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64EB55" w14:textId="74247460" w:rsidR="006C340D" w:rsidRPr="004D7CA0" w:rsidRDefault="00E42621" w:rsidP="006C340D">
      <w:pPr>
        <w:spacing w:after="0" w:line="240" w:lineRule="auto"/>
        <w:jc w:val="both"/>
        <w:rPr>
          <w:rFonts w:ascii="Times New Roman" w:hAnsi="Times New Roman" w:cs="Times New Roman"/>
          <w:b/>
          <w:sz w:val="28"/>
          <w:szCs w:val="24"/>
        </w:rPr>
      </w:pPr>
      <w:r>
        <w:rPr>
          <w:rFonts w:ascii="Times New Roman" w:eastAsia="Times New Roman" w:hAnsi="Times New Roman" w:cs="Times New Roman"/>
          <w:b/>
          <w:bCs/>
          <w:sz w:val="28"/>
          <w:szCs w:val="28"/>
        </w:rPr>
        <w:t>MAIS DO QUE RELAÇÃO UNIVERSIDADE EMPRESA: UMA ANÁLISE DAS FONTES</w:t>
      </w:r>
      <w:r w:rsidR="002C3CB5" w:rsidRPr="004D7CA0">
        <w:rPr>
          <w:rFonts w:ascii="Times New Roman" w:eastAsia="Times New Roman" w:hAnsi="Times New Roman" w:cs="Times New Roman"/>
          <w:b/>
          <w:bCs/>
          <w:sz w:val="28"/>
          <w:szCs w:val="28"/>
        </w:rPr>
        <w:t xml:space="preserve"> DE CONHECIMENTO ESPECIALIZADO </w:t>
      </w:r>
      <w:r w:rsidR="000139C4">
        <w:rPr>
          <w:rFonts w:ascii="Times New Roman" w:eastAsia="Times New Roman" w:hAnsi="Times New Roman" w:cs="Times New Roman"/>
          <w:b/>
          <w:bCs/>
          <w:sz w:val="28"/>
          <w:szCs w:val="28"/>
        </w:rPr>
        <w:t xml:space="preserve">PARA INOVAÇÃO NA ARGENTINA </w:t>
      </w:r>
      <w:bookmarkStart w:id="0" w:name="_GoBack"/>
      <w:bookmarkEnd w:id="0"/>
      <w:r>
        <w:rPr>
          <w:rFonts w:ascii="Times New Roman" w:eastAsia="Times New Roman" w:hAnsi="Times New Roman" w:cs="Times New Roman"/>
          <w:b/>
          <w:bCs/>
          <w:sz w:val="28"/>
          <w:szCs w:val="28"/>
        </w:rPr>
        <w:t>A PARTIR DE</w:t>
      </w:r>
      <w:r w:rsidR="002C3CB5" w:rsidRPr="004D7CA0">
        <w:rPr>
          <w:rFonts w:ascii="Times New Roman" w:eastAsia="Times New Roman" w:hAnsi="Times New Roman" w:cs="Times New Roman"/>
          <w:b/>
          <w:bCs/>
          <w:sz w:val="28"/>
          <w:szCs w:val="28"/>
        </w:rPr>
        <w:t xml:space="preserve"> MICRODADOS</w:t>
      </w:r>
      <w:r w:rsidR="001D38AD">
        <w:rPr>
          <w:rFonts w:ascii="Times New Roman" w:eastAsia="Times New Roman" w:hAnsi="Times New Roman" w:cs="Times New Roman"/>
          <w:b/>
          <w:bCs/>
          <w:sz w:val="28"/>
          <w:szCs w:val="28"/>
        </w:rPr>
        <w:t>.</w:t>
      </w:r>
    </w:p>
    <w:p w14:paraId="13A4F20D" w14:textId="77777777" w:rsidR="00821190" w:rsidRPr="004D7CA0" w:rsidRDefault="00821190" w:rsidP="006C340D">
      <w:pPr>
        <w:spacing w:after="0" w:line="240" w:lineRule="auto"/>
        <w:jc w:val="both"/>
        <w:rPr>
          <w:rFonts w:ascii="Times New Roman" w:hAnsi="Times New Roman" w:cs="Times New Roman"/>
          <w:b/>
          <w:sz w:val="24"/>
          <w:szCs w:val="24"/>
        </w:rPr>
      </w:pPr>
    </w:p>
    <w:p w14:paraId="38716DC7" w14:textId="77777777" w:rsidR="000139C4" w:rsidRPr="004D7CA0" w:rsidRDefault="000139C4" w:rsidP="000139C4">
      <w:pPr>
        <w:pStyle w:val="PargrafodaLista"/>
        <w:spacing w:after="0" w:line="240" w:lineRule="auto"/>
        <w:ind w:left="0"/>
        <w:jc w:val="both"/>
        <w:rPr>
          <w:rFonts w:ascii="Times New Roman" w:hAnsi="Times New Roman" w:cs="Times New Roman"/>
          <w:b/>
          <w:sz w:val="24"/>
          <w:szCs w:val="24"/>
          <w:lang w:val="en-US"/>
        </w:rPr>
      </w:pPr>
      <w:r w:rsidRPr="004D7CA0">
        <w:rPr>
          <w:rFonts w:ascii="Times New Roman" w:eastAsia="Times New Roman" w:hAnsi="Times New Roman" w:cs="Times New Roman"/>
          <w:b/>
          <w:bCs/>
          <w:sz w:val="24"/>
          <w:szCs w:val="24"/>
          <w:lang w:val="en-US"/>
        </w:rPr>
        <w:t xml:space="preserve">Pablo F. Bittencourt (PPGEco/UFSC) </w:t>
      </w:r>
    </w:p>
    <w:p w14:paraId="728D45CE" w14:textId="77777777" w:rsidR="000139C4" w:rsidRPr="004D7CA0" w:rsidRDefault="000139C4" w:rsidP="000139C4">
      <w:pPr>
        <w:pStyle w:val="PargrafodaLista"/>
        <w:spacing w:after="0" w:line="240" w:lineRule="auto"/>
        <w:ind w:left="0"/>
        <w:jc w:val="both"/>
        <w:rPr>
          <w:rFonts w:ascii="Times New Roman" w:hAnsi="Times New Roman" w:cs="Times New Roman"/>
          <w:b/>
          <w:sz w:val="24"/>
          <w:szCs w:val="24"/>
        </w:rPr>
      </w:pPr>
      <w:r w:rsidRPr="004D7CA0">
        <w:rPr>
          <w:rFonts w:ascii="Times New Roman" w:eastAsia="Times New Roman" w:hAnsi="Times New Roman" w:cs="Times New Roman"/>
          <w:b/>
          <w:bCs/>
          <w:sz w:val="24"/>
          <w:szCs w:val="24"/>
        </w:rPr>
        <w:t>Diogo Signor (PPGEco/UFSC)</w:t>
      </w:r>
    </w:p>
    <w:p w14:paraId="30BBE83F" w14:textId="77777777" w:rsidR="000139C4" w:rsidRPr="004D7CA0" w:rsidRDefault="000139C4" w:rsidP="000139C4">
      <w:pPr>
        <w:pStyle w:val="PargrafodaLista"/>
        <w:spacing w:after="0" w:line="240" w:lineRule="auto"/>
        <w:ind w:left="0"/>
        <w:jc w:val="both"/>
        <w:rPr>
          <w:rFonts w:ascii="Times New Roman" w:hAnsi="Times New Roman" w:cs="Times New Roman"/>
          <w:b/>
          <w:sz w:val="24"/>
          <w:szCs w:val="24"/>
        </w:rPr>
      </w:pPr>
      <w:r w:rsidRPr="004D7CA0">
        <w:rPr>
          <w:rFonts w:ascii="Times New Roman" w:eastAsia="Times New Roman" w:hAnsi="Times New Roman" w:cs="Times New Roman"/>
          <w:b/>
          <w:bCs/>
          <w:sz w:val="24"/>
          <w:szCs w:val="24"/>
        </w:rPr>
        <w:t>Eva Yamila da Silva Catela</w:t>
      </w:r>
      <w:r w:rsidRPr="004D7CA0">
        <w:rPr>
          <w:rStyle w:val="Refdenotaderodap"/>
          <w:rFonts w:ascii="Times New Roman" w:eastAsia="Times New Roman" w:hAnsi="Times New Roman" w:cs="Times New Roman"/>
          <w:b/>
          <w:bCs/>
          <w:sz w:val="24"/>
          <w:szCs w:val="24"/>
        </w:rPr>
        <w:footnoteReference w:id="1"/>
      </w:r>
      <w:r w:rsidRPr="004D7CA0">
        <w:rPr>
          <w:rFonts w:ascii="Times New Roman" w:eastAsia="Times New Roman" w:hAnsi="Times New Roman" w:cs="Times New Roman"/>
          <w:b/>
          <w:bCs/>
          <w:sz w:val="24"/>
          <w:szCs w:val="24"/>
        </w:rPr>
        <w:t xml:space="preserve"> (PPGEco/UFSC)</w:t>
      </w:r>
    </w:p>
    <w:p w14:paraId="33C98ED5" w14:textId="77777777" w:rsidR="000139C4" w:rsidRPr="004D7CA0" w:rsidRDefault="000139C4" w:rsidP="000139C4">
      <w:pPr>
        <w:pStyle w:val="PargrafodaLista"/>
        <w:spacing w:after="0" w:line="240" w:lineRule="auto"/>
        <w:ind w:left="0"/>
        <w:jc w:val="both"/>
        <w:rPr>
          <w:rFonts w:ascii="Times New Roman" w:hAnsi="Times New Roman" w:cs="Times New Roman"/>
        </w:rPr>
      </w:pPr>
      <w:r w:rsidRPr="004D7CA0">
        <w:rPr>
          <w:rFonts w:ascii="Times New Roman" w:eastAsia="Times New Roman" w:hAnsi="Times New Roman" w:cs="Times New Roman"/>
          <w:b/>
          <w:bCs/>
          <w:sz w:val="24"/>
          <w:szCs w:val="24"/>
        </w:rPr>
        <w:t>Márcia S. Rapini (CEDEPLAR/UFMG)</w:t>
      </w:r>
    </w:p>
    <w:p w14:paraId="5833BFA5" w14:textId="77777777" w:rsidR="00821190" w:rsidRPr="004D7CA0" w:rsidRDefault="00821190" w:rsidP="00564272">
      <w:pPr>
        <w:pStyle w:val="PargrafodaLista"/>
        <w:spacing w:after="0" w:line="240" w:lineRule="auto"/>
        <w:ind w:left="0"/>
        <w:jc w:val="both"/>
        <w:rPr>
          <w:rFonts w:ascii="Times New Roman" w:hAnsi="Times New Roman" w:cs="Times New Roman"/>
          <w:b/>
          <w:sz w:val="24"/>
          <w:szCs w:val="24"/>
        </w:rPr>
      </w:pPr>
    </w:p>
    <w:p w14:paraId="544C0444" w14:textId="77777777" w:rsidR="00564272" w:rsidRPr="004D7CA0" w:rsidRDefault="00564272" w:rsidP="00564272">
      <w:pPr>
        <w:pStyle w:val="PargrafodaLista"/>
        <w:spacing w:after="0" w:line="240" w:lineRule="auto"/>
        <w:ind w:left="0"/>
        <w:jc w:val="both"/>
        <w:rPr>
          <w:rFonts w:ascii="Times New Roman" w:hAnsi="Times New Roman" w:cs="Times New Roman"/>
          <w:b/>
          <w:sz w:val="24"/>
          <w:szCs w:val="24"/>
        </w:rPr>
      </w:pPr>
    </w:p>
    <w:p w14:paraId="034C910E" w14:textId="77777777" w:rsidR="00821190" w:rsidRPr="004D7CA0" w:rsidRDefault="002C3CB5" w:rsidP="00564272">
      <w:pPr>
        <w:pStyle w:val="PargrafodaLista"/>
        <w:spacing w:after="0" w:line="240" w:lineRule="auto"/>
        <w:ind w:left="0"/>
        <w:jc w:val="center"/>
        <w:rPr>
          <w:rFonts w:ascii="Times New Roman" w:hAnsi="Times New Roman" w:cs="Times New Roman"/>
          <w:b/>
          <w:sz w:val="24"/>
          <w:szCs w:val="24"/>
        </w:rPr>
      </w:pPr>
      <w:r w:rsidRPr="004D7CA0">
        <w:rPr>
          <w:rFonts w:ascii="Times New Roman" w:eastAsia="Times New Roman" w:hAnsi="Times New Roman" w:cs="Times New Roman"/>
          <w:b/>
          <w:bCs/>
          <w:sz w:val="24"/>
          <w:szCs w:val="24"/>
        </w:rPr>
        <w:t>Resumo</w:t>
      </w:r>
    </w:p>
    <w:p w14:paraId="2B656C3A" w14:textId="147BEA0B" w:rsidR="008F4E04" w:rsidRPr="004D7CA0" w:rsidRDefault="002C3CB5" w:rsidP="00564272">
      <w:pPr>
        <w:pStyle w:val="PargrafodaLista"/>
        <w:spacing w:after="0" w:line="240" w:lineRule="auto"/>
        <w:ind w:left="0"/>
        <w:jc w:val="both"/>
        <w:rPr>
          <w:rFonts w:ascii="Times New Roman" w:hAnsi="Times New Roman" w:cs="Times New Roman"/>
          <w:sz w:val="24"/>
          <w:szCs w:val="24"/>
        </w:rPr>
      </w:pPr>
      <w:r w:rsidRPr="004D7CA0">
        <w:rPr>
          <w:rFonts w:ascii="Times New Roman" w:eastAsia="Times New Roman" w:hAnsi="Times New Roman" w:cs="Times New Roman"/>
          <w:sz w:val="24"/>
          <w:szCs w:val="24"/>
        </w:rPr>
        <w:t>A complexidade do processo inovativo exige que as firmas colaborem com um conjunto de instituições públicas e privadas, assim como outras firmas</w:t>
      </w:r>
      <w:r w:rsidR="005C3F15">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para construir e utilizar conhecimentos especializados</w:t>
      </w:r>
      <w:r w:rsidR="005C3F15">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inerentes a</w:t>
      </w:r>
      <w:r w:rsidR="005C3F15">
        <w:rPr>
          <w:rFonts w:ascii="Times New Roman" w:eastAsia="Times New Roman" w:hAnsi="Times New Roman" w:cs="Times New Roman"/>
          <w:sz w:val="24"/>
          <w:szCs w:val="24"/>
        </w:rPr>
        <w:t xml:space="preserve">o </w:t>
      </w:r>
      <w:r w:rsidRPr="004D7CA0">
        <w:rPr>
          <w:rFonts w:ascii="Times New Roman" w:eastAsia="Times New Roman" w:hAnsi="Times New Roman" w:cs="Times New Roman"/>
          <w:sz w:val="24"/>
          <w:szCs w:val="24"/>
        </w:rPr>
        <w:t>processo</w:t>
      </w:r>
      <w:r w:rsidR="005C3F15">
        <w:rPr>
          <w:rFonts w:ascii="Times New Roman" w:eastAsia="Times New Roman" w:hAnsi="Times New Roman" w:cs="Times New Roman"/>
          <w:sz w:val="24"/>
          <w:szCs w:val="24"/>
        </w:rPr>
        <w:t xml:space="preserve"> de inovação</w:t>
      </w:r>
      <w:r w:rsidRPr="004D7CA0">
        <w:rPr>
          <w:rFonts w:ascii="Times New Roman" w:eastAsia="Times New Roman" w:hAnsi="Times New Roman" w:cs="Times New Roman"/>
          <w:sz w:val="24"/>
          <w:szCs w:val="24"/>
        </w:rPr>
        <w:t xml:space="preserve">. Utilizando um modelo </w:t>
      </w:r>
      <w:r w:rsidRPr="004D7CA0">
        <w:rPr>
          <w:rFonts w:ascii="Times New Roman" w:eastAsia="Times New Roman" w:hAnsi="Times New Roman" w:cs="Times New Roman"/>
          <w:i/>
          <w:iCs/>
          <w:sz w:val="24"/>
          <w:szCs w:val="24"/>
        </w:rPr>
        <w:t>probit</w:t>
      </w:r>
      <w:r w:rsidRPr="004D7CA0">
        <w:rPr>
          <w:rFonts w:ascii="Times New Roman" w:eastAsia="Times New Roman" w:hAnsi="Times New Roman" w:cs="Times New Roman"/>
          <w:sz w:val="24"/>
          <w:szCs w:val="24"/>
        </w:rPr>
        <w:t xml:space="preserve"> ordenado e microdados de </w:t>
      </w:r>
      <w:r w:rsidR="00406482">
        <w:rPr>
          <w:rFonts w:ascii="Times New Roman" w:eastAsia="Times New Roman" w:hAnsi="Times New Roman" w:cs="Times New Roman"/>
          <w:sz w:val="24"/>
          <w:szCs w:val="24"/>
        </w:rPr>
        <w:t>3691</w:t>
      </w:r>
      <w:r w:rsidRPr="004D7CA0">
        <w:rPr>
          <w:rFonts w:ascii="Times New Roman" w:eastAsia="Times New Roman" w:hAnsi="Times New Roman" w:cs="Times New Roman"/>
          <w:sz w:val="24"/>
          <w:szCs w:val="24"/>
        </w:rPr>
        <w:t xml:space="preserve"> firmas argentinas, este trabalho tem como objetivo </w:t>
      </w:r>
      <w:r w:rsidR="009B65CE" w:rsidRPr="004D7CA0">
        <w:rPr>
          <w:rFonts w:ascii="Times New Roman" w:eastAsia="Times New Roman" w:hAnsi="Times New Roman" w:cs="Times New Roman"/>
          <w:sz w:val="24"/>
          <w:szCs w:val="24"/>
        </w:rPr>
        <w:t xml:space="preserve">investigar e analisar a relação entre características chave das firmas do setor industrial de um país em desenvolvimento e a rede de fornecedores de conhecimentos especializados com a qual </w:t>
      </w:r>
      <w:r w:rsidR="005C3F15">
        <w:rPr>
          <w:rFonts w:ascii="Times New Roman" w:eastAsia="Times New Roman" w:hAnsi="Times New Roman" w:cs="Times New Roman"/>
          <w:sz w:val="24"/>
          <w:szCs w:val="24"/>
        </w:rPr>
        <w:t>as firmas estabelecem suas</w:t>
      </w:r>
      <w:r w:rsidR="005C3F15" w:rsidRPr="004D7CA0">
        <w:rPr>
          <w:rFonts w:ascii="Times New Roman" w:eastAsia="Times New Roman" w:hAnsi="Times New Roman" w:cs="Times New Roman"/>
          <w:sz w:val="24"/>
          <w:szCs w:val="24"/>
        </w:rPr>
        <w:t xml:space="preserve"> </w:t>
      </w:r>
      <w:r w:rsidR="005C3F15">
        <w:rPr>
          <w:rFonts w:ascii="Times New Roman" w:eastAsia="Times New Roman" w:hAnsi="Times New Roman" w:cs="Times New Roman"/>
          <w:sz w:val="24"/>
          <w:szCs w:val="24"/>
        </w:rPr>
        <w:t>redes</w:t>
      </w:r>
      <w:r w:rsidRPr="004D7CA0">
        <w:rPr>
          <w:rFonts w:ascii="Times New Roman" w:eastAsia="Times New Roman" w:hAnsi="Times New Roman" w:cs="Times New Roman"/>
          <w:sz w:val="24"/>
          <w:szCs w:val="24"/>
        </w:rPr>
        <w:t xml:space="preserve">. Os resultados apontam que </w:t>
      </w:r>
      <w:r w:rsidR="008E7BA1" w:rsidRPr="004D7CA0">
        <w:rPr>
          <w:rFonts w:ascii="Times New Roman" w:eastAsia="Times New Roman" w:hAnsi="Times New Roman" w:cs="Times New Roman"/>
          <w:sz w:val="24"/>
          <w:szCs w:val="24"/>
        </w:rPr>
        <w:t>o nível de</w:t>
      </w:r>
      <w:r w:rsidR="009B65CE" w:rsidRPr="004D7CA0">
        <w:rPr>
          <w:rFonts w:ascii="Times New Roman" w:eastAsia="Times New Roman" w:hAnsi="Times New Roman" w:cs="Times New Roman"/>
          <w:sz w:val="24"/>
          <w:szCs w:val="24"/>
        </w:rPr>
        <w:t xml:space="preserve"> abertura da empresa</w:t>
      </w:r>
      <w:r w:rsidRPr="004D7CA0">
        <w:rPr>
          <w:rFonts w:ascii="Times New Roman" w:eastAsia="Times New Roman" w:hAnsi="Times New Roman" w:cs="Times New Roman"/>
          <w:sz w:val="24"/>
          <w:szCs w:val="24"/>
        </w:rPr>
        <w:t xml:space="preserve">, </w:t>
      </w:r>
      <w:r w:rsidR="008E7BA1" w:rsidRPr="004D7CA0">
        <w:rPr>
          <w:rFonts w:ascii="Times New Roman" w:eastAsia="Times New Roman" w:hAnsi="Times New Roman" w:cs="Times New Roman"/>
          <w:sz w:val="24"/>
          <w:szCs w:val="24"/>
        </w:rPr>
        <w:t>sua</w:t>
      </w:r>
      <w:r w:rsidR="00733616"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 xml:space="preserve">capacidade de absorção, </w:t>
      </w:r>
      <w:r w:rsidR="008E7BA1" w:rsidRPr="004D7CA0">
        <w:rPr>
          <w:rFonts w:ascii="Times New Roman" w:eastAsia="Times New Roman" w:hAnsi="Times New Roman" w:cs="Times New Roman"/>
          <w:sz w:val="24"/>
          <w:szCs w:val="24"/>
        </w:rPr>
        <w:t xml:space="preserve">o engajamento no desenvolvimento de inovações de alto impacto, além da forma como as subsidiárias de multinacionais interagem com as matrizes e a atuação em mercados </w:t>
      </w:r>
      <w:r w:rsidR="0030212F">
        <w:rPr>
          <w:rFonts w:ascii="Times New Roman" w:eastAsia="Times New Roman" w:hAnsi="Times New Roman" w:cs="Times New Roman"/>
          <w:sz w:val="24"/>
          <w:szCs w:val="24"/>
        </w:rPr>
        <w:t>de exportação</w:t>
      </w:r>
      <w:r w:rsidR="008E7BA1" w:rsidRPr="004D7CA0">
        <w:rPr>
          <w:rFonts w:ascii="Times New Roman" w:eastAsia="Times New Roman" w:hAnsi="Times New Roman" w:cs="Times New Roman"/>
          <w:sz w:val="24"/>
          <w:szCs w:val="24"/>
        </w:rPr>
        <w:t>,</w:t>
      </w:r>
      <w:r w:rsidR="00876D56"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 xml:space="preserve">são determinantes </w:t>
      </w:r>
      <w:r w:rsidR="001D38AD">
        <w:rPr>
          <w:rFonts w:ascii="Times New Roman" w:eastAsia="Times New Roman" w:hAnsi="Times New Roman" w:cs="Times New Roman"/>
          <w:sz w:val="24"/>
          <w:szCs w:val="24"/>
        </w:rPr>
        <w:t>das</w:t>
      </w:r>
      <w:r w:rsidR="00F529A3" w:rsidRPr="004D7CA0">
        <w:rPr>
          <w:rFonts w:ascii="Times New Roman" w:eastAsia="Times New Roman" w:hAnsi="Times New Roman" w:cs="Times New Roman"/>
          <w:sz w:val="24"/>
          <w:szCs w:val="24"/>
        </w:rPr>
        <w:t xml:space="preserve"> rede</w:t>
      </w:r>
      <w:r w:rsidR="001D38AD">
        <w:rPr>
          <w:rFonts w:ascii="Times New Roman" w:eastAsia="Times New Roman" w:hAnsi="Times New Roman" w:cs="Times New Roman"/>
          <w:sz w:val="24"/>
          <w:szCs w:val="24"/>
        </w:rPr>
        <w:t>s</w:t>
      </w:r>
      <w:r w:rsidR="00F529A3" w:rsidRPr="004D7CA0">
        <w:rPr>
          <w:rFonts w:ascii="Times New Roman" w:eastAsia="Times New Roman" w:hAnsi="Times New Roman" w:cs="Times New Roman"/>
          <w:sz w:val="24"/>
          <w:szCs w:val="24"/>
        </w:rPr>
        <w:t xml:space="preserve"> </w:t>
      </w:r>
      <w:r w:rsidR="001D38AD">
        <w:rPr>
          <w:rFonts w:ascii="Times New Roman" w:eastAsia="Times New Roman" w:hAnsi="Times New Roman" w:cs="Times New Roman"/>
          <w:sz w:val="24"/>
          <w:szCs w:val="24"/>
        </w:rPr>
        <w:t>formadas</w:t>
      </w:r>
      <w:r w:rsidR="001D38AD"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pelas firmas</w:t>
      </w:r>
      <w:r w:rsidR="001D38AD">
        <w:rPr>
          <w:rFonts w:ascii="Times New Roman" w:eastAsia="Times New Roman" w:hAnsi="Times New Roman" w:cs="Times New Roman"/>
          <w:sz w:val="24"/>
          <w:szCs w:val="24"/>
        </w:rPr>
        <w:t xml:space="preserve"> argentinas</w:t>
      </w:r>
      <w:r w:rsidR="00733616"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em processos</w:t>
      </w:r>
      <w:r w:rsidR="00733616" w:rsidRPr="004D7CA0">
        <w:rPr>
          <w:rFonts w:ascii="Times New Roman" w:eastAsia="Times New Roman" w:hAnsi="Times New Roman" w:cs="Times New Roman"/>
          <w:sz w:val="24"/>
          <w:szCs w:val="24"/>
        </w:rPr>
        <w:t xml:space="preserve"> </w:t>
      </w:r>
      <w:r w:rsidR="008E7BA1" w:rsidRPr="004D7CA0">
        <w:rPr>
          <w:rFonts w:ascii="Times New Roman" w:eastAsia="Times New Roman" w:hAnsi="Times New Roman" w:cs="Times New Roman"/>
          <w:sz w:val="24"/>
          <w:szCs w:val="24"/>
        </w:rPr>
        <w:t xml:space="preserve">de </w:t>
      </w:r>
      <w:r w:rsidR="00F529A3" w:rsidRPr="004D7CA0">
        <w:rPr>
          <w:rFonts w:ascii="Times New Roman" w:eastAsia="Times New Roman" w:hAnsi="Times New Roman" w:cs="Times New Roman"/>
          <w:sz w:val="24"/>
          <w:szCs w:val="24"/>
        </w:rPr>
        <w:t>inova</w:t>
      </w:r>
      <w:r w:rsidR="008E7BA1" w:rsidRPr="004D7CA0">
        <w:rPr>
          <w:rFonts w:ascii="Times New Roman" w:eastAsia="Times New Roman" w:hAnsi="Times New Roman" w:cs="Times New Roman"/>
          <w:sz w:val="24"/>
          <w:szCs w:val="24"/>
        </w:rPr>
        <w:t>ção</w:t>
      </w:r>
      <w:r w:rsidR="00F529A3" w:rsidRPr="004D7CA0">
        <w:rPr>
          <w:rFonts w:ascii="Times New Roman" w:eastAsia="Times New Roman" w:hAnsi="Times New Roman" w:cs="Times New Roman"/>
          <w:sz w:val="24"/>
          <w:szCs w:val="24"/>
        </w:rPr>
        <w:t xml:space="preserve">. </w:t>
      </w:r>
    </w:p>
    <w:p w14:paraId="6CF5B201" w14:textId="77777777" w:rsidR="00E644F7" w:rsidRPr="004D7CA0" w:rsidRDefault="00E644F7" w:rsidP="00564272">
      <w:pPr>
        <w:pStyle w:val="PargrafodaLista"/>
        <w:spacing w:after="0" w:line="240" w:lineRule="auto"/>
        <w:ind w:left="0"/>
        <w:jc w:val="both"/>
        <w:rPr>
          <w:rFonts w:ascii="Times New Roman" w:hAnsi="Times New Roman" w:cs="Times New Roman"/>
          <w:sz w:val="24"/>
          <w:szCs w:val="24"/>
        </w:rPr>
      </w:pPr>
    </w:p>
    <w:p w14:paraId="28BAC567" w14:textId="363DC9DA" w:rsidR="00821190" w:rsidRPr="004D7CA0" w:rsidRDefault="002C3CB5" w:rsidP="00564272">
      <w:pPr>
        <w:pStyle w:val="PargrafodaLista"/>
        <w:spacing w:after="0" w:line="240" w:lineRule="auto"/>
        <w:ind w:left="0"/>
        <w:jc w:val="both"/>
        <w:rPr>
          <w:rFonts w:ascii="Times New Roman" w:hAnsi="Times New Roman" w:cs="Times New Roman"/>
          <w:b/>
          <w:sz w:val="24"/>
          <w:szCs w:val="24"/>
        </w:rPr>
      </w:pPr>
      <w:r w:rsidRPr="004D7CA0">
        <w:rPr>
          <w:rFonts w:ascii="Times New Roman" w:eastAsia="Times New Roman" w:hAnsi="Times New Roman" w:cs="Times New Roman"/>
          <w:b/>
          <w:bCs/>
          <w:sz w:val="24"/>
          <w:szCs w:val="24"/>
        </w:rPr>
        <w:t xml:space="preserve">Palavras-chave: </w:t>
      </w:r>
      <w:r w:rsidR="00E42621">
        <w:rPr>
          <w:rFonts w:ascii="Times New Roman" w:eastAsia="Times New Roman" w:hAnsi="Times New Roman" w:cs="Times New Roman"/>
          <w:sz w:val="24"/>
          <w:szCs w:val="24"/>
        </w:rPr>
        <w:t>universidades</w:t>
      </w:r>
      <w:r w:rsidRPr="004D7CA0">
        <w:rPr>
          <w:rFonts w:ascii="Times New Roman" w:eastAsia="Times New Roman" w:hAnsi="Times New Roman" w:cs="Times New Roman"/>
          <w:sz w:val="24"/>
          <w:szCs w:val="24"/>
        </w:rPr>
        <w:t xml:space="preserve">, </w:t>
      </w:r>
      <w:r w:rsidR="00E42621">
        <w:rPr>
          <w:rFonts w:ascii="Times New Roman" w:eastAsia="Times New Roman" w:hAnsi="Times New Roman" w:cs="Times New Roman"/>
          <w:sz w:val="24"/>
          <w:szCs w:val="24"/>
        </w:rPr>
        <w:t>institutos de pesquisa</w:t>
      </w:r>
      <w:r w:rsidRPr="004D7CA0">
        <w:rPr>
          <w:rFonts w:ascii="Times New Roman" w:eastAsia="Times New Roman" w:hAnsi="Times New Roman" w:cs="Times New Roman"/>
          <w:sz w:val="24"/>
          <w:szCs w:val="24"/>
        </w:rPr>
        <w:t xml:space="preserve">, </w:t>
      </w:r>
      <w:r w:rsidR="00E42621">
        <w:rPr>
          <w:rFonts w:ascii="Times New Roman" w:eastAsia="Times New Roman" w:hAnsi="Times New Roman" w:cs="Times New Roman"/>
          <w:sz w:val="24"/>
          <w:szCs w:val="24"/>
        </w:rPr>
        <w:t>consultores</w:t>
      </w:r>
      <w:r w:rsidRPr="004D7CA0">
        <w:rPr>
          <w:rFonts w:ascii="Times New Roman" w:eastAsia="Times New Roman" w:hAnsi="Times New Roman" w:cs="Times New Roman"/>
          <w:sz w:val="24"/>
          <w:szCs w:val="24"/>
        </w:rPr>
        <w:t xml:space="preserve">, Survey de Inovação, Argentina. </w:t>
      </w:r>
    </w:p>
    <w:p w14:paraId="2033CFC5" w14:textId="77777777" w:rsidR="00821190" w:rsidRPr="004D7CA0" w:rsidRDefault="00821190" w:rsidP="00564272">
      <w:pPr>
        <w:pStyle w:val="PargrafodaLista"/>
        <w:spacing w:after="0" w:line="240" w:lineRule="auto"/>
        <w:ind w:left="0"/>
        <w:jc w:val="both"/>
        <w:rPr>
          <w:rFonts w:ascii="Times New Roman" w:hAnsi="Times New Roman" w:cs="Times New Roman"/>
          <w:b/>
          <w:sz w:val="24"/>
          <w:szCs w:val="24"/>
        </w:rPr>
      </w:pPr>
    </w:p>
    <w:p w14:paraId="7EB679C0" w14:textId="77777777" w:rsidR="00564272" w:rsidRPr="004D7CA0" w:rsidRDefault="00564272" w:rsidP="00564272">
      <w:pPr>
        <w:pStyle w:val="PargrafodaLista"/>
        <w:spacing w:after="0" w:line="240" w:lineRule="auto"/>
        <w:ind w:left="0"/>
        <w:jc w:val="both"/>
        <w:rPr>
          <w:rFonts w:ascii="Times New Roman" w:hAnsi="Times New Roman" w:cs="Times New Roman"/>
          <w:b/>
          <w:sz w:val="24"/>
          <w:szCs w:val="24"/>
        </w:rPr>
      </w:pPr>
    </w:p>
    <w:p w14:paraId="3969BC01" w14:textId="77777777" w:rsidR="00821190" w:rsidRPr="00C823CE" w:rsidRDefault="002C3CB5" w:rsidP="00564272">
      <w:pPr>
        <w:pStyle w:val="PargrafodaLista"/>
        <w:spacing w:after="0" w:line="240" w:lineRule="auto"/>
        <w:ind w:left="0"/>
        <w:jc w:val="center"/>
        <w:rPr>
          <w:rFonts w:ascii="Times New Roman" w:hAnsi="Times New Roman" w:cs="Times New Roman"/>
          <w:b/>
          <w:sz w:val="24"/>
          <w:szCs w:val="24"/>
          <w:lang w:val="en-US"/>
        </w:rPr>
      </w:pPr>
      <w:r w:rsidRPr="00C823CE">
        <w:rPr>
          <w:rFonts w:ascii="Times New Roman" w:eastAsia="Times New Roman" w:hAnsi="Times New Roman" w:cs="Times New Roman"/>
          <w:b/>
          <w:bCs/>
          <w:sz w:val="24"/>
          <w:szCs w:val="24"/>
          <w:lang w:val="en-US"/>
        </w:rPr>
        <w:t xml:space="preserve">Abstract </w:t>
      </w:r>
    </w:p>
    <w:p w14:paraId="285E3294" w14:textId="56895434" w:rsidR="00821190" w:rsidRPr="004D7CA0" w:rsidRDefault="002C3CB5" w:rsidP="00564272">
      <w:pPr>
        <w:pStyle w:val="PargrafodaLista"/>
        <w:spacing w:after="0" w:line="240" w:lineRule="auto"/>
        <w:ind w:left="0"/>
        <w:jc w:val="both"/>
        <w:rPr>
          <w:rFonts w:ascii="Times New Roman" w:eastAsia="Times New Roman" w:hAnsi="Times New Roman" w:cs="Times New Roman"/>
          <w:sz w:val="24"/>
          <w:szCs w:val="24"/>
          <w:lang w:val="en-US"/>
        </w:rPr>
      </w:pPr>
      <w:r w:rsidRPr="004D7CA0">
        <w:rPr>
          <w:rFonts w:ascii="Times New Roman" w:eastAsia="Times New Roman" w:hAnsi="Times New Roman" w:cs="Times New Roman"/>
          <w:sz w:val="24"/>
          <w:szCs w:val="24"/>
          <w:lang w:val="en-US"/>
        </w:rPr>
        <w:t xml:space="preserve">The complexity of the innovation process requires firms to collaborate with a group of public and private institutions, as well as other firms, which are outside of </w:t>
      </w:r>
      <w:r w:rsidR="00876D56" w:rsidRPr="004D7CA0">
        <w:rPr>
          <w:rFonts w:ascii="Times New Roman" w:eastAsia="Times New Roman" w:hAnsi="Times New Roman" w:cs="Times New Roman"/>
          <w:sz w:val="24"/>
          <w:szCs w:val="24"/>
          <w:lang w:val="en-US"/>
        </w:rPr>
        <w:t>its</w:t>
      </w:r>
      <w:r w:rsidRPr="004D7CA0">
        <w:rPr>
          <w:rFonts w:ascii="Times New Roman" w:eastAsia="Times New Roman" w:hAnsi="Times New Roman" w:cs="Times New Roman"/>
          <w:sz w:val="24"/>
          <w:szCs w:val="24"/>
          <w:lang w:val="en-US"/>
        </w:rPr>
        <w:t xml:space="preserve"> organization to build and use expertise inherent to this process. Using an ordered probit model and micro</w:t>
      </w:r>
      <w:r w:rsidR="00F36CF0">
        <w:rPr>
          <w:rFonts w:ascii="Times New Roman" w:eastAsia="Times New Roman" w:hAnsi="Times New Roman" w:cs="Times New Roman"/>
          <w:sz w:val="24"/>
          <w:szCs w:val="24"/>
          <w:lang w:val="en-US"/>
        </w:rPr>
        <w:t xml:space="preserve"> </w:t>
      </w:r>
      <w:r w:rsidRPr="004D7CA0">
        <w:rPr>
          <w:rFonts w:ascii="Times New Roman" w:eastAsia="Times New Roman" w:hAnsi="Times New Roman" w:cs="Times New Roman"/>
          <w:sz w:val="24"/>
          <w:szCs w:val="24"/>
          <w:lang w:val="en-US"/>
        </w:rPr>
        <w:t xml:space="preserve">data of nearly 4,000 Argentine firms, this paper aims to </w:t>
      </w:r>
      <w:r w:rsidR="00876D56" w:rsidRPr="004D7CA0">
        <w:rPr>
          <w:rFonts w:ascii="Times New Roman" w:eastAsia="Times New Roman" w:hAnsi="Times New Roman" w:cs="Times New Roman"/>
          <w:sz w:val="24"/>
          <w:szCs w:val="24"/>
          <w:lang w:val="en-US"/>
        </w:rPr>
        <w:t>study</w:t>
      </w:r>
      <w:r w:rsidRPr="004D7CA0">
        <w:rPr>
          <w:rFonts w:ascii="Times New Roman" w:eastAsia="Times New Roman" w:hAnsi="Times New Roman" w:cs="Times New Roman"/>
          <w:sz w:val="24"/>
          <w:szCs w:val="24"/>
          <w:lang w:val="en-US"/>
        </w:rPr>
        <w:t xml:space="preserve"> the </w:t>
      </w:r>
      <w:r w:rsidR="00876D56" w:rsidRPr="004D7CA0">
        <w:rPr>
          <w:rFonts w:ascii="Times New Roman" w:eastAsia="Times New Roman" w:hAnsi="Times New Roman" w:cs="Times New Roman"/>
          <w:sz w:val="24"/>
          <w:szCs w:val="24"/>
          <w:lang w:val="en-US"/>
        </w:rPr>
        <w:t xml:space="preserve">relationship between </w:t>
      </w:r>
      <w:r w:rsidR="008447D0" w:rsidRPr="004D7CA0">
        <w:rPr>
          <w:rFonts w:ascii="Times New Roman" w:eastAsia="Times New Roman" w:hAnsi="Times New Roman" w:cs="Times New Roman"/>
          <w:sz w:val="24"/>
          <w:szCs w:val="24"/>
          <w:lang w:val="en-US"/>
        </w:rPr>
        <w:t xml:space="preserve">the </w:t>
      </w:r>
      <w:r w:rsidR="00876D56" w:rsidRPr="004D7CA0">
        <w:rPr>
          <w:rFonts w:ascii="Times New Roman" w:eastAsia="Times New Roman" w:hAnsi="Times New Roman" w:cs="Times New Roman"/>
          <w:sz w:val="24"/>
          <w:szCs w:val="24"/>
          <w:lang w:val="en-US"/>
        </w:rPr>
        <w:t>key characteristics</w:t>
      </w:r>
      <w:r w:rsidRPr="004D7CA0">
        <w:rPr>
          <w:rFonts w:ascii="Times New Roman" w:eastAsia="Times New Roman" w:hAnsi="Times New Roman" w:cs="Times New Roman"/>
          <w:sz w:val="24"/>
          <w:szCs w:val="24"/>
          <w:lang w:val="en-US"/>
        </w:rPr>
        <w:t xml:space="preserve"> </w:t>
      </w:r>
      <w:r w:rsidR="00876D56" w:rsidRPr="004D7CA0">
        <w:rPr>
          <w:rFonts w:ascii="Times New Roman" w:eastAsia="Times New Roman" w:hAnsi="Times New Roman" w:cs="Times New Roman"/>
          <w:sz w:val="24"/>
          <w:szCs w:val="24"/>
          <w:lang w:val="en-US"/>
        </w:rPr>
        <w:t xml:space="preserve">of firms in the industrial sector of a developing country and </w:t>
      </w:r>
      <w:r w:rsidRPr="004D7CA0">
        <w:rPr>
          <w:rFonts w:ascii="Times New Roman" w:eastAsia="Times New Roman" w:hAnsi="Times New Roman" w:cs="Times New Roman"/>
          <w:sz w:val="24"/>
          <w:szCs w:val="24"/>
          <w:lang w:val="en-US"/>
        </w:rPr>
        <w:t xml:space="preserve">the </w:t>
      </w:r>
      <w:r w:rsidR="008447D0" w:rsidRPr="004D7CA0">
        <w:rPr>
          <w:rFonts w:ascii="Times New Roman" w:eastAsia="Times New Roman" w:hAnsi="Times New Roman" w:cs="Times New Roman"/>
          <w:sz w:val="24"/>
          <w:szCs w:val="24"/>
          <w:lang w:val="en-US"/>
        </w:rPr>
        <w:t>net</w:t>
      </w:r>
      <w:r w:rsidR="007D4776" w:rsidRPr="004D7CA0">
        <w:rPr>
          <w:rFonts w:ascii="Times New Roman" w:eastAsia="Times New Roman" w:hAnsi="Times New Roman" w:cs="Times New Roman"/>
          <w:sz w:val="24"/>
          <w:szCs w:val="24"/>
          <w:lang w:val="en-US"/>
        </w:rPr>
        <w:t>work</w:t>
      </w:r>
      <w:r w:rsidR="008447D0" w:rsidRPr="004D7CA0">
        <w:rPr>
          <w:rFonts w:ascii="Times New Roman" w:eastAsia="Times New Roman" w:hAnsi="Times New Roman" w:cs="Times New Roman"/>
          <w:sz w:val="24"/>
          <w:szCs w:val="24"/>
          <w:lang w:val="en-US"/>
        </w:rPr>
        <w:t xml:space="preserve"> of specialized knowledge providers with which it relates</w:t>
      </w:r>
      <w:r w:rsidRPr="004D7CA0">
        <w:rPr>
          <w:rFonts w:ascii="Times New Roman" w:eastAsia="Times New Roman" w:hAnsi="Times New Roman" w:cs="Times New Roman"/>
          <w:sz w:val="24"/>
          <w:szCs w:val="24"/>
          <w:lang w:val="en-US"/>
        </w:rPr>
        <w:t xml:space="preserve">. </w:t>
      </w:r>
      <w:r w:rsidR="008447D0" w:rsidRPr="004D7CA0">
        <w:rPr>
          <w:rFonts w:ascii="Times New Roman" w:eastAsia="Times New Roman" w:hAnsi="Times New Roman" w:cs="Times New Roman"/>
          <w:sz w:val="24"/>
          <w:szCs w:val="24"/>
          <w:lang w:val="en-US"/>
        </w:rPr>
        <w:t>The results show that the firm’s level of openness, its absorption capacity, the engaging in the development of high impact innovations, how multinational subsidiaries</w:t>
      </w:r>
      <w:r w:rsidR="004D7CA0" w:rsidRPr="004D7CA0">
        <w:rPr>
          <w:rFonts w:ascii="Times New Roman" w:eastAsia="Times New Roman" w:hAnsi="Times New Roman" w:cs="Times New Roman"/>
          <w:sz w:val="24"/>
          <w:szCs w:val="24"/>
          <w:lang w:val="en-US"/>
        </w:rPr>
        <w:t xml:space="preserve"> firms</w:t>
      </w:r>
      <w:r w:rsidR="008447D0" w:rsidRPr="004D7CA0">
        <w:rPr>
          <w:rFonts w:ascii="Times New Roman" w:eastAsia="Times New Roman" w:hAnsi="Times New Roman" w:cs="Times New Roman"/>
          <w:sz w:val="24"/>
          <w:szCs w:val="24"/>
          <w:lang w:val="en-US"/>
        </w:rPr>
        <w:t xml:space="preserve"> interact with</w:t>
      </w:r>
      <w:r w:rsidR="007D4776" w:rsidRPr="004D7CA0">
        <w:rPr>
          <w:rFonts w:ascii="Times New Roman" w:eastAsia="Times New Roman" w:hAnsi="Times New Roman" w:cs="Times New Roman"/>
          <w:sz w:val="24"/>
          <w:szCs w:val="24"/>
          <w:lang w:val="en-US"/>
        </w:rPr>
        <w:t xml:space="preserve"> its parent company</w:t>
      </w:r>
      <w:r w:rsidR="008447D0" w:rsidRPr="004D7CA0">
        <w:rPr>
          <w:rFonts w:ascii="Times New Roman" w:eastAsia="Times New Roman" w:hAnsi="Times New Roman" w:cs="Times New Roman"/>
          <w:sz w:val="24"/>
          <w:szCs w:val="24"/>
          <w:lang w:val="en-US"/>
        </w:rPr>
        <w:t xml:space="preserve"> </w:t>
      </w:r>
      <w:r w:rsidR="007D4776" w:rsidRPr="004D7CA0">
        <w:rPr>
          <w:rFonts w:ascii="Times New Roman" w:eastAsia="Times New Roman" w:hAnsi="Times New Roman" w:cs="Times New Roman"/>
          <w:sz w:val="24"/>
          <w:szCs w:val="24"/>
          <w:lang w:val="en-US"/>
        </w:rPr>
        <w:t>and the operation i</w:t>
      </w:r>
      <w:r w:rsidR="0030212F">
        <w:rPr>
          <w:rFonts w:ascii="Times New Roman" w:eastAsia="Times New Roman" w:hAnsi="Times New Roman" w:cs="Times New Roman"/>
          <w:sz w:val="24"/>
          <w:szCs w:val="24"/>
          <w:lang w:val="en-US"/>
        </w:rPr>
        <w:t xml:space="preserve">n export markets </w:t>
      </w:r>
      <w:r w:rsidR="007D4776" w:rsidRPr="004D7CA0">
        <w:rPr>
          <w:rFonts w:ascii="Times New Roman" w:eastAsia="Times New Roman" w:hAnsi="Times New Roman" w:cs="Times New Roman"/>
          <w:sz w:val="24"/>
          <w:szCs w:val="24"/>
          <w:lang w:val="en-US"/>
        </w:rPr>
        <w:t>are determinants</w:t>
      </w:r>
      <w:r w:rsidR="008447D0" w:rsidRPr="004D7CA0">
        <w:rPr>
          <w:rFonts w:ascii="Times New Roman" w:eastAsia="Times New Roman" w:hAnsi="Times New Roman" w:cs="Times New Roman"/>
          <w:sz w:val="24"/>
          <w:szCs w:val="24"/>
          <w:lang w:val="en-US"/>
        </w:rPr>
        <w:t xml:space="preserve"> </w:t>
      </w:r>
      <w:r w:rsidR="007D4776" w:rsidRPr="004D7CA0">
        <w:rPr>
          <w:rFonts w:ascii="Times New Roman" w:eastAsia="Times New Roman" w:hAnsi="Times New Roman" w:cs="Times New Roman"/>
          <w:sz w:val="24"/>
          <w:szCs w:val="24"/>
          <w:lang w:val="en-US"/>
        </w:rPr>
        <w:t xml:space="preserve">to the network </w:t>
      </w:r>
      <w:r w:rsidR="001D38AD">
        <w:rPr>
          <w:rFonts w:ascii="Times New Roman" w:eastAsia="Times New Roman" w:hAnsi="Times New Roman" w:cs="Times New Roman"/>
          <w:sz w:val="24"/>
          <w:szCs w:val="24"/>
          <w:lang w:val="en-US"/>
        </w:rPr>
        <w:t>formed</w:t>
      </w:r>
      <w:r w:rsidR="001D38AD" w:rsidRPr="004D7CA0">
        <w:rPr>
          <w:rFonts w:ascii="Times New Roman" w:eastAsia="Times New Roman" w:hAnsi="Times New Roman" w:cs="Times New Roman"/>
          <w:sz w:val="24"/>
          <w:szCs w:val="24"/>
          <w:lang w:val="en-US"/>
        </w:rPr>
        <w:t xml:space="preserve"> </w:t>
      </w:r>
      <w:r w:rsidR="007D4776" w:rsidRPr="004D7CA0">
        <w:rPr>
          <w:rFonts w:ascii="Times New Roman" w:eastAsia="Times New Roman" w:hAnsi="Times New Roman" w:cs="Times New Roman"/>
          <w:sz w:val="24"/>
          <w:szCs w:val="24"/>
          <w:lang w:val="en-US"/>
        </w:rPr>
        <w:t xml:space="preserve">by </w:t>
      </w:r>
      <w:r w:rsidR="001D38AD">
        <w:rPr>
          <w:rFonts w:ascii="Times New Roman" w:eastAsia="Times New Roman" w:hAnsi="Times New Roman" w:cs="Times New Roman"/>
          <w:sz w:val="24"/>
          <w:szCs w:val="24"/>
          <w:lang w:val="en-US"/>
        </w:rPr>
        <w:t xml:space="preserve">argentine </w:t>
      </w:r>
      <w:r w:rsidR="007D4776" w:rsidRPr="004D7CA0">
        <w:rPr>
          <w:rFonts w:ascii="Times New Roman" w:eastAsia="Times New Roman" w:hAnsi="Times New Roman" w:cs="Times New Roman"/>
          <w:sz w:val="24"/>
          <w:szCs w:val="24"/>
          <w:lang w:val="en-US"/>
        </w:rPr>
        <w:t>firms in</w:t>
      </w:r>
      <w:r w:rsidR="001D38AD">
        <w:rPr>
          <w:rFonts w:ascii="Times New Roman" w:eastAsia="Times New Roman" w:hAnsi="Times New Roman" w:cs="Times New Roman"/>
          <w:sz w:val="24"/>
          <w:szCs w:val="24"/>
          <w:lang w:val="en-US"/>
        </w:rPr>
        <w:t xml:space="preserve"> it’s</w:t>
      </w:r>
      <w:r w:rsidR="007D4776" w:rsidRPr="004D7CA0">
        <w:rPr>
          <w:rFonts w:ascii="Times New Roman" w:eastAsia="Times New Roman" w:hAnsi="Times New Roman" w:cs="Times New Roman"/>
          <w:sz w:val="24"/>
          <w:szCs w:val="24"/>
          <w:lang w:val="en-US"/>
        </w:rPr>
        <w:t xml:space="preserve"> innovation processes.</w:t>
      </w:r>
    </w:p>
    <w:p w14:paraId="40C724CB" w14:textId="77777777" w:rsidR="008447D0" w:rsidRPr="004D7CA0" w:rsidRDefault="008447D0" w:rsidP="00564272">
      <w:pPr>
        <w:pStyle w:val="PargrafodaLista"/>
        <w:spacing w:after="0" w:line="240" w:lineRule="auto"/>
        <w:ind w:left="0"/>
        <w:jc w:val="both"/>
        <w:rPr>
          <w:rFonts w:ascii="Times New Roman" w:hAnsi="Times New Roman" w:cs="Times New Roman"/>
          <w:sz w:val="24"/>
          <w:szCs w:val="24"/>
          <w:lang w:val="en-US"/>
        </w:rPr>
      </w:pPr>
    </w:p>
    <w:p w14:paraId="32DB4F19" w14:textId="51376480" w:rsidR="00821190" w:rsidRPr="004D7CA0" w:rsidRDefault="002C3CB5" w:rsidP="00564272">
      <w:pPr>
        <w:pStyle w:val="PargrafodaLista"/>
        <w:spacing w:after="0" w:line="240" w:lineRule="auto"/>
        <w:ind w:left="0"/>
        <w:jc w:val="both"/>
        <w:rPr>
          <w:rFonts w:ascii="Times New Roman" w:hAnsi="Times New Roman" w:cs="Times New Roman"/>
          <w:sz w:val="24"/>
          <w:szCs w:val="24"/>
          <w:lang w:val="en-US"/>
        </w:rPr>
      </w:pPr>
      <w:r w:rsidRPr="004D7CA0">
        <w:rPr>
          <w:rFonts w:ascii="Times New Roman" w:eastAsia="Times New Roman" w:hAnsi="Times New Roman" w:cs="Times New Roman"/>
          <w:b/>
          <w:bCs/>
          <w:sz w:val="24"/>
          <w:szCs w:val="24"/>
          <w:lang w:val="en-US"/>
        </w:rPr>
        <w:t>Keywords:</w:t>
      </w:r>
      <w:r w:rsidR="007D4776" w:rsidRPr="004D7CA0">
        <w:rPr>
          <w:rFonts w:ascii="Times New Roman" w:eastAsia="Times New Roman" w:hAnsi="Times New Roman" w:cs="Times New Roman"/>
          <w:b/>
          <w:bCs/>
          <w:sz w:val="24"/>
          <w:szCs w:val="24"/>
          <w:lang w:val="en-US"/>
        </w:rPr>
        <w:t xml:space="preserve"> </w:t>
      </w:r>
      <w:r w:rsidR="0074633A">
        <w:rPr>
          <w:rFonts w:ascii="Times New Roman" w:eastAsia="Times New Roman" w:hAnsi="Times New Roman" w:cs="Times New Roman"/>
          <w:sz w:val="24"/>
          <w:szCs w:val="24"/>
          <w:lang w:val="en-US"/>
        </w:rPr>
        <w:t>universities</w:t>
      </w:r>
      <w:r w:rsidRPr="004D7CA0">
        <w:rPr>
          <w:rFonts w:ascii="Times New Roman" w:eastAsia="Times New Roman" w:hAnsi="Times New Roman" w:cs="Times New Roman"/>
          <w:sz w:val="24"/>
          <w:szCs w:val="24"/>
          <w:lang w:val="en-US"/>
        </w:rPr>
        <w:t xml:space="preserve">, </w:t>
      </w:r>
      <w:r w:rsidR="0074633A">
        <w:rPr>
          <w:rFonts w:ascii="Times New Roman" w:eastAsia="Times New Roman" w:hAnsi="Times New Roman" w:cs="Times New Roman"/>
          <w:sz w:val="24"/>
          <w:szCs w:val="24"/>
          <w:lang w:val="en-US"/>
        </w:rPr>
        <w:t>research institutes</w:t>
      </w:r>
      <w:r w:rsidRPr="004D7CA0">
        <w:rPr>
          <w:rFonts w:ascii="Times New Roman" w:eastAsia="Times New Roman" w:hAnsi="Times New Roman" w:cs="Times New Roman"/>
          <w:sz w:val="24"/>
          <w:szCs w:val="24"/>
          <w:lang w:val="en-US"/>
        </w:rPr>
        <w:t xml:space="preserve">, </w:t>
      </w:r>
      <w:r w:rsidR="0074633A">
        <w:rPr>
          <w:rFonts w:ascii="Times New Roman" w:eastAsia="Times New Roman" w:hAnsi="Times New Roman" w:cs="Times New Roman"/>
          <w:sz w:val="24"/>
          <w:szCs w:val="24"/>
          <w:lang w:val="en-US"/>
        </w:rPr>
        <w:t>consultancies</w:t>
      </w:r>
      <w:r w:rsidRPr="004D7CA0">
        <w:rPr>
          <w:rFonts w:ascii="Times New Roman" w:eastAsia="Times New Roman" w:hAnsi="Times New Roman" w:cs="Times New Roman"/>
          <w:sz w:val="24"/>
          <w:szCs w:val="24"/>
          <w:lang w:val="en-US"/>
        </w:rPr>
        <w:t>, Innovation Survey, Argentina</w:t>
      </w:r>
      <w:r w:rsidR="00F529A3" w:rsidRPr="004D7CA0">
        <w:rPr>
          <w:rFonts w:ascii="Times New Roman" w:eastAsia="Times New Roman" w:hAnsi="Times New Roman" w:cs="Times New Roman"/>
          <w:sz w:val="24"/>
          <w:szCs w:val="24"/>
          <w:lang w:val="en-US"/>
        </w:rPr>
        <w:t xml:space="preserve">. </w:t>
      </w:r>
    </w:p>
    <w:p w14:paraId="22763346" w14:textId="77777777" w:rsidR="00821190" w:rsidRPr="004D7CA0" w:rsidRDefault="00821190" w:rsidP="00564272">
      <w:pPr>
        <w:pStyle w:val="PargrafodaLista"/>
        <w:spacing w:after="0" w:line="240" w:lineRule="auto"/>
        <w:ind w:left="0"/>
        <w:jc w:val="both"/>
        <w:rPr>
          <w:rFonts w:ascii="Times New Roman" w:hAnsi="Times New Roman" w:cs="Times New Roman"/>
          <w:b/>
          <w:sz w:val="24"/>
          <w:szCs w:val="24"/>
          <w:lang w:val="en-US"/>
        </w:rPr>
      </w:pPr>
    </w:p>
    <w:p w14:paraId="2B99B8F5" w14:textId="77777777" w:rsidR="00821190" w:rsidRPr="004D7CA0" w:rsidRDefault="00821190" w:rsidP="00564272">
      <w:pPr>
        <w:pStyle w:val="PargrafodaLista"/>
        <w:spacing w:after="0" w:line="240" w:lineRule="auto"/>
        <w:ind w:left="0"/>
        <w:jc w:val="both"/>
        <w:rPr>
          <w:rFonts w:ascii="Times New Roman" w:hAnsi="Times New Roman" w:cs="Times New Roman"/>
          <w:b/>
          <w:sz w:val="24"/>
          <w:szCs w:val="24"/>
          <w:lang w:val="en-US"/>
        </w:rPr>
      </w:pPr>
    </w:p>
    <w:p w14:paraId="43594F25" w14:textId="77777777" w:rsidR="00821190" w:rsidRPr="004D7CA0" w:rsidRDefault="00F529A3" w:rsidP="00564272">
      <w:pPr>
        <w:pStyle w:val="PargrafodaLista"/>
        <w:spacing w:after="0" w:line="240" w:lineRule="auto"/>
        <w:ind w:left="0"/>
        <w:jc w:val="both"/>
        <w:rPr>
          <w:rFonts w:ascii="Times New Roman" w:hAnsi="Times New Roman" w:cs="Times New Roman"/>
          <w:b/>
          <w:sz w:val="24"/>
          <w:szCs w:val="24"/>
          <w:lang w:val="es-AR"/>
        </w:rPr>
      </w:pPr>
      <w:r w:rsidRPr="004D7CA0">
        <w:rPr>
          <w:rFonts w:ascii="Times New Roman" w:eastAsia="Times New Roman" w:hAnsi="Times New Roman" w:cs="Times New Roman"/>
          <w:b/>
          <w:bCs/>
          <w:sz w:val="24"/>
          <w:szCs w:val="24"/>
          <w:lang w:val="es-AR"/>
        </w:rPr>
        <w:t xml:space="preserve">JEL Code: C35, D22, L25. </w:t>
      </w:r>
    </w:p>
    <w:p w14:paraId="543E0480" w14:textId="77777777" w:rsidR="00821190" w:rsidRPr="004D7CA0" w:rsidRDefault="00821190" w:rsidP="00564272">
      <w:pPr>
        <w:pStyle w:val="PargrafodaLista"/>
        <w:spacing w:after="0" w:line="240" w:lineRule="auto"/>
        <w:ind w:left="0"/>
        <w:jc w:val="both"/>
        <w:rPr>
          <w:rFonts w:ascii="Times New Roman" w:hAnsi="Times New Roman" w:cs="Times New Roman"/>
          <w:b/>
          <w:sz w:val="24"/>
          <w:szCs w:val="24"/>
          <w:lang w:val="es-AR"/>
        </w:rPr>
      </w:pPr>
    </w:p>
    <w:p w14:paraId="6A3F75F8" w14:textId="77777777" w:rsidR="00821190" w:rsidRPr="004D7CA0" w:rsidRDefault="00821190" w:rsidP="001C4AF9">
      <w:pPr>
        <w:pStyle w:val="PargrafodaLista"/>
        <w:spacing w:after="0" w:line="240" w:lineRule="auto"/>
        <w:jc w:val="both"/>
        <w:rPr>
          <w:rFonts w:ascii="Times New Roman" w:hAnsi="Times New Roman" w:cs="Times New Roman"/>
          <w:b/>
          <w:sz w:val="24"/>
          <w:szCs w:val="24"/>
          <w:lang w:val="es-AR"/>
        </w:rPr>
      </w:pPr>
    </w:p>
    <w:p w14:paraId="207D4DE4" w14:textId="77777777" w:rsidR="00576376" w:rsidRDefault="00576376" w:rsidP="001C4AF9">
      <w:pPr>
        <w:pStyle w:val="PargrafodaLista"/>
        <w:spacing w:after="0" w:line="240" w:lineRule="auto"/>
        <w:jc w:val="both"/>
        <w:rPr>
          <w:rFonts w:ascii="Times New Roman" w:hAnsi="Times New Roman" w:cs="Times New Roman"/>
          <w:b/>
          <w:sz w:val="28"/>
          <w:szCs w:val="28"/>
          <w:lang w:val="es-AR"/>
        </w:rPr>
      </w:pPr>
    </w:p>
    <w:p w14:paraId="04E4909A" w14:textId="77777777" w:rsidR="000139C4" w:rsidRPr="002D6B0B" w:rsidRDefault="000139C4" w:rsidP="001C4AF9">
      <w:pPr>
        <w:pStyle w:val="PargrafodaLista"/>
        <w:spacing w:after="0" w:line="240" w:lineRule="auto"/>
        <w:jc w:val="both"/>
        <w:rPr>
          <w:rFonts w:ascii="Times New Roman" w:hAnsi="Times New Roman" w:cs="Times New Roman"/>
          <w:b/>
          <w:sz w:val="28"/>
          <w:szCs w:val="28"/>
          <w:lang w:val="es-AR"/>
        </w:rPr>
      </w:pPr>
    </w:p>
    <w:p w14:paraId="0221E7F1" w14:textId="77777777" w:rsidR="00576376" w:rsidRPr="002D6B0B" w:rsidRDefault="00576376" w:rsidP="001C4AF9">
      <w:pPr>
        <w:pStyle w:val="PargrafodaLista"/>
        <w:spacing w:after="0" w:line="240" w:lineRule="auto"/>
        <w:jc w:val="both"/>
        <w:rPr>
          <w:rFonts w:ascii="Times New Roman" w:hAnsi="Times New Roman" w:cs="Times New Roman"/>
          <w:b/>
          <w:sz w:val="28"/>
          <w:szCs w:val="28"/>
          <w:lang w:val="es-AR"/>
        </w:rPr>
      </w:pPr>
    </w:p>
    <w:p w14:paraId="69CBC04C" w14:textId="77777777" w:rsidR="00576376" w:rsidRPr="002D6B0B" w:rsidRDefault="00576376" w:rsidP="001C4AF9">
      <w:pPr>
        <w:pStyle w:val="PargrafodaLista"/>
        <w:spacing w:after="0" w:line="240" w:lineRule="auto"/>
        <w:jc w:val="both"/>
        <w:rPr>
          <w:rFonts w:ascii="Times New Roman" w:hAnsi="Times New Roman" w:cs="Times New Roman"/>
          <w:b/>
          <w:sz w:val="28"/>
          <w:szCs w:val="28"/>
          <w:lang w:val="es-AR"/>
        </w:rPr>
      </w:pPr>
    </w:p>
    <w:p w14:paraId="489D02D8" w14:textId="77777777" w:rsidR="00576376" w:rsidRDefault="00576376" w:rsidP="001C4AF9">
      <w:pPr>
        <w:pStyle w:val="PargrafodaLista"/>
        <w:spacing w:after="0" w:line="240" w:lineRule="auto"/>
        <w:jc w:val="both"/>
        <w:rPr>
          <w:rFonts w:ascii="Times New Roman" w:hAnsi="Times New Roman" w:cs="Times New Roman"/>
          <w:b/>
          <w:sz w:val="28"/>
          <w:szCs w:val="28"/>
          <w:lang w:val="es-AR"/>
        </w:rPr>
      </w:pPr>
    </w:p>
    <w:p w14:paraId="1B7F58CA" w14:textId="77777777" w:rsidR="00882D68" w:rsidRPr="002D6B0B" w:rsidRDefault="00882D68" w:rsidP="001C4AF9">
      <w:pPr>
        <w:pStyle w:val="PargrafodaLista"/>
        <w:spacing w:after="0" w:line="240" w:lineRule="auto"/>
        <w:jc w:val="both"/>
        <w:rPr>
          <w:rFonts w:ascii="Times New Roman" w:hAnsi="Times New Roman" w:cs="Times New Roman"/>
          <w:b/>
          <w:sz w:val="28"/>
          <w:szCs w:val="28"/>
          <w:lang w:val="es-AR"/>
        </w:rPr>
      </w:pPr>
    </w:p>
    <w:p w14:paraId="4A830424" w14:textId="77777777" w:rsidR="00576376" w:rsidRPr="002D6B0B" w:rsidRDefault="00576376" w:rsidP="001C4AF9">
      <w:pPr>
        <w:pStyle w:val="PargrafodaLista"/>
        <w:spacing w:after="0" w:line="240" w:lineRule="auto"/>
        <w:jc w:val="both"/>
        <w:rPr>
          <w:rFonts w:ascii="Times New Roman" w:hAnsi="Times New Roman" w:cs="Times New Roman"/>
          <w:b/>
          <w:sz w:val="28"/>
          <w:szCs w:val="28"/>
          <w:lang w:val="es-AR"/>
        </w:rPr>
      </w:pPr>
    </w:p>
    <w:p w14:paraId="4862892C" w14:textId="77777777" w:rsidR="00564272" w:rsidRPr="002D6B0B" w:rsidRDefault="00564272" w:rsidP="001C4AF9">
      <w:pPr>
        <w:pStyle w:val="PargrafodaLista"/>
        <w:spacing w:after="0" w:line="240" w:lineRule="auto"/>
        <w:jc w:val="both"/>
        <w:rPr>
          <w:rFonts w:ascii="Times New Roman" w:hAnsi="Times New Roman" w:cs="Times New Roman"/>
          <w:b/>
          <w:sz w:val="28"/>
          <w:szCs w:val="28"/>
          <w:lang w:val="es-AR"/>
        </w:rPr>
      </w:pPr>
    </w:p>
    <w:p w14:paraId="073539E6" w14:textId="77777777" w:rsidR="00071C34" w:rsidRPr="004D7CA0" w:rsidRDefault="00E04E20" w:rsidP="00564272">
      <w:pPr>
        <w:spacing w:after="0" w:line="240" w:lineRule="auto"/>
        <w:jc w:val="both"/>
        <w:rPr>
          <w:rFonts w:ascii="Times New Roman" w:hAnsi="Times New Roman" w:cs="Times New Roman"/>
          <w:b/>
          <w:sz w:val="24"/>
          <w:szCs w:val="24"/>
        </w:rPr>
      </w:pPr>
      <w:r w:rsidRPr="004D7CA0">
        <w:rPr>
          <w:rFonts w:ascii="Times New Roman" w:eastAsia="Times New Roman" w:hAnsi="Times New Roman" w:cs="Times New Roman"/>
          <w:b/>
          <w:bCs/>
          <w:sz w:val="24"/>
          <w:szCs w:val="24"/>
        </w:rPr>
        <w:lastRenderedPageBreak/>
        <w:t>1. INTRODUÇÃO</w:t>
      </w:r>
    </w:p>
    <w:p w14:paraId="1FFAE906" w14:textId="77777777" w:rsidR="008F4E04" w:rsidRPr="004D7CA0" w:rsidRDefault="008F4E04" w:rsidP="001C4AF9">
      <w:pPr>
        <w:spacing w:after="0" w:line="240" w:lineRule="auto"/>
        <w:jc w:val="both"/>
        <w:rPr>
          <w:rFonts w:ascii="Times New Roman" w:hAnsi="Times New Roman" w:cs="Times New Roman"/>
          <w:sz w:val="24"/>
          <w:szCs w:val="24"/>
        </w:rPr>
      </w:pPr>
    </w:p>
    <w:p w14:paraId="77CA550E" w14:textId="77777777" w:rsidR="00564272" w:rsidRPr="004D7CA0" w:rsidRDefault="00564272" w:rsidP="001C4AF9">
      <w:pPr>
        <w:spacing w:after="0" w:line="240" w:lineRule="auto"/>
        <w:jc w:val="both"/>
        <w:rPr>
          <w:rFonts w:ascii="Times New Roman" w:hAnsi="Times New Roman" w:cs="Times New Roman"/>
          <w:sz w:val="24"/>
          <w:szCs w:val="24"/>
        </w:rPr>
      </w:pPr>
    </w:p>
    <w:p w14:paraId="282DFE09" w14:textId="77777777" w:rsidR="00E644F7" w:rsidRPr="004D7CA0" w:rsidRDefault="00564272"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tab/>
      </w:r>
      <w:r w:rsidR="002C3CB5" w:rsidRPr="004D7CA0">
        <w:rPr>
          <w:rFonts w:ascii="Times New Roman" w:eastAsia="Times New Roman" w:hAnsi="Times New Roman" w:cs="Times New Roman"/>
          <w:sz w:val="24"/>
          <w:szCs w:val="24"/>
        </w:rPr>
        <w:t>A complexidade do processo inovativo, num contexto de mercados globais e de crescente concorrência, leva a um importante crescimento das redes externas à firma como fonte de conhecimentos especializados. As empresas dificilmente conseguem inovar sozinha</w:t>
      </w:r>
      <w:r w:rsidR="00A47B67" w:rsidRPr="004D7CA0">
        <w:rPr>
          <w:rFonts w:ascii="Times New Roman" w:eastAsia="Times New Roman" w:hAnsi="Times New Roman" w:cs="Times New Roman"/>
          <w:sz w:val="24"/>
          <w:szCs w:val="24"/>
        </w:rPr>
        <w:t>s</w:t>
      </w:r>
      <w:r w:rsidR="002C3CB5" w:rsidRPr="004D7CA0">
        <w:rPr>
          <w:rFonts w:ascii="Times New Roman" w:eastAsia="Times New Roman" w:hAnsi="Times New Roman" w:cs="Times New Roman"/>
          <w:sz w:val="24"/>
          <w:szCs w:val="24"/>
        </w:rPr>
        <w:t xml:space="preserve"> e a estratégia de cooperação, que resulta em estruturas de redes, é uma das formas de reduzir o risco e o custo, favorecendo a troca de informação e de conhecimento, e com isto a integração de competências tecnológicas, organizacionais e produtivas (</w:t>
      </w:r>
      <w:r w:rsidR="00212F32" w:rsidRPr="004D7CA0">
        <w:rPr>
          <w:rFonts w:ascii="Times New Roman" w:eastAsia="Times New Roman" w:hAnsi="Times New Roman" w:cs="Times New Roman"/>
          <w:sz w:val="24"/>
          <w:szCs w:val="24"/>
        </w:rPr>
        <w:t>BRITTO</w:t>
      </w:r>
      <w:r w:rsidR="002C3CB5" w:rsidRPr="004D7CA0">
        <w:rPr>
          <w:rFonts w:ascii="Times New Roman" w:eastAsia="Times New Roman" w:hAnsi="Times New Roman" w:cs="Times New Roman"/>
          <w:sz w:val="24"/>
          <w:szCs w:val="24"/>
        </w:rPr>
        <w:t xml:space="preserve">, 2016). A cooperação com diversos e distintos agentes do Sistema de Inovação também é uma forma de intensificar o processo de inovação. </w:t>
      </w:r>
    </w:p>
    <w:p w14:paraId="0777742B" w14:textId="77777777" w:rsidR="00414AAD" w:rsidRPr="004D7CA0" w:rsidRDefault="002C3CB5" w:rsidP="00932342">
      <w:pPr>
        <w:spacing w:after="0" w:line="240" w:lineRule="auto"/>
        <w:ind w:firstLine="708"/>
        <w:jc w:val="both"/>
        <w:rPr>
          <w:rFonts w:ascii="Times New Roman" w:hAnsi="Times New Roman" w:cs="Times New Roman"/>
          <w:sz w:val="24"/>
          <w:szCs w:val="24"/>
        </w:rPr>
      </w:pPr>
      <w:r w:rsidRPr="004D7CA0">
        <w:rPr>
          <w:rFonts w:ascii="Times New Roman" w:eastAsia="Times New Roman" w:hAnsi="Times New Roman" w:cs="Times New Roman"/>
          <w:sz w:val="24"/>
          <w:szCs w:val="24"/>
        </w:rPr>
        <w:t xml:space="preserve">Todavia, a cooperação com agentes externos depende de atributos internos às empresas, muitas vezes construídos ao longo do tempo através de processos de aprendizagem. A literatura atribui importância ao que se denomina de capacidade de absorção, como sendo a capacidade de identificar o conhecimento externo relevante, assimilar e transformar em inovação. A construção desta capacidade internamente é fundamental para que a empresa possa se beneficiar das interações em rede. </w:t>
      </w:r>
    </w:p>
    <w:p w14:paraId="0CB04162" w14:textId="71990FCB" w:rsidR="005D778A" w:rsidRPr="004D7CA0" w:rsidRDefault="002C3CB5" w:rsidP="00932342">
      <w:pPr>
        <w:spacing w:after="0" w:line="240" w:lineRule="auto"/>
        <w:ind w:firstLine="708"/>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 xml:space="preserve">O objetivo deste trabalho é </w:t>
      </w:r>
      <w:r w:rsidR="009B65CE" w:rsidRPr="004D7CA0">
        <w:rPr>
          <w:rFonts w:ascii="Times New Roman" w:eastAsia="Times New Roman" w:hAnsi="Times New Roman" w:cs="Times New Roman"/>
          <w:sz w:val="24"/>
          <w:szCs w:val="24"/>
        </w:rPr>
        <w:t xml:space="preserve">investigar e </w:t>
      </w:r>
      <w:r w:rsidRPr="004D7CA0">
        <w:rPr>
          <w:rFonts w:ascii="Times New Roman" w:eastAsia="Times New Roman" w:hAnsi="Times New Roman" w:cs="Times New Roman"/>
          <w:sz w:val="24"/>
          <w:szCs w:val="24"/>
        </w:rPr>
        <w:t>analisar a relação entre características chave das firmas do setor industrial de um país em desenvolvimento e a rede de fornecedores de conhecimentos especializados com a qual se relaciona. Para isto, utiliza</w:t>
      </w:r>
      <w:r w:rsidR="00A47B67" w:rsidRPr="004D7CA0">
        <w:rPr>
          <w:rFonts w:ascii="Times New Roman" w:eastAsia="Times New Roman" w:hAnsi="Times New Roman" w:cs="Times New Roman"/>
          <w:sz w:val="24"/>
          <w:szCs w:val="24"/>
        </w:rPr>
        <w:t>m</w:t>
      </w:r>
      <w:r w:rsidRPr="004D7CA0">
        <w:rPr>
          <w:rFonts w:ascii="Times New Roman" w:eastAsia="Times New Roman" w:hAnsi="Times New Roman" w:cs="Times New Roman"/>
          <w:sz w:val="24"/>
          <w:szCs w:val="24"/>
        </w:rPr>
        <w:t>-se</w:t>
      </w:r>
      <w:r w:rsidR="00414AAD"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os microdados da pesquisa “Encuesta Nacional de Dinámica de Empleo e Innovación” (ENDEI)</w:t>
      </w:r>
      <w:r w:rsidRPr="004D7CA0">
        <w:rPr>
          <w:rStyle w:val="Refdenotaderodap"/>
          <w:rFonts w:ascii="Times New Roman" w:eastAsia="Times New Roman" w:hAnsi="Times New Roman" w:cs="Times New Roman"/>
          <w:sz w:val="24"/>
          <w:szCs w:val="24"/>
        </w:rPr>
        <w:footnoteReference w:id="2"/>
      </w:r>
      <w:r w:rsidRPr="004D7CA0">
        <w:rPr>
          <w:rFonts w:ascii="Times New Roman" w:eastAsia="Times New Roman" w:hAnsi="Times New Roman" w:cs="Times New Roman"/>
          <w:sz w:val="24"/>
          <w:szCs w:val="24"/>
        </w:rPr>
        <w:t xml:space="preserve">, que conta com informação </w:t>
      </w:r>
      <w:r w:rsidR="004B279D" w:rsidRPr="004D7CA0">
        <w:rPr>
          <w:rFonts w:ascii="Times New Roman" w:eastAsia="Times New Roman" w:hAnsi="Times New Roman" w:cs="Times New Roman"/>
          <w:sz w:val="24"/>
          <w:szCs w:val="24"/>
        </w:rPr>
        <w:t xml:space="preserve">para o período de 2010 a 2012 </w:t>
      </w:r>
      <w:r w:rsidRPr="004D7CA0">
        <w:rPr>
          <w:rFonts w:ascii="Times New Roman" w:eastAsia="Times New Roman" w:hAnsi="Times New Roman" w:cs="Times New Roman"/>
          <w:sz w:val="24"/>
          <w:szCs w:val="24"/>
        </w:rPr>
        <w:t xml:space="preserve">de uma amostra estratificada por setor e tamanho de </w:t>
      </w:r>
      <w:r w:rsidR="00406482">
        <w:rPr>
          <w:rFonts w:ascii="Times New Roman" w:eastAsia="Times New Roman" w:hAnsi="Times New Roman" w:cs="Times New Roman"/>
          <w:sz w:val="24"/>
          <w:szCs w:val="24"/>
        </w:rPr>
        <w:t>3691</w:t>
      </w:r>
      <w:r w:rsidRPr="004D7CA0">
        <w:rPr>
          <w:rFonts w:ascii="Times New Roman" w:eastAsia="Times New Roman" w:hAnsi="Times New Roman" w:cs="Times New Roman"/>
          <w:sz w:val="24"/>
          <w:szCs w:val="24"/>
        </w:rPr>
        <w:t xml:space="preserve"> firmas da indústria de transformação argentina, de um universo de 15.368 firmas</w:t>
      </w:r>
      <w:r w:rsidR="004B279D" w:rsidRPr="004D7CA0">
        <w:rPr>
          <w:rFonts w:ascii="Times New Roman" w:eastAsia="Times New Roman" w:hAnsi="Times New Roman" w:cs="Times New Roman"/>
          <w:sz w:val="24"/>
          <w:szCs w:val="24"/>
        </w:rPr>
        <w:t>.</w:t>
      </w:r>
    </w:p>
    <w:p w14:paraId="60C90313" w14:textId="4F5C7F64" w:rsidR="00414AAD" w:rsidRPr="00A05F15" w:rsidRDefault="00414AAD" w:rsidP="00414AAD">
      <w:pPr>
        <w:spacing w:after="0"/>
        <w:jc w:val="both"/>
        <w:rPr>
          <w:rFonts w:ascii="Times New Roman" w:hAnsi="Times New Roman" w:cs="Times New Roman"/>
          <w:iCs/>
          <w:sz w:val="24"/>
          <w:szCs w:val="24"/>
        </w:rPr>
      </w:pPr>
      <w:r w:rsidRPr="004D7CA0">
        <w:rPr>
          <w:rFonts w:ascii="Times New Roman" w:hAnsi="Times New Roman" w:cs="Times New Roman"/>
        </w:rPr>
        <w:tab/>
      </w:r>
      <w:r w:rsidR="00DF7581" w:rsidRPr="004D7CA0">
        <w:rPr>
          <w:rFonts w:ascii="Times New Roman" w:hAnsi="Times New Roman" w:cs="Times New Roman"/>
          <w:sz w:val="24"/>
          <w:szCs w:val="24"/>
        </w:rPr>
        <w:t xml:space="preserve">Dado este objetivo, utilizar-se-á um modelo </w:t>
      </w:r>
      <w:r w:rsidR="00DF7581" w:rsidRPr="00395955">
        <w:rPr>
          <w:rFonts w:ascii="Times New Roman" w:hAnsi="Times New Roman" w:cs="Times New Roman"/>
          <w:i/>
          <w:sz w:val="24"/>
          <w:szCs w:val="24"/>
        </w:rPr>
        <w:t>probit</w:t>
      </w:r>
      <w:r w:rsidR="00DF7581" w:rsidRPr="004D7CA0">
        <w:rPr>
          <w:rFonts w:ascii="Times New Roman" w:hAnsi="Times New Roman" w:cs="Times New Roman"/>
          <w:sz w:val="24"/>
          <w:szCs w:val="24"/>
        </w:rPr>
        <w:t xml:space="preserve"> ordenado que hierarquiza o número de vínculos </w:t>
      </w:r>
      <w:r w:rsidR="00DF7581" w:rsidRPr="00A05F15">
        <w:rPr>
          <w:rFonts w:ascii="Times New Roman" w:hAnsi="Times New Roman" w:cs="Times New Roman"/>
          <w:sz w:val="24"/>
          <w:szCs w:val="24"/>
        </w:rPr>
        <w:t xml:space="preserve">com universidades, instituições de ciência e tecnologia e consultores especializados, </w:t>
      </w:r>
      <w:r w:rsidR="000B3B5B" w:rsidRPr="00A05F15">
        <w:rPr>
          <w:rFonts w:ascii="Times New Roman" w:hAnsi="Times New Roman" w:cs="Times New Roman"/>
          <w:sz w:val="24"/>
          <w:szCs w:val="24"/>
        </w:rPr>
        <w:t>realizados p</w:t>
      </w:r>
      <w:r w:rsidR="00395955" w:rsidRPr="00A05F15">
        <w:rPr>
          <w:rFonts w:ascii="Times New Roman" w:hAnsi="Times New Roman" w:cs="Times New Roman"/>
          <w:sz w:val="24"/>
          <w:szCs w:val="24"/>
        </w:rPr>
        <w:t>o</w:t>
      </w:r>
      <w:r w:rsidR="000B3B5B" w:rsidRPr="00A05F15">
        <w:rPr>
          <w:rFonts w:ascii="Times New Roman" w:hAnsi="Times New Roman" w:cs="Times New Roman"/>
          <w:sz w:val="24"/>
          <w:szCs w:val="24"/>
        </w:rPr>
        <w:t>r empresas argentinas em seus processos de inovação</w:t>
      </w:r>
      <w:r w:rsidR="008764AC" w:rsidRPr="00A05F15">
        <w:rPr>
          <w:rFonts w:ascii="Times New Roman" w:hAnsi="Times New Roman" w:cs="Times New Roman"/>
          <w:sz w:val="24"/>
          <w:szCs w:val="24"/>
        </w:rPr>
        <w:t xml:space="preserve">. O modelo </w:t>
      </w:r>
      <w:r w:rsidR="000B3B5B" w:rsidRPr="00A05F15">
        <w:rPr>
          <w:rFonts w:ascii="Times New Roman" w:hAnsi="Times New Roman" w:cs="Times New Roman"/>
          <w:sz w:val="24"/>
          <w:szCs w:val="24"/>
        </w:rPr>
        <w:t>aponta</w:t>
      </w:r>
      <w:r w:rsidR="008764AC" w:rsidRPr="00A05F15">
        <w:rPr>
          <w:rFonts w:ascii="Times New Roman" w:hAnsi="Times New Roman" w:cs="Times New Roman"/>
          <w:sz w:val="24"/>
          <w:szCs w:val="24"/>
        </w:rPr>
        <w:t xml:space="preserve"> a probabilidade de </w:t>
      </w:r>
      <w:r w:rsidR="004A6CBB" w:rsidRPr="00A05F15">
        <w:rPr>
          <w:rFonts w:ascii="Times New Roman" w:hAnsi="Times New Roman" w:cs="Times New Roman"/>
          <w:sz w:val="24"/>
          <w:szCs w:val="24"/>
        </w:rPr>
        <w:t>ocorrência d</w:t>
      </w:r>
      <w:r w:rsidR="000B3B5B" w:rsidRPr="00A05F15">
        <w:rPr>
          <w:rFonts w:ascii="Times New Roman" w:hAnsi="Times New Roman" w:cs="Times New Roman"/>
          <w:sz w:val="24"/>
          <w:szCs w:val="24"/>
        </w:rPr>
        <w:t>e</w:t>
      </w:r>
      <w:r w:rsidR="004A6CBB" w:rsidRPr="00A05F15">
        <w:rPr>
          <w:rFonts w:ascii="Times New Roman" w:hAnsi="Times New Roman" w:cs="Times New Roman"/>
          <w:sz w:val="24"/>
          <w:szCs w:val="24"/>
        </w:rPr>
        <w:t xml:space="preserve"> um ou mais</w:t>
      </w:r>
      <w:r w:rsidR="000B3B5B" w:rsidRPr="00A05F15">
        <w:rPr>
          <w:rFonts w:ascii="Times New Roman" w:hAnsi="Times New Roman" w:cs="Times New Roman"/>
          <w:sz w:val="24"/>
          <w:szCs w:val="24"/>
        </w:rPr>
        <w:t xml:space="preserve"> dos</w:t>
      </w:r>
      <w:r w:rsidR="004A6CBB" w:rsidRPr="00A05F15">
        <w:rPr>
          <w:rFonts w:ascii="Times New Roman" w:hAnsi="Times New Roman" w:cs="Times New Roman"/>
          <w:sz w:val="24"/>
          <w:szCs w:val="24"/>
        </w:rPr>
        <w:t xml:space="preserve"> vínculos</w:t>
      </w:r>
      <w:r w:rsidR="000B3B5B" w:rsidRPr="00A05F15">
        <w:rPr>
          <w:rFonts w:ascii="Times New Roman" w:hAnsi="Times New Roman" w:cs="Times New Roman"/>
          <w:sz w:val="24"/>
          <w:szCs w:val="24"/>
        </w:rPr>
        <w:t xml:space="preserve"> com fornecedores especializados de conhecimentos a partir de suas capacidades de absorção (</w:t>
      </w:r>
      <w:r w:rsidR="00395955" w:rsidRPr="00A05F15">
        <w:rPr>
          <w:rFonts w:ascii="Times New Roman" w:hAnsi="Times New Roman" w:cs="Times New Roman"/>
          <w:sz w:val="24"/>
          <w:szCs w:val="24"/>
        </w:rPr>
        <w:t>COHEN E LEVINTHAL</w:t>
      </w:r>
      <w:r w:rsidR="000B3B5B" w:rsidRPr="00A05F15">
        <w:rPr>
          <w:rFonts w:ascii="Times New Roman" w:hAnsi="Times New Roman" w:cs="Times New Roman"/>
          <w:sz w:val="24"/>
          <w:szCs w:val="24"/>
        </w:rPr>
        <w:t>, 1990; LANDRY et al., 2002), o engajamento em inovações de alto impacto (CALOGHIROU</w:t>
      </w:r>
      <w:r w:rsidR="000B3B5B" w:rsidRPr="00A05F15">
        <w:rPr>
          <w:rStyle w:val="apple-style-span"/>
          <w:rFonts w:ascii="Times New Roman" w:hAnsi="Times New Roman" w:cs="Times New Roman"/>
          <w:sz w:val="24"/>
          <w:szCs w:val="24"/>
          <w:shd w:val="clear" w:color="auto" w:fill="FFFFFF"/>
        </w:rPr>
        <w:t xml:space="preserve"> et al., 2004; </w:t>
      </w:r>
      <w:r w:rsidR="000B3B5B" w:rsidRPr="00A05F15">
        <w:rPr>
          <w:rFonts w:ascii="Times New Roman" w:hAnsi="Times New Roman" w:cs="Times New Roman"/>
          <w:sz w:val="24"/>
          <w:szCs w:val="24"/>
        </w:rPr>
        <w:t>TÖDTLING et al., 2009;</w:t>
      </w:r>
      <w:r w:rsidR="006C2746" w:rsidRPr="00A05F15">
        <w:rPr>
          <w:rFonts w:ascii="Times New Roman" w:hAnsi="Times New Roman" w:cs="Times New Roman"/>
          <w:sz w:val="24"/>
          <w:szCs w:val="24"/>
        </w:rPr>
        <w:t xml:space="preserve"> FORÉS e CAMISÓN, 2016</w:t>
      </w:r>
      <w:r w:rsidR="000B3B5B" w:rsidRPr="00A05F15">
        <w:rPr>
          <w:rFonts w:ascii="Times New Roman" w:hAnsi="Times New Roman" w:cs="Times New Roman"/>
          <w:sz w:val="24"/>
          <w:szCs w:val="24"/>
        </w:rPr>
        <w:t xml:space="preserve">) </w:t>
      </w:r>
      <w:r w:rsidR="00C03D3A" w:rsidRPr="00A05F15">
        <w:rPr>
          <w:rFonts w:ascii="Times New Roman" w:hAnsi="Times New Roman" w:cs="Times New Roman"/>
          <w:sz w:val="24"/>
          <w:szCs w:val="24"/>
        </w:rPr>
        <w:t>a</w:t>
      </w:r>
      <w:r w:rsidR="000B3B5B" w:rsidRPr="00A05F15">
        <w:rPr>
          <w:rFonts w:ascii="Times New Roman" w:hAnsi="Times New Roman" w:cs="Times New Roman"/>
          <w:sz w:val="24"/>
          <w:szCs w:val="24"/>
        </w:rPr>
        <w:t xml:space="preserve"> forma de interação com a matriz</w:t>
      </w:r>
      <w:r w:rsidR="00D2350D" w:rsidRPr="00A05F15">
        <w:rPr>
          <w:rFonts w:ascii="Times New Roman" w:hAnsi="Times New Roman" w:cs="Times New Roman"/>
          <w:sz w:val="24"/>
          <w:szCs w:val="24"/>
        </w:rPr>
        <w:t xml:space="preserve"> (A</w:t>
      </w:r>
      <w:r w:rsidR="00A47B67" w:rsidRPr="00A05F15">
        <w:rPr>
          <w:rFonts w:ascii="Times New Roman" w:hAnsi="Times New Roman" w:cs="Times New Roman"/>
          <w:sz w:val="24"/>
          <w:szCs w:val="24"/>
        </w:rPr>
        <w:t>RIFFIN</w:t>
      </w:r>
      <w:r w:rsidR="00212F32" w:rsidRPr="00A05F15">
        <w:rPr>
          <w:rFonts w:ascii="Times New Roman" w:hAnsi="Times New Roman" w:cs="Times New Roman"/>
          <w:sz w:val="24"/>
          <w:szCs w:val="24"/>
        </w:rPr>
        <w:t>;</w:t>
      </w:r>
      <w:r w:rsidR="00D2350D" w:rsidRPr="00A05F15">
        <w:rPr>
          <w:rFonts w:ascii="Times New Roman" w:hAnsi="Times New Roman" w:cs="Times New Roman"/>
          <w:sz w:val="24"/>
          <w:szCs w:val="24"/>
        </w:rPr>
        <w:t xml:space="preserve"> B</w:t>
      </w:r>
      <w:r w:rsidR="00A47B67" w:rsidRPr="00A05F15">
        <w:rPr>
          <w:rFonts w:ascii="Times New Roman" w:hAnsi="Times New Roman" w:cs="Times New Roman"/>
          <w:sz w:val="24"/>
          <w:szCs w:val="24"/>
        </w:rPr>
        <w:t>ELL</w:t>
      </w:r>
      <w:r w:rsidR="00D2350D" w:rsidRPr="00A05F15">
        <w:rPr>
          <w:rFonts w:ascii="Times New Roman" w:hAnsi="Times New Roman" w:cs="Times New Roman"/>
          <w:sz w:val="24"/>
          <w:szCs w:val="24"/>
        </w:rPr>
        <w:t>, 1999</w:t>
      </w:r>
      <w:r w:rsidR="003658B7" w:rsidRPr="00A05F15">
        <w:rPr>
          <w:rFonts w:ascii="Times New Roman" w:hAnsi="Times New Roman" w:cs="Times New Roman"/>
          <w:sz w:val="24"/>
          <w:szCs w:val="24"/>
        </w:rPr>
        <w:t>; M</w:t>
      </w:r>
      <w:r w:rsidR="00A47B67" w:rsidRPr="00A05F15">
        <w:rPr>
          <w:rFonts w:ascii="Times New Roman" w:hAnsi="Times New Roman" w:cs="Times New Roman"/>
          <w:sz w:val="24"/>
          <w:szCs w:val="24"/>
        </w:rPr>
        <w:t>ARIN</w:t>
      </w:r>
      <w:r w:rsidR="00212F32" w:rsidRPr="00A05F15">
        <w:rPr>
          <w:rFonts w:ascii="Times New Roman" w:hAnsi="Times New Roman" w:cs="Times New Roman"/>
          <w:sz w:val="24"/>
          <w:szCs w:val="24"/>
        </w:rPr>
        <w:t xml:space="preserve">; </w:t>
      </w:r>
      <w:r w:rsidR="003658B7" w:rsidRPr="00A05F15">
        <w:rPr>
          <w:rFonts w:ascii="Times New Roman" w:hAnsi="Times New Roman" w:cs="Times New Roman"/>
          <w:sz w:val="24"/>
          <w:szCs w:val="24"/>
        </w:rPr>
        <w:t>B</w:t>
      </w:r>
      <w:r w:rsidR="00A47B67" w:rsidRPr="00A05F15">
        <w:rPr>
          <w:rFonts w:ascii="Times New Roman" w:hAnsi="Times New Roman" w:cs="Times New Roman"/>
          <w:sz w:val="24"/>
          <w:szCs w:val="24"/>
        </w:rPr>
        <w:t>ELL</w:t>
      </w:r>
      <w:r w:rsidR="003658B7" w:rsidRPr="00A05F15">
        <w:rPr>
          <w:rFonts w:ascii="Times New Roman" w:hAnsi="Times New Roman" w:cs="Times New Roman"/>
          <w:sz w:val="24"/>
          <w:szCs w:val="24"/>
        </w:rPr>
        <w:t>, 2006</w:t>
      </w:r>
      <w:r w:rsidR="00D2350D" w:rsidRPr="00A05F15">
        <w:rPr>
          <w:rFonts w:ascii="Times New Roman" w:hAnsi="Times New Roman" w:cs="Times New Roman"/>
          <w:sz w:val="24"/>
          <w:szCs w:val="24"/>
        </w:rPr>
        <w:t>)</w:t>
      </w:r>
      <w:r w:rsidR="003658B7" w:rsidRPr="00A05F15">
        <w:rPr>
          <w:rFonts w:ascii="Times New Roman" w:hAnsi="Times New Roman" w:cs="Times New Roman"/>
          <w:sz w:val="24"/>
          <w:szCs w:val="24"/>
        </w:rPr>
        <w:t xml:space="preserve">, e </w:t>
      </w:r>
      <w:r w:rsidR="00C03D3A" w:rsidRPr="00A05F15">
        <w:rPr>
          <w:rFonts w:ascii="Times New Roman" w:hAnsi="Times New Roman" w:cs="Times New Roman"/>
          <w:sz w:val="24"/>
          <w:szCs w:val="24"/>
        </w:rPr>
        <w:t>a inserção em mercados mais complexos e sofisticados</w:t>
      </w:r>
      <w:r w:rsidR="00D2350D" w:rsidRPr="00A05F15">
        <w:rPr>
          <w:rFonts w:ascii="Times New Roman" w:hAnsi="Times New Roman" w:cs="Times New Roman"/>
          <w:sz w:val="24"/>
          <w:szCs w:val="24"/>
        </w:rPr>
        <w:t xml:space="preserve"> (A</w:t>
      </w:r>
      <w:r w:rsidR="00A47B67" w:rsidRPr="00A05F15">
        <w:rPr>
          <w:rFonts w:ascii="Times New Roman" w:hAnsi="Times New Roman" w:cs="Times New Roman"/>
          <w:sz w:val="24"/>
          <w:szCs w:val="24"/>
        </w:rPr>
        <w:t>LVAREZ</w:t>
      </w:r>
      <w:r w:rsidR="00D2350D" w:rsidRPr="00A05F15">
        <w:rPr>
          <w:rFonts w:ascii="Times New Roman" w:hAnsi="Times New Roman" w:cs="Times New Roman"/>
          <w:sz w:val="24"/>
          <w:szCs w:val="24"/>
        </w:rPr>
        <w:t>, 2009).</w:t>
      </w:r>
    </w:p>
    <w:p w14:paraId="1A87CBC4" w14:textId="77777777" w:rsidR="008A7764" w:rsidRPr="004D7CA0" w:rsidRDefault="00414AAD" w:rsidP="00414AAD">
      <w:pPr>
        <w:spacing w:after="0"/>
        <w:jc w:val="both"/>
        <w:rPr>
          <w:rFonts w:ascii="Times New Roman" w:hAnsi="Times New Roman" w:cs="Times New Roman"/>
          <w:iCs/>
          <w:sz w:val="24"/>
          <w:szCs w:val="24"/>
        </w:rPr>
      </w:pPr>
      <w:r w:rsidRPr="00A05F15">
        <w:rPr>
          <w:rFonts w:ascii="Times New Roman" w:eastAsia="Times New Roman" w:hAnsi="Times New Roman" w:cs="Times New Roman"/>
          <w:sz w:val="24"/>
          <w:szCs w:val="24"/>
        </w:rPr>
        <w:tab/>
      </w:r>
      <w:r w:rsidR="002C3CB5" w:rsidRPr="00A05F15">
        <w:rPr>
          <w:rFonts w:ascii="Times New Roman" w:eastAsia="Times New Roman" w:hAnsi="Times New Roman" w:cs="Times New Roman"/>
          <w:sz w:val="24"/>
          <w:szCs w:val="24"/>
        </w:rPr>
        <w:t>Os resultados</w:t>
      </w:r>
      <w:r w:rsidR="002C3CB5" w:rsidRPr="004D7CA0">
        <w:rPr>
          <w:rFonts w:ascii="Times New Roman" w:eastAsia="Times New Roman" w:hAnsi="Times New Roman" w:cs="Times New Roman"/>
          <w:sz w:val="24"/>
          <w:szCs w:val="24"/>
        </w:rPr>
        <w:t xml:space="preserve"> do modelo apontam que a conformação de</w:t>
      </w:r>
      <w:r w:rsidR="00B15D9C" w:rsidRPr="004D7CA0">
        <w:rPr>
          <w:rFonts w:ascii="Times New Roman" w:eastAsia="Times New Roman" w:hAnsi="Times New Roman" w:cs="Times New Roman"/>
          <w:sz w:val="24"/>
          <w:szCs w:val="24"/>
        </w:rPr>
        <w:t xml:space="preserve"> vínculos com instituições provedoras de conhecimento especializado das empresas argentinas pode ser caracterizado por três fatos: i) a vinculação é um fenômeno raro, dado que em quase todos os setores a maioria das empresas não faz nenhum tipo de vínculo; ii)</w:t>
      </w:r>
      <w:r w:rsidR="001C1514" w:rsidRPr="004D7CA0">
        <w:rPr>
          <w:rFonts w:ascii="Times New Roman" w:eastAsia="Times New Roman" w:hAnsi="Times New Roman" w:cs="Times New Roman"/>
          <w:sz w:val="24"/>
          <w:szCs w:val="24"/>
        </w:rPr>
        <w:t xml:space="preserve"> em termos absolutos,</w:t>
      </w:r>
      <w:r w:rsidR="00B15D9C" w:rsidRPr="004D7CA0">
        <w:rPr>
          <w:rFonts w:ascii="Times New Roman" w:eastAsia="Times New Roman" w:hAnsi="Times New Roman" w:cs="Times New Roman"/>
          <w:sz w:val="24"/>
          <w:szCs w:val="24"/>
        </w:rPr>
        <w:t xml:space="preserve"> os setores tradicionais como alimentos, produtos têxteis, confecções, madeira</w:t>
      </w:r>
      <w:r w:rsidR="00212F32" w:rsidRPr="004D7CA0">
        <w:rPr>
          <w:rFonts w:ascii="Times New Roman" w:eastAsia="Times New Roman" w:hAnsi="Times New Roman" w:cs="Times New Roman"/>
          <w:sz w:val="24"/>
          <w:szCs w:val="24"/>
        </w:rPr>
        <w:t xml:space="preserve"> </w:t>
      </w:r>
      <w:r w:rsidR="00B15D9C" w:rsidRPr="004D7CA0">
        <w:rPr>
          <w:rFonts w:ascii="Times New Roman" w:eastAsia="Times New Roman" w:hAnsi="Times New Roman" w:cs="Times New Roman"/>
          <w:sz w:val="24"/>
          <w:szCs w:val="24"/>
        </w:rPr>
        <w:t>e p</w:t>
      </w:r>
      <w:r w:rsidR="00B15D9C" w:rsidRPr="004D7CA0">
        <w:rPr>
          <w:rFonts w:ascii="Times New Roman" w:eastAsia="Times New Roman" w:hAnsi="Times New Roman" w:cs="Times New Roman"/>
          <w:sz w:val="24"/>
          <w:szCs w:val="24"/>
          <w:lang w:eastAsia="pt-BR"/>
        </w:rPr>
        <w:t>rodutos de borracha e plástico</w:t>
      </w:r>
      <w:r w:rsidR="00B15D9C" w:rsidRPr="004D7CA0">
        <w:rPr>
          <w:rFonts w:ascii="Times New Roman" w:eastAsia="Times New Roman" w:hAnsi="Times New Roman" w:cs="Times New Roman"/>
          <w:sz w:val="24"/>
          <w:szCs w:val="24"/>
        </w:rPr>
        <w:t xml:space="preserve">, são os que apresentam firmas com maior número de vínculos; iii) </w:t>
      </w:r>
      <w:r w:rsidR="001C1514" w:rsidRPr="004D7CA0">
        <w:rPr>
          <w:rFonts w:ascii="Times New Roman" w:eastAsia="Times New Roman" w:hAnsi="Times New Roman" w:cs="Times New Roman"/>
          <w:sz w:val="24"/>
          <w:szCs w:val="24"/>
        </w:rPr>
        <w:t xml:space="preserve">em termos proporcionais, </w:t>
      </w:r>
      <w:r w:rsidR="00B15D9C" w:rsidRPr="004D7CA0">
        <w:rPr>
          <w:rFonts w:ascii="Times New Roman" w:eastAsia="Times New Roman" w:hAnsi="Times New Roman" w:cs="Times New Roman"/>
          <w:sz w:val="24"/>
          <w:szCs w:val="24"/>
        </w:rPr>
        <w:t xml:space="preserve">os setores </w:t>
      </w:r>
      <w:r w:rsidR="001C1514" w:rsidRPr="004D7CA0">
        <w:rPr>
          <w:rFonts w:ascii="Times New Roman" w:eastAsia="Times New Roman" w:hAnsi="Times New Roman" w:cs="Times New Roman"/>
          <w:sz w:val="24"/>
          <w:szCs w:val="24"/>
        </w:rPr>
        <w:t>de alta tecnologia p</w:t>
      </w:r>
      <w:r w:rsidR="00B15D9C" w:rsidRPr="004D7CA0">
        <w:rPr>
          <w:rFonts w:ascii="Times New Roman" w:eastAsia="Times New Roman" w:hAnsi="Times New Roman" w:cs="Times New Roman"/>
          <w:sz w:val="24"/>
          <w:szCs w:val="24"/>
        </w:rPr>
        <w:t>ossuem as empresas que mais criam vínculos</w:t>
      </w:r>
      <w:r w:rsidR="001C1514" w:rsidRPr="004D7CA0">
        <w:rPr>
          <w:rFonts w:ascii="Times New Roman" w:eastAsia="Times New Roman" w:hAnsi="Times New Roman" w:cs="Times New Roman"/>
          <w:sz w:val="24"/>
          <w:szCs w:val="24"/>
        </w:rPr>
        <w:t xml:space="preserve">. </w:t>
      </w:r>
    </w:p>
    <w:p w14:paraId="66A0EC34" w14:textId="254EBBC4" w:rsidR="00564272" w:rsidRPr="004D7CA0" w:rsidRDefault="00564272" w:rsidP="00564272">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1C1514" w:rsidRPr="004D7CA0">
        <w:rPr>
          <w:rFonts w:ascii="Times New Roman" w:eastAsia="Times New Roman" w:hAnsi="Times New Roman" w:cs="Times New Roman"/>
          <w:sz w:val="24"/>
          <w:szCs w:val="24"/>
        </w:rPr>
        <w:t xml:space="preserve">Dado este objetivo, o trabalho encontra-se estruturado da seguinte forma. Na seção dois é apresentada a revisão teórica e bibliográfica que estabelece a relação entre </w:t>
      </w:r>
      <w:r w:rsidR="0079041D" w:rsidRPr="004D7CA0">
        <w:rPr>
          <w:rFonts w:ascii="Times New Roman" w:eastAsia="Times New Roman" w:hAnsi="Times New Roman" w:cs="Times New Roman"/>
          <w:sz w:val="24"/>
          <w:szCs w:val="24"/>
        </w:rPr>
        <w:t>inovação e redes</w:t>
      </w:r>
      <w:r w:rsidR="001C1514" w:rsidRPr="004D7CA0">
        <w:rPr>
          <w:rFonts w:ascii="Times New Roman" w:eastAsia="Times New Roman" w:hAnsi="Times New Roman" w:cs="Times New Roman"/>
          <w:sz w:val="24"/>
          <w:szCs w:val="24"/>
        </w:rPr>
        <w:t xml:space="preserve">, assim como as hipóteses que contextualizam a pesquisa empírica. </w:t>
      </w:r>
      <w:r w:rsidR="00993B2E" w:rsidRPr="004D7CA0">
        <w:rPr>
          <w:rFonts w:ascii="Times New Roman" w:eastAsia="Times New Roman" w:hAnsi="Times New Roman" w:cs="Times New Roman"/>
          <w:sz w:val="24"/>
          <w:szCs w:val="24"/>
        </w:rPr>
        <w:t>A</w:t>
      </w:r>
      <w:r w:rsidR="001C1514" w:rsidRPr="004D7CA0">
        <w:rPr>
          <w:rFonts w:ascii="Times New Roman" w:eastAsia="Times New Roman" w:hAnsi="Times New Roman" w:cs="Times New Roman"/>
          <w:sz w:val="24"/>
          <w:szCs w:val="24"/>
        </w:rPr>
        <w:t xml:space="preserve"> terceira seção </w:t>
      </w:r>
      <w:r w:rsidR="00993B2E" w:rsidRPr="004D7CA0">
        <w:rPr>
          <w:rFonts w:ascii="Times New Roman" w:eastAsia="Times New Roman" w:hAnsi="Times New Roman" w:cs="Times New Roman"/>
          <w:sz w:val="24"/>
          <w:szCs w:val="24"/>
        </w:rPr>
        <w:t>é</w:t>
      </w:r>
      <w:r w:rsidR="001C1514" w:rsidRPr="004D7CA0">
        <w:rPr>
          <w:rFonts w:ascii="Times New Roman" w:eastAsia="Times New Roman" w:hAnsi="Times New Roman" w:cs="Times New Roman"/>
          <w:sz w:val="24"/>
          <w:szCs w:val="24"/>
        </w:rPr>
        <w:t xml:space="preserve"> uma breve explicação da fonte de dados utilizada, as estatísticas descritivas dos microdados </w:t>
      </w:r>
      <w:r w:rsidR="00993B2E" w:rsidRPr="004D7CA0">
        <w:rPr>
          <w:rFonts w:ascii="Times New Roman" w:eastAsia="Times New Roman" w:hAnsi="Times New Roman" w:cs="Times New Roman"/>
          <w:sz w:val="24"/>
          <w:szCs w:val="24"/>
        </w:rPr>
        <w:t>e</w:t>
      </w:r>
      <w:r w:rsidR="00212F32" w:rsidRPr="004D7CA0">
        <w:rPr>
          <w:rFonts w:ascii="Times New Roman" w:eastAsia="Times New Roman" w:hAnsi="Times New Roman" w:cs="Times New Roman"/>
          <w:sz w:val="24"/>
          <w:szCs w:val="24"/>
        </w:rPr>
        <w:t xml:space="preserve"> </w:t>
      </w:r>
      <w:r w:rsidR="00993B2E" w:rsidRPr="004D7CA0">
        <w:rPr>
          <w:rFonts w:ascii="Times New Roman" w:eastAsia="Times New Roman" w:hAnsi="Times New Roman" w:cs="Times New Roman"/>
          <w:sz w:val="24"/>
          <w:szCs w:val="24"/>
        </w:rPr>
        <w:t>d</w:t>
      </w:r>
      <w:r w:rsidR="001C1514" w:rsidRPr="004D7CA0">
        <w:rPr>
          <w:rFonts w:ascii="Times New Roman" w:eastAsia="Times New Roman" w:hAnsi="Times New Roman" w:cs="Times New Roman"/>
          <w:sz w:val="24"/>
          <w:szCs w:val="24"/>
        </w:rPr>
        <w:t>a estratégia econométrica</w:t>
      </w:r>
      <w:r w:rsidR="00993B2E" w:rsidRPr="004D7CA0">
        <w:rPr>
          <w:rFonts w:ascii="Times New Roman" w:eastAsia="Times New Roman" w:hAnsi="Times New Roman" w:cs="Times New Roman"/>
          <w:sz w:val="24"/>
          <w:szCs w:val="24"/>
        </w:rPr>
        <w:t xml:space="preserve"> utilizada</w:t>
      </w:r>
      <w:r w:rsidR="001C1514" w:rsidRPr="004D7CA0">
        <w:rPr>
          <w:rFonts w:ascii="Times New Roman" w:eastAsia="Times New Roman" w:hAnsi="Times New Roman" w:cs="Times New Roman"/>
          <w:sz w:val="24"/>
          <w:szCs w:val="24"/>
        </w:rPr>
        <w:t xml:space="preserve">. Na seção quatro, os resultados dos modelos são discutidos. Fecha-se o trabalho na seção cinco, com os comentários finais. </w:t>
      </w:r>
    </w:p>
    <w:p w14:paraId="4692641A" w14:textId="77777777" w:rsidR="00564272" w:rsidRPr="004D7CA0" w:rsidRDefault="00564272" w:rsidP="00564272">
      <w:pPr>
        <w:spacing w:after="0" w:line="240" w:lineRule="auto"/>
        <w:jc w:val="both"/>
        <w:rPr>
          <w:rFonts w:ascii="Times New Roman" w:eastAsia="Times New Roman" w:hAnsi="Times New Roman" w:cs="Times New Roman"/>
          <w:sz w:val="24"/>
          <w:szCs w:val="24"/>
        </w:rPr>
      </w:pPr>
    </w:p>
    <w:p w14:paraId="791711C8" w14:textId="77777777" w:rsidR="00564272" w:rsidRPr="004D7CA0" w:rsidRDefault="00564272" w:rsidP="00564272">
      <w:pPr>
        <w:spacing w:after="0" w:line="240" w:lineRule="auto"/>
        <w:jc w:val="both"/>
        <w:rPr>
          <w:rFonts w:ascii="Times New Roman" w:eastAsia="Times New Roman" w:hAnsi="Times New Roman" w:cs="Times New Roman"/>
          <w:sz w:val="24"/>
          <w:szCs w:val="24"/>
        </w:rPr>
      </w:pPr>
    </w:p>
    <w:p w14:paraId="05122BC8" w14:textId="77777777" w:rsidR="00071C34" w:rsidRPr="004D7CA0" w:rsidRDefault="00E04E20" w:rsidP="00564272">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2.</w:t>
      </w:r>
      <w:r w:rsidR="00733616" w:rsidRPr="004D7CA0">
        <w:rPr>
          <w:rFonts w:ascii="Times New Roman" w:eastAsia="Times New Roman" w:hAnsi="Times New Roman" w:cs="Times New Roman"/>
          <w:b/>
          <w:bCs/>
          <w:sz w:val="24"/>
          <w:szCs w:val="24"/>
        </w:rPr>
        <w:t xml:space="preserve"> </w:t>
      </w:r>
      <w:r w:rsidRPr="004D7CA0">
        <w:rPr>
          <w:rFonts w:ascii="Times New Roman" w:eastAsia="Times New Roman" w:hAnsi="Times New Roman" w:cs="Times New Roman"/>
          <w:b/>
          <w:bCs/>
          <w:sz w:val="24"/>
          <w:szCs w:val="24"/>
        </w:rPr>
        <w:t>REVISÃO TEÓRICA E HIPÓTESES</w:t>
      </w:r>
    </w:p>
    <w:p w14:paraId="25265087" w14:textId="77777777" w:rsidR="00821190" w:rsidRPr="004D7CA0" w:rsidRDefault="00821190" w:rsidP="001C4AF9">
      <w:pPr>
        <w:spacing w:after="0" w:line="240" w:lineRule="auto"/>
        <w:jc w:val="both"/>
        <w:rPr>
          <w:rFonts w:ascii="Times New Roman" w:eastAsia="Times New Roman" w:hAnsi="Times New Roman" w:cs="Times New Roman"/>
          <w:sz w:val="24"/>
          <w:szCs w:val="24"/>
          <w:lang w:eastAsia="pt-BR"/>
        </w:rPr>
      </w:pPr>
    </w:p>
    <w:p w14:paraId="49EC1FB6" w14:textId="77777777" w:rsidR="00564272" w:rsidRPr="004D7CA0" w:rsidRDefault="00564272" w:rsidP="001C4AF9">
      <w:pPr>
        <w:spacing w:after="0" w:line="240" w:lineRule="auto"/>
        <w:jc w:val="both"/>
        <w:rPr>
          <w:rFonts w:ascii="Times New Roman" w:eastAsia="Times New Roman" w:hAnsi="Times New Roman" w:cs="Times New Roman"/>
          <w:sz w:val="24"/>
          <w:szCs w:val="24"/>
          <w:lang w:eastAsia="pt-BR"/>
        </w:rPr>
      </w:pPr>
    </w:p>
    <w:p w14:paraId="02896CB3" w14:textId="548A4A52" w:rsidR="001C4AF9" w:rsidRPr="004D7CA0" w:rsidRDefault="00564272" w:rsidP="00564272">
      <w:pPr>
        <w:spacing w:after="0" w:line="240" w:lineRule="auto"/>
        <w:jc w:val="both"/>
        <w:rPr>
          <w:rFonts w:ascii="Times New Roman" w:eastAsia="Times New Roman" w:hAnsi="Times New Roman" w:cs="Times New Roman"/>
          <w:b/>
          <w:sz w:val="24"/>
          <w:szCs w:val="24"/>
          <w:lang w:eastAsia="pt-BR"/>
        </w:rPr>
      </w:pPr>
      <w:r w:rsidRPr="004D7CA0">
        <w:rPr>
          <w:rFonts w:ascii="Times New Roman" w:eastAsia="Times New Roman" w:hAnsi="Times New Roman" w:cs="Times New Roman"/>
          <w:b/>
          <w:bCs/>
          <w:sz w:val="24"/>
          <w:szCs w:val="24"/>
          <w:lang w:eastAsia="pt-BR"/>
        </w:rPr>
        <w:t xml:space="preserve">2.1 </w:t>
      </w:r>
      <w:r w:rsidR="001C4AF9" w:rsidRPr="004D7CA0">
        <w:rPr>
          <w:rFonts w:ascii="Times New Roman" w:eastAsia="Times New Roman" w:hAnsi="Times New Roman" w:cs="Times New Roman"/>
          <w:b/>
          <w:bCs/>
          <w:sz w:val="24"/>
          <w:szCs w:val="24"/>
          <w:lang w:eastAsia="pt-BR"/>
        </w:rPr>
        <w:t>Revi</w:t>
      </w:r>
      <w:r w:rsidR="00A35AB8" w:rsidRPr="004D7CA0">
        <w:rPr>
          <w:rFonts w:ascii="Times New Roman" w:eastAsia="Times New Roman" w:hAnsi="Times New Roman" w:cs="Times New Roman"/>
          <w:b/>
          <w:bCs/>
          <w:sz w:val="24"/>
          <w:szCs w:val="24"/>
          <w:lang w:eastAsia="pt-BR"/>
        </w:rPr>
        <w:t xml:space="preserve">são teórica: </w:t>
      </w:r>
      <w:r w:rsidR="002C3CB5" w:rsidRPr="004D7CA0">
        <w:rPr>
          <w:rFonts w:ascii="Times New Roman" w:eastAsia="Times New Roman" w:hAnsi="Times New Roman" w:cs="Times New Roman"/>
          <w:b/>
          <w:bCs/>
          <w:sz w:val="24"/>
          <w:szCs w:val="24"/>
          <w:lang w:eastAsia="pt-BR"/>
        </w:rPr>
        <w:t>I</w:t>
      </w:r>
      <w:r w:rsidR="006C1CAB" w:rsidRPr="004D7CA0">
        <w:rPr>
          <w:rFonts w:ascii="Times New Roman" w:eastAsia="Times New Roman" w:hAnsi="Times New Roman" w:cs="Times New Roman"/>
          <w:b/>
          <w:bCs/>
          <w:sz w:val="24"/>
          <w:szCs w:val="24"/>
          <w:lang w:eastAsia="pt-BR"/>
        </w:rPr>
        <w:t xml:space="preserve">novação </w:t>
      </w:r>
      <w:r w:rsidR="00A35AB8" w:rsidRPr="004D7CA0">
        <w:rPr>
          <w:rFonts w:ascii="Times New Roman" w:eastAsia="Times New Roman" w:hAnsi="Times New Roman" w:cs="Times New Roman"/>
          <w:b/>
          <w:bCs/>
          <w:sz w:val="24"/>
          <w:szCs w:val="24"/>
          <w:lang w:eastAsia="pt-BR"/>
        </w:rPr>
        <w:t>e redes</w:t>
      </w:r>
    </w:p>
    <w:p w14:paraId="6D1BD1DC" w14:textId="77777777" w:rsidR="005F3F1F" w:rsidRPr="004D7CA0" w:rsidRDefault="005F3F1F" w:rsidP="00564272">
      <w:pPr>
        <w:spacing w:after="0" w:line="240" w:lineRule="auto"/>
        <w:jc w:val="both"/>
        <w:rPr>
          <w:rFonts w:ascii="Times New Roman" w:eastAsia="Times New Roman" w:hAnsi="Times New Roman" w:cs="Times New Roman"/>
          <w:b/>
          <w:sz w:val="24"/>
          <w:szCs w:val="24"/>
          <w:lang w:eastAsia="pt-BR"/>
        </w:rPr>
      </w:pPr>
    </w:p>
    <w:p w14:paraId="5F4EE606" w14:textId="77777777" w:rsidR="001C4AF9" w:rsidRPr="004D7CA0" w:rsidRDefault="001C4AF9" w:rsidP="001C4AF9">
      <w:pPr>
        <w:pStyle w:val="PargrafodaLista"/>
        <w:spacing w:after="0" w:line="240" w:lineRule="auto"/>
        <w:jc w:val="both"/>
        <w:rPr>
          <w:rFonts w:ascii="Times New Roman" w:eastAsia="Times New Roman" w:hAnsi="Times New Roman" w:cs="Times New Roman"/>
          <w:sz w:val="24"/>
          <w:szCs w:val="24"/>
          <w:lang w:eastAsia="pt-BR"/>
        </w:rPr>
      </w:pPr>
    </w:p>
    <w:p w14:paraId="70DB63BF" w14:textId="58860E6A" w:rsidR="00A374A0" w:rsidRPr="004D7CA0" w:rsidRDefault="00564272" w:rsidP="001C4AF9">
      <w:pPr>
        <w:spacing w:after="0" w:line="240" w:lineRule="auto"/>
        <w:jc w:val="both"/>
        <w:rPr>
          <w:rFonts w:ascii="Times New Roman" w:eastAsia="Times New Roman" w:hAnsi="Times New Roman" w:cs="Times New Roman"/>
          <w:sz w:val="24"/>
          <w:szCs w:val="24"/>
          <w:lang w:eastAsia="pt-BR"/>
        </w:rPr>
      </w:pPr>
      <w:r w:rsidRPr="004D7CA0">
        <w:rPr>
          <w:rFonts w:ascii="Times New Roman" w:eastAsia="Times New Roman" w:hAnsi="Times New Roman" w:cs="Times New Roman"/>
          <w:sz w:val="24"/>
          <w:szCs w:val="24"/>
          <w:lang w:eastAsia="pt-BR"/>
        </w:rPr>
        <w:tab/>
      </w:r>
      <w:r w:rsidR="00A374A0" w:rsidRPr="004D7CA0">
        <w:rPr>
          <w:rFonts w:ascii="Times New Roman" w:eastAsia="Times New Roman" w:hAnsi="Times New Roman" w:cs="Times New Roman"/>
          <w:sz w:val="24"/>
          <w:szCs w:val="24"/>
          <w:lang w:eastAsia="pt-BR"/>
        </w:rPr>
        <w:t>A natureza interconectada e interdependente da inovação está fortemente relatada na literatura de sistemas de inovação (</w:t>
      </w:r>
      <w:r w:rsidR="00212F32" w:rsidRPr="004D7CA0">
        <w:rPr>
          <w:rFonts w:ascii="Times New Roman" w:eastAsia="Times New Roman" w:hAnsi="Times New Roman" w:cs="Times New Roman"/>
          <w:sz w:val="24"/>
          <w:szCs w:val="24"/>
          <w:lang w:eastAsia="pt-BR"/>
        </w:rPr>
        <w:t>NELSON, 1993; LUNDVAL</w:t>
      </w:r>
      <w:r w:rsidR="00A374A0" w:rsidRPr="004D7CA0">
        <w:rPr>
          <w:rFonts w:ascii="Times New Roman" w:eastAsia="Times New Roman" w:hAnsi="Times New Roman" w:cs="Times New Roman"/>
          <w:sz w:val="24"/>
          <w:szCs w:val="24"/>
          <w:lang w:eastAsia="pt-BR"/>
        </w:rPr>
        <w:t xml:space="preserve">, 2007). </w:t>
      </w:r>
      <w:r w:rsidR="00F529A3" w:rsidRPr="004D7CA0">
        <w:rPr>
          <w:rFonts w:ascii="Times New Roman" w:eastAsia="Times New Roman" w:hAnsi="Times New Roman" w:cs="Times New Roman"/>
          <w:sz w:val="24"/>
          <w:szCs w:val="24"/>
          <w:lang w:eastAsia="pt-BR"/>
        </w:rPr>
        <w:t xml:space="preserve">A empresa não consegue inovar sozinha. O conhecimento necessário para o processo de inovação é cada vez mais multidisciplinar, exigindo acessar o conhecimento também gerado fora da empresa. </w:t>
      </w:r>
      <w:r w:rsidR="002C3CB5" w:rsidRPr="004D7CA0">
        <w:rPr>
          <w:rFonts w:ascii="Times New Roman" w:eastAsia="Times New Roman" w:hAnsi="Times New Roman" w:cs="Times New Roman"/>
          <w:sz w:val="24"/>
          <w:szCs w:val="24"/>
        </w:rPr>
        <w:t>Inovar implica capacidade de reconhecer e assimilar o valor das informações externas à firma.</w:t>
      </w:r>
      <w:r w:rsidR="0053207B">
        <w:rPr>
          <w:rFonts w:ascii="Times New Roman" w:eastAsia="Times New Roman" w:hAnsi="Times New Roman" w:cs="Times New Roman"/>
          <w:sz w:val="24"/>
          <w:szCs w:val="24"/>
          <w:lang w:eastAsia="pt-BR"/>
        </w:rPr>
        <w:t xml:space="preserve"> Daí, </w:t>
      </w:r>
      <w:r w:rsidR="005578E4" w:rsidRPr="004D7CA0">
        <w:rPr>
          <w:rFonts w:ascii="Times New Roman" w:eastAsia="Times New Roman" w:hAnsi="Times New Roman" w:cs="Times New Roman"/>
          <w:sz w:val="24"/>
          <w:szCs w:val="24"/>
          <w:lang w:eastAsia="pt-BR"/>
        </w:rPr>
        <w:t>o</w:t>
      </w:r>
      <w:r w:rsidR="00A374A0" w:rsidRPr="004D7CA0">
        <w:rPr>
          <w:rFonts w:ascii="Times New Roman" w:eastAsia="Times New Roman" w:hAnsi="Times New Roman" w:cs="Times New Roman"/>
          <w:sz w:val="24"/>
          <w:szCs w:val="24"/>
          <w:lang w:eastAsia="pt-BR"/>
        </w:rPr>
        <w:t xml:space="preserve"> crescimento das redes de inovação nas últimas décadas,</w:t>
      </w:r>
      <w:r w:rsidR="00F01970" w:rsidRPr="004D7CA0">
        <w:rPr>
          <w:rFonts w:ascii="Times New Roman" w:eastAsia="Times New Roman" w:hAnsi="Times New Roman" w:cs="Times New Roman"/>
          <w:sz w:val="24"/>
          <w:szCs w:val="24"/>
          <w:lang w:eastAsia="pt-BR"/>
        </w:rPr>
        <w:t xml:space="preserve"> estruturas resultantes das estratégias de cooperação das empresas com outros agentes do SI. As redes </w:t>
      </w:r>
      <w:r w:rsidR="00A374A0" w:rsidRPr="004D7CA0">
        <w:rPr>
          <w:rFonts w:ascii="Times New Roman" w:eastAsia="Times New Roman" w:hAnsi="Times New Roman" w:cs="Times New Roman"/>
          <w:sz w:val="24"/>
          <w:szCs w:val="24"/>
          <w:lang w:eastAsia="pt-BR"/>
        </w:rPr>
        <w:t>envolvem a combinação de competências da firma inovadora com as de universidades, institutos de pesquisa, consultores, clientes, fornecedores e concorrentes.</w:t>
      </w:r>
    </w:p>
    <w:p w14:paraId="2B8E81FC" w14:textId="27DDA5E8" w:rsidR="00F01970" w:rsidRPr="004D7CA0" w:rsidRDefault="00F01970" w:rsidP="001C4AF9">
      <w:pPr>
        <w:spacing w:after="0" w:line="240" w:lineRule="auto"/>
        <w:jc w:val="both"/>
        <w:rPr>
          <w:rFonts w:ascii="Times New Roman" w:eastAsia="Times New Roman" w:hAnsi="Times New Roman" w:cs="Times New Roman"/>
          <w:sz w:val="24"/>
          <w:szCs w:val="24"/>
          <w:lang w:eastAsia="pt-BR"/>
        </w:rPr>
      </w:pPr>
      <w:r w:rsidRPr="004D7CA0">
        <w:rPr>
          <w:rFonts w:ascii="Times New Roman" w:eastAsia="Times New Roman" w:hAnsi="Times New Roman" w:cs="Times New Roman"/>
          <w:sz w:val="24"/>
          <w:szCs w:val="24"/>
          <w:lang w:eastAsia="pt-BR"/>
        </w:rPr>
        <w:tab/>
        <w:t>Para o objetivo específico da inovação, a cooperação tecnol</w:t>
      </w:r>
      <w:r w:rsidR="00150A67" w:rsidRPr="004D7CA0">
        <w:rPr>
          <w:rFonts w:ascii="Times New Roman" w:eastAsia="Times New Roman" w:hAnsi="Times New Roman" w:cs="Times New Roman"/>
          <w:sz w:val="24"/>
          <w:szCs w:val="24"/>
          <w:lang w:eastAsia="pt-BR"/>
        </w:rPr>
        <w:t xml:space="preserve">ógica favorece a criação e circulação de informação e de conhecimento, </w:t>
      </w:r>
      <w:r w:rsidR="00082A85">
        <w:rPr>
          <w:rFonts w:ascii="Times New Roman" w:eastAsia="Times New Roman" w:hAnsi="Times New Roman" w:cs="Times New Roman"/>
          <w:sz w:val="24"/>
          <w:szCs w:val="24"/>
          <w:lang w:eastAsia="pt-BR"/>
        </w:rPr>
        <w:t>que amplia</w:t>
      </w:r>
      <w:r w:rsidR="00082A85" w:rsidRPr="004D7CA0">
        <w:rPr>
          <w:rFonts w:ascii="Times New Roman" w:eastAsia="Times New Roman" w:hAnsi="Times New Roman" w:cs="Times New Roman"/>
          <w:sz w:val="24"/>
          <w:szCs w:val="24"/>
          <w:lang w:eastAsia="pt-BR"/>
        </w:rPr>
        <w:t xml:space="preserve"> </w:t>
      </w:r>
      <w:r w:rsidR="00150A67" w:rsidRPr="004D7CA0">
        <w:rPr>
          <w:rFonts w:ascii="Times New Roman" w:eastAsia="Times New Roman" w:hAnsi="Times New Roman" w:cs="Times New Roman"/>
          <w:sz w:val="24"/>
          <w:szCs w:val="24"/>
          <w:lang w:eastAsia="pt-BR"/>
        </w:rPr>
        <w:t xml:space="preserve">o aprendizado coletivo e, portanto, o potencial de inovação dos participantes. Em resumo, pode-se dizer que as redes envolvem a combinação de competências da empresa inovadora com a de outros agentes que podem estar na própria cadeia produtiva (clientes, fornecedores e concorrentes) ou externa à ela nas instituições que geram conhecimento (universidades, institutos de pesquisa). </w:t>
      </w:r>
    </w:p>
    <w:p w14:paraId="151D7418" w14:textId="52BB8250" w:rsidR="005D778A" w:rsidRPr="00A05F15" w:rsidRDefault="00150A67" w:rsidP="00CD093F">
      <w:pPr>
        <w:spacing w:after="0" w:line="240" w:lineRule="auto"/>
        <w:jc w:val="both"/>
        <w:rPr>
          <w:rFonts w:ascii="Times New Roman" w:eastAsia="Times New Roman" w:hAnsi="Times New Roman" w:cs="Times New Roman"/>
          <w:sz w:val="24"/>
          <w:szCs w:val="24"/>
          <w:lang w:eastAsia="pt-BR"/>
        </w:rPr>
      </w:pPr>
      <w:r w:rsidRPr="004D7CA0">
        <w:rPr>
          <w:rFonts w:ascii="Times New Roman" w:eastAsia="Times New Roman" w:hAnsi="Times New Roman" w:cs="Times New Roman"/>
          <w:sz w:val="24"/>
          <w:szCs w:val="24"/>
          <w:lang w:eastAsia="pt-BR"/>
        </w:rPr>
        <w:tab/>
        <w:t>Os benefícios ou vantagens da articulação em redes variam de acordo com a natureza da cooperação, mas</w:t>
      </w:r>
      <w:r w:rsidR="00DC144F" w:rsidRPr="004D7CA0">
        <w:rPr>
          <w:rFonts w:ascii="Times New Roman" w:eastAsia="Times New Roman" w:hAnsi="Times New Roman" w:cs="Times New Roman"/>
          <w:sz w:val="24"/>
          <w:szCs w:val="24"/>
          <w:lang w:eastAsia="pt-BR"/>
        </w:rPr>
        <w:t xml:space="preserve">, no geral, estão relacionados ao que se </w:t>
      </w:r>
      <w:r w:rsidR="00DC144F" w:rsidRPr="00A05F15">
        <w:rPr>
          <w:rFonts w:ascii="Times New Roman" w:eastAsia="Times New Roman" w:hAnsi="Times New Roman" w:cs="Times New Roman"/>
          <w:sz w:val="24"/>
          <w:szCs w:val="24"/>
          <w:lang w:eastAsia="pt-BR"/>
        </w:rPr>
        <w:t>denomina de acesso a economias externas, podendo abranger: aumento das economias de escala e de escopo, ampliação dos mercados, aceleração do processo de inovação e acesso a competências crí</w:t>
      </w:r>
      <w:r w:rsidR="005610AF" w:rsidRPr="00A05F15">
        <w:rPr>
          <w:rFonts w:ascii="Times New Roman" w:eastAsia="Times New Roman" w:hAnsi="Times New Roman" w:cs="Times New Roman"/>
          <w:sz w:val="24"/>
          <w:szCs w:val="24"/>
          <w:lang w:eastAsia="pt-BR"/>
        </w:rPr>
        <w:t>ticas (</w:t>
      </w:r>
      <w:r w:rsidR="00D03FCE" w:rsidRPr="00A05F15">
        <w:rPr>
          <w:rFonts w:ascii="Times New Roman" w:eastAsia="Times New Roman" w:hAnsi="Times New Roman" w:cs="Times New Roman"/>
          <w:sz w:val="24"/>
          <w:szCs w:val="24"/>
          <w:lang w:eastAsia="pt-BR"/>
        </w:rPr>
        <w:t>BRITO, 2017</w:t>
      </w:r>
      <w:r w:rsidR="00DC144F" w:rsidRPr="00A05F15">
        <w:rPr>
          <w:rFonts w:ascii="Times New Roman" w:eastAsia="Times New Roman" w:hAnsi="Times New Roman" w:cs="Times New Roman"/>
          <w:sz w:val="24"/>
          <w:szCs w:val="24"/>
          <w:lang w:eastAsia="pt-BR"/>
        </w:rPr>
        <w:t xml:space="preserve">). </w:t>
      </w:r>
      <w:r w:rsidR="005610AF" w:rsidRPr="00A05F15">
        <w:rPr>
          <w:rFonts w:ascii="Times New Roman" w:eastAsia="Times New Roman" w:hAnsi="Times New Roman" w:cs="Times New Roman"/>
          <w:sz w:val="24"/>
          <w:szCs w:val="24"/>
          <w:lang w:eastAsia="pt-BR"/>
        </w:rPr>
        <w:t xml:space="preserve"> Em relação a este último aspecto pode-se destacar que as redes permitem que as </w:t>
      </w:r>
      <w:r w:rsidR="002C3CB5" w:rsidRPr="00A05F15">
        <w:rPr>
          <w:rFonts w:ascii="Times New Roman" w:eastAsia="Times New Roman" w:hAnsi="Times New Roman" w:cs="Times New Roman"/>
          <w:sz w:val="24"/>
          <w:szCs w:val="24"/>
          <w:lang w:eastAsia="pt-BR"/>
        </w:rPr>
        <w:t xml:space="preserve">empresas </w:t>
      </w:r>
      <w:r w:rsidR="005610AF" w:rsidRPr="00A05F15">
        <w:rPr>
          <w:rFonts w:ascii="Times New Roman" w:eastAsia="Times New Roman" w:hAnsi="Times New Roman" w:cs="Times New Roman"/>
          <w:sz w:val="24"/>
          <w:szCs w:val="24"/>
          <w:lang w:eastAsia="pt-BR"/>
        </w:rPr>
        <w:t xml:space="preserve">se especializem em suas competências centrais, preservando a abrangência de sua atuação no mercado, ademais de serem uma oportunidade para a </w:t>
      </w:r>
      <w:r w:rsidR="002C3CB5" w:rsidRPr="00A05F15">
        <w:rPr>
          <w:rFonts w:ascii="Times New Roman" w:eastAsia="Times New Roman" w:hAnsi="Times New Roman" w:cs="Times New Roman"/>
          <w:sz w:val="24"/>
          <w:szCs w:val="24"/>
          <w:lang w:eastAsia="pt-BR"/>
        </w:rPr>
        <w:t>aglutinação de competências</w:t>
      </w:r>
      <w:r w:rsidR="005610AF" w:rsidRPr="00A05F15">
        <w:rPr>
          <w:rFonts w:ascii="Times New Roman" w:eastAsia="Times New Roman" w:hAnsi="Times New Roman" w:cs="Times New Roman"/>
          <w:sz w:val="24"/>
          <w:szCs w:val="24"/>
          <w:lang w:eastAsia="pt-BR"/>
        </w:rPr>
        <w:t>.</w:t>
      </w:r>
    </w:p>
    <w:p w14:paraId="25FB8481" w14:textId="77777777" w:rsidR="00A374A0" w:rsidRPr="00A05F15" w:rsidRDefault="003C4DB9" w:rsidP="001C4AF9">
      <w:pPr>
        <w:spacing w:after="0" w:line="240" w:lineRule="auto"/>
        <w:jc w:val="both"/>
        <w:rPr>
          <w:rFonts w:ascii="Times New Roman" w:eastAsia="Times New Roman" w:hAnsi="Times New Roman" w:cs="Times New Roman"/>
          <w:sz w:val="24"/>
          <w:szCs w:val="24"/>
          <w:lang w:eastAsia="pt-BR"/>
        </w:rPr>
      </w:pPr>
      <w:r w:rsidRPr="00A05F15">
        <w:rPr>
          <w:rFonts w:ascii="Times New Roman" w:eastAsia="Times New Roman" w:hAnsi="Times New Roman" w:cs="Times New Roman"/>
          <w:sz w:val="24"/>
          <w:szCs w:val="24"/>
          <w:lang w:eastAsia="pt-BR"/>
        </w:rPr>
        <w:tab/>
        <w:t>Porém, para que a estratégia de cooperaç</w:t>
      </w:r>
      <w:r w:rsidR="00B90819" w:rsidRPr="00A05F15">
        <w:rPr>
          <w:rFonts w:ascii="Times New Roman" w:eastAsia="Times New Roman" w:hAnsi="Times New Roman" w:cs="Times New Roman"/>
          <w:sz w:val="24"/>
          <w:szCs w:val="24"/>
          <w:lang w:eastAsia="pt-BR"/>
        </w:rPr>
        <w:t xml:space="preserve">ão seja eficaz para favorecer </w:t>
      </w:r>
      <w:r w:rsidRPr="00A05F15">
        <w:rPr>
          <w:rFonts w:ascii="Times New Roman" w:eastAsia="Times New Roman" w:hAnsi="Times New Roman" w:cs="Times New Roman"/>
          <w:sz w:val="24"/>
          <w:szCs w:val="24"/>
          <w:lang w:eastAsia="pt-BR"/>
        </w:rPr>
        <w:t>inovação</w:t>
      </w:r>
      <w:r w:rsidR="00B90819" w:rsidRPr="00A05F15">
        <w:rPr>
          <w:rFonts w:ascii="Times New Roman" w:eastAsia="Times New Roman" w:hAnsi="Times New Roman" w:cs="Times New Roman"/>
          <w:sz w:val="24"/>
          <w:szCs w:val="24"/>
          <w:lang w:eastAsia="pt-BR"/>
        </w:rPr>
        <w:t xml:space="preserve"> nas empresas é fundamental que as mesmas tenham o </w:t>
      </w:r>
      <w:r w:rsidR="00A374A0" w:rsidRPr="00A05F15">
        <w:rPr>
          <w:rFonts w:ascii="Times New Roman" w:eastAsia="Times New Roman" w:hAnsi="Times New Roman" w:cs="Times New Roman"/>
          <w:sz w:val="24"/>
          <w:szCs w:val="24"/>
          <w:lang w:eastAsia="pt-BR"/>
        </w:rPr>
        <w:t>que Cohen e Levinthal (1990) denominaram de “capacidade de absorção”</w:t>
      </w:r>
      <w:r w:rsidR="00B90819" w:rsidRPr="00A05F15">
        <w:rPr>
          <w:rFonts w:ascii="Times New Roman" w:eastAsia="Times New Roman" w:hAnsi="Times New Roman" w:cs="Times New Roman"/>
          <w:sz w:val="24"/>
          <w:szCs w:val="24"/>
          <w:lang w:eastAsia="pt-BR"/>
        </w:rPr>
        <w:t>. Esta capacidade é</w:t>
      </w:r>
      <w:r w:rsidR="00A374A0" w:rsidRPr="00A05F15">
        <w:rPr>
          <w:rFonts w:ascii="Times New Roman" w:eastAsia="Times New Roman" w:hAnsi="Times New Roman" w:cs="Times New Roman"/>
          <w:sz w:val="24"/>
          <w:szCs w:val="24"/>
          <w:lang w:eastAsia="pt-BR"/>
        </w:rPr>
        <w:t xml:space="preserve"> definida em função da habilidade da firma para reconhecer o valor da informação externa, assimilá-la e aplicá-la a fins comerciais. Basicamente, essa habilidade pode envolver conhecimentos gerados nos departamentos formais de P&amp;D, no ambiente de produção da firma ou simplesmente ser derivada dos indivíduos que dela fazem parte. </w:t>
      </w:r>
    </w:p>
    <w:p w14:paraId="3D16FCCA" w14:textId="3E072F90" w:rsidR="005D778A" w:rsidRPr="00A05F15" w:rsidRDefault="000C0664" w:rsidP="00CD093F">
      <w:pPr>
        <w:autoSpaceDE w:val="0"/>
        <w:autoSpaceDN w:val="0"/>
        <w:adjustRightInd w:val="0"/>
        <w:spacing w:after="0" w:line="240" w:lineRule="auto"/>
        <w:jc w:val="both"/>
        <w:rPr>
          <w:rFonts w:ascii="Times New Roman" w:hAnsi="Times New Roman" w:cs="Times New Roman"/>
          <w:sz w:val="24"/>
          <w:szCs w:val="24"/>
        </w:rPr>
      </w:pPr>
      <w:r w:rsidRPr="00A05F15">
        <w:rPr>
          <w:rFonts w:ascii="Times New Roman" w:eastAsia="Times New Roman" w:hAnsi="Times New Roman" w:cs="Times New Roman"/>
          <w:sz w:val="24"/>
          <w:szCs w:val="24"/>
          <w:lang w:eastAsia="pt-BR"/>
        </w:rPr>
        <w:tab/>
      </w:r>
      <w:r w:rsidR="2FA1604C" w:rsidRPr="00A05F15">
        <w:rPr>
          <w:rFonts w:ascii="Times New Roman" w:eastAsia="Times New Roman" w:hAnsi="Times New Roman" w:cs="Times New Roman"/>
          <w:sz w:val="24"/>
          <w:szCs w:val="24"/>
          <w:lang w:eastAsia="pt-BR"/>
        </w:rPr>
        <w:t>T</w:t>
      </w:r>
      <w:r w:rsidR="00A04D82" w:rsidRPr="00A05F15">
        <w:rPr>
          <w:rFonts w:ascii="Times New Roman" w:eastAsia="Times New Roman" w:hAnsi="Times New Roman" w:cs="Times New Roman"/>
          <w:sz w:val="24"/>
          <w:szCs w:val="24"/>
          <w:lang w:eastAsia="pt-BR"/>
        </w:rPr>
        <w:t>rabalhadores com maiores níveis de qualificação possuem uma maior facilidade para acessar, assimilar e utilizar conhecimentos externos, aumentando a base de conhecimento da empresa (</w:t>
      </w:r>
      <w:r w:rsidR="002C3CB5" w:rsidRPr="00A05F15">
        <w:rPr>
          <w:rFonts w:ascii="Times New Roman" w:eastAsia="AGaramond-Regular" w:hAnsi="Times New Roman" w:cs="Times New Roman"/>
          <w:sz w:val="24"/>
          <w:szCs w:val="24"/>
        </w:rPr>
        <w:t xml:space="preserve">ZAHRA; GEORGE, 2002; COHEN; LEVINTHAL,1990). </w:t>
      </w:r>
      <w:r w:rsidR="00A04D82" w:rsidRPr="00A05F15">
        <w:rPr>
          <w:rFonts w:ascii="Times New Roman" w:eastAsia="Times New Roman" w:hAnsi="Times New Roman" w:cs="Times New Roman"/>
          <w:sz w:val="24"/>
          <w:szCs w:val="24"/>
          <w:lang w:eastAsia="pt-BR"/>
        </w:rPr>
        <w:t>Trabalhadores com ensino superior</w:t>
      </w:r>
      <w:r w:rsidR="00EF263C" w:rsidRPr="00A05F15">
        <w:rPr>
          <w:rFonts w:ascii="Times New Roman" w:eastAsia="Times New Roman" w:hAnsi="Times New Roman" w:cs="Times New Roman"/>
          <w:sz w:val="24"/>
          <w:szCs w:val="24"/>
          <w:lang w:eastAsia="pt-BR"/>
        </w:rPr>
        <w:t xml:space="preserve"> </w:t>
      </w:r>
      <w:r w:rsidR="00A04D82" w:rsidRPr="00A05F15">
        <w:rPr>
          <w:rFonts w:ascii="Times New Roman" w:eastAsia="Times New Roman" w:hAnsi="Times New Roman" w:cs="Times New Roman"/>
          <w:sz w:val="24"/>
          <w:szCs w:val="24"/>
          <w:lang w:eastAsia="pt-BR"/>
        </w:rPr>
        <w:t xml:space="preserve">agregam técnicas e conhecimentos atualizados </w:t>
      </w:r>
      <w:r w:rsidR="002C3CB5" w:rsidRPr="00A05F15">
        <w:rPr>
          <w:rFonts w:ascii="Times New Roman" w:eastAsia="AGaramond-Regular" w:hAnsi="Times New Roman" w:cs="Times New Roman"/>
          <w:sz w:val="24"/>
          <w:szCs w:val="24"/>
        </w:rPr>
        <w:t>(KLEVORICK et al., 1995) e facilitam acessar redes externas de conhecimento (MANGEMATIN; NESTA, 1999</w:t>
      </w:r>
      <w:r w:rsidR="009B4E7D" w:rsidRPr="00A05F15">
        <w:rPr>
          <w:rFonts w:ascii="Times New Roman" w:eastAsia="AGaramond-Regular" w:hAnsi="Times New Roman" w:cs="Times New Roman"/>
          <w:sz w:val="24"/>
          <w:szCs w:val="24"/>
        </w:rPr>
        <w:t xml:space="preserve">; </w:t>
      </w:r>
      <w:r w:rsidR="00AA76C0" w:rsidRPr="00A05F15">
        <w:rPr>
          <w:rFonts w:ascii="Times New Roman" w:eastAsia="AGaramond-Regular" w:hAnsi="Times New Roman" w:cs="Times New Roman"/>
          <w:sz w:val="24"/>
          <w:szCs w:val="24"/>
        </w:rPr>
        <w:t>CLAUSEN, 2013)</w:t>
      </w:r>
      <w:r w:rsidR="002C3CB5" w:rsidRPr="00A05F15">
        <w:rPr>
          <w:rFonts w:ascii="Times New Roman" w:eastAsia="AGaramond-Regular" w:hAnsi="Times New Roman" w:cs="Times New Roman"/>
          <w:sz w:val="24"/>
          <w:szCs w:val="24"/>
        </w:rPr>
        <w:t xml:space="preserve">, atuando como </w:t>
      </w:r>
      <w:r w:rsidR="002C3CB5" w:rsidRPr="00A05F15">
        <w:rPr>
          <w:rFonts w:ascii="Times New Roman" w:eastAsia="AGaramond-Italic,AGaramond-Regu" w:hAnsi="Times New Roman" w:cs="Times New Roman"/>
          <w:i/>
          <w:iCs/>
          <w:sz w:val="24"/>
          <w:szCs w:val="24"/>
        </w:rPr>
        <w:t>gatekeepers</w:t>
      </w:r>
      <w:r w:rsidR="002C3CB5" w:rsidRPr="00A05F15">
        <w:rPr>
          <w:rFonts w:ascii="Times New Roman" w:eastAsia="AGaramond-Regular" w:hAnsi="Times New Roman" w:cs="Times New Roman"/>
          <w:sz w:val="24"/>
          <w:szCs w:val="24"/>
        </w:rPr>
        <w:t xml:space="preserve">, monitorando, traduzindo e transferindo as informações externas para as empresas (COHEN; LEVINTHAL, 1990). </w:t>
      </w:r>
    </w:p>
    <w:p w14:paraId="35ECA681" w14:textId="59A8DDA7" w:rsidR="005D778A" w:rsidRPr="00A05F15" w:rsidRDefault="002C3CB5" w:rsidP="00CD093F">
      <w:pPr>
        <w:spacing w:after="0" w:line="240" w:lineRule="auto"/>
        <w:ind w:firstLine="708"/>
        <w:jc w:val="both"/>
        <w:rPr>
          <w:rFonts w:ascii="Times New Roman" w:hAnsi="Times New Roman" w:cs="Times New Roman"/>
          <w:sz w:val="24"/>
          <w:szCs w:val="24"/>
        </w:rPr>
      </w:pPr>
      <w:r w:rsidRPr="00A05F15">
        <w:rPr>
          <w:rFonts w:ascii="Times New Roman" w:eastAsia="Times New Roman," w:hAnsi="Times New Roman" w:cs="Times New Roman"/>
          <w:sz w:val="24"/>
          <w:szCs w:val="24"/>
          <w:lang w:eastAsia="pt-BR"/>
        </w:rPr>
        <w:t xml:space="preserve">Estudos também apontam que a </w:t>
      </w:r>
      <w:r w:rsidR="007D005F" w:rsidRPr="00A05F15">
        <w:rPr>
          <w:rFonts w:ascii="Times New Roman" w:eastAsia="Times New Roman," w:hAnsi="Times New Roman" w:cs="Times New Roman"/>
          <w:sz w:val="24"/>
          <w:szCs w:val="24"/>
          <w:lang w:eastAsia="pt-BR"/>
        </w:rPr>
        <w:t>capacidade de absorção (</w:t>
      </w:r>
      <w:r w:rsidRPr="00A05F15">
        <w:rPr>
          <w:rFonts w:ascii="Times New Roman" w:eastAsia="Times New Roman," w:hAnsi="Times New Roman" w:cs="Times New Roman"/>
          <w:sz w:val="24"/>
          <w:szCs w:val="24"/>
          <w:lang w:eastAsia="pt-BR"/>
        </w:rPr>
        <w:t>CA</w:t>
      </w:r>
      <w:r w:rsidR="007D005F" w:rsidRPr="00A05F15">
        <w:rPr>
          <w:rFonts w:ascii="Times New Roman" w:eastAsia="Times New Roman," w:hAnsi="Times New Roman" w:cs="Times New Roman"/>
          <w:sz w:val="24"/>
          <w:szCs w:val="24"/>
          <w:lang w:eastAsia="pt-BR"/>
        </w:rPr>
        <w:t>)</w:t>
      </w:r>
      <w:r w:rsidRPr="00A05F15">
        <w:rPr>
          <w:rFonts w:ascii="Times New Roman" w:eastAsia="Times New Roman," w:hAnsi="Times New Roman" w:cs="Times New Roman"/>
          <w:sz w:val="24"/>
          <w:szCs w:val="24"/>
          <w:lang w:eastAsia="pt-BR"/>
        </w:rPr>
        <w:t xml:space="preserve"> é ampliada quando estão presentes os dois modos de aprendizagem: </w:t>
      </w:r>
      <w:r w:rsidRPr="00A05F15">
        <w:rPr>
          <w:rFonts w:ascii="Times New Roman" w:eastAsia="Times New Roman," w:hAnsi="Times New Roman" w:cs="Times New Roman"/>
          <w:sz w:val="24"/>
          <w:szCs w:val="24"/>
        </w:rPr>
        <w:t xml:space="preserve">um cujos conhecimentos tácitos são mais intensivos (DOI </w:t>
      </w:r>
      <w:r w:rsidRPr="00A05F15">
        <w:rPr>
          <w:rFonts w:ascii="Times New Roman" w:eastAsia="Times New Roman," w:hAnsi="Times New Roman" w:cs="Times New Roman"/>
          <w:i/>
          <w:iCs/>
          <w:sz w:val="24"/>
          <w:szCs w:val="24"/>
        </w:rPr>
        <w:t>mode,</w:t>
      </w:r>
      <w:r w:rsidRPr="00A05F15">
        <w:rPr>
          <w:rFonts w:ascii="Times New Roman" w:eastAsia="Times New Roman," w:hAnsi="Times New Roman" w:cs="Times New Roman"/>
          <w:sz w:val="24"/>
          <w:szCs w:val="24"/>
        </w:rPr>
        <w:t xml:space="preserve"> que inclui conhecimentos adquiridos mediante a aprendizagem </w:t>
      </w:r>
      <w:r w:rsidRPr="00A05F15">
        <w:rPr>
          <w:rFonts w:ascii="Times New Roman" w:eastAsia="Times New Roman," w:hAnsi="Times New Roman" w:cs="Times New Roman"/>
          <w:i/>
          <w:iCs/>
          <w:sz w:val="24"/>
          <w:szCs w:val="24"/>
        </w:rPr>
        <w:t>by doing, using e interacting</w:t>
      </w:r>
      <w:r w:rsidRPr="00A05F15">
        <w:rPr>
          <w:rStyle w:val="Refdenotaderodap"/>
          <w:rFonts w:ascii="Times New Roman" w:eastAsia="Times New Roman," w:hAnsi="Times New Roman" w:cs="Times New Roman"/>
          <w:sz w:val="24"/>
          <w:szCs w:val="24"/>
        </w:rPr>
        <w:footnoteReference w:id="3"/>
      </w:r>
      <w:r w:rsidRPr="00A05F15">
        <w:rPr>
          <w:rFonts w:ascii="Times New Roman" w:eastAsia="Times New Roman," w:hAnsi="Times New Roman" w:cs="Times New Roman"/>
          <w:sz w:val="24"/>
          <w:szCs w:val="24"/>
        </w:rPr>
        <w:t xml:space="preserve">) e outro cujos conhecimentos codificados são mais intensos (STI </w:t>
      </w:r>
      <w:r w:rsidRPr="00A05F15">
        <w:rPr>
          <w:rFonts w:ascii="Times New Roman" w:eastAsia="Times New Roman," w:hAnsi="Times New Roman" w:cs="Times New Roman"/>
          <w:i/>
          <w:iCs/>
          <w:sz w:val="24"/>
          <w:szCs w:val="24"/>
        </w:rPr>
        <w:t>mode</w:t>
      </w:r>
      <w:r w:rsidRPr="00A05F15">
        <w:rPr>
          <w:rFonts w:ascii="Times New Roman" w:eastAsia="Times New Roman," w:hAnsi="Times New Roman" w:cs="Times New Roman"/>
          <w:sz w:val="24"/>
          <w:szCs w:val="24"/>
        </w:rPr>
        <w:t>, que inclui atividades de P&amp;D e a interação com universidades e centros de pesquisa) (J</w:t>
      </w:r>
      <w:r w:rsidR="0078244F" w:rsidRPr="00A05F15">
        <w:rPr>
          <w:rFonts w:ascii="Times New Roman" w:eastAsia="Times New Roman," w:hAnsi="Times New Roman" w:cs="Times New Roman"/>
          <w:sz w:val="24"/>
          <w:szCs w:val="24"/>
        </w:rPr>
        <w:t>ENSEN</w:t>
      </w:r>
      <w:r w:rsidRPr="00A05F15">
        <w:rPr>
          <w:rFonts w:ascii="Times New Roman" w:eastAsia="Times New Roman," w:hAnsi="Times New Roman" w:cs="Times New Roman"/>
          <w:sz w:val="24"/>
          <w:szCs w:val="24"/>
        </w:rPr>
        <w:t xml:space="preserve"> et</w:t>
      </w:r>
      <w:r w:rsidR="00212F32" w:rsidRPr="00A05F15">
        <w:rPr>
          <w:rFonts w:ascii="Times New Roman" w:eastAsia="Times New Roman," w:hAnsi="Times New Roman" w:cs="Times New Roman"/>
          <w:sz w:val="24"/>
          <w:szCs w:val="24"/>
        </w:rPr>
        <w:t xml:space="preserve"> </w:t>
      </w:r>
      <w:r w:rsidRPr="00A05F15">
        <w:rPr>
          <w:rFonts w:ascii="Times New Roman" w:eastAsia="Times New Roman," w:hAnsi="Times New Roman" w:cs="Times New Roman"/>
          <w:sz w:val="24"/>
          <w:szCs w:val="24"/>
        </w:rPr>
        <w:t>al.</w:t>
      </w:r>
      <w:r w:rsidR="00AA0CB2" w:rsidRPr="00A05F15">
        <w:rPr>
          <w:rFonts w:ascii="Times New Roman" w:eastAsia="Times New Roman," w:hAnsi="Times New Roman" w:cs="Times New Roman"/>
          <w:sz w:val="24"/>
          <w:szCs w:val="24"/>
        </w:rPr>
        <w:t>,</w:t>
      </w:r>
      <w:r w:rsidRPr="00A05F15">
        <w:rPr>
          <w:rFonts w:ascii="Times New Roman" w:eastAsia="Times New Roman," w:hAnsi="Times New Roman" w:cs="Times New Roman"/>
          <w:sz w:val="24"/>
          <w:szCs w:val="24"/>
        </w:rPr>
        <w:t xml:space="preserve"> 2007).  Empresas com maiores CA conseguem explorar o conhecimento externo de uma forma mais eficiente aumentando seu desempenho inovativo (ESCRIBANO</w:t>
      </w:r>
      <w:r w:rsidR="00212F32" w:rsidRPr="00A05F15">
        <w:rPr>
          <w:rFonts w:ascii="Times New Roman" w:eastAsia="Times New Roman," w:hAnsi="Times New Roman" w:cs="Times New Roman"/>
          <w:sz w:val="24"/>
          <w:szCs w:val="24"/>
        </w:rPr>
        <w:t xml:space="preserve"> </w:t>
      </w:r>
      <w:r w:rsidRPr="00A05F15">
        <w:rPr>
          <w:rFonts w:ascii="Times New Roman" w:eastAsia="Times New Roman," w:hAnsi="Times New Roman" w:cs="Times New Roman"/>
          <w:sz w:val="24"/>
          <w:szCs w:val="24"/>
        </w:rPr>
        <w:t xml:space="preserve">et al., 2009). Ebers e Maurer (2014) e Murovec e Prodan (2009) identificaram empiricamente que empresas com maior CA possuem mais probabilidade de inovar em produto e </w:t>
      </w:r>
      <w:r w:rsidR="00F36CF0" w:rsidRPr="00A05F15">
        <w:rPr>
          <w:rFonts w:ascii="Times New Roman" w:eastAsia="Times New Roman," w:hAnsi="Times New Roman" w:cs="Times New Roman"/>
          <w:sz w:val="24"/>
          <w:szCs w:val="24"/>
        </w:rPr>
        <w:t>em processo</w:t>
      </w:r>
      <w:r w:rsidRPr="00A05F15">
        <w:rPr>
          <w:rFonts w:ascii="Times New Roman" w:eastAsia="Times New Roman," w:hAnsi="Times New Roman" w:cs="Times New Roman"/>
          <w:sz w:val="24"/>
          <w:szCs w:val="24"/>
        </w:rPr>
        <w:t>.</w:t>
      </w:r>
      <w:r w:rsidR="00AC0731" w:rsidRPr="00A05F15">
        <w:rPr>
          <w:rFonts w:ascii="Times New Roman" w:eastAsia="Times New Roman," w:hAnsi="Times New Roman" w:cs="Times New Roman"/>
          <w:sz w:val="24"/>
          <w:szCs w:val="24"/>
        </w:rPr>
        <w:t xml:space="preserve"> Em trabalho recente,</w:t>
      </w:r>
      <w:r w:rsidR="00ED24A4" w:rsidRPr="00A05F15">
        <w:rPr>
          <w:rFonts w:ascii="Times New Roman" w:eastAsia="Times New Roman," w:hAnsi="Times New Roman" w:cs="Times New Roman"/>
          <w:sz w:val="24"/>
          <w:szCs w:val="24"/>
        </w:rPr>
        <w:t xml:space="preserve"> Laursen e Salter, (2014) e</w:t>
      </w:r>
      <w:r w:rsidR="00AC0731" w:rsidRPr="00A05F15">
        <w:rPr>
          <w:rFonts w:ascii="Times New Roman" w:eastAsia="Times New Roman," w:hAnsi="Times New Roman" w:cs="Times New Roman"/>
          <w:sz w:val="24"/>
          <w:szCs w:val="24"/>
        </w:rPr>
        <w:t xml:space="preserve"> Ince </w:t>
      </w:r>
      <w:r w:rsidR="00AC0731" w:rsidRPr="00A05F15">
        <w:rPr>
          <w:rFonts w:ascii="Times New Roman" w:eastAsia="Times New Roman," w:hAnsi="Times New Roman" w:cs="Times New Roman"/>
          <w:i/>
          <w:sz w:val="24"/>
          <w:szCs w:val="24"/>
        </w:rPr>
        <w:t>et. al.</w:t>
      </w:r>
      <w:r w:rsidR="00AC0731" w:rsidRPr="00A05F15">
        <w:rPr>
          <w:rFonts w:ascii="Times New Roman" w:eastAsia="Times New Roman," w:hAnsi="Times New Roman" w:cs="Times New Roman"/>
          <w:sz w:val="24"/>
          <w:szCs w:val="24"/>
        </w:rPr>
        <w:t xml:space="preserve"> (2016) comprovam o impacto positivo da cap</w:t>
      </w:r>
      <w:r w:rsidR="00ED24A4" w:rsidRPr="00A05F15">
        <w:rPr>
          <w:rFonts w:ascii="Times New Roman" w:eastAsia="Times New Roman," w:hAnsi="Times New Roman" w:cs="Times New Roman"/>
          <w:sz w:val="24"/>
          <w:szCs w:val="24"/>
        </w:rPr>
        <w:t xml:space="preserve">acidade de absorção na inovação. </w:t>
      </w:r>
    </w:p>
    <w:p w14:paraId="52BC6387" w14:textId="2E99AF6D" w:rsidR="005D778A" w:rsidRPr="00A05F15" w:rsidRDefault="000C0664" w:rsidP="00CD093F">
      <w:pPr>
        <w:spacing w:after="0" w:line="240" w:lineRule="auto"/>
        <w:ind w:firstLine="708"/>
        <w:jc w:val="both"/>
        <w:rPr>
          <w:rFonts w:ascii="Times New Roman" w:eastAsia="Times New Roman" w:hAnsi="Times New Roman" w:cs="Times New Roman"/>
          <w:sz w:val="24"/>
          <w:szCs w:val="24"/>
          <w:lang w:eastAsia="pt-BR"/>
        </w:rPr>
      </w:pPr>
      <w:r w:rsidRPr="00A05F15">
        <w:rPr>
          <w:rFonts w:ascii="Times New Roman" w:eastAsia="Times New Roman" w:hAnsi="Times New Roman" w:cs="Times New Roman"/>
          <w:sz w:val="24"/>
          <w:szCs w:val="24"/>
          <w:lang w:eastAsia="pt-BR"/>
        </w:rPr>
        <w:t xml:space="preserve">O crescimento das redes e das estratégias cooperativas por um lado, aliado ao aumento da importância de inúmeras fontes de conhecimento, caracterizando um modelo aberto de gestão da inovação, foi por </w:t>
      </w:r>
      <w:r w:rsidR="002C3CB5" w:rsidRPr="00A05F15">
        <w:rPr>
          <w:rFonts w:ascii="Times New Roman" w:eastAsia="Times New Roman" w:hAnsi="Times New Roman" w:cs="Times New Roman"/>
          <w:sz w:val="24"/>
          <w:szCs w:val="24"/>
        </w:rPr>
        <w:t>Chesbrough (200</w:t>
      </w:r>
      <w:r w:rsidR="009E4A96" w:rsidRPr="00A05F15">
        <w:rPr>
          <w:rFonts w:ascii="Times New Roman" w:eastAsia="Times New Roman" w:hAnsi="Times New Roman" w:cs="Times New Roman"/>
          <w:sz w:val="24"/>
          <w:szCs w:val="24"/>
        </w:rPr>
        <w:t>6</w:t>
      </w:r>
      <w:r w:rsidR="002C3CB5" w:rsidRPr="00A05F15">
        <w:rPr>
          <w:rFonts w:ascii="Times New Roman" w:eastAsia="Times New Roman" w:hAnsi="Times New Roman" w:cs="Times New Roman"/>
          <w:sz w:val="24"/>
          <w:szCs w:val="24"/>
        </w:rPr>
        <w:t xml:space="preserve">), denominado de “inovação aberta”. </w:t>
      </w:r>
      <w:r w:rsidRPr="00A05F15">
        <w:rPr>
          <w:rFonts w:ascii="Times New Roman" w:eastAsia="Times New Roman" w:hAnsi="Times New Roman" w:cs="Times New Roman"/>
          <w:sz w:val="24"/>
          <w:szCs w:val="24"/>
          <w:lang w:eastAsia="pt-BR"/>
        </w:rPr>
        <w:t>A</w:t>
      </w:r>
      <w:r w:rsidR="002C3CB5" w:rsidRPr="00A05F15">
        <w:rPr>
          <w:rFonts w:ascii="Times New Roman" w:eastAsia="Times New Roman" w:hAnsi="Times New Roman" w:cs="Times New Roman"/>
          <w:sz w:val="24"/>
          <w:szCs w:val="24"/>
        </w:rPr>
        <w:t xml:space="preserve">tualmente o conjunto de conhecimentos potencialmente relevantes à inovação, especialmente as de maior impacto, está distribuído em diversos locais, o que torna necessário manter um modelo de gestão da inovação capaz de reconhecer o valor do que está sendo realizado fora da empresa. Em perspectiva histórica, pode-se afirmar que se trata de um momento </w:t>
      </w:r>
      <w:r w:rsidR="002C3CB5" w:rsidRPr="00A05F15">
        <w:rPr>
          <w:rFonts w:ascii="Times New Roman" w:eastAsia="Times New Roman" w:hAnsi="Times New Roman" w:cs="Times New Roman"/>
          <w:sz w:val="24"/>
          <w:szCs w:val="24"/>
        </w:rPr>
        <w:lastRenderedPageBreak/>
        <w:t>de transição de formas de inovar, ou melhor, de modelos de inovação, mais fechados para outros mais abertos</w:t>
      </w:r>
      <w:r w:rsidR="00C03D3A" w:rsidRPr="00A05F15">
        <w:rPr>
          <w:rStyle w:val="Refdenotaderodap"/>
          <w:rFonts w:ascii="Times New Roman" w:eastAsia="Times New Roman" w:hAnsi="Times New Roman" w:cs="Times New Roman"/>
          <w:sz w:val="24"/>
          <w:szCs w:val="24"/>
        </w:rPr>
        <w:footnoteReference w:id="4"/>
      </w:r>
      <w:r w:rsidR="002C3CB5" w:rsidRPr="00A05F15">
        <w:rPr>
          <w:rFonts w:ascii="Times New Roman" w:eastAsia="Times New Roman" w:hAnsi="Times New Roman" w:cs="Times New Roman"/>
          <w:sz w:val="24"/>
          <w:szCs w:val="24"/>
        </w:rPr>
        <w:t xml:space="preserve">. </w:t>
      </w:r>
    </w:p>
    <w:p w14:paraId="20430285" w14:textId="62A9CCBE" w:rsidR="00A374A0" w:rsidRPr="00A05F15" w:rsidRDefault="008725A0" w:rsidP="001C4AF9">
      <w:pPr>
        <w:spacing w:after="0" w:line="240" w:lineRule="auto"/>
        <w:jc w:val="both"/>
        <w:rPr>
          <w:rFonts w:ascii="Times New Roman" w:eastAsia="Calibri" w:hAnsi="Times New Roman" w:cs="Times New Roman"/>
          <w:sz w:val="24"/>
          <w:szCs w:val="24"/>
        </w:rPr>
      </w:pPr>
      <w:r w:rsidRPr="00A05F15">
        <w:rPr>
          <w:rFonts w:ascii="Times New Roman" w:hAnsi="Times New Roman" w:cs="Times New Roman"/>
          <w:sz w:val="24"/>
          <w:szCs w:val="24"/>
        </w:rPr>
        <w:tab/>
      </w:r>
      <w:r w:rsidR="00C03D3A" w:rsidRPr="00A05F15">
        <w:rPr>
          <w:rFonts w:ascii="Times New Roman" w:eastAsia="Times New Roman" w:hAnsi="Times New Roman" w:cs="Times New Roman"/>
          <w:sz w:val="24"/>
          <w:szCs w:val="24"/>
          <w:lang w:eastAsia="pt-BR"/>
        </w:rPr>
        <w:t>O relevante a reter é que</w:t>
      </w:r>
      <w:r w:rsidR="00A374A0" w:rsidRPr="00A05F15">
        <w:rPr>
          <w:rFonts w:ascii="Times New Roman" w:eastAsia="Times New Roman" w:hAnsi="Times New Roman" w:cs="Times New Roman"/>
          <w:sz w:val="24"/>
          <w:szCs w:val="24"/>
          <w:lang w:eastAsia="pt-BR"/>
        </w:rPr>
        <w:t xml:space="preserve"> </w:t>
      </w:r>
      <w:r w:rsidR="00B90819" w:rsidRPr="00A05F15">
        <w:rPr>
          <w:rFonts w:ascii="Times New Roman" w:eastAsia="Times New Roman" w:hAnsi="Times New Roman" w:cs="Times New Roman"/>
          <w:sz w:val="24"/>
          <w:szCs w:val="24"/>
          <w:lang w:eastAsia="pt-BR"/>
        </w:rPr>
        <w:t xml:space="preserve">interação </w:t>
      </w:r>
      <w:r w:rsidR="00A374A0" w:rsidRPr="00A05F15">
        <w:rPr>
          <w:rFonts w:ascii="Times New Roman" w:eastAsia="Times New Roman" w:hAnsi="Times New Roman" w:cs="Times New Roman"/>
          <w:sz w:val="24"/>
          <w:szCs w:val="24"/>
          <w:lang w:eastAsia="pt-BR"/>
        </w:rPr>
        <w:t>com agentes externos é mais relevante para empresas que adotam o modelo aberto</w:t>
      </w:r>
      <w:r w:rsidR="00212F32" w:rsidRPr="00A05F15">
        <w:rPr>
          <w:rFonts w:ascii="Times New Roman" w:eastAsia="Times New Roman" w:hAnsi="Times New Roman" w:cs="Times New Roman"/>
          <w:sz w:val="24"/>
          <w:szCs w:val="24"/>
          <w:lang w:eastAsia="pt-BR"/>
        </w:rPr>
        <w:t xml:space="preserve"> </w:t>
      </w:r>
      <w:r w:rsidR="00A374A0" w:rsidRPr="00A05F15">
        <w:rPr>
          <w:rFonts w:ascii="Times New Roman" w:eastAsia="Times New Roman" w:hAnsi="Times New Roman" w:cs="Times New Roman"/>
          <w:sz w:val="24"/>
          <w:szCs w:val="24"/>
          <w:lang w:eastAsia="pt-BR"/>
        </w:rPr>
        <w:t>(</w:t>
      </w:r>
      <w:r w:rsidR="00212F32" w:rsidRPr="00A05F15">
        <w:rPr>
          <w:rFonts w:ascii="Times New Roman" w:eastAsia="Times New Roman" w:hAnsi="Times New Roman" w:cs="Times New Roman"/>
          <w:sz w:val="24"/>
          <w:szCs w:val="24"/>
          <w:lang w:eastAsia="pt-BR"/>
        </w:rPr>
        <w:t xml:space="preserve">CHESBROUGHT, </w:t>
      </w:r>
      <w:r w:rsidR="009E4A96" w:rsidRPr="00A05F15">
        <w:rPr>
          <w:rFonts w:ascii="Times New Roman" w:eastAsia="Times New Roman" w:hAnsi="Times New Roman" w:cs="Times New Roman"/>
          <w:sz w:val="24"/>
          <w:szCs w:val="24"/>
          <w:lang w:eastAsia="pt-BR"/>
        </w:rPr>
        <w:t>2006</w:t>
      </w:r>
      <w:r w:rsidR="00A374A0" w:rsidRPr="00A05F15">
        <w:rPr>
          <w:rFonts w:ascii="Times New Roman" w:eastAsia="Times New Roman" w:hAnsi="Times New Roman" w:cs="Times New Roman"/>
          <w:sz w:val="24"/>
          <w:szCs w:val="24"/>
          <w:lang w:eastAsia="pt-BR"/>
        </w:rPr>
        <w:t xml:space="preserve">). Não obstante, </w:t>
      </w:r>
      <w:r w:rsidR="002C3CB5" w:rsidRPr="00A05F15">
        <w:rPr>
          <w:rFonts w:ascii="Times New Roman" w:eastAsia="Times New Roman,Calibri" w:hAnsi="Times New Roman" w:cs="Times New Roman"/>
          <w:sz w:val="24"/>
          <w:szCs w:val="24"/>
        </w:rPr>
        <w:t xml:space="preserve">Laursen e Salter (2006) apesar de reconhecerem os benefícios da variedade de conhecimentos típicos de modelos mais abertos, ressaltam que o grau de abertura deve ser ponderado pelos custos associados a mesma. Como se trata de um processo que pode ser caro, demorado e trabalhoso, um excesso de esforços de abertura pode afetar negativamente a performance inovadora, o que reforça a importância do gerenciamento dos recursos da firma destinados à inovação. </w:t>
      </w:r>
      <w:r w:rsidR="00C03D3A" w:rsidRPr="00A05F15">
        <w:rPr>
          <w:rFonts w:ascii="Times New Roman" w:eastAsia="Times New Roman,Calibri" w:hAnsi="Times New Roman" w:cs="Times New Roman"/>
          <w:sz w:val="24"/>
          <w:szCs w:val="24"/>
        </w:rPr>
        <w:t xml:space="preserve">Nesse sentido, </w:t>
      </w:r>
      <w:r w:rsidR="002C3CB5" w:rsidRPr="00A05F15">
        <w:rPr>
          <w:rFonts w:ascii="Times New Roman" w:eastAsia="Times New Roman,Calibri" w:hAnsi="Times New Roman" w:cs="Times New Roman"/>
          <w:sz w:val="24"/>
          <w:szCs w:val="24"/>
        </w:rPr>
        <w:t>Laursen (2012) destacou ainda um “paradoxo da variedade” ao notar que firmas de indústrias marcadas por rápido desenvolvimento tecnológico, tendem a utilizar diferentes estratégias de busca de conhecimentos, mas acabam revelando perfis tecnológicos similares.</w:t>
      </w:r>
    </w:p>
    <w:p w14:paraId="2551CB15" w14:textId="2CDD9A20" w:rsidR="0030651F" w:rsidRPr="00A05F15" w:rsidRDefault="000C0664" w:rsidP="00395955">
      <w:pPr>
        <w:spacing w:after="0" w:line="240" w:lineRule="auto"/>
        <w:jc w:val="both"/>
        <w:rPr>
          <w:rFonts w:ascii="Times New Roman" w:hAnsi="Times New Roman" w:cs="Times New Roman"/>
          <w:sz w:val="24"/>
          <w:szCs w:val="24"/>
        </w:rPr>
      </w:pPr>
      <w:r w:rsidRPr="00A05F15">
        <w:rPr>
          <w:rFonts w:ascii="Times New Roman" w:eastAsia="Calibri" w:hAnsi="Times New Roman" w:cs="Times New Roman"/>
          <w:sz w:val="24"/>
          <w:szCs w:val="24"/>
        </w:rPr>
        <w:tab/>
      </w:r>
      <w:r w:rsidR="002C3CB5" w:rsidRPr="00A05F15">
        <w:rPr>
          <w:rFonts w:ascii="Times New Roman" w:eastAsia="Times New Roman,Calibri" w:hAnsi="Times New Roman" w:cs="Times New Roman"/>
          <w:sz w:val="24"/>
          <w:szCs w:val="24"/>
        </w:rPr>
        <w:t xml:space="preserve">A literatura também aponta diferença em termos dos parceiros na cooperação. As universidades e os institutos de pesquisa há muito são reconhecidos como importantes fontes de </w:t>
      </w:r>
      <w:r w:rsidRPr="00A05F15">
        <w:rPr>
          <w:rFonts w:ascii="Times New Roman" w:eastAsia="Times New Roman" w:hAnsi="Times New Roman" w:cs="Times New Roman"/>
          <w:sz w:val="24"/>
          <w:szCs w:val="24"/>
          <w:lang w:eastAsia="pt-BR"/>
        </w:rPr>
        <w:t xml:space="preserve">oportunidades tecnológicas, através do desenvolvimento de ciência básica e aplicada, além do </w:t>
      </w:r>
      <w:r w:rsidR="009B5BC5" w:rsidRPr="00A05F15">
        <w:rPr>
          <w:rFonts w:ascii="Times New Roman" w:eastAsia="Times New Roman" w:hAnsi="Times New Roman" w:cs="Times New Roman"/>
          <w:sz w:val="24"/>
          <w:szCs w:val="24"/>
          <w:lang w:eastAsia="pt-BR"/>
        </w:rPr>
        <w:t xml:space="preserve">treinamento de </w:t>
      </w:r>
      <w:r w:rsidRPr="00A05F15">
        <w:rPr>
          <w:rFonts w:ascii="Times New Roman" w:eastAsia="Times New Roman" w:hAnsi="Times New Roman" w:cs="Times New Roman"/>
          <w:sz w:val="24"/>
          <w:szCs w:val="24"/>
          <w:lang w:eastAsia="pt-BR"/>
        </w:rPr>
        <w:t>mão de obra qualificada</w:t>
      </w:r>
      <w:r w:rsidR="009B5BC5" w:rsidRPr="00A05F15">
        <w:rPr>
          <w:rFonts w:ascii="Times New Roman" w:eastAsia="Times New Roman" w:hAnsi="Times New Roman" w:cs="Times New Roman"/>
          <w:sz w:val="24"/>
          <w:szCs w:val="24"/>
          <w:lang w:eastAsia="pt-BR"/>
        </w:rPr>
        <w:t xml:space="preserve"> para trabalhar nas empresas</w:t>
      </w:r>
      <w:r w:rsidRPr="00A05F15">
        <w:rPr>
          <w:rFonts w:ascii="Times New Roman" w:eastAsia="Times New Roman" w:hAnsi="Times New Roman" w:cs="Times New Roman"/>
          <w:sz w:val="24"/>
          <w:szCs w:val="24"/>
          <w:lang w:eastAsia="pt-BR"/>
        </w:rPr>
        <w:t xml:space="preserve"> (</w:t>
      </w:r>
      <w:r w:rsidR="00212F32" w:rsidRPr="00A05F15">
        <w:rPr>
          <w:rFonts w:ascii="Times New Roman" w:eastAsia="Times New Roman" w:hAnsi="Times New Roman" w:cs="Times New Roman"/>
          <w:sz w:val="24"/>
          <w:szCs w:val="24"/>
          <w:lang w:eastAsia="pt-BR"/>
        </w:rPr>
        <w:t xml:space="preserve">KLEVORICK et </w:t>
      </w:r>
      <w:r w:rsidRPr="00A05F15">
        <w:rPr>
          <w:rFonts w:ascii="Times New Roman" w:eastAsia="Times New Roman" w:hAnsi="Times New Roman" w:cs="Times New Roman"/>
          <w:sz w:val="24"/>
          <w:szCs w:val="24"/>
          <w:lang w:eastAsia="pt-BR"/>
        </w:rPr>
        <w:t>al.</w:t>
      </w:r>
      <w:r w:rsidR="00212F32" w:rsidRPr="00A05F15">
        <w:rPr>
          <w:rFonts w:ascii="Times New Roman" w:eastAsia="Times New Roman" w:hAnsi="Times New Roman" w:cs="Times New Roman"/>
          <w:sz w:val="24"/>
          <w:szCs w:val="24"/>
          <w:lang w:eastAsia="pt-BR"/>
        </w:rPr>
        <w:t>,</w:t>
      </w:r>
      <w:r w:rsidRPr="00A05F15">
        <w:rPr>
          <w:rFonts w:ascii="Times New Roman" w:eastAsia="Times New Roman" w:hAnsi="Times New Roman" w:cs="Times New Roman"/>
          <w:sz w:val="24"/>
          <w:szCs w:val="24"/>
          <w:lang w:eastAsia="pt-BR"/>
        </w:rPr>
        <w:t xml:space="preserve"> 1995). </w:t>
      </w:r>
      <w:r w:rsidR="00C03D3A" w:rsidRPr="00A05F15">
        <w:rPr>
          <w:rFonts w:ascii="Times New Roman" w:eastAsia="Times New Roman" w:hAnsi="Times New Roman" w:cs="Times New Roman"/>
          <w:sz w:val="24"/>
          <w:szCs w:val="24"/>
          <w:lang w:eastAsia="pt-BR"/>
        </w:rPr>
        <w:t>E</w:t>
      </w:r>
      <w:r w:rsidRPr="00A05F15">
        <w:rPr>
          <w:rFonts w:ascii="Times New Roman" w:eastAsia="Times New Roman" w:hAnsi="Times New Roman" w:cs="Times New Roman"/>
          <w:sz w:val="24"/>
          <w:szCs w:val="24"/>
          <w:lang w:eastAsia="pt-BR"/>
        </w:rPr>
        <w:t>m países em desenvolvimento</w:t>
      </w:r>
      <w:r w:rsidR="005C133C" w:rsidRPr="00A05F15">
        <w:rPr>
          <w:rFonts w:ascii="Times New Roman" w:eastAsia="Times New Roman" w:hAnsi="Times New Roman" w:cs="Times New Roman"/>
          <w:sz w:val="24"/>
          <w:szCs w:val="24"/>
          <w:lang w:eastAsia="pt-BR"/>
        </w:rPr>
        <w:t>,</w:t>
      </w:r>
      <w:r w:rsidRPr="00A05F15">
        <w:rPr>
          <w:rFonts w:ascii="Times New Roman" w:eastAsia="Times New Roman" w:hAnsi="Times New Roman" w:cs="Times New Roman"/>
          <w:sz w:val="24"/>
          <w:szCs w:val="24"/>
          <w:lang w:eastAsia="pt-BR"/>
        </w:rPr>
        <w:t xml:space="preserve"> essas instituições desempenham papel decisivo</w:t>
      </w:r>
      <w:r w:rsidR="0030651F" w:rsidRPr="00A05F15">
        <w:rPr>
          <w:rFonts w:ascii="Times New Roman" w:eastAsia="Times New Roman" w:hAnsi="Times New Roman" w:cs="Times New Roman"/>
          <w:sz w:val="24"/>
          <w:szCs w:val="24"/>
          <w:lang w:eastAsia="pt-BR"/>
        </w:rPr>
        <w:t>,</w:t>
      </w:r>
      <w:r w:rsidRPr="00A05F15">
        <w:rPr>
          <w:rFonts w:ascii="Times New Roman" w:eastAsia="Times New Roman" w:hAnsi="Times New Roman" w:cs="Times New Roman"/>
          <w:sz w:val="24"/>
          <w:szCs w:val="24"/>
          <w:lang w:eastAsia="pt-BR"/>
        </w:rPr>
        <w:t xml:space="preserve"> não apenas substituindo e complementando o P&amp;D realizado pelas empresas, como também conectando o Sistema de Inovação do qual fazem parte, com fontes globais de conhecimento, funcionando como “antenas” que captam os</w:t>
      </w:r>
      <w:r w:rsidR="009B5BC5" w:rsidRPr="00A05F15">
        <w:rPr>
          <w:rFonts w:ascii="Times New Roman" w:eastAsia="Times New Roman" w:hAnsi="Times New Roman" w:cs="Times New Roman"/>
          <w:sz w:val="24"/>
          <w:szCs w:val="24"/>
          <w:lang w:eastAsia="pt-BR"/>
        </w:rPr>
        <w:t xml:space="preserve"> avanços na </w:t>
      </w:r>
      <w:r w:rsidRPr="00A05F15">
        <w:rPr>
          <w:rFonts w:ascii="Times New Roman" w:eastAsia="Times New Roman" w:hAnsi="Times New Roman" w:cs="Times New Roman"/>
          <w:sz w:val="24"/>
          <w:szCs w:val="24"/>
          <w:lang w:eastAsia="pt-BR"/>
        </w:rPr>
        <w:t>fronteira tecnológica (</w:t>
      </w:r>
      <w:r w:rsidR="00212F32" w:rsidRPr="00A05F15">
        <w:rPr>
          <w:rFonts w:ascii="Times New Roman" w:eastAsia="Times New Roman" w:hAnsi="Times New Roman" w:cs="Times New Roman"/>
          <w:sz w:val="24"/>
          <w:szCs w:val="24"/>
          <w:lang w:eastAsia="pt-BR"/>
        </w:rPr>
        <w:t>ALBUQUERQUE</w:t>
      </w:r>
      <w:r w:rsidR="00065019" w:rsidRPr="00A05F15">
        <w:rPr>
          <w:rFonts w:ascii="Times New Roman" w:eastAsia="Times New Roman" w:hAnsi="Times New Roman" w:cs="Times New Roman"/>
          <w:sz w:val="24"/>
          <w:szCs w:val="24"/>
          <w:lang w:eastAsia="pt-BR"/>
        </w:rPr>
        <w:t>, 1999</w:t>
      </w:r>
      <w:r w:rsidR="005C133C" w:rsidRPr="00A05F15">
        <w:rPr>
          <w:rFonts w:ascii="Times New Roman" w:eastAsia="Times New Roman" w:hAnsi="Times New Roman" w:cs="Times New Roman"/>
          <w:sz w:val="24"/>
          <w:szCs w:val="24"/>
          <w:lang w:eastAsia="pt-BR"/>
        </w:rPr>
        <w:t>). Não obstante, Qiu, Liu e Gao, (2017) tenham mostrado que os benefícios da interação global costumam</w:t>
      </w:r>
      <w:r w:rsidR="00065019" w:rsidRPr="00A05F15">
        <w:rPr>
          <w:rFonts w:ascii="Times New Roman" w:eastAsia="Times New Roman" w:hAnsi="Times New Roman" w:cs="Times New Roman"/>
          <w:sz w:val="24"/>
          <w:szCs w:val="24"/>
          <w:lang w:eastAsia="pt-BR"/>
        </w:rPr>
        <w:t xml:space="preserve"> limita</w:t>
      </w:r>
      <w:r w:rsidR="005C133C" w:rsidRPr="00A05F15">
        <w:rPr>
          <w:rFonts w:ascii="Times New Roman" w:eastAsia="Times New Roman" w:hAnsi="Times New Roman" w:cs="Times New Roman"/>
          <w:sz w:val="24"/>
          <w:szCs w:val="24"/>
          <w:lang w:eastAsia="pt-BR"/>
        </w:rPr>
        <w:t>r-se</w:t>
      </w:r>
      <w:r w:rsidR="00065019" w:rsidRPr="00A05F15">
        <w:rPr>
          <w:rFonts w:ascii="Times New Roman" w:eastAsia="Times New Roman" w:hAnsi="Times New Roman" w:cs="Times New Roman"/>
          <w:sz w:val="24"/>
          <w:szCs w:val="24"/>
          <w:lang w:eastAsia="pt-BR"/>
        </w:rPr>
        <w:t xml:space="preserve"> às regiões mais desenvolvidas dos países em desenvolvimento.  </w:t>
      </w:r>
      <w:r w:rsidR="00A374A0" w:rsidRPr="00A05F15">
        <w:rPr>
          <w:rFonts w:ascii="Times New Roman" w:hAnsi="Times New Roman" w:cs="Times New Roman"/>
          <w:sz w:val="24"/>
          <w:szCs w:val="24"/>
        </w:rPr>
        <w:t>Tether e Tajar</w:t>
      </w:r>
      <w:r w:rsidR="00212F32" w:rsidRPr="00A05F15">
        <w:rPr>
          <w:rFonts w:ascii="Times New Roman" w:hAnsi="Times New Roman" w:cs="Times New Roman"/>
          <w:sz w:val="24"/>
          <w:szCs w:val="24"/>
        </w:rPr>
        <w:t xml:space="preserve"> </w:t>
      </w:r>
      <w:r w:rsidR="00A374A0" w:rsidRPr="00A05F15">
        <w:rPr>
          <w:rFonts w:ascii="Times New Roman" w:hAnsi="Times New Roman" w:cs="Times New Roman"/>
          <w:sz w:val="24"/>
          <w:szCs w:val="24"/>
        </w:rPr>
        <w:t>(2008)</w:t>
      </w:r>
      <w:r w:rsidR="0030651F" w:rsidRPr="00A05F15">
        <w:rPr>
          <w:rFonts w:ascii="Times New Roman" w:hAnsi="Times New Roman" w:cs="Times New Roman"/>
          <w:sz w:val="24"/>
          <w:szCs w:val="24"/>
        </w:rPr>
        <w:t xml:space="preserve">, apresentam os consultores como fontes de conhecimento </w:t>
      </w:r>
      <w:r w:rsidR="00A374A0" w:rsidRPr="00A05F15">
        <w:rPr>
          <w:rFonts w:ascii="Times New Roman" w:hAnsi="Times New Roman" w:cs="Times New Roman"/>
          <w:sz w:val="24"/>
          <w:szCs w:val="24"/>
        </w:rPr>
        <w:t>do mesmo “tipo” dos fornecidos por universidades e institutos de pesquisa públicos e privados, agrupando-os sob a denominação de “</w:t>
      </w:r>
      <w:r w:rsidR="002C3CB5" w:rsidRPr="00A05F15">
        <w:rPr>
          <w:rFonts w:ascii="Times New Roman" w:hAnsi="Times New Roman" w:cs="Times New Roman"/>
          <w:i/>
          <w:iCs/>
          <w:sz w:val="24"/>
          <w:szCs w:val="24"/>
        </w:rPr>
        <w:t>special knowledge providers</w:t>
      </w:r>
      <w:r w:rsidR="00A374A0" w:rsidRPr="00A05F15">
        <w:rPr>
          <w:rFonts w:ascii="Times New Roman" w:hAnsi="Times New Roman" w:cs="Times New Roman"/>
          <w:sz w:val="24"/>
          <w:szCs w:val="24"/>
        </w:rPr>
        <w:t>” (SKP).</w:t>
      </w:r>
      <w:r w:rsidR="0030651F" w:rsidRPr="00A05F15">
        <w:rPr>
          <w:rFonts w:ascii="Times New Roman" w:hAnsi="Times New Roman" w:cs="Times New Roman"/>
          <w:sz w:val="24"/>
          <w:szCs w:val="24"/>
        </w:rPr>
        <w:t xml:space="preserve"> </w:t>
      </w:r>
      <w:r w:rsidR="00A374A0" w:rsidRPr="00A05F15">
        <w:rPr>
          <w:rFonts w:ascii="Times New Roman" w:hAnsi="Times New Roman" w:cs="Times New Roman"/>
          <w:sz w:val="24"/>
          <w:szCs w:val="24"/>
        </w:rPr>
        <w:t>O</w:t>
      </w:r>
      <w:r w:rsidR="00733616" w:rsidRPr="00A05F15">
        <w:rPr>
          <w:rFonts w:ascii="Times New Roman" w:hAnsi="Times New Roman" w:cs="Times New Roman"/>
          <w:sz w:val="24"/>
          <w:szCs w:val="24"/>
        </w:rPr>
        <w:t xml:space="preserve"> </w:t>
      </w:r>
      <w:r w:rsidR="00A374A0" w:rsidRPr="00A05F15">
        <w:rPr>
          <w:rFonts w:ascii="Times New Roman" w:hAnsi="Times New Roman" w:cs="Times New Roman"/>
          <w:sz w:val="24"/>
          <w:szCs w:val="24"/>
        </w:rPr>
        <w:t xml:space="preserve">elemento central dessa consideração é a crescente importância revelada </w:t>
      </w:r>
      <w:r w:rsidR="0030651F" w:rsidRPr="00A05F15">
        <w:rPr>
          <w:rFonts w:ascii="Times New Roman" w:hAnsi="Times New Roman" w:cs="Times New Roman"/>
          <w:sz w:val="24"/>
          <w:szCs w:val="24"/>
        </w:rPr>
        <w:t xml:space="preserve">aos </w:t>
      </w:r>
      <w:r w:rsidR="00A374A0" w:rsidRPr="00A05F15">
        <w:rPr>
          <w:rFonts w:ascii="Times New Roman" w:hAnsi="Times New Roman" w:cs="Times New Roman"/>
          <w:sz w:val="24"/>
          <w:szCs w:val="24"/>
        </w:rPr>
        <w:t xml:space="preserve">KIBS, </w:t>
      </w:r>
      <w:r w:rsidR="002C3CB5" w:rsidRPr="00A05F15">
        <w:rPr>
          <w:rFonts w:ascii="Times New Roman" w:hAnsi="Times New Roman" w:cs="Times New Roman"/>
          <w:i/>
          <w:iCs/>
          <w:sz w:val="24"/>
          <w:szCs w:val="24"/>
        </w:rPr>
        <w:t>Knowledge Intensive Business Services</w:t>
      </w:r>
      <w:r w:rsidR="00A374A0" w:rsidRPr="00A05F15">
        <w:rPr>
          <w:rFonts w:ascii="Times New Roman" w:hAnsi="Times New Roman" w:cs="Times New Roman"/>
          <w:sz w:val="24"/>
          <w:szCs w:val="24"/>
        </w:rPr>
        <w:t xml:space="preserve">, para os processos de inovação tecnológica e/ou organizacional, por carregarem em si partes essenciais do conjunto de conhecimentos que marcam a </w:t>
      </w:r>
      <w:r w:rsidR="0030212F" w:rsidRPr="00A05F15">
        <w:rPr>
          <w:rFonts w:ascii="Times New Roman" w:hAnsi="Times New Roman" w:cs="Times New Roman"/>
          <w:sz w:val="24"/>
          <w:szCs w:val="24"/>
        </w:rPr>
        <w:t>complementariedade de</w:t>
      </w:r>
      <w:r w:rsidR="00A374A0" w:rsidRPr="00A05F15">
        <w:rPr>
          <w:rFonts w:ascii="Times New Roman" w:hAnsi="Times New Roman" w:cs="Times New Roman"/>
          <w:sz w:val="24"/>
          <w:szCs w:val="24"/>
        </w:rPr>
        <w:t xml:space="preserve"> muitos processos </w:t>
      </w:r>
      <w:r w:rsidR="443DB03A" w:rsidRPr="00A05F15">
        <w:rPr>
          <w:rFonts w:ascii="Times New Roman" w:hAnsi="Times New Roman" w:cs="Times New Roman"/>
          <w:sz w:val="24"/>
          <w:szCs w:val="24"/>
        </w:rPr>
        <w:t xml:space="preserve">contemporâneos </w:t>
      </w:r>
      <w:r w:rsidR="00A374A0" w:rsidRPr="00A05F15">
        <w:rPr>
          <w:rFonts w:ascii="Times New Roman" w:hAnsi="Times New Roman" w:cs="Times New Roman"/>
          <w:sz w:val="24"/>
          <w:szCs w:val="24"/>
        </w:rPr>
        <w:t>de inovação</w:t>
      </w:r>
      <w:r w:rsidR="00A374A0" w:rsidRPr="00A05F15">
        <w:rPr>
          <w:rStyle w:val="Refdenotaderodap"/>
          <w:rFonts w:ascii="Times New Roman" w:hAnsi="Times New Roman" w:cs="Times New Roman"/>
          <w:sz w:val="24"/>
          <w:szCs w:val="24"/>
        </w:rPr>
        <w:footnoteReference w:id="5"/>
      </w:r>
      <w:r w:rsidR="00A374A0" w:rsidRPr="00A05F15">
        <w:rPr>
          <w:rFonts w:ascii="Times New Roman" w:hAnsi="Times New Roman" w:cs="Times New Roman"/>
          <w:sz w:val="24"/>
          <w:szCs w:val="24"/>
        </w:rPr>
        <w:t xml:space="preserve">. </w:t>
      </w:r>
    </w:p>
    <w:p w14:paraId="06640F8D" w14:textId="47D410DB" w:rsidR="009B4E7D" w:rsidRPr="00A05F15" w:rsidRDefault="00A374A0" w:rsidP="00312CD5">
      <w:pPr>
        <w:spacing w:after="0" w:line="240" w:lineRule="auto"/>
        <w:ind w:firstLine="709"/>
        <w:jc w:val="both"/>
        <w:rPr>
          <w:rFonts w:ascii="Times New Roman" w:hAnsi="Times New Roman" w:cs="Times New Roman"/>
          <w:sz w:val="24"/>
          <w:szCs w:val="24"/>
        </w:rPr>
      </w:pPr>
      <w:r w:rsidRPr="00A05F15">
        <w:rPr>
          <w:rFonts w:ascii="Times New Roman" w:hAnsi="Times New Roman" w:cs="Times New Roman"/>
          <w:sz w:val="24"/>
          <w:szCs w:val="24"/>
        </w:rPr>
        <w:t>Trata-se de empresas que fornecem serviços intensivos em informações e conhecimento para outras empresas e que, por isso, são marcadas pela presença de profissionais de alta qualificação, como engenheiros e cientistas, capazes de facilitar o desenvolvimento de soluções à problemas de seus clientes</w:t>
      </w:r>
      <w:r w:rsidR="00F36CF0" w:rsidRPr="00A05F15">
        <w:rPr>
          <w:rFonts w:ascii="Times New Roman" w:hAnsi="Times New Roman" w:cs="Times New Roman"/>
          <w:sz w:val="24"/>
          <w:szCs w:val="24"/>
        </w:rPr>
        <w:t xml:space="preserve"> </w:t>
      </w:r>
      <w:r w:rsidRPr="00A05F15">
        <w:rPr>
          <w:rFonts w:ascii="Times New Roman" w:hAnsi="Times New Roman" w:cs="Times New Roman"/>
          <w:sz w:val="24"/>
          <w:szCs w:val="24"/>
        </w:rPr>
        <w:t>(M</w:t>
      </w:r>
      <w:r w:rsidR="0078244F" w:rsidRPr="00A05F15">
        <w:rPr>
          <w:rFonts w:ascii="Times New Roman" w:hAnsi="Times New Roman" w:cs="Times New Roman"/>
          <w:sz w:val="24"/>
          <w:szCs w:val="24"/>
        </w:rPr>
        <w:t>ILES</w:t>
      </w:r>
      <w:r w:rsidRPr="00A05F15">
        <w:rPr>
          <w:rFonts w:ascii="Times New Roman" w:hAnsi="Times New Roman" w:cs="Times New Roman"/>
          <w:sz w:val="24"/>
          <w:szCs w:val="24"/>
        </w:rPr>
        <w:t>, 1995; H</w:t>
      </w:r>
      <w:r w:rsidR="0078244F" w:rsidRPr="00A05F15">
        <w:rPr>
          <w:rFonts w:ascii="Times New Roman" w:hAnsi="Times New Roman" w:cs="Times New Roman"/>
          <w:sz w:val="24"/>
          <w:szCs w:val="24"/>
        </w:rPr>
        <w:t>ERTOG</w:t>
      </w:r>
      <w:r w:rsidRPr="00A05F15">
        <w:rPr>
          <w:rFonts w:ascii="Times New Roman" w:hAnsi="Times New Roman" w:cs="Times New Roman"/>
          <w:sz w:val="24"/>
          <w:szCs w:val="24"/>
        </w:rPr>
        <w:t xml:space="preserve">, 2000). </w:t>
      </w:r>
      <w:r w:rsidR="00312CD5" w:rsidRPr="00A05F15">
        <w:rPr>
          <w:rFonts w:ascii="Times New Roman" w:hAnsi="Times New Roman" w:cs="Times New Roman"/>
          <w:sz w:val="24"/>
          <w:szCs w:val="24"/>
        </w:rPr>
        <w:t>O</w:t>
      </w:r>
      <w:r w:rsidR="009E4C83" w:rsidRPr="00A05F15">
        <w:rPr>
          <w:rFonts w:ascii="Times New Roman" w:hAnsi="Times New Roman" w:cs="Times New Roman"/>
          <w:sz w:val="24"/>
          <w:szCs w:val="24"/>
        </w:rPr>
        <w:t xml:space="preserve">s KIBs </w:t>
      </w:r>
      <w:r w:rsidR="00312CD5" w:rsidRPr="00A05F15">
        <w:rPr>
          <w:rFonts w:ascii="Times New Roman" w:hAnsi="Times New Roman" w:cs="Times New Roman"/>
          <w:sz w:val="24"/>
          <w:szCs w:val="24"/>
        </w:rPr>
        <w:t xml:space="preserve">são </w:t>
      </w:r>
      <w:r w:rsidR="002C3CB5" w:rsidRPr="00A05F15">
        <w:rPr>
          <w:rFonts w:ascii="Times New Roman" w:hAnsi="Times New Roman" w:cs="Times New Roman"/>
          <w:sz w:val="24"/>
          <w:szCs w:val="24"/>
        </w:rPr>
        <w:t xml:space="preserve">fontes </w:t>
      </w:r>
      <w:r w:rsidR="00312CD5" w:rsidRPr="00A05F15">
        <w:rPr>
          <w:rFonts w:ascii="Times New Roman" w:hAnsi="Times New Roman" w:cs="Times New Roman"/>
          <w:sz w:val="24"/>
          <w:szCs w:val="24"/>
        </w:rPr>
        <w:t xml:space="preserve">externas </w:t>
      </w:r>
      <w:r w:rsidR="002C3CB5" w:rsidRPr="00A05F15">
        <w:rPr>
          <w:rFonts w:ascii="Times New Roman" w:hAnsi="Times New Roman" w:cs="Times New Roman"/>
          <w:sz w:val="24"/>
          <w:szCs w:val="24"/>
        </w:rPr>
        <w:t>de informação</w:t>
      </w:r>
      <w:r w:rsidR="00312CD5" w:rsidRPr="00A05F15">
        <w:rPr>
          <w:rFonts w:ascii="Times New Roman" w:hAnsi="Times New Roman" w:cs="Times New Roman"/>
          <w:sz w:val="24"/>
          <w:szCs w:val="24"/>
        </w:rPr>
        <w:t xml:space="preserve"> que </w:t>
      </w:r>
      <w:r w:rsidRPr="00A05F15">
        <w:rPr>
          <w:rFonts w:ascii="Times New Roman" w:hAnsi="Times New Roman" w:cs="Times New Roman"/>
          <w:sz w:val="24"/>
          <w:szCs w:val="24"/>
        </w:rPr>
        <w:t>facilita</w:t>
      </w:r>
      <w:r w:rsidR="00312CD5" w:rsidRPr="00A05F15">
        <w:rPr>
          <w:rFonts w:ascii="Times New Roman" w:hAnsi="Times New Roman" w:cs="Times New Roman"/>
          <w:sz w:val="24"/>
          <w:szCs w:val="24"/>
        </w:rPr>
        <w:t>m</w:t>
      </w:r>
      <w:r w:rsidR="63D823E0" w:rsidRPr="00A05F15">
        <w:rPr>
          <w:rFonts w:ascii="Times New Roman" w:hAnsi="Times New Roman" w:cs="Times New Roman"/>
          <w:sz w:val="24"/>
          <w:szCs w:val="24"/>
        </w:rPr>
        <w:t xml:space="preserve"> os processos de inovação</w:t>
      </w:r>
      <w:r w:rsidR="00312CD5" w:rsidRPr="00A05F15">
        <w:rPr>
          <w:rFonts w:ascii="Times New Roman" w:hAnsi="Times New Roman" w:cs="Times New Roman"/>
          <w:sz w:val="24"/>
          <w:szCs w:val="24"/>
        </w:rPr>
        <w:t xml:space="preserve"> (Hauknes, 2005; </w:t>
      </w:r>
      <w:r w:rsidR="00312CD5" w:rsidRPr="00A05F15">
        <w:rPr>
          <w:rFonts w:ascii="Times New Roman" w:eastAsia="Times New Roman" w:hAnsi="Times New Roman" w:cs="Times New Roman"/>
          <w:sz w:val="24"/>
          <w:szCs w:val="24"/>
          <w:lang w:eastAsia="pt-BR"/>
        </w:rPr>
        <w:t>Doloreux and Shermur, 2013).</w:t>
      </w:r>
    </w:p>
    <w:p w14:paraId="13D541EE" w14:textId="772BE119" w:rsidR="005D778A" w:rsidRPr="002D6B0B" w:rsidRDefault="00A35AB8" w:rsidP="00CD093F">
      <w:pPr>
        <w:pStyle w:val="Pr-formataoHTML"/>
        <w:shd w:val="clear" w:color="auto" w:fill="FFFFFF" w:themeFill="background1"/>
        <w:jc w:val="both"/>
        <w:rPr>
          <w:rFonts w:ascii="Times New Roman" w:hAnsi="Times New Roman" w:cs="Times New Roman"/>
          <w:sz w:val="24"/>
          <w:szCs w:val="24"/>
        </w:rPr>
      </w:pPr>
      <w:r w:rsidRPr="00A05F15">
        <w:rPr>
          <w:rFonts w:ascii="Times New Roman" w:hAnsi="Times New Roman" w:cs="Times New Roman"/>
          <w:iCs/>
          <w:sz w:val="24"/>
          <w:szCs w:val="24"/>
        </w:rPr>
        <w:tab/>
      </w:r>
      <w:r w:rsidR="00A374A0" w:rsidRPr="00A05F15">
        <w:rPr>
          <w:rFonts w:ascii="Times New Roman" w:hAnsi="Times New Roman" w:cs="Times New Roman"/>
          <w:sz w:val="24"/>
          <w:szCs w:val="24"/>
        </w:rPr>
        <w:t>Tether e Tajar (2008)</w:t>
      </w:r>
      <w:r w:rsidR="00212F32" w:rsidRPr="00A05F15">
        <w:rPr>
          <w:rFonts w:ascii="Times New Roman" w:hAnsi="Times New Roman" w:cs="Times New Roman"/>
          <w:sz w:val="24"/>
          <w:szCs w:val="24"/>
        </w:rPr>
        <w:t xml:space="preserve"> lembram</w:t>
      </w:r>
      <w:r w:rsidR="00A374A0" w:rsidRPr="00A05F15">
        <w:rPr>
          <w:rFonts w:ascii="Times New Roman" w:hAnsi="Times New Roman" w:cs="Times New Roman"/>
          <w:sz w:val="24"/>
          <w:szCs w:val="24"/>
        </w:rPr>
        <w:t xml:space="preserve"> que o fato dos KIBs venderem seus conhecimentos para viver, torna maior suas propensões ao engajamento em atividades cooperativas, em relação às universidades, já que nem sempre o pesquisador universitário se interessa pelos problemas ou </w:t>
      </w:r>
      <w:r w:rsidR="009E4C83" w:rsidRPr="00A05F15">
        <w:rPr>
          <w:rFonts w:ascii="Times New Roman" w:hAnsi="Times New Roman" w:cs="Times New Roman"/>
          <w:sz w:val="24"/>
          <w:szCs w:val="24"/>
        </w:rPr>
        <w:t xml:space="preserve">pelas </w:t>
      </w:r>
      <w:r w:rsidR="00A374A0" w:rsidRPr="00A05F15">
        <w:rPr>
          <w:rFonts w:ascii="Times New Roman" w:hAnsi="Times New Roman" w:cs="Times New Roman"/>
          <w:sz w:val="24"/>
          <w:szCs w:val="24"/>
        </w:rPr>
        <w:t>demandas</w:t>
      </w:r>
      <w:r w:rsidR="0030651F" w:rsidRPr="00A05F15">
        <w:rPr>
          <w:rFonts w:ascii="Times New Roman" w:hAnsi="Times New Roman" w:cs="Times New Roman"/>
          <w:sz w:val="24"/>
          <w:szCs w:val="24"/>
        </w:rPr>
        <w:t xml:space="preserve"> </w:t>
      </w:r>
      <w:r w:rsidR="00A374A0" w:rsidRPr="00A05F15">
        <w:rPr>
          <w:rFonts w:ascii="Times New Roman" w:hAnsi="Times New Roman" w:cs="Times New Roman"/>
          <w:sz w:val="24"/>
          <w:szCs w:val="24"/>
        </w:rPr>
        <w:t>industriais. A forte motivaçã</w:t>
      </w:r>
      <w:r w:rsidR="002D799A" w:rsidRPr="00A05F15">
        <w:rPr>
          <w:rFonts w:ascii="Times New Roman" w:hAnsi="Times New Roman" w:cs="Times New Roman"/>
          <w:sz w:val="24"/>
          <w:szCs w:val="24"/>
        </w:rPr>
        <w:t>o para interação dos KIB</w:t>
      </w:r>
      <w:r w:rsidR="00F54DA3" w:rsidRPr="00A05F15">
        <w:rPr>
          <w:rFonts w:ascii="Times New Roman" w:hAnsi="Times New Roman" w:cs="Times New Roman"/>
          <w:sz w:val="24"/>
          <w:szCs w:val="24"/>
        </w:rPr>
        <w:t>s</w:t>
      </w:r>
      <w:r w:rsidR="002D799A" w:rsidRPr="00A05F15">
        <w:rPr>
          <w:rFonts w:ascii="Times New Roman" w:hAnsi="Times New Roman" w:cs="Times New Roman"/>
          <w:sz w:val="24"/>
          <w:szCs w:val="24"/>
        </w:rPr>
        <w:t xml:space="preserve"> torna</w:t>
      </w:r>
      <w:r w:rsidR="00A374A0" w:rsidRPr="00A05F15">
        <w:rPr>
          <w:rFonts w:ascii="Times New Roman" w:hAnsi="Times New Roman" w:cs="Times New Roman"/>
          <w:sz w:val="24"/>
          <w:szCs w:val="24"/>
        </w:rPr>
        <w:t xml:space="preserve"> crucial a habilidade das firmas industriais em reconhecer quais consultores (KIBs), de fato, estarão comprometidos com esforços para solucionar problemas </w:t>
      </w:r>
      <w:r w:rsidR="00A374A0" w:rsidRPr="004D7CA0">
        <w:rPr>
          <w:rFonts w:ascii="Times New Roman" w:hAnsi="Times New Roman" w:cs="Times New Roman"/>
          <w:sz w:val="24"/>
          <w:szCs w:val="24"/>
        </w:rPr>
        <w:t xml:space="preserve">identificados pela firma. Daí </w:t>
      </w:r>
      <w:r w:rsidR="0079041D" w:rsidRPr="004D7CA0">
        <w:rPr>
          <w:rFonts w:ascii="Times New Roman" w:hAnsi="Times New Roman" w:cs="Times New Roman"/>
          <w:sz w:val="24"/>
          <w:szCs w:val="24"/>
        </w:rPr>
        <w:t>a importância da capacidade de absorção</w:t>
      </w:r>
      <w:r w:rsidR="1AE1C276" w:rsidRPr="004D7CA0">
        <w:rPr>
          <w:rFonts w:ascii="Times New Roman" w:hAnsi="Times New Roman" w:cs="Times New Roman"/>
          <w:sz w:val="24"/>
          <w:szCs w:val="24"/>
        </w:rPr>
        <w:t>,</w:t>
      </w:r>
      <w:r w:rsidR="00212F32" w:rsidRPr="004D7CA0">
        <w:rPr>
          <w:rFonts w:ascii="Times New Roman" w:hAnsi="Times New Roman" w:cs="Times New Roman"/>
          <w:sz w:val="24"/>
          <w:szCs w:val="24"/>
        </w:rPr>
        <w:t xml:space="preserve"> </w:t>
      </w:r>
      <w:r w:rsidR="0030651F">
        <w:rPr>
          <w:rFonts w:ascii="Times New Roman" w:hAnsi="Times New Roman" w:cs="Times New Roman"/>
          <w:sz w:val="24"/>
          <w:szCs w:val="24"/>
        </w:rPr>
        <w:t>e</w:t>
      </w:r>
      <w:r w:rsidR="0030651F" w:rsidRPr="004D7CA0">
        <w:rPr>
          <w:rFonts w:ascii="Times New Roman" w:hAnsi="Times New Roman" w:cs="Times New Roman"/>
          <w:sz w:val="24"/>
          <w:szCs w:val="24"/>
        </w:rPr>
        <w:t xml:space="preserve"> </w:t>
      </w:r>
      <w:r w:rsidR="00A374A0" w:rsidRPr="004D7CA0">
        <w:rPr>
          <w:rFonts w:ascii="Times New Roman" w:hAnsi="Times New Roman" w:cs="Times New Roman"/>
          <w:sz w:val="24"/>
          <w:szCs w:val="24"/>
        </w:rPr>
        <w:t>do capital social, ou seja,</w:t>
      </w:r>
      <w:r w:rsidR="0030651F">
        <w:rPr>
          <w:rFonts w:ascii="Times New Roman" w:hAnsi="Times New Roman" w:cs="Times New Roman"/>
          <w:sz w:val="24"/>
          <w:szCs w:val="24"/>
        </w:rPr>
        <w:t xml:space="preserve"> a capacidade de reconhecer e compartilhar de</w:t>
      </w:r>
      <w:r w:rsidR="00A374A0" w:rsidRPr="004D7CA0">
        <w:rPr>
          <w:rFonts w:ascii="Times New Roman" w:hAnsi="Times New Roman" w:cs="Times New Roman"/>
          <w:sz w:val="24"/>
          <w:szCs w:val="24"/>
        </w:rPr>
        <w:t xml:space="preserve"> valor implícito </w:t>
      </w:r>
      <w:r w:rsidR="000D65BE">
        <w:rPr>
          <w:rFonts w:ascii="Times New Roman" w:hAnsi="Times New Roman" w:cs="Times New Roman"/>
          <w:sz w:val="24"/>
          <w:szCs w:val="24"/>
        </w:rPr>
        <w:t>dos membros da interação, o que fortalece o aço e ajuda a definir a conformação da rede</w:t>
      </w:r>
      <w:r w:rsidR="00A374A0" w:rsidRPr="004D7CA0">
        <w:rPr>
          <w:rFonts w:ascii="Times New Roman" w:hAnsi="Times New Roman" w:cs="Times New Roman"/>
          <w:sz w:val="24"/>
          <w:szCs w:val="24"/>
        </w:rPr>
        <w:t>. A literatura sobre determinantes da inovação já apresenta evidências nesse sentido</w:t>
      </w:r>
      <w:r w:rsidR="00A374A0" w:rsidRPr="004D7CA0">
        <w:rPr>
          <w:rStyle w:val="Refdenotaderodap"/>
          <w:rFonts w:ascii="Times New Roman" w:hAnsi="Times New Roman" w:cs="Times New Roman"/>
          <w:sz w:val="24"/>
          <w:szCs w:val="24"/>
        </w:rPr>
        <w:footnoteReference w:id="6"/>
      </w:r>
      <w:r w:rsidR="00A374A0" w:rsidRPr="004D7CA0">
        <w:rPr>
          <w:rFonts w:ascii="Times New Roman" w:hAnsi="Times New Roman" w:cs="Times New Roman"/>
          <w:sz w:val="24"/>
          <w:szCs w:val="24"/>
        </w:rPr>
        <w:t xml:space="preserve">.  </w:t>
      </w:r>
    </w:p>
    <w:p w14:paraId="774EFE01" w14:textId="13BDCCF3" w:rsidR="005D778A" w:rsidRPr="004D7CA0" w:rsidRDefault="00A35AB8" w:rsidP="00CD093F">
      <w:pPr>
        <w:pStyle w:val="Pr-formataoHTML"/>
        <w:shd w:val="clear" w:color="auto" w:fill="FFFFFF" w:themeFill="background1"/>
        <w:jc w:val="both"/>
        <w:rPr>
          <w:rFonts w:ascii="Times New Roman" w:hAnsi="Times New Roman" w:cs="Times New Roman"/>
          <w:iCs/>
          <w:sz w:val="24"/>
          <w:szCs w:val="24"/>
        </w:rPr>
      </w:pPr>
      <w:r w:rsidRPr="004D7CA0">
        <w:rPr>
          <w:rFonts w:ascii="Times New Roman" w:hAnsi="Times New Roman" w:cs="Times New Roman"/>
          <w:iCs/>
          <w:sz w:val="24"/>
          <w:szCs w:val="24"/>
        </w:rPr>
        <w:tab/>
      </w:r>
      <w:r w:rsidR="00A374A0" w:rsidRPr="004D7CA0">
        <w:rPr>
          <w:rFonts w:ascii="Times New Roman" w:hAnsi="Times New Roman" w:cs="Times New Roman"/>
          <w:sz w:val="24"/>
          <w:szCs w:val="24"/>
        </w:rPr>
        <w:t xml:space="preserve">Outro </w:t>
      </w:r>
      <w:r w:rsidR="009E4C83" w:rsidRPr="004D7CA0">
        <w:rPr>
          <w:rFonts w:ascii="Times New Roman" w:hAnsi="Times New Roman" w:cs="Times New Roman"/>
          <w:sz w:val="24"/>
          <w:szCs w:val="24"/>
        </w:rPr>
        <w:t xml:space="preserve">aspecto </w:t>
      </w:r>
      <w:r w:rsidR="00A9397A" w:rsidRPr="004D7CA0">
        <w:rPr>
          <w:rFonts w:ascii="Times New Roman" w:hAnsi="Times New Roman" w:cs="Times New Roman"/>
          <w:sz w:val="24"/>
          <w:szCs w:val="24"/>
        </w:rPr>
        <w:t>que será analisado</w:t>
      </w:r>
      <w:r w:rsidR="00733616" w:rsidRPr="004D7CA0">
        <w:rPr>
          <w:rFonts w:ascii="Times New Roman" w:hAnsi="Times New Roman" w:cs="Times New Roman"/>
          <w:sz w:val="24"/>
          <w:szCs w:val="24"/>
        </w:rPr>
        <w:t xml:space="preserve"> </w:t>
      </w:r>
      <w:r w:rsidR="00A9397A" w:rsidRPr="004D7CA0">
        <w:rPr>
          <w:rFonts w:ascii="Times New Roman" w:hAnsi="Times New Roman" w:cs="Times New Roman"/>
          <w:sz w:val="24"/>
          <w:szCs w:val="24"/>
        </w:rPr>
        <w:t xml:space="preserve">no trabalho e que influencia o engajamento em acordos cooperativos é a </w:t>
      </w:r>
      <w:r w:rsidR="00A374A0" w:rsidRPr="004D7CA0">
        <w:rPr>
          <w:rFonts w:ascii="Times New Roman" w:hAnsi="Times New Roman" w:cs="Times New Roman"/>
          <w:sz w:val="24"/>
          <w:szCs w:val="24"/>
        </w:rPr>
        <w:t>origem do capital</w:t>
      </w:r>
      <w:r w:rsidR="00A9397A" w:rsidRPr="004D7CA0">
        <w:rPr>
          <w:rFonts w:ascii="Times New Roman" w:hAnsi="Times New Roman" w:cs="Times New Roman"/>
          <w:sz w:val="24"/>
          <w:szCs w:val="24"/>
        </w:rPr>
        <w:t xml:space="preserve"> da empresa</w:t>
      </w:r>
      <w:r w:rsidR="00A374A0" w:rsidRPr="004D7CA0">
        <w:rPr>
          <w:rFonts w:ascii="Times New Roman" w:hAnsi="Times New Roman" w:cs="Times New Roman"/>
          <w:sz w:val="24"/>
          <w:szCs w:val="24"/>
        </w:rPr>
        <w:t xml:space="preserve">. O debate mais interessante a este artigo gira em torno do </w:t>
      </w:r>
      <w:r w:rsidR="00A374A0" w:rsidRPr="004D7CA0">
        <w:rPr>
          <w:rFonts w:ascii="Times New Roman" w:hAnsi="Times New Roman" w:cs="Times New Roman"/>
          <w:sz w:val="24"/>
          <w:szCs w:val="24"/>
        </w:rPr>
        <w:lastRenderedPageBreak/>
        <w:t>potencial das sub</w:t>
      </w:r>
      <w:r w:rsidR="0078244F" w:rsidRPr="004D7CA0">
        <w:rPr>
          <w:rFonts w:ascii="Times New Roman" w:hAnsi="Times New Roman" w:cs="Times New Roman"/>
          <w:sz w:val="24"/>
          <w:szCs w:val="24"/>
        </w:rPr>
        <w:t>s</w:t>
      </w:r>
      <w:r w:rsidR="00A374A0" w:rsidRPr="004D7CA0">
        <w:rPr>
          <w:rFonts w:ascii="Times New Roman" w:hAnsi="Times New Roman" w:cs="Times New Roman"/>
          <w:sz w:val="24"/>
          <w:szCs w:val="24"/>
        </w:rPr>
        <w:t>i</w:t>
      </w:r>
      <w:r w:rsidR="0078244F" w:rsidRPr="004D7CA0">
        <w:rPr>
          <w:rFonts w:ascii="Times New Roman" w:hAnsi="Times New Roman" w:cs="Times New Roman"/>
          <w:sz w:val="24"/>
          <w:szCs w:val="24"/>
        </w:rPr>
        <w:t>di</w:t>
      </w:r>
      <w:r w:rsidR="00A374A0" w:rsidRPr="004D7CA0">
        <w:rPr>
          <w:rFonts w:ascii="Times New Roman" w:hAnsi="Times New Roman" w:cs="Times New Roman"/>
          <w:sz w:val="24"/>
          <w:szCs w:val="24"/>
        </w:rPr>
        <w:t>árias de multinacionais em promover maior sofisticação das atividades de inovação levadas à cabo em países em desenvolvimento. De forma geral, a maior parte das atividades de P&amp;D ainda estão fortemente concentradas nas matrizes das grandes cor</w:t>
      </w:r>
      <w:r w:rsidR="005578E4" w:rsidRPr="004D7CA0">
        <w:rPr>
          <w:rFonts w:ascii="Times New Roman" w:hAnsi="Times New Roman" w:cs="Times New Roman"/>
          <w:sz w:val="24"/>
          <w:szCs w:val="24"/>
        </w:rPr>
        <w:t>porações transnacionais (G</w:t>
      </w:r>
      <w:r w:rsidR="0078244F" w:rsidRPr="004D7CA0">
        <w:rPr>
          <w:rFonts w:ascii="Times New Roman" w:hAnsi="Times New Roman" w:cs="Times New Roman"/>
          <w:sz w:val="24"/>
          <w:szCs w:val="24"/>
        </w:rPr>
        <w:t>UINET</w:t>
      </w:r>
      <w:r w:rsidR="00212F32" w:rsidRPr="004D7CA0">
        <w:rPr>
          <w:rFonts w:ascii="Times New Roman" w:hAnsi="Times New Roman" w:cs="Times New Roman"/>
          <w:sz w:val="24"/>
          <w:szCs w:val="24"/>
        </w:rPr>
        <w:t>;</w:t>
      </w:r>
      <w:r w:rsidR="005578E4" w:rsidRPr="004D7CA0">
        <w:rPr>
          <w:rFonts w:ascii="Times New Roman" w:hAnsi="Times New Roman" w:cs="Times New Roman"/>
          <w:sz w:val="24"/>
          <w:szCs w:val="24"/>
        </w:rPr>
        <w:t xml:space="preserve"> D</w:t>
      </w:r>
      <w:r w:rsidR="00B42C78">
        <w:rPr>
          <w:rFonts w:ascii="Times New Roman" w:hAnsi="Times New Roman" w:cs="Times New Roman"/>
          <w:sz w:val="24"/>
          <w:szCs w:val="24"/>
        </w:rPr>
        <w:t>e</w:t>
      </w:r>
      <w:r w:rsidR="005578E4" w:rsidRPr="004D7CA0">
        <w:rPr>
          <w:rFonts w:ascii="Times New Roman" w:hAnsi="Times New Roman" w:cs="Times New Roman"/>
          <w:sz w:val="24"/>
          <w:szCs w:val="24"/>
        </w:rPr>
        <w:t xml:space="preserve"> B</w:t>
      </w:r>
      <w:r w:rsidR="0078244F" w:rsidRPr="004D7CA0">
        <w:rPr>
          <w:rFonts w:ascii="Times New Roman" w:hAnsi="Times New Roman" w:cs="Times New Roman"/>
          <w:sz w:val="24"/>
          <w:szCs w:val="24"/>
        </w:rPr>
        <w:t>AKER</w:t>
      </w:r>
      <w:r w:rsidR="005578E4" w:rsidRPr="004D7CA0">
        <w:rPr>
          <w:rFonts w:ascii="Times New Roman" w:hAnsi="Times New Roman" w:cs="Times New Roman"/>
          <w:sz w:val="24"/>
          <w:szCs w:val="24"/>
        </w:rPr>
        <w:t>,</w:t>
      </w:r>
      <w:r w:rsidR="00A374A0" w:rsidRPr="004D7CA0">
        <w:rPr>
          <w:rFonts w:ascii="Times New Roman" w:hAnsi="Times New Roman" w:cs="Times New Roman"/>
          <w:sz w:val="24"/>
          <w:szCs w:val="24"/>
        </w:rPr>
        <w:t xml:space="preserve"> 2008</w:t>
      </w:r>
      <w:r w:rsidR="005578E4" w:rsidRPr="004D7CA0">
        <w:rPr>
          <w:rFonts w:ascii="Times New Roman" w:hAnsi="Times New Roman" w:cs="Times New Roman"/>
          <w:sz w:val="24"/>
          <w:szCs w:val="24"/>
        </w:rPr>
        <w:t>; A</w:t>
      </w:r>
      <w:r w:rsidR="0078244F" w:rsidRPr="004D7CA0">
        <w:rPr>
          <w:rFonts w:ascii="Times New Roman" w:hAnsi="Times New Roman" w:cs="Times New Roman"/>
          <w:sz w:val="24"/>
          <w:szCs w:val="24"/>
        </w:rPr>
        <w:t>LVAREZ</w:t>
      </w:r>
      <w:r w:rsidR="005578E4" w:rsidRPr="004D7CA0">
        <w:rPr>
          <w:rFonts w:ascii="Times New Roman" w:hAnsi="Times New Roman" w:cs="Times New Roman"/>
          <w:sz w:val="24"/>
          <w:szCs w:val="24"/>
        </w:rPr>
        <w:t xml:space="preserve"> et al. 2009</w:t>
      </w:r>
      <w:r w:rsidR="00A374A0" w:rsidRPr="004D7CA0">
        <w:rPr>
          <w:rFonts w:ascii="Times New Roman" w:hAnsi="Times New Roman" w:cs="Times New Roman"/>
          <w:sz w:val="24"/>
          <w:szCs w:val="24"/>
        </w:rPr>
        <w:t xml:space="preserve">). Contribui para isso, a elevada tacitividade e complexidade dos conhecimentos envolvidos </w:t>
      </w:r>
      <w:r w:rsidR="000D65BE">
        <w:rPr>
          <w:rFonts w:ascii="Times New Roman" w:hAnsi="Times New Roman" w:cs="Times New Roman"/>
          <w:sz w:val="24"/>
          <w:szCs w:val="24"/>
        </w:rPr>
        <w:t>no avanço no estado da arte da tecnologia,</w:t>
      </w:r>
      <w:r w:rsidR="00A6652D">
        <w:rPr>
          <w:rFonts w:ascii="Times New Roman" w:hAnsi="Times New Roman" w:cs="Times New Roman"/>
          <w:sz w:val="24"/>
          <w:szCs w:val="24"/>
        </w:rPr>
        <w:t xml:space="preserve"> </w:t>
      </w:r>
      <w:r w:rsidR="000D65BE">
        <w:rPr>
          <w:rFonts w:ascii="Times New Roman" w:hAnsi="Times New Roman" w:cs="Times New Roman"/>
          <w:sz w:val="24"/>
          <w:szCs w:val="24"/>
        </w:rPr>
        <w:t>o que torna</w:t>
      </w:r>
      <w:r w:rsidR="00A374A0" w:rsidRPr="004D7CA0">
        <w:rPr>
          <w:rFonts w:ascii="Times New Roman" w:hAnsi="Times New Roman" w:cs="Times New Roman"/>
          <w:sz w:val="24"/>
          <w:szCs w:val="24"/>
        </w:rPr>
        <w:t xml:space="preserve"> as interações face a face um fator decisivo ao sucesso de projetos de P&amp;D e, consequentemente, limitam a descentralização dessas atividades. Adicionalmente, </w:t>
      </w:r>
      <w:r w:rsidR="000D65BE">
        <w:rPr>
          <w:rFonts w:ascii="Times New Roman" w:hAnsi="Times New Roman" w:cs="Times New Roman"/>
          <w:sz w:val="24"/>
          <w:szCs w:val="24"/>
        </w:rPr>
        <w:t xml:space="preserve">estão </w:t>
      </w:r>
      <w:r w:rsidR="00A374A0" w:rsidRPr="004D7CA0">
        <w:rPr>
          <w:rFonts w:ascii="Times New Roman" w:hAnsi="Times New Roman" w:cs="Times New Roman"/>
          <w:sz w:val="24"/>
          <w:szCs w:val="24"/>
        </w:rPr>
        <w:t xml:space="preserve">os altos níveis de investimento necessários </w:t>
      </w:r>
      <w:r w:rsidR="00B42C78">
        <w:rPr>
          <w:rFonts w:ascii="Times New Roman" w:hAnsi="Times New Roman" w:cs="Times New Roman"/>
          <w:sz w:val="24"/>
          <w:szCs w:val="24"/>
        </w:rPr>
        <w:t>à</w:t>
      </w:r>
      <w:r w:rsidR="00B42C78" w:rsidRPr="004D7CA0">
        <w:rPr>
          <w:rFonts w:ascii="Times New Roman" w:hAnsi="Times New Roman" w:cs="Times New Roman"/>
          <w:sz w:val="24"/>
          <w:szCs w:val="24"/>
        </w:rPr>
        <w:t xml:space="preserve"> </w:t>
      </w:r>
      <w:r w:rsidR="00A374A0" w:rsidRPr="004D7CA0">
        <w:rPr>
          <w:rFonts w:ascii="Times New Roman" w:hAnsi="Times New Roman" w:cs="Times New Roman"/>
          <w:sz w:val="24"/>
          <w:szCs w:val="24"/>
        </w:rPr>
        <w:t xml:space="preserve">obtenção de economias de escala, típicas dos grandes projetos, </w:t>
      </w:r>
      <w:r w:rsidR="000D65BE">
        <w:rPr>
          <w:rFonts w:ascii="Times New Roman" w:hAnsi="Times New Roman" w:cs="Times New Roman"/>
          <w:sz w:val="24"/>
          <w:szCs w:val="24"/>
        </w:rPr>
        <w:t xml:space="preserve">por </w:t>
      </w:r>
      <w:r w:rsidR="00A374A0" w:rsidRPr="004D7CA0">
        <w:rPr>
          <w:rFonts w:ascii="Times New Roman" w:hAnsi="Times New Roman" w:cs="Times New Roman"/>
          <w:sz w:val="24"/>
          <w:szCs w:val="24"/>
        </w:rPr>
        <w:t>representa</w:t>
      </w:r>
      <w:r w:rsidR="000D65BE">
        <w:rPr>
          <w:rFonts w:ascii="Times New Roman" w:hAnsi="Times New Roman" w:cs="Times New Roman"/>
          <w:sz w:val="24"/>
          <w:szCs w:val="24"/>
        </w:rPr>
        <w:t>re</w:t>
      </w:r>
      <w:r w:rsidR="00A374A0" w:rsidRPr="004D7CA0">
        <w:rPr>
          <w:rFonts w:ascii="Times New Roman" w:hAnsi="Times New Roman" w:cs="Times New Roman"/>
          <w:sz w:val="24"/>
          <w:szCs w:val="24"/>
        </w:rPr>
        <w:t xml:space="preserve">m custos e riscos não desprezíveis. </w:t>
      </w:r>
      <w:r w:rsidR="000D65BE">
        <w:rPr>
          <w:rFonts w:ascii="Times New Roman" w:hAnsi="Times New Roman" w:cs="Times New Roman"/>
          <w:sz w:val="24"/>
          <w:szCs w:val="24"/>
        </w:rPr>
        <w:t>Também</w:t>
      </w:r>
      <w:r w:rsidR="00A374A0" w:rsidRPr="004D7CA0">
        <w:rPr>
          <w:rFonts w:ascii="Times New Roman" w:hAnsi="Times New Roman" w:cs="Times New Roman"/>
          <w:sz w:val="24"/>
          <w:szCs w:val="24"/>
        </w:rPr>
        <w:t xml:space="preserve"> o sigilo sobre </w:t>
      </w:r>
      <w:r w:rsidR="005578E4" w:rsidRPr="004D7CA0">
        <w:rPr>
          <w:rFonts w:ascii="Times New Roman" w:hAnsi="Times New Roman" w:cs="Times New Roman"/>
          <w:sz w:val="24"/>
          <w:szCs w:val="24"/>
        </w:rPr>
        <w:t>os resultados</w:t>
      </w:r>
      <w:r w:rsidR="000D65BE">
        <w:rPr>
          <w:rFonts w:ascii="Times New Roman" w:hAnsi="Times New Roman" w:cs="Times New Roman"/>
          <w:sz w:val="24"/>
          <w:szCs w:val="24"/>
        </w:rPr>
        <w:t>,</w:t>
      </w:r>
      <w:r w:rsidR="005578E4" w:rsidRPr="004D7CA0">
        <w:rPr>
          <w:rFonts w:ascii="Times New Roman" w:hAnsi="Times New Roman" w:cs="Times New Roman"/>
          <w:sz w:val="24"/>
          <w:szCs w:val="24"/>
        </w:rPr>
        <w:t xml:space="preserve"> representa</w:t>
      </w:r>
      <w:r w:rsidR="00A374A0" w:rsidRPr="004D7CA0">
        <w:rPr>
          <w:rFonts w:ascii="Times New Roman" w:hAnsi="Times New Roman" w:cs="Times New Roman"/>
          <w:sz w:val="24"/>
          <w:szCs w:val="24"/>
        </w:rPr>
        <w:t xml:space="preserve"> forças limitadoras da descentralização (</w:t>
      </w:r>
      <w:r w:rsidR="00212F32" w:rsidRPr="004D7CA0">
        <w:rPr>
          <w:rFonts w:ascii="Times New Roman" w:hAnsi="Times New Roman" w:cs="Times New Roman"/>
          <w:sz w:val="24"/>
          <w:szCs w:val="24"/>
        </w:rPr>
        <w:t>ZUCOLOTO</w:t>
      </w:r>
      <w:r w:rsidR="00A374A0" w:rsidRPr="004D7CA0">
        <w:rPr>
          <w:rFonts w:ascii="Times New Roman" w:hAnsi="Times New Roman" w:cs="Times New Roman"/>
          <w:sz w:val="24"/>
          <w:szCs w:val="24"/>
        </w:rPr>
        <w:t>, 2009). Nisso reside, basicamente, a explicação para o caráter limitado, menos sofisticado e adaptativo, típicos das atividades de P&amp;D das empresas subsidiárias localizadas em países menos desenvolvidos.</w:t>
      </w:r>
    </w:p>
    <w:p w14:paraId="2C73758F" w14:textId="091309DD" w:rsidR="005D778A" w:rsidRPr="004D7CA0" w:rsidRDefault="00A35AB8" w:rsidP="00CD093F">
      <w:pPr>
        <w:pStyle w:val="Pr-formataoHTML"/>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iCs/>
          <w:sz w:val="24"/>
          <w:szCs w:val="24"/>
        </w:rPr>
        <w:tab/>
      </w:r>
      <w:r w:rsidR="00A374A0" w:rsidRPr="004D7CA0">
        <w:rPr>
          <w:rFonts w:ascii="Times New Roman" w:hAnsi="Times New Roman" w:cs="Times New Roman"/>
          <w:sz w:val="24"/>
          <w:szCs w:val="24"/>
        </w:rPr>
        <w:t xml:space="preserve">Não obstante, evidências apontam </w:t>
      </w:r>
      <w:r w:rsidR="000D65BE">
        <w:rPr>
          <w:rFonts w:ascii="Times New Roman" w:hAnsi="Times New Roman" w:cs="Times New Roman"/>
          <w:sz w:val="24"/>
          <w:szCs w:val="24"/>
        </w:rPr>
        <w:t>aumento d</w:t>
      </w:r>
      <w:r w:rsidR="00A374A0" w:rsidRPr="004D7CA0">
        <w:rPr>
          <w:rFonts w:ascii="Times New Roman" w:hAnsi="Times New Roman" w:cs="Times New Roman"/>
          <w:sz w:val="24"/>
          <w:szCs w:val="24"/>
        </w:rPr>
        <w:t>o grau de internacionalização de atividades de P&amp;D não apenas para filiais inseridas em países</w:t>
      </w:r>
      <w:r w:rsidR="00327C74">
        <w:rPr>
          <w:rFonts w:ascii="Times New Roman" w:hAnsi="Times New Roman" w:cs="Times New Roman"/>
          <w:sz w:val="24"/>
          <w:szCs w:val="24"/>
        </w:rPr>
        <w:t xml:space="preserve"> já</w:t>
      </w:r>
      <w:r w:rsidR="00A374A0" w:rsidRPr="004D7CA0">
        <w:rPr>
          <w:rFonts w:ascii="Times New Roman" w:hAnsi="Times New Roman" w:cs="Times New Roman"/>
          <w:sz w:val="24"/>
          <w:szCs w:val="24"/>
        </w:rPr>
        <w:t xml:space="preserve"> des</w:t>
      </w:r>
      <w:r w:rsidR="005578E4" w:rsidRPr="004D7CA0">
        <w:rPr>
          <w:rFonts w:ascii="Times New Roman" w:hAnsi="Times New Roman" w:cs="Times New Roman"/>
          <w:sz w:val="24"/>
          <w:szCs w:val="24"/>
        </w:rPr>
        <w:t>envolvidos, mas também para os em desenvolvimento</w:t>
      </w:r>
      <w:r w:rsidR="00A374A0" w:rsidRPr="004D7CA0">
        <w:rPr>
          <w:rFonts w:ascii="Times New Roman" w:hAnsi="Times New Roman" w:cs="Times New Roman"/>
          <w:sz w:val="24"/>
          <w:szCs w:val="24"/>
        </w:rPr>
        <w:t>. Do ponto</w:t>
      </w:r>
      <w:r w:rsidR="009E4C83" w:rsidRPr="004D7CA0">
        <w:rPr>
          <w:rFonts w:ascii="Times New Roman" w:hAnsi="Times New Roman" w:cs="Times New Roman"/>
          <w:sz w:val="24"/>
          <w:szCs w:val="24"/>
        </w:rPr>
        <w:t xml:space="preserve"> de vista </w:t>
      </w:r>
      <w:r w:rsidR="00A374A0" w:rsidRPr="004D7CA0">
        <w:rPr>
          <w:rFonts w:ascii="Times New Roman" w:hAnsi="Times New Roman" w:cs="Times New Roman"/>
          <w:sz w:val="24"/>
          <w:szCs w:val="24"/>
        </w:rPr>
        <w:t xml:space="preserve">da mudança tecnológica global, esse movimento </w:t>
      </w:r>
      <w:r w:rsidR="009E4C83" w:rsidRPr="004D7CA0">
        <w:rPr>
          <w:rFonts w:ascii="Times New Roman" w:hAnsi="Times New Roman" w:cs="Times New Roman"/>
          <w:sz w:val="24"/>
          <w:szCs w:val="24"/>
        </w:rPr>
        <w:t xml:space="preserve">é </w:t>
      </w:r>
      <w:r w:rsidR="00A374A0" w:rsidRPr="004D7CA0">
        <w:rPr>
          <w:rFonts w:ascii="Times New Roman" w:hAnsi="Times New Roman" w:cs="Times New Roman"/>
          <w:sz w:val="24"/>
          <w:szCs w:val="24"/>
        </w:rPr>
        <w:t>explicado pelo potencial das novas tecnologias emergentes, notadamente, advindas dos conhecimentos científicos em torno da biotecnologia e da nanotecnologia. Isso representa novas oportunidades aos projetos de P&amp;D para diversos países</w:t>
      </w:r>
      <w:r w:rsidR="00A374A0" w:rsidRPr="004D7CA0">
        <w:rPr>
          <w:rStyle w:val="Refdenotaderodap"/>
          <w:rFonts w:ascii="Times New Roman" w:hAnsi="Times New Roman" w:cs="Times New Roman"/>
          <w:sz w:val="24"/>
          <w:szCs w:val="24"/>
        </w:rPr>
        <w:footnoteReference w:id="7"/>
      </w:r>
      <w:r w:rsidR="00A374A0" w:rsidRPr="004D7CA0">
        <w:rPr>
          <w:rFonts w:ascii="Times New Roman" w:hAnsi="Times New Roman" w:cs="Times New Roman"/>
          <w:sz w:val="24"/>
          <w:szCs w:val="24"/>
        </w:rPr>
        <w:t xml:space="preserve">, </w:t>
      </w:r>
      <w:r w:rsidR="00327C74">
        <w:rPr>
          <w:rFonts w:ascii="Times New Roman" w:hAnsi="Times New Roman" w:cs="Times New Roman"/>
          <w:sz w:val="24"/>
          <w:szCs w:val="24"/>
        </w:rPr>
        <w:t>pois</w:t>
      </w:r>
      <w:r w:rsidR="00A374A0" w:rsidRPr="004D7CA0">
        <w:rPr>
          <w:rFonts w:ascii="Times New Roman" w:hAnsi="Times New Roman" w:cs="Times New Roman"/>
          <w:sz w:val="24"/>
          <w:szCs w:val="24"/>
        </w:rPr>
        <w:t xml:space="preserve"> essas tecnologias ainda não foram extensivamente incorporadas aos laboratórios industriais</w:t>
      </w:r>
      <w:r w:rsidR="00327C74">
        <w:rPr>
          <w:rFonts w:ascii="Times New Roman" w:hAnsi="Times New Roman" w:cs="Times New Roman"/>
          <w:sz w:val="24"/>
          <w:szCs w:val="24"/>
        </w:rPr>
        <w:t>, o que limitaria a difusão</w:t>
      </w:r>
      <w:r w:rsidR="00A374A0" w:rsidRPr="004D7CA0">
        <w:rPr>
          <w:rFonts w:ascii="Times New Roman" w:hAnsi="Times New Roman" w:cs="Times New Roman"/>
          <w:sz w:val="24"/>
          <w:szCs w:val="24"/>
        </w:rPr>
        <w:t xml:space="preserve">. </w:t>
      </w:r>
      <w:r w:rsidR="00327C74">
        <w:rPr>
          <w:rFonts w:ascii="Times New Roman" w:hAnsi="Times New Roman" w:cs="Times New Roman"/>
          <w:sz w:val="24"/>
          <w:szCs w:val="24"/>
        </w:rPr>
        <w:t>Contribuem t</w:t>
      </w:r>
      <w:r w:rsidR="00A374A0" w:rsidRPr="004D7CA0">
        <w:rPr>
          <w:rFonts w:ascii="Times New Roman" w:hAnsi="Times New Roman" w:cs="Times New Roman"/>
          <w:sz w:val="24"/>
          <w:szCs w:val="24"/>
        </w:rPr>
        <w:t>ambém</w:t>
      </w:r>
      <w:r w:rsidR="00327C74">
        <w:rPr>
          <w:rFonts w:ascii="Times New Roman" w:hAnsi="Times New Roman" w:cs="Times New Roman"/>
          <w:sz w:val="24"/>
          <w:szCs w:val="24"/>
        </w:rPr>
        <w:t xml:space="preserve"> </w:t>
      </w:r>
      <w:r w:rsidR="00A374A0" w:rsidRPr="004D7CA0">
        <w:rPr>
          <w:rFonts w:ascii="Times New Roman" w:hAnsi="Times New Roman" w:cs="Times New Roman"/>
          <w:sz w:val="24"/>
          <w:szCs w:val="24"/>
        </w:rPr>
        <w:t xml:space="preserve">as tecnologias de informação e comunicação por aumentarem o potencial de conectividade dos agentes envolvidos. </w:t>
      </w:r>
      <w:r w:rsidR="00327C74">
        <w:rPr>
          <w:rFonts w:ascii="Times New Roman" w:hAnsi="Times New Roman" w:cs="Times New Roman"/>
          <w:sz w:val="24"/>
          <w:szCs w:val="24"/>
        </w:rPr>
        <w:t>E ainda,</w:t>
      </w:r>
      <w:r w:rsidR="00327C74" w:rsidRPr="004D7CA0">
        <w:rPr>
          <w:rFonts w:ascii="Times New Roman" w:hAnsi="Times New Roman" w:cs="Times New Roman"/>
          <w:sz w:val="24"/>
          <w:szCs w:val="24"/>
        </w:rPr>
        <w:t xml:space="preserve"> </w:t>
      </w:r>
      <w:r w:rsidR="00327C74">
        <w:rPr>
          <w:rFonts w:ascii="Times New Roman" w:hAnsi="Times New Roman" w:cs="Times New Roman"/>
          <w:sz w:val="24"/>
          <w:szCs w:val="24"/>
        </w:rPr>
        <w:t>ressalta-se</w:t>
      </w:r>
      <w:r w:rsidR="00327C74" w:rsidRPr="004D7CA0">
        <w:rPr>
          <w:rFonts w:ascii="Times New Roman" w:hAnsi="Times New Roman" w:cs="Times New Roman"/>
          <w:sz w:val="24"/>
          <w:szCs w:val="24"/>
        </w:rPr>
        <w:t xml:space="preserve"> </w:t>
      </w:r>
      <w:r w:rsidR="00A374A0" w:rsidRPr="004D7CA0">
        <w:rPr>
          <w:rFonts w:ascii="Times New Roman" w:hAnsi="Times New Roman" w:cs="Times New Roman"/>
          <w:sz w:val="24"/>
          <w:szCs w:val="24"/>
        </w:rPr>
        <w:t>evidências gerais de que empresas multinacionais procuram diversificar as fontes de informação, criar competências locais e buscar soluções tecnológicas, guiadas pela presença de recursos tecnológicos, tais como centros universitários e institutos de pesquisas em áreas de fronteira tecnológica</w:t>
      </w:r>
      <w:r w:rsidR="00327C74">
        <w:rPr>
          <w:rFonts w:ascii="Times New Roman" w:hAnsi="Times New Roman" w:cs="Times New Roman"/>
          <w:sz w:val="24"/>
          <w:szCs w:val="24"/>
        </w:rPr>
        <w:t xml:space="preserve"> em diversas partes do mundo</w:t>
      </w:r>
      <w:r w:rsidR="009E4A96">
        <w:rPr>
          <w:rFonts w:ascii="Times New Roman" w:hAnsi="Times New Roman" w:cs="Times New Roman"/>
          <w:sz w:val="24"/>
          <w:szCs w:val="24"/>
        </w:rPr>
        <w:t xml:space="preserve"> (UNC</w:t>
      </w:r>
      <w:r w:rsidR="00A374A0" w:rsidRPr="004D7CA0">
        <w:rPr>
          <w:rFonts w:ascii="Times New Roman" w:hAnsi="Times New Roman" w:cs="Times New Roman"/>
          <w:sz w:val="24"/>
          <w:szCs w:val="24"/>
        </w:rPr>
        <w:t>TAD/ITE/IIA, 2006).</w:t>
      </w:r>
    </w:p>
    <w:p w14:paraId="6471B8E7" w14:textId="5BDE5EE4" w:rsidR="005D778A" w:rsidRPr="004D7CA0" w:rsidRDefault="00A35AB8" w:rsidP="00134B1F">
      <w:pPr>
        <w:pStyle w:val="Pr-formataoHTML"/>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ab/>
      </w:r>
      <w:r w:rsidR="00A374A0" w:rsidRPr="004D7CA0">
        <w:rPr>
          <w:rFonts w:ascii="Times New Roman" w:hAnsi="Times New Roman" w:cs="Times New Roman"/>
          <w:sz w:val="24"/>
          <w:szCs w:val="24"/>
        </w:rPr>
        <w:t>De qualquer forma, em quaisquer das concepções</w:t>
      </w:r>
      <w:r w:rsidR="00327C74">
        <w:rPr>
          <w:rFonts w:ascii="Times New Roman" w:hAnsi="Times New Roman" w:cs="Times New Roman"/>
          <w:sz w:val="24"/>
          <w:szCs w:val="24"/>
        </w:rPr>
        <w:t>,</w:t>
      </w:r>
      <w:r w:rsidR="00A374A0" w:rsidRPr="004D7CA0">
        <w:rPr>
          <w:rFonts w:ascii="Times New Roman" w:hAnsi="Times New Roman" w:cs="Times New Roman"/>
          <w:sz w:val="24"/>
          <w:szCs w:val="24"/>
        </w:rPr>
        <w:t xml:space="preserve"> aceita-se que as decisões das subsidiárias estão sempre fortemente limitadas pelas da matriz</w:t>
      </w:r>
      <w:r w:rsidR="00327C74">
        <w:rPr>
          <w:rFonts w:ascii="Times New Roman" w:hAnsi="Times New Roman" w:cs="Times New Roman"/>
          <w:sz w:val="24"/>
          <w:szCs w:val="24"/>
        </w:rPr>
        <w:t>es</w:t>
      </w:r>
      <w:r w:rsidR="00A374A0" w:rsidRPr="004D7CA0">
        <w:rPr>
          <w:rFonts w:ascii="Times New Roman" w:hAnsi="Times New Roman" w:cs="Times New Roman"/>
          <w:sz w:val="24"/>
          <w:szCs w:val="24"/>
        </w:rPr>
        <w:t>. Ainda que, de forma geral, não</w:t>
      </w:r>
      <w:r w:rsidR="003658B7" w:rsidRPr="004D7CA0">
        <w:rPr>
          <w:rFonts w:ascii="Times New Roman" w:hAnsi="Times New Roman" w:cs="Times New Roman"/>
          <w:sz w:val="24"/>
          <w:szCs w:val="24"/>
        </w:rPr>
        <w:t xml:space="preserve"> </w:t>
      </w:r>
      <w:r w:rsidR="0030651F">
        <w:rPr>
          <w:rFonts w:ascii="Times New Roman" w:hAnsi="Times New Roman" w:cs="Times New Roman"/>
          <w:sz w:val="24"/>
          <w:szCs w:val="24"/>
        </w:rPr>
        <w:t>hajam</w:t>
      </w:r>
      <w:r w:rsidR="0030651F" w:rsidRPr="004D7CA0">
        <w:rPr>
          <w:rFonts w:ascii="Times New Roman" w:hAnsi="Times New Roman" w:cs="Times New Roman"/>
          <w:sz w:val="24"/>
          <w:szCs w:val="24"/>
        </w:rPr>
        <w:t xml:space="preserve"> </w:t>
      </w:r>
      <w:r w:rsidR="003658B7" w:rsidRPr="004D7CA0">
        <w:rPr>
          <w:rFonts w:ascii="Times New Roman" w:hAnsi="Times New Roman" w:cs="Times New Roman"/>
          <w:sz w:val="24"/>
          <w:szCs w:val="24"/>
        </w:rPr>
        <w:t>evidências capazes de</w:t>
      </w:r>
      <w:r w:rsidR="00A374A0" w:rsidRPr="004D7CA0">
        <w:rPr>
          <w:rFonts w:ascii="Times New Roman" w:hAnsi="Times New Roman" w:cs="Times New Roman"/>
          <w:sz w:val="24"/>
          <w:szCs w:val="24"/>
        </w:rPr>
        <w:t xml:space="preserve"> refutar radicalmente essa compreensão, de acordo com a concepção neos</w:t>
      </w:r>
      <w:r w:rsidR="00A400C5" w:rsidRPr="004D7CA0">
        <w:rPr>
          <w:rFonts w:ascii="Times New Roman" w:hAnsi="Times New Roman" w:cs="Times New Roman"/>
          <w:sz w:val="24"/>
          <w:szCs w:val="24"/>
        </w:rPr>
        <w:t>c</w:t>
      </w:r>
      <w:r w:rsidR="00A374A0" w:rsidRPr="004D7CA0">
        <w:rPr>
          <w:rFonts w:ascii="Times New Roman" w:hAnsi="Times New Roman" w:cs="Times New Roman"/>
          <w:sz w:val="24"/>
          <w:szCs w:val="24"/>
        </w:rPr>
        <w:t>humpeteriana</w:t>
      </w:r>
      <w:r w:rsidR="0056249B">
        <w:rPr>
          <w:rFonts w:ascii="Times New Roman" w:hAnsi="Times New Roman" w:cs="Times New Roman"/>
          <w:sz w:val="24"/>
          <w:szCs w:val="24"/>
        </w:rPr>
        <w:t xml:space="preserve"> </w:t>
      </w:r>
      <w:r w:rsidR="00A374A0" w:rsidRPr="004D7CA0">
        <w:rPr>
          <w:rFonts w:ascii="Times New Roman" w:hAnsi="Times New Roman" w:cs="Times New Roman"/>
          <w:sz w:val="24"/>
          <w:szCs w:val="24"/>
        </w:rPr>
        <w:t>da firma, Gomes (2003) aponta que o relativo grau de autonomia tecnológica e gerencial das empresas subsidiárias tende a crescer</w:t>
      </w:r>
      <w:r w:rsidR="004A6CBB" w:rsidRPr="004D7CA0">
        <w:rPr>
          <w:rFonts w:ascii="Times New Roman" w:hAnsi="Times New Roman" w:cs="Times New Roman"/>
          <w:sz w:val="24"/>
          <w:szCs w:val="24"/>
        </w:rPr>
        <w:t>,</w:t>
      </w:r>
      <w:r w:rsidR="00A374A0" w:rsidRPr="004D7CA0">
        <w:rPr>
          <w:rFonts w:ascii="Times New Roman" w:hAnsi="Times New Roman" w:cs="Times New Roman"/>
          <w:sz w:val="24"/>
          <w:szCs w:val="24"/>
        </w:rPr>
        <w:t xml:space="preserve"> à medida que recursos e capacitações estejam sendo acumulados. Nesse sentido, Ariffin e Bell (1999), em estudo sobre a subsidiárias do setor de </w:t>
      </w:r>
      <w:r w:rsidR="00A400C5" w:rsidRPr="004D7CA0">
        <w:rPr>
          <w:rFonts w:ascii="Times New Roman" w:hAnsi="Times New Roman" w:cs="Times New Roman"/>
          <w:sz w:val="24"/>
          <w:szCs w:val="24"/>
        </w:rPr>
        <w:t>eletroeletrônica</w:t>
      </w:r>
      <w:r w:rsidR="00A374A0" w:rsidRPr="004D7CA0">
        <w:rPr>
          <w:rFonts w:ascii="Times New Roman" w:hAnsi="Times New Roman" w:cs="Times New Roman"/>
          <w:sz w:val="24"/>
          <w:szCs w:val="24"/>
        </w:rPr>
        <w:t xml:space="preserve"> da Malásia,</w:t>
      </w:r>
      <w:r w:rsidR="00657163">
        <w:rPr>
          <w:rFonts w:ascii="Times New Roman" w:hAnsi="Times New Roman" w:cs="Times New Roman"/>
          <w:sz w:val="24"/>
          <w:szCs w:val="24"/>
        </w:rPr>
        <w:t xml:space="preserve"> </w:t>
      </w:r>
      <w:r w:rsidR="00F13BCD" w:rsidRPr="004D7CA0">
        <w:rPr>
          <w:rFonts w:ascii="Times New Roman" w:hAnsi="Times New Roman" w:cs="Times New Roman"/>
          <w:sz w:val="24"/>
          <w:szCs w:val="24"/>
        </w:rPr>
        <w:t xml:space="preserve">mostraram que </w:t>
      </w:r>
      <w:r w:rsidR="004E6B23" w:rsidRPr="004D7CA0">
        <w:rPr>
          <w:rFonts w:ascii="Times New Roman" w:hAnsi="Times New Roman" w:cs="Times New Roman"/>
          <w:sz w:val="24"/>
          <w:szCs w:val="24"/>
        </w:rPr>
        <w:t>a capacidade de aprender com a matriz reflete o engajamento em atividades intensivas em tecnologia. Já Marin e Bell (2006) e</w:t>
      </w:r>
      <w:r w:rsidR="00A374A0" w:rsidRPr="004D7CA0">
        <w:rPr>
          <w:rFonts w:ascii="Times New Roman" w:hAnsi="Times New Roman" w:cs="Times New Roman"/>
          <w:sz w:val="24"/>
          <w:szCs w:val="24"/>
        </w:rPr>
        <w:t xml:space="preserve"> Marin e Sasidharan (2010), em estudo sobre a </w:t>
      </w:r>
      <w:r w:rsidR="004E6B23" w:rsidRPr="004D7CA0">
        <w:rPr>
          <w:rFonts w:ascii="Times New Roman" w:hAnsi="Times New Roman" w:cs="Times New Roman"/>
          <w:sz w:val="24"/>
          <w:szCs w:val="24"/>
        </w:rPr>
        <w:t xml:space="preserve">Argentina e a </w:t>
      </w:r>
      <w:r w:rsidR="00A374A0" w:rsidRPr="004D7CA0">
        <w:rPr>
          <w:rFonts w:ascii="Times New Roman" w:hAnsi="Times New Roman" w:cs="Times New Roman"/>
          <w:sz w:val="24"/>
          <w:szCs w:val="24"/>
        </w:rPr>
        <w:t>Índia</w:t>
      </w:r>
      <w:r w:rsidR="004E6B23" w:rsidRPr="004D7CA0">
        <w:rPr>
          <w:rFonts w:ascii="Times New Roman" w:hAnsi="Times New Roman" w:cs="Times New Roman"/>
          <w:sz w:val="24"/>
          <w:szCs w:val="24"/>
        </w:rPr>
        <w:t xml:space="preserve"> respectivamente,</w:t>
      </w:r>
      <w:r w:rsidR="00A374A0" w:rsidRPr="004D7CA0">
        <w:rPr>
          <w:rFonts w:ascii="Times New Roman" w:hAnsi="Times New Roman" w:cs="Times New Roman"/>
          <w:sz w:val="24"/>
          <w:szCs w:val="24"/>
        </w:rPr>
        <w:t xml:space="preserve"> mostraram que apenas as subsidiárias voltadas a construção de competências tecnológicas sofisticadas geraram efeitos positivos de </w:t>
      </w:r>
      <w:r w:rsidR="00A374A0" w:rsidRPr="004D7CA0">
        <w:rPr>
          <w:rFonts w:ascii="Times New Roman" w:hAnsi="Times New Roman" w:cs="Times New Roman"/>
          <w:i/>
          <w:iCs/>
          <w:sz w:val="24"/>
          <w:szCs w:val="24"/>
        </w:rPr>
        <w:t>spillovers</w:t>
      </w:r>
      <w:r w:rsidR="00A400C5" w:rsidRPr="004D7CA0">
        <w:rPr>
          <w:rFonts w:ascii="Times New Roman" w:hAnsi="Times New Roman" w:cs="Times New Roman"/>
          <w:sz w:val="24"/>
          <w:szCs w:val="24"/>
        </w:rPr>
        <w:t xml:space="preserve"> às economias locais</w:t>
      </w:r>
      <w:r w:rsidR="00A374A0" w:rsidRPr="004D7CA0">
        <w:rPr>
          <w:rFonts w:ascii="Times New Roman" w:hAnsi="Times New Roman" w:cs="Times New Roman"/>
          <w:sz w:val="24"/>
          <w:szCs w:val="24"/>
        </w:rPr>
        <w:t>.</w:t>
      </w:r>
      <w:r w:rsidR="00657163">
        <w:rPr>
          <w:rFonts w:ascii="Times New Roman" w:hAnsi="Times New Roman" w:cs="Times New Roman"/>
          <w:sz w:val="24"/>
          <w:szCs w:val="24"/>
        </w:rPr>
        <w:t xml:space="preserve"> </w:t>
      </w:r>
      <w:r w:rsidR="00BB0353">
        <w:rPr>
          <w:rFonts w:ascii="Times New Roman" w:hAnsi="Times New Roman" w:cs="Times New Roman"/>
          <w:sz w:val="24"/>
          <w:szCs w:val="24"/>
        </w:rPr>
        <w:t xml:space="preserve">Giroud, Jindra e Marek (2012), reforçam as evidências sobre a heterogeneidade do papel do investimento direto externo em economias em desenvolvimento ao apresentarem evidências de que a capacidade tecnológica, o enraizamento local das firmas e autonomia em relação à matriz mostraram-se positivamente relacionados a transferência de conhecimentos via </w:t>
      </w:r>
      <w:r w:rsidR="00BB0353" w:rsidRPr="00BB0353">
        <w:rPr>
          <w:rFonts w:ascii="Times New Roman" w:hAnsi="Times New Roman" w:cs="Times New Roman"/>
          <w:i/>
          <w:sz w:val="24"/>
          <w:szCs w:val="24"/>
        </w:rPr>
        <w:t>spillover</w:t>
      </w:r>
      <w:r w:rsidR="00BB0353">
        <w:rPr>
          <w:rFonts w:ascii="Times New Roman" w:hAnsi="Times New Roman" w:cs="Times New Roman"/>
          <w:sz w:val="24"/>
          <w:szCs w:val="24"/>
        </w:rPr>
        <w:t xml:space="preserve"> local em economias do Leste Europeu. </w:t>
      </w:r>
      <w:r w:rsidR="001E2E7D">
        <w:rPr>
          <w:rFonts w:ascii="Times New Roman" w:hAnsi="Times New Roman" w:cs="Times New Roman"/>
          <w:sz w:val="24"/>
          <w:szCs w:val="24"/>
        </w:rPr>
        <w:t>Giroud, H</w:t>
      </w:r>
      <w:r w:rsidR="00BD0676">
        <w:rPr>
          <w:rFonts w:ascii="Times New Roman" w:hAnsi="Times New Roman" w:cs="Times New Roman"/>
          <w:sz w:val="24"/>
          <w:szCs w:val="24"/>
        </w:rPr>
        <w:t>a</w:t>
      </w:r>
      <w:r w:rsidR="001E2E7D">
        <w:rPr>
          <w:rFonts w:ascii="Times New Roman" w:hAnsi="Times New Roman" w:cs="Times New Roman"/>
          <w:sz w:val="24"/>
          <w:szCs w:val="24"/>
        </w:rPr>
        <w:t xml:space="preserve"> e Yamin, (2014) em análise da sobre a economia sul coreana </w:t>
      </w:r>
      <w:r w:rsidR="00BD0676">
        <w:rPr>
          <w:rFonts w:ascii="Times New Roman" w:hAnsi="Times New Roman" w:cs="Times New Roman"/>
          <w:sz w:val="24"/>
          <w:szCs w:val="24"/>
        </w:rPr>
        <w:t xml:space="preserve">que as políticas públicas também influenciam as cooperações de P&amp;D entre matriz e subsidiárias. </w:t>
      </w:r>
      <w:r w:rsidR="001E2E7D">
        <w:rPr>
          <w:rFonts w:ascii="Times New Roman" w:hAnsi="Times New Roman" w:cs="Times New Roman"/>
          <w:sz w:val="24"/>
          <w:szCs w:val="24"/>
        </w:rPr>
        <w:t xml:space="preserve"> </w:t>
      </w:r>
      <w:r w:rsidR="00327C74">
        <w:rPr>
          <w:rFonts w:ascii="Times New Roman" w:hAnsi="Times New Roman" w:cs="Times New Roman"/>
          <w:sz w:val="24"/>
          <w:szCs w:val="24"/>
        </w:rPr>
        <w:t>Esses estudos são exemplos, de</w:t>
      </w:r>
      <w:r w:rsidR="00A374A0" w:rsidRPr="004D7CA0">
        <w:rPr>
          <w:rFonts w:ascii="Times New Roman" w:hAnsi="Times New Roman" w:cs="Times New Roman"/>
          <w:sz w:val="24"/>
          <w:szCs w:val="24"/>
        </w:rPr>
        <w:t xml:space="preserve"> que os níveis de capacitação interna e a forma como a subsidiária envolve-se com fontes globais de conhecimento</w:t>
      </w:r>
      <w:r w:rsidR="00327C74">
        <w:rPr>
          <w:rFonts w:ascii="Times New Roman" w:hAnsi="Times New Roman" w:cs="Times New Roman"/>
          <w:sz w:val="24"/>
          <w:szCs w:val="24"/>
        </w:rPr>
        <w:t>,</w:t>
      </w:r>
      <w:r w:rsidR="00A374A0" w:rsidRPr="004D7CA0">
        <w:rPr>
          <w:rFonts w:ascii="Times New Roman" w:hAnsi="Times New Roman" w:cs="Times New Roman"/>
          <w:sz w:val="24"/>
          <w:szCs w:val="24"/>
        </w:rPr>
        <w:t xml:space="preserve"> podem estar diretamente relacionadas a forma como usam os recursos da economia local.</w:t>
      </w:r>
      <w:r w:rsidR="00327C74">
        <w:rPr>
          <w:rFonts w:ascii="Times New Roman" w:hAnsi="Times New Roman" w:cs="Times New Roman"/>
          <w:sz w:val="24"/>
          <w:szCs w:val="24"/>
        </w:rPr>
        <w:t xml:space="preserve"> Em outras palavras, a conformação de redes locais de conhecimento pode encontrar causa na atitude inovadora da subsidiária.</w:t>
      </w:r>
      <w:r w:rsidR="00B02C7E">
        <w:rPr>
          <w:rFonts w:ascii="Times New Roman" w:hAnsi="Times New Roman" w:cs="Times New Roman"/>
          <w:sz w:val="24"/>
          <w:szCs w:val="24"/>
        </w:rPr>
        <w:t xml:space="preserve"> </w:t>
      </w:r>
    </w:p>
    <w:p w14:paraId="22CEA4A8" w14:textId="0E03F9F3" w:rsidR="00932342" w:rsidRPr="00657163" w:rsidRDefault="00414AAD" w:rsidP="00657163">
      <w:pPr>
        <w:pStyle w:val="Pr-formataoHTML"/>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ab/>
      </w:r>
      <w:r w:rsidR="00C549B0" w:rsidRPr="004D7CA0">
        <w:rPr>
          <w:rFonts w:ascii="Times New Roman" w:hAnsi="Times New Roman" w:cs="Times New Roman"/>
          <w:sz w:val="24"/>
          <w:szCs w:val="24"/>
        </w:rPr>
        <w:t>Para testar essa hipótese, utilizou-se como referência o</w:t>
      </w:r>
      <w:r w:rsidR="00932342" w:rsidRPr="004D7CA0">
        <w:rPr>
          <w:rFonts w:ascii="Times New Roman" w:hAnsi="Times New Roman" w:cs="Times New Roman"/>
          <w:sz w:val="24"/>
          <w:szCs w:val="24"/>
        </w:rPr>
        <w:t xml:space="preserve"> estudo de Ariffin e Bell (1999)</w:t>
      </w:r>
      <w:r w:rsidR="00C549B0" w:rsidRPr="004D7CA0">
        <w:rPr>
          <w:rFonts w:ascii="Times New Roman" w:hAnsi="Times New Roman" w:cs="Times New Roman"/>
          <w:sz w:val="24"/>
          <w:szCs w:val="24"/>
        </w:rPr>
        <w:t xml:space="preserve"> que</w:t>
      </w:r>
      <w:r w:rsidR="00932342" w:rsidRPr="004D7CA0">
        <w:rPr>
          <w:rFonts w:ascii="Times New Roman" w:hAnsi="Times New Roman" w:cs="Times New Roman"/>
          <w:sz w:val="24"/>
          <w:szCs w:val="24"/>
        </w:rPr>
        <w:t xml:space="preserve"> revelou </w:t>
      </w:r>
      <w:r w:rsidR="00F54DA3" w:rsidRPr="004D7CA0">
        <w:rPr>
          <w:rFonts w:ascii="Times New Roman" w:hAnsi="Times New Roman" w:cs="Times New Roman"/>
          <w:sz w:val="24"/>
          <w:szCs w:val="24"/>
        </w:rPr>
        <w:t>três</w:t>
      </w:r>
      <w:r w:rsidR="00657163">
        <w:rPr>
          <w:rFonts w:ascii="Times New Roman" w:hAnsi="Times New Roman" w:cs="Times New Roman"/>
          <w:sz w:val="24"/>
          <w:szCs w:val="24"/>
        </w:rPr>
        <w:t xml:space="preserve"> </w:t>
      </w:r>
      <w:r w:rsidR="00BC4AE2" w:rsidRPr="004D7CA0">
        <w:rPr>
          <w:rFonts w:ascii="Times New Roman" w:hAnsi="Times New Roman" w:cs="Times New Roman"/>
          <w:sz w:val="24"/>
          <w:szCs w:val="24"/>
        </w:rPr>
        <w:t xml:space="preserve">formas básicas de aprendizado </w:t>
      </w:r>
      <w:r w:rsidR="00134B1F" w:rsidRPr="004D7CA0">
        <w:rPr>
          <w:rFonts w:ascii="Times New Roman" w:hAnsi="Times New Roman" w:cs="Times New Roman"/>
          <w:sz w:val="24"/>
          <w:szCs w:val="24"/>
        </w:rPr>
        <w:t>em</w:t>
      </w:r>
      <w:r w:rsidR="00BC4AE2" w:rsidRPr="004D7CA0">
        <w:rPr>
          <w:rFonts w:ascii="Times New Roman" w:hAnsi="Times New Roman" w:cs="Times New Roman"/>
          <w:sz w:val="24"/>
          <w:szCs w:val="24"/>
        </w:rPr>
        <w:t xml:space="preserve"> que as </w:t>
      </w:r>
      <w:r w:rsidR="00932342" w:rsidRPr="004D7CA0">
        <w:rPr>
          <w:rFonts w:ascii="Times New Roman" w:hAnsi="Times New Roman" w:cs="Times New Roman"/>
          <w:sz w:val="24"/>
          <w:szCs w:val="24"/>
        </w:rPr>
        <w:t>subsidiárias</w:t>
      </w:r>
      <w:r w:rsidR="00327C74">
        <w:rPr>
          <w:rFonts w:ascii="Times New Roman" w:hAnsi="Times New Roman" w:cs="Times New Roman"/>
          <w:sz w:val="24"/>
          <w:szCs w:val="24"/>
        </w:rPr>
        <w:t xml:space="preserve"> malasas</w:t>
      </w:r>
      <w:r w:rsidR="00657163">
        <w:rPr>
          <w:rFonts w:ascii="Times New Roman" w:hAnsi="Times New Roman" w:cs="Times New Roman"/>
          <w:sz w:val="24"/>
          <w:szCs w:val="24"/>
        </w:rPr>
        <w:t xml:space="preserve"> </w:t>
      </w:r>
      <w:r w:rsidR="00134B1F" w:rsidRPr="004D7CA0">
        <w:rPr>
          <w:rFonts w:ascii="Times New Roman" w:hAnsi="Times New Roman" w:cs="Times New Roman"/>
          <w:sz w:val="24"/>
          <w:szCs w:val="24"/>
        </w:rPr>
        <w:t>do setor de eletrônicos, se envolveram</w:t>
      </w:r>
      <w:r w:rsidR="00657163">
        <w:rPr>
          <w:rFonts w:ascii="Times New Roman" w:hAnsi="Times New Roman" w:cs="Times New Roman"/>
          <w:sz w:val="24"/>
          <w:szCs w:val="24"/>
        </w:rPr>
        <w:t xml:space="preserve"> </w:t>
      </w:r>
      <w:r w:rsidR="00134B1F" w:rsidRPr="004D7CA0">
        <w:rPr>
          <w:rFonts w:ascii="Times New Roman" w:hAnsi="Times New Roman" w:cs="Times New Roman"/>
          <w:sz w:val="24"/>
          <w:szCs w:val="24"/>
        </w:rPr>
        <w:t>com as matrizes</w:t>
      </w:r>
      <w:r w:rsidR="00BC4AE2" w:rsidRPr="004D7CA0">
        <w:rPr>
          <w:rFonts w:ascii="Times New Roman" w:hAnsi="Times New Roman" w:cs="Times New Roman"/>
          <w:sz w:val="24"/>
          <w:szCs w:val="24"/>
        </w:rPr>
        <w:t>.</w:t>
      </w:r>
      <w:r w:rsidR="00657163">
        <w:rPr>
          <w:rFonts w:ascii="Times New Roman" w:hAnsi="Times New Roman" w:cs="Times New Roman"/>
          <w:sz w:val="24"/>
          <w:szCs w:val="24"/>
        </w:rPr>
        <w:t xml:space="preserve"> </w:t>
      </w:r>
      <w:r w:rsidR="00BC4AE2" w:rsidRPr="004D7CA0">
        <w:rPr>
          <w:rFonts w:ascii="Times New Roman" w:hAnsi="Times New Roman" w:cs="Times New Roman"/>
          <w:sz w:val="24"/>
          <w:szCs w:val="24"/>
        </w:rPr>
        <w:t>A primeira denominada “interações para o aprendizado para a produção”</w:t>
      </w:r>
      <w:r w:rsidR="00A02D25" w:rsidRPr="004D7CA0">
        <w:rPr>
          <w:rFonts w:ascii="Times New Roman" w:hAnsi="Times New Roman" w:cs="Times New Roman"/>
          <w:sz w:val="24"/>
          <w:szCs w:val="24"/>
        </w:rPr>
        <w:t xml:space="preserve"> agrupou firmas cuja interação com a matriz se limitava construir capacidades operacionais. Ciclo repetitivos de aprendizado pelo treinamento a cada momento em que a matriz lançava um novo produto apontaram um padrão</w:t>
      </w:r>
      <w:r w:rsidR="008403D5" w:rsidRPr="004D7CA0">
        <w:rPr>
          <w:rFonts w:ascii="Times New Roman" w:hAnsi="Times New Roman" w:cs="Times New Roman"/>
          <w:sz w:val="24"/>
          <w:szCs w:val="24"/>
        </w:rPr>
        <w:t xml:space="preserve"> de aprendizado </w:t>
      </w:r>
      <w:r w:rsidR="00A02D25" w:rsidRPr="004D7CA0">
        <w:rPr>
          <w:rFonts w:ascii="Times New Roman" w:hAnsi="Times New Roman" w:cs="Times New Roman"/>
          <w:sz w:val="24"/>
          <w:szCs w:val="24"/>
        </w:rPr>
        <w:t xml:space="preserve">em que as subsidiárias pareciam confiar nas matrizes para novas tecnologias, mesmo quando </w:t>
      </w:r>
      <w:r w:rsidR="00A02D25" w:rsidRPr="004D7CA0">
        <w:rPr>
          <w:rFonts w:ascii="Times New Roman" w:hAnsi="Times New Roman" w:cs="Times New Roman"/>
          <w:i/>
          <w:sz w:val="24"/>
          <w:szCs w:val="24"/>
        </w:rPr>
        <w:t>up-grad</w:t>
      </w:r>
      <w:r w:rsidR="0056249B">
        <w:rPr>
          <w:rFonts w:ascii="Times New Roman" w:hAnsi="Times New Roman" w:cs="Times New Roman"/>
          <w:i/>
          <w:sz w:val="24"/>
          <w:szCs w:val="24"/>
        </w:rPr>
        <w:t>e</w:t>
      </w:r>
      <w:r w:rsidR="00A02D25" w:rsidRPr="004D7CA0">
        <w:rPr>
          <w:rFonts w:ascii="Times New Roman" w:hAnsi="Times New Roman" w:cs="Times New Roman"/>
          <w:i/>
          <w:sz w:val="24"/>
          <w:szCs w:val="24"/>
        </w:rPr>
        <w:t>s</w:t>
      </w:r>
      <w:r w:rsidR="00A02D25" w:rsidRPr="004D7CA0">
        <w:rPr>
          <w:rFonts w:ascii="Times New Roman" w:hAnsi="Times New Roman" w:cs="Times New Roman"/>
          <w:sz w:val="24"/>
          <w:szCs w:val="24"/>
        </w:rPr>
        <w:t xml:space="preserve"> significativos de produtos foram observados. </w:t>
      </w:r>
      <w:r w:rsidR="008403D5" w:rsidRPr="004D7CA0">
        <w:rPr>
          <w:rFonts w:ascii="Times New Roman" w:hAnsi="Times New Roman" w:cs="Times New Roman"/>
          <w:sz w:val="24"/>
          <w:szCs w:val="24"/>
        </w:rPr>
        <w:t>Num</w:t>
      </w:r>
      <w:r w:rsidR="00A02D25" w:rsidRPr="004D7CA0">
        <w:rPr>
          <w:rFonts w:ascii="Times New Roman" w:hAnsi="Times New Roman" w:cs="Times New Roman"/>
          <w:sz w:val="24"/>
          <w:szCs w:val="24"/>
        </w:rPr>
        <w:t xml:space="preserve"> segundo grupo,</w:t>
      </w:r>
      <w:r w:rsidR="008403D5" w:rsidRPr="004D7CA0">
        <w:rPr>
          <w:rFonts w:ascii="Times New Roman" w:hAnsi="Times New Roman" w:cs="Times New Roman"/>
          <w:sz w:val="24"/>
          <w:szCs w:val="24"/>
        </w:rPr>
        <w:t xml:space="preserve"> intermediário,</w:t>
      </w:r>
      <w:r w:rsidR="00C549B0" w:rsidRPr="004D7CA0">
        <w:rPr>
          <w:rFonts w:ascii="Times New Roman" w:hAnsi="Times New Roman" w:cs="Times New Roman"/>
          <w:sz w:val="24"/>
          <w:szCs w:val="24"/>
        </w:rPr>
        <w:t xml:space="preserve"> notou-se que as interações foram concebidas para intencionalmente fortalecer a capacidade de inovação tecnológica das </w:t>
      </w:r>
      <w:r w:rsidR="00C549B0" w:rsidRPr="004D7CA0">
        <w:rPr>
          <w:rFonts w:ascii="Times New Roman" w:hAnsi="Times New Roman" w:cs="Times New Roman"/>
          <w:sz w:val="24"/>
          <w:szCs w:val="24"/>
        </w:rPr>
        <w:lastRenderedPageBreak/>
        <w:t xml:space="preserve">subsidiárias, por exemplo, através de treinamento de curto prazo em centros de P&amp;D da matriz para desenvolver pequenos projetos. Foram marcantes também as iniciativas independentes das subsidiárias, as quais, em </w:t>
      </w:r>
      <w:r w:rsidR="009646DB" w:rsidRPr="004D7CA0">
        <w:rPr>
          <w:rFonts w:ascii="Times New Roman" w:hAnsi="Times New Roman" w:cs="Times New Roman"/>
          <w:sz w:val="24"/>
          <w:szCs w:val="24"/>
        </w:rPr>
        <w:t>algu</w:t>
      </w:r>
      <w:r w:rsidR="00F54DA3" w:rsidRPr="004D7CA0">
        <w:rPr>
          <w:rFonts w:ascii="Times New Roman" w:hAnsi="Times New Roman" w:cs="Times New Roman"/>
          <w:sz w:val="24"/>
          <w:szCs w:val="24"/>
        </w:rPr>
        <w:t>ns</w:t>
      </w:r>
      <w:r w:rsidR="00C549B0" w:rsidRPr="004D7CA0">
        <w:rPr>
          <w:rFonts w:ascii="Times New Roman" w:hAnsi="Times New Roman" w:cs="Times New Roman"/>
          <w:sz w:val="24"/>
          <w:szCs w:val="24"/>
        </w:rPr>
        <w:t xml:space="preserve"> casos se revelaram como o ímpeto fundamental para o desenvolvimento das capacidades inovativas. Além disso,</w:t>
      </w:r>
      <w:r w:rsidR="008403D5" w:rsidRPr="004D7CA0">
        <w:rPr>
          <w:rFonts w:ascii="Times New Roman" w:hAnsi="Times New Roman" w:cs="Times New Roman"/>
          <w:sz w:val="24"/>
          <w:szCs w:val="24"/>
        </w:rPr>
        <w:t xml:space="preserve"> notou-se maior diversidade e sofisticação das fontes de informação utilizadas nos processos de aprendizagem</w:t>
      </w:r>
      <w:r w:rsidR="00C549B0" w:rsidRPr="004D7CA0">
        <w:rPr>
          <w:rFonts w:ascii="Times New Roman" w:hAnsi="Times New Roman" w:cs="Times New Roman"/>
          <w:sz w:val="24"/>
          <w:szCs w:val="24"/>
        </w:rPr>
        <w:t xml:space="preserve">, o que gerou a saída da situação de “aprender com as matrizes para inovar” para outra de “colaborar para inovar”. Um terceiro grupo, de firmas tecnologicamente mais sofisticadas, as subsidiárias adquiriram competência tecnológica em produtos particulares ou atividades nicho, normalmente demonstradas por suas capacidades de completar projetos de mais longo prazo (2 a 5 anos). Nesses casos, a interação consumara envolver atividades </w:t>
      </w:r>
      <w:r w:rsidR="00C549B0" w:rsidRPr="00657163">
        <w:rPr>
          <w:rFonts w:ascii="Times New Roman" w:hAnsi="Times New Roman" w:cs="Times New Roman"/>
          <w:sz w:val="24"/>
          <w:szCs w:val="24"/>
        </w:rPr>
        <w:t xml:space="preserve">colaborativas de P&amp;D e </w:t>
      </w:r>
      <w:r w:rsidR="00C549B0" w:rsidRPr="00657163">
        <w:rPr>
          <w:rFonts w:ascii="Times New Roman" w:hAnsi="Times New Roman" w:cs="Times New Roman"/>
          <w:i/>
          <w:sz w:val="24"/>
          <w:szCs w:val="24"/>
        </w:rPr>
        <w:t>desig</w:t>
      </w:r>
      <w:r w:rsidR="00F54DA3" w:rsidRPr="00657163">
        <w:rPr>
          <w:rFonts w:ascii="Times New Roman" w:hAnsi="Times New Roman" w:cs="Times New Roman"/>
          <w:i/>
          <w:sz w:val="24"/>
          <w:szCs w:val="24"/>
        </w:rPr>
        <w:t>n</w:t>
      </w:r>
      <w:r w:rsidR="00C549B0" w:rsidRPr="00657163">
        <w:rPr>
          <w:rFonts w:ascii="Times New Roman" w:hAnsi="Times New Roman" w:cs="Times New Roman"/>
          <w:sz w:val="24"/>
          <w:szCs w:val="24"/>
        </w:rPr>
        <w:t xml:space="preserve"> de novos produtos e processos.</w:t>
      </w:r>
    </w:p>
    <w:p w14:paraId="7E35642D" w14:textId="77777777" w:rsidR="0056249B" w:rsidRDefault="00A35AB8" w:rsidP="00657163">
      <w:pPr>
        <w:autoSpaceDE w:val="0"/>
        <w:autoSpaceDN w:val="0"/>
        <w:adjustRightInd w:val="0"/>
        <w:spacing w:after="0" w:line="240" w:lineRule="auto"/>
        <w:jc w:val="both"/>
        <w:rPr>
          <w:rFonts w:ascii="Times New Roman" w:hAnsi="Times New Roman" w:cs="Times New Roman"/>
          <w:sz w:val="24"/>
          <w:szCs w:val="24"/>
        </w:rPr>
      </w:pPr>
      <w:r w:rsidRPr="00657163">
        <w:rPr>
          <w:rFonts w:ascii="Times New Roman" w:hAnsi="Times New Roman" w:cs="Times New Roman"/>
          <w:sz w:val="24"/>
          <w:szCs w:val="24"/>
        </w:rPr>
        <w:tab/>
      </w:r>
      <w:r w:rsidR="00A400C5" w:rsidRPr="00657163">
        <w:rPr>
          <w:rFonts w:ascii="Times New Roman" w:hAnsi="Times New Roman" w:cs="Times New Roman"/>
          <w:sz w:val="24"/>
          <w:szCs w:val="24"/>
        </w:rPr>
        <w:t>Um últim</w:t>
      </w:r>
      <w:r w:rsidR="0079041D" w:rsidRPr="00657163">
        <w:rPr>
          <w:rFonts w:ascii="Times New Roman" w:hAnsi="Times New Roman" w:cs="Times New Roman"/>
          <w:sz w:val="24"/>
          <w:szCs w:val="24"/>
        </w:rPr>
        <w:t xml:space="preserve">o aspecto considerado na análise </w:t>
      </w:r>
      <w:r w:rsidR="000060A7" w:rsidRPr="00657163">
        <w:rPr>
          <w:rFonts w:ascii="Times New Roman" w:hAnsi="Times New Roman" w:cs="Times New Roman"/>
          <w:sz w:val="24"/>
          <w:szCs w:val="24"/>
        </w:rPr>
        <w:t>refere-se ao</w:t>
      </w:r>
      <w:r w:rsidR="00AF5C90" w:rsidRPr="00657163">
        <w:rPr>
          <w:rFonts w:ascii="Times New Roman" w:hAnsi="Times New Roman" w:cs="Times New Roman"/>
          <w:sz w:val="24"/>
          <w:szCs w:val="24"/>
        </w:rPr>
        <w:t xml:space="preserve"> ambiente de seleção no qual a empresa atua, expresso no seu </w:t>
      </w:r>
      <w:r w:rsidR="000060A7" w:rsidRPr="00657163">
        <w:rPr>
          <w:rFonts w:ascii="Times New Roman" w:hAnsi="Times New Roman" w:cs="Times New Roman"/>
          <w:sz w:val="24"/>
          <w:szCs w:val="24"/>
        </w:rPr>
        <w:t xml:space="preserve">mercado de atuação. </w:t>
      </w:r>
      <w:r w:rsidR="00093D5D" w:rsidRPr="00657163">
        <w:rPr>
          <w:rFonts w:ascii="Times New Roman" w:hAnsi="Times New Roman" w:cs="Times New Roman"/>
          <w:sz w:val="24"/>
          <w:szCs w:val="24"/>
        </w:rPr>
        <w:t>A utilização de fontes externas de conhecimento especializado baseia-se na ideia de que os recursos internos à firma são, em muitos casos, insuficientes para aproveitar economias de escala, reduzir os níveis de incerteza envolvidos no acesso a novos e mais complexos mercado</w:t>
      </w:r>
      <w:r w:rsidR="004017ED" w:rsidRPr="00657163">
        <w:rPr>
          <w:rFonts w:ascii="Times New Roman" w:hAnsi="Times New Roman" w:cs="Times New Roman"/>
          <w:sz w:val="24"/>
          <w:szCs w:val="24"/>
        </w:rPr>
        <w:t>s</w:t>
      </w:r>
      <w:r w:rsidR="00093D5D" w:rsidRPr="00657163">
        <w:rPr>
          <w:rFonts w:ascii="Times New Roman" w:hAnsi="Times New Roman" w:cs="Times New Roman"/>
          <w:sz w:val="24"/>
          <w:szCs w:val="24"/>
        </w:rPr>
        <w:t xml:space="preserve"> e explorar novas oportunidades. </w:t>
      </w:r>
      <w:r w:rsidR="004017ED" w:rsidRPr="00657163">
        <w:rPr>
          <w:rFonts w:ascii="Times New Roman" w:hAnsi="Times New Roman" w:cs="Times New Roman"/>
          <w:sz w:val="24"/>
          <w:szCs w:val="24"/>
        </w:rPr>
        <w:t>A literatura mostra que quanto mais complexo é o mercado de destino da firma, maior é a incerteza relacionada ao sucesso, assim como maior é a exigência em termos de conhecimento requerido (</w:t>
      </w:r>
      <w:r w:rsidR="006257B6" w:rsidRPr="00657163">
        <w:rPr>
          <w:rFonts w:ascii="Times New Roman" w:hAnsi="Times New Roman" w:cs="Times New Roman"/>
          <w:sz w:val="24"/>
          <w:szCs w:val="24"/>
        </w:rPr>
        <w:t>ALVAREZ</w:t>
      </w:r>
      <w:r w:rsidR="004017ED" w:rsidRPr="00657163">
        <w:rPr>
          <w:rFonts w:ascii="Times New Roman" w:hAnsi="Times New Roman" w:cs="Times New Roman"/>
          <w:sz w:val="24"/>
          <w:szCs w:val="24"/>
        </w:rPr>
        <w:t>, 2009).</w:t>
      </w:r>
    </w:p>
    <w:p w14:paraId="6C8F8CA2" w14:textId="0879D23D" w:rsidR="005D778A" w:rsidRDefault="004017ED" w:rsidP="00395955">
      <w:pPr>
        <w:autoSpaceDE w:val="0"/>
        <w:autoSpaceDN w:val="0"/>
        <w:adjustRightInd w:val="0"/>
        <w:spacing w:after="0" w:line="240" w:lineRule="auto"/>
        <w:ind w:firstLine="708"/>
        <w:jc w:val="both"/>
        <w:rPr>
          <w:rFonts w:ascii="StempelSchneidlerStd-Roman" w:hAnsi="StempelSchneidlerStd-Roman" w:cs="StempelSchneidlerStd-Roman"/>
          <w:sz w:val="24"/>
          <w:szCs w:val="24"/>
        </w:rPr>
      </w:pPr>
      <w:r w:rsidRPr="00657163">
        <w:rPr>
          <w:rFonts w:ascii="Times New Roman" w:hAnsi="Times New Roman" w:cs="Times New Roman"/>
          <w:sz w:val="24"/>
          <w:szCs w:val="24"/>
        </w:rPr>
        <w:t>Es</w:t>
      </w:r>
      <w:r w:rsidR="0056249B">
        <w:rPr>
          <w:rFonts w:ascii="Times New Roman" w:hAnsi="Times New Roman" w:cs="Times New Roman"/>
          <w:sz w:val="24"/>
          <w:szCs w:val="24"/>
        </w:rPr>
        <w:t>s</w:t>
      </w:r>
      <w:r w:rsidRPr="00657163">
        <w:rPr>
          <w:rFonts w:ascii="Times New Roman" w:hAnsi="Times New Roman" w:cs="Times New Roman"/>
          <w:sz w:val="24"/>
          <w:szCs w:val="24"/>
        </w:rPr>
        <w:t xml:space="preserve">a complexidade pode ser causada por diferenças culturais ou concorrenciais e no caso de empresas de países em desenvolvimento, é requerido um maior esforço para conseguir entrar e se manter em mercados de países desenvolvidos, considerados mais complexos e que requerem, em geral, maior qualidade de produtos. </w:t>
      </w:r>
      <w:r w:rsidR="00D3272C" w:rsidRPr="00657163">
        <w:rPr>
          <w:rFonts w:ascii="Times New Roman" w:hAnsi="Times New Roman" w:cs="Times New Roman"/>
          <w:sz w:val="24"/>
          <w:szCs w:val="24"/>
        </w:rPr>
        <w:t xml:space="preserve">Nesse sentido, também </w:t>
      </w:r>
      <w:r w:rsidR="0056249B" w:rsidRPr="00657163">
        <w:rPr>
          <w:rFonts w:ascii="Times New Roman" w:hAnsi="Times New Roman" w:cs="Times New Roman"/>
          <w:sz w:val="24"/>
          <w:szCs w:val="24"/>
        </w:rPr>
        <w:t>B</w:t>
      </w:r>
      <w:r w:rsidR="00A90A65">
        <w:rPr>
          <w:rFonts w:ascii="Times New Roman" w:hAnsi="Times New Roman" w:cs="Times New Roman"/>
          <w:sz w:val="24"/>
          <w:szCs w:val="24"/>
        </w:rPr>
        <w:t>lalocke Gertler (2004) e Fernandes e Isgut, (2015)</w:t>
      </w:r>
      <w:r w:rsidR="00D3272C" w:rsidRPr="00657163">
        <w:rPr>
          <w:rFonts w:ascii="Times New Roman" w:hAnsi="Times New Roman" w:cs="Times New Roman"/>
          <w:sz w:val="24"/>
          <w:szCs w:val="24"/>
        </w:rPr>
        <w:t xml:space="preserve">, por exemplo, mostraram que o </w:t>
      </w:r>
      <w:r w:rsidR="00657163" w:rsidRPr="00657163">
        <w:rPr>
          <w:rFonts w:ascii="Times New Roman" w:hAnsi="Times New Roman" w:cs="Times New Roman"/>
          <w:i/>
          <w:sz w:val="24"/>
          <w:szCs w:val="24"/>
        </w:rPr>
        <w:t>learning by exporting</w:t>
      </w:r>
      <w:r w:rsidR="00657163" w:rsidRPr="00657163">
        <w:rPr>
          <w:rFonts w:ascii="Times New Roman" w:hAnsi="Times New Roman" w:cs="Times New Roman"/>
          <w:sz w:val="24"/>
          <w:szCs w:val="24"/>
        </w:rPr>
        <w:t xml:space="preserve"> foi decisivo ao aumento da produtividade de diversos países em desenvolvimento, pois pela interação com clientes dos países desenvolvidos tornou possível o</w:t>
      </w:r>
      <w:r w:rsidR="00D3272C" w:rsidRPr="00657163">
        <w:rPr>
          <w:rFonts w:ascii="Times New Roman" w:hAnsi="Times New Roman" w:cs="Times New Roman"/>
          <w:sz w:val="24"/>
          <w:szCs w:val="24"/>
        </w:rPr>
        <w:t xml:space="preserve"> compartilha</w:t>
      </w:r>
      <w:r w:rsidR="00657163" w:rsidRPr="00657163">
        <w:rPr>
          <w:rFonts w:ascii="Times New Roman" w:hAnsi="Times New Roman" w:cs="Times New Roman"/>
          <w:sz w:val="24"/>
          <w:szCs w:val="24"/>
        </w:rPr>
        <w:t>mento de</w:t>
      </w:r>
      <w:r w:rsidR="00D3272C" w:rsidRPr="00657163">
        <w:rPr>
          <w:rFonts w:ascii="Times New Roman" w:hAnsi="Times New Roman" w:cs="Times New Roman"/>
          <w:sz w:val="24"/>
          <w:szCs w:val="24"/>
        </w:rPr>
        <w:t xml:space="preserve"> informações e conhecimentos</w:t>
      </w:r>
      <w:r w:rsidR="00657163" w:rsidRPr="00657163">
        <w:rPr>
          <w:rFonts w:ascii="Times New Roman" w:hAnsi="Times New Roman" w:cs="Times New Roman"/>
          <w:sz w:val="24"/>
          <w:szCs w:val="24"/>
        </w:rPr>
        <w:t xml:space="preserve"> </w:t>
      </w:r>
      <w:r w:rsidR="00D3272C" w:rsidRPr="00657163">
        <w:rPr>
          <w:rFonts w:ascii="Times New Roman" w:hAnsi="Times New Roman" w:cs="Times New Roman"/>
          <w:sz w:val="24"/>
          <w:szCs w:val="24"/>
        </w:rPr>
        <w:t xml:space="preserve">sobre </w:t>
      </w:r>
      <w:r w:rsidR="00D3272C" w:rsidRPr="00657163">
        <w:rPr>
          <w:rFonts w:ascii="Times New Roman" w:hAnsi="Times New Roman" w:cs="Times New Roman"/>
          <w:i/>
          <w:iCs/>
          <w:sz w:val="24"/>
          <w:szCs w:val="24"/>
        </w:rPr>
        <w:t xml:space="preserve">designs </w:t>
      </w:r>
      <w:r w:rsidR="00D3272C" w:rsidRPr="00657163">
        <w:rPr>
          <w:rFonts w:ascii="Times New Roman" w:hAnsi="Times New Roman" w:cs="Times New Roman"/>
          <w:sz w:val="24"/>
          <w:szCs w:val="24"/>
        </w:rPr>
        <w:t>e técnicas de produção mais avançados</w:t>
      </w:r>
      <w:r w:rsidR="00657163" w:rsidRPr="00657163">
        <w:rPr>
          <w:rFonts w:ascii="Times New Roman" w:hAnsi="Times New Roman" w:cs="Times New Roman"/>
          <w:sz w:val="24"/>
          <w:szCs w:val="24"/>
        </w:rPr>
        <w:t xml:space="preserve">, os quais, teoricamente, estimulam a busca por informações e conhecimentos críticos e, portanto, </w:t>
      </w:r>
      <w:r w:rsidR="008743E0">
        <w:rPr>
          <w:rFonts w:ascii="Times New Roman" w:hAnsi="Times New Roman" w:cs="Times New Roman"/>
          <w:sz w:val="24"/>
          <w:szCs w:val="24"/>
        </w:rPr>
        <w:t>à</w:t>
      </w:r>
      <w:r w:rsidR="00657163" w:rsidRPr="00657163">
        <w:rPr>
          <w:rFonts w:ascii="Times New Roman" w:hAnsi="Times New Roman" w:cs="Times New Roman"/>
          <w:sz w:val="24"/>
          <w:szCs w:val="24"/>
        </w:rPr>
        <w:t xml:space="preserve"> formação de redes</w:t>
      </w:r>
      <w:r w:rsidR="00657163" w:rsidRPr="00657163">
        <w:rPr>
          <w:rFonts w:ascii="StempelSchneidlerStd-Roman" w:hAnsi="StempelSchneidlerStd-Roman" w:cs="StempelSchneidlerStd-Roman"/>
          <w:sz w:val="24"/>
          <w:szCs w:val="24"/>
        </w:rPr>
        <w:t>.</w:t>
      </w:r>
    </w:p>
    <w:p w14:paraId="11BD4292" w14:textId="77777777" w:rsidR="00BD0676" w:rsidRPr="004D7CA0" w:rsidRDefault="00BD0676" w:rsidP="00395955">
      <w:pPr>
        <w:autoSpaceDE w:val="0"/>
        <w:autoSpaceDN w:val="0"/>
        <w:adjustRightInd w:val="0"/>
        <w:spacing w:after="0" w:line="240" w:lineRule="auto"/>
        <w:ind w:firstLine="708"/>
        <w:jc w:val="both"/>
        <w:rPr>
          <w:rFonts w:ascii="Times New Roman" w:hAnsi="Times New Roman" w:cs="Times New Roman"/>
          <w:sz w:val="24"/>
          <w:szCs w:val="24"/>
        </w:rPr>
      </w:pPr>
    </w:p>
    <w:p w14:paraId="4D22F36E" w14:textId="77777777" w:rsidR="005D778A" w:rsidRPr="004D7CA0" w:rsidRDefault="00A35AB8" w:rsidP="007D005F">
      <w:pPr>
        <w:pStyle w:val="Pr-formataoHTML"/>
        <w:shd w:val="clear" w:color="auto" w:fill="FFFFFF" w:themeFill="background1"/>
        <w:jc w:val="both"/>
        <w:rPr>
          <w:rFonts w:ascii="Times New Roman" w:hAnsi="Times New Roman" w:cs="Times New Roman"/>
          <w:b/>
          <w:iCs/>
          <w:sz w:val="24"/>
          <w:szCs w:val="24"/>
        </w:rPr>
      </w:pPr>
      <w:r w:rsidRPr="004D7CA0">
        <w:rPr>
          <w:rFonts w:ascii="Times New Roman" w:hAnsi="Times New Roman" w:cs="Times New Roman"/>
          <w:b/>
          <w:bCs/>
          <w:sz w:val="24"/>
          <w:szCs w:val="24"/>
        </w:rPr>
        <w:t xml:space="preserve">2.2 </w:t>
      </w:r>
      <w:r w:rsidR="00A374A0" w:rsidRPr="004D7CA0">
        <w:rPr>
          <w:rFonts w:ascii="Times New Roman" w:hAnsi="Times New Roman" w:cs="Times New Roman"/>
          <w:b/>
          <w:bCs/>
          <w:sz w:val="24"/>
          <w:szCs w:val="24"/>
        </w:rPr>
        <w:t>As hipóteses da Pesquisa</w:t>
      </w:r>
    </w:p>
    <w:p w14:paraId="50E19FA6" w14:textId="77777777" w:rsidR="00A400C5" w:rsidRPr="004D7CA0" w:rsidRDefault="00A400C5" w:rsidP="00A400C5">
      <w:pPr>
        <w:pStyle w:val="Pr-formataoHTML"/>
        <w:shd w:val="clear" w:color="auto" w:fill="FFFFFF"/>
        <w:ind w:left="720"/>
        <w:jc w:val="both"/>
        <w:rPr>
          <w:rFonts w:ascii="Times New Roman" w:hAnsi="Times New Roman" w:cs="Times New Roman"/>
          <w:b/>
          <w:i/>
          <w:iCs/>
          <w:sz w:val="24"/>
          <w:szCs w:val="24"/>
        </w:rPr>
      </w:pPr>
    </w:p>
    <w:p w14:paraId="4422BAAD" w14:textId="4303FE39" w:rsidR="005D778A" w:rsidRPr="004D7CA0" w:rsidRDefault="00A35AB8" w:rsidP="007D005F">
      <w:pPr>
        <w:pStyle w:val="Pr-formataoHTML"/>
        <w:shd w:val="clear" w:color="auto" w:fill="FFFFFF" w:themeFill="background1"/>
        <w:jc w:val="both"/>
        <w:rPr>
          <w:rFonts w:ascii="Times New Roman" w:hAnsi="Times New Roman" w:cs="Times New Roman"/>
          <w:iCs/>
          <w:sz w:val="24"/>
          <w:szCs w:val="24"/>
        </w:rPr>
      </w:pPr>
      <w:r w:rsidRPr="004D7CA0">
        <w:rPr>
          <w:rFonts w:ascii="Times New Roman" w:hAnsi="Times New Roman" w:cs="Times New Roman"/>
          <w:iCs/>
          <w:sz w:val="24"/>
          <w:szCs w:val="24"/>
        </w:rPr>
        <w:tab/>
      </w:r>
      <w:r w:rsidR="00A374A0" w:rsidRPr="004D7CA0">
        <w:rPr>
          <w:rFonts w:ascii="Times New Roman" w:hAnsi="Times New Roman" w:cs="Times New Roman"/>
          <w:sz w:val="24"/>
          <w:szCs w:val="24"/>
        </w:rPr>
        <w:t xml:space="preserve">A investigação empírica deriva de um conjunto de hipóteses </w:t>
      </w:r>
      <w:r w:rsidR="00E125C5">
        <w:rPr>
          <w:rFonts w:ascii="Times New Roman" w:hAnsi="Times New Roman" w:cs="Times New Roman"/>
          <w:sz w:val="24"/>
          <w:szCs w:val="24"/>
        </w:rPr>
        <w:t>que emergem da revisão teórica</w:t>
      </w:r>
      <w:r w:rsidRPr="004D7CA0">
        <w:rPr>
          <w:rFonts w:ascii="Times New Roman" w:hAnsi="Times New Roman" w:cs="Times New Roman"/>
          <w:sz w:val="24"/>
          <w:szCs w:val="24"/>
        </w:rPr>
        <w:t>. A figura 1</w:t>
      </w:r>
      <w:r w:rsidR="00A374A0" w:rsidRPr="004D7CA0">
        <w:rPr>
          <w:rFonts w:ascii="Times New Roman" w:hAnsi="Times New Roman" w:cs="Times New Roman"/>
          <w:sz w:val="24"/>
          <w:szCs w:val="24"/>
        </w:rPr>
        <w:t xml:space="preserve"> apresenta o sentido do fluxo de informações e conhecimentos considerados:</w:t>
      </w:r>
    </w:p>
    <w:p w14:paraId="03605B63" w14:textId="77777777" w:rsidR="00A35AB8" w:rsidRPr="004D7CA0" w:rsidRDefault="00A35AB8" w:rsidP="001C4AF9">
      <w:pPr>
        <w:pStyle w:val="Pr-formataoHTML"/>
        <w:shd w:val="clear" w:color="auto" w:fill="FFFFFF"/>
        <w:jc w:val="both"/>
        <w:rPr>
          <w:rFonts w:ascii="Times New Roman" w:hAnsi="Times New Roman" w:cs="Times New Roman"/>
          <w:iCs/>
          <w:sz w:val="24"/>
          <w:szCs w:val="24"/>
        </w:rPr>
      </w:pPr>
    </w:p>
    <w:p w14:paraId="229EA4F5" w14:textId="77777777" w:rsidR="00A400C5" w:rsidRPr="004D7CA0" w:rsidRDefault="00A400C5" w:rsidP="001C4AF9">
      <w:pPr>
        <w:pStyle w:val="Pr-formataoHTML"/>
        <w:shd w:val="clear" w:color="auto" w:fill="FFFFFF"/>
        <w:jc w:val="both"/>
        <w:rPr>
          <w:rFonts w:ascii="Times New Roman" w:hAnsi="Times New Roman" w:cs="Times New Roman"/>
          <w:iCs/>
          <w:sz w:val="24"/>
          <w:szCs w:val="24"/>
        </w:rPr>
      </w:pPr>
    </w:p>
    <w:p w14:paraId="3B2B0320" w14:textId="77777777" w:rsidR="00A374A0" w:rsidRPr="004D7CA0" w:rsidRDefault="00A13316" w:rsidP="00A13316">
      <w:pPr>
        <w:pStyle w:val="Pr-formataoHTML"/>
        <w:shd w:val="clear" w:color="auto" w:fill="FFFFFF"/>
        <w:jc w:val="center"/>
        <w:rPr>
          <w:rFonts w:ascii="Times New Roman" w:hAnsi="Times New Roman" w:cs="Times New Roman"/>
          <w:iCs/>
          <w:sz w:val="24"/>
          <w:szCs w:val="24"/>
        </w:rPr>
      </w:pPr>
      <w:r w:rsidRPr="004D7CA0">
        <w:rPr>
          <w:rFonts w:ascii="Times New Roman" w:hAnsi="Times New Roman" w:cs="Times New Roman"/>
          <w:iCs/>
          <w:noProof/>
          <w:sz w:val="24"/>
          <w:szCs w:val="24"/>
        </w:rPr>
        <w:drawing>
          <wp:inline distT="0" distB="0" distL="0" distR="0" wp14:anchorId="4A301FAF" wp14:editId="333C4CE7">
            <wp:extent cx="4533900" cy="25717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2571750"/>
                    </a:xfrm>
                    <a:prstGeom prst="rect">
                      <a:avLst/>
                    </a:prstGeom>
                    <a:noFill/>
                    <a:ln>
                      <a:noFill/>
                    </a:ln>
                  </pic:spPr>
                </pic:pic>
              </a:graphicData>
            </a:graphic>
          </wp:inline>
        </w:drawing>
      </w:r>
    </w:p>
    <w:p w14:paraId="7C23BE55" w14:textId="77777777" w:rsidR="00A374A0" w:rsidRPr="004D7CA0" w:rsidRDefault="00A374A0" w:rsidP="001C4AF9">
      <w:pPr>
        <w:spacing w:after="0" w:line="240" w:lineRule="auto"/>
        <w:rPr>
          <w:rFonts w:ascii="Times New Roman" w:hAnsi="Times New Roman" w:cs="Times New Roman"/>
          <w:sz w:val="24"/>
          <w:szCs w:val="24"/>
        </w:rPr>
      </w:pPr>
      <w:r w:rsidRPr="004D7CA0">
        <w:rPr>
          <w:rFonts w:ascii="Times New Roman" w:eastAsia="Times New Roman" w:hAnsi="Times New Roman" w:cs="Times New Roman"/>
          <w:b/>
          <w:bCs/>
          <w:sz w:val="24"/>
          <w:szCs w:val="24"/>
        </w:rPr>
        <w:t>Figura 1</w:t>
      </w:r>
      <w:r w:rsidRPr="004D7CA0">
        <w:rPr>
          <w:rFonts w:ascii="Times New Roman" w:eastAsia="Times New Roman" w:hAnsi="Times New Roman" w:cs="Times New Roman"/>
          <w:sz w:val="24"/>
          <w:szCs w:val="24"/>
        </w:rPr>
        <w:t xml:space="preserve"> – Interações entre empresas e unidades provedoras de conhecimento.</w:t>
      </w:r>
    </w:p>
    <w:p w14:paraId="0249CFAC" w14:textId="77777777" w:rsidR="00A374A0" w:rsidRPr="004D7CA0" w:rsidRDefault="00A374A0" w:rsidP="001C4AF9">
      <w:pPr>
        <w:spacing w:after="0" w:line="240" w:lineRule="auto"/>
        <w:rPr>
          <w:rFonts w:ascii="Times New Roman" w:hAnsi="Times New Roman" w:cs="Times New Roman"/>
          <w:sz w:val="20"/>
          <w:szCs w:val="20"/>
        </w:rPr>
      </w:pPr>
      <w:r w:rsidRPr="004D7CA0">
        <w:rPr>
          <w:rFonts w:ascii="Times New Roman" w:eastAsia="Times New Roman" w:hAnsi="Times New Roman" w:cs="Times New Roman"/>
          <w:sz w:val="20"/>
          <w:szCs w:val="20"/>
        </w:rPr>
        <w:t>Fonte: Elaboração própria.</w:t>
      </w:r>
    </w:p>
    <w:p w14:paraId="64B0B8A6" w14:textId="77777777" w:rsidR="00A374A0" w:rsidRPr="004D7CA0" w:rsidRDefault="00A374A0" w:rsidP="001C4AF9">
      <w:pPr>
        <w:pStyle w:val="Pr-formataoHTML"/>
        <w:shd w:val="clear" w:color="auto" w:fill="FFFFFF"/>
        <w:jc w:val="both"/>
        <w:rPr>
          <w:rFonts w:ascii="Times New Roman" w:hAnsi="Times New Roman" w:cs="Times New Roman"/>
          <w:iCs/>
          <w:sz w:val="24"/>
          <w:szCs w:val="24"/>
        </w:rPr>
      </w:pPr>
    </w:p>
    <w:p w14:paraId="60B095F8" w14:textId="77777777" w:rsidR="005D778A" w:rsidRPr="004D7CA0" w:rsidRDefault="00A35AB8" w:rsidP="00134B1F">
      <w:pPr>
        <w:pStyle w:val="Pr-formataoHTML"/>
        <w:shd w:val="clear" w:color="auto" w:fill="FFFFFF" w:themeFill="background1"/>
        <w:jc w:val="both"/>
        <w:rPr>
          <w:rFonts w:ascii="Times New Roman" w:hAnsi="Times New Roman" w:cs="Times New Roman"/>
          <w:iCs/>
          <w:sz w:val="24"/>
          <w:szCs w:val="24"/>
        </w:rPr>
      </w:pPr>
      <w:r w:rsidRPr="004D7CA0">
        <w:rPr>
          <w:rFonts w:ascii="Times New Roman" w:hAnsi="Times New Roman" w:cs="Times New Roman"/>
          <w:iCs/>
          <w:sz w:val="24"/>
          <w:szCs w:val="24"/>
        </w:rPr>
        <w:lastRenderedPageBreak/>
        <w:tab/>
      </w:r>
      <w:r w:rsidR="00670137" w:rsidRPr="004D7CA0">
        <w:rPr>
          <w:rFonts w:ascii="Times New Roman" w:hAnsi="Times New Roman" w:cs="Times New Roman"/>
          <w:sz w:val="24"/>
          <w:szCs w:val="24"/>
        </w:rPr>
        <w:t>A expectativa é</w:t>
      </w:r>
      <w:r w:rsidR="00A95AD9" w:rsidRPr="004D7CA0">
        <w:rPr>
          <w:rFonts w:ascii="Times New Roman" w:hAnsi="Times New Roman" w:cs="Times New Roman"/>
          <w:sz w:val="24"/>
          <w:szCs w:val="24"/>
        </w:rPr>
        <w:t xml:space="preserve"> </w:t>
      </w:r>
      <w:r w:rsidR="00016F02" w:rsidRPr="004D7CA0">
        <w:rPr>
          <w:rFonts w:ascii="Times New Roman" w:hAnsi="Times New Roman" w:cs="Times New Roman"/>
          <w:sz w:val="24"/>
          <w:szCs w:val="24"/>
        </w:rPr>
        <w:t>que</w:t>
      </w:r>
      <w:r w:rsidR="00670137" w:rsidRPr="004D7CA0">
        <w:rPr>
          <w:rFonts w:ascii="Times New Roman" w:hAnsi="Times New Roman" w:cs="Times New Roman"/>
          <w:sz w:val="24"/>
          <w:szCs w:val="24"/>
        </w:rPr>
        <w:t xml:space="preserve"> o engajamento mais ativo em redes com fornecedores de conhecimentos especializados (FCE) seja verificado segundo:</w:t>
      </w:r>
    </w:p>
    <w:p w14:paraId="71762455" w14:textId="77777777" w:rsidR="00670137" w:rsidRPr="004D7CA0" w:rsidRDefault="00670137" w:rsidP="001C4AF9">
      <w:pPr>
        <w:pStyle w:val="Pr-formataoHTML"/>
        <w:shd w:val="clear" w:color="auto" w:fill="FFFFFF"/>
        <w:jc w:val="both"/>
        <w:rPr>
          <w:rFonts w:ascii="Times New Roman" w:hAnsi="Times New Roman" w:cs="Times New Roman"/>
          <w:iCs/>
          <w:sz w:val="24"/>
          <w:szCs w:val="24"/>
        </w:rPr>
      </w:pPr>
    </w:p>
    <w:p w14:paraId="5C5CB787" w14:textId="29113D4D" w:rsidR="00AF5C90" w:rsidRPr="004D7CA0" w:rsidRDefault="00670137" w:rsidP="243E98F9">
      <w:pPr>
        <w:pStyle w:val="Pr-formataoHTML"/>
        <w:numPr>
          <w:ilvl w:val="0"/>
          <w:numId w:val="4"/>
        </w:numPr>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O nível de abertura da empresa (Chesbrought, 200</w:t>
      </w:r>
      <w:r w:rsidR="009E4A96">
        <w:rPr>
          <w:rFonts w:ascii="Times New Roman" w:hAnsi="Times New Roman" w:cs="Times New Roman"/>
          <w:sz w:val="24"/>
          <w:szCs w:val="24"/>
        </w:rPr>
        <w:t>6</w:t>
      </w:r>
      <w:r w:rsidRPr="004D7CA0">
        <w:rPr>
          <w:rFonts w:ascii="Times New Roman" w:hAnsi="Times New Roman" w:cs="Times New Roman"/>
          <w:sz w:val="24"/>
          <w:szCs w:val="24"/>
        </w:rPr>
        <w:t>).</w:t>
      </w:r>
    </w:p>
    <w:p w14:paraId="6BF9B08C" w14:textId="1F7C4202" w:rsidR="009E4638" w:rsidRPr="00BD0676" w:rsidRDefault="00696020" w:rsidP="243E98F9">
      <w:pPr>
        <w:pStyle w:val="Pr-formataoHTML"/>
        <w:numPr>
          <w:ilvl w:val="0"/>
          <w:numId w:val="4"/>
        </w:numPr>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 xml:space="preserve">A capacidade de absorção da empresa, captada pela </w:t>
      </w:r>
      <w:r w:rsidR="009E4638" w:rsidRPr="004D7CA0">
        <w:rPr>
          <w:rFonts w:ascii="Times New Roman" w:hAnsi="Times New Roman" w:cs="Times New Roman"/>
          <w:sz w:val="24"/>
          <w:szCs w:val="24"/>
        </w:rPr>
        <w:t>qualificação da mão-de-obra</w:t>
      </w:r>
      <w:r w:rsidRPr="004D7CA0">
        <w:rPr>
          <w:rFonts w:ascii="Times New Roman" w:hAnsi="Times New Roman" w:cs="Times New Roman"/>
          <w:sz w:val="24"/>
          <w:szCs w:val="24"/>
        </w:rPr>
        <w:t xml:space="preserve"> e pela intensidade das atividades de P&amp;D (Cohen e Levinthal, 1998;</w:t>
      </w:r>
      <w:r w:rsidR="009E4638" w:rsidRPr="004D7CA0">
        <w:rPr>
          <w:rFonts w:ascii="Times New Roman" w:hAnsi="Times New Roman" w:cs="Times New Roman"/>
          <w:sz w:val="24"/>
          <w:szCs w:val="24"/>
        </w:rPr>
        <w:t xml:space="preserve"> Vega-Jurado, et.al, (2008)</w:t>
      </w:r>
      <w:r w:rsidR="00ED24A4">
        <w:rPr>
          <w:rFonts w:ascii="Times New Roman" w:hAnsi="Times New Roman" w:cs="Times New Roman"/>
          <w:sz w:val="24"/>
          <w:szCs w:val="24"/>
        </w:rPr>
        <w:t xml:space="preserve">, </w:t>
      </w:r>
      <w:r w:rsidR="00ED24A4" w:rsidRPr="00BD0676">
        <w:rPr>
          <w:rFonts w:ascii="Times New Roman" w:hAnsi="Times New Roman" w:cs="Times New Roman"/>
          <w:sz w:val="24"/>
          <w:szCs w:val="24"/>
        </w:rPr>
        <w:t xml:space="preserve">Ince, Imamoglua e Turkcana, 2016). </w:t>
      </w:r>
    </w:p>
    <w:p w14:paraId="64F6EA63" w14:textId="4C431EFB" w:rsidR="009E4638" w:rsidRPr="00BD0676" w:rsidRDefault="009E4638" w:rsidP="243E98F9">
      <w:pPr>
        <w:pStyle w:val="Pr-formataoHTML"/>
        <w:numPr>
          <w:ilvl w:val="0"/>
          <w:numId w:val="4"/>
        </w:numPr>
        <w:shd w:val="clear" w:color="auto" w:fill="FFFFFF" w:themeFill="background1"/>
        <w:jc w:val="both"/>
        <w:rPr>
          <w:rFonts w:ascii="Times New Roman" w:hAnsi="Times New Roman" w:cs="Times New Roman"/>
          <w:sz w:val="24"/>
          <w:szCs w:val="24"/>
        </w:rPr>
      </w:pPr>
      <w:r w:rsidRPr="00BD0676">
        <w:rPr>
          <w:rFonts w:ascii="Times New Roman" w:hAnsi="Times New Roman" w:cs="Times New Roman"/>
          <w:sz w:val="24"/>
          <w:szCs w:val="24"/>
        </w:rPr>
        <w:t>Geração de inovações de maior impacto (radicais) Caloghirou</w:t>
      </w:r>
      <w:r w:rsidRPr="00BD0676">
        <w:rPr>
          <w:rStyle w:val="apple-style-span"/>
          <w:rFonts w:ascii="Times New Roman" w:hAnsi="Times New Roman" w:cs="Times New Roman"/>
          <w:sz w:val="24"/>
          <w:szCs w:val="24"/>
          <w:shd w:val="clear" w:color="auto" w:fill="FFFFFF"/>
        </w:rPr>
        <w:t xml:space="preserve"> et.al. (2004), </w:t>
      </w:r>
      <w:r w:rsidRPr="00BD0676">
        <w:rPr>
          <w:rFonts w:ascii="Times New Roman" w:hAnsi="Times New Roman" w:cs="Times New Roman"/>
          <w:sz w:val="24"/>
          <w:szCs w:val="24"/>
        </w:rPr>
        <w:t>Tödtling et. al. (2009) e</w:t>
      </w:r>
      <w:r w:rsidR="00BD0676" w:rsidRPr="00BD0676">
        <w:rPr>
          <w:rFonts w:ascii="Times New Roman" w:hAnsi="Times New Roman" w:cs="Times New Roman"/>
          <w:sz w:val="24"/>
          <w:szCs w:val="24"/>
        </w:rPr>
        <w:t xml:space="preserve"> Forés e Camisón, (2016).</w:t>
      </w:r>
    </w:p>
    <w:p w14:paraId="6F8AB7CC" w14:textId="3EDF25E3" w:rsidR="009E4638" w:rsidRPr="004D7CA0" w:rsidRDefault="00134B1F" w:rsidP="243E98F9">
      <w:pPr>
        <w:pStyle w:val="Pr-formataoHTML"/>
        <w:numPr>
          <w:ilvl w:val="0"/>
          <w:numId w:val="4"/>
        </w:numPr>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O tipo de Interação que as firmas subsidiárias de multinacionai</w:t>
      </w:r>
      <w:r w:rsidR="00BD0676">
        <w:rPr>
          <w:rFonts w:ascii="Times New Roman" w:hAnsi="Times New Roman" w:cs="Times New Roman"/>
          <w:sz w:val="24"/>
          <w:szCs w:val="24"/>
        </w:rPr>
        <w:t>s se envolveram com as matrizes</w:t>
      </w:r>
      <w:r w:rsidRPr="004D7CA0">
        <w:rPr>
          <w:rFonts w:ascii="Times New Roman" w:hAnsi="Times New Roman" w:cs="Times New Roman"/>
          <w:sz w:val="24"/>
          <w:szCs w:val="24"/>
        </w:rPr>
        <w:t xml:space="preserve"> </w:t>
      </w:r>
      <w:r w:rsidR="009E4638" w:rsidRPr="004D7CA0">
        <w:rPr>
          <w:rFonts w:ascii="Times New Roman" w:hAnsi="Times New Roman" w:cs="Times New Roman"/>
          <w:sz w:val="24"/>
          <w:szCs w:val="24"/>
        </w:rPr>
        <w:t>(Ariffin e Bell, 1999</w:t>
      </w:r>
      <w:r w:rsidR="00BD0676">
        <w:rPr>
          <w:rFonts w:ascii="Times New Roman" w:hAnsi="Times New Roman" w:cs="Times New Roman"/>
          <w:sz w:val="24"/>
          <w:szCs w:val="24"/>
        </w:rPr>
        <w:t xml:space="preserve">, </w:t>
      </w:r>
      <w:r w:rsidR="00BD0676" w:rsidRPr="004D7CA0">
        <w:rPr>
          <w:rFonts w:ascii="Times New Roman" w:hAnsi="Times New Roman" w:cs="Times New Roman"/>
          <w:sz w:val="24"/>
          <w:szCs w:val="24"/>
        </w:rPr>
        <w:t>Marin e Bell (2006) e Marin e Sasidharan (2010)</w:t>
      </w:r>
      <w:r w:rsidR="00BD0676">
        <w:rPr>
          <w:rFonts w:ascii="Times New Roman" w:hAnsi="Times New Roman" w:cs="Times New Roman"/>
          <w:sz w:val="24"/>
          <w:szCs w:val="24"/>
        </w:rPr>
        <w:t xml:space="preserve"> e Giroud, Jindra e Marek (2012).</w:t>
      </w:r>
    </w:p>
    <w:p w14:paraId="37B9F32A" w14:textId="77777777" w:rsidR="009E4638" w:rsidRPr="004D7CA0" w:rsidRDefault="009E4638" w:rsidP="243E98F9">
      <w:pPr>
        <w:pStyle w:val="Pr-formataoHTML"/>
        <w:numPr>
          <w:ilvl w:val="0"/>
          <w:numId w:val="4"/>
        </w:numPr>
        <w:shd w:val="clear" w:color="auto" w:fill="FFFFFF" w:themeFill="background1"/>
        <w:jc w:val="both"/>
        <w:rPr>
          <w:rFonts w:ascii="Times New Roman" w:hAnsi="Times New Roman" w:cs="Times New Roman"/>
          <w:sz w:val="24"/>
          <w:szCs w:val="24"/>
        </w:rPr>
      </w:pPr>
      <w:r w:rsidRPr="004D7CA0">
        <w:rPr>
          <w:rFonts w:ascii="Times New Roman" w:hAnsi="Times New Roman" w:cs="Times New Roman"/>
          <w:sz w:val="24"/>
          <w:szCs w:val="24"/>
        </w:rPr>
        <w:t>Atuação em mercados mais complexos, qualquer que seja a fonte de complexidade (países desenvolvidos, culturas diferentes, etc.), como uma forma de diminuir a incerteza relacionada a qualquer aspecto desta maior complexidade (Alvarez, 2009).</w:t>
      </w:r>
    </w:p>
    <w:p w14:paraId="73B25504" w14:textId="77777777" w:rsidR="009E4638" w:rsidRPr="004D7CA0" w:rsidRDefault="009E4638" w:rsidP="009E4638">
      <w:pPr>
        <w:pStyle w:val="Pr-formataoHTML"/>
        <w:shd w:val="clear" w:color="auto" w:fill="FFFFFF"/>
        <w:ind w:left="1080"/>
        <w:jc w:val="both"/>
        <w:rPr>
          <w:rFonts w:ascii="Times New Roman" w:hAnsi="Times New Roman" w:cs="Times New Roman"/>
          <w:iCs/>
          <w:sz w:val="24"/>
          <w:szCs w:val="24"/>
        </w:rPr>
      </w:pPr>
    </w:p>
    <w:p w14:paraId="1B747497" w14:textId="77777777" w:rsidR="00071C34" w:rsidRPr="004D7CA0" w:rsidRDefault="00071C34" w:rsidP="001C4AF9">
      <w:pPr>
        <w:spacing w:after="0" w:line="240" w:lineRule="auto"/>
        <w:jc w:val="both"/>
        <w:rPr>
          <w:rFonts w:ascii="Times New Roman" w:hAnsi="Times New Roman" w:cs="Times New Roman"/>
          <w:sz w:val="24"/>
          <w:szCs w:val="24"/>
        </w:rPr>
      </w:pPr>
    </w:p>
    <w:p w14:paraId="5DA97B54" w14:textId="77777777" w:rsidR="007F42B3" w:rsidRPr="004D7CA0" w:rsidRDefault="00E04E20" w:rsidP="00A35AB8">
      <w:pPr>
        <w:spacing w:after="0" w:line="240" w:lineRule="auto"/>
        <w:jc w:val="both"/>
        <w:rPr>
          <w:rFonts w:ascii="Times New Roman" w:hAnsi="Times New Roman" w:cs="Times New Roman"/>
          <w:b/>
          <w:sz w:val="24"/>
          <w:szCs w:val="24"/>
        </w:rPr>
      </w:pPr>
      <w:r w:rsidRPr="004D7CA0">
        <w:rPr>
          <w:rFonts w:ascii="Times New Roman" w:eastAsia="Times New Roman" w:hAnsi="Times New Roman" w:cs="Times New Roman"/>
          <w:b/>
          <w:bCs/>
          <w:sz w:val="24"/>
          <w:szCs w:val="24"/>
        </w:rPr>
        <w:t xml:space="preserve">3. FONTE DE DADOS E ESTRATÉGIA METODOLÓGICA </w:t>
      </w:r>
    </w:p>
    <w:p w14:paraId="49ED2161" w14:textId="77777777" w:rsidR="00D867C0" w:rsidRPr="004D7CA0" w:rsidRDefault="00D867C0" w:rsidP="001C4AF9">
      <w:pPr>
        <w:pStyle w:val="PargrafodaLista"/>
        <w:spacing w:after="0" w:line="240" w:lineRule="auto"/>
        <w:jc w:val="both"/>
        <w:rPr>
          <w:rFonts w:ascii="Times New Roman" w:hAnsi="Times New Roman" w:cs="Times New Roman"/>
          <w:b/>
          <w:sz w:val="24"/>
          <w:szCs w:val="24"/>
        </w:rPr>
      </w:pPr>
    </w:p>
    <w:p w14:paraId="3E7A855F" w14:textId="58C7013F" w:rsidR="006A254A" w:rsidRPr="004D7CA0" w:rsidRDefault="00A35AB8"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6A254A" w:rsidRPr="004D7CA0">
        <w:rPr>
          <w:rFonts w:ascii="Times New Roman" w:eastAsia="Times New Roman" w:hAnsi="Times New Roman" w:cs="Times New Roman"/>
          <w:sz w:val="24"/>
          <w:szCs w:val="24"/>
        </w:rPr>
        <w:t xml:space="preserve">A fonte de microdados deste trabalho é o </w:t>
      </w:r>
      <w:r w:rsidR="006A254A" w:rsidRPr="004D7CA0">
        <w:rPr>
          <w:rFonts w:ascii="Times New Roman" w:eastAsia="Times New Roman" w:hAnsi="Times New Roman" w:cs="Times New Roman"/>
          <w:i/>
          <w:iCs/>
          <w:sz w:val="24"/>
          <w:szCs w:val="24"/>
        </w:rPr>
        <w:t>survey</w:t>
      </w:r>
      <w:r w:rsidR="00A95AD9" w:rsidRPr="004D7CA0">
        <w:rPr>
          <w:rFonts w:ascii="Times New Roman" w:eastAsia="Times New Roman" w:hAnsi="Times New Roman" w:cs="Times New Roman"/>
          <w:i/>
          <w:iCs/>
          <w:sz w:val="24"/>
          <w:szCs w:val="24"/>
        </w:rPr>
        <w:t xml:space="preserve"> </w:t>
      </w:r>
      <w:r w:rsidR="006A254A" w:rsidRPr="004D7CA0">
        <w:rPr>
          <w:rFonts w:ascii="Times New Roman" w:eastAsia="Times New Roman" w:hAnsi="Times New Roman" w:cs="Times New Roman"/>
          <w:sz w:val="24"/>
          <w:szCs w:val="24"/>
        </w:rPr>
        <w:t>Encuesta Nacional de Dinámica de Empleo e Innovación (ENDEI), desenvolvida pelo Ministerio de Trabajo, Empleo y Seguridad Social (MTEySS) em parceria com o Ministerio de Ciencia, Tecnología e Innovación</w:t>
      </w:r>
      <w:r w:rsidR="0053207B">
        <w:rPr>
          <w:rFonts w:ascii="Times New Roman" w:eastAsia="Times New Roman" w:hAnsi="Times New Roman" w:cs="Times New Roman"/>
          <w:sz w:val="24"/>
          <w:szCs w:val="24"/>
        </w:rPr>
        <w:t xml:space="preserve"> </w:t>
      </w:r>
      <w:r w:rsidR="006A254A" w:rsidRPr="004D7CA0">
        <w:rPr>
          <w:rFonts w:ascii="Times New Roman" w:eastAsia="Times New Roman" w:hAnsi="Times New Roman" w:cs="Times New Roman"/>
          <w:sz w:val="24"/>
          <w:szCs w:val="24"/>
        </w:rPr>
        <w:t>Productiva da Argentina</w:t>
      </w:r>
      <w:r w:rsidR="00821190" w:rsidRPr="004D7CA0">
        <w:rPr>
          <w:rFonts w:ascii="Times New Roman" w:eastAsia="Times New Roman" w:hAnsi="Times New Roman" w:cs="Times New Roman"/>
          <w:sz w:val="24"/>
          <w:szCs w:val="24"/>
        </w:rPr>
        <w:t xml:space="preserve"> e com o Banco Interamericano de Desenvolvimento (BID)</w:t>
      </w:r>
      <w:r w:rsidR="006A254A" w:rsidRPr="004D7CA0">
        <w:rPr>
          <w:rFonts w:ascii="Times New Roman" w:eastAsia="Times New Roman" w:hAnsi="Times New Roman" w:cs="Times New Roman"/>
          <w:sz w:val="24"/>
          <w:szCs w:val="24"/>
        </w:rPr>
        <w:t xml:space="preserve">. A pesquisa foi elaborada no período de setembro de 2013 a julho de 2014 </w:t>
      </w:r>
      <w:r w:rsidR="005C3F78" w:rsidRPr="004D7CA0">
        <w:rPr>
          <w:rFonts w:ascii="Times New Roman" w:eastAsia="Times New Roman" w:hAnsi="Times New Roman" w:cs="Times New Roman"/>
          <w:sz w:val="24"/>
          <w:szCs w:val="24"/>
        </w:rPr>
        <w:t xml:space="preserve">referente </w:t>
      </w:r>
      <w:r w:rsidR="00911426">
        <w:rPr>
          <w:rFonts w:ascii="Times New Roman" w:eastAsia="Times New Roman" w:hAnsi="Times New Roman" w:cs="Times New Roman"/>
          <w:sz w:val="24"/>
          <w:szCs w:val="24"/>
        </w:rPr>
        <w:t>a</w:t>
      </w:r>
      <w:r w:rsidR="006A254A" w:rsidRPr="004D7CA0">
        <w:rPr>
          <w:rFonts w:ascii="Times New Roman" w:eastAsia="Times New Roman" w:hAnsi="Times New Roman" w:cs="Times New Roman"/>
          <w:sz w:val="24"/>
          <w:szCs w:val="24"/>
        </w:rPr>
        <w:t xml:space="preserve"> 2010 a 2012 no marco do Programa de Inovação Tecnológica II do B</w:t>
      </w:r>
      <w:r w:rsidR="005C3F78" w:rsidRPr="004D7CA0">
        <w:rPr>
          <w:rFonts w:ascii="Times New Roman" w:eastAsia="Times New Roman" w:hAnsi="Times New Roman" w:cs="Times New Roman"/>
          <w:sz w:val="24"/>
          <w:szCs w:val="24"/>
        </w:rPr>
        <w:t>ID</w:t>
      </w:r>
      <w:r w:rsidR="006A254A" w:rsidRPr="004D7CA0">
        <w:rPr>
          <w:rFonts w:ascii="Times New Roman" w:eastAsia="Times New Roman" w:hAnsi="Times New Roman" w:cs="Times New Roman"/>
          <w:sz w:val="24"/>
          <w:szCs w:val="24"/>
        </w:rPr>
        <w:t xml:space="preserve">. </w:t>
      </w:r>
    </w:p>
    <w:p w14:paraId="7D5B65D9" w14:textId="12B37128" w:rsidR="006A254A" w:rsidRPr="004D7CA0" w:rsidRDefault="00A35AB8"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6A254A" w:rsidRPr="004D7CA0">
        <w:rPr>
          <w:rFonts w:ascii="Times New Roman" w:eastAsia="Times New Roman" w:hAnsi="Times New Roman" w:cs="Times New Roman"/>
          <w:sz w:val="24"/>
          <w:szCs w:val="24"/>
        </w:rPr>
        <w:t>A ENDEI integra uma análise dos perfis e modelos inovativos das empresas do setor manufatureiro argentino contemplando a relação funcional entre emprego, relações institucionais e inovação, de forma a mensurar os impactos do processo inovador sobre d</w:t>
      </w:r>
      <w:r w:rsidR="008D17F2" w:rsidRPr="004D7CA0">
        <w:rPr>
          <w:rFonts w:ascii="Times New Roman" w:eastAsia="Times New Roman" w:hAnsi="Times New Roman" w:cs="Times New Roman"/>
          <w:sz w:val="24"/>
          <w:szCs w:val="24"/>
        </w:rPr>
        <w:t>iferentes variáveis associadas ao</w:t>
      </w:r>
      <w:r w:rsidR="006A254A" w:rsidRPr="004D7CA0">
        <w:rPr>
          <w:rFonts w:ascii="Times New Roman" w:eastAsia="Times New Roman" w:hAnsi="Times New Roman" w:cs="Times New Roman"/>
          <w:sz w:val="24"/>
          <w:szCs w:val="24"/>
        </w:rPr>
        <w:t xml:space="preserve"> </w:t>
      </w:r>
      <w:r w:rsidR="008D17F2" w:rsidRPr="004D7CA0">
        <w:rPr>
          <w:rFonts w:ascii="Times New Roman" w:eastAsia="Times New Roman" w:hAnsi="Times New Roman" w:cs="Times New Roman"/>
          <w:sz w:val="24"/>
          <w:szCs w:val="24"/>
        </w:rPr>
        <w:t>desempenho</w:t>
      </w:r>
      <w:r w:rsidR="006A254A" w:rsidRPr="004D7CA0">
        <w:rPr>
          <w:rFonts w:ascii="Times New Roman" w:eastAsia="Times New Roman" w:hAnsi="Times New Roman" w:cs="Times New Roman"/>
          <w:sz w:val="24"/>
          <w:szCs w:val="24"/>
        </w:rPr>
        <w:t xml:space="preserve"> das </w:t>
      </w:r>
      <w:r w:rsidR="005C3F78" w:rsidRPr="004D7CA0">
        <w:rPr>
          <w:rFonts w:ascii="Times New Roman" w:eastAsia="Times New Roman" w:hAnsi="Times New Roman" w:cs="Times New Roman"/>
          <w:sz w:val="24"/>
          <w:szCs w:val="24"/>
        </w:rPr>
        <w:t>empresas</w:t>
      </w:r>
      <w:r w:rsidR="006A254A" w:rsidRPr="004D7CA0">
        <w:rPr>
          <w:rFonts w:ascii="Times New Roman" w:eastAsia="Times New Roman" w:hAnsi="Times New Roman" w:cs="Times New Roman"/>
          <w:sz w:val="24"/>
          <w:szCs w:val="24"/>
        </w:rPr>
        <w:t xml:space="preserve">. Os temas cobertos pela ENDEI são: estrutura empresarial, a capacidade organizativa e a estratégia empresarial. </w:t>
      </w:r>
    </w:p>
    <w:p w14:paraId="365F3BF4" w14:textId="37E31ED7" w:rsidR="006A254A" w:rsidRPr="004D7CA0" w:rsidRDefault="00A35AB8"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6A254A" w:rsidRPr="004D7CA0">
        <w:rPr>
          <w:rFonts w:ascii="Times New Roman" w:eastAsia="Times New Roman" w:hAnsi="Times New Roman" w:cs="Times New Roman"/>
          <w:sz w:val="24"/>
          <w:szCs w:val="24"/>
        </w:rPr>
        <w:t>A pesquisa foi realizada a partir de amostragem por setor de atividade e tamanho, entre empresas industriais de 10 ou mais pessoas ocupadas de todo o país e registradas no SIPA (Sistema Integrado Provisional Argentino</w:t>
      </w:r>
      <w:r w:rsidR="006A254A" w:rsidRPr="00E125C5">
        <w:rPr>
          <w:rFonts w:ascii="Times New Roman" w:eastAsia="Times New Roman" w:hAnsi="Times New Roman" w:cs="Times New Roman"/>
          <w:sz w:val="24"/>
          <w:szCs w:val="24"/>
        </w:rPr>
        <w:t>)</w:t>
      </w:r>
      <w:r w:rsidR="007F42B3" w:rsidRPr="00E125C5">
        <w:rPr>
          <w:rFonts w:ascii="Times New Roman" w:eastAsia="Times New Roman" w:hAnsi="Times New Roman" w:cs="Times New Roman"/>
          <w:sz w:val="24"/>
          <w:szCs w:val="24"/>
        </w:rPr>
        <w:t xml:space="preserve">, </w:t>
      </w:r>
      <w:r w:rsidR="006A254A" w:rsidRPr="00E125C5">
        <w:rPr>
          <w:rFonts w:ascii="Times New Roman" w:eastAsia="Times New Roman" w:hAnsi="Times New Roman" w:cs="Times New Roman"/>
          <w:sz w:val="24"/>
          <w:szCs w:val="24"/>
        </w:rPr>
        <w:t>que acumulava, em 2011, dados de 18</w:t>
      </w:r>
      <w:r w:rsidR="000C43AB" w:rsidRPr="00E125C5">
        <w:rPr>
          <w:rFonts w:ascii="Times New Roman" w:eastAsia="Times New Roman" w:hAnsi="Times New Roman" w:cs="Times New Roman"/>
          <w:sz w:val="24"/>
          <w:szCs w:val="24"/>
        </w:rPr>
        <w:t>.</w:t>
      </w:r>
      <w:r w:rsidR="006A254A" w:rsidRPr="00E125C5">
        <w:rPr>
          <w:rFonts w:ascii="Times New Roman" w:eastAsia="Times New Roman" w:hAnsi="Times New Roman" w:cs="Times New Roman"/>
          <w:sz w:val="24"/>
          <w:szCs w:val="24"/>
        </w:rPr>
        <w:t xml:space="preserve">900 empresas industriais com 10 ou mais </w:t>
      </w:r>
      <w:r w:rsidR="005C3F78" w:rsidRPr="00E125C5">
        <w:rPr>
          <w:rFonts w:ascii="Times New Roman" w:eastAsia="Times New Roman" w:hAnsi="Times New Roman" w:cs="Times New Roman"/>
          <w:sz w:val="24"/>
          <w:szCs w:val="24"/>
        </w:rPr>
        <w:t xml:space="preserve">empregados </w:t>
      </w:r>
      <w:r w:rsidR="006A254A" w:rsidRPr="00E125C5">
        <w:rPr>
          <w:rFonts w:ascii="Times New Roman" w:eastAsia="Times New Roman" w:hAnsi="Times New Roman" w:cs="Times New Roman"/>
          <w:sz w:val="24"/>
          <w:szCs w:val="24"/>
        </w:rPr>
        <w:t>ocupados.</w:t>
      </w:r>
      <w:r w:rsidR="008D17F2" w:rsidRPr="004D7CA0">
        <w:rPr>
          <w:rFonts w:ascii="Times New Roman" w:eastAsia="Times New Roman" w:hAnsi="Times New Roman" w:cs="Times New Roman"/>
          <w:sz w:val="24"/>
          <w:szCs w:val="24"/>
        </w:rPr>
        <w:t xml:space="preserve"> </w:t>
      </w:r>
      <w:r w:rsidR="006A254A" w:rsidRPr="004D7CA0">
        <w:rPr>
          <w:rFonts w:ascii="Times New Roman" w:eastAsia="Times New Roman" w:hAnsi="Times New Roman" w:cs="Times New Roman"/>
          <w:sz w:val="24"/>
          <w:szCs w:val="24"/>
        </w:rPr>
        <w:t>Cada cruzamento entre o setor</w:t>
      </w:r>
      <w:r w:rsidR="006A254A" w:rsidRPr="004D7CA0">
        <w:rPr>
          <w:rStyle w:val="Refdenotaderodap"/>
          <w:rFonts w:ascii="Times New Roman" w:eastAsia="Times New Roman" w:hAnsi="Times New Roman" w:cs="Times New Roman"/>
          <w:sz w:val="24"/>
          <w:szCs w:val="24"/>
        </w:rPr>
        <w:footnoteReference w:id="8"/>
      </w:r>
      <w:r w:rsidR="006A254A" w:rsidRPr="004D7CA0">
        <w:rPr>
          <w:rFonts w:ascii="Times New Roman" w:eastAsia="Times New Roman" w:hAnsi="Times New Roman" w:cs="Times New Roman"/>
          <w:sz w:val="24"/>
          <w:szCs w:val="24"/>
        </w:rPr>
        <w:t xml:space="preserve"> e tamanho se transforma em um estrato representativo. </w:t>
      </w:r>
    </w:p>
    <w:p w14:paraId="7E8BDEDF" w14:textId="1F22EA4F" w:rsidR="006A254A" w:rsidRPr="004D7CA0" w:rsidRDefault="008D17F2"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6A254A" w:rsidRPr="00E125C5">
        <w:rPr>
          <w:rFonts w:ascii="Times New Roman" w:eastAsia="Times New Roman" w:hAnsi="Times New Roman" w:cs="Times New Roman"/>
          <w:sz w:val="24"/>
          <w:szCs w:val="24"/>
        </w:rPr>
        <w:t>Para selecionar a amostra se aplica um algoritmo de seleção sistemática com probabilidade igual em todos os estratos menos nos considerados auto representados (com menos de 70 empresas no setor).</w:t>
      </w:r>
      <w:r w:rsidR="006A254A" w:rsidRPr="004D7CA0">
        <w:rPr>
          <w:rFonts w:ascii="Times New Roman" w:eastAsia="Times New Roman" w:hAnsi="Times New Roman" w:cs="Times New Roman"/>
          <w:sz w:val="24"/>
          <w:szCs w:val="24"/>
        </w:rPr>
        <w:t xml:space="preserve"> A amostra </w:t>
      </w:r>
      <w:r w:rsidR="000C43AB" w:rsidRPr="004D7CA0">
        <w:rPr>
          <w:rFonts w:ascii="Times New Roman" w:eastAsia="Times New Roman" w:hAnsi="Times New Roman" w:cs="Times New Roman"/>
          <w:sz w:val="24"/>
          <w:szCs w:val="24"/>
        </w:rPr>
        <w:t>é</w:t>
      </w:r>
      <w:r w:rsidR="006A254A" w:rsidRPr="004D7CA0">
        <w:rPr>
          <w:rFonts w:ascii="Times New Roman" w:eastAsia="Times New Roman" w:hAnsi="Times New Roman" w:cs="Times New Roman"/>
          <w:sz w:val="24"/>
          <w:szCs w:val="24"/>
        </w:rPr>
        <w:t xml:space="preserve"> integrada por 3</w:t>
      </w:r>
      <w:r w:rsidR="000C43AB" w:rsidRPr="004D7CA0">
        <w:rPr>
          <w:rFonts w:ascii="Times New Roman" w:eastAsia="Times New Roman" w:hAnsi="Times New Roman" w:cs="Times New Roman"/>
          <w:sz w:val="24"/>
          <w:szCs w:val="24"/>
        </w:rPr>
        <w:t>.</w:t>
      </w:r>
      <w:r w:rsidR="004D3D5F">
        <w:rPr>
          <w:rFonts w:ascii="Times New Roman" w:eastAsia="Times New Roman" w:hAnsi="Times New Roman" w:cs="Times New Roman"/>
          <w:sz w:val="24"/>
          <w:szCs w:val="24"/>
        </w:rPr>
        <w:t>995</w:t>
      </w:r>
      <w:r w:rsidR="006A254A" w:rsidRPr="004D7CA0">
        <w:rPr>
          <w:rFonts w:ascii="Times New Roman" w:eastAsia="Times New Roman" w:hAnsi="Times New Roman" w:cs="Times New Roman"/>
          <w:sz w:val="24"/>
          <w:szCs w:val="24"/>
        </w:rPr>
        <w:t xml:space="preserve"> empresas industriais de 10 ou mais trabalhadores. Há necessidade de considerar as ponderações utilizadas no momento de realizar as estimações, utilizando para isto o fator de expansão fornecido pela ENDEI. </w:t>
      </w:r>
    </w:p>
    <w:p w14:paraId="56F20C0B" w14:textId="77777777" w:rsidR="008F1D7E" w:rsidRPr="004D7CA0" w:rsidRDefault="00A35AB8" w:rsidP="001C4AF9">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FB335F" w:rsidRPr="004D7CA0">
        <w:rPr>
          <w:rFonts w:ascii="Times New Roman" w:eastAsia="Times New Roman" w:hAnsi="Times New Roman" w:cs="Times New Roman"/>
          <w:sz w:val="24"/>
          <w:szCs w:val="24"/>
        </w:rPr>
        <w:t>Para</w:t>
      </w:r>
      <w:r w:rsidR="008D17F2" w:rsidRPr="004D7CA0">
        <w:rPr>
          <w:rFonts w:ascii="Times New Roman" w:eastAsia="Times New Roman" w:hAnsi="Times New Roman" w:cs="Times New Roman"/>
          <w:sz w:val="24"/>
          <w:szCs w:val="24"/>
        </w:rPr>
        <w:t xml:space="preserve"> </w:t>
      </w:r>
      <w:r w:rsidR="006173DD" w:rsidRPr="004D7CA0">
        <w:rPr>
          <w:rFonts w:ascii="Times New Roman" w:eastAsia="Times New Roman" w:hAnsi="Times New Roman" w:cs="Times New Roman"/>
          <w:sz w:val="24"/>
          <w:szCs w:val="24"/>
        </w:rPr>
        <w:t>concentrar</w:t>
      </w:r>
      <w:r w:rsidR="008D17F2" w:rsidRPr="004D7CA0">
        <w:rPr>
          <w:rFonts w:ascii="Times New Roman" w:eastAsia="Times New Roman" w:hAnsi="Times New Roman" w:cs="Times New Roman"/>
          <w:sz w:val="24"/>
          <w:szCs w:val="24"/>
        </w:rPr>
        <w:t xml:space="preserve"> </w:t>
      </w:r>
      <w:r w:rsidR="00FB335F" w:rsidRPr="004D7CA0">
        <w:rPr>
          <w:rFonts w:ascii="Times New Roman" w:eastAsia="Times New Roman" w:hAnsi="Times New Roman" w:cs="Times New Roman"/>
          <w:sz w:val="24"/>
          <w:szCs w:val="24"/>
        </w:rPr>
        <w:t xml:space="preserve">as </w:t>
      </w:r>
      <w:r w:rsidR="4957D7B6" w:rsidRPr="004D7CA0">
        <w:rPr>
          <w:rFonts w:ascii="Times New Roman" w:eastAsia="Times New Roman" w:hAnsi="Times New Roman" w:cs="Times New Roman"/>
          <w:sz w:val="24"/>
          <w:szCs w:val="24"/>
        </w:rPr>
        <w:t>variáveis relacionadas como tamanho da rede externa</w:t>
      </w:r>
      <w:r w:rsidR="008D17F2" w:rsidRPr="004D7CA0">
        <w:rPr>
          <w:rFonts w:ascii="Times New Roman" w:eastAsia="Times New Roman" w:hAnsi="Times New Roman" w:cs="Times New Roman"/>
          <w:sz w:val="24"/>
          <w:szCs w:val="24"/>
        </w:rPr>
        <w:t xml:space="preserve"> </w:t>
      </w:r>
      <w:r w:rsidR="4957D7B6" w:rsidRPr="004D7CA0">
        <w:rPr>
          <w:rFonts w:ascii="Times New Roman" w:eastAsia="Times New Roman" w:hAnsi="Times New Roman" w:cs="Times New Roman"/>
          <w:sz w:val="24"/>
          <w:szCs w:val="24"/>
        </w:rPr>
        <w:t xml:space="preserve">de conhecimento das </w:t>
      </w:r>
      <w:r w:rsidR="00FB335F" w:rsidRPr="004D7CA0">
        <w:rPr>
          <w:rFonts w:ascii="Times New Roman" w:eastAsia="Times New Roman" w:hAnsi="Times New Roman" w:cs="Times New Roman"/>
          <w:sz w:val="24"/>
          <w:szCs w:val="24"/>
        </w:rPr>
        <w:t xml:space="preserve">empresas </w:t>
      </w:r>
      <w:r w:rsidR="008D17F2" w:rsidRPr="004D7CA0">
        <w:rPr>
          <w:rFonts w:ascii="Times New Roman" w:eastAsia="Times New Roman" w:hAnsi="Times New Roman" w:cs="Times New Roman"/>
          <w:sz w:val="24"/>
          <w:szCs w:val="24"/>
        </w:rPr>
        <w:t xml:space="preserve">argentinas, </w:t>
      </w:r>
      <w:r w:rsidR="4957D7B6" w:rsidRPr="004D7CA0">
        <w:rPr>
          <w:rFonts w:ascii="Times New Roman" w:eastAsia="Times New Roman" w:hAnsi="Times New Roman" w:cs="Times New Roman"/>
          <w:sz w:val="24"/>
          <w:szCs w:val="24"/>
        </w:rPr>
        <w:t xml:space="preserve">construiu-se uma variável </w:t>
      </w:r>
      <w:r w:rsidR="003679A9" w:rsidRPr="004D7CA0">
        <w:rPr>
          <w:rFonts w:ascii="Times New Roman" w:eastAsia="Times New Roman" w:hAnsi="Times New Roman" w:cs="Times New Roman"/>
          <w:sz w:val="24"/>
          <w:szCs w:val="24"/>
        </w:rPr>
        <w:t xml:space="preserve">[Rede] </w:t>
      </w:r>
      <w:r w:rsidR="4957D7B6" w:rsidRPr="004D7CA0">
        <w:rPr>
          <w:rFonts w:ascii="Times New Roman" w:eastAsia="Times New Roman" w:hAnsi="Times New Roman" w:cs="Times New Roman"/>
          <w:sz w:val="24"/>
          <w:szCs w:val="24"/>
        </w:rPr>
        <w:t>que</w:t>
      </w:r>
      <w:r w:rsidR="008D17F2" w:rsidRPr="004D7CA0">
        <w:rPr>
          <w:rFonts w:ascii="Times New Roman" w:eastAsia="Times New Roman" w:hAnsi="Times New Roman" w:cs="Times New Roman"/>
          <w:sz w:val="24"/>
          <w:szCs w:val="24"/>
        </w:rPr>
        <w:t xml:space="preserve"> </w:t>
      </w:r>
      <w:r w:rsidR="4957D7B6" w:rsidRPr="004D7CA0">
        <w:rPr>
          <w:rFonts w:ascii="Times New Roman" w:eastAsia="Times New Roman" w:hAnsi="Times New Roman" w:cs="Times New Roman"/>
          <w:sz w:val="24"/>
          <w:szCs w:val="24"/>
        </w:rPr>
        <w:t>atribui às empresas valores discretos de zero a três, em ordem crescente com os vínculos. Esses vínculos podem ocorrer com Universidades, públicas ou privadas, com Instituições Públicas de Ciência e Tecnologia</w:t>
      </w:r>
      <w:r w:rsidR="00EE1CF0" w:rsidRPr="004D7CA0">
        <w:rPr>
          <w:rStyle w:val="Refdenotaderodap"/>
          <w:rFonts w:ascii="Times New Roman" w:eastAsia="Times New Roman" w:hAnsi="Times New Roman" w:cs="Times New Roman"/>
          <w:sz w:val="24"/>
          <w:szCs w:val="24"/>
        </w:rPr>
        <w:footnoteReference w:id="9"/>
      </w:r>
      <w:r w:rsidR="4957D7B6" w:rsidRPr="004D7CA0">
        <w:rPr>
          <w:rFonts w:ascii="Times New Roman" w:eastAsia="Times New Roman" w:hAnsi="Times New Roman" w:cs="Times New Roman"/>
          <w:sz w:val="24"/>
          <w:szCs w:val="24"/>
        </w:rPr>
        <w:t xml:space="preserve"> e com Consultores. A</w:t>
      </w:r>
      <w:r w:rsidR="00993B2E" w:rsidRPr="004D7CA0">
        <w:rPr>
          <w:rFonts w:ascii="Times New Roman" w:eastAsia="Times New Roman" w:hAnsi="Times New Roman" w:cs="Times New Roman"/>
          <w:sz w:val="24"/>
          <w:szCs w:val="24"/>
        </w:rPr>
        <w:t>s</w:t>
      </w:r>
      <w:r w:rsidR="4957D7B6" w:rsidRPr="004D7CA0">
        <w:rPr>
          <w:rFonts w:ascii="Times New Roman" w:eastAsia="Times New Roman" w:hAnsi="Times New Roman" w:cs="Times New Roman"/>
          <w:sz w:val="24"/>
          <w:szCs w:val="24"/>
        </w:rPr>
        <w:t xml:space="preserve"> finalidade</w:t>
      </w:r>
      <w:r w:rsidR="00993B2E" w:rsidRPr="004D7CA0">
        <w:rPr>
          <w:rFonts w:ascii="Times New Roman" w:eastAsia="Times New Roman" w:hAnsi="Times New Roman" w:cs="Times New Roman"/>
          <w:sz w:val="24"/>
          <w:szCs w:val="24"/>
        </w:rPr>
        <w:t>s</w:t>
      </w:r>
      <w:r w:rsidR="008D17F2" w:rsidRPr="004D7CA0">
        <w:rPr>
          <w:rFonts w:ascii="Times New Roman" w:eastAsia="Times New Roman" w:hAnsi="Times New Roman" w:cs="Times New Roman"/>
          <w:sz w:val="24"/>
          <w:szCs w:val="24"/>
        </w:rPr>
        <w:t xml:space="preserve"> desses vínculos </w:t>
      </w:r>
      <w:r w:rsidR="00993B2E" w:rsidRPr="004D7CA0">
        <w:rPr>
          <w:rFonts w:ascii="Times New Roman" w:eastAsia="Times New Roman" w:hAnsi="Times New Roman" w:cs="Times New Roman"/>
          <w:sz w:val="24"/>
          <w:szCs w:val="24"/>
        </w:rPr>
        <w:t>são:</w:t>
      </w:r>
      <w:r w:rsidR="4957D7B6" w:rsidRPr="004D7CA0">
        <w:rPr>
          <w:rFonts w:ascii="Times New Roman" w:eastAsia="Times New Roman" w:hAnsi="Times New Roman" w:cs="Times New Roman"/>
          <w:sz w:val="24"/>
          <w:szCs w:val="24"/>
        </w:rPr>
        <w:t xml:space="preserve"> capacitação de recursos humanos, pesquisa e desenvolvimento, </w:t>
      </w:r>
      <w:r w:rsidR="00993B2E" w:rsidRPr="004D7CA0">
        <w:rPr>
          <w:rFonts w:ascii="Times New Roman" w:eastAsia="Times New Roman" w:hAnsi="Times New Roman" w:cs="Times New Roman"/>
          <w:sz w:val="24"/>
          <w:szCs w:val="24"/>
        </w:rPr>
        <w:t>transferência</w:t>
      </w:r>
      <w:r w:rsidR="4957D7B6" w:rsidRPr="004D7CA0">
        <w:rPr>
          <w:rFonts w:ascii="Times New Roman" w:eastAsia="Times New Roman" w:hAnsi="Times New Roman" w:cs="Times New Roman"/>
          <w:sz w:val="24"/>
          <w:szCs w:val="24"/>
        </w:rPr>
        <w:t xml:space="preserve"> tecnológica,</w:t>
      </w:r>
      <w:r w:rsidR="008D17F2" w:rsidRPr="004D7CA0">
        <w:rPr>
          <w:rFonts w:ascii="Times New Roman" w:eastAsia="Times New Roman" w:hAnsi="Times New Roman" w:cs="Times New Roman"/>
          <w:sz w:val="24"/>
          <w:szCs w:val="24"/>
        </w:rPr>
        <w:t xml:space="preserve"> </w:t>
      </w:r>
      <w:r w:rsidR="00993B2E" w:rsidRPr="004D7CA0">
        <w:rPr>
          <w:rFonts w:ascii="Times New Roman" w:eastAsia="Times New Roman" w:hAnsi="Times New Roman" w:cs="Times New Roman"/>
          <w:sz w:val="24"/>
          <w:szCs w:val="24"/>
        </w:rPr>
        <w:t>atividades de desenho industrial e/ou</w:t>
      </w:r>
      <w:r w:rsidR="4957D7B6" w:rsidRPr="004D7CA0">
        <w:rPr>
          <w:rFonts w:ascii="Times New Roman" w:eastAsia="Times New Roman" w:hAnsi="Times New Roman" w:cs="Times New Roman"/>
          <w:sz w:val="24"/>
          <w:szCs w:val="24"/>
        </w:rPr>
        <w:t xml:space="preserve"> provas</w:t>
      </w:r>
      <w:r w:rsidR="00993B2E" w:rsidRPr="004D7CA0">
        <w:rPr>
          <w:rFonts w:ascii="Times New Roman" w:eastAsia="Times New Roman" w:hAnsi="Times New Roman" w:cs="Times New Roman"/>
          <w:sz w:val="24"/>
          <w:szCs w:val="24"/>
        </w:rPr>
        <w:t>,</w:t>
      </w:r>
      <w:r w:rsidR="4957D7B6" w:rsidRPr="004D7CA0">
        <w:rPr>
          <w:rFonts w:ascii="Times New Roman" w:eastAsia="Times New Roman" w:hAnsi="Times New Roman" w:cs="Times New Roman"/>
          <w:sz w:val="24"/>
          <w:szCs w:val="24"/>
        </w:rPr>
        <w:t xml:space="preserve"> ensaios</w:t>
      </w:r>
      <w:r w:rsidR="00993B2E" w:rsidRPr="004D7CA0">
        <w:rPr>
          <w:rFonts w:ascii="Times New Roman" w:eastAsia="Times New Roman" w:hAnsi="Times New Roman" w:cs="Times New Roman"/>
          <w:sz w:val="24"/>
          <w:szCs w:val="24"/>
        </w:rPr>
        <w:t xml:space="preserve"> e testes</w:t>
      </w:r>
      <w:r w:rsidR="4957D7B6" w:rsidRPr="004D7CA0">
        <w:rPr>
          <w:rFonts w:ascii="Times New Roman" w:eastAsia="Times New Roman" w:hAnsi="Times New Roman" w:cs="Times New Roman"/>
          <w:sz w:val="24"/>
          <w:szCs w:val="24"/>
        </w:rPr>
        <w:t xml:space="preserve">. </w:t>
      </w:r>
    </w:p>
    <w:p w14:paraId="1EC4E5BA" w14:textId="77777777" w:rsidR="00497EF7" w:rsidRPr="004D7CA0" w:rsidRDefault="00A35AB8"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lastRenderedPageBreak/>
        <w:tab/>
      </w:r>
      <w:r w:rsidR="00EB5CEB" w:rsidRPr="004D7CA0">
        <w:rPr>
          <w:rFonts w:ascii="Times New Roman" w:eastAsia="Times New Roman" w:hAnsi="Times New Roman" w:cs="Times New Roman"/>
          <w:sz w:val="24"/>
          <w:szCs w:val="24"/>
        </w:rPr>
        <w:t>O</w:t>
      </w:r>
      <w:r w:rsidR="00993B2E" w:rsidRPr="004D7CA0">
        <w:rPr>
          <w:rFonts w:ascii="Times New Roman" w:eastAsia="Times New Roman" w:hAnsi="Times New Roman" w:cs="Times New Roman"/>
          <w:sz w:val="24"/>
          <w:szCs w:val="24"/>
        </w:rPr>
        <w:t xml:space="preserve"> valor atribuído </w:t>
      </w:r>
      <w:r w:rsidR="007823AF" w:rsidRPr="004D7CA0">
        <w:rPr>
          <w:rFonts w:ascii="Times New Roman" w:eastAsia="Times New Roman" w:hAnsi="Times New Roman" w:cs="Times New Roman"/>
          <w:sz w:val="24"/>
          <w:szCs w:val="24"/>
        </w:rPr>
        <w:t>à</w:t>
      </w:r>
      <w:r w:rsidR="008D17F2" w:rsidRPr="004D7CA0">
        <w:rPr>
          <w:rFonts w:ascii="Times New Roman" w:eastAsia="Times New Roman" w:hAnsi="Times New Roman" w:cs="Times New Roman"/>
          <w:sz w:val="24"/>
          <w:szCs w:val="24"/>
        </w:rPr>
        <w:t xml:space="preserve"> </w:t>
      </w:r>
      <w:r w:rsidR="00993B2E" w:rsidRPr="004D7CA0">
        <w:rPr>
          <w:rFonts w:ascii="Times New Roman" w:eastAsia="Times New Roman" w:hAnsi="Times New Roman" w:cs="Times New Roman"/>
          <w:sz w:val="24"/>
          <w:szCs w:val="24"/>
        </w:rPr>
        <w:t>formação de vínculos entre a empresa e os três agentes</w:t>
      </w:r>
      <w:r w:rsidR="00EB5CEB" w:rsidRPr="004D7CA0">
        <w:rPr>
          <w:rFonts w:ascii="Times New Roman" w:eastAsia="Times New Roman" w:hAnsi="Times New Roman" w:cs="Times New Roman"/>
          <w:sz w:val="24"/>
          <w:szCs w:val="24"/>
        </w:rPr>
        <w:t xml:space="preserve"> FCE</w:t>
      </w:r>
      <w:r w:rsidR="00993B2E" w:rsidRPr="004D7CA0">
        <w:rPr>
          <w:rFonts w:ascii="Times New Roman" w:eastAsia="Times New Roman" w:hAnsi="Times New Roman" w:cs="Times New Roman"/>
          <w:sz w:val="24"/>
          <w:szCs w:val="24"/>
        </w:rPr>
        <w:t xml:space="preserve"> depende apenas do número de vínculos que a empresa estabeleceu</w:t>
      </w:r>
      <w:r w:rsidR="00EB5CEB" w:rsidRPr="004D7CA0">
        <w:rPr>
          <w:rFonts w:ascii="Times New Roman" w:eastAsia="Times New Roman" w:hAnsi="Times New Roman" w:cs="Times New Roman"/>
          <w:sz w:val="24"/>
          <w:szCs w:val="24"/>
        </w:rPr>
        <w:t>, independendo da instituição</w:t>
      </w:r>
      <w:r w:rsidR="008D17F2" w:rsidRPr="004D7CA0">
        <w:rPr>
          <w:rFonts w:ascii="Times New Roman" w:eastAsia="Times New Roman" w:hAnsi="Times New Roman" w:cs="Times New Roman"/>
          <w:sz w:val="24"/>
          <w:szCs w:val="24"/>
        </w:rPr>
        <w:t xml:space="preserve"> e da finalidade</w:t>
      </w:r>
      <w:r w:rsidR="00993B2E" w:rsidRPr="004D7CA0">
        <w:rPr>
          <w:rFonts w:ascii="Times New Roman" w:eastAsia="Times New Roman" w:hAnsi="Times New Roman" w:cs="Times New Roman"/>
          <w:sz w:val="24"/>
          <w:szCs w:val="24"/>
        </w:rPr>
        <w:t xml:space="preserve">. </w:t>
      </w:r>
      <w:r w:rsidR="000F742B" w:rsidRPr="004D7CA0">
        <w:rPr>
          <w:rFonts w:ascii="Times New Roman" w:eastAsia="Times New Roman" w:hAnsi="Times New Roman" w:cs="Times New Roman"/>
          <w:sz w:val="24"/>
          <w:szCs w:val="24"/>
        </w:rPr>
        <w:t>Assim, recebem valor</w:t>
      </w:r>
      <w:r w:rsidR="008D17F2" w:rsidRPr="004D7CA0">
        <w:rPr>
          <w:rFonts w:ascii="Times New Roman" w:eastAsia="Times New Roman" w:hAnsi="Times New Roman" w:cs="Times New Roman"/>
          <w:sz w:val="24"/>
          <w:szCs w:val="24"/>
        </w:rPr>
        <w:t xml:space="preserve"> </w:t>
      </w:r>
      <w:r w:rsidR="00A82F15" w:rsidRPr="004D7CA0">
        <w:rPr>
          <w:rFonts w:ascii="Times New Roman" w:eastAsia="Times New Roman" w:hAnsi="Times New Roman" w:cs="Times New Roman"/>
          <w:sz w:val="24"/>
          <w:szCs w:val="24"/>
        </w:rPr>
        <w:t>0</w:t>
      </w:r>
      <w:r w:rsidR="00893904" w:rsidRPr="004D7CA0">
        <w:rPr>
          <w:rFonts w:ascii="Times New Roman" w:eastAsia="Times New Roman" w:hAnsi="Times New Roman" w:cs="Times New Roman"/>
          <w:sz w:val="24"/>
          <w:szCs w:val="24"/>
        </w:rPr>
        <w:t xml:space="preserve"> as empresas que não possuem vínculos</w:t>
      </w:r>
      <w:r w:rsidR="00A203FD" w:rsidRPr="004D7CA0">
        <w:rPr>
          <w:rFonts w:ascii="Times New Roman" w:eastAsia="Times New Roman" w:hAnsi="Times New Roman" w:cs="Times New Roman"/>
          <w:sz w:val="24"/>
          <w:szCs w:val="24"/>
        </w:rPr>
        <w:t xml:space="preserve"> com outras instituições; recebe</w:t>
      </w:r>
      <w:r w:rsidR="00E942F6" w:rsidRPr="004D7CA0">
        <w:rPr>
          <w:rFonts w:ascii="Times New Roman" w:eastAsia="Times New Roman" w:hAnsi="Times New Roman" w:cs="Times New Roman"/>
          <w:sz w:val="24"/>
          <w:szCs w:val="24"/>
        </w:rPr>
        <w:t>m</w:t>
      </w:r>
      <w:r w:rsidR="00A203FD" w:rsidRPr="004D7CA0">
        <w:rPr>
          <w:rFonts w:ascii="Times New Roman" w:eastAsia="Times New Roman" w:hAnsi="Times New Roman" w:cs="Times New Roman"/>
          <w:sz w:val="24"/>
          <w:szCs w:val="24"/>
        </w:rPr>
        <w:t xml:space="preserve"> valor </w:t>
      </w:r>
      <w:r w:rsidR="00A82F15" w:rsidRPr="004D7CA0">
        <w:rPr>
          <w:rFonts w:ascii="Times New Roman" w:eastAsia="Times New Roman" w:hAnsi="Times New Roman" w:cs="Times New Roman"/>
          <w:sz w:val="24"/>
          <w:szCs w:val="24"/>
        </w:rPr>
        <w:t>1</w:t>
      </w:r>
      <w:r w:rsidR="00A203FD" w:rsidRPr="004D7CA0">
        <w:rPr>
          <w:rFonts w:ascii="Times New Roman" w:eastAsia="Times New Roman" w:hAnsi="Times New Roman" w:cs="Times New Roman"/>
          <w:sz w:val="24"/>
          <w:szCs w:val="24"/>
        </w:rPr>
        <w:t xml:space="preserve"> as empresas que </w:t>
      </w:r>
      <w:r w:rsidR="00893904" w:rsidRPr="004D7CA0">
        <w:rPr>
          <w:rFonts w:ascii="Times New Roman" w:eastAsia="Times New Roman" w:hAnsi="Times New Roman" w:cs="Times New Roman"/>
          <w:sz w:val="24"/>
          <w:szCs w:val="24"/>
        </w:rPr>
        <w:t>se vinculam</w:t>
      </w:r>
      <w:r w:rsidR="00A203FD" w:rsidRPr="004D7CA0">
        <w:rPr>
          <w:rFonts w:ascii="Times New Roman" w:eastAsia="Times New Roman" w:hAnsi="Times New Roman" w:cs="Times New Roman"/>
          <w:sz w:val="24"/>
          <w:szCs w:val="24"/>
        </w:rPr>
        <w:t xml:space="preserve"> com </w:t>
      </w:r>
      <w:r w:rsidR="000C43AB" w:rsidRPr="004D7CA0">
        <w:rPr>
          <w:rFonts w:ascii="Times New Roman" w:eastAsia="Times New Roman" w:hAnsi="Times New Roman" w:cs="Times New Roman"/>
          <w:sz w:val="24"/>
          <w:szCs w:val="24"/>
        </w:rPr>
        <w:t>apenas</w:t>
      </w:r>
      <w:r w:rsidR="008D17F2" w:rsidRPr="004D7CA0">
        <w:rPr>
          <w:rFonts w:ascii="Times New Roman" w:eastAsia="Times New Roman" w:hAnsi="Times New Roman" w:cs="Times New Roman"/>
          <w:sz w:val="24"/>
          <w:szCs w:val="24"/>
        </w:rPr>
        <w:t xml:space="preserve"> </w:t>
      </w:r>
      <w:r w:rsidR="00D46045" w:rsidRPr="004D7CA0">
        <w:rPr>
          <w:rFonts w:ascii="Times New Roman" w:eastAsia="Times New Roman" w:hAnsi="Times New Roman" w:cs="Times New Roman"/>
          <w:sz w:val="24"/>
          <w:szCs w:val="24"/>
        </w:rPr>
        <w:t>um tipo de</w:t>
      </w:r>
      <w:r w:rsidR="00893904" w:rsidRPr="004D7CA0">
        <w:rPr>
          <w:rFonts w:ascii="Times New Roman" w:eastAsia="Times New Roman" w:hAnsi="Times New Roman" w:cs="Times New Roman"/>
          <w:sz w:val="24"/>
          <w:szCs w:val="24"/>
        </w:rPr>
        <w:t xml:space="preserve"> instituição</w:t>
      </w:r>
      <w:r w:rsidR="00A203FD" w:rsidRPr="004D7CA0">
        <w:rPr>
          <w:rFonts w:ascii="Times New Roman" w:eastAsia="Times New Roman" w:hAnsi="Times New Roman" w:cs="Times New Roman"/>
          <w:sz w:val="24"/>
          <w:szCs w:val="24"/>
        </w:rPr>
        <w:t xml:space="preserve">; </w:t>
      </w:r>
      <w:r w:rsidR="00A82F15" w:rsidRPr="004D7CA0">
        <w:rPr>
          <w:rFonts w:ascii="Times New Roman" w:eastAsia="Times New Roman" w:hAnsi="Times New Roman" w:cs="Times New Roman"/>
          <w:sz w:val="24"/>
          <w:szCs w:val="24"/>
        </w:rPr>
        <w:t>2</w:t>
      </w:r>
      <w:r w:rsidR="00A203FD" w:rsidRPr="004D7CA0">
        <w:rPr>
          <w:rFonts w:ascii="Times New Roman" w:eastAsia="Times New Roman" w:hAnsi="Times New Roman" w:cs="Times New Roman"/>
          <w:sz w:val="24"/>
          <w:szCs w:val="24"/>
        </w:rPr>
        <w:t xml:space="preserve"> as que </w:t>
      </w:r>
      <w:r w:rsidR="00893904" w:rsidRPr="004D7CA0">
        <w:rPr>
          <w:rFonts w:ascii="Times New Roman" w:eastAsia="Times New Roman" w:hAnsi="Times New Roman" w:cs="Times New Roman"/>
          <w:sz w:val="24"/>
          <w:szCs w:val="24"/>
        </w:rPr>
        <w:t>se vinculam</w:t>
      </w:r>
      <w:r w:rsidR="00A203FD" w:rsidRPr="004D7CA0">
        <w:rPr>
          <w:rFonts w:ascii="Times New Roman" w:eastAsia="Times New Roman" w:hAnsi="Times New Roman" w:cs="Times New Roman"/>
          <w:sz w:val="24"/>
          <w:szCs w:val="24"/>
        </w:rPr>
        <w:t xml:space="preserve"> com duas instituições</w:t>
      </w:r>
      <w:r w:rsidR="00497EF7" w:rsidRPr="004D7CA0">
        <w:rPr>
          <w:rFonts w:ascii="Times New Roman" w:eastAsia="Times New Roman" w:hAnsi="Times New Roman" w:cs="Times New Roman"/>
          <w:sz w:val="24"/>
          <w:szCs w:val="24"/>
        </w:rPr>
        <w:t xml:space="preserve"> diferentes</w:t>
      </w:r>
      <w:r w:rsidR="00A203FD" w:rsidRPr="004D7CA0">
        <w:rPr>
          <w:rFonts w:ascii="Times New Roman" w:eastAsia="Times New Roman" w:hAnsi="Times New Roman" w:cs="Times New Roman"/>
          <w:sz w:val="24"/>
          <w:szCs w:val="24"/>
        </w:rPr>
        <w:t xml:space="preserve">; e, </w:t>
      </w:r>
      <w:r w:rsidR="00A82F15" w:rsidRPr="004D7CA0">
        <w:rPr>
          <w:rFonts w:ascii="Times New Roman" w:eastAsia="Times New Roman" w:hAnsi="Times New Roman" w:cs="Times New Roman"/>
          <w:sz w:val="24"/>
          <w:szCs w:val="24"/>
        </w:rPr>
        <w:t>3</w:t>
      </w:r>
      <w:r w:rsidR="008D17F2" w:rsidRPr="004D7CA0">
        <w:rPr>
          <w:rFonts w:ascii="Times New Roman" w:eastAsia="Times New Roman" w:hAnsi="Times New Roman" w:cs="Times New Roman"/>
          <w:sz w:val="24"/>
          <w:szCs w:val="24"/>
        </w:rPr>
        <w:t xml:space="preserve"> </w:t>
      </w:r>
      <w:r w:rsidR="00A203FD" w:rsidRPr="004D7CA0">
        <w:rPr>
          <w:rFonts w:ascii="Times New Roman" w:eastAsia="Times New Roman" w:hAnsi="Times New Roman" w:cs="Times New Roman"/>
          <w:sz w:val="24"/>
          <w:szCs w:val="24"/>
        </w:rPr>
        <w:t>as que se relacionam com os três tipos de instituições</w:t>
      </w:r>
      <w:r w:rsidR="000F742B" w:rsidRPr="004D7CA0">
        <w:rPr>
          <w:rFonts w:ascii="Times New Roman" w:eastAsia="Times New Roman" w:hAnsi="Times New Roman" w:cs="Times New Roman"/>
          <w:sz w:val="24"/>
          <w:szCs w:val="24"/>
        </w:rPr>
        <w:t>.</w:t>
      </w:r>
      <w:r w:rsidR="008D17F2" w:rsidRPr="004D7CA0">
        <w:rPr>
          <w:rFonts w:ascii="Times New Roman" w:eastAsia="Times New Roman" w:hAnsi="Times New Roman" w:cs="Times New Roman"/>
          <w:sz w:val="24"/>
          <w:szCs w:val="24"/>
        </w:rPr>
        <w:t xml:space="preserve"> </w:t>
      </w:r>
      <w:r w:rsidR="000F742B" w:rsidRPr="004D7CA0">
        <w:rPr>
          <w:rFonts w:ascii="Times New Roman" w:eastAsia="Times New Roman" w:hAnsi="Times New Roman" w:cs="Times New Roman"/>
          <w:sz w:val="24"/>
          <w:szCs w:val="24"/>
        </w:rPr>
        <w:t>C</w:t>
      </w:r>
      <w:r w:rsidR="007F42B3" w:rsidRPr="004D7CA0">
        <w:rPr>
          <w:rFonts w:ascii="Times New Roman" w:eastAsia="Times New Roman" w:hAnsi="Times New Roman" w:cs="Times New Roman"/>
          <w:sz w:val="24"/>
          <w:szCs w:val="24"/>
        </w:rPr>
        <w:t>omo a variável dependente aparece</w:t>
      </w:r>
      <w:r w:rsidR="000F742B" w:rsidRPr="004D7CA0">
        <w:rPr>
          <w:rFonts w:ascii="Times New Roman" w:eastAsia="Times New Roman" w:hAnsi="Times New Roman" w:cs="Times New Roman"/>
          <w:sz w:val="24"/>
          <w:szCs w:val="24"/>
        </w:rPr>
        <w:t xml:space="preserve"> como uma variável ordinal</w:t>
      </w:r>
      <w:r w:rsidR="008D17F2" w:rsidRPr="004D7CA0">
        <w:rPr>
          <w:rFonts w:ascii="Times New Roman" w:eastAsia="Times New Roman" w:hAnsi="Times New Roman" w:cs="Times New Roman"/>
          <w:sz w:val="24"/>
          <w:szCs w:val="24"/>
        </w:rPr>
        <w:t>, utiliza-se</w:t>
      </w:r>
      <w:r w:rsidR="000F742B" w:rsidRPr="004D7CA0">
        <w:rPr>
          <w:rFonts w:ascii="Times New Roman" w:eastAsia="Times New Roman" w:hAnsi="Times New Roman" w:cs="Times New Roman"/>
          <w:sz w:val="24"/>
          <w:szCs w:val="24"/>
        </w:rPr>
        <w:t xml:space="preserve"> </w:t>
      </w:r>
      <w:r w:rsidR="000C43AB" w:rsidRPr="004D7CA0">
        <w:rPr>
          <w:rFonts w:ascii="Times New Roman" w:eastAsia="Times New Roman" w:hAnsi="Times New Roman" w:cs="Times New Roman"/>
          <w:sz w:val="24"/>
          <w:szCs w:val="24"/>
        </w:rPr>
        <w:t>nesta</w:t>
      </w:r>
      <w:r w:rsidR="000F742B" w:rsidRPr="004D7CA0">
        <w:rPr>
          <w:rFonts w:ascii="Times New Roman" w:eastAsia="Times New Roman" w:hAnsi="Times New Roman" w:cs="Times New Roman"/>
          <w:sz w:val="24"/>
          <w:szCs w:val="24"/>
        </w:rPr>
        <w:t xml:space="preserve"> análise um modelo </w:t>
      </w:r>
      <w:r w:rsidR="000F742B" w:rsidRPr="004D7CA0">
        <w:rPr>
          <w:rFonts w:ascii="Times New Roman" w:eastAsia="Times New Roman" w:hAnsi="Times New Roman" w:cs="Times New Roman"/>
          <w:i/>
          <w:iCs/>
          <w:sz w:val="24"/>
          <w:szCs w:val="24"/>
        </w:rPr>
        <w:t>probit</w:t>
      </w:r>
      <w:r w:rsidR="000F742B" w:rsidRPr="004D7CA0">
        <w:rPr>
          <w:rFonts w:ascii="Times New Roman" w:eastAsia="Times New Roman" w:hAnsi="Times New Roman" w:cs="Times New Roman"/>
          <w:sz w:val="24"/>
          <w:szCs w:val="24"/>
        </w:rPr>
        <w:t xml:space="preserve"> ordenado</w:t>
      </w:r>
      <w:r w:rsidR="00203C3B" w:rsidRPr="004D7CA0">
        <w:rPr>
          <w:rStyle w:val="Refdenotaderodap"/>
          <w:rFonts w:ascii="Times New Roman" w:eastAsia="Times New Roman" w:hAnsi="Times New Roman" w:cs="Times New Roman"/>
          <w:sz w:val="24"/>
          <w:szCs w:val="24"/>
        </w:rPr>
        <w:footnoteReference w:id="10"/>
      </w:r>
      <w:r w:rsidR="000F742B" w:rsidRPr="004D7CA0">
        <w:rPr>
          <w:rFonts w:ascii="Times New Roman" w:eastAsia="Times New Roman" w:hAnsi="Times New Roman" w:cs="Times New Roman"/>
          <w:sz w:val="24"/>
          <w:szCs w:val="24"/>
        </w:rPr>
        <w:t xml:space="preserve">. </w:t>
      </w:r>
    </w:p>
    <w:p w14:paraId="02ADE159" w14:textId="77777777" w:rsidR="00711B1E" w:rsidRPr="004D7CA0" w:rsidRDefault="00A35AB8" w:rsidP="001C4AF9">
      <w:pPr>
        <w:spacing w:after="0" w:line="240" w:lineRule="auto"/>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ab/>
      </w:r>
      <w:r w:rsidR="000F742B" w:rsidRPr="004D7CA0">
        <w:rPr>
          <w:rFonts w:ascii="Times New Roman" w:eastAsia="Times New Roman" w:hAnsi="Times New Roman" w:cs="Times New Roman"/>
          <w:sz w:val="24"/>
          <w:szCs w:val="24"/>
        </w:rPr>
        <w:t>N</w:t>
      </w:r>
      <w:r w:rsidR="00497EF7" w:rsidRPr="004D7CA0">
        <w:rPr>
          <w:rFonts w:ascii="Times New Roman" w:eastAsia="Times New Roman" w:hAnsi="Times New Roman" w:cs="Times New Roman"/>
          <w:sz w:val="24"/>
          <w:szCs w:val="24"/>
        </w:rPr>
        <w:t xml:space="preserve">o </w:t>
      </w:r>
      <w:r w:rsidR="00497EF7" w:rsidRPr="004D7CA0">
        <w:rPr>
          <w:rFonts w:ascii="Times New Roman" w:eastAsia="Times New Roman" w:hAnsi="Times New Roman" w:cs="Times New Roman"/>
          <w:i/>
          <w:iCs/>
          <w:sz w:val="24"/>
          <w:szCs w:val="24"/>
        </w:rPr>
        <w:t>probit</w:t>
      </w:r>
      <w:r w:rsidR="00497EF7" w:rsidRPr="004D7CA0">
        <w:rPr>
          <w:rFonts w:ascii="Times New Roman" w:eastAsia="Times New Roman" w:hAnsi="Times New Roman" w:cs="Times New Roman"/>
          <w:sz w:val="24"/>
          <w:szCs w:val="24"/>
        </w:rPr>
        <w:t xml:space="preserve"> ordenado</w:t>
      </w:r>
      <w:r w:rsidR="000F742B" w:rsidRPr="004D7CA0">
        <w:rPr>
          <w:rFonts w:ascii="Times New Roman" w:eastAsia="Times New Roman" w:hAnsi="Times New Roman" w:cs="Times New Roman"/>
          <w:sz w:val="24"/>
          <w:szCs w:val="24"/>
        </w:rPr>
        <w:t xml:space="preserve"> existe uma variável latente </w:t>
      </w:r>
      <w:r w:rsidR="00711B1E" w:rsidRPr="004D7CA0">
        <w:rPr>
          <w:rFonts w:ascii="Times New Roman" w:eastAsia="Times New Roman," w:hAnsi="Times New Roman" w:cs="Times New Roman"/>
          <w:sz w:val="24"/>
          <w:szCs w:val="24"/>
        </w:rPr>
        <w:t>(</w:t>
      </w:r>
      <m:oMath>
        <m:r>
          <m:rPr>
            <m:sty m:val="p"/>
          </m:rPr>
          <w:rPr>
            <w:rFonts w:ascii="Cambria Math" w:hAnsi="Times New Roman" w:cs="Times New Roman"/>
            <w:sz w:val="24"/>
            <w:szCs w:val="24"/>
            <w:vertAlign w:val="subscript"/>
          </w:rPr>
          <m:t>Y</m:t>
        </m:r>
      </m:oMath>
      <w:r w:rsidR="00711B1E" w:rsidRPr="004D7CA0">
        <w:rPr>
          <w:rFonts w:ascii="Times New Roman" w:eastAsia="Times New Roman," w:hAnsi="Times New Roman" w:cs="Times New Roman"/>
          <w:sz w:val="24"/>
          <w:szCs w:val="24"/>
        </w:rPr>
        <w:t xml:space="preserve">) </w:t>
      </w:r>
      <w:r w:rsidR="000F742B" w:rsidRPr="004D7CA0">
        <w:rPr>
          <w:rFonts w:ascii="Times New Roman" w:eastAsia="Times New Roman" w:hAnsi="Times New Roman" w:cs="Times New Roman"/>
          <w:sz w:val="24"/>
          <w:szCs w:val="24"/>
        </w:rPr>
        <w:t xml:space="preserve">que </w:t>
      </w:r>
      <w:r w:rsidR="00750AA9" w:rsidRPr="004D7CA0">
        <w:rPr>
          <w:rFonts w:ascii="Times New Roman" w:eastAsia="Times New Roman" w:hAnsi="Times New Roman" w:cs="Times New Roman"/>
          <w:sz w:val="24"/>
          <w:szCs w:val="24"/>
        </w:rPr>
        <w:t>associa números aos resultados da</w:t>
      </w:r>
      <w:r w:rsidR="00E31DDB" w:rsidRPr="004D7CA0">
        <w:rPr>
          <w:rFonts w:ascii="Times New Roman" w:eastAsia="Times New Roman" w:hAnsi="Times New Roman" w:cs="Times New Roman"/>
          <w:sz w:val="24"/>
          <w:szCs w:val="24"/>
        </w:rPr>
        <w:t xml:space="preserve"> seguinte forma: </w:t>
      </w:r>
      <m:oMath>
        <m:sSub>
          <m:sSubPr>
            <m:ctrlPr>
              <w:rPr>
                <w:rFonts w:ascii="Cambria Math" w:hAnsi="Times New Roman" w:cs="Times New Roman"/>
                <w:sz w:val="24"/>
                <w:szCs w:val="24"/>
                <w:vertAlign w:val="subscript"/>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vertAlign w:val="subscript"/>
              </w:rPr>
              <m:t>i</m:t>
            </m:r>
          </m:sub>
        </m:sSub>
        <m:r>
          <m:rPr>
            <m:sty m:val="p"/>
          </m:rPr>
          <w:rPr>
            <w:rFonts w:ascii="Cambria Math" w:hAnsi="Times New Roman" w:cs="Times New Roman"/>
            <w:sz w:val="24"/>
            <w:szCs w:val="24"/>
          </w:rPr>
          <m:t>=j</m:t>
        </m:r>
      </m:oMath>
      <w:r w:rsidR="00E31DDB" w:rsidRPr="004D7CA0">
        <w:rPr>
          <w:rFonts w:ascii="Times New Roman" w:eastAsia="Times New Roman," w:hAnsi="Times New Roman" w:cs="Times New Roman"/>
          <w:sz w:val="24"/>
          <w:szCs w:val="24"/>
        </w:rPr>
        <w:t xml:space="preserve">, se </w:t>
      </w:r>
      <m:oMath>
        <m:sSub>
          <m:sSubPr>
            <m:ctrlPr>
              <w:rPr>
                <w:rFonts w:ascii="Cambria Math" w:hAnsi="Times New Roman" w:cs="Times New Roman"/>
                <w:sz w:val="24"/>
                <w:szCs w:val="24"/>
              </w:rPr>
            </m:ctrlPr>
          </m:sSubPr>
          <m:e>
            <m:r>
              <m:rPr>
                <m:sty m:val="p"/>
              </m:rPr>
              <w:rPr>
                <w:rFonts w:ascii="Times New Roman" w:hAnsi="Times New Roman" w:cs="Times New Roman"/>
                <w:sz w:val="24"/>
                <w:szCs w:val="24"/>
              </w:rPr>
              <m:t>θ</m:t>
            </m:r>
          </m:e>
          <m:sub>
            <m:r>
              <m:rPr>
                <m:sty m:val="p"/>
              </m:rPr>
              <w:rPr>
                <w:rFonts w:ascii="Cambria Math" w:hAnsi="Times New Roman" w:cs="Times New Roman"/>
                <w:sz w:val="24"/>
                <w:szCs w:val="24"/>
              </w:rPr>
              <m:t>j</m:t>
            </m:r>
            <m:r>
              <m:rPr>
                <m:sty m:val="p"/>
              </m:rPr>
              <w:rPr>
                <w:rFonts w:ascii="Times New Roman" w:hAnsi="Times New Roman" w:cs="Times New Roman"/>
                <w:sz w:val="24"/>
                <w:szCs w:val="24"/>
              </w:rPr>
              <m:t>-</m:t>
            </m:r>
            <m:r>
              <m:rPr>
                <m:sty m:val="p"/>
              </m:rPr>
              <w:rPr>
                <w:rFonts w:ascii="Cambria Math" w:hAnsi="Times New Roman" w:cs="Times New Roman"/>
                <w:sz w:val="24"/>
                <w:szCs w:val="24"/>
              </w:rPr>
              <m:t>1</m:t>
            </m:r>
          </m:sub>
        </m:sSub>
        <m:r>
          <m:rPr>
            <m:sty m:val="p"/>
          </m:rPr>
          <w:rPr>
            <w:rFonts w:ascii="Cambria Math" w:hAnsi="Times New Roman" w:cs="Times New Roman"/>
            <w:sz w:val="24"/>
            <w:szCs w:val="24"/>
          </w:rPr>
          <m:t>&lt;</m:t>
        </m:r>
        <m:sSub>
          <m:sSubPr>
            <m:ctrlPr>
              <w:rPr>
                <w:rFonts w:ascii="Cambria Math" w:hAnsi="Times New Roman" w:cs="Times New Roman"/>
                <w:sz w:val="24"/>
                <w:szCs w:val="24"/>
              </w:rPr>
            </m:ctrlPr>
          </m:sSubPr>
          <m:e>
            <m:r>
              <m:rPr>
                <m:sty m:val="p"/>
              </m:rPr>
              <w:rPr>
                <w:rFonts w:ascii="Cambria Math" w:hAnsi="Times New Roman" w:cs="Times New Roman"/>
                <w:sz w:val="24"/>
                <w:szCs w:val="24"/>
              </w:rPr>
              <m:t>Y</m:t>
            </m:r>
          </m:e>
          <m:sub>
            <m:r>
              <m:rPr>
                <m:sty m:val="p"/>
              </m:rPr>
              <w:rPr>
                <w:rFonts w:ascii="Cambria Math" w:hAnsi="Times New Roman" w:cs="Times New Roman"/>
                <w:sz w:val="24"/>
                <w:szCs w:val="24"/>
              </w:rPr>
              <m:t>i</m:t>
            </m:r>
          </m:sub>
        </m:sSub>
        <m:r>
          <m:rPr>
            <m:sty m:val="p"/>
          </m:rPr>
          <w:rPr>
            <w:rFonts w:ascii="Cambria Math" w:hAnsi="Times New Roman" w:cs="Times New Roman"/>
            <w:sz w:val="24"/>
            <w:szCs w:val="24"/>
          </w:rPr>
          <m:t>&lt;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oMath>
      <w:r w:rsidR="00E31DDB" w:rsidRPr="004D7CA0">
        <w:rPr>
          <w:rFonts w:ascii="Times New Roman" w:eastAsia="Times New Roman," w:hAnsi="Times New Roman" w:cs="Times New Roman"/>
          <w:sz w:val="24"/>
          <w:szCs w:val="24"/>
        </w:rPr>
        <w:t xml:space="preserve">, </w:t>
      </w:r>
      <w:r w:rsidR="005754AD" w:rsidRPr="004D7CA0">
        <w:rPr>
          <w:rFonts w:ascii="Times New Roman" w:eastAsia="Times New Roman," w:hAnsi="Times New Roman" w:cs="Times New Roman"/>
          <w:sz w:val="24"/>
          <w:szCs w:val="24"/>
        </w:rPr>
        <w:t xml:space="preserve">em que </w:t>
      </w:r>
      <m:oMath>
        <m:r>
          <m:rPr>
            <m:sty m:val="p"/>
          </m:rPr>
          <w:rPr>
            <w:rFonts w:ascii="Cambria Math" w:hAnsi="Times New Roman" w:cs="Times New Roman"/>
            <w:sz w:val="24"/>
            <w:szCs w:val="24"/>
          </w:rPr>
          <m:t>j</m:t>
        </m:r>
      </m:oMath>
      <w:r w:rsidR="005754AD" w:rsidRPr="004D7CA0">
        <w:rPr>
          <w:rFonts w:ascii="Times New Roman" w:eastAsia="Times New Roman," w:hAnsi="Times New Roman" w:cs="Times New Roman"/>
          <w:sz w:val="24"/>
          <w:szCs w:val="24"/>
        </w:rPr>
        <w:t xml:space="preserve"> assum</w:t>
      </w:r>
      <w:r w:rsidR="00E942F6" w:rsidRPr="004D7CA0">
        <w:rPr>
          <w:rFonts w:ascii="Times New Roman" w:eastAsia="Times New Roman," w:hAnsi="Times New Roman" w:cs="Times New Roman"/>
          <w:sz w:val="24"/>
          <w:szCs w:val="24"/>
        </w:rPr>
        <w:t>e</w:t>
      </w:r>
      <w:r w:rsidR="005754AD" w:rsidRPr="004D7CA0">
        <w:rPr>
          <w:rFonts w:ascii="Times New Roman" w:eastAsia="Times New Roman," w:hAnsi="Times New Roman" w:cs="Times New Roman"/>
          <w:sz w:val="24"/>
          <w:szCs w:val="24"/>
        </w:rPr>
        <w:t xml:space="preserve"> valores </w:t>
      </w:r>
      <w:r w:rsidR="000C43AB" w:rsidRPr="004D7CA0">
        <w:rPr>
          <w:rFonts w:ascii="Times New Roman" w:eastAsia="Times New Roman," w:hAnsi="Times New Roman" w:cs="Times New Roman"/>
          <w:sz w:val="24"/>
          <w:szCs w:val="24"/>
        </w:rPr>
        <w:t xml:space="preserve">discretos </w:t>
      </w:r>
      <w:r w:rsidR="005754AD" w:rsidRPr="004D7CA0">
        <w:rPr>
          <w:rFonts w:ascii="Times New Roman" w:eastAsia="Times New Roman," w:hAnsi="Times New Roman" w:cs="Times New Roman"/>
          <w:sz w:val="24"/>
          <w:szCs w:val="24"/>
        </w:rPr>
        <w:t>de zero a três e os</w:t>
      </w:r>
      <w:r w:rsidR="00E31DDB" w:rsidRPr="004D7CA0">
        <w:rPr>
          <w:rFonts w:ascii="Times New Roman" w:eastAsia="Times New Roman," w:hAnsi="Times New Roman" w:cs="Times New Roman"/>
          <w:sz w:val="24"/>
          <w:szCs w:val="24"/>
        </w:rPr>
        <w:t xml:space="preserve"> valores limites (</w:t>
      </w:r>
      <w:r w:rsidR="00E31DDB" w:rsidRPr="004D7CA0">
        <w:rPr>
          <w:rFonts w:ascii="Times New Roman" w:eastAsia="Times New Roman," w:hAnsi="Times New Roman" w:cs="Times New Roman"/>
          <w:i/>
          <w:iCs/>
          <w:sz w:val="24"/>
          <w:szCs w:val="24"/>
        </w:rPr>
        <w:t>threshold</w:t>
      </w:r>
      <w:r w:rsidR="00E31DDB" w:rsidRPr="004D7CA0">
        <w:rPr>
          <w:rFonts w:ascii="Times New Roman" w:eastAsia="Times New Roman," w:hAnsi="Times New Roman" w:cs="Times New Roman"/>
          <w:sz w:val="24"/>
          <w:szCs w:val="24"/>
        </w:rPr>
        <w:t>)</w:t>
      </w:r>
      <w:r w:rsidR="001063DF" w:rsidRPr="004D7CA0">
        <w:rPr>
          <w:rFonts w:ascii="Times New Roman" w:eastAsia="Times New Roman," w:hAnsi="Times New Roman" w:cs="Times New Roman"/>
          <w:sz w:val="24"/>
          <w:szCs w:val="24"/>
        </w:rPr>
        <w:t>,</w:t>
      </w:r>
      <w:r w:rsidR="008D17F2" w:rsidRPr="004D7CA0">
        <w:rPr>
          <w:rFonts w:ascii="Times New Roman" w:eastAsia="Times New Roman," w:hAnsi="Times New Roman" w:cs="Times New Roman"/>
          <w:sz w:val="24"/>
          <w:szCs w:val="24"/>
        </w:rPr>
        <w:t xml:space="preserv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Sub>
      </m:oMath>
      <w:r w:rsidR="001063DF" w:rsidRPr="004D7CA0">
        <w:rPr>
          <w:rFonts w:ascii="Times New Roman" w:eastAsia="Times New Roman," w:hAnsi="Times New Roman" w:cs="Times New Roman"/>
          <w:sz w:val="24"/>
          <w:szCs w:val="24"/>
        </w:rPr>
        <w:t>,</w:t>
      </w:r>
      <w:r w:rsidR="00DC0EB9" w:rsidRPr="004D7CA0">
        <w:rPr>
          <w:rFonts w:ascii="Times New Roman" w:eastAsia="Times New Roman," w:hAnsi="Times New Roman" w:cs="Times New Roman"/>
          <w:sz w:val="24"/>
          <w:szCs w:val="24"/>
        </w:rPr>
        <w:t xml:space="preserve"> são </w:t>
      </w:r>
      <w:r w:rsidR="005754AD" w:rsidRPr="004D7CA0">
        <w:rPr>
          <w:rFonts w:ascii="Times New Roman" w:eastAsia="Times New Roman," w:hAnsi="Times New Roman" w:cs="Times New Roman"/>
          <w:sz w:val="24"/>
          <w:szCs w:val="24"/>
        </w:rPr>
        <w:t xml:space="preserve">partições da distribuição normal padrão em quatro intervalos, desconhecidos e </w:t>
      </w:r>
      <w:r w:rsidR="00DC0EB9" w:rsidRPr="004D7CA0">
        <w:rPr>
          <w:rFonts w:ascii="Times New Roman" w:eastAsia="Times New Roman," w:hAnsi="Times New Roman" w:cs="Times New Roman"/>
          <w:sz w:val="24"/>
          <w:szCs w:val="24"/>
        </w:rPr>
        <w:t>determinados</w:t>
      </w:r>
      <w:r w:rsidR="00497EF7" w:rsidRPr="004D7CA0">
        <w:rPr>
          <w:rFonts w:ascii="Times New Roman" w:eastAsia="Times New Roman," w:hAnsi="Times New Roman" w:cs="Times New Roman"/>
          <w:sz w:val="24"/>
          <w:szCs w:val="24"/>
        </w:rPr>
        <w:t xml:space="preserve"> endogenamente</w:t>
      </w:r>
      <w:r w:rsidR="00DC0EB9" w:rsidRPr="004D7CA0">
        <w:rPr>
          <w:rFonts w:ascii="Times New Roman" w:eastAsia="Times New Roman," w:hAnsi="Times New Roman" w:cs="Times New Roman"/>
          <w:sz w:val="24"/>
          <w:szCs w:val="24"/>
        </w:rPr>
        <w:t xml:space="preserve"> pelo modelo. Logo, a partir da função</w:t>
      </w:r>
    </w:p>
    <w:p w14:paraId="63AABF77" w14:textId="77777777" w:rsidR="00D867C0" w:rsidRPr="004D7CA0" w:rsidRDefault="00D867C0" w:rsidP="001C4AF9">
      <w:pPr>
        <w:spacing w:after="0" w:line="240" w:lineRule="auto"/>
        <w:ind w:firstLine="708"/>
        <w:jc w:val="both"/>
        <w:rPr>
          <w:rFonts w:ascii="Times New Roman" w:eastAsiaTheme="minorEastAsia" w:hAnsi="Times New Roman" w:cs="Times New Roman"/>
          <w:sz w:val="24"/>
          <w:szCs w:val="24"/>
        </w:rPr>
      </w:pPr>
    </w:p>
    <w:p w14:paraId="2880118D" w14:textId="77777777" w:rsidR="005D778A" w:rsidRPr="004D7CA0" w:rsidRDefault="00E42621" w:rsidP="009646DB">
      <w:pPr>
        <w:spacing w:after="0" w:line="240" w:lineRule="auto"/>
        <w:ind w:firstLine="708"/>
        <w:jc w:val="right"/>
        <w:rPr>
          <w:rFonts w:ascii="Times New Roman" w:eastAsiaTheme="minorEastAsia" w:hAnsi="Times New Roman" w:cs="Times New Roman"/>
          <w:sz w:val="24"/>
          <w:szCs w:val="24"/>
        </w:rPr>
      </w:pP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Times New Roman" w:eastAsiaTheme="minorEastAsia" w:hAnsi="Times New Roman" w:cs="Times New Roman"/>
                <w:sz w:val="24"/>
                <w:szCs w:val="24"/>
              </w:rPr>
              <m:t>'</m:t>
            </m:r>
          </m:sup>
        </m:sSup>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sidR="00DC0EB9" w:rsidRPr="004D7CA0">
        <w:rPr>
          <w:rFonts w:ascii="Times New Roman" w:eastAsia="Times New Roman," w:hAnsi="Times New Roman" w:cs="Times New Roman"/>
          <w:sz w:val="24"/>
          <w:szCs w:val="24"/>
        </w:rPr>
        <w:t>,</w:t>
      </w:r>
      <w:r w:rsidR="007823AF" w:rsidRPr="004D7CA0">
        <w:rPr>
          <w:rFonts w:ascii="Times New Roman" w:eastAsia="Times New Roman," w:hAnsi="Times New Roman" w:cs="Times New Roman"/>
          <w:sz w:val="24"/>
          <w:szCs w:val="24"/>
        </w:rPr>
        <w:t xml:space="preserve">                  </w:t>
      </w:r>
      <w:r w:rsidR="00EF263C" w:rsidRPr="004D7CA0">
        <w:rPr>
          <w:rFonts w:ascii="Times New Roman" w:eastAsia="Times New Roman," w:hAnsi="Times New Roman" w:cs="Times New Roman"/>
          <w:sz w:val="24"/>
          <w:szCs w:val="24"/>
        </w:rPr>
        <w:t xml:space="preserve"> </w:t>
      </w:r>
      <w:r w:rsidR="007823AF" w:rsidRPr="004D7CA0">
        <w:rPr>
          <w:rFonts w:ascii="Times New Roman" w:eastAsia="Times New Roman," w:hAnsi="Times New Roman" w:cs="Times New Roman"/>
          <w:sz w:val="24"/>
          <w:szCs w:val="24"/>
        </w:rPr>
        <w:t xml:space="preserve">                                    (1)</w:t>
      </w:r>
    </w:p>
    <w:p w14:paraId="542E061E" w14:textId="77777777" w:rsidR="00D8316E" w:rsidRPr="004D7CA0" w:rsidRDefault="00D8316E" w:rsidP="001C4AF9">
      <w:pPr>
        <w:spacing w:after="0" w:line="240" w:lineRule="auto"/>
        <w:ind w:firstLine="708"/>
        <w:jc w:val="both"/>
        <w:rPr>
          <w:rFonts w:ascii="Times New Roman" w:eastAsiaTheme="minorEastAsia" w:hAnsi="Times New Roman" w:cs="Times New Roman"/>
          <w:sz w:val="24"/>
          <w:szCs w:val="24"/>
        </w:rPr>
      </w:pPr>
    </w:p>
    <w:p w14:paraId="04AD9A13" w14:textId="77777777" w:rsidR="009C183C" w:rsidRPr="004D7CA0" w:rsidRDefault="00D8316E" w:rsidP="001C4AF9">
      <w:pPr>
        <w:spacing w:after="0" w:line="240" w:lineRule="auto"/>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e</w:t>
      </w:r>
      <w:r w:rsidR="00711B1E" w:rsidRPr="004D7CA0">
        <w:rPr>
          <w:rFonts w:ascii="Times New Roman" w:eastAsia="Times New Roman," w:hAnsi="Times New Roman" w:cs="Times New Roman"/>
          <w:sz w:val="24"/>
          <w:szCs w:val="24"/>
        </w:rPr>
        <w:t>m</w:t>
      </w:r>
      <w:r w:rsidRPr="004D7CA0">
        <w:rPr>
          <w:rFonts w:ascii="Times New Roman" w:eastAsia="Times New Roman," w:hAnsi="Times New Roman" w:cs="Times New Roman"/>
          <w:sz w:val="24"/>
          <w:szCs w:val="24"/>
        </w:rPr>
        <w:t xml:space="preserve"> que</w:t>
      </w:r>
      <w:r w:rsidR="00C2639A" w:rsidRPr="004D7CA0">
        <w:rPr>
          <w:rFonts w:ascii="Times New Roman" w:eastAsia="Times New Roman," w:hAnsi="Times New Roman" w:cs="Times New Roman"/>
          <w:sz w:val="24"/>
          <w:szCs w:val="24"/>
        </w:rPr>
        <w:t xml:space="preserve"> </w:t>
      </w:r>
      <m:oMath>
        <m:r>
          <w:rPr>
            <w:rFonts w:ascii="Cambria Math" w:eastAsiaTheme="minorEastAsia" w:hAnsi="Cambria Math" w:cs="Times New Roman"/>
            <w:sz w:val="24"/>
            <w:szCs w:val="24"/>
          </w:rPr>
          <m:t>α</m:t>
        </m:r>
      </m:oMath>
      <w:r w:rsidR="00711B1E" w:rsidRPr="004D7CA0">
        <w:rPr>
          <w:rFonts w:ascii="Times New Roman" w:eastAsia="Times New Roman," w:hAnsi="Times New Roman" w:cs="Times New Roman"/>
          <w:sz w:val="24"/>
          <w:szCs w:val="24"/>
        </w:rPr>
        <w:t xml:space="preserve"> é uma constante, </w:t>
      </w:r>
      <m:oMath>
        <m:r>
          <w:rPr>
            <w:rFonts w:ascii="Cambria Math" w:eastAsiaTheme="minorEastAsia" w:hAnsi="Cambria Math" w:cs="Times New Roman"/>
            <w:sz w:val="24"/>
            <w:szCs w:val="24"/>
          </w:rPr>
          <m:t>β</m:t>
        </m:r>
        <m:r>
          <w:rPr>
            <w:rFonts w:ascii="Times New Roman" w:eastAsiaTheme="minorEastAsia" w:hAnsi="Times New Roman" w:cs="Times New Roman"/>
            <w:sz w:val="24"/>
            <w:szCs w:val="24"/>
          </w:rPr>
          <m:t>'</m:t>
        </m:r>
      </m:oMath>
      <w:r w:rsidR="00711B1E" w:rsidRPr="004D7CA0">
        <w:rPr>
          <w:rFonts w:ascii="Times New Roman" w:eastAsia="Times New Roman," w:hAnsi="Times New Roman" w:cs="Times New Roman"/>
          <w:sz w:val="24"/>
          <w:szCs w:val="24"/>
        </w:rPr>
        <w:t xml:space="preserve"> um vetor de parâmetros,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711B1E" w:rsidRPr="004D7CA0">
        <w:rPr>
          <w:rFonts w:ascii="Times New Roman" w:eastAsia="Times New Roman," w:hAnsi="Times New Roman" w:cs="Times New Roman"/>
          <w:sz w:val="24"/>
          <w:szCs w:val="24"/>
        </w:rPr>
        <w:t xml:space="preserve"> uma matriz de </w:t>
      </w:r>
      <w:r w:rsidR="00DC0EB9" w:rsidRPr="004D7CA0">
        <w:rPr>
          <w:rFonts w:ascii="Times New Roman" w:eastAsia="Times New Roman," w:hAnsi="Times New Roman" w:cs="Times New Roman"/>
          <w:sz w:val="24"/>
          <w:szCs w:val="24"/>
        </w:rPr>
        <w:t xml:space="preserve">variáveis </w:t>
      </w:r>
      <w:r w:rsidR="00711B1E" w:rsidRPr="004D7CA0">
        <w:rPr>
          <w:rFonts w:ascii="Times New Roman" w:eastAsia="Times New Roman," w:hAnsi="Times New Roman" w:cs="Times New Roman"/>
          <w:sz w:val="24"/>
          <w:szCs w:val="24"/>
        </w:rPr>
        <w:t xml:space="preserve">exógenas 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i</m:t>
            </m:r>
          </m:sub>
        </m:sSub>
      </m:oMath>
      <w:r w:rsidR="00711B1E" w:rsidRPr="004D7CA0">
        <w:rPr>
          <w:rFonts w:ascii="Times New Roman" w:eastAsia="Times New Roman," w:hAnsi="Times New Roman" w:cs="Times New Roman"/>
          <w:sz w:val="24"/>
          <w:szCs w:val="24"/>
        </w:rPr>
        <w:t xml:space="preserve"> um componente aleatório com distribuição </w:t>
      </w:r>
      <m:oMath>
        <m:r>
          <w:rPr>
            <w:rFonts w:ascii="Cambria Math" w:eastAsiaTheme="minorEastAsia" w:hAnsi="Cambria Math" w:cs="Times New Roman"/>
            <w:sz w:val="24"/>
            <w:szCs w:val="24"/>
          </w:rPr>
          <m:t>N</m:t>
        </m:r>
        <m:r>
          <w:rPr>
            <w:rFonts w:ascii="Cambria Math" w:eastAsiaTheme="minorEastAsia" w:hAnsi="Times New Roman" w:cs="Times New Roman"/>
            <w:sz w:val="24"/>
            <w:szCs w:val="24"/>
          </w:rPr>
          <m:t>(0,1)</m:t>
        </m:r>
      </m:oMath>
      <w:r w:rsidRPr="004D7CA0">
        <w:rPr>
          <w:rFonts w:ascii="Times New Roman" w:eastAsia="Times New Roman," w:hAnsi="Times New Roman" w:cs="Times New Roman"/>
          <w:sz w:val="24"/>
          <w:szCs w:val="24"/>
        </w:rPr>
        <w:t>, chega-se, a partir das características da empresa “</w:t>
      </w:r>
      <m:oMath>
        <m:r>
          <w:rPr>
            <w:rFonts w:ascii="Cambria Math" w:eastAsiaTheme="minorEastAsia" w:hAnsi="Cambria Math" w:cs="Times New Roman"/>
            <w:sz w:val="24"/>
            <w:szCs w:val="24"/>
          </w:rPr>
          <m:t>i</m:t>
        </m:r>
      </m:oMath>
      <w:r w:rsidRPr="004D7CA0">
        <w:rPr>
          <w:rFonts w:ascii="Times New Roman" w:eastAsia="Times New Roman," w:hAnsi="Times New Roman" w:cs="Times New Roman"/>
          <w:sz w:val="24"/>
          <w:szCs w:val="24"/>
        </w:rPr>
        <w:t xml:space="preserve">”, a um valor para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sidR="00C2639A" w:rsidRPr="004D7CA0">
        <w:rPr>
          <w:rFonts w:ascii="Times New Roman" w:eastAsia="Times New Roman," w:hAnsi="Times New Roman" w:cs="Times New Roman"/>
          <w:sz w:val="24"/>
          <w:szCs w:val="24"/>
        </w:rPr>
        <w:t xml:space="preserve"> </w:t>
      </w:r>
      <w:r w:rsidR="00DC0EB9" w:rsidRPr="004D7CA0">
        <w:rPr>
          <w:rFonts w:ascii="Times New Roman" w:eastAsia="Times New Roman," w:hAnsi="Times New Roman" w:cs="Times New Roman"/>
          <w:sz w:val="24"/>
          <w:szCs w:val="24"/>
        </w:rPr>
        <w:t xml:space="preserve">que </w:t>
      </w:r>
      <w:r w:rsidRPr="004D7CA0">
        <w:rPr>
          <w:rFonts w:ascii="Times New Roman" w:eastAsia="Times New Roman," w:hAnsi="Times New Roman" w:cs="Times New Roman"/>
          <w:sz w:val="24"/>
          <w:szCs w:val="24"/>
        </w:rPr>
        <w:t>identificará</w:t>
      </w:r>
      <w:r w:rsidR="005754AD" w:rsidRPr="004D7CA0">
        <w:rPr>
          <w:rFonts w:ascii="Times New Roman" w:eastAsia="Times New Roman," w:hAnsi="Times New Roman" w:cs="Times New Roman"/>
          <w:sz w:val="24"/>
          <w:szCs w:val="24"/>
        </w:rPr>
        <w:t xml:space="preserve"> qual o número de</w:t>
      </w:r>
      <w:r w:rsidR="00497EF7" w:rsidRPr="004D7CA0">
        <w:rPr>
          <w:rFonts w:ascii="Times New Roman" w:eastAsia="Times New Roman," w:hAnsi="Times New Roman" w:cs="Times New Roman"/>
          <w:sz w:val="24"/>
          <w:szCs w:val="24"/>
        </w:rPr>
        <w:t xml:space="preserve"> vínculos com instituições diferentes</w:t>
      </w:r>
      <w:r w:rsidR="00C2639A" w:rsidRPr="004D7CA0">
        <w:rPr>
          <w:rFonts w:ascii="Times New Roman" w:eastAsia="Times New Roman," w:hAnsi="Times New Roman" w:cs="Times New Roman"/>
          <w:sz w:val="24"/>
          <w:szCs w:val="24"/>
        </w:rPr>
        <w:t xml:space="preserve"> </w:t>
      </w:r>
      <w:r w:rsidR="005754AD" w:rsidRPr="004D7CA0">
        <w:rPr>
          <w:rFonts w:ascii="Times New Roman" w:eastAsia="Times New Roman," w:hAnsi="Times New Roman" w:cs="Times New Roman"/>
          <w:sz w:val="24"/>
          <w:szCs w:val="24"/>
        </w:rPr>
        <w:t>que essa</w:t>
      </w:r>
      <w:r w:rsidRPr="004D7CA0">
        <w:rPr>
          <w:rFonts w:ascii="Times New Roman" w:eastAsia="Times New Roman," w:hAnsi="Times New Roman" w:cs="Times New Roman"/>
          <w:sz w:val="24"/>
          <w:szCs w:val="24"/>
        </w:rPr>
        <w:t xml:space="preserve"> empresa</w:t>
      </w:r>
      <w:r w:rsidR="005754AD" w:rsidRPr="004D7CA0">
        <w:rPr>
          <w:rFonts w:ascii="Times New Roman" w:eastAsia="Times New Roman," w:hAnsi="Times New Roman" w:cs="Times New Roman"/>
          <w:sz w:val="24"/>
          <w:szCs w:val="24"/>
        </w:rPr>
        <w:t xml:space="preserve"> te</w:t>
      </w:r>
      <w:r w:rsidR="001F1377" w:rsidRPr="004D7CA0">
        <w:rPr>
          <w:rFonts w:ascii="Times New Roman" w:eastAsia="Times New Roman," w:hAnsi="Times New Roman" w:cs="Times New Roman"/>
          <w:sz w:val="24"/>
          <w:szCs w:val="24"/>
        </w:rPr>
        <w:t>m maior probabilidade de</w:t>
      </w:r>
      <w:r w:rsidR="005754AD" w:rsidRPr="004D7CA0">
        <w:rPr>
          <w:rFonts w:ascii="Times New Roman" w:eastAsia="Times New Roman," w:hAnsi="Times New Roman" w:cs="Times New Roman"/>
          <w:sz w:val="24"/>
          <w:szCs w:val="24"/>
        </w:rPr>
        <w:t xml:space="preserve"> ter</w:t>
      </w:r>
      <w:r w:rsidR="00DC0EB9" w:rsidRPr="004D7CA0">
        <w:rPr>
          <w:rFonts w:ascii="Times New Roman" w:eastAsia="Times New Roman," w:hAnsi="Times New Roman" w:cs="Times New Roman"/>
          <w:sz w:val="24"/>
          <w:szCs w:val="24"/>
        </w:rPr>
        <w:t>.</w:t>
      </w:r>
      <w:r w:rsidR="00C2639A"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 xml:space="preserve">No entanto, </w:t>
      </w:r>
      <w:r w:rsidR="006A254A" w:rsidRPr="004D7CA0">
        <w:rPr>
          <w:rFonts w:ascii="Times New Roman" w:eastAsia="Times New Roman," w:hAnsi="Times New Roman" w:cs="Times New Roman"/>
          <w:sz w:val="24"/>
          <w:szCs w:val="24"/>
        </w:rPr>
        <w:t>o foco da</w:t>
      </w:r>
      <w:r w:rsidRPr="004D7CA0">
        <w:rPr>
          <w:rFonts w:ascii="Times New Roman" w:eastAsia="Times New Roman," w:hAnsi="Times New Roman" w:cs="Times New Roman"/>
          <w:sz w:val="24"/>
          <w:szCs w:val="24"/>
        </w:rPr>
        <w:t xml:space="preserve"> análise é a significância </w:t>
      </w:r>
      <w:r w:rsidR="00E24197" w:rsidRPr="004D7CA0">
        <w:rPr>
          <w:rFonts w:ascii="Times New Roman" w:eastAsia="Times New Roman," w:hAnsi="Times New Roman" w:cs="Times New Roman"/>
          <w:sz w:val="24"/>
          <w:szCs w:val="24"/>
        </w:rPr>
        <w:t xml:space="preserve">e o sinal </w:t>
      </w:r>
      <w:r w:rsidRPr="004D7CA0">
        <w:rPr>
          <w:rFonts w:ascii="Times New Roman" w:eastAsia="Times New Roman," w:hAnsi="Times New Roman" w:cs="Times New Roman"/>
          <w:sz w:val="24"/>
          <w:szCs w:val="24"/>
        </w:rPr>
        <w:t xml:space="preserve">dos parâmetros </w:t>
      </w:r>
      <m:oMath>
        <m:r>
          <w:rPr>
            <w:rFonts w:ascii="Cambria Math" w:eastAsiaTheme="minorEastAsia" w:hAnsi="Cambria Math" w:cs="Times New Roman"/>
            <w:sz w:val="24"/>
            <w:szCs w:val="24"/>
          </w:rPr>
          <m:t>β</m:t>
        </m:r>
      </m:oMath>
      <w:r w:rsidR="007F0DAD" w:rsidRPr="004D7CA0">
        <w:rPr>
          <w:rFonts w:ascii="Times New Roman" w:eastAsia="Times New Roman," w:hAnsi="Times New Roman" w:cs="Times New Roman"/>
          <w:sz w:val="24"/>
          <w:szCs w:val="24"/>
        </w:rPr>
        <w:t>, que v</w:t>
      </w:r>
      <w:r w:rsidR="000C7911" w:rsidRPr="004D7CA0">
        <w:rPr>
          <w:rFonts w:ascii="Times New Roman" w:eastAsia="Times New Roman," w:hAnsi="Times New Roman" w:cs="Times New Roman"/>
          <w:sz w:val="24"/>
          <w:szCs w:val="24"/>
        </w:rPr>
        <w:t>ão</w:t>
      </w:r>
      <w:r w:rsidR="007F0DAD" w:rsidRPr="004D7CA0">
        <w:rPr>
          <w:rFonts w:ascii="Times New Roman" w:eastAsia="Times New Roman," w:hAnsi="Times New Roman" w:cs="Times New Roman"/>
          <w:sz w:val="24"/>
          <w:szCs w:val="24"/>
        </w:rPr>
        <w:t xml:space="preserve"> dizer </w:t>
      </w:r>
      <w:r w:rsidR="00E24197" w:rsidRPr="004D7CA0">
        <w:rPr>
          <w:rFonts w:ascii="Times New Roman" w:eastAsia="Times New Roman," w:hAnsi="Times New Roman" w:cs="Times New Roman"/>
          <w:sz w:val="24"/>
          <w:szCs w:val="24"/>
        </w:rPr>
        <w:t>quais variáveis têm</w:t>
      </w:r>
      <w:r w:rsidR="001F1377" w:rsidRPr="004D7CA0">
        <w:rPr>
          <w:rFonts w:ascii="Times New Roman" w:eastAsia="Times New Roman," w:hAnsi="Times New Roman" w:cs="Times New Roman"/>
          <w:sz w:val="24"/>
          <w:szCs w:val="24"/>
        </w:rPr>
        <w:t xml:space="preserve"> relação com o</w:t>
      </w:r>
      <w:r w:rsidR="007F0DAD" w:rsidRPr="004D7CA0">
        <w:rPr>
          <w:rFonts w:ascii="Times New Roman" w:eastAsia="Times New Roman," w:hAnsi="Times New Roman" w:cs="Times New Roman"/>
          <w:sz w:val="24"/>
          <w:szCs w:val="24"/>
        </w:rPr>
        <w:t xml:space="preserve"> tamanho da rede das empresas</w:t>
      </w:r>
      <w:r w:rsidR="000C7911" w:rsidRPr="004D7CA0">
        <w:rPr>
          <w:rFonts w:ascii="Times New Roman" w:eastAsia="Times New Roman," w:hAnsi="Times New Roman" w:cs="Times New Roman"/>
          <w:sz w:val="24"/>
          <w:szCs w:val="24"/>
        </w:rPr>
        <w:t xml:space="preserve"> e se essa relação é positiva ou negativa</w:t>
      </w:r>
      <w:r w:rsidR="007F0DAD" w:rsidRPr="004D7CA0">
        <w:rPr>
          <w:rFonts w:ascii="Times New Roman" w:eastAsia="Times New Roman," w:hAnsi="Times New Roman" w:cs="Times New Roman"/>
          <w:sz w:val="24"/>
          <w:szCs w:val="24"/>
        </w:rPr>
        <w:t>.</w:t>
      </w:r>
    </w:p>
    <w:p w14:paraId="12FC70F8" w14:textId="77777777" w:rsidR="00D86D72" w:rsidRDefault="006B657B" w:rsidP="001C4AF9">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87469B" w:rsidRPr="004D7CA0">
        <w:rPr>
          <w:rFonts w:ascii="Times New Roman" w:eastAsia="Times New Roman," w:hAnsi="Times New Roman" w:cs="Times New Roman"/>
          <w:sz w:val="24"/>
          <w:szCs w:val="24"/>
        </w:rPr>
        <w:t xml:space="preserve">Quanto às variáveis </w:t>
      </w:r>
      <w:r w:rsidR="002B245F" w:rsidRPr="004D7CA0">
        <w:rPr>
          <w:rFonts w:ascii="Times New Roman" w:eastAsia="Times New Roman," w:hAnsi="Times New Roman" w:cs="Times New Roman"/>
          <w:sz w:val="24"/>
          <w:szCs w:val="24"/>
        </w:rPr>
        <w:t xml:space="preserve">independentes, </w:t>
      </w:r>
      <w:r w:rsidR="00DE0A9C" w:rsidRPr="004D7CA0">
        <w:rPr>
          <w:rFonts w:ascii="Times New Roman" w:eastAsia="Times New Roman," w:hAnsi="Times New Roman" w:cs="Times New Roman"/>
          <w:sz w:val="24"/>
          <w:szCs w:val="24"/>
        </w:rPr>
        <w:t>parte delas</w:t>
      </w:r>
      <w:r w:rsidR="00C2639A" w:rsidRPr="004D7CA0">
        <w:rPr>
          <w:rFonts w:ascii="Times New Roman" w:eastAsia="Times New Roman," w:hAnsi="Times New Roman" w:cs="Times New Roman"/>
          <w:sz w:val="24"/>
          <w:szCs w:val="24"/>
        </w:rPr>
        <w:t xml:space="preserve"> </w:t>
      </w:r>
      <w:r w:rsidR="00DE0A9C" w:rsidRPr="004D7CA0">
        <w:rPr>
          <w:rFonts w:ascii="Times New Roman" w:eastAsia="Times New Roman," w:hAnsi="Times New Roman" w:cs="Times New Roman"/>
          <w:sz w:val="24"/>
          <w:szCs w:val="24"/>
        </w:rPr>
        <w:t>foi</w:t>
      </w:r>
      <w:r w:rsidR="00C2639A" w:rsidRPr="004D7CA0">
        <w:rPr>
          <w:rFonts w:ascii="Times New Roman" w:eastAsia="Times New Roman," w:hAnsi="Times New Roman" w:cs="Times New Roman"/>
          <w:sz w:val="24"/>
          <w:szCs w:val="24"/>
        </w:rPr>
        <w:t xml:space="preserve"> </w:t>
      </w:r>
      <w:r w:rsidR="006A254A" w:rsidRPr="004D7CA0">
        <w:rPr>
          <w:rFonts w:ascii="Times New Roman" w:eastAsia="Times New Roman," w:hAnsi="Times New Roman" w:cs="Times New Roman"/>
          <w:sz w:val="24"/>
          <w:szCs w:val="24"/>
        </w:rPr>
        <w:t>extraída</w:t>
      </w:r>
      <w:r w:rsidR="00C2639A" w:rsidRPr="004D7CA0">
        <w:rPr>
          <w:rFonts w:ascii="Times New Roman" w:eastAsia="Times New Roman," w:hAnsi="Times New Roman" w:cs="Times New Roman"/>
          <w:sz w:val="24"/>
          <w:szCs w:val="24"/>
        </w:rPr>
        <w:t xml:space="preserve"> </w:t>
      </w:r>
      <w:r w:rsidR="00564809" w:rsidRPr="004D7CA0">
        <w:rPr>
          <w:rFonts w:ascii="Times New Roman" w:eastAsia="Times New Roman," w:hAnsi="Times New Roman" w:cs="Times New Roman"/>
          <w:sz w:val="24"/>
          <w:szCs w:val="24"/>
        </w:rPr>
        <w:t xml:space="preserve">diretamente </w:t>
      </w:r>
      <w:r w:rsidR="003F1BD1" w:rsidRPr="004D7CA0">
        <w:rPr>
          <w:rFonts w:ascii="Times New Roman" w:eastAsia="Times New Roman," w:hAnsi="Times New Roman" w:cs="Times New Roman"/>
          <w:sz w:val="24"/>
          <w:szCs w:val="24"/>
        </w:rPr>
        <w:t>da base de dados (</w:t>
      </w:r>
      <w:r w:rsidR="008725A0" w:rsidRPr="004D7CA0">
        <w:rPr>
          <w:rFonts w:ascii="Times New Roman" w:eastAsia="Times New Roman," w:hAnsi="Times New Roman" w:cs="Times New Roman"/>
          <w:sz w:val="24"/>
          <w:szCs w:val="24"/>
        </w:rPr>
        <w:t>ENDEI</w:t>
      </w:r>
      <w:r w:rsidR="003F1BD1" w:rsidRPr="004D7CA0">
        <w:rPr>
          <w:rFonts w:ascii="Times New Roman" w:eastAsia="Times New Roman," w:hAnsi="Times New Roman" w:cs="Times New Roman"/>
          <w:sz w:val="24"/>
          <w:szCs w:val="24"/>
        </w:rPr>
        <w:t>)</w:t>
      </w:r>
      <w:r w:rsidR="00C2639A" w:rsidRPr="004D7CA0">
        <w:rPr>
          <w:rFonts w:ascii="Times New Roman" w:eastAsia="Times New Roman," w:hAnsi="Times New Roman" w:cs="Times New Roman"/>
          <w:sz w:val="24"/>
          <w:szCs w:val="24"/>
        </w:rPr>
        <w:t xml:space="preserve"> </w:t>
      </w:r>
      <w:r w:rsidR="007644FB" w:rsidRPr="004D7CA0">
        <w:rPr>
          <w:rFonts w:ascii="Times New Roman" w:eastAsia="Times New Roman," w:hAnsi="Times New Roman" w:cs="Times New Roman"/>
          <w:sz w:val="24"/>
          <w:szCs w:val="24"/>
        </w:rPr>
        <w:t>e outras variáveis foram construídas a partir dessa</w:t>
      </w:r>
      <w:r w:rsidR="000C43AB" w:rsidRPr="004D7CA0">
        <w:rPr>
          <w:rFonts w:ascii="Times New Roman" w:eastAsia="Times New Roman," w:hAnsi="Times New Roman" w:cs="Times New Roman"/>
          <w:sz w:val="24"/>
          <w:szCs w:val="24"/>
        </w:rPr>
        <w:t xml:space="preserve"> mesma</w:t>
      </w:r>
      <w:r w:rsidR="007644FB" w:rsidRPr="004D7CA0">
        <w:rPr>
          <w:rFonts w:ascii="Times New Roman" w:eastAsia="Times New Roman," w:hAnsi="Times New Roman" w:cs="Times New Roman"/>
          <w:sz w:val="24"/>
          <w:szCs w:val="24"/>
        </w:rPr>
        <w:t xml:space="preserve"> base</w:t>
      </w:r>
      <w:r w:rsidR="00DE0A9C" w:rsidRPr="004D7CA0">
        <w:rPr>
          <w:rFonts w:ascii="Times New Roman" w:eastAsia="Times New Roman," w:hAnsi="Times New Roman" w:cs="Times New Roman"/>
          <w:sz w:val="24"/>
          <w:szCs w:val="24"/>
        </w:rPr>
        <w:t xml:space="preserve">. </w:t>
      </w:r>
      <w:r w:rsidR="005D778A" w:rsidRPr="004D7CA0">
        <w:rPr>
          <w:rFonts w:ascii="Times New Roman" w:eastAsia="Times New Roman," w:hAnsi="Times New Roman" w:cs="Times New Roman"/>
          <w:sz w:val="24"/>
          <w:szCs w:val="24"/>
        </w:rPr>
        <w:t>As</w:t>
      </w:r>
      <w:r w:rsidR="00C2639A" w:rsidRPr="004D7CA0">
        <w:rPr>
          <w:rFonts w:ascii="Times New Roman" w:eastAsia="Times New Roman," w:hAnsi="Times New Roman" w:cs="Times New Roman"/>
          <w:sz w:val="24"/>
          <w:szCs w:val="24"/>
        </w:rPr>
        <w:t xml:space="preserve"> </w:t>
      </w:r>
      <w:r w:rsidR="007F42B3" w:rsidRPr="004D7CA0">
        <w:rPr>
          <w:rFonts w:ascii="Times New Roman" w:eastAsia="Times New Roman," w:hAnsi="Times New Roman" w:cs="Times New Roman"/>
          <w:sz w:val="24"/>
          <w:szCs w:val="24"/>
        </w:rPr>
        <w:t>variáveis utilizadas</w:t>
      </w:r>
      <w:r w:rsidR="005D778A" w:rsidRPr="004D7CA0">
        <w:rPr>
          <w:rFonts w:ascii="Times New Roman" w:eastAsia="Times New Roman," w:hAnsi="Times New Roman" w:cs="Times New Roman"/>
          <w:sz w:val="24"/>
          <w:szCs w:val="24"/>
        </w:rPr>
        <w:t xml:space="preserve"> foram selecionadas com base na teoria</w:t>
      </w:r>
      <w:r w:rsidR="002647BA" w:rsidRPr="004D7CA0">
        <w:rPr>
          <w:rStyle w:val="Refdenotaderodap"/>
          <w:rFonts w:ascii="Times New Roman" w:eastAsia="Times New Roman," w:hAnsi="Times New Roman" w:cs="Times New Roman"/>
          <w:sz w:val="24"/>
          <w:szCs w:val="24"/>
        </w:rPr>
        <w:footnoteReference w:id="11"/>
      </w:r>
      <w:r w:rsidR="004E30E7" w:rsidRPr="004D7CA0">
        <w:rPr>
          <w:rFonts w:ascii="Times New Roman" w:eastAsia="Times New Roman," w:hAnsi="Times New Roman" w:cs="Times New Roman"/>
          <w:sz w:val="24"/>
          <w:szCs w:val="24"/>
        </w:rPr>
        <w:t>.</w:t>
      </w:r>
      <w:r w:rsidR="00C2639A" w:rsidRPr="004D7CA0">
        <w:rPr>
          <w:rFonts w:ascii="Times New Roman" w:eastAsia="Times New Roman," w:hAnsi="Times New Roman" w:cs="Times New Roman"/>
          <w:sz w:val="24"/>
          <w:szCs w:val="24"/>
        </w:rPr>
        <w:t xml:space="preserve"> </w:t>
      </w:r>
      <w:r w:rsidR="004E30E7" w:rsidRPr="004D7CA0">
        <w:rPr>
          <w:rFonts w:ascii="Times New Roman" w:eastAsia="Times New Roman," w:hAnsi="Times New Roman" w:cs="Times New Roman"/>
          <w:sz w:val="24"/>
          <w:szCs w:val="24"/>
        </w:rPr>
        <w:t>P</w:t>
      </w:r>
      <w:r w:rsidR="00DE0A9C" w:rsidRPr="004D7CA0">
        <w:rPr>
          <w:rFonts w:ascii="Times New Roman" w:eastAsia="Times New Roman," w:hAnsi="Times New Roman" w:cs="Times New Roman"/>
          <w:sz w:val="24"/>
          <w:szCs w:val="24"/>
        </w:rPr>
        <w:t>ara melhor estimação do modelo</w:t>
      </w:r>
      <w:r w:rsidR="004E30E7" w:rsidRPr="004D7CA0">
        <w:rPr>
          <w:rFonts w:ascii="Times New Roman" w:eastAsia="Times New Roman," w:hAnsi="Times New Roman" w:cs="Times New Roman"/>
          <w:sz w:val="24"/>
          <w:szCs w:val="24"/>
        </w:rPr>
        <w:t>,</w:t>
      </w:r>
      <w:r w:rsidR="00C2639A" w:rsidRPr="004D7CA0">
        <w:rPr>
          <w:rFonts w:ascii="Times New Roman" w:eastAsia="Times New Roman," w:hAnsi="Times New Roman" w:cs="Times New Roman"/>
          <w:sz w:val="24"/>
          <w:szCs w:val="24"/>
        </w:rPr>
        <w:t xml:space="preserve"> </w:t>
      </w:r>
      <w:r w:rsidR="00754CE2" w:rsidRPr="004D7CA0">
        <w:rPr>
          <w:rFonts w:ascii="Times New Roman" w:eastAsia="Times New Roman," w:hAnsi="Times New Roman" w:cs="Times New Roman"/>
          <w:sz w:val="24"/>
          <w:szCs w:val="24"/>
        </w:rPr>
        <w:t xml:space="preserve">utilizam-se </w:t>
      </w:r>
      <w:r w:rsidR="004E30E7" w:rsidRPr="004D7CA0">
        <w:rPr>
          <w:rFonts w:ascii="Times New Roman" w:eastAsia="Times New Roman," w:hAnsi="Times New Roman" w:cs="Times New Roman"/>
          <w:sz w:val="24"/>
          <w:szCs w:val="24"/>
        </w:rPr>
        <w:t xml:space="preserve">como controle </w:t>
      </w:r>
      <w:r w:rsidR="00754CE2" w:rsidRPr="004D7CA0">
        <w:rPr>
          <w:rFonts w:ascii="Times New Roman" w:eastAsia="Times New Roman," w:hAnsi="Times New Roman" w:cs="Times New Roman"/>
          <w:sz w:val="24"/>
          <w:szCs w:val="24"/>
        </w:rPr>
        <w:t>a</w:t>
      </w:r>
      <w:r w:rsidR="00982457" w:rsidRPr="004D7CA0">
        <w:rPr>
          <w:rFonts w:ascii="Times New Roman" w:eastAsia="Times New Roman," w:hAnsi="Times New Roman" w:cs="Times New Roman"/>
          <w:sz w:val="24"/>
          <w:szCs w:val="24"/>
        </w:rPr>
        <w:t>s variáveis</w:t>
      </w:r>
      <w:r w:rsidR="00C2639A" w:rsidRPr="004D7CA0">
        <w:rPr>
          <w:rFonts w:ascii="Times New Roman" w:eastAsia="Times New Roman," w:hAnsi="Times New Roman" w:cs="Times New Roman"/>
          <w:sz w:val="24"/>
          <w:szCs w:val="24"/>
        </w:rPr>
        <w:t xml:space="preserve"> </w:t>
      </w:r>
      <w:r w:rsidR="00754CE2" w:rsidRPr="004D7CA0">
        <w:rPr>
          <w:rFonts w:ascii="Times New Roman" w:eastAsia="Times New Roman," w:hAnsi="Times New Roman" w:cs="Times New Roman"/>
          <w:sz w:val="24"/>
          <w:szCs w:val="24"/>
        </w:rPr>
        <w:t>setor de atividade</w:t>
      </w:r>
      <w:r w:rsidR="00754CE2" w:rsidRPr="004D7CA0">
        <w:rPr>
          <w:rStyle w:val="Refdenotaderodap"/>
          <w:rFonts w:ascii="Times New Roman" w:eastAsia="Times New Roman," w:hAnsi="Times New Roman" w:cs="Times New Roman"/>
          <w:sz w:val="24"/>
          <w:szCs w:val="24"/>
        </w:rPr>
        <w:footnoteReference w:id="12"/>
      </w:r>
      <w:r w:rsidR="00754CE2" w:rsidRPr="004D7CA0">
        <w:rPr>
          <w:rFonts w:ascii="Times New Roman" w:eastAsia="Times New Roman" w:hAnsi="Times New Roman" w:cs="Times New Roman"/>
          <w:sz w:val="24"/>
          <w:szCs w:val="24"/>
        </w:rPr>
        <w:t xml:space="preserve"> [S_A(n° do setor)]</w:t>
      </w:r>
      <w:r w:rsidR="00D34436" w:rsidRPr="004D7CA0">
        <w:rPr>
          <w:rFonts w:ascii="Times New Roman" w:eastAsia="Times New Roman" w:hAnsi="Times New Roman" w:cs="Times New Roman"/>
          <w:sz w:val="24"/>
          <w:szCs w:val="24"/>
        </w:rPr>
        <w:t>,</w:t>
      </w:r>
      <w:r w:rsidR="00C2639A" w:rsidRPr="004D7CA0">
        <w:rPr>
          <w:rFonts w:ascii="Times New Roman" w:eastAsia="Times New Roman" w:hAnsi="Times New Roman" w:cs="Times New Roman"/>
          <w:sz w:val="24"/>
          <w:szCs w:val="24"/>
        </w:rPr>
        <w:t xml:space="preserve"> </w:t>
      </w:r>
      <w:r w:rsidR="00754CE2" w:rsidRPr="004D7CA0">
        <w:rPr>
          <w:rFonts w:ascii="Times New Roman" w:eastAsia="Times New Roman," w:hAnsi="Times New Roman" w:cs="Times New Roman"/>
          <w:sz w:val="24"/>
          <w:szCs w:val="24"/>
        </w:rPr>
        <w:t>empresa familiar</w:t>
      </w:r>
      <w:r w:rsidR="00754CE2" w:rsidRPr="004D7CA0">
        <w:rPr>
          <w:rFonts w:ascii="Times New Roman" w:eastAsia="Times New Roman" w:hAnsi="Times New Roman" w:cs="Times New Roman"/>
          <w:sz w:val="24"/>
          <w:szCs w:val="24"/>
        </w:rPr>
        <w:t xml:space="preserve"> [Empresa_familiar]</w:t>
      </w:r>
      <w:r w:rsidR="000B0D81" w:rsidRPr="004D7CA0">
        <w:rPr>
          <w:rFonts w:ascii="Times New Roman" w:eastAsia="Times New Roman," w:hAnsi="Times New Roman" w:cs="Times New Roman"/>
          <w:sz w:val="24"/>
          <w:szCs w:val="24"/>
        </w:rPr>
        <w:t>,</w:t>
      </w:r>
      <w:r w:rsidR="00D34436" w:rsidRPr="004D7CA0">
        <w:rPr>
          <w:rFonts w:ascii="Times New Roman" w:eastAsia="Times New Roman," w:hAnsi="Times New Roman" w:cs="Times New Roman"/>
          <w:sz w:val="24"/>
          <w:szCs w:val="24"/>
        </w:rPr>
        <w:t xml:space="preserve"> ambas binárias, e</w:t>
      </w:r>
      <w:r w:rsidR="000B0D81" w:rsidRPr="004D7CA0">
        <w:rPr>
          <w:rFonts w:ascii="Times New Roman" w:eastAsia="Times New Roman," w:hAnsi="Times New Roman" w:cs="Times New Roman"/>
          <w:sz w:val="24"/>
          <w:szCs w:val="24"/>
        </w:rPr>
        <w:t xml:space="preserve"> a</w:t>
      </w:r>
      <w:r w:rsidR="00C2639A" w:rsidRPr="004D7CA0">
        <w:rPr>
          <w:rFonts w:ascii="Times New Roman" w:eastAsia="Times New Roman," w:hAnsi="Times New Roman" w:cs="Times New Roman"/>
          <w:sz w:val="24"/>
          <w:szCs w:val="24"/>
        </w:rPr>
        <w:t xml:space="preserve"> </w:t>
      </w:r>
      <w:r w:rsidR="000B0D81" w:rsidRPr="004D7CA0">
        <w:rPr>
          <w:rFonts w:ascii="Times New Roman" w:eastAsia="Times New Roman," w:hAnsi="Times New Roman" w:cs="Times New Roman"/>
          <w:sz w:val="24"/>
          <w:szCs w:val="24"/>
        </w:rPr>
        <w:t>variável t</w:t>
      </w:r>
      <w:r w:rsidR="000B0D81" w:rsidRPr="004D7CA0">
        <w:rPr>
          <w:rFonts w:ascii="Times New Roman" w:eastAsia="Times New Roman" w:hAnsi="Times New Roman" w:cs="Times New Roman"/>
          <w:sz w:val="24"/>
          <w:szCs w:val="24"/>
        </w:rPr>
        <w:t>amanho da empresa [Tamanho_empresa]</w:t>
      </w:r>
      <w:r w:rsidR="00D34436" w:rsidRPr="004D7CA0">
        <w:rPr>
          <w:rFonts w:ascii="Times New Roman" w:eastAsia="Times New Roman" w:hAnsi="Times New Roman" w:cs="Times New Roman"/>
          <w:sz w:val="24"/>
          <w:szCs w:val="24"/>
        </w:rPr>
        <w:t>,</w:t>
      </w:r>
      <w:r w:rsidR="000B0D81" w:rsidRPr="004D7CA0">
        <w:rPr>
          <w:rFonts w:ascii="Times New Roman" w:eastAsia="Times New Roman" w:hAnsi="Times New Roman" w:cs="Times New Roman"/>
          <w:sz w:val="24"/>
          <w:szCs w:val="24"/>
        </w:rPr>
        <w:t xml:space="preserve"> identificada pelos valores 1, 2 e 3, respeitando a medida pequena, média ou grande, respectivamente. </w:t>
      </w:r>
      <w:r w:rsidR="00D86D72" w:rsidRPr="004D7CA0">
        <w:rPr>
          <w:rFonts w:ascii="Times New Roman" w:eastAsia="Times New Roman" w:hAnsi="Times New Roman" w:cs="Times New Roman"/>
          <w:sz w:val="24"/>
          <w:szCs w:val="24"/>
        </w:rPr>
        <w:t>A seguir apresentam-se as variáveis e os fundamentos conceituais/analíticos que se pretende investigar a partir delas:</w:t>
      </w:r>
    </w:p>
    <w:p w14:paraId="7D2EECEC" w14:textId="77777777" w:rsidR="00F251BC" w:rsidRPr="004D7CA0" w:rsidRDefault="00F251BC" w:rsidP="001C4AF9">
      <w:pPr>
        <w:spacing w:after="0" w:line="240" w:lineRule="auto"/>
        <w:jc w:val="both"/>
        <w:rPr>
          <w:rFonts w:ascii="Times New Roman" w:eastAsia="Times New Roman" w:hAnsi="Times New Roman" w:cs="Times New Roman"/>
          <w:sz w:val="24"/>
          <w:szCs w:val="24"/>
        </w:rPr>
      </w:pPr>
    </w:p>
    <w:p w14:paraId="7986980E" w14:textId="6AD59BC7" w:rsidR="005D778A" w:rsidRPr="004D7CA0" w:rsidRDefault="002C3CB5" w:rsidP="00395955">
      <w:pPr>
        <w:pStyle w:val="PargrafodaLista"/>
        <w:numPr>
          <w:ilvl w:val="0"/>
          <w:numId w:val="9"/>
        </w:numPr>
        <w:spacing w:after="0" w:line="240" w:lineRule="auto"/>
        <w:ind w:left="426"/>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P&amp;D como atividade contínua</w:t>
      </w:r>
      <w:r w:rsidRPr="004D7CA0">
        <w:rPr>
          <w:rFonts w:ascii="Times New Roman" w:eastAsia="Times New Roman" w:hAnsi="Times New Roman" w:cs="Times New Roman"/>
          <w:sz w:val="24"/>
          <w:szCs w:val="24"/>
        </w:rPr>
        <w:t xml:space="preserve"> [PeD_continua]</w:t>
      </w:r>
      <w:r w:rsidR="00D86D72"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i/>
          <w:sz w:val="24"/>
          <w:szCs w:val="24"/>
        </w:rPr>
        <w:t>dummie</w:t>
      </w:r>
      <w:r w:rsidR="00D86D72" w:rsidRPr="004D7CA0">
        <w:rPr>
          <w:rFonts w:ascii="Times New Roman" w:eastAsia="Times New Roman," w:hAnsi="Times New Roman" w:cs="Times New Roman"/>
          <w:sz w:val="24"/>
          <w:szCs w:val="24"/>
        </w:rPr>
        <w:t xml:space="preserve"> que caracteriza o com</w:t>
      </w:r>
      <w:r w:rsidR="00C2639A" w:rsidRPr="004D7CA0">
        <w:rPr>
          <w:rFonts w:ascii="Times New Roman" w:eastAsia="Times New Roman," w:hAnsi="Times New Roman" w:cs="Times New Roman"/>
          <w:sz w:val="24"/>
          <w:szCs w:val="24"/>
        </w:rPr>
        <w:t>prometimento com P&amp;D pela firma. U</w:t>
      </w:r>
      <w:r w:rsidR="00D86D72" w:rsidRPr="004D7CA0">
        <w:rPr>
          <w:rFonts w:ascii="Times New Roman" w:eastAsia="Times New Roman," w:hAnsi="Times New Roman" w:cs="Times New Roman"/>
          <w:sz w:val="24"/>
          <w:szCs w:val="24"/>
        </w:rPr>
        <w:t>m indicador de sua capacidade absortiva</w:t>
      </w:r>
      <w:r w:rsidR="00F30EC2" w:rsidRPr="004D7CA0">
        <w:rPr>
          <w:rFonts w:ascii="Times New Roman" w:eastAsia="Times New Roman," w:hAnsi="Times New Roman" w:cs="Times New Roman"/>
          <w:sz w:val="24"/>
          <w:szCs w:val="24"/>
        </w:rPr>
        <w:t>, mas também indica o engajamento na atividade de inovação complexas, marcadas por alta incerteza do resultado e potencial de impacto</w:t>
      </w:r>
      <w:r w:rsidR="0026104D" w:rsidRPr="004D7CA0">
        <w:rPr>
          <w:rFonts w:ascii="Times New Roman" w:eastAsia="Times New Roman," w:hAnsi="Times New Roman" w:cs="Times New Roman"/>
          <w:sz w:val="24"/>
          <w:szCs w:val="24"/>
        </w:rPr>
        <w:t xml:space="preserve"> (H1</w:t>
      </w:r>
      <w:r w:rsidR="00F30EC2" w:rsidRPr="004D7CA0">
        <w:rPr>
          <w:rFonts w:ascii="Times New Roman" w:eastAsia="Times New Roman," w:hAnsi="Times New Roman" w:cs="Times New Roman"/>
          <w:sz w:val="24"/>
          <w:szCs w:val="24"/>
        </w:rPr>
        <w:t xml:space="preserve"> e H3</w:t>
      </w:r>
      <w:r w:rsidR="0026104D" w:rsidRPr="004D7CA0">
        <w:rPr>
          <w:rFonts w:ascii="Times New Roman" w:eastAsia="Times New Roman," w:hAnsi="Times New Roman" w:cs="Times New Roman"/>
          <w:sz w:val="24"/>
          <w:szCs w:val="24"/>
        </w:rPr>
        <w:t>)</w:t>
      </w:r>
      <w:r w:rsidR="00A956EF" w:rsidRPr="004D7CA0">
        <w:rPr>
          <w:rFonts w:ascii="Times New Roman" w:eastAsia="Times New Roman," w:hAnsi="Times New Roman" w:cs="Times New Roman"/>
          <w:sz w:val="24"/>
          <w:szCs w:val="24"/>
        </w:rPr>
        <w:t>.</w:t>
      </w:r>
    </w:p>
    <w:p w14:paraId="3B84599B" w14:textId="2438168D" w:rsidR="00E00F05" w:rsidRPr="004D7CA0" w:rsidRDefault="00E00F05"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Fontes de informação</w:t>
      </w:r>
      <w:r w:rsidRPr="004D7CA0">
        <w:rPr>
          <w:rFonts w:ascii="Times New Roman" w:eastAsia="Times New Roman" w:hAnsi="Times New Roman" w:cs="Times New Roman"/>
          <w:sz w:val="24"/>
          <w:szCs w:val="24"/>
        </w:rPr>
        <w:t xml:space="preserve"> [Fontes_informação]</w:t>
      </w:r>
      <w:r w:rsidRPr="004D7CA0">
        <w:rPr>
          <w:rFonts w:ascii="Times New Roman" w:eastAsia="Times New Roman," w:hAnsi="Times New Roman" w:cs="Times New Roman"/>
          <w:sz w:val="24"/>
          <w:szCs w:val="24"/>
        </w:rPr>
        <w:t xml:space="preserve">: recebe valores discretos de 0 a </w:t>
      </w:r>
      <w:r w:rsidR="00C2639A" w:rsidRPr="004D7CA0">
        <w:rPr>
          <w:rFonts w:ascii="Times New Roman" w:eastAsia="Times New Roman," w:hAnsi="Times New Roman" w:cs="Times New Roman"/>
          <w:sz w:val="24"/>
          <w:szCs w:val="24"/>
        </w:rPr>
        <w:t>7</w:t>
      </w:r>
      <w:r w:rsidR="00E125C5">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que se relacionam à quantidade de fontes de informação </w:t>
      </w:r>
      <w:r w:rsidR="00C2639A" w:rsidRPr="004D7CA0">
        <w:rPr>
          <w:rFonts w:ascii="Times New Roman" w:eastAsia="Times New Roman," w:hAnsi="Times New Roman" w:cs="Times New Roman"/>
          <w:sz w:val="24"/>
          <w:szCs w:val="24"/>
        </w:rPr>
        <w:t xml:space="preserve">externas </w:t>
      </w:r>
      <w:r w:rsidRPr="004D7CA0">
        <w:rPr>
          <w:rFonts w:ascii="Times New Roman" w:eastAsia="Times New Roman," w:hAnsi="Times New Roman" w:cs="Times New Roman"/>
          <w:sz w:val="24"/>
          <w:szCs w:val="24"/>
        </w:rPr>
        <w:t>utilizadas pela empresa</w:t>
      </w:r>
      <w:r w:rsidR="00C2639A" w:rsidRPr="004D7CA0">
        <w:rPr>
          <w:rFonts w:ascii="Times New Roman" w:eastAsia="Times New Roman," w:hAnsi="Times New Roman" w:cs="Times New Roman"/>
          <w:sz w:val="24"/>
          <w:szCs w:val="24"/>
        </w:rPr>
        <w:t xml:space="preserve">, </w:t>
      </w:r>
      <w:r w:rsidR="00E125C5">
        <w:rPr>
          <w:rFonts w:ascii="Times New Roman" w:eastAsia="Times New Roman," w:hAnsi="Times New Roman" w:cs="Times New Roman"/>
          <w:sz w:val="24"/>
          <w:szCs w:val="24"/>
        </w:rPr>
        <w:t>com:</w:t>
      </w:r>
      <w:r w:rsidR="00C2639A"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outras empresas do grupo, fornecedores ou clientes, competidores, internet e redes de informação, câmaras empresariais, feiras e congressos e publicações técnicas</w:t>
      </w:r>
      <w:r w:rsidR="00E125C5">
        <w:rPr>
          <w:rFonts w:ascii="Times New Roman" w:eastAsia="Times New Roman," w:hAnsi="Times New Roman" w:cs="Times New Roman"/>
          <w:sz w:val="24"/>
          <w:szCs w:val="24"/>
        </w:rPr>
        <w:t xml:space="preserve"> e</w:t>
      </w:r>
      <w:r w:rsidR="00E125C5" w:rsidRPr="004D7CA0">
        <w:rPr>
          <w:rFonts w:ascii="Times New Roman" w:eastAsia="Times New Roman," w:hAnsi="Times New Roman" w:cs="Times New Roman"/>
          <w:sz w:val="24"/>
          <w:szCs w:val="24"/>
        </w:rPr>
        <w:t xml:space="preserve"> </w:t>
      </w:r>
      <w:r w:rsidR="00C2639A" w:rsidRPr="004D7CA0">
        <w:rPr>
          <w:rFonts w:ascii="Times New Roman" w:eastAsia="Times New Roman," w:hAnsi="Times New Roman" w:cs="Times New Roman"/>
          <w:sz w:val="24"/>
          <w:szCs w:val="24"/>
        </w:rPr>
        <w:t>catálogos ou revistas do setor</w:t>
      </w:r>
      <w:r w:rsidRPr="004D7CA0">
        <w:rPr>
          <w:rFonts w:ascii="Times New Roman" w:eastAsia="Times New Roman," w:hAnsi="Times New Roman" w:cs="Times New Roman"/>
          <w:sz w:val="24"/>
          <w:szCs w:val="24"/>
        </w:rPr>
        <w:t xml:space="preserve">. Quanto maior o número de fontes de informação utilizadas, mais aberta a empresa </w:t>
      </w:r>
      <w:r w:rsidR="00A956EF" w:rsidRPr="004D7CA0">
        <w:rPr>
          <w:rFonts w:ascii="Times New Roman" w:eastAsia="Times New Roman," w:hAnsi="Times New Roman" w:cs="Times New Roman"/>
          <w:sz w:val="24"/>
          <w:szCs w:val="24"/>
        </w:rPr>
        <w:t>e maior sua capacidade absorção</w:t>
      </w:r>
      <w:r w:rsidRPr="004D7CA0">
        <w:rPr>
          <w:rFonts w:ascii="Times New Roman" w:eastAsia="Times New Roman," w:hAnsi="Times New Roman" w:cs="Times New Roman"/>
          <w:sz w:val="24"/>
          <w:szCs w:val="24"/>
        </w:rPr>
        <w:t xml:space="preserve"> (H1 e H2)</w:t>
      </w:r>
      <w:r w:rsidR="00A956EF" w:rsidRPr="004D7CA0">
        <w:rPr>
          <w:rFonts w:ascii="Times New Roman" w:eastAsia="Times New Roman," w:hAnsi="Times New Roman" w:cs="Times New Roman"/>
          <w:sz w:val="24"/>
          <w:szCs w:val="24"/>
        </w:rPr>
        <w:t>.</w:t>
      </w:r>
    </w:p>
    <w:p w14:paraId="5F6E6759" w14:textId="40953327" w:rsidR="00E00F05" w:rsidRPr="004D7CA0" w:rsidRDefault="00E00F05"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Fontes de informação ao quadrado</w:t>
      </w:r>
      <w:r w:rsidRPr="004D7CA0">
        <w:rPr>
          <w:rFonts w:ascii="Times New Roman" w:eastAsia="Times New Roman" w:hAnsi="Times New Roman" w:cs="Times New Roman"/>
          <w:sz w:val="24"/>
          <w:szCs w:val="24"/>
        </w:rPr>
        <w:t xml:space="preserve"> [Fontes_informação2]</w:t>
      </w:r>
      <w:r w:rsidRPr="004D7CA0">
        <w:rPr>
          <w:rFonts w:ascii="Times New Roman" w:eastAsia="Times New Roman," w:hAnsi="Times New Roman" w:cs="Times New Roman"/>
          <w:sz w:val="24"/>
          <w:szCs w:val="24"/>
        </w:rPr>
        <w:t>: é simplesmente o valor da variável</w:t>
      </w:r>
      <w:r w:rsidR="00FA778C"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Fontes_informação elevado ao quadrado.</w:t>
      </w:r>
      <w:r w:rsidR="00FA778C"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 xml:space="preserve">Novamente, o modelo de inovação (aberta ou fechada) e a capacidade de absorção são os princípios. </w:t>
      </w:r>
      <w:r w:rsidR="00E125C5">
        <w:rPr>
          <w:rFonts w:ascii="Times New Roman" w:eastAsia="Times New Roman" w:hAnsi="Times New Roman" w:cs="Times New Roman"/>
          <w:sz w:val="24"/>
          <w:szCs w:val="24"/>
        </w:rPr>
        <w:t>Pressupõe-se, no entanto, um efeito exponencial do uso de fontes de informação sobre a formação de redes</w:t>
      </w:r>
      <w:r w:rsidRPr="004D7CA0">
        <w:rPr>
          <w:rFonts w:ascii="Times New Roman" w:eastAsia="Times New Roman" w:hAnsi="Times New Roman" w:cs="Times New Roman"/>
          <w:sz w:val="24"/>
          <w:szCs w:val="24"/>
        </w:rPr>
        <w:t>. (H1 e H2)</w:t>
      </w:r>
    </w:p>
    <w:p w14:paraId="297FAB95" w14:textId="1D25E8EA" w:rsidR="00E00F05" w:rsidRPr="004D7CA0" w:rsidRDefault="00E00F05"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Proporção de profissionais especializados [Prop_</w:t>
      </w:r>
      <w:r w:rsidR="00FA778C" w:rsidRPr="004D7CA0">
        <w:rPr>
          <w:rFonts w:ascii="Times New Roman" w:eastAsia="Times New Roman" w:hAnsi="Times New Roman" w:cs="Times New Roman"/>
          <w:sz w:val="24"/>
          <w:szCs w:val="24"/>
        </w:rPr>
        <w:t>(</w:t>
      </w:r>
      <w:r w:rsidRPr="004D7CA0">
        <w:rPr>
          <w:rFonts w:ascii="Times New Roman" w:eastAsia="Times New Roman" w:hAnsi="Times New Roman" w:cs="Times New Roman"/>
          <w:i/>
          <w:sz w:val="24"/>
          <w:szCs w:val="24"/>
        </w:rPr>
        <w:t>profissionais</w:t>
      </w:r>
      <w:r w:rsidRPr="004D7CA0">
        <w:rPr>
          <w:rFonts w:ascii="Times New Roman" w:eastAsia="Times New Roman" w:hAnsi="Times New Roman" w:cs="Times New Roman"/>
          <w:sz w:val="24"/>
          <w:szCs w:val="24"/>
        </w:rPr>
        <w:t xml:space="preserve">)]: </w:t>
      </w:r>
      <w:r w:rsidR="00E125C5">
        <w:rPr>
          <w:rFonts w:ascii="Times New Roman" w:eastAsia="Times New Roman" w:hAnsi="Times New Roman" w:cs="Times New Roman"/>
          <w:sz w:val="24"/>
          <w:szCs w:val="24"/>
        </w:rPr>
        <w:t>proporção média (entre</w:t>
      </w:r>
      <w:r w:rsidRPr="004D7CA0">
        <w:rPr>
          <w:rFonts w:ascii="Times New Roman" w:eastAsia="Times New Roman" w:hAnsi="Times New Roman" w:cs="Times New Roman"/>
          <w:sz w:val="24"/>
          <w:szCs w:val="24"/>
        </w:rPr>
        <w:t xml:space="preserve"> 2010 a 2012</w:t>
      </w:r>
      <w:r w:rsidR="00E125C5">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de profissionais</w:t>
      </w:r>
      <w:r w:rsidR="00FA778C" w:rsidRPr="004D7CA0">
        <w:rPr>
          <w:rFonts w:ascii="Times New Roman" w:eastAsia="Times New Roman" w:hAnsi="Times New Roman" w:cs="Times New Roman"/>
          <w:sz w:val="24"/>
          <w:szCs w:val="24"/>
        </w:rPr>
        <w:t xml:space="preserve"> engenheiros e das áreas de </w:t>
      </w:r>
      <w:r w:rsidRPr="004D7CA0">
        <w:rPr>
          <w:rFonts w:ascii="Times New Roman" w:eastAsia="Times New Roman" w:hAnsi="Times New Roman" w:cs="Times New Roman"/>
          <w:sz w:val="24"/>
          <w:szCs w:val="24"/>
        </w:rPr>
        <w:t>ciências naturais e exatas dentro do quadro total de empregados</w:t>
      </w:r>
      <w:r w:rsidR="00FA778C" w:rsidRPr="004D7CA0">
        <w:rPr>
          <w:rFonts w:ascii="Times New Roman" w:eastAsia="Times New Roman" w:hAnsi="Times New Roman" w:cs="Times New Roman"/>
          <w:sz w:val="24"/>
          <w:szCs w:val="24"/>
        </w:rPr>
        <w:t xml:space="preserve"> [engenheiros]</w:t>
      </w:r>
      <w:r w:rsidRPr="004D7CA0">
        <w:rPr>
          <w:rFonts w:ascii="Times New Roman" w:eastAsia="Times New Roman" w:hAnsi="Times New Roman" w:cs="Times New Roman"/>
          <w:sz w:val="24"/>
          <w:szCs w:val="24"/>
        </w:rPr>
        <w:t>;</w:t>
      </w:r>
      <w:r w:rsidR="00FA778C" w:rsidRPr="004D7CA0">
        <w:rPr>
          <w:rFonts w:ascii="Times New Roman" w:eastAsia="Times New Roman" w:hAnsi="Times New Roman" w:cs="Times New Roman"/>
          <w:sz w:val="24"/>
          <w:szCs w:val="24"/>
        </w:rPr>
        <w:t xml:space="preserve"> e da proporção de profissionais de</w:t>
      </w:r>
      <w:r w:rsidRPr="004D7CA0">
        <w:rPr>
          <w:rFonts w:ascii="Times New Roman" w:eastAsia="Times New Roman" w:hAnsi="Times New Roman" w:cs="Times New Roman"/>
          <w:sz w:val="24"/>
          <w:szCs w:val="24"/>
        </w:rPr>
        <w:t xml:space="preserve"> desenho industrial</w:t>
      </w:r>
      <w:r w:rsidR="00FA778C" w:rsidRPr="004D7CA0">
        <w:rPr>
          <w:rFonts w:ascii="Times New Roman" w:eastAsia="Times New Roman" w:hAnsi="Times New Roman" w:cs="Times New Roman"/>
          <w:sz w:val="24"/>
          <w:szCs w:val="24"/>
        </w:rPr>
        <w:t xml:space="preserve"> e das áreas de </w:t>
      </w:r>
      <w:r w:rsidRPr="004D7CA0">
        <w:rPr>
          <w:rFonts w:ascii="Times New Roman" w:eastAsia="Times New Roman" w:hAnsi="Times New Roman" w:cs="Times New Roman"/>
          <w:sz w:val="24"/>
          <w:szCs w:val="24"/>
        </w:rPr>
        <w:t>ciências sociais e administrativas, ciências médicas e outros, dentro do quadro total de empregados</w:t>
      </w:r>
      <w:r w:rsidR="00FA778C" w:rsidRPr="004D7CA0">
        <w:rPr>
          <w:rFonts w:ascii="Times New Roman" w:eastAsia="Times New Roman" w:hAnsi="Times New Roman" w:cs="Times New Roman"/>
          <w:sz w:val="24"/>
          <w:szCs w:val="24"/>
        </w:rPr>
        <w:t xml:space="preserve"> [outros]</w:t>
      </w:r>
      <w:r w:rsidRPr="004D7CA0">
        <w:rPr>
          <w:rFonts w:ascii="Times New Roman" w:eastAsia="Times New Roman" w:hAnsi="Times New Roman" w:cs="Times New Roman"/>
          <w:sz w:val="24"/>
          <w:szCs w:val="24"/>
        </w:rPr>
        <w:t xml:space="preserve">. </w:t>
      </w:r>
      <w:r w:rsidR="00BA2BC0">
        <w:rPr>
          <w:rFonts w:ascii="Times New Roman" w:eastAsia="Times New Roman" w:hAnsi="Times New Roman" w:cs="Times New Roman"/>
          <w:sz w:val="24"/>
          <w:szCs w:val="24"/>
        </w:rPr>
        <w:t>Novamente a capacidade de absorção é investigada. Essa diensão também permite inferir sobre o capital social, se</w:t>
      </w:r>
      <w:r w:rsidRPr="004D7CA0">
        <w:rPr>
          <w:rFonts w:ascii="Times New Roman" w:eastAsia="Times New Roman" w:hAnsi="Times New Roman" w:cs="Times New Roman"/>
          <w:sz w:val="24"/>
          <w:szCs w:val="24"/>
        </w:rPr>
        <w:t xml:space="preserve"> o número de graduados </w:t>
      </w:r>
      <w:r w:rsidR="00BA2BC0">
        <w:rPr>
          <w:rFonts w:ascii="Times New Roman" w:eastAsia="Times New Roman" w:hAnsi="Times New Roman" w:cs="Times New Roman"/>
          <w:sz w:val="24"/>
          <w:szCs w:val="24"/>
        </w:rPr>
        <w:t xml:space="preserve">estiver relacionado a </w:t>
      </w:r>
      <w:r w:rsidR="00BA2BC0" w:rsidRPr="004D7CA0">
        <w:rPr>
          <w:rFonts w:ascii="Times New Roman" w:eastAsia="Times New Roman" w:hAnsi="Times New Roman" w:cs="Times New Roman"/>
          <w:sz w:val="24"/>
          <w:szCs w:val="24"/>
        </w:rPr>
        <w:t>forma</w:t>
      </w:r>
      <w:r w:rsidR="00BA2BC0">
        <w:rPr>
          <w:rFonts w:ascii="Times New Roman" w:eastAsia="Times New Roman" w:hAnsi="Times New Roman" w:cs="Times New Roman"/>
          <w:sz w:val="24"/>
          <w:szCs w:val="24"/>
        </w:rPr>
        <w:t>ção de</w:t>
      </w:r>
      <w:r w:rsidR="00BA2BC0"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 xml:space="preserve">vínculos com outras instituições </w:t>
      </w:r>
      <w:r w:rsidR="00BA2BC0">
        <w:rPr>
          <w:rFonts w:ascii="Times New Roman" w:eastAsia="Times New Roman" w:hAnsi="Times New Roman" w:cs="Times New Roman"/>
          <w:sz w:val="24"/>
          <w:szCs w:val="24"/>
        </w:rPr>
        <w:t xml:space="preserve">que também costumam absorver esses tipos de </w:t>
      </w:r>
      <w:r w:rsidR="00A956EF" w:rsidRPr="004D7CA0">
        <w:rPr>
          <w:rFonts w:ascii="Times New Roman" w:eastAsia="Times New Roman" w:hAnsi="Times New Roman" w:cs="Times New Roman"/>
          <w:sz w:val="24"/>
          <w:szCs w:val="24"/>
        </w:rPr>
        <w:t>graduados, como as FCE</w:t>
      </w:r>
      <w:r w:rsidRPr="004D7CA0">
        <w:rPr>
          <w:rFonts w:ascii="Times New Roman" w:eastAsia="Times New Roman" w:hAnsi="Times New Roman" w:cs="Times New Roman"/>
          <w:sz w:val="24"/>
          <w:szCs w:val="24"/>
        </w:rPr>
        <w:t xml:space="preserve"> (H2)</w:t>
      </w:r>
      <w:r w:rsidR="00F30EC2" w:rsidRPr="004D7CA0">
        <w:rPr>
          <w:rFonts w:ascii="Times New Roman" w:eastAsia="Times New Roman" w:hAnsi="Times New Roman" w:cs="Times New Roman"/>
          <w:sz w:val="24"/>
          <w:szCs w:val="24"/>
        </w:rPr>
        <w:t>.</w:t>
      </w:r>
    </w:p>
    <w:p w14:paraId="21E63C56" w14:textId="265675B7" w:rsidR="00F30EC2" w:rsidRPr="004D7CA0" w:rsidRDefault="00F30EC2"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lastRenderedPageBreak/>
        <w:t xml:space="preserve">Gastos com inovação [Ln_gasto_inovação]: representa a média dos anos 2010 a 2012 do logaritmo dos gastos com atividades de inovação. </w:t>
      </w:r>
      <w:r w:rsidR="00BA2BC0">
        <w:rPr>
          <w:rFonts w:ascii="Times New Roman" w:eastAsia="Times New Roman" w:hAnsi="Times New Roman" w:cs="Times New Roman"/>
          <w:sz w:val="24"/>
          <w:szCs w:val="24"/>
        </w:rPr>
        <w:t xml:space="preserve">A variável procura </w:t>
      </w:r>
      <w:r w:rsidR="008A5169">
        <w:rPr>
          <w:rFonts w:ascii="Times New Roman" w:eastAsia="Times New Roman" w:hAnsi="Times New Roman" w:cs="Times New Roman"/>
          <w:sz w:val="24"/>
          <w:szCs w:val="24"/>
        </w:rPr>
        <w:t>captar esforços</w:t>
      </w:r>
      <w:r w:rsidR="00BA2BC0">
        <w:rPr>
          <w:rFonts w:ascii="Times New Roman" w:eastAsia="Times New Roman" w:hAnsi="Times New Roman" w:cs="Times New Roman"/>
          <w:sz w:val="24"/>
          <w:szCs w:val="24"/>
        </w:rPr>
        <w:t xml:space="preserve"> em inovação além dos de P&amp;D, tais como: </w:t>
      </w:r>
      <w:r w:rsidR="008A5169">
        <w:rPr>
          <w:rFonts w:ascii="Times New Roman" w:eastAsia="Times New Roman" w:hAnsi="Times New Roman" w:cs="Times New Roman"/>
          <w:sz w:val="24"/>
          <w:szCs w:val="24"/>
        </w:rPr>
        <w:t>treinamento, com a implementação dos produtos, com</w:t>
      </w:r>
      <w:r w:rsidRPr="004D7CA0">
        <w:rPr>
          <w:rFonts w:ascii="Times New Roman" w:eastAsia="Times New Roman" w:hAnsi="Times New Roman" w:cs="Times New Roman"/>
          <w:sz w:val="24"/>
          <w:szCs w:val="24"/>
        </w:rPr>
        <w:t xml:space="preserve"> atividades internas de enge</w:t>
      </w:r>
      <w:r w:rsidR="008A5169">
        <w:rPr>
          <w:rFonts w:ascii="Times New Roman" w:eastAsia="Times New Roman" w:hAnsi="Times New Roman" w:cs="Times New Roman"/>
          <w:sz w:val="24"/>
          <w:szCs w:val="24"/>
        </w:rPr>
        <w:t xml:space="preserve">nharia, </w:t>
      </w:r>
      <w:r w:rsidR="00BA2BC0">
        <w:rPr>
          <w:rFonts w:ascii="Times New Roman" w:eastAsia="Times New Roman" w:hAnsi="Times New Roman" w:cs="Times New Roman"/>
          <w:sz w:val="24"/>
          <w:szCs w:val="24"/>
        </w:rPr>
        <w:t>e</w:t>
      </w:r>
      <w:r w:rsidR="008A5169">
        <w:rPr>
          <w:rFonts w:ascii="Times New Roman" w:eastAsia="Times New Roman" w:hAnsi="Times New Roman" w:cs="Times New Roman"/>
          <w:sz w:val="24"/>
          <w:szCs w:val="24"/>
        </w:rPr>
        <w:t xml:space="preserve"> com a aquisição externa de tecnologia</w:t>
      </w:r>
      <w:r w:rsidRPr="004D7CA0">
        <w:rPr>
          <w:rFonts w:ascii="Times New Roman" w:eastAsia="Times New Roman" w:hAnsi="Times New Roman" w:cs="Times New Roman"/>
          <w:sz w:val="24"/>
          <w:szCs w:val="24"/>
        </w:rPr>
        <w:t xml:space="preserve">. </w:t>
      </w:r>
      <w:r w:rsidR="00BA2BC0">
        <w:rPr>
          <w:rFonts w:ascii="Times New Roman" w:eastAsia="Times New Roman" w:hAnsi="Times New Roman" w:cs="Times New Roman"/>
          <w:sz w:val="24"/>
          <w:szCs w:val="24"/>
        </w:rPr>
        <w:t>Admite-se que</w:t>
      </w:r>
      <w:r w:rsidRPr="004D7CA0">
        <w:rPr>
          <w:rFonts w:ascii="Times New Roman" w:eastAsia="Times New Roman" w:hAnsi="Times New Roman" w:cs="Times New Roman"/>
          <w:sz w:val="24"/>
          <w:szCs w:val="24"/>
        </w:rPr>
        <w:t xml:space="preserve"> </w:t>
      </w:r>
      <w:r w:rsidR="00BA2BC0">
        <w:rPr>
          <w:rFonts w:ascii="Times New Roman" w:eastAsia="Times New Roman" w:hAnsi="Times New Roman" w:cs="Times New Roman"/>
          <w:sz w:val="24"/>
          <w:szCs w:val="24"/>
        </w:rPr>
        <w:t>q</w:t>
      </w:r>
      <w:r w:rsidR="00BA2BC0" w:rsidRPr="004D7CA0">
        <w:rPr>
          <w:rFonts w:ascii="Times New Roman" w:eastAsia="Times New Roman" w:hAnsi="Times New Roman" w:cs="Times New Roman"/>
          <w:sz w:val="24"/>
          <w:szCs w:val="24"/>
        </w:rPr>
        <w:t xml:space="preserve">uanto </w:t>
      </w:r>
      <w:r w:rsidRPr="004D7CA0">
        <w:rPr>
          <w:rFonts w:ascii="Times New Roman" w:eastAsia="Times New Roman" w:hAnsi="Times New Roman" w:cs="Times New Roman"/>
          <w:sz w:val="24"/>
          <w:szCs w:val="24"/>
        </w:rPr>
        <w:t>maior esse esforço</w:t>
      </w:r>
      <w:r w:rsidR="00A956EF"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w:t>
      </w:r>
      <w:r w:rsidR="00BA2BC0">
        <w:rPr>
          <w:rFonts w:ascii="Times New Roman" w:eastAsia="Times New Roman" w:hAnsi="Times New Roman" w:cs="Times New Roman"/>
          <w:sz w:val="24"/>
          <w:szCs w:val="24"/>
        </w:rPr>
        <w:t>maior a capacidade de absorção das firmas</w:t>
      </w:r>
      <w:r w:rsidR="008A5169">
        <w:rPr>
          <w:rFonts w:ascii="Times New Roman" w:eastAsia="Times New Roman" w:hAnsi="Times New Roman" w:cs="Times New Roman"/>
          <w:sz w:val="24"/>
          <w:szCs w:val="24"/>
        </w:rPr>
        <w:t xml:space="preserve"> (H2</w:t>
      </w:r>
      <w:r w:rsidRPr="004D7CA0">
        <w:rPr>
          <w:rFonts w:ascii="Times New Roman" w:eastAsia="Times New Roman" w:hAnsi="Times New Roman" w:cs="Times New Roman"/>
          <w:sz w:val="24"/>
          <w:szCs w:val="24"/>
        </w:rPr>
        <w:t>).</w:t>
      </w:r>
    </w:p>
    <w:p w14:paraId="18A5747B" w14:textId="77777777" w:rsidR="00E00F05" w:rsidRPr="004D7CA0" w:rsidRDefault="00F529A3" w:rsidP="00395955">
      <w:pPr>
        <w:pStyle w:val="PargrafodaLista"/>
        <w:numPr>
          <w:ilvl w:val="0"/>
          <w:numId w:val="9"/>
        </w:numPr>
        <w:spacing w:after="0" w:line="240" w:lineRule="auto"/>
        <w:ind w:left="426"/>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 xml:space="preserve">Inovação radical [Inovação_radical]: </w:t>
      </w:r>
      <w:r w:rsidRPr="004D7CA0">
        <w:rPr>
          <w:rFonts w:ascii="Times New Roman" w:eastAsia="Times New Roman" w:hAnsi="Times New Roman" w:cs="Times New Roman"/>
          <w:i/>
          <w:sz w:val="24"/>
          <w:szCs w:val="24"/>
        </w:rPr>
        <w:t>dummie</w:t>
      </w:r>
      <w:r w:rsidRPr="004D7CA0">
        <w:rPr>
          <w:rFonts w:ascii="Times New Roman" w:eastAsia="Times New Roman" w:hAnsi="Times New Roman" w:cs="Times New Roman"/>
          <w:sz w:val="24"/>
          <w:szCs w:val="24"/>
        </w:rPr>
        <w:t xml:space="preserve"> que indica se a empresa implementou uma inovação radical durante o período da entrevista. Assume-se que houve inovação radical se a empresa </w:t>
      </w:r>
      <w:r w:rsidR="00A956EF" w:rsidRPr="004D7CA0">
        <w:rPr>
          <w:rFonts w:ascii="Times New Roman" w:eastAsia="Times New Roman" w:hAnsi="Times New Roman" w:cs="Times New Roman"/>
          <w:sz w:val="24"/>
          <w:szCs w:val="24"/>
        </w:rPr>
        <w:t>desenvolveu</w:t>
      </w:r>
      <w:r w:rsidRPr="004D7CA0">
        <w:rPr>
          <w:rFonts w:ascii="Times New Roman" w:eastAsia="Times New Roman" w:hAnsi="Times New Roman" w:cs="Times New Roman"/>
          <w:sz w:val="24"/>
          <w:szCs w:val="24"/>
        </w:rPr>
        <w:t xml:space="preserve"> novos produtos, processos ou inovações organizacionais para o mercado nacional ou internacional.</w:t>
      </w:r>
      <w:r w:rsidR="00E00F05" w:rsidRPr="004D7CA0">
        <w:rPr>
          <w:rFonts w:ascii="Times New Roman" w:eastAsia="Times New Roman" w:hAnsi="Times New Roman" w:cs="Times New Roman"/>
          <w:sz w:val="24"/>
          <w:szCs w:val="24"/>
        </w:rPr>
        <w:t xml:space="preserve"> A</w:t>
      </w:r>
      <w:r w:rsidR="00A956EF" w:rsidRPr="004D7CA0">
        <w:rPr>
          <w:rFonts w:ascii="Times New Roman" w:eastAsia="Times New Roman" w:hAnsi="Times New Roman" w:cs="Times New Roman"/>
          <w:sz w:val="24"/>
          <w:szCs w:val="24"/>
        </w:rPr>
        <w:t xml:space="preserve"> expectativa é de que</w:t>
      </w:r>
      <w:r w:rsidR="00E00F05" w:rsidRPr="004D7CA0">
        <w:rPr>
          <w:rFonts w:ascii="Times New Roman" w:eastAsia="Times New Roman" w:hAnsi="Times New Roman" w:cs="Times New Roman"/>
          <w:sz w:val="24"/>
          <w:szCs w:val="24"/>
        </w:rPr>
        <w:t xml:space="preserve"> o significativo conjunto de conhecimentos necessários para a introdução de inovações de maior impacto estimule a formação de redes com fornecedores especializados (H3).</w:t>
      </w:r>
    </w:p>
    <w:p w14:paraId="1E723FDE" w14:textId="5B10AA0D" w:rsidR="00E00F05" w:rsidRPr="004D7CA0" w:rsidRDefault="00E00F05" w:rsidP="00395955">
      <w:pPr>
        <w:pStyle w:val="PargrafodaLista"/>
        <w:numPr>
          <w:ilvl w:val="0"/>
          <w:numId w:val="9"/>
        </w:numPr>
        <w:spacing w:after="0" w:line="240" w:lineRule="auto"/>
        <w:ind w:left="426"/>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 xml:space="preserve">Pertence a um grupo de empresas [Grupo_empresarial]: </w:t>
      </w:r>
      <w:r w:rsidRPr="004D7CA0">
        <w:rPr>
          <w:rFonts w:ascii="Times New Roman" w:eastAsia="Times New Roman" w:hAnsi="Times New Roman" w:cs="Times New Roman"/>
          <w:i/>
          <w:sz w:val="24"/>
          <w:szCs w:val="24"/>
        </w:rPr>
        <w:t>dummie</w:t>
      </w:r>
      <w:r w:rsidRPr="004D7CA0">
        <w:rPr>
          <w:rFonts w:ascii="Times New Roman" w:eastAsia="Times New Roman" w:hAnsi="Times New Roman" w:cs="Times New Roman"/>
          <w:sz w:val="24"/>
          <w:szCs w:val="24"/>
        </w:rPr>
        <w:t xml:space="preserve"> que mede o efeito de uma empresa pertencer a um grupo empr</w:t>
      </w:r>
      <w:r w:rsidRPr="004D7CA0">
        <w:rPr>
          <w:rFonts w:ascii="Times New Roman" w:eastAsiaTheme="minorEastAsia" w:hAnsi="Times New Roman" w:cs="Times New Roman"/>
          <w:sz w:val="24"/>
          <w:szCs w:val="24"/>
        </w:rPr>
        <w:t>e</w:t>
      </w:r>
      <w:r w:rsidRPr="004D7CA0">
        <w:rPr>
          <w:rFonts w:ascii="Times New Roman" w:eastAsia="Times New Roman," w:hAnsi="Times New Roman" w:cs="Times New Roman"/>
          <w:sz w:val="24"/>
          <w:szCs w:val="24"/>
        </w:rPr>
        <w:t xml:space="preserve">sarial. Empresas nessa situação podem, por um lado, utilizar conhecimento </w:t>
      </w:r>
      <w:r w:rsidR="009C2914">
        <w:rPr>
          <w:rFonts w:ascii="Times New Roman" w:eastAsia="Times New Roman," w:hAnsi="Times New Roman" w:cs="Times New Roman"/>
          <w:sz w:val="24"/>
          <w:szCs w:val="24"/>
        </w:rPr>
        <w:t>do</w:t>
      </w:r>
      <w:r w:rsidRPr="004D7CA0">
        <w:rPr>
          <w:rFonts w:ascii="Times New Roman" w:eastAsia="Times New Roman," w:hAnsi="Times New Roman" w:cs="Times New Roman"/>
          <w:sz w:val="24"/>
          <w:szCs w:val="24"/>
        </w:rPr>
        <w:t xml:space="preserve"> grupo e dispensarem auxílio especializado externo. Por outro</w:t>
      </w:r>
      <w:r w:rsidR="008A5169">
        <w:rPr>
          <w:rFonts w:ascii="Times New Roman" w:eastAsia="Times New Roman," w:hAnsi="Times New Roman" w:cs="Times New Roman"/>
          <w:sz w:val="24"/>
          <w:szCs w:val="24"/>
        </w:rPr>
        <w:t xml:space="preserve"> lado</w:t>
      </w:r>
      <w:r w:rsidRPr="004D7CA0">
        <w:rPr>
          <w:rFonts w:ascii="Times New Roman" w:eastAsia="Times New Roman," w:hAnsi="Times New Roman" w:cs="Times New Roman"/>
          <w:sz w:val="24"/>
          <w:szCs w:val="24"/>
        </w:rPr>
        <w:t>,</w:t>
      </w:r>
      <w:r w:rsidR="009C2914">
        <w:rPr>
          <w:rFonts w:ascii="Times New Roman" w:eastAsia="Times New Roman," w:hAnsi="Times New Roman" w:cs="Times New Roman"/>
          <w:sz w:val="24"/>
          <w:szCs w:val="24"/>
        </w:rPr>
        <w:t xml:space="preserve"> a experiência na interação de aprendizado pode estimular a busca de conhecimentos junto a</w:t>
      </w:r>
      <w:r w:rsidRPr="004D7CA0">
        <w:rPr>
          <w:rFonts w:ascii="Times New Roman" w:eastAsia="Times New Roman," w:hAnsi="Times New Roman" w:cs="Times New Roman"/>
          <w:sz w:val="24"/>
          <w:szCs w:val="24"/>
        </w:rPr>
        <w:t xml:space="preserve"> um FCE</w:t>
      </w:r>
      <w:r w:rsidR="009C2914">
        <w:rPr>
          <w:rFonts w:ascii="Times New Roman" w:eastAsia="Times New Roman," w:hAnsi="Times New Roman" w:cs="Times New Roman"/>
          <w:sz w:val="24"/>
          <w:szCs w:val="24"/>
        </w:rPr>
        <w:t>, o que</w:t>
      </w:r>
      <w:r w:rsidRPr="004D7CA0">
        <w:rPr>
          <w:rFonts w:ascii="Times New Roman" w:eastAsia="Times New Roman," w:hAnsi="Times New Roman" w:cs="Times New Roman"/>
          <w:sz w:val="24"/>
          <w:szCs w:val="24"/>
        </w:rPr>
        <w:t xml:space="preserve"> </w:t>
      </w:r>
      <w:r w:rsidR="009C2914">
        <w:rPr>
          <w:rFonts w:ascii="Times New Roman" w:eastAsia="Times New Roman," w:hAnsi="Times New Roman" w:cs="Times New Roman"/>
          <w:sz w:val="24"/>
          <w:szCs w:val="24"/>
        </w:rPr>
        <w:t>pode</w:t>
      </w:r>
      <w:r w:rsidRPr="004D7CA0">
        <w:rPr>
          <w:rFonts w:ascii="Times New Roman" w:eastAsia="Times New Roman," w:hAnsi="Times New Roman" w:cs="Times New Roman"/>
          <w:sz w:val="24"/>
          <w:szCs w:val="24"/>
        </w:rPr>
        <w:t xml:space="preserve"> ampliar os resultados do investimento realizado. Por isso, espera-se que o efeito desta variável seja favoráve</w:t>
      </w:r>
      <w:r w:rsidR="00A956EF" w:rsidRPr="004D7CA0">
        <w:rPr>
          <w:rFonts w:ascii="Times New Roman" w:eastAsia="Times New Roman," w:hAnsi="Times New Roman" w:cs="Times New Roman"/>
          <w:sz w:val="24"/>
          <w:szCs w:val="24"/>
        </w:rPr>
        <w:t>l à criação de vínculos com FCE</w:t>
      </w:r>
      <w:r w:rsidRPr="004D7CA0">
        <w:rPr>
          <w:rFonts w:ascii="Times New Roman" w:eastAsia="Times New Roman," w:hAnsi="Times New Roman" w:cs="Times New Roman"/>
          <w:sz w:val="24"/>
          <w:szCs w:val="24"/>
        </w:rPr>
        <w:t xml:space="preserve"> (H4)</w:t>
      </w:r>
      <w:r w:rsidR="00A956EF" w:rsidRPr="004D7CA0">
        <w:rPr>
          <w:rFonts w:ascii="Times New Roman" w:eastAsia="Times New Roman," w:hAnsi="Times New Roman" w:cs="Times New Roman"/>
          <w:sz w:val="24"/>
          <w:szCs w:val="24"/>
        </w:rPr>
        <w:t>.</w:t>
      </w:r>
    </w:p>
    <w:p w14:paraId="2008EF6F" w14:textId="6E480A33" w:rsidR="00E00F05" w:rsidRPr="004D7CA0" w:rsidRDefault="00E00F05" w:rsidP="00395955">
      <w:pPr>
        <w:pStyle w:val="PargrafodaLista"/>
        <w:numPr>
          <w:ilvl w:val="0"/>
          <w:numId w:val="9"/>
        </w:numPr>
        <w:spacing w:after="0" w:line="240" w:lineRule="auto"/>
        <w:ind w:left="426"/>
        <w:jc w:val="both"/>
        <w:rPr>
          <w:rFonts w:ascii="Times New Roman" w:eastAsiaTheme="minorEastAsia" w:hAnsi="Times New Roman" w:cs="Times New Roman"/>
          <w:sz w:val="24"/>
          <w:szCs w:val="24"/>
        </w:rPr>
      </w:pPr>
      <w:r w:rsidRPr="004D7CA0">
        <w:rPr>
          <w:rFonts w:ascii="Times New Roman" w:eastAsia="Times New Roman," w:hAnsi="Times New Roman" w:cs="Times New Roman"/>
          <w:sz w:val="24"/>
          <w:szCs w:val="24"/>
        </w:rPr>
        <w:t>Participação do capital internacional</w:t>
      </w:r>
      <w:r w:rsidRPr="004D7CA0">
        <w:rPr>
          <w:rFonts w:ascii="Times New Roman" w:eastAsia="Times New Roman" w:hAnsi="Times New Roman" w:cs="Times New Roman"/>
          <w:sz w:val="24"/>
          <w:szCs w:val="24"/>
        </w:rPr>
        <w:t xml:space="preserve"> [Cap_internacional]: </w:t>
      </w:r>
      <w:r w:rsidRPr="004D7CA0">
        <w:rPr>
          <w:rFonts w:ascii="Times New Roman" w:eastAsia="Times New Roman" w:hAnsi="Times New Roman" w:cs="Times New Roman"/>
          <w:i/>
          <w:sz w:val="24"/>
          <w:szCs w:val="24"/>
        </w:rPr>
        <w:t>dummie</w:t>
      </w:r>
      <w:r w:rsidRPr="004D7CA0">
        <w:rPr>
          <w:rFonts w:ascii="Times New Roman" w:eastAsia="Times New Roman" w:hAnsi="Times New Roman" w:cs="Times New Roman"/>
          <w:sz w:val="24"/>
          <w:szCs w:val="24"/>
        </w:rPr>
        <w:t xml:space="preserve"> que identifica se a empresa da amostra possui participação do capital internacional. Admite-se que esta variável esteja associada à presença de empresas subsidiárias de multinacionais, as quais tende</w:t>
      </w:r>
      <w:r w:rsidR="009C2914">
        <w:rPr>
          <w:rFonts w:ascii="Times New Roman" w:eastAsia="Times New Roman" w:hAnsi="Times New Roman" w:cs="Times New Roman"/>
          <w:sz w:val="24"/>
          <w:szCs w:val="24"/>
        </w:rPr>
        <w:t>ria</w:t>
      </w:r>
      <w:r w:rsidRPr="004D7CA0">
        <w:rPr>
          <w:rFonts w:ascii="Times New Roman" w:eastAsia="Times New Roman" w:hAnsi="Times New Roman" w:cs="Times New Roman"/>
          <w:sz w:val="24"/>
          <w:szCs w:val="24"/>
        </w:rPr>
        <w:t>m a se associar com FCE para adaptação de seus produtos e processos à demanda e condições locais (H4).</w:t>
      </w:r>
    </w:p>
    <w:p w14:paraId="11D62941" w14:textId="27A9BBB6" w:rsidR="00E00F05" w:rsidRPr="004D7CA0" w:rsidRDefault="00F529A3"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 xml:space="preserve">Participação do capital internacional com vínculos a sua matriz e/ou outras empresas do grupo. Restringe a amostra para analisar </w:t>
      </w:r>
      <w:r w:rsidR="00F25C0B" w:rsidRPr="004D7CA0">
        <w:rPr>
          <w:rFonts w:ascii="Times New Roman" w:eastAsia="Times New Roman" w:hAnsi="Times New Roman" w:cs="Times New Roman"/>
          <w:sz w:val="24"/>
          <w:szCs w:val="24"/>
        </w:rPr>
        <w:t>o</w:t>
      </w:r>
      <w:r w:rsidRPr="004D7CA0">
        <w:rPr>
          <w:rFonts w:ascii="Times New Roman" w:eastAsia="Times New Roman" w:hAnsi="Times New Roman" w:cs="Times New Roman"/>
          <w:sz w:val="24"/>
          <w:szCs w:val="24"/>
        </w:rPr>
        <w:t xml:space="preserve"> caso mais específico </w:t>
      </w:r>
      <w:r w:rsidR="00F25C0B" w:rsidRPr="004D7CA0">
        <w:rPr>
          <w:rFonts w:ascii="Times New Roman" w:eastAsia="Times New Roman" w:hAnsi="Times New Roman" w:cs="Times New Roman"/>
          <w:sz w:val="24"/>
          <w:szCs w:val="24"/>
        </w:rPr>
        <w:t>das</w:t>
      </w:r>
      <w:r w:rsidRPr="004D7CA0">
        <w:rPr>
          <w:rFonts w:ascii="Times New Roman" w:eastAsia="Times New Roman" w:hAnsi="Times New Roman" w:cs="Times New Roman"/>
          <w:sz w:val="24"/>
          <w:szCs w:val="24"/>
        </w:rPr>
        <w:t xml:space="preserve"> empresas subsidiárias que se vinculam à sua matriz e/ou outras empresas do grupo para</w:t>
      </w:r>
      <w:r w:rsidR="00F25C0B"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 xml:space="preserve">capacitação de recursos humanos, gestão de qualidade ou </w:t>
      </w:r>
      <w:r w:rsidR="009C2914">
        <w:rPr>
          <w:rFonts w:ascii="Times New Roman" w:eastAsia="Times New Roman" w:hAnsi="Times New Roman" w:cs="Times New Roman"/>
          <w:sz w:val="24"/>
          <w:szCs w:val="24"/>
        </w:rPr>
        <w:t>intercâmbio</w:t>
      </w:r>
      <w:r w:rsidR="009C2914" w:rsidRPr="004D7CA0">
        <w:rPr>
          <w:rFonts w:ascii="Times New Roman" w:eastAsia="Times New Roman" w:hAnsi="Times New Roman" w:cs="Times New Roman"/>
          <w:sz w:val="24"/>
          <w:szCs w:val="24"/>
        </w:rPr>
        <w:t xml:space="preserve"> organizaciona</w:t>
      </w:r>
      <w:r w:rsidR="009C2914">
        <w:rPr>
          <w:rFonts w:ascii="Times New Roman" w:eastAsia="Times New Roman" w:hAnsi="Times New Roman" w:cs="Times New Roman"/>
          <w:sz w:val="24"/>
          <w:szCs w:val="24"/>
        </w:rPr>
        <w:t>l</w:t>
      </w:r>
      <w:r w:rsidR="009C2914"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[Aprend_produção]; desenvolvimento ou melhoras</w:t>
      </w:r>
      <w:r w:rsidR="009C2914">
        <w:rPr>
          <w:rFonts w:ascii="Times New Roman" w:eastAsia="Times New Roman" w:hAnsi="Times New Roman" w:cs="Times New Roman"/>
          <w:sz w:val="24"/>
          <w:szCs w:val="24"/>
        </w:rPr>
        <w:t xml:space="preserve"> de produtos e processos</w:t>
      </w:r>
      <w:r w:rsidRPr="004D7CA0">
        <w:rPr>
          <w:rFonts w:ascii="Times New Roman" w:eastAsia="Times New Roman" w:hAnsi="Times New Roman" w:cs="Times New Roman"/>
          <w:sz w:val="24"/>
          <w:szCs w:val="24"/>
        </w:rPr>
        <w:t xml:space="preserve">, </w:t>
      </w:r>
      <w:r w:rsidR="009C2914">
        <w:rPr>
          <w:rFonts w:ascii="Times New Roman" w:eastAsia="Times New Roman" w:hAnsi="Times New Roman" w:cs="Times New Roman"/>
          <w:sz w:val="24"/>
          <w:szCs w:val="24"/>
        </w:rPr>
        <w:t>transferência</w:t>
      </w:r>
      <w:r w:rsidR="009C2914" w:rsidRPr="004D7CA0">
        <w:rPr>
          <w:rFonts w:ascii="Times New Roman" w:eastAsia="Times New Roman" w:hAnsi="Times New Roman" w:cs="Times New Roman"/>
          <w:sz w:val="24"/>
          <w:szCs w:val="24"/>
        </w:rPr>
        <w:t xml:space="preserve"> tecnológic</w:t>
      </w:r>
      <w:r w:rsidR="009C2914">
        <w:rPr>
          <w:rFonts w:ascii="Times New Roman" w:eastAsia="Times New Roman" w:hAnsi="Times New Roman" w:cs="Times New Roman"/>
          <w:sz w:val="24"/>
          <w:szCs w:val="24"/>
        </w:rPr>
        <w:t>a</w:t>
      </w:r>
      <w:r w:rsidR="009C2914" w:rsidRPr="004D7CA0">
        <w:rPr>
          <w:rFonts w:ascii="Times New Roman" w:eastAsia="Times New Roman" w:hAnsi="Times New Roman" w:cs="Times New Roman"/>
          <w:sz w:val="24"/>
          <w:szCs w:val="24"/>
        </w:rPr>
        <w:t xml:space="preserve"> </w:t>
      </w:r>
      <w:r w:rsidR="00C2639A" w:rsidRPr="004D7CA0">
        <w:rPr>
          <w:rFonts w:ascii="Times New Roman" w:eastAsia="Times New Roman" w:hAnsi="Times New Roman" w:cs="Times New Roman"/>
          <w:sz w:val="24"/>
          <w:szCs w:val="24"/>
        </w:rPr>
        <w:t>ou provas</w:t>
      </w:r>
      <w:r w:rsidR="009C2914">
        <w:rPr>
          <w:rFonts w:ascii="Times New Roman" w:eastAsia="Times New Roman" w:hAnsi="Times New Roman" w:cs="Times New Roman"/>
          <w:sz w:val="24"/>
          <w:szCs w:val="24"/>
        </w:rPr>
        <w:t xml:space="preserve">, </w:t>
      </w:r>
      <w:r w:rsidR="00C2639A" w:rsidRPr="004D7CA0">
        <w:rPr>
          <w:rFonts w:ascii="Times New Roman" w:eastAsia="Times New Roman" w:hAnsi="Times New Roman" w:cs="Times New Roman"/>
          <w:sz w:val="24"/>
          <w:szCs w:val="24"/>
        </w:rPr>
        <w:t>ensaios</w:t>
      </w:r>
      <w:r w:rsidR="009C2914">
        <w:rPr>
          <w:rFonts w:ascii="Times New Roman" w:eastAsia="Times New Roman" w:hAnsi="Times New Roman" w:cs="Times New Roman"/>
          <w:sz w:val="24"/>
          <w:szCs w:val="24"/>
        </w:rPr>
        <w:t xml:space="preserve"> e testes de equipamentos e produtos</w:t>
      </w:r>
      <w:r w:rsidR="00C2639A" w:rsidRPr="004D7CA0">
        <w:rPr>
          <w:rFonts w:ascii="Times New Roman" w:eastAsia="Times New Roman" w:hAnsi="Times New Roman" w:cs="Times New Roman"/>
          <w:sz w:val="24"/>
          <w:szCs w:val="24"/>
        </w:rPr>
        <w:t xml:space="preserve"> [Aprend_i</w:t>
      </w:r>
      <w:r w:rsidRPr="004D7CA0">
        <w:rPr>
          <w:rFonts w:ascii="Times New Roman" w:eastAsia="Times New Roman" w:hAnsi="Times New Roman" w:cs="Times New Roman"/>
          <w:sz w:val="24"/>
          <w:szCs w:val="24"/>
        </w:rPr>
        <w:t xml:space="preserve">novação]; pesquisa e desenvolvimento ou atividades de desenho industrial [Coop_inovação]. Todas </w:t>
      </w:r>
      <w:r w:rsidRPr="004D7CA0">
        <w:rPr>
          <w:rFonts w:ascii="Times New Roman" w:eastAsia="Times New Roman" w:hAnsi="Times New Roman" w:cs="Times New Roman"/>
          <w:i/>
          <w:iCs/>
          <w:sz w:val="24"/>
          <w:szCs w:val="24"/>
        </w:rPr>
        <w:t>dummies</w:t>
      </w:r>
      <w:r w:rsidR="00E00F05" w:rsidRPr="004D7CA0">
        <w:rPr>
          <w:rFonts w:ascii="Times New Roman" w:eastAsia="Times New Roman" w:hAnsi="Times New Roman" w:cs="Times New Roman"/>
          <w:sz w:val="24"/>
          <w:szCs w:val="24"/>
        </w:rPr>
        <w:t xml:space="preserve"> (H4)</w:t>
      </w:r>
      <w:r w:rsidR="00F25C0B" w:rsidRPr="004D7CA0">
        <w:rPr>
          <w:rFonts w:ascii="Times New Roman" w:eastAsia="Times New Roman" w:hAnsi="Times New Roman" w:cs="Times New Roman"/>
          <w:sz w:val="24"/>
          <w:szCs w:val="24"/>
        </w:rPr>
        <w:t>.</w:t>
      </w:r>
    </w:p>
    <w:p w14:paraId="5FF9515E" w14:textId="77777777" w:rsidR="005D778A" w:rsidRPr="004D7CA0" w:rsidRDefault="00F529A3" w:rsidP="00395955">
      <w:pPr>
        <w:pStyle w:val="PargrafodaLista"/>
        <w:numPr>
          <w:ilvl w:val="0"/>
          <w:numId w:val="9"/>
        </w:numPr>
        <w:spacing w:after="0" w:line="240" w:lineRule="auto"/>
        <w:ind w:left="426"/>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 xml:space="preserve">Empresa exportadora: </w:t>
      </w:r>
      <w:r w:rsidRPr="004D7CA0">
        <w:rPr>
          <w:rFonts w:ascii="Times New Roman" w:eastAsia="Times New Roman" w:hAnsi="Times New Roman" w:cs="Times New Roman"/>
          <w:i/>
          <w:iCs/>
          <w:sz w:val="24"/>
          <w:szCs w:val="24"/>
        </w:rPr>
        <w:t>Dummie</w:t>
      </w:r>
      <w:r w:rsidRPr="004D7CA0">
        <w:rPr>
          <w:rFonts w:ascii="Times New Roman" w:eastAsia="Times New Roman" w:hAnsi="Times New Roman" w:cs="Times New Roman"/>
          <w:sz w:val="24"/>
          <w:szCs w:val="24"/>
        </w:rPr>
        <w:t xml:space="preserve"> que recebe valor um caso a empresa possua um cliente de fora do país [Empresa_exportadora] e, de </w:t>
      </w:r>
      <w:r w:rsidR="008A5169">
        <w:rPr>
          <w:rFonts w:ascii="Times New Roman" w:eastAsia="Times New Roman" w:hAnsi="Times New Roman" w:cs="Times New Roman"/>
          <w:sz w:val="24"/>
          <w:szCs w:val="24"/>
        </w:rPr>
        <w:t>forma mais específica, analisa a</w:t>
      </w:r>
      <w:r w:rsidRPr="004D7CA0">
        <w:rPr>
          <w:rFonts w:ascii="Times New Roman" w:eastAsia="Times New Roman" w:hAnsi="Times New Roman" w:cs="Times New Roman"/>
          <w:sz w:val="24"/>
          <w:szCs w:val="24"/>
        </w:rPr>
        <w:t xml:space="preserve"> relevância do mercado do cliente [Clientes_(</w:t>
      </w:r>
      <w:r w:rsidRPr="004D7CA0">
        <w:rPr>
          <w:rFonts w:ascii="Times New Roman" w:eastAsia="Times New Roman" w:hAnsi="Times New Roman" w:cs="Times New Roman"/>
          <w:i/>
          <w:iCs/>
          <w:sz w:val="24"/>
          <w:szCs w:val="24"/>
        </w:rPr>
        <w:t>mercad</w:t>
      </w:r>
      <w:r w:rsidRPr="004D7CA0">
        <w:rPr>
          <w:rFonts w:ascii="Times New Roman" w:eastAsia="Times New Roman" w:hAnsi="Times New Roman" w:cs="Times New Roman"/>
          <w:sz w:val="24"/>
          <w:szCs w:val="24"/>
        </w:rPr>
        <w:t>o)]</w:t>
      </w:r>
      <w:r w:rsidR="00D86D72" w:rsidRPr="004D7CA0">
        <w:rPr>
          <w:rFonts w:ascii="Times New Roman" w:eastAsia="Times New Roman," w:hAnsi="Times New Roman" w:cs="Times New Roman"/>
          <w:sz w:val="24"/>
          <w:szCs w:val="24"/>
        </w:rPr>
        <w:t>, sendo eles Mercosu</w:t>
      </w:r>
      <w:r w:rsidR="00D86D72" w:rsidRPr="004D7CA0">
        <w:rPr>
          <w:rFonts w:ascii="Times New Roman" w:eastAsia="Times New Roman" w:hAnsi="Times New Roman" w:cs="Times New Roman"/>
          <w:sz w:val="24"/>
          <w:szCs w:val="24"/>
        </w:rPr>
        <w:t xml:space="preserve">l [Mercosul], Outros </w:t>
      </w:r>
      <w:r w:rsidR="00D86D72" w:rsidRPr="004D7CA0">
        <w:rPr>
          <w:rFonts w:ascii="Times New Roman" w:eastAsia="Times New Roman," w:hAnsi="Times New Roman" w:cs="Times New Roman"/>
          <w:sz w:val="24"/>
          <w:szCs w:val="24"/>
        </w:rPr>
        <w:t>da</w:t>
      </w:r>
      <w:r w:rsidR="00D86D72" w:rsidRPr="004D7CA0">
        <w:rPr>
          <w:rFonts w:ascii="Times New Roman" w:eastAsia="Times New Roman," w:hAnsi="Times New Roman" w:cs="Times New Roman"/>
          <w:i/>
          <w:sz w:val="24"/>
          <w:szCs w:val="24"/>
        </w:rPr>
        <w:t xml:space="preserve"> Améri</w:t>
      </w:r>
      <w:r w:rsidR="00D86D72" w:rsidRPr="004D7CA0">
        <w:rPr>
          <w:rFonts w:ascii="Times New Roman" w:eastAsia="Times New Roman," w:hAnsi="Times New Roman" w:cs="Times New Roman"/>
          <w:sz w:val="24"/>
          <w:szCs w:val="24"/>
        </w:rPr>
        <w:t>ca Latina[AL], Estados Unidos e Canadá [EUACan], Europa [Euro], Ásia [Asia] e Áfri</w:t>
      </w:r>
      <w:r w:rsidR="00D86D72" w:rsidRPr="004D7CA0">
        <w:rPr>
          <w:rFonts w:ascii="Times New Roman" w:eastAsia="Times New Roman" w:hAnsi="Times New Roman" w:cs="Times New Roman"/>
          <w:sz w:val="24"/>
          <w:szCs w:val="24"/>
        </w:rPr>
        <w:t>ca e Oceania [AfricaOce].</w:t>
      </w:r>
      <w:r w:rsidR="00F25C0B" w:rsidRPr="004D7CA0">
        <w:rPr>
          <w:rFonts w:ascii="Times New Roman" w:eastAsia="Times New Roman" w:hAnsi="Times New Roman" w:cs="Times New Roman"/>
          <w:sz w:val="24"/>
          <w:szCs w:val="24"/>
        </w:rPr>
        <w:t xml:space="preserve"> </w:t>
      </w:r>
      <w:r w:rsidR="0026104D" w:rsidRPr="004D7CA0">
        <w:rPr>
          <w:rFonts w:ascii="Times New Roman" w:eastAsia="Times New Roman" w:hAnsi="Times New Roman" w:cs="Times New Roman"/>
          <w:sz w:val="24"/>
          <w:szCs w:val="24"/>
        </w:rPr>
        <w:t>Com essas variáveis pretende-se captar a influência da atuação em mercados complexos para o</w:t>
      </w:r>
      <w:r w:rsidR="00F25C0B" w:rsidRPr="004D7CA0">
        <w:rPr>
          <w:rFonts w:ascii="Times New Roman" w:eastAsia="Times New Roman" w:hAnsi="Times New Roman" w:cs="Times New Roman"/>
          <w:sz w:val="24"/>
          <w:szCs w:val="24"/>
        </w:rPr>
        <w:t xml:space="preserve"> engajamento das firmas em FCEs</w:t>
      </w:r>
      <w:r w:rsidR="00C2639A" w:rsidRPr="004D7CA0">
        <w:rPr>
          <w:rFonts w:ascii="Times New Roman" w:eastAsia="Times New Roman" w:hAnsi="Times New Roman" w:cs="Times New Roman"/>
          <w:sz w:val="24"/>
          <w:szCs w:val="24"/>
        </w:rPr>
        <w:t xml:space="preserve"> </w:t>
      </w:r>
      <w:r w:rsidR="0026104D" w:rsidRPr="004D7CA0">
        <w:rPr>
          <w:rFonts w:ascii="Times New Roman" w:eastAsia="Times New Roman" w:hAnsi="Times New Roman" w:cs="Times New Roman"/>
          <w:sz w:val="24"/>
          <w:szCs w:val="24"/>
        </w:rPr>
        <w:t>(H5)</w:t>
      </w:r>
      <w:r w:rsidR="00F25C0B" w:rsidRPr="004D7CA0">
        <w:rPr>
          <w:rFonts w:ascii="Times New Roman" w:eastAsia="Times New Roman" w:hAnsi="Times New Roman" w:cs="Times New Roman"/>
          <w:sz w:val="24"/>
          <w:szCs w:val="24"/>
        </w:rPr>
        <w:t>.</w:t>
      </w:r>
    </w:p>
    <w:p w14:paraId="7AB36A2C" w14:textId="77777777" w:rsidR="005D778A" w:rsidRPr="004D7CA0" w:rsidRDefault="005D778A">
      <w:pPr>
        <w:pStyle w:val="PargrafodaLista"/>
        <w:spacing w:after="0" w:line="240" w:lineRule="auto"/>
        <w:jc w:val="both"/>
        <w:rPr>
          <w:rFonts w:ascii="Times New Roman" w:eastAsia="Times New Roman" w:hAnsi="Times New Roman" w:cs="Times New Roman"/>
          <w:sz w:val="24"/>
          <w:szCs w:val="24"/>
        </w:rPr>
      </w:pPr>
    </w:p>
    <w:p w14:paraId="4FFD10D2" w14:textId="3933B48C" w:rsidR="005D778A" w:rsidRPr="004D7CA0" w:rsidRDefault="00A35AB8">
      <w:pPr>
        <w:spacing w:after="0" w:line="240" w:lineRule="auto"/>
        <w:jc w:val="both"/>
        <w:rPr>
          <w:rFonts w:ascii="Times New Roman" w:hAnsi="Times New Roman" w:cs="Times New Roman"/>
        </w:rPr>
      </w:pPr>
      <w:r w:rsidRPr="004D7CA0">
        <w:rPr>
          <w:rFonts w:ascii="Times New Roman" w:eastAsia="Times New Roman" w:hAnsi="Times New Roman" w:cs="Times New Roman"/>
          <w:sz w:val="24"/>
          <w:szCs w:val="24"/>
        </w:rPr>
        <w:tab/>
      </w:r>
      <w:r w:rsidR="00FB335F" w:rsidRPr="004D7CA0">
        <w:rPr>
          <w:rFonts w:ascii="Times New Roman" w:eastAsia="Times New Roman" w:hAnsi="Times New Roman" w:cs="Times New Roman"/>
          <w:sz w:val="24"/>
          <w:szCs w:val="24"/>
        </w:rPr>
        <w:t>A</w:t>
      </w:r>
      <w:r w:rsidR="007F42B3" w:rsidRPr="004D7CA0">
        <w:rPr>
          <w:rFonts w:ascii="Times New Roman" w:eastAsia="Times New Roman" w:hAnsi="Times New Roman" w:cs="Times New Roman"/>
          <w:sz w:val="24"/>
          <w:szCs w:val="24"/>
        </w:rPr>
        <w:t>s</w:t>
      </w:r>
      <w:r w:rsidR="002647BA" w:rsidRPr="004D7CA0">
        <w:rPr>
          <w:rFonts w:ascii="Times New Roman" w:eastAsia="Times New Roman" w:hAnsi="Times New Roman" w:cs="Times New Roman"/>
          <w:sz w:val="24"/>
          <w:szCs w:val="24"/>
        </w:rPr>
        <w:t xml:space="preserve"> estatística</w:t>
      </w:r>
      <w:r w:rsidR="007F42B3" w:rsidRPr="004D7CA0">
        <w:rPr>
          <w:rFonts w:ascii="Times New Roman" w:eastAsia="Times New Roman" w:hAnsi="Times New Roman" w:cs="Times New Roman"/>
          <w:sz w:val="24"/>
          <w:szCs w:val="24"/>
        </w:rPr>
        <w:t>s</w:t>
      </w:r>
      <w:r w:rsidR="002647BA" w:rsidRPr="004D7CA0">
        <w:rPr>
          <w:rFonts w:ascii="Times New Roman" w:eastAsia="Times New Roman" w:hAnsi="Times New Roman" w:cs="Times New Roman"/>
          <w:sz w:val="24"/>
          <w:szCs w:val="24"/>
        </w:rPr>
        <w:t xml:space="preserve"> descritiva</w:t>
      </w:r>
      <w:r w:rsidR="007F42B3" w:rsidRPr="004D7CA0">
        <w:rPr>
          <w:rFonts w:ascii="Times New Roman" w:eastAsia="Times New Roman" w:hAnsi="Times New Roman" w:cs="Times New Roman"/>
          <w:sz w:val="24"/>
          <w:szCs w:val="24"/>
        </w:rPr>
        <w:t>s</w:t>
      </w:r>
      <w:r w:rsidR="002647BA" w:rsidRPr="004D7CA0">
        <w:rPr>
          <w:rFonts w:ascii="Times New Roman" w:eastAsia="Times New Roman" w:hAnsi="Times New Roman" w:cs="Times New Roman"/>
          <w:sz w:val="24"/>
          <w:szCs w:val="24"/>
        </w:rPr>
        <w:t xml:space="preserve"> </w:t>
      </w:r>
      <w:r w:rsidR="00F25C0B" w:rsidRPr="004D7CA0">
        <w:rPr>
          <w:rFonts w:ascii="Times New Roman" w:eastAsia="Times New Roman" w:hAnsi="Times New Roman" w:cs="Times New Roman"/>
          <w:sz w:val="24"/>
          <w:szCs w:val="24"/>
        </w:rPr>
        <w:t xml:space="preserve">são </w:t>
      </w:r>
      <w:r w:rsidR="00604044" w:rsidRPr="004D7CA0">
        <w:rPr>
          <w:rFonts w:ascii="Times New Roman" w:eastAsia="Times New Roman" w:hAnsi="Times New Roman" w:cs="Times New Roman"/>
          <w:sz w:val="24"/>
          <w:szCs w:val="24"/>
        </w:rPr>
        <w:t>apresentadas</w:t>
      </w:r>
      <w:r w:rsidR="002647BA" w:rsidRPr="004D7CA0">
        <w:rPr>
          <w:rFonts w:ascii="Times New Roman" w:eastAsia="Times New Roman" w:hAnsi="Times New Roman" w:cs="Times New Roman"/>
          <w:sz w:val="24"/>
          <w:szCs w:val="24"/>
        </w:rPr>
        <w:t xml:space="preserve"> na Tabela 1.</w:t>
      </w:r>
      <w:r w:rsidR="00F25C0B" w:rsidRPr="004D7CA0">
        <w:rPr>
          <w:rFonts w:ascii="Times New Roman" w:eastAsia="Times New Roman" w:hAnsi="Times New Roman" w:cs="Times New Roman"/>
          <w:sz w:val="24"/>
          <w:szCs w:val="24"/>
        </w:rPr>
        <w:t xml:space="preserve"> </w:t>
      </w:r>
      <w:r w:rsidR="08967279" w:rsidRPr="004D7CA0">
        <w:rPr>
          <w:rFonts w:ascii="Times New Roman" w:eastAsia="Times New Roman" w:hAnsi="Times New Roman" w:cs="Times New Roman"/>
          <w:sz w:val="24"/>
          <w:szCs w:val="24"/>
        </w:rPr>
        <w:t xml:space="preserve">A </w:t>
      </w:r>
      <w:r w:rsidR="00604044" w:rsidRPr="004D7CA0">
        <w:rPr>
          <w:rFonts w:ascii="Times New Roman" w:eastAsia="Times New Roman" w:hAnsi="Times New Roman" w:cs="Times New Roman"/>
          <w:sz w:val="24"/>
          <w:szCs w:val="24"/>
        </w:rPr>
        <w:t xml:space="preserve">análise </w:t>
      </w:r>
      <w:r w:rsidR="009C2914">
        <w:rPr>
          <w:rFonts w:ascii="Times New Roman" w:eastAsia="Times New Roman" w:hAnsi="Times New Roman" w:cs="Times New Roman"/>
          <w:sz w:val="24"/>
          <w:szCs w:val="24"/>
        </w:rPr>
        <w:t>aponta um restrito volume de redes com</w:t>
      </w:r>
      <w:r w:rsidR="00604044" w:rsidRPr="004D7CA0">
        <w:rPr>
          <w:rFonts w:ascii="Times New Roman" w:eastAsia="Times New Roman" w:hAnsi="Times New Roman" w:cs="Times New Roman"/>
          <w:sz w:val="24"/>
          <w:szCs w:val="24"/>
        </w:rPr>
        <w:t xml:space="preserve"> FCE </w:t>
      </w:r>
      <w:r w:rsidR="009C2914">
        <w:rPr>
          <w:rFonts w:ascii="Times New Roman" w:eastAsia="Times New Roman" w:hAnsi="Times New Roman" w:cs="Times New Roman"/>
          <w:sz w:val="24"/>
          <w:szCs w:val="24"/>
        </w:rPr>
        <w:t>entre as empresas inovadoras</w:t>
      </w:r>
      <w:r w:rsidR="009C2914" w:rsidRPr="004D7CA0">
        <w:rPr>
          <w:rFonts w:ascii="Times New Roman" w:eastAsia="Times New Roman" w:hAnsi="Times New Roman" w:cs="Times New Roman"/>
          <w:sz w:val="24"/>
          <w:szCs w:val="24"/>
        </w:rPr>
        <w:t xml:space="preserve"> </w:t>
      </w:r>
      <w:r w:rsidR="00604044" w:rsidRPr="004D7CA0">
        <w:rPr>
          <w:rFonts w:ascii="Times New Roman" w:eastAsia="Times New Roman" w:hAnsi="Times New Roman" w:cs="Times New Roman"/>
          <w:sz w:val="24"/>
          <w:szCs w:val="24"/>
        </w:rPr>
        <w:t>argentinas</w:t>
      </w:r>
      <w:r w:rsidR="009C2914">
        <w:rPr>
          <w:rFonts w:ascii="Times New Roman" w:eastAsia="Times New Roman" w:hAnsi="Times New Roman" w:cs="Times New Roman"/>
          <w:sz w:val="24"/>
          <w:szCs w:val="24"/>
        </w:rPr>
        <w:t>. E</w:t>
      </w:r>
      <w:r w:rsidR="00604044" w:rsidRPr="004D7CA0">
        <w:rPr>
          <w:rFonts w:ascii="Times New Roman" w:eastAsia="Times New Roman" w:hAnsi="Times New Roman" w:cs="Times New Roman"/>
          <w:sz w:val="24"/>
          <w:szCs w:val="24"/>
        </w:rPr>
        <w:t>m média,</w:t>
      </w:r>
      <w:r w:rsidR="08967279" w:rsidRPr="004D7CA0">
        <w:rPr>
          <w:rFonts w:ascii="Times New Roman" w:eastAsia="Times New Roman" w:hAnsi="Times New Roman" w:cs="Times New Roman"/>
          <w:sz w:val="24"/>
          <w:szCs w:val="24"/>
        </w:rPr>
        <w:t xml:space="preserve"> </w:t>
      </w:r>
      <w:r w:rsidR="009C2914">
        <w:rPr>
          <w:rFonts w:ascii="Times New Roman" w:eastAsia="Times New Roman" w:hAnsi="Times New Roman" w:cs="Times New Roman"/>
          <w:sz w:val="24"/>
          <w:szCs w:val="24"/>
        </w:rPr>
        <w:t>cada firma teria se envolvido com</w:t>
      </w:r>
      <w:r w:rsidR="00604044" w:rsidRPr="004D7CA0">
        <w:rPr>
          <w:rFonts w:ascii="Times New Roman" w:eastAsia="Times New Roman" w:hAnsi="Times New Roman" w:cs="Times New Roman"/>
          <w:sz w:val="24"/>
          <w:szCs w:val="24"/>
        </w:rPr>
        <w:t xml:space="preserve"> </w:t>
      </w:r>
      <w:r w:rsidR="009C2914">
        <w:rPr>
          <w:rFonts w:ascii="Times New Roman" w:eastAsia="Times New Roman" w:hAnsi="Times New Roman" w:cs="Times New Roman"/>
          <w:sz w:val="24"/>
          <w:szCs w:val="24"/>
        </w:rPr>
        <w:t>“</w:t>
      </w:r>
      <w:r w:rsidR="00604044" w:rsidRPr="004D7CA0">
        <w:rPr>
          <w:rFonts w:ascii="Times New Roman" w:eastAsia="Times New Roman" w:hAnsi="Times New Roman" w:cs="Times New Roman"/>
          <w:sz w:val="24"/>
          <w:szCs w:val="24"/>
        </w:rPr>
        <w:t xml:space="preserve">0,63 </w:t>
      </w:r>
      <w:r w:rsidR="009C2914">
        <w:rPr>
          <w:rFonts w:ascii="Times New Roman" w:eastAsia="Times New Roman" w:hAnsi="Times New Roman" w:cs="Times New Roman"/>
          <w:sz w:val="24"/>
          <w:szCs w:val="24"/>
        </w:rPr>
        <w:t>FCEs”</w:t>
      </w:r>
      <w:r w:rsidR="002C3CB5" w:rsidRPr="004D7CA0">
        <w:rPr>
          <w:rFonts w:ascii="Times New Roman" w:eastAsia="Times New Roman" w:hAnsi="Times New Roman" w:cs="Times New Roman"/>
          <w:sz w:val="24"/>
          <w:szCs w:val="24"/>
        </w:rPr>
        <w:t xml:space="preserve">. </w:t>
      </w:r>
      <w:r w:rsidR="009C2914">
        <w:rPr>
          <w:rFonts w:ascii="Times New Roman" w:eastAsia="Times New Roman" w:hAnsi="Times New Roman" w:cs="Times New Roman"/>
          <w:sz w:val="24"/>
          <w:szCs w:val="24"/>
        </w:rPr>
        <w:t>Também a busca de conhecimento externo não é impressionante,</w:t>
      </w:r>
      <w:r w:rsidR="009570FD"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a</w:t>
      </w:r>
      <w:r w:rsidR="00E774E5" w:rsidRPr="004D7CA0">
        <w:rPr>
          <w:rFonts w:ascii="Times New Roman" w:eastAsia="Times New Roman" w:hAnsi="Times New Roman" w:cs="Times New Roman"/>
          <w:sz w:val="24"/>
          <w:szCs w:val="24"/>
        </w:rPr>
        <w:t xml:space="preserve"> </w:t>
      </w:r>
      <w:r w:rsidR="009570FD" w:rsidRPr="004D7CA0">
        <w:rPr>
          <w:rFonts w:ascii="Times New Roman" w:eastAsia="Times New Roman" w:hAnsi="Times New Roman" w:cs="Times New Roman"/>
          <w:sz w:val="24"/>
          <w:szCs w:val="24"/>
        </w:rPr>
        <w:t xml:space="preserve">média </w:t>
      </w:r>
      <w:r w:rsidR="00E774E5">
        <w:rPr>
          <w:rFonts w:ascii="Times New Roman" w:eastAsia="Times New Roman" w:hAnsi="Times New Roman" w:cs="Times New Roman"/>
          <w:sz w:val="24"/>
          <w:szCs w:val="24"/>
        </w:rPr>
        <w:t xml:space="preserve">de </w:t>
      </w:r>
      <w:r w:rsidR="00D915E8" w:rsidRPr="004D7CA0">
        <w:rPr>
          <w:rFonts w:ascii="Times New Roman" w:eastAsia="Times New Roman" w:hAnsi="Times New Roman" w:cs="Times New Roman"/>
          <w:sz w:val="24"/>
          <w:szCs w:val="24"/>
        </w:rPr>
        <w:t>2,04</w:t>
      </w:r>
      <w:r w:rsidR="00E774E5">
        <w:rPr>
          <w:rFonts w:ascii="Times New Roman" w:eastAsia="Times New Roman" w:hAnsi="Times New Roman" w:cs="Times New Roman"/>
          <w:sz w:val="24"/>
          <w:szCs w:val="24"/>
        </w:rPr>
        <w:t xml:space="preserve"> fontes externas por firma. O</w:t>
      </w:r>
      <w:r w:rsidR="009570FD" w:rsidRPr="004D7CA0">
        <w:rPr>
          <w:rFonts w:ascii="Times New Roman" w:eastAsia="Times New Roman" w:hAnsi="Times New Roman" w:cs="Times New Roman"/>
          <w:sz w:val="24"/>
          <w:szCs w:val="24"/>
        </w:rPr>
        <w:t xml:space="preserve"> quadro profissional</w:t>
      </w:r>
      <w:r w:rsidR="00E774E5">
        <w:rPr>
          <w:rFonts w:ascii="Times New Roman" w:eastAsia="Times New Roman" w:hAnsi="Times New Roman" w:cs="Times New Roman"/>
          <w:sz w:val="24"/>
          <w:szCs w:val="24"/>
        </w:rPr>
        <w:t xml:space="preserve"> é formado por</w:t>
      </w:r>
      <w:r w:rsidR="009570FD" w:rsidRPr="004D7CA0">
        <w:rPr>
          <w:rFonts w:ascii="Times New Roman" w:eastAsia="Times New Roman" w:hAnsi="Times New Roman" w:cs="Times New Roman"/>
          <w:sz w:val="24"/>
          <w:szCs w:val="24"/>
        </w:rPr>
        <w:t xml:space="preserve"> 2% de engenheiros e 4% de </w:t>
      </w:r>
      <w:r w:rsidR="00E774E5">
        <w:rPr>
          <w:rFonts w:ascii="Times New Roman" w:eastAsia="Times New Roman" w:hAnsi="Times New Roman" w:cs="Times New Roman"/>
          <w:sz w:val="24"/>
          <w:szCs w:val="24"/>
        </w:rPr>
        <w:t xml:space="preserve">especialistas de </w:t>
      </w:r>
      <w:r w:rsidR="009570FD" w:rsidRPr="004D7CA0">
        <w:rPr>
          <w:rFonts w:ascii="Times New Roman" w:eastAsia="Times New Roman" w:hAnsi="Times New Roman" w:cs="Times New Roman"/>
          <w:sz w:val="24"/>
          <w:szCs w:val="24"/>
        </w:rPr>
        <w:t>outras áreas especializadas</w:t>
      </w:r>
      <w:r w:rsidR="00E774E5">
        <w:rPr>
          <w:rFonts w:ascii="Times New Roman" w:eastAsia="Times New Roman" w:hAnsi="Times New Roman" w:cs="Times New Roman"/>
          <w:sz w:val="24"/>
          <w:szCs w:val="24"/>
        </w:rPr>
        <w:t>. Além disso,</w:t>
      </w:r>
      <w:r w:rsidR="009570FD" w:rsidRPr="004D7CA0">
        <w:rPr>
          <w:rFonts w:ascii="Times New Roman" w:eastAsia="Times New Roman" w:hAnsi="Times New Roman" w:cs="Times New Roman"/>
          <w:sz w:val="24"/>
          <w:szCs w:val="24"/>
        </w:rPr>
        <w:t xml:space="preserve"> gastam com inovação, em média, por ano, cerca de</w:t>
      </w:r>
      <w:r w:rsidR="00B367B2" w:rsidRPr="004D7CA0">
        <w:rPr>
          <w:rFonts w:ascii="Times New Roman" w:eastAsia="Times New Roman" w:hAnsi="Times New Roman" w:cs="Times New Roman"/>
          <w:sz w:val="24"/>
          <w:szCs w:val="24"/>
        </w:rPr>
        <w:t xml:space="preserve"> US$ 750</w:t>
      </w:r>
      <w:r w:rsidR="00E774E5">
        <w:rPr>
          <w:rFonts w:ascii="Times New Roman" w:eastAsia="Times New Roman" w:hAnsi="Times New Roman" w:cs="Times New Roman"/>
          <w:sz w:val="24"/>
          <w:szCs w:val="24"/>
        </w:rPr>
        <w:t xml:space="preserve"> e, apenas 7%</w:t>
      </w:r>
      <w:r w:rsidR="00B367B2"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implementaram</w:t>
      </w:r>
      <w:r w:rsidR="00E774E5" w:rsidRPr="004D7CA0">
        <w:rPr>
          <w:rFonts w:ascii="Times New Roman" w:eastAsia="Times New Roman" w:hAnsi="Times New Roman" w:cs="Times New Roman"/>
          <w:sz w:val="24"/>
          <w:szCs w:val="24"/>
        </w:rPr>
        <w:t xml:space="preserve"> inovações </w:t>
      </w:r>
      <w:r w:rsidR="00E774E5">
        <w:rPr>
          <w:rFonts w:ascii="Times New Roman" w:eastAsia="Times New Roman" w:hAnsi="Times New Roman" w:cs="Times New Roman"/>
          <w:sz w:val="24"/>
          <w:szCs w:val="24"/>
        </w:rPr>
        <w:t>para o mercado nacional ou mundial</w:t>
      </w:r>
      <w:r w:rsidR="00E774E5"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w:t>
      </w:r>
      <w:r w:rsidR="00E774E5" w:rsidRPr="004D7CA0">
        <w:rPr>
          <w:rFonts w:ascii="Times New Roman" w:eastAsia="Times New Roman" w:hAnsi="Times New Roman" w:cs="Times New Roman"/>
          <w:sz w:val="24"/>
          <w:szCs w:val="24"/>
        </w:rPr>
        <w:t>radicais</w:t>
      </w:r>
      <w:r w:rsidR="00E774E5">
        <w:rPr>
          <w:rFonts w:ascii="Times New Roman" w:eastAsia="Times New Roman" w:hAnsi="Times New Roman" w:cs="Times New Roman"/>
          <w:sz w:val="24"/>
          <w:szCs w:val="24"/>
        </w:rPr>
        <w:t>].</w:t>
      </w:r>
    </w:p>
    <w:p w14:paraId="215797F9" w14:textId="77777777" w:rsidR="00DF7581" w:rsidRPr="004D7CA0" w:rsidRDefault="00DF7581" w:rsidP="001C4AF9">
      <w:pPr>
        <w:spacing w:after="0" w:line="240" w:lineRule="auto"/>
        <w:jc w:val="both"/>
        <w:rPr>
          <w:rFonts w:ascii="Times New Roman" w:hAnsi="Times New Roman" w:cs="Times New Roman"/>
          <w:sz w:val="24"/>
          <w:szCs w:val="24"/>
        </w:rPr>
      </w:pPr>
    </w:p>
    <w:p w14:paraId="386DE8F9" w14:textId="77777777" w:rsidR="002647BA" w:rsidRPr="004D7CA0" w:rsidRDefault="4957D7B6"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 xml:space="preserve">Tabela 1 – </w:t>
      </w:r>
      <w:r w:rsidRPr="004D7CA0">
        <w:rPr>
          <w:rFonts w:ascii="Times New Roman" w:eastAsia="Times New Roman" w:hAnsi="Times New Roman" w:cs="Times New Roman"/>
          <w:sz w:val="24"/>
          <w:szCs w:val="24"/>
        </w:rPr>
        <w:t>Estatística</w:t>
      </w:r>
      <w:r w:rsidR="00DF7581" w:rsidRPr="004D7CA0">
        <w:rPr>
          <w:rFonts w:ascii="Times New Roman" w:eastAsia="Times New Roman" w:hAnsi="Times New Roman" w:cs="Times New Roman"/>
          <w:sz w:val="24"/>
          <w:szCs w:val="24"/>
        </w:rPr>
        <w:t>s</w:t>
      </w:r>
      <w:r w:rsidRPr="004D7CA0">
        <w:rPr>
          <w:rFonts w:ascii="Times New Roman" w:eastAsia="Times New Roman" w:hAnsi="Times New Roman" w:cs="Times New Roman"/>
          <w:sz w:val="24"/>
          <w:szCs w:val="24"/>
        </w:rPr>
        <w:t xml:space="preserve"> descrit</w:t>
      </w:r>
      <w:r w:rsidR="007F42B3" w:rsidRPr="004D7CA0">
        <w:rPr>
          <w:rFonts w:ascii="Times New Roman" w:eastAsia="Times New Roman" w:hAnsi="Times New Roman" w:cs="Times New Roman"/>
          <w:sz w:val="24"/>
          <w:szCs w:val="24"/>
        </w:rPr>
        <w:t>iva</w:t>
      </w:r>
      <w:r w:rsidR="00DF7581" w:rsidRPr="004D7CA0">
        <w:rPr>
          <w:rFonts w:ascii="Times New Roman" w:eastAsia="Times New Roman" w:hAnsi="Times New Roman" w:cs="Times New Roman"/>
          <w:sz w:val="24"/>
          <w:szCs w:val="24"/>
        </w:rPr>
        <w:t>s</w:t>
      </w:r>
      <w:r w:rsidR="007F42B3" w:rsidRPr="004D7CA0">
        <w:rPr>
          <w:rFonts w:ascii="Times New Roman" w:eastAsia="Times New Roman" w:hAnsi="Times New Roman" w:cs="Times New Roman"/>
          <w:sz w:val="24"/>
          <w:szCs w:val="24"/>
        </w:rPr>
        <w:t xml:space="preserve"> das variáveis </w:t>
      </w:r>
      <w:r w:rsidR="009570FD" w:rsidRPr="004D7CA0">
        <w:rPr>
          <w:rFonts w:ascii="Times New Roman" w:eastAsia="Times New Roman" w:hAnsi="Times New Roman" w:cs="Times New Roman"/>
          <w:sz w:val="24"/>
          <w:szCs w:val="24"/>
        </w:rPr>
        <w:t>utilizadas</w:t>
      </w:r>
      <w:r w:rsidR="007F42B3" w:rsidRPr="004D7CA0">
        <w:rPr>
          <w:rFonts w:ascii="Times New Roman" w:eastAsia="Times New Roman" w:hAnsi="Times New Roman" w:cs="Times New Roman"/>
          <w:sz w:val="24"/>
          <w:szCs w:val="24"/>
        </w:rPr>
        <w:t xml:space="preserve">. </w:t>
      </w:r>
    </w:p>
    <w:tbl>
      <w:tblPr>
        <w:tblW w:w="7720" w:type="dxa"/>
        <w:jc w:val="center"/>
        <w:tblCellMar>
          <w:left w:w="70" w:type="dxa"/>
          <w:right w:w="70" w:type="dxa"/>
        </w:tblCellMar>
        <w:tblLook w:val="04A0" w:firstRow="1" w:lastRow="0" w:firstColumn="1" w:lastColumn="0" w:noHBand="0" w:noVBand="1"/>
      </w:tblPr>
      <w:tblGrid>
        <w:gridCol w:w="2071"/>
        <w:gridCol w:w="1660"/>
        <w:gridCol w:w="1200"/>
        <w:gridCol w:w="1540"/>
        <w:gridCol w:w="980"/>
        <w:gridCol w:w="1020"/>
      </w:tblGrid>
      <w:tr w:rsidR="001C4AF9" w:rsidRPr="004D7CA0" w14:paraId="63A74D2B" w14:textId="77777777" w:rsidTr="2FA1604C">
        <w:trPr>
          <w:trHeight w:val="300"/>
          <w:jc w:val="center"/>
        </w:trPr>
        <w:tc>
          <w:tcPr>
            <w:tcW w:w="1320" w:type="dxa"/>
            <w:tcBorders>
              <w:top w:val="single" w:sz="4" w:space="0" w:color="auto"/>
              <w:left w:val="nil"/>
              <w:bottom w:val="single" w:sz="4" w:space="0" w:color="auto"/>
              <w:right w:val="nil"/>
            </w:tcBorders>
            <w:shd w:val="clear" w:color="auto" w:fill="auto"/>
            <w:noWrap/>
            <w:vAlign w:val="bottom"/>
            <w:hideMark/>
          </w:tcPr>
          <w:p w14:paraId="6B8F772A" w14:textId="77777777" w:rsidR="005C54E6" w:rsidRPr="004D7CA0" w:rsidRDefault="4957D7B6"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Variável</w:t>
            </w:r>
          </w:p>
        </w:tc>
        <w:tc>
          <w:tcPr>
            <w:tcW w:w="1660" w:type="dxa"/>
            <w:tcBorders>
              <w:top w:val="single" w:sz="4" w:space="0" w:color="auto"/>
              <w:left w:val="nil"/>
              <w:bottom w:val="single" w:sz="4" w:space="0" w:color="auto"/>
              <w:right w:val="nil"/>
            </w:tcBorders>
            <w:shd w:val="clear" w:color="auto" w:fill="auto"/>
            <w:noWrap/>
            <w:vAlign w:val="bottom"/>
            <w:hideMark/>
          </w:tcPr>
          <w:p w14:paraId="79DB76DF" w14:textId="77777777" w:rsidR="005C54E6" w:rsidRPr="004D7CA0" w:rsidRDefault="4957D7B6"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N° observações</w:t>
            </w:r>
          </w:p>
        </w:tc>
        <w:tc>
          <w:tcPr>
            <w:tcW w:w="1200" w:type="dxa"/>
            <w:tcBorders>
              <w:top w:val="single" w:sz="4" w:space="0" w:color="auto"/>
              <w:left w:val="nil"/>
              <w:bottom w:val="single" w:sz="4" w:space="0" w:color="auto"/>
              <w:right w:val="nil"/>
            </w:tcBorders>
            <w:shd w:val="clear" w:color="auto" w:fill="auto"/>
            <w:noWrap/>
            <w:vAlign w:val="bottom"/>
            <w:hideMark/>
          </w:tcPr>
          <w:p w14:paraId="736C4983" w14:textId="77777777" w:rsidR="005D778A" w:rsidRPr="004D7CA0" w:rsidRDefault="4957D7B6">
            <w:pPr>
              <w:spacing w:after="0" w:line="240" w:lineRule="auto"/>
              <w:jc w:val="center"/>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Média</w:t>
            </w:r>
          </w:p>
        </w:tc>
        <w:tc>
          <w:tcPr>
            <w:tcW w:w="1540" w:type="dxa"/>
            <w:tcBorders>
              <w:top w:val="single" w:sz="4" w:space="0" w:color="auto"/>
              <w:left w:val="nil"/>
              <w:bottom w:val="single" w:sz="4" w:space="0" w:color="auto"/>
              <w:right w:val="nil"/>
            </w:tcBorders>
            <w:shd w:val="clear" w:color="auto" w:fill="auto"/>
            <w:noWrap/>
            <w:vAlign w:val="bottom"/>
            <w:hideMark/>
          </w:tcPr>
          <w:p w14:paraId="1C4D1436" w14:textId="77777777" w:rsidR="005C54E6" w:rsidRPr="004D7CA0" w:rsidRDefault="4957D7B6"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Desvio Padrão</w:t>
            </w:r>
          </w:p>
        </w:tc>
        <w:tc>
          <w:tcPr>
            <w:tcW w:w="980" w:type="dxa"/>
            <w:tcBorders>
              <w:top w:val="single" w:sz="4" w:space="0" w:color="auto"/>
              <w:left w:val="nil"/>
              <w:bottom w:val="single" w:sz="4" w:space="0" w:color="auto"/>
              <w:right w:val="nil"/>
            </w:tcBorders>
            <w:shd w:val="clear" w:color="auto" w:fill="auto"/>
            <w:noWrap/>
            <w:vAlign w:val="bottom"/>
            <w:hideMark/>
          </w:tcPr>
          <w:p w14:paraId="540D2B91" w14:textId="77777777" w:rsidR="005C54E6" w:rsidRPr="004D7CA0" w:rsidRDefault="4957D7B6"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Mínimo</w:t>
            </w:r>
          </w:p>
        </w:tc>
        <w:tc>
          <w:tcPr>
            <w:tcW w:w="1020" w:type="dxa"/>
            <w:tcBorders>
              <w:top w:val="single" w:sz="4" w:space="0" w:color="auto"/>
              <w:left w:val="nil"/>
              <w:bottom w:val="single" w:sz="4" w:space="0" w:color="auto"/>
              <w:right w:val="nil"/>
            </w:tcBorders>
            <w:shd w:val="clear" w:color="auto" w:fill="auto"/>
            <w:noWrap/>
            <w:vAlign w:val="bottom"/>
            <w:hideMark/>
          </w:tcPr>
          <w:p w14:paraId="184D2C40" w14:textId="77777777" w:rsidR="005C54E6" w:rsidRPr="004D7CA0" w:rsidRDefault="4957D7B6"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Máximo</w:t>
            </w:r>
          </w:p>
        </w:tc>
      </w:tr>
      <w:tr w:rsidR="001C4AF9" w:rsidRPr="004D7CA0" w14:paraId="03C0780E"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2448541F" w14:textId="77777777" w:rsidR="005C54E6" w:rsidRPr="004D7CA0" w:rsidRDefault="003679A9"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Rede</w:t>
            </w:r>
          </w:p>
        </w:tc>
        <w:tc>
          <w:tcPr>
            <w:tcW w:w="1660" w:type="dxa"/>
            <w:tcBorders>
              <w:top w:val="nil"/>
              <w:left w:val="nil"/>
              <w:bottom w:val="nil"/>
              <w:right w:val="nil"/>
            </w:tcBorders>
            <w:shd w:val="clear" w:color="auto" w:fill="auto"/>
            <w:noWrap/>
            <w:vAlign w:val="bottom"/>
            <w:hideMark/>
          </w:tcPr>
          <w:p w14:paraId="05CFF98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16A3DEA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0,63</w:t>
            </w:r>
          </w:p>
        </w:tc>
        <w:tc>
          <w:tcPr>
            <w:tcW w:w="1540" w:type="dxa"/>
            <w:tcBorders>
              <w:top w:val="nil"/>
              <w:left w:val="nil"/>
              <w:bottom w:val="nil"/>
              <w:right w:val="nil"/>
            </w:tcBorders>
            <w:shd w:val="clear" w:color="auto" w:fill="auto"/>
            <w:noWrap/>
            <w:vAlign w:val="bottom"/>
            <w:hideMark/>
          </w:tcPr>
          <w:p w14:paraId="27A23C4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0,910</w:t>
            </w:r>
          </w:p>
        </w:tc>
        <w:tc>
          <w:tcPr>
            <w:tcW w:w="980" w:type="dxa"/>
            <w:tcBorders>
              <w:top w:val="nil"/>
              <w:left w:val="nil"/>
              <w:bottom w:val="nil"/>
              <w:right w:val="nil"/>
            </w:tcBorders>
            <w:shd w:val="clear" w:color="auto" w:fill="auto"/>
            <w:noWrap/>
            <w:vAlign w:val="bottom"/>
            <w:hideMark/>
          </w:tcPr>
          <w:p w14:paraId="15EF812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203A9DB2"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w:t>
            </w:r>
          </w:p>
        </w:tc>
      </w:tr>
      <w:tr w:rsidR="001C4AF9" w:rsidRPr="004D7CA0" w14:paraId="385A550F"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09CA6205"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Fontes_inf</w:t>
            </w:r>
            <w:r w:rsidR="003679A9" w:rsidRPr="004D7CA0">
              <w:rPr>
                <w:rFonts w:ascii="Times New Roman" w:eastAsia="Times New Roman" w:hAnsi="Times New Roman" w:cs="Times New Roman"/>
                <w:lang w:eastAsia="pt-BR"/>
              </w:rPr>
              <w:t>ormação</w:t>
            </w:r>
          </w:p>
        </w:tc>
        <w:tc>
          <w:tcPr>
            <w:tcW w:w="1660" w:type="dxa"/>
            <w:tcBorders>
              <w:top w:val="nil"/>
              <w:left w:val="nil"/>
              <w:bottom w:val="nil"/>
              <w:right w:val="nil"/>
            </w:tcBorders>
            <w:shd w:val="clear" w:color="auto" w:fill="auto"/>
            <w:noWrap/>
            <w:vAlign w:val="bottom"/>
            <w:hideMark/>
          </w:tcPr>
          <w:p w14:paraId="341EFE62"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2411C1A8" w14:textId="77777777" w:rsidR="005C54E6" w:rsidRPr="004D7CA0" w:rsidRDefault="00BC46B9"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2,04</w:t>
            </w:r>
          </w:p>
        </w:tc>
        <w:tc>
          <w:tcPr>
            <w:tcW w:w="1540" w:type="dxa"/>
            <w:tcBorders>
              <w:top w:val="nil"/>
              <w:left w:val="nil"/>
              <w:bottom w:val="nil"/>
              <w:right w:val="nil"/>
            </w:tcBorders>
            <w:shd w:val="clear" w:color="auto" w:fill="auto"/>
            <w:noWrap/>
            <w:vAlign w:val="bottom"/>
            <w:hideMark/>
          </w:tcPr>
          <w:p w14:paraId="583F0B84" w14:textId="77777777" w:rsidR="005C54E6" w:rsidRPr="004D7CA0" w:rsidRDefault="00D915E8"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2,156</w:t>
            </w:r>
          </w:p>
        </w:tc>
        <w:tc>
          <w:tcPr>
            <w:tcW w:w="980" w:type="dxa"/>
            <w:tcBorders>
              <w:top w:val="nil"/>
              <w:left w:val="nil"/>
              <w:bottom w:val="nil"/>
              <w:right w:val="nil"/>
            </w:tcBorders>
            <w:shd w:val="clear" w:color="auto" w:fill="auto"/>
            <w:noWrap/>
            <w:vAlign w:val="bottom"/>
            <w:hideMark/>
          </w:tcPr>
          <w:p w14:paraId="05A9BDB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5BDFEB7F" w14:textId="77777777" w:rsidR="005C54E6" w:rsidRPr="004D7CA0" w:rsidRDefault="00D915E8"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7</w:t>
            </w:r>
          </w:p>
        </w:tc>
      </w:tr>
      <w:tr w:rsidR="001C4AF9" w:rsidRPr="004D7CA0" w14:paraId="7571668B"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7C7DE5D4"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Cap_inter</w:t>
            </w:r>
            <w:r w:rsidR="003679A9" w:rsidRPr="004D7CA0">
              <w:rPr>
                <w:rFonts w:ascii="Times New Roman" w:eastAsia="Times New Roman" w:hAnsi="Times New Roman" w:cs="Times New Roman"/>
                <w:lang w:eastAsia="pt-BR"/>
              </w:rPr>
              <w:t>nacional</w:t>
            </w:r>
          </w:p>
        </w:tc>
        <w:tc>
          <w:tcPr>
            <w:tcW w:w="1660" w:type="dxa"/>
            <w:tcBorders>
              <w:top w:val="nil"/>
              <w:left w:val="nil"/>
              <w:bottom w:val="nil"/>
              <w:right w:val="nil"/>
            </w:tcBorders>
            <w:shd w:val="clear" w:color="auto" w:fill="auto"/>
            <w:noWrap/>
            <w:vAlign w:val="bottom"/>
            <w:hideMark/>
          </w:tcPr>
          <w:p w14:paraId="04E6FDD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2CA5C6E7"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0,09</w:t>
            </w:r>
          </w:p>
        </w:tc>
        <w:tc>
          <w:tcPr>
            <w:tcW w:w="1540" w:type="dxa"/>
            <w:tcBorders>
              <w:top w:val="nil"/>
              <w:left w:val="nil"/>
              <w:bottom w:val="nil"/>
              <w:right w:val="nil"/>
            </w:tcBorders>
            <w:shd w:val="clear" w:color="auto" w:fill="auto"/>
            <w:noWrap/>
            <w:vAlign w:val="bottom"/>
            <w:hideMark/>
          </w:tcPr>
          <w:p w14:paraId="6ECC478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0,288</w:t>
            </w:r>
          </w:p>
        </w:tc>
        <w:tc>
          <w:tcPr>
            <w:tcW w:w="980" w:type="dxa"/>
            <w:tcBorders>
              <w:top w:val="nil"/>
              <w:left w:val="nil"/>
              <w:bottom w:val="nil"/>
              <w:right w:val="nil"/>
            </w:tcBorders>
            <w:shd w:val="clear" w:color="auto" w:fill="auto"/>
            <w:noWrap/>
            <w:vAlign w:val="bottom"/>
            <w:hideMark/>
          </w:tcPr>
          <w:p w14:paraId="2DE22945"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5855FA55"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7F4381E7"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1A77D045" w14:textId="77777777" w:rsidR="005C54E6" w:rsidRPr="004D7CA0" w:rsidRDefault="003679A9"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Empresa_exportadora</w:t>
            </w:r>
          </w:p>
        </w:tc>
        <w:tc>
          <w:tcPr>
            <w:tcW w:w="1660" w:type="dxa"/>
            <w:tcBorders>
              <w:top w:val="nil"/>
              <w:left w:val="nil"/>
              <w:bottom w:val="nil"/>
              <w:right w:val="nil"/>
            </w:tcBorders>
            <w:shd w:val="clear" w:color="auto" w:fill="auto"/>
            <w:noWrap/>
            <w:vAlign w:val="bottom"/>
            <w:hideMark/>
          </w:tcPr>
          <w:p w14:paraId="017D9E9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4B39D12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0,39</w:t>
            </w:r>
          </w:p>
        </w:tc>
        <w:tc>
          <w:tcPr>
            <w:tcW w:w="1540" w:type="dxa"/>
            <w:tcBorders>
              <w:top w:val="nil"/>
              <w:left w:val="nil"/>
              <w:bottom w:val="nil"/>
              <w:right w:val="nil"/>
            </w:tcBorders>
            <w:shd w:val="clear" w:color="auto" w:fill="auto"/>
            <w:noWrap/>
            <w:vAlign w:val="bottom"/>
            <w:hideMark/>
          </w:tcPr>
          <w:p w14:paraId="041AD91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0,487</w:t>
            </w:r>
          </w:p>
        </w:tc>
        <w:tc>
          <w:tcPr>
            <w:tcW w:w="980" w:type="dxa"/>
            <w:tcBorders>
              <w:top w:val="nil"/>
              <w:left w:val="nil"/>
              <w:bottom w:val="nil"/>
              <w:right w:val="nil"/>
            </w:tcBorders>
            <w:shd w:val="clear" w:color="auto" w:fill="auto"/>
            <w:noWrap/>
            <w:vAlign w:val="bottom"/>
            <w:hideMark/>
          </w:tcPr>
          <w:p w14:paraId="1507CEB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6792A151"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0B731738"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5BDB872F"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Prop_eng</w:t>
            </w:r>
            <w:r w:rsidR="003679A9" w:rsidRPr="004D7CA0">
              <w:rPr>
                <w:rFonts w:ascii="Times New Roman" w:eastAsia="Times New Roman" w:hAnsi="Times New Roman" w:cs="Times New Roman"/>
                <w:lang w:eastAsia="pt-BR"/>
              </w:rPr>
              <w:t>enheiros</w:t>
            </w:r>
          </w:p>
        </w:tc>
        <w:tc>
          <w:tcPr>
            <w:tcW w:w="1660" w:type="dxa"/>
            <w:tcBorders>
              <w:top w:val="nil"/>
              <w:left w:val="nil"/>
              <w:bottom w:val="nil"/>
              <w:right w:val="nil"/>
            </w:tcBorders>
            <w:shd w:val="clear" w:color="auto" w:fill="auto"/>
            <w:noWrap/>
            <w:vAlign w:val="bottom"/>
            <w:hideMark/>
          </w:tcPr>
          <w:p w14:paraId="0FDDF11E"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5077B39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0,02</w:t>
            </w:r>
          </w:p>
        </w:tc>
        <w:tc>
          <w:tcPr>
            <w:tcW w:w="1540" w:type="dxa"/>
            <w:tcBorders>
              <w:top w:val="nil"/>
              <w:left w:val="nil"/>
              <w:bottom w:val="nil"/>
              <w:right w:val="nil"/>
            </w:tcBorders>
            <w:shd w:val="clear" w:color="auto" w:fill="auto"/>
            <w:noWrap/>
            <w:vAlign w:val="bottom"/>
            <w:hideMark/>
          </w:tcPr>
          <w:p w14:paraId="1B324BD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0,048</w:t>
            </w:r>
          </w:p>
        </w:tc>
        <w:tc>
          <w:tcPr>
            <w:tcW w:w="980" w:type="dxa"/>
            <w:tcBorders>
              <w:top w:val="nil"/>
              <w:left w:val="nil"/>
              <w:bottom w:val="nil"/>
              <w:right w:val="nil"/>
            </w:tcBorders>
            <w:shd w:val="clear" w:color="auto" w:fill="auto"/>
            <w:noWrap/>
            <w:vAlign w:val="bottom"/>
            <w:hideMark/>
          </w:tcPr>
          <w:p w14:paraId="7394BE6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2C59C8A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0,52</w:t>
            </w:r>
          </w:p>
        </w:tc>
      </w:tr>
      <w:tr w:rsidR="001C4AF9" w:rsidRPr="004D7CA0" w14:paraId="1E3B9461"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594E7870"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Prop_outros</w:t>
            </w:r>
          </w:p>
        </w:tc>
        <w:tc>
          <w:tcPr>
            <w:tcW w:w="1660" w:type="dxa"/>
            <w:tcBorders>
              <w:top w:val="nil"/>
              <w:left w:val="nil"/>
              <w:bottom w:val="nil"/>
              <w:right w:val="nil"/>
            </w:tcBorders>
            <w:shd w:val="clear" w:color="auto" w:fill="auto"/>
            <w:noWrap/>
            <w:vAlign w:val="bottom"/>
            <w:hideMark/>
          </w:tcPr>
          <w:p w14:paraId="326F4A43"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7280C38E"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0,04</w:t>
            </w:r>
          </w:p>
        </w:tc>
        <w:tc>
          <w:tcPr>
            <w:tcW w:w="1540" w:type="dxa"/>
            <w:tcBorders>
              <w:top w:val="nil"/>
              <w:left w:val="nil"/>
              <w:bottom w:val="nil"/>
              <w:right w:val="nil"/>
            </w:tcBorders>
            <w:shd w:val="clear" w:color="auto" w:fill="auto"/>
            <w:noWrap/>
            <w:vAlign w:val="bottom"/>
            <w:hideMark/>
          </w:tcPr>
          <w:p w14:paraId="50DB08E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0,095</w:t>
            </w:r>
          </w:p>
        </w:tc>
        <w:tc>
          <w:tcPr>
            <w:tcW w:w="980" w:type="dxa"/>
            <w:tcBorders>
              <w:top w:val="nil"/>
              <w:left w:val="nil"/>
              <w:bottom w:val="nil"/>
              <w:right w:val="nil"/>
            </w:tcBorders>
            <w:shd w:val="clear" w:color="auto" w:fill="auto"/>
            <w:noWrap/>
            <w:vAlign w:val="bottom"/>
            <w:hideMark/>
          </w:tcPr>
          <w:p w14:paraId="7DF1A2E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3A02F346"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3CB72196"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6EB81FCF"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Ln</w:t>
            </w:r>
            <w:r w:rsidR="003679A9" w:rsidRPr="004D7CA0">
              <w:rPr>
                <w:rFonts w:ascii="Times New Roman" w:eastAsia="Times New Roman" w:hAnsi="Times New Roman" w:cs="Times New Roman"/>
                <w:lang w:eastAsia="pt-BR"/>
              </w:rPr>
              <w:t>_</w:t>
            </w:r>
            <w:r w:rsidRPr="004D7CA0">
              <w:rPr>
                <w:rFonts w:ascii="Times New Roman" w:eastAsia="Times New Roman" w:hAnsi="Times New Roman" w:cs="Times New Roman"/>
                <w:lang w:eastAsia="pt-BR"/>
              </w:rPr>
              <w:t>gasto_ino</w:t>
            </w:r>
            <w:r w:rsidR="003679A9" w:rsidRPr="004D7CA0">
              <w:rPr>
                <w:rFonts w:ascii="Times New Roman" w:eastAsia="Times New Roman" w:hAnsi="Times New Roman" w:cs="Times New Roman"/>
                <w:lang w:eastAsia="pt-BR"/>
              </w:rPr>
              <w:t>vação</w:t>
            </w:r>
          </w:p>
        </w:tc>
        <w:tc>
          <w:tcPr>
            <w:tcW w:w="1660" w:type="dxa"/>
            <w:tcBorders>
              <w:top w:val="nil"/>
              <w:left w:val="nil"/>
              <w:bottom w:val="nil"/>
              <w:right w:val="nil"/>
            </w:tcBorders>
            <w:shd w:val="clear" w:color="auto" w:fill="auto"/>
            <w:noWrap/>
            <w:vAlign w:val="bottom"/>
            <w:hideMark/>
          </w:tcPr>
          <w:p w14:paraId="28A9287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7C82E041"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8,03</w:t>
            </w:r>
          </w:p>
        </w:tc>
        <w:tc>
          <w:tcPr>
            <w:tcW w:w="1540" w:type="dxa"/>
            <w:tcBorders>
              <w:top w:val="nil"/>
              <w:left w:val="nil"/>
              <w:bottom w:val="nil"/>
              <w:right w:val="nil"/>
            </w:tcBorders>
            <w:shd w:val="clear" w:color="auto" w:fill="auto"/>
            <w:noWrap/>
            <w:vAlign w:val="bottom"/>
            <w:hideMark/>
          </w:tcPr>
          <w:p w14:paraId="43E21B31"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6,231</w:t>
            </w:r>
          </w:p>
        </w:tc>
        <w:tc>
          <w:tcPr>
            <w:tcW w:w="980" w:type="dxa"/>
            <w:tcBorders>
              <w:top w:val="nil"/>
              <w:left w:val="nil"/>
              <w:bottom w:val="nil"/>
              <w:right w:val="nil"/>
            </w:tcBorders>
            <w:shd w:val="clear" w:color="auto" w:fill="auto"/>
            <w:noWrap/>
            <w:vAlign w:val="bottom"/>
            <w:hideMark/>
          </w:tcPr>
          <w:p w14:paraId="543A112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52AFC8C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19</w:t>
            </w:r>
          </w:p>
        </w:tc>
      </w:tr>
      <w:tr w:rsidR="001C4AF9" w:rsidRPr="004D7CA0" w14:paraId="15C1BD59"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58904B69"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lastRenderedPageBreak/>
              <w:t>Tam</w:t>
            </w:r>
            <w:r w:rsidR="003679A9" w:rsidRPr="004D7CA0">
              <w:rPr>
                <w:rFonts w:ascii="Times New Roman" w:eastAsia="Times New Roman" w:hAnsi="Times New Roman" w:cs="Times New Roman"/>
                <w:lang w:eastAsia="pt-BR"/>
              </w:rPr>
              <w:t>anho</w:t>
            </w:r>
            <w:r w:rsidRPr="004D7CA0">
              <w:rPr>
                <w:rFonts w:ascii="Times New Roman" w:eastAsia="Times New Roman" w:hAnsi="Times New Roman" w:cs="Times New Roman"/>
                <w:lang w:eastAsia="pt-BR"/>
              </w:rPr>
              <w:t>_emp</w:t>
            </w:r>
            <w:r w:rsidR="003679A9" w:rsidRPr="004D7CA0">
              <w:rPr>
                <w:rFonts w:ascii="Times New Roman" w:eastAsia="Times New Roman" w:hAnsi="Times New Roman" w:cs="Times New Roman"/>
                <w:lang w:eastAsia="pt-BR"/>
              </w:rPr>
              <w:t>resa</w:t>
            </w:r>
          </w:p>
        </w:tc>
        <w:tc>
          <w:tcPr>
            <w:tcW w:w="1660" w:type="dxa"/>
            <w:tcBorders>
              <w:top w:val="nil"/>
              <w:left w:val="nil"/>
              <w:bottom w:val="nil"/>
              <w:right w:val="nil"/>
            </w:tcBorders>
            <w:shd w:val="clear" w:color="auto" w:fill="auto"/>
            <w:noWrap/>
            <w:vAlign w:val="bottom"/>
            <w:hideMark/>
          </w:tcPr>
          <w:p w14:paraId="32A9E5C5"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3AE07C4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1,78</w:t>
            </w:r>
          </w:p>
        </w:tc>
        <w:tc>
          <w:tcPr>
            <w:tcW w:w="1540" w:type="dxa"/>
            <w:tcBorders>
              <w:top w:val="nil"/>
              <w:left w:val="nil"/>
              <w:bottom w:val="nil"/>
              <w:right w:val="nil"/>
            </w:tcBorders>
            <w:shd w:val="clear" w:color="auto" w:fill="auto"/>
            <w:noWrap/>
            <w:vAlign w:val="bottom"/>
            <w:hideMark/>
          </w:tcPr>
          <w:p w14:paraId="510B7A3E"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0,766</w:t>
            </w:r>
          </w:p>
        </w:tc>
        <w:tc>
          <w:tcPr>
            <w:tcW w:w="980" w:type="dxa"/>
            <w:tcBorders>
              <w:top w:val="nil"/>
              <w:left w:val="nil"/>
              <w:bottom w:val="nil"/>
              <w:right w:val="nil"/>
            </w:tcBorders>
            <w:shd w:val="clear" w:color="auto" w:fill="auto"/>
            <w:noWrap/>
            <w:vAlign w:val="bottom"/>
            <w:hideMark/>
          </w:tcPr>
          <w:p w14:paraId="405D71F1"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c>
          <w:tcPr>
            <w:tcW w:w="1020" w:type="dxa"/>
            <w:tcBorders>
              <w:top w:val="nil"/>
              <w:left w:val="nil"/>
              <w:bottom w:val="nil"/>
              <w:right w:val="nil"/>
            </w:tcBorders>
            <w:shd w:val="clear" w:color="auto" w:fill="auto"/>
            <w:noWrap/>
            <w:vAlign w:val="bottom"/>
            <w:hideMark/>
          </w:tcPr>
          <w:p w14:paraId="5BE90716"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w:t>
            </w:r>
          </w:p>
        </w:tc>
      </w:tr>
      <w:tr w:rsidR="001C4AF9" w:rsidRPr="004D7CA0" w14:paraId="58B1F221"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4489B774"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PeD_cont</w:t>
            </w:r>
            <w:r w:rsidR="003679A9" w:rsidRPr="004D7CA0">
              <w:rPr>
                <w:rFonts w:ascii="Times New Roman" w:eastAsia="Times New Roman" w:hAnsi="Times New Roman" w:cs="Times New Roman"/>
                <w:lang w:eastAsia="pt-BR"/>
              </w:rPr>
              <w:t>ínua</w:t>
            </w:r>
          </w:p>
        </w:tc>
        <w:tc>
          <w:tcPr>
            <w:tcW w:w="1660" w:type="dxa"/>
            <w:tcBorders>
              <w:top w:val="nil"/>
              <w:left w:val="nil"/>
              <w:bottom w:val="nil"/>
              <w:right w:val="nil"/>
            </w:tcBorders>
            <w:shd w:val="clear" w:color="auto" w:fill="auto"/>
            <w:noWrap/>
            <w:vAlign w:val="bottom"/>
            <w:hideMark/>
          </w:tcPr>
          <w:p w14:paraId="724FB8DA"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7773699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0,40</w:t>
            </w:r>
          </w:p>
        </w:tc>
        <w:tc>
          <w:tcPr>
            <w:tcW w:w="1540" w:type="dxa"/>
            <w:tcBorders>
              <w:top w:val="nil"/>
              <w:left w:val="nil"/>
              <w:bottom w:val="nil"/>
              <w:right w:val="nil"/>
            </w:tcBorders>
            <w:shd w:val="clear" w:color="auto" w:fill="auto"/>
            <w:noWrap/>
            <w:vAlign w:val="bottom"/>
            <w:hideMark/>
          </w:tcPr>
          <w:p w14:paraId="21A7DE4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0,491</w:t>
            </w:r>
          </w:p>
        </w:tc>
        <w:tc>
          <w:tcPr>
            <w:tcW w:w="980" w:type="dxa"/>
            <w:tcBorders>
              <w:top w:val="nil"/>
              <w:left w:val="nil"/>
              <w:bottom w:val="nil"/>
              <w:right w:val="nil"/>
            </w:tcBorders>
            <w:shd w:val="clear" w:color="auto" w:fill="auto"/>
            <w:noWrap/>
            <w:vAlign w:val="bottom"/>
            <w:hideMark/>
          </w:tcPr>
          <w:p w14:paraId="40079B8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7EE6009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1B0BA397"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3DA2C244"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Grupo_emp</w:t>
            </w:r>
            <w:r w:rsidR="003679A9" w:rsidRPr="004D7CA0">
              <w:rPr>
                <w:rFonts w:ascii="Times New Roman" w:eastAsia="Times New Roman" w:hAnsi="Times New Roman" w:cs="Times New Roman"/>
                <w:lang w:eastAsia="pt-BR"/>
              </w:rPr>
              <w:t>resarial</w:t>
            </w:r>
          </w:p>
        </w:tc>
        <w:tc>
          <w:tcPr>
            <w:tcW w:w="1660" w:type="dxa"/>
            <w:tcBorders>
              <w:top w:val="nil"/>
              <w:left w:val="nil"/>
              <w:bottom w:val="nil"/>
              <w:right w:val="nil"/>
            </w:tcBorders>
            <w:shd w:val="clear" w:color="auto" w:fill="auto"/>
            <w:noWrap/>
            <w:vAlign w:val="bottom"/>
            <w:hideMark/>
          </w:tcPr>
          <w:p w14:paraId="2803823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29A77E2E"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0,12</w:t>
            </w:r>
          </w:p>
        </w:tc>
        <w:tc>
          <w:tcPr>
            <w:tcW w:w="1540" w:type="dxa"/>
            <w:tcBorders>
              <w:top w:val="nil"/>
              <w:left w:val="nil"/>
              <w:bottom w:val="nil"/>
              <w:right w:val="nil"/>
            </w:tcBorders>
            <w:shd w:val="clear" w:color="auto" w:fill="auto"/>
            <w:noWrap/>
            <w:vAlign w:val="bottom"/>
            <w:hideMark/>
          </w:tcPr>
          <w:p w14:paraId="19A06A67"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0,329</w:t>
            </w:r>
          </w:p>
        </w:tc>
        <w:tc>
          <w:tcPr>
            <w:tcW w:w="980" w:type="dxa"/>
            <w:tcBorders>
              <w:top w:val="nil"/>
              <w:left w:val="nil"/>
              <w:bottom w:val="nil"/>
              <w:right w:val="nil"/>
            </w:tcBorders>
            <w:shd w:val="clear" w:color="auto" w:fill="auto"/>
            <w:noWrap/>
            <w:vAlign w:val="bottom"/>
            <w:hideMark/>
          </w:tcPr>
          <w:p w14:paraId="3A1EB40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46ED5CB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4B03289A"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288FA509"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Emp</w:t>
            </w:r>
            <w:r w:rsidR="003679A9" w:rsidRPr="004D7CA0">
              <w:rPr>
                <w:rFonts w:ascii="Times New Roman" w:eastAsia="Times New Roman" w:hAnsi="Times New Roman" w:cs="Times New Roman"/>
                <w:lang w:eastAsia="pt-BR"/>
              </w:rPr>
              <w:t>resa</w:t>
            </w:r>
            <w:r w:rsidRPr="004D7CA0">
              <w:rPr>
                <w:rFonts w:ascii="Times New Roman" w:eastAsia="Times New Roman" w:hAnsi="Times New Roman" w:cs="Times New Roman"/>
                <w:lang w:eastAsia="pt-BR"/>
              </w:rPr>
              <w:t>_fam</w:t>
            </w:r>
            <w:r w:rsidR="003679A9" w:rsidRPr="004D7CA0">
              <w:rPr>
                <w:rFonts w:ascii="Times New Roman" w:eastAsia="Times New Roman" w:hAnsi="Times New Roman" w:cs="Times New Roman"/>
                <w:lang w:eastAsia="pt-BR"/>
              </w:rPr>
              <w:t>iliar</w:t>
            </w:r>
          </w:p>
        </w:tc>
        <w:tc>
          <w:tcPr>
            <w:tcW w:w="1660" w:type="dxa"/>
            <w:tcBorders>
              <w:top w:val="nil"/>
              <w:left w:val="nil"/>
              <w:bottom w:val="nil"/>
              <w:right w:val="nil"/>
            </w:tcBorders>
            <w:shd w:val="clear" w:color="auto" w:fill="auto"/>
            <w:noWrap/>
            <w:vAlign w:val="bottom"/>
            <w:hideMark/>
          </w:tcPr>
          <w:p w14:paraId="29BB0132"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0629941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0,70</w:t>
            </w:r>
          </w:p>
        </w:tc>
        <w:tc>
          <w:tcPr>
            <w:tcW w:w="1540" w:type="dxa"/>
            <w:tcBorders>
              <w:top w:val="nil"/>
              <w:left w:val="nil"/>
              <w:bottom w:val="nil"/>
              <w:right w:val="nil"/>
            </w:tcBorders>
            <w:shd w:val="clear" w:color="auto" w:fill="auto"/>
            <w:noWrap/>
            <w:vAlign w:val="bottom"/>
            <w:hideMark/>
          </w:tcPr>
          <w:p w14:paraId="0423D1D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0,457</w:t>
            </w:r>
          </w:p>
        </w:tc>
        <w:tc>
          <w:tcPr>
            <w:tcW w:w="980" w:type="dxa"/>
            <w:tcBorders>
              <w:top w:val="nil"/>
              <w:left w:val="nil"/>
              <w:bottom w:val="nil"/>
              <w:right w:val="nil"/>
            </w:tcBorders>
            <w:shd w:val="clear" w:color="auto" w:fill="auto"/>
            <w:noWrap/>
            <w:vAlign w:val="bottom"/>
            <w:hideMark/>
          </w:tcPr>
          <w:p w14:paraId="6D34D1A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1E5C039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2C6E7A37"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533966DF"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Ino</w:t>
            </w:r>
            <w:r w:rsidR="003679A9" w:rsidRPr="004D7CA0">
              <w:rPr>
                <w:rFonts w:ascii="Times New Roman" w:eastAsia="Times New Roman" w:hAnsi="Times New Roman" w:cs="Times New Roman"/>
                <w:lang w:eastAsia="pt-BR"/>
              </w:rPr>
              <w:t>vação</w:t>
            </w:r>
            <w:r w:rsidRPr="004D7CA0">
              <w:rPr>
                <w:rFonts w:ascii="Times New Roman" w:eastAsia="Times New Roman" w:hAnsi="Times New Roman" w:cs="Times New Roman"/>
                <w:lang w:eastAsia="pt-BR"/>
              </w:rPr>
              <w:t>_radical</w:t>
            </w:r>
          </w:p>
        </w:tc>
        <w:tc>
          <w:tcPr>
            <w:tcW w:w="1660" w:type="dxa"/>
            <w:tcBorders>
              <w:top w:val="nil"/>
              <w:left w:val="nil"/>
              <w:bottom w:val="nil"/>
              <w:right w:val="nil"/>
            </w:tcBorders>
            <w:shd w:val="clear" w:color="auto" w:fill="auto"/>
            <w:noWrap/>
            <w:vAlign w:val="bottom"/>
            <w:hideMark/>
          </w:tcPr>
          <w:p w14:paraId="5C2C6B6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2F221C73"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0,07</w:t>
            </w:r>
          </w:p>
        </w:tc>
        <w:tc>
          <w:tcPr>
            <w:tcW w:w="1540" w:type="dxa"/>
            <w:tcBorders>
              <w:top w:val="nil"/>
              <w:left w:val="nil"/>
              <w:bottom w:val="nil"/>
              <w:right w:val="nil"/>
            </w:tcBorders>
            <w:shd w:val="clear" w:color="auto" w:fill="auto"/>
            <w:noWrap/>
            <w:vAlign w:val="bottom"/>
            <w:hideMark/>
          </w:tcPr>
          <w:p w14:paraId="4AAA382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0,249</w:t>
            </w:r>
          </w:p>
        </w:tc>
        <w:tc>
          <w:tcPr>
            <w:tcW w:w="980" w:type="dxa"/>
            <w:tcBorders>
              <w:top w:val="nil"/>
              <w:left w:val="nil"/>
              <w:bottom w:val="nil"/>
              <w:right w:val="nil"/>
            </w:tcBorders>
            <w:shd w:val="clear" w:color="auto" w:fill="auto"/>
            <w:noWrap/>
            <w:vAlign w:val="bottom"/>
            <w:hideMark/>
          </w:tcPr>
          <w:p w14:paraId="7F39EC5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6C2D99B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7B6FCCF1"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25535225" w14:textId="77777777" w:rsidR="005C54E6" w:rsidRPr="004D7CA0" w:rsidRDefault="4957D7B6" w:rsidP="003679A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Fontes_</w:t>
            </w:r>
            <w:r w:rsidR="003679A9" w:rsidRPr="004D7CA0">
              <w:rPr>
                <w:rFonts w:ascii="Times New Roman" w:eastAsia="Times New Roman" w:hAnsi="Times New Roman" w:cs="Times New Roman"/>
                <w:lang w:eastAsia="pt-BR"/>
              </w:rPr>
              <w:t>informação2</w:t>
            </w:r>
          </w:p>
        </w:tc>
        <w:tc>
          <w:tcPr>
            <w:tcW w:w="1660" w:type="dxa"/>
            <w:tcBorders>
              <w:top w:val="nil"/>
              <w:left w:val="nil"/>
              <w:bottom w:val="nil"/>
              <w:right w:val="nil"/>
            </w:tcBorders>
            <w:shd w:val="clear" w:color="auto" w:fill="auto"/>
            <w:noWrap/>
            <w:vAlign w:val="bottom"/>
            <w:hideMark/>
          </w:tcPr>
          <w:p w14:paraId="088317D5"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2835F74F" w14:textId="77777777" w:rsidR="005C54E6" w:rsidRPr="004D7CA0" w:rsidRDefault="00D915E8" w:rsidP="00D915E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8</w:t>
            </w:r>
            <w:r w:rsidR="4957D7B6" w:rsidRPr="004D7CA0">
              <w:rPr>
                <w:rFonts w:ascii="Times New Roman" w:eastAsia="Times New Roman" w:hAnsi="Times New Roman" w:cs="Times New Roman"/>
                <w:lang w:eastAsia="pt-BR"/>
              </w:rPr>
              <w:t>,</w:t>
            </w:r>
            <w:r w:rsidRPr="004D7CA0">
              <w:rPr>
                <w:rFonts w:ascii="Times New Roman" w:eastAsia="Times New Roman" w:hAnsi="Times New Roman" w:cs="Times New Roman"/>
                <w:lang w:eastAsia="pt-BR"/>
              </w:rPr>
              <w:t>80</w:t>
            </w:r>
          </w:p>
        </w:tc>
        <w:tc>
          <w:tcPr>
            <w:tcW w:w="1540" w:type="dxa"/>
            <w:tcBorders>
              <w:top w:val="nil"/>
              <w:left w:val="nil"/>
              <w:bottom w:val="nil"/>
              <w:right w:val="nil"/>
            </w:tcBorders>
            <w:shd w:val="clear" w:color="auto" w:fill="auto"/>
            <w:noWrap/>
            <w:vAlign w:val="bottom"/>
            <w:hideMark/>
          </w:tcPr>
          <w:p w14:paraId="395D5CA1" w14:textId="77777777" w:rsidR="005C54E6" w:rsidRPr="004D7CA0" w:rsidRDefault="00D915E8" w:rsidP="00D915E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12</w:t>
            </w:r>
            <w:r w:rsidR="4957D7B6" w:rsidRPr="004D7CA0">
              <w:rPr>
                <w:rFonts w:ascii="Times New Roman" w:eastAsia="Times New Roman" w:hAnsi="Times New Roman" w:cs="Times New Roman"/>
                <w:lang w:eastAsia="pt-BR"/>
              </w:rPr>
              <w:t>,</w:t>
            </w:r>
            <w:r w:rsidRPr="004D7CA0">
              <w:rPr>
                <w:rFonts w:ascii="Times New Roman" w:eastAsia="Times New Roman" w:hAnsi="Times New Roman" w:cs="Times New Roman"/>
                <w:lang w:eastAsia="pt-BR"/>
              </w:rPr>
              <w:t>291</w:t>
            </w:r>
          </w:p>
        </w:tc>
        <w:tc>
          <w:tcPr>
            <w:tcW w:w="980" w:type="dxa"/>
            <w:tcBorders>
              <w:top w:val="nil"/>
              <w:left w:val="nil"/>
              <w:bottom w:val="nil"/>
              <w:right w:val="nil"/>
            </w:tcBorders>
            <w:shd w:val="clear" w:color="auto" w:fill="auto"/>
            <w:noWrap/>
            <w:vAlign w:val="bottom"/>
            <w:hideMark/>
          </w:tcPr>
          <w:p w14:paraId="4DB7588A"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0DCC8DFD" w14:textId="77777777" w:rsidR="005C54E6" w:rsidRPr="004D7CA0" w:rsidRDefault="00D915E8" w:rsidP="00D915E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49</w:t>
            </w:r>
          </w:p>
        </w:tc>
      </w:tr>
      <w:tr w:rsidR="00653B24" w:rsidRPr="004D7CA0" w14:paraId="1EA6D4B3"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0B1635EF" w14:textId="77777777" w:rsidR="00653B24" w:rsidRPr="004D7CA0" w:rsidRDefault="00CD093F" w:rsidP="00CD093F">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Aprend</w:t>
            </w:r>
            <w:r w:rsidR="008852DC" w:rsidRPr="004D7CA0">
              <w:rPr>
                <w:rFonts w:ascii="Times New Roman" w:eastAsia="Times New Roman" w:hAnsi="Times New Roman" w:cs="Times New Roman"/>
                <w:lang w:eastAsia="pt-BR"/>
              </w:rPr>
              <w:t>_produção</w:t>
            </w:r>
          </w:p>
        </w:tc>
        <w:tc>
          <w:tcPr>
            <w:tcW w:w="1660" w:type="dxa"/>
            <w:tcBorders>
              <w:top w:val="nil"/>
              <w:left w:val="nil"/>
              <w:bottom w:val="nil"/>
              <w:right w:val="nil"/>
            </w:tcBorders>
            <w:shd w:val="clear" w:color="auto" w:fill="auto"/>
            <w:noWrap/>
            <w:vAlign w:val="bottom"/>
            <w:hideMark/>
          </w:tcPr>
          <w:p w14:paraId="6E1FD961" w14:textId="77777777" w:rsidR="00653B24" w:rsidRPr="004D7CA0" w:rsidRDefault="00653B24"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56E349FC" w14:textId="77777777" w:rsidR="00653B24" w:rsidRPr="004D7CA0" w:rsidRDefault="00653B24" w:rsidP="00D915E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D915E8" w:rsidRPr="004D7CA0">
              <w:rPr>
                <w:rFonts w:ascii="Times New Roman" w:eastAsia="Times New Roman" w:hAnsi="Times New Roman" w:cs="Times New Roman"/>
                <w:lang w:eastAsia="pt-BR"/>
              </w:rPr>
              <w:t>05</w:t>
            </w:r>
          </w:p>
        </w:tc>
        <w:tc>
          <w:tcPr>
            <w:tcW w:w="1540" w:type="dxa"/>
            <w:tcBorders>
              <w:top w:val="nil"/>
              <w:left w:val="nil"/>
              <w:bottom w:val="nil"/>
              <w:right w:val="nil"/>
            </w:tcBorders>
            <w:shd w:val="clear" w:color="auto" w:fill="auto"/>
            <w:noWrap/>
            <w:vAlign w:val="bottom"/>
            <w:hideMark/>
          </w:tcPr>
          <w:p w14:paraId="689A2A2D"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0,070</w:t>
            </w:r>
          </w:p>
        </w:tc>
        <w:tc>
          <w:tcPr>
            <w:tcW w:w="980" w:type="dxa"/>
            <w:tcBorders>
              <w:top w:val="nil"/>
              <w:left w:val="nil"/>
              <w:bottom w:val="nil"/>
              <w:right w:val="nil"/>
            </w:tcBorders>
            <w:shd w:val="clear" w:color="auto" w:fill="auto"/>
            <w:noWrap/>
            <w:vAlign w:val="bottom"/>
            <w:hideMark/>
          </w:tcPr>
          <w:p w14:paraId="7D50F42F"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25B4A83C"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653B24" w:rsidRPr="004D7CA0" w14:paraId="72CF2306"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013A94C6" w14:textId="77777777" w:rsidR="00653B24" w:rsidRPr="004D7CA0" w:rsidRDefault="00CD093F" w:rsidP="00CD093F">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Aprend</w:t>
            </w:r>
            <w:r w:rsidR="008852DC" w:rsidRPr="004D7CA0">
              <w:rPr>
                <w:rFonts w:ascii="Times New Roman" w:eastAsia="Times New Roman" w:hAnsi="Times New Roman" w:cs="Times New Roman"/>
                <w:lang w:eastAsia="pt-BR"/>
              </w:rPr>
              <w:t>_</w:t>
            </w:r>
            <w:r w:rsidRPr="004D7CA0">
              <w:rPr>
                <w:rFonts w:ascii="Times New Roman" w:eastAsia="Times New Roman" w:hAnsi="Times New Roman" w:cs="Times New Roman"/>
                <w:lang w:eastAsia="pt-BR"/>
              </w:rPr>
              <w:t>inova</w:t>
            </w:r>
            <w:r w:rsidR="00AC1D67" w:rsidRPr="004D7CA0">
              <w:rPr>
                <w:rFonts w:ascii="Times New Roman" w:eastAsia="Times New Roman" w:hAnsi="Times New Roman" w:cs="Times New Roman"/>
                <w:lang w:eastAsia="pt-BR"/>
              </w:rPr>
              <w:t>ção</w:t>
            </w:r>
          </w:p>
        </w:tc>
        <w:tc>
          <w:tcPr>
            <w:tcW w:w="1660" w:type="dxa"/>
            <w:tcBorders>
              <w:top w:val="nil"/>
              <w:left w:val="nil"/>
              <w:bottom w:val="nil"/>
              <w:right w:val="nil"/>
            </w:tcBorders>
            <w:shd w:val="clear" w:color="auto" w:fill="auto"/>
            <w:noWrap/>
            <w:vAlign w:val="bottom"/>
            <w:hideMark/>
          </w:tcPr>
          <w:p w14:paraId="3F6A16D1" w14:textId="77777777" w:rsidR="00653B24" w:rsidRPr="004D7CA0" w:rsidRDefault="00653B24"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63FA342E" w14:textId="77777777" w:rsidR="00653B24" w:rsidRPr="004D7CA0" w:rsidRDefault="00653B24"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0,01</w:t>
            </w:r>
          </w:p>
        </w:tc>
        <w:tc>
          <w:tcPr>
            <w:tcW w:w="1540" w:type="dxa"/>
            <w:tcBorders>
              <w:top w:val="nil"/>
              <w:left w:val="nil"/>
              <w:bottom w:val="nil"/>
              <w:right w:val="nil"/>
            </w:tcBorders>
            <w:shd w:val="clear" w:color="auto" w:fill="auto"/>
            <w:noWrap/>
            <w:vAlign w:val="bottom"/>
            <w:hideMark/>
          </w:tcPr>
          <w:p w14:paraId="10B0AF5E"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0,087</w:t>
            </w:r>
          </w:p>
        </w:tc>
        <w:tc>
          <w:tcPr>
            <w:tcW w:w="980" w:type="dxa"/>
            <w:tcBorders>
              <w:top w:val="nil"/>
              <w:left w:val="nil"/>
              <w:bottom w:val="nil"/>
              <w:right w:val="nil"/>
            </w:tcBorders>
            <w:shd w:val="clear" w:color="auto" w:fill="auto"/>
            <w:noWrap/>
            <w:vAlign w:val="bottom"/>
            <w:hideMark/>
          </w:tcPr>
          <w:p w14:paraId="654456C7"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09C201E3" w14:textId="77777777" w:rsidR="00653B24"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6E32C787"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0F7F9AEA" w14:textId="77777777" w:rsidR="005C54E6" w:rsidRPr="004D7CA0" w:rsidRDefault="00CD093F" w:rsidP="00CD093F">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Coop</w:t>
            </w:r>
            <w:r w:rsidR="008852DC" w:rsidRPr="004D7CA0">
              <w:rPr>
                <w:rFonts w:ascii="Times New Roman" w:eastAsia="Times New Roman" w:hAnsi="Times New Roman" w:cs="Times New Roman"/>
                <w:lang w:eastAsia="pt-BR"/>
              </w:rPr>
              <w:t>_inova</w:t>
            </w:r>
            <w:r w:rsidR="00AC1D67" w:rsidRPr="004D7CA0">
              <w:rPr>
                <w:rFonts w:ascii="Times New Roman" w:eastAsia="Times New Roman" w:hAnsi="Times New Roman" w:cs="Times New Roman"/>
                <w:lang w:eastAsia="pt-BR"/>
              </w:rPr>
              <w:t>ção</w:t>
            </w:r>
          </w:p>
        </w:tc>
        <w:tc>
          <w:tcPr>
            <w:tcW w:w="1660" w:type="dxa"/>
            <w:tcBorders>
              <w:top w:val="nil"/>
              <w:left w:val="nil"/>
              <w:bottom w:val="nil"/>
              <w:right w:val="nil"/>
            </w:tcBorders>
            <w:shd w:val="clear" w:color="auto" w:fill="auto"/>
            <w:noWrap/>
            <w:vAlign w:val="bottom"/>
            <w:hideMark/>
          </w:tcPr>
          <w:p w14:paraId="2D66AEB1"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5748922B" w14:textId="77777777" w:rsidR="005C54E6" w:rsidRPr="004D7CA0" w:rsidRDefault="4957D7B6" w:rsidP="00653B24">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653B24" w:rsidRPr="004D7CA0">
              <w:rPr>
                <w:rFonts w:ascii="Times New Roman" w:eastAsia="Times New Roman" w:hAnsi="Times New Roman" w:cs="Times New Roman"/>
                <w:lang w:eastAsia="pt-BR"/>
              </w:rPr>
              <w:t>4</w:t>
            </w:r>
          </w:p>
        </w:tc>
        <w:tc>
          <w:tcPr>
            <w:tcW w:w="1540" w:type="dxa"/>
            <w:tcBorders>
              <w:top w:val="nil"/>
              <w:left w:val="nil"/>
              <w:bottom w:val="nil"/>
              <w:right w:val="nil"/>
            </w:tcBorders>
            <w:shd w:val="clear" w:color="auto" w:fill="auto"/>
            <w:noWrap/>
            <w:vAlign w:val="bottom"/>
            <w:hideMark/>
          </w:tcPr>
          <w:p w14:paraId="161C5B9B" w14:textId="77777777" w:rsidR="005C54E6" w:rsidRPr="004D7CA0" w:rsidRDefault="00B91D22"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0,190</w:t>
            </w:r>
          </w:p>
        </w:tc>
        <w:tc>
          <w:tcPr>
            <w:tcW w:w="980" w:type="dxa"/>
            <w:tcBorders>
              <w:top w:val="nil"/>
              <w:left w:val="nil"/>
              <w:bottom w:val="nil"/>
              <w:right w:val="nil"/>
            </w:tcBorders>
            <w:shd w:val="clear" w:color="auto" w:fill="auto"/>
            <w:noWrap/>
            <w:vAlign w:val="bottom"/>
            <w:hideMark/>
          </w:tcPr>
          <w:p w14:paraId="58F316E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00C3AF9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4FCE5F3C"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2D1D8A4B" w14:textId="77777777" w:rsidR="005C54E6" w:rsidRPr="004D7CA0" w:rsidRDefault="4957D7B6" w:rsidP="00881685">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_Merc</w:t>
            </w:r>
            <w:r w:rsidR="00881685" w:rsidRPr="004D7CA0">
              <w:rPr>
                <w:rFonts w:ascii="Times New Roman" w:eastAsia="Times New Roman" w:hAnsi="Times New Roman" w:cs="Times New Roman"/>
                <w:lang w:eastAsia="pt-BR"/>
              </w:rPr>
              <w:t>osul</w:t>
            </w:r>
          </w:p>
        </w:tc>
        <w:tc>
          <w:tcPr>
            <w:tcW w:w="1660" w:type="dxa"/>
            <w:tcBorders>
              <w:top w:val="nil"/>
              <w:left w:val="nil"/>
              <w:bottom w:val="nil"/>
              <w:right w:val="nil"/>
            </w:tcBorders>
            <w:shd w:val="clear" w:color="auto" w:fill="auto"/>
            <w:noWrap/>
            <w:vAlign w:val="bottom"/>
            <w:hideMark/>
          </w:tcPr>
          <w:p w14:paraId="614F353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36B8596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0,34</w:t>
            </w:r>
          </w:p>
        </w:tc>
        <w:tc>
          <w:tcPr>
            <w:tcW w:w="1540" w:type="dxa"/>
            <w:tcBorders>
              <w:top w:val="nil"/>
              <w:left w:val="nil"/>
              <w:bottom w:val="nil"/>
              <w:right w:val="nil"/>
            </w:tcBorders>
            <w:shd w:val="clear" w:color="auto" w:fill="auto"/>
            <w:noWrap/>
            <w:vAlign w:val="bottom"/>
            <w:hideMark/>
          </w:tcPr>
          <w:p w14:paraId="594A1AD5"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0,473</w:t>
            </w:r>
          </w:p>
        </w:tc>
        <w:tc>
          <w:tcPr>
            <w:tcW w:w="980" w:type="dxa"/>
            <w:tcBorders>
              <w:top w:val="nil"/>
              <w:left w:val="nil"/>
              <w:bottom w:val="nil"/>
              <w:right w:val="nil"/>
            </w:tcBorders>
            <w:shd w:val="clear" w:color="auto" w:fill="auto"/>
            <w:noWrap/>
            <w:vAlign w:val="bottom"/>
            <w:hideMark/>
          </w:tcPr>
          <w:p w14:paraId="0AF43E7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570E047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5FD70522"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3B28735D"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_AL</w:t>
            </w:r>
          </w:p>
        </w:tc>
        <w:tc>
          <w:tcPr>
            <w:tcW w:w="1660" w:type="dxa"/>
            <w:tcBorders>
              <w:top w:val="nil"/>
              <w:left w:val="nil"/>
              <w:bottom w:val="nil"/>
              <w:right w:val="nil"/>
            </w:tcBorders>
            <w:shd w:val="clear" w:color="auto" w:fill="auto"/>
            <w:noWrap/>
            <w:vAlign w:val="bottom"/>
            <w:hideMark/>
          </w:tcPr>
          <w:p w14:paraId="19DE8636"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08CF8DC7"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0,24</w:t>
            </w:r>
          </w:p>
        </w:tc>
        <w:tc>
          <w:tcPr>
            <w:tcW w:w="1540" w:type="dxa"/>
            <w:tcBorders>
              <w:top w:val="nil"/>
              <w:left w:val="nil"/>
              <w:bottom w:val="nil"/>
              <w:right w:val="nil"/>
            </w:tcBorders>
            <w:shd w:val="clear" w:color="auto" w:fill="auto"/>
            <w:noWrap/>
            <w:vAlign w:val="bottom"/>
            <w:hideMark/>
          </w:tcPr>
          <w:p w14:paraId="1D7EBBB3"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0,424</w:t>
            </w:r>
          </w:p>
        </w:tc>
        <w:tc>
          <w:tcPr>
            <w:tcW w:w="980" w:type="dxa"/>
            <w:tcBorders>
              <w:top w:val="nil"/>
              <w:left w:val="nil"/>
              <w:bottom w:val="nil"/>
              <w:right w:val="nil"/>
            </w:tcBorders>
            <w:shd w:val="clear" w:color="auto" w:fill="auto"/>
            <w:noWrap/>
            <w:vAlign w:val="bottom"/>
            <w:hideMark/>
          </w:tcPr>
          <w:p w14:paraId="21F3828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15E3D109"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15734763"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56ECD266"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_EUAC</w:t>
            </w:r>
            <w:r w:rsidR="00881685" w:rsidRPr="004D7CA0">
              <w:rPr>
                <w:rFonts w:ascii="Times New Roman" w:eastAsia="Times New Roman" w:hAnsi="Times New Roman" w:cs="Times New Roman"/>
                <w:lang w:eastAsia="pt-BR"/>
              </w:rPr>
              <w:t>an</w:t>
            </w:r>
          </w:p>
        </w:tc>
        <w:tc>
          <w:tcPr>
            <w:tcW w:w="1660" w:type="dxa"/>
            <w:tcBorders>
              <w:top w:val="nil"/>
              <w:left w:val="nil"/>
              <w:bottom w:val="nil"/>
              <w:right w:val="nil"/>
            </w:tcBorders>
            <w:shd w:val="clear" w:color="auto" w:fill="auto"/>
            <w:noWrap/>
            <w:vAlign w:val="bottom"/>
            <w:hideMark/>
          </w:tcPr>
          <w:p w14:paraId="5650863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6A39F326"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0,09</w:t>
            </w:r>
          </w:p>
        </w:tc>
        <w:tc>
          <w:tcPr>
            <w:tcW w:w="1540" w:type="dxa"/>
            <w:tcBorders>
              <w:top w:val="nil"/>
              <w:left w:val="nil"/>
              <w:bottom w:val="nil"/>
              <w:right w:val="nil"/>
            </w:tcBorders>
            <w:shd w:val="clear" w:color="auto" w:fill="auto"/>
            <w:noWrap/>
            <w:vAlign w:val="bottom"/>
            <w:hideMark/>
          </w:tcPr>
          <w:p w14:paraId="4C31ECB8"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0,281</w:t>
            </w:r>
          </w:p>
        </w:tc>
        <w:tc>
          <w:tcPr>
            <w:tcW w:w="980" w:type="dxa"/>
            <w:tcBorders>
              <w:top w:val="nil"/>
              <w:left w:val="nil"/>
              <w:bottom w:val="nil"/>
              <w:right w:val="nil"/>
            </w:tcBorders>
            <w:shd w:val="clear" w:color="auto" w:fill="auto"/>
            <w:noWrap/>
            <w:vAlign w:val="bottom"/>
            <w:hideMark/>
          </w:tcPr>
          <w:p w14:paraId="3253289C"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3B49B36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2B4E7BE7"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02866ED2"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_Euro</w:t>
            </w:r>
          </w:p>
        </w:tc>
        <w:tc>
          <w:tcPr>
            <w:tcW w:w="1660" w:type="dxa"/>
            <w:tcBorders>
              <w:top w:val="nil"/>
              <w:left w:val="nil"/>
              <w:bottom w:val="nil"/>
              <w:right w:val="nil"/>
            </w:tcBorders>
            <w:shd w:val="clear" w:color="auto" w:fill="auto"/>
            <w:noWrap/>
            <w:vAlign w:val="bottom"/>
            <w:hideMark/>
          </w:tcPr>
          <w:p w14:paraId="7A561732"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53C4E01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0,11</w:t>
            </w:r>
          </w:p>
        </w:tc>
        <w:tc>
          <w:tcPr>
            <w:tcW w:w="1540" w:type="dxa"/>
            <w:tcBorders>
              <w:top w:val="nil"/>
              <w:left w:val="nil"/>
              <w:bottom w:val="nil"/>
              <w:right w:val="nil"/>
            </w:tcBorders>
            <w:shd w:val="clear" w:color="auto" w:fill="auto"/>
            <w:noWrap/>
            <w:vAlign w:val="bottom"/>
            <w:hideMark/>
          </w:tcPr>
          <w:p w14:paraId="42D6882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0,307</w:t>
            </w:r>
          </w:p>
        </w:tc>
        <w:tc>
          <w:tcPr>
            <w:tcW w:w="980" w:type="dxa"/>
            <w:tcBorders>
              <w:top w:val="nil"/>
              <w:left w:val="nil"/>
              <w:bottom w:val="nil"/>
              <w:right w:val="nil"/>
            </w:tcBorders>
            <w:shd w:val="clear" w:color="auto" w:fill="auto"/>
            <w:noWrap/>
            <w:vAlign w:val="bottom"/>
            <w:hideMark/>
          </w:tcPr>
          <w:p w14:paraId="3B335023"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3A96191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3690DA1D" w14:textId="77777777" w:rsidTr="2FA1604C">
        <w:trPr>
          <w:trHeight w:val="300"/>
          <w:jc w:val="center"/>
        </w:trPr>
        <w:tc>
          <w:tcPr>
            <w:tcW w:w="1320" w:type="dxa"/>
            <w:tcBorders>
              <w:top w:val="nil"/>
              <w:left w:val="nil"/>
              <w:bottom w:val="nil"/>
              <w:right w:val="nil"/>
            </w:tcBorders>
            <w:shd w:val="clear" w:color="auto" w:fill="auto"/>
            <w:noWrap/>
            <w:vAlign w:val="bottom"/>
            <w:hideMark/>
          </w:tcPr>
          <w:p w14:paraId="7CF404E3"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w:t>
            </w:r>
            <w:r w:rsidR="003679A9" w:rsidRPr="004D7CA0">
              <w:rPr>
                <w:rFonts w:ascii="Times New Roman" w:eastAsia="Times New Roman" w:hAnsi="Times New Roman" w:cs="Times New Roman"/>
                <w:lang w:eastAsia="pt-BR"/>
              </w:rPr>
              <w:t>Á</w:t>
            </w:r>
            <w:r w:rsidRPr="004D7CA0">
              <w:rPr>
                <w:rFonts w:ascii="Times New Roman" w:eastAsia="Times New Roman" w:hAnsi="Times New Roman" w:cs="Times New Roman"/>
                <w:lang w:eastAsia="pt-BR"/>
              </w:rPr>
              <w:t>sia</w:t>
            </w:r>
          </w:p>
        </w:tc>
        <w:tc>
          <w:tcPr>
            <w:tcW w:w="1660" w:type="dxa"/>
            <w:tcBorders>
              <w:top w:val="nil"/>
              <w:left w:val="nil"/>
              <w:bottom w:val="nil"/>
              <w:right w:val="nil"/>
            </w:tcBorders>
            <w:shd w:val="clear" w:color="auto" w:fill="auto"/>
            <w:noWrap/>
            <w:vAlign w:val="bottom"/>
            <w:hideMark/>
          </w:tcPr>
          <w:p w14:paraId="386C6C9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nil"/>
              <w:right w:val="nil"/>
            </w:tcBorders>
            <w:shd w:val="clear" w:color="auto" w:fill="auto"/>
            <w:noWrap/>
            <w:vAlign w:val="bottom"/>
            <w:hideMark/>
          </w:tcPr>
          <w:p w14:paraId="328F3EC4"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0,08</w:t>
            </w:r>
          </w:p>
        </w:tc>
        <w:tc>
          <w:tcPr>
            <w:tcW w:w="1540" w:type="dxa"/>
            <w:tcBorders>
              <w:top w:val="nil"/>
              <w:left w:val="nil"/>
              <w:bottom w:val="nil"/>
              <w:right w:val="nil"/>
            </w:tcBorders>
            <w:shd w:val="clear" w:color="auto" w:fill="auto"/>
            <w:noWrap/>
            <w:vAlign w:val="bottom"/>
            <w:hideMark/>
          </w:tcPr>
          <w:p w14:paraId="3C67B17B"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0,275</w:t>
            </w:r>
          </w:p>
        </w:tc>
        <w:tc>
          <w:tcPr>
            <w:tcW w:w="980" w:type="dxa"/>
            <w:tcBorders>
              <w:top w:val="nil"/>
              <w:left w:val="nil"/>
              <w:bottom w:val="nil"/>
              <w:right w:val="nil"/>
            </w:tcBorders>
            <w:shd w:val="clear" w:color="auto" w:fill="auto"/>
            <w:noWrap/>
            <w:vAlign w:val="bottom"/>
            <w:hideMark/>
          </w:tcPr>
          <w:p w14:paraId="71109213"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nil"/>
              <w:right w:val="nil"/>
            </w:tcBorders>
            <w:shd w:val="clear" w:color="auto" w:fill="auto"/>
            <w:noWrap/>
            <w:vAlign w:val="bottom"/>
            <w:hideMark/>
          </w:tcPr>
          <w:p w14:paraId="23C0CD4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r w:rsidR="001C4AF9" w:rsidRPr="004D7CA0" w14:paraId="3BAF50CF" w14:textId="77777777" w:rsidTr="2FA1604C">
        <w:trPr>
          <w:trHeight w:val="300"/>
          <w:jc w:val="center"/>
        </w:trPr>
        <w:tc>
          <w:tcPr>
            <w:tcW w:w="1320" w:type="dxa"/>
            <w:tcBorders>
              <w:top w:val="nil"/>
              <w:left w:val="nil"/>
              <w:bottom w:val="single" w:sz="4" w:space="0" w:color="auto"/>
              <w:right w:val="nil"/>
            </w:tcBorders>
            <w:shd w:val="clear" w:color="auto" w:fill="auto"/>
            <w:noWrap/>
            <w:vAlign w:val="bottom"/>
            <w:hideMark/>
          </w:tcPr>
          <w:p w14:paraId="6E0C6DE3" w14:textId="77777777" w:rsidR="005C54E6" w:rsidRPr="004D7CA0" w:rsidRDefault="4957D7B6"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w:t>
            </w:r>
            <w:r w:rsidR="003679A9" w:rsidRPr="004D7CA0">
              <w:rPr>
                <w:rFonts w:ascii="Times New Roman" w:eastAsia="Times New Roman" w:hAnsi="Times New Roman" w:cs="Times New Roman"/>
                <w:lang w:eastAsia="pt-BR"/>
              </w:rPr>
              <w:t>ientes</w:t>
            </w:r>
            <w:r w:rsidRPr="004D7CA0">
              <w:rPr>
                <w:rFonts w:ascii="Times New Roman" w:eastAsia="Times New Roman" w:hAnsi="Times New Roman" w:cs="Times New Roman"/>
                <w:lang w:eastAsia="pt-BR"/>
              </w:rPr>
              <w:t>_</w:t>
            </w:r>
            <w:r w:rsidR="003679A9" w:rsidRPr="004D7CA0">
              <w:rPr>
                <w:rFonts w:ascii="Times New Roman" w:eastAsia="Times New Roman" w:hAnsi="Times New Roman" w:cs="Times New Roman"/>
                <w:lang w:eastAsia="pt-BR"/>
              </w:rPr>
              <w:t>Á</w:t>
            </w:r>
            <w:r w:rsidRPr="004D7CA0">
              <w:rPr>
                <w:rFonts w:ascii="Times New Roman" w:eastAsia="Times New Roman" w:hAnsi="Times New Roman" w:cs="Times New Roman"/>
                <w:lang w:eastAsia="pt-BR"/>
              </w:rPr>
              <w:t>frica</w:t>
            </w:r>
            <w:r w:rsidR="00881685" w:rsidRPr="004D7CA0">
              <w:rPr>
                <w:rFonts w:ascii="Times New Roman" w:eastAsia="Times New Roman" w:hAnsi="Times New Roman" w:cs="Times New Roman"/>
                <w:lang w:eastAsia="pt-BR"/>
              </w:rPr>
              <w:t>Oce</w:t>
            </w:r>
          </w:p>
        </w:tc>
        <w:tc>
          <w:tcPr>
            <w:tcW w:w="1660" w:type="dxa"/>
            <w:tcBorders>
              <w:top w:val="nil"/>
              <w:left w:val="nil"/>
              <w:bottom w:val="single" w:sz="4" w:space="0" w:color="auto"/>
              <w:right w:val="nil"/>
            </w:tcBorders>
            <w:shd w:val="clear" w:color="auto" w:fill="auto"/>
            <w:noWrap/>
            <w:vAlign w:val="bottom"/>
            <w:hideMark/>
          </w:tcPr>
          <w:p w14:paraId="6DE0981F"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3691</w:t>
            </w:r>
          </w:p>
        </w:tc>
        <w:tc>
          <w:tcPr>
            <w:tcW w:w="1200" w:type="dxa"/>
            <w:tcBorders>
              <w:top w:val="nil"/>
              <w:left w:val="nil"/>
              <w:bottom w:val="single" w:sz="4" w:space="0" w:color="auto"/>
              <w:right w:val="nil"/>
            </w:tcBorders>
            <w:shd w:val="clear" w:color="auto" w:fill="auto"/>
            <w:noWrap/>
            <w:vAlign w:val="bottom"/>
            <w:hideMark/>
          </w:tcPr>
          <w:p w14:paraId="5C38C470"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0,05</w:t>
            </w:r>
          </w:p>
        </w:tc>
        <w:tc>
          <w:tcPr>
            <w:tcW w:w="1540" w:type="dxa"/>
            <w:tcBorders>
              <w:top w:val="nil"/>
              <w:left w:val="nil"/>
              <w:bottom w:val="single" w:sz="4" w:space="0" w:color="auto"/>
              <w:right w:val="nil"/>
            </w:tcBorders>
            <w:shd w:val="clear" w:color="auto" w:fill="auto"/>
            <w:noWrap/>
            <w:vAlign w:val="bottom"/>
            <w:hideMark/>
          </w:tcPr>
          <w:p w14:paraId="08D4DB2D"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0,227</w:t>
            </w:r>
          </w:p>
        </w:tc>
        <w:tc>
          <w:tcPr>
            <w:tcW w:w="980" w:type="dxa"/>
            <w:tcBorders>
              <w:top w:val="nil"/>
              <w:left w:val="nil"/>
              <w:bottom w:val="single" w:sz="4" w:space="0" w:color="auto"/>
              <w:right w:val="nil"/>
            </w:tcBorders>
            <w:shd w:val="clear" w:color="auto" w:fill="auto"/>
            <w:noWrap/>
            <w:vAlign w:val="bottom"/>
            <w:hideMark/>
          </w:tcPr>
          <w:p w14:paraId="68E902B2"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p>
        </w:tc>
        <w:tc>
          <w:tcPr>
            <w:tcW w:w="1020" w:type="dxa"/>
            <w:tcBorders>
              <w:top w:val="nil"/>
              <w:left w:val="nil"/>
              <w:bottom w:val="single" w:sz="4" w:space="0" w:color="auto"/>
              <w:right w:val="nil"/>
            </w:tcBorders>
            <w:shd w:val="clear" w:color="auto" w:fill="auto"/>
            <w:noWrap/>
            <w:vAlign w:val="bottom"/>
            <w:hideMark/>
          </w:tcPr>
          <w:p w14:paraId="4E194D17" w14:textId="77777777" w:rsidR="005C54E6" w:rsidRPr="004D7CA0" w:rsidRDefault="4957D7B6"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1</w:t>
            </w:r>
          </w:p>
        </w:tc>
      </w:tr>
    </w:tbl>
    <w:p w14:paraId="4FBBECCA" w14:textId="77777777" w:rsidR="00D867C0" w:rsidRPr="004D7CA0" w:rsidRDefault="4957D7B6" w:rsidP="001C4AF9">
      <w:pPr>
        <w:spacing w:after="0" w:line="240" w:lineRule="auto"/>
        <w:jc w:val="both"/>
        <w:rPr>
          <w:rFonts w:ascii="Times New Roman" w:hAnsi="Times New Roman" w:cs="Times New Roman"/>
          <w:sz w:val="20"/>
          <w:szCs w:val="20"/>
        </w:rPr>
      </w:pPr>
      <w:r w:rsidRPr="004D7CA0">
        <w:rPr>
          <w:rFonts w:ascii="Times New Roman" w:eastAsia="Times New Roman" w:hAnsi="Times New Roman" w:cs="Times New Roman"/>
          <w:sz w:val="20"/>
          <w:szCs w:val="20"/>
        </w:rPr>
        <w:t>Fonte: Elaborado pelos autores com base nos dados da Endei (2014).</w:t>
      </w:r>
    </w:p>
    <w:p w14:paraId="7777E82E" w14:textId="77777777" w:rsidR="002647BA" w:rsidRPr="004D7CA0" w:rsidRDefault="002647BA" w:rsidP="001C4AF9">
      <w:pPr>
        <w:spacing w:after="0" w:line="240" w:lineRule="auto"/>
        <w:jc w:val="both"/>
        <w:rPr>
          <w:rFonts w:ascii="Times New Roman" w:hAnsi="Times New Roman" w:cs="Times New Roman"/>
          <w:sz w:val="24"/>
          <w:szCs w:val="24"/>
        </w:rPr>
      </w:pPr>
    </w:p>
    <w:p w14:paraId="51E550C9" w14:textId="7FECDCA1" w:rsidR="00D46045" w:rsidRPr="004D7CA0" w:rsidRDefault="006B657B"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240864" w:rsidRPr="004D7CA0">
        <w:rPr>
          <w:rFonts w:ascii="Times New Roman" w:eastAsia="Times New Roman" w:hAnsi="Times New Roman" w:cs="Times New Roman"/>
          <w:sz w:val="24"/>
          <w:szCs w:val="24"/>
        </w:rPr>
        <w:t xml:space="preserve">A maioria das empresas é de pequeno e médio </w:t>
      </w:r>
      <w:r w:rsidR="0BAFE818" w:rsidRPr="004D7CA0">
        <w:rPr>
          <w:rFonts w:ascii="Times New Roman" w:eastAsia="Times New Roman" w:hAnsi="Times New Roman" w:cs="Times New Roman"/>
          <w:sz w:val="24"/>
          <w:szCs w:val="24"/>
        </w:rPr>
        <w:t>por</w:t>
      </w:r>
      <w:r w:rsidR="5D06BD64" w:rsidRPr="004D7CA0">
        <w:rPr>
          <w:rFonts w:ascii="Times New Roman" w:eastAsia="Times New Roman" w:hAnsi="Times New Roman" w:cs="Times New Roman"/>
          <w:sz w:val="24"/>
          <w:szCs w:val="24"/>
        </w:rPr>
        <w:t>te e não realiza</w:t>
      </w:r>
      <w:r w:rsidR="00240864" w:rsidRPr="004D7CA0">
        <w:rPr>
          <w:rFonts w:ascii="Times New Roman" w:eastAsia="Times New Roman" w:hAnsi="Times New Roman" w:cs="Times New Roman"/>
          <w:sz w:val="24"/>
          <w:szCs w:val="24"/>
        </w:rPr>
        <w:t xml:space="preserve"> P&amp;D. </w:t>
      </w:r>
      <w:r w:rsidR="00E774E5">
        <w:rPr>
          <w:rFonts w:ascii="Times New Roman" w:eastAsia="Times New Roman" w:hAnsi="Times New Roman" w:cs="Times New Roman"/>
          <w:sz w:val="24"/>
          <w:szCs w:val="24"/>
        </w:rPr>
        <w:t>Apenas</w:t>
      </w:r>
      <w:r w:rsidR="00240864" w:rsidRPr="004D7CA0">
        <w:rPr>
          <w:rFonts w:ascii="Times New Roman" w:eastAsia="Times New Roman" w:hAnsi="Times New Roman" w:cs="Times New Roman"/>
          <w:sz w:val="24"/>
          <w:szCs w:val="24"/>
        </w:rPr>
        <w:t xml:space="preserve"> 9%, contam com capital internacional,</w:t>
      </w:r>
      <w:r w:rsidR="00F95AEC" w:rsidRPr="004D7CA0">
        <w:rPr>
          <w:rFonts w:ascii="Times New Roman" w:eastAsia="Times New Roman" w:hAnsi="Times New Roman" w:cs="Times New Roman"/>
          <w:sz w:val="24"/>
          <w:szCs w:val="24"/>
        </w:rPr>
        <w:t xml:space="preserve"> e </w:t>
      </w:r>
      <w:r w:rsidR="5D06BD64" w:rsidRPr="004D7CA0">
        <w:rPr>
          <w:rFonts w:ascii="Times New Roman" w:eastAsia="Times New Roman" w:hAnsi="Times New Roman" w:cs="Times New Roman"/>
          <w:sz w:val="24"/>
          <w:szCs w:val="24"/>
        </w:rPr>
        <w:t>menos de</w:t>
      </w:r>
      <w:r w:rsidR="00837B21" w:rsidRPr="004D7CA0">
        <w:rPr>
          <w:rFonts w:ascii="Times New Roman" w:eastAsia="Times New Roman" w:hAnsi="Times New Roman" w:cs="Times New Roman"/>
          <w:sz w:val="24"/>
          <w:szCs w:val="24"/>
        </w:rPr>
        <w:t xml:space="preserve"> 0,5%</w:t>
      </w:r>
      <w:r w:rsidR="00F95AEC" w:rsidRPr="004D7CA0">
        <w:rPr>
          <w:rFonts w:ascii="Times New Roman" w:eastAsia="Times New Roman" w:hAnsi="Times New Roman" w:cs="Times New Roman"/>
          <w:sz w:val="24"/>
          <w:szCs w:val="24"/>
        </w:rPr>
        <w:t xml:space="preserve"> mant</w:t>
      </w:r>
      <w:r w:rsidR="43EB2E65" w:rsidRPr="004D7CA0">
        <w:rPr>
          <w:rFonts w:ascii="Times New Roman" w:eastAsia="Times New Roman" w:hAnsi="Times New Roman" w:cs="Times New Roman"/>
          <w:sz w:val="24"/>
          <w:szCs w:val="24"/>
        </w:rPr>
        <w:t>iveram</w:t>
      </w:r>
      <w:r w:rsidR="00CC12F3" w:rsidRPr="004D7CA0">
        <w:rPr>
          <w:rFonts w:ascii="Times New Roman" w:eastAsia="Times New Roman" w:hAnsi="Times New Roman" w:cs="Times New Roman"/>
          <w:sz w:val="24"/>
          <w:szCs w:val="24"/>
        </w:rPr>
        <w:t xml:space="preserve"> </w:t>
      </w:r>
      <w:r w:rsidR="43EB2E65" w:rsidRPr="004D7CA0">
        <w:rPr>
          <w:rFonts w:ascii="Times New Roman" w:eastAsia="Times New Roman" w:hAnsi="Times New Roman" w:cs="Times New Roman"/>
          <w:sz w:val="24"/>
          <w:szCs w:val="24"/>
        </w:rPr>
        <w:t>interações</w:t>
      </w:r>
      <w:r w:rsidR="00F95AEC" w:rsidRPr="004D7CA0">
        <w:rPr>
          <w:rFonts w:ascii="Times New Roman" w:eastAsia="Times New Roman" w:hAnsi="Times New Roman" w:cs="Times New Roman"/>
          <w:sz w:val="24"/>
          <w:szCs w:val="24"/>
        </w:rPr>
        <w:t xml:space="preserve"> com outras empresas do grupo ou com sua matriz</w:t>
      </w:r>
      <w:r w:rsidR="00E774E5">
        <w:rPr>
          <w:rFonts w:ascii="Times New Roman" w:eastAsia="Times New Roman" w:hAnsi="Times New Roman" w:cs="Times New Roman"/>
          <w:sz w:val="24"/>
          <w:szCs w:val="24"/>
        </w:rPr>
        <w:t>,</w:t>
      </w:r>
      <w:r w:rsidR="43EB2E65" w:rsidRPr="004D7CA0">
        <w:rPr>
          <w:rFonts w:ascii="Times New Roman" w:eastAsia="Times New Roman" w:hAnsi="Times New Roman" w:cs="Times New Roman"/>
          <w:sz w:val="24"/>
          <w:szCs w:val="24"/>
        </w:rPr>
        <w:t xml:space="preserve"> para o desenvolvimento de inovações</w:t>
      </w:r>
      <w:r w:rsidR="00D67A0A" w:rsidRPr="004D7CA0">
        <w:rPr>
          <w:rFonts w:ascii="Times New Roman" w:eastAsia="Times New Roman" w:hAnsi="Times New Roman" w:cs="Times New Roman"/>
          <w:sz w:val="24"/>
          <w:szCs w:val="24"/>
        </w:rPr>
        <w:t>.</w:t>
      </w:r>
      <w:r w:rsidR="00CC12F3"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 xml:space="preserve">Trata-se de </w:t>
      </w:r>
      <w:r w:rsidR="00D67A0A" w:rsidRPr="004D7CA0">
        <w:rPr>
          <w:rFonts w:ascii="Times New Roman" w:eastAsia="Times New Roman" w:hAnsi="Times New Roman" w:cs="Times New Roman"/>
          <w:sz w:val="24"/>
          <w:szCs w:val="24"/>
        </w:rPr>
        <w:t xml:space="preserve">70% </w:t>
      </w:r>
      <w:r w:rsidR="00E774E5" w:rsidRPr="004D7CA0">
        <w:rPr>
          <w:rFonts w:ascii="Times New Roman" w:eastAsia="Times New Roman" w:hAnsi="Times New Roman" w:cs="Times New Roman"/>
          <w:sz w:val="24"/>
          <w:szCs w:val="24"/>
        </w:rPr>
        <w:t>d</w:t>
      </w:r>
      <w:r w:rsidR="00E774E5">
        <w:rPr>
          <w:rFonts w:ascii="Times New Roman" w:eastAsia="Times New Roman" w:hAnsi="Times New Roman" w:cs="Times New Roman"/>
          <w:sz w:val="24"/>
          <w:szCs w:val="24"/>
        </w:rPr>
        <w:t>e</w:t>
      </w:r>
      <w:r w:rsidR="00E774E5" w:rsidRPr="004D7CA0">
        <w:rPr>
          <w:rFonts w:ascii="Times New Roman" w:eastAsia="Times New Roman" w:hAnsi="Times New Roman" w:cs="Times New Roman"/>
          <w:sz w:val="24"/>
          <w:szCs w:val="24"/>
        </w:rPr>
        <w:t xml:space="preserve"> </w:t>
      </w:r>
      <w:r w:rsidR="00D67A0A" w:rsidRPr="004D7CA0">
        <w:rPr>
          <w:rFonts w:ascii="Times New Roman" w:eastAsia="Times New Roman" w:hAnsi="Times New Roman" w:cs="Times New Roman"/>
          <w:sz w:val="24"/>
          <w:szCs w:val="24"/>
        </w:rPr>
        <w:t>empresas</w:t>
      </w:r>
      <w:r w:rsidR="00E774E5">
        <w:rPr>
          <w:rFonts w:ascii="Times New Roman" w:eastAsia="Times New Roman" w:hAnsi="Times New Roman" w:cs="Times New Roman"/>
          <w:sz w:val="24"/>
          <w:szCs w:val="24"/>
        </w:rPr>
        <w:t xml:space="preserve"> </w:t>
      </w:r>
      <w:r w:rsidR="00F95AEC" w:rsidRPr="004D7CA0">
        <w:rPr>
          <w:rFonts w:ascii="Times New Roman" w:eastAsia="Times New Roman" w:hAnsi="Times New Roman" w:cs="Times New Roman"/>
          <w:sz w:val="24"/>
          <w:szCs w:val="24"/>
        </w:rPr>
        <w:t xml:space="preserve">familiares. </w:t>
      </w:r>
      <w:r w:rsidR="00E774E5">
        <w:rPr>
          <w:rFonts w:ascii="Times New Roman" w:eastAsia="Times New Roman" w:hAnsi="Times New Roman" w:cs="Times New Roman"/>
          <w:sz w:val="24"/>
          <w:szCs w:val="24"/>
        </w:rPr>
        <w:t xml:space="preserve">Pouco mais de um terço </w:t>
      </w:r>
      <w:r w:rsidR="00F95AEC" w:rsidRPr="004D7CA0">
        <w:rPr>
          <w:rFonts w:ascii="Times New Roman" w:eastAsia="Times New Roman" w:hAnsi="Times New Roman" w:cs="Times New Roman"/>
          <w:sz w:val="24"/>
          <w:szCs w:val="24"/>
        </w:rPr>
        <w:t>exporta</w:t>
      </w:r>
      <w:r w:rsidR="00D67A0A" w:rsidRPr="004D7CA0">
        <w:rPr>
          <w:rFonts w:ascii="Times New Roman" w:eastAsia="Times New Roman" w:hAnsi="Times New Roman" w:cs="Times New Roman"/>
          <w:sz w:val="24"/>
          <w:szCs w:val="24"/>
        </w:rPr>
        <w:t>m para o Mercosul</w:t>
      </w:r>
      <w:r w:rsidR="008725A0"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 xml:space="preserve">de um quarto </w:t>
      </w:r>
      <w:r w:rsidR="00D67A0A" w:rsidRPr="004D7CA0">
        <w:rPr>
          <w:rFonts w:ascii="Times New Roman" w:eastAsia="Times New Roman" w:hAnsi="Times New Roman" w:cs="Times New Roman"/>
          <w:sz w:val="24"/>
          <w:szCs w:val="24"/>
        </w:rPr>
        <w:t xml:space="preserve">para a </w:t>
      </w:r>
      <w:r w:rsidR="00F95AEC" w:rsidRPr="004D7CA0">
        <w:rPr>
          <w:rFonts w:ascii="Times New Roman" w:eastAsia="Times New Roman" w:hAnsi="Times New Roman" w:cs="Times New Roman"/>
          <w:sz w:val="24"/>
          <w:szCs w:val="24"/>
        </w:rPr>
        <w:t>América Latina</w:t>
      </w:r>
      <w:r w:rsidR="00CC12F3" w:rsidRPr="004D7CA0">
        <w:rPr>
          <w:rFonts w:ascii="Times New Roman" w:eastAsia="Times New Roman" w:hAnsi="Times New Roman" w:cs="Times New Roman"/>
          <w:sz w:val="24"/>
          <w:szCs w:val="24"/>
        </w:rPr>
        <w:t>,</w:t>
      </w:r>
      <w:r w:rsidR="00E774E5">
        <w:rPr>
          <w:rFonts w:ascii="Times New Roman" w:eastAsia="Times New Roman" w:hAnsi="Times New Roman" w:cs="Times New Roman"/>
          <w:sz w:val="24"/>
          <w:szCs w:val="24"/>
        </w:rPr>
        <w:t xml:space="preserve"> cerca d 10% para outros mercados</w:t>
      </w:r>
      <w:r w:rsidR="00CC12F3" w:rsidRPr="004D7CA0">
        <w:rPr>
          <w:rFonts w:ascii="Times New Roman" w:eastAsia="Times New Roman" w:hAnsi="Times New Roman" w:cs="Times New Roman"/>
          <w:sz w:val="24"/>
          <w:szCs w:val="24"/>
        </w:rPr>
        <w:t>.</w:t>
      </w:r>
    </w:p>
    <w:p w14:paraId="3DF1548D" w14:textId="77777777" w:rsidR="00222FE9" w:rsidRDefault="006B657B" w:rsidP="001C4AF9">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301E83" w:rsidRPr="00301E83">
        <w:rPr>
          <w:rFonts w:ascii="Times New Roman" w:eastAsia="Times New Roman" w:hAnsi="Times New Roman" w:cs="Times New Roman"/>
          <w:sz w:val="24"/>
          <w:szCs w:val="24"/>
        </w:rPr>
        <w:t>A descrição dos setores de atividade das empresas argentinas encontra-se na Tabela A.1 dos Anexos. A Tabela aponta a representatividade de setores tradicionais na economia argentina. O maior setor é o de alimentos, abrangendo 9,1% do total da amostra, seguido por outros tradicionais, como o de produtos de metal e têxteis. De fato, o parque industrial argentino é marcado pela grande presença de setores de baixa intensidade tecnológica, reunindo cerca de 48% do total das empresas, seguido pelos setores de médio-baixa e médio-alta tecnologia, com cerca de 20% em cada grupo, e os setores alta intensidade tecnológica, menos de 10% do total.</w:t>
      </w:r>
    </w:p>
    <w:p w14:paraId="7884D8DF" w14:textId="77777777" w:rsidR="00222FE9" w:rsidRDefault="00222FE9" w:rsidP="001C4AF9">
      <w:pPr>
        <w:spacing w:after="0" w:line="240" w:lineRule="auto"/>
        <w:jc w:val="both"/>
        <w:rPr>
          <w:rFonts w:ascii="Times New Roman" w:eastAsia="Times New Roman" w:hAnsi="Times New Roman" w:cs="Times New Roman"/>
          <w:sz w:val="24"/>
          <w:szCs w:val="24"/>
        </w:rPr>
      </w:pPr>
    </w:p>
    <w:p w14:paraId="0A0C99AA" w14:textId="77777777" w:rsidR="00222FE9" w:rsidRDefault="00222FE9" w:rsidP="00222FE9">
      <w:pPr>
        <w:jc w:val="both"/>
        <w:rPr>
          <w:rFonts w:ascii="Times New Roman" w:hAnsi="Times New Roman" w:cs="Times New Roman"/>
          <w:b/>
          <w:sz w:val="24"/>
          <w:szCs w:val="24"/>
        </w:rPr>
      </w:pPr>
      <w:r w:rsidRPr="00150CC4">
        <w:rPr>
          <w:rFonts w:ascii="Times New Roman" w:hAnsi="Times New Roman" w:cs="Times New Roman"/>
          <w:b/>
          <w:sz w:val="24"/>
          <w:szCs w:val="24"/>
        </w:rPr>
        <w:t xml:space="preserve">4. </w:t>
      </w:r>
      <w:r>
        <w:rPr>
          <w:rFonts w:ascii="Times New Roman" w:hAnsi="Times New Roman" w:cs="Times New Roman"/>
          <w:b/>
          <w:sz w:val="24"/>
          <w:szCs w:val="24"/>
        </w:rPr>
        <w:t>O SISTEMA NACIONAL DE INOVAÇÃO (SNI) E A ESTRUTURA TECNOPRODUTIVA ARGENTINA.</w:t>
      </w:r>
    </w:p>
    <w:p w14:paraId="206FB87F" w14:textId="2EFE0715" w:rsidR="00222FE9" w:rsidRDefault="00222FE9"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E</w:t>
      </w:r>
      <w:r w:rsidRPr="00150CC4">
        <w:rPr>
          <w:rFonts w:ascii="Times New Roman" w:hAnsi="Times New Roman" w:cs="Times New Roman"/>
          <w:sz w:val="24"/>
          <w:szCs w:val="24"/>
        </w:rPr>
        <w:t>sta</w:t>
      </w:r>
      <w:r>
        <w:rPr>
          <w:rFonts w:ascii="Times New Roman" w:hAnsi="Times New Roman" w:cs="Times New Roman"/>
          <w:sz w:val="24"/>
          <w:szCs w:val="24"/>
        </w:rPr>
        <w:t xml:space="preserve"> seção expõe de forma resumida</w:t>
      </w:r>
      <w:r w:rsidR="0081560B">
        <w:rPr>
          <w:rFonts w:ascii="Times New Roman" w:hAnsi="Times New Roman" w:cs="Times New Roman"/>
          <w:sz w:val="24"/>
          <w:szCs w:val="24"/>
        </w:rPr>
        <w:t xml:space="preserve"> características do Sistema Nacional de Inovações Argentino, com foco </w:t>
      </w:r>
      <w:r w:rsidR="001F688B">
        <w:rPr>
          <w:rFonts w:ascii="Times New Roman" w:hAnsi="Times New Roman" w:cs="Times New Roman"/>
          <w:sz w:val="24"/>
          <w:szCs w:val="24"/>
        </w:rPr>
        <w:t>em características de sua estrutura produtiva e nas políticas públicas de C&amp;T que procuram, especialmente, desde 2003 aumentar os estímulos a geração de inovações no SNI</w:t>
      </w:r>
      <w:r>
        <w:rPr>
          <w:rFonts w:ascii="Times New Roman" w:hAnsi="Times New Roman" w:cs="Times New Roman"/>
          <w:sz w:val="24"/>
          <w:szCs w:val="24"/>
        </w:rPr>
        <w:t xml:space="preserve">. </w:t>
      </w:r>
    </w:p>
    <w:p w14:paraId="7253CBF3" w14:textId="157921E8" w:rsidR="009B7F70" w:rsidRDefault="00765BA4"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Uma da</w:t>
      </w:r>
      <w:r w:rsidR="00EC2E6A">
        <w:rPr>
          <w:rFonts w:ascii="Times New Roman" w:hAnsi="Times New Roman" w:cs="Times New Roman"/>
          <w:sz w:val="24"/>
          <w:szCs w:val="24"/>
        </w:rPr>
        <w:t>s</w:t>
      </w:r>
      <w:r>
        <w:rPr>
          <w:rFonts w:ascii="Times New Roman" w:hAnsi="Times New Roman" w:cs="Times New Roman"/>
          <w:sz w:val="24"/>
          <w:szCs w:val="24"/>
        </w:rPr>
        <w:t xml:space="preserve"> principais características do SNI argentino reside</w:t>
      </w:r>
      <w:r w:rsidR="009B7F70">
        <w:rPr>
          <w:rFonts w:ascii="Times New Roman" w:hAnsi="Times New Roman" w:cs="Times New Roman"/>
          <w:sz w:val="24"/>
          <w:szCs w:val="24"/>
        </w:rPr>
        <w:t xml:space="preserve"> </w:t>
      </w:r>
      <w:r>
        <w:rPr>
          <w:rFonts w:ascii="Times New Roman" w:hAnsi="Times New Roman" w:cs="Times New Roman"/>
          <w:sz w:val="24"/>
          <w:szCs w:val="24"/>
        </w:rPr>
        <w:t>na dependência tecnol</w:t>
      </w:r>
      <w:r w:rsidR="009B7F70">
        <w:rPr>
          <w:rFonts w:ascii="Times New Roman" w:hAnsi="Times New Roman" w:cs="Times New Roman"/>
          <w:sz w:val="24"/>
          <w:szCs w:val="24"/>
        </w:rPr>
        <w:t>ógica</w:t>
      </w:r>
      <w:r w:rsidR="00EC2E6A">
        <w:rPr>
          <w:rFonts w:ascii="Times New Roman" w:hAnsi="Times New Roman" w:cs="Times New Roman"/>
          <w:sz w:val="24"/>
          <w:szCs w:val="24"/>
        </w:rPr>
        <w:t xml:space="preserve"> marcada por</w:t>
      </w:r>
      <w:r w:rsidR="009B7F70">
        <w:rPr>
          <w:rFonts w:ascii="Times New Roman" w:hAnsi="Times New Roman" w:cs="Times New Roman"/>
          <w:sz w:val="24"/>
          <w:szCs w:val="24"/>
        </w:rPr>
        <w:t xml:space="preserve"> processos de inovação intensamente direcionados à aquisição de máquinas e equipamentos do exterior. Assim como no SNI brasileiro, um dos principais desafios </w:t>
      </w:r>
      <w:r w:rsidR="00EC2E6A">
        <w:rPr>
          <w:rFonts w:ascii="Times New Roman" w:hAnsi="Times New Roman" w:cs="Times New Roman"/>
          <w:sz w:val="24"/>
          <w:szCs w:val="24"/>
        </w:rPr>
        <w:t>constitui</w:t>
      </w:r>
      <w:r w:rsidR="009B7F70">
        <w:rPr>
          <w:rFonts w:ascii="Times New Roman" w:hAnsi="Times New Roman" w:cs="Times New Roman"/>
          <w:sz w:val="24"/>
          <w:szCs w:val="24"/>
        </w:rPr>
        <w:t xml:space="preserve"> construir competências tecnológicas inovadoras </w:t>
      </w:r>
      <w:r w:rsidR="00EC2E6A">
        <w:rPr>
          <w:rFonts w:ascii="Times New Roman" w:hAnsi="Times New Roman" w:cs="Times New Roman"/>
          <w:sz w:val="24"/>
          <w:szCs w:val="24"/>
        </w:rPr>
        <w:t>n</w:t>
      </w:r>
      <w:r w:rsidR="009B7F70">
        <w:rPr>
          <w:rFonts w:ascii="Times New Roman" w:hAnsi="Times New Roman" w:cs="Times New Roman"/>
          <w:sz w:val="24"/>
          <w:szCs w:val="24"/>
        </w:rPr>
        <w:t xml:space="preserve">as empresas, </w:t>
      </w:r>
      <w:r w:rsidR="00EC2E6A">
        <w:rPr>
          <w:rFonts w:ascii="Times New Roman" w:hAnsi="Times New Roman" w:cs="Times New Roman"/>
          <w:sz w:val="24"/>
          <w:szCs w:val="24"/>
        </w:rPr>
        <w:t>as quais costumam estar</w:t>
      </w:r>
      <w:r w:rsidR="009B7F70">
        <w:rPr>
          <w:rFonts w:ascii="Times New Roman" w:hAnsi="Times New Roman" w:cs="Times New Roman"/>
          <w:sz w:val="24"/>
          <w:szCs w:val="24"/>
        </w:rPr>
        <w:t xml:space="preserve"> </w:t>
      </w:r>
      <w:r w:rsidR="00EC2E6A">
        <w:rPr>
          <w:rFonts w:ascii="Times New Roman" w:hAnsi="Times New Roman" w:cs="Times New Roman"/>
          <w:sz w:val="24"/>
          <w:szCs w:val="24"/>
        </w:rPr>
        <w:t xml:space="preserve">apoiadas em instituições </w:t>
      </w:r>
      <w:r w:rsidR="009B7F70">
        <w:rPr>
          <w:rFonts w:ascii="Times New Roman" w:hAnsi="Times New Roman" w:cs="Times New Roman"/>
          <w:sz w:val="24"/>
          <w:szCs w:val="24"/>
        </w:rPr>
        <w:t>do entorno.</w:t>
      </w:r>
    </w:p>
    <w:p w14:paraId="22746698" w14:textId="3DF06B67" w:rsidR="003B5E44" w:rsidRPr="007B0C90" w:rsidRDefault="00911426"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w:t>
      </w:r>
      <w:r w:rsidR="00222FE9">
        <w:rPr>
          <w:rFonts w:ascii="Times New Roman" w:hAnsi="Times New Roman" w:cs="Times New Roman"/>
          <w:sz w:val="24"/>
          <w:szCs w:val="24"/>
        </w:rPr>
        <w:t xml:space="preserve"> tecido produtivo </w:t>
      </w:r>
      <w:r>
        <w:rPr>
          <w:rFonts w:ascii="Times New Roman" w:hAnsi="Times New Roman" w:cs="Times New Roman"/>
          <w:sz w:val="24"/>
          <w:szCs w:val="24"/>
        </w:rPr>
        <w:t>tem destaque a</w:t>
      </w:r>
      <w:r w:rsidR="0037048B">
        <w:rPr>
          <w:rFonts w:ascii="Times New Roman" w:hAnsi="Times New Roman" w:cs="Times New Roman"/>
          <w:sz w:val="24"/>
          <w:szCs w:val="24"/>
        </w:rPr>
        <w:t xml:space="preserve"> cadeia agroalimentar,</w:t>
      </w:r>
      <w:r w:rsidR="004B09FB">
        <w:rPr>
          <w:rFonts w:ascii="Times New Roman" w:hAnsi="Times New Roman" w:cs="Times New Roman"/>
          <w:sz w:val="24"/>
          <w:szCs w:val="24"/>
        </w:rPr>
        <w:t xml:space="preserve"> mas também por </w:t>
      </w:r>
      <w:r w:rsidR="0037048B">
        <w:rPr>
          <w:rFonts w:ascii="Times New Roman" w:hAnsi="Times New Roman" w:cs="Times New Roman"/>
          <w:sz w:val="24"/>
          <w:szCs w:val="24"/>
        </w:rPr>
        <w:t>uma estrutura industrial relativamente diversificada e</w:t>
      </w:r>
      <w:r w:rsidR="004B09FB">
        <w:rPr>
          <w:rFonts w:ascii="Times New Roman" w:hAnsi="Times New Roman" w:cs="Times New Roman"/>
          <w:sz w:val="24"/>
          <w:szCs w:val="24"/>
        </w:rPr>
        <w:t xml:space="preserve"> por</w:t>
      </w:r>
      <w:r w:rsidR="0037048B">
        <w:rPr>
          <w:rFonts w:ascii="Times New Roman" w:hAnsi="Times New Roman" w:cs="Times New Roman"/>
          <w:sz w:val="24"/>
          <w:szCs w:val="24"/>
        </w:rPr>
        <w:t xml:space="preserve"> um conjunto de novos setores de base tecnológica, </w:t>
      </w:r>
      <w:r w:rsidR="001F688B">
        <w:rPr>
          <w:rFonts w:ascii="Times New Roman" w:hAnsi="Times New Roman" w:cs="Times New Roman"/>
          <w:sz w:val="24"/>
          <w:szCs w:val="24"/>
        </w:rPr>
        <w:t>os quais,</w:t>
      </w:r>
      <w:r w:rsidR="0037048B">
        <w:rPr>
          <w:rFonts w:ascii="Times New Roman" w:hAnsi="Times New Roman" w:cs="Times New Roman"/>
          <w:sz w:val="24"/>
          <w:szCs w:val="24"/>
        </w:rPr>
        <w:t xml:space="preserve"> mesmo não se destacando na escala mundial, apresentam um comportamento </w:t>
      </w:r>
      <w:r w:rsidR="0037048B" w:rsidRPr="007B0C90">
        <w:rPr>
          <w:rFonts w:ascii="Times New Roman" w:hAnsi="Times New Roman" w:cs="Times New Roman"/>
          <w:sz w:val="24"/>
          <w:szCs w:val="24"/>
        </w:rPr>
        <w:t xml:space="preserve">diferenciado </w:t>
      </w:r>
      <w:r w:rsidR="001F688B">
        <w:rPr>
          <w:rFonts w:ascii="Times New Roman" w:hAnsi="Times New Roman" w:cs="Times New Roman"/>
          <w:sz w:val="24"/>
          <w:szCs w:val="24"/>
        </w:rPr>
        <w:t>n</w:t>
      </w:r>
      <w:r w:rsidR="0037048B" w:rsidRPr="007B0C90">
        <w:rPr>
          <w:rFonts w:ascii="Times New Roman" w:hAnsi="Times New Roman" w:cs="Times New Roman"/>
          <w:sz w:val="24"/>
          <w:szCs w:val="24"/>
        </w:rPr>
        <w:t xml:space="preserve">o cenário nacional. </w:t>
      </w:r>
    </w:p>
    <w:p w14:paraId="62AF1801" w14:textId="77777777" w:rsidR="004B09FB" w:rsidRPr="007B0C90" w:rsidRDefault="004B09FB" w:rsidP="0074633A">
      <w:pPr>
        <w:spacing w:after="0" w:line="240" w:lineRule="auto"/>
        <w:ind w:firstLine="709"/>
        <w:jc w:val="both"/>
        <w:rPr>
          <w:rFonts w:ascii="Times New Roman" w:hAnsi="Times New Roman" w:cs="Times New Roman"/>
          <w:sz w:val="24"/>
          <w:szCs w:val="24"/>
        </w:rPr>
      </w:pPr>
      <w:r w:rsidRPr="007B0C90">
        <w:rPr>
          <w:rFonts w:ascii="Times New Roman" w:hAnsi="Times New Roman" w:cs="Times New Roman"/>
          <w:sz w:val="24"/>
          <w:szCs w:val="24"/>
        </w:rPr>
        <w:t xml:space="preserve">Para que se possa ter uma noção do peso da cadeia </w:t>
      </w:r>
      <w:r w:rsidR="003B5E44" w:rsidRPr="007B0C90">
        <w:rPr>
          <w:rFonts w:ascii="Times New Roman" w:hAnsi="Times New Roman" w:cs="Times New Roman"/>
          <w:sz w:val="24"/>
          <w:szCs w:val="24"/>
        </w:rPr>
        <w:t>agro-alimentar</w:t>
      </w:r>
      <w:r w:rsidRPr="007B0C90">
        <w:rPr>
          <w:rFonts w:ascii="Times New Roman" w:hAnsi="Times New Roman" w:cs="Times New Roman"/>
          <w:sz w:val="24"/>
          <w:szCs w:val="24"/>
        </w:rPr>
        <w:t xml:space="preserve"> vale destacar alguns números. A</w:t>
      </w:r>
      <w:r w:rsidR="0037048B" w:rsidRPr="007B0C90">
        <w:rPr>
          <w:rFonts w:ascii="Times New Roman" w:hAnsi="Times New Roman" w:cs="Times New Roman"/>
          <w:sz w:val="24"/>
          <w:szCs w:val="24"/>
        </w:rPr>
        <w:t xml:space="preserve"> produção agropecuária chega a responder por cerca de 5% do PIB. O setor industrial</w:t>
      </w:r>
      <w:r w:rsidRPr="007B0C90">
        <w:rPr>
          <w:rFonts w:ascii="Times New Roman" w:hAnsi="Times New Roman" w:cs="Times New Roman"/>
          <w:sz w:val="24"/>
          <w:szCs w:val="24"/>
        </w:rPr>
        <w:t xml:space="preserve"> relacionado</w:t>
      </w:r>
      <w:r w:rsidR="0037048B" w:rsidRPr="007B0C90">
        <w:rPr>
          <w:rFonts w:ascii="Times New Roman" w:hAnsi="Times New Roman" w:cs="Times New Roman"/>
          <w:sz w:val="24"/>
          <w:szCs w:val="24"/>
        </w:rPr>
        <w:t xml:space="preserve"> de alimentos e bebidas representa </w:t>
      </w:r>
      <w:r w:rsidRPr="007B0C90">
        <w:rPr>
          <w:rFonts w:ascii="Times New Roman" w:hAnsi="Times New Roman" w:cs="Times New Roman"/>
          <w:sz w:val="24"/>
          <w:szCs w:val="24"/>
        </w:rPr>
        <w:t xml:space="preserve">aproximadamente </w:t>
      </w:r>
      <w:r w:rsidR="0037048B" w:rsidRPr="007B0C90">
        <w:rPr>
          <w:rFonts w:ascii="Times New Roman" w:hAnsi="Times New Roman" w:cs="Times New Roman"/>
          <w:sz w:val="24"/>
          <w:szCs w:val="24"/>
        </w:rPr>
        <w:t xml:space="preserve">25% do valor da transformação </w:t>
      </w:r>
      <w:r w:rsidRPr="007B0C90">
        <w:rPr>
          <w:rFonts w:ascii="Times New Roman" w:hAnsi="Times New Roman" w:cs="Times New Roman"/>
          <w:sz w:val="24"/>
          <w:szCs w:val="24"/>
        </w:rPr>
        <w:t>i</w:t>
      </w:r>
      <w:r w:rsidR="0037048B" w:rsidRPr="007B0C90">
        <w:rPr>
          <w:rFonts w:ascii="Times New Roman" w:hAnsi="Times New Roman" w:cs="Times New Roman"/>
          <w:sz w:val="24"/>
          <w:szCs w:val="24"/>
        </w:rPr>
        <w:t>ndustrial</w:t>
      </w:r>
      <w:r w:rsidRPr="007B0C90">
        <w:rPr>
          <w:rFonts w:ascii="Times New Roman" w:hAnsi="Times New Roman" w:cs="Times New Roman"/>
          <w:sz w:val="24"/>
          <w:szCs w:val="24"/>
        </w:rPr>
        <w:t xml:space="preserve"> do país</w:t>
      </w:r>
      <w:r w:rsidR="0037048B" w:rsidRPr="007B0C90">
        <w:rPr>
          <w:rFonts w:ascii="Times New Roman" w:hAnsi="Times New Roman" w:cs="Times New Roman"/>
          <w:sz w:val="24"/>
          <w:szCs w:val="24"/>
        </w:rPr>
        <w:t>,</w:t>
      </w:r>
      <w:r w:rsidRPr="007B0C90">
        <w:rPr>
          <w:rFonts w:ascii="Times New Roman" w:hAnsi="Times New Roman" w:cs="Times New Roman"/>
          <w:sz w:val="24"/>
          <w:szCs w:val="24"/>
        </w:rPr>
        <w:t xml:space="preserve"> o qual está, sobretudo direcionado ao</w:t>
      </w:r>
      <w:r w:rsidR="0037048B" w:rsidRPr="007B0C90">
        <w:rPr>
          <w:rFonts w:ascii="Times New Roman" w:hAnsi="Times New Roman" w:cs="Times New Roman"/>
          <w:sz w:val="24"/>
          <w:szCs w:val="24"/>
        </w:rPr>
        <w:t xml:space="preserve"> processamento de carnes e de latic</w:t>
      </w:r>
      <w:r w:rsidRPr="007B0C90">
        <w:rPr>
          <w:rFonts w:ascii="Times New Roman" w:hAnsi="Times New Roman" w:cs="Times New Roman"/>
          <w:sz w:val="24"/>
          <w:szCs w:val="24"/>
        </w:rPr>
        <w:t>ínios. Também se vê nas exportações os reflexos dessa especialização. M</w:t>
      </w:r>
      <w:r w:rsidR="0037048B" w:rsidRPr="007B0C90">
        <w:rPr>
          <w:rFonts w:ascii="Times New Roman" w:hAnsi="Times New Roman" w:cs="Times New Roman"/>
          <w:sz w:val="24"/>
          <w:szCs w:val="24"/>
        </w:rPr>
        <w:t>ais da metade</w:t>
      </w:r>
      <w:r w:rsidRPr="007B0C90">
        <w:rPr>
          <w:rFonts w:ascii="Times New Roman" w:hAnsi="Times New Roman" w:cs="Times New Roman"/>
          <w:sz w:val="24"/>
          <w:szCs w:val="24"/>
        </w:rPr>
        <w:t xml:space="preserve"> da pauta é formada por</w:t>
      </w:r>
      <w:r w:rsidR="0037048B" w:rsidRPr="007B0C90">
        <w:rPr>
          <w:rFonts w:ascii="Times New Roman" w:hAnsi="Times New Roman" w:cs="Times New Roman"/>
          <w:sz w:val="24"/>
          <w:szCs w:val="24"/>
        </w:rPr>
        <w:t xml:space="preserve"> produtos primários agro-alimentares. </w:t>
      </w:r>
    </w:p>
    <w:p w14:paraId="4B9F4FA1" w14:textId="5CFB6564" w:rsidR="009B7F70" w:rsidRDefault="004B09FB" w:rsidP="0074633A">
      <w:pPr>
        <w:spacing w:after="0" w:line="240" w:lineRule="auto"/>
        <w:ind w:firstLine="709"/>
        <w:jc w:val="both"/>
        <w:rPr>
          <w:rFonts w:ascii="Times New Roman" w:hAnsi="Times New Roman" w:cs="Times New Roman"/>
          <w:sz w:val="24"/>
          <w:szCs w:val="24"/>
        </w:rPr>
      </w:pPr>
      <w:r w:rsidRPr="007B0C90">
        <w:rPr>
          <w:rFonts w:ascii="Times New Roman" w:hAnsi="Times New Roman" w:cs="Times New Roman"/>
          <w:sz w:val="24"/>
          <w:szCs w:val="24"/>
        </w:rPr>
        <w:t>Moldovan, et. al. (2011)</w:t>
      </w:r>
      <w:r w:rsidR="0037048B" w:rsidRPr="007B0C90">
        <w:rPr>
          <w:rFonts w:ascii="Times New Roman" w:hAnsi="Times New Roman" w:cs="Times New Roman"/>
          <w:sz w:val="24"/>
          <w:szCs w:val="24"/>
        </w:rPr>
        <w:t xml:space="preserve"> destacaram que o setor passou recentemente por um processo de profunda transformação marcado pela adoção de novas tecnologias, incluindo vinculadas a manipulação genética</w:t>
      </w:r>
      <w:r w:rsidR="003B5E44" w:rsidRPr="007B0C90">
        <w:rPr>
          <w:rFonts w:ascii="Times New Roman" w:hAnsi="Times New Roman" w:cs="Times New Roman"/>
          <w:sz w:val="24"/>
          <w:szCs w:val="24"/>
        </w:rPr>
        <w:t xml:space="preserve"> no c</w:t>
      </w:r>
      <w:r w:rsidRPr="007B0C90">
        <w:rPr>
          <w:rFonts w:ascii="Times New Roman" w:hAnsi="Times New Roman" w:cs="Times New Roman"/>
          <w:sz w:val="24"/>
          <w:szCs w:val="24"/>
        </w:rPr>
        <w:t xml:space="preserve">ampo. </w:t>
      </w:r>
      <w:r w:rsidR="00882D68">
        <w:rPr>
          <w:rFonts w:ascii="Times New Roman" w:hAnsi="Times New Roman" w:cs="Times New Roman"/>
          <w:sz w:val="24"/>
          <w:szCs w:val="24"/>
        </w:rPr>
        <w:t>Contudo,</w:t>
      </w:r>
      <w:r w:rsidR="003B5E44">
        <w:rPr>
          <w:rFonts w:ascii="Times New Roman" w:hAnsi="Times New Roman" w:cs="Times New Roman"/>
          <w:sz w:val="24"/>
          <w:szCs w:val="24"/>
        </w:rPr>
        <w:t xml:space="preserve"> o dinamismo tecnológico </w:t>
      </w:r>
      <w:r>
        <w:rPr>
          <w:rFonts w:ascii="Times New Roman" w:hAnsi="Times New Roman" w:cs="Times New Roman"/>
          <w:sz w:val="24"/>
          <w:szCs w:val="24"/>
        </w:rPr>
        <w:t>d</w:t>
      </w:r>
      <w:r w:rsidR="003B5E44">
        <w:rPr>
          <w:rFonts w:ascii="Times New Roman" w:hAnsi="Times New Roman" w:cs="Times New Roman"/>
          <w:sz w:val="24"/>
          <w:szCs w:val="24"/>
        </w:rPr>
        <w:t>a cadeia é dominado por empr</w:t>
      </w:r>
      <w:r>
        <w:rPr>
          <w:rFonts w:ascii="Times New Roman" w:hAnsi="Times New Roman" w:cs="Times New Roman"/>
          <w:sz w:val="24"/>
          <w:szCs w:val="24"/>
        </w:rPr>
        <w:t>e</w:t>
      </w:r>
      <w:r w:rsidR="003B5E44">
        <w:rPr>
          <w:rFonts w:ascii="Times New Roman" w:hAnsi="Times New Roman" w:cs="Times New Roman"/>
          <w:sz w:val="24"/>
          <w:szCs w:val="24"/>
        </w:rPr>
        <w:t>sas multinacionais</w:t>
      </w:r>
      <w:r w:rsidR="0037048B">
        <w:rPr>
          <w:rFonts w:ascii="Times New Roman" w:hAnsi="Times New Roman" w:cs="Times New Roman"/>
          <w:sz w:val="24"/>
          <w:szCs w:val="24"/>
        </w:rPr>
        <w:t>.</w:t>
      </w:r>
    </w:p>
    <w:p w14:paraId="4DFEE64C" w14:textId="68887F7F" w:rsidR="007B0C90" w:rsidRDefault="00911426"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w:t>
      </w:r>
      <w:r w:rsidR="003B5E44">
        <w:rPr>
          <w:rFonts w:ascii="Times New Roman" w:hAnsi="Times New Roman" w:cs="Times New Roman"/>
          <w:sz w:val="24"/>
          <w:szCs w:val="24"/>
        </w:rPr>
        <w:t xml:space="preserve"> setor </w:t>
      </w:r>
      <w:r>
        <w:rPr>
          <w:rFonts w:ascii="Times New Roman" w:hAnsi="Times New Roman" w:cs="Times New Roman"/>
          <w:sz w:val="24"/>
          <w:szCs w:val="24"/>
        </w:rPr>
        <w:t>industrial é diversificado,</w:t>
      </w:r>
      <w:r w:rsidR="003B5E44">
        <w:rPr>
          <w:rFonts w:ascii="Times New Roman" w:hAnsi="Times New Roman" w:cs="Times New Roman"/>
          <w:sz w:val="24"/>
          <w:szCs w:val="24"/>
        </w:rPr>
        <w:t xml:space="preserve"> se comparada a outros Latino Americanos. </w:t>
      </w:r>
      <w:r w:rsidR="004B09FB">
        <w:rPr>
          <w:rFonts w:ascii="Times New Roman" w:hAnsi="Times New Roman" w:cs="Times New Roman"/>
          <w:sz w:val="24"/>
          <w:szCs w:val="24"/>
        </w:rPr>
        <w:t>Há presença significativa de setores da</w:t>
      </w:r>
      <w:r w:rsidR="007B0C90">
        <w:rPr>
          <w:rFonts w:ascii="Times New Roman" w:hAnsi="Times New Roman" w:cs="Times New Roman"/>
          <w:sz w:val="24"/>
          <w:szCs w:val="24"/>
        </w:rPr>
        <w:t xml:space="preserve"> fornecedores especializados, especialmente da indústria </w:t>
      </w:r>
      <w:r w:rsidR="004B09FB">
        <w:rPr>
          <w:rFonts w:ascii="Times New Roman" w:hAnsi="Times New Roman" w:cs="Times New Roman"/>
          <w:sz w:val="24"/>
          <w:szCs w:val="24"/>
        </w:rPr>
        <w:t>metal-mec</w:t>
      </w:r>
      <w:r w:rsidR="007B0C90">
        <w:rPr>
          <w:rFonts w:ascii="Times New Roman" w:hAnsi="Times New Roman" w:cs="Times New Roman"/>
          <w:sz w:val="24"/>
          <w:szCs w:val="24"/>
        </w:rPr>
        <w:t xml:space="preserve">ânica e de siderurgia, mas também da química. Além de intensivos em mão de obra, voltados a demanda final como têxtil e de confecções e outros dominados por multinacionais, como o automobilístico. </w:t>
      </w:r>
    </w:p>
    <w:p w14:paraId="2D5BC9CB" w14:textId="1AEDF50F" w:rsidR="003B5E44" w:rsidRPr="001F406E" w:rsidRDefault="004B09FB"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Atualmente, o</w:t>
      </w:r>
      <w:r w:rsidR="00510141">
        <w:rPr>
          <w:rFonts w:ascii="Times New Roman" w:hAnsi="Times New Roman" w:cs="Times New Roman"/>
          <w:sz w:val="24"/>
          <w:szCs w:val="24"/>
        </w:rPr>
        <w:t xml:space="preserve"> setor automobilístico, </w:t>
      </w:r>
      <w:r w:rsidR="00911426">
        <w:rPr>
          <w:rFonts w:ascii="Times New Roman" w:hAnsi="Times New Roman" w:cs="Times New Roman"/>
          <w:sz w:val="24"/>
          <w:szCs w:val="24"/>
        </w:rPr>
        <w:t>protagonizado</w:t>
      </w:r>
      <w:r w:rsidR="00510141">
        <w:rPr>
          <w:rFonts w:ascii="Times New Roman" w:hAnsi="Times New Roman" w:cs="Times New Roman"/>
          <w:sz w:val="24"/>
          <w:szCs w:val="24"/>
        </w:rPr>
        <w:t xml:space="preserve"> grandes montadoras </w:t>
      </w:r>
      <w:r w:rsidR="00510141" w:rsidRPr="001F406E">
        <w:rPr>
          <w:rFonts w:ascii="Times New Roman" w:hAnsi="Times New Roman" w:cs="Times New Roman"/>
          <w:sz w:val="24"/>
          <w:szCs w:val="24"/>
        </w:rPr>
        <w:t>internacionais, assistiu a uma re-configuração produtiva em âmbito internacional</w:t>
      </w:r>
      <w:r w:rsidRPr="001F406E">
        <w:rPr>
          <w:rFonts w:ascii="Times New Roman" w:hAnsi="Times New Roman" w:cs="Times New Roman"/>
          <w:sz w:val="24"/>
          <w:szCs w:val="24"/>
        </w:rPr>
        <w:t xml:space="preserve"> que imprimiu grandes dificuldades aos fornecedores locais, destruindo grande parte das competências criadas pelas políticas públicas de outrora</w:t>
      </w:r>
      <w:r w:rsidR="00510141" w:rsidRPr="001F406E">
        <w:rPr>
          <w:rFonts w:ascii="Times New Roman" w:hAnsi="Times New Roman" w:cs="Times New Roman"/>
          <w:sz w:val="24"/>
          <w:szCs w:val="24"/>
        </w:rPr>
        <w:t>.</w:t>
      </w:r>
    </w:p>
    <w:p w14:paraId="66F4CC1A" w14:textId="3E9448BA" w:rsidR="005C6DCD" w:rsidRDefault="007B0C90" w:rsidP="0074633A">
      <w:pPr>
        <w:spacing w:after="0" w:line="240" w:lineRule="auto"/>
        <w:ind w:firstLine="709"/>
        <w:jc w:val="both"/>
        <w:rPr>
          <w:rFonts w:ascii="Times New Roman" w:hAnsi="Times New Roman" w:cs="Times New Roman"/>
          <w:sz w:val="24"/>
          <w:szCs w:val="24"/>
        </w:rPr>
      </w:pPr>
      <w:r w:rsidRPr="001F406E">
        <w:rPr>
          <w:rFonts w:ascii="Times New Roman" w:hAnsi="Times New Roman" w:cs="Times New Roman"/>
          <w:sz w:val="24"/>
          <w:szCs w:val="24"/>
        </w:rPr>
        <w:t xml:space="preserve">Moldovan, et. al. (2011) </w:t>
      </w:r>
      <w:r w:rsidR="00A13AC3">
        <w:rPr>
          <w:rFonts w:ascii="Times New Roman" w:hAnsi="Times New Roman" w:cs="Times New Roman"/>
          <w:sz w:val="24"/>
          <w:szCs w:val="24"/>
        </w:rPr>
        <w:t xml:space="preserve">  chamam atenção para a indústria farmacêutica, por ter emergido de um conjunto de políticas de incentivo </w:t>
      </w:r>
      <w:r>
        <w:rPr>
          <w:rFonts w:ascii="Times New Roman" w:hAnsi="Times New Roman" w:cs="Times New Roman"/>
          <w:sz w:val="24"/>
          <w:szCs w:val="24"/>
        </w:rPr>
        <w:t>à</w:t>
      </w:r>
      <w:r w:rsidR="00A13AC3">
        <w:rPr>
          <w:rFonts w:ascii="Times New Roman" w:hAnsi="Times New Roman" w:cs="Times New Roman"/>
          <w:sz w:val="24"/>
          <w:szCs w:val="24"/>
        </w:rPr>
        <w:t xml:space="preserve"> produção nacional</w:t>
      </w:r>
      <w:r w:rsidR="00911426">
        <w:rPr>
          <w:rFonts w:ascii="Times New Roman" w:hAnsi="Times New Roman" w:cs="Times New Roman"/>
          <w:sz w:val="24"/>
          <w:szCs w:val="24"/>
        </w:rPr>
        <w:t>,</w:t>
      </w:r>
      <w:r w:rsidR="00A13AC3">
        <w:rPr>
          <w:rFonts w:ascii="Times New Roman" w:hAnsi="Times New Roman" w:cs="Times New Roman"/>
          <w:sz w:val="24"/>
          <w:szCs w:val="24"/>
        </w:rPr>
        <w:t xml:space="preserve"> que r</w:t>
      </w:r>
      <w:r w:rsidR="005C6DCD">
        <w:rPr>
          <w:rFonts w:ascii="Times New Roman" w:hAnsi="Times New Roman" w:cs="Times New Roman"/>
          <w:sz w:val="24"/>
          <w:szCs w:val="24"/>
        </w:rPr>
        <w:t>e</w:t>
      </w:r>
      <w:r w:rsidR="00A13AC3">
        <w:rPr>
          <w:rFonts w:ascii="Times New Roman" w:hAnsi="Times New Roman" w:cs="Times New Roman"/>
          <w:sz w:val="24"/>
          <w:szCs w:val="24"/>
        </w:rPr>
        <w:t xml:space="preserve">sultaram em interessantes capacidades inovadoras. </w:t>
      </w:r>
      <w:r w:rsidR="005C6DCD">
        <w:rPr>
          <w:rFonts w:ascii="Times New Roman" w:hAnsi="Times New Roman" w:cs="Times New Roman"/>
          <w:sz w:val="24"/>
          <w:szCs w:val="24"/>
        </w:rPr>
        <w:t xml:space="preserve">As políticas incluíram o não reconhecimento de patentes internacionais, um grau elevado de proteção, além de uma política de preços baixos para a aquisição de insumos </w:t>
      </w:r>
      <w:r w:rsidR="00911426">
        <w:rPr>
          <w:rFonts w:ascii="Times New Roman" w:hAnsi="Times New Roman" w:cs="Times New Roman"/>
          <w:sz w:val="24"/>
          <w:szCs w:val="24"/>
        </w:rPr>
        <w:t>ainda na</w:t>
      </w:r>
      <w:r w:rsidR="005C6DCD">
        <w:rPr>
          <w:rFonts w:ascii="Times New Roman" w:hAnsi="Times New Roman" w:cs="Times New Roman"/>
          <w:sz w:val="24"/>
          <w:szCs w:val="24"/>
        </w:rPr>
        <w:t xml:space="preserve"> década de 1960. Com o marco regulatório modificado</w:t>
      </w:r>
      <w:r w:rsidR="00911426">
        <w:rPr>
          <w:rFonts w:ascii="Times New Roman" w:hAnsi="Times New Roman" w:cs="Times New Roman"/>
          <w:sz w:val="24"/>
          <w:szCs w:val="24"/>
        </w:rPr>
        <w:t>,</w:t>
      </w:r>
      <w:r w:rsidR="005C6DCD">
        <w:rPr>
          <w:rFonts w:ascii="Times New Roman" w:hAnsi="Times New Roman" w:cs="Times New Roman"/>
          <w:sz w:val="24"/>
          <w:szCs w:val="24"/>
        </w:rPr>
        <w:t xml:space="preserve"> em prol da estratégia neoliberal da década de 1990, muitos laboratórios quebraram. Não obstante, recentemente, com a sanção da Lei dos Genéricos</w:t>
      </w:r>
      <w:r w:rsidR="00911426">
        <w:rPr>
          <w:rFonts w:ascii="Times New Roman" w:hAnsi="Times New Roman" w:cs="Times New Roman"/>
          <w:sz w:val="24"/>
          <w:szCs w:val="24"/>
        </w:rPr>
        <w:t>,</w:t>
      </w:r>
      <w:r w:rsidR="005C6DCD">
        <w:rPr>
          <w:rFonts w:ascii="Times New Roman" w:hAnsi="Times New Roman" w:cs="Times New Roman"/>
          <w:sz w:val="24"/>
          <w:szCs w:val="24"/>
        </w:rPr>
        <w:t xml:space="preserve"> muitos laboratórios estrangeiros deixaram de produzir n</w:t>
      </w:r>
      <w:r w:rsidR="00911426">
        <w:rPr>
          <w:rFonts w:ascii="Times New Roman" w:hAnsi="Times New Roman" w:cs="Times New Roman"/>
          <w:sz w:val="24"/>
          <w:szCs w:val="24"/>
        </w:rPr>
        <w:t>o país</w:t>
      </w:r>
      <w:r w:rsidR="005C6DCD">
        <w:rPr>
          <w:rFonts w:ascii="Times New Roman" w:hAnsi="Times New Roman" w:cs="Times New Roman"/>
          <w:sz w:val="24"/>
          <w:szCs w:val="24"/>
        </w:rPr>
        <w:t xml:space="preserve">, passando a realizar alianças com os </w:t>
      </w:r>
      <w:r>
        <w:rPr>
          <w:rFonts w:ascii="Times New Roman" w:hAnsi="Times New Roman" w:cs="Times New Roman"/>
          <w:sz w:val="24"/>
          <w:szCs w:val="24"/>
        </w:rPr>
        <w:t>Laboratórios</w:t>
      </w:r>
      <w:r w:rsidR="005C6DCD">
        <w:rPr>
          <w:rFonts w:ascii="Times New Roman" w:hAnsi="Times New Roman" w:cs="Times New Roman"/>
          <w:sz w:val="24"/>
          <w:szCs w:val="24"/>
        </w:rPr>
        <w:t xml:space="preserve"> Nacionais.</w:t>
      </w:r>
      <w:r>
        <w:rPr>
          <w:rFonts w:ascii="Times New Roman" w:hAnsi="Times New Roman" w:cs="Times New Roman"/>
          <w:sz w:val="24"/>
          <w:szCs w:val="24"/>
        </w:rPr>
        <w:t xml:space="preserve"> Como resultado, a</w:t>
      </w:r>
      <w:r w:rsidR="005C6DCD">
        <w:rPr>
          <w:rFonts w:ascii="Times New Roman" w:hAnsi="Times New Roman" w:cs="Times New Roman"/>
          <w:sz w:val="24"/>
          <w:szCs w:val="24"/>
        </w:rPr>
        <w:t>tualmente, cerca de 55% da produção é r</w:t>
      </w:r>
      <w:r>
        <w:rPr>
          <w:rFonts w:ascii="Times New Roman" w:hAnsi="Times New Roman" w:cs="Times New Roman"/>
          <w:sz w:val="24"/>
          <w:szCs w:val="24"/>
        </w:rPr>
        <w:t>e</w:t>
      </w:r>
      <w:r w:rsidR="005C6DCD">
        <w:rPr>
          <w:rFonts w:ascii="Times New Roman" w:hAnsi="Times New Roman" w:cs="Times New Roman"/>
          <w:sz w:val="24"/>
          <w:szCs w:val="24"/>
        </w:rPr>
        <w:t>alizada por empresas de capital argentino.</w:t>
      </w:r>
    </w:p>
    <w:p w14:paraId="36AA3142" w14:textId="1DDEF361" w:rsidR="00A13AC3" w:rsidRDefault="005C6DCD"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Finalmente, entre os setores surgidos do paradigma das TICs destaca-se o setor de software, que têm revelado bom desempenho recente, sustentado por mão de obra qualificada</w:t>
      </w:r>
      <w:r w:rsidR="00911426">
        <w:rPr>
          <w:rFonts w:ascii="Times New Roman" w:hAnsi="Times New Roman" w:cs="Times New Roman"/>
          <w:sz w:val="24"/>
          <w:szCs w:val="24"/>
        </w:rPr>
        <w:t xml:space="preserve"> e</w:t>
      </w:r>
      <w:r>
        <w:rPr>
          <w:rFonts w:ascii="Times New Roman" w:hAnsi="Times New Roman" w:cs="Times New Roman"/>
          <w:sz w:val="24"/>
          <w:szCs w:val="24"/>
        </w:rPr>
        <w:t xml:space="preserve"> </w:t>
      </w:r>
      <w:r w:rsidR="007B0C90">
        <w:rPr>
          <w:rFonts w:ascii="Times New Roman" w:hAnsi="Times New Roman" w:cs="Times New Roman"/>
          <w:sz w:val="24"/>
          <w:szCs w:val="24"/>
        </w:rPr>
        <w:t>por programas</w:t>
      </w:r>
      <w:r w:rsidR="00EC2E6A">
        <w:rPr>
          <w:rFonts w:ascii="Times New Roman" w:hAnsi="Times New Roman" w:cs="Times New Roman"/>
          <w:sz w:val="24"/>
          <w:szCs w:val="24"/>
        </w:rPr>
        <w:t xml:space="preserve"> </w:t>
      </w:r>
      <w:r w:rsidR="00911426">
        <w:rPr>
          <w:rFonts w:ascii="Times New Roman" w:hAnsi="Times New Roman" w:cs="Times New Roman"/>
          <w:sz w:val="24"/>
          <w:szCs w:val="24"/>
        </w:rPr>
        <w:t>locais</w:t>
      </w:r>
      <w:r w:rsidR="00EC2E6A">
        <w:rPr>
          <w:rFonts w:ascii="Times New Roman" w:hAnsi="Times New Roman" w:cs="Times New Roman"/>
          <w:sz w:val="24"/>
          <w:szCs w:val="24"/>
        </w:rPr>
        <w:t>.</w:t>
      </w:r>
      <w:r>
        <w:rPr>
          <w:rFonts w:ascii="Times New Roman" w:hAnsi="Times New Roman" w:cs="Times New Roman"/>
          <w:sz w:val="24"/>
          <w:szCs w:val="24"/>
        </w:rPr>
        <w:t xml:space="preserve"> </w:t>
      </w:r>
    </w:p>
    <w:p w14:paraId="6DD4BF08" w14:textId="20F40E03" w:rsidR="0081560B" w:rsidRDefault="007B0C90"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No que se refere a estrutura de apoio institucional é decisivo marcar a crise de 2001/2002 como ponto de inflexão na estratégia de dotar o SNI de melhores condições para inovar. De fato, a</w:t>
      </w:r>
      <w:r w:rsidR="0081560B">
        <w:rPr>
          <w:rFonts w:ascii="Times New Roman" w:hAnsi="Times New Roman" w:cs="Times New Roman"/>
          <w:sz w:val="24"/>
          <w:szCs w:val="24"/>
        </w:rPr>
        <w:t>pós a profunda crise social, política e econômica que Argentina atravessou, nos anos de 2001-2002, a recuperação, a partir de 2003 se caracteriza, no âmbito do SNI, por aumentos sustentados do orçamento para o sistema de ciência, tecnologia (C&amp;T) e educação superior. O investimento em C&amp;T que alcançou o seu piso histórico em 2002 (0,39% do PIB), chega a 0,61% do PIB em 2012-2014 (segundo dados do Banco Mundial</w:t>
      </w:r>
      <w:r w:rsidR="0081560B">
        <w:rPr>
          <w:rStyle w:val="Refdenotaderodap"/>
          <w:rFonts w:ascii="Times New Roman" w:hAnsi="Times New Roman" w:cs="Times New Roman"/>
          <w:sz w:val="24"/>
          <w:szCs w:val="24"/>
        </w:rPr>
        <w:footnoteReference w:id="13"/>
      </w:r>
      <w:r w:rsidR="0081560B">
        <w:rPr>
          <w:rFonts w:ascii="Times New Roman" w:hAnsi="Times New Roman" w:cs="Times New Roman"/>
          <w:sz w:val="24"/>
          <w:szCs w:val="24"/>
        </w:rPr>
        <w:t xml:space="preserve">), a partir do investimento público, privado e internacional. </w:t>
      </w:r>
    </w:p>
    <w:p w14:paraId="089DD864" w14:textId="6BD44C86" w:rsidR="0081560B" w:rsidRDefault="0081560B"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 processo de recuperação institucional e fortalecimento do SNI, </w:t>
      </w:r>
      <w:r w:rsidR="00911426">
        <w:rPr>
          <w:rFonts w:ascii="Times New Roman" w:hAnsi="Times New Roman" w:cs="Times New Roman"/>
          <w:sz w:val="24"/>
          <w:szCs w:val="24"/>
        </w:rPr>
        <w:t>destaca-se</w:t>
      </w:r>
      <w:r>
        <w:rPr>
          <w:rFonts w:ascii="Times New Roman" w:hAnsi="Times New Roman" w:cs="Times New Roman"/>
          <w:sz w:val="24"/>
          <w:szCs w:val="24"/>
        </w:rPr>
        <w:t xml:space="preserve"> o caso do Conselho Nacional de Investigações Científicas e Tecnológicas (CONICET), que começou uma nova gestão em 2002 que ampliaria e fortaleceria o principal organismo executor de P&amp;D da Argentina</w:t>
      </w:r>
      <w:r w:rsidR="00911426">
        <w:rPr>
          <w:rFonts w:ascii="Times New Roman" w:hAnsi="Times New Roman" w:cs="Times New Roman"/>
          <w:sz w:val="24"/>
          <w:szCs w:val="24"/>
        </w:rPr>
        <w:t xml:space="preserve"> </w:t>
      </w:r>
      <w:r w:rsidR="00911426">
        <w:rPr>
          <w:rFonts w:ascii="Times New Roman" w:hAnsi="Times New Roman" w:cs="Times New Roman"/>
          <w:sz w:val="24"/>
          <w:szCs w:val="24"/>
        </w:rPr>
        <w:t>Gordon (2016)</w:t>
      </w:r>
      <w:r>
        <w:rPr>
          <w:rFonts w:ascii="Times New Roman" w:hAnsi="Times New Roman" w:cs="Times New Roman"/>
          <w:sz w:val="24"/>
          <w:szCs w:val="24"/>
        </w:rPr>
        <w:t xml:space="preserve">. </w:t>
      </w:r>
    </w:p>
    <w:p w14:paraId="79059A47" w14:textId="77777777" w:rsidR="00222FE9" w:rsidRDefault="00222FE9"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Na Figura 1, se apresenta esquematicamente os principais atores do Sistema de Ciência, Tecnologia e Inovação da Argentina, concentrado fortemente em órgãos nacionais de formulação de políticas, direção e coordenação, especialmente o Ministério de Ciência, Tecnologia e Inovação Produtiva (MINCyT), O Conselho Federal de Ciência e Tecnologia (COFECyT) e a Agencia Nacional de Promoção Científica e Tecnológica (ANPCyT). O Conselho Interministerial de Ciência e Tecnologia (CICyT) é a instituição encarregada de coordenar os ministérios com os órgãos públicos executores de P&amp;D.  </w:t>
      </w:r>
    </w:p>
    <w:p w14:paraId="211D3A19" w14:textId="77777777" w:rsidR="00911426" w:rsidRDefault="00911426" w:rsidP="0091142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A partir de 2003, se incorporam mais de 1000 bolsistas de doutorado e pós-doutorado por ano, além ser reestabelecido o ingresso à carreira de pesquisador cientifico que tinha sido congelado desde a década de 1990. Em 2002, o número de pesquisadores do CONICET era de 3800, passando em 2013 a 9000</w:t>
      </w:r>
      <w:r>
        <w:rPr>
          <w:rStyle w:val="Refdenotaderodap"/>
          <w:rFonts w:ascii="Times New Roman" w:hAnsi="Times New Roman" w:cs="Times New Roman"/>
          <w:sz w:val="24"/>
          <w:szCs w:val="24"/>
        </w:rPr>
        <w:footnoteReference w:id="14"/>
      </w:r>
      <w:r>
        <w:rPr>
          <w:rFonts w:ascii="Times New Roman" w:hAnsi="Times New Roman" w:cs="Times New Roman"/>
          <w:sz w:val="24"/>
          <w:szCs w:val="24"/>
        </w:rPr>
        <w:t xml:space="preserve">. Boa parte destes recursos humanos está nas áreas de ciências exatas e naturais (30%), médicas (14%), engenharias e tecnologias (18%), onde o país possui uma grande tradição. Porém, uma debilidade deste esforço se encontra no fato de que só o 10% destes pesquisadores desempenham seu trabalho em empresas privadas. O CONICET conta com 105 institutos de pesquisa, 32 Laboratórios Nacionais de Pesquisa e Serviços e 6 centros regionais, que articulam a relação com as universidades e províncias.  </w:t>
      </w:r>
    </w:p>
    <w:p w14:paraId="3E258B2E" w14:textId="77777777" w:rsidR="00911426" w:rsidRDefault="00911426" w:rsidP="0091142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recuperação institucional posterior a 2003 alcançou também a organismos descentralizados de execução de políticas de P&amp;D, tais como o Instituto de Tecnologia Agropecuária (INTA), a Comissão Nacional de Energia Atómica (CNEA), a Comissão Nacional de Atividades Espaciais (CONAE), que ganharam autonomia e maior orçamento para as suas atividades. </w:t>
      </w:r>
    </w:p>
    <w:p w14:paraId="1B442A73" w14:textId="415949C3" w:rsidR="00911426" w:rsidRDefault="00911426" w:rsidP="00911426">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Plano Estratégico do Bicentenário implementado pelo MINCyT a partir de 2008, tinha como um dos seus objetivos principais alcançar 1% do PIB em investimento em C&amp;T, objetivo que não foi alcançado, consequência não só da dificuldade de aumentar o gasto público, mas especialmente da complexidade para alavancar o investimento privado. Moldovan </w:t>
      </w:r>
      <w:r w:rsidRPr="00150CC4">
        <w:rPr>
          <w:rFonts w:ascii="Times New Roman" w:hAnsi="Times New Roman" w:cs="Times New Roman"/>
          <w:i/>
          <w:sz w:val="24"/>
          <w:szCs w:val="24"/>
        </w:rPr>
        <w:t>et al</w:t>
      </w:r>
      <w:r>
        <w:rPr>
          <w:rFonts w:ascii="Times New Roman" w:hAnsi="Times New Roman" w:cs="Times New Roman"/>
          <w:sz w:val="24"/>
          <w:szCs w:val="24"/>
        </w:rPr>
        <w:t xml:space="preserve">. (2011) atribuem esta dificuldade ao perfil produtivo </w:t>
      </w:r>
      <w:r>
        <w:rPr>
          <w:rFonts w:ascii="Times New Roman" w:hAnsi="Times New Roman" w:cs="Times New Roman"/>
          <w:sz w:val="24"/>
          <w:szCs w:val="24"/>
        </w:rPr>
        <w:lastRenderedPageBreak/>
        <w:t>argentino, caracterizado por setores com baixo dinamismo tecnológico ou que concentram o esforço inovador nas matrizes.</w:t>
      </w:r>
    </w:p>
    <w:p w14:paraId="196FA6D1" w14:textId="77777777" w:rsidR="00911426" w:rsidRDefault="00911426" w:rsidP="00911426">
      <w:pPr>
        <w:spacing w:after="0" w:line="240" w:lineRule="auto"/>
        <w:ind w:firstLine="709"/>
        <w:jc w:val="both"/>
        <w:rPr>
          <w:rFonts w:ascii="Times New Roman" w:hAnsi="Times New Roman" w:cs="Times New Roman"/>
          <w:sz w:val="24"/>
          <w:szCs w:val="24"/>
        </w:rPr>
      </w:pPr>
    </w:p>
    <w:p w14:paraId="66FC9432" w14:textId="77777777" w:rsidR="00222FE9" w:rsidRPr="00D50124" w:rsidRDefault="00222FE9" w:rsidP="00222FE9">
      <w:pPr>
        <w:jc w:val="both"/>
        <w:rPr>
          <w:rFonts w:ascii="Times New Roman" w:hAnsi="Times New Roman" w:cs="Times New Roman"/>
          <w:b/>
          <w:sz w:val="24"/>
          <w:szCs w:val="24"/>
        </w:rPr>
      </w:pPr>
      <w:r w:rsidRPr="00D50124">
        <w:rPr>
          <w:rFonts w:ascii="Times New Roman" w:hAnsi="Times New Roman" w:cs="Times New Roman"/>
          <w:b/>
          <w:sz w:val="24"/>
          <w:szCs w:val="24"/>
        </w:rPr>
        <w:t xml:space="preserve">Figura 1- Sistema de Ciência, Tecnologia e Inovação da Argentina. </w:t>
      </w:r>
    </w:p>
    <w:p w14:paraId="02CE2C7E" w14:textId="77777777" w:rsidR="00222FE9" w:rsidRDefault="00222FE9" w:rsidP="00222FE9">
      <w:pPr>
        <w:jc w:val="both"/>
        <w:rPr>
          <w:rFonts w:ascii="Times New Roman" w:hAnsi="Times New Roman" w:cs="Times New Roman"/>
          <w:sz w:val="24"/>
          <w:szCs w:val="24"/>
        </w:rPr>
      </w:pPr>
    </w:p>
    <w:p w14:paraId="3A8D8796" w14:textId="77777777" w:rsidR="00222FE9" w:rsidRDefault="00222FE9" w:rsidP="00222FE9">
      <w:r>
        <w:rPr>
          <w:noProof/>
          <w:lang w:eastAsia="pt-BR"/>
        </w:rPr>
        <mc:AlternateContent>
          <mc:Choice Requires="wps">
            <w:drawing>
              <wp:anchor distT="0" distB="0" distL="114300" distR="114300" simplePos="0" relativeHeight="251677696" behindDoc="0" locked="0" layoutInCell="1" allowOverlap="1" wp14:anchorId="7F205101" wp14:editId="15D07DB0">
                <wp:simplePos x="0" y="0"/>
                <wp:positionH relativeFrom="margin">
                  <wp:posOffset>3568065</wp:posOffset>
                </wp:positionH>
                <wp:positionV relativeFrom="paragraph">
                  <wp:posOffset>-271145</wp:posOffset>
                </wp:positionV>
                <wp:extent cx="1428750" cy="1000125"/>
                <wp:effectExtent l="0" t="0" r="19050" b="28575"/>
                <wp:wrapNone/>
                <wp:docPr id="30" name="Elipse 30"/>
                <wp:cNvGraphicFramePr/>
                <a:graphic xmlns:a="http://schemas.openxmlformats.org/drawingml/2006/main">
                  <a:graphicData uri="http://schemas.microsoft.com/office/word/2010/wordprocessingShape">
                    <wps:wsp>
                      <wps:cNvSpPr/>
                      <wps:spPr>
                        <a:xfrm>
                          <a:off x="0" y="0"/>
                          <a:ext cx="1428750" cy="100012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3BF27735" w14:textId="77777777" w:rsidR="00E42621" w:rsidRDefault="00E42621" w:rsidP="00222FE9">
                            <w:pPr>
                              <w:spacing w:after="0" w:line="240" w:lineRule="auto"/>
                              <w:jc w:val="center"/>
                            </w:pPr>
                            <w:r>
                              <w:rPr>
                                <w:sz w:val="20"/>
                                <w:szCs w:val="20"/>
                              </w:rPr>
                              <w:t>Órgãos</w:t>
                            </w:r>
                            <w:r w:rsidRPr="00B9250A">
                              <w:rPr>
                                <w:sz w:val="20"/>
                                <w:szCs w:val="20"/>
                              </w:rPr>
                              <w:t xml:space="preserve"> Públicos executores de</w:t>
                            </w:r>
                            <w:r>
                              <w:t xml:space="preserve"> P&amp;D</w:t>
                            </w:r>
                          </w:p>
                          <w:p w14:paraId="5FD410CE" w14:textId="77777777" w:rsidR="00E42621" w:rsidRDefault="00E42621" w:rsidP="00222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205101" id="Elipse 30" o:spid="_x0000_s1026" style="position:absolute;margin-left:280.95pt;margin-top:-21.35pt;width:112.5pt;height:78.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" fillcolor="white [3201]" strokecolor="#a5a5a5 [3206]" strokeweight="1pt">
                <v:stroke joinstyle="miter"/>
                <v:textbox>
                  <w:txbxContent>
                    <w:p w14:paraId="3BF27735" w14:textId="77777777" w:rsidR="00E42621" w:rsidRDefault="00E42621" w:rsidP="00222FE9">
                      <w:pPr>
                        <w:spacing w:after="0" w:line="240" w:lineRule="auto"/>
                        <w:jc w:val="center"/>
                      </w:pPr>
                      <w:r>
                        <w:rPr>
                          <w:sz w:val="20"/>
                          <w:szCs w:val="20"/>
                        </w:rPr>
                        <w:t>Órgãos</w:t>
                      </w:r>
                      <w:r w:rsidRPr="00B9250A">
                        <w:rPr>
                          <w:sz w:val="20"/>
                          <w:szCs w:val="20"/>
                        </w:rPr>
                        <w:t xml:space="preserve"> Públicos executores de</w:t>
                      </w:r>
                      <w:r>
                        <w:t xml:space="preserve"> P&amp;D</w:t>
                      </w:r>
                    </w:p>
                    <w:p w14:paraId="5FD410CE" w14:textId="77777777" w:rsidR="00E42621" w:rsidRDefault="00E42621" w:rsidP="00222FE9">
                      <w:pPr>
                        <w:jc w:val="center"/>
                      </w:pPr>
                    </w:p>
                  </w:txbxContent>
                </v:textbox>
                <w10:wrap anchorx="margin"/>
              </v:oval>
            </w:pict>
          </mc:Fallback>
        </mc:AlternateContent>
      </w:r>
      <w:r>
        <w:rPr>
          <w:noProof/>
          <w:lang w:eastAsia="pt-BR"/>
        </w:rPr>
        <mc:AlternateContent>
          <mc:Choice Requires="wps">
            <w:drawing>
              <wp:anchor distT="0" distB="0" distL="114300" distR="114300" simplePos="0" relativeHeight="251673600" behindDoc="0" locked="0" layoutInCell="1" allowOverlap="1" wp14:anchorId="7A72992F" wp14:editId="196B8E85">
                <wp:simplePos x="0" y="0"/>
                <wp:positionH relativeFrom="column">
                  <wp:posOffset>2634615</wp:posOffset>
                </wp:positionH>
                <wp:positionV relativeFrom="paragraph">
                  <wp:posOffset>14605</wp:posOffset>
                </wp:positionV>
                <wp:extent cx="619125" cy="438150"/>
                <wp:effectExtent l="0" t="0" r="28575" b="19050"/>
                <wp:wrapNone/>
                <wp:docPr id="25" name="Retângulo 25"/>
                <wp:cNvGraphicFramePr/>
                <a:graphic xmlns:a="http://schemas.openxmlformats.org/drawingml/2006/main">
                  <a:graphicData uri="http://schemas.microsoft.com/office/word/2010/wordprocessingShape">
                    <wps:wsp>
                      <wps:cNvSpPr/>
                      <wps:spPr>
                        <a:xfrm>
                          <a:off x="0" y="0"/>
                          <a:ext cx="619125" cy="4381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390A3415" w14:textId="77777777" w:rsidR="00E42621" w:rsidRDefault="00E42621" w:rsidP="00222FE9">
                            <w:pPr>
                              <w:jc w:val="center"/>
                            </w:pPr>
                            <w:r>
                              <w:t xml:space="preserve">CICyT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2992F" id="Retângulo 25" o:spid="_x0000_s1027" style="position:absolute;margin-left:207.45pt;margin-top:1.15pt;width:48.75pt;height:3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" fillcolor="white [3201]" strokecolor="#a5a5a5 [3206]" strokeweight="1pt">
                <v:textbox>
                  <w:txbxContent>
                    <w:p w14:paraId="390A3415" w14:textId="77777777" w:rsidR="00E42621" w:rsidRDefault="00E42621" w:rsidP="00222FE9">
                      <w:pPr>
                        <w:jc w:val="center"/>
                      </w:pPr>
                      <w:r>
                        <w:t xml:space="preserve">CICyT </w:t>
                      </w:r>
                    </w:p>
                  </w:txbxContent>
                </v:textbox>
              </v:rect>
            </w:pict>
          </mc:Fallback>
        </mc:AlternateContent>
      </w:r>
      <w:r>
        <w:rPr>
          <w:noProof/>
          <w:lang w:eastAsia="pt-BR"/>
        </w:rPr>
        <mc:AlternateContent>
          <mc:Choice Requires="wps">
            <w:drawing>
              <wp:anchor distT="0" distB="0" distL="114300" distR="114300" simplePos="0" relativeHeight="251675648" behindDoc="0" locked="0" layoutInCell="1" allowOverlap="1" wp14:anchorId="4E475444" wp14:editId="21788747">
                <wp:simplePos x="0" y="0"/>
                <wp:positionH relativeFrom="column">
                  <wp:posOffset>3263265</wp:posOffset>
                </wp:positionH>
                <wp:positionV relativeFrom="paragraph">
                  <wp:posOffset>205105</wp:posOffset>
                </wp:positionV>
                <wp:extent cx="304800" cy="9525"/>
                <wp:effectExtent l="0" t="0" r="19050" b="28575"/>
                <wp:wrapNone/>
                <wp:docPr id="28" name="Conector reto 28"/>
                <wp:cNvGraphicFramePr/>
                <a:graphic xmlns:a="http://schemas.openxmlformats.org/drawingml/2006/main">
                  <a:graphicData uri="http://schemas.microsoft.com/office/word/2010/wordprocessingShape">
                    <wps:wsp>
                      <wps:cNvCnPr/>
                      <wps:spPr>
                        <a:xfrm flipV="1">
                          <a:off x="0" y="0"/>
                          <a:ext cx="3048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F6D41B" id="Conector reto 2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256.95pt,16.15pt" to="280.9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" strokecolor="#5b9bd5 [3204]" strokeweight=".5pt">
                <v:stroke joinstyle="miter"/>
              </v:line>
            </w:pict>
          </mc:Fallback>
        </mc:AlternateContent>
      </w:r>
      <w:r>
        <w:rPr>
          <w:noProof/>
          <w:lang w:eastAsia="pt-BR"/>
        </w:rPr>
        <mc:AlternateContent>
          <mc:Choice Requires="wps">
            <w:drawing>
              <wp:anchor distT="0" distB="0" distL="114300" distR="114300" simplePos="0" relativeHeight="251674624" behindDoc="0" locked="0" layoutInCell="1" allowOverlap="1" wp14:anchorId="27EA68B7" wp14:editId="66BFF79D">
                <wp:simplePos x="0" y="0"/>
                <wp:positionH relativeFrom="column">
                  <wp:posOffset>2205990</wp:posOffset>
                </wp:positionH>
                <wp:positionV relativeFrom="paragraph">
                  <wp:posOffset>43180</wp:posOffset>
                </wp:positionV>
                <wp:extent cx="390525" cy="171450"/>
                <wp:effectExtent l="0" t="0" r="66675" b="57150"/>
                <wp:wrapNone/>
                <wp:docPr id="26" name="Conector de seta reta 26"/>
                <wp:cNvGraphicFramePr/>
                <a:graphic xmlns:a="http://schemas.openxmlformats.org/drawingml/2006/main">
                  <a:graphicData uri="http://schemas.microsoft.com/office/word/2010/wordprocessingShape">
                    <wps:wsp>
                      <wps:cNvCnPr/>
                      <wps:spPr>
                        <a:xfrm>
                          <a:off x="0" y="0"/>
                          <a:ext cx="390525" cy="171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352436" id="_x0000_t32" coordsize="21600,21600" o:spt="32" o:oned="t" path="m,l21600,21600e" filled="f">
                <v:path arrowok="t" fillok="f" o:connecttype="none"/>
                <o:lock v:ext="edit" shapetype="t"/>
              </v:shapetype>
              <v:shape id="Conector de seta reta 26" o:spid="_x0000_s1026" type="#_x0000_t32" style="position:absolute;margin-left:173.7pt;margin-top:3.4pt;width:30.75pt;height:13.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" strokecolor="#5b9bd5 [3204]" strokeweight=".5pt">
                <v:stroke endarrow="block" joinstyle="miter"/>
              </v:shape>
            </w:pict>
          </mc:Fallback>
        </mc:AlternateContent>
      </w:r>
      <w:r>
        <w:rPr>
          <w:noProof/>
          <w:lang w:eastAsia="pt-BR"/>
        </w:rPr>
        <mc:AlternateContent>
          <mc:Choice Requires="wps">
            <w:drawing>
              <wp:anchor distT="0" distB="0" distL="114300" distR="114300" simplePos="0" relativeHeight="251660288" behindDoc="0" locked="0" layoutInCell="1" allowOverlap="1" wp14:anchorId="6D8B38A5" wp14:editId="11090064">
                <wp:simplePos x="0" y="0"/>
                <wp:positionH relativeFrom="margin">
                  <wp:align>left</wp:align>
                </wp:positionH>
                <wp:positionV relativeFrom="paragraph">
                  <wp:posOffset>-219710</wp:posOffset>
                </wp:positionV>
                <wp:extent cx="2171700" cy="56197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171700" cy="5619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6DB93E0E" w14:textId="77777777" w:rsidR="00E42621" w:rsidRPr="00FC5FC1" w:rsidRDefault="00E42621" w:rsidP="00222FE9">
                            <w:pPr>
                              <w:jc w:val="center"/>
                              <w:rPr>
                                <w:b/>
                              </w:rPr>
                            </w:pPr>
                            <w:r w:rsidRPr="00FC5FC1">
                              <w:rPr>
                                <w:b/>
                              </w:rPr>
                              <w:t>Ministério de Ciência, Tecnologia e Inovação Produtiva (MINCyT)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8B38A5" id="Retângulo 1" o:spid="_x0000_s1028" style="position:absolute;margin-left:0;margin-top:-17.3pt;width:171pt;height:44.25pt;z-index:25166028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" fillcolor="white [3201]" strokecolor="#a5a5a5 [3206]" strokeweight="1pt">
                <v:textbox>
                  <w:txbxContent>
                    <w:p w14:paraId="6DB93E0E" w14:textId="77777777" w:rsidR="00E42621" w:rsidRPr="00FC5FC1" w:rsidRDefault="00E42621" w:rsidP="00222FE9">
                      <w:pPr>
                        <w:jc w:val="center"/>
                        <w:rPr>
                          <w:b/>
                        </w:rPr>
                      </w:pPr>
                      <w:r w:rsidRPr="00FC5FC1">
                        <w:rPr>
                          <w:b/>
                        </w:rPr>
                        <w:t>Ministério de Ciência, Tecnologia e Inovação Produtiva (MINCyT)</w:t>
                      </w:r>
                    </w:p>
                  </w:txbxContent>
                </v:textbox>
                <w10:wrap anchorx="margin"/>
              </v:rect>
            </w:pict>
          </mc:Fallback>
        </mc:AlternateContent>
      </w:r>
    </w:p>
    <w:p w14:paraId="6297469B" w14:textId="77777777" w:rsidR="00222FE9" w:rsidRPr="00954A1A" w:rsidRDefault="00222FE9" w:rsidP="00222FE9">
      <w:pPr>
        <w:rPr>
          <w:i/>
        </w:rPr>
      </w:pPr>
      <w:r>
        <w:rPr>
          <w:i/>
          <w:noProof/>
          <w:lang w:eastAsia="pt-BR"/>
        </w:rPr>
        <mc:AlternateContent>
          <mc:Choice Requires="wps">
            <w:drawing>
              <wp:anchor distT="0" distB="0" distL="114300" distR="114300" simplePos="0" relativeHeight="251699200" behindDoc="0" locked="0" layoutInCell="1" allowOverlap="1" wp14:anchorId="2160A5EA" wp14:editId="13C9D495">
                <wp:simplePos x="0" y="0"/>
                <wp:positionH relativeFrom="column">
                  <wp:posOffset>1091565</wp:posOffset>
                </wp:positionH>
                <wp:positionV relativeFrom="paragraph">
                  <wp:posOffset>45720</wp:posOffset>
                </wp:positionV>
                <wp:extent cx="9525" cy="133350"/>
                <wp:effectExtent l="0" t="0" r="28575" b="19050"/>
                <wp:wrapNone/>
                <wp:docPr id="4" name="Conector reto 4"/>
                <wp:cNvGraphicFramePr/>
                <a:graphic xmlns:a="http://schemas.openxmlformats.org/drawingml/2006/main">
                  <a:graphicData uri="http://schemas.microsoft.com/office/word/2010/wordprocessingShape">
                    <wps:wsp>
                      <wps:cNvCnPr/>
                      <wps:spPr>
                        <a:xfrm>
                          <a:off x="0" y="0"/>
                          <a:ext cx="9525" cy="133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CEB422" id="Conector reto 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85.95pt,3.6pt" to="86.7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" strokecolor="#5b9bd5 [3204]" strokeweight=".5pt">
                <v:stroke joinstyle="miter"/>
              </v:line>
            </w:pict>
          </mc:Fallback>
        </mc:AlternateContent>
      </w:r>
      <w:r>
        <w:rPr>
          <w:i/>
          <w:noProof/>
          <w:lang w:eastAsia="pt-BR"/>
        </w:rPr>
        <mc:AlternateContent>
          <mc:Choice Requires="wps">
            <w:drawing>
              <wp:anchor distT="0" distB="0" distL="114300" distR="114300" simplePos="0" relativeHeight="251698176" behindDoc="0" locked="0" layoutInCell="1" allowOverlap="1" wp14:anchorId="40ED120C" wp14:editId="61DA3FDB">
                <wp:simplePos x="0" y="0"/>
                <wp:positionH relativeFrom="column">
                  <wp:posOffset>615315</wp:posOffset>
                </wp:positionH>
                <wp:positionV relativeFrom="paragraph">
                  <wp:posOffset>164465</wp:posOffset>
                </wp:positionV>
                <wp:extent cx="981075" cy="457200"/>
                <wp:effectExtent l="0" t="0" r="28575" b="19050"/>
                <wp:wrapNone/>
                <wp:docPr id="5" name="Elipse 5"/>
                <wp:cNvGraphicFramePr/>
                <a:graphic xmlns:a="http://schemas.openxmlformats.org/drawingml/2006/main">
                  <a:graphicData uri="http://schemas.microsoft.com/office/word/2010/wordprocessingShape">
                    <wps:wsp>
                      <wps:cNvSpPr/>
                      <wps:spPr>
                        <a:xfrm>
                          <a:off x="0" y="0"/>
                          <a:ext cx="981075" cy="457200"/>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578A76C0" w14:textId="77777777" w:rsidR="00E42621" w:rsidRPr="00D50124" w:rsidRDefault="00E42621" w:rsidP="00222FE9">
                            <w:pPr>
                              <w:jc w:val="center"/>
                              <w:rPr>
                                <w:sz w:val="20"/>
                                <w:szCs w:val="20"/>
                              </w:rPr>
                            </w:pPr>
                            <w:r w:rsidRPr="00D50124">
                              <w:rPr>
                                <w:sz w:val="20"/>
                                <w:szCs w:val="20"/>
                              </w:rPr>
                              <w:t>COFECyT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ED120C" id="Elipse 5" o:spid="_x0000_s1029" style="position:absolute;margin-left:48.45pt;margin-top:12.95pt;width:77.25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" fillcolor="white [3201]" strokecolor="#a5a5a5 [3206]" strokeweight="1pt">
                <v:stroke joinstyle="miter"/>
                <v:textbox>
                  <w:txbxContent>
                    <w:p w14:paraId="578A76C0" w14:textId="77777777" w:rsidR="00E42621" w:rsidRPr="00D50124" w:rsidRDefault="00E42621" w:rsidP="00222FE9">
                      <w:pPr>
                        <w:jc w:val="center"/>
                        <w:rPr>
                          <w:sz w:val="20"/>
                          <w:szCs w:val="20"/>
                        </w:rPr>
                      </w:pPr>
                      <w:r w:rsidRPr="00D50124">
                        <w:rPr>
                          <w:sz w:val="20"/>
                          <w:szCs w:val="20"/>
                        </w:rPr>
                        <w:t>COFECyT</w:t>
                      </w:r>
                    </w:p>
                  </w:txbxContent>
                </v:textbox>
              </v:oval>
            </w:pict>
          </mc:Fallback>
        </mc:AlternateContent>
      </w:r>
      <w:r w:rsidRPr="00954A1A">
        <w:rPr>
          <w:i/>
          <w:noProof/>
          <w:lang w:eastAsia="pt-BR"/>
        </w:rPr>
        <mc:AlternateContent>
          <mc:Choice Requires="wps">
            <w:drawing>
              <wp:anchor distT="0" distB="0" distL="114300" distR="114300" simplePos="0" relativeHeight="251662336" behindDoc="0" locked="0" layoutInCell="1" allowOverlap="1" wp14:anchorId="0CD0AB2C" wp14:editId="3C437F11">
                <wp:simplePos x="0" y="0"/>
                <wp:positionH relativeFrom="column">
                  <wp:posOffset>1624964</wp:posOffset>
                </wp:positionH>
                <wp:positionV relativeFrom="paragraph">
                  <wp:posOffset>59690</wp:posOffset>
                </wp:positionV>
                <wp:extent cx="371475" cy="381000"/>
                <wp:effectExtent l="0" t="0" r="47625" b="57150"/>
                <wp:wrapNone/>
                <wp:docPr id="6" name="Conector de seta reta 6"/>
                <wp:cNvGraphicFramePr/>
                <a:graphic xmlns:a="http://schemas.openxmlformats.org/drawingml/2006/main">
                  <a:graphicData uri="http://schemas.microsoft.com/office/word/2010/wordprocessingShape">
                    <wps:wsp>
                      <wps:cNvCnPr/>
                      <wps:spPr>
                        <a:xfrm>
                          <a:off x="0" y="0"/>
                          <a:ext cx="371475"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6FE03B" id="Conector de seta reta 6" o:spid="_x0000_s1026" type="#_x0000_t32" style="position:absolute;margin-left:127.95pt;margin-top:4.7pt;width:29.25pt;height:3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" strokecolor="#5b9bd5 [3204]" strokeweight=".5pt">
                <v:stroke endarrow="block" joinstyle="miter"/>
              </v:shape>
            </w:pict>
          </mc:Fallback>
        </mc:AlternateContent>
      </w:r>
      <w:r>
        <w:rPr>
          <w:i/>
          <w:noProof/>
          <w:lang w:eastAsia="pt-BR"/>
        </w:rPr>
        <mc:AlternateContent>
          <mc:Choice Requires="wps">
            <w:drawing>
              <wp:anchor distT="0" distB="0" distL="114300" distR="114300" simplePos="0" relativeHeight="251697152" behindDoc="0" locked="0" layoutInCell="1" allowOverlap="1" wp14:anchorId="046E7EFA" wp14:editId="1E0A0175">
                <wp:simplePos x="0" y="0"/>
                <wp:positionH relativeFrom="column">
                  <wp:posOffset>2777490</wp:posOffset>
                </wp:positionH>
                <wp:positionV relativeFrom="paragraph">
                  <wp:posOffset>2576830</wp:posOffset>
                </wp:positionV>
                <wp:extent cx="0" cy="466725"/>
                <wp:effectExtent l="76200" t="0" r="57150" b="47625"/>
                <wp:wrapNone/>
                <wp:docPr id="56" name="Conector de seta reta 56"/>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547EAC" id="Conector de seta reta 56" o:spid="_x0000_s1026" type="#_x0000_t32" style="position:absolute;margin-left:218.7pt;margin-top:202.9pt;width:0;height:36.7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64384" behindDoc="0" locked="0" layoutInCell="1" allowOverlap="1" wp14:anchorId="00E6A7AB" wp14:editId="2BBB0D82">
                <wp:simplePos x="0" y="0"/>
                <wp:positionH relativeFrom="column">
                  <wp:posOffset>1405890</wp:posOffset>
                </wp:positionH>
                <wp:positionV relativeFrom="paragraph">
                  <wp:posOffset>1186180</wp:posOffset>
                </wp:positionV>
                <wp:extent cx="838200" cy="1076325"/>
                <wp:effectExtent l="0" t="0" r="19050" b="28575"/>
                <wp:wrapNone/>
                <wp:docPr id="10" name="Retângulo 10"/>
                <wp:cNvGraphicFramePr/>
                <a:graphic xmlns:a="http://schemas.openxmlformats.org/drawingml/2006/main">
                  <a:graphicData uri="http://schemas.microsoft.com/office/word/2010/wordprocessingShape">
                    <wps:wsp>
                      <wps:cNvSpPr/>
                      <wps:spPr>
                        <a:xfrm>
                          <a:off x="0" y="0"/>
                          <a:ext cx="838200" cy="10763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280C805F" w14:textId="77777777" w:rsidR="00E42621" w:rsidRPr="00E74899" w:rsidRDefault="00E42621" w:rsidP="00222FE9">
                            <w:pPr>
                              <w:spacing w:after="0" w:line="240" w:lineRule="auto"/>
                              <w:jc w:val="center"/>
                            </w:pPr>
                            <w:r w:rsidRPr="00E74899">
                              <w:t>FONTAR</w:t>
                            </w:r>
                          </w:p>
                          <w:p w14:paraId="02A5807A" w14:textId="77777777" w:rsidR="00E42621" w:rsidRPr="00E74899" w:rsidRDefault="00E42621" w:rsidP="00222FE9">
                            <w:pPr>
                              <w:spacing w:after="0" w:line="240" w:lineRule="auto"/>
                              <w:jc w:val="center"/>
                            </w:pPr>
                            <w:r w:rsidRPr="00E74899">
                              <w:t>FONARSEC</w:t>
                            </w:r>
                          </w:p>
                          <w:p w14:paraId="223E7222" w14:textId="77777777" w:rsidR="00E42621" w:rsidRPr="00E74899" w:rsidRDefault="00E42621" w:rsidP="00222FE9">
                            <w:pPr>
                              <w:spacing w:after="0" w:line="240" w:lineRule="auto"/>
                              <w:jc w:val="center"/>
                            </w:pPr>
                            <w:r w:rsidRPr="00E74899">
                              <w:t>FONSOFT</w:t>
                            </w:r>
                          </w:p>
                          <w:p w14:paraId="50AD4377" w14:textId="77777777" w:rsidR="00E42621" w:rsidRDefault="00E42621" w:rsidP="00222FE9">
                            <w:pPr>
                              <w:spacing w:after="0" w:line="240" w:lineRule="auto"/>
                              <w:jc w:val="center"/>
                            </w:pPr>
                            <w:r w:rsidRPr="00E74899">
                              <w:t>FONCYT</w:t>
                            </w:r>
                          </w:p>
                          <w:p w14:paraId="22021728" w14:textId="77777777" w:rsidR="00E42621" w:rsidRPr="00E74899" w:rsidRDefault="00E42621" w:rsidP="00222FE9">
                            <w:pPr>
                              <w:spacing w:after="0" w:line="240" w:lineRule="auto"/>
                              <w:jc w:val="center"/>
                            </w:pPr>
                            <w:r>
                              <w:t>Capital de risco</w:t>
                            </w:r>
                          </w:p>
                          <w:p w14:paraId="453F14BA" w14:textId="77777777" w:rsidR="00E42621" w:rsidRDefault="00E42621" w:rsidP="00222FE9">
                            <w:pPr>
                              <w:spacing w:after="0"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E6A7AB" id="Retângulo 10" o:spid="_x0000_s1030" style="position:absolute;margin-left:110.7pt;margin-top:93.4pt;width:66pt;height:8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" fillcolor="white [3201]" strokecolor="#a5a5a5 [3206]" strokeweight="1pt">
                <v:textbox>
                  <w:txbxContent>
                    <w:p w14:paraId="280C805F" w14:textId="77777777" w:rsidR="00E42621" w:rsidRPr="00E74899" w:rsidRDefault="00E42621" w:rsidP="00222FE9">
                      <w:pPr>
                        <w:spacing w:after="0" w:line="240" w:lineRule="auto"/>
                        <w:jc w:val="center"/>
                      </w:pPr>
                      <w:r w:rsidRPr="00E74899">
                        <w:t>FONTAR</w:t>
                      </w:r>
                    </w:p>
                    <w:p w14:paraId="02A5807A" w14:textId="77777777" w:rsidR="00E42621" w:rsidRPr="00E74899" w:rsidRDefault="00E42621" w:rsidP="00222FE9">
                      <w:pPr>
                        <w:spacing w:after="0" w:line="240" w:lineRule="auto"/>
                        <w:jc w:val="center"/>
                      </w:pPr>
                      <w:r w:rsidRPr="00E74899">
                        <w:t>FONARSEC</w:t>
                      </w:r>
                    </w:p>
                    <w:p w14:paraId="223E7222" w14:textId="77777777" w:rsidR="00E42621" w:rsidRPr="00E74899" w:rsidRDefault="00E42621" w:rsidP="00222FE9">
                      <w:pPr>
                        <w:spacing w:after="0" w:line="240" w:lineRule="auto"/>
                        <w:jc w:val="center"/>
                      </w:pPr>
                      <w:r w:rsidRPr="00E74899">
                        <w:t>FONSOFT</w:t>
                      </w:r>
                    </w:p>
                    <w:p w14:paraId="50AD4377" w14:textId="77777777" w:rsidR="00E42621" w:rsidRDefault="00E42621" w:rsidP="00222FE9">
                      <w:pPr>
                        <w:spacing w:after="0" w:line="240" w:lineRule="auto"/>
                        <w:jc w:val="center"/>
                      </w:pPr>
                      <w:r w:rsidRPr="00E74899">
                        <w:t>FONCYT</w:t>
                      </w:r>
                    </w:p>
                    <w:p w14:paraId="22021728" w14:textId="77777777" w:rsidR="00E42621" w:rsidRPr="00E74899" w:rsidRDefault="00E42621" w:rsidP="00222FE9">
                      <w:pPr>
                        <w:spacing w:after="0" w:line="240" w:lineRule="auto"/>
                        <w:jc w:val="center"/>
                      </w:pPr>
                      <w:r>
                        <w:t>Capital de risco</w:t>
                      </w:r>
                    </w:p>
                    <w:p w14:paraId="453F14BA" w14:textId="77777777" w:rsidR="00E42621" w:rsidRDefault="00E42621" w:rsidP="00222FE9">
                      <w:pPr>
                        <w:spacing w:after="0" w:line="240" w:lineRule="auto"/>
                        <w:jc w:val="center"/>
                      </w:pPr>
                    </w:p>
                  </w:txbxContent>
                </v:textbox>
              </v:rect>
            </w:pict>
          </mc:Fallback>
        </mc:AlternateContent>
      </w:r>
      <w:r>
        <w:rPr>
          <w:i/>
          <w:noProof/>
          <w:lang w:eastAsia="pt-BR"/>
        </w:rPr>
        <mc:AlternateContent>
          <mc:Choice Requires="wps">
            <w:drawing>
              <wp:anchor distT="0" distB="0" distL="114300" distR="114300" simplePos="0" relativeHeight="251696128" behindDoc="0" locked="0" layoutInCell="1" allowOverlap="1" wp14:anchorId="42020B85" wp14:editId="6380C3BF">
                <wp:simplePos x="0" y="0"/>
                <wp:positionH relativeFrom="column">
                  <wp:posOffset>1539240</wp:posOffset>
                </wp:positionH>
                <wp:positionV relativeFrom="paragraph">
                  <wp:posOffset>3557905</wp:posOffset>
                </wp:positionV>
                <wp:extent cx="457200" cy="9525"/>
                <wp:effectExtent l="0" t="57150" r="38100" b="85725"/>
                <wp:wrapNone/>
                <wp:docPr id="55" name="Conector de seta reta 55"/>
                <wp:cNvGraphicFramePr/>
                <a:graphic xmlns:a="http://schemas.openxmlformats.org/drawingml/2006/main">
                  <a:graphicData uri="http://schemas.microsoft.com/office/word/2010/wordprocessingShape">
                    <wps:wsp>
                      <wps:cNvCnPr/>
                      <wps:spPr>
                        <a:xfrm>
                          <a:off x="0" y="0"/>
                          <a:ext cx="4572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7BA869" id="Conector de seta reta 55" o:spid="_x0000_s1026" type="#_x0000_t32" style="position:absolute;margin-left:121.2pt;margin-top:280.15pt;width:36pt;height:.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" strokecolor="#5b9bd5 [3204]" strokeweight=".5pt">
                <v:stroke endarrow="block" joinstyle="miter"/>
              </v:shape>
            </w:pict>
          </mc:Fallback>
        </mc:AlternateContent>
      </w:r>
      <w:r>
        <w:rPr>
          <w:i/>
          <w:noProof/>
          <w:lang w:eastAsia="pt-BR"/>
        </w:rPr>
        <mc:AlternateContent>
          <mc:Choice Requires="wps">
            <w:drawing>
              <wp:anchor distT="0" distB="0" distL="114300" distR="114300" simplePos="0" relativeHeight="251695104" behindDoc="0" locked="0" layoutInCell="1" allowOverlap="1" wp14:anchorId="5DE2510C" wp14:editId="4E4C3152">
                <wp:simplePos x="0" y="0"/>
                <wp:positionH relativeFrom="column">
                  <wp:posOffset>1215389</wp:posOffset>
                </wp:positionH>
                <wp:positionV relativeFrom="paragraph">
                  <wp:posOffset>2291080</wp:posOffset>
                </wp:positionV>
                <wp:extent cx="619125" cy="914400"/>
                <wp:effectExtent l="0" t="0" r="28575" b="19050"/>
                <wp:wrapNone/>
                <wp:docPr id="54" name="Conector reto 54"/>
                <wp:cNvGraphicFramePr/>
                <a:graphic xmlns:a="http://schemas.openxmlformats.org/drawingml/2006/main">
                  <a:graphicData uri="http://schemas.microsoft.com/office/word/2010/wordprocessingShape">
                    <wps:wsp>
                      <wps:cNvCnPr/>
                      <wps:spPr>
                        <a:xfrm flipV="1">
                          <a:off x="0" y="0"/>
                          <a:ext cx="619125"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9BB61" id="Conector reto 54"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7pt,180.4pt" to="144.45pt,2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" strokecolor="#5b9bd5 [3204]" strokeweight=".5pt">
                <v:stroke joinstyle="miter"/>
              </v:line>
            </w:pict>
          </mc:Fallback>
        </mc:AlternateContent>
      </w:r>
      <w:r>
        <w:rPr>
          <w:i/>
          <w:noProof/>
          <w:lang w:eastAsia="pt-BR"/>
        </w:rPr>
        <mc:AlternateContent>
          <mc:Choice Requires="wps">
            <w:drawing>
              <wp:anchor distT="0" distB="0" distL="114300" distR="114300" simplePos="0" relativeHeight="251694080" behindDoc="0" locked="0" layoutInCell="1" allowOverlap="1" wp14:anchorId="5C0CE935" wp14:editId="765B8EF6">
                <wp:simplePos x="0" y="0"/>
                <wp:positionH relativeFrom="margin">
                  <wp:posOffset>-635</wp:posOffset>
                </wp:positionH>
                <wp:positionV relativeFrom="paragraph">
                  <wp:posOffset>3205480</wp:posOffset>
                </wp:positionV>
                <wp:extent cx="1533525" cy="533400"/>
                <wp:effectExtent l="0" t="0" r="28575" b="19050"/>
                <wp:wrapNone/>
                <wp:docPr id="53" name="Retângulo 53"/>
                <wp:cNvGraphicFramePr/>
                <a:graphic xmlns:a="http://schemas.openxmlformats.org/drawingml/2006/main">
                  <a:graphicData uri="http://schemas.microsoft.com/office/word/2010/wordprocessingShape">
                    <wps:wsp>
                      <wps:cNvSpPr/>
                      <wps:spPr>
                        <a:xfrm>
                          <a:off x="0" y="0"/>
                          <a:ext cx="1533525" cy="53340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DC2D82E" w14:textId="77777777" w:rsidR="00E42621" w:rsidRPr="00954A1A" w:rsidRDefault="00E42621" w:rsidP="00222FE9">
                            <w:pPr>
                              <w:spacing w:after="0" w:line="240" w:lineRule="auto"/>
                              <w:jc w:val="center"/>
                              <w:rPr>
                                <w:sz w:val="18"/>
                                <w:szCs w:val="18"/>
                              </w:rPr>
                            </w:pPr>
                            <w:r w:rsidRPr="00954A1A">
                              <w:rPr>
                                <w:sz w:val="18"/>
                                <w:szCs w:val="18"/>
                              </w:rPr>
                              <w:t xml:space="preserve">Organismos não governamentais nacionais e estrangeiros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0CE935" id="Retângulo 53" o:spid="_x0000_s1031" style="position:absolute;margin-left:-.05pt;margin-top:252.4pt;width:120.75pt;height:42pt;z-index:2516940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" fillcolor="white [3201]" strokecolor="#a5a5a5 [3206]" strokeweight="1pt">
                <v:textbox>
                  <w:txbxContent>
                    <w:p w14:paraId="5DC2D82E" w14:textId="77777777" w:rsidR="00E42621" w:rsidRPr="00954A1A" w:rsidRDefault="00E42621" w:rsidP="00222FE9">
                      <w:pPr>
                        <w:spacing w:after="0" w:line="240" w:lineRule="auto"/>
                        <w:jc w:val="center"/>
                        <w:rPr>
                          <w:sz w:val="18"/>
                          <w:szCs w:val="18"/>
                        </w:rPr>
                      </w:pPr>
                      <w:r w:rsidRPr="00954A1A">
                        <w:rPr>
                          <w:sz w:val="18"/>
                          <w:szCs w:val="18"/>
                        </w:rPr>
                        <w:t xml:space="preserve">Organismos não governamentais nacionais e estrangeiros </w:t>
                      </w:r>
                    </w:p>
                  </w:txbxContent>
                </v:textbox>
                <w10:wrap anchorx="margin"/>
              </v:rect>
            </w:pict>
          </mc:Fallback>
        </mc:AlternateContent>
      </w:r>
      <w:r w:rsidRPr="00954A1A">
        <w:rPr>
          <w:i/>
          <w:noProof/>
          <w:lang w:eastAsia="pt-BR"/>
        </w:rPr>
        <mc:AlternateContent>
          <mc:Choice Requires="wps">
            <w:drawing>
              <wp:anchor distT="0" distB="0" distL="114300" distR="114300" simplePos="0" relativeHeight="251682816" behindDoc="0" locked="0" layoutInCell="1" allowOverlap="1" wp14:anchorId="3188651C" wp14:editId="589BB2D2">
                <wp:simplePos x="0" y="0"/>
                <wp:positionH relativeFrom="column">
                  <wp:posOffset>2786380</wp:posOffset>
                </wp:positionH>
                <wp:positionV relativeFrom="paragraph">
                  <wp:posOffset>176530</wp:posOffset>
                </wp:positionV>
                <wp:extent cx="0" cy="228600"/>
                <wp:effectExtent l="0" t="0" r="19050" b="19050"/>
                <wp:wrapNone/>
                <wp:docPr id="40" name="Conector reto 40"/>
                <wp:cNvGraphicFramePr/>
                <a:graphic xmlns:a="http://schemas.openxmlformats.org/drawingml/2006/main">
                  <a:graphicData uri="http://schemas.microsoft.com/office/word/2010/wordprocessingShape">
                    <wps:wsp>
                      <wps:cNvCnPr/>
                      <wps:spPr>
                        <a:xfrm flipH="1">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BAEF7C" id="Conector reto 4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4pt,13.9pt" to="219.4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93056" behindDoc="0" locked="0" layoutInCell="1" allowOverlap="1" wp14:anchorId="6827FF59" wp14:editId="617BEA19">
                <wp:simplePos x="0" y="0"/>
                <wp:positionH relativeFrom="column">
                  <wp:posOffset>3339465</wp:posOffset>
                </wp:positionH>
                <wp:positionV relativeFrom="paragraph">
                  <wp:posOffset>2767330</wp:posOffset>
                </wp:positionV>
                <wp:extent cx="647700" cy="514350"/>
                <wp:effectExtent l="38100" t="0" r="19050" b="57150"/>
                <wp:wrapNone/>
                <wp:docPr id="52" name="Conector de seta reta 52"/>
                <wp:cNvGraphicFramePr/>
                <a:graphic xmlns:a="http://schemas.openxmlformats.org/drawingml/2006/main">
                  <a:graphicData uri="http://schemas.microsoft.com/office/word/2010/wordprocessingShape">
                    <wps:wsp>
                      <wps:cNvCnPr/>
                      <wps:spPr>
                        <a:xfrm flipH="1">
                          <a:off x="0" y="0"/>
                          <a:ext cx="6477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40A1D" id="Conector de seta reta 52" o:spid="_x0000_s1026" type="#_x0000_t32" style="position:absolute;margin-left:262.95pt;margin-top:217.9pt;width:51pt;height:40.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70528" behindDoc="0" locked="0" layoutInCell="1" allowOverlap="1" wp14:anchorId="69D0A915" wp14:editId="04F368F8">
                <wp:simplePos x="0" y="0"/>
                <wp:positionH relativeFrom="column">
                  <wp:posOffset>529589</wp:posOffset>
                </wp:positionH>
                <wp:positionV relativeFrom="paragraph">
                  <wp:posOffset>1986280</wp:posOffset>
                </wp:positionV>
                <wp:extent cx="9525" cy="238125"/>
                <wp:effectExtent l="0" t="0" r="28575" b="28575"/>
                <wp:wrapNone/>
                <wp:docPr id="21" name="Conector reto 21"/>
                <wp:cNvGraphicFramePr/>
                <a:graphic xmlns:a="http://schemas.openxmlformats.org/drawingml/2006/main">
                  <a:graphicData uri="http://schemas.microsoft.com/office/word/2010/wordprocessingShape">
                    <wps:wsp>
                      <wps:cNvCnPr/>
                      <wps:spPr>
                        <a:xfrm flipH="1">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BCC73" id="Conector reto 2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pt,156.4pt" to="42.45pt,17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71552" behindDoc="0" locked="0" layoutInCell="1" allowOverlap="1" wp14:anchorId="090E9982" wp14:editId="1023D889">
                <wp:simplePos x="0" y="0"/>
                <wp:positionH relativeFrom="column">
                  <wp:posOffset>967105</wp:posOffset>
                </wp:positionH>
                <wp:positionV relativeFrom="paragraph">
                  <wp:posOffset>2691130</wp:posOffset>
                </wp:positionV>
                <wp:extent cx="1000125" cy="685800"/>
                <wp:effectExtent l="0" t="0" r="47625" b="57150"/>
                <wp:wrapNone/>
                <wp:docPr id="22" name="Conector de seta reta 22"/>
                <wp:cNvGraphicFramePr/>
                <a:graphic xmlns:a="http://schemas.openxmlformats.org/drawingml/2006/main">
                  <a:graphicData uri="http://schemas.microsoft.com/office/word/2010/wordprocessingShape">
                    <wps:wsp>
                      <wps:cNvCnPr/>
                      <wps:spPr>
                        <a:xfrm>
                          <a:off x="0" y="0"/>
                          <a:ext cx="10001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A62F3F" id="Conector de seta reta 22" o:spid="_x0000_s1026" type="#_x0000_t32" style="position:absolute;margin-left:76.15pt;margin-top:211.9pt;width:78.7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68480" behindDoc="0" locked="0" layoutInCell="1" allowOverlap="1" wp14:anchorId="4A36BE1C" wp14:editId="312816CF">
                <wp:simplePos x="0" y="0"/>
                <wp:positionH relativeFrom="margin">
                  <wp:align>left</wp:align>
                </wp:positionH>
                <wp:positionV relativeFrom="paragraph">
                  <wp:posOffset>2252980</wp:posOffset>
                </wp:positionV>
                <wp:extent cx="1266825" cy="43815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1266825" cy="4381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03006257" w14:textId="77777777" w:rsidR="00E42621" w:rsidRPr="00E74899" w:rsidRDefault="00E42621" w:rsidP="00222FE9">
                            <w:pPr>
                              <w:spacing w:after="0" w:line="240" w:lineRule="auto"/>
                              <w:jc w:val="center"/>
                              <w:rPr>
                                <w:sz w:val="18"/>
                                <w:szCs w:val="18"/>
                              </w:rPr>
                            </w:pPr>
                            <w:r w:rsidRPr="00E74899">
                              <w:rPr>
                                <w:sz w:val="18"/>
                                <w:szCs w:val="18"/>
                              </w:rPr>
                              <w:t xml:space="preserve">Fundação Argentina de Nanotecnologia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36BE1C" id="Retângulo 17" o:spid="_x0000_s1032" style="position:absolute;margin-left:0;margin-top:177.4pt;width:99.75pt;height:34.5pt;z-index:2516684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" fillcolor="white [3201]" strokecolor="#a5a5a5 [3206]" strokeweight="1pt">
                <v:textbox>
                  <w:txbxContent>
                    <w:p w14:paraId="03006257" w14:textId="77777777" w:rsidR="00E42621" w:rsidRPr="00E74899" w:rsidRDefault="00E42621" w:rsidP="00222FE9">
                      <w:pPr>
                        <w:spacing w:after="0" w:line="240" w:lineRule="auto"/>
                        <w:jc w:val="center"/>
                        <w:rPr>
                          <w:sz w:val="18"/>
                          <w:szCs w:val="18"/>
                        </w:rPr>
                      </w:pPr>
                      <w:r w:rsidRPr="00E74899">
                        <w:rPr>
                          <w:sz w:val="18"/>
                          <w:szCs w:val="18"/>
                        </w:rPr>
                        <w:t xml:space="preserve">Fundação Argentina de Nanotecnologia </w:t>
                      </w:r>
                    </w:p>
                  </w:txbxContent>
                </v:textbox>
                <w10:wrap anchorx="margin"/>
              </v:rect>
            </w:pict>
          </mc:Fallback>
        </mc:AlternateContent>
      </w:r>
      <w:r w:rsidRPr="00954A1A">
        <w:rPr>
          <w:i/>
          <w:noProof/>
          <w:lang w:eastAsia="pt-BR"/>
        </w:rPr>
        <mc:AlternateContent>
          <mc:Choice Requires="wps">
            <w:drawing>
              <wp:anchor distT="0" distB="0" distL="114300" distR="114300" simplePos="0" relativeHeight="251691008" behindDoc="0" locked="0" layoutInCell="1" allowOverlap="1" wp14:anchorId="69FFC67C" wp14:editId="146E613C">
                <wp:simplePos x="0" y="0"/>
                <wp:positionH relativeFrom="column">
                  <wp:posOffset>1034416</wp:posOffset>
                </wp:positionH>
                <wp:positionV relativeFrom="paragraph">
                  <wp:posOffset>1843406</wp:posOffset>
                </wp:positionV>
                <wp:extent cx="1104900" cy="1295400"/>
                <wp:effectExtent l="0" t="0" r="57150" b="57150"/>
                <wp:wrapNone/>
                <wp:docPr id="51" name="Conector de seta reta 51"/>
                <wp:cNvGraphicFramePr/>
                <a:graphic xmlns:a="http://schemas.openxmlformats.org/drawingml/2006/main">
                  <a:graphicData uri="http://schemas.microsoft.com/office/word/2010/wordprocessingShape">
                    <wps:wsp>
                      <wps:cNvCnPr/>
                      <wps:spPr>
                        <a:xfrm>
                          <a:off x="0" y="0"/>
                          <a:ext cx="1104900" cy="129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B0725" id="Conector de seta reta 51" o:spid="_x0000_s1026" type="#_x0000_t32" style="position:absolute;margin-left:81.45pt;margin-top:145.15pt;width:87pt;height:10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66432" behindDoc="0" locked="0" layoutInCell="1" allowOverlap="1" wp14:anchorId="6994FAA2" wp14:editId="13600FC4">
                <wp:simplePos x="0" y="0"/>
                <wp:positionH relativeFrom="column">
                  <wp:posOffset>2110740</wp:posOffset>
                </wp:positionH>
                <wp:positionV relativeFrom="paragraph">
                  <wp:posOffset>2300605</wp:posOffset>
                </wp:positionV>
                <wp:extent cx="361950" cy="733425"/>
                <wp:effectExtent l="0" t="0" r="57150" b="47625"/>
                <wp:wrapNone/>
                <wp:docPr id="14" name="Conector de seta reta 14"/>
                <wp:cNvGraphicFramePr/>
                <a:graphic xmlns:a="http://schemas.openxmlformats.org/drawingml/2006/main">
                  <a:graphicData uri="http://schemas.microsoft.com/office/word/2010/wordprocessingShape">
                    <wps:wsp>
                      <wps:cNvCnPr/>
                      <wps:spPr>
                        <a:xfrm>
                          <a:off x="0" y="0"/>
                          <a:ext cx="36195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EB8913" id="Conector de seta reta 14" o:spid="_x0000_s1026" type="#_x0000_t32" style="position:absolute;margin-left:166.2pt;margin-top:181.15pt;width:28.5pt;height:5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67456" behindDoc="0" locked="0" layoutInCell="1" allowOverlap="1" wp14:anchorId="67498FCB" wp14:editId="0C1E446D">
                <wp:simplePos x="0" y="0"/>
                <wp:positionH relativeFrom="margin">
                  <wp:align>center</wp:align>
                </wp:positionH>
                <wp:positionV relativeFrom="paragraph">
                  <wp:posOffset>3053080</wp:posOffset>
                </wp:positionV>
                <wp:extent cx="1476375" cy="866775"/>
                <wp:effectExtent l="0" t="0" r="28575" b="28575"/>
                <wp:wrapNone/>
                <wp:docPr id="15" name="Elipse 15"/>
                <wp:cNvGraphicFramePr/>
                <a:graphic xmlns:a="http://schemas.openxmlformats.org/drawingml/2006/main">
                  <a:graphicData uri="http://schemas.microsoft.com/office/word/2010/wordprocessingShape">
                    <wps:wsp>
                      <wps:cNvSpPr/>
                      <wps:spPr>
                        <a:xfrm>
                          <a:off x="0" y="0"/>
                          <a:ext cx="1476375" cy="86677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08F03D5B" w14:textId="77777777" w:rsidR="00E42621" w:rsidRDefault="00E42621" w:rsidP="00222FE9">
                            <w:pPr>
                              <w:jc w:val="center"/>
                            </w:pPr>
                            <w:r>
                              <w:t>Setor produtivo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98FCB" id="Elipse 15" o:spid="_x0000_s1033" style="position:absolute;margin-left:0;margin-top:240.4pt;width:116.25pt;height:68.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" fillcolor="white [3201]" strokecolor="#a5a5a5 [3206]" strokeweight="1pt">
                <v:stroke joinstyle="miter"/>
                <v:textbox>
                  <w:txbxContent>
                    <w:p w14:paraId="08F03D5B" w14:textId="77777777" w:rsidR="00E42621" w:rsidRDefault="00E42621" w:rsidP="00222FE9">
                      <w:pPr>
                        <w:jc w:val="center"/>
                      </w:pPr>
                      <w:r>
                        <w:t>Setor produtivo</w:t>
                      </w:r>
                    </w:p>
                  </w:txbxContent>
                </v:textbox>
                <w10:wrap anchorx="margin"/>
              </v:oval>
            </w:pict>
          </mc:Fallback>
        </mc:AlternateContent>
      </w:r>
      <w:r w:rsidRPr="00954A1A">
        <w:rPr>
          <w:i/>
          <w:noProof/>
          <w:lang w:eastAsia="pt-BR"/>
        </w:rPr>
        <mc:AlternateContent>
          <mc:Choice Requires="wps">
            <w:drawing>
              <wp:anchor distT="0" distB="0" distL="114300" distR="114300" simplePos="0" relativeHeight="251692032" behindDoc="0" locked="0" layoutInCell="1" allowOverlap="1" wp14:anchorId="0033CFBC" wp14:editId="5EB5135F">
                <wp:simplePos x="0" y="0"/>
                <wp:positionH relativeFrom="column">
                  <wp:posOffset>2977515</wp:posOffset>
                </wp:positionH>
                <wp:positionV relativeFrom="paragraph">
                  <wp:posOffset>2519680</wp:posOffset>
                </wp:positionV>
                <wp:extent cx="276225" cy="0"/>
                <wp:effectExtent l="0" t="0" r="28575" b="19050"/>
                <wp:wrapNone/>
                <wp:docPr id="50" name="Conector reto 50"/>
                <wp:cNvGraphicFramePr/>
                <a:graphic xmlns:a="http://schemas.openxmlformats.org/drawingml/2006/main">
                  <a:graphicData uri="http://schemas.microsoft.com/office/word/2010/wordprocessingShape">
                    <wps:wsp>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6DBEA0" id="Conector reto 50"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34.45pt,198.4pt" to="256.2pt,19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9984" behindDoc="0" locked="0" layoutInCell="1" allowOverlap="1" wp14:anchorId="63B50691" wp14:editId="32C9D5D9">
                <wp:simplePos x="0" y="0"/>
                <wp:positionH relativeFrom="column">
                  <wp:posOffset>2967990</wp:posOffset>
                </wp:positionH>
                <wp:positionV relativeFrom="paragraph">
                  <wp:posOffset>2138680</wp:posOffset>
                </wp:positionV>
                <wp:extent cx="285750" cy="0"/>
                <wp:effectExtent l="0" t="0" r="19050" b="19050"/>
                <wp:wrapNone/>
                <wp:docPr id="49" name="Conector reto 49"/>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735D5D" id="Conector reto 4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3.7pt,168.4pt" to="256.2pt,16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8960" behindDoc="0" locked="0" layoutInCell="1" allowOverlap="1" wp14:anchorId="041DB243" wp14:editId="024C724F">
                <wp:simplePos x="0" y="0"/>
                <wp:positionH relativeFrom="column">
                  <wp:posOffset>3248025</wp:posOffset>
                </wp:positionH>
                <wp:positionV relativeFrom="paragraph">
                  <wp:posOffset>2380615</wp:posOffset>
                </wp:positionV>
                <wp:extent cx="2047875" cy="361950"/>
                <wp:effectExtent l="0" t="0" r="28575" b="19050"/>
                <wp:wrapNone/>
                <wp:docPr id="48" name="Retângulo de cantos arredondados 48"/>
                <wp:cNvGraphicFramePr/>
                <a:graphic xmlns:a="http://schemas.openxmlformats.org/drawingml/2006/main">
                  <a:graphicData uri="http://schemas.microsoft.com/office/word/2010/wordprocessingShape">
                    <wps:wsp>
                      <wps:cNvSpPr/>
                      <wps:spPr>
                        <a:xfrm>
                          <a:off x="0" y="0"/>
                          <a:ext cx="2047875" cy="3619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42309028" w14:textId="77777777" w:rsidR="00E42621" w:rsidRPr="00B9250A" w:rsidRDefault="00E42621" w:rsidP="00222FE9">
                            <w:pPr>
                              <w:spacing w:after="0" w:line="240" w:lineRule="auto"/>
                              <w:jc w:val="center"/>
                              <w:rPr>
                                <w:sz w:val="16"/>
                                <w:szCs w:val="16"/>
                              </w:rPr>
                            </w:pPr>
                            <w:r>
                              <w:rPr>
                                <w:sz w:val="16"/>
                                <w:szCs w:val="16"/>
                              </w:rPr>
                              <w:t>Instituto Nacional de Tecnologia Agropecuária (INTA)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1DB243" id="Retângulo de cantos arredondados 48" o:spid="_x0000_s1034" style="position:absolute;margin-left:255.75pt;margin-top:187.45pt;width:161.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" fillcolor="white [3201]" strokecolor="#a5a5a5 [3206]" strokeweight="1pt">
                <v:stroke joinstyle="miter"/>
                <v:textbox>
                  <w:txbxContent>
                    <w:p w14:paraId="42309028" w14:textId="77777777" w:rsidR="00E42621" w:rsidRPr="00B9250A" w:rsidRDefault="00E42621" w:rsidP="00222FE9">
                      <w:pPr>
                        <w:spacing w:after="0" w:line="240" w:lineRule="auto"/>
                        <w:jc w:val="center"/>
                        <w:rPr>
                          <w:sz w:val="16"/>
                          <w:szCs w:val="16"/>
                        </w:rPr>
                      </w:pPr>
                      <w:r>
                        <w:rPr>
                          <w:sz w:val="16"/>
                          <w:szCs w:val="16"/>
                        </w:rPr>
                        <w:t>Instituto Nacional de Tecnologia Agropecuária (INTA)</w:t>
                      </w:r>
                    </w:p>
                  </w:txbxContent>
                </v:textbox>
              </v:roundrect>
            </w:pict>
          </mc:Fallback>
        </mc:AlternateContent>
      </w:r>
      <w:r w:rsidRPr="00954A1A">
        <w:rPr>
          <w:i/>
          <w:noProof/>
          <w:lang w:eastAsia="pt-BR"/>
        </w:rPr>
        <mc:AlternateContent>
          <mc:Choice Requires="wps">
            <w:drawing>
              <wp:anchor distT="0" distB="0" distL="114300" distR="114300" simplePos="0" relativeHeight="251687936" behindDoc="0" locked="0" layoutInCell="1" allowOverlap="1" wp14:anchorId="49C9FC7E" wp14:editId="64E845AA">
                <wp:simplePos x="0" y="0"/>
                <wp:positionH relativeFrom="column">
                  <wp:posOffset>3257550</wp:posOffset>
                </wp:positionH>
                <wp:positionV relativeFrom="paragraph">
                  <wp:posOffset>1971040</wp:posOffset>
                </wp:positionV>
                <wp:extent cx="2047875" cy="361950"/>
                <wp:effectExtent l="0" t="0" r="28575" b="19050"/>
                <wp:wrapNone/>
                <wp:docPr id="47" name="Retângulo de cantos arredondados 47"/>
                <wp:cNvGraphicFramePr/>
                <a:graphic xmlns:a="http://schemas.openxmlformats.org/drawingml/2006/main">
                  <a:graphicData uri="http://schemas.microsoft.com/office/word/2010/wordprocessingShape">
                    <wps:wsp>
                      <wps:cNvSpPr/>
                      <wps:spPr>
                        <a:xfrm>
                          <a:off x="0" y="0"/>
                          <a:ext cx="2047875" cy="3619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E358489" w14:textId="77777777" w:rsidR="00E42621" w:rsidRPr="00B9250A" w:rsidRDefault="00E42621" w:rsidP="00222FE9">
                            <w:pPr>
                              <w:spacing w:after="0" w:line="240" w:lineRule="auto"/>
                              <w:jc w:val="center"/>
                              <w:rPr>
                                <w:sz w:val="16"/>
                                <w:szCs w:val="16"/>
                              </w:rPr>
                            </w:pPr>
                            <w:r>
                              <w:rPr>
                                <w:sz w:val="16"/>
                                <w:szCs w:val="16"/>
                              </w:rPr>
                              <w:t>Instituto Nacional de Tecnologia Industrial (INTI)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C9FC7E" id="Retângulo de cantos arredondados 47" o:spid="_x0000_s1035" style="position:absolute;margin-left:256.5pt;margin-top:155.2pt;width:161.25pt;height:2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" fillcolor="white [3201]" strokecolor="#a5a5a5 [3206]" strokeweight="1pt">
                <v:stroke joinstyle="miter"/>
                <v:textbox>
                  <w:txbxContent>
                    <w:p w14:paraId="7E358489" w14:textId="77777777" w:rsidR="00E42621" w:rsidRPr="00B9250A" w:rsidRDefault="00E42621" w:rsidP="00222FE9">
                      <w:pPr>
                        <w:spacing w:after="0" w:line="240" w:lineRule="auto"/>
                        <w:jc w:val="center"/>
                        <w:rPr>
                          <w:sz w:val="16"/>
                          <w:szCs w:val="16"/>
                        </w:rPr>
                      </w:pPr>
                      <w:r>
                        <w:rPr>
                          <w:sz w:val="16"/>
                          <w:szCs w:val="16"/>
                        </w:rPr>
                        <w:t>Instituto Nacional de Tecnologia Industrial (INTI)</w:t>
                      </w:r>
                    </w:p>
                  </w:txbxContent>
                </v:textbox>
              </v:roundrect>
            </w:pict>
          </mc:Fallback>
        </mc:AlternateContent>
      </w:r>
      <w:r w:rsidRPr="00954A1A">
        <w:rPr>
          <w:i/>
          <w:noProof/>
          <w:lang w:eastAsia="pt-BR"/>
        </w:rPr>
        <mc:AlternateContent>
          <mc:Choice Requires="wps">
            <w:drawing>
              <wp:anchor distT="0" distB="0" distL="114300" distR="114300" simplePos="0" relativeHeight="251686912" behindDoc="0" locked="0" layoutInCell="1" allowOverlap="1" wp14:anchorId="3DC57E13" wp14:editId="5C826748">
                <wp:simplePos x="0" y="0"/>
                <wp:positionH relativeFrom="column">
                  <wp:posOffset>2967990</wp:posOffset>
                </wp:positionH>
                <wp:positionV relativeFrom="paragraph">
                  <wp:posOffset>1767205</wp:posOffset>
                </wp:positionV>
                <wp:extent cx="304800" cy="0"/>
                <wp:effectExtent l="0" t="0" r="19050" b="19050"/>
                <wp:wrapNone/>
                <wp:docPr id="46" name="Conector reto 46"/>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466F74" id="Conector reto 46"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3.7pt,139.15pt" to="257.7pt,1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5888" behindDoc="0" locked="0" layoutInCell="1" allowOverlap="1" wp14:anchorId="11C120D5" wp14:editId="39153F88">
                <wp:simplePos x="0" y="0"/>
                <wp:positionH relativeFrom="column">
                  <wp:posOffset>2977515</wp:posOffset>
                </wp:positionH>
                <wp:positionV relativeFrom="paragraph">
                  <wp:posOffset>1357630</wp:posOffset>
                </wp:positionV>
                <wp:extent cx="285750" cy="0"/>
                <wp:effectExtent l="0" t="0" r="19050" b="19050"/>
                <wp:wrapNone/>
                <wp:docPr id="45" name="Conector reto 45"/>
                <wp:cNvGraphicFramePr/>
                <a:graphic xmlns:a="http://schemas.openxmlformats.org/drawingml/2006/main">
                  <a:graphicData uri="http://schemas.microsoft.com/office/word/2010/wordprocessingShape">
                    <wps:wsp>
                      <wps:cNvCnPr/>
                      <wps:spPr>
                        <a:xfrm>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5B9991" id="Conector reto 45"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34.45pt,106.9pt" to="256.95pt,10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4864" behindDoc="0" locked="0" layoutInCell="1" allowOverlap="1" wp14:anchorId="7F330810" wp14:editId="63C94ED6">
                <wp:simplePos x="0" y="0"/>
                <wp:positionH relativeFrom="column">
                  <wp:posOffset>2977515</wp:posOffset>
                </wp:positionH>
                <wp:positionV relativeFrom="paragraph">
                  <wp:posOffset>576579</wp:posOffset>
                </wp:positionV>
                <wp:extent cx="285750" cy="0"/>
                <wp:effectExtent l="0" t="0" r="19050" b="19050"/>
                <wp:wrapNone/>
                <wp:docPr id="44" name="Conector reto 44"/>
                <wp:cNvGraphicFramePr/>
                <a:graphic xmlns:a="http://schemas.openxmlformats.org/drawingml/2006/main">
                  <a:graphicData uri="http://schemas.microsoft.com/office/word/2010/wordprocessingShape">
                    <wps:wsp>
                      <wps:cNvCnPr/>
                      <wps:spPr>
                        <a:xfrm flipV="1">
                          <a:off x="0" y="0"/>
                          <a:ext cx="28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378B3C" id="Conector reto 4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4.45pt,45.4pt" to="256.9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3840" behindDoc="0" locked="0" layoutInCell="1" allowOverlap="1" wp14:anchorId="3CE25FDA" wp14:editId="53840E8D">
                <wp:simplePos x="0" y="0"/>
                <wp:positionH relativeFrom="column">
                  <wp:posOffset>2967990</wp:posOffset>
                </wp:positionH>
                <wp:positionV relativeFrom="paragraph">
                  <wp:posOffset>929005</wp:posOffset>
                </wp:positionV>
                <wp:extent cx="304800" cy="0"/>
                <wp:effectExtent l="0" t="0" r="19050" b="19050"/>
                <wp:wrapNone/>
                <wp:docPr id="43" name="Conector reto 43"/>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7B924" id="Conector reto 4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33.7pt,73.15pt" to="257.7pt,7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81792" behindDoc="0" locked="0" layoutInCell="1" allowOverlap="1" wp14:anchorId="0C2F27B2" wp14:editId="08127D6F">
                <wp:simplePos x="0" y="0"/>
                <wp:positionH relativeFrom="column">
                  <wp:posOffset>2548890</wp:posOffset>
                </wp:positionH>
                <wp:positionV relativeFrom="paragraph">
                  <wp:posOffset>405130</wp:posOffset>
                </wp:positionV>
                <wp:extent cx="409575" cy="2143125"/>
                <wp:effectExtent l="0" t="0" r="28575" b="28575"/>
                <wp:wrapNone/>
                <wp:docPr id="38" name="Retângulo 38"/>
                <wp:cNvGraphicFramePr/>
                <a:graphic xmlns:a="http://schemas.openxmlformats.org/drawingml/2006/main">
                  <a:graphicData uri="http://schemas.microsoft.com/office/word/2010/wordprocessingShape">
                    <wps:wsp>
                      <wps:cNvSpPr/>
                      <wps:spPr>
                        <a:xfrm>
                          <a:off x="0" y="0"/>
                          <a:ext cx="409575" cy="21431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0661771A" w14:textId="77777777" w:rsidR="00E42621" w:rsidRDefault="00E42621" w:rsidP="00222FE9">
                            <w:pPr>
                              <w:spacing w:after="0" w:line="240" w:lineRule="auto"/>
                              <w:jc w:val="center"/>
                            </w:pPr>
                            <w:r>
                              <w:t>M</w:t>
                            </w:r>
                          </w:p>
                          <w:p w14:paraId="6422DB0A" w14:textId="77777777" w:rsidR="00E42621" w:rsidRDefault="00E42621" w:rsidP="00222FE9">
                            <w:pPr>
                              <w:spacing w:after="0" w:line="240" w:lineRule="auto"/>
                              <w:jc w:val="center"/>
                            </w:pPr>
                            <w:r>
                              <w:t>I</w:t>
                            </w:r>
                          </w:p>
                          <w:p w14:paraId="2839EA1F" w14:textId="77777777" w:rsidR="00E42621" w:rsidRDefault="00E42621" w:rsidP="00222FE9">
                            <w:pPr>
                              <w:spacing w:after="0" w:line="240" w:lineRule="auto"/>
                              <w:jc w:val="center"/>
                            </w:pPr>
                            <w:r>
                              <w:t>N</w:t>
                            </w:r>
                          </w:p>
                          <w:p w14:paraId="50D778C8" w14:textId="77777777" w:rsidR="00E42621" w:rsidRDefault="00E42621" w:rsidP="00222FE9">
                            <w:pPr>
                              <w:spacing w:after="0" w:line="240" w:lineRule="auto"/>
                              <w:jc w:val="center"/>
                            </w:pPr>
                            <w:r>
                              <w:t>I</w:t>
                            </w:r>
                          </w:p>
                          <w:p w14:paraId="75418278" w14:textId="77777777" w:rsidR="00E42621" w:rsidRDefault="00E42621" w:rsidP="00222FE9">
                            <w:pPr>
                              <w:spacing w:after="0" w:line="240" w:lineRule="auto"/>
                              <w:jc w:val="center"/>
                            </w:pPr>
                            <w:r>
                              <w:t>S</w:t>
                            </w:r>
                          </w:p>
                          <w:p w14:paraId="6D37326C" w14:textId="77777777" w:rsidR="00E42621" w:rsidRDefault="00E42621" w:rsidP="00222FE9">
                            <w:pPr>
                              <w:spacing w:after="0" w:line="240" w:lineRule="auto"/>
                              <w:jc w:val="center"/>
                            </w:pPr>
                            <w:r>
                              <w:t>T</w:t>
                            </w:r>
                          </w:p>
                          <w:p w14:paraId="79964ABF" w14:textId="77777777" w:rsidR="00E42621" w:rsidRDefault="00E42621" w:rsidP="00222FE9">
                            <w:pPr>
                              <w:spacing w:after="0" w:line="240" w:lineRule="auto"/>
                              <w:jc w:val="center"/>
                            </w:pPr>
                            <w:r>
                              <w:t>É</w:t>
                            </w:r>
                          </w:p>
                          <w:p w14:paraId="15BE88C9" w14:textId="77777777" w:rsidR="00E42621" w:rsidRDefault="00E42621" w:rsidP="00222FE9">
                            <w:pPr>
                              <w:spacing w:after="0" w:line="240" w:lineRule="auto"/>
                              <w:jc w:val="center"/>
                            </w:pPr>
                            <w:r>
                              <w:t>R</w:t>
                            </w:r>
                          </w:p>
                          <w:p w14:paraId="49924330" w14:textId="77777777" w:rsidR="00E42621" w:rsidRDefault="00E42621" w:rsidP="00222FE9">
                            <w:pPr>
                              <w:spacing w:after="0" w:line="240" w:lineRule="auto"/>
                              <w:jc w:val="center"/>
                            </w:pPr>
                            <w:r>
                              <w:t>I</w:t>
                            </w:r>
                          </w:p>
                          <w:p w14:paraId="0B285CCF" w14:textId="77777777" w:rsidR="00E42621" w:rsidRDefault="00E42621" w:rsidP="00222FE9">
                            <w:pPr>
                              <w:spacing w:after="0" w:line="240" w:lineRule="auto"/>
                              <w:jc w:val="center"/>
                            </w:pPr>
                            <w:r>
                              <w:t>O</w:t>
                            </w:r>
                          </w:p>
                          <w:p w14:paraId="267D38E8" w14:textId="77777777" w:rsidR="00E42621" w:rsidRDefault="00E42621" w:rsidP="00222FE9">
                            <w:pPr>
                              <w:spacing w:after="0" w:line="240" w:lineRule="auto"/>
                              <w:jc w:val="center"/>
                            </w:pPr>
                            <w: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2F27B2" id="Retângulo 38" o:spid="_x0000_s1036" style="position:absolute;margin-left:200.7pt;margin-top:31.9pt;width:32.25pt;height:168.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" fillcolor="white [3201]" strokecolor="#a5a5a5 [3206]" strokeweight="1pt">
                <v:textbox>
                  <w:txbxContent>
                    <w:p w14:paraId="0661771A" w14:textId="77777777" w:rsidR="00E42621" w:rsidRDefault="00E42621" w:rsidP="00222FE9">
                      <w:pPr>
                        <w:spacing w:after="0" w:line="240" w:lineRule="auto"/>
                        <w:jc w:val="center"/>
                      </w:pPr>
                      <w:r>
                        <w:t>M</w:t>
                      </w:r>
                    </w:p>
                    <w:p w14:paraId="6422DB0A" w14:textId="77777777" w:rsidR="00E42621" w:rsidRDefault="00E42621" w:rsidP="00222FE9">
                      <w:pPr>
                        <w:spacing w:after="0" w:line="240" w:lineRule="auto"/>
                        <w:jc w:val="center"/>
                      </w:pPr>
                      <w:r>
                        <w:t>I</w:t>
                      </w:r>
                    </w:p>
                    <w:p w14:paraId="2839EA1F" w14:textId="77777777" w:rsidR="00E42621" w:rsidRDefault="00E42621" w:rsidP="00222FE9">
                      <w:pPr>
                        <w:spacing w:after="0" w:line="240" w:lineRule="auto"/>
                        <w:jc w:val="center"/>
                      </w:pPr>
                      <w:r>
                        <w:t>N</w:t>
                      </w:r>
                    </w:p>
                    <w:p w14:paraId="50D778C8" w14:textId="77777777" w:rsidR="00E42621" w:rsidRDefault="00E42621" w:rsidP="00222FE9">
                      <w:pPr>
                        <w:spacing w:after="0" w:line="240" w:lineRule="auto"/>
                        <w:jc w:val="center"/>
                      </w:pPr>
                      <w:r>
                        <w:t>I</w:t>
                      </w:r>
                    </w:p>
                    <w:p w14:paraId="75418278" w14:textId="77777777" w:rsidR="00E42621" w:rsidRDefault="00E42621" w:rsidP="00222FE9">
                      <w:pPr>
                        <w:spacing w:after="0" w:line="240" w:lineRule="auto"/>
                        <w:jc w:val="center"/>
                      </w:pPr>
                      <w:r>
                        <w:t>S</w:t>
                      </w:r>
                    </w:p>
                    <w:p w14:paraId="6D37326C" w14:textId="77777777" w:rsidR="00E42621" w:rsidRDefault="00E42621" w:rsidP="00222FE9">
                      <w:pPr>
                        <w:spacing w:after="0" w:line="240" w:lineRule="auto"/>
                        <w:jc w:val="center"/>
                      </w:pPr>
                      <w:r>
                        <w:t>T</w:t>
                      </w:r>
                    </w:p>
                    <w:p w14:paraId="79964ABF" w14:textId="77777777" w:rsidR="00E42621" w:rsidRDefault="00E42621" w:rsidP="00222FE9">
                      <w:pPr>
                        <w:spacing w:after="0" w:line="240" w:lineRule="auto"/>
                        <w:jc w:val="center"/>
                      </w:pPr>
                      <w:r>
                        <w:t>É</w:t>
                      </w:r>
                    </w:p>
                    <w:p w14:paraId="15BE88C9" w14:textId="77777777" w:rsidR="00E42621" w:rsidRDefault="00E42621" w:rsidP="00222FE9">
                      <w:pPr>
                        <w:spacing w:after="0" w:line="240" w:lineRule="auto"/>
                        <w:jc w:val="center"/>
                      </w:pPr>
                      <w:r>
                        <w:t>R</w:t>
                      </w:r>
                    </w:p>
                    <w:p w14:paraId="49924330" w14:textId="77777777" w:rsidR="00E42621" w:rsidRDefault="00E42621" w:rsidP="00222FE9">
                      <w:pPr>
                        <w:spacing w:after="0" w:line="240" w:lineRule="auto"/>
                        <w:jc w:val="center"/>
                      </w:pPr>
                      <w:r>
                        <w:t>I</w:t>
                      </w:r>
                    </w:p>
                    <w:p w14:paraId="0B285CCF" w14:textId="77777777" w:rsidR="00E42621" w:rsidRDefault="00E42621" w:rsidP="00222FE9">
                      <w:pPr>
                        <w:spacing w:after="0" w:line="240" w:lineRule="auto"/>
                        <w:jc w:val="center"/>
                      </w:pPr>
                      <w:r>
                        <w:t>O</w:t>
                      </w:r>
                    </w:p>
                    <w:p w14:paraId="267D38E8" w14:textId="77777777" w:rsidR="00E42621" w:rsidRDefault="00E42621" w:rsidP="00222FE9">
                      <w:pPr>
                        <w:spacing w:after="0" w:line="240" w:lineRule="auto"/>
                        <w:jc w:val="center"/>
                      </w:pPr>
                      <w:r>
                        <w:t>S</w:t>
                      </w:r>
                    </w:p>
                  </w:txbxContent>
                </v:textbox>
              </v:rect>
            </w:pict>
          </mc:Fallback>
        </mc:AlternateContent>
      </w:r>
      <w:r w:rsidRPr="00954A1A">
        <w:rPr>
          <w:i/>
          <w:noProof/>
          <w:lang w:eastAsia="pt-BR"/>
        </w:rPr>
        <mc:AlternateContent>
          <mc:Choice Requires="wps">
            <w:drawing>
              <wp:anchor distT="0" distB="0" distL="114300" distR="114300" simplePos="0" relativeHeight="251680768" behindDoc="0" locked="0" layoutInCell="1" allowOverlap="1" wp14:anchorId="4862AD6B" wp14:editId="0CA3AE27">
                <wp:simplePos x="0" y="0"/>
                <wp:positionH relativeFrom="column">
                  <wp:posOffset>3248025</wp:posOffset>
                </wp:positionH>
                <wp:positionV relativeFrom="paragraph">
                  <wp:posOffset>1561465</wp:posOffset>
                </wp:positionV>
                <wp:extent cx="2047875" cy="361950"/>
                <wp:effectExtent l="0" t="0" r="28575" b="19050"/>
                <wp:wrapNone/>
                <wp:docPr id="37" name="Retângulo de cantos arredondados 37"/>
                <wp:cNvGraphicFramePr/>
                <a:graphic xmlns:a="http://schemas.openxmlformats.org/drawingml/2006/main">
                  <a:graphicData uri="http://schemas.microsoft.com/office/word/2010/wordprocessingShape">
                    <wps:wsp>
                      <wps:cNvSpPr/>
                      <wps:spPr>
                        <a:xfrm>
                          <a:off x="0" y="0"/>
                          <a:ext cx="2047875" cy="3619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7E80C02E" w14:textId="77777777" w:rsidR="00E42621" w:rsidRPr="00B9250A" w:rsidRDefault="00E42621" w:rsidP="00222FE9">
                            <w:pPr>
                              <w:spacing w:after="0" w:line="240" w:lineRule="auto"/>
                              <w:jc w:val="center"/>
                              <w:rPr>
                                <w:sz w:val="16"/>
                                <w:szCs w:val="16"/>
                              </w:rPr>
                            </w:pPr>
                            <w:r>
                              <w:rPr>
                                <w:sz w:val="16"/>
                                <w:szCs w:val="16"/>
                              </w:rPr>
                              <w:t>Comissão Nacional de Energia Atómica (CNEA)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62AD6B" id="Retângulo de cantos arredondados 37" o:spid="_x0000_s1037" style="position:absolute;margin-left:255.75pt;margin-top:122.95pt;width:161.25pt;height:2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" fillcolor="white [3201]" strokecolor="#a5a5a5 [3206]" strokeweight="1pt">
                <v:stroke joinstyle="miter"/>
                <v:textbox>
                  <w:txbxContent>
                    <w:p w14:paraId="7E80C02E" w14:textId="77777777" w:rsidR="00E42621" w:rsidRPr="00B9250A" w:rsidRDefault="00E42621" w:rsidP="00222FE9">
                      <w:pPr>
                        <w:spacing w:after="0" w:line="240" w:lineRule="auto"/>
                        <w:jc w:val="center"/>
                        <w:rPr>
                          <w:sz w:val="16"/>
                          <w:szCs w:val="16"/>
                        </w:rPr>
                      </w:pPr>
                      <w:r>
                        <w:rPr>
                          <w:sz w:val="16"/>
                          <w:szCs w:val="16"/>
                        </w:rPr>
                        <w:t>Comissão Nacional de Energia Atómica (CNEA)</w:t>
                      </w:r>
                    </w:p>
                  </w:txbxContent>
                </v:textbox>
              </v:roundrect>
            </w:pict>
          </mc:Fallback>
        </mc:AlternateContent>
      </w:r>
      <w:r w:rsidRPr="00954A1A">
        <w:rPr>
          <w:i/>
          <w:noProof/>
          <w:lang w:eastAsia="pt-BR"/>
        </w:rPr>
        <mc:AlternateContent>
          <mc:Choice Requires="wps">
            <w:drawing>
              <wp:anchor distT="0" distB="0" distL="114300" distR="114300" simplePos="0" relativeHeight="251679744" behindDoc="0" locked="0" layoutInCell="1" allowOverlap="1" wp14:anchorId="7E5CBE32" wp14:editId="46F96E90">
                <wp:simplePos x="0" y="0"/>
                <wp:positionH relativeFrom="column">
                  <wp:posOffset>3253740</wp:posOffset>
                </wp:positionH>
                <wp:positionV relativeFrom="paragraph">
                  <wp:posOffset>1157605</wp:posOffset>
                </wp:positionV>
                <wp:extent cx="2047875" cy="361950"/>
                <wp:effectExtent l="0" t="0" r="28575" b="19050"/>
                <wp:wrapNone/>
                <wp:docPr id="36" name="Retângulo de cantos arredondados 36"/>
                <wp:cNvGraphicFramePr/>
                <a:graphic xmlns:a="http://schemas.openxmlformats.org/drawingml/2006/main">
                  <a:graphicData uri="http://schemas.microsoft.com/office/word/2010/wordprocessingShape">
                    <wps:wsp>
                      <wps:cNvSpPr/>
                      <wps:spPr>
                        <a:xfrm>
                          <a:off x="0" y="0"/>
                          <a:ext cx="2047875" cy="361950"/>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080400B8" w14:textId="77777777" w:rsidR="00E42621" w:rsidRPr="00B9250A" w:rsidRDefault="00E42621" w:rsidP="00222FE9">
                            <w:pPr>
                              <w:spacing w:after="0" w:line="240" w:lineRule="auto"/>
                              <w:jc w:val="center"/>
                              <w:rPr>
                                <w:sz w:val="16"/>
                                <w:szCs w:val="16"/>
                              </w:rPr>
                            </w:pPr>
                            <w:r>
                              <w:rPr>
                                <w:sz w:val="16"/>
                                <w:szCs w:val="16"/>
                              </w:rPr>
                              <w:t>Administração Nacional de Laboratórios e Institutos de Saúde (ANLIS)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CBE32" id="Retângulo de cantos arredondados 36" o:spid="_x0000_s1038" style="position:absolute;margin-left:256.2pt;margin-top:91.15pt;width:161.25pt;height: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" fillcolor="white [3201]" strokecolor="#a5a5a5 [3206]" strokeweight="1pt">
                <v:stroke joinstyle="miter"/>
                <v:textbox>
                  <w:txbxContent>
                    <w:p w14:paraId="080400B8" w14:textId="77777777" w:rsidR="00E42621" w:rsidRPr="00B9250A" w:rsidRDefault="00E42621" w:rsidP="00222FE9">
                      <w:pPr>
                        <w:spacing w:after="0" w:line="240" w:lineRule="auto"/>
                        <w:jc w:val="center"/>
                        <w:rPr>
                          <w:sz w:val="16"/>
                          <w:szCs w:val="16"/>
                        </w:rPr>
                      </w:pPr>
                      <w:r>
                        <w:rPr>
                          <w:sz w:val="16"/>
                          <w:szCs w:val="16"/>
                        </w:rPr>
                        <w:t>Administração Nacional de Laboratórios e Institutos de Saúde (ANLIS)</w:t>
                      </w:r>
                    </w:p>
                  </w:txbxContent>
                </v:textbox>
              </v:roundrect>
            </w:pict>
          </mc:Fallback>
        </mc:AlternateContent>
      </w:r>
      <w:r w:rsidRPr="00954A1A">
        <w:rPr>
          <w:i/>
          <w:noProof/>
          <w:lang w:eastAsia="pt-BR"/>
        </w:rPr>
        <mc:AlternateContent>
          <mc:Choice Requires="wps">
            <w:drawing>
              <wp:anchor distT="0" distB="0" distL="114300" distR="114300" simplePos="0" relativeHeight="251678720" behindDoc="0" locked="0" layoutInCell="1" allowOverlap="1" wp14:anchorId="6A136174" wp14:editId="048E8280">
                <wp:simplePos x="0" y="0"/>
                <wp:positionH relativeFrom="column">
                  <wp:posOffset>3244215</wp:posOffset>
                </wp:positionH>
                <wp:positionV relativeFrom="paragraph">
                  <wp:posOffset>766445</wp:posOffset>
                </wp:positionV>
                <wp:extent cx="2047875" cy="352425"/>
                <wp:effectExtent l="0" t="0" r="28575" b="28575"/>
                <wp:wrapNone/>
                <wp:docPr id="31" name="Retângulo de cantos arredondados 31"/>
                <wp:cNvGraphicFramePr/>
                <a:graphic xmlns:a="http://schemas.openxmlformats.org/drawingml/2006/main">
                  <a:graphicData uri="http://schemas.microsoft.com/office/word/2010/wordprocessingShape">
                    <wps:wsp>
                      <wps:cNvSpPr/>
                      <wps:spPr>
                        <a:xfrm>
                          <a:off x="0" y="0"/>
                          <a:ext cx="2047875" cy="35242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3228AAA0" w14:textId="77777777" w:rsidR="00E42621" w:rsidRPr="00B9250A" w:rsidRDefault="00E42621" w:rsidP="00222FE9">
                            <w:pPr>
                              <w:spacing w:after="0" w:line="240" w:lineRule="auto"/>
                              <w:jc w:val="center"/>
                              <w:rPr>
                                <w:sz w:val="16"/>
                                <w:szCs w:val="16"/>
                              </w:rPr>
                            </w:pPr>
                            <w:r>
                              <w:rPr>
                                <w:sz w:val="16"/>
                                <w:szCs w:val="16"/>
                              </w:rPr>
                              <w:t>Instituto de Pesquisas Científicas e Tecnológicas para a Defesa (CITEFA)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136174" id="Retângulo de cantos arredondados 31" o:spid="_x0000_s1039" style="position:absolute;margin-left:255.45pt;margin-top:60.35pt;width:161.25pt;height:2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" fillcolor="white [3201]" strokecolor="#a5a5a5 [3206]" strokeweight="1pt">
                <v:stroke joinstyle="miter"/>
                <v:textbox>
                  <w:txbxContent>
                    <w:p w14:paraId="3228AAA0" w14:textId="77777777" w:rsidR="00E42621" w:rsidRPr="00B9250A" w:rsidRDefault="00E42621" w:rsidP="00222FE9">
                      <w:pPr>
                        <w:spacing w:after="0" w:line="240" w:lineRule="auto"/>
                        <w:jc w:val="center"/>
                        <w:rPr>
                          <w:sz w:val="16"/>
                          <w:szCs w:val="16"/>
                        </w:rPr>
                      </w:pPr>
                      <w:r>
                        <w:rPr>
                          <w:sz w:val="16"/>
                          <w:szCs w:val="16"/>
                        </w:rPr>
                        <w:t>Instituto de Pesquisas Científicas e Tecnológicas para a Defesa (CITEFA)</w:t>
                      </w:r>
                    </w:p>
                  </w:txbxContent>
                </v:textbox>
              </v:roundrect>
            </w:pict>
          </mc:Fallback>
        </mc:AlternateContent>
      </w:r>
      <w:r w:rsidRPr="00954A1A">
        <w:rPr>
          <w:i/>
          <w:noProof/>
          <w:lang w:eastAsia="pt-BR"/>
        </w:rPr>
        <mc:AlternateContent>
          <mc:Choice Requires="wps">
            <w:drawing>
              <wp:anchor distT="0" distB="0" distL="114300" distR="114300" simplePos="0" relativeHeight="251676672" behindDoc="0" locked="0" layoutInCell="1" allowOverlap="1" wp14:anchorId="6A31166E" wp14:editId="7836610F">
                <wp:simplePos x="0" y="0"/>
                <wp:positionH relativeFrom="column">
                  <wp:posOffset>3234690</wp:posOffset>
                </wp:positionH>
                <wp:positionV relativeFrom="paragraph">
                  <wp:posOffset>386080</wp:posOffset>
                </wp:positionV>
                <wp:extent cx="2066925" cy="352425"/>
                <wp:effectExtent l="0" t="0" r="28575" b="28575"/>
                <wp:wrapNone/>
                <wp:docPr id="29" name="Retângulo de cantos arredondados 29"/>
                <wp:cNvGraphicFramePr/>
                <a:graphic xmlns:a="http://schemas.openxmlformats.org/drawingml/2006/main">
                  <a:graphicData uri="http://schemas.microsoft.com/office/word/2010/wordprocessingShape">
                    <wps:wsp>
                      <wps:cNvSpPr/>
                      <wps:spPr>
                        <a:xfrm>
                          <a:off x="0" y="0"/>
                          <a:ext cx="2066925" cy="352425"/>
                        </a:xfrm>
                        <a:prstGeom prst="roundRect">
                          <a:avLst/>
                        </a:prstGeom>
                      </wps:spPr>
                      <wps:style>
                        <a:lnRef idx="2">
                          <a:schemeClr val="accent3"/>
                        </a:lnRef>
                        <a:fillRef idx="1">
                          <a:schemeClr val="lt1"/>
                        </a:fillRef>
                        <a:effectRef idx="0">
                          <a:schemeClr val="accent3"/>
                        </a:effectRef>
                        <a:fontRef idx="minor">
                          <a:schemeClr val="dk1"/>
                        </a:fontRef>
                      </wps:style>
                      <wps:txbx>
                        <w:txbxContent>
                          <w:p w14:paraId="2C11D961" w14:textId="77777777" w:rsidR="00E42621" w:rsidRDefault="00E42621" w:rsidP="00222FE9">
                            <w:pPr>
                              <w:jc w:val="center"/>
                              <w:rPr>
                                <w:sz w:val="16"/>
                                <w:szCs w:val="16"/>
                              </w:rPr>
                            </w:pPr>
                            <w:r>
                              <w:rPr>
                                <w:sz w:val="16"/>
                                <w:szCs w:val="16"/>
                              </w:rPr>
                              <w:t>Comissão Nacional de Atividades Espaciais (CONAE)</w:t>
                            </w:r>
                          </w:p>
                          <w:p w14:paraId="43CD2352" w14:textId="77777777" w:rsidR="00E42621" w:rsidRDefault="00E42621" w:rsidP="00222FE9">
                            <w:pPr>
                              <w:jc w:val="center"/>
                              <w:rPr>
                                <w:sz w:val="16"/>
                                <w:szCs w:val="16"/>
                              </w:rPr>
                            </w:pPr>
                          </w:p>
                          <w:p w14:paraId="2FD0ECC3" w14:textId="77777777" w:rsidR="00E42621" w:rsidRPr="00B9250A" w:rsidRDefault="00E42621" w:rsidP="00222FE9">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1166E" id="Retângulo de cantos arredondados 29" o:spid="_x0000_s1040" style="position:absolute;margin-left:254.7pt;margin-top:30.4pt;width:162.75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" fillcolor="white [3201]" strokecolor="#a5a5a5 [3206]" strokeweight="1pt">
                <v:stroke joinstyle="miter"/>
                <v:textbox>
                  <w:txbxContent>
                    <w:p w14:paraId="2C11D961" w14:textId="77777777" w:rsidR="00E42621" w:rsidRDefault="00E42621" w:rsidP="00222FE9">
                      <w:pPr>
                        <w:jc w:val="center"/>
                        <w:rPr>
                          <w:sz w:val="16"/>
                          <w:szCs w:val="16"/>
                        </w:rPr>
                      </w:pPr>
                      <w:r>
                        <w:rPr>
                          <w:sz w:val="16"/>
                          <w:szCs w:val="16"/>
                        </w:rPr>
                        <w:t>Comissão Nacional de Atividades Espaciais (CONAE)</w:t>
                      </w:r>
                    </w:p>
                    <w:p w14:paraId="43CD2352" w14:textId="77777777" w:rsidR="00E42621" w:rsidRDefault="00E42621" w:rsidP="00222FE9">
                      <w:pPr>
                        <w:jc w:val="center"/>
                        <w:rPr>
                          <w:sz w:val="16"/>
                          <w:szCs w:val="16"/>
                        </w:rPr>
                      </w:pPr>
                    </w:p>
                    <w:p w14:paraId="2FD0ECC3" w14:textId="77777777" w:rsidR="00E42621" w:rsidRPr="00B9250A" w:rsidRDefault="00E42621" w:rsidP="00222FE9">
                      <w:pPr>
                        <w:jc w:val="center"/>
                        <w:rPr>
                          <w:sz w:val="16"/>
                          <w:szCs w:val="16"/>
                        </w:rPr>
                      </w:pPr>
                    </w:p>
                  </w:txbxContent>
                </v:textbox>
              </v:roundrect>
            </w:pict>
          </mc:Fallback>
        </mc:AlternateContent>
      </w:r>
      <w:r w:rsidRPr="00954A1A">
        <w:rPr>
          <w:i/>
          <w:noProof/>
          <w:lang w:eastAsia="pt-BR"/>
        </w:rPr>
        <mc:AlternateContent>
          <mc:Choice Requires="wps">
            <w:drawing>
              <wp:anchor distT="0" distB="0" distL="114300" distR="114300" simplePos="0" relativeHeight="251672576" behindDoc="0" locked="0" layoutInCell="1" allowOverlap="1" wp14:anchorId="59367A41" wp14:editId="19FCE88E">
                <wp:simplePos x="0" y="0"/>
                <wp:positionH relativeFrom="column">
                  <wp:posOffset>1824990</wp:posOffset>
                </wp:positionH>
                <wp:positionV relativeFrom="paragraph">
                  <wp:posOffset>833120</wp:posOffset>
                </wp:positionV>
                <wp:extent cx="9525" cy="352425"/>
                <wp:effectExtent l="0" t="0" r="28575" b="28575"/>
                <wp:wrapNone/>
                <wp:docPr id="24" name="Conector reto 24"/>
                <wp:cNvGraphicFramePr/>
                <a:graphic xmlns:a="http://schemas.openxmlformats.org/drawingml/2006/main">
                  <a:graphicData uri="http://schemas.microsoft.com/office/word/2010/wordprocessingShape">
                    <wps:wsp>
                      <wps:cNvCnPr/>
                      <wps:spPr>
                        <a:xfrm flipH="1">
                          <a:off x="0" y="0"/>
                          <a:ext cx="9525" cy="352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6E3C0" id="Conector reto 2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7pt,65.6pt" to="144.45pt,9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" strokecolor="#5b9bd5 [3204]" strokeweight=".5pt">
                <v:stroke joinstyle="miter"/>
              </v:line>
            </w:pict>
          </mc:Fallback>
        </mc:AlternateContent>
      </w:r>
      <w:r w:rsidRPr="00954A1A">
        <w:rPr>
          <w:i/>
          <w:noProof/>
          <w:lang w:eastAsia="pt-BR"/>
        </w:rPr>
        <mc:AlternateContent>
          <mc:Choice Requires="wps">
            <w:drawing>
              <wp:anchor distT="0" distB="0" distL="114300" distR="114300" simplePos="0" relativeHeight="251663360" behindDoc="0" locked="0" layoutInCell="1" allowOverlap="1" wp14:anchorId="16725A5E" wp14:editId="3C018644">
                <wp:simplePos x="0" y="0"/>
                <wp:positionH relativeFrom="column">
                  <wp:posOffset>415290</wp:posOffset>
                </wp:positionH>
                <wp:positionV relativeFrom="paragraph">
                  <wp:posOffset>90805</wp:posOffset>
                </wp:positionV>
                <wp:extent cx="200025" cy="361950"/>
                <wp:effectExtent l="38100" t="0" r="28575" b="57150"/>
                <wp:wrapNone/>
                <wp:docPr id="8" name="Conector de seta reta 8"/>
                <wp:cNvGraphicFramePr/>
                <a:graphic xmlns:a="http://schemas.openxmlformats.org/drawingml/2006/main">
                  <a:graphicData uri="http://schemas.microsoft.com/office/word/2010/wordprocessingShape">
                    <wps:wsp>
                      <wps:cNvCnPr/>
                      <wps:spPr>
                        <a:xfrm flipH="1">
                          <a:off x="0" y="0"/>
                          <a:ext cx="2000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730F25" id="Conector de seta reta 8" o:spid="_x0000_s1026" type="#_x0000_t32" style="position:absolute;margin-left:32.7pt;margin-top:7.15pt;width:15.75pt;height:28.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" strokecolor="#5b9bd5 [3204]" strokeweight=".5pt">
                <v:stroke endarrow="block" joinstyle="miter"/>
              </v:shape>
            </w:pict>
          </mc:Fallback>
        </mc:AlternateContent>
      </w:r>
      <w:r w:rsidRPr="00954A1A">
        <w:rPr>
          <w:i/>
          <w:noProof/>
          <w:lang w:eastAsia="pt-BR"/>
        </w:rPr>
        <mc:AlternateContent>
          <mc:Choice Requires="wps">
            <w:drawing>
              <wp:anchor distT="0" distB="0" distL="114300" distR="114300" simplePos="0" relativeHeight="251665408" behindDoc="0" locked="0" layoutInCell="1" allowOverlap="1" wp14:anchorId="2188A86F" wp14:editId="12B279FA">
                <wp:simplePos x="0" y="0"/>
                <wp:positionH relativeFrom="margin">
                  <wp:posOffset>-19050</wp:posOffset>
                </wp:positionH>
                <wp:positionV relativeFrom="paragraph">
                  <wp:posOffset>1224280</wp:posOffset>
                </wp:positionV>
                <wp:extent cx="1162050" cy="752475"/>
                <wp:effectExtent l="0" t="0" r="19050" b="28575"/>
                <wp:wrapNone/>
                <wp:docPr id="12" name="Elipse 12"/>
                <wp:cNvGraphicFramePr/>
                <a:graphic xmlns:a="http://schemas.openxmlformats.org/drawingml/2006/main">
                  <a:graphicData uri="http://schemas.microsoft.com/office/word/2010/wordprocessingShape">
                    <wps:wsp>
                      <wps:cNvSpPr/>
                      <wps:spPr>
                        <a:xfrm>
                          <a:off x="0" y="0"/>
                          <a:ext cx="1162050" cy="752475"/>
                        </a:xfrm>
                        <a:prstGeom prst="ellipse">
                          <a:avLst/>
                        </a:prstGeom>
                      </wps:spPr>
                      <wps:style>
                        <a:lnRef idx="2">
                          <a:schemeClr val="accent3"/>
                        </a:lnRef>
                        <a:fillRef idx="1">
                          <a:schemeClr val="lt1"/>
                        </a:fillRef>
                        <a:effectRef idx="0">
                          <a:schemeClr val="accent3"/>
                        </a:effectRef>
                        <a:fontRef idx="minor">
                          <a:schemeClr val="dk1"/>
                        </a:fontRef>
                      </wps:style>
                      <wps:txbx>
                        <w:txbxContent>
                          <w:p w14:paraId="13E82BD4" w14:textId="77777777" w:rsidR="00E42621" w:rsidRDefault="00E42621" w:rsidP="00222FE9">
                            <w:pPr>
                              <w:jc w:val="center"/>
                            </w:pPr>
                            <w:r>
                              <w:t>Educação superior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8A86F" id="Elipse 12" o:spid="_x0000_s1041" style="position:absolute;margin-left:-1.5pt;margin-top:96.4pt;width:91.5pt;height:5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" fillcolor="white [3201]" strokecolor="#a5a5a5 [3206]" strokeweight="1pt">
                <v:stroke joinstyle="miter"/>
                <v:textbox>
                  <w:txbxContent>
                    <w:p w14:paraId="13E82BD4" w14:textId="77777777" w:rsidR="00E42621" w:rsidRDefault="00E42621" w:rsidP="00222FE9">
                      <w:pPr>
                        <w:jc w:val="center"/>
                      </w:pPr>
                      <w:r>
                        <w:t>Educação superior</w:t>
                      </w:r>
                    </w:p>
                  </w:txbxContent>
                </v:textbox>
                <w10:wrap anchorx="margin"/>
              </v:oval>
            </w:pict>
          </mc:Fallback>
        </mc:AlternateContent>
      </w:r>
    </w:p>
    <w:p w14:paraId="607C933B" w14:textId="77777777" w:rsidR="00222FE9" w:rsidRDefault="00222FE9" w:rsidP="00222FE9">
      <w:pPr>
        <w:jc w:val="both"/>
        <w:rPr>
          <w:rFonts w:ascii="Times New Roman" w:hAnsi="Times New Roman" w:cs="Times New Roman"/>
          <w:sz w:val="24"/>
          <w:szCs w:val="24"/>
        </w:rPr>
      </w:pPr>
      <w:r w:rsidRPr="00954A1A">
        <w:rPr>
          <w:i/>
          <w:noProof/>
          <w:lang w:eastAsia="pt-BR"/>
        </w:rPr>
        <mc:AlternateContent>
          <mc:Choice Requires="wps">
            <w:drawing>
              <wp:anchor distT="0" distB="0" distL="114300" distR="114300" simplePos="0" relativeHeight="251659264" behindDoc="0" locked="0" layoutInCell="1" allowOverlap="1" wp14:anchorId="63FE2284" wp14:editId="277F12B9">
                <wp:simplePos x="0" y="0"/>
                <wp:positionH relativeFrom="column">
                  <wp:posOffset>1501140</wp:posOffset>
                </wp:positionH>
                <wp:positionV relativeFrom="paragraph">
                  <wp:posOffset>175895</wp:posOffset>
                </wp:positionV>
                <wp:extent cx="933450" cy="371475"/>
                <wp:effectExtent l="0" t="0" r="19050" b="28575"/>
                <wp:wrapNone/>
                <wp:docPr id="7" name="Retângulo 7"/>
                <wp:cNvGraphicFramePr/>
                <a:graphic xmlns:a="http://schemas.openxmlformats.org/drawingml/2006/main">
                  <a:graphicData uri="http://schemas.microsoft.com/office/word/2010/wordprocessingShape">
                    <wps:wsp>
                      <wps:cNvSpPr/>
                      <wps:spPr>
                        <a:xfrm>
                          <a:off x="0" y="0"/>
                          <a:ext cx="93345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327C0A4F" w14:textId="77777777" w:rsidR="00E42621" w:rsidRPr="00C54C2A" w:rsidRDefault="00E42621" w:rsidP="00222FE9">
                            <w:pPr>
                              <w:jc w:val="center"/>
                            </w:pPr>
                            <w:r>
                              <w:rPr>
                                <w:rFonts w:ascii="Times New Roman" w:hAnsi="Times New Roman" w:cs="Times New Roman"/>
                              </w:rPr>
                              <w:t>ANPCy</w:t>
                            </w:r>
                            <w:r w:rsidRPr="00C54C2A">
                              <w:rPr>
                                <w:rFonts w:ascii="Times New Roman" w:hAnsi="Times New Roman" w:cs="Times New Roman"/>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E2284" id="Retângulo 7" o:spid="_x0000_s1042" style="position:absolute;left:0;text-align:left;margin-left:118.2pt;margin-top:13.85pt;width:73.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" fillcolor="white [3201]" strokecolor="#a5a5a5 [3206]" strokeweight="1pt">
                <v:textbox>
                  <w:txbxContent>
                    <w:p w14:paraId="327C0A4F" w14:textId="77777777" w:rsidR="00E42621" w:rsidRPr="00C54C2A" w:rsidRDefault="00E42621" w:rsidP="00222FE9">
                      <w:pPr>
                        <w:jc w:val="center"/>
                      </w:pPr>
                      <w:r>
                        <w:rPr>
                          <w:rFonts w:ascii="Times New Roman" w:hAnsi="Times New Roman" w:cs="Times New Roman"/>
                        </w:rPr>
                        <w:t>ANPCy</w:t>
                      </w:r>
                      <w:r w:rsidRPr="00C54C2A">
                        <w:rPr>
                          <w:rFonts w:ascii="Times New Roman" w:hAnsi="Times New Roman" w:cs="Times New Roman"/>
                        </w:rPr>
                        <w:t>T</w:t>
                      </w:r>
                    </w:p>
                  </w:txbxContent>
                </v:textbox>
              </v:rect>
            </w:pict>
          </mc:Fallback>
        </mc:AlternateContent>
      </w:r>
      <w:r w:rsidRPr="00954A1A">
        <w:rPr>
          <w:i/>
          <w:noProof/>
          <w:lang w:eastAsia="pt-BR"/>
        </w:rPr>
        <mc:AlternateContent>
          <mc:Choice Requires="wps">
            <w:drawing>
              <wp:anchor distT="0" distB="0" distL="114300" distR="114300" simplePos="0" relativeHeight="251661312" behindDoc="0" locked="0" layoutInCell="1" allowOverlap="1" wp14:anchorId="50FE04D8" wp14:editId="3C0CB0CE">
                <wp:simplePos x="0" y="0"/>
                <wp:positionH relativeFrom="margin">
                  <wp:posOffset>-266700</wp:posOffset>
                </wp:positionH>
                <wp:positionV relativeFrom="paragraph">
                  <wp:posOffset>161290</wp:posOffset>
                </wp:positionV>
                <wp:extent cx="933450" cy="371475"/>
                <wp:effectExtent l="0" t="0" r="19050" b="28575"/>
                <wp:wrapNone/>
                <wp:docPr id="9" name="Retângulo 9"/>
                <wp:cNvGraphicFramePr/>
                <a:graphic xmlns:a="http://schemas.openxmlformats.org/drawingml/2006/main">
                  <a:graphicData uri="http://schemas.microsoft.com/office/word/2010/wordprocessingShape">
                    <wps:wsp>
                      <wps:cNvSpPr/>
                      <wps:spPr>
                        <a:xfrm>
                          <a:off x="0" y="0"/>
                          <a:ext cx="933450" cy="37147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76A278D" w14:textId="77777777" w:rsidR="00E42621" w:rsidRPr="00C54C2A" w:rsidRDefault="00E42621" w:rsidP="00222FE9">
                            <w:pPr>
                              <w:jc w:val="center"/>
                            </w:pPr>
                            <w:r>
                              <w:rPr>
                                <w:rFonts w:ascii="Times New Roman" w:hAnsi="Times New Roman" w:cs="Times New Roman"/>
                              </w:rPr>
                              <w:t>CONICET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FE04D8" id="Retângulo 9" o:spid="_x0000_s1043" style="position:absolute;left:0;text-align:left;margin-left:-21pt;margin-top:12.7pt;width:73.5pt;height:29.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" fillcolor="white [3201]" strokecolor="#a5a5a5 [3206]" strokeweight="1pt">
                <v:textbox>
                  <w:txbxContent>
                    <w:p w14:paraId="476A278D" w14:textId="77777777" w:rsidR="00E42621" w:rsidRPr="00C54C2A" w:rsidRDefault="00E42621" w:rsidP="00222FE9">
                      <w:pPr>
                        <w:jc w:val="center"/>
                      </w:pPr>
                      <w:r>
                        <w:rPr>
                          <w:rFonts w:ascii="Times New Roman" w:hAnsi="Times New Roman" w:cs="Times New Roman"/>
                        </w:rPr>
                        <w:t>CONICET</w:t>
                      </w:r>
                    </w:p>
                  </w:txbxContent>
                </v:textbox>
                <w10:wrap anchorx="margin"/>
              </v:rect>
            </w:pict>
          </mc:Fallback>
        </mc:AlternateContent>
      </w:r>
    </w:p>
    <w:p w14:paraId="26291FFE" w14:textId="77777777" w:rsidR="00222FE9" w:rsidRDefault="00222FE9" w:rsidP="00222FE9">
      <w:pPr>
        <w:jc w:val="both"/>
        <w:rPr>
          <w:rFonts w:ascii="Times New Roman" w:hAnsi="Times New Roman" w:cs="Times New Roman"/>
          <w:sz w:val="24"/>
          <w:szCs w:val="24"/>
        </w:rPr>
      </w:pPr>
      <w:r w:rsidRPr="00954A1A">
        <w:rPr>
          <w:i/>
          <w:noProof/>
          <w:lang w:eastAsia="pt-BR"/>
        </w:rPr>
        <mc:AlternateContent>
          <mc:Choice Requires="wps">
            <w:drawing>
              <wp:anchor distT="0" distB="0" distL="114300" distR="114300" simplePos="0" relativeHeight="251669504" behindDoc="0" locked="0" layoutInCell="1" allowOverlap="1" wp14:anchorId="4DE79C9C" wp14:editId="496FFB57">
                <wp:simplePos x="0" y="0"/>
                <wp:positionH relativeFrom="column">
                  <wp:posOffset>281939</wp:posOffset>
                </wp:positionH>
                <wp:positionV relativeFrom="paragraph">
                  <wp:posOffset>274320</wp:posOffset>
                </wp:positionV>
                <wp:extent cx="9525" cy="400050"/>
                <wp:effectExtent l="0" t="0" r="28575" b="19050"/>
                <wp:wrapNone/>
                <wp:docPr id="20" name="Conector reto 20"/>
                <wp:cNvGraphicFramePr/>
                <a:graphic xmlns:a="http://schemas.openxmlformats.org/drawingml/2006/main">
                  <a:graphicData uri="http://schemas.microsoft.com/office/word/2010/wordprocessingShape">
                    <wps:wsp>
                      <wps:cNvCnPr/>
                      <wps:spPr>
                        <a:xfrm>
                          <a:off x="0" y="0"/>
                          <a:ext cx="9525" cy="400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0EBDF" id="Conector reto 2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1.6pt" to="22.9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" strokecolor="#5b9bd5 [3204]" strokeweight=".5pt">
                <v:stroke joinstyle="miter"/>
              </v:line>
            </w:pict>
          </mc:Fallback>
        </mc:AlternateContent>
      </w:r>
    </w:p>
    <w:p w14:paraId="12BD19C9" w14:textId="77777777" w:rsidR="00222FE9" w:rsidRDefault="00222FE9" w:rsidP="00222FE9">
      <w:pPr>
        <w:jc w:val="both"/>
        <w:rPr>
          <w:rFonts w:ascii="Times New Roman" w:hAnsi="Times New Roman" w:cs="Times New Roman"/>
          <w:sz w:val="24"/>
          <w:szCs w:val="24"/>
        </w:rPr>
      </w:pPr>
    </w:p>
    <w:p w14:paraId="7B92E492" w14:textId="77777777" w:rsidR="00222FE9" w:rsidRDefault="00222FE9" w:rsidP="00222FE9">
      <w:pPr>
        <w:jc w:val="both"/>
        <w:rPr>
          <w:rFonts w:ascii="Times New Roman" w:hAnsi="Times New Roman" w:cs="Times New Roman"/>
          <w:sz w:val="24"/>
          <w:szCs w:val="24"/>
        </w:rPr>
      </w:pPr>
    </w:p>
    <w:p w14:paraId="4D57A9DA" w14:textId="77777777" w:rsidR="00222FE9" w:rsidRDefault="00222FE9" w:rsidP="00222FE9">
      <w:pPr>
        <w:jc w:val="both"/>
        <w:rPr>
          <w:rFonts w:ascii="Times New Roman" w:hAnsi="Times New Roman" w:cs="Times New Roman"/>
          <w:sz w:val="24"/>
          <w:szCs w:val="24"/>
        </w:rPr>
      </w:pPr>
    </w:p>
    <w:p w14:paraId="371BF0EE" w14:textId="77777777" w:rsidR="00222FE9" w:rsidRDefault="00222FE9" w:rsidP="00222FE9">
      <w:pPr>
        <w:jc w:val="both"/>
        <w:rPr>
          <w:rFonts w:ascii="Times New Roman" w:hAnsi="Times New Roman" w:cs="Times New Roman"/>
          <w:sz w:val="24"/>
          <w:szCs w:val="24"/>
        </w:rPr>
      </w:pPr>
    </w:p>
    <w:p w14:paraId="45F6A10B" w14:textId="77777777" w:rsidR="00222FE9" w:rsidRDefault="00222FE9" w:rsidP="00222FE9">
      <w:pPr>
        <w:jc w:val="both"/>
        <w:rPr>
          <w:rFonts w:ascii="Times New Roman" w:hAnsi="Times New Roman" w:cs="Times New Roman"/>
          <w:sz w:val="24"/>
          <w:szCs w:val="24"/>
        </w:rPr>
      </w:pPr>
    </w:p>
    <w:p w14:paraId="218D00E2" w14:textId="77777777" w:rsidR="00222FE9" w:rsidRDefault="00222FE9" w:rsidP="00222FE9">
      <w:pPr>
        <w:jc w:val="both"/>
        <w:rPr>
          <w:rFonts w:ascii="Times New Roman" w:hAnsi="Times New Roman" w:cs="Times New Roman"/>
          <w:sz w:val="24"/>
          <w:szCs w:val="24"/>
        </w:rPr>
      </w:pPr>
    </w:p>
    <w:p w14:paraId="3967A86E" w14:textId="77777777" w:rsidR="00222FE9" w:rsidRDefault="00222FE9" w:rsidP="00222FE9">
      <w:pPr>
        <w:jc w:val="both"/>
        <w:rPr>
          <w:rFonts w:ascii="Times New Roman" w:hAnsi="Times New Roman" w:cs="Times New Roman"/>
          <w:sz w:val="24"/>
          <w:szCs w:val="24"/>
        </w:rPr>
      </w:pPr>
    </w:p>
    <w:p w14:paraId="58B564FE" w14:textId="77777777" w:rsidR="00222FE9" w:rsidRDefault="00222FE9" w:rsidP="00222FE9">
      <w:pPr>
        <w:jc w:val="both"/>
        <w:rPr>
          <w:rFonts w:ascii="Times New Roman" w:hAnsi="Times New Roman" w:cs="Times New Roman"/>
          <w:sz w:val="24"/>
          <w:szCs w:val="24"/>
        </w:rPr>
      </w:pPr>
    </w:p>
    <w:p w14:paraId="41F046BB" w14:textId="77777777" w:rsidR="00222FE9" w:rsidRDefault="00222FE9" w:rsidP="00222FE9">
      <w:pPr>
        <w:jc w:val="both"/>
        <w:rPr>
          <w:rFonts w:ascii="Times New Roman" w:hAnsi="Times New Roman" w:cs="Times New Roman"/>
          <w:sz w:val="24"/>
          <w:szCs w:val="24"/>
        </w:rPr>
      </w:pPr>
    </w:p>
    <w:p w14:paraId="39D64156" w14:textId="77777777" w:rsidR="00222FE9" w:rsidRDefault="00222FE9" w:rsidP="00222FE9">
      <w:pPr>
        <w:jc w:val="both"/>
        <w:rPr>
          <w:rFonts w:ascii="Times New Roman" w:hAnsi="Times New Roman" w:cs="Times New Roman"/>
          <w:sz w:val="24"/>
          <w:szCs w:val="24"/>
        </w:rPr>
      </w:pPr>
    </w:p>
    <w:p w14:paraId="6B954C11" w14:textId="77777777" w:rsidR="00222FE9" w:rsidRDefault="00222FE9" w:rsidP="00222FE9">
      <w:pPr>
        <w:jc w:val="both"/>
        <w:rPr>
          <w:rFonts w:ascii="Times New Roman" w:hAnsi="Times New Roman" w:cs="Times New Roman"/>
          <w:sz w:val="24"/>
          <w:szCs w:val="24"/>
        </w:rPr>
      </w:pPr>
    </w:p>
    <w:p w14:paraId="5994217C" w14:textId="77777777" w:rsidR="00222FE9" w:rsidRPr="00D50124" w:rsidRDefault="00222FE9" w:rsidP="00222FE9">
      <w:pPr>
        <w:jc w:val="both"/>
        <w:rPr>
          <w:rFonts w:ascii="Times New Roman" w:hAnsi="Times New Roman" w:cs="Times New Roman"/>
          <w:b/>
          <w:sz w:val="24"/>
          <w:szCs w:val="24"/>
        </w:rPr>
      </w:pPr>
      <w:r w:rsidRPr="00D50124">
        <w:rPr>
          <w:rFonts w:ascii="Times New Roman" w:hAnsi="Times New Roman" w:cs="Times New Roman"/>
          <w:b/>
          <w:sz w:val="24"/>
          <w:szCs w:val="24"/>
        </w:rPr>
        <w:t>Fonte: Resumido e adaptado de Gordon (2011)</w:t>
      </w:r>
    </w:p>
    <w:p w14:paraId="710BAFF6" w14:textId="56C0D12D" w:rsidR="00222FE9" w:rsidRDefault="00222FE9"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 </w:t>
      </w:r>
    </w:p>
    <w:p w14:paraId="686A64BB" w14:textId="2E76B3D7" w:rsidR="00222FE9" w:rsidRDefault="00AE762B"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Vale dizer ainda, no que se refere ao</w:t>
      </w:r>
      <w:r w:rsidR="00222FE9">
        <w:rPr>
          <w:rFonts w:ascii="Times New Roman" w:hAnsi="Times New Roman" w:cs="Times New Roman"/>
          <w:sz w:val="24"/>
          <w:szCs w:val="24"/>
        </w:rPr>
        <w:t xml:space="preserve"> financiamento internacional, </w:t>
      </w:r>
      <w:r w:rsidR="0081560B">
        <w:rPr>
          <w:rFonts w:ascii="Times New Roman" w:hAnsi="Times New Roman" w:cs="Times New Roman"/>
          <w:sz w:val="24"/>
          <w:szCs w:val="24"/>
        </w:rPr>
        <w:t xml:space="preserve">que a </w:t>
      </w:r>
      <w:r w:rsidR="00222FE9">
        <w:rPr>
          <w:rFonts w:ascii="Times New Roman" w:hAnsi="Times New Roman" w:cs="Times New Roman"/>
          <w:sz w:val="24"/>
          <w:szCs w:val="24"/>
        </w:rPr>
        <w:t xml:space="preserve">Argentina tem sido o país da América Latina que mais apoio recebeu na forma de empréstimos para C&amp;T (Aguiar </w:t>
      </w:r>
      <w:r w:rsidR="00222FE9" w:rsidRPr="00804513">
        <w:rPr>
          <w:rFonts w:ascii="Times New Roman" w:hAnsi="Times New Roman" w:cs="Times New Roman"/>
          <w:i/>
          <w:sz w:val="24"/>
          <w:szCs w:val="24"/>
        </w:rPr>
        <w:t>et al</w:t>
      </w:r>
      <w:r w:rsidR="00222FE9">
        <w:rPr>
          <w:rFonts w:ascii="Times New Roman" w:hAnsi="Times New Roman" w:cs="Times New Roman"/>
          <w:sz w:val="24"/>
          <w:szCs w:val="24"/>
        </w:rPr>
        <w:t xml:space="preserve">., 2015), </w:t>
      </w:r>
      <w:r w:rsidR="0081560B">
        <w:rPr>
          <w:rFonts w:ascii="Times New Roman" w:hAnsi="Times New Roman" w:cs="Times New Roman"/>
          <w:sz w:val="24"/>
          <w:szCs w:val="24"/>
        </w:rPr>
        <w:t>desde a</w:t>
      </w:r>
      <w:r w:rsidR="00222FE9">
        <w:rPr>
          <w:rFonts w:ascii="Times New Roman" w:hAnsi="Times New Roman" w:cs="Times New Roman"/>
          <w:sz w:val="24"/>
          <w:szCs w:val="24"/>
        </w:rPr>
        <w:t xml:space="preserve"> implementação, dos diferentes estágios do Programa de Modernização Tecnológica (PMT)</w:t>
      </w:r>
      <w:r w:rsidR="001F688B">
        <w:rPr>
          <w:rFonts w:ascii="Times New Roman" w:hAnsi="Times New Roman" w:cs="Times New Roman"/>
          <w:sz w:val="24"/>
          <w:szCs w:val="24"/>
        </w:rPr>
        <w:t xml:space="preserve"> em 1993</w:t>
      </w:r>
      <w:r w:rsidR="00222FE9">
        <w:rPr>
          <w:rFonts w:ascii="Times New Roman" w:hAnsi="Times New Roman" w:cs="Times New Roman"/>
          <w:sz w:val="24"/>
          <w:szCs w:val="24"/>
        </w:rPr>
        <w:t xml:space="preserve">. </w:t>
      </w:r>
    </w:p>
    <w:p w14:paraId="4BA2429E" w14:textId="77777777" w:rsidR="007706D0" w:rsidRDefault="00AE762B"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Nota-se, portanto, que o SNI argentino apesar </w:t>
      </w:r>
      <w:r w:rsidR="007706D0">
        <w:rPr>
          <w:rFonts w:ascii="Times New Roman" w:hAnsi="Times New Roman" w:cs="Times New Roman"/>
          <w:sz w:val="24"/>
          <w:szCs w:val="24"/>
        </w:rPr>
        <w:t>é marcado pela forte presença da atividade produtiva tradicional, partes da cadeia agro-alimentar, mas com grandes possibilidades de desenvolvimento tecnológico recente estimulado pelos novas soluções em campos como a bio-tecnologia. Além disso, conta com uma estrutura produtiva relativamente diversificada, mas tecnologicamente dependente e marcada pela forte presença de multinacional. Há, apesar disso, segmentos promissores como o de software e de farmacêutica.</w:t>
      </w:r>
    </w:p>
    <w:p w14:paraId="1F50F053" w14:textId="06311F09" w:rsidR="00222FE9" w:rsidRDefault="007706D0" w:rsidP="0074633A">
      <w:pPr>
        <w:spacing w:after="0" w:line="24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Essa estrutura produtiva tem sido apoiada direta e indiretamente por políticas de </w:t>
      </w:r>
      <w:r w:rsidR="001F406E">
        <w:rPr>
          <w:rFonts w:ascii="Times New Roman" w:hAnsi="Times New Roman" w:cs="Times New Roman"/>
          <w:sz w:val="24"/>
          <w:szCs w:val="24"/>
        </w:rPr>
        <w:t>incentivo tecnológico, especialmente desde 2003, as quais põem ser a semente de uma superação de debilidades históricas do SNI.</w:t>
      </w:r>
    </w:p>
    <w:p w14:paraId="65591EA9" w14:textId="6E456D73" w:rsidR="000A1C0B" w:rsidRPr="004D7CA0" w:rsidRDefault="00301E83" w:rsidP="001C4AF9">
      <w:pPr>
        <w:spacing w:after="0" w:line="240" w:lineRule="auto"/>
        <w:jc w:val="both"/>
        <w:rPr>
          <w:rFonts w:ascii="Times New Roman" w:hAnsi="Times New Roman" w:cs="Times New Roman"/>
          <w:sz w:val="24"/>
          <w:szCs w:val="24"/>
        </w:rPr>
      </w:pPr>
      <w:r w:rsidRPr="00301E83">
        <w:rPr>
          <w:rFonts w:ascii="Times New Roman" w:eastAsia="Times New Roman" w:hAnsi="Times New Roman" w:cs="Times New Roman"/>
          <w:sz w:val="24"/>
          <w:szCs w:val="24"/>
        </w:rPr>
        <w:tab/>
      </w:r>
    </w:p>
    <w:p w14:paraId="66754BCA" w14:textId="0182BDE8" w:rsidR="0073460E" w:rsidRPr="004D7CA0" w:rsidRDefault="00222FE9" w:rsidP="006B657B">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5</w:t>
      </w:r>
      <w:r w:rsidR="00E04E20" w:rsidRPr="004D7CA0">
        <w:rPr>
          <w:rFonts w:ascii="Times New Roman" w:eastAsia="Times New Roman" w:hAnsi="Times New Roman" w:cs="Times New Roman"/>
          <w:b/>
          <w:bCs/>
          <w:sz w:val="24"/>
          <w:szCs w:val="24"/>
        </w:rPr>
        <w:t>. RESULTADOS</w:t>
      </w:r>
    </w:p>
    <w:p w14:paraId="3CE972E7" w14:textId="77777777" w:rsidR="00B34843" w:rsidRPr="004D7CA0" w:rsidRDefault="00B34843" w:rsidP="006B657B">
      <w:pPr>
        <w:spacing w:after="0" w:line="240" w:lineRule="auto"/>
        <w:jc w:val="both"/>
        <w:rPr>
          <w:rFonts w:ascii="Times New Roman" w:hAnsi="Times New Roman" w:cs="Times New Roman"/>
          <w:b/>
          <w:sz w:val="24"/>
          <w:szCs w:val="24"/>
        </w:rPr>
      </w:pPr>
    </w:p>
    <w:p w14:paraId="62E9DEAF" w14:textId="77777777" w:rsidR="007D005F" w:rsidRPr="004D7CA0" w:rsidRDefault="007D005F" w:rsidP="001C4AF9">
      <w:pPr>
        <w:spacing w:after="0" w:line="240" w:lineRule="auto"/>
        <w:jc w:val="both"/>
        <w:rPr>
          <w:rFonts w:ascii="Times New Roman" w:hAnsi="Times New Roman" w:cs="Times New Roman"/>
          <w:sz w:val="24"/>
          <w:szCs w:val="24"/>
        </w:rPr>
      </w:pPr>
    </w:p>
    <w:p w14:paraId="4110C673" w14:textId="77777777" w:rsidR="009B1E6D" w:rsidRPr="004D7CA0" w:rsidRDefault="009B1E6D" w:rsidP="00395955">
      <w:pPr>
        <w:spacing w:after="0" w:line="240" w:lineRule="auto"/>
        <w:ind w:firstLine="708"/>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 xml:space="preserve">Da Tabela </w:t>
      </w:r>
      <w:r w:rsidR="00D67A0A" w:rsidRPr="004D7CA0">
        <w:rPr>
          <w:rFonts w:ascii="Times New Roman" w:eastAsia="Times New Roman" w:hAnsi="Times New Roman" w:cs="Times New Roman"/>
          <w:sz w:val="24"/>
          <w:szCs w:val="24"/>
        </w:rPr>
        <w:t>A.</w:t>
      </w:r>
      <w:r w:rsidRPr="004D7CA0">
        <w:rPr>
          <w:rFonts w:ascii="Times New Roman" w:eastAsia="Times New Roman" w:hAnsi="Times New Roman" w:cs="Times New Roman"/>
          <w:sz w:val="24"/>
          <w:szCs w:val="24"/>
        </w:rPr>
        <w:t>1 do Anexo, nota-se</w:t>
      </w:r>
      <w:r w:rsidR="00A95AD9"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que os vínculos estão concentrados em setores tradicionais, tais como alimentos</w:t>
      </w:r>
      <w:r w:rsidR="00A95AD9"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têxteis, confecções e madeira. Isso está refletido também na figura </w:t>
      </w:r>
      <w:r w:rsidR="00311C81" w:rsidRPr="004D7CA0">
        <w:rPr>
          <w:rFonts w:ascii="Times New Roman" w:eastAsia="Times New Roman" w:hAnsi="Times New Roman" w:cs="Times New Roman"/>
          <w:sz w:val="24"/>
          <w:szCs w:val="24"/>
        </w:rPr>
        <w:t>2</w:t>
      </w:r>
      <w:r w:rsidRPr="004D7CA0">
        <w:rPr>
          <w:rFonts w:ascii="Times New Roman" w:eastAsia="Times New Roman" w:hAnsi="Times New Roman" w:cs="Times New Roman"/>
          <w:sz w:val="24"/>
          <w:szCs w:val="24"/>
        </w:rPr>
        <w:t xml:space="preserve"> abaixo, que revela </w:t>
      </w:r>
      <w:r w:rsidRPr="004D7CA0">
        <w:rPr>
          <w:rFonts w:ascii="Times New Roman" w:eastAsia="Times New Roman" w:hAnsi="Times New Roman" w:cs="Times New Roman"/>
          <w:sz w:val="24"/>
          <w:szCs w:val="24"/>
        </w:rPr>
        <w:lastRenderedPageBreak/>
        <w:t>grande parte dos vínculos concentrados nos setores de baixa intensidade tecnológica (BT), seguido pelos de médio-alta tecnologia (MAT), médio-baixa (MBT) e de alta tecnologia (AT).</w:t>
      </w:r>
    </w:p>
    <w:p w14:paraId="3B9A12AD" w14:textId="6DB1B514" w:rsidR="009B1E6D" w:rsidRPr="004D7CA0" w:rsidRDefault="006B657B" w:rsidP="009B1E6D">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9B1E6D" w:rsidRPr="004D7CA0">
        <w:rPr>
          <w:rFonts w:ascii="Times New Roman" w:eastAsia="Times New Roman" w:hAnsi="Times New Roman" w:cs="Times New Roman"/>
          <w:sz w:val="24"/>
          <w:szCs w:val="24"/>
        </w:rPr>
        <w:t xml:space="preserve">Os resultados mudam, no entanto, quando </w:t>
      </w:r>
      <w:r w:rsidR="00D67A0A" w:rsidRPr="004D7CA0">
        <w:rPr>
          <w:rFonts w:ascii="Times New Roman" w:eastAsia="Times New Roman" w:hAnsi="Times New Roman" w:cs="Times New Roman"/>
          <w:sz w:val="24"/>
          <w:szCs w:val="24"/>
        </w:rPr>
        <w:t xml:space="preserve">o foco </w:t>
      </w:r>
      <w:r w:rsidR="00E774E5">
        <w:rPr>
          <w:rFonts w:ascii="Times New Roman" w:eastAsia="Times New Roman" w:hAnsi="Times New Roman" w:cs="Times New Roman"/>
          <w:sz w:val="24"/>
          <w:szCs w:val="24"/>
        </w:rPr>
        <w:t>se centra nas</w:t>
      </w:r>
      <w:r w:rsidR="009B1E6D" w:rsidRPr="004D7CA0">
        <w:rPr>
          <w:rFonts w:ascii="Times New Roman" w:eastAsia="Times New Roman" w:hAnsi="Times New Roman" w:cs="Times New Roman"/>
          <w:sz w:val="24"/>
          <w:szCs w:val="24"/>
        </w:rPr>
        <w:t xml:space="preserve"> proporções de empresas que se engajaram em vínculos</w:t>
      </w:r>
      <w:r w:rsidR="00B367B2" w:rsidRPr="004D7CA0">
        <w:rPr>
          <w:rFonts w:ascii="Times New Roman" w:eastAsia="Times New Roman" w:hAnsi="Times New Roman" w:cs="Times New Roman"/>
          <w:sz w:val="24"/>
          <w:szCs w:val="24"/>
        </w:rPr>
        <w:t xml:space="preserve"> com</w:t>
      </w:r>
      <w:r w:rsidR="009B1E6D" w:rsidRPr="004D7CA0">
        <w:rPr>
          <w:rFonts w:ascii="Times New Roman" w:eastAsia="Times New Roman" w:hAnsi="Times New Roman" w:cs="Times New Roman"/>
          <w:sz w:val="24"/>
          <w:szCs w:val="24"/>
        </w:rPr>
        <w:t xml:space="preserve"> FCE. </w:t>
      </w:r>
      <w:r w:rsidR="00A95AD9" w:rsidRPr="004D7CA0">
        <w:rPr>
          <w:rFonts w:ascii="Times New Roman" w:eastAsia="Times New Roman" w:hAnsi="Times New Roman" w:cs="Times New Roman"/>
          <w:sz w:val="24"/>
          <w:szCs w:val="24"/>
        </w:rPr>
        <w:t>A</w:t>
      </w:r>
      <w:r w:rsidR="009B1E6D" w:rsidRPr="004D7CA0">
        <w:rPr>
          <w:rFonts w:ascii="Times New Roman" w:eastAsia="Times New Roman" w:hAnsi="Times New Roman" w:cs="Times New Roman"/>
          <w:sz w:val="24"/>
          <w:szCs w:val="24"/>
        </w:rPr>
        <w:t xml:space="preserve"> formação de redes com FCE é mais frequente em setores mais intensivos em tecnologia, algo esperado</w:t>
      </w:r>
      <w:r w:rsidR="00E774E5">
        <w:rPr>
          <w:rFonts w:ascii="Times New Roman" w:eastAsia="Times New Roman" w:hAnsi="Times New Roman" w:cs="Times New Roman"/>
          <w:sz w:val="24"/>
          <w:szCs w:val="24"/>
        </w:rPr>
        <w:t>,</w:t>
      </w:r>
      <w:r w:rsidR="009B1E6D" w:rsidRPr="004D7CA0">
        <w:rPr>
          <w:rFonts w:ascii="Times New Roman" w:eastAsia="Times New Roman" w:hAnsi="Times New Roman" w:cs="Times New Roman"/>
          <w:sz w:val="24"/>
          <w:szCs w:val="24"/>
        </w:rPr>
        <w:t xml:space="preserve"> considerando-se a diversidade de conhecimentos </w:t>
      </w:r>
      <w:r w:rsidR="00E774E5">
        <w:rPr>
          <w:rFonts w:ascii="Times New Roman" w:eastAsia="Times New Roman" w:hAnsi="Times New Roman" w:cs="Times New Roman"/>
          <w:sz w:val="24"/>
          <w:szCs w:val="24"/>
        </w:rPr>
        <w:t xml:space="preserve">tipicamente </w:t>
      </w:r>
      <w:r w:rsidR="009B1E6D" w:rsidRPr="004D7CA0">
        <w:rPr>
          <w:rFonts w:ascii="Times New Roman" w:eastAsia="Times New Roman" w:hAnsi="Times New Roman" w:cs="Times New Roman"/>
          <w:sz w:val="24"/>
          <w:szCs w:val="24"/>
        </w:rPr>
        <w:t xml:space="preserve">necessários aos processos de inovação. No setor de alta intensidade tecnológica, pouco mais de 50% das </w:t>
      </w:r>
      <w:r w:rsidR="00D67A0A" w:rsidRPr="004D7CA0">
        <w:rPr>
          <w:rFonts w:ascii="Times New Roman" w:eastAsia="Times New Roman" w:hAnsi="Times New Roman" w:cs="Times New Roman"/>
          <w:sz w:val="24"/>
          <w:szCs w:val="24"/>
        </w:rPr>
        <w:t>empresas</w:t>
      </w:r>
      <w:r w:rsidR="009B1E6D" w:rsidRPr="004D7CA0">
        <w:rPr>
          <w:rFonts w:ascii="Times New Roman" w:eastAsia="Times New Roman" w:hAnsi="Times New Roman" w:cs="Times New Roman"/>
          <w:sz w:val="24"/>
          <w:szCs w:val="24"/>
        </w:rPr>
        <w:t xml:space="preserve"> engajaram-se com pelo menos um FCE, 20% com dois e 12% com os três. Nos demais segmentos, as proporções caem em relação direta com o nível de intensidade tecnológica. A proporção de </w:t>
      </w:r>
      <w:r w:rsidR="00D67A0A" w:rsidRPr="004D7CA0">
        <w:rPr>
          <w:rFonts w:ascii="Times New Roman" w:eastAsia="Times New Roman" w:hAnsi="Times New Roman" w:cs="Times New Roman"/>
          <w:sz w:val="24"/>
          <w:szCs w:val="24"/>
        </w:rPr>
        <w:t>empresas</w:t>
      </w:r>
      <w:r w:rsidR="009B1E6D" w:rsidRPr="004D7CA0">
        <w:rPr>
          <w:rFonts w:ascii="Times New Roman" w:eastAsia="Times New Roman" w:hAnsi="Times New Roman" w:cs="Times New Roman"/>
          <w:sz w:val="24"/>
          <w:szCs w:val="24"/>
        </w:rPr>
        <w:t xml:space="preserve"> que se engajaram em redes com dois FCE, por exemplo, foi de 8% no setor de média alta tecnologia (MAT), de 5% nos de média baixa tecnologia (MBT) e apenas 3% entre os de baixa intensidade tecnológica (BT). </w:t>
      </w:r>
    </w:p>
    <w:p w14:paraId="20CB5C14" w14:textId="2E1BAB7A" w:rsidR="00027093" w:rsidRPr="004D7CA0" w:rsidRDefault="006B657B" w:rsidP="009B1E6D">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9B1E6D" w:rsidRPr="004D7CA0">
        <w:rPr>
          <w:rFonts w:ascii="Times New Roman" w:eastAsia="Times New Roman" w:hAnsi="Times New Roman" w:cs="Times New Roman"/>
          <w:sz w:val="24"/>
          <w:szCs w:val="24"/>
        </w:rPr>
        <w:t xml:space="preserve">Atenção adicional merece o fato </w:t>
      </w:r>
      <w:r w:rsidR="00EF263C" w:rsidRPr="004D7CA0">
        <w:rPr>
          <w:rFonts w:ascii="Times New Roman" w:eastAsia="Times New Roman" w:hAnsi="Times New Roman" w:cs="Times New Roman"/>
          <w:sz w:val="24"/>
          <w:szCs w:val="24"/>
        </w:rPr>
        <w:t>do uso dos consultores serem mais proeminente</w:t>
      </w:r>
      <w:r w:rsidR="009B1E6D" w:rsidRPr="004D7CA0">
        <w:rPr>
          <w:rFonts w:ascii="Times New Roman" w:eastAsia="Times New Roman" w:hAnsi="Times New Roman" w:cs="Times New Roman"/>
          <w:sz w:val="24"/>
          <w:szCs w:val="24"/>
        </w:rPr>
        <w:t xml:space="preserve"> entre os FCE considerados, o que também já era esperado, dado que “eles vendem seus conhecimentos para viver” (</w:t>
      </w:r>
      <w:r w:rsidR="00A95AD9" w:rsidRPr="004D7CA0">
        <w:rPr>
          <w:rFonts w:ascii="Times New Roman" w:eastAsia="Times New Roman" w:hAnsi="Times New Roman" w:cs="Times New Roman"/>
          <w:sz w:val="24"/>
          <w:szCs w:val="24"/>
        </w:rPr>
        <w:t>TETHER; TAJAR</w:t>
      </w:r>
      <w:r w:rsidR="002C3CB5" w:rsidRPr="004D7CA0">
        <w:rPr>
          <w:rFonts w:ascii="Times New Roman" w:eastAsia="Times New Roman" w:hAnsi="Times New Roman" w:cs="Times New Roman"/>
          <w:i/>
          <w:iCs/>
          <w:sz w:val="24"/>
          <w:szCs w:val="24"/>
        </w:rPr>
        <w:t xml:space="preserve">, </w:t>
      </w:r>
      <w:r w:rsidR="002C3CB5" w:rsidRPr="004D7CA0">
        <w:rPr>
          <w:rFonts w:ascii="Times New Roman" w:eastAsia="Times New Roman" w:hAnsi="Times New Roman" w:cs="Times New Roman"/>
          <w:sz w:val="24"/>
          <w:szCs w:val="24"/>
        </w:rPr>
        <w:t>2008)</w:t>
      </w:r>
      <w:r w:rsidR="009B1E6D" w:rsidRPr="004D7CA0">
        <w:rPr>
          <w:rFonts w:ascii="Times New Roman" w:eastAsia="Times New Roman" w:hAnsi="Times New Roman" w:cs="Times New Roman"/>
          <w:sz w:val="24"/>
          <w:szCs w:val="24"/>
        </w:rPr>
        <w:t>. Nota-se, no entanto, que em</w:t>
      </w:r>
      <w:r w:rsidR="00A95AD9" w:rsidRPr="004D7CA0">
        <w:rPr>
          <w:rFonts w:ascii="Times New Roman" w:eastAsia="Times New Roman" w:hAnsi="Times New Roman" w:cs="Times New Roman"/>
          <w:sz w:val="24"/>
          <w:szCs w:val="24"/>
        </w:rPr>
        <w:t xml:space="preserve"> relação aos demais FCE</w:t>
      </w:r>
      <w:r w:rsidR="009B1E6D" w:rsidRPr="004D7CA0">
        <w:rPr>
          <w:rFonts w:ascii="Times New Roman" w:eastAsia="Times New Roman" w:hAnsi="Times New Roman" w:cs="Times New Roman"/>
          <w:sz w:val="24"/>
          <w:szCs w:val="24"/>
        </w:rPr>
        <w:t xml:space="preserve"> (universidades e centros de C&amp;T), quanto maior a intensidade tecnológica menor a importância relativa dos consultores</w:t>
      </w:r>
      <w:r w:rsidR="000F74B4" w:rsidRPr="004D7CA0">
        <w:rPr>
          <w:rFonts w:ascii="Times New Roman" w:eastAsia="Times New Roman" w:hAnsi="Times New Roman" w:cs="Times New Roman"/>
          <w:sz w:val="24"/>
          <w:szCs w:val="24"/>
        </w:rPr>
        <w:t xml:space="preserve">, </w:t>
      </w:r>
      <w:r w:rsidR="6612493C" w:rsidRPr="004D7CA0">
        <w:rPr>
          <w:rFonts w:ascii="Times New Roman" w:eastAsia="Times New Roman" w:hAnsi="Times New Roman" w:cs="Times New Roman"/>
          <w:sz w:val="24"/>
          <w:szCs w:val="24"/>
        </w:rPr>
        <w:t>certamente por,</w:t>
      </w:r>
      <w:r w:rsidR="000F74B4" w:rsidRPr="004D7CA0">
        <w:rPr>
          <w:rFonts w:ascii="Times New Roman" w:eastAsia="Times New Roman" w:hAnsi="Times New Roman" w:cs="Times New Roman"/>
          <w:sz w:val="24"/>
          <w:szCs w:val="24"/>
        </w:rPr>
        <w:t xml:space="preserve"> no geral</w:t>
      </w:r>
      <w:r w:rsidR="6612493C" w:rsidRPr="004D7CA0">
        <w:rPr>
          <w:rFonts w:ascii="Times New Roman" w:eastAsia="Times New Roman" w:hAnsi="Times New Roman" w:cs="Times New Roman"/>
          <w:sz w:val="24"/>
          <w:szCs w:val="24"/>
        </w:rPr>
        <w:t>,</w:t>
      </w:r>
      <w:r w:rsidR="000F74B4" w:rsidRPr="004D7CA0">
        <w:rPr>
          <w:rFonts w:ascii="Times New Roman" w:eastAsia="Times New Roman" w:hAnsi="Times New Roman" w:cs="Times New Roman"/>
          <w:sz w:val="24"/>
          <w:szCs w:val="24"/>
        </w:rPr>
        <w:t xml:space="preserve"> disponibiliza</w:t>
      </w:r>
      <w:r w:rsidR="00A95AD9" w:rsidRPr="004D7CA0">
        <w:rPr>
          <w:rFonts w:ascii="Times New Roman" w:eastAsia="Times New Roman" w:hAnsi="Times New Roman" w:cs="Times New Roman"/>
          <w:sz w:val="24"/>
          <w:szCs w:val="24"/>
        </w:rPr>
        <w:t>rem</w:t>
      </w:r>
      <w:r w:rsidR="00E774E5">
        <w:rPr>
          <w:rFonts w:ascii="Times New Roman" w:eastAsia="Times New Roman" w:hAnsi="Times New Roman" w:cs="Times New Roman"/>
          <w:sz w:val="24"/>
          <w:szCs w:val="24"/>
        </w:rPr>
        <w:t xml:space="preserve"> conhecimentos</w:t>
      </w:r>
      <w:r w:rsidR="000F74B4" w:rsidRPr="004D7CA0">
        <w:rPr>
          <w:rFonts w:ascii="Times New Roman" w:eastAsia="Times New Roman" w:hAnsi="Times New Roman" w:cs="Times New Roman"/>
          <w:sz w:val="24"/>
          <w:szCs w:val="24"/>
        </w:rPr>
        <w:t xml:space="preserve"> </w:t>
      </w:r>
      <w:r w:rsidR="00E774E5">
        <w:rPr>
          <w:rFonts w:ascii="Times New Roman" w:eastAsia="Times New Roman" w:hAnsi="Times New Roman" w:cs="Times New Roman"/>
          <w:sz w:val="24"/>
          <w:szCs w:val="24"/>
        </w:rPr>
        <w:t>menos sofisticados</w:t>
      </w:r>
      <w:r w:rsidR="009B1E6D" w:rsidRPr="004D7CA0">
        <w:rPr>
          <w:rFonts w:ascii="Times New Roman" w:eastAsia="Times New Roman" w:hAnsi="Times New Roman" w:cs="Times New Roman"/>
          <w:sz w:val="24"/>
          <w:szCs w:val="24"/>
        </w:rPr>
        <w:t xml:space="preserve">. Isso sustenta a </w:t>
      </w:r>
      <w:r w:rsidR="000F74B4" w:rsidRPr="004D7CA0">
        <w:rPr>
          <w:rFonts w:ascii="Times New Roman" w:eastAsia="Times New Roman" w:hAnsi="Times New Roman" w:cs="Times New Roman"/>
          <w:sz w:val="24"/>
          <w:szCs w:val="24"/>
        </w:rPr>
        <w:t xml:space="preserve">importância </w:t>
      </w:r>
      <w:r w:rsidR="009B1E6D" w:rsidRPr="004D7CA0">
        <w:rPr>
          <w:rFonts w:ascii="Times New Roman" w:eastAsia="Times New Roman" w:hAnsi="Times New Roman" w:cs="Times New Roman"/>
          <w:sz w:val="24"/>
          <w:szCs w:val="24"/>
        </w:rPr>
        <w:t>das universidades e centr</w:t>
      </w:r>
      <w:r w:rsidR="00EF263C" w:rsidRPr="004D7CA0">
        <w:rPr>
          <w:rFonts w:ascii="Times New Roman" w:eastAsia="Times New Roman" w:hAnsi="Times New Roman" w:cs="Times New Roman"/>
          <w:sz w:val="24"/>
          <w:szCs w:val="24"/>
        </w:rPr>
        <w:t>os tecnológicos como provedores</w:t>
      </w:r>
      <w:r w:rsidR="009B1E6D" w:rsidRPr="004D7CA0">
        <w:rPr>
          <w:rFonts w:ascii="Times New Roman" w:eastAsia="Times New Roman" w:hAnsi="Times New Roman" w:cs="Times New Roman"/>
          <w:sz w:val="24"/>
          <w:szCs w:val="24"/>
        </w:rPr>
        <w:t xml:space="preserve"> de conhecimentos mais complexo</w:t>
      </w:r>
      <w:r w:rsidR="000F74B4" w:rsidRPr="004D7CA0">
        <w:rPr>
          <w:rFonts w:ascii="Times New Roman" w:eastAsia="Times New Roman" w:hAnsi="Times New Roman" w:cs="Times New Roman"/>
          <w:sz w:val="24"/>
          <w:szCs w:val="24"/>
        </w:rPr>
        <w:t>s e de fronteira</w:t>
      </w:r>
      <w:r w:rsidR="009B1E6D" w:rsidRPr="004D7CA0">
        <w:rPr>
          <w:rFonts w:ascii="Times New Roman" w:eastAsia="Times New Roman" w:hAnsi="Times New Roman" w:cs="Times New Roman"/>
          <w:sz w:val="24"/>
          <w:szCs w:val="24"/>
        </w:rPr>
        <w:t xml:space="preserve">, necessários a processos de inovação mais sofisticados, típicos de setores intensivos em </w:t>
      </w:r>
      <w:r w:rsidR="00517831" w:rsidRPr="004D7CA0">
        <w:rPr>
          <w:rFonts w:ascii="Times New Roman" w:eastAsia="Times New Roman" w:hAnsi="Times New Roman" w:cs="Times New Roman"/>
          <w:sz w:val="24"/>
          <w:szCs w:val="24"/>
        </w:rPr>
        <w:t xml:space="preserve">conhecimento e </w:t>
      </w:r>
      <w:r w:rsidR="009B1E6D" w:rsidRPr="004D7CA0">
        <w:rPr>
          <w:rFonts w:ascii="Times New Roman" w:eastAsia="Times New Roman" w:hAnsi="Times New Roman" w:cs="Times New Roman"/>
          <w:sz w:val="24"/>
          <w:szCs w:val="24"/>
        </w:rPr>
        <w:t>tecnologia.</w:t>
      </w:r>
    </w:p>
    <w:p w14:paraId="34982DF4" w14:textId="77777777" w:rsidR="003F377C" w:rsidRPr="004D7CA0" w:rsidRDefault="003F377C" w:rsidP="001C4AF9">
      <w:pPr>
        <w:spacing w:after="0" w:line="240" w:lineRule="auto"/>
        <w:jc w:val="both"/>
        <w:rPr>
          <w:rFonts w:ascii="Times New Roman" w:hAnsi="Times New Roman" w:cs="Times New Roman"/>
          <w:sz w:val="24"/>
          <w:szCs w:val="24"/>
        </w:rPr>
      </w:pPr>
    </w:p>
    <w:p w14:paraId="4D27B671" w14:textId="77777777" w:rsidR="003F377C" w:rsidRPr="004D7CA0" w:rsidRDefault="003F377C" w:rsidP="001C4AF9">
      <w:pPr>
        <w:spacing w:after="0" w:line="240" w:lineRule="auto"/>
        <w:jc w:val="center"/>
        <w:rPr>
          <w:rFonts w:ascii="Times New Roman" w:hAnsi="Times New Roman" w:cs="Times New Roman"/>
        </w:rPr>
      </w:pPr>
      <w:r w:rsidRPr="004D7CA0">
        <w:rPr>
          <w:rFonts w:ascii="Times New Roman" w:hAnsi="Times New Roman" w:cs="Times New Roman"/>
          <w:noProof/>
          <w:lang w:eastAsia="pt-BR"/>
        </w:rPr>
        <w:drawing>
          <wp:inline distT="0" distB="0" distL="0" distR="0" wp14:anchorId="2B5EF99C" wp14:editId="759A9848">
            <wp:extent cx="4810125" cy="4514850"/>
            <wp:effectExtent l="19050" t="0" r="9525" b="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4810125" cy="4514850"/>
                    </a:xfrm>
                    <a:prstGeom prst="rect">
                      <a:avLst/>
                    </a:prstGeom>
                    <a:noFill/>
                    <a:ln w="9525">
                      <a:noFill/>
                      <a:miter lim="800000"/>
                      <a:headEnd/>
                      <a:tailEnd/>
                    </a:ln>
                  </pic:spPr>
                </pic:pic>
              </a:graphicData>
            </a:graphic>
          </wp:inline>
        </w:drawing>
      </w:r>
    </w:p>
    <w:p w14:paraId="078EEDDD" w14:textId="77777777" w:rsidR="003F377C" w:rsidRPr="004D7CA0" w:rsidRDefault="002D799A"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Figura 2</w:t>
      </w:r>
      <w:r w:rsidR="4957D7B6" w:rsidRPr="004D7CA0">
        <w:rPr>
          <w:rFonts w:ascii="Times New Roman" w:eastAsia="Times New Roman" w:hAnsi="Times New Roman" w:cs="Times New Roman"/>
          <w:sz w:val="24"/>
          <w:szCs w:val="24"/>
        </w:rPr>
        <w:t xml:space="preserve"> – </w:t>
      </w:r>
      <w:r w:rsidR="002C3CB5" w:rsidRPr="004D7CA0">
        <w:rPr>
          <w:rFonts w:ascii="Times New Roman" w:eastAsia="Times New Roman" w:hAnsi="Times New Roman" w:cs="Times New Roman"/>
          <w:sz w:val="24"/>
          <w:szCs w:val="24"/>
        </w:rPr>
        <w:t>Números de vínculos criados pelas empresas da amostra de acordo com o nível médio de i</w:t>
      </w:r>
      <w:r w:rsidR="00EF263C" w:rsidRPr="004D7CA0">
        <w:rPr>
          <w:rFonts w:ascii="Times New Roman" w:eastAsia="Times New Roman" w:hAnsi="Times New Roman" w:cs="Times New Roman"/>
          <w:sz w:val="24"/>
          <w:szCs w:val="24"/>
        </w:rPr>
        <w:t>ntensidade tecnológica do setor</w:t>
      </w:r>
      <w:r w:rsidR="002C3CB5" w:rsidRPr="004D7CA0">
        <w:rPr>
          <w:rFonts w:ascii="Times New Roman" w:eastAsia="Times New Roman" w:hAnsi="Times New Roman" w:cs="Times New Roman"/>
          <w:sz w:val="24"/>
          <w:szCs w:val="24"/>
        </w:rPr>
        <w:t>: Baixa Tecnologia (BT), Média-Baixa Tecnologia (MBT), Média-Alta Tecnologia (MAT) e Alta Tecnologia (AT). Total de empresas entre parênteses.</w:t>
      </w:r>
    </w:p>
    <w:p w14:paraId="1147DE7A" w14:textId="77777777" w:rsidR="003F377C" w:rsidRPr="004D7CA0" w:rsidRDefault="4957D7B6" w:rsidP="001C4AF9">
      <w:pPr>
        <w:spacing w:after="0" w:line="240" w:lineRule="auto"/>
        <w:jc w:val="both"/>
        <w:rPr>
          <w:rFonts w:ascii="Times New Roman" w:eastAsia="Times New Roman" w:hAnsi="Times New Roman" w:cs="Times New Roman"/>
          <w:sz w:val="20"/>
          <w:szCs w:val="20"/>
        </w:rPr>
      </w:pPr>
      <w:r w:rsidRPr="004D7CA0">
        <w:rPr>
          <w:rFonts w:ascii="Times New Roman" w:eastAsia="Times New Roman" w:hAnsi="Times New Roman" w:cs="Times New Roman"/>
          <w:sz w:val="20"/>
          <w:szCs w:val="20"/>
        </w:rPr>
        <w:t>Fonte: Elaborado pelos autores</w:t>
      </w:r>
      <w:r w:rsidR="00EF263C" w:rsidRPr="004D7CA0">
        <w:rPr>
          <w:rFonts w:ascii="Times New Roman" w:eastAsia="Times New Roman" w:hAnsi="Times New Roman" w:cs="Times New Roman"/>
          <w:sz w:val="20"/>
          <w:szCs w:val="20"/>
        </w:rPr>
        <w:t xml:space="preserve"> </w:t>
      </w:r>
      <w:r w:rsidRPr="004D7CA0">
        <w:rPr>
          <w:rFonts w:ascii="Times New Roman" w:eastAsia="Times New Roman" w:hAnsi="Times New Roman" w:cs="Times New Roman"/>
          <w:sz w:val="20"/>
          <w:szCs w:val="20"/>
        </w:rPr>
        <w:t>com base nos dados da Endei (2014).</w:t>
      </w:r>
    </w:p>
    <w:p w14:paraId="0D2EA1B9" w14:textId="77777777" w:rsidR="003F377C" w:rsidRPr="004D7CA0" w:rsidRDefault="0073460E"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tab/>
      </w:r>
    </w:p>
    <w:p w14:paraId="50FF00E9" w14:textId="77777777" w:rsidR="006B657B" w:rsidRPr="004D7CA0" w:rsidRDefault="006B657B" w:rsidP="001C4AF9">
      <w:pPr>
        <w:spacing w:after="0" w:line="240" w:lineRule="auto"/>
        <w:jc w:val="both"/>
        <w:rPr>
          <w:rFonts w:ascii="Times New Roman" w:hAnsi="Times New Roman" w:cs="Times New Roman"/>
          <w:sz w:val="24"/>
          <w:szCs w:val="24"/>
        </w:rPr>
      </w:pPr>
    </w:p>
    <w:p w14:paraId="61D2C827" w14:textId="48E844C4" w:rsidR="00071C34" w:rsidRPr="004D7CA0" w:rsidRDefault="00027093"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lastRenderedPageBreak/>
        <w:tab/>
      </w:r>
      <w:r w:rsidRPr="004D7CA0">
        <w:rPr>
          <w:rFonts w:ascii="Times New Roman" w:eastAsia="Times New Roman" w:hAnsi="Times New Roman" w:cs="Times New Roman"/>
          <w:sz w:val="24"/>
          <w:szCs w:val="24"/>
        </w:rPr>
        <w:t xml:space="preserve">Após a análise geral dos vínculos criados pelas empresas com provedores de conhecimento especializado, cabe </w:t>
      </w:r>
      <w:r w:rsidR="0F6C7E8A" w:rsidRPr="004D7CA0">
        <w:rPr>
          <w:rFonts w:ascii="Times New Roman" w:eastAsia="Times New Roman" w:hAnsi="Times New Roman" w:cs="Times New Roman"/>
          <w:sz w:val="24"/>
          <w:szCs w:val="24"/>
        </w:rPr>
        <w:t>verificar</w:t>
      </w:r>
      <w:r w:rsidR="00EF263C" w:rsidRPr="004D7CA0">
        <w:rPr>
          <w:rFonts w:ascii="Times New Roman" w:eastAsia="Times New Roman" w:hAnsi="Times New Roman" w:cs="Times New Roman"/>
          <w:sz w:val="24"/>
          <w:szCs w:val="24"/>
        </w:rPr>
        <w:t xml:space="preserve"> </w:t>
      </w:r>
      <w:r w:rsidR="0F6C7E8A" w:rsidRPr="004D7CA0">
        <w:rPr>
          <w:rFonts w:ascii="Times New Roman" w:eastAsia="Times New Roman" w:hAnsi="Times New Roman" w:cs="Times New Roman"/>
          <w:sz w:val="24"/>
          <w:szCs w:val="24"/>
        </w:rPr>
        <w:t xml:space="preserve">a relação entre </w:t>
      </w:r>
      <w:r w:rsidRPr="004D7CA0">
        <w:rPr>
          <w:rFonts w:ascii="Times New Roman" w:eastAsia="Times New Roman" w:hAnsi="Times New Roman" w:cs="Times New Roman"/>
          <w:sz w:val="24"/>
          <w:szCs w:val="24"/>
        </w:rPr>
        <w:t xml:space="preserve">características das empresas </w:t>
      </w:r>
      <w:r w:rsidR="261E7CB3" w:rsidRPr="004D7CA0">
        <w:rPr>
          <w:rFonts w:ascii="Times New Roman" w:eastAsia="Times New Roman" w:hAnsi="Times New Roman" w:cs="Times New Roman"/>
          <w:sz w:val="24"/>
          <w:szCs w:val="24"/>
        </w:rPr>
        <w:t>investigada</w:t>
      </w:r>
      <w:r w:rsidR="00406482">
        <w:rPr>
          <w:rFonts w:ascii="Times New Roman" w:eastAsia="Times New Roman" w:hAnsi="Times New Roman" w:cs="Times New Roman"/>
          <w:sz w:val="24"/>
          <w:szCs w:val="24"/>
        </w:rPr>
        <w:t>s</w:t>
      </w:r>
      <w:r w:rsidR="261E7CB3" w:rsidRPr="004D7CA0">
        <w:rPr>
          <w:rFonts w:ascii="Times New Roman" w:eastAsia="Times New Roman" w:hAnsi="Times New Roman" w:cs="Times New Roman"/>
          <w:sz w:val="24"/>
          <w:szCs w:val="24"/>
        </w:rPr>
        <w:t xml:space="preserve"> e</w:t>
      </w:r>
      <w:r w:rsidRPr="004D7CA0">
        <w:rPr>
          <w:rFonts w:ascii="Times New Roman" w:eastAsia="Times New Roman" w:hAnsi="Times New Roman" w:cs="Times New Roman"/>
          <w:sz w:val="24"/>
          <w:szCs w:val="24"/>
        </w:rPr>
        <w:t xml:space="preserve"> </w:t>
      </w:r>
      <w:r w:rsidR="00406482">
        <w:rPr>
          <w:rFonts w:ascii="Times New Roman" w:eastAsia="Times New Roman" w:hAnsi="Times New Roman" w:cs="Times New Roman"/>
          <w:sz w:val="24"/>
          <w:szCs w:val="24"/>
        </w:rPr>
        <w:t>a probabilidade de aumentar o número de</w:t>
      </w:r>
      <w:r w:rsidR="000F74B4"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 xml:space="preserve">vínculos </w:t>
      </w:r>
      <w:r w:rsidR="000F74B4" w:rsidRPr="004D7CA0">
        <w:rPr>
          <w:rFonts w:ascii="Times New Roman" w:eastAsia="Times New Roman" w:hAnsi="Times New Roman" w:cs="Times New Roman"/>
          <w:sz w:val="24"/>
          <w:szCs w:val="24"/>
        </w:rPr>
        <w:t>estabelecidos</w:t>
      </w:r>
      <w:r w:rsidR="00406482">
        <w:rPr>
          <w:rFonts w:ascii="Times New Roman" w:eastAsia="Times New Roman" w:hAnsi="Times New Roman" w:cs="Times New Roman"/>
          <w:sz w:val="24"/>
          <w:szCs w:val="24"/>
        </w:rPr>
        <w:t xml:space="preserve"> com FCE</w:t>
      </w:r>
      <w:r w:rsidRPr="004D7CA0">
        <w:rPr>
          <w:rFonts w:ascii="Times New Roman" w:eastAsia="Times New Roman" w:hAnsi="Times New Roman" w:cs="Times New Roman"/>
          <w:sz w:val="24"/>
          <w:szCs w:val="24"/>
        </w:rPr>
        <w:t>. Para isso,</w:t>
      </w:r>
      <w:r w:rsidR="00071C34" w:rsidRPr="004D7CA0">
        <w:rPr>
          <w:rFonts w:ascii="Times New Roman" w:eastAsia="Times New Roman" w:hAnsi="Times New Roman" w:cs="Times New Roman"/>
          <w:sz w:val="24"/>
          <w:szCs w:val="24"/>
        </w:rPr>
        <w:t xml:space="preserve"> quatro modelos </w:t>
      </w:r>
      <w:r w:rsidRPr="004D7CA0">
        <w:rPr>
          <w:rFonts w:ascii="Times New Roman" w:eastAsia="Times New Roman" w:hAnsi="Times New Roman" w:cs="Times New Roman"/>
          <w:sz w:val="24"/>
          <w:szCs w:val="24"/>
        </w:rPr>
        <w:t xml:space="preserve">foram </w:t>
      </w:r>
      <w:r w:rsidR="00071C34" w:rsidRPr="004D7CA0">
        <w:rPr>
          <w:rFonts w:ascii="Times New Roman" w:eastAsia="Times New Roman" w:hAnsi="Times New Roman" w:cs="Times New Roman"/>
          <w:sz w:val="24"/>
          <w:szCs w:val="24"/>
        </w:rPr>
        <w:t xml:space="preserve">estimados através da abordagem </w:t>
      </w:r>
      <w:r w:rsidR="00071C34" w:rsidRPr="004D7CA0">
        <w:rPr>
          <w:rFonts w:ascii="Times New Roman" w:eastAsia="Times New Roman" w:hAnsi="Times New Roman" w:cs="Times New Roman"/>
          <w:i/>
          <w:iCs/>
          <w:sz w:val="24"/>
          <w:szCs w:val="24"/>
        </w:rPr>
        <w:t>probit</w:t>
      </w:r>
      <w:r w:rsidR="00071C34" w:rsidRPr="004D7CA0">
        <w:rPr>
          <w:rFonts w:ascii="Times New Roman" w:eastAsia="Times New Roman" w:hAnsi="Times New Roman" w:cs="Times New Roman"/>
          <w:sz w:val="24"/>
          <w:szCs w:val="24"/>
        </w:rPr>
        <w:t xml:space="preserve"> ordenado, </w:t>
      </w:r>
      <w:r w:rsidRPr="004D7CA0">
        <w:rPr>
          <w:rFonts w:ascii="Times New Roman" w:eastAsia="Times New Roman" w:hAnsi="Times New Roman" w:cs="Times New Roman"/>
          <w:sz w:val="24"/>
          <w:szCs w:val="24"/>
        </w:rPr>
        <w:t>cujos resultados</w:t>
      </w:r>
      <w:r w:rsidR="00071C34" w:rsidRPr="004D7CA0">
        <w:rPr>
          <w:rFonts w:ascii="Times New Roman" w:eastAsia="Times New Roman" w:hAnsi="Times New Roman" w:cs="Times New Roman"/>
          <w:sz w:val="24"/>
          <w:szCs w:val="24"/>
        </w:rPr>
        <w:t xml:space="preserve"> são apresentados </w:t>
      </w:r>
      <w:r w:rsidR="002D799A" w:rsidRPr="004D7CA0">
        <w:rPr>
          <w:rFonts w:ascii="Times New Roman" w:eastAsia="Times New Roman" w:hAnsi="Times New Roman" w:cs="Times New Roman"/>
          <w:sz w:val="24"/>
          <w:szCs w:val="24"/>
        </w:rPr>
        <w:t>na Tabela 2</w:t>
      </w:r>
      <w:r w:rsidR="0073460E" w:rsidRPr="004D7CA0">
        <w:rPr>
          <w:rFonts w:ascii="Times New Roman" w:eastAsia="Times New Roman" w:hAnsi="Times New Roman" w:cs="Times New Roman"/>
          <w:sz w:val="24"/>
          <w:szCs w:val="24"/>
        </w:rPr>
        <w:t>.</w:t>
      </w:r>
      <w:r w:rsidR="00406482">
        <w:rPr>
          <w:rFonts w:ascii="Times New Roman" w:eastAsia="Times New Roman" w:hAnsi="Times New Roman" w:cs="Times New Roman"/>
          <w:sz w:val="24"/>
          <w:szCs w:val="24"/>
        </w:rPr>
        <w:t xml:space="preserve"> Destaca-se que a variável dependente é o número de </w:t>
      </w:r>
      <w:r w:rsidR="004D3D5F">
        <w:rPr>
          <w:rFonts w:ascii="Times New Roman" w:eastAsia="Times New Roman" w:hAnsi="Times New Roman" w:cs="Times New Roman"/>
          <w:sz w:val="24"/>
          <w:szCs w:val="24"/>
        </w:rPr>
        <w:t xml:space="preserve">vínculos que a empresa estabelece com FCE. </w:t>
      </w:r>
    </w:p>
    <w:p w14:paraId="6E557461" w14:textId="77777777" w:rsidR="00FC321D" w:rsidRPr="004D7CA0" w:rsidRDefault="00FC321D" w:rsidP="001C4AF9">
      <w:pPr>
        <w:spacing w:after="0" w:line="240" w:lineRule="auto"/>
        <w:jc w:val="both"/>
        <w:rPr>
          <w:rFonts w:ascii="Times New Roman" w:hAnsi="Times New Roman" w:cs="Times New Roman"/>
          <w:sz w:val="24"/>
          <w:szCs w:val="24"/>
        </w:rPr>
      </w:pPr>
    </w:p>
    <w:p w14:paraId="5F5EA2E0" w14:textId="77777777" w:rsidR="000F74B4" w:rsidRPr="004D7CA0" w:rsidRDefault="000F74B4" w:rsidP="001C4AF9">
      <w:pPr>
        <w:spacing w:after="0" w:line="240" w:lineRule="auto"/>
        <w:jc w:val="both"/>
        <w:rPr>
          <w:rFonts w:ascii="Times New Roman" w:hAnsi="Times New Roman" w:cs="Times New Roman"/>
          <w:sz w:val="24"/>
          <w:szCs w:val="24"/>
        </w:rPr>
      </w:pPr>
    </w:p>
    <w:p w14:paraId="4C9B4C1B" w14:textId="77777777" w:rsidR="00FC321D" w:rsidRPr="004D7CA0" w:rsidRDefault="002D799A"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 xml:space="preserve">Tabela 2 </w:t>
      </w:r>
      <w:r w:rsidR="4957D7B6" w:rsidRPr="004D7CA0">
        <w:rPr>
          <w:rFonts w:ascii="Times New Roman" w:eastAsia="Times New Roman" w:hAnsi="Times New Roman" w:cs="Times New Roman"/>
          <w:b/>
          <w:bCs/>
          <w:sz w:val="24"/>
          <w:szCs w:val="24"/>
        </w:rPr>
        <w:t xml:space="preserve">– </w:t>
      </w:r>
      <w:r w:rsidR="4957D7B6" w:rsidRPr="004D7CA0">
        <w:rPr>
          <w:rFonts w:ascii="Times New Roman" w:eastAsia="Times New Roman" w:hAnsi="Times New Roman" w:cs="Times New Roman"/>
          <w:i/>
          <w:iCs/>
          <w:sz w:val="24"/>
          <w:szCs w:val="24"/>
        </w:rPr>
        <w:t>Probit</w:t>
      </w:r>
      <w:r w:rsidR="4957D7B6" w:rsidRPr="004D7CA0">
        <w:rPr>
          <w:rFonts w:ascii="Times New Roman" w:eastAsia="Times New Roman" w:hAnsi="Times New Roman" w:cs="Times New Roman"/>
          <w:sz w:val="24"/>
          <w:szCs w:val="24"/>
        </w:rPr>
        <w:t xml:space="preserve"> ordenado: resultados da regressão para o </w:t>
      </w:r>
      <w:r w:rsidR="00F11E6C" w:rsidRPr="004D7CA0">
        <w:rPr>
          <w:rFonts w:ascii="Times New Roman" w:eastAsia="Times New Roman" w:hAnsi="Times New Roman" w:cs="Times New Roman"/>
          <w:sz w:val="24"/>
          <w:szCs w:val="24"/>
        </w:rPr>
        <w:t>tamanho da rede</w:t>
      </w:r>
      <w:r w:rsidR="4957D7B6" w:rsidRPr="004D7CA0">
        <w:rPr>
          <w:rFonts w:ascii="Times New Roman" w:eastAsia="Times New Roman" w:hAnsi="Times New Roman" w:cs="Times New Roman"/>
          <w:sz w:val="24"/>
          <w:szCs w:val="24"/>
        </w:rPr>
        <w:t xml:space="preserve"> – todos os modelos.</w:t>
      </w:r>
    </w:p>
    <w:tbl>
      <w:tblPr>
        <w:tblW w:w="8276" w:type="dxa"/>
        <w:jc w:val="center"/>
        <w:tblCellMar>
          <w:left w:w="70" w:type="dxa"/>
          <w:right w:w="70" w:type="dxa"/>
        </w:tblCellMar>
        <w:tblLook w:val="04A0" w:firstRow="1" w:lastRow="0" w:firstColumn="1" w:lastColumn="0" w:noHBand="0" w:noVBand="1"/>
      </w:tblPr>
      <w:tblGrid>
        <w:gridCol w:w="2071"/>
        <w:gridCol w:w="1587"/>
        <w:gridCol w:w="1587"/>
        <w:gridCol w:w="1587"/>
        <w:gridCol w:w="1587"/>
      </w:tblGrid>
      <w:tr w:rsidR="001C4AF9" w:rsidRPr="004D7CA0" w14:paraId="45D722DE" w14:textId="77777777" w:rsidTr="2FA1604C">
        <w:trPr>
          <w:trHeight w:val="300"/>
          <w:jc w:val="center"/>
        </w:trPr>
        <w:tc>
          <w:tcPr>
            <w:tcW w:w="1928" w:type="dxa"/>
            <w:tcBorders>
              <w:top w:val="single" w:sz="4" w:space="0" w:color="auto"/>
              <w:left w:val="nil"/>
              <w:bottom w:val="single" w:sz="4" w:space="0" w:color="auto"/>
              <w:right w:val="nil"/>
            </w:tcBorders>
            <w:shd w:val="clear" w:color="auto" w:fill="auto"/>
            <w:noWrap/>
            <w:vAlign w:val="bottom"/>
            <w:hideMark/>
          </w:tcPr>
          <w:p w14:paraId="7CC394C0" w14:textId="77777777" w:rsidR="00FC321D" w:rsidRPr="004D7CA0" w:rsidRDefault="00FC321D" w:rsidP="001C4AF9">
            <w:pPr>
              <w:spacing w:after="0" w:line="240" w:lineRule="auto"/>
              <w:jc w:val="both"/>
              <w:rPr>
                <w:rFonts w:ascii="Times New Roman" w:eastAsia="Times New Roman" w:hAnsi="Times New Roman" w:cs="Times New Roman"/>
                <w:b/>
                <w:bCs/>
              </w:rPr>
            </w:pPr>
            <w:r w:rsidRPr="004D7CA0">
              <w:rPr>
                <w:rFonts w:ascii="Times New Roman" w:eastAsia="Times New Roman" w:hAnsi="Times New Roman" w:cs="Times New Roman"/>
                <w:b/>
                <w:bCs/>
              </w:rPr>
              <w:t>Variável</w:t>
            </w:r>
            <w:r w:rsidRPr="004D7CA0">
              <w:rPr>
                <w:rStyle w:val="Refdenotaderodap"/>
                <w:rFonts w:ascii="Times New Roman" w:eastAsia="Times New Roman" w:hAnsi="Times New Roman" w:cs="Times New Roman"/>
                <w:b/>
                <w:bCs/>
              </w:rPr>
              <w:footnoteReference w:id="15"/>
            </w:r>
          </w:p>
        </w:tc>
        <w:tc>
          <w:tcPr>
            <w:tcW w:w="1587" w:type="dxa"/>
            <w:tcBorders>
              <w:top w:val="single" w:sz="4" w:space="0" w:color="auto"/>
              <w:left w:val="nil"/>
              <w:bottom w:val="single" w:sz="4" w:space="0" w:color="auto"/>
              <w:right w:val="nil"/>
            </w:tcBorders>
            <w:shd w:val="clear" w:color="auto" w:fill="auto"/>
            <w:noWrap/>
            <w:vAlign w:val="bottom"/>
            <w:hideMark/>
          </w:tcPr>
          <w:p w14:paraId="762E8DFF" w14:textId="77777777" w:rsidR="00FC321D" w:rsidRPr="004D7CA0" w:rsidRDefault="4957D7B6" w:rsidP="001C4AF9">
            <w:pPr>
              <w:spacing w:after="0" w:line="240" w:lineRule="auto"/>
              <w:jc w:val="both"/>
              <w:rPr>
                <w:rFonts w:ascii="Times New Roman" w:eastAsia="Times New Roman" w:hAnsi="Times New Roman" w:cs="Times New Roman"/>
                <w:b/>
                <w:bCs/>
              </w:rPr>
            </w:pPr>
            <w:r w:rsidRPr="004D7CA0">
              <w:rPr>
                <w:rFonts w:ascii="Times New Roman" w:eastAsia="Times New Roman" w:hAnsi="Times New Roman" w:cs="Times New Roman"/>
                <w:b/>
                <w:bCs/>
              </w:rPr>
              <w:t>Modelo 1</w:t>
            </w:r>
          </w:p>
        </w:tc>
        <w:tc>
          <w:tcPr>
            <w:tcW w:w="1587" w:type="dxa"/>
            <w:tcBorders>
              <w:top w:val="single" w:sz="4" w:space="0" w:color="auto"/>
              <w:left w:val="nil"/>
              <w:bottom w:val="single" w:sz="4" w:space="0" w:color="auto"/>
              <w:right w:val="nil"/>
            </w:tcBorders>
            <w:shd w:val="clear" w:color="auto" w:fill="auto"/>
            <w:noWrap/>
            <w:vAlign w:val="bottom"/>
            <w:hideMark/>
          </w:tcPr>
          <w:p w14:paraId="730A6067" w14:textId="77777777" w:rsidR="00FC321D" w:rsidRPr="004D7CA0" w:rsidRDefault="4957D7B6" w:rsidP="001C4AF9">
            <w:pPr>
              <w:spacing w:after="0" w:line="240" w:lineRule="auto"/>
              <w:jc w:val="both"/>
              <w:rPr>
                <w:rFonts w:ascii="Times New Roman" w:eastAsia="Times New Roman" w:hAnsi="Times New Roman" w:cs="Times New Roman"/>
                <w:b/>
                <w:bCs/>
              </w:rPr>
            </w:pPr>
            <w:r w:rsidRPr="004D7CA0">
              <w:rPr>
                <w:rFonts w:ascii="Times New Roman" w:eastAsia="Times New Roman" w:hAnsi="Times New Roman" w:cs="Times New Roman"/>
                <w:b/>
                <w:bCs/>
              </w:rPr>
              <w:t>Modelo 2</w:t>
            </w:r>
          </w:p>
        </w:tc>
        <w:tc>
          <w:tcPr>
            <w:tcW w:w="1587" w:type="dxa"/>
            <w:tcBorders>
              <w:top w:val="single" w:sz="4" w:space="0" w:color="auto"/>
              <w:left w:val="nil"/>
              <w:bottom w:val="single" w:sz="4" w:space="0" w:color="auto"/>
              <w:right w:val="nil"/>
            </w:tcBorders>
            <w:shd w:val="clear" w:color="auto" w:fill="auto"/>
            <w:noWrap/>
            <w:vAlign w:val="bottom"/>
            <w:hideMark/>
          </w:tcPr>
          <w:p w14:paraId="7021377E" w14:textId="77777777" w:rsidR="00FC321D" w:rsidRPr="004D7CA0" w:rsidRDefault="4957D7B6" w:rsidP="001C4AF9">
            <w:pPr>
              <w:spacing w:after="0" w:line="240" w:lineRule="auto"/>
              <w:jc w:val="both"/>
              <w:rPr>
                <w:rFonts w:ascii="Times New Roman" w:eastAsia="Times New Roman" w:hAnsi="Times New Roman" w:cs="Times New Roman"/>
                <w:b/>
                <w:bCs/>
              </w:rPr>
            </w:pPr>
            <w:r w:rsidRPr="004D7CA0">
              <w:rPr>
                <w:rFonts w:ascii="Times New Roman" w:eastAsia="Times New Roman" w:hAnsi="Times New Roman" w:cs="Times New Roman"/>
                <w:b/>
                <w:bCs/>
              </w:rPr>
              <w:t>Modelo 3</w:t>
            </w:r>
          </w:p>
        </w:tc>
        <w:tc>
          <w:tcPr>
            <w:tcW w:w="1587" w:type="dxa"/>
            <w:tcBorders>
              <w:top w:val="single" w:sz="4" w:space="0" w:color="auto"/>
              <w:left w:val="nil"/>
              <w:bottom w:val="single" w:sz="4" w:space="0" w:color="auto"/>
              <w:right w:val="nil"/>
            </w:tcBorders>
            <w:shd w:val="clear" w:color="auto" w:fill="auto"/>
            <w:noWrap/>
            <w:vAlign w:val="bottom"/>
            <w:hideMark/>
          </w:tcPr>
          <w:p w14:paraId="455AC227" w14:textId="77777777" w:rsidR="00FC321D" w:rsidRPr="004D7CA0" w:rsidRDefault="4957D7B6" w:rsidP="001C4AF9">
            <w:pPr>
              <w:spacing w:after="0" w:line="240" w:lineRule="auto"/>
              <w:jc w:val="both"/>
              <w:rPr>
                <w:rFonts w:ascii="Times New Roman" w:eastAsia="Times New Roman" w:hAnsi="Times New Roman" w:cs="Times New Roman"/>
                <w:b/>
                <w:bCs/>
              </w:rPr>
            </w:pPr>
            <w:r w:rsidRPr="004D7CA0">
              <w:rPr>
                <w:rFonts w:ascii="Times New Roman" w:eastAsia="Times New Roman" w:hAnsi="Times New Roman" w:cs="Times New Roman"/>
                <w:b/>
                <w:bCs/>
              </w:rPr>
              <w:t>Modelo 4</w:t>
            </w:r>
          </w:p>
        </w:tc>
      </w:tr>
      <w:tr w:rsidR="001C4AF9" w:rsidRPr="004D7CA0" w14:paraId="1EBE6199"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69616A2D"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Fontes_inf</w:t>
            </w:r>
            <w:r w:rsidR="00D04F5A" w:rsidRPr="004D7CA0">
              <w:rPr>
                <w:rFonts w:ascii="Times New Roman" w:eastAsia="Times New Roman" w:hAnsi="Times New Roman" w:cs="Times New Roman"/>
              </w:rPr>
              <w:t>ormação</w:t>
            </w:r>
          </w:p>
        </w:tc>
        <w:tc>
          <w:tcPr>
            <w:tcW w:w="1587" w:type="dxa"/>
            <w:tcBorders>
              <w:top w:val="nil"/>
              <w:left w:val="nil"/>
              <w:bottom w:val="nil"/>
              <w:right w:val="nil"/>
            </w:tcBorders>
            <w:shd w:val="clear" w:color="auto" w:fill="auto"/>
            <w:noWrap/>
            <w:vAlign w:val="center"/>
            <w:hideMark/>
          </w:tcPr>
          <w:p w14:paraId="59331DC8" w14:textId="77777777" w:rsidR="00FC321D" w:rsidRPr="004D7CA0" w:rsidRDefault="4957D7B6" w:rsidP="00D61B90">
            <w:pPr>
              <w:spacing w:after="0" w:line="240" w:lineRule="auto"/>
              <w:ind w:left="427"/>
              <w:rPr>
                <w:rFonts w:ascii="Times New Roman" w:eastAsia="Times New Roman" w:hAnsi="Times New Roman" w:cs="Times New Roman"/>
                <w:vertAlign w:val="superscript"/>
              </w:rPr>
            </w:pPr>
            <w:r w:rsidRPr="004D7CA0">
              <w:rPr>
                <w:rFonts w:ascii="Times New Roman" w:eastAsia="Times New Roman" w:hAnsi="Times New Roman" w:cs="Times New Roman"/>
              </w:rPr>
              <w:t>0,1</w:t>
            </w:r>
            <w:r w:rsidR="00D61B90" w:rsidRPr="004D7CA0">
              <w:rPr>
                <w:rFonts w:ascii="Times New Roman" w:eastAsia="Times New Roman" w:hAnsi="Times New Roman" w:cs="Times New Roman"/>
              </w:rPr>
              <w:t>20</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190A6EE8"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404D6750" w14:textId="77777777" w:rsidR="00FC321D" w:rsidRPr="004D7CA0" w:rsidRDefault="00FF2063"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0,119</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4814844" w14:textId="77777777" w:rsidR="00FC321D" w:rsidRPr="004D7CA0" w:rsidRDefault="0012651F"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0,119</w:t>
            </w:r>
            <w:r w:rsidRPr="004D7CA0">
              <w:rPr>
                <w:rFonts w:ascii="Times New Roman" w:eastAsia="Times New Roman" w:hAnsi="Times New Roman" w:cs="Times New Roman"/>
                <w:vertAlign w:val="superscript"/>
              </w:rPr>
              <w:t>***</w:t>
            </w:r>
          </w:p>
        </w:tc>
      </w:tr>
      <w:tr w:rsidR="001C4AF9" w:rsidRPr="004D7CA0" w14:paraId="72FB8BB9"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08B2FF08"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Cap_inter</w:t>
            </w:r>
            <w:r w:rsidR="00D04F5A" w:rsidRPr="004D7CA0">
              <w:rPr>
                <w:rFonts w:ascii="Times New Roman" w:eastAsia="Times New Roman" w:hAnsi="Times New Roman" w:cs="Times New Roman"/>
              </w:rPr>
              <w:t>nacional</w:t>
            </w:r>
          </w:p>
        </w:tc>
        <w:tc>
          <w:tcPr>
            <w:tcW w:w="1587" w:type="dxa"/>
            <w:tcBorders>
              <w:top w:val="nil"/>
              <w:left w:val="nil"/>
              <w:bottom w:val="nil"/>
              <w:right w:val="nil"/>
            </w:tcBorders>
            <w:shd w:val="clear" w:color="auto" w:fill="auto"/>
            <w:noWrap/>
            <w:vAlign w:val="center"/>
            <w:hideMark/>
          </w:tcPr>
          <w:p w14:paraId="55EE7E37"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0,05</w:t>
            </w:r>
            <w:r w:rsidR="00D61B90" w:rsidRPr="004D7CA0">
              <w:rPr>
                <w:rFonts w:ascii="Times New Roman" w:eastAsia="Times New Roman" w:hAnsi="Times New Roman" w:cs="Times New Roman"/>
              </w:rPr>
              <w:t>9</w:t>
            </w:r>
          </w:p>
        </w:tc>
        <w:tc>
          <w:tcPr>
            <w:tcW w:w="1587" w:type="dxa"/>
            <w:tcBorders>
              <w:top w:val="nil"/>
              <w:left w:val="nil"/>
              <w:bottom w:val="nil"/>
              <w:right w:val="nil"/>
            </w:tcBorders>
            <w:shd w:val="clear" w:color="auto" w:fill="auto"/>
            <w:noWrap/>
            <w:vAlign w:val="center"/>
            <w:hideMark/>
          </w:tcPr>
          <w:p w14:paraId="396CF98B" w14:textId="77777777" w:rsidR="00FC321D" w:rsidRPr="004D7CA0" w:rsidRDefault="4957D7B6" w:rsidP="00D61B90">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0,0</w:t>
            </w:r>
            <w:r w:rsidR="00D61B90" w:rsidRPr="004D7CA0">
              <w:rPr>
                <w:rFonts w:ascii="Times New Roman" w:eastAsia="Times New Roman" w:hAnsi="Times New Roman" w:cs="Times New Roman"/>
              </w:rPr>
              <w:t>60</w:t>
            </w:r>
          </w:p>
        </w:tc>
        <w:tc>
          <w:tcPr>
            <w:tcW w:w="1587" w:type="dxa"/>
            <w:tcBorders>
              <w:top w:val="nil"/>
              <w:left w:val="nil"/>
              <w:bottom w:val="nil"/>
              <w:right w:val="nil"/>
            </w:tcBorders>
            <w:shd w:val="clear" w:color="auto" w:fill="auto"/>
            <w:noWrap/>
            <w:vAlign w:val="center"/>
            <w:hideMark/>
          </w:tcPr>
          <w:p w14:paraId="24AE231D"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4785CC4D" w14:textId="77777777" w:rsidR="00FC321D" w:rsidRPr="004D7CA0" w:rsidRDefault="4957D7B6" w:rsidP="0012651F">
            <w:pPr>
              <w:spacing w:after="0" w:line="240" w:lineRule="auto"/>
              <w:ind w:left="2"/>
              <w:jc w:val="center"/>
              <w:rPr>
                <w:rFonts w:ascii="Times New Roman" w:eastAsia="Times New Roman" w:hAnsi="Times New Roman" w:cs="Times New Roman"/>
              </w:rPr>
            </w:pPr>
            <w:r w:rsidRPr="004D7CA0">
              <w:rPr>
                <w:rFonts w:ascii="Times New Roman" w:eastAsia="Times New Roman" w:hAnsi="Times New Roman" w:cs="Times New Roman"/>
              </w:rPr>
              <w:t>n.c.</w:t>
            </w:r>
          </w:p>
        </w:tc>
      </w:tr>
      <w:tr w:rsidR="001C4AF9" w:rsidRPr="004D7CA0" w14:paraId="5DCFB37C"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372C2BAC"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E</w:t>
            </w:r>
            <w:r w:rsidR="00D04F5A" w:rsidRPr="004D7CA0">
              <w:rPr>
                <w:rFonts w:ascii="Times New Roman" w:eastAsia="Times New Roman" w:hAnsi="Times New Roman" w:cs="Times New Roman"/>
              </w:rPr>
              <w:t>mpresa_exportadora</w:t>
            </w:r>
          </w:p>
        </w:tc>
        <w:tc>
          <w:tcPr>
            <w:tcW w:w="1587" w:type="dxa"/>
            <w:tcBorders>
              <w:top w:val="nil"/>
              <w:left w:val="nil"/>
              <w:bottom w:val="nil"/>
              <w:right w:val="nil"/>
            </w:tcBorders>
            <w:shd w:val="clear" w:color="auto" w:fill="auto"/>
            <w:noWrap/>
            <w:vAlign w:val="center"/>
            <w:hideMark/>
          </w:tcPr>
          <w:p w14:paraId="34943BE1"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0,2</w:t>
            </w:r>
            <w:r w:rsidR="00D61B90" w:rsidRPr="004D7CA0">
              <w:rPr>
                <w:rFonts w:ascii="Times New Roman" w:eastAsia="Times New Roman" w:hAnsi="Times New Roman" w:cs="Times New Roman"/>
              </w:rPr>
              <w:t>55</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35C9EAC6" w14:textId="77777777" w:rsidR="00FC321D" w:rsidRPr="004D7CA0" w:rsidRDefault="4957D7B6" w:rsidP="00D61B90">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0,2</w:t>
            </w:r>
            <w:r w:rsidR="00D61B90" w:rsidRPr="004D7CA0">
              <w:rPr>
                <w:rFonts w:ascii="Times New Roman" w:eastAsia="Times New Roman" w:hAnsi="Times New Roman" w:cs="Times New Roman"/>
              </w:rPr>
              <w:t>57</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1E408513"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0,2</w:t>
            </w:r>
            <w:r w:rsidR="00E549C2" w:rsidRPr="004D7CA0">
              <w:rPr>
                <w:rFonts w:ascii="Times New Roman" w:eastAsia="Times New Roman" w:hAnsi="Times New Roman" w:cs="Times New Roman"/>
              </w:rPr>
              <w:t>5</w:t>
            </w:r>
            <w:r w:rsidR="00FF2063" w:rsidRPr="004D7CA0">
              <w:rPr>
                <w:rFonts w:ascii="Times New Roman" w:eastAsia="Times New Roman" w:hAnsi="Times New Roman" w:cs="Times New Roman"/>
              </w:rPr>
              <w:t>4</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2C3DE6E5" w14:textId="77777777" w:rsidR="00FC321D" w:rsidRPr="004D7CA0" w:rsidRDefault="4957D7B6" w:rsidP="0012651F">
            <w:pPr>
              <w:spacing w:after="0" w:line="240" w:lineRule="auto"/>
              <w:ind w:left="2"/>
              <w:jc w:val="center"/>
              <w:rPr>
                <w:rFonts w:ascii="Times New Roman" w:eastAsia="Times New Roman" w:hAnsi="Times New Roman" w:cs="Times New Roman"/>
              </w:rPr>
            </w:pPr>
            <w:r w:rsidRPr="004D7CA0">
              <w:rPr>
                <w:rFonts w:ascii="Times New Roman" w:eastAsia="Times New Roman" w:hAnsi="Times New Roman" w:cs="Times New Roman"/>
              </w:rPr>
              <w:t>n.c.</w:t>
            </w:r>
          </w:p>
        </w:tc>
      </w:tr>
      <w:tr w:rsidR="001C4AF9" w:rsidRPr="004D7CA0" w14:paraId="089B0E9A"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04258327"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Prop_eng</w:t>
            </w:r>
            <w:r w:rsidR="00D04F5A" w:rsidRPr="004D7CA0">
              <w:rPr>
                <w:rFonts w:ascii="Times New Roman" w:eastAsia="Times New Roman" w:hAnsi="Times New Roman" w:cs="Times New Roman"/>
              </w:rPr>
              <w:t>enheiros</w:t>
            </w:r>
          </w:p>
        </w:tc>
        <w:tc>
          <w:tcPr>
            <w:tcW w:w="1587" w:type="dxa"/>
            <w:tcBorders>
              <w:top w:val="nil"/>
              <w:left w:val="nil"/>
              <w:bottom w:val="nil"/>
              <w:right w:val="nil"/>
            </w:tcBorders>
            <w:shd w:val="clear" w:color="auto" w:fill="auto"/>
            <w:noWrap/>
            <w:vAlign w:val="center"/>
            <w:hideMark/>
          </w:tcPr>
          <w:p w14:paraId="2E25203F"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1,</w:t>
            </w:r>
            <w:r w:rsidR="00D61B90" w:rsidRPr="004D7CA0">
              <w:rPr>
                <w:rFonts w:ascii="Times New Roman" w:eastAsia="Times New Roman" w:hAnsi="Times New Roman" w:cs="Times New Roman"/>
              </w:rPr>
              <w:t>644</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6152E9C0" w14:textId="77777777" w:rsidR="00FC321D" w:rsidRPr="004D7CA0" w:rsidRDefault="4957D7B6" w:rsidP="00D61B90">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1,</w:t>
            </w:r>
            <w:r w:rsidR="00D61B90" w:rsidRPr="004D7CA0">
              <w:rPr>
                <w:rFonts w:ascii="Times New Roman" w:eastAsia="Times New Roman" w:hAnsi="Times New Roman" w:cs="Times New Roman"/>
              </w:rPr>
              <w:t>671</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44DE54EC"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1,</w:t>
            </w:r>
            <w:r w:rsidR="00FF2063" w:rsidRPr="004D7CA0">
              <w:rPr>
                <w:rFonts w:ascii="Times New Roman" w:eastAsia="Times New Roman" w:hAnsi="Times New Roman" w:cs="Times New Roman"/>
              </w:rPr>
              <w:t>682</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206CCA56"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1,</w:t>
            </w:r>
            <w:r w:rsidR="002E2146" w:rsidRPr="004D7CA0">
              <w:rPr>
                <w:rFonts w:ascii="Times New Roman" w:eastAsia="Times New Roman" w:hAnsi="Times New Roman" w:cs="Times New Roman"/>
              </w:rPr>
              <w:t>6</w:t>
            </w:r>
            <w:r w:rsidR="0012651F" w:rsidRPr="004D7CA0">
              <w:rPr>
                <w:rFonts w:ascii="Times New Roman" w:eastAsia="Times New Roman" w:hAnsi="Times New Roman" w:cs="Times New Roman"/>
              </w:rPr>
              <w:t>20</w:t>
            </w:r>
            <w:r w:rsidRPr="004D7CA0">
              <w:rPr>
                <w:rFonts w:ascii="Times New Roman" w:eastAsia="Times New Roman" w:hAnsi="Times New Roman" w:cs="Times New Roman"/>
                <w:vertAlign w:val="superscript"/>
              </w:rPr>
              <w:t>***</w:t>
            </w:r>
          </w:p>
        </w:tc>
      </w:tr>
      <w:tr w:rsidR="001C4AF9" w:rsidRPr="004D7CA0" w14:paraId="2850DF30"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3F8BD6C1"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Prop_outros</w:t>
            </w:r>
          </w:p>
        </w:tc>
        <w:tc>
          <w:tcPr>
            <w:tcW w:w="1587" w:type="dxa"/>
            <w:tcBorders>
              <w:top w:val="nil"/>
              <w:left w:val="nil"/>
              <w:bottom w:val="nil"/>
              <w:right w:val="nil"/>
            </w:tcBorders>
            <w:shd w:val="clear" w:color="auto" w:fill="auto"/>
            <w:noWrap/>
            <w:vAlign w:val="center"/>
            <w:hideMark/>
          </w:tcPr>
          <w:p w14:paraId="72BA756A"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D61B90" w:rsidRPr="004D7CA0">
              <w:rPr>
                <w:rFonts w:ascii="Times New Roman" w:eastAsia="Times New Roman" w:hAnsi="Times New Roman" w:cs="Times New Roman"/>
              </w:rPr>
              <w:t>526</w:t>
            </w:r>
            <w:r w:rsidRPr="004D7CA0">
              <w:rPr>
                <w:rFonts w:ascii="Times New Roman" w:eastAsia="Times New Roman" w:hAnsi="Times New Roman" w:cs="Times New Roman"/>
                <w:vertAlign w:val="superscript"/>
              </w:rPr>
              <w:t>*</w:t>
            </w:r>
            <w:r w:rsidR="00D61B90"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6375266" w14:textId="77777777" w:rsidR="00FC321D" w:rsidRPr="004D7CA0" w:rsidRDefault="4957D7B6" w:rsidP="00D61B90">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w:t>
            </w:r>
            <w:r w:rsidR="00D61B90" w:rsidRPr="004D7CA0">
              <w:rPr>
                <w:rFonts w:ascii="Times New Roman" w:eastAsia="Times New Roman" w:hAnsi="Times New Roman" w:cs="Times New Roman"/>
              </w:rPr>
              <w:t>511</w:t>
            </w:r>
            <w:r w:rsidRPr="004D7CA0">
              <w:rPr>
                <w:rFonts w:ascii="Times New Roman" w:eastAsia="Times New Roman" w:hAnsi="Times New Roman" w:cs="Times New Roman"/>
                <w:vertAlign w:val="superscript"/>
              </w:rPr>
              <w:t>*</w:t>
            </w:r>
            <w:r w:rsidR="00D61B90"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43610CAA"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0,4</w:t>
            </w:r>
            <w:r w:rsidR="00FF2063" w:rsidRPr="004D7CA0">
              <w:rPr>
                <w:rFonts w:ascii="Times New Roman" w:eastAsia="Times New Roman" w:hAnsi="Times New Roman" w:cs="Times New Roman"/>
              </w:rPr>
              <w:t>77</w:t>
            </w:r>
            <w:r w:rsidR="00E549C2"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D2FA81A"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12651F" w:rsidRPr="004D7CA0">
              <w:rPr>
                <w:rFonts w:ascii="Times New Roman" w:eastAsia="Times New Roman" w:hAnsi="Times New Roman" w:cs="Times New Roman"/>
              </w:rPr>
              <w:t>460</w:t>
            </w:r>
            <w:r w:rsidR="002E2146" w:rsidRPr="004D7CA0">
              <w:rPr>
                <w:rFonts w:ascii="Times New Roman" w:eastAsia="Times New Roman" w:hAnsi="Times New Roman" w:cs="Times New Roman"/>
                <w:vertAlign w:val="superscript"/>
              </w:rPr>
              <w:t>*</w:t>
            </w:r>
          </w:p>
        </w:tc>
      </w:tr>
      <w:tr w:rsidR="001C4AF9" w:rsidRPr="004D7CA0" w14:paraId="6236C575"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418F0416"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Ln</w:t>
            </w:r>
            <w:r w:rsidR="00D04F5A" w:rsidRPr="004D7CA0">
              <w:rPr>
                <w:rFonts w:ascii="Times New Roman" w:eastAsia="Times New Roman" w:hAnsi="Times New Roman" w:cs="Times New Roman"/>
              </w:rPr>
              <w:t>_</w:t>
            </w:r>
            <w:r w:rsidRPr="004D7CA0">
              <w:rPr>
                <w:rFonts w:ascii="Times New Roman" w:eastAsia="Times New Roman" w:hAnsi="Times New Roman" w:cs="Times New Roman"/>
              </w:rPr>
              <w:t>gasto_ino</w:t>
            </w:r>
            <w:r w:rsidR="00D04F5A" w:rsidRPr="004D7CA0">
              <w:rPr>
                <w:rFonts w:ascii="Times New Roman" w:eastAsia="Times New Roman" w:hAnsi="Times New Roman" w:cs="Times New Roman"/>
              </w:rPr>
              <w:t>vação</w:t>
            </w:r>
          </w:p>
        </w:tc>
        <w:tc>
          <w:tcPr>
            <w:tcW w:w="1587" w:type="dxa"/>
            <w:tcBorders>
              <w:top w:val="nil"/>
              <w:left w:val="nil"/>
              <w:bottom w:val="nil"/>
              <w:right w:val="nil"/>
            </w:tcBorders>
            <w:shd w:val="clear" w:color="auto" w:fill="auto"/>
            <w:noWrap/>
            <w:vAlign w:val="center"/>
            <w:hideMark/>
          </w:tcPr>
          <w:p w14:paraId="269C9D0E"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0,0</w:t>
            </w:r>
            <w:r w:rsidR="00D61B90" w:rsidRPr="004D7CA0">
              <w:rPr>
                <w:rFonts w:ascii="Times New Roman" w:eastAsia="Times New Roman" w:hAnsi="Times New Roman" w:cs="Times New Roman"/>
              </w:rPr>
              <w:t>2</w:t>
            </w:r>
            <w:r w:rsidRPr="004D7CA0">
              <w:rPr>
                <w:rFonts w:ascii="Times New Roman" w:eastAsia="Times New Roman" w:hAnsi="Times New Roman" w:cs="Times New Roman"/>
              </w:rPr>
              <w:t>4</w:t>
            </w:r>
            <w:r w:rsidRPr="004D7CA0">
              <w:rPr>
                <w:rFonts w:ascii="Times New Roman" w:eastAsia="Times New Roman" w:hAnsi="Times New Roman" w:cs="Times New Roman"/>
                <w:vertAlign w:val="superscript"/>
              </w:rPr>
              <w:t>**</w:t>
            </w:r>
            <w:r w:rsidR="00D61B90"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6141EC7D" w14:textId="77777777" w:rsidR="00FC321D" w:rsidRPr="004D7CA0" w:rsidRDefault="4957D7B6" w:rsidP="00D61B90">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0,0</w:t>
            </w:r>
            <w:r w:rsidR="00D61B90" w:rsidRPr="004D7CA0">
              <w:rPr>
                <w:rFonts w:ascii="Times New Roman" w:eastAsia="Times New Roman" w:hAnsi="Times New Roman" w:cs="Times New Roman"/>
              </w:rPr>
              <w:t>34</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391A5F69"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0,0</w:t>
            </w:r>
            <w:r w:rsidR="00FF2063" w:rsidRPr="004D7CA0">
              <w:rPr>
                <w:rFonts w:ascii="Times New Roman" w:eastAsia="Times New Roman" w:hAnsi="Times New Roman" w:cs="Times New Roman"/>
              </w:rPr>
              <w:t>2</w:t>
            </w:r>
            <w:r w:rsidR="00E549C2" w:rsidRPr="004D7CA0">
              <w:rPr>
                <w:rFonts w:ascii="Times New Roman" w:eastAsia="Times New Roman" w:hAnsi="Times New Roman" w:cs="Times New Roman"/>
              </w:rPr>
              <w:t>4</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43CB1D7B"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12651F" w:rsidRPr="004D7CA0">
              <w:rPr>
                <w:rFonts w:ascii="Times New Roman" w:eastAsia="Times New Roman" w:hAnsi="Times New Roman" w:cs="Times New Roman"/>
              </w:rPr>
              <w:t>024</w:t>
            </w:r>
            <w:r w:rsidRPr="004D7CA0">
              <w:rPr>
                <w:rFonts w:ascii="Times New Roman" w:eastAsia="Times New Roman" w:hAnsi="Times New Roman" w:cs="Times New Roman"/>
                <w:vertAlign w:val="superscript"/>
              </w:rPr>
              <w:t>***</w:t>
            </w:r>
          </w:p>
        </w:tc>
      </w:tr>
      <w:tr w:rsidR="001C4AF9" w:rsidRPr="004D7CA0" w14:paraId="0B70DDA3"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6A42082C"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Tam</w:t>
            </w:r>
            <w:r w:rsidR="00D04F5A" w:rsidRPr="004D7CA0">
              <w:rPr>
                <w:rFonts w:ascii="Times New Roman" w:eastAsia="Times New Roman" w:hAnsi="Times New Roman" w:cs="Times New Roman"/>
              </w:rPr>
              <w:t>anho</w:t>
            </w:r>
            <w:r w:rsidRPr="004D7CA0">
              <w:rPr>
                <w:rFonts w:ascii="Times New Roman" w:eastAsia="Times New Roman" w:hAnsi="Times New Roman" w:cs="Times New Roman"/>
              </w:rPr>
              <w:t>_emp</w:t>
            </w:r>
            <w:r w:rsidR="00D04F5A" w:rsidRPr="004D7CA0">
              <w:rPr>
                <w:rFonts w:ascii="Times New Roman" w:eastAsia="Times New Roman" w:hAnsi="Times New Roman" w:cs="Times New Roman"/>
              </w:rPr>
              <w:t>resa</w:t>
            </w:r>
          </w:p>
        </w:tc>
        <w:tc>
          <w:tcPr>
            <w:tcW w:w="1587" w:type="dxa"/>
            <w:tcBorders>
              <w:top w:val="nil"/>
              <w:left w:val="nil"/>
              <w:bottom w:val="nil"/>
              <w:right w:val="nil"/>
            </w:tcBorders>
            <w:shd w:val="clear" w:color="auto" w:fill="auto"/>
            <w:noWrap/>
            <w:vAlign w:val="center"/>
            <w:hideMark/>
          </w:tcPr>
          <w:p w14:paraId="024064B1"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0,2</w:t>
            </w:r>
            <w:r w:rsidR="00D61B90" w:rsidRPr="004D7CA0">
              <w:rPr>
                <w:rFonts w:ascii="Times New Roman" w:eastAsia="Times New Roman" w:hAnsi="Times New Roman" w:cs="Times New Roman"/>
              </w:rPr>
              <w:t>37</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B639292"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0,2</w:t>
            </w:r>
            <w:r w:rsidR="00E549C2" w:rsidRPr="004D7CA0">
              <w:rPr>
                <w:rFonts w:ascii="Times New Roman" w:eastAsia="Times New Roman" w:hAnsi="Times New Roman" w:cs="Times New Roman"/>
              </w:rPr>
              <w:t>25</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35FAD4B1"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w:t>
            </w:r>
            <w:r w:rsidR="00E549C2" w:rsidRPr="004D7CA0">
              <w:rPr>
                <w:rFonts w:ascii="Times New Roman" w:eastAsia="Times New Roman" w:hAnsi="Times New Roman" w:cs="Times New Roman"/>
              </w:rPr>
              <w:t>2</w:t>
            </w:r>
            <w:r w:rsidR="00FF2063" w:rsidRPr="004D7CA0">
              <w:rPr>
                <w:rFonts w:ascii="Times New Roman" w:eastAsia="Times New Roman" w:hAnsi="Times New Roman" w:cs="Times New Roman"/>
              </w:rPr>
              <w:t>29</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2BE5933"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12651F" w:rsidRPr="004D7CA0">
              <w:rPr>
                <w:rFonts w:ascii="Times New Roman" w:eastAsia="Times New Roman" w:hAnsi="Times New Roman" w:cs="Times New Roman"/>
              </w:rPr>
              <w:t>221</w:t>
            </w:r>
            <w:r w:rsidRPr="004D7CA0">
              <w:rPr>
                <w:rFonts w:ascii="Times New Roman" w:eastAsia="Times New Roman" w:hAnsi="Times New Roman" w:cs="Times New Roman"/>
                <w:vertAlign w:val="superscript"/>
              </w:rPr>
              <w:t>***</w:t>
            </w:r>
          </w:p>
        </w:tc>
      </w:tr>
      <w:tr w:rsidR="001C4AF9" w:rsidRPr="004D7CA0" w14:paraId="0B84E197"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03F35D1B" w14:textId="77777777" w:rsidR="00FC321D" w:rsidRPr="004D7CA0" w:rsidRDefault="00564DAE" w:rsidP="00564DAE">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P&amp;D</w:t>
            </w:r>
            <w:r w:rsidR="4957D7B6" w:rsidRPr="004D7CA0">
              <w:rPr>
                <w:rFonts w:ascii="Times New Roman" w:eastAsia="Times New Roman" w:hAnsi="Times New Roman" w:cs="Times New Roman"/>
              </w:rPr>
              <w:t>_cont</w:t>
            </w:r>
            <w:r w:rsidR="00D04F5A" w:rsidRPr="004D7CA0">
              <w:rPr>
                <w:rFonts w:ascii="Times New Roman" w:eastAsia="Times New Roman" w:hAnsi="Times New Roman" w:cs="Times New Roman"/>
              </w:rPr>
              <w:t>ínua</w:t>
            </w:r>
          </w:p>
        </w:tc>
        <w:tc>
          <w:tcPr>
            <w:tcW w:w="1587" w:type="dxa"/>
            <w:tcBorders>
              <w:top w:val="nil"/>
              <w:left w:val="nil"/>
              <w:bottom w:val="nil"/>
              <w:right w:val="nil"/>
            </w:tcBorders>
            <w:shd w:val="clear" w:color="auto" w:fill="auto"/>
            <w:noWrap/>
            <w:vAlign w:val="center"/>
            <w:hideMark/>
          </w:tcPr>
          <w:p w14:paraId="2A4792B3"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0,2</w:t>
            </w:r>
            <w:r w:rsidR="00D61B90" w:rsidRPr="004D7CA0">
              <w:rPr>
                <w:rFonts w:ascii="Times New Roman" w:eastAsia="Times New Roman" w:hAnsi="Times New Roman" w:cs="Times New Roman"/>
              </w:rPr>
              <w:t>76</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16D3B838"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0,2</w:t>
            </w:r>
            <w:r w:rsidR="00E549C2" w:rsidRPr="004D7CA0">
              <w:rPr>
                <w:rFonts w:ascii="Times New Roman" w:eastAsia="Times New Roman" w:hAnsi="Times New Roman" w:cs="Times New Roman"/>
              </w:rPr>
              <w:t>93</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534EF1FE"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0,2</w:t>
            </w:r>
            <w:r w:rsidR="00FF2063" w:rsidRPr="004D7CA0">
              <w:rPr>
                <w:rFonts w:ascii="Times New Roman" w:eastAsia="Times New Roman" w:hAnsi="Times New Roman" w:cs="Times New Roman"/>
              </w:rPr>
              <w:t>80</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16A67937"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2</w:t>
            </w:r>
            <w:r w:rsidR="0012651F" w:rsidRPr="004D7CA0">
              <w:rPr>
                <w:rFonts w:ascii="Times New Roman" w:eastAsia="Times New Roman" w:hAnsi="Times New Roman" w:cs="Times New Roman"/>
              </w:rPr>
              <w:t>76</w:t>
            </w:r>
            <w:r w:rsidRPr="004D7CA0">
              <w:rPr>
                <w:rFonts w:ascii="Times New Roman" w:eastAsia="Times New Roman" w:hAnsi="Times New Roman" w:cs="Times New Roman"/>
                <w:vertAlign w:val="superscript"/>
              </w:rPr>
              <w:t>***</w:t>
            </w:r>
          </w:p>
        </w:tc>
      </w:tr>
      <w:tr w:rsidR="001C4AF9" w:rsidRPr="004D7CA0" w14:paraId="7D968F5F"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03CF1096"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Grupo_emp</w:t>
            </w:r>
            <w:r w:rsidR="00D04F5A" w:rsidRPr="004D7CA0">
              <w:rPr>
                <w:rFonts w:ascii="Times New Roman" w:eastAsia="Times New Roman" w:hAnsi="Times New Roman" w:cs="Times New Roman"/>
              </w:rPr>
              <w:t>resarial</w:t>
            </w:r>
          </w:p>
        </w:tc>
        <w:tc>
          <w:tcPr>
            <w:tcW w:w="1587" w:type="dxa"/>
            <w:tcBorders>
              <w:top w:val="nil"/>
              <w:left w:val="nil"/>
              <w:bottom w:val="nil"/>
              <w:right w:val="nil"/>
            </w:tcBorders>
            <w:shd w:val="clear" w:color="auto" w:fill="auto"/>
            <w:noWrap/>
            <w:vAlign w:val="center"/>
            <w:hideMark/>
          </w:tcPr>
          <w:p w14:paraId="39BBFCD8"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0,1</w:t>
            </w:r>
            <w:r w:rsidR="00D61B90" w:rsidRPr="004D7CA0">
              <w:rPr>
                <w:rFonts w:ascii="Times New Roman" w:eastAsia="Times New Roman" w:hAnsi="Times New Roman" w:cs="Times New Roman"/>
              </w:rPr>
              <w:t>22</w:t>
            </w:r>
          </w:p>
        </w:tc>
        <w:tc>
          <w:tcPr>
            <w:tcW w:w="1587" w:type="dxa"/>
            <w:tcBorders>
              <w:top w:val="nil"/>
              <w:left w:val="nil"/>
              <w:bottom w:val="nil"/>
              <w:right w:val="nil"/>
            </w:tcBorders>
            <w:shd w:val="clear" w:color="auto" w:fill="auto"/>
            <w:noWrap/>
            <w:vAlign w:val="center"/>
            <w:hideMark/>
          </w:tcPr>
          <w:p w14:paraId="7BDFC6B4"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0,0</w:t>
            </w:r>
            <w:r w:rsidR="00E549C2" w:rsidRPr="004D7CA0">
              <w:rPr>
                <w:rFonts w:ascii="Times New Roman" w:eastAsia="Times New Roman" w:hAnsi="Times New Roman" w:cs="Times New Roman"/>
              </w:rPr>
              <w:t>96</w:t>
            </w:r>
          </w:p>
        </w:tc>
        <w:tc>
          <w:tcPr>
            <w:tcW w:w="1587" w:type="dxa"/>
            <w:tcBorders>
              <w:top w:val="nil"/>
              <w:left w:val="nil"/>
              <w:bottom w:val="nil"/>
              <w:right w:val="nil"/>
            </w:tcBorders>
            <w:shd w:val="clear" w:color="auto" w:fill="auto"/>
            <w:noWrap/>
            <w:vAlign w:val="center"/>
            <w:hideMark/>
          </w:tcPr>
          <w:p w14:paraId="52D6D83B"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w:t>
            </w:r>
            <w:r w:rsidR="00E549C2" w:rsidRPr="004D7CA0">
              <w:rPr>
                <w:rFonts w:ascii="Times New Roman" w:eastAsia="Times New Roman" w:hAnsi="Times New Roman" w:cs="Times New Roman"/>
              </w:rPr>
              <w:t>0</w:t>
            </w:r>
            <w:r w:rsidR="00FF2063" w:rsidRPr="004D7CA0">
              <w:rPr>
                <w:rFonts w:ascii="Times New Roman" w:eastAsia="Times New Roman" w:hAnsi="Times New Roman" w:cs="Times New Roman"/>
              </w:rPr>
              <w:t>3</w:t>
            </w:r>
            <w:r w:rsidR="00590BF3" w:rsidRPr="004D7CA0">
              <w:rPr>
                <w:rFonts w:ascii="Times New Roman" w:eastAsia="Times New Roman" w:hAnsi="Times New Roman" w:cs="Times New Roman"/>
              </w:rPr>
              <w:t>4</w:t>
            </w:r>
          </w:p>
        </w:tc>
        <w:tc>
          <w:tcPr>
            <w:tcW w:w="1587" w:type="dxa"/>
            <w:tcBorders>
              <w:top w:val="nil"/>
              <w:left w:val="nil"/>
              <w:bottom w:val="nil"/>
              <w:right w:val="nil"/>
            </w:tcBorders>
            <w:shd w:val="clear" w:color="auto" w:fill="auto"/>
            <w:noWrap/>
            <w:vAlign w:val="center"/>
            <w:hideMark/>
          </w:tcPr>
          <w:p w14:paraId="17323E8E"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0</w:t>
            </w:r>
            <w:r w:rsidR="0012651F" w:rsidRPr="004D7CA0">
              <w:rPr>
                <w:rFonts w:ascii="Times New Roman" w:eastAsia="Times New Roman" w:hAnsi="Times New Roman" w:cs="Times New Roman"/>
              </w:rPr>
              <w:t>2</w:t>
            </w:r>
            <w:r w:rsidR="002E2146" w:rsidRPr="004D7CA0">
              <w:rPr>
                <w:rFonts w:ascii="Times New Roman" w:eastAsia="Times New Roman" w:hAnsi="Times New Roman" w:cs="Times New Roman"/>
              </w:rPr>
              <w:t>4</w:t>
            </w:r>
          </w:p>
        </w:tc>
      </w:tr>
      <w:tr w:rsidR="001C4AF9" w:rsidRPr="004D7CA0" w14:paraId="60D1B78C"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14071BC9"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Emp</w:t>
            </w:r>
            <w:r w:rsidR="00D04F5A" w:rsidRPr="004D7CA0">
              <w:rPr>
                <w:rFonts w:ascii="Times New Roman" w:eastAsia="Times New Roman" w:hAnsi="Times New Roman" w:cs="Times New Roman"/>
              </w:rPr>
              <w:t>resa</w:t>
            </w:r>
            <w:r w:rsidRPr="004D7CA0">
              <w:rPr>
                <w:rFonts w:ascii="Times New Roman" w:eastAsia="Times New Roman" w:hAnsi="Times New Roman" w:cs="Times New Roman"/>
              </w:rPr>
              <w:t>_fam</w:t>
            </w:r>
            <w:r w:rsidR="00D04F5A" w:rsidRPr="004D7CA0">
              <w:rPr>
                <w:rFonts w:ascii="Times New Roman" w:eastAsia="Times New Roman" w:hAnsi="Times New Roman" w:cs="Times New Roman"/>
              </w:rPr>
              <w:t>iliar</w:t>
            </w:r>
          </w:p>
        </w:tc>
        <w:tc>
          <w:tcPr>
            <w:tcW w:w="1587" w:type="dxa"/>
            <w:tcBorders>
              <w:top w:val="nil"/>
              <w:left w:val="nil"/>
              <w:bottom w:val="nil"/>
              <w:right w:val="nil"/>
            </w:tcBorders>
            <w:shd w:val="clear" w:color="auto" w:fill="auto"/>
            <w:noWrap/>
            <w:vAlign w:val="center"/>
            <w:hideMark/>
          </w:tcPr>
          <w:p w14:paraId="6FC1B3A0" w14:textId="77777777" w:rsidR="00FC321D" w:rsidRPr="004D7CA0" w:rsidRDefault="4957D7B6" w:rsidP="006B657B">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0,025</w:t>
            </w:r>
          </w:p>
        </w:tc>
        <w:tc>
          <w:tcPr>
            <w:tcW w:w="1587" w:type="dxa"/>
            <w:tcBorders>
              <w:top w:val="nil"/>
              <w:left w:val="nil"/>
              <w:bottom w:val="nil"/>
              <w:right w:val="nil"/>
            </w:tcBorders>
            <w:shd w:val="clear" w:color="auto" w:fill="auto"/>
            <w:noWrap/>
            <w:vAlign w:val="center"/>
            <w:hideMark/>
          </w:tcPr>
          <w:p w14:paraId="7514F782"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0,02</w:t>
            </w:r>
            <w:r w:rsidR="00E549C2" w:rsidRPr="004D7CA0">
              <w:rPr>
                <w:rFonts w:ascii="Times New Roman" w:eastAsia="Times New Roman" w:hAnsi="Times New Roman" w:cs="Times New Roman"/>
              </w:rPr>
              <w:t>8</w:t>
            </w:r>
          </w:p>
        </w:tc>
        <w:tc>
          <w:tcPr>
            <w:tcW w:w="1587" w:type="dxa"/>
            <w:tcBorders>
              <w:top w:val="nil"/>
              <w:left w:val="nil"/>
              <w:bottom w:val="nil"/>
              <w:right w:val="nil"/>
            </w:tcBorders>
            <w:shd w:val="clear" w:color="auto" w:fill="auto"/>
            <w:noWrap/>
            <w:vAlign w:val="center"/>
            <w:hideMark/>
          </w:tcPr>
          <w:p w14:paraId="40683621"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w:t>
            </w:r>
            <w:r w:rsidR="00590BF3" w:rsidRPr="004D7CA0">
              <w:rPr>
                <w:rFonts w:ascii="Times New Roman" w:eastAsia="Times New Roman" w:hAnsi="Times New Roman" w:cs="Times New Roman"/>
              </w:rPr>
              <w:t>04</w:t>
            </w:r>
            <w:r w:rsidR="00FF2063" w:rsidRPr="004D7CA0">
              <w:rPr>
                <w:rFonts w:ascii="Times New Roman" w:eastAsia="Times New Roman" w:hAnsi="Times New Roman" w:cs="Times New Roman"/>
              </w:rPr>
              <w:t>1</w:t>
            </w:r>
          </w:p>
        </w:tc>
        <w:tc>
          <w:tcPr>
            <w:tcW w:w="1587" w:type="dxa"/>
            <w:tcBorders>
              <w:top w:val="nil"/>
              <w:left w:val="nil"/>
              <w:bottom w:val="nil"/>
              <w:right w:val="nil"/>
            </w:tcBorders>
            <w:shd w:val="clear" w:color="auto" w:fill="auto"/>
            <w:noWrap/>
            <w:vAlign w:val="center"/>
            <w:hideMark/>
          </w:tcPr>
          <w:p w14:paraId="78F16C39"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04</w:t>
            </w:r>
            <w:r w:rsidR="0012651F" w:rsidRPr="004D7CA0">
              <w:rPr>
                <w:rFonts w:ascii="Times New Roman" w:eastAsia="Times New Roman" w:hAnsi="Times New Roman" w:cs="Times New Roman"/>
              </w:rPr>
              <w:t>4</w:t>
            </w:r>
          </w:p>
        </w:tc>
      </w:tr>
      <w:tr w:rsidR="001C4AF9" w:rsidRPr="004D7CA0" w14:paraId="16286B3A"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687B64FA"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Ino</w:t>
            </w:r>
            <w:r w:rsidR="00D04F5A" w:rsidRPr="004D7CA0">
              <w:rPr>
                <w:rFonts w:ascii="Times New Roman" w:eastAsia="Times New Roman" w:hAnsi="Times New Roman" w:cs="Times New Roman"/>
              </w:rPr>
              <w:t>vação</w:t>
            </w:r>
            <w:r w:rsidRPr="004D7CA0">
              <w:rPr>
                <w:rFonts w:ascii="Times New Roman" w:eastAsia="Times New Roman" w:hAnsi="Times New Roman" w:cs="Times New Roman"/>
              </w:rPr>
              <w:t>_radical</w:t>
            </w:r>
          </w:p>
        </w:tc>
        <w:tc>
          <w:tcPr>
            <w:tcW w:w="1587" w:type="dxa"/>
            <w:tcBorders>
              <w:top w:val="nil"/>
              <w:left w:val="nil"/>
              <w:bottom w:val="nil"/>
              <w:right w:val="nil"/>
            </w:tcBorders>
            <w:shd w:val="clear" w:color="auto" w:fill="auto"/>
            <w:noWrap/>
            <w:vAlign w:val="center"/>
            <w:hideMark/>
          </w:tcPr>
          <w:p w14:paraId="60DDB2F8" w14:textId="77777777" w:rsidR="00FC321D" w:rsidRPr="004D7CA0" w:rsidRDefault="4957D7B6" w:rsidP="00D61B90">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D61B90" w:rsidRPr="004D7CA0">
              <w:rPr>
                <w:rFonts w:ascii="Times New Roman" w:eastAsia="Times New Roman" w:hAnsi="Times New Roman" w:cs="Times New Roman"/>
              </w:rPr>
              <w:t>412</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3427C05E"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w:t>
            </w:r>
            <w:r w:rsidR="00E549C2" w:rsidRPr="004D7CA0">
              <w:rPr>
                <w:rFonts w:ascii="Times New Roman" w:eastAsia="Times New Roman" w:hAnsi="Times New Roman" w:cs="Times New Roman"/>
              </w:rPr>
              <w:t>413</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40B9BAE" w14:textId="77777777" w:rsidR="00FC321D" w:rsidRPr="004D7CA0" w:rsidRDefault="4957D7B6"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w:t>
            </w:r>
            <w:r w:rsidR="00E549C2" w:rsidRPr="004D7CA0">
              <w:rPr>
                <w:rFonts w:ascii="Times New Roman" w:eastAsia="Times New Roman" w:hAnsi="Times New Roman" w:cs="Times New Roman"/>
              </w:rPr>
              <w:t>40</w:t>
            </w:r>
            <w:r w:rsidR="00FF2063" w:rsidRPr="004D7CA0">
              <w:rPr>
                <w:rFonts w:ascii="Times New Roman" w:eastAsia="Times New Roman" w:hAnsi="Times New Roman" w:cs="Times New Roman"/>
              </w:rPr>
              <w:t>0</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7C6051A0"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2E2146" w:rsidRPr="004D7CA0">
              <w:rPr>
                <w:rFonts w:ascii="Times New Roman" w:eastAsia="Times New Roman" w:hAnsi="Times New Roman" w:cs="Times New Roman"/>
              </w:rPr>
              <w:t>41</w:t>
            </w:r>
            <w:r w:rsidR="0012651F" w:rsidRPr="004D7CA0">
              <w:rPr>
                <w:rFonts w:ascii="Times New Roman" w:eastAsia="Times New Roman" w:hAnsi="Times New Roman" w:cs="Times New Roman"/>
              </w:rPr>
              <w:t>3</w:t>
            </w:r>
            <w:r w:rsidRPr="004D7CA0">
              <w:rPr>
                <w:rFonts w:ascii="Times New Roman" w:eastAsia="Times New Roman" w:hAnsi="Times New Roman" w:cs="Times New Roman"/>
                <w:vertAlign w:val="superscript"/>
              </w:rPr>
              <w:t>***</w:t>
            </w:r>
          </w:p>
        </w:tc>
      </w:tr>
      <w:tr w:rsidR="001C4AF9" w:rsidRPr="004D7CA0" w14:paraId="10FAAA64" w14:textId="77777777" w:rsidTr="2FA1604C">
        <w:trPr>
          <w:trHeight w:val="300"/>
          <w:jc w:val="center"/>
        </w:trPr>
        <w:tc>
          <w:tcPr>
            <w:tcW w:w="1928" w:type="dxa"/>
            <w:tcBorders>
              <w:top w:val="nil"/>
              <w:left w:val="nil"/>
              <w:bottom w:val="nil"/>
              <w:right w:val="nil"/>
            </w:tcBorders>
            <w:shd w:val="clear" w:color="auto" w:fill="auto"/>
            <w:noWrap/>
            <w:vAlign w:val="bottom"/>
            <w:hideMark/>
          </w:tcPr>
          <w:p w14:paraId="27A64C8A"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Fontes_inf</w:t>
            </w:r>
            <w:r w:rsidR="00D04F5A" w:rsidRPr="004D7CA0">
              <w:rPr>
                <w:rFonts w:ascii="Times New Roman" w:eastAsia="Times New Roman" w:hAnsi="Times New Roman" w:cs="Times New Roman"/>
              </w:rPr>
              <w:t>ormação</w:t>
            </w:r>
            <w:r w:rsidRPr="004D7CA0">
              <w:rPr>
                <w:rFonts w:ascii="Times New Roman" w:eastAsia="Times New Roman" w:hAnsi="Times New Roman" w:cs="Times New Roman"/>
              </w:rPr>
              <w:t>2</w:t>
            </w:r>
          </w:p>
        </w:tc>
        <w:tc>
          <w:tcPr>
            <w:tcW w:w="1587" w:type="dxa"/>
            <w:tcBorders>
              <w:top w:val="nil"/>
              <w:left w:val="nil"/>
              <w:bottom w:val="nil"/>
              <w:right w:val="nil"/>
            </w:tcBorders>
            <w:shd w:val="clear" w:color="auto" w:fill="auto"/>
            <w:noWrap/>
            <w:vAlign w:val="center"/>
            <w:hideMark/>
          </w:tcPr>
          <w:p w14:paraId="31D31403"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09B394AE" w14:textId="77777777" w:rsidR="00FC321D" w:rsidRPr="004D7CA0" w:rsidRDefault="4957D7B6" w:rsidP="00E549C2">
            <w:pPr>
              <w:spacing w:after="0" w:line="240" w:lineRule="auto"/>
              <w:ind w:left="399"/>
              <w:rPr>
                <w:rFonts w:ascii="Times New Roman" w:eastAsia="Times New Roman" w:hAnsi="Times New Roman" w:cs="Times New Roman"/>
              </w:rPr>
            </w:pPr>
            <w:r w:rsidRPr="004D7CA0">
              <w:rPr>
                <w:rFonts w:ascii="Times New Roman" w:eastAsia="Times New Roman" w:hAnsi="Times New Roman" w:cs="Times New Roman"/>
              </w:rPr>
              <w:t>0,01</w:t>
            </w:r>
            <w:r w:rsidR="00E549C2" w:rsidRPr="004D7CA0">
              <w:rPr>
                <w:rFonts w:ascii="Times New Roman" w:eastAsia="Times New Roman" w:hAnsi="Times New Roman" w:cs="Times New Roman"/>
              </w:rPr>
              <w:t>8</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495B85AB" w14:textId="77777777" w:rsidR="00FC321D" w:rsidRPr="004D7CA0" w:rsidRDefault="00FF2063"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723BC46" w14:textId="77777777" w:rsidR="00FC321D" w:rsidRPr="004D7CA0" w:rsidRDefault="00FF2063" w:rsidP="0012651F">
            <w:pPr>
              <w:spacing w:after="0" w:line="240" w:lineRule="auto"/>
              <w:ind w:left="2"/>
              <w:jc w:val="center"/>
              <w:rPr>
                <w:rFonts w:ascii="Times New Roman" w:eastAsia="Times New Roman" w:hAnsi="Times New Roman" w:cs="Times New Roman"/>
              </w:rPr>
            </w:pPr>
            <w:r w:rsidRPr="004D7CA0">
              <w:rPr>
                <w:rFonts w:ascii="Times New Roman" w:eastAsia="Times New Roman" w:hAnsi="Times New Roman" w:cs="Times New Roman"/>
              </w:rPr>
              <w:t>n.c.</w:t>
            </w:r>
          </w:p>
        </w:tc>
      </w:tr>
      <w:tr w:rsidR="001C4AF9" w:rsidRPr="004D7CA0" w14:paraId="74816FA8"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7B677373" w14:textId="77777777" w:rsidR="00FC321D" w:rsidRPr="004D7CA0" w:rsidRDefault="00E549C2" w:rsidP="00CD093F">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Coop_inov</w:t>
            </w:r>
            <w:r w:rsidR="00AC1D67" w:rsidRPr="004D7CA0">
              <w:rPr>
                <w:rFonts w:ascii="Times New Roman" w:eastAsia="Times New Roman" w:hAnsi="Times New Roman" w:cs="Times New Roman"/>
              </w:rPr>
              <w:t>ação</w:t>
            </w:r>
          </w:p>
        </w:tc>
        <w:tc>
          <w:tcPr>
            <w:tcW w:w="1587" w:type="dxa"/>
            <w:tcBorders>
              <w:top w:val="nil"/>
              <w:left w:val="nil"/>
              <w:bottom w:val="nil"/>
              <w:right w:val="nil"/>
            </w:tcBorders>
            <w:shd w:val="clear" w:color="auto" w:fill="auto"/>
            <w:noWrap/>
            <w:vAlign w:val="center"/>
            <w:hideMark/>
          </w:tcPr>
          <w:p w14:paraId="4AC4FAAA"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01D11737"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4D744915" w14:textId="77777777" w:rsidR="00FC321D" w:rsidRPr="004D7CA0" w:rsidRDefault="00590BF3"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0,4</w:t>
            </w:r>
            <w:r w:rsidR="00FF2063" w:rsidRPr="004D7CA0">
              <w:rPr>
                <w:rFonts w:ascii="Times New Roman" w:eastAsia="Times New Roman" w:hAnsi="Times New Roman" w:cs="Times New Roman"/>
              </w:rPr>
              <w:t>49</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01249C00" w14:textId="77777777" w:rsidR="00FC321D" w:rsidRPr="004D7CA0" w:rsidRDefault="00B91D22"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12651F" w:rsidRPr="004D7CA0">
              <w:rPr>
                <w:rFonts w:ascii="Times New Roman" w:eastAsia="Times New Roman" w:hAnsi="Times New Roman" w:cs="Times New Roman"/>
              </w:rPr>
              <w:t>426</w:t>
            </w:r>
            <w:r w:rsidR="00590BF3" w:rsidRPr="004D7CA0">
              <w:rPr>
                <w:rFonts w:ascii="Times New Roman" w:eastAsia="Times New Roman" w:hAnsi="Times New Roman" w:cs="Times New Roman"/>
                <w:vertAlign w:val="superscript"/>
              </w:rPr>
              <w:t>***</w:t>
            </w:r>
          </w:p>
        </w:tc>
      </w:tr>
      <w:tr w:rsidR="00B91D22" w:rsidRPr="004D7CA0" w14:paraId="2F3AFF21"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24A58110" w14:textId="77777777" w:rsidR="00B91D22" w:rsidRPr="004D7CA0" w:rsidRDefault="00CD093F" w:rsidP="00CD093F">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Aprend</w:t>
            </w:r>
            <w:r w:rsidR="008852DC" w:rsidRPr="004D7CA0">
              <w:rPr>
                <w:rFonts w:ascii="Times New Roman" w:eastAsia="Times New Roman" w:hAnsi="Times New Roman" w:cs="Times New Roman"/>
              </w:rPr>
              <w:t>_</w:t>
            </w:r>
            <w:r w:rsidRPr="004D7CA0">
              <w:rPr>
                <w:rFonts w:ascii="Times New Roman" w:eastAsia="Times New Roman" w:hAnsi="Times New Roman" w:cs="Times New Roman"/>
              </w:rPr>
              <w:t>inov</w:t>
            </w:r>
            <w:r w:rsidR="00AC1D67" w:rsidRPr="004D7CA0">
              <w:rPr>
                <w:rFonts w:ascii="Times New Roman" w:eastAsia="Times New Roman" w:hAnsi="Times New Roman" w:cs="Times New Roman"/>
              </w:rPr>
              <w:t>ação</w:t>
            </w:r>
          </w:p>
        </w:tc>
        <w:tc>
          <w:tcPr>
            <w:tcW w:w="1587" w:type="dxa"/>
            <w:tcBorders>
              <w:top w:val="nil"/>
              <w:left w:val="nil"/>
              <w:bottom w:val="nil"/>
              <w:right w:val="nil"/>
            </w:tcBorders>
            <w:shd w:val="clear" w:color="auto" w:fill="auto"/>
            <w:noWrap/>
            <w:vAlign w:val="center"/>
            <w:hideMark/>
          </w:tcPr>
          <w:p w14:paraId="7C54F995" w14:textId="77777777" w:rsidR="00B91D22" w:rsidRPr="004D7CA0" w:rsidRDefault="00B91D22"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62F7C0DD" w14:textId="77777777" w:rsidR="00B91D22" w:rsidRPr="004D7CA0" w:rsidRDefault="00B91D22"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5AEC250" w14:textId="77777777" w:rsidR="00B91D22" w:rsidRPr="004D7CA0" w:rsidRDefault="00590BF3"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0,4</w:t>
            </w:r>
            <w:r w:rsidR="00FF2063" w:rsidRPr="004D7CA0">
              <w:rPr>
                <w:rFonts w:ascii="Times New Roman" w:eastAsia="Times New Roman" w:hAnsi="Times New Roman" w:cs="Times New Roman"/>
              </w:rPr>
              <w:t>61</w:t>
            </w:r>
            <w:r w:rsidRPr="004D7CA0">
              <w:rPr>
                <w:rFonts w:ascii="Times New Roman" w:eastAsia="Times New Roman" w:hAnsi="Times New Roman" w:cs="Times New Roman"/>
                <w:vertAlign w:val="superscript"/>
              </w:rPr>
              <w:t>**</w:t>
            </w:r>
          </w:p>
        </w:tc>
        <w:tc>
          <w:tcPr>
            <w:tcW w:w="1587" w:type="dxa"/>
            <w:tcBorders>
              <w:top w:val="nil"/>
              <w:left w:val="nil"/>
              <w:bottom w:val="nil"/>
              <w:right w:val="nil"/>
            </w:tcBorders>
            <w:shd w:val="clear" w:color="auto" w:fill="auto"/>
            <w:noWrap/>
            <w:vAlign w:val="center"/>
            <w:hideMark/>
          </w:tcPr>
          <w:p w14:paraId="2C6163B6" w14:textId="77777777" w:rsidR="00B91D22" w:rsidRPr="004D7CA0" w:rsidRDefault="00B91D22"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0,4</w:t>
            </w:r>
            <w:r w:rsidR="0012651F" w:rsidRPr="004D7CA0">
              <w:rPr>
                <w:rFonts w:ascii="Times New Roman" w:eastAsia="Times New Roman" w:hAnsi="Times New Roman" w:cs="Times New Roman"/>
              </w:rPr>
              <w:t>27</w:t>
            </w:r>
            <w:r w:rsidR="00590BF3" w:rsidRPr="004D7CA0">
              <w:rPr>
                <w:rFonts w:ascii="Times New Roman" w:eastAsia="Times New Roman" w:hAnsi="Times New Roman" w:cs="Times New Roman"/>
                <w:vertAlign w:val="superscript"/>
              </w:rPr>
              <w:t>**</w:t>
            </w:r>
          </w:p>
        </w:tc>
      </w:tr>
      <w:tr w:rsidR="00B91D22" w:rsidRPr="004D7CA0" w14:paraId="6D4E78D5"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055A6FCE" w14:textId="77777777" w:rsidR="00B91D22" w:rsidRPr="004D7CA0" w:rsidRDefault="00E549C2" w:rsidP="00CD093F">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Aprend_prod</w:t>
            </w:r>
            <w:r w:rsidR="00AC1D67" w:rsidRPr="004D7CA0">
              <w:rPr>
                <w:rFonts w:ascii="Times New Roman" w:eastAsia="Times New Roman" w:hAnsi="Times New Roman" w:cs="Times New Roman"/>
              </w:rPr>
              <w:t>ução</w:t>
            </w:r>
          </w:p>
        </w:tc>
        <w:tc>
          <w:tcPr>
            <w:tcW w:w="1587" w:type="dxa"/>
            <w:tcBorders>
              <w:top w:val="nil"/>
              <w:left w:val="nil"/>
              <w:bottom w:val="nil"/>
              <w:right w:val="nil"/>
            </w:tcBorders>
            <w:shd w:val="clear" w:color="auto" w:fill="auto"/>
            <w:noWrap/>
            <w:vAlign w:val="center"/>
            <w:hideMark/>
          </w:tcPr>
          <w:p w14:paraId="797FEB01" w14:textId="77777777" w:rsidR="00B91D22" w:rsidRPr="004D7CA0" w:rsidRDefault="00B91D22"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3B6775E8" w14:textId="77777777" w:rsidR="00B91D22" w:rsidRPr="004D7CA0" w:rsidRDefault="00B91D22"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0B231888" w14:textId="77777777" w:rsidR="00B91D22" w:rsidRPr="004D7CA0" w:rsidRDefault="00590BF3" w:rsidP="00FF2063">
            <w:pPr>
              <w:spacing w:after="0" w:line="240" w:lineRule="auto"/>
              <w:ind w:left="372"/>
              <w:rPr>
                <w:rFonts w:ascii="Times New Roman" w:eastAsia="Times New Roman" w:hAnsi="Times New Roman" w:cs="Times New Roman"/>
              </w:rPr>
            </w:pPr>
            <w:r w:rsidRPr="004D7CA0">
              <w:rPr>
                <w:rFonts w:ascii="Times New Roman" w:eastAsia="Times New Roman" w:hAnsi="Times New Roman" w:cs="Times New Roman"/>
              </w:rPr>
              <w:t>0,0</w:t>
            </w:r>
            <w:r w:rsidR="00FF2063" w:rsidRPr="004D7CA0">
              <w:rPr>
                <w:rFonts w:ascii="Times New Roman" w:eastAsia="Times New Roman" w:hAnsi="Times New Roman" w:cs="Times New Roman"/>
              </w:rPr>
              <w:t>29</w:t>
            </w:r>
          </w:p>
        </w:tc>
        <w:tc>
          <w:tcPr>
            <w:tcW w:w="1587" w:type="dxa"/>
            <w:tcBorders>
              <w:top w:val="nil"/>
              <w:left w:val="nil"/>
              <w:bottom w:val="nil"/>
              <w:right w:val="nil"/>
            </w:tcBorders>
            <w:shd w:val="clear" w:color="auto" w:fill="auto"/>
            <w:noWrap/>
            <w:vAlign w:val="center"/>
            <w:hideMark/>
          </w:tcPr>
          <w:p w14:paraId="5C70C550" w14:textId="77777777" w:rsidR="00B91D22" w:rsidRPr="004D7CA0" w:rsidRDefault="00590BF3"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0,0</w:t>
            </w:r>
            <w:r w:rsidR="0012651F" w:rsidRPr="004D7CA0">
              <w:rPr>
                <w:rFonts w:ascii="Times New Roman" w:eastAsia="Times New Roman" w:hAnsi="Times New Roman" w:cs="Times New Roman"/>
              </w:rPr>
              <w:t>43</w:t>
            </w:r>
          </w:p>
        </w:tc>
      </w:tr>
      <w:tr w:rsidR="001C4AF9" w:rsidRPr="004D7CA0" w14:paraId="35CE3ACE"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767E7D5C"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_Merc</w:t>
            </w:r>
            <w:r w:rsidR="00D04F5A" w:rsidRPr="004D7CA0">
              <w:rPr>
                <w:rFonts w:ascii="Times New Roman" w:eastAsia="Times New Roman" w:hAnsi="Times New Roman" w:cs="Times New Roman"/>
              </w:rPr>
              <w:t>osul</w:t>
            </w:r>
          </w:p>
        </w:tc>
        <w:tc>
          <w:tcPr>
            <w:tcW w:w="1587" w:type="dxa"/>
            <w:tcBorders>
              <w:top w:val="nil"/>
              <w:left w:val="nil"/>
              <w:bottom w:val="nil"/>
              <w:right w:val="nil"/>
            </w:tcBorders>
            <w:shd w:val="clear" w:color="auto" w:fill="auto"/>
            <w:noWrap/>
            <w:vAlign w:val="center"/>
            <w:hideMark/>
          </w:tcPr>
          <w:p w14:paraId="6D9C2788"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1AA58904"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B8614A0"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41D2247A"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1</w:t>
            </w:r>
            <w:r w:rsidR="002E2146" w:rsidRPr="004D7CA0">
              <w:rPr>
                <w:rFonts w:ascii="Times New Roman" w:eastAsia="Times New Roman" w:hAnsi="Times New Roman" w:cs="Times New Roman"/>
              </w:rPr>
              <w:t>9</w:t>
            </w:r>
            <w:r w:rsidR="0012651F" w:rsidRPr="004D7CA0">
              <w:rPr>
                <w:rFonts w:ascii="Times New Roman" w:eastAsia="Times New Roman" w:hAnsi="Times New Roman" w:cs="Times New Roman"/>
              </w:rPr>
              <w:t>2</w:t>
            </w:r>
            <w:r w:rsidRPr="004D7CA0">
              <w:rPr>
                <w:rFonts w:ascii="Times New Roman" w:eastAsia="Times New Roman" w:hAnsi="Times New Roman" w:cs="Times New Roman"/>
                <w:vertAlign w:val="superscript"/>
              </w:rPr>
              <w:t>***</w:t>
            </w:r>
          </w:p>
        </w:tc>
      </w:tr>
      <w:tr w:rsidR="001C4AF9" w:rsidRPr="004D7CA0" w14:paraId="174B2BD4"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43B2CC8C"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_AL</w:t>
            </w:r>
          </w:p>
        </w:tc>
        <w:tc>
          <w:tcPr>
            <w:tcW w:w="1587" w:type="dxa"/>
            <w:tcBorders>
              <w:top w:val="nil"/>
              <w:left w:val="nil"/>
              <w:bottom w:val="nil"/>
              <w:right w:val="nil"/>
            </w:tcBorders>
            <w:shd w:val="clear" w:color="auto" w:fill="auto"/>
            <w:noWrap/>
            <w:vAlign w:val="center"/>
            <w:hideMark/>
          </w:tcPr>
          <w:p w14:paraId="3D5DFD49"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9CABEF9"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20D2E0C"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5EAC6929"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0,1</w:t>
            </w:r>
            <w:r w:rsidR="002E2146" w:rsidRPr="004D7CA0">
              <w:rPr>
                <w:rFonts w:ascii="Times New Roman" w:eastAsia="Times New Roman" w:hAnsi="Times New Roman" w:cs="Times New Roman"/>
              </w:rPr>
              <w:t>6</w:t>
            </w:r>
            <w:r w:rsidR="0012651F" w:rsidRPr="004D7CA0">
              <w:rPr>
                <w:rFonts w:ascii="Times New Roman" w:eastAsia="Times New Roman" w:hAnsi="Times New Roman" w:cs="Times New Roman"/>
              </w:rPr>
              <w:t>5</w:t>
            </w:r>
            <w:r w:rsidRPr="004D7CA0">
              <w:rPr>
                <w:rFonts w:ascii="Times New Roman" w:eastAsia="Times New Roman" w:hAnsi="Times New Roman" w:cs="Times New Roman"/>
                <w:vertAlign w:val="superscript"/>
              </w:rPr>
              <w:t>**</w:t>
            </w:r>
          </w:p>
        </w:tc>
      </w:tr>
      <w:tr w:rsidR="001C4AF9" w:rsidRPr="004D7CA0" w14:paraId="4C9F5649"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39DD2701"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_EUAC</w:t>
            </w:r>
            <w:r w:rsidR="00A944B7" w:rsidRPr="004D7CA0">
              <w:rPr>
                <w:rFonts w:ascii="Times New Roman" w:eastAsia="Times New Roman" w:hAnsi="Times New Roman" w:cs="Times New Roman"/>
              </w:rPr>
              <w:t>an</w:t>
            </w:r>
          </w:p>
        </w:tc>
        <w:tc>
          <w:tcPr>
            <w:tcW w:w="1587" w:type="dxa"/>
            <w:tcBorders>
              <w:top w:val="nil"/>
              <w:left w:val="nil"/>
              <w:bottom w:val="nil"/>
              <w:right w:val="nil"/>
            </w:tcBorders>
            <w:shd w:val="clear" w:color="auto" w:fill="auto"/>
            <w:noWrap/>
            <w:vAlign w:val="center"/>
            <w:hideMark/>
          </w:tcPr>
          <w:p w14:paraId="742E13AC"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26B5A42C"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2167FB09"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2D1653F3"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3</w:t>
            </w:r>
            <w:r w:rsidR="002E2146" w:rsidRPr="004D7CA0">
              <w:rPr>
                <w:rFonts w:ascii="Times New Roman" w:eastAsia="Times New Roman" w:hAnsi="Times New Roman" w:cs="Times New Roman"/>
              </w:rPr>
              <w:t>0</w:t>
            </w:r>
            <w:r w:rsidR="0012651F" w:rsidRPr="004D7CA0">
              <w:rPr>
                <w:rFonts w:ascii="Times New Roman" w:eastAsia="Times New Roman" w:hAnsi="Times New Roman" w:cs="Times New Roman"/>
              </w:rPr>
              <w:t>7</w:t>
            </w:r>
            <w:r w:rsidRPr="004D7CA0">
              <w:rPr>
                <w:rFonts w:ascii="Times New Roman" w:eastAsia="Times New Roman" w:hAnsi="Times New Roman" w:cs="Times New Roman"/>
                <w:vertAlign w:val="superscript"/>
              </w:rPr>
              <w:t>***</w:t>
            </w:r>
          </w:p>
        </w:tc>
      </w:tr>
      <w:tr w:rsidR="001C4AF9" w:rsidRPr="004D7CA0" w14:paraId="7109E6E3"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17BE1387"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_Euro</w:t>
            </w:r>
          </w:p>
        </w:tc>
        <w:tc>
          <w:tcPr>
            <w:tcW w:w="1587" w:type="dxa"/>
            <w:tcBorders>
              <w:top w:val="nil"/>
              <w:left w:val="nil"/>
              <w:bottom w:val="nil"/>
              <w:right w:val="nil"/>
            </w:tcBorders>
            <w:shd w:val="clear" w:color="auto" w:fill="auto"/>
            <w:noWrap/>
            <w:vAlign w:val="center"/>
            <w:hideMark/>
          </w:tcPr>
          <w:p w14:paraId="71FFCFD2"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7DD4AAD0"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62A9F3C2"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2CF93F9B"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0</w:t>
            </w:r>
            <w:r w:rsidR="002E2146" w:rsidRPr="004D7CA0">
              <w:rPr>
                <w:rFonts w:ascii="Times New Roman" w:eastAsia="Times New Roman" w:hAnsi="Times New Roman" w:cs="Times New Roman"/>
              </w:rPr>
              <w:t>0</w:t>
            </w:r>
            <w:r w:rsidR="0012651F" w:rsidRPr="004D7CA0">
              <w:rPr>
                <w:rFonts w:ascii="Times New Roman" w:eastAsia="Times New Roman" w:hAnsi="Times New Roman" w:cs="Times New Roman"/>
              </w:rPr>
              <w:t>6</w:t>
            </w:r>
          </w:p>
        </w:tc>
      </w:tr>
      <w:tr w:rsidR="001C4AF9" w:rsidRPr="004D7CA0" w14:paraId="2F6300CF"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23EB7A8B" w14:textId="77777777" w:rsidR="00FC321D" w:rsidRPr="004D7CA0" w:rsidRDefault="4957D7B6" w:rsidP="00D04F5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_Asia</w:t>
            </w:r>
          </w:p>
        </w:tc>
        <w:tc>
          <w:tcPr>
            <w:tcW w:w="1587" w:type="dxa"/>
            <w:tcBorders>
              <w:top w:val="nil"/>
              <w:left w:val="nil"/>
              <w:bottom w:val="nil"/>
              <w:right w:val="nil"/>
            </w:tcBorders>
            <w:shd w:val="clear" w:color="auto" w:fill="auto"/>
            <w:noWrap/>
            <w:vAlign w:val="center"/>
            <w:hideMark/>
          </w:tcPr>
          <w:p w14:paraId="1BC8E583"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0519A337"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4397398A"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nil"/>
              <w:right w:val="nil"/>
            </w:tcBorders>
            <w:shd w:val="clear" w:color="auto" w:fill="auto"/>
            <w:noWrap/>
            <w:vAlign w:val="center"/>
            <w:hideMark/>
          </w:tcPr>
          <w:p w14:paraId="1B8744B1"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2</w:t>
            </w:r>
            <w:r w:rsidR="0012651F" w:rsidRPr="004D7CA0">
              <w:rPr>
                <w:rFonts w:ascii="Times New Roman" w:eastAsia="Times New Roman" w:hAnsi="Times New Roman" w:cs="Times New Roman"/>
              </w:rPr>
              <w:t>85</w:t>
            </w:r>
            <w:r w:rsidRPr="004D7CA0">
              <w:rPr>
                <w:rFonts w:ascii="Times New Roman" w:eastAsia="Times New Roman" w:hAnsi="Times New Roman" w:cs="Times New Roman"/>
                <w:vertAlign w:val="superscript"/>
              </w:rPr>
              <w:t>**</w:t>
            </w:r>
          </w:p>
        </w:tc>
      </w:tr>
      <w:tr w:rsidR="001C4AF9" w:rsidRPr="004D7CA0" w14:paraId="68A797E9" w14:textId="77777777" w:rsidTr="00CD093F">
        <w:trPr>
          <w:trHeight w:val="300"/>
          <w:jc w:val="center"/>
        </w:trPr>
        <w:tc>
          <w:tcPr>
            <w:tcW w:w="1928" w:type="dxa"/>
            <w:tcBorders>
              <w:top w:val="nil"/>
              <w:left w:val="nil"/>
              <w:bottom w:val="single" w:sz="4" w:space="0" w:color="auto"/>
              <w:right w:val="nil"/>
            </w:tcBorders>
            <w:shd w:val="clear" w:color="auto" w:fill="auto"/>
            <w:noWrap/>
            <w:vAlign w:val="bottom"/>
            <w:hideMark/>
          </w:tcPr>
          <w:p w14:paraId="0422DC1F"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Cl</w:t>
            </w:r>
            <w:r w:rsidR="00D04F5A" w:rsidRPr="004D7CA0">
              <w:rPr>
                <w:rFonts w:ascii="Times New Roman" w:eastAsia="Times New Roman" w:hAnsi="Times New Roman" w:cs="Times New Roman"/>
              </w:rPr>
              <w:t>ientes</w:t>
            </w:r>
            <w:r w:rsidRPr="004D7CA0">
              <w:rPr>
                <w:rFonts w:ascii="Times New Roman" w:eastAsia="Times New Roman" w:hAnsi="Times New Roman" w:cs="Times New Roman"/>
              </w:rPr>
              <w:t>_AfricaOce</w:t>
            </w:r>
          </w:p>
        </w:tc>
        <w:tc>
          <w:tcPr>
            <w:tcW w:w="1587" w:type="dxa"/>
            <w:tcBorders>
              <w:top w:val="nil"/>
              <w:left w:val="nil"/>
              <w:bottom w:val="single" w:sz="4" w:space="0" w:color="auto"/>
              <w:right w:val="nil"/>
            </w:tcBorders>
            <w:shd w:val="clear" w:color="auto" w:fill="auto"/>
            <w:noWrap/>
            <w:vAlign w:val="center"/>
            <w:hideMark/>
          </w:tcPr>
          <w:p w14:paraId="48633959"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single" w:sz="4" w:space="0" w:color="auto"/>
              <w:right w:val="nil"/>
            </w:tcBorders>
            <w:shd w:val="clear" w:color="auto" w:fill="auto"/>
            <w:noWrap/>
            <w:vAlign w:val="center"/>
            <w:hideMark/>
          </w:tcPr>
          <w:p w14:paraId="219BEBFE"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single" w:sz="4" w:space="0" w:color="auto"/>
              <w:right w:val="nil"/>
            </w:tcBorders>
            <w:shd w:val="clear" w:color="auto" w:fill="auto"/>
            <w:noWrap/>
            <w:vAlign w:val="center"/>
            <w:hideMark/>
          </w:tcPr>
          <w:p w14:paraId="75B92EE2" w14:textId="77777777" w:rsidR="00FC321D" w:rsidRPr="004D7CA0" w:rsidRDefault="4957D7B6" w:rsidP="006B657B">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n.c.</w:t>
            </w:r>
          </w:p>
        </w:tc>
        <w:tc>
          <w:tcPr>
            <w:tcW w:w="1587" w:type="dxa"/>
            <w:tcBorders>
              <w:top w:val="nil"/>
              <w:left w:val="nil"/>
              <w:bottom w:val="single" w:sz="4" w:space="0" w:color="auto"/>
              <w:right w:val="nil"/>
            </w:tcBorders>
            <w:shd w:val="clear" w:color="auto" w:fill="auto"/>
            <w:noWrap/>
            <w:vAlign w:val="center"/>
            <w:hideMark/>
          </w:tcPr>
          <w:p w14:paraId="5C489C78" w14:textId="77777777" w:rsidR="00FC321D" w:rsidRPr="004D7CA0" w:rsidRDefault="4957D7B6" w:rsidP="0012651F">
            <w:pPr>
              <w:spacing w:after="0" w:line="240" w:lineRule="auto"/>
              <w:ind w:left="427"/>
              <w:rPr>
                <w:rFonts w:ascii="Times New Roman" w:eastAsia="Times New Roman" w:hAnsi="Times New Roman" w:cs="Times New Roman"/>
              </w:rPr>
            </w:pPr>
            <w:r w:rsidRPr="004D7CA0">
              <w:rPr>
                <w:rFonts w:ascii="Times New Roman" w:eastAsia="Times New Roman" w:hAnsi="Times New Roman" w:cs="Times New Roman"/>
              </w:rPr>
              <w:t>0,</w:t>
            </w:r>
            <w:r w:rsidR="00B91D22" w:rsidRPr="004D7CA0">
              <w:rPr>
                <w:rFonts w:ascii="Times New Roman" w:eastAsia="Times New Roman" w:hAnsi="Times New Roman" w:cs="Times New Roman"/>
              </w:rPr>
              <w:t>0</w:t>
            </w:r>
            <w:r w:rsidR="002E2146" w:rsidRPr="004D7CA0">
              <w:rPr>
                <w:rFonts w:ascii="Times New Roman" w:eastAsia="Times New Roman" w:hAnsi="Times New Roman" w:cs="Times New Roman"/>
              </w:rPr>
              <w:t>0</w:t>
            </w:r>
            <w:r w:rsidR="0012651F" w:rsidRPr="004D7CA0">
              <w:rPr>
                <w:rFonts w:ascii="Times New Roman" w:eastAsia="Times New Roman" w:hAnsi="Times New Roman" w:cs="Times New Roman"/>
              </w:rPr>
              <w:t>6</w:t>
            </w:r>
          </w:p>
        </w:tc>
      </w:tr>
      <w:tr w:rsidR="001C4AF9" w:rsidRPr="004D7CA0" w14:paraId="0B91D873"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007BAA34"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Corte 1</w:t>
            </w:r>
          </w:p>
        </w:tc>
        <w:tc>
          <w:tcPr>
            <w:tcW w:w="1587" w:type="dxa"/>
            <w:tcBorders>
              <w:top w:val="nil"/>
              <w:left w:val="nil"/>
              <w:bottom w:val="nil"/>
              <w:right w:val="nil"/>
            </w:tcBorders>
            <w:shd w:val="clear" w:color="auto" w:fill="auto"/>
            <w:noWrap/>
            <w:vAlign w:val="center"/>
            <w:hideMark/>
          </w:tcPr>
          <w:p w14:paraId="233D373A" w14:textId="77777777" w:rsidR="00FC321D" w:rsidRPr="004D7CA0" w:rsidRDefault="4957D7B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1,4</w:t>
            </w:r>
            <w:r w:rsidR="00D61B90" w:rsidRPr="004D7CA0">
              <w:rPr>
                <w:rFonts w:ascii="Times New Roman" w:eastAsia="Times New Roman" w:hAnsi="Times New Roman" w:cs="Times New Roman"/>
              </w:rPr>
              <w:t>34</w:t>
            </w:r>
          </w:p>
        </w:tc>
        <w:tc>
          <w:tcPr>
            <w:tcW w:w="1587" w:type="dxa"/>
            <w:tcBorders>
              <w:top w:val="nil"/>
              <w:left w:val="nil"/>
              <w:bottom w:val="nil"/>
              <w:right w:val="nil"/>
            </w:tcBorders>
            <w:shd w:val="clear" w:color="auto" w:fill="auto"/>
            <w:noWrap/>
            <w:vAlign w:val="center"/>
            <w:hideMark/>
          </w:tcPr>
          <w:p w14:paraId="7E7C7799" w14:textId="77777777" w:rsidR="00FC321D" w:rsidRPr="004D7CA0" w:rsidRDefault="4957D7B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1,</w:t>
            </w:r>
            <w:r w:rsidR="00E549C2" w:rsidRPr="004D7CA0">
              <w:rPr>
                <w:rFonts w:ascii="Times New Roman" w:eastAsia="Times New Roman" w:hAnsi="Times New Roman" w:cs="Times New Roman"/>
              </w:rPr>
              <w:t>408</w:t>
            </w:r>
          </w:p>
        </w:tc>
        <w:tc>
          <w:tcPr>
            <w:tcW w:w="1587" w:type="dxa"/>
            <w:tcBorders>
              <w:top w:val="nil"/>
              <w:left w:val="nil"/>
              <w:bottom w:val="nil"/>
              <w:right w:val="nil"/>
            </w:tcBorders>
            <w:shd w:val="clear" w:color="auto" w:fill="auto"/>
            <w:noWrap/>
            <w:vAlign w:val="center"/>
            <w:hideMark/>
          </w:tcPr>
          <w:p w14:paraId="08051186" w14:textId="77777777" w:rsidR="00FC321D" w:rsidRPr="004D7CA0" w:rsidRDefault="4957D7B6"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1,</w:t>
            </w:r>
            <w:r w:rsidR="00E549C2" w:rsidRPr="004D7CA0">
              <w:rPr>
                <w:rFonts w:ascii="Times New Roman" w:eastAsia="Times New Roman" w:hAnsi="Times New Roman" w:cs="Times New Roman"/>
              </w:rPr>
              <w:t>4</w:t>
            </w:r>
            <w:r w:rsidR="00FF2063" w:rsidRPr="004D7CA0">
              <w:rPr>
                <w:rFonts w:ascii="Times New Roman" w:eastAsia="Times New Roman" w:hAnsi="Times New Roman" w:cs="Times New Roman"/>
              </w:rPr>
              <w:t>28</w:t>
            </w:r>
          </w:p>
        </w:tc>
        <w:tc>
          <w:tcPr>
            <w:tcW w:w="1587" w:type="dxa"/>
            <w:tcBorders>
              <w:top w:val="nil"/>
              <w:left w:val="nil"/>
              <w:bottom w:val="nil"/>
              <w:right w:val="nil"/>
            </w:tcBorders>
            <w:shd w:val="clear" w:color="auto" w:fill="auto"/>
            <w:noWrap/>
            <w:vAlign w:val="center"/>
            <w:hideMark/>
          </w:tcPr>
          <w:p w14:paraId="457DF0F6" w14:textId="77777777" w:rsidR="00FC321D" w:rsidRPr="004D7CA0" w:rsidRDefault="4957D7B6" w:rsidP="0012651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1,</w:t>
            </w:r>
            <w:r w:rsidR="0012651F" w:rsidRPr="004D7CA0">
              <w:rPr>
                <w:rFonts w:ascii="Times New Roman" w:eastAsia="Times New Roman" w:hAnsi="Times New Roman" w:cs="Times New Roman"/>
              </w:rPr>
              <w:t>406</w:t>
            </w:r>
          </w:p>
        </w:tc>
      </w:tr>
      <w:tr w:rsidR="001C4AF9" w:rsidRPr="004D7CA0" w14:paraId="7C7ECDFD" w14:textId="77777777" w:rsidTr="00CD093F">
        <w:trPr>
          <w:trHeight w:val="300"/>
          <w:jc w:val="center"/>
        </w:trPr>
        <w:tc>
          <w:tcPr>
            <w:tcW w:w="1928" w:type="dxa"/>
            <w:tcBorders>
              <w:top w:val="nil"/>
              <w:left w:val="nil"/>
              <w:bottom w:val="nil"/>
              <w:right w:val="nil"/>
            </w:tcBorders>
            <w:shd w:val="clear" w:color="auto" w:fill="auto"/>
            <w:noWrap/>
            <w:vAlign w:val="bottom"/>
            <w:hideMark/>
          </w:tcPr>
          <w:p w14:paraId="75296766"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Corte 2</w:t>
            </w:r>
          </w:p>
        </w:tc>
        <w:tc>
          <w:tcPr>
            <w:tcW w:w="1587" w:type="dxa"/>
            <w:tcBorders>
              <w:top w:val="nil"/>
              <w:left w:val="nil"/>
              <w:bottom w:val="nil"/>
              <w:right w:val="nil"/>
            </w:tcBorders>
            <w:shd w:val="clear" w:color="auto" w:fill="auto"/>
            <w:noWrap/>
            <w:vAlign w:val="center"/>
            <w:hideMark/>
          </w:tcPr>
          <w:p w14:paraId="5070BA07" w14:textId="77777777" w:rsidR="00FC321D" w:rsidRPr="004D7CA0" w:rsidRDefault="4957D7B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2,3</w:t>
            </w:r>
            <w:r w:rsidR="00D61B90" w:rsidRPr="004D7CA0">
              <w:rPr>
                <w:rFonts w:ascii="Times New Roman" w:eastAsia="Times New Roman" w:hAnsi="Times New Roman" w:cs="Times New Roman"/>
              </w:rPr>
              <w:t>24</w:t>
            </w:r>
          </w:p>
        </w:tc>
        <w:tc>
          <w:tcPr>
            <w:tcW w:w="1587" w:type="dxa"/>
            <w:tcBorders>
              <w:top w:val="nil"/>
              <w:left w:val="nil"/>
              <w:bottom w:val="nil"/>
              <w:right w:val="nil"/>
            </w:tcBorders>
            <w:shd w:val="clear" w:color="auto" w:fill="auto"/>
            <w:noWrap/>
            <w:vAlign w:val="center"/>
            <w:hideMark/>
          </w:tcPr>
          <w:p w14:paraId="0F9D6FB2" w14:textId="77777777" w:rsidR="00FC321D" w:rsidRPr="004D7CA0" w:rsidRDefault="4957D7B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w:t>
            </w:r>
            <w:r w:rsidR="00E549C2" w:rsidRPr="004D7CA0">
              <w:rPr>
                <w:rFonts w:ascii="Times New Roman" w:eastAsia="Times New Roman" w:hAnsi="Times New Roman" w:cs="Times New Roman"/>
              </w:rPr>
              <w:t>298</w:t>
            </w:r>
          </w:p>
        </w:tc>
        <w:tc>
          <w:tcPr>
            <w:tcW w:w="1587" w:type="dxa"/>
            <w:tcBorders>
              <w:top w:val="nil"/>
              <w:left w:val="nil"/>
              <w:bottom w:val="nil"/>
              <w:right w:val="nil"/>
            </w:tcBorders>
            <w:shd w:val="clear" w:color="auto" w:fill="auto"/>
            <w:noWrap/>
            <w:vAlign w:val="center"/>
            <w:hideMark/>
          </w:tcPr>
          <w:p w14:paraId="25D2A847" w14:textId="77777777" w:rsidR="00FC321D" w:rsidRPr="004D7CA0" w:rsidRDefault="4957D7B6"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w:t>
            </w:r>
            <w:r w:rsidR="00FF2063" w:rsidRPr="004D7CA0">
              <w:rPr>
                <w:rFonts w:ascii="Times New Roman" w:eastAsia="Times New Roman" w:hAnsi="Times New Roman" w:cs="Times New Roman"/>
              </w:rPr>
              <w:t>320</w:t>
            </w:r>
          </w:p>
        </w:tc>
        <w:tc>
          <w:tcPr>
            <w:tcW w:w="1587" w:type="dxa"/>
            <w:tcBorders>
              <w:top w:val="nil"/>
              <w:left w:val="nil"/>
              <w:bottom w:val="nil"/>
              <w:right w:val="nil"/>
            </w:tcBorders>
            <w:shd w:val="clear" w:color="auto" w:fill="auto"/>
            <w:noWrap/>
            <w:vAlign w:val="center"/>
            <w:hideMark/>
          </w:tcPr>
          <w:p w14:paraId="1D8E7081" w14:textId="77777777" w:rsidR="00FC321D" w:rsidRPr="004D7CA0" w:rsidRDefault="4957D7B6" w:rsidP="0012651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w:t>
            </w:r>
            <w:r w:rsidR="0012651F" w:rsidRPr="004D7CA0">
              <w:rPr>
                <w:rFonts w:ascii="Times New Roman" w:eastAsia="Times New Roman" w:hAnsi="Times New Roman" w:cs="Times New Roman"/>
              </w:rPr>
              <w:t>302</w:t>
            </w:r>
          </w:p>
        </w:tc>
      </w:tr>
      <w:tr w:rsidR="001C4AF9" w:rsidRPr="004D7CA0" w14:paraId="5C3A8840" w14:textId="77777777" w:rsidTr="00CD093F">
        <w:trPr>
          <w:trHeight w:val="300"/>
          <w:jc w:val="center"/>
        </w:trPr>
        <w:tc>
          <w:tcPr>
            <w:tcW w:w="1928" w:type="dxa"/>
            <w:tcBorders>
              <w:top w:val="nil"/>
              <w:left w:val="nil"/>
              <w:bottom w:val="single" w:sz="4" w:space="0" w:color="auto"/>
              <w:right w:val="nil"/>
            </w:tcBorders>
            <w:shd w:val="clear" w:color="auto" w:fill="auto"/>
            <w:noWrap/>
            <w:vAlign w:val="bottom"/>
            <w:hideMark/>
          </w:tcPr>
          <w:p w14:paraId="27B16DE7"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Corte 3</w:t>
            </w:r>
          </w:p>
        </w:tc>
        <w:tc>
          <w:tcPr>
            <w:tcW w:w="1587" w:type="dxa"/>
            <w:tcBorders>
              <w:top w:val="nil"/>
              <w:left w:val="nil"/>
              <w:bottom w:val="single" w:sz="4" w:space="0" w:color="auto"/>
              <w:right w:val="nil"/>
            </w:tcBorders>
            <w:shd w:val="clear" w:color="auto" w:fill="auto"/>
            <w:noWrap/>
            <w:vAlign w:val="center"/>
            <w:hideMark/>
          </w:tcPr>
          <w:p w14:paraId="5CD20EA8" w14:textId="77777777" w:rsidR="00FC321D" w:rsidRPr="004D7CA0" w:rsidRDefault="4957D7B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3,1</w:t>
            </w:r>
            <w:r w:rsidR="00D61B90" w:rsidRPr="004D7CA0">
              <w:rPr>
                <w:rFonts w:ascii="Times New Roman" w:eastAsia="Times New Roman" w:hAnsi="Times New Roman" w:cs="Times New Roman"/>
              </w:rPr>
              <w:t>62</w:t>
            </w:r>
          </w:p>
        </w:tc>
        <w:tc>
          <w:tcPr>
            <w:tcW w:w="1587" w:type="dxa"/>
            <w:tcBorders>
              <w:top w:val="nil"/>
              <w:left w:val="nil"/>
              <w:bottom w:val="single" w:sz="4" w:space="0" w:color="auto"/>
              <w:right w:val="nil"/>
            </w:tcBorders>
            <w:shd w:val="clear" w:color="auto" w:fill="auto"/>
            <w:noWrap/>
            <w:vAlign w:val="center"/>
            <w:hideMark/>
          </w:tcPr>
          <w:p w14:paraId="018937C6" w14:textId="77777777" w:rsidR="00FC321D" w:rsidRPr="004D7CA0" w:rsidRDefault="4957D7B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3,</w:t>
            </w:r>
            <w:r w:rsidR="00E549C2" w:rsidRPr="004D7CA0">
              <w:rPr>
                <w:rFonts w:ascii="Times New Roman" w:eastAsia="Times New Roman" w:hAnsi="Times New Roman" w:cs="Times New Roman"/>
              </w:rPr>
              <w:t>138</w:t>
            </w:r>
          </w:p>
        </w:tc>
        <w:tc>
          <w:tcPr>
            <w:tcW w:w="1587" w:type="dxa"/>
            <w:tcBorders>
              <w:top w:val="nil"/>
              <w:left w:val="nil"/>
              <w:bottom w:val="single" w:sz="4" w:space="0" w:color="auto"/>
              <w:right w:val="nil"/>
            </w:tcBorders>
            <w:shd w:val="clear" w:color="auto" w:fill="auto"/>
            <w:noWrap/>
            <w:vAlign w:val="center"/>
            <w:hideMark/>
          </w:tcPr>
          <w:p w14:paraId="082D5A42" w14:textId="77777777" w:rsidR="00FC321D" w:rsidRPr="004D7CA0" w:rsidRDefault="4957D7B6"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3,</w:t>
            </w:r>
            <w:r w:rsidR="00E549C2" w:rsidRPr="004D7CA0">
              <w:rPr>
                <w:rFonts w:ascii="Times New Roman" w:eastAsia="Times New Roman" w:hAnsi="Times New Roman" w:cs="Times New Roman"/>
              </w:rPr>
              <w:t>1</w:t>
            </w:r>
            <w:r w:rsidR="00FF2063" w:rsidRPr="004D7CA0">
              <w:rPr>
                <w:rFonts w:ascii="Times New Roman" w:eastAsia="Times New Roman" w:hAnsi="Times New Roman" w:cs="Times New Roman"/>
              </w:rPr>
              <w:t>62</w:t>
            </w:r>
          </w:p>
        </w:tc>
        <w:tc>
          <w:tcPr>
            <w:tcW w:w="1587" w:type="dxa"/>
            <w:tcBorders>
              <w:top w:val="nil"/>
              <w:left w:val="nil"/>
              <w:bottom w:val="single" w:sz="4" w:space="0" w:color="auto"/>
              <w:right w:val="nil"/>
            </w:tcBorders>
            <w:shd w:val="clear" w:color="auto" w:fill="auto"/>
            <w:noWrap/>
            <w:vAlign w:val="center"/>
            <w:hideMark/>
          </w:tcPr>
          <w:p w14:paraId="4EEC59B6" w14:textId="77777777" w:rsidR="00FC321D" w:rsidRPr="004D7CA0" w:rsidRDefault="4957D7B6" w:rsidP="0012651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3,1</w:t>
            </w:r>
            <w:r w:rsidR="0012651F" w:rsidRPr="004D7CA0">
              <w:rPr>
                <w:rFonts w:ascii="Times New Roman" w:eastAsia="Times New Roman" w:hAnsi="Times New Roman" w:cs="Times New Roman"/>
              </w:rPr>
              <w:t>53</w:t>
            </w:r>
          </w:p>
        </w:tc>
      </w:tr>
      <w:tr w:rsidR="001C4AF9" w:rsidRPr="004D7CA0" w14:paraId="1D6DCD58" w14:textId="77777777" w:rsidTr="00CD093F">
        <w:trPr>
          <w:trHeight w:val="300"/>
          <w:jc w:val="center"/>
        </w:trPr>
        <w:tc>
          <w:tcPr>
            <w:tcW w:w="1928" w:type="dxa"/>
            <w:tcBorders>
              <w:top w:val="nil"/>
              <w:left w:val="nil"/>
              <w:right w:val="nil"/>
            </w:tcBorders>
            <w:shd w:val="clear" w:color="auto" w:fill="auto"/>
            <w:noWrap/>
            <w:vAlign w:val="bottom"/>
            <w:hideMark/>
          </w:tcPr>
          <w:p w14:paraId="4C89DB69"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Valor Pseudo R2</w:t>
            </w:r>
          </w:p>
        </w:tc>
        <w:tc>
          <w:tcPr>
            <w:tcW w:w="1587" w:type="dxa"/>
            <w:tcBorders>
              <w:top w:val="nil"/>
              <w:left w:val="nil"/>
              <w:right w:val="nil"/>
            </w:tcBorders>
            <w:shd w:val="clear" w:color="auto" w:fill="auto"/>
            <w:noWrap/>
            <w:vAlign w:val="center"/>
            <w:hideMark/>
          </w:tcPr>
          <w:p w14:paraId="5FB33504" w14:textId="77777777" w:rsidR="00FC321D" w:rsidRPr="004D7CA0" w:rsidRDefault="4957D7B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0,1</w:t>
            </w:r>
            <w:r w:rsidR="00D61B90" w:rsidRPr="004D7CA0">
              <w:rPr>
                <w:rFonts w:ascii="Times New Roman" w:eastAsia="Times New Roman" w:hAnsi="Times New Roman" w:cs="Times New Roman"/>
              </w:rPr>
              <w:t>556</w:t>
            </w:r>
          </w:p>
        </w:tc>
        <w:tc>
          <w:tcPr>
            <w:tcW w:w="1587" w:type="dxa"/>
            <w:tcBorders>
              <w:top w:val="nil"/>
              <w:left w:val="nil"/>
              <w:right w:val="nil"/>
            </w:tcBorders>
            <w:shd w:val="clear" w:color="auto" w:fill="auto"/>
            <w:noWrap/>
            <w:vAlign w:val="center"/>
            <w:hideMark/>
          </w:tcPr>
          <w:p w14:paraId="7905CD8A" w14:textId="77777777" w:rsidR="00FC321D" w:rsidRPr="004D7CA0" w:rsidRDefault="4957D7B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0,1</w:t>
            </w:r>
            <w:r w:rsidR="00E549C2" w:rsidRPr="004D7CA0">
              <w:rPr>
                <w:rFonts w:ascii="Times New Roman" w:eastAsia="Times New Roman" w:hAnsi="Times New Roman" w:cs="Times New Roman"/>
              </w:rPr>
              <w:t>552</w:t>
            </w:r>
          </w:p>
        </w:tc>
        <w:tc>
          <w:tcPr>
            <w:tcW w:w="1587" w:type="dxa"/>
            <w:tcBorders>
              <w:top w:val="nil"/>
              <w:left w:val="nil"/>
              <w:right w:val="nil"/>
            </w:tcBorders>
            <w:shd w:val="clear" w:color="auto" w:fill="auto"/>
            <w:noWrap/>
            <w:vAlign w:val="center"/>
            <w:hideMark/>
          </w:tcPr>
          <w:p w14:paraId="6EAB2755" w14:textId="77777777" w:rsidR="00FC321D" w:rsidRPr="004D7CA0" w:rsidRDefault="4957D7B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0,</w:t>
            </w:r>
            <w:r w:rsidR="00590BF3" w:rsidRPr="004D7CA0">
              <w:rPr>
                <w:rFonts w:ascii="Times New Roman" w:eastAsia="Times New Roman" w:hAnsi="Times New Roman" w:cs="Times New Roman"/>
              </w:rPr>
              <w:t>1</w:t>
            </w:r>
            <w:r w:rsidR="00E549C2" w:rsidRPr="004D7CA0">
              <w:rPr>
                <w:rFonts w:ascii="Times New Roman" w:eastAsia="Times New Roman" w:hAnsi="Times New Roman" w:cs="Times New Roman"/>
              </w:rPr>
              <w:t>56</w:t>
            </w:r>
            <w:r w:rsidR="00FF2063" w:rsidRPr="004D7CA0">
              <w:rPr>
                <w:rFonts w:ascii="Times New Roman" w:eastAsia="Times New Roman" w:hAnsi="Times New Roman" w:cs="Times New Roman"/>
              </w:rPr>
              <w:t>9</w:t>
            </w:r>
          </w:p>
        </w:tc>
        <w:tc>
          <w:tcPr>
            <w:tcW w:w="1587" w:type="dxa"/>
            <w:tcBorders>
              <w:top w:val="nil"/>
              <w:left w:val="nil"/>
              <w:right w:val="nil"/>
            </w:tcBorders>
            <w:shd w:val="clear" w:color="auto" w:fill="auto"/>
            <w:noWrap/>
            <w:vAlign w:val="center"/>
            <w:hideMark/>
          </w:tcPr>
          <w:p w14:paraId="3710DFFD" w14:textId="77777777" w:rsidR="00FC321D" w:rsidRPr="004D7CA0" w:rsidRDefault="4957D7B6"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0,1</w:t>
            </w:r>
            <w:r w:rsidR="002E2146" w:rsidRPr="004D7CA0">
              <w:rPr>
                <w:rFonts w:ascii="Times New Roman" w:eastAsia="Times New Roman" w:hAnsi="Times New Roman" w:cs="Times New Roman"/>
              </w:rPr>
              <w:t>5</w:t>
            </w:r>
            <w:r w:rsidR="00FF2063" w:rsidRPr="004D7CA0">
              <w:rPr>
                <w:rFonts w:ascii="Times New Roman" w:eastAsia="Times New Roman" w:hAnsi="Times New Roman" w:cs="Times New Roman"/>
              </w:rPr>
              <w:t>96</w:t>
            </w:r>
          </w:p>
        </w:tc>
      </w:tr>
      <w:tr w:rsidR="001C4AF9" w:rsidRPr="004D7CA0" w14:paraId="4DE97E96" w14:textId="77777777" w:rsidTr="00733616">
        <w:trPr>
          <w:trHeight w:val="300"/>
          <w:jc w:val="center"/>
        </w:trPr>
        <w:tc>
          <w:tcPr>
            <w:tcW w:w="1928" w:type="dxa"/>
            <w:tcBorders>
              <w:top w:val="nil"/>
              <w:left w:val="nil"/>
              <w:bottom w:val="nil"/>
              <w:right w:val="nil"/>
            </w:tcBorders>
            <w:shd w:val="clear" w:color="auto" w:fill="auto"/>
            <w:noWrap/>
            <w:vAlign w:val="bottom"/>
            <w:hideMark/>
          </w:tcPr>
          <w:p w14:paraId="186B7A0B" w14:textId="77777777" w:rsidR="00FC321D" w:rsidRPr="004D7CA0" w:rsidRDefault="4957D7B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Wald Chi2</w:t>
            </w:r>
          </w:p>
        </w:tc>
        <w:tc>
          <w:tcPr>
            <w:tcW w:w="1587" w:type="dxa"/>
            <w:tcBorders>
              <w:top w:val="nil"/>
              <w:left w:val="nil"/>
              <w:bottom w:val="nil"/>
              <w:right w:val="nil"/>
            </w:tcBorders>
            <w:shd w:val="clear" w:color="auto" w:fill="auto"/>
            <w:noWrap/>
            <w:vAlign w:val="center"/>
            <w:hideMark/>
          </w:tcPr>
          <w:p w14:paraId="6E35C000" w14:textId="77777777" w:rsidR="00FC321D" w:rsidRPr="004D7CA0" w:rsidRDefault="4957D7B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7</w:t>
            </w:r>
            <w:r w:rsidR="00D61B90" w:rsidRPr="004D7CA0">
              <w:rPr>
                <w:rFonts w:ascii="Times New Roman" w:eastAsia="Times New Roman" w:hAnsi="Times New Roman" w:cs="Times New Roman"/>
              </w:rPr>
              <w:t>48</w:t>
            </w:r>
            <w:r w:rsidRPr="004D7CA0">
              <w:rPr>
                <w:rFonts w:ascii="Times New Roman" w:eastAsia="Times New Roman" w:hAnsi="Times New Roman" w:cs="Times New Roman"/>
              </w:rPr>
              <w:t>,0</w:t>
            </w:r>
            <w:r w:rsidR="00D61B90" w:rsidRPr="004D7CA0">
              <w:rPr>
                <w:rFonts w:ascii="Times New Roman" w:eastAsia="Times New Roman" w:hAnsi="Times New Roman" w:cs="Times New Roman"/>
              </w:rPr>
              <w:t>3</w:t>
            </w:r>
          </w:p>
        </w:tc>
        <w:tc>
          <w:tcPr>
            <w:tcW w:w="1587" w:type="dxa"/>
            <w:tcBorders>
              <w:top w:val="nil"/>
              <w:left w:val="nil"/>
              <w:bottom w:val="nil"/>
              <w:right w:val="nil"/>
            </w:tcBorders>
            <w:shd w:val="clear" w:color="auto" w:fill="auto"/>
            <w:noWrap/>
            <w:vAlign w:val="center"/>
            <w:hideMark/>
          </w:tcPr>
          <w:p w14:paraId="1F13AF32" w14:textId="77777777" w:rsidR="00FC321D" w:rsidRPr="004D7CA0" w:rsidRDefault="00E549C2"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768</w:t>
            </w:r>
            <w:r w:rsidR="4957D7B6" w:rsidRPr="004D7CA0">
              <w:rPr>
                <w:rFonts w:ascii="Times New Roman" w:eastAsia="Times New Roman" w:hAnsi="Times New Roman" w:cs="Times New Roman"/>
              </w:rPr>
              <w:t>,</w:t>
            </w:r>
            <w:r w:rsidRPr="004D7CA0">
              <w:rPr>
                <w:rFonts w:ascii="Times New Roman" w:eastAsia="Times New Roman" w:hAnsi="Times New Roman" w:cs="Times New Roman"/>
              </w:rPr>
              <w:t>16</w:t>
            </w:r>
          </w:p>
        </w:tc>
        <w:tc>
          <w:tcPr>
            <w:tcW w:w="1587" w:type="dxa"/>
            <w:tcBorders>
              <w:top w:val="nil"/>
              <w:left w:val="nil"/>
              <w:bottom w:val="nil"/>
              <w:right w:val="nil"/>
            </w:tcBorders>
            <w:shd w:val="clear" w:color="auto" w:fill="auto"/>
            <w:noWrap/>
            <w:vAlign w:val="center"/>
            <w:hideMark/>
          </w:tcPr>
          <w:p w14:paraId="5134D9EB" w14:textId="77777777" w:rsidR="00FC321D" w:rsidRPr="004D7CA0" w:rsidRDefault="00E549C2"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7</w:t>
            </w:r>
            <w:r w:rsidR="00FF2063" w:rsidRPr="004D7CA0">
              <w:rPr>
                <w:rFonts w:ascii="Times New Roman" w:eastAsia="Times New Roman" w:hAnsi="Times New Roman" w:cs="Times New Roman"/>
              </w:rPr>
              <w:t>78</w:t>
            </w:r>
            <w:r w:rsidRPr="004D7CA0">
              <w:rPr>
                <w:rFonts w:ascii="Times New Roman" w:eastAsia="Times New Roman" w:hAnsi="Times New Roman" w:cs="Times New Roman"/>
              </w:rPr>
              <w:t>,</w:t>
            </w:r>
            <w:r w:rsidR="00FF2063" w:rsidRPr="004D7CA0">
              <w:rPr>
                <w:rFonts w:ascii="Times New Roman" w:eastAsia="Times New Roman" w:hAnsi="Times New Roman" w:cs="Times New Roman"/>
              </w:rPr>
              <w:t>78</w:t>
            </w:r>
          </w:p>
        </w:tc>
        <w:tc>
          <w:tcPr>
            <w:tcW w:w="1587" w:type="dxa"/>
            <w:tcBorders>
              <w:top w:val="nil"/>
              <w:left w:val="nil"/>
              <w:bottom w:val="nil"/>
              <w:right w:val="nil"/>
            </w:tcBorders>
            <w:shd w:val="clear" w:color="auto" w:fill="auto"/>
            <w:noWrap/>
            <w:vAlign w:val="center"/>
            <w:hideMark/>
          </w:tcPr>
          <w:p w14:paraId="7398F485" w14:textId="77777777" w:rsidR="00FC321D" w:rsidRPr="004D7CA0" w:rsidRDefault="00FF2063" w:rsidP="00FF206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798,77</w:t>
            </w:r>
          </w:p>
        </w:tc>
      </w:tr>
      <w:tr w:rsidR="00733616" w:rsidRPr="004D7CA0" w14:paraId="0E9E010F" w14:textId="77777777" w:rsidTr="00CD093F">
        <w:trPr>
          <w:trHeight w:val="300"/>
          <w:jc w:val="center"/>
        </w:trPr>
        <w:tc>
          <w:tcPr>
            <w:tcW w:w="1928" w:type="dxa"/>
            <w:tcBorders>
              <w:top w:val="nil"/>
              <w:left w:val="nil"/>
              <w:bottom w:val="single" w:sz="4" w:space="0" w:color="auto"/>
              <w:right w:val="nil"/>
            </w:tcBorders>
            <w:shd w:val="clear" w:color="auto" w:fill="auto"/>
            <w:noWrap/>
            <w:vAlign w:val="bottom"/>
            <w:hideMark/>
          </w:tcPr>
          <w:p w14:paraId="11AA2C78" w14:textId="77777777" w:rsidR="00733616" w:rsidRPr="004D7CA0" w:rsidRDefault="00733616" w:rsidP="002D799A">
            <w:pPr>
              <w:spacing w:after="0" w:line="240" w:lineRule="auto"/>
              <w:rPr>
                <w:rFonts w:ascii="Times New Roman" w:eastAsia="Times New Roman" w:hAnsi="Times New Roman" w:cs="Times New Roman"/>
              </w:rPr>
            </w:pPr>
            <w:r w:rsidRPr="004D7CA0">
              <w:rPr>
                <w:rFonts w:ascii="Times New Roman" w:eastAsia="Times New Roman" w:hAnsi="Times New Roman" w:cs="Times New Roman"/>
              </w:rPr>
              <w:t>AIC</w:t>
            </w:r>
          </w:p>
        </w:tc>
        <w:tc>
          <w:tcPr>
            <w:tcW w:w="1587" w:type="dxa"/>
            <w:tcBorders>
              <w:top w:val="nil"/>
              <w:left w:val="nil"/>
              <w:bottom w:val="single" w:sz="4" w:space="0" w:color="auto"/>
              <w:right w:val="nil"/>
            </w:tcBorders>
            <w:shd w:val="clear" w:color="auto" w:fill="auto"/>
            <w:noWrap/>
            <w:vAlign w:val="center"/>
            <w:hideMark/>
          </w:tcPr>
          <w:p w14:paraId="4878A141" w14:textId="77777777" w:rsidR="00733616" w:rsidRPr="004D7CA0" w:rsidRDefault="00733616" w:rsidP="00D61B90">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29509,23</w:t>
            </w:r>
          </w:p>
        </w:tc>
        <w:tc>
          <w:tcPr>
            <w:tcW w:w="1587" w:type="dxa"/>
            <w:tcBorders>
              <w:top w:val="nil"/>
              <w:left w:val="nil"/>
              <w:bottom w:val="single" w:sz="4" w:space="0" w:color="auto"/>
              <w:right w:val="nil"/>
            </w:tcBorders>
            <w:shd w:val="clear" w:color="auto" w:fill="auto"/>
            <w:noWrap/>
            <w:vAlign w:val="center"/>
            <w:hideMark/>
          </w:tcPr>
          <w:p w14:paraId="56CF1427" w14:textId="77777777" w:rsidR="00733616" w:rsidRPr="004D7CA0" w:rsidRDefault="00733616" w:rsidP="00E549C2">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29525,48</w:t>
            </w:r>
          </w:p>
        </w:tc>
        <w:tc>
          <w:tcPr>
            <w:tcW w:w="1587" w:type="dxa"/>
            <w:tcBorders>
              <w:top w:val="nil"/>
              <w:left w:val="nil"/>
              <w:bottom w:val="single" w:sz="4" w:space="0" w:color="auto"/>
              <w:right w:val="nil"/>
            </w:tcBorders>
            <w:shd w:val="clear" w:color="auto" w:fill="auto"/>
            <w:noWrap/>
            <w:vAlign w:val="center"/>
            <w:hideMark/>
          </w:tcPr>
          <w:p w14:paraId="6144F854" w14:textId="77777777" w:rsidR="00733616" w:rsidRPr="004D7CA0" w:rsidRDefault="00FF2063" w:rsidP="00590BF3">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29468,03</w:t>
            </w:r>
          </w:p>
        </w:tc>
        <w:tc>
          <w:tcPr>
            <w:tcW w:w="1587" w:type="dxa"/>
            <w:tcBorders>
              <w:top w:val="nil"/>
              <w:left w:val="nil"/>
              <w:bottom w:val="single" w:sz="4" w:space="0" w:color="auto"/>
              <w:right w:val="nil"/>
            </w:tcBorders>
            <w:shd w:val="clear" w:color="auto" w:fill="auto"/>
            <w:noWrap/>
            <w:vAlign w:val="center"/>
            <w:hideMark/>
          </w:tcPr>
          <w:p w14:paraId="2DF79864" w14:textId="77777777" w:rsidR="00733616" w:rsidRPr="004D7CA0" w:rsidRDefault="00FF2063" w:rsidP="002E2146">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29386,54</w:t>
            </w:r>
          </w:p>
        </w:tc>
      </w:tr>
    </w:tbl>
    <w:p w14:paraId="5E9B4FEC" w14:textId="77777777" w:rsidR="00FC321D" w:rsidRPr="004D7CA0" w:rsidRDefault="4957D7B6" w:rsidP="006B657B">
      <w:pPr>
        <w:spacing w:after="0" w:line="240" w:lineRule="auto"/>
        <w:rPr>
          <w:rFonts w:ascii="Times New Roman" w:hAnsi="Times New Roman" w:cs="Times New Roman"/>
          <w:sz w:val="20"/>
          <w:szCs w:val="20"/>
        </w:rPr>
      </w:pPr>
      <w:r w:rsidRPr="004D7CA0">
        <w:rPr>
          <w:rFonts w:ascii="Times New Roman" w:eastAsia="Times New Roman" w:hAnsi="Times New Roman" w:cs="Times New Roman"/>
          <w:sz w:val="20"/>
          <w:szCs w:val="20"/>
        </w:rPr>
        <w:t xml:space="preserve">Número de observações: 3691. </w:t>
      </w:r>
      <w:r w:rsidRPr="004D7CA0">
        <w:rPr>
          <w:rFonts w:ascii="Times New Roman" w:eastAsia="Times New Roman" w:hAnsi="Times New Roman" w:cs="Times New Roman"/>
          <w:sz w:val="20"/>
          <w:szCs w:val="20"/>
          <w:vertAlign w:val="superscript"/>
        </w:rPr>
        <w:t>***</w:t>
      </w:r>
      <w:r w:rsidRPr="004D7CA0">
        <w:rPr>
          <w:rFonts w:ascii="Times New Roman" w:eastAsia="Times New Roman" w:hAnsi="Times New Roman" w:cs="Times New Roman"/>
          <w:sz w:val="20"/>
          <w:szCs w:val="20"/>
        </w:rPr>
        <w:t xml:space="preserve">Significante a 1%; </w:t>
      </w:r>
      <w:r w:rsidRPr="004D7CA0">
        <w:rPr>
          <w:rFonts w:ascii="Times New Roman" w:eastAsia="Times New Roman" w:hAnsi="Times New Roman" w:cs="Times New Roman"/>
          <w:sz w:val="20"/>
          <w:szCs w:val="20"/>
          <w:vertAlign w:val="superscript"/>
        </w:rPr>
        <w:t>**</w:t>
      </w:r>
      <w:r w:rsidRPr="004D7CA0">
        <w:rPr>
          <w:rFonts w:ascii="Times New Roman" w:eastAsia="Times New Roman" w:hAnsi="Times New Roman" w:cs="Times New Roman"/>
          <w:sz w:val="20"/>
          <w:szCs w:val="20"/>
        </w:rPr>
        <w:t xml:space="preserve">Significante a 5%; e, </w:t>
      </w:r>
      <w:r w:rsidRPr="004D7CA0">
        <w:rPr>
          <w:rFonts w:ascii="Times New Roman" w:eastAsia="Times New Roman" w:hAnsi="Times New Roman" w:cs="Times New Roman"/>
          <w:sz w:val="20"/>
          <w:szCs w:val="20"/>
          <w:vertAlign w:val="superscript"/>
        </w:rPr>
        <w:t>*</w:t>
      </w:r>
      <w:r w:rsidRPr="004D7CA0">
        <w:rPr>
          <w:rFonts w:ascii="Times New Roman" w:eastAsia="Times New Roman" w:hAnsi="Times New Roman" w:cs="Times New Roman"/>
          <w:sz w:val="20"/>
          <w:szCs w:val="20"/>
        </w:rPr>
        <w:t>Significante a 10%.</w:t>
      </w:r>
    </w:p>
    <w:p w14:paraId="075608C6" w14:textId="77777777" w:rsidR="00FC321D" w:rsidRPr="004D7CA0" w:rsidRDefault="4957D7B6" w:rsidP="001C4AF9">
      <w:pPr>
        <w:spacing w:after="0" w:line="240" w:lineRule="auto"/>
        <w:jc w:val="both"/>
        <w:rPr>
          <w:rFonts w:ascii="Times New Roman" w:hAnsi="Times New Roman" w:cs="Times New Roman"/>
          <w:sz w:val="20"/>
          <w:szCs w:val="20"/>
        </w:rPr>
      </w:pPr>
      <w:r w:rsidRPr="004D7CA0">
        <w:rPr>
          <w:rFonts w:ascii="Times New Roman" w:eastAsia="Times New Roman" w:hAnsi="Times New Roman" w:cs="Times New Roman"/>
          <w:sz w:val="20"/>
          <w:szCs w:val="20"/>
        </w:rPr>
        <w:t>Fonte: Elaborado pelos autores com base nos dados da Endei (2014).</w:t>
      </w:r>
    </w:p>
    <w:p w14:paraId="0A9B46F6" w14:textId="77777777" w:rsidR="00FC321D" w:rsidRPr="004D7CA0" w:rsidRDefault="00FC321D" w:rsidP="001C4AF9">
      <w:pPr>
        <w:spacing w:after="0" w:line="240" w:lineRule="auto"/>
        <w:jc w:val="both"/>
        <w:rPr>
          <w:rFonts w:ascii="Times New Roman" w:hAnsi="Times New Roman" w:cs="Times New Roman"/>
          <w:sz w:val="24"/>
          <w:szCs w:val="24"/>
        </w:rPr>
      </w:pPr>
    </w:p>
    <w:p w14:paraId="01FDF33C" w14:textId="77777777" w:rsidR="00E04E20" w:rsidRPr="004D7CA0" w:rsidRDefault="00E04E20" w:rsidP="001C4AF9">
      <w:pPr>
        <w:spacing w:after="0" w:line="240" w:lineRule="auto"/>
        <w:jc w:val="both"/>
        <w:rPr>
          <w:rFonts w:ascii="Times New Roman" w:hAnsi="Times New Roman" w:cs="Times New Roman"/>
          <w:sz w:val="24"/>
          <w:szCs w:val="24"/>
        </w:rPr>
      </w:pPr>
    </w:p>
    <w:p w14:paraId="0668EA31" w14:textId="77777777" w:rsidR="00FC321D" w:rsidRPr="004D7CA0" w:rsidRDefault="00783714"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2C3CB5" w:rsidRPr="004D7CA0">
        <w:rPr>
          <w:rFonts w:ascii="Times New Roman" w:eastAsia="Times New Roman" w:hAnsi="Times New Roman" w:cs="Times New Roman"/>
          <w:sz w:val="24"/>
          <w:szCs w:val="24"/>
        </w:rPr>
        <w:t>O</w:t>
      </w:r>
      <w:r w:rsidRPr="004D7CA0">
        <w:rPr>
          <w:rFonts w:ascii="Times New Roman" w:eastAsia="Times New Roman" w:hAnsi="Times New Roman" w:cs="Times New Roman"/>
          <w:sz w:val="24"/>
          <w:szCs w:val="24"/>
        </w:rPr>
        <w:t xml:space="preserve"> </w:t>
      </w:r>
      <w:r w:rsidR="007B7590" w:rsidRPr="004D7CA0">
        <w:rPr>
          <w:rFonts w:ascii="Times New Roman" w:eastAsia="Times New Roman" w:hAnsi="Times New Roman" w:cs="Times New Roman"/>
          <w:sz w:val="24"/>
          <w:szCs w:val="24"/>
        </w:rPr>
        <w:t>M</w:t>
      </w:r>
      <w:r w:rsidR="00FC321D" w:rsidRPr="004D7CA0">
        <w:rPr>
          <w:rFonts w:ascii="Times New Roman" w:eastAsia="Times New Roman" w:hAnsi="Times New Roman" w:cs="Times New Roman"/>
          <w:sz w:val="24"/>
          <w:szCs w:val="24"/>
        </w:rPr>
        <w:t>odelo 1</w:t>
      </w:r>
      <w:r w:rsidRPr="004D7CA0">
        <w:rPr>
          <w:rFonts w:ascii="Times New Roman" w:eastAsia="Times New Roman" w:hAnsi="Times New Roman" w:cs="Times New Roman"/>
          <w:sz w:val="24"/>
          <w:szCs w:val="24"/>
        </w:rPr>
        <w:t xml:space="preserve"> </w:t>
      </w:r>
      <w:r w:rsidR="00F1638A" w:rsidRPr="004D7CA0">
        <w:rPr>
          <w:rFonts w:ascii="Times New Roman" w:eastAsia="Times New Roman" w:hAnsi="Times New Roman" w:cs="Times New Roman"/>
          <w:sz w:val="24"/>
          <w:szCs w:val="24"/>
        </w:rPr>
        <w:t xml:space="preserve">serve como base de comparação para os modelos </w:t>
      </w:r>
      <w:r w:rsidR="004F788C" w:rsidRPr="004D7CA0">
        <w:rPr>
          <w:rFonts w:ascii="Times New Roman" w:eastAsia="Times New Roman" w:hAnsi="Times New Roman" w:cs="Times New Roman"/>
          <w:sz w:val="24"/>
          <w:szCs w:val="24"/>
        </w:rPr>
        <w:t>subseq</w:t>
      </w:r>
      <w:r w:rsidR="00981E22" w:rsidRPr="004D7CA0">
        <w:rPr>
          <w:rFonts w:ascii="Times New Roman" w:eastAsia="Times New Roman" w:hAnsi="Times New Roman" w:cs="Times New Roman"/>
          <w:sz w:val="24"/>
          <w:szCs w:val="24"/>
        </w:rPr>
        <w:t>u</w:t>
      </w:r>
      <w:r w:rsidR="004F788C" w:rsidRPr="004D7CA0">
        <w:rPr>
          <w:rFonts w:ascii="Times New Roman" w:eastAsia="Times New Roman" w:hAnsi="Times New Roman" w:cs="Times New Roman"/>
          <w:sz w:val="24"/>
          <w:szCs w:val="24"/>
        </w:rPr>
        <w:t>entes</w:t>
      </w:r>
      <w:r w:rsidR="00311C81"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w:t>
      </w:r>
      <w:r w:rsidR="05131C32" w:rsidRPr="004D7CA0">
        <w:rPr>
          <w:rFonts w:ascii="Times New Roman" w:eastAsia="Times New Roman" w:hAnsi="Times New Roman" w:cs="Times New Roman"/>
          <w:sz w:val="24"/>
          <w:szCs w:val="24"/>
        </w:rPr>
        <w:t>os quais</w:t>
      </w:r>
      <w:r w:rsidR="004F788C" w:rsidRPr="004D7CA0">
        <w:rPr>
          <w:rFonts w:ascii="Times New Roman" w:eastAsia="Times New Roman" w:hAnsi="Times New Roman" w:cs="Times New Roman"/>
          <w:sz w:val="24"/>
          <w:szCs w:val="24"/>
        </w:rPr>
        <w:t xml:space="preserve"> alteram as variáveis utilizadas </w:t>
      </w:r>
      <w:r w:rsidR="05131C32" w:rsidRPr="004D7CA0">
        <w:rPr>
          <w:rFonts w:ascii="Times New Roman" w:eastAsia="Times New Roman" w:hAnsi="Times New Roman" w:cs="Times New Roman"/>
          <w:sz w:val="24"/>
          <w:szCs w:val="24"/>
        </w:rPr>
        <w:t xml:space="preserve">de modo a </w:t>
      </w:r>
      <w:r w:rsidR="002C3CB5" w:rsidRPr="004D7CA0">
        <w:rPr>
          <w:rFonts w:ascii="Times New Roman" w:eastAsia="Times New Roman" w:hAnsi="Times New Roman" w:cs="Times New Roman"/>
          <w:sz w:val="24"/>
          <w:szCs w:val="24"/>
        </w:rPr>
        <w:t xml:space="preserve">aprofundar a investigação sobre a relação entre características das empresas </w:t>
      </w:r>
      <w:r w:rsidR="004F788C" w:rsidRPr="004D7CA0">
        <w:rPr>
          <w:rFonts w:ascii="Times New Roman" w:eastAsia="Times New Roman" w:hAnsi="Times New Roman" w:cs="Times New Roman"/>
          <w:sz w:val="24"/>
          <w:szCs w:val="24"/>
        </w:rPr>
        <w:t>e o tamanho da rede de conhecimento especializado</w:t>
      </w:r>
      <w:r w:rsidR="2580B23A" w:rsidRPr="004D7CA0">
        <w:rPr>
          <w:rFonts w:ascii="Times New Roman" w:eastAsia="Times New Roman" w:hAnsi="Times New Roman" w:cs="Times New Roman"/>
          <w:sz w:val="24"/>
          <w:szCs w:val="24"/>
        </w:rPr>
        <w:t xml:space="preserve"> (</w:t>
      </w:r>
      <w:r w:rsidRPr="004D7CA0">
        <w:rPr>
          <w:rFonts w:ascii="Times New Roman" w:eastAsia="Times New Roman" w:hAnsi="Times New Roman" w:cs="Times New Roman"/>
          <w:sz w:val="24"/>
          <w:szCs w:val="24"/>
        </w:rPr>
        <w:t>FCE</w:t>
      </w:r>
      <w:r w:rsidR="2580B23A" w:rsidRPr="004D7CA0">
        <w:rPr>
          <w:rFonts w:ascii="Times New Roman" w:eastAsia="Times New Roman" w:hAnsi="Times New Roman" w:cs="Times New Roman"/>
          <w:sz w:val="24"/>
          <w:szCs w:val="24"/>
        </w:rPr>
        <w:t>)</w:t>
      </w:r>
      <w:r w:rsidR="004F788C" w:rsidRPr="004D7CA0">
        <w:rPr>
          <w:rFonts w:ascii="Times New Roman" w:eastAsia="Times New Roman" w:hAnsi="Times New Roman" w:cs="Times New Roman"/>
          <w:sz w:val="24"/>
          <w:szCs w:val="24"/>
        </w:rPr>
        <w:t xml:space="preserve"> com a qual se envolve</w:t>
      </w:r>
      <w:r w:rsidR="590E88E7"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w:t>
      </w:r>
      <w:r w:rsidR="008725A0" w:rsidRPr="004D7CA0">
        <w:rPr>
          <w:rFonts w:ascii="Times New Roman" w:eastAsia="Times New Roman" w:hAnsi="Times New Roman" w:cs="Times New Roman"/>
          <w:sz w:val="24"/>
          <w:szCs w:val="24"/>
        </w:rPr>
        <w:t xml:space="preserve">As variáveis do </w:t>
      </w:r>
      <w:r w:rsidRPr="004D7CA0">
        <w:rPr>
          <w:rFonts w:ascii="Times New Roman" w:eastAsia="Times New Roman" w:hAnsi="Times New Roman" w:cs="Times New Roman"/>
          <w:sz w:val="24"/>
          <w:szCs w:val="24"/>
        </w:rPr>
        <w:t>M</w:t>
      </w:r>
      <w:r w:rsidR="007B7590" w:rsidRPr="004D7CA0">
        <w:rPr>
          <w:rFonts w:ascii="Times New Roman" w:eastAsia="Times New Roman" w:hAnsi="Times New Roman" w:cs="Times New Roman"/>
          <w:sz w:val="24"/>
          <w:szCs w:val="24"/>
        </w:rPr>
        <w:t>odelo</w:t>
      </w:r>
      <w:r w:rsidR="19908342" w:rsidRPr="004D7CA0">
        <w:rPr>
          <w:rFonts w:ascii="Times New Roman" w:eastAsia="Times New Roman" w:hAnsi="Times New Roman" w:cs="Times New Roman"/>
          <w:sz w:val="24"/>
          <w:szCs w:val="24"/>
        </w:rPr>
        <w:t xml:space="preserve"> 1 </w:t>
      </w:r>
      <w:r w:rsidR="61E7A43D" w:rsidRPr="004D7CA0">
        <w:rPr>
          <w:rFonts w:ascii="Times New Roman" w:eastAsia="Times New Roman" w:hAnsi="Times New Roman" w:cs="Times New Roman"/>
          <w:sz w:val="24"/>
          <w:szCs w:val="24"/>
        </w:rPr>
        <w:t>são</w:t>
      </w:r>
      <w:r w:rsidR="004F788C" w:rsidRPr="004D7CA0">
        <w:rPr>
          <w:rFonts w:ascii="Times New Roman" w:eastAsia="Times New Roman" w:hAnsi="Times New Roman" w:cs="Times New Roman"/>
          <w:sz w:val="24"/>
          <w:szCs w:val="24"/>
        </w:rPr>
        <w:t>:</w:t>
      </w:r>
      <w:r w:rsidR="1474312F" w:rsidRPr="004D7CA0">
        <w:rPr>
          <w:rFonts w:ascii="Times New Roman" w:eastAsia="Times New Roman" w:hAnsi="Times New Roman" w:cs="Times New Roman"/>
          <w:sz w:val="24"/>
          <w:szCs w:val="24"/>
        </w:rPr>
        <w:t xml:space="preserve"> (i)</w:t>
      </w:r>
      <w:r w:rsidRPr="004D7CA0">
        <w:rPr>
          <w:rFonts w:ascii="Times New Roman" w:eastAsia="Times New Roman" w:hAnsi="Times New Roman" w:cs="Times New Roman"/>
          <w:sz w:val="24"/>
          <w:szCs w:val="24"/>
        </w:rPr>
        <w:t xml:space="preserve"> </w:t>
      </w:r>
      <w:r w:rsidR="70CBFF8C" w:rsidRPr="004D7CA0">
        <w:rPr>
          <w:rFonts w:ascii="Times New Roman" w:eastAsia="Times New Roman" w:hAnsi="Times New Roman" w:cs="Times New Roman"/>
          <w:sz w:val="24"/>
          <w:szCs w:val="24"/>
        </w:rPr>
        <w:t>n</w:t>
      </w:r>
      <w:r w:rsidR="00CD093F" w:rsidRPr="004D7CA0">
        <w:rPr>
          <w:rFonts w:ascii="Times New Roman" w:eastAsia="Times New Roman" w:hAnsi="Times New Roman" w:cs="Times New Roman"/>
          <w:sz w:val="24"/>
          <w:szCs w:val="24"/>
        </w:rPr>
        <w:t>ú</w:t>
      </w:r>
      <w:r w:rsidR="70CBFF8C" w:rsidRPr="004D7CA0">
        <w:rPr>
          <w:rFonts w:ascii="Times New Roman" w:eastAsia="Times New Roman" w:hAnsi="Times New Roman" w:cs="Times New Roman"/>
          <w:sz w:val="24"/>
          <w:szCs w:val="24"/>
        </w:rPr>
        <w:t xml:space="preserve">mero de </w:t>
      </w:r>
      <w:r w:rsidR="00FC321D" w:rsidRPr="004D7CA0">
        <w:rPr>
          <w:rFonts w:ascii="Times New Roman" w:eastAsia="Times New Roman" w:hAnsi="Times New Roman" w:cs="Times New Roman"/>
          <w:sz w:val="24"/>
          <w:szCs w:val="24"/>
        </w:rPr>
        <w:t>fontes externas de informação</w:t>
      </w:r>
      <w:r w:rsidR="7591EF66"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 xml:space="preserve">(ii) </w:t>
      </w:r>
      <w:r w:rsidR="004F788C" w:rsidRPr="004D7CA0">
        <w:rPr>
          <w:rFonts w:ascii="Times New Roman" w:eastAsia="Times New Roman" w:hAnsi="Times New Roman" w:cs="Times New Roman"/>
          <w:sz w:val="24"/>
          <w:szCs w:val="24"/>
        </w:rPr>
        <w:t xml:space="preserve">participação do </w:t>
      </w:r>
      <w:r w:rsidR="00FC321D" w:rsidRPr="004D7CA0">
        <w:rPr>
          <w:rFonts w:ascii="Times New Roman" w:eastAsia="Times New Roman" w:hAnsi="Times New Roman" w:cs="Times New Roman"/>
          <w:sz w:val="24"/>
          <w:szCs w:val="24"/>
        </w:rPr>
        <w:t>capital internacional</w:t>
      </w:r>
      <w:r w:rsidR="7591EF66" w:rsidRPr="004D7CA0">
        <w:rPr>
          <w:rFonts w:ascii="Times New Roman" w:eastAsia="Times New Roman" w:hAnsi="Times New Roman" w:cs="Times New Roman"/>
          <w:sz w:val="24"/>
          <w:szCs w:val="24"/>
        </w:rPr>
        <w:t>;</w:t>
      </w:r>
      <w:r w:rsidR="1474312F" w:rsidRPr="004D7CA0">
        <w:rPr>
          <w:rFonts w:ascii="Times New Roman" w:eastAsia="Times New Roman" w:hAnsi="Times New Roman" w:cs="Times New Roman"/>
          <w:sz w:val="24"/>
          <w:szCs w:val="24"/>
        </w:rPr>
        <w:t xml:space="preserve"> (iii)</w:t>
      </w:r>
      <w:r w:rsidRPr="004D7CA0">
        <w:rPr>
          <w:rFonts w:ascii="Times New Roman" w:eastAsia="Times New Roman" w:hAnsi="Times New Roman" w:cs="Times New Roman"/>
          <w:sz w:val="24"/>
          <w:szCs w:val="24"/>
        </w:rPr>
        <w:t xml:space="preserve"> </w:t>
      </w:r>
      <w:r w:rsidR="004F788C" w:rsidRPr="004D7CA0">
        <w:rPr>
          <w:rFonts w:ascii="Times New Roman" w:eastAsia="Times New Roman" w:hAnsi="Times New Roman" w:cs="Times New Roman"/>
          <w:sz w:val="24"/>
          <w:szCs w:val="24"/>
        </w:rPr>
        <w:t xml:space="preserve">se </w:t>
      </w:r>
      <w:r w:rsidR="00FC321D" w:rsidRPr="004D7CA0">
        <w:rPr>
          <w:rFonts w:ascii="Times New Roman" w:eastAsia="Times New Roman" w:hAnsi="Times New Roman" w:cs="Times New Roman"/>
          <w:sz w:val="24"/>
          <w:szCs w:val="24"/>
        </w:rPr>
        <w:t>exporta</w:t>
      </w:r>
      <w:r w:rsidR="7591EF66"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w:t>
      </w:r>
      <w:r w:rsidR="1474312F" w:rsidRPr="004D7CA0">
        <w:rPr>
          <w:rFonts w:ascii="Times New Roman" w:eastAsia="Times New Roman" w:hAnsi="Times New Roman" w:cs="Times New Roman"/>
          <w:sz w:val="24"/>
          <w:szCs w:val="24"/>
        </w:rPr>
        <w:t xml:space="preserve">(iv) </w:t>
      </w:r>
      <w:r w:rsidR="00FC321D" w:rsidRPr="004D7CA0">
        <w:rPr>
          <w:rFonts w:ascii="Times New Roman" w:eastAsia="Times New Roman" w:hAnsi="Times New Roman" w:cs="Times New Roman"/>
          <w:sz w:val="24"/>
          <w:szCs w:val="24"/>
        </w:rPr>
        <w:t>proporção de engenheiros</w:t>
      </w:r>
      <w:r w:rsidR="7591EF66" w:rsidRPr="004D7CA0">
        <w:rPr>
          <w:rFonts w:ascii="Times New Roman" w:eastAsia="Times New Roman" w:hAnsi="Times New Roman" w:cs="Times New Roman"/>
          <w:sz w:val="24"/>
          <w:szCs w:val="24"/>
        </w:rPr>
        <w:t xml:space="preserve"> no total de empregados;</w:t>
      </w:r>
      <w:r w:rsidRPr="004D7CA0">
        <w:rPr>
          <w:rFonts w:ascii="Times New Roman" w:eastAsia="Times New Roman" w:hAnsi="Times New Roman" w:cs="Times New Roman"/>
          <w:sz w:val="24"/>
          <w:szCs w:val="24"/>
        </w:rPr>
        <w:t xml:space="preserve"> </w:t>
      </w:r>
      <w:r w:rsidR="00CD093F" w:rsidRPr="004D7CA0">
        <w:rPr>
          <w:rFonts w:ascii="Times New Roman" w:eastAsia="Times New Roman" w:hAnsi="Times New Roman" w:cs="Times New Roman"/>
          <w:sz w:val="24"/>
          <w:szCs w:val="24"/>
        </w:rPr>
        <w:t xml:space="preserve">(v) </w:t>
      </w:r>
      <w:r w:rsidR="00FC321D" w:rsidRPr="004D7CA0">
        <w:rPr>
          <w:rFonts w:ascii="Times New Roman" w:eastAsia="Times New Roman" w:hAnsi="Times New Roman" w:cs="Times New Roman"/>
          <w:sz w:val="24"/>
          <w:szCs w:val="24"/>
        </w:rPr>
        <w:t>proporção de outr</w:t>
      </w:r>
      <w:r w:rsidRPr="004D7CA0">
        <w:rPr>
          <w:rFonts w:ascii="Times New Roman" w:eastAsia="Times New Roman" w:hAnsi="Times New Roman" w:cs="Times New Roman"/>
          <w:sz w:val="24"/>
          <w:szCs w:val="24"/>
        </w:rPr>
        <w:t>o</w:t>
      </w:r>
      <w:r w:rsidR="00FC321D" w:rsidRPr="004D7CA0">
        <w:rPr>
          <w:rFonts w:ascii="Times New Roman" w:eastAsia="Times New Roman" w:hAnsi="Times New Roman" w:cs="Times New Roman"/>
          <w:sz w:val="24"/>
          <w:szCs w:val="24"/>
        </w:rPr>
        <w:t>s profiss</w:t>
      </w:r>
      <w:r w:rsidRPr="004D7CA0">
        <w:rPr>
          <w:rFonts w:ascii="Times New Roman" w:eastAsia="Times New Roman" w:hAnsi="Times New Roman" w:cs="Times New Roman"/>
          <w:sz w:val="24"/>
          <w:szCs w:val="24"/>
        </w:rPr>
        <w:t>ionais</w:t>
      </w:r>
      <w:r w:rsidR="00FC321D" w:rsidRPr="004D7CA0">
        <w:rPr>
          <w:rFonts w:ascii="Times New Roman" w:eastAsia="Times New Roman" w:hAnsi="Times New Roman" w:cs="Times New Roman"/>
          <w:sz w:val="24"/>
          <w:szCs w:val="24"/>
        </w:rPr>
        <w:t xml:space="preserve"> especializad</w:t>
      </w:r>
      <w:r w:rsidR="000F74B4" w:rsidRPr="004D7CA0">
        <w:rPr>
          <w:rFonts w:ascii="Times New Roman" w:eastAsia="Times New Roman" w:hAnsi="Times New Roman" w:cs="Times New Roman"/>
          <w:sz w:val="24"/>
          <w:szCs w:val="24"/>
        </w:rPr>
        <w:t>o</w:t>
      </w:r>
      <w:r w:rsidR="00FC321D" w:rsidRPr="004D7CA0">
        <w:rPr>
          <w:rFonts w:ascii="Times New Roman" w:eastAsia="Times New Roman" w:hAnsi="Times New Roman" w:cs="Times New Roman"/>
          <w:sz w:val="24"/>
          <w:szCs w:val="24"/>
        </w:rPr>
        <w:t>s</w:t>
      </w:r>
      <w:r w:rsidR="7591EF66" w:rsidRPr="004D7CA0">
        <w:rPr>
          <w:rFonts w:ascii="Times New Roman" w:eastAsia="Times New Roman" w:hAnsi="Times New Roman" w:cs="Times New Roman"/>
          <w:sz w:val="24"/>
          <w:szCs w:val="24"/>
        </w:rPr>
        <w:t>;</w:t>
      </w:r>
      <w:r w:rsidR="00CD093F" w:rsidRPr="004D7CA0">
        <w:rPr>
          <w:rFonts w:ascii="Times New Roman" w:eastAsia="Times New Roman" w:hAnsi="Times New Roman" w:cs="Times New Roman"/>
          <w:sz w:val="24"/>
          <w:szCs w:val="24"/>
        </w:rPr>
        <w:t xml:space="preserve"> (vi)</w:t>
      </w:r>
      <w:r w:rsidR="00FC321D" w:rsidRPr="004D7CA0">
        <w:rPr>
          <w:rFonts w:ascii="Times New Roman" w:eastAsia="Times New Roman" w:hAnsi="Times New Roman" w:cs="Times New Roman"/>
          <w:sz w:val="24"/>
          <w:szCs w:val="24"/>
        </w:rPr>
        <w:t xml:space="preserve"> logaritmo dos gastos com inovação</w:t>
      </w:r>
      <w:r w:rsidR="7591EF66" w:rsidRPr="004D7CA0">
        <w:rPr>
          <w:rFonts w:ascii="Times New Roman" w:eastAsia="Times New Roman" w:hAnsi="Times New Roman" w:cs="Times New Roman"/>
          <w:sz w:val="24"/>
          <w:szCs w:val="24"/>
        </w:rPr>
        <w:t>;</w:t>
      </w:r>
      <w:r w:rsidR="00CD093F" w:rsidRPr="004D7CA0">
        <w:rPr>
          <w:rFonts w:ascii="Times New Roman" w:eastAsia="Times New Roman" w:hAnsi="Times New Roman" w:cs="Times New Roman"/>
          <w:sz w:val="24"/>
          <w:szCs w:val="24"/>
        </w:rPr>
        <w:t xml:space="preserve"> (vii)</w:t>
      </w:r>
      <w:r w:rsidR="00FC321D" w:rsidRPr="004D7CA0">
        <w:rPr>
          <w:rFonts w:ascii="Times New Roman" w:eastAsia="Times New Roman" w:hAnsi="Times New Roman" w:cs="Times New Roman"/>
          <w:sz w:val="24"/>
          <w:szCs w:val="24"/>
        </w:rPr>
        <w:t xml:space="preserve"> tamanho da empresa</w:t>
      </w:r>
      <w:r w:rsidR="7591EF66" w:rsidRPr="004D7CA0">
        <w:rPr>
          <w:rFonts w:ascii="Times New Roman" w:eastAsia="Times New Roman" w:hAnsi="Times New Roman" w:cs="Times New Roman"/>
          <w:sz w:val="24"/>
          <w:szCs w:val="24"/>
        </w:rPr>
        <w:t>;</w:t>
      </w:r>
      <w:r w:rsidR="00CD093F" w:rsidRPr="004D7CA0">
        <w:rPr>
          <w:rFonts w:ascii="Times New Roman" w:eastAsia="Times New Roman" w:hAnsi="Times New Roman" w:cs="Times New Roman"/>
          <w:sz w:val="24"/>
          <w:szCs w:val="24"/>
        </w:rPr>
        <w:t xml:space="preserve"> (viii) </w:t>
      </w:r>
      <w:r w:rsidR="004F788C" w:rsidRPr="004D7CA0">
        <w:rPr>
          <w:rFonts w:ascii="Times New Roman" w:eastAsia="Times New Roman" w:hAnsi="Times New Roman" w:cs="Times New Roman"/>
          <w:sz w:val="24"/>
          <w:szCs w:val="24"/>
        </w:rPr>
        <w:t xml:space="preserve">se faz </w:t>
      </w:r>
      <w:r w:rsidR="00FC321D" w:rsidRPr="004D7CA0">
        <w:rPr>
          <w:rFonts w:ascii="Times New Roman" w:eastAsia="Times New Roman" w:hAnsi="Times New Roman" w:cs="Times New Roman"/>
          <w:sz w:val="24"/>
          <w:szCs w:val="24"/>
        </w:rPr>
        <w:t xml:space="preserve">P&amp;D </w:t>
      </w:r>
      <w:r w:rsidR="004F788C" w:rsidRPr="004D7CA0">
        <w:rPr>
          <w:rFonts w:ascii="Times New Roman" w:eastAsia="Times New Roman" w:hAnsi="Times New Roman" w:cs="Times New Roman"/>
          <w:sz w:val="24"/>
          <w:szCs w:val="24"/>
        </w:rPr>
        <w:t>contínu</w:t>
      </w:r>
      <w:r w:rsidR="000F74B4" w:rsidRPr="004D7CA0">
        <w:rPr>
          <w:rFonts w:ascii="Times New Roman" w:eastAsia="Times New Roman" w:hAnsi="Times New Roman" w:cs="Times New Roman"/>
          <w:sz w:val="24"/>
          <w:szCs w:val="24"/>
        </w:rPr>
        <w:t>o</w:t>
      </w:r>
      <w:r w:rsidR="7591EF66" w:rsidRPr="004D7CA0">
        <w:rPr>
          <w:rFonts w:ascii="Times New Roman" w:eastAsia="Times New Roman" w:hAnsi="Times New Roman" w:cs="Times New Roman"/>
          <w:sz w:val="24"/>
          <w:szCs w:val="24"/>
        </w:rPr>
        <w:t>;</w:t>
      </w:r>
      <w:r w:rsidR="00CD093F" w:rsidRPr="004D7CA0">
        <w:rPr>
          <w:rFonts w:ascii="Times New Roman" w:eastAsia="Times New Roman" w:hAnsi="Times New Roman" w:cs="Times New Roman"/>
          <w:sz w:val="24"/>
          <w:szCs w:val="24"/>
        </w:rPr>
        <w:t xml:space="preserve"> (ix) </w:t>
      </w:r>
      <w:r w:rsidR="004F788C" w:rsidRPr="004D7CA0">
        <w:rPr>
          <w:rFonts w:ascii="Times New Roman" w:eastAsia="Times New Roman" w:hAnsi="Times New Roman" w:cs="Times New Roman"/>
          <w:sz w:val="24"/>
          <w:szCs w:val="24"/>
        </w:rPr>
        <w:t xml:space="preserve">se faz parte de um </w:t>
      </w:r>
      <w:r w:rsidR="003F377C" w:rsidRPr="004D7CA0">
        <w:rPr>
          <w:rFonts w:ascii="Times New Roman" w:eastAsia="Times New Roman" w:hAnsi="Times New Roman" w:cs="Times New Roman"/>
          <w:sz w:val="24"/>
          <w:szCs w:val="24"/>
        </w:rPr>
        <w:t>grupo empresarial</w:t>
      </w:r>
      <w:r w:rsidR="7591EF66" w:rsidRPr="004D7CA0">
        <w:rPr>
          <w:rFonts w:ascii="Times New Roman" w:eastAsia="Times New Roman" w:hAnsi="Times New Roman" w:cs="Times New Roman"/>
          <w:sz w:val="24"/>
          <w:szCs w:val="24"/>
        </w:rPr>
        <w:t>;</w:t>
      </w:r>
      <w:r w:rsidR="00CD093F" w:rsidRPr="004D7CA0">
        <w:rPr>
          <w:rFonts w:ascii="Times New Roman" w:eastAsia="Times New Roman" w:hAnsi="Times New Roman" w:cs="Times New Roman"/>
          <w:sz w:val="24"/>
          <w:szCs w:val="24"/>
        </w:rPr>
        <w:t xml:space="preserve"> (x) </w:t>
      </w:r>
      <w:r w:rsidR="004F788C" w:rsidRPr="004D7CA0">
        <w:rPr>
          <w:rFonts w:ascii="Times New Roman" w:eastAsia="Times New Roman" w:hAnsi="Times New Roman" w:cs="Times New Roman"/>
          <w:sz w:val="24"/>
          <w:szCs w:val="24"/>
        </w:rPr>
        <w:t xml:space="preserve">se a </w:t>
      </w:r>
      <w:r w:rsidR="003F377C" w:rsidRPr="004D7CA0">
        <w:rPr>
          <w:rFonts w:ascii="Times New Roman" w:eastAsia="Times New Roman" w:hAnsi="Times New Roman" w:cs="Times New Roman"/>
          <w:sz w:val="24"/>
          <w:szCs w:val="24"/>
        </w:rPr>
        <w:t xml:space="preserve">empresa </w:t>
      </w:r>
      <w:r w:rsidR="004F788C" w:rsidRPr="004D7CA0">
        <w:rPr>
          <w:rFonts w:ascii="Times New Roman" w:eastAsia="Times New Roman" w:hAnsi="Times New Roman" w:cs="Times New Roman"/>
          <w:sz w:val="24"/>
          <w:szCs w:val="24"/>
        </w:rPr>
        <w:t xml:space="preserve">é </w:t>
      </w:r>
      <w:r w:rsidR="003F377C" w:rsidRPr="004D7CA0">
        <w:rPr>
          <w:rFonts w:ascii="Times New Roman" w:eastAsia="Times New Roman" w:hAnsi="Times New Roman" w:cs="Times New Roman"/>
          <w:sz w:val="24"/>
          <w:szCs w:val="24"/>
        </w:rPr>
        <w:t>familiar</w:t>
      </w:r>
      <w:r w:rsidRPr="004D7CA0">
        <w:rPr>
          <w:rFonts w:ascii="Times New Roman" w:eastAsia="Times New Roman" w:hAnsi="Times New Roman" w:cs="Times New Roman"/>
          <w:sz w:val="24"/>
          <w:szCs w:val="24"/>
        </w:rPr>
        <w:t>,</w:t>
      </w:r>
      <w:r w:rsidR="003F377C" w:rsidRPr="004D7CA0">
        <w:rPr>
          <w:rFonts w:ascii="Times New Roman" w:eastAsia="Times New Roman" w:hAnsi="Times New Roman" w:cs="Times New Roman"/>
          <w:sz w:val="24"/>
          <w:szCs w:val="24"/>
        </w:rPr>
        <w:t xml:space="preserve"> e </w:t>
      </w:r>
      <w:r w:rsidR="00CD093F" w:rsidRPr="004D7CA0">
        <w:rPr>
          <w:rFonts w:ascii="Times New Roman" w:eastAsia="Times New Roman" w:hAnsi="Times New Roman" w:cs="Times New Roman"/>
          <w:sz w:val="24"/>
          <w:szCs w:val="24"/>
        </w:rPr>
        <w:t xml:space="preserve">(xi) </w:t>
      </w:r>
      <w:r w:rsidR="004F788C" w:rsidRPr="004D7CA0">
        <w:rPr>
          <w:rFonts w:ascii="Times New Roman" w:eastAsia="Times New Roman" w:hAnsi="Times New Roman" w:cs="Times New Roman"/>
          <w:sz w:val="24"/>
          <w:szCs w:val="24"/>
        </w:rPr>
        <w:t xml:space="preserve">se </w:t>
      </w:r>
      <w:r w:rsidR="006160FB" w:rsidRPr="004D7CA0">
        <w:rPr>
          <w:rFonts w:ascii="Times New Roman" w:eastAsia="Times New Roman" w:hAnsi="Times New Roman" w:cs="Times New Roman"/>
          <w:sz w:val="24"/>
          <w:szCs w:val="24"/>
        </w:rPr>
        <w:t>implementou</w:t>
      </w:r>
      <w:r w:rsidR="00CD093F" w:rsidRPr="004D7CA0">
        <w:rPr>
          <w:rFonts w:ascii="Times New Roman" w:eastAsia="Times New Roman" w:hAnsi="Times New Roman" w:cs="Times New Roman"/>
          <w:sz w:val="24"/>
          <w:szCs w:val="24"/>
        </w:rPr>
        <w:t xml:space="preserve"> </w:t>
      </w:r>
      <w:r w:rsidR="003F377C" w:rsidRPr="004D7CA0">
        <w:rPr>
          <w:rFonts w:ascii="Times New Roman" w:eastAsia="Times New Roman" w:hAnsi="Times New Roman" w:cs="Times New Roman"/>
          <w:sz w:val="24"/>
          <w:szCs w:val="24"/>
        </w:rPr>
        <w:t>inovação radical</w:t>
      </w:r>
      <w:r w:rsidR="00311C81" w:rsidRPr="004D7CA0">
        <w:rPr>
          <w:rFonts w:ascii="Times New Roman" w:eastAsia="Times New Roman" w:hAnsi="Times New Roman" w:cs="Times New Roman"/>
          <w:sz w:val="24"/>
          <w:szCs w:val="24"/>
        </w:rPr>
        <w:t xml:space="preserve"> (para o mercado nacional/mundial)</w:t>
      </w:r>
      <w:r w:rsidR="003F377C" w:rsidRPr="004D7CA0">
        <w:rPr>
          <w:rFonts w:ascii="Times New Roman" w:eastAsia="Times New Roman" w:hAnsi="Times New Roman" w:cs="Times New Roman"/>
          <w:sz w:val="24"/>
          <w:szCs w:val="24"/>
        </w:rPr>
        <w:t>.</w:t>
      </w:r>
    </w:p>
    <w:p w14:paraId="01ECFF6C" w14:textId="3404BE4E" w:rsidR="001A1BE6" w:rsidRPr="004D7CA0" w:rsidRDefault="006B657B" w:rsidP="001C4AF9">
      <w:pPr>
        <w:spacing w:after="0" w:line="240" w:lineRule="auto"/>
        <w:jc w:val="both"/>
        <w:rPr>
          <w:rFonts w:ascii="Times New Roman" w:eastAsia="Times New Roman" w:hAnsi="Times New Roman" w:cs="Times New Roman"/>
          <w:sz w:val="24"/>
          <w:szCs w:val="24"/>
        </w:rPr>
      </w:pPr>
      <w:r w:rsidRPr="004D7CA0">
        <w:rPr>
          <w:rFonts w:ascii="Times New Roman" w:hAnsi="Times New Roman" w:cs="Times New Roman"/>
          <w:sz w:val="24"/>
          <w:szCs w:val="24"/>
        </w:rPr>
        <w:lastRenderedPageBreak/>
        <w:tab/>
      </w:r>
      <w:r w:rsidR="006160FB" w:rsidRPr="004D7CA0">
        <w:rPr>
          <w:rFonts w:ascii="Times New Roman" w:hAnsi="Times New Roman" w:cs="Times New Roman"/>
          <w:sz w:val="24"/>
          <w:szCs w:val="24"/>
        </w:rPr>
        <w:t>No Modelo 1,</w:t>
      </w:r>
      <w:r w:rsidR="000758E5" w:rsidRPr="004D7CA0">
        <w:rPr>
          <w:rFonts w:ascii="Times New Roman" w:hAnsi="Times New Roman" w:cs="Times New Roman"/>
          <w:sz w:val="24"/>
          <w:szCs w:val="24"/>
        </w:rPr>
        <w:t xml:space="preserve"> o número de vínculos criados com FCE esteve relacionado de forma positiva com variáveis </w:t>
      </w:r>
      <w:r w:rsidR="00C6538C" w:rsidRPr="004D7CA0">
        <w:rPr>
          <w:rFonts w:ascii="Times New Roman" w:hAnsi="Times New Roman" w:cs="Times New Roman"/>
          <w:sz w:val="24"/>
          <w:szCs w:val="24"/>
        </w:rPr>
        <w:t xml:space="preserve">que </w:t>
      </w:r>
      <w:r w:rsidR="000758E5" w:rsidRPr="004D7CA0">
        <w:rPr>
          <w:rFonts w:ascii="Times New Roman" w:hAnsi="Times New Roman" w:cs="Times New Roman"/>
          <w:sz w:val="24"/>
          <w:szCs w:val="24"/>
        </w:rPr>
        <w:t xml:space="preserve">inferem sobre </w:t>
      </w:r>
      <w:r w:rsidR="00F30EC2" w:rsidRPr="004D7CA0">
        <w:rPr>
          <w:rFonts w:ascii="Times New Roman" w:hAnsi="Times New Roman" w:cs="Times New Roman"/>
          <w:sz w:val="24"/>
          <w:szCs w:val="24"/>
        </w:rPr>
        <w:t>quase toda</w:t>
      </w:r>
      <w:r w:rsidR="000758E5" w:rsidRPr="004D7CA0">
        <w:rPr>
          <w:rFonts w:ascii="Times New Roman" w:hAnsi="Times New Roman" w:cs="Times New Roman"/>
          <w:sz w:val="24"/>
          <w:szCs w:val="24"/>
        </w:rPr>
        <w:t xml:space="preserve">s as hipóteses. </w:t>
      </w:r>
      <w:r w:rsidR="00B34843" w:rsidRPr="004D7CA0">
        <w:rPr>
          <w:rFonts w:ascii="Times New Roman" w:eastAsia="Times New Roman" w:hAnsi="Times New Roman" w:cs="Times New Roman"/>
          <w:sz w:val="24"/>
          <w:szCs w:val="24"/>
        </w:rPr>
        <w:t>Correlações positivas revelaram-se nas</w:t>
      </w:r>
      <w:r w:rsidR="006160FB" w:rsidRPr="004D7CA0">
        <w:rPr>
          <w:rFonts w:ascii="Times New Roman" w:eastAsia="Times New Roman" w:hAnsi="Times New Roman" w:cs="Times New Roman"/>
          <w:sz w:val="24"/>
          <w:szCs w:val="24"/>
        </w:rPr>
        <w:t xml:space="preserve"> </w:t>
      </w:r>
      <w:r w:rsidR="000758E5" w:rsidRPr="004D7CA0">
        <w:rPr>
          <w:rFonts w:ascii="Times New Roman" w:eastAsia="Times New Roman" w:hAnsi="Times New Roman" w:cs="Times New Roman"/>
          <w:sz w:val="24"/>
          <w:szCs w:val="24"/>
        </w:rPr>
        <w:t>medida</w:t>
      </w:r>
      <w:r w:rsidR="00C6538C" w:rsidRPr="004D7CA0">
        <w:rPr>
          <w:rFonts w:ascii="Times New Roman" w:eastAsia="Times New Roman" w:hAnsi="Times New Roman" w:cs="Times New Roman"/>
          <w:sz w:val="24"/>
          <w:szCs w:val="24"/>
        </w:rPr>
        <w:t>s</w:t>
      </w:r>
      <w:r w:rsidR="006160FB" w:rsidRPr="004D7CA0">
        <w:rPr>
          <w:rFonts w:ascii="Times New Roman" w:eastAsia="Times New Roman" w:hAnsi="Times New Roman" w:cs="Times New Roman"/>
          <w:sz w:val="24"/>
          <w:szCs w:val="24"/>
        </w:rPr>
        <w:t xml:space="preserve"> </w:t>
      </w:r>
      <w:r w:rsidR="00C6538C" w:rsidRPr="004D7CA0">
        <w:rPr>
          <w:rFonts w:ascii="Times New Roman" w:eastAsia="Times New Roman" w:hAnsi="Times New Roman" w:cs="Times New Roman"/>
          <w:sz w:val="24"/>
          <w:szCs w:val="24"/>
        </w:rPr>
        <w:t>de</w:t>
      </w:r>
      <w:r w:rsidR="000758E5" w:rsidRPr="004D7CA0">
        <w:rPr>
          <w:rFonts w:ascii="Times New Roman" w:eastAsia="Times New Roman" w:hAnsi="Times New Roman" w:cs="Times New Roman"/>
          <w:sz w:val="24"/>
          <w:szCs w:val="24"/>
        </w:rPr>
        <w:t xml:space="preserve"> abertura da empresa</w:t>
      </w:r>
      <w:r w:rsidR="00B34843" w:rsidRPr="004D7CA0">
        <w:rPr>
          <w:rFonts w:ascii="Times New Roman" w:eastAsia="Times New Roman" w:hAnsi="Times New Roman" w:cs="Times New Roman"/>
          <w:sz w:val="24"/>
          <w:szCs w:val="24"/>
        </w:rPr>
        <w:t xml:space="preserve"> (H1)</w:t>
      </w:r>
      <w:r w:rsidR="00C6538C" w:rsidRPr="004D7CA0">
        <w:rPr>
          <w:rFonts w:ascii="Times New Roman" w:eastAsia="Times New Roman" w:hAnsi="Times New Roman" w:cs="Times New Roman"/>
          <w:sz w:val="24"/>
          <w:szCs w:val="24"/>
        </w:rPr>
        <w:t xml:space="preserve"> </w:t>
      </w:r>
      <w:r w:rsidR="006160FB" w:rsidRPr="004D7CA0">
        <w:rPr>
          <w:rFonts w:ascii="Times New Roman" w:eastAsia="Times New Roman" w:hAnsi="Times New Roman" w:cs="Times New Roman"/>
          <w:sz w:val="24"/>
          <w:szCs w:val="24"/>
        </w:rPr>
        <w:t xml:space="preserve">– </w:t>
      </w:r>
      <w:r w:rsidR="02F02C0D" w:rsidRPr="004D7CA0">
        <w:rPr>
          <w:rFonts w:ascii="Times New Roman" w:eastAsia="Times New Roman" w:hAnsi="Times New Roman" w:cs="Times New Roman"/>
          <w:sz w:val="24"/>
          <w:szCs w:val="24"/>
        </w:rPr>
        <w:t xml:space="preserve">número de </w:t>
      </w:r>
      <w:r w:rsidR="00981E22" w:rsidRPr="004D7CA0">
        <w:rPr>
          <w:rFonts w:ascii="Times New Roman" w:eastAsia="Times New Roman" w:hAnsi="Times New Roman" w:cs="Times New Roman"/>
          <w:sz w:val="24"/>
          <w:szCs w:val="24"/>
        </w:rPr>
        <w:t>f</w:t>
      </w:r>
      <w:r w:rsidR="003D1AF0" w:rsidRPr="004D7CA0">
        <w:rPr>
          <w:rFonts w:ascii="Times New Roman" w:eastAsia="Times New Roman" w:hAnsi="Times New Roman" w:cs="Times New Roman"/>
          <w:sz w:val="24"/>
          <w:szCs w:val="24"/>
        </w:rPr>
        <w:t xml:space="preserve">ontes de </w:t>
      </w:r>
      <w:r w:rsidR="00564DAE" w:rsidRPr="004D7CA0">
        <w:rPr>
          <w:rFonts w:ascii="Times New Roman" w:eastAsia="Times New Roman" w:hAnsi="Times New Roman" w:cs="Times New Roman"/>
          <w:sz w:val="24"/>
          <w:szCs w:val="24"/>
        </w:rPr>
        <w:t xml:space="preserve">externas de </w:t>
      </w:r>
      <w:r w:rsidR="003D1AF0" w:rsidRPr="004D7CA0">
        <w:rPr>
          <w:rFonts w:ascii="Times New Roman" w:eastAsia="Times New Roman" w:hAnsi="Times New Roman" w:cs="Times New Roman"/>
          <w:sz w:val="24"/>
          <w:szCs w:val="24"/>
        </w:rPr>
        <w:t>informação</w:t>
      </w:r>
      <w:r w:rsidR="006160FB" w:rsidRPr="004D7CA0">
        <w:rPr>
          <w:rFonts w:ascii="Times New Roman" w:eastAsia="Times New Roman" w:hAnsi="Times New Roman" w:cs="Times New Roman"/>
          <w:sz w:val="24"/>
          <w:szCs w:val="24"/>
        </w:rPr>
        <w:t xml:space="preserve">; </w:t>
      </w:r>
      <w:r w:rsidR="000758E5" w:rsidRPr="004D7CA0">
        <w:rPr>
          <w:rFonts w:ascii="Times New Roman" w:eastAsia="Times New Roman" w:hAnsi="Times New Roman" w:cs="Times New Roman"/>
          <w:sz w:val="24"/>
          <w:szCs w:val="24"/>
        </w:rPr>
        <w:t>de capacidade de absorção</w:t>
      </w:r>
      <w:r w:rsidR="006160FB" w:rsidRPr="004D7CA0">
        <w:rPr>
          <w:rFonts w:ascii="Times New Roman" w:eastAsia="Times New Roman" w:hAnsi="Times New Roman" w:cs="Times New Roman"/>
          <w:sz w:val="24"/>
          <w:szCs w:val="24"/>
        </w:rPr>
        <w:t xml:space="preserve"> </w:t>
      </w:r>
      <w:r w:rsidR="00B34843" w:rsidRPr="004D7CA0">
        <w:rPr>
          <w:rFonts w:ascii="Times New Roman" w:eastAsia="Times New Roman" w:hAnsi="Times New Roman" w:cs="Times New Roman"/>
          <w:sz w:val="24"/>
          <w:szCs w:val="24"/>
        </w:rPr>
        <w:t>(H2)</w:t>
      </w:r>
      <w:r w:rsidR="00AA50CB" w:rsidRPr="004D7CA0">
        <w:rPr>
          <w:rFonts w:ascii="Times New Roman" w:eastAsia="Times New Roman" w:hAnsi="Times New Roman" w:cs="Times New Roman"/>
          <w:sz w:val="24"/>
          <w:szCs w:val="24"/>
        </w:rPr>
        <w:t xml:space="preserve"> –</w:t>
      </w:r>
      <w:r w:rsidR="000758E5" w:rsidRPr="004D7CA0">
        <w:rPr>
          <w:rFonts w:ascii="Times New Roman" w:eastAsia="Times New Roman" w:hAnsi="Times New Roman" w:cs="Times New Roman"/>
          <w:sz w:val="24"/>
          <w:szCs w:val="24"/>
        </w:rPr>
        <w:t xml:space="preserve"> tanto as de nível de mão dos recursos humanos especializados, como a presença de setor de P&amp;D cont</w:t>
      </w:r>
      <w:r w:rsidR="00AA50CB" w:rsidRPr="004D7CA0">
        <w:rPr>
          <w:rFonts w:ascii="Times New Roman" w:eastAsia="Times New Roman" w:hAnsi="Times New Roman" w:cs="Times New Roman"/>
          <w:sz w:val="24"/>
          <w:szCs w:val="24"/>
        </w:rPr>
        <w:t>ínuo</w:t>
      </w:r>
      <w:r w:rsidR="00F30EC2" w:rsidRPr="004D7CA0">
        <w:rPr>
          <w:rFonts w:ascii="Times New Roman" w:eastAsia="Times New Roman" w:hAnsi="Times New Roman" w:cs="Times New Roman"/>
          <w:sz w:val="24"/>
          <w:szCs w:val="24"/>
        </w:rPr>
        <w:t xml:space="preserve"> e o esforço global de inovação</w:t>
      </w:r>
      <w:r w:rsidR="00AA50CB" w:rsidRPr="004D7CA0">
        <w:rPr>
          <w:rFonts w:ascii="Times New Roman" w:eastAsia="Times New Roman" w:hAnsi="Times New Roman" w:cs="Times New Roman"/>
          <w:sz w:val="24"/>
          <w:szCs w:val="24"/>
        </w:rPr>
        <w:t>; de</w:t>
      </w:r>
      <w:r w:rsidR="00C6538C" w:rsidRPr="004D7CA0">
        <w:rPr>
          <w:rFonts w:ascii="Times New Roman" w:eastAsia="Times New Roman" w:hAnsi="Times New Roman" w:cs="Times New Roman"/>
          <w:sz w:val="24"/>
          <w:szCs w:val="24"/>
        </w:rPr>
        <w:t xml:space="preserve"> geração de inovações de maior impacto</w:t>
      </w:r>
      <w:r w:rsidR="00B34843" w:rsidRPr="004D7CA0">
        <w:rPr>
          <w:rFonts w:ascii="Times New Roman" w:eastAsia="Times New Roman" w:hAnsi="Times New Roman" w:cs="Times New Roman"/>
          <w:sz w:val="24"/>
          <w:szCs w:val="24"/>
        </w:rPr>
        <w:t xml:space="preserve"> (H3)</w:t>
      </w:r>
      <w:r w:rsidR="00C6538C" w:rsidRPr="004D7CA0">
        <w:rPr>
          <w:rFonts w:ascii="Times New Roman" w:eastAsia="Times New Roman" w:hAnsi="Times New Roman" w:cs="Times New Roman"/>
          <w:sz w:val="24"/>
          <w:szCs w:val="24"/>
        </w:rPr>
        <w:t xml:space="preserve"> </w:t>
      </w:r>
      <w:r w:rsidR="00AA50CB" w:rsidRPr="004D7CA0">
        <w:rPr>
          <w:rFonts w:ascii="Times New Roman" w:eastAsia="Times New Roman" w:hAnsi="Times New Roman" w:cs="Times New Roman"/>
          <w:sz w:val="24"/>
          <w:szCs w:val="24"/>
        </w:rPr>
        <w:t>–</w:t>
      </w:r>
      <w:r w:rsidR="00C6538C" w:rsidRPr="004D7CA0">
        <w:rPr>
          <w:rFonts w:ascii="Times New Roman" w:eastAsia="Times New Roman" w:hAnsi="Times New Roman" w:cs="Times New Roman"/>
          <w:sz w:val="24"/>
          <w:szCs w:val="24"/>
        </w:rPr>
        <w:t xml:space="preserve"> inovação radical</w:t>
      </w:r>
      <w:r w:rsidR="00AA50CB" w:rsidRPr="004D7CA0">
        <w:rPr>
          <w:rFonts w:ascii="Times New Roman" w:eastAsia="Times New Roman" w:hAnsi="Times New Roman" w:cs="Times New Roman"/>
          <w:sz w:val="24"/>
          <w:szCs w:val="24"/>
        </w:rPr>
        <w:t xml:space="preserve">; </w:t>
      </w:r>
      <w:r w:rsidR="00C6538C" w:rsidRPr="004D7CA0">
        <w:rPr>
          <w:rFonts w:ascii="Times New Roman" w:eastAsia="Times New Roman" w:hAnsi="Times New Roman" w:cs="Times New Roman"/>
          <w:sz w:val="24"/>
          <w:szCs w:val="24"/>
        </w:rPr>
        <w:t xml:space="preserve">e </w:t>
      </w:r>
      <w:r w:rsidR="00AA50CB" w:rsidRPr="004D7CA0">
        <w:rPr>
          <w:rFonts w:ascii="Times New Roman" w:eastAsia="Times New Roman" w:hAnsi="Times New Roman" w:cs="Times New Roman"/>
          <w:sz w:val="24"/>
          <w:szCs w:val="24"/>
        </w:rPr>
        <w:t>d</w:t>
      </w:r>
      <w:r w:rsidR="00C6538C" w:rsidRPr="004D7CA0">
        <w:rPr>
          <w:rFonts w:ascii="Times New Roman" w:eastAsia="Times New Roman" w:hAnsi="Times New Roman" w:cs="Times New Roman"/>
          <w:sz w:val="24"/>
          <w:szCs w:val="24"/>
        </w:rPr>
        <w:t>a presença em mercados externos via atividade de exportação</w:t>
      </w:r>
      <w:r w:rsidR="00B34843" w:rsidRPr="004D7CA0">
        <w:rPr>
          <w:rFonts w:ascii="Times New Roman" w:eastAsia="Times New Roman" w:hAnsi="Times New Roman" w:cs="Times New Roman"/>
          <w:sz w:val="24"/>
          <w:szCs w:val="24"/>
        </w:rPr>
        <w:t xml:space="preserve"> (H5</w:t>
      </w:r>
      <w:r w:rsidR="00AA50CB" w:rsidRPr="004D7CA0">
        <w:rPr>
          <w:rFonts w:ascii="Times New Roman" w:eastAsia="Times New Roman" w:hAnsi="Times New Roman" w:cs="Times New Roman"/>
          <w:sz w:val="24"/>
          <w:szCs w:val="24"/>
        </w:rPr>
        <w:t>)</w:t>
      </w:r>
      <w:r w:rsidR="00C6538C" w:rsidRPr="004D7CA0">
        <w:rPr>
          <w:rFonts w:ascii="Times New Roman" w:eastAsia="Times New Roman" w:hAnsi="Times New Roman" w:cs="Times New Roman"/>
          <w:sz w:val="24"/>
          <w:szCs w:val="24"/>
        </w:rPr>
        <w:t xml:space="preserve">. Nesse modelo, </w:t>
      </w:r>
      <w:r w:rsidR="00B34843" w:rsidRPr="004D7CA0">
        <w:rPr>
          <w:rFonts w:ascii="Times New Roman" w:eastAsia="Times New Roman" w:hAnsi="Times New Roman" w:cs="Times New Roman"/>
          <w:sz w:val="24"/>
          <w:szCs w:val="24"/>
        </w:rPr>
        <w:t xml:space="preserve">no entanto, H4 não pode ser aceita, pois </w:t>
      </w:r>
      <w:r w:rsidR="006F748D" w:rsidRPr="004D7CA0">
        <w:rPr>
          <w:rFonts w:ascii="Times New Roman" w:eastAsia="Times New Roman" w:hAnsi="Times New Roman" w:cs="Times New Roman"/>
          <w:sz w:val="24"/>
          <w:szCs w:val="24"/>
        </w:rPr>
        <w:t xml:space="preserve">nem </w:t>
      </w:r>
      <w:r w:rsidR="00B34843" w:rsidRPr="004D7CA0">
        <w:rPr>
          <w:rFonts w:ascii="Times New Roman" w:eastAsia="Times New Roman" w:hAnsi="Times New Roman" w:cs="Times New Roman"/>
          <w:sz w:val="24"/>
          <w:szCs w:val="24"/>
        </w:rPr>
        <w:t xml:space="preserve">a </w:t>
      </w:r>
      <w:r w:rsidR="00C6538C" w:rsidRPr="004D7CA0">
        <w:rPr>
          <w:rFonts w:ascii="Times New Roman" w:eastAsia="Times New Roman" w:hAnsi="Times New Roman" w:cs="Times New Roman"/>
          <w:sz w:val="24"/>
          <w:szCs w:val="24"/>
        </w:rPr>
        <w:t>participação de capital</w:t>
      </w:r>
      <w:r w:rsidR="00AA50CB" w:rsidRPr="004D7CA0">
        <w:rPr>
          <w:rFonts w:ascii="Times New Roman" w:eastAsia="Times New Roman" w:hAnsi="Times New Roman" w:cs="Times New Roman"/>
          <w:sz w:val="24"/>
          <w:szCs w:val="24"/>
        </w:rPr>
        <w:t xml:space="preserve"> </w:t>
      </w:r>
      <w:r w:rsidR="00B34843" w:rsidRPr="004D7CA0">
        <w:rPr>
          <w:rFonts w:ascii="Times New Roman" w:eastAsia="Times New Roman" w:hAnsi="Times New Roman" w:cs="Times New Roman"/>
          <w:sz w:val="24"/>
          <w:szCs w:val="24"/>
        </w:rPr>
        <w:t xml:space="preserve">internacional, </w:t>
      </w:r>
      <w:r w:rsidR="00B34843" w:rsidRPr="004D7CA0">
        <w:rPr>
          <w:rFonts w:ascii="Times New Roman" w:eastAsia="Times New Roman" w:hAnsi="Times New Roman" w:cs="Times New Roman"/>
          <w:i/>
          <w:sz w:val="24"/>
          <w:szCs w:val="24"/>
        </w:rPr>
        <w:t>proxy</w:t>
      </w:r>
      <w:r w:rsidR="00B34843" w:rsidRPr="004D7CA0">
        <w:rPr>
          <w:rFonts w:ascii="Times New Roman" w:eastAsia="Times New Roman" w:hAnsi="Times New Roman" w:cs="Times New Roman"/>
          <w:sz w:val="24"/>
          <w:szCs w:val="24"/>
        </w:rPr>
        <w:t xml:space="preserve"> de subsidiária, </w:t>
      </w:r>
      <w:r w:rsidR="006F748D" w:rsidRPr="004D7CA0">
        <w:rPr>
          <w:rFonts w:ascii="Times New Roman" w:eastAsia="Times New Roman" w:hAnsi="Times New Roman" w:cs="Times New Roman"/>
          <w:sz w:val="24"/>
          <w:szCs w:val="24"/>
        </w:rPr>
        <w:t>nem o fato de a empresa pertencer a um grupo empresarial revelaram</w:t>
      </w:r>
      <w:r w:rsidR="00B34843" w:rsidRPr="004D7CA0">
        <w:rPr>
          <w:rFonts w:ascii="Times New Roman" w:eastAsia="Times New Roman" w:hAnsi="Times New Roman" w:cs="Times New Roman"/>
          <w:sz w:val="24"/>
          <w:szCs w:val="24"/>
        </w:rPr>
        <w:t>-se significativa</w:t>
      </w:r>
      <w:r w:rsidR="006F748D" w:rsidRPr="004D7CA0">
        <w:rPr>
          <w:rFonts w:ascii="Times New Roman" w:eastAsia="Times New Roman" w:hAnsi="Times New Roman" w:cs="Times New Roman"/>
          <w:sz w:val="24"/>
          <w:szCs w:val="24"/>
        </w:rPr>
        <w:t>s</w:t>
      </w:r>
      <w:r w:rsidR="00B34843" w:rsidRPr="004D7CA0">
        <w:rPr>
          <w:rFonts w:ascii="Times New Roman" w:eastAsia="Times New Roman" w:hAnsi="Times New Roman" w:cs="Times New Roman"/>
          <w:sz w:val="24"/>
          <w:szCs w:val="24"/>
        </w:rPr>
        <w:t>.</w:t>
      </w:r>
      <w:r w:rsidR="00E27ADE">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 xml:space="preserve">Entre as variáveis de controle, </w:t>
      </w:r>
      <w:r w:rsidR="001A1BE6" w:rsidRPr="004D7CA0">
        <w:rPr>
          <w:rFonts w:ascii="Times New Roman" w:eastAsia="Times New Roman" w:hAnsi="Times New Roman" w:cs="Times New Roman"/>
          <w:sz w:val="24"/>
          <w:szCs w:val="24"/>
        </w:rPr>
        <w:t>cabe destacar a</w:t>
      </w:r>
      <w:r w:rsidR="00F529A3" w:rsidRPr="004D7CA0">
        <w:rPr>
          <w:rFonts w:ascii="Times New Roman" w:eastAsia="Times New Roman" w:hAnsi="Times New Roman" w:cs="Times New Roman"/>
          <w:sz w:val="24"/>
          <w:szCs w:val="24"/>
        </w:rPr>
        <w:t xml:space="preserve"> correlação significativa do porte empresarial</w:t>
      </w:r>
      <w:r w:rsidR="001A1BE6" w:rsidRPr="004D7CA0">
        <w:rPr>
          <w:rFonts w:ascii="Times New Roman" w:eastAsia="Times New Roman" w:hAnsi="Times New Roman" w:cs="Times New Roman"/>
          <w:sz w:val="24"/>
          <w:szCs w:val="24"/>
        </w:rPr>
        <w:t>, apontando</w:t>
      </w:r>
      <w:r w:rsidR="00F529A3" w:rsidRPr="004D7CA0">
        <w:rPr>
          <w:rFonts w:ascii="Times New Roman" w:eastAsia="Times New Roman" w:hAnsi="Times New Roman" w:cs="Times New Roman"/>
          <w:sz w:val="24"/>
          <w:szCs w:val="24"/>
        </w:rPr>
        <w:t xml:space="preserve"> os recursos acumulados pela</w:t>
      </w:r>
      <w:r w:rsidR="00406482">
        <w:rPr>
          <w:rFonts w:ascii="Times New Roman" w:eastAsia="Times New Roman" w:hAnsi="Times New Roman" w:cs="Times New Roman"/>
          <w:sz w:val="24"/>
          <w:szCs w:val="24"/>
        </w:rPr>
        <w:t>s</w:t>
      </w:r>
      <w:r w:rsidR="00F529A3" w:rsidRPr="004D7CA0">
        <w:rPr>
          <w:rFonts w:ascii="Times New Roman" w:eastAsia="Times New Roman" w:hAnsi="Times New Roman" w:cs="Times New Roman"/>
          <w:sz w:val="24"/>
          <w:szCs w:val="24"/>
        </w:rPr>
        <w:t xml:space="preserve"> empresas</w:t>
      </w:r>
      <w:r w:rsidR="00406482">
        <w:rPr>
          <w:rFonts w:ascii="Times New Roman" w:eastAsia="Times New Roman" w:hAnsi="Times New Roman" w:cs="Times New Roman"/>
          <w:sz w:val="24"/>
          <w:szCs w:val="24"/>
        </w:rPr>
        <w:t>, via maior escala,</w:t>
      </w:r>
      <w:r w:rsidR="00F529A3" w:rsidRPr="004D7CA0">
        <w:rPr>
          <w:rFonts w:ascii="Times New Roman" w:eastAsia="Times New Roman" w:hAnsi="Times New Roman" w:cs="Times New Roman"/>
          <w:sz w:val="24"/>
          <w:szCs w:val="24"/>
        </w:rPr>
        <w:t xml:space="preserve"> como fator significativo ao estabelecimento de vínculos com redes sofisticadas de inovação.</w:t>
      </w:r>
    </w:p>
    <w:p w14:paraId="7C0F7D61" w14:textId="77777777" w:rsidR="008764AC" w:rsidRPr="004D7CA0" w:rsidRDefault="006B657B"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D401AD" w:rsidRPr="004D7CA0">
        <w:rPr>
          <w:rFonts w:ascii="Times New Roman" w:eastAsia="Times New Roman" w:hAnsi="Times New Roman" w:cs="Times New Roman"/>
          <w:sz w:val="24"/>
          <w:szCs w:val="24"/>
        </w:rPr>
        <w:t>O</w:t>
      </w:r>
      <w:r w:rsidR="00222332" w:rsidRPr="004D7CA0">
        <w:rPr>
          <w:rFonts w:ascii="Times New Roman" w:eastAsia="Times New Roman" w:hAnsi="Times New Roman" w:cs="Times New Roman"/>
          <w:sz w:val="24"/>
          <w:szCs w:val="24"/>
        </w:rPr>
        <w:t xml:space="preserve"> Modelo 2 </w:t>
      </w:r>
      <w:r w:rsidR="00CD18CF" w:rsidRPr="004D7CA0">
        <w:rPr>
          <w:rFonts w:ascii="Times New Roman" w:eastAsia="Times New Roman" w:hAnsi="Times New Roman" w:cs="Times New Roman"/>
          <w:sz w:val="24"/>
          <w:szCs w:val="24"/>
        </w:rPr>
        <w:t xml:space="preserve">não </w:t>
      </w:r>
      <w:r w:rsidR="003E3B20" w:rsidRPr="004D7CA0">
        <w:rPr>
          <w:rFonts w:ascii="Times New Roman" w:eastAsia="Times New Roman" w:hAnsi="Times New Roman" w:cs="Times New Roman"/>
          <w:sz w:val="24"/>
          <w:szCs w:val="24"/>
        </w:rPr>
        <w:t xml:space="preserve">confirma para a Argentina o resultado encontrado por Tether e </w:t>
      </w:r>
      <w:r w:rsidR="00B367B2" w:rsidRPr="004D7CA0">
        <w:rPr>
          <w:rFonts w:ascii="Times New Roman" w:eastAsia="Times New Roman" w:hAnsi="Times New Roman" w:cs="Times New Roman"/>
          <w:sz w:val="24"/>
          <w:szCs w:val="24"/>
        </w:rPr>
        <w:t>T</w:t>
      </w:r>
      <w:r w:rsidR="003E3B20" w:rsidRPr="004D7CA0">
        <w:rPr>
          <w:rFonts w:ascii="Times New Roman" w:eastAsia="Times New Roman" w:hAnsi="Times New Roman" w:cs="Times New Roman"/>
          <w:sz w:val="24"/>
          <w:szCs w:val="24"/>
        </w:rPr>
        <w:t>ajar</w:t>
      </w:r>
      <w:r w:rsidR="00B367B2" w:rsidRPr="004D7CA0">
        <w:rPr>
          <w:rFonts w:ascii="Times New Roman" w:eastAsia="Times New Roman" w:hAnsi="Times New Roman" w:cs="Times New Roman"/>
          <w:sz w:val="24"/>
          <w:szCs w:val="24"/>
        </w:rPr>
        <w:t xml:space="preserve"> (</w:t>
      </w:r>
      <w:r w:rsidR="003E3B20" w:rsidRPr="004D7CA0">
        <w:rPr>
          <w:rFonts w:ascii="Times New Roman" w:eastAsia="Times New Roman" w:hAnsi="Times New Roman" w:cs="Times New Roman"/>
          <w:sz w:val="24"/>
          <w:szCs w:val="24"/>
        </w:rPr>
        <w:t xml:space="preserve">2008) para </w:t>
      </w:r>
      <w:r w:rsidR="008B1F03" w:rsidRPr="004D7CA0">
        <w:rPr>
          <w:rFonts w:ascii="Times New Roman" w:eastAsia="Times New Roman" w:hAnsi="Times New Roman" w:cs="Times New Roman"/>
          <w:sz w:val="24"/>
          <w:szCs w:val="24"/>
        </w:rPr>
        <w:t>o Reino Unido,</w:t>
      </w:r>
      <w:r w:rsidR="00C823CE">
        <w:rPr>
          <w:rFonts w:ascii="Times New Roman" w:eastAsia="Times New Roman" w:hAnsi="Times New Roman" w:cs="Times New Roman"/>
          <w:sz w:val="24"/>
          <w:szCs w:val="24"/>
        </w:rPr>
        <w:t xml:space="preserve"> ou seja, o </w:t>
      </w:r>
      <w:r w:rsidR="00666EB5" w:rsidRPr="004D7CA0">
        <w:rPr>
          <w:rFonts w:ascii="Times New Roman" w:eastAsia="Times New Roman" w:hAnsi="Times New Roman" w:cs="Times New Roman"/>
          <w:sz w:val="24"/>
          <w:szCs w:val="24"/>
        </w:rPr>
        <w:t>efeito exponencial</w:t>
      </w:r>
      <w:r w:rsidR="00F27521" w:rsidRPr="004D7CA0">
        <w:rPr>
          <w:rFonts w:ascii="Times New Roman" w:eastAsia="Times New Roman" w:hAnsi="Times New Roman" w:cs="Times New Roman"/>
          <w:sz w:val="24"/>
          <w:szCs w:val="24"/>
        </w:rPr>
        <w:t xml:space="preserve"> </w:t>
      </w:r>
      <w:r w:rsidR="006B42D0" w:rsidRPr="004D7CA0">
        <w:rPr>
          <w:rFonts w:ascii="Times New Roman" w:eastAsia="Times New Roman" w:hAnsi="Times New Roman" w:cs="Times New Roman"/>
          <w:sz w:val="24"/>
          <w:szCs w:val="24"/>
        </w:rPr>
        <w:t xml:space="preserve">do uso de um número crescente de fontes externas de informação sobre a propensão das firmas em se engajar em redes com fornecedores especializados. </w:t>
      </w:r>
      <w:r w:rsidR="00222332" w:rsidRPr="004D7CA0">
        <w:rPr>
          <w:rFonts w:ascii="Times New Roman" w:eastAsia="Times New Roman" w:hAnsi="Times New Roman" w:cs="Times New Roman"/>
          <w:sz w:val="24"/>
          <w:szCs w:val="24"/>
        </w:rPr>
        <w:t>Neste modelo</w:t>
      </w:r>
      <w:r w:rsidR="00311C81" w:rsidRPr="004D7CA0">
        <w:rPr>
          <w:rFonts w:ascii="Times New Roman" w:eastAsia="Times New Roman" w:hAnsi="Times New Roman" w:cs="Times New Roman"/>
          <w:sz w:val="24"/>
          <w:szCs w:val="24"/>
        </w:rPr>
        <w:t>,</w:t>
      </w:r>
      <w:r w:rsidR="00222332" w:rsidRPr="004D7CA0">
        <w:rPr>
          <w:rFonts w:ascii="Times New Roman" w:eastAsia="Times New Roman" w:hAnsi="Times New Roman" w:cs="Times New Roman"/>
          <w:sz w:val="24"/>
          <w:szCs w:val="24"/>
        </w:rPr>
        <w:t xml:space="preserve"> </w:t>
      </w:r>
      <w:r w:rsidR="00D401AD" w:rsidRPr="004D7CA0">
        <w:rPr>
          <w:rFonts w:ascii="Times New Roman" w:eastAsia="Times New Roman" w:hAnsi="Times New Roman" w:cs="Times New Roman"/>
          <w:sz w:val="24"/>
          <w:szCs w:val="24"/>
        </w:rPr>
        <w:t>que substituiu a variável “fontes de informação” por “fontes de informação ao quadrado”, o resultado d</w:t>
      </w:r>
      <w:r w:rsidR="00222332" w:rsidRPr="004D7CA0">
        <w:rPr>
          <w:rFonts w:ascii="Times New Roman" w:eastAsia="Times New Roman" w:hAnsi="Times New Roman" w:cs="Times New Roman"/>
          <w:sz w:val="24"/>
          <w:szCs w:val="24"/>
        </w:rPr>
        <w:t>o grau de ajuste</w:t>
      </w:r>
      <w:r w:rsidR="00DE014F" w:rsidRPr="004D7CA0">
        <w:rPr>
          <w:rFonts w:ascii="Times New Roman" w:eastAsia="Times New Roman" w:hAnsi="Times New Roman" w:cs="Times New Roman"/>
          <w:sz w:val="24"/>
          <w:szCs w:val="24"/>
        </w:rPr>
        <w:t xml:space="preserve"> (Pseudo R² e </w:t>
      </w:r>
      <w:r w:rsidR="00666EB5" w:rsidRPr="004D7CA0">
        <w:rPr>
          <w:rFonts w:ascii="Times New Roman" w:eastAsia="Times New Roman" w:hAnsi="Times New Roman" w:cs="Times New Roman"/>
          <w:sz w:val="24"/>
          <w:szCs w:val="24"/>
        </w:rPr>
        <w:t>AIC</w:t>
      </w:r>
      <w:r w:rsidR="00DE014F" w:rsidRPr="004D7CA0">
        <w:rPr>
          <w:rFonts w:ascii="Times New Roman" w:eastAsia="Times New Roman" w:hAnsi="Times New Roman" w:cs="Times New Roman"/>
          <w:sz w:val="24"/>
          <w:szCs w:val="24"/>
        </w:rPr>
        <w:t>)</w:t>
      </w:r>
      <w:r w:rsidR="00222332" w:rsidRPr="004D7CA0">
        <w:rPr>
          <w:rFonts w:ascii="Times New Roman" w:eastAsia="Times New Roman" w:hAnsi="Times New Roman" w:cs="Times New Roman"/>
          <w:sz w:val="24"/>
          <w:szCs w:val="24"/>
        </w:rPr>
        <w:t xml:space="preserve"> foi m</w:t>
      </w:r>
      <w:r w:rsidR="00CD18CF" w:rsidRPr="004D7CA0">
        <w:rPr>
          <w:rFonts w:ascii="Times New Roman" w:eastAsia="Times New Roman" w:hAnsi="Times New Roman" w:cs="Times New Roman"/>
          <w:sz w:val="24"/>
          <w:szCs w:val="24"/>
        </w:rPr>
        <w:t>enor</w:t>
      </w:r>
      <w:r w:rsidR="00D401AD" w:rsidRPr="004D7CA0">
        <w:rPr>
          <w:rFonts w:ascii="Times New Roman" w:eastAsia="Times New Roman" w:hAnsi="Times New Roman" w:cs="Times New Roman"/>
          <w:sz w:val="24"/>
          <w:szCs w:val="24"/>
        </w:rPr>
        <w:t xml:space="preserve"> que no M</w:t>
      </w:r>
      <w:r w:rsidR="00222332" w:rsidRPr="004D7CA0">
        <w:rPr>
          <w:rFonts w:ascii="Times New Roman" w:eastAsia="Times New Roman" w:hAnsi="Times New Roman" w:cs="Times New Roman"/>
          <w:sz w:val="24"/>
          <w:szCs w:val="24"/>
        </w:rPr>
        <w:t xml:space="preserve">odelo </w:t>
      </w:r>
      <w:r w:rsidR="003451C5" w:rsidRPr="004D7CA0">
        <w:rPr>
          <w:rFonts w:ascii="Times New Roman" w:eastAsia="Times New Roman" w:hAnsi="Times New Roman" w:cs="Times New Roman"/>
          <w:sz w:val="24"/>
          <w:szCs w:val="24"/>
        </w:rPr>
        <w:t>1</w:t>
      </w:r>
      <w:r w:rsidR="00222332" w:rsidRPr="004D7CA0">
        <w:rPr>
          <w:rFonts w:ascii="Times New Roman" w:eastAsia="Times New Roman" w:hAnsi="Times New Roman" w:cs="Times New Roman"/>
          <w:sz w:val="24"/>
          <w:szCs w:val="24"/>
        </w:rPr>
        <w:t xml:space="preserve">, indicando que essa variável é mais bem </w:t>
      </w:r>
      <w:r w:rsidR="00F529A3" w:rsidRPr="004D7CA0">
        <w:rPr>
          <w:rFonts w:ascii="Times New Roman" w:eastAsia="Times New Roman" w:hAnsi="Times New Roman" w:cs="Times New Roman"/>
          <w:sz w:val="24"/>
          <w:szCs w:val="24"/>
        </w:rPr>
        <w:t>utilizada</w:t>
      </w:r>
      <w:r w:rsidR="00222332" w:rsidRPr="004D7CA0">
        <w:rPr>
          <w:rFonts w:ascii="Times New Roman" w:eastAsia="Times New Roman" w:hAnsi="Times New Roman" w:cs="Times New Roman"/>
          <w:sz w:val="24"/>
          <w:szCs w:val="24"/>
        </w:rPr>
        <w:t xml:space="preserve"> quando seus valores são considerados de forma </w:t>
      </w:r>
      <w:r w:rsidR="00666EB5" w:rsidRPr="004D7CA0">
        <w:rPr>
          <w:rFonts w:ascii="Times New Roman" w:eastAsia="Times New Roman" w:hAnsi="Times New Roman" w:cs="Times New Roman"/>
          <w:sz w:val="24"/>
          <w:szCs w:val="24"/>
        </w:rPr>
        <w:t>linear</w:t>
      </w:r>
      <w:r w:rsidR="00222332" w:rsidRPr="004D7CA0">
        <w:rPr>
          <w:rFonts w:ascii="Times New Roman" w:eastAsia="Times New Roman" w:hAnsi="Times New Roman" w:cs="Times New Roman"/>
          <w:sz w:val="24"/>
          <w:szCs w:val="24"/>
        </w:rPr>
        <w:t>.</w:t>
      </w:r>
    </w:p>
    <w:p w14:paraId="7949FB29" w14:textId="77777777" w:rsidR="00D401AD" w:rsidRPr="004D7CA0" w:rsidRDefault="006B657B" w:rsidP="004C2F7C">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8B1F03" w:rsidRPr="004D7CA0">
        <w:rPr>
          <w:rFonts w:ascii="Times New Roman" w:eastAsia="Times New Roman" w:hAnsi="Times New Roman" w:cs="Times New Roman"/>
          <w:sz w:val="24"/>
          <w:szCs w:val="24"/>
        </w:rPr>
        <w:t>O modelo 3</w:t>
      </w:r>
      <w:r w:rsidR="004C2F7C" w:rsidRPr="004D7CA0">
        <w:rPr>
          <w:rFonts w:ascii="Times New Roman" w:eastAsia="Times New Roman" w:hAnsi="Times New Roman" w:cs="Times New Roman"/>
          <w:sz w:val="24"/>
          <w:szCs w:val="24"/>
        </w:rPr>
        <w:t>, permite aceitar a hipótese 4, depois de algumas considerações sobre o grau de relacionamento com outras empresas do grupo ou sua matriz</w:t>
      </w:r>
      <w:r w:rsidR="00B04AE4" w:rsidRPr="004D7CA0">
        <w:rPr>
          <w:rFonts w:ascii="Times New Roman" w:eastAsia="Times New Roman" w:hAnsi="Times New Roman" w:cs="Times New Roman"/>
          <w:sz w:val="24"/>
          <w:szCs w:val="24"/>
        </w:rPr>
        <w:t>.</w:t>
      </w:r>
      <w:r w:rsidR="008B1F03" w:rsidRPr="004D7CA0">
        <w:rPr>
          <w:rFonts w:ascii="Times New Roman" w:eastAsia="Times New Roman" w:hAnsi="Times New Roman" w:cs="Times New Roman"/>
          <w:sz w:val="24"/>
          <w:szCs w:val="24"/>
        </w:rPr>
        <w:t xml:space="preserve"> Como vimos,</w:t>
      </w:r>
      <w:r w:rsidR="004C2F7C" w:rsidRPr="004D7CA0">
        <w:rPr>
          <w:rFonts w:ascii="Times New Roman" w:eastAsia="Times New Roman" w:hAnsi="Times New Roman" w:cs="Times New Roman"/>
          <w:sz w:val="24"/>
          <w:szCs w:val="24"/>
        </w:rPr>
        <w:t xml:space="preserve"> pelo Modelo 1,</w:t>
      </w:r>
      <w:r w:rsidR="00666EB5" w:rsidRPr="004D7CA0">
        <w:rPr>
          <w:rFonts w:ascii="Times New Roman" w:eastAsia="Times New Roman" w:hAnsi="Times New Roman" w:cs="Times New Roman"/>
          <w:sz w:val="24"/>
          <w:szCs w:val="24"/>
        </w:rPr>
        <w:t xml:space="preserve"> </w:t>
      </w:r>
      <w:r w:rsidR="004C2F7C" w:rsidRPr="004D7CA0">
        <w:rPr>
          <w:rFonts w:ascii="Times New Roman" w:eastAsia="Times New Roman" w:hAnsi="Times New Roman" w:cs="Times New Roman"/>
          <w:sz w:val="24"/>
          <w:szCs w:val="24"/>
        </w:rPr>
        <w:t xml:space="preserve">não </w:t>
      </w:r>
      <w:r w:rsidR="00E045A1" w:rsidRPr="004D7CA0">
        <w:rPr>
          <w:rFonts w:ascii="Times New Roman" w:eastAsia="Times New Roman" w:hAnsi="Times New Roman" w:cs="Times New Roman"/>
          <w:sz w:val="24"/>
          <w:szCs w:val="24"/>
        </w:rPr>
        <w:t>se confirmou</w:t>
      </w:r>
      <w:r w:rsidR="004C2F7C" w:rsidRPr="004D7CA0">
        <w:rPr>
          <w:rFonts w:ascii="Times New Roman" w:eastAsia="Times New Roman" w:hAnsi="Times New Roman" w:cs="Times New Roman"/>
          <w:sz w:val="24"/>
          <w:szCs w:val="24"/>
        </w:rPr>
        <w:t xml:space="preserve"> a expectativa de que</w:t>
      </w:r>
      <w:r w:rsidR="00222332" w:rsidRPr="004D7CA0">
        <w:rPr>
          <w:rFonts w:ascii="Times New Roman" w:eastAsia="Times New Roman" w:hAnsi="Times New Roman" w:cs="Times New Roman"/>
          <w:sz w:val="24"/>
          <w:szCs w:val="24"/>
        </w:rPr>
        <w:t xml:space="preserve"> </w:t>
      </w:r>
      <w:r w:rsidR="00666EB5" w:rsidRPr="004D7CA0">
        <w:rPr>
          <w:rFonts w:ascii="Times New Roman" w:eastAsia="Times New Roman" w:hAnsi="Times New Roman" w:cs="Times New Roman"/>
          <w:sz w:val="24"/>
          <w:szCs w:val="24"/>
        </w:rPr>
        <w:t>a</w:t>
      </w:r>
      <w:r w:rsidR="00222332" w:rsidRPr="004D7CA0">
        <w:rPr>
          <w:rFonts w:ascii="Times New Roman" w:eastAsia="Times New Roman" w:hAnsi="Times New Roman" w:cs="Times New Roman"/>
          <w:sz w:val="24"/>
          <w:szCs w:val="24"/>
        </w:rPr>
        <w:t xml:space="preserve"> </w:t>
      </w:r>
      <w:r w:rsidR="00B367B2" w:rsidRPr="004D7CA0">
        <w:rPr>
          <w:rFonts w:ascii="Times New Roman" w:eastAsia="Times New Roman" w:hAnsi="Times New Roman" w:cs="Times New Roman"/>
          <w:sz w:val="24"/>
          <w:szCs w:val="24"/>
        </w:rPr>
        <w:t>participação</w:t>
      </w:r>
      <w:r w:rsidR="00666EB5" w:rsidRPr="004D7CA0">
        <w:rPr>
          <w:rFonts w:ascii="Times New Roman" w:eastAsia="Times New Roman" w:hAnsi="Times New Roman" w:cs="Times New Roman"/>
          <w:sz w:val="24"/>
          <w:szCs w:val="24"/>
        </w:rPr>
        <w:t xml:space="preserve"> </w:t>
      </w:r>
      <w:r w:rsidR="00222332" w:rsidRPr="004D7CA0">
        <w:rPr>
          <w:rFonts w:ascii="Times New Roman" w:eastAsia="Times New Roman" w:hAnsi="Times New Roman" w:cs="Times New Roman"/>
          <w:sz w:val="24"/>
          <w:szCs w:val="24"/>
        </w:rPr>
        <w:t xml:space="preserve">de capital internacional nas </w:t>
      </w:r>
      <w:r w:rsidR="003451C5" w:rsidRPr="004D7CA0">
        <w:rPr>
          <w:rFonts w:ascii="Times New Roman" w:eastAsia="Times New Roman" w:hAnsi="Times New Roman" w:cs="Times New Roman"/>
          <w:sz w:val="24"/>
          <w:szCs w:val="24"/>
        </w:rPr>
        <w:t>empresas</w:t>
      </w:r>
      <w:r w:rsidR="00222332" w:rsidRPr="004D7CA0">
        <w:rPr>
          <w:rFonts w:ascii="Times New Roman" w:eastAsia="Times New Roman" w:hAnsi="Times New Roman" w:cs="Times New Roman"/>
          <w:sz w:val="24"/>
          <w:szCs w:val="24"/>
        </w:rPr>
        <w:t xml:space="preserve"> locais pudesse trazer informações e exigências que necessitassem de conhecimento </w:t>
      </w:r>
      <w:r w:rsidR="004C2F7C" w:rsidRPr="004D7CA0">
        <w:rPr>
          <w:rFonts w:ascii="Times New Roman" w:eastAsia="Times New Roman" w:hAnsi="Times New Roman" w:cs="Times New Roman"/>
          <w:sz w:val="24"/>
          <w:szCs w:val="24"/>
        </w:rPr>
        <w:t>dos FCE</w:t>
      </w:r>
      <w:r w:rsidR="00222332" w:rsidRPr="004D7CA0">
        <w:rPr>
          <w:rFonts w:ascii="Times New Roman" w:eastAsia="Times New Roman" w:hAnsi="Times New Roman" w:cs="Times New Roman"/>
          <w:sz w:val="24"/>
          <w:szCs w:val="24"/>
        </w:rPr>
        <w:t xml:space="preserve">. </w:t>
      </w:r>
      <w:r w:rsidR="006A2C85" w:rsidRPr="004D7CA0">
        <w:rPr>
          <w:rFonts w:ascii="Times New Roman" w:eastAsia="Times New Roman" w:hAnsi="Times New Roman" w:cs="Times New Roman"/>
          <w:sz w:val="24"/>
          <w:szCs w:val="24"/>
        </w:rPr>
        <w:t xml:space="preserve">Contudo, </w:t>
      </w:r>
      <w:r w:rsidR="00666EB5" w:rsidRPr="004D7CA0">
        <w:rPr>
          <w:rFonts w:ascii="Times New Roman" w:eastAsia="Times New Roman" w:hAnsi="Times New Roman" w:cs="Times New Roman"/>
          <w:sz w:val="24"/>
          <w:szCs w:val="24"/>
        </w:rPr>
        <w:t>o uso de</w:t>
      </w:r>
      <w:r w:rsidR="006A2C85" w:rsidRPr="004D7CA0">
        <w:rPr>
          <w:rFonts w:ascii="Times New Roman" w:eastAsia="Times New Roman" w:hAnsi="Times New Roman" w:cs="Times New Roman"/>
          <w:sz w:val="24"/>
          <w:szCs w:val="24"/>
        </w:rPr>
        <w:t xml:space="preserve"> </w:t>
      </w:r>
      <w:r w:rsidR="004C2F7C" w:rsidRPr="004D7CA0">
        <w:rPr>
          <w:rFonts w:ascii="Times New Roman" w:eastAsia="Times New Roman" w:hAnsi="Times New Roman" w:cs="Times New Roman"/>
          <w:sz w:val="24"/>
          <w:szCs w:val="24"/>
        </w:rPr>
        <w:t>variáveis</w:t>
      </w:r>
      <w:r w:rsidR="00666EB5" w:rsidRPr="004D7CA0">
        <w:rPr>
          <w:rFonts w:ascii="Times New Roman" w:eastAsia="Times New Roman" w:hAnsi="Times New Roman" w:cs="Times New Roman"/>
          <w:sz w:val="24"/>
          <w:szCs w:val="24"/>
        </w:rPr>
        <w:t xml:space="preserve"> </w:t>
      </w:r>
      <w:r w:rsidR="004C2F7C" w:rsidRPr="004D7CA0">
        <w:rPr>
          <w:rFonts w:ascii="Times New Roman" w:eastAsia="Times New Roman" w:hAnsi="Times New Roman" w:cs="Times New Roman"/>
          <w:sz w:val="24"/>
          <w:szCs w:val="24"/>
        </w:rPr>
        <w:t>definidas a par</w:t>
      </w:r>
      <w:r w:rsidR="00666EB5" w:rsidRPr="004D7CA0">
        <w:rPr>
          <w:rFonts w:ascii="Times New Roman" w:eastAsia="Times New Roman" w:hAnsi="Times New Roman" w:cs="Times New Roman"/>
          <w:sz w:val="24"/>
          <w:szCs w:val="24"/>
        </w:rPr>
        <w:t>tir do estudo de Ariffin e Bell</w:t>
      </w:r>
      <w:r w:rsidR="004C2F7C" w:rsidRPr="004D7CA0">
        <w:rPr>
          <w:rFonts w:ascii="Times New Roman" w:eastAsia="Times New Roman" w:hAnsi="Times New Roman" w:cs="Times New Roman"/>
          <w:sz w:val="24"/>
          <w:szCs w:val="24"/>
        </w:rPr>
        <w:t xml:space="preserve"> (1999)</w:t>
      </w:r>
      <w:r w:rsidR="00D401AD" w:rsidRPr="004D7CA0">
        <w:rPr>
          <w:rFonts w:ascii="Times New Roman" w:eastAsia="Times New Roman" w:hAnsi="Times New Roman" w:cs="Times New Roman"/>
          <w:sz w:val="24"/>
          <w:szCs w:val="24"/>
        </w:rPr>
        <w:t>,</w:t>
      </w:r>
      <w:r w:rsidR="00666EB5" w:rsidRPr="004D7CA0">
        <w:rPr>
          <w:rFonts w:ascii="Times New Roman" w:eastAsia="Times New Roman" w:hAnsi="Times New Roman" w:cs="Times New Roman"/>
          <w:sz w:val="24"/>
          <w:szCs w:val="24"/>
        </w:rPr>
        <w:t xml:space="preserve"> com a intenção</w:t>
      </w:r>
      <w:r w:rsidR="004C2F7C" w:rsidRPr="004D7CA0">
        <w:rPr>
          <w:rFonts w:ascii="Times New Roman" w:eastAsia="Times New Roman" w:hAnsi="Times New Roman" w:cs="Times New Roman"/>
          <w:sz w:val="24"/>
          <w:szCs w:val="24"/>
        </w:rPr>
        <w:t xml:space="preserve"> de captar</w:t>
      </w:r>
      <w:r w:rsidR="0059504F" w:rsidRPr="004D7CA0">
        <w:rPr>
          <w:rFonts w:ascii="Times New Roman" w:eastAsia="Times New Roman" w:hAnsi="Times New Roman" w:cs="Times New Roman"/>
          <w:sz w:val="24"/>
          <w:szCs w:val="24"/>
        </w:rPr>
        <w:t xml:space="preserve"> diferentes atitudes inovadoras das subsidiárias</w:t>
      </w:r>
      <w:r w:rsidR="004C2F7C" w:rsidRPr="004D7CA0">
        <w:rPr>
          <w:rFonts w:ascii="Times New Roman" w:eastAsia="Times New Roman" w:hAnsi="Times New Roman" w:cs="Times New Roman"/>
          <w:sz w:val="24"/>
          <w:szCs w:val="24"/>
        </w:rPr>
        <w:t xml:space="preserve"> a partir das formas de interação com a matriz</w:t>
      </w:r>
      <w:r w:rsidR="0059504F" w:rsidRPr="004D7CA0">
        <w:rPr>
          <w:rFonts w:ascii="Times New Roman" w:eastAsia="Times New Roman" w:hAnsi="Times New Roman" w:cs="Times New Roman"/>
          <w:sz w:val="24"/>
          <w:szCs w:val="24"/>
        </w:rPr>
        <w:t>,</w:t>
      </w:r>
      <w:r w:rsidR="004C2F7C" w:rsidRPr="004D7CA0">
        <w:rPr>
          <w:rFonts w:ascii="Times New Roman" w:eastAsia="Times New Roman" w:hAnsi="Times New Roman" w:cs="Times New Roman"/>
          <w:sz w:val="24"/>
          <w:szCs w:val="24"/>
        </w:rPr>
        <w:t xml:space="preserve"> </w:t>
      </w:r>
      <w:r w:rsidR="001447CE">
        <w:rPr>
          <w:rFonts w:ascii="Times New Roman" w:eastAsia="Times New Roman" w:hAnsi="Times New Roman" w:cs="Times New Roman"/>
          <w:sz w:val="24"/>
          <w:szCs w:val="24"/>
        </w:rPr>
        <w:t>revelou impacto positivo da atitude inovadora da subsidiária na</w:t>
      </w:r>
      <w:r w:rsidR="004C2F7C" w:rsidRPr="004D7CA0">
        <w:rPr>
          <w:rFonts w:ascii="Times New Roman" w:eastAsia="Times New Roman" w:hAnsi="Times New Roman" w:cs="Times New Roman"/>
          <w:sz w:val="24"/>
          <w:szCs w:val="24"/>
        </w:rPr>
        <w:t xml:space="preserve"> formação de redes com fornecedores de conhecimentos especializados</w:t>
      </w:r>
      <w:r w:rsidR="00F529A3" w:rsidRPr="004D7CA0">
        <w:rPr>
          <w:rFonts w:ascii="Times New Roman" w:eastAsia="Times New Roman" w:hAnsi="Times New Roman" w:cs="Times New Roman"/>
          <w:sz w:val="24"/>
          <w:szCs w:val="24"/>
        </w:rPr>
        <w:t>.</w:t>
      </w:r>
      <w:r w:rsidR="00D401AD" w:rsidRPr="004D7CA0">
        <w:rPr>
          <w:rFonts w:ascii="Times New Roman" w:eastAsia="Times New Roman" w:hAnsi="Times New Roman" w:cs="Times New Roman"/>
          <w:sz w:val="24"/>
          <w:szCs w:val="24"/>
        </w:rPr>
        <w:t xml:space="preserve"> </w:t>
      </w:r>
    </w:p>
    <w:p w14:paraId="263546C3" w14:textId="7771C151" w:rsidR="005D778A" w:rsidRPr="004D7CA0" w:rsidRDefault="00D401AD" w:rsidP="004C2F7C">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F529A3" w:rsidRPr="004D7CA0">
        <w:rPr>
          <w:rFonts w:ascii="Times New Roman" w:eastAsia="Times New Roman" w:hAnsi="Times New Roman" w:cs="Times New Roman"/>
          <w:sz w:val="24"/>
          <w:szCs w:val="24"/>
        </w:rPr>
        <w:t xml:space="preserve">O resultado </w:t>
      </w:r>
      <w:r w:rsidRPr="004D7CA0">
        <w:rPr>
          <w:rFonts w:ascii="Times New Roman" w:eastAsia="Times New Roman" w:hAnsi="Times New Roman" w:cs="Times New Roman"/>
          <w:sz w:val="24"/>
          <w:szCs w:val="24"/>
        </w:rPr>
        <w:t xml:space="preserve">obtido no Modelo 3 </w:t>
      </w:r>
      <w:r w:rsidR="00F529A3" w:rsidRPr="004D7CA0">
        <w:rPr>
          <w:rFonts w:ascii="Times New Roman" w:eastAsia="Times New Roman" w:hAnsi="Times New Roman" w:cs="Times New Roman"/>
          <w:sz w:val="24"/>
          <w:szCs w:val="24"/>
        </w:rPr>
        <w:t>revelou que empresas que se relaciona</w:t>
      </w:r>
      <w:r w:rsidR="00B04AE4" w:rsidRPr="004D7CA0">
        <w:rPr>
          <w:rFonts w:ascii="Times New Roman" w:eastAsia="Times New Roman" w:hAnsi="Times New Roman" w:cs="Times New Roman"/>
          <w:sz w:val="24"/>
          <w:szCs w:val="24"/>
        </w:rPr>
        <w:t>m</w:t>
      </w:r>
      <w:r w:rsidR="00F529A3" w:rsidRPr="004D7CA0">
        <w:rPr>
          <w:rFonts w:ascii="Times New Roman" w:eastAsia="Times New Roman" w:hAnsi="Times New Roman" w:cs="Times New Roman"/>
          <w:sz w:val="24"/>
          <w:szCs w:val="24"/>
        </w:rPr>
        <w:t xml:space="preserve"> com a matriz</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via</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 xml:space="preserve">atividades de P&amp;D ou de desenho </w:t>
      </w:r>
      <w:r w:rsidR="00E045A1" w:rsidRPr="004D7CA0">
        <w:rPr>
          <w:rFonts w:ascii="Times New Roman" w:eastAsia="Times New Roman" w:hAnsi="Times New Roman" w:cs="Times New Roman"/>
          <w:sz w:val="24"/>
          <w:szCs w:val="24"/>
        </w:rPr>
        <w:t>industrial, assim como</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para desenvolvimento ou melhor</w:t>
      </w:r>
      <w:r w:rsidRPr="004D7CA0">
        <w:rPr>
          <w:rFonts w:ascii="Times New Roman" w:eastAsia="Times New Roman" w:hAnsi="Times New Roman" w:cs="Times New Roman"/>
          <w:sz w:val="24"/>
          <w:szCs w:val="24"/>
        </w:rPr>
        <w:t>i</w:t>
      </w:r>
      <w:r w:rsidR="00F529A3" w:rsidRPr="004D7CA0">
        <w:rPr>
          <w:rFonts w:ascii="Times New Roman" w:eastAsia="Times New Roman" w:hAnsi="Times New Roman" w:cs="Times New Roman"/>
          <w:sz w:val="24"/>
          <w:szCs w:val="24"/>
        </w:rPr>
        <w:t>as</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 xml:space="preserve">de processos, </w:t>
      </w:r>
      <w:r w:rsidR="00E045A1" w:rsidRPr="004D7CA0">
        <w:rPr>
          <w:rFonts w:ascii="Times New Roman" w:eastAsia="Times New Roman" w:hAnsi="Times New Roman" w:cs="Times New Roman"/>
          <w:sz w:val="24"/>
          <w:szCs w:val="24"/>
        </w:rPr>
        <w:t>transferência</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tecnológica</w:t>
      </w:r>
      <w:r w:rsidR="00E045A1" w:rsidRPr="004D7CA0">
        <w:rPr>
          <w:rFonts w:ascii="Times New Roman" w:eastAsia="Times New Roman" w:hAnsi="Times New Roman" w:cs="Times New Roman"/>
          <w:sz w:val="24"/>
          <w:szCs w:val="24"/>
        </w:rPr>
        <w:t>,</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provas e ensaios têm maior probabilidade de fazer uso mais intensivo da estrutura local de conhecimentos especializados (universidades, instituições de C&amp;T e consultores), do que as que não mantêm igual nível de relacionamento ou aquelas que se relacionam apenas para</w:t>
      </w:r>
      <w:r w:rsidRPr="004D7CA0">
        <w:rPr>
          <w:rFonts w:ascii="Times New Roman" w:eastAsia="Times New Roman" w:hAnsi="Times New Roman" w:cs="Times New Roman"/>
          <w:sz w:val="24"/>
          <w:szCs w:val="24"/>
        </w:rPr>
        <w:t xml:space="preserve"> </w:t>
      </w:r>
      <w:r w:rsidR="00F529A3" w:rsidRPr="004D7CA0">
        <w:rPr>
          <w:rFonts w:ascii="Times New Roman" w:eastAsia="Times New Roman" w:hAnsi="Times New Roman" w:cs="Times New Roman"/>
          <w:sz w:val="24"/>
          <w:szCs w:val="24"/>
        </w:rPr>
        <w:t>capacitação de recursos humanos, gestão de qualidade ou trocas organizacionais</w:t>
      </w:r>
      <w:r w:rsidR="00E045A1" w:rsidRPr="004D7CA0">
        <w:rPr>
          <w:rFonts w:ascii="Times New Roman" w:eastAsia="Times New Roman" w:hAnsi="Times New Roman" w:cs="Times New Roman"/>
          <w:sz w:val="24"/>
          <w:szCs w:val="24"/>
        </w:rPr>
        <w:t>. Claramente, a forma com que a subsidiária interage com a matriz importa para que a estrutura local de conhecimento seja objeto da formação de redes.</w:t>
      </w:r>
      <w:r w:rsidR="00301E83">
        <w:rPr>
          <w:rFonts w:ascii="Times New Roman" w:eastAsia="Times New Roman" w:hAnsi="Times New Roman" w:cs="Times New Roman"/>
          <w:sz w:val="24"/>
          <w:szCs w:val="24"/>
        </w:rPr>
        <w:t xml:space="preserve"> Isso sugere que o envolvimento em processos de aprendizado mais intensivos em conhecimento</w:t>
      </w:r>
      <w:r w:rsidR="00CB06AE">
        <w:rPr>
          <w:rFonts w:ascii="Times New Roman" w:eastAsia="Times New Roman" w:hAnsi="Times New Roman" w:cs="Times New Roman"/>
          <w:sz w:val="24"/>
          <w:szCs w:val="24"/>
        </w:rPr>
        <w:t xml:space="preserve"> pelas subsidiárias,</w:t>
      </w:r>
      <w:r w:rsidR="00301E83">
        <w:rPr>
          <w:rFonts w:ascii="Times New Roman" w:eastAsia="Times New Roman" w:hAnsi="Times New Roman" w:cs="Times New Roman"/>
          <w:sz w:val="24"/>
          <w:szCs w:val="24"/>
        </w:rPr>
        <w:t xml:space="preserve"> ajud</w:t>
      </w:r>
      <w:r w:rsidR="00CB06AE">
        <w:rPr>
          <w:rFonts w:ascii="Times New Roman" w:eastAsia="Times New Roman" w:hAnsi="Times New Roman" w:cs="Times New Roman"/>
          <w:sz w:val="24"/>
          <w:szCs w:val="24"/>
        </w:rPr>
        <w:t>e</w:t>
      </w:r>
      <w:r w:rsidR="00301E83">
        <w:rPr>
          <w:rFonts w:ascii="Times New Roman" w:eastAsia="Times New Roman" w:hAnsi="Times New Roman" w:cs="Times New Roman"/>
          <w:sz w:val="24"/>
          <w:szCs w:val="24"/>
        </w:rPr>
        <w:t xml:space="preserve"> </w:t>
      </w:r>
      <w:r w:rsidR="00911426">
        <w:rPr>
          <w:rFonts w:ascii="Times New Roman" w:eastAsia="Times New Roman" w:hAnsi="Times New Roman" w:cs="Times New Roman"/>
          <w:sz w:val="24"/>
          <w:szCs w:val="24"/>
        </w:rPr>
        <w:t>n</w:t>
      </w:r>
      <w:r w:rsidR="00301E83">
        <w:rPr>
          <w:rFonts w:ascii="Times New Roman" w:eastAsia="Times New Roman" w:hAnsi="Times New Roman" w:cs="Times New Roman"/>
          <w:sz w:val="24"/>
          <w:szCs w:val="24"/>
        </w:rPr>
        <w:t xml:space="preserve"> o enraizamento de</w:t>
      </w:r>
      <w:r w:rsidR="00CB06AE">
        <w:rPr>
          <w:rFonts w:ascii="Times New Roman" w:eastAsia="Times New Roman" w:hAnsi="Times New Roman" w:cs="Times New Roman"/>
          <w:sz w:val="24"/>
          <w:szCs w:val="24"/>
        </w:rPr>
        <w:t xml:space="preserve"> interações virtuos</w:t>
      </w:r>
      <w:r w:rsidR="00911426">
        <w:rPr>
          <w:rFonts w:ascii="Times New Roman" w:eastAsia="Times New Roman" w:hAnsi="Times New Roman" w:cs="Times New Roman"/>
          <w:sz w:val="24"/>
          <w:szCs w:val="24"/>
        </w:rPr>
        <w:t>as</w:t>
      </w:r>
      <w:r w:rsidR="00CB06AE">
        <w:rPr>
          <w:rFonts w:ascii="Times New Roman" w:eastAsia="Times New Roman" w:hAnsi="Times New Roman" w:cs="Times New Roman"/>
          <w:sz w:val="24"/>
          <w:szCs w:val="24"/>
        </w:rPr>
        <w:t xml:space="preserve"> com instituições locais.</w:t>
      </w:r>
      <w:r w:rsidR="00301E83">
        <w:rPr>
          <w:rFonts w:ascii="Times New Roman" w:eastAsia="Times New Roman" w:hAnsi="Times New Roman" w:cs="Times New Roman"/>
          <w:sz w:val="24"/>
          <w:szCs w:val="24"/>
        </w:rPr>
        <w:t xml:space="preserve"> </w:t>
      </w:r>
    </w:p>
    <w:p w14:paraId="64E86BD9" w14:textId="5BF847DF" w:rsidR="00EC15B2" w:rsidRPr="004D7CA0" w:rsidRDefault="00F529A3" w:rsidP="001C4AF9">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E045A1" w:rsidRPr="004D7CA0">
        <w:rPr>
          <w:rFonts w:ascii="Times New Roman" w:eastAsia="Times New Roman" w:hAnsi="Times New Roman" w:cs="Times New Roman"/>
          <w:sz w:val="24"/>
          <w:szCs w:val="24"/>
        </w:rPr>
        <w:t xml:space="preserve">O resultado </w:t>
      </w:r>
      <w:r w:rsidR="00D401AD" w:rsidRPr="004D7CA0">
        <w:rPr>
          <w:rFonts w:ascii="Times New Roman" w:eastAsia="Times New Roman" w:hAnsi="Times New Roman" w:cs="Times New Roman"/>
          <w:sz w:val="24"/>
          <w:szCs w:val="24"/>
        </w:rPr>
        <w:t>do Modelo 3 destaca</w:t>
      </w:r>
      <w:r w:rsidR="00E045A1" w:rsidRPr="004D7CA0">
        <w:rPr>
          <w:rFonts w:ascii="Times New Roman" w:eastAsia="Times New Roman" w:hAnsi="Times New Roman" w:cs="Times New Roman"/>
          <w:sz w:val="24"/>
          <w:szCs w:val="24"/>
        </w:rPr>
        <w:t xml:space="preserve"> outro aspecto</w:t>
      </w:r>
      <w:r w:rsidR="00D401AD" w:rsidRPr="004D7CA0">
        <w:rPr>
          <w:rFonts w:ascii="Times New Roman" w:eastAsia="Times New Roman" w:hAnsi="Times New Roman" w:cs="Times New Roman"/>
          <w:sz w:val="24"/>
          <w:szCs w:val="24"/>
        </w:rPr>
        <w:t xml:space="preserve"> abordado</w:t>
      </w:r>
      <w:r w:rsidR="00214340" w:rsidRPr="004D7CA0">
        <w:rPr>
          <w:rFonts w:ascii="Times New Roman" w:eastAsia="Times New Roman" w:hAnsi="Times New Roman" w:cs="Times New Roman"/>
          <w:sz w:val="24"/>
          <w:szCs w:val="24"/>
        </w:rPr>
        <w:t xml:space="preserve"> na revisão teórica: firmas de capital internacional operam de acordo a múltiplos objetivos (</w:t>
      </w:r>
      <w:r w:rsidR="002C3CB5" w:rsidRPr="004D7CA0">
        <w:rPr>
          <w:rFonts w:ascii="Times New Roman" w:eastAsia="Times New Roman" w:hAnsi="Times New Roman" w:cs="Times New Roman"/>
          <w:sz w:val="24"/>
          <w:szCs w:val="24"/>
        </w:rPr>
        <w:t>M</w:t>
      </w:r>
      <w:r w:rsidR="00B367B2" w:rsidRPr="004D7CA0">
        <w:rPr>
          <w:rFonts w:ascii="Times New Roman" w:eastAsia="Times New Roman" w:hAnsi="Times New Roman" w:cs="Times New Roman"/>
          <w:sz w:val="24"/>
          <w:szCs w:val="24"/>
        </w:rPr>
        <w:t>ARIN</w:t>
      </w:r>
      <w:r w:rsidR="002C3CB5" w:rsidRPr="004D7CA0">
        <w:rPr>
          <w:rFonts w:ascii="Times New Roman" w:eastAsia="Times New Roman" w:hAnsi="Times New Roman" w:cs="Times New Roman"/>
          <w:sz w:val="24"/>
          <w:szCs w:val="24"/>
        </w:rPr>
        <w:t xml:space="preserve"> e S</w:t>
      </w:r>
      <w:r w:rsidR="00B367B2" w:rsidRPr="004D7CA0">
        <w:rPr>
          <w:rFonts w:ascii="Times New Roman" w:eastAsia="Times New Roman" w:hAnsi="Times New Roman" w:cs="Times New Roman"/>
          <w:sz w:val="24"/>
          <w:szCs w:val="24"/>
        </w:rPr>
        <w:t>ASIDHARAN</w:t>
      </w:r>
      <w:r w:rsidR="002C3CB5" w:rsidRPr="004D7CA0">
        <w:rPr>
          <w:rFonts w:ascii="Times New Roman" w:eastAsia="Times New Roman" w:hAnsi="Times New Roman" w:cs="Times New Roman"/>
          <w:sz w:val="24"/>
          <w:szCs w:val="24"/>
        </w:rPr>
        <w:t>, 2010</w:t>
      </w:r>
      <w:r w:rsidR="00BB0353">
        <w:rPr>
          <w:rFonts w:ascii="Times New Roman" w:eastAsia="Times New Roman" w:hAnsi="Times New Roman" w:cs="Times New Roman"/>
          <w:sz w:val="24"/>
          <w:szCs w:val="24"/>
        </w:rPr>
        <w:t xml:space="preserve"> e </w:t>
      </w:r>
      <w:r w:rsidR="00BB0353">
        <w:rPr>
          <w:rFonts w:ascii="Times New Roman" w:hAnsi="Times New Roman" w:cs="Times New Roman"/>
          <w:sz w:val="24"/>
          <w:szCs w:val="24"/>
          <w:shd w:val="clear" w:color="auto" w:fill="FFFFFF"/>
        </w:rPr>
        <w:t>GIROUD, JINDRA e</w:t>
      </w:r>
      <w:r w:rsidR="00BB0353" w:rsidRPr="00BB0353">
        <w:rPr>
          <w:rFonts w:ascii="Times New Roman" w:hAnsi="Times New Roman" w:cs="Times New Roman"/>
          <w:sz w:val="24"/>
          <w:szCs w:val="24"/>
          <w:shd w:val="clear" w:color="auto" w:fill="FFFFFF"/>
        </w:rPr>
        <w:t xml:space="preserve"> MAREK</w:t>
      </w:r>
      <w:r w:rsidR="00BB0353">
        <w:rPr>
          <w:rFonts w:ascii="Times New Roman" w:hAnsi="Times New Roman" w:cs="Times New Roman"/>
          <w:sz w:val="24"/>
          <w:szCs w:val="24"/>
          <w:shd w:val="clear" w:color="auto" w:fill="FFFFFF"/>
        </w:rPr>
        <w:t>, 2012</w:t>
      </w:r>
      <w:r w:rsidR="002C3CB5" w:rsidRPr="004D7CA0">
        <w:rPr>
          <w:rFonts w:ascii="Times New Roman" w:eastAsia="Times New Roman" w:hAnsi="Times New Roman" w:cs="Times New Roman"/>
          <w:sz w:val="24"/>
          <w:szCs w:val="24"/>
        </w:rPr>
        <w:t xml:space="preserve">), </w:t>
      </w:r>
      <w:r w:rsidR="00301E83">
        <w:rPr>
          <w:rFonts w:ascii="Times New Roman" w:eastAsia="Times New Roman" w:hAnsi="Times New Roman" w:cs="Times New Roman"/>
          <w:sz w:val="24"/>
          <w:szCs w:val="24"/>
        </w:rPr>
        <w:t>mas havendo</w:t>
      </w:r>
      <w:r w:rsidR="0021323A"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organização integrada, as estratégias e decisões</w:t>
      </w:r>
      <w:r w:rsidR="00D401AD" w:rsidRPr="004D7CA0">
        <w:rPr>
          <w:rFonts w:ascii="Times New Roman" w:eastAsia="Times New Roman" w:hAnsi="Times New Roman" w:cs="Times New Roman"/>
          <w:sz w:val="24"/>
          <w:szCs w:val="24"/>
        </w:rPr>
        <w:t xml:space="preserve"> </w:t>
      </w:r>
      <w:r w:rsidR="0021323A" w:rsidRPr="004D7CA0">
        <w:rPr>
          <w:rFonts w:ascii="Times New Roman" w:eastAsia="Times New Roman" w:hAnsi="Times New Roman" w:cs="Times New Roman"/>
          <w:sz w:val="24"/>
          <w:szCs w:val="24"/>
        </w:rPr>
        <w:t>permitem</w:t>
      </w:r>
      <w:r w:rsidR="00D401AD"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 xml:space="preserve">a exploração de ativos tecnológicos que, para serem </w:t>
      </w:r>
      <w:r w:rsidR="00214340" w:rsidRPr="004D7CA0">
        <w:rPr>
          <w:rFonts w:ascii="Times New Roman" w:eastAsia="Times New Roman" w:hAnsi="Times New Roman" w:cs="Times New Roman"/>
          <w:sz w:val="24"/>
          <w:szCs w:val="24"/>
        </w:rPr>
        <w:t xml:space="preserve">aproveitados, requerem a interação com </w:t>
      </w:r>
      <w:r w:rsidR="001F1462" w:rsidRPr="004D7CA0">
        <w:rPr>
          <w:rFonts w:ascii="Times New Roman" w:eastAsia="Times New Roman" w:hAnsi="Times New Roman" w:cs="Times New Roman"/>
          <w:sz w:val="24"/>
          <w:szCs w:val="24"/>
        </w:rPr>
        <w:t xml:space="preserve">um </w:t>
      </w:r>
      <w:r w:rsidR="00214340" w:rsidRPr="004D7CA0">
        <w:rPr>
          <w:rFonts w:ascii="Times New Roman" w:eastAsia="Times New Roman" w:hAnsi="Times New Roman" w:cs="Times New Roman"/>
          <w:sz w:val="24"/>
          <w:szCs w:val="24"/>
        </w:rPr>
        <w:t>maior número de entidades especializadas em conhecimento</w:t>
      </w:r>
      <w:r w:rsidR="00483592" w:rsidRPr="004D7CA0">
        <w:rPr>
          <w:rFonts w:ascii="Times New Roman" w:eastAsia="Times New Roman" w:hAnsi="Times New Roman" w:cs="Times New Roman"/>
          <w:sz w:val="24"/>
          <w:szCs w:val="24"/>
        </w:rPr>
        <w:t>. Em vista disto</w:t>
      </w:r>
      <w:r w:rsidR="00214340" w:rsidRPr="004D7CA0">
        <w:rPr>
          <w:rFonts w:ascii="Times New Roman" w:eastAsia="Times New Roman" w:hAnsi="Times New Roman" w:cs="Times New Roman"/>
          <w:sz w:val="24"/>
          <w:szCs w:val="24"/>
        </w:rPr>
        <w:t>, as redes tendem a se formar mesmo em países em desenvolvimento tecnologicamente retardatários como Argentina.</w:t>
      </w:r>
    </w:p>
    <w:p w14:paraId="437E48D6" w14:textId="77777777" w:rsidR="004B2CA8" w:rsidRPr="004A3497" w:rsidRDefault="006B657B" w:rsidP="001C4AF9">
      <w:pPr>
        <w:spacing w:after="0" w:line="240" w:lineRule="auto"/>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ab/>
      </w:r>
      <w:r w:rsidR="00A942D7" w:rsidRPr="004D7CA0">
        <w:rPr>
          <w:rFonts w:ascii="Times New Roman" w:eastAsia="Times New Roman" w:hAnsi="Times New Roman" w:cs="Times New Roman"/>
          <w:sz w:val="24"/>
          <w:szCs w:val="24"/>
        </w:rPr>
        <w:t xml:space="preserve">O Modelo 4, </w:t>
      </w:r>
      <w:r w:rsidR="006073EA" w:rsidRPr="004D7CA0">
        <w:rPr>
          <w:rFonts w:ascii="Times New Roman" w:eastAsia="Times New Roman" w:hAnsi="Times New Roman" w:cs="Times New Roman"/>
          <w:sz w:val="24"/>
          <w:szCs w:val="24"/>
        </w:rPr>
        <w:t xml:space="preserve">o </w:t>
      </w:r>
      <w:r w:rsidR="00A942D7" w:rsidRPr="004D7CA0">
        <w:rPr>
          <w:rFonts w:ascii="Times New Roman" w:eastAsia="Times New Roman" w:hAnsi="Times New Roman" w:cs="Times New Roman"/>
          <w:sz w:val="24"/>
          <w:szCs w:val="24"/>
        </w:rPr>
        <w:t xml:space="preserve">melhor modelo estimado de acordo com os testes Pseudo R² e </w:t>
      </w:r>
      <w:r w:rsidR="00740422" w:rsidRPr="004D7CA0">
        <w:rPr>
          <w:rFonts w:ascii="Times New Roman" w:eastAsia="Times New Roman" w:hAnsi="Times New Roman" w:cs="Times New Roman"/>
          <w:sz w:val="24"/>
          <w:szCs w:val="24"/>
        </w:rPr>
        <w:t>AIC</w:t>
      </w:r>
      <w:r w:rsidR="00A942D7" w:rsidRPr="004D7CA0">
        <w:rPr>
          <w:rFonts w:ascii="Times New Roman" w:eastAsia="Times New Roman" w:hAnsi="Times New Roman" w:cs="Times New Roman"/>
          <w:sz w:val="24"/>
          <w:szCs w:val="24"/>
        </w:rPr>
        <w:t>, avança ao levar em conta o</w:t>
      </w:r>
      <w:r w:rsidR="001077D9" w:rsidRPr="004D7CA0">
        <w:rPr>
          <w:rFonts w:ascii="Times New Roman" w:eastAsia="Times New Roman" w:hAnsi="Times New Roman" w:cs="Times New Roman"/>
          <w:sz w:val="24"/>
          <w:szCs w:val="24"/>
        </w:rPr>
        <w:t xml:space="preserve"> continente (ou bloco econômico, no caso do Mercosul) </w:t>
      </w:r>
      <w:r w:rsidR="002D799A" w:rsidRPr="004D7CA0">
        <w:rPr>
          <w:rFonts w:ascii="Times New Roman" w:eastAsia="Times New Roman" w:hAnsi="Times New Roman" w:cs="Times New Roman"/>
          <w:sz w:val="24"/>
          <w:szCs w:val="24"/>
        </w:rPr>
        <w:t xml:space="preserve">para os quais as </w:t>
      </w:r>
      <w:r w:rsidR="00A942D7" w:rsidRPr="004D7CA0">
        <w:rPr>
          <w:rFonts w:ascii="Times New Roman" w:eastAsia="Times New Roman" w:hAnsi="Times New Roman" w:cs="Times New Roman"/>
          <w:sz w:val="24"/>
          <w:szCs w:val="24"/>
        </w:rPr>
        <w:t>empresas argentinas</w:t>
      </w:r>
      <w:r w:rsidR="00740422" w:rsidRPr="004D7CA0">
        <w:rPr>
          <w:rFonts w:ascii="Times New Roman" w:eastAsia="Times New Roman" w:hAnsi="Times New Roman" w:cs="Times New Roman"/>
          <w:sz w:val="24"/>
          <w:szCs w:val="24"/>
        </w:rPr>
        <w:t xml:space="preserve"> </w:t>
      </w:r>
      <w:r w:rsidR="002D799A" w:rsidRPr="004D7CA0">
        <w:rPr>
          <w:rFonts w:ascii="Times New Roman" w:eastAsia="Times New Roman" w:hAnsi="Times New Roman" w:cs="Times New Roman"/>
          <w:sz w:val="24"/>
          <w:szCs w:val="24"/>
        </w:rPr>
        <w:t>exporta</w:t>
      </w:r>
      <w:r w:rsidR="006073EA" w:rsidRPr="004D7CA0">
        <w:rPr>
          <w:rFonts w:ascii="Times New Roman" w:eastAsia="Times New Roman" w:hAnsi="Times New Roman" w:cs="Times New Roman"/>
          <w:sz w:val="24"/>
          <w:szCs w:val="24"/>
        </w:rPr>
        <w:t>m</w:t>
      </w:r>
      <w:r w:rsidR="002D799A" w:rsidRPr="004D7CA0">
        <w:rPr>
          <w:rFonts w:ascii="Times New Roman" w:eastAsia="Times New Roman" w:hAnsi="Times New Roman" w:cs="Times New Roman"/>
          <w:sz w:val="24"/>
          <w:szCs w:val="24"/>
        </w:rPr>
        <w:t xml:space="preserve">, o que é uma </w:t>
      </w:r>
      <w:r w:rsidR="002D799A" w:rsidRPr="004D7CA0">
        <w:rPr>
          <w:rFonts w:ascii="Times New Roman" w:eastAsia="Times New Roman" w:hAnsi="Times New Roman" w:cs="Times New Roman"/>
          <w:i/>
          <w:iCs/>
          <w:sz w:val="24"/>
          <w:szCs w:val="24"/>
        </w:rPr>
        <w:t xml:space="preserve">proxy </w:t>
      </w:r>
      <w:r w:rsidR="002D799A" w:rsidRPr="004D7CA0">
        <w:rPr>
          <w:rFonts w:ascii="Times New Roman" w:eastAsia="Times New Roman" w:hAnsi="Times New Roman" w:cs="Times New Roman"/>
          <w:sz w:val="24"/>
          <w:szCs w:val="24"/>
        </w:rPr>
        <w:t>para me</w:t>
      </w:r>
      <w:r w:rsidR="001F1462" w:rsidRPr="004D7CA0">
        <w:rPr>
          <w:rFonts w:ascii="Times New Roman" w:eastAsia="Times New Roman" w:hAnsi="Times New Roman" w:cs="Times New Roman"/>
          <w:sz w:val="24"/>
          <w:szCs w:val="24"/>
        </w:rPr>
        <w:t xml:space="preserve">nsurar o ambiente de seleção ao qual as empresas estão expostas </w:t>
      </w:r>
      <w:r w:rsidR="002D799A" w:rsidRPr="004D7CA0">
        <w:rPr>
          <w:rFonts w:ascii="Times New Roman" w:eastAsia="Times New Roman" w:hAnsi="Times New Roman" w:cs="Times New Roman"/>
          <w:sz w:val="24"/>
          <w:szCs w:val="24"/>
        </w:rPr>
        <w:t>em dois sentidos: em primeiro lugar</w:t>
      </w:r>
      <w:r w:rsidR="002D799A" w:rsidRPr="004A3497">
        <w:rPr>
          <w:rFonts w:ascii="Times New Roman" w:eastAsia="Times New Roman" w:hAnsi="Times New Roman" w:cs="Times New Roman"/>
          <w:sz w:val="24"/>
          <w:szCs w:val="24"/>
        </w:rPr>
        <w:t xml:space="preserve">, porque a base de comparação é o mercado doméstico, logo, </w:t>
      </w:r>
      <w:r w:rsidR="008A2A83" w:rsidRPr="004A3497">
        <w:rPr>
          <w:rFonts w:ascii="Times New Roman" w:eastAsia="Times New Roman" w:hAnsi="Times New Roman" w:cs="Times New Roman"/>
          <w:sz w:val="24"/>
          <w:szCs w:val="24"/>
        </w:rPr>
        <w:t>exportar configura acessar a mercados mais complexo</w:t>
      </w:r>
      <w:r w:rsidR="00A46160" w:rsidRPr="004A3497">
        <w:rPr>
          <w:rFonts w:ascii="Times New Roman" w:eastAsia="Times New Roman" w:hAnsi="Times New Roman" w:cs="Times New Roman"/>
          <w:sz w:val="24"/>
          <w:szCs w:val="24"/>
        </w:rPr>
        <w:t>s</w:t>
      </w:r>
      <w:r w:rsidR="008A2A83" w:rsidRPr="004A3497">
        <w:rPr>
          <w:rFonts w:ascii="Times New Roman" w:eastAsia="Times New Roman" w:hAnsi="Times New Roman" w:cs="Times New Roman"/>
          <w:sz w:val="24"/>
          <w:szCs w:val="24"/>
        </w:rPr>
        <w:t>. Em segundo lugar, as categorias incorporam diferentes mercados de exportaç</w:t>
      </w:r>
      <w:r w:rsidR="00CA72D5" w:rsidRPr="004A3497">
        <w:rPr>
          <w:rFonts w:ascii="Times New Roman" w:eastAsia="Times New Roman" w:hAnsi="Times New Roman" w:cs="Times New Roman"/>
          <w:sz w:val="24"/>
          <w:szCs w:val="24"/>
        </w:rPr>
        <w:t>ão: exportar ao Mercosul requer habilidades diferentes de exportar para mercados de países desenvolvidos</w:t>
      </w:r>
      <w:r w:rsidR="00D80568" w:rsidRPr="004A3497">
        <w:rPr>
          <w:rFonts w:ascii="Times New Roman" w:eastAsia="Times New Roman" w:hAnsi="Times New Roman" w:cs="Times New Roman"/>
          <w:sz w:val="24"/>
          <w:szCs w:val="24"/>
        </w:rPr>
        <w:t>, cujas demandas são mais sofisticadas,</w:t>
      </w:r>
      <w:r w:rsidR="00CA72D5" w:rsidRPr="004A3497">
        <w:rPr>
          <w:rFonts w:ascii="Times New Roman" w:eastAsia="Times New Roman" w:hAnsi="Times New Roman" w:cs="Times New Roman"/>
          <w:sz w:val="24"/>
          <w:szCs w:val="24"/>
        </w:rPr>
        <w:t xml:space="preserve"> como Europa ou Estados Unidos. </w:t>
      </w:r>
    </w:p>
    <w:p w14:paraId="5EBD0DE3" w14:textId="350585FC" w:rsidR="0044090F" w:rsidRPr="004D7CA0" w:rsidRDefault="006B657B" w:rsidP="001C4AF9">
      <w:pPr>
        <w:spacing w:after="0" w:line="240" w:lineRule="auto"/>
        <w:jc w:val="both"/>
        <w:rPr>
          <w:rFonts w:ascii="Times New Roman" w:eastAsia="Times New Roman" w:hAnsi="Times New Roman" w:cs="Times New Roman"/>
          <w:sz w:val="24"/>
          <w:szCs w:val="24"/>
        </w:rPr>
      </w:pPr>
      <w:r w:rsidRPr="004A3497">
        <w:rPr>
          <w:rFonts w:ascii="Times New Roman" w:eastAsia="Times New Roman" w:hAnsi="Times New Roman" w:cs="Times New Roman"/>
          <w:sz w:val="24"/>
          <w:szCs w:val="24"/>
        </w:rPr>
        <w:tab/>
      </w:r>
      <w:r w:rsidR="0072075A" w:rsidRPr="004A3497">
        <w:rPr>
          <w:rFonts w:ascii="Times New Roman" w:eastAsia="Times New Roman" w:hAnsi="Times New Roman" w:cs="Times New Roman"/>
          <w:sz w:val="24"/>
          <w:szCs w:val="24"/>
        </w:rPr>
        <w:t>O Modelo 4 revela que exportar para mercados do M</w:t>
      </w:r>
      <w:r w:rsidR="0072075A" w:rsidRPr="004D7CA0">
        <w:rPr>
          <w:rFonts w:ascii="Times New Roman" w:eastAsia="Times New Roman" w:hAnsi="Times New Roman" w:cs="Times New Roman"/>
          <w:sz w:val="24"/>
          <w:szCs w:val="24"/>
        </w:rPr>
        <w:t xml:space="preserve">ercosul, América Latina e Ásia está positivamente relacionado com maiores vínculos formados por essas empresas com </w:t>
      </w:r>
      <w:r w:rsidR="003451FD" w:rsidRPr="004D7CA0">
        <w:rPr>
          <w:rFonts w:ascii="Times New Roman" w:eastAsia="Times New Roman" w:hAnsi="Times New Roman" w:cs="Times New Roman"/>
          <w:sz w:val="24"/>
          <w:szCs w:val="24"/>
        </w:rPr>
        <w:t>FCE</w:t>
      </w:r>
      <w:r w:rsidR="0072075A" w:rsidRPr="004D7CA0">
        <w:rPr>
          <w:rFonts w:ascii="Times New Roman" w:eastAsia="Times New Roman" w:hAnsi="Times New Roman" w:cs="Times New Roman"/>
          <w:sz w:val="24"/>
          <w:szCs w:val="24"/>
        </w:rPr>
        <w:t>, diferente do que ocorre com empresas que exportam para o mercado norte-americano e canadense, cuja relação é negativa, ou seja, empresas que exportam para essa região tendem a fazer poucos ou nenhum tipo de vínculo com essas instituições</w:t>
      </w:r>
      <w:r w:rsidR="00D80568" w:rsidRPr="004D7CA0">
        <w:rPr>
          <w:rFonts w:ascii="Times New Roman" w:eastAsia="Times New Roman" w:hAnsi="Times New Roman" w:cs="Times New Roman"/>
          <w:sz w:val="24"/>
          <w:szCs w:val="24"/>
        </w:rPr>
        <w:t xml:space="preserve"> consideradas</w:t>
      </w:r>
      <w:r w:rsidR="0072075A" w:rsidRPr="004D7CA0">
        <w:rPr>
          <w:rFonts w:ascii="Times New Roman" w:eastAsia="Times New Roman" w:hAnsi="Times New Roman" w:cs="Times New Roman"/>
          <w:sz w:val="24"/>
          <w:szCs w:val="24"/>
        </w:rPr>
        <w:t xml:space="preserve">. </w:t>
      </w:r>
      <w:r w:rsidR="00CA72D5" w:rsidRPr="004D7CA0">
        <w:rPr>
          <w:rFonts w:ascii="Times New Roman" w:eastAsia="Times New Roman" w:hAnsi="Times New Roman" w:cs="Times New Roman"/>
          <w:sz w:val="24"/>
          <w:szCs w:val="24"/>
        </w:rPr>
        <w:t>Desta forma</w:t>
      </w:r>
      <w:r w:rsidR="00D80568" w:rsidRPr="004D7CA0">
        <w:rPr>
          <w:rFonts w:ascii="Times New Roman" w:eastAsia="Times New Roman" w:hAnsi="Times New Roman" w:cs="Times New Roman"/>
          <w:sz w:val="24"/>
          <w:szCs w:val="24"/>
        </w:rPr>
        <w:t>,</w:t>
      </w:r>
      <w:r w:rsidR="00CA72D5" w:rsidRPr="004D7CA0">
        <w:rPr>
          <w:rFonts w:ascii="Times New Roman" w:eastAsia="Times New Roman" w:hAnsi="Times New Roman" w:cs="Times New Roman"/>
          <w:sz w:val="24"/>
          <w:szCs w:val="24"/>
        </w:rPr>
        <w:t xml:space="preserve"> os resultados corroboram só parcialmente a nossa hipótese e a teoria que trata desta relação.  </w:t>
      </w:r>
    </w:p>
    <w:p w14:paraId="15CA96A2" w14:textId="5BB13393" w:rsidR="00550441" w:rsidRPr="004D7CA0" w:rsidRDefault="006B657B"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lastRenderedPageBreak/>
        <w:tab/>
      </w:r>
      <w:r w:rsidR="00550441" w:rsidRPr="004D7CA0">
        <w:rPr>
          <w:rFonts w:ascii="Times New Roman" w:eastAsia="Times New Roman" w:hAnsi="Times New Roman" w:cs="Times New Roman"/>
          <w:sz w:val="24"/>
          <w:szCs w:val="24"/>
        </w:rPr>
        <w:t>A</w:t>
      </w:r>
      <w:r w:rsidR="0072075A" w:rsidRPr="004D7CA0">
        <w:rPr>
          <w:rFonts w:ascii="Times New Roman" w:eastAsia="Times New Roman" w:hAnsi="Times New Roman" w:cs="Times New Roman"/>
          <w:sz w:val="24"/>
          <w:szCs w:val="24"/>
        </w:rPr>
        <w:t xml:space="preserve"> T</w:t>
      </w:r>
      <w:r w:rsidR="002D799A" w:rsidRPr="004D7CA0">
        <w:rPr>
          <w:rFonts w:ascii="Times New Roman" w:eastAsia="Times New Roman" w:hAnsi="Times New Roman" w:cs="Times New Roman"/>
          <w:sz w:val="24"/>
          <w:szCs w:val="24"/>
        </w:rPr>
        <w:t>abela 3</w:t>
      </w:r>
      <w:r w:rsidR="00550441" w:rsidRPr="004D7CA0">
        <w:rPr>
          <w:rFonts w:ascii="Times New Roman" w:eastAsia="Times New Roman" w:hAnsi="Times New Roman" w:cs="Times New Roman"/>
          <w:sz w:val="24"/>
          <w:szCs w:val="24"/>
        </w:rPr>
        <w:t xml:space="preserve"> sugere que a explicação para esse contraste reside na proporção de empresas exportadoras de segmentos mais intensivos em tecnologia</w:t>
      </w:r>
      <w:r w:rsidR="002B1E7F" w:rsidRPr="004D7CA0">
        <w:rPr>
          <w:rFonts w:ascii="Times New Roman" w:eastAsia="Times New Roman" w:hAnsi="Times New Roman" w:cs="Times New Roman"/>
          <w:sz w:val="24"/>
          <w:szCs w:val="24"/>
        </w:rPr>
        <w:t xml:space="preserve"> para as regiões cujo coeficiente foi positivo e significativo</w:t>
      </w:r>
      <w:r w:rsidR="00550441" w:rsidRPr="004D7CA0">
        <w:rPr>
          <w:rFonts w:ascii="Times New Roman" w:eastAsia="Times New Roman" w:hAnsi="Times New Roman" w:cs="Times New Roman"/>
          <w:sz w:val="24"/>
          <w:szCs w:val="24"/>
        </w:rPr>
        <w:t xml:space="preserve">. Da </w:t>
      </w:r>
      <w:r w:rsidR="002B1E7F" w:rsidRPr="004D7CA0">
        <w:rPr>
          <w:rFonts w:ascii="Times New Roman" w:eastAsia="Times New Roman" w:hAnsi="Times New Roman" w:cs="Times New Roman"/>
          <w:sz w:val="24"/>
          <w:szCs w:val="24"/>
        </w:rPr>
        <w:t>T</w:t>
      </w:r>
      <w:r w:rsidR="00550441" w:rsidRPr="004D7CA0">
        <w:rPr>
          <w:rFonts w:ascii="Times New Roman" w:eastAsia="Times New Roman" w:hAnsi="Times New Roman" w:cs="Times New Roman"/>
          <w:sz w:val="24"/>
          <w:szCs w:val="24"/>
        </w:rPr>
        <w:t>abela, nota-se que aproximadamente 1/3 da</w:t>
      </w:r>
      <w:r w:rsidR="002D799A" w:rsidRPr="004D7CA0">
        <w:rPr>
          <w:rFonts w:ascii="Times New Roman" w:eastAsia="Times New Roman" w:hAnsi="Times New Roman" w:cs="Times New Roman"/>
          <w:sz w:val="24"/>
          <w:szCs w:val="24"/>
        </w:rPr>
        <w:t>s</w:t>
      </w:r>
      <w:r w:rsidR="00550441" w:rsidRPr="004D7CA0">
        <w:rPr>
          <w:rFonts w:ascii="Times New Roman" w:eastAsia="Times New Roman" w:hAnsi="Times New Roman" w:cs="Times New Roman"/>
          <w:sz w:val="24"/>
          <w:szCs w:val="24"/>
        </w:rPr>
        <w:t xml:space="preserve"> empresas exportadoras para a </w:t>
      </w:r>
      <w:r w:rsidR="00CA72D5" w:rsidRPr="004D7CA0">
        <w:rPr>
          <w:rFonts w:ascii="Times New Roman" w:eastAsia="Times New Roman" w:hAnsi="Times New Roman" w:cs="Times New Roman"/>
          <w:sz w:val="24"/>
          <w:szCs w:val="24"/>
        </w:rPr>
        <w:t>América Latina e Mercosul são de</w:t>
      </w:r>
      <w:r w:rsidR="00550441" w:rsidRPr="004D7CA0">
        <w:rPr>
          <w:rFonts w:ascii="Times New Roman" w:eastAsia="Times New Roman" w:hAnsi="Times New Roman" w:cs="Times New Roman"/>
          <w:sz w:val="24"/>
          <w:szCs w:val="24"/>
        </w:rPr>
        <w:t xml:space="preserve"> setores de baixa intensidade tecnológica. Essa proporção é superior a 50% no caso entre as exportadoras para EUA/Can</w:t>
      </w:r>
      <w:r w:rsidR="00CA72D5" w:rsidRPr="004D7CA0">
        <w:rPr>
          <w:rFonts w:ascii="Times New Roman" w:eastAsia="Times New Roman" w:hAnsi="Times New Roman" w:cs="Times New Roman"/>
          <w:sz w:val="24"/>
          <w:szCs w:val="24"/>
        </w:rPr>
        <w:t>adá</w:t>
      </w:r>
      <w:r w:rsidR="00550441" w:rsidRPr="004D7CA0">
        <w:rPr>
          <w:rFonts w:ascii="Times New Roman" w:eastAsia="Times New Roman" w:hAnsi="Times New Roman" w:cs="Times New Roman"/>
          <w:sz w:val="24"/>
          <w:szCs w:val="24"/>
        </w:rPr>
        <w:t>, mas também para a Ásia.</w:t>
      </w:r>
      <w:r w:rsidR="00740422" w:rsidRPr="004D7CA0">
        <w:rPr>
          <w:rFonts w:ascii="Times New Roman" w:eastAsia="Times New Roman" w:hAnsi="Times New Roman" w:cs="Times New Roman"/>
          <w:sz w:val="24"/>
          <w:szCs w:val="24"/>
        </w:rPr>
        <w:t xml:space="preserve"> </w:t>
      </w:r>
      <w:r w:rsidR="00550441" w:rsidRPr="004D7CA0">
        <w:rPr>
          <w:rFonts w:ascii="Times New Roman" w:eastAsia="Times New Roman" w:hAnsi="Times New Roman" w:cs="Times New Roman"/>
          <w:sz w:val="24"/>
          <w:szCs w:val="24"/>
        </w:rPr>
        <w:t>Entre esses últimos destinos, no entanto, é marcante a diferença do percentual de empresas exportadoras de setores de alta intensidade tecnológica. Para a Ásia, elas chegam a ser, aproximadamente 17% do total, com forte participação do setor farmacêutic</w:t>
      </w:r>
      <w:r w:rsidR="00134E53" w:rsidRPr="004D7CA0">
        <w:rPr>
          <w:rFonts w:ascii="Times New Roman" w:eastAsia="Times New Roman" w:hAnsi="Times New Roman" w:cs="Times New Roman"/>
          <w:sz w:val="24"/>
          <w:szCs w:val="24"/>
        </w:rPr>
        <w:t>o</w:t>
      </w:r>
      <w:r w:rsidR="002B1E7F" w:rsidRPr="004D7CA0">
        <w:rPr>
          <w:rFonts w:ascii="Times New Roman" w:eastAsia="Times New Roman" w:hAnsi="Times New Roman" w:cs="Times New Roman"/>
          <w:sz w:val="24"/>
          <w:szCs w:val="24"/>
        </w:rPr>
        <w:t>,</w:t>
      </w:r>
      <w:r w:rsidR="00945405">
        <w:rPr>
          <w:rFonts w:ascii="Times New Roman" w:eastAsia="Times New Roman" w:hAnsi="Times New Roman" w:cs="Times New Roman"/>
          <w:sz w:val="24"/>
          <w:szCs w:val="24"/>
        </w:rPr>
        <w:t xml:space="preserve"> o qual, como vimos acima foi construído por década de esforços de política pública Argentina. E</w:t>
      </w:r>
      <w:r w:rsidR="002B1E7F" w:rsidRPr="004D7CA0">
        <w:rPr>
          <w:rFonts w:ascii="Times New Roman" w:eastAsia="Times New Roman" w:hAnsi="Times New Roman" w:cs="Times New Roman"/>
          <w:sz w:val="24"/>
          <w:szCs w:val="24"/>
        </w:rPr>
        <w:t>nquanto que para os EUA/Canadá o</w:t>
      </w:r>
      <w:r w:rsidR="00945405">
        <w:rPr>
          <w:rFonts w:ascii="Times New Roman" w:eastAsia="Times New Roman" w:hAnsi="Times New Roman" w:cs="Times New Roman"/>
          <w:sz w:val="24"/>
          <w:szCs w:val="24"/>
        </w:rPr>
        <w:t>s</w:t>
      </w:r>
      <w:r w:rsidR="002B1E7F" w:rsidRPr="004D7CA0">
        <w:rPr>
          <w:rFonts w:ascii="Times New Roman" w:eastAsia="Times New Roman" w:hAnsi="Times New Roman" w:cs="Times New Roman"/>
          <w:sz w:val="24"/>
          <w:szCs w:val="24"/>
        </w:rPr>
        <w:t xml:space="preserve"> setor</w:t>
      </w:r>
      <w:r w:rsidR="00945405">
        <w:rPr>
          <w:rFonts w:ascii="Times New Roman" w:eastAsia="Times New Roman" w:hAnsi="Times New Roman" w:cs="Times New Roman"/>
          <w:sz w:val="24"/>
          <w:szCs w:val="24"/>
        </w:rPr>
        <w:t>es</w:t>
      </w:r>
      <w:r w:rsidR="002B1E7F" w:rsidRPr="004D7CA0">
        <w:rPr>
          <w:rFonts w:ascii="Times New Roman" w:eastAsia="Times New Roman" w:hAnsi="Times New Roman" w:cs="Times New Roman"/>
          <w:sz w:val="24"/>
          <w:szCs w:val="24"/>
        </w:rPr>
        <w:t xml:space="preserve"> de AT exporta</w:t>
      </w:r>
      <w:r w:rsidR="00945405">
        <w:rPr>
          <w:rFonts w:ascii="Times New Roman" w:eastAsia="Times New Roman" w:hAnsi="Times New Roman" w:cs="Times New Roman"/>
          <w:sz w:val="24"/>
          <w:szCs w:val="24"/>
        </w:rPr>
        <w:t>m</w:t>
      </w:r>
      <w:r w:rsidR="00430056" w:rsidRPr="004D7CA0">
        <w:rPr>
          <w:rFonts w:ascii="Times New Roman" w:eastAsia="Times New Roman" w:hAnsi="Times New Roman" w:cs="Times New Roman"/>
          <w:sz w:val="24"/>
          <w:szCs w:val="24"/>
        </w:rPr>
        <w:t xml:space="preserve"> apenas</w:t>
      </w:r>
      <w:r w:rsidR="002B1E7F" w:rsidRPr="004D7CA0">
        <w:rPr>
          <w:rFonts w:ascii="Times New Roman" w:eastAsia="Times New Roman" w:hAnsi="Times New Roman" w:cs="Times New Roman"/>
          <w:sz w:val="24"/>
          <w:szCs w:val="24"/>
        </w:rPr>
        <w:t xml:space="preserve"> pouco mais de 8</w:t>
      </w:r>
      <w:r w:rsidR="00550441" w:rsidRPr="004D7CA0">
        <w:rPr>
          <w:rFonts w:ascii="Times New Roman" w:eastAsia="Times New Roman" w:hAnsi="Times New Roman" w:cs="Times New Roman"/>
          <w:sz w:val="24"/>
          <w:szCs w:val="24"/>
        </w:rPr>
        <w:t>%</w:t>
      </w:r>
      <w:r w:rsidR="00945405">
        <w:rPr>
          <w:rFonts w:ascii="Times New Roman" w:eastAsia="Times New Roman" w:hAnsi="Times New Roman" w:cs="Times New Roman"/>
          <w:sz w:val="24"/>
          <w:szCs w:val="24"/>
        </w:rPr>
        <w:t xml:space="preserve"> do total</w:t>
      </w:r>
      <w:r w:rsidR="002B1E7F" w:rsidRPr="004D7CA0">
        <w:rPr>
          <w:rFonts w:ascii="Times New Roman" w:eastAsia="Times New Roman" w:hAnsi="Times New Roman" w:cs="Times New Roman"/>
          <w:sz w:val="24"/>
          <w:szCs w:val="24"/>
        </w:rPr>
        <w:t>.</w:t>
      </w:r>
    </w:p>
    <w:p w14:paraId="18017E2D" w14:textId="77777777" w:rsidR="00A942D7" w:rsidRPr="004D7CA0" w:rsidRDefault="00A942D7" w:rsidP="001C4AF9">
      <w:pPr>
        <w:spacing w:after="0" w:line="240" w:lineRule="auto"/>
        <w:jc w:val="both"/>
        <w:rPr>
          <w:rFonts w:ascii="Times New Roman" w:hAnsi="Times New Roman" w:cs="Times New Roman"/>
          <w:sz w:val="24"/>
          <w:szCs w:val="24"/>
        </w:rPr>
      </w:pPr>
    </w:p>
    <w:p w14:paraId="0C52361B" w14:textId="77777777" w:rsidR="006B657B" w:rsidRPr="004D7CA0" w:rsidRDefault="006B657B" w:rsidP="001C4AF9">
      <w:pPr>
        <w:spacing w:after="0" w:line="240" w:lineRule="auto"/>
        <w:jc w:val="both"/>
        <w:rPr>
          <w:rFonts w:ascii="Times New Roman" w:hAnsi="Times New Roman" w:cs="Times New Roman"/>
          <w:sz w:val="24"/>
          <w:szCs w:val="24"/>
        </w:rPr>
      </w:pPr>
    </w:p>
    <w:p w14:paraId="48F24E4C" w14:textId="77777777" w:rsidR="00071C34" w:rsidRPr="004D7CA0" w:rsidRDefault="002D799A"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Tabela 3</w:t>
      </w:r>
      <w:r w:rsidR="4957D7B6" w:rsidRPr="004D7CA0">
        <w:rPr>
          <w:rFonts w:ascii="Times New Roman" w:eastAsia="Times New Roman" w:hAnsi="Times New Roman" w:cs="Times New Roman"/>
          <w:sz w:val="24"/>
          <w:szCs w:val="24"/>
        </w:rPr>
        <w:t xml:space="preserve"> – Empresas com clientes internacionais por nível médio de intensidade tecnológica do setor em que atua e sua representatividade nas exportações por região.</w:t>
      </w:r>
    </w:p>
    <w:tbl>
      <w:tblPr>
        <w:tblW w:w="9120" w:type="dxa"/>
        <w:jc w:val="center"/>
        <w:tblCellMar>
          <w:left w:w="70" w:type="dxa"/>
          <w:right w:w="70" w:type="dxa"/>
        </w:tblCellMar>
        <w:tblLook w:val="04A0" w:firstRow="1" w:lastRow="0" w:firstColumn="1" w:lastColumn="0" w:noHBand="0" w:noVBand="1"/>
      </w:tblPr>
      <w:tblGrid>
        <w:gridCol w:w="1711"/>
        <w:gridCol w:w="771"/>
        <w:gridCol w:w="668"/>
        <w:gridCol w:w="818"/>
        <w:gridCol w:w="704"/>
        <w:gridCol w:w="838"/>
        <w:gridCol w:w="635"/>
        <w:gridCol w:w="589"/>
        <w:gridCol w:w="830"/>
        <w:gridCol w:w="799"/>
        <w:gridCol w:w="757"/>
      </w:tblGrid>
      <w:tr w:rsidR="001C4AF9" w:rsidRPr="004D7CA0" w14:paraId="57566D79" w14:textId="77777777" w:rsidTr="0044090F">
        <w:trPr>
          <w:trHeight w:val="300"/>
          <w:jc w:val="center"/>
        </w:trPr>
        <w:tc>
          <w:tcPr>
            <w:tcW w:w="1711" w:type="dxa"/>
            <w:vMerge w:val="restart"/>
            <w:tcBorders>
              <w:top w:val="single" w:sz="4" w:space="0" w:color="auto"/>
              <w:left w:val="nil"/>
              <w:bottom w:val="single" w:sz="4" w:space="0" w:color="000000" w:themeColor="text1"/>
              <w:right w:val="nil"/>
            </w:tcBorders>
            <w:shd w:val="clear" w:color="auto" w:fill="auto"/>
            <w:vAlign w:val="center"/>
            <w:hideMark/>
          </w:tcPr>
          <w:p w14:paraId="12B2A50F"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Clientes no(a):</w:t>
            </w:r>
          </w:p>
        </w:tc>
        <w:tc>
          <w:tcPr>
            <w:tcW w:w="7409" w:type="dxa"/>
            <w:gridSpan w:val="10"/>
            <w:tcBorders>
              <w:top w:val="single" w:sz="4" w:space="0" w:color="auto"/>
              <w:left w:val="nil"/>
              <w:bottom w:val="single" w:sz="4" w:space="0" w:color="auto"/>
              <w:right w:val="nil"/>
            </w:tcBorders>
            <w:shd w:val="clear" w:color="auto" w:fill="auto"/>
            <w:noWrap/>
            <w:vAlign w:val="bottom"/>
            <w:hideMark/>
          </w:tcPr>
          <w:p w14:paraId="6A72F60E"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N° empresas por nível tecnológico do setor</w:t>
            </w:r>
          </w:p>
        </w:tc>
      </w:tr>
      <w:tr w:rsidR="0053515D" w:rsidRPr="004D7CA0" w14:paraId="686A73A4" w14:textId="77777777" w:rsidTr="2FA1604C">
        <w:trPr>
          <w:trHeight w:val="300"/>
          <w:jc w:val="center"/>
        </w:trPr>
        <w:tc>
          <w:tcPr>
            <w:tcW w:w="1711" w:type="dxa"/>
            <w:vMerge/>
            <w:tcBorders>
              <w:top w:val="single" w:sz="4" w:space="0" w:color="auto"/>
              <w:left w:val="nil"/>
              <w:bottom w:val="single" w:sz="4" w:space="0" w:color="000000"/>
              <w:right w:val="nil"/>
            </w:tcBorders>
            <w:vAlign w:val="center"/>
            <w:hideMark/>
          </w:tcPr>
          <w:p w14:paraId="29B2947F" w14:textId="77777777" w:rsidR="00071C34" w:rsidRPr="004D7CA0" w:rsidRDefault="00071C34" w:rsidP="001C4AF9">
            <w:pPr>
              <w:spacing w:after="0" w:line="240" w:lineRule="auto"/>
              <w:jc w:val="both"/>
              <w:rPr>
                <w:rFonts w:ascii="Times New Roman" w:eastAsia="Times New Roman" w:hAnsi="Times New Roman" w:cs="Times New Roman"/>
              </w:rPr>
            </w:pPr>
          </w:p>
        </w:tc>
        <w:tc>
          <w:tcPr>
            <w:tcW w:w="771" w:type="dxa"/>
            <w:tcBorders>
              <w:top w:val="nil"/>
              <w:left w:val="nil"/>
              <w:bottom w:val="single" w:sz="4" w:space="0" w:color="auto"/>
              <w:right w:val="nil"/>
            </w:tcBorders>
            <w:shd w:val="clear" w:color="auto" w:fill="auto"/>
            <w:noWrap/>
            <w:vAlign w:val="bottom"/>
            <w:hideMark/>
          </w:tcPr>
          <w:p w14:paraId="42F7A84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BT</w:t>
            </w:r>
          </w:p>
        </w:tc>
        <w:tc>
          <w:tcPr>
            <w:tcW w:w="668" w:type="dxa"/>
            <w:tcBorders>
              <w:top w:val="nil"/>
              <w:left w:val="nil"/>
              <w:bottom w:val="single" w:sz="4" w:space="0" w:color="auto"/>
              <w:right w:val="nil"/>
            </w:tcBorders>
            <w:shd w:val="clear" w:color="auto" w:fill="auto"/>
            <w:noWrap/>
            <w:vAlign w:val="bottom"/>
            <w:hideMark/>
          </w:tcPr>
          <w:p w14:paraId="3200557C" w14:textId="77777777" w:rsidR="005D778A" w:rsidRPr="004D7CA0" w:rsidRDefault="4957D7B6" w:rsidP="0044090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w:t>
            </w:r>
          </w:p>
        </w:tc>
        <w:tc>
          <w:tcPr>
            <w:tcW w:w="818" w:type="dxa"/>
            <w:tcBorders>
              <w:top w:val="nil"/>
              <w:left w:val="single" w:sz="4" w:space="0" w:color="auto"/>
              <w:bottom w:val="single" w:sz="4" w:space="0" w:color="auto"/>
              <w:right w:val="nil"/>
            </w:tcBorders>
            <w:shd w:val="clear" w:color="auto" w:fill="auto"/>
            <w:noWrap/>
            <w:vAlign w:val="bottom"/>
            <w:hideMark/>
          </w:tcPr>
          <w:p w14:paraId="51DC42C6"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MBT</w:t>
            </w:r>
          </w:p>
        </w:tc>
        <w:tc>
          <w:tcPr>
            <w:tcW w:w="704" w:type="dxa"/>
            <w:tcBorders>
              <w:top w:val="nil"/>
              <w:left w:val="nil"/>
              <w:bottom w:val="single" w:sz="4" w:space="0" w:color="auto"/>
              <w:right w:val="nil"/>
            </w:tcBorders>
            <w:shd w:val="clear" w:color="auto" w:fill="auto"/>
            <w:noWrap/>
            <w:vAlign w:val="bottom"/>
            <w:hideMark/>
          </w:tcPr>
          <w:p w14:paraId="09FA7FC6"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 xml:space="preserve">% </w:t>
            </w:r>
          </w:p>
        </w:tc>
        <w:tc>
          <w:tcPr>
            <w:tcW w:w="838" w:type="dxa"/>
            <w:tcBorders>
              <w:top w:val="nil"/>
              <w:left w:val="single" w:sz="4" w:space="0" w:color="auto"/>
              <w:bottom w:val="single" w:sz="4" w:space="0" w:color="auto"/>
              <w:right w:val="nil"/>
            </w:tcBorders>
            <w:shd w:val="clear" w:color="auto" w:fill="auto"/>
            <w:noWrap/>
            <w:vAlign w:val="bottom"/>
            <w:hideMark/>
          </w:tcPr>
          <w:p w14:paraId="6A047A3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MAT</w:t>
            </w:r>
          </w:p>
        </w:tc>
        <w:tc>
          <w:tcPr>
            <w:tcW w:w="635" w:type="dxa"/>
            <w:tcBorders>
              <w:top w:val="nil"/>
              <w:left w:val="nil"/>
              <w:bottom w:val="single" w:sz="4" w:space="0" w:color="auto"/>
              <w:right w:val="nil"/>
            </w:tcBorders>
            <w:shd w:val="clear" w:color="auto" w:fill="auto"/>
            <w:noWrap/>
            <w:vAlign w:val="bottom"/>
            <w:hideMark/>
          </w:tcPr>
          <w:p w14:paraId="48D24F8D" w14:textId="77777777" w:rsidR="005D778A" w:rsidRPr="004D7CA0" w:rsidRDefault="4957D7B6" w:rsidP="0044090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w:t>
            </w:r>
          </w:p>
        </w:tc>
        <w:tc>
          <w:tcPr>
            <w:tcW w:w="589" w:type="dxa"/>
            <w:tcBorders>
              <w:top w:val="nil"/>
              <w:left w:val="single" w:sz="4" w:space="0" w:color="auto"/>
              <w:bottom w:val="single" w:sz="4" w:space="0" w:color="auto"/>
              <w:right w:val="nil"/>
            </w:tcBorders>
            <w:shd w:val="clear" w:color="auto" w:fill="auto"/>
            <w:noWrap/>
            <w:vAlign w:val="bottom"/>
            <w:hideMark/>
          </w:tcPr>
          <w:p w14:paraId="4742A273"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AT</w:t>
            </w:r>
          </w:p>
        </w:tc>
        <w:tc>
          <w:tcPr>
            <w:tcW w:w="830" w:type="dxa"/>
            <w:tcBorders>
              <w:top w:val="nil"/>
              <w:left w:val="nil"/>
              <w:bottom w:val="single" w:sz="4" w:space="0" w:color="auto"/>
              <w:right w:val="nil"/>
            </w:tcBorders>
            <w:shd w:val="clear" w:color="auto" w:fill="auto"/>
            <w:noWrap/>
            <w:vAlign w:val="bottom"/>
            <w:hideMark/>
          </w:tcPr>
          <w:p w14:paraId="625EE187" w14:textId="77777777" w:rsidR="005D778A" w:rsidRPr="004D7CA0" w:rsidRDefault="4957D7B6" w:rsidP="0044090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w:t>
            </w:r>
          </w:p>
        </w:tc>
        <w:tc>
          <w:tcPr>
            <w:tcW w:w="799" w:type="dxa"/>
            <w:tcBorders>
              <w:top w:val="nil"/>
              <w:left w:val="single" w:sz="4" w:space="0" w:color="auto"/>
              <w:bottom w:val="single" w:sz="4" w:space="0" w:color="auto"/>
              <w:right w:val="nil"/>
            </w:tcBorders>
            <w:shd w:val="clear" w:color="auto" w:fill="auto"/>
            <w:noWrap/>
            <w:vAlign w:val="bottom"/>
            <w:hideMark/>
          </w:tcPr>
          <w:p w14:paraId="6CFEEA62"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Total</w:t>
            </w:r>
          </w:p>
        </w:tc>
        <w:tc>
          <w:tcPr>
            <w:tcW w:w="757" w:type="dxa"/>
            <w:tcBorders>
              <w:top w:val="nil"/>
              <w:left w:val="nil"/>
              <w:bottom w:val="single" w:sz="4" w:space="0" w:color="auto"/>
              <w:right w:val="nil"/>
            </w:tcBorders>
            <w:shd w:val="clear" w:color="auto" w:fill="auto"/>
            <w:noWrap/>
            <w:vAlign w:val="bottom"/>
            <w:hideMark/>
          </w:tcPr>
          <w:p w14:paraId="0A72927D" w14:textId="77777777" w:rsidR="005D778A" w:rsidRPr="004D7CA0" w:rsidRDefault="4957D7B6" w:rsidP="0044090F">
            <w:pPr>
              <w:spacing w:after="0" w:line="240" w:lineRule="auto"/>
              <w:jc w:val="center"/>
              <w:rPr>
                <w:rFonts w:ascii="Times New Roman" w:eastAsia="Times New Roman" w:hAnsi="Times New Roman" w:cs="Times New Roman"/>
              </w:rPr>
            </w:pPr>
            <w:r w:rsidRPr="004D7CA0">
              <w:rPr>
                <w:rFonts w:ascii="Times New Roman" w:eastAsia="Times New Roman" w:hAnsi="Times New Roman" w:cs="Times New Roman"/>
              </w:rPr>
              <w:t>%</w:t>
            </w:r>
          </w:p>
        </w:tc>
      </w:tr>
      <w:tr w:rsidR="001C4AF9" w:rsidRPr="004D7CA0" w14:paraId="0A03015A" w14:textId="77777777" w:rsidTr="0044090F">
        <w:trPr>
          <w:trHeight w:val="300"/>
          <w:jc w:val="center"/>
        </w:trPr>
        <w:tc>
          <w:tcPr>
            <w:tcW w:w="1711" w:type="dxa"/>
            <w:tcBorders>
              <w:top w:val="nil"/>
              <w:left w:val="nil"/>
              <w:bottom w:val="nil"/>
              <w:right w:val="nil"/>
            </w:tcBorders>
            <w:shd w:val="clear" w:color="auto" w:fill="auto"/>
            <w:noWrap/>
            <w:vAlign w:val="bottom"/>
            <w:hideMark/>
          </w:tcPr>
          <w:p w14:paraId="56E3373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Mercosul</w:t>
            </w:r>
          </w:p>
        </w:tc>
        <w:tc>
          <w:tcPr>
            <w:tcW w:w="771" w:type="dxa"/>
            <w:tcBorders>
              <w:top w:val="nil"/>
              <w:left w:val="nil"/>
              <w:bottom w:val="nil"/>
              <w:right w:val="nil"/>
            </w:tcBorders>
            <w:shd w:val="clear" w:color="auto" w:fill="auto"/>
            <w:noWrap/>
            <w:vAlign w:val="bottom"/>
            <w:hideMark/>
          </w:tcPr>
          <w:p w14:paraId="65C919C2"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409</w:t>
            </w:r>
          </w:p>
        </w:tc>
        <w:tc>
          <w:tcPr>
            <w:tcW w:w="668" w:type="dxa"/>
            <w:tcBorders>
              <w:top w:val="nil"/>
              <w:left w:val="nil"/>
              <w:bottom w:val="nil"/>
              <w:right w:val="nil"/>
            </w:tcBorders>
            <w:shd w:val="clear" w:color="auto" w:fill="auto"/>
            <w:noWrap/>
            <w:vAlign w:val="bottom"/>
            <w:hideMark/>
          </w:tcPr>
          <w:p w14:paraId="6EEE01D6"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34,00</w:t>
            </w:r>
          </w:p>
        </w:tc>
        <w:tc>
          <w:tcPr>
            <w:tcW w:w="818" w:type="dxa"/>
            <w:tcBorders>
              <w:top w:val="nil"/>
              <w:left w:val="single" w:sz="4" w:space="0" w:color="auto"/>
              <w:bottom w:val="nil"/>
              <w:right w:val="nil"/>
            </w:tcBorders>
            <w:shd w:val="clear" w:color="auto" w:fill="auto"/>
            <w:noWrap/>
            <w:vAlign w:val="bottom"/>
            <w:hideMark/>
          </w:tcPr>
          <w:p w14:paraId="3BC9713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242</w:t>
            </w:r>
          </w:p>
        </w:tc>
        <w:tc>
          <w:tcPr>
            <w:tcW w:w="704" w:type="dxa"/>
            <w:tcBorders>
              <w:top w:val="nil"/>
              <w:left w:val="nil"/>
              <w:bottom w:val="nil"/>
              <w:right w:val="nil"/>
            </w:tcBorders>
            <w:shd w:val="clear" w:color="auto" w:fill="auto"/>
            <w:noWrap/>
            <w:vAlign w:val="bottom"/>
            <w:hideMark/>
          </w:tcPr>
          <w:p w14:paraId="3A0847C8"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20,12</w:t>
            </w:r>
          </w:p>
        </w:tc>
        <w:tc>
          <w:tcPr>
            <w:tcW w:w="838" w:type="dxa"/>
            <w:tcBorders>
              <w:top w:val="nil"/>
              <w:left w:val="single" w:sz="4" w:space="0" w:color="auto"/>
              <w:bottom w:val="nil"/>
              <w:right w:val="nil"/>
            </w:tcBorders>
            <w:shd w:val="clear" w:color="auto" w:fill="auto"/>
            <w:noWrap/>
            <w:vAlign w:val="bottom"/>
            <w:hideMark/>
          </w:tcPr>
          <w:p w14:paraId="6AB69B78"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387</w:t>
            </w:r>
          </w:p>
        </w:tc>
        <w:tc>
          <w:tcPr>
            <w:tcW w:w="635" w:type="dxa"/>
            <w:tcBorders>
              <w:top w:val="nil"/>
              <w:left w:val="nil"/>
              <w:bottom w:val="nil"/>
              <w:right w:val="nil"/>
            </w:tcBorders>
            <w:shd w:val="clear" w:color="auto" w:fill="auto"/>
            <w:noWrap/>
            <w:vAlign w:val="bottom"/>
            <w:hideMark/>
          </w:tcPr>
          <w:p w14:paraId="7A77464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32,17</w:t>
            </w:r>
          </w:p>
        </w:tc>
        <w:tc>
          <w:tcPr>
            <w:tcW w:w="589" w:type="dxa"/>
            <w:tcBorders>
              <w:top w:val="nil"/>
              <w:left w:val="single" w:sz="4" w:space="0" w:color="auto"/>
              <w:bottom w:val="nil"/>
              <w:right w:val="nil"/>
            </w:tcBorders>
            <w:shd w:val="clear" w:color="auto" w:fill="auto"/>
            <w:noWrap/>
            <w:vAlign w:val="bottom"/>
            <w:hideMark/>
          </w:tcPr>
          <w:p w14:paraId="4CD0CD8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165</w:t>
            </w:r>
          </w:p>
        </w:tc>
        <w:tc>
          <w:tcPr>
            <w:tcW w:w="830" w:type="dxa"/>
            <w:tcBorders>
              <w:top w:val="nil"/>
              <w:left w:val="nil"/>
              <w:bottom w:val="nil"/>
              <w:right w:val="nil"/>
            </w:tcBorders>
            <w:shd w:val="clear" w:color="auto" w:fill="auto"/>
            <w:noWrap/>
            <w:vAlign w:val="bottom"/>
            <w:hideMark/>
          </w:tcPr>
          <w:p w14:paraId="016A11C3"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13,72</w:t>
            </w:r>
          </w:p>
        </w:tc>
        <w:tc>
          <w:tcPr>
            <w:tcW w:w="799" w:type="dxa"/>
            <w:tcBorders>
              <w:top w:val="nil"/>
              <w:left w:val="single" w:sz="4" w:space="0" w:color="auto"/>
              <w:bottom w:val="nil"/>
              <w:right w:val="nil"/>
            </w:tcBorders>
            <w:shd w:val="clear" w:color="auto" w:fill="auto"/>
            <w:noWrap/>
            <w:vAlign w:val="bottom"/>
            <w:hideMark/>
          </w:tcPr>
          <w:p w14:paraId="5D38052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1203</w:t>
            </w:r>
          </w:p>
        </w:tc>
        <w:tc>
          <w:tcPr>
            <w:tcW w:w="757" w:type="dxa"/>
            <w:tcBorders>
              <w:top w:val="nil"/>
              <w:left w:val="nil"/>
              <w:bottom w:val="nil"/>
              <w:right w:val="nil"/>
            </w:tcBorders>
            <w:shd w:val="clear" w:color="auto" w:fill="auto"/>
            <w:noWrap/>
            <w:vAlign w:val="bottom"/>
            <w:hideMark/>
          </w:tcPr>
          <w:p w14:paraId="492ACCE3"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37,75</w:t>
            </w:r>
          </w:p>
        </w:tc>
      </w:tr>
      <w:tr w:rsidR="001C4AF9" w:rsidRPr="004D7CA0" w14:paraId="7F301FEB" w14:textId="77777777" w:rsidTr="0044090F">
        <w:trPr>
          <w:trHeight w:val="300"/>
          <w:jc w:val="center"/>
        </w:trPr>
        <w:tc>
          <w:tcPr>
            <w:tcW w:w="1711" w:type="dxa"/>
            <w:tcBorders>
              <w:top w:val="nil"/>
              <w:left w:val="nil"/>
              <w:bottom w:val="nil"/>
              <w:right w:val="nil"/>
            </w:tcBorders>
            <w:shd w:val="clear" w:color="auto" w:fill="auto"/>
            <w:noWrap/>
            <w:vAlign w:val="bottom"/>
            <w:hideMark/>
          </w:tcPr>
          <w:p w14:paraId="305787D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América Latina*</w:t>
            </w:r>
          </w:p>
        </w:tc>
        <w:tc>
          <w:tcPr>
            <w:tcW w:w="771" w:type="dxa"/>
            <w:tcBorders>
              <w:top w:val="nil"/>
              <w:left w:val="nil"/>
              <w:bottom w:val="nil"/>
              <w:right w:val="nil"/>
            </w:tcBorders>
            <w:shd w:val="clear" w:color="auto" w:fill="auto"/>
            <w:noWrap/>
            <w:vAlign w:val="bottom"/>
            <w:hideMark/>
          </w:tcPr>
          <w:p w14:paraId="29038BD7"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290</w:t>
            </w:r>
          </w:p>
        </w:tc>
        <w:tc>
          <w:tcPr>
            <w:tcW w:w="668" w:type="dxa"/>
            <w:tcBorders>
              <w:top w:val="nil"/>
              <w:left w:val="nil"/>
              <w:bottom w:val="nil"/>
              <w:right w:val="nil"/>
            </w:tcBorders>
            <w:shd w:val="clear" w:color="auto" w:fill="auto"/>
            <w:noWrap/>
            <w:vAlign w:val="bottom"/>
            <w:hideMark/>
          </w:tcPr>
          <w:p w14:paraId="0818823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34,52</w:t>
            </w:r>
          </w:p>
        </w:tc>
        <w:tc>
          <w:tcPr>
            <w:tcW w:w="818" w:type="dxa"/>
            <w:tcBorders>
              <w:top w:val="nil"/>
              <w:left w:val="single" w:sz="4" w:space="0" w:color="auto"/>
              <w:bottom w:val="nil"/>
              <w:right w:val="nil"/>
            </w:tcBorders>
            <w:shd w:val="clear" w:color="auto" w:fill="auto"/>
            <w:noWrap/>
            <w:vAlign w:val="bottom"/>
            <w:hideMark/>
          </w:tcPr>
          <w:p w14:paraId="2F471F1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138</w:t>
            </w:r>
          </w:p>
        </w:tc>
        <w:tc>
          <w:tcPr>
            <w:tcW w:w="704" w:type="dxa"/>
            <w:tcBorders>
              <w:top w:val="nil"/>
              <w:left w:val="nil"/>
              <w:bottom w:val="nil"/>
              <w:right w:val="nil"/>
            </w:tcBorders>
            <w:shd w:val="clear" w:color="auto" w:fill="auto"/>
            <w:noWrap/>
            <w:vAlign w:val="bottom"/>
            <w:hideMark/>
          </w:tcPr>
          <w:p w14:paraId="567F886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16,43</w:t>
            </w:r>
          </w:p>
        </w:tc>
        <w:tc>
          <w:tcPr>
            <w:tcW w:w="838" w:type="dxa"/>
            <w:tcBorders>
              <w:top w:val="nil"/>
              <w:left w:val="single" w:sz="4" w:space="0" w:color="auto"/>
              <w:bottom w:val="nil"/>
              <w:right w:val="nil"/>
            </w:tcBorders>
            <w:shd w:val="clear" w:color="auto" w:fill="auto"/>
            <w:noWrap/>
            <w:vAlign w:val="bottom"/>
            <w:hideMark/>
          </w:tcPr>
          <w:p w14:paraId="75A1686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277</w:t>
            </w:r>
          </w:p>
        </w:tc>
        <w:tc>
          <w:tcPr>
            <w:tcW w:w="635" w:type="dxa"/>
            <w:tcBorders>
              <w:top w:val="nil"/>
              <w:left w:val="nil"/>
              <w:bottom w:val="nil"/>
              <w:right w:val="nil"/>
            </w:tcBorders>
            <w:shd w:val="clear" w:color="auto" w:fill="auto"/>
            <w:noWrap/>
            <w:vAlign w:val="bottom"/>
            <w:hideMark/>
          </w:tcPr>
          <w:p w14:paraId="4C2E4693"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32,98</w:t>
            </w:r>
          </w:p>
        </w:tc>
        <w:tc>
          <w:tcPr>
            <w:tcW w:w="589" w:type="dxa"/>
            <w:tcBorders>
              <w:top w:val="nil"/>
              <w:left w:val="single" w:sz="4" w:space="0" w:color="auto"/>
              <w:bottom w:val="nil"/>
              <w:right w:val="nil"/>
            </w:tcBorders>
            <w:shd w:val="clear" w:color="auto" w:fill="auto"/>
            <w:noWrap/>
            <w:vAlign w:val="bottom"/>
            <w:hideMark/>
          </w:tcPr>
          <w:p w14:paraId="265660A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135</w:t>
            </w:r>
          </w:p>
        </w:tc>
        <w:tc>
          <w:tcPr>
            <w:tcW w:w="830" w:type="dxa"/>
            <w:tcBorders>
              <w:top w:val="nil"/>
              <w:left w:val="nil"/>
              <w:bottom w:val="nil"/>
              <w:right w:val="nil"/>
            </w:tcBorders>
            <w:shd w:val="clear" w:color="auto" w:fill="auto"/>
            <w:noWrap/>
            <w:vAlign w:val="bottom"/>
            <w:hideMark/>
          </w:tcPr>
          <w:p w14:paraId="5AC5B13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16,07</w:t>
            </w:r>
          </w:p>
        </w:tc>
        <w:tc>
          <w:tcPr>
            <w:tcW w:w="799" w:type="dxa"/>
            <w:tcBorders>
              <w:top w:val="nil"/>
              <w:left w:val="single" w:sz="4" w:space="0" w:color="auto"/>
              <w:bottom w:val="nil"/>
              <w:right w:val="nil"/>
            </w:tcBorders>
            <w:shd w:val="clear" w:color="auto" w:fill="auto"/>
            <w:noWrap/>
            <w:vAlign w:val="bottom"/>
            <w:hideMark/>
          </w:tcPr>
          <w:p w14:paraId="6D2B812F"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840</w:t>
            </w:r>
          </w:p>
        </w:tc>
        <w:tc>
          <w:tcPr>
            <w:tcW w:w="757" w:type="dxa"/>
            <w:tcBorders>
              <w:top w:val="nil"/>
              <w:left w:val="nil"/>
              <w:bottom w:val="nil"/>
              <w:right w:val="nil"/>
            </w:tcBorders>
            <w:shd w:val="clear" w:color="auto" w:fill="auto"/>
            <w:noWrap/>
            <w:vAlign w:val="bottom"/>
            <w:hideMark/>
          </w:tcPr>
          <w:p w14:paraId="3907E6D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26,36</w:t>
            </w:r>
          </w:p>
        </w:tc>
      </w:tr>
      <w:tr w:rsidR="001C4AF9" w:rsidRPr="004D7CA0" w14:paraId="540A1D36" w14:textId="77777777" w:rsidTr="0044090F">
        <w:trPr>
          <w:trHeight w:val="300"/>
          <w:jc w:val="center"/>
        </w:trPr>
        <w:tc>
          <w:tcPr>
            <w:tcW w:w="1711" w:type="dxa"/>
            <w:tcBorders>
              <w:top w:val="nil"/>
              <w:left w:val="nil"/>
              <w:bottom w:val="nil"/>
              <w:right w:val="nil"/>
            </w:tcBorders>
            <w:shd w:val="clear" w:color="auto" w:fill="auto"/>
            <w:noWrap/>
            <w:vAlign w:val="bottom"/>
            <w:hideMark/>
          </w:tcPr>
          <w:p w14:paraId="74457BB2"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EUA e Canadá</w:t>
            </w:r>
          </w:p>
        </w:tc>
        <w:tc>
          <w:tcPr>
            <w:tcW w:w="771" w:type="dxa"/>
            <w:tcBorders>
              <w:top w:val="nil"/>
              <w:left w:val="nil"/>
              <w:bottom w:val="nil"/>
              <w:right w:val="nil"/>
            </w:tcBorders>
            <w:shd w:val="clear" w:color="auto" w:fill="auto"/>
            <w:noWrap/>
            <w:vAlign w:val="bottom"/>
            <w:hideMark/>
          </w:tcPr>
          <w:p w14:paraId="28A7494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161</w:t>
            </w:r>
          </w:p>
        </w:tc>
        <w:tc>
          <w:tcPr>
            <w:tcW w:w="668" w:type="dxa"/>
            <w:tcBorders>
              <w:top w:val="nil"/>
              <w:left w:val="nil"/>
              <w:bottom w:val="nil"/>
              <w:right w:val="nil"/>
            </w:tcBorders>
            <w:shd w:val="clear" w:color="auto" w:fill="auto"/>
            <w:noWrap/>
            <w:vAlign w:val="bottom"/>
            <w:hideMark/>
          </w:tcPr>
          <w:p w14:paraId="34B34578"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53,85</w:t>
            </w:r>
          </w:p>
        </w:tc>
        <w:tc>
          <w:tcPr>
            <w:tcW w:w="818" w:type="dxa"/>
            <w:tcBorders>
              <w:top w:val="nil"/>
              <w:left w:val="single" w:sz="4" w:space="0" w:color="auto"/>
              <w:bottom w:val="nil"/>
              <w:right w:val="nil"/>
            </w:tcBorders>
            <w:shd w:val="clear" w:color="auto" w:fill="auto"/>
            <w:noWrap/>
            <w:vAlign w:val="bottom"/>
            <w:hideMark/>
          </w:tcPr>
          <w:p w14:paraId="5C7CDF2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31</w:t>
            </w:r>
          </w:p>
        </w:tc>
        <w:tc>
          <w:tcPr>
            <w:tcW w:w="704" w:type="dxa"/>
            <w:tcBorders>
              <w:top w:val="nil"/>
              <w:left w:val="nil"/>
              <w:bottom w:val="nil"/>
              <w:right w:val="nil"/>
            </w:tcBorders>
            <w:shd w:val="clear" w:color="auto" w:fill="auto"/>
            <w:noWrap/>
            <w:vAlign w:val="bottom"/>
            <w:hideMark/>
          </w:tcPr>
          <w:p w14:paraId="3D8A2E8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10,37</w:t>
            </w:r>
          </w:p>
        </w:tc>
        <w:tc>
          <w:tcPr>
            <w:tcW w:w="838" w:type="dxa"/>
            <w:tcBorders>
              <w:top w:val="nil"/>
              <w:left w:val="single" w:sz="4" w:space="0" w:color="auto"/>
              <w:bottom w:val="nil"/>
              <w:right w:val="nil"/>
            </w:tcBorders>
            <w:shd w:val="clear" w:color="auto" w:fill="auto"/>
            <w:noWrap/>
            <w:vAlign w:val="bottom"/>
            <w:hideMark/>
          </w:tcPr>
          <w:p w14:paraId="79284DA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82</w:t>
            </w:r>
          </w:p>
        </w:tc>
        <w:tc>
          <w:tcPr>
            <w:tcW w:w="635" w:type="dxa"/>
            <w:tcBorders>
              <w:top w:val="nil"/>
              <w:left w:val="nil"/>
              <w:bottom w:val="nil"/>
              <w:right w:val="nil"/>
            </w:tcBorders>
            <w:shd w:val="clear" w:color="auto" w:fill="auto"/>
            <w:noWrap/>
            <w:vAlign w:val="bottom"/>
            <w:hideMark/>
          </w:tcPr>
          <w:p w14:paraId="1A37101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27,42</w:t>
            </w:r>
          </w:p>
        </w:tc>
        <w:tc>
          <w:tcPr>
            <w:tcW w:w="589" w:type="dxa"/>
            <w:tcBorders>
              <w:top w:val="nil"/>
              <w:left w:val="single" w:sz="4" w:space="0" w:color="auto"/>
              <w:bottom w:val="nil"/>
              <w:right w:val="nil"/>
            </w:tcBorders>
            <w:shd w:val="clear" w:color="auto" w:fill="auto"/>
            <w:noWrap/>
            <w:vAlign w:val="bottom"/>
            <w:hideMark/>
          </w:tcPr>
          <w:p w14:paraId="4D717D9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25</w:t>
            </w:r>
          </w:p>
        </w:tc>
        <w:tc>
          <w:tcPr>
            <w:tcW w:w="830" w:type="dxa"/>
            <w:tcBorders>
              <w:top w:val="nil"/>
              <w:left w:val="nil"/>
              <w:bottom w:val="nil"/>
              <w:right w:val="nil"/>
            </w:tcBorders>
            <w:shd w:val="clear" w:color="auto" w:fill="auto"/>
            <w:noWrap/>
            <w:vAlign w:val="bottom"/>
            <w:hideMark/>
          </w:tcPr>
          <w:p w14:paraId="15EC53B7"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8,36</w:t>
            </w:r>
          </w:p>
        </w:tc>
        <w:tc>
          <w:tcPr>
            <w:tcW w:w="799" w:type="dxa"/>
            <w:tcBorders>
              <w:top w:val="nil"/>
              <w:left w:val="single" w:sz="4" w:space="0" w:color="auto"/>
              <w:bottom w:val="nil"/>
              <w:right w:val="nil"/>
            </w:tcBorders>
            <w:shd w:val="clear" w:color="auto" w:fill="auto"/>
            <w:noWrap/>
            <w:vAlign w:val="bottom"/>
            <w:hideMark/>
          </w:tcPr>
          <w:p w14:paraId="265453FF"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299</w:t>
            </w:r>
          </w:p>
        </w:tc>
        <w:tc>
          <w:tcPr>
            <w:tcW w:w="757" w:type="dxa"/>
            <w:tcBorders>
              <w:top w:val="nil"/>
              <w:left w:val="nil"/>
              <w:bottom w:val="nil"/>
              <w:right w:val="nil"/>
            </w:tcBorders>
            <w:shd w:val="clear" w:color="auto" w:fill="auto"/>
            <w:noWrap/>
            <w:vAlign w:val="bottom"/>
            <w:hideMark/>
          </w:tcPr>
          <w:p w14:paraId="0C27202D"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9,38</w:t>
            </w:r>
          </w:p>
        </w:tc>
      </w:tr>
      <w:tr w:rsidR="001C4AF9" w:rsidRPr="004D7CA0" w14:paraId="02BFF474" w14:textId="77777777" w:rsidTr="0044090F">
        <w:trPr>
          <w:trHeight w:val="300"/>
          <w:jc w:val="center"/>
        </w:trPr>
        <w:tc>
          <w:tcPr>
            <w:tcW w:w="1711" w:type="dxa"/>
            <w:tcBorders>
              <w:top w:val="nil"/>
              <w:left w:val="nil"/>
              <w:bottom w:val="nil"/>
              <w:right w:val="nil"/>
            </w:tcBorders>
            <w:shd w:val="clear" w:color="auto" w:fill="auto"/>
            <w:noWrap/>
            <w:vAlign w:val="bottom"/>
            <w:hideMark/>
          </w:tcPr>
          <w:p w14:paraId="230F89A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Europa</w:t>
            </w:r>
          </w:p>
        </w:tc>
        <w:tc>
          <w:tcPr>
            <w:tcW w:w="771" w:type="dxa"/>
            <w:tcBorders>
              <w:top w:val="nil"/>
              <w:left w:val="nil"/>
              <w:bottom w:val="nil"/>
              <w:right w:val="nil"/>
            </w:tcBorders>
            <w:shd w:val="clear" w:color="auto" w:fill="auto"/>
            <w:noWrap/>
            <w:vAlign w:val="bottom"/>
            <w:hideMark/>
          </w:tcPr>
          <w:p w14:paraId="262131ED"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183</w:t>
            </w:r>
          </w:p>
        </w:tc>
        <w:tc>
          <w:tcPr>
            <w:tcW w:w="668" w:type="dxa"/>
            <w:tcBorders>
              <w:top w:val="nil"/>
              <w:left w:val="nil"/>
              <w:bottom w:val="nil"/>
              <w:right w:val="nil"/>
            </w:tcBorders>
            <w:shd w:val="clear" w:color="auto" w:fill="auto"/>
            <w:noWrap/>
            <w:vAlign w:val="bottom"/>
            <w:hideMark/>
          </w:tcPr>
          <w:p w14:paraId="62850B8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50,00</w:t>
            </w:r>
          </w:p>
        </w:tc>
        <w:tc>
          <w:tcPr>
            <w:tcW w:w="818" w:type="dxa"/>
            <w:tcBorders>
              <w:top w:val="nil"/>
              <w:left w:val="single" w:sz="4" w:space="0" w:color="auto"/>
              <w:bottom w:val="nil"/>
              <w:right w:val="nil"/>
            </w:tcBorders>
            <w:shd w:val="clear" w:color="auto" w:fill="auto"/>
            <w:noWrap/>
            <w:vAlign w:val="bottom"/>
            <w:hideMark/>
          </w:tcPr>
          <w:p w14:paraId="2518A10D"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38</w:t>
            </w:r>
          </w:p>
        </w:tc>
        <w:tc>
          <w:tcPr>
            <w:tcW w:w="704" w:type="dxa"/>
            <w:tcBorders>
              <w:top w:val="nil"/>
              <w:left w:val="nil"/>
              <w:bottom w:val="nil"/>
              <w:right w:val="nil"/>
            </w:tcBorders>
            <w:shd w:val="clear" w:color="auto" w:fill="auto"/>
            <w:noWrap/>
            <w:vAlign w:val="bottom"/>
            <w:hideMark/>
          </w:tcPr>
          <w:p w14:paraId="3CE7232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10,38</w:t>
            </w:r>
          </w:p>
        </w:tc>
        <w:tc>
          <w:tcPr>
            <w:tcW w:w="838" w:type="dxa"/>
            <w:tcBorders>
              <w:top w:val="nil"/>
              <w:left w:val="single" w:sz="4" w:space="0" w:color="auto"/>
              <w:bottom w:val="nil"/>
              <w:right w:val="nil"/>
            </w:tcBorders>
            <w:shd w:val="clear" w:color="auto" w:fill="auto"/>
            <w:noWrap/>
            <w:vAlign w:val="bottom"/>
            <w:hideMark/>
          </w:tcPr>
          <w:p w14:paraId="0A3B4D55"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96</w:t>
            </w:r>
          </w:p>
        </w:tc>
        <w:tc>
          <w:tcPr>
            <w:tcW w:w="635" w:type="dxa"/>
            <w:tcBorders>
              <w:top w:val="nil"/>
              <w:left w:val="nil"/>
              <w:bottom w:val="nil"/>
              <w:right w:val="nil"/>
            </w:tcBorders>
            <w:shd w:val="clear" w:color="auto" w:fill="auto"/>
            <w:noWrap/>
            <w:vAlign w:val="bottom"/>
            <w:hideMark/>
          </w:tcPr>
          <w:p w14:paraId="20126D07"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26,23</w:t>
            </w:r>
          </w:p>
        </w:tc>
        <w:tc>
          <w:tcPr>
            <w:tcW w:w="589" w:type="dxa"/>
            <w:tcBorders>
              <w:top w:val="nil"/>
              <w:left w:val="single" w:sz="4" w:space="0" w:color="auto"/>
              <w:bottom w:val="nil"/>
              <w:right w:val="nil"/>
            </w:tcBorders>
            <w:shd w:val="clear" w:color="auto" w:fill="auto"/>
            <w:noWrap/>
            <w:vAlign w:val="bottom"/>
            <w:hideMark/>
          </w:tcPr>
          <w:p w14:paraId="7DED7364"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49</w:t>
            </w:r>
          </w:p>
        </w:tc>
        <w:tc>
          <w:tcPr>
            <w:tcW w:w="830" w:type="dxa"/>
            <w:tcBorders>
              <w:top w:val="nil"/>
              <w:left w:val="nil"/>
              <w:bottom w:val="nil"/>
              <w:right w:val="nil"/>
            </w:tcBorders>
            <w:shd w:val="clear" w:color="auto" w:fill="auto"/>
            <w:noWrap/>
            <w:vAlign w:val="bottom"/>
            <w:hideMark/>
          </w:tcPr>
          <w:p w14:paraId="1970B8F8"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13,39</w:t>
            </w:r>
          </w:p>
        </w:tc>
        <w:tc>
          <w:tcPr>
            <w:tcW w:w="799" w:type="dxa"/>
            <w:tcBorders>
              <w:top w:val="nil"/>
              <w:left w:val="single" w:sz="4" w:space="0" w:color="auto"/>
              <w:bottom w:val="nil"/>
              <w:right w:val="nil"/>
            </w:tcBorders>
            <w:shd w:val="clear" w:color="auto" w:fill="auto"/>
            <w:noWrap/>
            <w:vAlign w:val="bottom"/>
            <w:hideMark/>
          </w:tcPr>
          <w:p w14:paraId="1474BC77"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366</w:t>
            </w:r>
          </w:p>
        </w:tc>
        <w:tc>
          <w:tcPr>
            <w:tcW w:w="757" w:type="dxa"/>
            <w:tcBorders>
              <w:top w:val="nil"/>
              <w:left w:val="nil"/>
              <w:bottom w:val="nil"/>
              <w:right w:val="nil"/>
            </w:tcBorders>
            <w:shd w:val="clear" w:color="auto" w:fill="auto"/>
            <w:noWrap/>
            <w:vAlign w:val="bottom"/>
            <w:hideMark/>
          </w:tcPr>
          <w:p w14:paraId="5D6EE7D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11,48</w:t>
            </w:r>
          </w:p>
        </w:tc>
      </w:tr>
      <w:tr w:rsidR="001C4AF9" w:rsidRPr="004D7CA0" w14:paraId="23C9E8CA" w14:textId="77777777" w:rsidTr="0044090F">
        <w:trPr>
          <w:trHeight w:val="300"/>
          <w:jc w:val="center"/>
        </w:trPr>
        <w:tc>
          <w:tcPr>
            <w:tcW w:w="1711" w:type="dxa"/>
            <w:tcBorders>
              <w:top w:val="nil"/>
              <w:left w:val="nil"/>
              <w:bottom w:val="nil"/>
              <w:right w:val="nil"/>
            </w:tcBorders>
            <w:shd w:val="clear" w:color="auto" w:fill="auto"/>
            <w:noWrap/>
            <w:vAlign w:val="bottom"/>
            <w:hideMark/>
          </w:tcPr>
          <w:p w14:paraId="1911AA1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Ásia</w:t>
            </w:r>
          </w:p>
        </w:tc>
        <w:tc>
          <w:tcPr>
            <w:tcW w:w="771" w:type="dxa"/>
            <w:tcBorders>
              <w:top w:val="nil"/>
              <w:left w:val="nil"/>
              <w:bottom w:val="nil"/>
              <w:right w:val="nil"/>
            </w:tcBorders>
            <w:shd w:val="clear" w:color="auto" w:fill="auto"/>
            <w:noWrap/>
            <w:vAlign w:val="bottom"/>
            <w:hideMark/>
          </w:tcPr>
          <w:p w14:paraId="55B7AED8"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157</w:t>
            </w:r>
          </w:p>
        </w:tc>
        <w:tc>
          <w:tcPr>
            <w:tcW w:w="668" w:type="dxa"/>
            <w:tcBorders>
              <w:top w:val="nil"/>
              <w:left w:val="nil"/>
              <w:bottom w:val="nil"/>
              <w:right w:val="nil"/>
            </w:tcBorders>
            <w:shd w:val="clear" w:color="auto" w:fill="auto"/>
            <w:noWrap/>
            <w:vAlign w:val="bottom"/>
            <w:hideMark/>
          </w:tcPr>
          <w:p w14:paraId="02BB679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54,33</w:t>
            </w:r>
          </w:p>
        </w:tc>
        <w:tc>
          <w:tcPr>
            <w:tcW w:w="818" w:type="dxa"/>
            <w:tcBorders>
              <w:top w:val="nil"/>
              <w:left w:val="single" w:sz="4" w:space="0" w:color="auto"/>
              <w:bottom w:val="nil"/>
              <w:right w:val="nil"/>
            </w:tcBorders>
            <w:shd w:val="clear" w:color="auto" w:fill="auto"/>
            <w:noWrap/>
            <w:vAlign w:val="bottom"/>
            <w:hideMark/>
          </w:tcPr>
          <w:p w14:paraId="6A80EA02"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22</w:t>
            </w:r>
          </w:p>
        </w:tc>
        <w:tc>
          <w:tcPr>
            <w:tcW w:w="704" w:type="dxa"/>
            <w:tcBorders>
              <w:top w:val="nil"/>
              <w:left w:val="nil"/>
              <w:bottom w:val="nil"/>
              <w:right w:val="nil"/>
            </w:tcBorders>
            <w:shd w:val="clear" w:color="auto" w:fill="auto"/>
            <w:noWrap/>
            <w:vAlign w:val="bottom"/>
            <w:hideMark/>
          </w:tcPr>
          <w:p w14:paraId="6E9E41BE"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7,61</w:t>
            </w:r>
          </w:p>
        </w:tc>
        <w:tc>
          <w:tcPr>
            <w:tcW w:w="838" w:type="dxa"/>
            <w:tcBorders>
              <w:top w:val="nil"/>
              <w:left w:val="single" w:sz="4" w:space="0" w:color="auto"/>
              <w:bottom w:val="nil"/>
              <w:right w:val="nil"/>
            </w:tcBorders>
            <w:shd w:val="clear" w:color="auto" w:fill="auto"/>
            <w:noWrap/>
            <w:vAlign w:val="bottom"/>
            <w:hideMark/>
          </w:tcPr>
          <w:p w14:paraId="484CFFE6"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61</w:t>
            </w:r>
          </w:p>
        </w:tc>
        <w:tc>
          <w:tcPr>
            <w:tcW w:w="635" w:type="dxa"/>
            <w:tcBorders>
              <w:top w:val="nil"/>
              <w:left w:val="nil"/>
              <w:bottom w:val="nil"/>
              <w:right w:val="nil"/>
            </w:tcBorders>
            <w:shd w:val="clear" w:color="auto" w:fill="auto"/>
            <w:noWrap/>
            <w:vAlign w:val="bottom"/>
            <w:hideMark/>
          </w:tcPr>
          <w:p w14:paraId="4D01E75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21,11</w:t>
            </w:r>
          </w:p>
        </w:tc>
        <w:tc>
          <w:tcPr>
            <w:tcW w:w="589" w:type="dxa"/>
            <w:tcBorders>
              <w:top w:val="nil"/>
              <w:left w:val="single" w:sz="4" w:space="0" w:color="auto"/>
              <w:bottom w:val="nil"/>
              <w:right w:val="nil"/>
            </w:tcBorders>
            <w:shd w:val="clear" w:color="auto" w:fill="auto"/>
            <w:noWrap/>
            <w:vAlign w:val="bottom"/>
            <w:hideMark/>
          </w:tcPr>
          <w:p w14:paraId="5D156EDD"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49</w:t>
            </w:r>
          </w:p>
        </w:tc>
        <w:tc>
          <w:tcPr>
            <w:tcW w:w="830" w:type="dxa"/>
            <w:tcBorders>
              <w:top w:val="nil"/>
              <w:left w:val="nil"/>
              <w:bottom w:val="nil"/>
              <w:right w:val="nil"/>
            </w:tcBorders>
            <w:shd w:val="clear" w:color="auto" w:fill="auto"/>
            <w:noWrap/>
            <w:vAlign w:val="bottom"/>
            <w:hideMark/>
          </w:tcPr>
          <w:p w14:paraId="1A4B0834"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16,96</w:t>
            </w:r>
          </w:p>
        </w:tc>
        <w:tc>
          <w:tcPr>
            <w:tcW w:w="799" w:type="dxa"/>
            <w:tcBorders>
              <w:top w:val="nil"/>
              <w:left w:val="single" w:sz="4" w:space="0" w:color="auto"/>
              <w:bottom w:val="nil"/>
              <w:right w:val="nil"/>
            </w:tcBorders>
            <w:shd w:val="clear" w:color="auto" w:fill="auto"/>
            <w:noWrap/>
            <w:vAlign w:val="bottom"/>
            <w:hideMark/>
          </w:tcPr>
          <w:p w14:paraId="4B86664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289</w:t>
            </w:r>
          </w:p>
        </w:tc>
        <w:tc>
          <w:tcPr>
            <w:tcW w:w="757" w:type="dxa"/>
            <w:tcBorders>
              <w:top w:val="nil"/>
              <w:left w:val="nil"/>
              <w:bottom w:val="nil"/>
              <w:right w:val="nil"/>
            </w:tcBorders>
            <w:shd w:val="clear" w:color="auto" w:fill="auto"/>
            <w:noWrap/>
            <w:vAlign w:val="bottom"/>
            <w:hideMark/>
          </w:tcPr>
          <w:p w14:paraId="7E0F15F2"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9,07</w:t>
            </w:r>
          </w:p>
        </w:tc>
      </w:tr>
      <w:tr w:rsidR="001C4AF9" w:rsidRPr="004D7CA0" w14:paraId="40F71CA4" w14:textId="77777777" w:rsidTr="0044090F">
        <w:trPr>
          <w:trHeight w:val="300"/>
          <w:jc w:val="center"/>
        </w:trPr>
        <w:tc>
          <w:tcPr>
            <w:tcW w:w="1711" w:type="dxa"/>
            <w:tcBorders>
              <w:top w:val="nil"/>
              <w:left w:val="nil"/>
              <w:bottom w:val="single" w:sz="4" w:space="0" w:color="auto"/>
              <w:right w:val="nil"/>
            </w:tcBorders>
            <w:shd w:val="clear" w:color="auto" w:fill="auto"/>
            <w:noWrap/>
            <w:vAlign w:val="bottom"/>
            <w:hideMark/>
          </w:tcPr>
          <w:p w14:paraId="13F45B3C"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África e Oceania</w:t>
            </w:r>
          </w:p>
        </w:tc>
        <w:tc>
          <w:tcPr>
            <w:tcW w:w="771" w:type="dxa"/>
            <w:tcBorders>
              <w:top w:val="nil"/>
              <w:left w:val="nil"/>
              <w:bottom w:val="single" w:sz="4" w:space="0" w:color="auto"/>
              <w:right w:val="nil"/>
            </w:tcBorders>
            <w:shd w:val="clear" w:color="auto" w:fill="auto"/>
            <w:noWrap/>
            <w:vAlign w:val="bottom"/>
            <w:hideMark/>
          </w:tcPr>
          <w:p w14:paraId="205CDC13"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95</w:t>
            </w:r>
          </w:p>
        </w:tc>
        <w:tc>
          <w:tcPr>
            <w:tcW w:w="668" w:type="dxa"/>
            <w:tcBorders>
              <w:top w:val="nil"/>
              <w:left w:val="nil"/>
              <w:bottom w:val="single" w:sz="4" w:space="0" w:color="auto"/>
              <w:right w:val="nil"/>
            </w:tcBorders>
            <w:shd w:val="clear" w:color="auto" w:fill="auto"/>
            <w:noWrap/>
            <w:vAlign w:val="bottom"/>
            <w:hideMark/>
          </w:tcPr>
          <w:p w14:paraId="25737F2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50,00</w:t>
            </w:r>
          </w:p>
        </w:tc>
        <w:tc>
          <w:tcPr>
            <w:tcW w:w="818" w:type="dxa"/>
            <w:tcBorders>
              <w:top w:val="nil"/>
              <w:left w:val="single" w:sz="4" w:space="0" w:color="auto"/>
              <w:bottom w:val="single" w:sz="4" w:space="0" w:color="auto"/>
              <w:right w:val="nil"/>
            </w:tcBorders>
            <w:shd w:val="clear" w:color="auto" w:fill="auto"/>
            <w:noWrap/>
            <w:vAlign w:val="bottom"/>
            <w:hideMark/>
          </w:tcPr>
          <w:p w14:paraId="5AE0A745"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18</w:t>
            </w:r>
          </w:p>
        </w:tc>
        <w:tc>
          <w:tcPr>
            <w:tcW w:w="704" w:type="dxa"/>
            <w:tcBorders>
              <w:top w:val="nil"/>
              <w:left w:val="nil"/>
              <w:bottom w:val="single" w:sz="4" w:space="0" w:color="auto"/>
              <w:right w:val="nil"/>
            </w:tcBorders>
            <w:shd w:val="clear" w:color="auto" w:fill="auto"/>
            <w:noWrap/>
            <w:vAlign w:val="bottom"/>
            <w:hideMark/>
          </w:tcPr>
          <w:p w14:paraId="777DE83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9,47</w:t>
            </w:r>
          </w:p>
        </w:tc>
        <w:tc>
          <w:tcPr>
            <w:tcW w:w="838" w:type="dxa"/>
            <w:tcBorders>
              <w:top w:val="nil"/>
              <w:left w:val="single" w:sz="4" w:space="0" w:color="auto"/>
              <w:bottom w:val="single" w:sz="4" w:space="0" w:color="auto"/>
              <w:right w:val="nil"/>
            </w:tcBorders>
            <w:shd w:val="clear" w:color="auto" w:fill="auto"/>
            <w:noWrap/>
            <w:vAlign w:val="bottom"/>
            <w:hideMark/>
          </w:tcPr>
          <w:p w14:paraId="34418FBF"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54</w:t>
            </w:r>
          </w:p>
        </w:tc>
        <w:tc>
          <w:tcPr>
            <w:tcW w:w="635" w:type="dxa"/>
            <w:tcBorders>
              <w:top w:val="nil"/>
              <w:left w:val="nil"/>
              <w:bottom w:val="single" w:sz="4" w:space="0" w:color="auto"/>
              <w:right w:val="nil"/>
            </w:tcBorders>
            <w:shd w:val="clear" w:color="auto" w:fill="auto"/>
            <w:noWrap/>
            <w:vAlign w:val="bottom"/>
            <w:hideMark/>
          </w:tcPr>
          <w:p w14:paraId="5234543F"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28,42</w:t>
            </w:r>
          </w:p>
        </w:tc>
        <w:tc>
          <w:tcPr>
            <w:tcW w:w="589" w:type="dxa"/>
            <w:tcBorders>
              <w:top w:val="nil"/>
              <w:left w:val="single" w:sz="4" w:space="0" w:color="auto"/>
              <w:bottom w:val="single" w:sz="4" w:space="0" w:color="auto"/>
              <w:right w:val="nil"/>
            </w:tcBorders>
            <w:shd w:val="clear" w:color="auto" w:fill="auto"/>
            <w:noWrap/>
            <w:vAlign w:val="bottom"/>
            <w:hideMark/>
          </w:tcPr>
          <w:p w14:paraId="3C90E821"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23</w:t>
            </w:r>
          </w:p>
        </w:tc>
        <w:tc>
          <w:tcPr>
            <w:tcW w:w="830" w:type="dxa"/>
            <w:tcBorders>
              <w:top w:val="nil"/>
              <w:left w:val="nil"/>
              <w:bottom w:val="single" w:sz="4" w:space="0" w:color="auto"/>
              <w:right w:val="nil"/>
            </w:tcBorders>
            <w:shd w:val="clear" w:color="auto" w:fill="auto"/>
            <w:noWrap/>
            <w:vAlign w:val="bottom"/>
            <w:hideMark/>
          </w:tcPr>
          <w:p w14:paraId="1E25FB67"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12,11</w:t>
            </w:r>
          </w:p>
        </w:tc>
        <w:tc>
          <w:tcPr>
            <w:tcW w:w="799" w:type="dxa"/>
            <w:tcBorders>
              <w:top w:val="nil"/>
              <w:left w:val="single" w:sz="4" w:space="0" w:color="auto"/>
              <w:bottom w:val="nil"/>
              <w:right w:val="nil"/>
            </w:tcBorders>
            <w:shd w:val="clear" w:color="auto" w:fill="auto"/>
            <w:noWrap/>
            <w:vAlign w:val="bottom"/>
            <w:hideMark/>
          </w:tcPr>
          <w:p w14:paraId="322A67D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190</w:t>
            </w:r>
          </w:p>
        </w:tc>
        <w:tc>
          <w:tcPr>
            <w:tcW w:w="757" w:type="dxa"/>
            <w:tcBorders>
              <w:top w:val="nil"/>
              <w:left w:val="nil"/>
              <w:bottom w:val="single" w:sz="4" w:space="0" w:color="auto"/>
              <w:right w:val="nil"/>
            </w:tcBorders>
            <w:shd w:val="clear" w:color="auto" w:fill="auto"/>
            <w:noWrap/>
            <w:vAlign w:val="bottom"/>
            <w:hideMark/>
          </w:tcPr>
          <w:p w14:paraId="1FDEC9F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5,96</w:t>
            </w:r>
          </w:p>
        </w:tc>
      </w:tr>
      <w:tr w:rsidR="0053515D" w:rsidRPr="004D7CA0" w14:paraId="5BC2F730" w14:textId="77777777" w:rsidTr="2FA1604C">
        <w:trPr>
          <w:trHeight w:val="300"/>
          <w:jc w:val="center"/>
        </w:trPr>
        <w:tc>
          <w:tcPr>
            <w:tcW w:w="1711" w:type="dxa"/>
            <w:tcBorders>
              <w:top w:val="nil"/>
              <w:left w:val="nil"/>
              <w:bottom w:val="single" w:sz="4" w:space="0" w:color="auto"/>
              <w:right w:val="nil"/>
            </w:tcBorders>
            <w:shd w:val="clear" w:color="auto" w:fill="auto"/>
            <w:noWrap/>
            <w:vAlign w:val="bottom"/>
            <w:hideMark/>
          </w:tcPr>
          <w:p w14:paraId="6312887B"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Total</w:t>
            </w:r>
          </w:p>
        </w:tc>
        <w:tc>
          <w:tcPr>
            <w:tcW w:w="771" w:type="dxa"/>
            <w:tcBorders>
              <w:top w:val="nil"/>
              <w:left w:val="nil"/>
              <w:bottom w:val="single" w:sz="4" w:space="0" w:color="auto"/>
              <w:right w:val="nil"/>
            </w:tcBorders>
            <w:shd w:val="clear" w:color="auto" w:fill="auto"/>
            <w:noWrap/>
            <w:vAlign w:val="bottom"/>
            <w:hideMark/>
          </w:tcPr>
          <w:p w14:paraId="590ACCC5"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1295</w:t>
            </w:r>
          </w:p>
        </w:tc>
        <w:tc>
          <w:tcPr>
            <w:tcW w:w="668" w:type="dxa"/>
            <w:tcBorders>
              <w:top w:val="nil"/>
              <w:left w:val="nil"/>
              <w:bottom w:val="single" w:sz="4" w:space="0" w:color="auto"/>
              <w:right w:val="single" w:sz="4" w:space="0" w:color="auto"/>
            </w:tcBorders>
            <w:shd w:val="clear" w:color="auto" w:fill="auto"/>
            <w:noWrap/>
            <w:vAlign w:val="bottom"/>
            <w:hideMark/>
          </w:tcPr>
          <w:p w14:paraId="0E5E859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40,6</w:t>
            </w:r>
          </w:p>
        </w:tc>
        <w:tc>
          <w:tcPr>
            <w:tcW w:w="818" w:type="dxa"/>
            <w:tcBorders>
              <w:top w:val="nil"/>
              <w:left w:val="nil"/>
              <w:bottom w:val="single" w:sz="4" w:space="0" w:color="auto"/>
              <w:right w:val="nil"/>
            </w:tcBorders>
            <w:shd w:val="clear" w:color="auto" w:fill="auto"/>
            <w:noWrap/>
            <w:vAlign w:val="bottom"/>
            <w:hideMark/>
          </w:tcPr>
          <w:p w14:paraId="5B3804DD"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489</w:t>
            </w:r>
          </w:p>
        </w:tc>
        <w:tc>
          <w:tcPr>
            <w:tcW w:w="704" w:type="dxa"/>
            <w:tcBorders>
              <w:top w:val="nil"/>
              <w:left w:val="nil"/>
              <w:bottom w:val="single" w:sz="4" w:space="0" w:color="auto"/>
              <w:right w:val="single" w:sz="4" w:space="0" w:color="auto"/>
            </w:tcBorders>
            <w:shd w:val="clear" w:color="auto" w:fill="auto"/>
            <w:noWrap/>
            <w:vAlign w:val="bottom"/>
            <w:hideMark/>
          </w:tcPr>
          <w:p w14:paraId="0F1F7AA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15,3</w:t>
            </w:r>
          </w:p>
        </w:tc>
        <w:tc>
          <w:tcPr>
            <w:tcW w:w="838" w:type="dxa"/>
            <w:tcBorders>
              <w:top w:val="nil"/>
              <w:left w:val="nil"/>
              <w:bottom w:val="single" w:sz="4" w:space="0" w:color="auto"/>
              <w:right w:val="nil"/>
            </w:tcBorders>
            <w:shd w:val="clear" w:color="auto" w:fill="auto"/>
            <w:noWrap/>
            <w:vAlign w:val="bottom"/>
            <w:hideMark/>
          </w:tcPr>
          <w:p w14:paraId="45B18035"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957</w:t>
            </w:r>
          </w:p>
        </w:tc>
        <w:tc>
          <w:tcPr>
            <w:tcW w:w="635" w:type="dxa"/>
            <w:tcBorders>
              <w:top w:val="nil"/>
              <w:left w:val="nil"/>
              <w:bottom w:val="single" w:sz="4" w:space="0" w:color="auto"/>
              <w:right w:val="single" w:sz="4" w:space="0" w:color="auto"/>
            </w:tcBorders>
            <w:shd w:val="clear" w:color="auto" w:fill="auto"/>
            <w:noWrap/>
            <w:vAlign w:val="bottom"/>
            <w:hideMark/>
          </w:tcPr>
          <w:p w14:paraId="459050C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30</w:t>
            </w:r>
          </w:p>
        </w:tc>
        <w:tc>
          <w:tcPr>
            <w:tcW w:w="589" w:type="dxa"/>
            <w:tcBorders>
              <w:top w:val="nil"/>
              <w:left w:val="nil"/>
              <w:bottom w:val="single" w:sz="4" w:space="0" w:color="auto"/>
              <w:right w:val="nil"/>
            </w:tcBorders>
            <w:shd w:val="clear" w:color="auto" w:fill="auto"/>
            <w:noWrap/>
            <w:vAlign w:val="bottom"/>
            <w:hideMark/>
          </w:tcPr>
          <w:p w14:paraId="4C781F90"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446</w:t>
            </w:r>
          </w:p>
        </w:tc>
        <w:tc>
          <w:tcPr>
            <w:tcW w:w="830" w:type="dxa"/>
            <w:tcBorders>
              <w:top w:val="nil"/>
              <w:left w:val="nil"/>
              <w:bottom w:val="single" w:sz="4" w:space="0" w:color="auto"/>
              <w:right w:val="single" w:sz="4" w:space="0" w:color="auto"/>
            </w:tcBorders>
            <w:shd w:val="clear" w:color="auto" w:fill="auto"/>
            <w:noWrap/>
            <w:vAlign w:val="bottom"/>
            <w:hideMark/>
          </w:tcPr>
          <w:p w14:paraId="375FAA69"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14</w:t>
            </w:r>
          </w:p>
        </w:tc>
        <w:tc>
          <w:tcPr>
            <w:tcW w:w="799" w:type="dxa"/>
            <w:tcBorders>
              <w:top w:val="single" w:sz="4" w:space="0" w:color="auto"/>
              <w:left w:val="nil"/>
              <w:bottom w:val="single" w:sz="4" w:space="0" w:color="auto"/>
              <w:right w:val="nil"/>
            </w:tcBorders>
            <w:shd w:val="clear" w:color="auto" w:fill="auto"/>
            <w:noWrap/>
            <w:vAlign w:val="bottom"/>
            <w:hideMark/>
          </w:tcPr>
          <w:p w14:paraId="6C19427A"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3187</w:t>
            </w:r>
          </w:p>
        </w:tc>
        <w:tc>
          <w:tcPr>
            <w:tcW w:w="757" w:type="dxa"/>
            <w:tcBorders>
              <w:top w:val="nil"/>
              <w:left w:val="nil"/>
              <w:bottom w:val="single" w:sz="4" w:space="0" w:color="auto"/>
              <w:right w:val="nil"/>
            </w:tcBorders>
            <w:shd w:val="clear" w:color="auto" w:fill="auto"/>
            <w:noWrap/>
            <w:vAlign w:val="bottom"/>
            <w:hideMark/>
          </w:tcPr>
          <w:p w14:paraId="20183556" w14:textId="77777777" w:rsidR="00071C34" w:rsidRPr="004D7CA0" w:rsidRDefault="4957D7B6" w:rsidP="001C4AF9">
            <w:pPr>
              <w:spacing w:after="0" w:line="240" w:lineRule="auto"/>
              <w:jc w:val="both"/>
              <w:rPr>
                <w:rFonts w:ascii="Times New Roman" w:eastAsia="Times New Roman" w:hAnsi="Times New Roman" w:cs="Times New Roman"/>
              </w:rPr>
            </w:pPr>
            <w:r w:rsidRPr="004D7CA0">
              <w:rPr>
                <w:rFonts w:ascii="Times New Roman" w:eastAsia="Times New Roman" w:hAnsi="Times New Roman" w:cs="Times New Roman"/>
              </w:rPr>
              <w:t>100</w:t>
            </w:r>
          </w:p>
        </w:tc>
      </w:tr>
    </w:tbl>
    <w:p w14:paraId="6191C932" w14:textId="77777777" w:rsidR="00071C34" w:rsidRPr="004D7CA0" w:rsidRDefault="4957D7B6" w:rsidP="001C4AF9">
      <w:pPr>
        <w:spacing w:after="0" w:line="240" w:lineRule="auto"/>
        <w:jc w:val="both"/>
        <w:rPr>
          <w:rFonts w:ascii="Times New Roman" w:hAnsi="Times New Roman" w:cs="Times New Roman"/>
          <w:sz w:val="20"/>
          <w:szCs w:val="20"/>
        </w:rPr>
      </w:pPr>
      <w:r w:rsidRPr="004D7CA0">
        <w:rPr>
          <w:rFonts w:ascii="Times New Roman" w:eastAsia="Times New Roman" w:hAnsi="Times New Roman" w:cs="Times New Roman"/>
          <w:sz w:val="20"/>
          <w:szCs w:val="20"/>
        </w:rPr>
        <w:t>* Exceto países do Mercosul.</w:t>
      </w:r>
    </w:p>
    <w:p w14:paraId="30E07E6C" w14:textId="77777777" w:rsidR="00071C34" w:rsidRPr="004D7CA0" w:rsidRDefault="4957D7B6" w:rsidP="001C4AF9">
      <w:pPr>
        <w:spacing w:after="0" w:line="240" w:lineRule="auto"/>
        <w:jc w:val="both"/>
        <w:rPr>
          <w:rFonts w:ascii="Times New Roman" w:hAnsi="Times New Roman" w:cs="Times New Roman"/>
          <w:sz w:val="20"/>
          <w:szCs w:val="20"/>
        </w:rPr>
      </w:pPr>
      <w:r w:rsidRPr="004D7CA0">
        <w:rPr>
          <w:rFonts w:ascii="Times New Roman" w:eastAsia="Times New Roman" w:hAnsi="Times New Roman" w:cs="Times New Roman"/>
          <w:sz w:val="20"/>
          <w:szCs w:val="20"/>
        </w:rPr>
        <w:t>Fonte: Elaborado pelos autores com base nos dados da Endei (2014).</w:t>
      </w:r>
    </w:p>
    <w:p w14:paraId="6212CAE5" w14:textId="77777777" w:rsidR="006B657B" w:rsidRPr="004D7CA0" w:rsidRDefault="006B657B" w:rsidP="001C4AF9">
      <w:pPr>
        <w:spacing w:after="0" w:line="240" w:lineRule="auto"/>
        <w:jc w:val="both"/>
        <w:rPr>
          <w:rFonts w:ascii="Times New Roman" w:hAnsi="Times New Roman" w:cs="Times New Roman"/>
          <w:sz w:val="24"/>
          <w:szCs w:val="24"/>
        </w:rPr>
      </w:pPr>
    </w:p>
    <w:p w14:paraId="05FE8F0F" w14:textId="77777777" w:rsidR="00CA72D5" w:rsidRPr="004D7CA0" w:rsidRDefault="006B657B"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tab/>
      </w:r>
      <w:r w:rsidR="002C3CB5" w:rsidRPr="004D7CA0">
        <w:rPr>
          <w:rFonts w:ascii="Times New Roman" w:eastAsia="Times New Roman" w:hAnsi="Times New Roman" w:cs="Times New Roman"/>
          <w:sz w:val="24"/>
          <w:szCs w:val="24"/>
        </w:rPr>
        <w:t xml:space="preserve">Assim, a exportação para os países desenvolvidos requer pouco esforço em termos de inovação tecnológica e novos produtos, esforço que requer ou é favoravelmente potencializado pela cooperação com especialistas e poderia estar baseado em outros ativos estratégicos, como menores custos, manufaturas baseadas em recursos naturais, entre outros. </w:t>
      </w:r>
    </w:p>
    <w:p w14:paraId="11C2DA17" w14:textId="2FF1F19C" w:rsidR="002B1E7F" w:rsidRPr="004D7CA0" w:rsidRDefault="006B657B"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rPr>
        <w:tab/>
      </w:r>
      <w:r w:rsidR="00406482">
        <w:rPr>
          <w:rFonts w:ascii="Times New Roman" w:eastAsia="Times New Roman" w:hAnsi="Times New Roman" w:cs="Times New Roman"/>
          <w:sz w:val="24"/>
          <w:szCs w:val="24"/>
        </w:rPr>
        <w:t>Para finalizar</w:t>
      </w:r>
      <w:r w:rsidR="002B1E7F" w:rsidRPr="004D7CA0">
        <w:rPr>
          <w:rFonts w:ascii="Times New Roman" w:eastAsia="Times New Roman" w:hAnsi="Times New Roman" w:cs="Times New Roman"/>
          <w:sz w:val="24"/>
          <w:szCs w:val="24"/>
        </w:rPr>
        <w:t>, cabe apresentar os efeitos marginais das variáveis consideradas significativas para explica</w:t>
      </w:r>
      <w:r w:rsidR="0033470D" w:rsidRPr="004D7CA0">
        <w:rPr>
          <w:rFonts w:ascii="Times New Roman" w:eastAsia="Times New Roman" w:hAnsi="Times New Roman" w:cs="Times New Roman"/>
          <w:sz w:val="24"/>
          <w:szCs w:val="24"/>
        </w:rPr>
        <w:t>r</w:t>
      </w:r>
      <w:r w:rsidR="002B1E7F" w:rsidRPr="004D7CA0">
        <w:rPr>
          <w:rFonts w:ascii="Times New Roman" w:eastAsia="Times New Roman" w:hAnsi="Times New Roman" w:cs="Times New Roman"/>
          <w:sz w:val="24"/>
          <w:szCs w:val="24"/>
        </w:rPr>
        <w:t xml:space="preserve"> o tamanho da rede de conhecimento especializado formado pelas empresas</w:t>
      </w:r>
      <w:r w:rsidR="000162D7" w:rsidRPr="004D7CA0">
        <w:rPr>
          <w:rFonts w:ascii="Times New Roman" w:eastAsia="Times New Roman" w:hAnsi="Times New Roman" w:cs="Times New Roman"/>
          <w:sz w:val="24"/>
          <w:szCs w:val="24"/>
        </w:rPr>
        <w:t xml:space="preserve"> argentinas</w:t>
      </w:r>
      <w:r w:rsidR="00406482">
        <w:rPr>
          <w:rFonts w:ascii="Times New Roman" w:eastAsia="Times New Roman" w:hAnsi="Times New Roman" w:cs="Times New Roman"/>
          <w:sz w:val="24"/>
          <w:szCs w:val="24"/>
        </w:rPr>
        <w:t>, utilizando, para isto, o Modelo 4</w:t>
      </w:r>
      <w:r w:rsidR="001A0228"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Os efeitos marginais mostram quanto a probabilidade condicional da variável de resultado muda quando se altera o valor de uma variável independente, mantendo todas as outras variáveis constantes.</w:t>
      </w:r>
    </w:p>
    <w:p w14:paraId="7B355B33" w14:textId="77777777" w:rsidR="001A0228" w:rsidRPr="004D7CA0" w:rsidRDefault="006B657B"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tab/>
      </w:r>
      <w:r w:rsidR="002C3CB5" w:rsidRPr="004D7CA0">
        <w:rPr>
          <w:rFonts w:ascii="Times New Roman" w:eastAsia="Times New Roman" w:hAnsi="Times New Roman" w:cs="Times New Roman"/>
          <w:sz w:val="24"/>
          <w:szCs w:val="24"/>
        </w:rPr>
        <w:t>Na Tabela 4 são apresentadas as probabilidades de uma empresa possuir determinado número de vínculos com FCE</w:t>
      </w:r>
      <w:r w:rsidR="000128C5"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 xml:space="preserve">devido a uma variação marginal, ou sua mudança discreta no caso de variáveis dicotômicas, nos valores das variáveis explicativas. No caso analisado, todas as variáveis significativas até o nível de 10% possuem probabilidades negativas no caso de uma variação positiva, ou quando a </w:t>
      </w:r>
      <w:r w:rsidR="002C3CB5" w:rsidRPr="004D7CA0">
        <w:rPr>
          <w:rFonts w:ascii="Times New Roman" w:eastAsia="Times New Roman" w:hAnsi="Times New Roman" w:cs="Times New Roman"/>
          <w:i/>
          <w:iCs/>
          <w:sz w:val="24"/>
          <w:szCs w:val="24"/>
        </w:rPr>
        <w:t>dummie</w:t>
      </w:r>
      <w:r w:rsidR="002C3CB5" w:rsidRPr="004D7CA0">
        <w:rPr>
          <w:rFonts w:ascii="Times New Roman" w:eastAsia="Times New Roman" w:hAnsi="Times New Roman" w:cs="Times New Roman"/>
          <w:sz w:val="24"/>
          <w:szCs w:val="24"/>
        </w:rPr>
        <w:t xml:space="preserve"> é verdadeira</w:t>
      </w:r>
      <w:r w:rsidR="002C3CB5" w:rsidRPr="004D7CA0">
        <w:rPr>
          <w:rStyle w:val="Refdenotaderodap"/>
          <w:rFonts w:ascii="Times New Roman" w:eastAsia="Times New Roman" w:hAnsi="Times New Roman" w:cs="Times New Roman"/>
          <w:sz w:val="24"/>
          <w:szCs w:val="24"/>
        </w:rPr>
        <w:footnoteReference w:id="16"/>
      </w:r>
      <w:r w:rsidR="002C3CB5" w:rsidRPr="004D7CA0">
        <w:rPr>
          <w:rFonts w:ascii="Times New Roman" w:eastAsia="Times New Roman" w:hAnsi="Times New Roman" w:cs="Times New Roman"/>
          <w:sz w:val="24"/>
          <w:szCs w:val="24"/>
        </w:rPr>
        <w:t>, para o caso de não ter nenhum tipo de vínculo, sendo positivas para os demais casos, com probabilidades menores a cada número de vínculos superior. A exceção ocorre no caso das empresas que exportam para os EUA e Canadá, cujas empresas exportadoras</w:t>
      </w:r>
      <w:r w:rsidR="000128C5" w:rsidRPr="004D7CA0">
        <w:rPr>
          <w:rFonts w:ascii="Times New Roman" w:eastAsia="Times New Roman" w:hAnsi="Times New Roman" w:cs="Times New Roman"/>
          <w:sz w:val="24"/>
          <w:szCs w:val="24"/>
        </w:rPr>
        <w:t xml:space="preserve"> </w:t>
      </w:r>
      <w:r w:rsidR="002C3CB5" w:rsidRPr="004D7CA0">
        <w:rPr>
          <w:rFonts w:ascii="Times New Roman" w:eastAsia="Times New Roman" w:hAnsi="Times New Roman" w:cs="Times New Roman"/>
          <w:sz w:val="24"/>
          <w:szCs w:val="24"/>
        </w:rPr>
        <w:t xml:space="preserve">têm uma probabilidade elevada em 0,1 (ou10%) de não ter nenhum tipo de vínculo e probabilidades negativas de ter </w:t>
      </w:r>
      <w:r w:rsidR="000128C5" w:rsidRPr="004D7CA0">
        <w:rPr>
          <w:rFonts w:ascii="Times New Roman" w:eastAsia="Times New Roman" w:hAnsi="Times New Roman" w:cs="Times New Roman"/>
          <w:sz w:val="24"/>
          <w:szCs w:val="24"/>
        </w:rPr>
        <w:t>um ou mais</w:t>
      </w:r>
      <w:r w:rsidR="002C3CB5" w:rsidRPr="004D7CA0">
        <w:rPr>
          <w:rFonts w:ascii="Times New Roman" w:eastAsia="Times New Roman" w:hAnsi="Times New Roman" w:cs="Times New Roman"/>
          <w:sz w:val="24"/>
          <w:szCs w:val="24"/>
        </w:rPr>
        <w:t xml:space="preserve"> tipo</w:t>
      </w:r>
      <w:r w:rsidR="000128C5" w:rsidRPr="004D7CA0">
        <w:rPr>
          <w:rFonts w:ascii="Times New Roman" w:eastAsia="Times New Roman" w:hAnsi="Times New Roman" w:cs="Times New Roman"/>
          <w:sz w:val="24"/>
          <w:szCs w:val="24"/>
        </w:rPr>
        <w:t>s</w:t>
      </w:r>
      <w:r w:rsidR="002C3CB5" w:rsidRPr="004D7CA0">
        <w:rPr>
          <w:rFonts w:ascii="Times New Roman" w:eastAsia="Times New Roman" w:hAnsi="Times New Roman" w:cs="Times New Roman"/>
          <w:sz w:val="24"/>
          <w:szCs w:val="24"/>
        </w:rPr>
        <w:t xml:space="preserve"> de vínculo</w:t>
      </w:r>
      <w:r w:rsidR="000128C5" w:rsidRPr="004D7CA0">
        <w:rPr>
          <w:rFonts w:ascii="Times New Roman" w:eastAsia="Times New Roman" w:hAnsi="Times New Roman" w:cs="Times New Roman"/>
          <w:sz w:val="24"/>
          <w:szCs w:val="24"/>
        </w:rPr>
        <w:t>s</w:t>
      </w:r>
      <w:r w:rsidR="002C3CB5" w:rsidRPr="004D7CA0">
        <w:rPr>
          <w:rFonts w:ascii="Times New Roman" w:eastAsia="Times New Roman" w:hAnsi="Times New Roman" w:cs="Times New Roman"/>
          <w:sz w:val="24"/>
          <w:szCs w:val="24"/>
        </w:rPr>
        <w:t>.</w:t>
      </w:r>
    </w:p>
    <w:p w14:paraId="48F8B23B" w14:textId="2222F62A" w:rsidR="00650498" w:rsidRPr="004D7CA0" w:rsidRDefault="00911426" w:rsidP="00911426">
      <w:pPr>
        <w:spacing w:after="0" w:line="240" w:lineRule="auto"/>
        <w:ind w:firstLine="709"/>
        <w:jc w:val="both"/>
        <w:rPr>
          <w:rFonts w:ascii="Times New Roman" w:hAnsi="Times New Roman" w:cs="Times New Roman"/>
          <w:sz w:val="24"/>
          <w:szCs w:val="24"/>
        </w:rPr>
      </w:pPr>
      <w:r w:rsidRPr="004D7CA0">
        <w:rPr>
          <w:rFonts w:ascii="Times New Roman" w:eastAsia="Times New Roman" w:hAnsi="Times New Roman" w:cs="Times New Roman"/>
          <w:sz w:val="24"/>
          <w:szCs w:val="24"/>
        </w:rPr>
        <w:t xml:space="preserve">O caso mais significativo, observado na Tabela 4, ocorre com a variável proporção de engenheiros na empresa, cuja variação marginal nessa proporção tende a reduzir em aproximadamente 0,57 </w:t>
      </w:r>
      <w:r>
        <w:rPr>
          <w:rFonts w:ascii="Times New Roman" w:eastAsia="Times New Roman" w:hAnsi="Times New Roman" w:cs="Times New Roman"/>
          <w:sz w:val="24"/>
          <w:szCs w:val="24"/>
        </w:rPr>
        <w:t xml:space="preserve">(57%) </w:t>
      </w:r>
      <w:r w:rsidRPr="004D7CA0">
        <w:rPr>
          <w:rFonts w:ascii="Times New Roman" w:eastAsia="Times New Roman" w:hAnsi="Times New Roman" w:cs="Times New Roman"/>
          <w:sz w:val="24"/>
          <w:szCs w:val="24"/>
        </w:rPr>
        <w:t>as chances dessa empresa não possuir nenhum tipo de vínculo com FCE e eleva em aproximadamente 0,33</w:t>
      </w:r>
      <w:r>
        <w:rPr>
          <w:rFonts w:ascii="Times New Roman" w:eastAsia="Times New Roman" w:hAnsi="Times New Roman" w:cs="Times New Roman"/>
          <w:sz w:val="24"/>
          <w:szCs w:val="24"/>
        </w:rPr>
        <w:t xml:space="preserve"> (33%)</w:t>
      </w:r>
      <w:r w:rsidRPr="004D7CA0">
        <w:rPr>
          <w:rFonts w:ascii="Times New Roman" w:eastAsia="Times New Roman" w:hAnsi="Times New Roman" w:cs="Times New Roman"/>
          <w:sz w:val="24"/>
          <w:szCs w:val="24"/>
        </w:rPr>
        <w:t xml:space="preserve"> a probabilidade dela ter pelo menos um tipo de vínculo. De mesma forma, empresas que geraram inovações radicais e que possuem capital internacional com elos com sua matriz ou outras empresas do grupo também tendem a ter maiores redes de conhecimento especializado</w:t>
      </w:r>
    </w:p>
    <w:p w14:paraId="07DA6145" w14:textId="77777777" w:rsidR="00E04E20" w:rsidRPr="004D7CA0" w:rsidRDefault="00E04E20" w:rsidP="001C4AF9">
      <w:pPr>
        <w:spacing w:after="0" w:line="240" w:lineRule="auto"/>
        <w:jc w:val="both"/>
        <w:rPr>
          <w:rFonts w:ascii="Times New Roman" w:hAnsi="Times New Roman" w:cs="Times New Roman"/>
          <w:sz w:val="24"/>
          <w:szCs w:val="24"/>
        </w:rPr>
      </w:pPr>
    </w:p>
    <w:p w14:paraId="5FD253C1" w14:textId="77777777" w:rsidR="003C3AC3" w:rsidRPr="004D7CA0" w:rsidRDefault="002C3CB5"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Tabela 4</w:t>
      </w:r>
      <w:r w:rsidRPr="004D7CA0">
        <w:rPr>
          <w:rFonts w:ascii="Times New Roman" w:eastAsia="Times New Roman" w:hAnsi="Times New Roman" w:cs="Times New Roman"/>
          <w:sz w:val="24"/>
          <w:szCs w:val="24"/>
        </w:rPr>
        <w:t xml:space="preserve"> – Efeitos marginais estimados para o Modelo 4 – apenas variáveis com nível de significância de </w:t>
      </w:r>
      <w:r w:rsidR="00A22898" w:rsidRPr="004D7CA0">
        <w:rPr>
          <w:rFonts w:ascii="Times New Roman" w:eastAsia="Times New Roman" w:hAnsi="Times New Roman" w:cs="Times New Roman"/>
          <w:sz w:val="24"/>
          <w:szCs w:val="24"/>
        </w:rPr>
        <w:t xml:space="preserve">até </w:t>
      </w:r>
      <w:r w:rsidRPr="004D7CA0">
        <w:rPr>
          <w:rFonts w:ascii="Times New Roman" w:eastAsia="Times New Roman" w:hAnsi="Times New Roman" w:cs="Times New Roman"/>
          <w:sz w:val="24"/>
          <w:szCs w:val="24"/>
        </w:rPr>
        <w:t>10%.</w:t>
      </w:r>
    </w:p>
    <w:tbl>
      <w:tblPr>
        <w:tblW w:w="8783" w:type="dxa"/>
        <w:jc w:val="center"/>
        <w:tblCellMar>
          <w:left w:w="70" w:type="dxa"/>
          <w:right w:w="70" w:type="dxa"/>
        </w:tblCellMar>
        <w:tblLook w:val="04A0" w:firstRow="1" w:lastRow="0" w:firstColumn="1" w:lastColumn="0" w:noHBand="0" w:noVBand="1"/>
      </w:tblPr>
      <w:tblGrid>
        <w:gridCol w:w="1863"/>
        <w:gridCol w:w="1760"/>
        <w:gridCol w:w="1760"/>
        <w:gridCol w:w="1760"/>
        <w:gridCol w:w="1760"/>
      </w:tblGrid>
      <w:tr w:rsidR="001C4AF9" w:rsidRPr="004D7CA0" w14:paraId="2EEA4E13" w14:textId="77777777" w:rsidTr="0044090F">
        <w:trPr>
          <w:trHeight w:val="300"/>
          <w:jc w:val="center"/>
        </w:trPr>
        <w:tc>
          <w:tcPr>
            <w:tcW w:w="1743" w:type="dxa"/>
            <w:tcBorders>
              <w:top w:val="single" w:sz="4" w:space="0" w:color="auto"/>
              <w:left w:val="nil"/>
              <w:bottom w:val="single" w:sz="4" w:space="0" w:color="auto"/>
              <w:right w:val="nil"/>
            </w:tcBorders>
            <w:shd w:val="clear" w:color="auto" w:fill="auto"/>
            <w:noWrap/>
            <w:vAlign w:val="bottom"/>
            <w:hideMark/>
          </w:tcPr>
          <w:p w14:paraId="22E3FC17" w14:textId="77777777" w:rsidR="003C3AC3" w:rsidRPr="004D7CA0" w:rsidRDefault="002C3CB5" w:rsidP="001C4AF9">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Variável</w:t>
            </w:r>
          </w:p>
        </w:tc>
        <w:tc>
          <w:tcPr>
            <w:tcW w:w="1760" w:type="dxa"/>
            <w:tcBorders>
              <w:top w:val="single" w:sz="4" w:space="0" w:color="auto"/>
              <w:left w:val="nil"/>
              <w:bottom w:val="single" w:sz="4" w:space="0" w:color="auto"/>
              <w:right w:val="nil"/>
            </w:tcBorders>
            <w:shd w:val="clear" w:color="auto" w:fill="auto"/>
            <w:noWrap/>
            <w:vAlign w:val="bottom"/>
            <w:hideMark/>
          </w:tcPr>
          <w:p w14:paraId="1F4AC431" w14:textId="77777777" w:rsidR="003C3AC3" w:rsidRPr="004D7CA0" w:rsidRDefault="002C3CB5" w:rsidP="007B3511">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Pr(Rede=0)</w:t>
            </w:r>
          </w:p>
        </w:tc>
        <w:tc>
          <w:tcPr>
            <w:tcW w:w="1760" w:type="dxa"/>
            <w:tcBorders>
              <w:top w:val="single" w:sz="4" w:space="0" w:color="auto"/>
              <w:left w:val="nil"/>
              <w:bottom w:val="single" w:sz="4" w:space="0" w:color="auto"/>
              <w:right w:val="nil"/>
            </w:tcBorders>
            <w:shd w:val="clear" w:color="auto" w:fill="auto"/>
            <w:noWrap/>
            <w:vAlign w:val="bottom"/>
            <w:hideMark/>
          </w:tcPr>
          <w:p w14:paraId="12554A5E" w14:textId="77777777" w:rsidR="003C3AC3" w:rsidRPr="004D7CA0" w:rsidRDefault="002C3CB5" w:rsidP="007B3511">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Pr(Rede=1)</w:t>
            </w:r>
          </w:p>
        </w:tc>
        <w:tc>
          <w:tcPr>
            <w:tcW w:w="1760" w:type="dxa"/>
            <w:tcBorders>
              <w:top w:val="single" w:sz="4" w:space="0" w:color="auto"/>
              <w:left w:val="nil"/>
              <w:bottom w:val="single" w:sz="4" w:space="0" w:color="auto"/>
              <w:right w:val="nil"/>
            </w:tcBorders>
            <w:shd w:val="clear" w:color="auto" w:fill="auto"/>
            <w:noWrap/>
            <w:vAlign w:val="bottom"/>
            <w:hideMark/>
          </w:tcPr>
          <w:p w14:paraId="6D12C552" w14:textId="77777777" w:rsidR="003C3AC3" w:rsidRPr="004D7CA0" w:rsidRDefault="002C3CB5" w:rsidP="007B3511">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Pr(Rede=2)</w:t>
            </w:r>
          </w:p>
        </w:tc>
        <w:tc>
          <w:tcPr>
            <w:tcW w:w="1760" w:type="dxa"/>
            <w:tcBorders>
              <w:top w:val="single" w:sz="4" w:space="0" w:color="auto"/>
              <w:left w:val="nil"/>
              <w:bottom w:val="single" w:sz="4" w:space="0" w:color="auto"/>
              <w:right w:val="nil"/>
            </w:tcBorders>
            <w:shd w:val="clear" w:color="auto" w:fill="auto"/>
            <w:noWrap/>
            <w:vAlign w:val="bottom"/>
            <w:hideMark/>
          </w:tcPr>
          <w:p w14:paraId="0428DE71" w14:textId="77777777" w:rsidR="003C3AC3" w:rsidRPr="004D7CA0" w:rsidRDefault="002C3CB5" w:rsidP="007B3511">
            <w:pPr>
              <w:spacing w:after="0" w:line="240" w:lineRule="auto"/>
              <w:jc w:val="both"/>
              <w:rPr>
                <w:rFonts w:ascii="Times New Roman" w:eastAsia="Times New Roman" w:hAnsi="Times New Roman" w:cs="Times New Roman"/>
                <w:b/>
                <w:bCs/>
                <w:lang w:eastAsia="pt-BR"/>
              </w:rPr>
            </w:pPr>
            <w:r w:rsidRPr="004D7CA0">
              <w:rPr>
                <w:rFonts w:ascii="Times New Roman" w:eastAsia="Times New Roman" w:hAnsi="Times New Roman" w:cs="Times New Roman"/>
                <w:b/>
                <w:bCs/>
                <w:lang w:eastAsia="pt-BR"/>
              </w:rPr>
              <w:t>Pr(Rede=3)</w:t>
            </w:r>
          </w:p>
        </w:tc>
      </w:tr>
      <w:tr w:rsidR="001C4AF9" w:rsidRPr="004D7CA0" w14:paraId="7510A90F"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6DC1EB24"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Prop_engenheiros</w:t>
            </w:r>
          </w:p>
        </w:tc>
        <w:tc>
          <w:tcPr>
            <w:tcW w:w="1760" w:type="dxa"/>
            <w:tcBorders>
              <w:top w:val="nil"/>
              <w:left w:val="nil"/>
              <w:bottom w:val="nil"/>
              <w:right w:val="nil"/>
            </w:tcBorders>
            <w:shd w:val="clear" w:color="auto" w:fill="auto"/>
            <w:noWrap/>
            <w:vAlign w:val="bottom"/>
            <w:hideMark/>
          </w:tcPr>
          <w:p w14:paraId="4366C5C7"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-0,5</w:t>
            </w:r>
            <w:r w:rsidR="00AC1D67" w:rsidRPr="004D7CA0">
              <w:rPr>
                <w:rFonts w:ascii="Times New Roman" w:eastAsia="Times New Roman" w:hAnsi="Times New Roman" w:cs="Times New Roman"/>
                <w:lang w:eastAsia="pt-BR"/>
              </w:rPr>
              <w:t>66</w:t>
            </w:r>
          </w:p>
        </w:tc>
        <w:tc>
          <w:tcPr>
            <w:tcW w:w="1760" w:type="dxa"/>
            <w:tcBorders>
              <w:top w:val="nil"/>
              <w:left w:val="nil"/>
              <w:bottom w:val="nil"/>
              <w:right w:val="nil"/>
            </w:tcBorders>
            <w:shd w:val="clear" w:color="auto" w:fill="auto"/>
            <w:noWrap/>
            <w:vAlign w:val="bottom"/>
            <w:hideMark/>
          </w:tcPr>
          <w:p w14:paraId="58BE4D51"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0,32</w:t>
            </w:r>
            <w:r w:rsidR="0073172A" w:rsidRPr="004D7CA0">
              <w:rPr>
                <w:rFonts w:ascii="Times New Roman" w:eastAsia="Times New Roman" w:hAnsi="Times New Roman" w:cs="Times New Roman"/>
                <w:lang w:eastAsia="pt-BR"/>
              </w:rPr>
              <w:t>6</w:t>
            </w:r>
          </w:p>
        </w:tc>
        <w:tc>
          <w:tcPr>
            <w:tcW w:w="1760" w:type="dxa"/>
            <w:tcBorders>
              <w:top w:val="nil"/>
              <w:left w:val="nil"/>
              <w:bottom w:val="nil"/>
              <w:right w:val="nil"/>
            </w:tcBorders>
            <w:shd w:val="clear" w:color="auto" w:fill="auto"/>
            <w:noWrap/>
            <w:vAlign w:val="bottom"/>
            <w:hideMark/>
          </w:tcPr>
          <w:p w14:paraId="17A8F718" w14:textId="77777777" w:rsidR="003C3AC3" w:rsidRPr="004D7CA0" w:rsidRDefault="002C3CB5" w:rsidP="00A2289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0,18</w:t>
            </w:r>
            <w:r w:rsidR="00A22898" w:rsidRPr="004D7CA0">
              <w:rPr>
                <w:rFonts w:ascii="Times New Roman" w:eastAsia="Times New Roman" w:hAnsi="Times New Roman" w:cs="Times New Roman"/>
                <w:lang w:eastAsia="pt-BR"/>
              </w:rPr>
              <w:t>9</w:t>
            </w:r>
          </w:p>
        </w:tc>
        <w:tc>
          <w:tcPr>
            <w:tcW w:w="1760" w:type="dxa"/>
            <w:tcBorders>
              <w:top w:val="nil"/>
              <w:left w:val="nil"/>
              <w:bottom w:val="nil"/>
              <w:right w:val="nil"/>
            </w:tcBorders>
            <w:shd w:val="clear" w:color="auto" w:fill="auto"/>
            <w:noWrap/>
            <w:vAlign w:val="bottom"/>
            <w:hideMark/>
          </w:tcPr>
          <w:p w14:paraId="481BFEF4" w14:textId="77777777" w:rsidR="003C3AC3" w:rsidRPr="004D7CA0" w:rsidRDefault="002C3CB5" w:rsidP="00A2289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50</w:t>
            </w:r>
          </w:p>
        </w:tc>
      </w:tr>
      <w:tr w:rsidR="00AC1D67" w:rsidRPr="004D7CA0" w14:paraId="27E6901E"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1B329D29" w14:textId="77777777" w:rsidR="00AC1D67" w:rsidRPr="004D7CA0" w:rsidRDefault="00AC1D67"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Prop_outros</w:t>
            </w:r>
          </w:p>
        </w:tc>
        <w:tc>
          <w:tcPr>
            <w:tcW w:w="1760" w:type="dxa"/>
            <w:tcBorders>
              <w:top w:val="nil"/>
              <w:left w:val="nil"/>
              <w:bottom w:val="nil"/>
              <w:right w:val="nil"/>
            </w:tcBorders>
            <w:shd w:val="clear" w:color="auto" w:fill="auto"/>
            <w:noWrap/>
            <w:vAlign w:val="bottom"/>
            <w:hideMark/>
          </w:tcPr>
          <w:p w14:paraId="7FC3F958" w14:textId="77777777" w:rsidR="00AC1D67" w:rsidRPr="004D7CA0" w:rsidRDefault="00AC1D67"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-0,161</w:t>
            </w:r>
          </w:p>
        </w:tc>
        <w:tc>
          <w:tcPr>
            <w:tcW w:w="1760" w:type="dxa"/>
            <w:tcBorders>
              <w:top w:val="nil"/>
              <w:left w:val="nil"/>
              <w:bottom w:val="nil"/>
              <w:right w:val="nil"/>
            </w:tcBorders>
            <w:shd w:val="clear" w:color="auto" w:fill="auto"/>
            <w:noWrap/>
            <w:vAlign w:val="bottom"/>
            <w:hideMark/>
          </w:tcPr>
          <w:p w14:paraId="1C41A1CD" w14:textId="77777777" w:rsidR="00AC1D67" w:rsidRPr="004D7CA0" w:rsidRDefault="0073172A" w:rsidP="00A459BC">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0,923</w:t>
            </w:r>
          </w:p>
        </w:tc>
        <w:tc>
          <w:tcPr>
            <w:tcW w:w="1760" w:type="dxa"/>
            <w:tcBorders>
              <w:top w:val="nil"/>
              <w:left w:val="nil"/>
              <w:bottom w:val="nil"/>
              <w:right w:val="nil"/>
            </w:tcBorders>
            <w:shd w:val="clear" w:color="auto" w:fill="auto"/>
            <w:noWrap/>
            <w:vAlign w:val="bottom"/>
            <w:hideMark/>
          </w:tcPr>
          <w:p w14:paraId="1CE900A1" w14:textId="77777777" w:rsidR="00AC1D67" w:rsidRPr="004D7CA0" w:rsidRDefault="00A22898"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0,054</w:t>
            </w:r>
          </w:p>
        </w:tc>
        <w:tc>
          <w:tcPr>
            <w:tcW w:w="1760" w:type="dxa"/>
            <w:tcBorders>
              <w:top w:val="nil"/>
              <w:left w:val="nil"/>
              <w:bottom w:val="nil"/>
              <w:right w:val="nil"/>
            </w:tcBorders>
            <w:shd w:val="clear" w:color="auto" w:fill="auto"/>
            <w:noWrap/>
            <w:vAlign w:val="bottom"/>
            <w:hideMark/>
          </w:tcPr>
          <w:p w14:paraId="31C9DB15" w14:textId="77777777" w:rsidR="00AC1D67" w:rsidRPr="004D7CA0" w:rsidRDefault="00A22898"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0,014</w:t>
            </w:r>
          </w:p>
        </w:tc>
      </w:tr>
      <w:tr w:rsidR="001C4AF9" w:rsidRPr="004D7CA0" w14:paraId="79C5C924"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5333A06B"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Ln_gasto_inovação</w:t>
            </w:r>
          </w:p>
        </w:tc>
        <w:tc>
          <w:tcPr>
            <w:tcW w:w="1760" w:type="dxa"/>
            <w:tcBorders>
              <w:top w:val="nil"/>
              <w:left w:val="nil"/>
              <w:bottom w:val="nil"/>
              <w:right w:val="nil"/>
            </w:tcBorders>
            <w:shd w:val="clear" w:color="auto" w:fill="auto"/>
            <w:noWrap/>
            <w:vAlign w:val="bottom"/>
            <w:hideMark/>
          </w:tcPr>
          <w:p w14:paraId="7E9E1AAF"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C1D67" w:rsidRPr="004D7CA0">
              <w:rPr>
                <w:rFonts w:ascii="Times New Roman" w:eastAsia="Times New Roman" w:hAnsi="Times New Roman" w:cs="Times New Roman"/>
                <w:lang w:eastAsia="pt-BR"/>
              </w:rPr>
              <w:t>08</w:t>
            </w:r>
          </w:p>
        </w:tc>
        <w:tc>
          <w:tcPr>
            <w:tcW w:w="1760" w:type="dxa"/>
            <w:tcBorders>
              <w:top w:val="nil"/>
              <w:left w:val="nil"/>
              <w:bottom w:val="nil"/>
              <w:right w:val="nil"/>
            </w:tcBorders>
            <w:shd w:val="clear" w:color="auto" w:fill="auto"/>
            <w:noWrap/>
            <w:vAlign w:val="bottom"/>
            <w:hideMark/>
          </w:tcPr>
          <w:p w14:paraId="1272A868"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73172A" w:rsidRPr="004D7CA0">
              <w:rPr>
                <w:rFonts w:ascii="Times New Roman" w:eastAsia="Times New Roman" w:hAnsi="Times New Roman" w:cs="Times New Roman"/>
                <w:lang w:eastAsia="pt-BR"/>
              </w:rPr>
              <w:t>5</w:t>
            </w:r>
          </w:p>
        </w:tc>
        <w:tc>
          <w:tcPr>
            <w:tcW w:w="1760" w:type="dxa"/>
            <w:tcBorders>
              <w:top w:val="nil"/>
              <w:left w:val="nil"/>
              <w:bottom w:val="nil"/>
              <w:right w:val="nil"/>
            </w:tcBorders>
            <w:shd w:val="clear" w:color="auto" w:fill="auto"/>
            <w:noWrap/>
            <w:vAlign w:val="bottom"/>
            <w:hideMark/>
          </w:tcPr>
          <w:p w14:paraId="53B368EF"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0,003</w:t>
            </w:r>
          </w:p>
        </w:tc>
        <w:tc>
          <w:tcPr>
            <w:tcW w:w="1760" w:type="dxa"/>
            <w:tcBorders>
              <w:top w:val="nil"/>
              <w:left w:val="nil"/>
              <w:bottom w:val="nil"/>
              <w:right w:val="nil"/>
            </w:tcBorders>
            <w:shd w:val="clear" w:color="auto" w:fill="auto"/>
            <w:noWrap/>
            <w:vAlign w:val="bottom"/>
            <w:hideMark/>
          </w:tcPr>
          <w:p w14:paraId="24CD79C9"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0,001</w:t>
            </w:r>
          </w:p>
        </w:tc>
      </w:tr>
      <w:tr w:rsidR="001C4AF9" w:rsidRPr="004D7CA0" w14:paraId="2EFE370C"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33C261F7"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Tamanho_empresa</w:t>
            </w:r>
          </w:p>
        </w:tc>
        <w:tc>
          <w:tcPr>
            <w:tcW w:w="1760" w:type="dxa"/>
            <w:tcBorders>
              <w:top w:val="nil"/>
              <w:left w:val="nil"/>
              <w:bottom w:val="nil"/>
              <w:right w:val="nil"/>
            </w:tcBorders>
            <w:shd w:val="clear" w:color="auto" w:fill="auto"/>
            <w:noWrap/>
            <w:vAlign w:val="bottom"/>
            <w:hideMark/>
          </w:tcPr>
          <w:p w14:paraId="43350C2F"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C1D67" w:rsidRPr="004D7CA0">
              <w:rPr>
                <w:rFonts w:ascii="Times New Roman" w:eastAsia="Times New Roman" w:hAnsi="Times New Roman" w:cs="Times New Roman"/>
                <w:lang w:eastAsia="pt-BR"/>
              </w:rPr>
              <w:t>77</w:t>
            </w:r>
          </w:p>
        </w:tc>
        <w:tc>
          <w:tcPr>
            <w:tcW w:w="1760" w:type="dxa"/>
            <w:tcBorders>
              <w:top w:val="nil"/>
              <w:left w:val="nil"/>
              <w:bottom w:val="nil"/>
              <w:right w:val="nil"/>
            </w:tcBorders>
            <w:shd w:val="clear" w:color="auto" w:fill="auto"/>
            <w:noWrap/>
            <w:vAlign w:val="bottom"/>
            <w:hideMark/>
          </w:tcPr>
          <w:p w14:paraId="65213D8A"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73172A" w:rsidRPr="004D7CA0">
              <w:rPr>
                <w:rFonts w:ascii="Times New Roman" w:eastAsia="Times New Roman" w:hAnsi="Times New Roman" w:cs="Times New Roman"/>
                <w:lang w:eastAsia="pt-BR"/>
              </w:rPr>
              <w:t>45</w:t>
            </w:r>
          </w:p>
        </w:tc>
        <w:tc>
          <w:tcPr>
            <w:tcW w:w="1760" w:type="dxa"/>
            <w:tcBorders>
              <w:top w:val="nil"/>
              <w:left w:val="nil"/>
              <w:bottom w:val="nil"/>
              <w:right w:val="nil"/>
            </w:tcBorders>
            <w:shd w:val="clear" w:color="auto" w:fill="auto"/>
            <w:noWrap/>
            <w:vAlign w:val="bottom"/>
            <w:hideMark/>
          </w:tcPr>
          <w:p w14:paraId="4742C880" w14:textId="77777777" w:rsidR="003C3AC3" w:rsidRPr="004D7CA0" w:rsidRDefault="002C3CB5" w:rsidP="00A22898">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0,02</w:t>
            </w:r>
            <w:r w:rsidR="00A22898" w:rsidRPr="004D7CA0">
              <w:rPr>
                <w:rFonts w:ascii="Times New Roman" w:eastAsia="Times New Roman" w:hAnsi="Times New Roman" w:cs="Times New Roman"/>
                <w:lang w:eastAsia="pt-BR"/>
              </w:rPr>
              <w:t>6</w:t>
            </w:r>
          </w:p>
        </w:tc>
        <w:tc>
          <w:tcPr>
            <w:tcW w:w="1760" w:type="dxa"/>
            <w:tcBorders>
              <w:top w:val="nil"/>
              <w:left w:val="nil"/>
              <w:bottom w:val="nil"/>
              <w:right w:val="nil"/>
            </w:tcBorders>
            <w:shd w:val="clear" w:color="auto" w:fill="auto"/>
            <w:noWrap/>
            <w:vAlign w:val="bottom"/>
            <w:hideMark/>
          </w:tcPr>
          <w:p w14:paraId="6812A985"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A22898" w:rsidRPr="004D7CA0">
              <w:rPr>
                <w:rFonts w:ascii="Times New Roman" w:eastAsia="Times New Roman" w:hAnsi="Times New Roman" w:cs="Times New Roman"/>
                <w:lang w:eastAsia="pt-BR"/>
              </w:rPr>
              <w:t>7</w:t>
            </w:r>
          </w:p>
        </w:tc>
      </w:tr>
      <w:tr w:rsidR="001C4AF9" w:rsidRPr="004D7CA0" w14:paraId="13D1058B"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69929821"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PeD_contínua</w:t>
            </w:r>
          </w:p>
        </w:tc>
        <w:tc>
          <w:tcPr>
            <w:tcW w:w="1760" w:type="dxa"/>
            <w:tcBorders>
              <w:top w:val="nil"/>
              <w:left w:val="nil"/>
              <w:bottom w:val="nil"/>
              <w:right w:val="nil"/>
            </w:tcBorders>
            <w:shd w:val="clear" w:color="auto" w:fill="auto"/>
            <w:noWrap/>
            <w:vAlign w:val="bottom"/>
            <w:hideMark/>
          </w:tcPr>
          <w:p w14:paraId="37E322D9"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C1D67" w:rsidRPr="004D7CA0">
              <w:rPr>
                <w:rFonts w:ascii="Times New Roman" w:eastAsia="Times New Roman" w:hAnsi="Times New Roman" w:cs="Times New Roman"/>
                <w:lang w:eastAsia="pt-BR"/>
              </w:rPr>
              <w:t>98</w:t>
            </w:r>
          </w:p>
        </w:tc>
        <w:tc>
          <w:tcPr>
            <w:tcW w:w="1760" w:type="dxa"/>
            <w:tcBorders>
              <w:top w:val="nil"/>
              <w:left w:val="nil"/>
              <w:bottom w:val="nil"/>
              <w:right w:val="nil"/>
            </w:tcBorders>
            <w:shd w:val="clear" w:color="auto" w:fill="auto"/>
            <w:noWrap/>
            <w:vAlign w:val="bottom"/>
            <w:hideMark/>
          </w:tcPr>
          <w:p w14:paraId="1FBCB826"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73172A" w:rsidRPr="004D7CA0">
              <w:rPr>
                <w:rFonts w:ascii="Times New Roman" w:eastAsia="Times New Roman" w:hAnsi="Times New Roman" w:cs="Times New Roman"/>
                <w:lang w:eastAsia="pt-BR"/>
              </w:rPr>
              <w:t>55</w:t>
            </w:r>
          </w:p>
        </w:tc>
        <w:tc>
          <w:tcPr>
            <w:tcW w:w="1760" w:type="dxa"/>
            <w:tcBorders>
              <w:top w:val="nil"/>
              <w:left w:val="nil"/>
              <w:bottom w:val="nil"/>
              <w:right w:val="nil"/>
            </w:tcBorders>
            <w:shd w:val="clear" w:color="auto" w:fill="auto"/>
            <w:noWrap/>
            <w:vAlign w:val="bottom"/>
            <w:hideMark/>
          </w:tcPr>
          <w:p w14:paraId="25F15110"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34</w:t>
            </w:r>
          </w:p>
        </w:tc>
        <w:tc>
          <w:tcPr>
            <w:tcW w:w="1760" w:type="dxa"/>
            <w:tcBorders>
              <w:top w:val="nil"/>
              <w:left w:val="nil"/>
              <w:bottom w:val="nil"/>
              <w:right w:val="nil"/>
            </w:tcBorders>
            <w:shd w:val="clear" w:color="auto" w:fill="auto"/>
            <w:noWrap/>
            <w:vAlign w:val="bottom"/>
            <w:hideMark/>
          </w:tcPr>
          <w:p w14:paraId="35BFA2B0"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A22898" w:rsidRPr="004D7CA0">
              <w:rPr>
                <w:rFonts w:ascii="Times New Roman" w:eastAsia="Times New Roman" w:hAnsi="Times New Roman" w:cs="Times New Roman"/>
                <w:lang w:eastAsia="pt-BR"/>
              </w:rPr>
              <w:t>9</w:t>
            </w:r>
          </w:p>
        </w:tc>
      </w:tr>
      <w:tr w:rsidR="001C4AF9" w:rsidRPr="004D7CA0" w14:paraId="7C4C0954"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54CE6389"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 xml:space="preserve">Inovação_radical </w:t>
            </w:r>
          </w:p>
        </w:tc>
        <w:tc>
          <w:tcPr>
            <w:tcW w:w="1760" w:type="dxa"/>
            <w:tcBorders>
              <w:top w:val="nil"/>
              <w:left w:val="nil"/>
              <w:bottom w:val="nil"/>
              <w:right w:val="nil"/>
            </w:tcBorders>
            <w:shd w:val="clear" w:color="auto" w:fill="auto"/>
            <w:noWrap/>
            <w:vAlign w:val="bottom"/>
            <w:hideMark/>
          </w:tcPr>
          <w:p w14:paraId="0CCD67E6"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w:t>
            </w:r>
            <w:r w:rsidR="00AC1D67" w:rsidRPr="004D7CA0">
              <w:rPr>
                <w:rFonts w:ascii="Times New Roman" w:eastAsia="Times New Roman" w:hAnsi="Times New Roman" w:cs="Times New Roman"/>
                <w:lang w:eastAsia="pt-BR"/>
              </w:rPr>
              <w:t>55</w:t>
            </w:r>
          </w:p>
        </w:tc>
        <w:tc>
          <w:tcPr>
            <w:tcW w:w="1760" w:type="dxa"/>
            <w:tcBorders>
              <w:top w:val="nil"/>
              <w:left w:val="nil"/>
              <w:bottom w:val="nil"/>
              <w:right w:val="nil"/>
            </w:tcBorders>
            <w:shd w:val="clear" w:color="auto" w:fill="auto"/>
            <w:noWrap/>
            <w:vAlign w:val="bottom"/>
            <w:hideMark/>
          </w:tcPr>
          <w:p w14:paraId="3F178FF6"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0,07</w:t>
            </w:r>
            <w:r w:rsidR="0073172A" w:rsidRPr="004D7CA0">
              <w:rPr>
                <w:rFonts w:ascii="Times New Roman" w:eastAsia="Times New Roman" w:hAnsi="Times New Roman" w:cs="Times New Roman"/>
                <w:lang w:eastAsia="pt-BR"/>
              </w:rPr>
              <w:t>7</w:t>
            </w:r>
          </w:p>
        </w:tc>
        <w:tc>
          <w:tcPr>
            <w:tcW w:w="1760" w:type="dxa"/>
            <w:tcBorders>
              <w:top w:val="nil"/>
              <w:left w:val="nil"/>
              <w:bottom w:val="nil"/>
              <w:right w:val="nil"/>
            </w:tcBorders>
            <w:shd w:val="clear" w:color="auto" w:fill="auto"/>
            <w:noWrap/>
            <w:vAlign w:val="bottom"/>
            <w:hideMark/>
          </w:tcPr>
          <w:p w14:paraId="05FAAD0F"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0,05</w:t>
            </w:r>
            <w:r w:rsidR="00A22898" w:rsidRPr="004D7CA0">
              <w:rPr>
                <w:rFonts w:ascii="Times New Roman" w:eastAsia="Times New Roman" w:hAnsi="Times New Roman" w:cs="Times New Roman"/>
                <w:lang w:eastAsia="pt-BR"/>
              </w:rPr>
              <w:t>8</w:t>
            </w:r>
          </w:p>
        </w:tc>
        <w:tc>
          <w:tcPr>
            <w:tcW w:w="1760" w:type="dxa"/>
            <w:tcBorders>
              <w:top w:val="nil"/>
              <w:left w:val="nil"/>
              <w:bottom w:val="nil"/>
              <w:right w:val="nil"/>
            </w:tcBorders>
            <w:shd w:val="clear" w:color="auto" w:fill="auto"/>
            <w:noWrap/>
            <w:vAlign w:val="bottom"/>
            <w:hideMark/>
          </w:tcPr>
          <w:p w14:paraId="7CCDC002"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20</w:t>
            </w:r>
          </w:p>
        </w:tc>
      </w:tr>
      <w:tr w:rsidR="001C4AF9" w:rsidRPr="004D7CA0" w14:paraId="348ABE5A"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0C0EDE6B" w14:textId="77777777" w:rsidR="003C3AC3" w:rsidRPr="004D7CA0" w:rsidRDefault="002C3CB5" w:rsidP="000128C5">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Fontes_informação</w:t>
            </w:r>
          </w:p>
        </w:tc>
        <w:tc>
          <w:tcPr>
            <w:tcW w:w="1760" w:type="dxa"/>
            <w:tcBorders>
              <w:top w:val="nil"/>
              <w:left w:val="nil"/>
              <w:bottom w:val="nil"/>
              <w:right w:val="nil"/>
            </w:tcBorders>
            <w:shd w:val="clear" w:color="auto" w:fill="auto"/>
            <w:noWrap/>
            <w:vAlign w:val="bottom"/>
            <w:hideMark/>
          </w:tcPr>
          <w:p w14:paraId="31776EF0"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C1D67" w:rsidRPr="004D7CA0">
              <w:rPr>
                <w:rFonts w:ascii="Times New Roman" w:eastAsia="Times New Roman" w:hAnsi="Times New Roman" w:cs="Times New Roman"/>
                <w:lang w:eastAsia="pt-BR"/>
              </w:rPr>
              <w:t>41</w:t>
            </w:r>
          </w:p>
        </w:tc>
        <w:tc>
          <w:tcPr>
            <w:tcW w:w="1760" w:type="dxa"/>
            <w:tcBorders>
              <w:top w:val="nil"/>
              <w:left w:val="nil"/>
              <w:bottom w:val="nil"/>
              <w:right w:val="nil"/>
            </w:tcBorders>
            <w:shd w:val="clear" w:color="auto" w:fill="auto"/>
            <w:noWrap/>
            <w:vAlign w:val="bottom"/>
            <w:hideMark/>
          </w:tcPr>
          <w:p w14:paraId="4DE7AC47"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73172A" w:rsidRPr="004D7CA0">
              <w:rPr>
                <w:rFonts w:ascii="Times New Roman" w:eastAsia="Times New Roman" w:hAnsi="Times New Roman" w:cs="Times New Roman"/>
                <w:lang w:eastAsia="pt-BR"/>
              </w:rPr>
              <w:t>24</w:t>
            </w:r>
          </w:p>
        </w:tc>
        <w:tc>
          <w:tcPr>
            <w:tcW w:w="1760" w:type="dxa"/>
            <w:tcBorders>
              <w:top w:val="nil"/>
              <w:left w:val="nil"/>
              <w:bottom w:val="nil"/>
              <w:right w:val="nil"/>
            </w:tcBorders>
            <w:shd w:val="clear" w:color="auto" w:fill="auto"/>
            <w:noWrap/>
            <w:vAlign w:val="bottom"/>
            <w:hideMark/>
          </w:tcPr>
          <w:p w14:paraId="4BC8F762"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14</w:t>
            </w:r>
          </w:p>
        </w:tc>
        <w:tc>
          <w:tcPr>
            <w:tcW w:w="1760" w:type="dxa"/>
            <w:tcBorders>
              <w:top w:val="nil"/>
              <w:left w:val="nil"/>
              <w:bottom w:val="nil"/>
              <w:right w:val="nil"/>
            </w:tcBorders>
            <w:shd w:val="clear" w:color="auto" w:fill="auto"/>
            <w:noWrap/>
            <w:vAlign w:val="bottom"/>
            <w:hideMark/>
          </w:tcPr>
          <w:p w14:paraId="77C75166"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A22898" w:rsidRPr="004D7CA0">
              <w:rPr>
                <w:rFonts w:ascii="Times New Roman" w:eastAsia="Times New Roman" w:hAnsi="Times New Roman" w:cs="Times New Roman"/>
                <w:lang w:eastAsia="pt-BR"/>
              </w:rPr>
              <w:t>4</w:t>
            </w:r>
          </w:p>
        </w:tc>
      </w:tr>
      <w:tr w:rsidR="001C4AF9" w:rsidRPr="004D7CA0" w14:paraId="7EE5C846"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49B545C2" w14:textId="77777777" w:rsidR="003C3AC3" w:rsidRPr="004D7CA0" w:rsidRDefault="00AC1D67"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Coop_inovação</w:t>
            </w:r>
          </w:p>
        </w:tc>
        <w:tc>
          <w:tcPr>
            <w:tcW w:w="1760" w:type="dxa"/>
            <w:tcBorders>
              <w:top w:val="nil"/>
              <w:left w:val="nil"/>
              <w:bottom w:val="nil"/>
              <w:right w:val="nil"/>
            </w:tcBorders>
            <w:shd w:val="clear" w:color="auto" w:fill="auto"/>
            <w:noWrap/>
            <w:vAlign w:val="bottom"/>
            <w:hideMark/>
          </w:tcPr>
          <w:p w14:paraId="4A41ECC2"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w:t>
            </w:r>
            <w:r w:rsidR="00AC1D67" w:rsidRPr="004D7CA0">
              <w:rPr>
                <w:rFonts w:ascii="Times New Roman" w:eastAsia="Times New Roman" w:hAnsi="Times New Roman" w:cs="Times New Roman"/>
                <w:lang w:eastAsia="pt-BR"/>
              </w:rPr>
              <w:t>61</w:t>
            </w:r>
          </w:p>
        </w:tc>
        <w:tc>
          <w:tcPr>
            <w:tcW w:w="1760" w:type="dxa"/>
            <w:tcBorders>
              <w:top w:val="nil"/>
              <w:left w:val="nil"/>
              <w:bottom w:val="nil"/>
              <w:right w:val="nil"/>
            </w:tcBorders>
            <w:shd w:val="clear" w:color="auto" w:fill="auto"/>
            <w:noWrap/>
            <w:vAlign w:val="bottom"/>
            <w:hideMark/>
          </w:tcPr>
          <w:p w14:paraId="5E249AAD"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0,07</w:t>
            </w:r>
            <w:r w:rsidR="0073172A" w:rsidRPr="004D7CA0">
              <w:rPr>
                <w:rFonts w:ascii="Times New Roman" w:eastAsia="Times New Roman" w:hAnsi="Times New Roman" w:cs="Times New Roman"/>
                <w:lang w:eastAsia="pt-BR"/>
              </w:rPr>
              <w:t>8</w:t>
            </w:r>
          </w:p>
        </w:tc>
        <w:tc>
          <w:tcPr>
            <w:tcW w:w="1760" w:type="dxa"/>
            <w:tcBorders>
              <w:top w:val="nil"/>
              <w:left w:val="nil"/>
              <w:bottom w:val="nil"/>
              <w:right w:val="nil"/>
            </w:tcBorders>
            <w:shd w:val="clear" w:color="auto" w:fill="auto"/>
            <w:noWrap/>
            <w:vAlign w:val="bottom"/>
            <w:hideMark/>
          </w:tcPr>
          <w:p w14:paraId="3D4ED4A3"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61</w:t>
            </w:r>
          </w:p>
        </w:tc>
        <w:tc>
          <w:tcPr>
            <w:tcW w:w="1760" w:type="dxa"/>
            <w:tcBorders>
              <w:top w:val="nil"/>
              <w:left w:val="nil"/>
              <w:bottom w:val="nil"/>
              <w:right w:val="nil"/>
            </w:tcBorders>
            <w:shd w:val="clear" w:color="auto" w:fill="auto"/>
            <w:noWrap/>
            <w:vAlign w:val="bottom"/>
            <w:hideMark/>
          </w:tcPr>
          <w:p w14:paraId="14403960"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21</w:t>
            </w:r>
          </w:p>
        </w:tc>
      </w:tr>
      <w:tr w:rsidR="00574163" w:rsidRPr="004D7CA0" w14:paraId="738D1511"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504132AB" w14:textId="77777777" w:rsidR="00574163" w:rsidRPr="004D7CA0" w:rsidRDefault="00AC1D67"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Aprend_inovação</w:t>
            </w:r>
          </w:p>
        </w:tc>
        <w:tc>
          <w:tcPr>
            <w:tcW w:w="1760" w:type="dxa"/>
            <w:tcBorders>
              <w:top w:val="nil"/>
              <w:left w:val="nil"/>
              <w:bottom w:val="nil"/>
              <w:right w:val="nil"/>
            </w:tcBorders>
            <w:shd w:val="clear" w:color="auto" w:fill="auto"/>
            <w:noWrap/>
            <w:vAlign w:val="bottom"/>
            <w:hideMark/>
          </w:tcPr>
          <w:p w14:paraId="7041B318" w14:textId="77777777" w:rsidR="0057416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w:t>
            </w:r>
            <w:r w:rsidR="00AC1D67" w:rsidRPr="004D7CA0">
              <w:rPr>
                <w:rFonts w:ascii="Times New Roman" w:eastAsia="Times New Roman" w:hAnsi="Times New Roman" w:cs="Times New Roman"/>
                <w:lang w:eastAsia="pt-BR"/>
              </w:rPr>
              <w:t>61</w:t>
            </w:r>
          </w:p>
        </w:tc>
        <w:tc>
          <w:tcPr>
            <w:tcW w:w="1760" w:type="dxa"/>
            <w:tcBorders>
              <w:top w:val="nil"/>
              <w:left w:val="nil"/>
              <w:bottom w:val="nil"/>
              <w:right w:val="nil"/>
            </w:tcBorders>
            <w:shd w:val="clear" w:color="auto" w:fill="auto"/>
            <w:noWrap/>
            <w:vAlign w:val="bottom"/>
            <w:hideMark/>
          </w:tcPr>
          <w:p w14:paraId="23808BEB" w14:textId="77777777" w:rsidR="0057416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73172A" w:rsidRPr="004D7CA0">
              <w:rPr>
                <w:rFonts w:ascii="Times New Roman" w:eastAsia="Times New Roman" w:hAnsi="Times New Roman" w:cs="Times New Roman"/>
                <w:lang w:eastAsia="pt-BR"/>
              </w:rPr>
              <w:t>78</w:t>
            </w:r>
          </w:p>
        </w:tc>
        <w:tc>
          <w:tcPr>
            <w:tcW w:w="1760" w:type="dxa"/>
            <w:tcBorders>
              <w:top w:val="nil"/>
              <w:left w:val="nil"/>
              <w:bottom w:val="nil"/>
              <w:right w:val="nil"/>
            </w:tcBorders>
            <w:shd w:val="clear" w:color="auto" w:fill="auto"/>
            <w:noWrap/>
            <w:vAlign w:val="bottom"/>
            <w:hideMark/>
          </w:tcPr>
          <w:p w14:paraId="158474F0" w14:textId="77777777" w:rsidR="0057416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0,06</w:t>
            </w:r>
            <w:r w:rsidR="00A22898" w:rsidRPr="004D7CA0">
              <w:rPr>
                <w:rFonts w:ascii="Times New Roman" w:eastAsia="Times New Roman" w:hAnsi="Times New Roman" w:cs="Times New Roman"/>
                <w:lang w:eastAsia="pt-BR"/>
              </w:rPr>
              <w:t>2</w:t>
            </w:r>
          </w:p>
        </w:tc>
        <w:tc>
          <w:tcPr>
            <w:tcW w:w="1760" w:type="dxa"/>
            <w:tcBorders>
              <w:top w:val="nil"/>
              <w:left w:val="nil"/>
              <w:bottom w:val="nil"/>
              <w:right w:val="nil"/>
            </w:tcBorders>
            <w:shd w:val="clear" w:color="auto" w:fill="auto"/>
            <w:noWrap/>
            <w:vAlign w:val="bottom"/>
            <w:hideMark/>
          </w:tcPr>
          <w:p w14:paraId="1586E85E" w14:textId="77777777" w:rsidR="0057416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0,02</w:t>
            </w:r>
            <w:r w:rsidR="00A22898" w:rsidRPr="004D7CA0">
              <w:rPr>
                <w:rFonts w:ascii="Times New Roman" w:eastAsia="Times New Roman" w:hAnsi="Times New Roman" w:cs="Times New Roman"/>
                <w:lang w:eastAsia="pt-BR"/>
              </w:rPr>
              <w:t>1</w:t>
            </w:r>
          </w:p>
        </w:tc>
      </w:tr>
      <w:tr w:rsidR="001C4AF9" w:rsidRPr="004D7CA0" w14:paraId="58C927EC"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066E32DA"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Clientes_Mercosul</w:t>
            </w:r>
          </w:p>
        </w:tc>
        <w:tc>
          <w:tcPr>
            <w:tcW w:w="1760" w:type="dxa"/>
            <w:tcBorders>
              <w:top w:val="nil"/>
              <w:left w:val="nil"/>
              <w:bottom w:val="nil"/>
              <w:right w:val="nil"/>
            </w:tcBorders>
            <w:shd w:val="clear" w:color="auto" w:fill="auto"/>
            <w:noWrap/>
            <w:vAlign w:val="bottom"/>
            <w:hideMark/>
          </w:tcPr>
          <w:p w14:paraId="4CA18A78"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-0,06</w:t>
            </w:r>
            <w:r w:rsidR="00AC1D67" w:rsidRPr="004D7CA0">
              <w:rPr>
                <w:rFonts w:ascii="Times New Roman" w:eastAsia="Times New Roman" w:hAnsi="Times New Roman" w:cs="Times New Roman"/>
                <w:lang w:eastAsia="pt-BR"/>
              </w:rPr>
              <w:t>9</w:t>
            </w:r>
          </w:p>
        </w:tc>
        <w:tc>
          <w:tcPr>
            <w:tcW w:w="1760" w:type="dxa"/>
            <w:tcBorders>
              <w:top w:val="nil"/>
              <w:left w:val="nil"/>
              <w:bottom w:val="nil"/>
              <w:right w:val="nil"/>
            </w:tcBorders>
            <w:shd w:val="clear" w:color="auto" w:fill="auto"/>
            <w:noWrap/>
            <w:vAlign w:val="bottom"/>
            <w:hideMark/>
          </w:tcPr>
          <w:p w14:paraId="6C49FD0D"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0,03</w:t>
            </w:r>
            <w:r w:rsidR="0073172A" w:rsidRPr="004D7CA0">
              <w:rPr>
                <w:rFonts w:ascii="Times New Roman" w:eastAsia="Times New Roman" w:hAnsi="Times New Roman" w:cs="Times New Roman"/>
                <w:lang w:eastAsia="pt-BR"/>
              </w:rPr>
              <w:t>8</w:t>
            </w:r>
          </w:p>
        </w:tc>
        <w:tc>
          <w:tcPr>
            <w:tcW w:w="1760" w:type="dxa"/>
            <w:tcBorders>
              <w:top w:val="nil"/>
              <w:left w:val="nil"/>
              <w:bottom w:val="nil"/>
              <w:right w:val="nil"/>
            </w:tcBorders>
            <w:shd w:val="clear" w:color="auto" w:fill="auto"/>
            <w:noWrap/>
            <w:vAlign w:val="bottom"/>
            <w:hideMark/>
          </w:tcPr>
          <w:p w14:paraId="6D7DC54B"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0,02</w:t>
            </w:r>
            <w:r w:rsidR="00A22898" w:rsidRPr="004D7CA0">
              <w:rPr>
                <w:rFonts w:ascii="Times New Roman" w:eastAsia="Times New Roman" w:hAnsi="Times New Roman" w:cs="Times New Roman"/>
                <w:lang w:eastAsia="pt-BR"/>
              </w:rPr>
              <w:t>4</w:t>
            </w:r>
          </w:p>
        </w:tc>
        <w:tc>
          <w:tcPr>
            <w:tcW w:w="1760" w:type="dxa"/>
            <w:tcBorders>
              <w:top w:val="nil"/>
              <w:left w:val="nil"/>
              <w:bottom w:val="nil"/>
              <w:right w:val="nil"/>
            </w:tcBorders>
            <w:shd w:val="clear" w:color="auto" w:fill="auto"/>
            <w:noWrap/>
            <w:vAlign w:val="bottom"/>
            <w:hideMark/>
          </w:tcPr>
          <w:p w14:paraId="0D06CBE7"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A22898" w:rsidRPr="004D7CA0">
              <w:rPr>
                <w:rFonts w:ascii="Times New Roman" w:eastAsia="Times New Roman" w:hAnsi="Times New Roman" w:cs="Times New Roman"/>
                <w:lang w:eastAsia="pt-BR"/>
              </w:rPr>
              <w:t>7</w:t>
            </w:r>
          </w:p>
        </w:tc>
      </w:tr>
      <w:tr w:rsidR="001C4AF9" w:rsidRPr="004D7CA0" w14:paraId="09441644" w14:textId="77777777" w:rsidTr="0044090F">
        <w:trPr>
          <w:trHeight w:val="300"/>
          <w:jc w:val="center"/>
        </w:trPr>
        <w:tc>
          <w:tcPr>
            <w:tcW w:w="1743" w:type="dxa"/>
            <w:tcBorders>
              <w:top w:val="nil"/>
              <w:left w:val="nil"/>
              <w:bottom w:val="nil"/>
              <w:right w:val="nil"/>
            </w:tcBorders>
            <w:shd w:val="clear" w:color="auto" w:fill="auto"/>
            <w:noWrap/>
            <w:vAlign w:val="bottom"/>
            <w:hideMark/>
          </w:tcPr>
          <w:p w14:paraId="380D5BC1"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 xml:space="preserve">Clientes_AL </w:t>
            </w:r>
          </w:p>
        </w:tc>
        <w:tc>
          <w:tcPr>
            <w:tcW w:w="1760" w:type="dxa"/>
            <w:tcBorders>
              <w:top w:val="nil"/>
              <w:left w:val="nil"/>
              <w:bottom w:val="nil"/>
              <w:right w:val="nil"/>
            </w:tcBorders>
            <w:shd w:val="clear" w:color="auto" w:fill="auto"/>
            <w:noWrap/>
            <w:vAlign w:val="bottom"/>
            <w:hideMark/>
          </w:tcPr>
          <w:p w14:paraId="7385DED7" w14:textId="77777777" w:rsidR="003C3AC3" w:rsidRPr="004D7CA0" w:rsidRDefault="002C3CB5" w:rsidP="00AC1D67">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-0,05</w:t>
            </w:r>
            <w:r w:rsidR="00AC1D67" w:rsidRPr="004D7CA0">
              <w:rPr>
                <w:rFonts w:ascii="Times New Roman" w:eastAsia="Times New Roman" w:hAnsi="Times New Roman" w:cs="Times New Roman"/>
                <w:lang w:eastAsia="pt-BR"/>
              </w:rPr>
              <w:t>9</w:t>
            </w:r>
          </w:p>
        </w:tc>
        <w:tc>
          <w:tcPr>
            <w:tcW w:w="1760" w:type="dxa"/>
            <w:tcBorders>
              <w:top w:val="nil"/>
              <w:left w:val="nil"/>
              <w:bottom w:val="nil"/>
              <w:right w:val="nil"/>
            </w:tcBorders>
            <w:shd w:val="clear" w:color="auto" w:fill="auto"/>
            <w:noWrap/>
            <w:vAlign w:val="bottom"/>
            <w:hideMark/>
          </w:tcPr>
          <w:p w14:paraId="71C2D53D"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0,03</w:t>
            </w:r>
            <w:r w:rsidR="0073172A" w:rsidRPr="004D7CA0">
              <w:rPr>
                <w:rFonts w:ascii="Times New Roman" w:eastAsia="Times New Roman" w:hAnsi="Times New Roman" w:cs="Times New Roman"/>
                <w:lang w:eastAsia="pt-BR"/>
              </w:rPr>
              <w:t>3</w:t>
            </w:r>
          </w:p>
        </w:tc>
        <w:tc>
          <w:tcPr>
            <w:tcW w:w="1760" w:type="dxa"/>
            <w:tcBorders>
              <w:top w:val="nil"/>
              <w:left w:val="nil"/>
              <w:bottom w:val="nil"/>
              <w:right w:val="nil"/>
            </w:tcBorders>
            <w:shd w:val="clear" w:color="auto" w:fill="auto"/>
            <w:noWrap/>
            <w:vAlign w:val="bottom"/>
            <w:hideMark/>
          </w:tcPr>
          <w:p w14:paraId="5A7B7E2B"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w:t>
            </w:r>
            <w:r w:rsidR="00A22898" w:rsidRPr="004D7CA0">
              <w:rPr>
                <w:rFonts w:ascii="Times New Roman" w:eastAsia="Times New Roman" w:hAnsi="Times New Roman" w:cs="Times New Roman"/>
                <w:lang w:eastAsia="pt-BR"/>
              </w:rPr>
              <w:t>20</w:t>
            </w:r>
          </w:p>
        </w:tc>
        <w:tc>
          <w:tcPr>
            <w:tcW w:w="1760" w:type="dxa"/>
            <w:tcBorders>
              <w:top w:val="nil"/>
              <w:left w:val="nil"/>
              <w:bottom w:val="nil"/>
              <w:right w:val="nil"/>
            </w:tcBorders>
            <w:shd w:val="clear" w:color="auto" w:fill="auto"/>
            <w:noWrap/>
            <w:vAlign w:val="bottom"/>
            <w:hideMark/>
          </w:tcPr>
          <w:p w14:paraId="4EA41EF2"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w:t>
            </w:r>
            <w:r w:rsidR="00A22898" w:rsidRPr="004D7CA0">
              <w:rPr>
                <w:rFonts w:ascii="Times New Roman" w:eastAsia="Times New Roman" w:hAnsi="Times New Roman" w:cs="Times New Roman"/>
                <w:lang w:eastAsia="pt-BR"/>
              </w:rPr>
              <w:t>6</w:t>
            </w:r>
          </w:p>
        </w:tc>
      </w:tr>
      <w:tr w:rsidR="001C4AF9" w:rsidRPr="004D7CA0" w14:paraId="56D45BFC" w14:textId="77777777" w:rsidTr="0044090F">
        <w:trPr>
          <w:trHeight w:val="300"/>
          <w:jc w:val="center"/>
        </w:trPr>
        <w:tc>
          <w:tcPr>
            <w:tcW w:w="1743" w:type="dxa"/>
            <w:tcBorders>
              <w:top w:val="nil"/>
              <w:left w:val="nil"/>
              <w:right w:val="nil"/>
            </w:tcBorders>
            <w:shd w:val="clear" w:color="auto" w:fill="auto"/>
            <w:noWrap/>
            <w:vAlign w:val="bottom"/>
            <w:hideMark/>
          </w:tcPr>
          <w:p w14:paraId="1416D4D8"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Clientes_EUACan</w:t>
            </w:r>
          </w:p>
        </w:tc>
        <w:tc>
          <w:tcPr>
            <w:tcW w:w="1760" w:type="dxa"/>
            <w:tcBorders>
              <w:top w:val="nil"/>
              <w:left w:val="nil"/>
              <w:right w:val="nil"/>
            </w:tcBorders>
            <w:shd w:val="clear" w:color="auto" w:fill="auto"/>
            <w:noWrap/>
            <w:vAlign w:val="bottom"/>
            <w:hideMark/>
          </w:tcPr>
          <w:p w14:paraId="4AF02767" w14:textId="77777777" w:rsidR="003C3AC3" w:rsidRPr="004D7CA0" w:rsidRDefault="002C3CB5" w:rsidP="007F7D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w:t>
            </w:r>
            <w:r w:rsidR="007F7D2A" w:rsidRPr="004D7CA0">
              <w:rPr>
                <w:rFonts w:ascii="Times New Roman" w:eastAsia="Times New Roman" w:hAnsi="Times New Roman" w:cs="Times New Roman"/>
                <w:lang w:eastAsia="pt-BR"/>
              </w:rPr>
              <w:t>099</w:t>
            </w:r>
          </w:p>
        </w:tc>
        <w:tc>
          <w:tcPr>
            <w:tcW w:w="1760" w:type="dxa"/>
            <w:tcBorders>
              <w:top w:val="nil"/>
              <w:left w:val="nil"/>
              <w:right w:val="nil"/>
            </w:tcBorders>
            <w:shd w:val="clear" w:color="auto" w:fill="auto"/>
            <w:noWrap/>
            <w:vAlign w:val="bottom"/>
            <w:hideMark/>
          </w:tcPr>
          <w:p w14:paraId="7A247873" w14:textId="77777777" w:rsidR="003C3AC3" w:rsidRPr="004D7CA0" w:rsidRDefault="002C3CB5" w:rsidP="007317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-0,06</w:t>
            </w:r>
            <w:r w:rsidR="0073172A" w:rsidRPr="004D7CA0">
              <w:rPr>
                <w:rFonts w:ascii="Times New Roman" w:eastAsia="Times New Roman" w:hAnsi="Times New Roman" w:cs="Times New Roman"/>
                <w:lang w:eastAsia="pt-BR"/>
              </w:rPr>
              <w:t>2</w:t>
            </w:r>
          </w:p>
        </w:tc>
        <w:tc>
          <w:tcPr>
            <w:tcW w:w="1760" w:type="dxa"/>
            <w:tcBorders>
              <w:top w:val="nil"/>
              <w:left w:val="nil"/>
              <w:right w:val="nil"/>
            </w:tcBorders>
            <w:shd w:val="clear" w:color="auto" w:fill="auto"/>
            <w:noWrap/>
            <w:vAlign w:val="bottom"/>
            <w:hideMark/>
          </w:tcPr>
          <w:p w14:paraId="642DD267"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-0,03</w:t>
            </w:r>
            <w:r w:rsidR="00A22898" w:rsidRPr="004D7CA0">
              <w:rPr>
                <w:rFonts w:ascii="Times New Roman" w:eastAsia="Times New Roman" w:hAnsi="Times New Roman" w:cs="Times New Roman"/>
                <w:lang w:eastAsia="pt-BR"/>
              </w:rPr>
              <w:t>0</w:t>
            </w:r>
          </w:p>
        </w:tc>
        <w:tc>
          <w:tcPr>
            <w:tcW w:w="1760" w:type="dxa"/>
            <w:tcBorders>
              <w:top w:val="nil"/>
              <w:left w:val="nil"/>
              <w:right w:val="nil"/>
            </w:tcBorders>
            <w:shd w:val="clear" w:color="auto" w:fill="auto"/>
            <w:noWrap/>
            <w:vAlign w:val="bottom"/>
            <w:hideMark/>
          </w:tcPr>
          <w:p w14:paraId="4CEDB8B8"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-0,007</w:t>
            </w:r>
          </w:p>
        </w:tc>
      </w:tr>
      <w:tr w:rsidR="001C4AF9" w:rsidRPr="004D7CA0" w14:paraId="477C5D5F" w14:textId="77777777" w:rsidTr="0044090F">
        <w:trPr>
          <w:trHeight w:val="300"/>
          <w:jc w:val="center"/>
        </w:trPr>
        <w:tc>
          <w:tcPr>
            <w:tcW w:w="1743" w:type="dxa"/>
            <w:tcBorders>
              <w:top w:val="nil"/>
              <w:left w:val="nil"/>
              <w:bottom w:val="single" w:sz="4" w:space="0" w:color="auto"/>
              <w:right w:val="nil"/>
            </w:tcBorders>
            <w:shd w:val="clear" w:color="auto" w:fill="auto"/>
            <w:noWrap/>
            <w:vAlign w:val="bottom"/>
            <w:hideMark/>
          </w:tcPr>
          <w:p w14:paraId="2BD9B707" w14:textId="77777777" w:rsidR="003C3AC3" w:rsidRPr="004D7CA0" w:rsidRDefault="002C3CB5" w:rsidP="001C4AF9">
            <w:pPr>
              <w:spacing w:after="0" w:line="240" w:lineRule="auto"/>
              <w:jc w:val="both"/>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 xml:space="preserve">Clientes_Asia </w:t>
            </w:r>
          </w:p>
        </w:tc>
        <w:tc>
          <w:tcPr>
            <w:tcW w:w="1760" w:type="dxa"/>
            <w:tcBorders>
              <w:top w:val="nil"/>
              <w:left w:val="nil"/>
              <w:bottom w:val="single" w:sz="4" w:space="0" w:color="auto"/>
              <w:right w:val="nil"/>
            </w:tcBorders>
            <w:shd w:val="clear" w:color="auto" w:fill="auto"/>
            <w:noWrap/>
            <w:vAlign w:val="bottom"/>
            <w:hideMark/>
          </w:tcPr>
          <w:p w14:paraId="5A4F5145" w14:textId="77777777" w:rsidR="003C3AC3" w:rsidRPr="004D7CA0" w:rsidRDefault="002C3CB5" w:rsidP="007F7D2A">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-0,10</w:t>
            </w:r>
            <w:r w:rsidR="007F7D2A" w:rsidRPr="004D7CA0">
              <w:rPr>
                <w:rFonts w:ascii="Times New Roman" w:eastAsia="Times New Roman" w:hAnsi="Times New Roman" w:cs="Times New Roman"/>
                <w:lang w:eastAsia="pt-BR"/>
              </w:rPr>
              <w:t>5</w:t>
            </w:r>
          </w:p>
        </w:tc>
        <w:tc>
          <w:tcPr>
            <w:tcW w:w="1760" w:type="dxa"/>
            <w:tcBorders>
              <w:top w:val="nil"/>
              <w:left w:val="nil"/>
              <w:bottom w:val="single" w:sz="4" w:space="0" w:color="auto"/>
              <w:right w:val="nil"/>
            </w:tcBorders>
            <w:shd w:val="clear" w:color="auto" w:fill="auto"/>
            <w:noWrap/>
            <w:vAlign w:val="bottom"/>
            <w:hideMark/>
          </w:tcPr>
          <w:p w14:paraId="2FEDBA14"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0,055</w:t>
            </w:r>
          </w:p>
        </w:tc>
        <w:tc>
          <w:tcPr>
            <w:tcW w:w="1760" w:type="dxa"/>
            <w:tcBorders>
              <w:top w:val="nil"/>
              <w:left w:val="nil"/>
              <w:bottom w:val="single" w:sz="4" w:space="0" w:color="auto"/>
              <w:right w:val="nil"/>
            </w:tcBorders>
            <w:shd w:val="clear" w:color="auto" w:fill="auto"/>
            <w:noWrap/>
            <w:vAlign w:val="bottom"/>
            <w:hideMark/>
          </w:tcPr>
          <w:p w14:paraId="4E086E53"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0,038</w:t>
            </w:r>
          </w:p>
        </w:tc>
        <w:tc>
          <w:tcPr>
            <w:tcW w:w="1760" w:type="dxa"/>
            <w:tcBorders>
              <w:top w:val="nil"/>
              <w:left w:val="nil"/>
              <w:bottom w:val="single" w:sz="4" w:space="0" w:color="auto"/>
              <w:right w:val="nil"/>
            </w:tcBorders>
            <w:shd w:val="clear" w:color="auto" w:fill="auto"/>
            <w:noWrap/>
            <w:vAlign w:val="bottom"/>
            <w:hideMark/>
          </w:tcPr>
          <w:p w14:paraId="347D56EC" w14:textId="77777777" w:rsidR="003C3AC3" w:rsidRPr="004D7CA0" w:rsidRDefault="002C3CB5" w:rsidP="006B657B">
            <w:pPr>
              <w:spacing w:after="0" w:line="240" w:lineRule="auto"/>
              <w:jc w:val="center"/>
              <w:rPr>
                <w:rFonts w:ascii="Times New Roman" w:eastAsia="Times New Roman" w:hAnsi="Times New Roman" w:cs="Times New Roman"/>
                <w:lang w:eastAsia="pt-BR"/>
              </w:rPr>
            </w:pPr>
            <w:r w:rsidRPr="004D7CA0">
              <w:rPr>
                <w:rFonts w:ascii="Times New Roman" w:eastAsia="Times New Roman" w:hAnsi="Times New Roman" w:cs="Times New Roman"/>
                <w:lang w:eastAsia="pt-BR"/>
              </w:rPr>
              <w:t>0,011</w:t>
            </w:r>
          </w:p>
        </w:tc>
      </w:tr>
    </w:tbl>
    <w:p w14:paraId="0916E3DA" w14:textId="77777777" w:rsidR="00525511" w:rsidRPr="004D7CA0" w:rsidRDefault="002C3CB5" w:rsidP="001C4AF9">
      <w:pPr>
        <w:spacing w:after="0" w:line="240" w:lineRule="auto"/>
        <w:jc w:val="both"/>
        <w:rPr>
          <w:rFonts w:ascii="Times New Roman" w:hAnsi="Times New Roman" w:cs="Times New Roman"/>
          <w:sz w:val="24"/>
          <w:szCs w:val="24"/>
        </w:rPr>
      </w:pPr>
      <w:r w:rsidRPr="004D7CA0">
        <w:rPr>
          <w:rFonts w:ascii="Times New Roman" w:eastAsia="Times New Roman" w:hAnsi="Times New Roman" w:cs="Times New Roman"/>
          <w:sz w:val="20"/>
          <w:szCs w:val="20"/>
        </w:rPr>
        <w:t>Fonte: Elaborado pelos autores com base nos dados da Endei (2014).</w:t>
      </w:r>
    </w:p>
    <w:p w14:paraId="772EB485" w14:textId="4A7C6B08" w:rsidR="006216D7" w:rsidRPr="004D7CA0" w:rsidRDefault="002C3CB5" w:rsidP="001C4AF9">
      <w:pPr>
        <w:spacing w:after="0" w:line="240" w:lineRule="auto"/>
        <w:jc w:val="both"/>
        <w:rPr>
          <w:rFonts w:ascii="Times New Roman" w:hAnsi="Times New Roman" w:cs="Times New Roman"/>
          <w:sz w:val="24"/>
          <w:szCs w:val="24"/>
        </w:rPr>
      </w:pPr>
      <w:r w:rsidRPr="004D7CA0">
        <w:rPr>
          <w:rFonts w:ascii="Times New Roman" w:hAnsi="Times New Roman" w:cs="Times New Roman"/>
          <w:sz w:val="24"/>
          <w:szCs w:val="24"/>
        </w:rPr>
        <w:tab/>
      </w:r>
      <w:r w:rsidR="0044090F" w:rsidRPr="004D7CA0">
        <w:rPr>
          <w:rFonts w:ascii="Times New Roman" w:eastAsia="Times New Roman" w:hAnsi="Times New Roman" w:cs="Times New Roman"/>
          <w:sz w:val="24"/>
          <w:szCs w:val="24"/>
        </w:rPr>
        <w:t>.</w:t>
      </w:r>
    </w:p>
    <w:p w14:paraId="3F29E12C" w14:textId="36DF9C67" w:rsidR="00525511" w:rsidRPr="004D7CA0" w:rsidRDefault="00A05F15" w:rsidP="006B657B">
      <w:pPr>
        <w:spacing w:after="0" w:line="240" w:lineRule="auto"/>
        <w:jc w:val="both"/>
        <w:rPr>
          <w:rFonts w:ascii="Times New Roman" w:hAnsi="Times New Roman" w:cs="Times New Roman"/>
          <w:b/>
          <w:sz w:val="24"/>
          <w:szCs w:val="24"/>
        </w:rPr>
      </w:pPr>
      <w:r>
        <w:rPr>
          <w:rFonts w:ascii="Times New Roman" w:eastAsia="Times New Roman" w:hAnsi="Times New Roman" w:cs="Times New Roman"/>
          <w:b/>
          <w:bCs/>
          <w:sz w:val="24"/>
          <w:szCs w:val="24"/>
        </w:rPr>
        <w:t>6</w:t>
      </w:r>
      <w:r w:rsidR="00E04E20" w:rsidRPr="004D7CA0">
        <w:rPr>
          <w:rFonts w:ascii="Times New Roman" w:eastAsia="Times New Roman" w:hAnsi="Times New Roman" w:cs="Times New Roman"/>
          <w:b/>
          <w:bCs/>
          <w:sz w:val="24"/>
          <w:szCs w:val="24"/>
        </w:rPr>
        <w:t>. CONSIDERAÇÕES FINAIS</w:t>
      </w:r>
    </w:p>
    <w:p w14:paraId="373D5819" w14:textId="77777777" w:rsidR="006B657B" w:rsidRPr="004D7CA0" w:rsidRDefault="006B657B" w:rsidP="001C4AF9">
      <w:pPr>
        <w:spacing w:after="0" w:line="240" w:lineRule="auto"/>
        <w:jc w:val="both"/>
        <w:rPr>
          <w:rFonts w:ascii="Times New Roman" w:hAnsi="Times New Roman" w:cs="Times New Roman"/>
          <w:sz w:val="24"/>
          <w:szCs w:val="24"/>
        </w:rPr>
      </w:pPr>
    </w:p>
    <w:p w14:paraId="47699784" w14:textId="77777777" w:rsidR="00FD2C59" w:rsidRPr="00284213" w:rsidRDefault="002C3CB5" w:rsidP="00657163">
      <w:pPr>
        <w:spacing w:after="0" w:line="240" w:lineRule="auto"/>
        <w:ind w:firstLine="709"/>
        <w:jc w:val="both"/>
        <w:rPr>
          <w:rFonts w:ascii="Times New Roman" w:eastAsia="Times New Roman" w:hAnsi="Times New Roman" w:cs="Times New Roman"/>
          <w:sz w:val="24"/>
          <w:szCs w:val="24"/>
        </w:rPr>
      </w:pPr>
      <w:r w:rsidRPr="004D7CA0">
        <w:rPr>
          <w:rFonts w:ascii="Times New Roman" w:eastAsia="Times New Roman" w:hAnsi="Times New Roman" w:cs="Times New Roman"/>
          <w:sz w:val="24"/>
          <w:szCs w:val="24"/>
        </w:rPr>
        <w:t xml:space="preserve">Na economia moderna, caracterizada por um acirramento da concorrência entre empresas que atuam globalmente, o conhecimento é um recurso estratégico e o aprendizado o processo fundamental para </w:t>
      </w:r>
      <w:r w:rsidR="003D5A73">
        <w:rPr>
          <w:rFonts w:ascii="Times New Roman" w:eastAsia="Times New Roman" w:hAnsi="Times New Roman" w:cs="Times New Roman"/>
          <w:sz w:val="24"/>
          <w:szCs w:val="24"/>
        </w:rPr>
        <w:t>a sustentação das competitividades</w:t>
      </w:r>
      <w:r w:rsidRPr="004D7CA0">
        <w:rPr>
          <w:rFonts w:ascii="Times New Roman" w:eastAsia="Times New Roman" w:hAnsi="Times New Roman" w:cs="Times New Roman"/>
          <w:sz w:val="24"/>
          <w:szCs w:val="24"/>
        </w:rPr>
        <w:t>.</w:t>
      </w:r>
      <w:r w:rsidR="003D5A73">
        <w:rPr>
          <w:rFonts w:ascii="Times New Roman" w:eastAsia="Times New Roman" w:hAnsi="Times New Roman" w:cs="Times New Roman"/>
          <w:sz w:val="24"/>
          <w:szCs w:val="24"/>
        </w:rPr>
        <w:t xml:space="preserve"> </w:t>
      </w:r>
      <w:r w:rsidR="002116FB">
        <w:rPr>
          <w:rFonts w:ascii="Times New Roman" w:eastAsia="Times New Roman" w:hAnsi="Times New Roman" w:cs="Times New Roman"/>
          <w:sz w:val="24"/>
          <w:szCs w:val="24"/>
        </w:rPr>
        <w:t>A formação de redes de fornecedores especializados representa</w:t>
      </w:r>
      <w:r w:rsidR="003D5A73">
        <w:rPr>
          <w:rFonts w:ascii="Times New Roman" w:eastAsia="Times New Roman" w:hAnsi="Times New Roman" w:cs="Times New Roman"/>
          <w:sz w:val="24"/>
          <w:szCs w:val="24"/>
        </w:rPr>
        <w:t xml:space="preserve"> um indício da eficácia do sistema de inovação </w:t>
      </w:r>
      <w:r w:rsidR="002116FB">
        <w:rPr>
          <w:rFonts w:ascii="Times New Roman" w:eastAsia="Times New Roman" w:hAnsi="Times New Roman" w:cs="Times New Roman"/>
          <w:sz w:val="24"/>
          <w:szCs w:val="24"/>
        </w:rPr>
        <w:t>por remeter a</w:t>
      </w:r>
      <w:r w:rsidR="00332405">
        <w:rPr>
          <w:rFonts w:ascii="Times New Roman" w:eastAsia="Times New Roman" w:hAnsi="Times New Roman" w:cs="Times New Roman"/>
          <w:sz w:val="24"/>
          <w:szCs w:val="24"/>
        </w:rPr>
        <w:t xml:space="preserve"> conforma</w:t>
      </w:r>
      <w:r w:rsidR="002116FB">
        <w:rPr>
          <w:rFonts w:ascii="Times New Roman" w:eastAsia="Times New Roman" w:hAnsi="Times New Roman" w:cs="Times New Roman"/>
          <w:sz w:val="24"/>
          <w:szCs w:val="24"/>
        </w:rPr>
        <w:t>ção</w:t>
      </w:r>
      <w:r w:rsidR="00332405">
        <w:rPr>
          <w:rFonts w:ascii="Times New Roman" w:eastAsia="Times New Roman" w:hAnsi="Times New Roman" w:cs="Times New Roman"/>
          <w:sz w:val="24"/>
          <w:szCs w:val="24"/>
        </w:rPr>
        <w:t xml:space="preserve"> </w:t>
      </w:r>
      <w:r w:rsidR="002116FB">
        <w:rPr>
          <w:rFonts w:ascii="Times New Roman" w:eastAsia="Times New Roman" w:hAnsi="Times New Roman" w:cs="Times New Roman"/>
          <w:sz w:val="24"/>
          <w:szCs w:val="24"/>
        </w:rPr>
        <w:t xml:space="preserve">de </w:t>
      </w:r>
      <w:r w:rsidR="00332405">
        <w:rPr>
          <w:rFonts w:ascii="Times New Roman" w:eastAsia="Times New Roman" w:hAnsi="Times New Roman" w:cs="Times New Roman"/>
          <w:sz w:val="24"/>
          <w:szCs w:val="24"/>
        </w:rPr>
        <w:t>laç</w:t>
      </w:r>
      <w:r w:rsidR="002116FB">
        <w:rPr>
          <w:rFonts w:ascii="Times New Roman" w:eastAsia="Times New Roman" w:hAnsi="Times New Roman" w:cs="Times New Roman"/>
          <w:sz w:val="24"/>
          <w:szCs w:val="24"/>
        </w:rPr>
        <w:t>o</w:t>
      </w:r>
      <w:r w:rsidR="00332405">
        <w:rPr>
          <w:rFonts w:ascii="Times New Roman" w:eastAsia="Times New Roman" w:hAnsi="Times New Roman" w:cs="Times New Roman"/>
          <w:sz w:val="24"/>
          <w:szCs w:val="24"/>
        </w:rPr>
        <w:t>s</w:t>
      </w:r>
      <w:r w:rsidR="002116FB">
        <w:rPr>
          <w:rFonts w:ascii="Times New Roman" w:eastAsia="Times New Roman" w:hAnsi="Times New Roman" w:cs="Times New Roman"/>
          <w:sz w:val="24"/>
          <w:szCs w:val="24"/>
        </w:rPr>
        <w:t xml:space="preserve"> de aprendizado</w:t>
      </w:r>
      <w:r w:rsidR="00332405">
        <w:rPr>
          <w:rFonts w:ascii="Times New Roman" w:eastAsia="Times New Roman" w:hAnsi="Times New Roman" w:cs="Times New Roman"/>
          <w:sz w:val="24"/>
          <w:szCs w:val="24"/>
        </w:rPr>
        <w:t xml:space="preserve"> capazes de fazer fluir conhecimentos </w:t>
      </w:r>
      <w:r w:rsidR="002116FB">
        <w:rPr>
          <w:rFonts w:ascii="Times New Roman" w:eastAsia="Times New Roman" w:hAnsi="Times New Roman" w:cs="Times New Roman"/>
          <w:sz w:val="24"/>
          <w:szCs w:val="24"/>
        </w:rPr>
        <w:t>de agentes dotados de competências críticas</w:t>
      </w:r>
      <w:r w:rsidR="003D5A73">
        <w:rPr>
          <w:rFonts w:ascii="Times New Roman" w:eastAsia="Times New Roman" w:hAnsi="Times New Roman" w:cs="Times New Roman"/>
          <w:sz w:val="24"/>
          <w:szCs w:val="24"/>
        </w:rPr>
        <w:t>.</w:t>
      </w:r>
      <w:r w:rsidR="00284213">
        <w:rPr>
          <w:rFonts w:ascii="Times New Roman" w:eastAsia="Times New Roman" w:hAnsi="Times New Roman" w:cs="Times New Roman"/>
          <w:sz w:val="24"/>
          <w:szCs w:val="24"/>
        </w:rPr>
        <w:t xml:space="preserve"> O artigo investigou os fatores associados ao engajamento das empresas argentinas nesse tipo de rede, por meio de </w:t>
      </w:r>
      <w:r w:rsidRPr="004D7CA0">
        <w:rPr>
          <w:rFonts w:ascii="Times New Roman" w:eastAsia="Times New Roman" w:hAnsi="Times New Roman" w:cs="Times New Roman"/>
          <w:sz w:val="24"/>
          <w:szCs w:val="24"/>
        </w:rPr>
        <w:t xml:space="preserve">um modelo </w:t>
      </w:r>
      <w:r w:rsidRPr="004D7CA0">
        <w:rPr>
          <w:rFonts w:ascii="Times New Roman" w:eastAsia="Times New Roman" w:hAnsi="Times New Roman" w:cs="Times New Roman"/>
          <w:i/>
          <w:iCs/>
          <w:sz w:val="24"/>
          <w:szCs w:val="24"/>
        </w:rPr>
        <w:t>probit</w:t>
      </w:r>
      <w:r w:rsidRPr="004D7CA0">
        <w:rPr>
          <w:rFonts w:ascii="Times New Roman" w:eastAsia="Times New Roman" w:hAnsi="Times New Roman" w:cs="Times New Roman"/>
          <w:sz w:val="24"/>
          <w:szCs w:val="24"/>
        </w:rPr>
        <w:t xml:space="preserve"> ordenado, cuja ordenação reflete a intensidade do engajamento</w:t>
      </w:r>
      <w:r w:rsidR="00284213">
        <w:rPr>
          <w:rFonts w:ascii="Times New Roman" w:eastAsia="Times New Roman" w:hAnsi="Times New Roman" w:cs="Times New Roman"/>
          <w:sz w:val="24"/>
          <w:szCs w:val="24"/>
        </w:rPr>
        <w:t xml:space="preserve"> das empresas</w:t>
      </w:r>
      <w:r w:rsidRPr="004D7CA0">
        <w:rPr>
          <w:rFonts w:ascii="Times New Roman" w:eastAsia="Times New Roman" w:hAnsi="Times New Roman" w:cs="Times New Roman"/>
          <w:sz w:val="24"/>
          <w:szCs w:val="24"/>
        </w:rPr>
        <w:t xml:space="preserve">, considerando o número de interações com </w:t>
      </w:r>
      <w:r w:rsidR="00332405">
        <w:rPr>
          <w:rFonts w:ascii="Times New Roman" w:eastAsia="Times New Roman" w:hAnsi="Times New Roman" w:cs="Times New Roman"/>
          <w:sz w:val="24"/>
          <w:szCs w:val="24"/>
        </w:rPr>
        <w:t>universidades, centros tecnológicos e consultores</w:t>
      </w:r>
      <w:r w:rsidRPr="004D7CA0">
        <w:rPr>
          <w:rFonts w:ascii="Times New Roman" w:eastAsia="Times New Roman" w:hAnsi="Times New Roman" w:cs="Times New Roman"/>
          <w:sz w:val="24"/>
          <w:szCs w:val="24"/>
        </w:rPr>
        <w:t xml:space="preserve">. </w:t>
      </w:r>
      <w:r w:rsidR="00FD2C59" w:rsidRPr="004D7CA0">
        <w:rPr>
          <w:rFonts w:ascii="Times New Roman" w:eastAsia="Times New Roman" w:hAnsi="Times New Roman" w:cs="Times New Roman"/>
          <w:sz w:val="24"/>
          <w:szCs w:val="24"/>
        </w:rPr>
        <w:t xml:space="preserve">Utilizou-se como fonte os microdados </w:t>
      </w:r>
      <w:r w:rsidR="002E096E" w:rsidRPr="004D7CA0">
        <w:rPr>
          <w:rFonts w:ascii="Times New Roman" w:eastAsia="Times New Roman" w:hAnsi="Times New Roman" w:cs="Times New Roman"/>
          <w:sz w:val="24"/>
          <w:szCs w:val="24"/>
        </w:rPr>
        <w:t>da</w:t>
      </w:r>
      <w:r w:rsidR="00FD2C59" w:rsidRPr="004D7CA0">
        <w:rPr>
          <w:rFonts w:ascii="Times New Roman" w:eastAsia="Times New Roman" w:hAnsi="Times New Roman" w:cs="Times New Roman"/>
          <w:sz w:val="24"/>
          <w:szCs w:val="24"/>
        </w:rPr>
        <w:t xml:space="preserve"> </w:t>
      </w:r>
      <w:r w:rsidR="00FD2C59" w:rsidRPr="004D7CA0">
        <w:rPr>
          <w:rFonts w:ascii="Times New Roman" w:eastAsia="Times New Roman" w:hAnsi="Times New Roman" w:cs="Times New Roman"/>
          <w:i/>
          <w:iCs/>
          <w:sz w:val="24"/>
          <w:szCs w:val="24"/>
        </w:rPr>
        <w:t xml:space="preserve">survey </w:t>
      </w:r>
      <w:r w:rsidR="00FD2C59" w:rsidRPr="004D7CA0">
        <w:rPr>
          <w:rFonts w:ascii="Times New Roman" w:eastAsia="Times New Roman" w:hAnsi="Times New Roman" w:cs="Times New Roman"/>
          <w:sz w:val="24"/>
          <w:szCs w:val="24"/>
        </w:rPr>
        <w:t>Encuesta Nacional de Dinámica de Empleo e Innovación (ENDEI), desenvolvida pelo Ministerio de Trabajo, Empleo y Seguridad Social (MTEySS) em parceria com o Ministerio de Ciencia, Tecnología e Innovación</w:t>
      </w:r>
      <w:r w:rsidR="00657163">
        <w:rPr>
          <w:rFonts w:ascii="Times New Roman" w:eastAsia="Times New Roman" w:hAnsi="Times New Roman" w:cs="Times New Roman"/>
          <w:sz w:val="24"/>
          <w:szCs w:val="24"/>
        </w:rPr>
        <w:t xml:space="preserve"> </w:t>
      </w:r>
      <w:r w:rsidR="00FD2C59" w:rsidRPr="004D7CA0">
        <w:rPr>
          <w:rFonts w:ascii="Times New Roman" w:eastAsia="Times New Roman" w:hAnsi="Times New Roman" w:cs="Times New Roman"/>
          <w:sz w:val="24"/>
          <w:szCs w:val="24"/>
        </w:rPr>
        <w:t>Productiva da Argentina e com o BID</w:t>
      </w:r>
      <w:r w:rsidR="002E096E" w:rsidRPr="004D7CA0">
        <w:rPr>
          <w:rFonts w:ascii="Times New Roman" w:eastAsia="Times New Roman" w:hAnsi="Times New Roman" w:cs="Times New Roman"/>
          <w:sz w:val="24"/>
          <w:szCs w:val="24"/>
        </w:rPr>
        <w:t>.</w:t>
      </w:r>
    </w:p>
    <w:p w14:paraId="38E67407" w14:textId="5B6994F0" w:rsidR="001506AB" w:rsidRDefault="00A73F23" w:rsidP="00657163">
      <w:pPr>
        <w:spacing w:after="0" w:line="240" w:lineRule="auto"/>
        <w:ind w:firstLine="709"/>
        <w:jc w:val="both"/>
        <w:rPr>
          <w:rFonts w:ascii="Times New Roman" w:eastAsia="Times New Roman" w:hAnsi="Times New Roman" w:cs="Times New Roman"/>
          <w:sz w:val="24"/>
          <w:szCs w:val="24"/>
        </w:rPr>
      </w:pPr>
      <w:r>
        <w:rPr>
          <w:rFonts w:ascii="Times New Roman" w:hAnsi="Times New Roman" w:cs="Times New Roman"/>
          <w:iCs/>
          <w:sz w:val="24"/>
          <w:szCs w:val="24"/>
        </w:rPr>
        <w:t>Os</w:t>
      </w:r>
      <w:r w:rsidR="00332405" w:rsidRPr="00961E5D">
        <w:rPr>
          <w:rFonts w:ascii="Times New Roman" w:eastAsia="Times New Roman" w:hAnsi="Times New Roman" w:cs="Times New Roman"/>
          <w:sz w:val="24"/>
          <w:szCs w:val="24"/>
        </w:rPr>
        <w:t xml:space="preserve"> resultados</w:t>
      </w:r>
      <w:r w:rsidR="009F5279" w:rsidRPr="00961E5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sugerem fortemente que as causas da formação das redes com FCE reside</w:t>
      </w:r>
      <w:r w:rsidR="00335039">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nas diferentes atitudes inovadoras das empresas</w:t>
      </w:r>
      <w:r w:rsidR="009F5279" w:rsidRPr="00961E5D">
        <w:rPr>
          <w:rFonts w:ascii="Times New Roman" w:eastAsia="Times New Roman" w:hAnsi="Times New Roman" w:cs="Times New Roman"/>
          <w:sz w:val="24"/>
          <w:szCs w:val="24"/>
        </w:rPr>
        <w:t xml:space="preserve">. </w:t>
      </w:r>
      <w:r w:rsidR="00961E5D" w:rsidRPr="00961E5D">
        <w:rPr>
          <w:rFonts w:ascii="Times New Roman" w:eastAsia="Times New Roman" w:hAnsi="Times New Roman" w:cs="Times New Roman"/>
          <w:sz w:val="24"/>
          <w:szCs w:val="24"/>
        </w:rPr>
        <w:t>A</w:t>
      </w:r>
      <w:r w:rsidR="004A3497" w:rsidRPr="00961E5D">
        <w:rPr>
          <w:rFonts w:ascii="Times New Roman" w:eastAsia="Times New Roman" w:hAnsi="Times New Roman" w:cs="Times New Roman"/>
          <w:sz w:val="24"/>
          <w:szCs w:val="24"/>
        </w:rPr>
        <w:t xml:space="preserve"> adoção de modelos mais aberto de inovação,</w:t>
      </w:r>
      <w:r w:rsidR="00961E5D" w:rsidRPr="00961E5D">
        <w:rPr>
          <w:rFonts w:ascii="Times New Roman" w:eastAsia="Times New Roman" w:hAnsi="Times New Roman" w:cs="Times New Roman"/>
          <w:sz w:val="24"/>
          <w:szCs w:val="24"/>
        </w:rPr>
        <w:t xml:space="preserve"> o nível de</w:t>
      </w:r>
      <w:r w:rsidR="00335039">
        <w:rPr>
          <w:rFonts w:ascii="Times New Roman" w:eastAsia="Times New Roman" w:hAnsi="Times New Roman" w:cs="Times New Roman"/>
          <w:sz w:val="24"/>
          <w:szCs w:val="24"/>
        </w:rPr>
        <w:t xml:space="preserve"> suas</w:t>
      </w:r>
      <w:r w:rsidR="00961E5D" w:rsidRPr="00961E5D">
        <w:rPr>
          <w:rFonts w:ascii="Times New Roman" w:eastAsia="Times New Roman" w:hAnsi="Times New Roman" w:cs="Times New Roman"/>
          <w:sz w:val="24"/>
          <w:szCs w:val="24"/>
        </w:rPr>
        <w:t xml:space="preserve"> </w:t>
      </w:r>
      <w:r w:rsidR="004A3497" w:rsidRPr="00961E5D">
        <w:rPr>
          <w:rFonts w:ascii="Times New Roman" w:eastAsia="Times New Roman" w:hAnsi="Times New Roman" w:cs="Times New Roman"/>
          <w:sz w:val="24"/>
          <w:szCs w:val="24"/>
        </w:rPr>
        <w:t>capacidade</w:t>
      </w:r>
      <w:r w:rsidR="00335039">
        <w:rPr>
          <w:rFonts w:ascii="Times New Roman" w:eastAsia="Times New Roman" w:hAnsi="Times New Roman" w:cs="Times New Roman"/>
          <w:sz w:val="24"/>
          <w:szCs w:val="24"/>
        </w:rPr>
        <w:t>s</w:t>
      </w:r>
      <w:r w:rsidR="004A3497" w:rsidRPr="00961E5D">
        <w:rPr>
          <w:rFonts w:ascii="Times New Roman" w:eastAsia="Times New Roman" w:hAnsi="Times New Roman" w:cs="Times New Roman"/>
          <w:sz w:val="24"/>
          <w:szCs w:val="24"/>
        </w:rPr>
        <w:t xml:space="preserve"> </w:t>
      </w:r>
      <w:r w:rsidR="00961E5D" w:rsidRPr="00961E5D">
        <w:rPr>
          <w:rFonts w:ascii="Times New Roman" w:eastAsia="Times New Roman" w:hAnsi="Times New Roman" w:cs="Times New Roman"/>
          <w:sz w:val="24"/>
          <w:szCs w:val="24"/>
        </w:rPr>
        <w:t xml:space="preserve">de absorção </w:t>
      </w:r>
      <w:r w:rsidR="001506AB">
        <w:rPr>
          <w:rFonts w:ascii="Times New Roman" w:eastAsia="Times New Roman" w:hAnsi="Times New Roman" w:cs="Times New Roman"/>
          <w:sz w:val="24"/>
          <w:szCs w:val="24"/>
        </w:rPr>
        <w:t xml:space="preserve">e o engajamento no desenvolvimento de inovações de alto grau (radicais), </w:t>
      </w:r>
      <w:r w:rsidR="00335039">
        <w:rPr>
          <w:rFonts w:ascii="Times New Roman" w:eastAsia="Times New Roman" w:hAnsi="Times New Roman" w:cs="Times New Roman"/>
          <w:sz w:val="24"/>
          <w:szCs w:val="24"/>
        </w:rPr>
        <w:t>são aspectos já verificados em Tether e Tajar (2008) e confirmadas aqui para a indústria argentina</w:t>
      </w:r>
      <w:r w:rsidR="00961E5D" w:rsidRPr="00961E5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Importante notar que, a formação de redes via capacidade de absorção foi revelada não apenas pela presença de pessoal dedicado </w:t>
      </w:r>
      <w:r w:rsidRPr="00816266">
        <w:rPr>
          <w:rFonts w:ascii="Times New Roman" w:eastAsia="Times New Roman" w:hAnsi="Times New Roman" w:cs="Times New Roman"/>
          <w:i/>
          <w:sz w:val="24"/>
          <w:szCs w:val="24"/>
        </w:rPr>
        <w:t>full time</w:t>
      </w:r>
      <w:r>
        <w:rPr>
          <w:rFonts w:ascii="Times New Roman" w:eastAsia="Times New Roman" w:hAnsi="Times New Roman" w:cs="Times New Roman"/>
          <w:sz w:val="24"/>
          <w:szCs w:val="24"/>
        </w:rPr>
        <w:t xml:space="preserve"> a atividades de P&amp;D, mas também pela qualificação superior de seus trabalhadores e via outros esforços de inovação. </w:t>
      </w:r>
      <w:r w:rsidR="00335039">
        <w:rPr>
          <w:rFonts w:ascii="Times New Roman" w:eastAsia="Times New Roman" w:hAnsi="Times New Roman" w:cs="Times New Roman"/>
          <w:sz w:val="24"/>
          <w:szCs w:val="24"/>
        </w:rPr>
        <w:t>Há muito sabe-se que</w:t>
      </w:r>
      <w:r w:rsidR="00961E5D" w:rsidRPr="00961E5D">
        <w:rPr>
          <w:rFonts w:ascii="Times New Roman" w:eastAsia="Times New Roman" w:hAnsi="Times New Roman" w:cs="Times New Roman"/>
          <w:sz w:val="24"/>
          <w:szCs w:val="24"/>
        </w:rPr>
        <w:t xml:space="preserve"> </w:t>
      </w:r>
      <w:r w:rsidR="00335039">
        <w:rPr>
          <w:rFonts w:ascii="Times New Roman" w:eastAsia="Times New Roman" w:hAnsi="Times New Roman" w:cs="Times New Roman"/>
          <w:sz w:val="24"/>
          <w:szCs w:val="24"/>
        </w:rPr>
        <w:t>a</w:t>
      </w:r>
      <w:r w:rsidR="00816266">
        <w:rPr>
          <w:rFonts w:ascii="Times New Roman" w:eastAsia="Times New Roman" w:hAnsi="Times New Roman" w:cs="Times New Roman"/>
          <w:sz w:val="24"/>
          <w:szCs w:val="24"/>
        </w:rPr>
        <w:t>tividade</w:t>
      </w:r>
      <w:r w:rsidR="00335039">
        <w:rPr>
          <w:rFonts w:ascii="Times New Roman" w:eastAsia="Times New Roman" w:hAnsi="Times New Roman" w:cs="Times New Roman"/>
          <w:sz w:val="24"/>
          <w:szCs w:val="24"/>
        </w:rPr>
        <w:t>s</w:t>
      </w:r>
      <w:r w:rsidR="00816266">
        <w:rPr>
          <w:rFonts w:ascii="Times New Roman" w:eastAsia="Times New Roman" w:hAnsi="Times New Roman" w:cs="Times New Roman"/>
          <w:sz w:val="24"/>
          <w:szCs w:val="24"/>
        </w:rPr>
        <w:t xml:space="preserve"> inovat</w:t>
      </w:r>
      <w:r w:rsidR="00657163">
        <w:rPr>
          <w:rFonts w:ascii="Times New Roman" w:eastAsia="Times New Roman" w:hAnsi="Times New Roman" w:cs="Times New Roman"/>
          <w:sz w:val="24"/>
          <w:szCs w:val="24"/>
        </w:rPr>
        <w:t>i</w:t>
      </w:r>
      <w:r w:rsidR="00816266">
        <w:rPr>
          <w:rFonts w:ascii="Times New Roman" w:eastAsia="Times New Roman" w:hAnsi="Times New Roman" w:cs="Times New Roman"/>
          <w:sz w:val="24"/>
          <w:szCs w:val="24"/>
        </w:rPr>
        <w:t>va</w:t>
      </w:r>
      <w:r w:rsidR="00335039">
        <w:rPr>
          <w:rFonts w:ascii="Times New Roman" w:eastAsia="Times New Roman" w:hAnsi="Times New Roman" w:cs="Times New Roman"/>
          <w:sz w:val="24"/>
          <w:szCs w:val="24"/>
        </w:rPr>
        <w:t>s</w:t>
      </w:r>
      <w:r w:rsidR="00816266">
        <w:rPr>
          <w:rFonts w:ascii="Times New Roman" w:eastAsia="Times New Roman" w:hAnsi="Times New Roman" w:cs="Times New Roman"/>
          <w:sz w:val="24"/>
          <w:szCs w:val="24"/>
        </w:rPr>
        <w:t xml:space="preserve"> </w:t>
      </w:r>
      <w:r w:rsidR="00335039">
        <w:rPr>
          <w:rFonts w:ascii="Times New Roman" w:eastAsia="Times New Roman" w:hAnsi="Times New Roman" w:cs="Times New Roman"/>
          <w:sz w:val="24"/>
          <w:szCs w:val="24"/>
        </w:rPr>
        <w:t>são</w:t>
      </w:r>
      <w:r w:rsidR="00816266">
        <w:rPr>
          <w:rFonts w:ascii="Times New Roman" w:eastAsia="Times New Roman" w:hAnsi="Times New Roman" w:cs="Times New Roman"/>
          <w:sz w:val="24"/>
          <w:szCs w:val="24"/>
        </w:rPr>
        <w:t xml:space="preserve"> muito mais do que P&amp;D, </w:t>
      </w:r>
      <w:r w:rsidR="00406482">
        <w:rPr>
          <w:rFonts w:ascii="Times New Roman" w:eastAsia="Times New Roman" w:hAnsi="Times New Roman" w:cs="Times New Roman"/>
          <w:sz w:val="24"/>
          <w:szCs w:val="24"/>
        </w:rPr>
        <w:t xml:space="preserve">dado que </w:t>
      </w:r>
      <w:r w:rsidR="00816266">
        <w:rPr>
          <w:rFonts w:ascii="Times New Roman" w:eastAsia="Times New Roman" w:hAnsi="Times New Roman" w:cs="Times New Roman"/>
          <w:sz w:val="24"/>
          <w:szCs w:val="24"/>
        </w:rPr>
        <w:t>pode</w:t>
      </w:r>
      <w:r w:rsidR="00335039">
        <w:rPr>
          <w:rFonts w:ascii="Times New Roman" w:eastAsia="Times New Roman" w:hAnsi="Times New Roman" w:cs="Times New Roman"/>
          <w:sz w:val="24"/>
          <w:szCs w:val="24"/>
        </w:rPr>
        <w:t>m</w:t>
      </w:r>
      <w:r w:rsidR="00816266">
        <w:rPr>
          <w:rFonts w:ascii="Times New Roman" w:eastAsia="Times New Roman" w:hAnsi="Times New Roman" w:cs="Times New Roman"/>
          <w:sz w:val="24"/>
          <w:szCs w:val="24"/>
        </w:rPr>
        <w:t xml:space="preserve"> envolver esforços à busca de soluções em várias etapas dos diferentes processos de inovação</w:t>
      </w:r>
      <w:r w:rsidR="00335039">
        <w:rPr>
          <w:rFonts w:ascii="Times New Roman" w:eastAsia="Times New Roman" w:hAnsi="Times New Roman" w:cs="Times New Roman"/>
          <w:sz w:val="24"/>
          <w:szCs w:val="24"/>
        </w:rPr>
        <w:t xml:space="preserve">. Em outras palavras, a geração e difusão de conhecimentos que pode ajudar a sustentar a competitividade da firma e, consequentemente, da rede local, pode não estar </w:t>
      </w:r>
      <w:r w:rsidR="00400CF4">
        <w:rPr>
          <w:rFonts w:ascii="Times New Roman" w:eastAsia="Times New Roman" w:hAnsi="Times New Roman" w:cs="Times New Roman"/>
          <w:sz w:val="24"/>
          <w:szCs w:val="24"/>
        </w:rPr>
        <w:t>assentada</w:t>
      </w:r>
      <w:r w:rsidR="00406482">
        <w:rPr>
          <w:rFonts w:ascii="Times New Roman" w:eastAsia="Times New Roman" w:hAnsi="Times New Roman" w:cs="Times New Roman"/>
          <w:sz w:val="24"/>
          <w:szCs w:val="24"/>
        </w:rPr>
        <w:t xml:space="preserve"> só</w:t>
      </w:r>
      <w:r w:rsidR="00335039">
        <w:rPr>
          <w:rFonts w:ascii="Times New Roman" w:eastAsia="Times New Roman" w:hAnsi="Times New Roman" w:cs="Times New Roman"/>
          <w:sz w:val="24"/>
          <w:szCs w:val="24"/>
        </w:rPr>
        <w:t xml:space="preserve"> em atividades de P&amp;D. Isso é especialmente relevante para países em desenvolvimento onde as atividades de P&amp;D são restritas, o que,</w:t>
      </w:r>
      <w:r w:rsidR="00400CF4">
        <w:rPr>
          <w:rFonts w:ascii="Times New Roman" w:eastAsia="Times New Roman" w:hAnsi="Times New Roman" w:cs="Times New Roman"/>
          <w:sz w:val="24"/>
          <w:szCs w:val="24"/>
        </w:rPr>
        <w:t xml:space="preserve"> de acordo com os resultados, </w:t>
      </w:r>
      <w:r w:rsidR="00335039">
        <w:rPr>
          <w:rFonts w:ascii="Times New Roman" w:eastAsia="Times New Roman" w:hAnsi="Times New Roman" w:cs="Times New Roman"/>
          <w:sz w:val="24"/>
          <w:szCs w:val="24"/>
        </w:rPr>
        <w:t>não significa intensidade de conhecimentos restrita</w:t>
      </w:r>
      <w:r w:rsidR="00816266">
        <w:rPr>
          <w:rFonts w:ascii="Times New Roman" w:eastAsia="Times New Roman" w:hAnsi="Times New Roman" w:cs="Times New Roman"/>
          <w:sz w:val="24"/>
          <w:szCs w:val="24"/>
        </w:rPr>
        <w:t>.</w:t>
      </w:r>
    </w:p>
    <w:p w14:paraId="7BFDF88C" w14:textId="77777777" w:rsidR="001506AB" w:rsidRDefault="00400CF4" w:rsidP="00657163">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Nessa mesma</w:t>
      </w:r>
      <w:r w:rsidR="00816266">
        <w:rPr>
          <w:rFonts w:ascii="Times New Roman" w:eastAsia="Times New Roman" w:hAnsi="Times New Roman" w:cs="Times New Roman"/>
          <w:sz w:val="24"/>
          <w:szCs w:val="24"/>
        </w:rPr>
        <w:t xml:space="preserve"> linha</w:t>
      </w:r>
      <w:r>
        <w:rPr>
          <w:rFonts w:ascii="Times New Roman" w:eastAsia="Times New Roman" w:hAnsi="Times New Roman" w:cs="Times New Roman"/>
          <w:sz w:val="24"/>
          <w:szCs w:val="24"/>
        </w:rPr>
        <w:t>,</w:t>
      </w:r>
      <w:r w:rsidR="00816266">
        <w:rPr>
          <w:rFonts w:ascii="Times New Roman" w:eastAsia="Times New Roman" w:hAnsi="Times New Roman" w:cs="Times New Roman"/>
          <w:sz w:val="24"/>
          <w:szCs w:val="24"/>
        </w:rPr>
        <w:t xml:space="preserve"> o</w:t>
      </w:r>
      <w:r w:rsidR="001506AB">
        <w:rPr>
          <w:rFonts w:ascii="Times New Roman" w:eastAsia="Times New Roman" w:hAnsi="Times New Roman" w:cs="Times New Roman"/>
          <w:sz w:val="24"/>
          <w:szCs w:val="24"/>
        </w:rPr>
        <w:t xml:space="preserve"> estudo mostrou que empresas multinacionais não podem ser resumidas a comportamentos genéricos, </w:t>
      </w:r>
      <w:r w:rsidR="00816266">
        <w:rPr>
          <w:rFonts w:ascii="Times New Roman" w:eastAsia="Times New Roman" w:hAnsi="Times New Roman" w:cs="Times New Roman"/>
          <w:sz w:val="24"/>
          <w:szCs w:val="24"/>
        </w:rPr>
        <w:t xml:space="preserve">como os </w:t>
      </w:r>
      <w:r w:rsidR="00335039">
        <w:rPr>
          <w:rFonts w:ascii="Times New Roman" w:eastAsia="Times New Roman" w:hAnsi="Times New Roman" w:cs="Times New Roman"/>
          <w:sz w:val="24"/>
          <w:szCs w:val="24"/>
        </w:rPr>
        <w:t xml:space="preserve">que </w:t>
      </w:r>
      <w:r w:rsidR="00816266">
        <w:rPr>
          <w:rFonts w:ascii="Times New Roman" w:eastAsia="Times New Roman" w:hAnsi="Times New Roman" w:cs="Times New Roman"/>
          <w:sz w:val="24"/>
          <w:szCs w:val="24"/>
        </w:rPr>
        <w:t>abreviam suas ações a mera</w:t>
      </w:r>
      <w:r w:rsidR="00335039">
        <w:rPr>
          <w:rFonts w:ascii="Times New Roman" w:eastAsia="Times New Roman" w:hAnsi="Times New Roman" w:cs="Times New Roman"/>
          <w:sz w:val="24"/>
          <w:szCs w:val="24"/>
        </w:rPr>
        <w:t>s</w:t>
      </w:r>
      <w:r w:rsidR="00816266">
        <w:rPr>
          <w:rFonts w:ascii="Times New Roman" w:eastAsia="Times New Roman" w:hAnsi="Times New Roman" w:cs="Times New Roman"/>
          <w:sz w:val="24"/>
          <w:szCs w:val="24"/>
        </w:rPr>
        <w:t xml:space="preserve"> atividade</w:t>
      </w:r>
      <w:r w:rsidR="00335039">
        <w:rPr>
          <w:rFonts w:ascii="Times New Roman" w:eastAsia="Times New Roman" w:hAnsi="Times New Roman" w:cs="Times New Roman"/>
          <w:sz w:val="24"/>
          <w:szCs w:val="24"/>
        </w:rPr>
        <w:t>s</w:t>
      </w:r>
      <w:r w:rsidR="00816266">
        <w:rPr>
          <w:rFonts w:ascii="Times New Roman" w:eastAsia="Times New Roman" w:hAnsi="Times New Roman" w:cs="Times New Roman"/>
          <w:sz w:val="24"/>
          <w:szCs w:val="24"/>
        </w:rPr>
        <w:t xml:space="preserve"> de</w:t>
      </w:r>
      <w:r w:rsidR="001506AB">
        <w:rPr>
          <w:rFonts w:ascii="Times New Roman" w:eastAsia="Times New Roman" w:hAnsi="Times New Roman" w:cs="Times New Roman"/>
          <w:sz w:val="24"/>
          <w:szCs w:val="24"/>
        </w:rPr>
        <w:t xml:space="preserve"> produção</w:t>
      </w:r>
      <w:r w:rsidR="003F0A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Destacou-se que</w:t>
      </w:r>
      <w:r w:rsidR="003F0A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quanto mais alto o nível de sofisticação das atividades de aprendizado tecnológico que ligaram a subsidiária à matriz, maior </w:t>
      </w:r>
      <w:r w:rsidR="00816266">
        <w:rPr>
          <w:rFonts w:ascii="Times New Roman" w:eastAsia="Times New Roman" w:hAnsi="Times New Roman" w:cs="Times New Roman"/>
          <w:sz w:val="24"/>
          <w:szCs w:val="24"/>
        </w:rPr>
        <w:t xml:space="preserve">tende a </w:t>
      </w:r>
      <w:r>
        <w:rPr>
          <w:rFonts w:ascii="Times New Roman" w:eastAsia="Times New Roman" w:hAnsi="Times New Roman" w:cs="Times New Roman"/>
          <w:sz w:val="24"/>
          <w:szCs w:val="24"/>
        </w:rPr>
        <w:t xml:space="preserve">ser a probabilidade de </w:t>
      </w:r>
      <w:r w:rsidR="00816266">
        <w:rPr>
          <w:rFonts w:ascii="Times New Roman" w:eastAsia="Times New Roman" w:hAnsi="Times New Roman" w:cs="Times New Roman"/>
          <w:sz w:val="24"/>
          <w:szCs w:val="24"/>
        </w:rPr>
        <w:t>adensamento das relações da subsidiária com a estrutura local de conhecimentos</w:t>
      </w:r>
      <w:r w:rsidR="003F0A15">
        <w:rPr>
          <w:rFonts w:ascii="Times New Roman" w:eastAsia="Times New Roman" w:hAnsi="Times New Roman" w:cs="Times New Roman"/>
          <w:sz w:val="24"/>
          <w:szCs w:val="24"/>
        </w:rPr>
        <w:t>.</w:t>
      </w:r>
      <w:r w:rsidR="00A73F23">
        <w:rPr>
          <w:rFonts w:ascii="Times New Roman" w:eastAsia="Times New Roman" w:hAnsi="Times New Roman" w:cs="Times New Roman"/>
          <w:sz w:val="24"/>
          <w:szCs w:val="24"/>
        </w:rPr>
        <w:t xml:space="preserve"> </w:t>
      </w:r>
    </w:p>
    <w:p w14:paraId="5935020D" w14:textId="5C931A19" w:rsidR="00950CE0" w:rsidRDefault="00950CE0" w:rsidP="00657163">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trabalho mostrou ainda que estar exposto ao mercado externo via exportações é também aspecto relevante à formaç</w:t>
      </w:r>
      <w:r w:rsidR="00D3272C">
        <w:rPr>
          <w:rFonts w:ascii="Times New Roman" w:eastAsia="Times New Roman" w:hAnsi="Times New Roman" w:cs="Times New Roman"/>
          <w:sz w:val="24"/>
          <w:szCs w:val="24"/>
        </w:rPr>
        <w:t xml:space="preserve">ão das redes. Por outro lado, a expectativa de que </w:t>
      </w:r>
      <w:r w:rsidR="00657163">
        <w:rPr>
          <w:rFonts w:ascii="Times New Roman" w:eastAsia="Times New Roman" w:hAnsi="Times New Roman" w:cs="Times New Roman"/>
          <w:sz w:val="24"/>
          <w:szCs w:val="24"/>
        </w:rPr>
        <w:t xml:space="preserve">a inserção em mercados externos mais </w:t>
      </w:r>
      <w:r w:rsidR="00657163">
        <w:rPr>
          <w:rFonts w:ascii="Times New Roman" w:eastAsia="Times New Roman" w:hAnsi="Times New Roman" w:cs="Times New Roman"/>
          <w:sz w:val="24"/>
          <w:szCs w:val="24"/>
        </w:rPr>
        <w:lastRenderedPageBreak/>
        <w:t>sofisticados pudesse</w:t>
      </w:r>
      <w:r w:rsidR="00D3272C">
        <w:rPr>
          <w:rFonts w:ascii="Times New Roman" w:eastAsia="Times New Roman" w:hAnsi="Times New Roman" w:cs="Times New Roman"/>
          <w:sz w:val="24"/>
          <w:szCs w:val="24"/>
        </w:rPr>
        <w:t xml:space="preserve"> induzir à busca de informações de universidades, centros tecnológicos e consultores não foi confirmada. Não obstante, a análise mais detalhada </w:t>
      </w:r>
      <w:r w:rsidR="00400CF4">
        <w:rPr>
          <w:rFonts w:ascii="Times New Roman" w:eastAsia="Times New Roman" w:hAnsi="Times New Roman" w:cs="Times New Roman"/>
          <w:sz w:val="24"/>
          <w:szCs w:val="24"/>
        </w:rPr>
        <w:t xml:space="preserve">desse aspecto </w:t>
      </w:r>
      <w:r w:rsidR="00D3272C">
        <w:rPr>
          <w:rFonts w:ascii="Times New Roman" w:eastAsia="Times New Roman" w:hAnsi="Times New Roman" w:cs="Times New Roman"/>
          <w:sz w:val="24"/>
          <w:szCs w:val="24"/>
        </w:rPr>
        <w:t>permitiu identificar a intensidade tecnológica setorial da empresa exportadora com</w:t>
      </w:r>
      <w:r w:rsidR="00400CF4">
        <w:rPr>
          <w:rFonts w:ascii="Times New Roman" w:eastAsia="Times New Roman" w:hAnsi="Times New Roman" w:cs="Times New Roman"/>
          <w:sz w:val="24"/>
          <w:szCs w:val="24"/>
        </w:rPr>
        <w:t>o</w:t>
      </w:r>
      <w:r w:rsidR="00D3272C">
        <w:rPr>
          <w:rFonts w:ascii="Times New Roman" w:eastAsia="Times New Roman" w:hAnsi="Times New Roman" w:cs="Times New Roman"/>
          <w:sz w:val="24"/>
          <w:szCs w:val="24"/>
        </w:rPr>
        <w:t xml:space="preserve"> elemento relevante à formação das redes. </w:t>
      </w:r>
      <w:r w:rsidR="00945405">
        <w:rPr>
          <w:rFonts w:ascii="Times New Roman" w:eastAsia="Times New Roman" w:hAnsi="Times New Roman" w:cs="Times New Roman"/>
          <w:sz w:val="24"/>
          <w:szCs w:val="24"/>
        </w:rPr>
        <w:t xml:space="preserve">Daí deriva-se a relevância dos esforços de políticas públicas pregressos para a constituição do segmento farmacêutico argentino, cujo desempenho é historicamente superior ao dos demais países latino americanos. </w:t>
      </w:r>
      <w:r w:rsidR="00D3272C">
        <w:rPr>
          <w:rFonts w:ascii="Times New Roman" w:eastAsia="Times New Roman" w:hAnsi="Times New Roman" w:cs="Times New Roman"/>
          <w:sz w:val="24"/>
          <w:szCs w:val="24"/>
        </w:rPr>
        <w:t xml:space="preserve"> </w:t>
      </w:r>
      <w:r w:rsidR="00D3272C" w:rsidRPr="00D3272C">
        <w:rPr>
          <w:rFonts w:ascii="Times New Roman" w:eastAsia="Times New Roman" w:hAnsi="Times New Roman" w:cs="Times New Roman"/>
          <w:sz w:val="24"/>
          <w:szCs w:val="24"/>
        </w:rPr>
        <w:t>N</w:t>
      </w:r>
      <w:r w:rsidR="00945405">
        <w:rPr>
          <w:rFonts w:ascii="Times New Roman" w:eastAsia="Times New Roman" w:hAnsi="Times New Roman" w:cs="Times New Roman"/>
          <w:sz w:val="24"/>
          <w:szCs w:val="24"/>
        </w:rPr>
        <w:t>ão</w:t>
      </w:r>
      <w:r w:rsidR="00D3272C" w:rsidRPr="00D3272C">
        <w:rPr>
          <w:rFonts w:ascii="Times New Roman" w:eastAsia="Times New Roman" w:hAnsi="Times New Roman" w:cs="Times New Roman"/>
          <w:sz w:val="24"/>
          <w:szCs w:val="24"/>
        </w:rPr>
        <w:t xml:space="preserve"> </w:t>
      </w:r>
      <w:r w:rsidR="00945405">
        <w:rPr>
          <w:rFonts w:ascii="Times New Roman" w:eastAsia="Times New Roman" w:hAnsi="Times New Roman" w:cs="Times New Roman"/>
          <w:sz w:val="24"/>
          <w:szCs w:val="24"/>
        </w:rPr>
        <w:t>obstante</w:t>
      </w:r>
      <w:r w:rsidR="00D3272C" w:rsidRPr="00D3272C">
        <w:rPr>
          <w:rFonts w:ascii="Times New Roman" w:eastAsia="Times New Roman" w:hAnsi="Times New Roman" w:cs="Times New Roman"/>
          <w:sz w:val="24"/>
          <w:szCs w:val="24"/>
        </w:rPr>
        <w:t xml:space="preserve">, </w:t>
      </w:r>
      <w:r w:rsidR="00400CF4">
        <w:rPr>
          <w:rFonts w:ascii="Times New Roman" w:eastAsia="Times New Roman" w:hAnsi="Times New Roman" w:cs="Times New Roman"/>
          <w:sz w:val="24"/>
          <w:szCs w:val="24"/>
        </w:rPr>
        <w:t>os resultados sugerem</w:t>
      </w:r>
      <w:r w:rsidR="00D3272C" w:rsidRPr="00D3272C">
        <w:rPr>
          <w:rFonts w:ascii="Times New Roman" w:eastAsia="Times New Roman" w:hAnsi="Times New Roman" w:cs="Times New Roman"/>
          <w:sz w:val="24"/>
          <w:szCs w:val="24"/>
        </w:rPr>
        <w:t xml:space="preserve"> que</w:t>
      </w:r>
      <w:r w:rsidR="00400CF4">
        <w:rPr>
          <w:rFonts w:ascii="Times New Roman" w:eastAsia="Times New Roman" w:hAnsi="Times New Roman" w:cs="Times New Roman"/>
          <w:sz w:val="24"/>
          <w:szCs w:val="24"/>
        </w:rPr>
        <w:t xml:space="preserve"> a formação </w:t>
      </w:r>
      <w:r w:rsidR="00945405">
        <w:rPr>
          <w:rFonts w:ascii="Times New Roman" w:eastAsia="Times New Roman" w:hAnsi="Times New Roman" w:cs="Times New Roman"/>
          <w:sz w:val="24"/>
          <w:szCs w:val="24"/>
        </w:rPr>
        <w:t xml:space="preserve">das atuais </w:t>
      </w:r>
      <w:r w:rsidR="00400CF4">
        <w:rPr>
          <w:rFonts w:ascii="Times New Roman" w:eastAsia="Times New Roman" w:hAnsi="Times New Roman" w:cs="Times New Roman"/>
          <w:sz w:val="24"/>
          <w:szCs w:val="24"/>
        </w:rPr>
        <w:t xml:space="preserve">de redes locais de conhecimento </w:t>
      </w:r>
      <w:r w:rsidR="00945405">
        <w:rPr>
          <w:rFonts w:ascii="Times New Roman" w:eastAsia="Times New Roman" w:hAnsi="Times New Roman" w:cs="Times New Roman"/>
          <w:sz w:val="24"/>
          <w:szCs w:val="24"/>
        </w:rPr>
        <w:t>podem estar sendo influenciadas pelo aprendizado pela exportação, mas são restritas a setores intensivos em conhecimentos</w:t>
      </w:r>
      <w:r w:rsidR="00D3272C" w:rsidRPr="00D3272C">
        <w:rPr>
          <w:rFonts w:ascii="Times New Roman" w:hAnsi="Times New Roman" w:cs="Times New Roman"/>
          <w:sz w:val="24"/>
          <w:szCs w:val="24"/>
        </w:rPr>
        <w:t>.</w:t>
      </w:r>
    </w:p>
    <w:p w14:paraId="50136F41" w14:textId="77777777" w:rsidR="009570FD" w:rsidRPr="004D7CA0" w:rsidRDefault="009570FD" w:rsidP="001C4AF9">
      <w:pPr>
        <w:spacing w:after="0" w:line="240" w:lineRule="auto"/>
        <w:jc w:val="both"/>
        <w:rPr>
          <w:rFonts w:ascii="Times New Roman" w:eastAsia="Times New Roman" w:hAnsi="Times New Roman" w:cs="Times New Roman"/>
          <w:b/>
          <w:bCs/>
          <w:sz w:val="24"/>
          <w:szCs w:val="24"/>
        </w:rPr>
      </w:pPr>
    </w:p>
    <w:p w14:paraId="149FFCE3" w14:textId="77777777" w:rsidR="00525511" w:rsidRPr="001B3D63" w:rsidRDefault="00E04E20" w:rsidP="001C4AF9">
      <w:pPr>
        <w:spacing w:after="0" w:line="240" w:lineRule="auto"/>
        <w:jc w:val="both"/>
        <w:rPr>
          <w:rFonts w:ascii="Times New Roman" w:eastAsia="Times New Roman" w:hAnsi="Times New Roman" w:cs="Times New Roman"/>
          <w:b/>
          <w:bCs/>
          <w:sz w:val="24"/>
          <w:szCs w:val="24"/>
        </w:rPr>
      </w:pPr>
      <w:r w:rsidRPr="001B3D63">
        <w:rPr>
          <w:rFonts w:ascii="Times New Roman" w:eastAsia="Times New Roman" w:hAnsi="Times New Roman" w:cs="Times New Roman"/>
          <w:b/>
          <w:bCs/>
          <w:sz w:val="24"/>
          <w:szCs w:val="24"/>
        </w:rPr>
        <w:t>REFERÊNCIAS BIBLIOGRÁFICAS</w:t>
      </w:r>
    </w:p>
    <w:p w14:paraId="58B555FF" w14:textId="77777777" w:rsidR="00190C30" w:rsidRPr="001B3D63" w:rsidRDefault="00190C30" w:rsidP="001C4AF9">
      <w:pPr>
        <w:spacing w:after="0" w:line="240" w:lineRule="auto"/>
        <w:jc w:val="both"/>
        <w:rPr>
          <w:rFonts w:ascii="Times New Roman" w:hAnsi="Times New Roman" w:cs="Times New Roman"/>
          <w:b/>
          <w:sz w:val="24"/>
          <w:szCs w:val="24"/>
        </w:rPr>
      </w:pPr>
    </w:p>
    <w:p w14:paraId="0DA6C2E1" w14:textId="11534AA3" w:rsidR="001B3D63" w:rsidRPr="0074633A" w:rsidRDefault="001B3D63" w:rsidP="001B3D63">
      <w:pPr>
        <w:pStyle w:val="Ttulo2"/>
        <w:shd w:val="clear" w:color="auto" w:fill="FFFFFF"/>
        <w:jc w:val="both"/>
        <w:rPr>
          <w:rFonts w:ascii="Times New Roman" w:hAnsi="Times New Roman" w:cs="Times New Roman"/>
          <w:b/>
          <w:color w:val="auto"/>
          <w:sz w:val="24"/>
          <w:szCs w:val="24"/>
          <w:lang w:val="es-ES_tradnl"/>
        </w:rPr>
      </w:pPr>
      <w:r w:rsidRPr="0074633A">
        <w:rPr>
          <w:rFonts w:ascii="Times New Roman" w:hAnsi="Times New Roman" w:cs="Times New Roman"/>
          <w:color w:val="auto"/>
          <w:sz w:val="24"/>
          <w:szCs w:val="24"/>
          <w:shd w:val="clear" w:color="auto" w:fill="FFFFFF"/>
          <w:lang w:val="es-ES_tradnl"/>
        </w:rPr>
        <w:t>A</w:t>
      </w:r>
      <w:r w:rsidR="001F406E" w:rsidRPr="0074633A">
        <w:rPr>
          <w:rFonts w:ascii="Times New Roman" w:hAnsi="Times New Roman" w:cs="Times New Roman"/>
          <w:color w:val="auto"/>
          <w:sz w:val="24"/>
          <w:szCs w:val="24"/>
          <w:shd w:val="clear" w:color="auto" w:fill="FFFFFF"/>
          <w:lang w:val="es-ES_tradnl"/>
        </w:rPr>
        <w:t>GUIAR</w:t>
      </w:r>
      <w:r w:rsidRPr="0074633A">
        <w:rPr>
          <w:rFonts w:ascii="Times New Roman" w:hAnsi="Times New Roman" w:cs="Times New Roman"/>
          <w:color w:val="auto"/>
          <w:sz w:val="24"/>
          <w:szCs w:val="24"/>
          <w:shd w:val="clear" w:color="auto" w:fill="FFFFFF"/>
          <w:lang w:val="es-ES_tradnl"/>
        </w:rPr>
        <w:t>, D; A</w:t>
      </w:r>
      <w:r w:rsidR="001F406E" w:rsidRPr="0074633A">
        <w:rPr>
          <w:rFonts w:ascii="Times New Roman" w:hAnsi="Times New Roman" w:cs="Times New Roman"/>
          <w:color w:val="auto"/>
          <w:sz w:val="24"/>
          <w:szCs w:val="24"/>
          <w:shd w:val="clear" w:color="auto" w:fill="FFFFFF"/>
          <w:lang w:val="es-ES_tradnl"/>
        </w:rPr>
        <w:t>RISTIMUÑO</w:t>
      </w:r>
      <w:r w:rsidRPr="0074633A">
        <w:rPr>
          <w:rFonts w:ascii="Times New Roman" w:hAnsi="Times New Roman" w:cs="Times New Roman"/>
          <w:color w:val="auto"/>
          <w:sz w:val="24"/>
          <w:szCs w:val="24"/>
          <w:shd w:val="clear" w:color="auto" w:fill="FFFFFF"/>
          <w:lang w:val="es-ES_tradnl"/>
        </w:rPr>
        <w:t>, F.; M</w:t>
      </w:r>
      <w:r w:rsidR="001F406E" w:rsidRPr="0074633A">
        <w:rPr>
          <w:rFonts w:ascii="Times New Roman" w:hAnsi="Times New Roman" w:cs="Times New Roman"/>
          <w:color w:val="auto"/>
          <w:sz w:val="24"/>
          <w:szCs w:val="24"/>
          <w:shd w:val="clear" w:color="auto" w:fill="FFFFFF"/>
          <w:lang w:val="es-ES_tradnl"/>
        </w:rPr>
        <w:t xml:space="preserve">AGRINI, N. </w:t>
      </w:r>
      <w:r w:rsidRPr="0074633A">
        <w:rPr>
          <w:rFonts w:ascii="Times New Roman" w:hAnsi="Times New Roman" w:cs="Times New Roman"/>
          <w:color w:val="auto"/>
          <w:sz w:val="24"/>
          <w:szCs w:val="24"/>
          <w:shd w:val="clear" w:color="auto" w:fill="FFFFFF"/>
          <w:lang w:val="es-ES_tradnl"/>
        </w:rPr>
        <w:t>El rol del Banco Interamericano de Desarrollo (BID) en la re-configuración de las instituciones y políticas de fomento a la ciencia, la tecnología y la innovación de la Argentina (1993-1999). Revista Iberoamericana de Ciencia, Tecnología y Sociedad, vol. 10, n.9, p. 11-40</w:t>
      </w:r>
      <w:r w:rsidR="001F406E" w:rsidRPr="0074633A">
        <w:rPr>
          <w:rFonts w:ascii="Times New Roman" w:hAnsi="Times New Roman" w:cs="Times New Roman"/>
          <w:color w:val="auto"/>
          <w:sz w:val="24"/>
          <w:szCs w:val="24"/>
          <w:shd w:val="clear" w:color="auto" w:fill="FFFFFF"/>
          <w:lang w:val="es-ES_tradnl"/>
        </w:rPr>
        <w:t>, 2015</w:t>
      </w:r>
      <w:r w:rsidRPr="0074633A">
        <w:rPr>
          <w:rFonts w:ascii="Times New Roman" w:hAnsi="Times New Roman" w:cs="Times New Roman"/>
          <w:color w:val="auto"/>
          <w:sz w:val="24"/>
          <w:szCs w:val="24"/>
          <w:shd w:val="clear" w:color="auto" w:fill="FFFFFF"/>
          <w:lang w:val="es-ES_tradnl"/>
        </w:rPr>
        <w:t xml:space="preserve">. </w:t>
      </w:r>
    </w:p>
    <w:p w14:paraId="056881C0" w14:textId="77777777" w:rsidR="00A400C5" w:rsidRPr="0074633A" w:rsidRDefault="00F529A3" w:rsidP="00882D68">
      <w:pPr>
        <w:spacing w:after="100" w:line="240" w:lineRule="auto"/>
        <w:jc w:val="both"/>
        <w:rPr>
          <w:rFonts w:ascii="Times New Roman" w:hAnsi="Times New Roman" w:cs="Times New Roman"/>
          <w:sz w:val="24"/>
          <w:szCs w:val="24"/>
          <w:highlight w:val="yellow"/>
          <w:shd w:val="clear" w:color="auto" w:fill="FFFFFF"/>
          <w:lang w:val="en-US"/>
        </w:rPr>
      </w:pPr>
      <w:r w:rsidRPr="0074633A">
        <w:rPr>
          <w:rFonts w:ascii="Times New Roman" w:eastAsia="Times New Roman" w:hAnsi="Times New Roman" w:cs="Times New Roman"/>
          <w:sz w:val="24"/>
          <w:szCs w:val="24"/>
          <w:lang w:val="en-US"/>
        </w:rPr>
        <w:t xml:space="preserve">ALVAREZ, I.; MARIN, R.; FONFRÍA, A. The role of networking in the competitiveness of firms. </w:t>
      </w:r>
      <w:r w:rsidRPr="0074633A">
        <w:rPr>
          <w:rFonts w:ascii="Times New Roman" w:eastAsia="Times New Roman" w:hAnsi="Times New Roman" w:cs="Times New Roman"/>
          <w:b/>
          <w:bCs/>
          <w:sz w:val="24"/>
          <w:szCs w:val="24"/>
          <w:lang w:val="en-US"/>
        </w:rPr>
        <w:t>Technological Forecasting &amp; Social Change</w:t>
      </w:r>
      <w:r w:rsidRPr="0074633A">
        <w:rPr>
          <w:rFonts w:ascii="Times New Roman" w:eastAsia="Times New Roman" w:hAnsi="Times New Roman" w:cs="Times New Roman"/>
          <w:i/>
          <w:iCs/>
          <w:sz w:val="24"/>
          <w:szCs w:val="24"/>
          <w:lang w:val="en-US"/>
        </w:rPr>
        <w:t>,</w:t>
      </w:r>
      <w:r w:rsidRPr="0074633A">
        <w:rPr>
          <w:rFonts w:ascii="Times New Roman" w:eastAsia="Times New Roman" w:hAnsi="Times New Roman" w:cs="Times New Roman"/>
          <w:sz w:val="24"/>
          <w:szCs w:val="24"/>
          <w:lang w:val="en-US"/>
        </w:rPr>
        <w:t xml:space="preserve">v.76, p. 401-421, 2009. </w:t>
      </w:r>
    </w:p>
    <w:p w14:paraId="46B17D61" w14:textId="77777777" w:rsidR="00A374A0" w:rsidRPr="0074633A" w:rsidRDefault="00F529A3" w:rsidP="00882D68">
      <w:pPr>
        <w:spacing w:after="100" w:line="240" w:lineRule="auto"/>
        <w:jc w:val="both"/>
        <w:rPr>
          <w:rFonts w:ascii="Times New Roman" w:eastAsia="Times New Roman" w:hAnsi="Times New Roman" w:cs="Times New Roman"/>
          <w:sz w:val="24"/>
          <w:szCs w:val="24"/>
          <w:shd w:val="clear" w:color="auto" w:fill="FFFFFF"/>
          <w:lang w:val="en-US"/>
        </w:rPr>
      </w:pPr>
      <w:r w:rsidRPr="0074633A">
        <w:rPr>
          <w:rFonts w:ascii="Times New Roman" w:eastAsia="Times New Roman" w:hAnsi="Times New Roman" w:cs="Times New Roman"/>
          <w:sz w:val="24"/>
          <w:szCs w:val="24"/>
          <w:shd w:val="clear" w:color="auto" w:fill="FFFFFF"/>
          <w:lang w:val="en-US"/>
        </w:rPr>
        <w:t>ARIFFIN, N.; BELL, M.. Firms, politics and political Economy.</w:t>
      </w:r>
      <w:r w:rsidRPr="0074633A">
        <w:rPr>
          <w:rFonts w:ascii="Times New Roman" w:eastAsia="Times New Roman" w:hAnsi="Times New Roman" w:cs="Times New Roman"/>
          <w:b/>
          <w:bCs/>
          <w:sz w:val="24"/>
          <w:szCs w:val="24"/>
          <w:shd w:val="clear" w:color="auto" w:fill="FFFFFF"/>
          <w:lang w:val="en-US"/>
        </w:rPr>
        <w:t>Industrial technology development in Malaysia. Industry and firm studies. London</w:t>
      </w:r>
      <w:r w:rsidRPr="0074633A">
        <w:rPr>
          <w:rFonts w:ascii="Times New Roman" w:eastAsia="Times New Roman" w:hAnsi="Times New Roman" w:cs="Times New Roman"/>
          <w:sz w:val="24"/>
          <w:szCs w:val="24"/>
          <w:shd w:val="clear" w:color="auto" w:fill="FFFFFF"/>
          <w:lang w:val="en-US"/>
        </w:rPr>
        <w:t>, p. 150-190, 1999.</w:t>
      </w:r>
    </w:p>
    <w:p w14:paraId="6AE865A1" w14:textId="77777777" w:rsidR="0030212F" w:rsidRPr="0074633A" w:rsidRDefault="0030212F" w:rsidP="00882D68">
      <w:pPr>
        <w:autoSpaceDE w:val="0"/>
        <w:autoSpaceDN w:val="0"/>
        <w:adjustRightInd w:val="0"/>
        <w:spacing w:after="100" w:line="240" w:lineRule="auto"/>
        <w:jc w:val="both"/>
        <w:rPr>
          <w:rFonts w:ascii="Times New Roman" w:hAnsi="Times New Roman" w:cs="Times New Roman"/>
          <w:sz w:val="24"/>
          <w:szCs w:val="24"/>
          <w:lang w:val="en-US"/>
        </w:rPr>
      </w:pPr>
      <w:r w:rsidRPr="0074633A">
        <w:rPr>
          <w:rFonts w:ascii="Times New Roman" w:hAnsi="Times New Roman" w:cs="Times New Roman"/>
          <w:sz w:val="24"/>
          <w:szCs w:val="24"/>
          <w:lang w:val="en-US"/>
        </w:rPr>
        <w:t>BLALOCK, G.; GERTLER, P. J. Learning from exporting revisited in a less developed setting.</w:t>
      </w:r>
    </w:p>
    <w:p w14:paraId="598B7A29" w14:textId="4F37014C" w:rsidR="0030212F" w:rsidRPr="0074633A" w:rsidRDefault="0030212F" w:rsidP="00882D68">
      <w:pPr>
        <w:spacing w:after="100" w:line="240" w:lineRule="auto"/>
        <w:jc w:val="both"/>
        <w:rPr>
          <w:rFonts w:ascii="StempelSchneidlerStd-Roman" w:hAnsi="StempelSchneidlerStd-Roman" w:cs="StempelSchneidlerStd-Roman"/>
          <w:sz w:val="16"/>
          <w:szCs w:val="16"/>
          <w:lang w:val="en-US"/>
        </w:rPr>
      </w:pPr>
      <w:r w:rsidRPr="0074633A">
        <w:rPr>
          <w:rFonts w:ascii="Times New Roman" w:hAnsi="Times New Roman" w:cs="Times New Roman"/>
          <w:b/>
          <w:iCs/>
          <w:sz w:val="24"/>
          <w:szCs w:val="24"/>
          <w:lang w:val="en-US"/>
        </w:rPr>
        <w:t>Journal of Development Economics</w:t>
      </w:r>
      <w:r w:rsidRPr="0074633A">
        <w:rPr>
          <w:rFonts w:ascii="Times New Roman" w:hAnsi="Times New Roman" w:cs="Times New Roman"/>
          <w:sz w:val="24"/>
          <w:szCs w:val="24"/>
          <w:lang w:val="en-US"/>
        </w:rPr>
        <w:t>, v. 75, n. 2, p. 397-416, 2004</w:t>
      </w:r>
      <w:r w:rsidRPr="0074633A">
        <w:rPr>
          <w:rFonts w:ascii="StempelSchneidlerStd-Roman" w:hAnsi="StempelSchneidlerStd-Roman" w:cs="StempelSchneidlerStd-Roman"/>
          <w:sz w:val="16"/>
          <w:szCs w:val="16"/>
          <w:lang w:val="en-US"/>
        </w:rPr>
        <w:t>.</w:t>
      </w:r>
    </w:p>
    <w:p w14:paraId="632CBAA7" w14:textId="2DF10718" w:rsidR="00D03FCE" w:rsidRPr="0074633A" w:rsidRDefault="00D03FCE" w:rsidP="00882D68">
      <w:pPr>
        <w:autoSpaceDE w:val="0"/>
        <w:autoSpaceDN w:val="0"/>
        <w:adjustRightInd w:val="0"/>
        <w:spacing w:after="100" w:line="240" w:lineRule="auto"/>
        <w:jc w:val="both"/>
        <w:rPr>
          <w:rFonts w:ascii="StempelSchneidlerStd-Roman" w:hAnsi="StempelSchneidlerStd-Roman" w:cs="StempelSchneidlerStd-Roman"/>
          <w:sz w:val="16"/>
          <w:szCs w:val="16"/>
          <w:lang w:val="en-US"/>
        </w:rPr>
      </w:pPr>
      <w:r w:rsidRPr="0074633A">
        <w:rPr>
          <w:rFonts w:ascii="Times New Roman" w:hAnsi="Times New Roman" w:cs="Times New Roman"/>
          <w:sz w:val="24"/>
          <w:szCs w:val="24"/>
        </w:rPr>
        <w:t xml:space="preserve">BRITO, J. Cooperação para a Inovação. Em: RAPINI, M.S.; SILVA, L.A. ALBUQUERQUE, E.M. </w:t>
      </w:r>
      <w:r w:rsidRPr="0074633A">
        <w:rPr>
          <w:rFonts w:ascii="Times New Roman" w:hAnsi="Times New Roman" w:cs="Times New Roman"/>
          <w:i/>
          <w:sz w:val="24"/>
          <w:szCs w:val="24"/>
        </w:rPr>
        <w:t>Economia da Ciência, Tecnologia e Inovação – Fundamentos Teóricos e a Economia Global</w:t>
      </w:r>
      <w:r w:rsidRPr="0074633A">
        <w:rPr>
          <w:rFonts w:ascii="Times New Roman" w:hAnsi="Times New Roman" w:cs="Times New Roman"/>
          <w:sz w:val="24"/>
          <w:szCs w:val="24"/>
        </w:rPr>
        <w:t xml:space="preserve">. </w:t>
      </w:r>
      <w:r w:rsidRPr="0074633A">
        <w:rPr>
          <w:rFonts w:ascii="Times New Roman" w:hAnsi="Times New Roman" w:cs="Times New Roman"/>
          <w:sz w:val="24"/>
          <w:szCs w:val="24"/>
          <w:lang w:val="en-US"/>
        </w:rPr>
        <w:t>Curitiba: Editora Prismas, 2017.</w:t>
      </w:r>
    </w:p>
    <w:p w14:paraId="53786001" w14:textId="79D42A59" w:rsidR="002D4D68" w:rsidRPr="0074633A" w:rsidRDefault="002D4D68" w:rsidP="00882D68">
      <w:pPr>
        <w:autoSpaceDE w:val="0"/>
        <w:autoSpaceDN w:val="0"/>
        <w:adjustRightInd w:val="0"/>
        <w:spacing w:after="100" w:line="240" w:lineRule="auto"/>
        <w:jc w:val="both"/>
        <w:rPr>
          <w:rFonts w:ascii="Times New Roman" w:hAnsi="Times New Roman" w:cs="Times New Roman"/>
          <w:sz w:val="24"/>
          <w:szCs w:val="24"/>
        </w:rPr>
      </w:pPr>
      <w:r w:rsidRPr="0074633A">
        <w:rPr>
          <w:rFonts w:ascii="Times New Roman" w:eastAsia="Times New Roman" w:hAnsi="Times New Roman" w:cs="Times New Roman"/>
          <w:sz w:val="24"/>
          <w:szCs w:val="24"/>
          <w:lang w:val="en-US"/>
        </w:rPr>
        <w:t xml:space="preserve">CALOGHIROU, Y.; KASTELLI, I.; TSAKANIKAS, A. Internal capabilities and external knowledge sources: complements or substitutes for innovative performance? </w:t>
      </w:r>
      <w:r w:rsidRPr="0074633A">
        <w:rPr>
          <w:rFonts w:ascii="Times New Roman" w:eastAsia="Times New Roman" w:hAnsi="Times New Roman" w:cs="Times New Roman"/>
          <w:b/>
          <w:bCs/>
          <w:sz w:val="24"/>
          <w:szCs w:val="24"/>
        </w:rPr>
        <w:t>Technovation</w:t>
      </w:r>
      <w:r w:rsidRPr="0074633A">
        <w:rPr>
          <w:rFonts w:ascii="Times New Roman" w:eastAsia="Times New Roman" w:hAnsi="Times New Roman" w:cs="Times New Roman"/>
          <w:sz w:val="24"/>
          <w:szCs w:val="24"/>
        </w:rPr>
        <w:t xml:space="preserve">, vol.24, Elsevier. 29–39, 2004. </w:t>
      </w:r>
    </w:p>
    <w:p w14:paraId="669B2C44" w14:textId="1C5EB304" w:rsidR="002D4D68" w:rsidRPr="0074633A" w:rsidRDefault="00F529A3" w:rsidP="00882D68">
      <w:pPr>
        <w:autoSpaceDE w:val="0"/>
        <w:autoSpaceDN w:val="0"/>
        <w:adjustRightInd w:val="0"/>
        <w:spacing w:after="100" w:line="240" w:lineRule="auto"/>
        <w:jc w:val="both"/>
        <w:rPr>
          <w:rFonts w:ascii="Times New Roman" w:eastAsia="Times New Roman" w:hAnsi="Times New Roman" w:cs="Times New Roman"/>
          <w:sz w:val="24"/>
          <w:szCs w:val="24"/>
          <w:lang w:val="en-US"/>
        </w:rPr>
      </w:pPr>
      <w:r w:rsidRPr="0074633A">
        <w:rPr>
          <w:rFonts w:ascii="Times New Roman" w:eastAsia="Times New Roman" w:hAnsi="Times New Roman" w:cs="Times New Roman"/>
          <w:sz w:val="24"/>
          <w:szCs w:val="24"/>
        </w:rPr>
        <w:t xml:space="preserve">CASSIOLATO, J. E.; ZUCOLOTO, G.; TAVARES, J. M. H. Empresas transnacionais e desenvolvimento tecnológico brasileiro: uma análise a partir das contribuições de François Chesnais. In: Cassiolato, J. E.; Matos, M. P. M.; Lastres, H. M. M. (ed.) </w:t>
      </w:r>
      <w:r w:rsidRPr="0074633A">
        <w:rPr>
          <w:rFonts w:ascii="Times New Roman" w:eastAsia="Times New Roman" w:hAnsi="Times New Roman" w:cs="Times New Roman"/>
          <w:b/>
          <w:bCs/>
          <w:sz w:val="24"/>
          <w:szCs w:val="24"/>
        </w:rPr>
        <w:t>Desenvolvimento e mundialização: o Brasil e o pensamento de François Chesnais</w:t>
      </w:r>
      <w:r w:rsidRPr="0074633A">
        <w:rPr>
          <w:rFonts w:ascii="Times New Roman" w:eastAsia="Times New Roman" w:hAnsi="Times New Roman" w:cs="Times New Roman"/>
          <w:sz w:val="24"/>
          <w:szCs w:val="24"/>
        </w:rPr>
        <w:t xml:space="preserve">. </w:t>
      </w:r>
      <w:r w:rsidRPr="0074633A">
        <w:rPr>
          <w:rFonts w:ascii="Times New Roman" w:eastAsia="Times New Roman" w:hAnsi="Times New Roman" w:cs="Times New Roman"/>
          <w:sz w:val="24"/>
          <w:szCs w:val="24"/>
          <w:lang w:val="en-US"/>
        </w:rPr>
        <w:t>Rio de Janeiro: E-papers, p. 177-212, 2014.</w:t>
      </w:r>
    </w:p>
    <w:p w14:paraId="7E359FFE" w14:textId="7F10933E" w:rsidR="009E4A96" w:rsidRPr="0074633A" w:rsidRDefault="009E4A96" w:rsidP="00882D68">
      <w:pPr>
        <w:autoSpaceDE w:val="0"/>
        <w:autoSpaceDN w:val="0"/>
        <w:adjustRightInd w:val="0"/>
        <w:spacing w:after="100" w:line="240" w:lineRule="auto"/>
        <w:jc w:val="both"/>
        <w:rPr>
          <w:rFonts w:ascii="Times New Roman" w:eastAsia="Times New Roman" w:hAnsi="Times New Roman" w:cs="Times New Roman"/>
          <w:sz w:val="24"/>
          <w:szCs w:val="24"/>
          <w:lang w:val="en-US"/>
        </w:rPr>
      </w:pPr>
      <w:r w:rsidRPr="0074633A">
        <w:rPr>
          <w:rFonts w:ascii="Times New Roman" w:hAnsi="Times New Roman" w:cs="Times New Roman"/>
          <w:sz w:val="24"/>
          <w:szCs w:val="24"/>
          <w:shd w:val="clear" w:color="auto" w:fill="FFFFFF"/>
          <w:lang w:val="en-US"/>
        </w:rPr>
        <w:t>CHESBROUGH, H. W.</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iCs/>
          <w:sz w:val="24"/>
          <w:szCs w:val="24"/>
          <w:shd w:val="clear" w:color="auto" w:fill="FFFFFF"/>
          <w:lang w:val="en-US"/>
        </w:rPr>
        <w:t>Open innovation: The new imperative for creating and profiting from technology</w:t>
      </w:r>
      <w:r w:rsidRPr="0074633A">
        <w:rPr>
          <w:rFonts w:ascii="Times New Roman" w:hAnsi="Times New Roman" w:cs="Times New Roman"/>
          <w:sz w:val="24"/>
          <w:szCs w:val="24"/>
          <w:shd w:val="clear" w:color="auto" w:fill="FFFFFF"/>
          <w:lang w:val="en-US"/>
        </w:rPr>
        <w:t>. Harvard Business Press, 2006.</w:t>
      </w:r>
    </w:p>
    <w:p w14:paraId="5E0A3B59" w14:textId="1DAA907F" w:rsidR="00AA76C0" w:rsidRPr="0074633A" w:rsidRDefault="00AA76C0" w:rsidP="00882D68">
      <w:pPr>
        <w:spacing w:after="100" w:line="240" w:lineRule="auto"/>
        <w:jc w:val="both"/>
        <w:rPr>
          <w:rFonts w:ascii="Times New Roman" w:eastAsia="Times New Roman" w:hAnsi="Times New Roman" w:cs="Times New Roman"/>
          <w:sz w:val="24"/>
          <w:szCs w:val="24"/>
          <w:lang w:val="en-US" w:eastAsia="pt-BR"/>
        </w:rPr>
      </w:pPr>
      <w:r w:rsidRPr="0074633A">
        <w:rPr>
          <w:rFonts w:ascii="Times New Roman" w:eastAsia="Times New Roman" w:hAnsi="Times New Roman" w:cs="Times New Roman"/>
          <w:sz w:val="24"/>
          <w:szCs w:val="24"/>
          <w:lang w:val="en-US" w:eastAsia="pt-BR"/>
        </w:rPr>
        <w:t xml:space="preserve">CLAUSEN, T.H. </w:t>
      </w:r>
      <w:r w:rsidRPr="0074633A">
        <w:rPr>
          <w:rFonts w:ascii="Times New Roman" w:eastAsia="Times New Roman" w:hAnsi="Times New Roman" w:cs="Times New Roman"/>
          <w:bCs/>
          <w:sz w:val="24"/>
          <w:szCs w:val="24"/>
          <w:lang w:val="en-US" w:eastAsia="pt-BR"/>
        </w:rPr>
        <w:t>External knowledge sourcing from innovation cooperation and the role of absorptive capacity: empirical evidence from Norway and Sweden.</w:t>
      </w:r>
      <w:r w:rsidRPr="0074633A">
        <w:rPr>
          <w:rFonts w:ascii="Times New Roman" w:eastAsia="Times New Roman" w:hAnsi="Times New Roman" w:cs="Times New Roman"/>
          <w:sz w:val="24"/>
          <w:szCs w:val="24"/>
          <w:lang w:val="en-US" w:eastAsia="pt-BR"/>
        </w:rPr>
        <w:t xml:space="preserve"> Technology Analysis and Strategic Management, v.25 (1), pp. 57-70, 2013.</w:t>
      </w:r>
    </w:p>
    <w:p w14:paraId="69FE17EC" w14:textId="1D76FAA1" w:rsidR="002D4D68" w:rsidRPr="0074633A" w:rsidRDefault="00351894" w:rsidP="00882D68">
      <w:pPr>
        <w:widowControl w:val="0"/>
        <w:autoSpaceDE w:val="0"/>
        <w:autoSpaceDN w:val="0"/>
        <w:adjustRightInd w:val="0"/>
        <w:spacing w:after="100" w:line="240" w:lineRule="auto"/>
        <w:jc w:val="both"/>
        <w:rPr>
          <w:rFonts w:ascii="Times New Roman" w:eastAsia="Times New Roman" w:hAnsi="Times New Roman" w:cs="Times New Roman"/>
          <w:bCs/>
          <w:kern w:val="36"/>
          <w:sz w:val="24"/>
          <w:szCs w:val="24"/>
          <w:lang w:val="en-US" w:eastAsia="pt-BR"/>
        </w:rPr>
      </w:pPr>
      <w:r w:rsidRPr="0074633A">
        <w:rPr>
          <w:rFonts w:ascii="Times New Roman" w:hAnsi="Times New Roman" w:cs="Times New Roman"/>
          <w:noProof/>
          <w:sz w:val="24"/>
          <w:szCs w:val="24"/>
          <w:lang w:val="en-US"/>
        </w:rPr>
        <w:t xml:space="preserve">DOLOREX, D.; SHEARMUR, R. </w:t>
      </w:r>
      <w:r w:rsidRPr="0074633A">
        <w:rPr>
          <w:rFonts w:ascii="Times New Roman" w:eastAsia="Times New Roman" w:hAnsi="Times New Roman" w:cs="Times New Roman"/>
          <w:bCs/>
          <w:kern w:val="36"/>
          <w:sz w:val="24"/>
          <w:szCs w:val="24"/>
          <w:lang w:val="en-US" w:eastAsia="pt-BR"/>
        </w:rPr>
        <w:t>Innovation Strategies: Are Knowledge-Intensive Business Services Just A</w:t>
      </w:r>
      <w:r w:rsidR="00882D68">
        <w:rPr>
          <w:rFonts w:ascii="Times New Roman" w:eastAsia="Times New Roman" w:hAnsi="Times New Roman" w:cs="Times New Roman"/>
          <w:bCs/>
          <w:kern w:val="36"/>
          <w:sz w:val="24"/>
          <w:szCs w:val="24"/>
          <w:lang w:val="en-US" w:eastAsia="pt-BR"/>
        </w:rPr>
        <w:t>n</w:t>
      </w:r>
      <w:r w:rsidRPr="0074633A">
        <w:rPr>
          <w:rFonts w:ascii="Times New Roman" w:eastAsia="Times New Roman" w:hAnsi="Times New Roman" w:cs="Times New Roman"/>
          <w:bCs/>
          <w:kern w:val="36"/>
          <w:sz w:val="24"/>
          <w:szCs w:val="24"/>
          <w:lang w:val="en-US" w:eastAsia="pt-BR"/>
        </w:rPr>
        <w:t>other Source of Information? Industry and Innovation, v. 20, n.8, 2013.</w:t>
      </w:r>
    </w:p>
    <w:p w14:paraId="665B5FC5" w14:textId="2A9F7044" w:rsidR="00A90A65" w:rsidRPr="0074633A" w:rsidRDefault="00A90A65" w:rsidP="00882D68">
      <w:pPr>
        <w:widowControl w:val="0"/>
        <w:autoSpaceDE w:val="0"/>
        <w:autoSpaceDN w:val="0"/>
        <w:adjustRightInd w:val="0"/>
        <w:spacing w:after="100" w:line="240" w:lineRule="auto"/>
        <w:jc w:val="both"/>
        <w:rPr>
          <w:rFonts w:ascii="Times New Roman" w:eastAsia="Times New Roman" w:hAnsi="Times New Roman" w:cs="Times New Roman"/>
          <w:bCs/>
          <w:kern w:val="36"/>
          <w:sz w:val="24"/>
          <w:szCs w:val="24"/>
          <w:lang w:val="en-US" w:eastAsia="pt-BR"/>
        </w:rPr>
      </w:pPr>
      <w:r w:rsidRPr="0074633A">
        <w:rPr>
          <w:rFonts w:ascii="Times New Roman" w:hAnsi="Times New Roman" w:cs="Times New Roman"/>
          <w:sz w:val="24"/>
          <w:szCs w:val="24"/>
          <w:shd w:val="clear" w:color="auto" w:fill="FFFFFF"/>
          <w:lang w:val="en-US"/>
        </w:rPr>
        <w:t>FERNANDES, A M.; ISGUT, A E. Learning-by-Exporting Effects: Are They for Real?.</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lang w:val="en-US"/>
        </w:rPr>
        <w:t>Emerging Markets Finance and Trade</w:t>
      </w:r>
      <w:r w:rsidRPr="0074633A">
        <w:rPr>
          <w:rFonts w:ascii="Times New Roman" w:hAnsi="Times New Roman" w:cs="Times New Roman"/>
          <w:sz w:val="24"/>
          <w:szCs w:val="24"/>
          <w:shd w:val="clear" w:color="auto" w:fill="FFFFFF"/>
          <w:lang w:val="en-US"/>
        </w:rPr>
        <w:t>, v. 51, n. 1, p. 65-89, 2015.</w:t>
      </w:r>
    </w:p>
    <w:p w14:paraId="2C5E24DF" w14:textId="6F45ED1A" w:rsidR="00B02C7E" w:rsidRPr="0074633A" w:rsidRDefault="00B02C7E" w:rsidP="00882D68">
      <w:pPr>
        <w:widowControl w:val="0"/>
        <w:autoSpaceDE w:val="0"/>
        <w:autoSpaceDN w:val="0"/>
        <w:adjustRightInd w:val="0"/>
        <w:spacing w:after="100" w:line="240" w:lineRule="auto"/>
        <w:jc w:val="both"/>
        <w:rPr>
          <w:rFonts w:ascii="Times New Roman" w:hAnsi="Times New Roman" w:cs="Times New Roman"/>
          <w:noProof/>
          <w:sz w:val="24"/>
          <w:szCs w:val="24"/>
          <w:lang w:val="en-US"/>
        </w:rPr>
      </w:pPr>
      <w:r w:rsidRPr="0074633A">
        <w:rPr>
          <w:rFonts w:ascii="Times New Roman" w:hAnsi="Times New Roman" w:cs="Times New Roman"/>
          <w:sz w:val="24"/>
          <w:szCs w:val="24"/>
          <w:shd w:val="clear" w:color="auto" w:fill="FFFFFF"/>
          <w:lang w:val="en-US"/>
        </w:rPr>
        <w:t>FORÉS, B; CAMISÓN, C. Does incremental and radical innovation performance depend on different types of knowledge accumulation capabilities and organizational size?.</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lang w:val="en-US"/>
        </w:rPr>
        <w:t>Journal of Business Research</w:t>
      </w:r>
      <w:r w:rsidRPr="0074633A">
        <w:rPr>
          <w:rFonts w:ascii="Times New Roman" w:hAnsi="Times New Roman" w:cs="Times New Roman"/>
          <w:sz w:val="24"/>
          <w:szCs w:val="24"/>
          <w:shd w:val="clear" w:color="auto" w:fill="FFFFFF"/>
          <w:lang w:val="en-US"/>
        </w:rPr>
        <w:t>, v. 69, n. 2, p. 831-848, 2016.</w:t>
      </w:r>
    </w:p>
    <w:p w14:paraId="4E67BE6A" w14:textId="3D7E9709" w:rsidR="00BB0353" w:rsidRPr="0074633A" w:rsidRDefault="00BB0353" w:rsidP="00882D68">
      <w:pPr>
        <w:autoSpaceDE w:val="0"/>
        <w:autoSpaceDN w:val="0"/>
        <w:adjustRightInd w:val="0"/>
        <w:spacing w:after="100" w:line="240" w:lineRule="auto"/>
        <w:jc w:val="both"/>
        <w:rPr>
          <w:rFonts w:ascii="Arial" w:hAnsi="Arial" w:cs="Arial"/>
          <w:sz w:val="20"/>
          <w:szCs w:val="20"/>
          <w:shd w:val="clear" w:color="auto" w:fill="FFFFFF"/>
          <w:lang w:val="en-US"/>
        </w:rPr>
      </w:pPr>
      <w:r w:rsidRPr="0074633A">
        <w:rPr>
          <w:rFonts w:ascii="Times New Roman" w:hAnsi="Times New Roman" w:cs="Times New Roman"/>
          <w:sz w:val="24"/>
          <w:szCs w:val="24"/>
          <w:shd w:val="clear" w:color="auto" w:fill="FFFFFF"/>
          <w:lang w:val="en-US"/>
        </w:rPr>
        <w:t>GIROUD, A; JINDRA, B; MAREK, P. Heterogeneous FDI in transition economies–A novel approach to assess the developmental impact of backward linkages.</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lang w:val="en-US"/>
        </w:rPr>
        <w:t>World Development</w:t>
      </w:r>
      <w:r w:rsidRPr="0074633A">
        <w:rPr>
          <w:rFonts w:ascii="Times New Roman" w:hAnsi="Times New Roman" w:cs="Times New Roman"/>
          <w:sz w:val="24"/>
          <w:szCs w:val="24"/>
          <w:shd w:val="clear" w:color="auto" w:fill="FFFFFF"/>
          <w:lang w:val="en-US"/>
        </w:rPr>
        <w:t>, v. 40, n. 11, p. 2206-2220, 2012</w:t>
      </w:r>
      <w:r w:rsidRPr="0074633A">
        <w:rPr>
          <w:rFonts w:ascii="Arial" w:hAnsi="Arial" w:cs="Arial"/>
          <w:sz w:val="20"/>
          <w:szCs w:val="20"/>
          <w:shd w:val="clear" w:color="auto" w:fill="FFFFFF"/>
          <w:lang w:val="en-US"/>
        </w:rPr>
        <w:t>.</w:t>
      </w:r>
    </w:p>
    <w:p w14:paraId="7CEB354E" w14:textId="33296DAA" w:rsidR="00BD0676" w:rsidRPr="0074633A" w:rsidRDefault="00BD0676" w:rsidP="00882D68">
      <w:pPr>
        <w:autoSpaceDE w:val="0"/>
        <w:autoSpaceDN w:val="0"/>
        <w:adjustRightInd w:val="0"/>
        <w:spacing w:after="100" w:line="240" w:lineRule="auto"/>
        <w:jc w:val="both"/>
        <w:rPr>
          <w:rFonts w:ascii="Times New Roman" w:hAnsi="Times New Roman" w:cs="Times New Roman"/>
          <w:sz w:val="24"/>
          <w:szCs w:val="24"/>
          <w:shd w:val="clear" w:color="auto" w:fill="FFFFFF"/>
        </w:rPr>
      </w:pPr>
      <w:r w:rsidRPr="0074633A">
        <w:rPr>
          <w:rFonts w:ascii="Times New Roman" w:hAnsi="Times New Roman" w:cs="Times New Roman"/>
          <w:sz w:val="24"/>
          <w:szCs w:val="24"/>
          <w:shd w:val="clear" w:color="auto" w:fill="FFFFFF"/>
          <w:lang w:val="en-US"/>
        </w:rPr>
        <w:lastRenderedPageBreak/>
        <w:t>GIROUD, A; HA, Y. J.; YAMIN, M. Foreign subsidiaries’ internal and external R&amp;D cooperation in South Korea: Explanatory factors and interaction.</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rPr>
        <w:t>Asian Business &amp; Management</w:t>
      </w:r>
      <w:r w:rsidRPr="0074633A">
        <w:rPr>
          <w:rFonts w:ascii="Times New Roman" w:hAnsi="Times New Roman" w:cs="Times New Roman"/>
          <w:sz w:val="24"/>
          <w:szCs w:val="24"/>
          <w:shd w:val="clear" w:color="auto" w:fill="FFFFFF"/>
        </w:rPr>
        <w:t>, v. 13, n. 3, p. 227-256, 2014.</w:t>
      </w:r>
    </w:p>
    <w:p w14:paraId="51AF16C4" w14:textId="6B833637" w:rsidR="00116014" w:rsidRPr="0074633A" w:rsidRDefault="00116014" w:rsidP="00882D68">
      <w:pPr>
        <w:spacing w:after="100"/>
        <w:jc w:val="both"/>
        <w:rPr>
          <w:rFonts w:ascii="Times New Roman" w:hAnsi="Times New Roman" w:cs="Times New Roman"/>
          <w:sz w:val="24"/>
          <w:szCs w:val="24"/>
          <w:shd w:val="clear" w:color="auto" w:fill="FFFFFF"/>
          <w:lang w:val="es-ES_tradnl"/>
        </w:rPr>
      </w:pPr>
      <w:r w:rsidRPr="0074633A">
        <w:rPr>
          <w:rFonts w:ascii="Times New Roman" w:hAnsi="Times New Roman" w:cs="Times New Roman"/>
          <w:sz w:val="24"/>
          <w:szCs w:val="24"/>
          <w:shd w:val="clear" w:color="auto" w:fill="FFFFFF"/>
        </w:rPr>
        <w:t>GORDON, A. Políticas e instrumentos en ciencia, tecnología e innovación.</w:t>
      </w:r>
      <w:r w:rsidRPr="0074633A">
        <w:rPr>
          <w:rStyle w:val="apple-converted-space"/>
          <w:rFonts w:ascii="Times New Roman" w:hAnsi="Times New Roman" w:cs="Times New Roman"/>
          <w:sz w:val="24"/>
          <w:szCs w:val="24"/>
          <w:shd w:val="clear" w:color="auto" w:fill="FFFFFF"/>
        </w:rPr>
        <w:t> </w:t>
      </w:r>
      <w:r w:rsidRPr="0074633A">
        <w:rPr>
          <w:rFonts w:ascii="Times New Roman" w:hAnsi="Times New Roman" w:cs="Times New Roman"/>
          <w:bCs/>
          <w:sz w:val="24"/>
          <w:szCs w:val="24"/>
          <w:shd w:val="clear" w:color="auto" w:fill="FFFFFF"/>
        </w:rPr>
        <w:t>Un panorama sobre los desarrollos recientes en América Latina. Políticas e instrumentos deficiencia, tecnología e innovación en América Latina y el Caribe. Quilmes, Argentina. Recuperado (2013, junio) de http://www. politicascti. net/index. php</w:t>
      </w:r>
      <w:r w:rsidRPr="0074633A">
        <w:rPr>
          <w:rFonts w:ascii="Times New Roman" w:hAnsi="Times New Roman" w:cs="Times New Roman"/>
          <w:sz w:val="24"/>
          <w:szCs w:val="24"/>
          <w:shd w:val="clear" w:color="auto" w:fill="FFFFFF"/>
        </w:rPr>
        <w:t>, 2011.</w:t>
      </w:r>
    </w:p>
    <w:p w14:paraId="53E8B62A" w14:textId="77777777" w:rsidR="00A374A0" w:rsidRPr="0074633A" w:rsidRDefault="00F529A3" w:rsidP="00882D68">
      <w:pPr>
        <w:autoSpaceDE w:val="0"/>
        <w:autoSpaceDN w:val="0"/>
        <w:adjustRightInd w:val="0"/>
        <w:spacing w:after="100" w:line="240" w:lineRule="auto"/>
        <w:jc w:val="both"/>
        <w:rPr>
          <w:rStyle w:val="nfase"/>
          <w:rFonts w:ascii="Times New Roman" w:hAnsi="Times New Roman" w:cs="Times New Roman"/>
          <w:bCs/>
          <w:i w:val="0"/>
          <w:iCs w:val="0"/>
          <w:sz w:val="24"/>
          <w:szCs w:val="24"/>
          <w:shd w:val="clear" w:color="auto" w:fill="FFFFFF"/>
          <w:lang w:val="en-US"/>
        </w:rPr>
      </w:pPr>
      <w:r w:rsidRPr="0074633A">
        <w:rPr>
          <w:rFonts w:ascii="Times New Roman" w:eastAsia="Times New Roman" w:hAnsi="Times New Roman" w:cs="Times New Roman"/>
          <w:sz w:val="24"/>
          <w:szCs w:val="24"/>
        </w:rPr>
        <w:t xml:space="preserve">GOMES, R. A internacionalização das atividades tecnológicas pelas empresas transnacionais: elementos de organização industrial da economia da inovação. </w:t>
      </w:r>
      <w:r w:rsidRPr="0074633A">
        <w:rPr>
          <w:rFonts w:ascii="Times New Roman" w:eastAsia="Times New Roman" w:hAnsi="Times New Roman" w:cs="Times New Roman"/>
          <w:sz w:val="24"/>
          <w:szCs w:val="24"/>
          <w:lang w:val="en-US"/>
        </w:rPr>
        <w:t>Tese (Doutorado) – IE/Unicamp.2003.</w:t>
      </w:r>
    </w:p>
    <w:p w14:paraId="42F9A35B" w14:textId="77777777" w:rsidR="00A374A0" w:rsidRPr="0074633A" w:rsidRDefault="00F529A3" w:rsidP="00882D68">
      <w:pPr>
        <w:autoSpaceDE w:val="0"/>
        <w:autoSpaceDN w:val="0"/>
        <w:adjustRightInd w:val="0"/>
        <w:spacing w:after="100" w:line="240" w:lineRule="auto"/>
        <w:jc w:val="both"/>
        <w:rPr>
          <w:rFonts w:ascii="Times New Roman" w:eastAsia="Times New Roman" w:hAnsi="Times New Roman" w:cs="Times New Roman"/>
          <w:sz w:val="24"/>
          <w:szCs w:val="24"/>
          <w:shd w:val="clear" w:color="auto" w:fill="FFFFFF"/>
          <w:lang w:val="en-US"/>
        </w:rPr>
      </w:pPr>
      <w:r w:rsidRPr="0074633A">
        <w:rPr>
          <w:rFonts w:ascii="Times New Roman" w:eastAsia="Times New Roman" w:hAnsi="Times New Roman" w:cs="Times New Roman"/>
          <w:sz w:val="24"/>
          <w:szCs w:val="24"/>
          <w:shd w:val="clear" w:color="auto" w:fill="FFFFFF"/>
          <w:lang w:val="en-US"/>
        </w:rPr>
        <w:t>GUINET, J.; BACKER, K.</w:t>
      </w:r>
      <w:r w:rsidRPr="0074633A">
        <w:rPr>
          <w:rStyle w:val="apple-converted-space"/>
          <w:rFonts w:ascii="Times New Roman" w:eastAsia="Times New Roman" w:hAnsi="Times New Roman" w:cs="Times New Roman"/>
          <w:sz w:val="24"/>
          <w:szCs w:val="24"/>
          <w:shd w:val="clear" w:color="auto" w:fill="FFFFFF"/>
          <w:lang w:val="en-US"/>
        </w:rPr>
        <w:t> </w:t>
      </w:r>
      <w:r w:rsidRPr="0074633A">
        <w:rPr>
          <w:rFonts w:ascii="Times New Roman" w:eastAsia="Times New Roman" w:hAnsi="Times New Roman" w:cs="Times New Roman"/>
          <w:sz w:val="24"/>
          <w:szCs w:val="24"/>
          <w:shd w:val="clear" w:color="auto" w:fill="FFFFFF"/>
          <w:lang w:val="en-US"/>
        </w:rPr>
        <w:t xml:space="preserve">The internationalization of business R&amp;D: evidence, impact and implications. </w:t>
      </w:r>
      <w:r w:rsidRPr="0074633A">
        <w:rPr>
          <w:rFonts w:ascii="Times New Roman" w:eastAsia="Times New Roman" w:hAnsi="Times New Roman" w:cs="Times New Roman"/>
          <w:b/>
          <w:bCs/>
          <w:sz w:val="24"/>
          <w:szCs w:val="24"/>
          <w:shd w:val="clear" w:color="auto" w:fill="FFFFFF"/>
          <w:lang w:val="en-US"/>
        </w:rPr>
        <w:t>Organization for Economic</w:t>
      </w:r>
      <w:r w:rsidRPr="0074633A">
        <w:rPr>
          <w:rFonts w:ascii="Times New Roman" w:eastAsia="Times New Roman" w:hAnsi="Times New Roman" w:cs="Times New Roman"/>
          <w:sz w:val="24"/>
          <w:szCs w:val="24"/>
          <w:shd w:val="clear" w:color="auto" w:fill="FFFFFF"/>
          <w:lang w:val="en-US"/>
        </w:rPr>
        <w:t>, 2008.</w:t>
      </w:r>
    </w:p>
    <w:p w14:paraId="647CB9FB" w14:textId="77777777" w:rsidR="002D4D68" w:rsidRPr="0074633A" w:rsidRDefault="00F529A3" w:rsidP="00882D68">
      <w:pPr>
        <w:spacing w:after="100" w:line="240" w:lineRule="auto"/>
        <w:jc w:val="both"/>
        <w:rPr>
          <w:rFonts w:ascii="Times New Roman" w:hAnsi="Times New Roman" w:cs="Times New Roman"/>
          <w:sz w:val="24"/>
          <w:szCs w:val="24"/>
          <w:lang w:val="en-US"/>
        </w:rPr>
      </w:pPr>
      <w:r w:rsidRPr="0074633A">
        <w:rPr>
          <w:rFonts w:ascii="Times New Roman" w:eastAsia="Times New Roman" w:hAnsi="Times New Roman" w:cs="Times New Roman"/>
          <w:sz w:val="24"/>
          <w:szCs w:val="24"/>
          <w:lang w:val="en-US"/>
        </w:rPr>
        <w:t xml:space="preserve">HAUKNES, J. Knowledge intensive services – what their role? Paris: </w:t>
      </w:r>
      <w:r w:rsidRPr="0074633A">
        <w:rPr>
          <w:rFonts w:ascii="Times New Roman" w:eastAsia="Times New Roman" w:hAnsi="Times New Roman" w:cs="Times New Roman"/>
          <w:b/>
          <w:bCs/>
          <w:sz w:val="24"/>
          <w:szCs w:val="24"/>
          <w:lang w:val="en-US"/>
        </w:rPr>
        <w:t>OECD Business and Industry Policy Forum</w:t>
      </w:r>
      <w:r w:rsidRPr="0074633A">
        <w:rPr>
          <w:rFonts w:ascii="Times New Roman" w:eastAsia="Times New Roman" w:hAnsi="Times New Roman" w:cs="Times New Roman"/>
          <w:sz w:val="24"/>
          <w:szCs w:val="24"/>
          <w:lang w:val="en-US"/>
        </w:rPr>
        <w:t>, 1998. Disponível em: Acesso em: 12 out. 2005.</w:t>
      </w:r>
    </w:p>
    <w:p w14:paraId="7E8611B5" w14:textId="665D6C53" w:rsidR="002D4D68" w:rsidRPr="0074633A" w:rsidRDefault="00F529A3" w:rsidP="00882D68">
      <w:pPr>
        <w:spacing w:after="100" w:line="240" w:lineRule="auto"/>
        <w:jc w:val="both"/>
        <w:rPr>
          <w:rFonts w:ascii="Times New Roman" w:eastAsia="Times New Roman" w:hAnsi="Times New Roman" w:cs="Times New Roman"/>
          <w:sz w:val="24"/>
          <w:szCs w:val="24"/>
          <w:lang w:val="en-US"/>
        </w:rPr>
      </w:pPr>
      <w:r w:rsidRPr="0074633A">
        <w:rPr>
          <w:rFonts w:ascii="Times New Roman" w:eastAsia="Times New Roman" w:hAnsi="Times New Roman" w:cs="Times New Roman"/>
          <w:sz w:val="24"/>
          <w:szCs w:val="24"/>
          <w:lang w:val="en-US"/>
        </w:rPr>
        <w:t xml:space="preserve">HERTOG den P. Knowledge-intensive business services as co-producers of innovation. </w:t>
      </w:r>
      <w:r w:rsidRPr="0074633A">
        <w:rPr>
          <w:rFonts w:ascii="Times New Roman" w:eastAsia="Times New Roman" w:hAnsi="Times New Roman" w:cs="Times New Roman"/>
          <w:b/>
          <w:bCs/>
          <w:sz w:val="24"/>
          <w:szCs w:val="24"/>
          <w:lang w:val="en-US"/>
        </w:rPr>
        <w:t>InternationalJournal of Innovation Management</w:t>
      </w:r>
      <w:r w:rsidRPr="0074633A">
        <w:rPr>
          <w:rFonts w:ascii="Times New Roman" w:eastAsia="Times New Roman" w:hAnsi="Times New Roman" w:cs="Times New Roman"/>
          <w:sz w:val="24"/>
          <w:szCs w:val="24"/>
          <w:lang w:val="en-US"/>
        </w:rPr>
        <w:t>, v. 4, n. 4, p. 491-528, 2000.</w:t>
      </w:r>
    </w:p>
    <w:p w14:paraId="0C8A371B" w14:textId="2F5FCD3B" w:rsidR="00B7781F" w:rsidRPr="0074633A" w:rsidRDefault="006D39A5" w:rsidP="00882D68">
      <w:pPr>
        <w:spacing w:after="100" w:line="240" w:lineRule="auto"/>
        <w:jc w:val="both"/>
        <w:rPr>
          <w:rFonts w:ascii="Times New Roman" w:hAnsi="Times New Roman" w:cs="Times New Roman"/>
          <w:sz w:val="24"/>
          <w:szCs w:val="24"/>
          <w:lang w:val="en-US"/>
        </w:rPr>
      </w:pPr>
      <w:r w:rsidRPr="0074633A">
        <w:rPr>
          <w:rFonts w:ascii="Times New Roman" w:eastAsia="Times New Roman" w:hAnsi="Times New Roman" w:cs="Times New Roman"/>
          <w:sz w:val="24"/>
          <w:szCs w:val="24"/>
          <w:lang w:val="en-US"/>
        </w:rPr>
        <w:t xml:space="preserve">INCE, H.; </w:t>
      </w:r>
      <w:r w:rsidRPr="0074633A">
        <w:rPr>
          <w:rFonts w:ascii="Times New Roman" w:hAnsi="Times New Roman" w:cs="Times New Roman"/>
          <w:sz w:val="24"/>
          <w:szCs w:val="24"/>
          <w:lang w:val="en-US"/>
        </w:rPr>
        <w:t>IMAMOGLUA. S.Z.; TURKCANA, H.</w:t>
      </w:r>
      <w:r w:rsidRPr="0074633A">
        <w:rPr>
          <w:rFonts w:ascii="Times New Roman" w:eastAsia="Times New Roman" w:hAnsi="Times New Roman" w:cs="Times New Roman"/>
          <w:sz w:val="24"/>
          <w:szCs w:val="24"/>
          <w:lang w:val="en-US"/>
        </w:rPr>
        <w:t xml:space="preserve"> </w:t>
      </w:r>
      <w:r w:rsidRPr="0074633A">
        <w:rPr>
          <w:rFonts w:ascii="Times New Roman" w:hAnsi="Times New Roman" w:cs="Times New Roman"/>
          <w:sz w:val="24"/>
          <w:szCs w:val="24"/>
          <w:lang w:val="en-US"/>
        </w:rPr>
        <w:t>The Effect of Technological Innovation Capabilities and Absorptive Capacity on Firm Innovativeness: A Conceptual Framework.</w:t>
      </w:r>
      <w:r w:rsidR="00B7781F" w:rsidRPr="0074633A">
        <w:rPr>
          <w:rFonts w:ascii="Times New Roman" w:hAnsi="Times New Roman" w:cs="Times New Roman"/>
          <w:sz w:val="24"/>
          <w:szCs w:val="24"/>
          <w:lang w:val="en-US"/>
        </w:rPr>
        <w:t xml:space="preserve"> </w:t>
      </w:r>
      <w:r w:rsidR="00B7781F" w:rsidRPr="0074633A">
        <w:rPr>
          <w:rFonts w:ascii="Times New Roman" w:hAnsi="Times New Roman" w:cs="Times New Roman"/>
          <w:b/>
          <w:sz w:val="24"/>
          <w:szCs w:val="24"/>
          <w:lang w:val="en-US"/>
        </w:rPr>
        <w:t>Social and Behavioral Sciences</w:t>
      </w:r>
      <w:r w:rsidR="00B7781F" w:rsidRPr="0074633A">
        <w:rPr>
          <w:rFonts w:ascii="Times New Roman" w:hAnsi="Times New Roman" w:cs="Times New Roman"/>
          <w:sz w:val="24"/>
          <w:szCs w:val="24"/>
          <w:lang w:val="en-US"/>
        </w:rPr>
        <w:t>, V. 235, p. 764 – 770, 2016.</w:t>
      </w:r>
    </w:p>
    <w:p w14:paraId="6C0CFD52" w14:textId="77777777" w:rsidR="002D4D68" w:rsidRPr="0074633A" w:rsidRDefault="00F529A3" w:rsidP="00882D68">
      <w:pPr>
        <w:spacing w:after="100" w:line="240" w:lineRule="auto"/>
        <w:jc w:val="both"/>
        <w:rPr>
          <w:rFonts w:ascii="Times New Roman" w:eastAsia="Arial" w:hAnsi="Times New Roman" w:cs="Times New Roman"/>
          <w:sz w:val="24"/>
          <w:szCs w:val="24"/>
          <w:shd w:val="clear" w:color="auto" w:fill="FFFFFF"/>
          <w:lang w:val="en-US"/>
        </w:rPr>
      </w:pPr>
      <w:r w:rsidRPr="0074633A">
        <w:rPr>
          <w:rFonts w:ascii="Times New Roman" w:eastAsia="Times New Roman,Arial" w:hAnsi="Times New Roman" w:cs="Times New Roman"/>
          <w:sz w:val="24"/>
          <w:szCs w:val="24"/>
          <w:shd w:val="clear" w:color="auto" w:fill="FFFFFF"/>
          <w:lang w:val="en-US"/>
        </w:rPr>
        <w:t>LANDRY, R.; AMARA, N.; LAMARI, M. Does social capital determine innovation? To what extent?</w:t>
      </w:r>
      <w:r w:rsidRPr="0074633A">
        <w:rPr>
          <w:rStyle w:val="apple-converted-space"/>
          <w:rFonts w:ascii="Times New Roman" w:eastAsia="Times New Roman,Arial" w:hAnsi="Times New Roman" w:cs="Times New Roman"/>
          <w:sz w:val="24"/>
          <w:szCs w:val="24"/>
          <w:shd w:val="clear" w:color="auto" w:fill="FFFFFF"/>
          <w:lang w:val="en-US"/>
        </w:rPr>
        <w:t> </w:t>
      </w:r>
      <w:r w:rsidRPr="0074633A">
        <w:rPr>
          <w:rFonts w:ascii="Times New Roman" w:eastAsia="Times New Roman,Arial" w:hAnsi="Times New Roman" w:cs="Times New Roman"/>
          <w:b/>
          <w:bCs/>
          <w:sz w:val="24"/>
          <w:szCs w:val="24"/>
          <w:shd w:val="clear" w:color="auto" w:fill="FFFFFF"/>
          <w:lang w:val="en-US"/>
        </w:rPr>
        <w:t>Technological forecasting and social change</w:t>
      </w:r>
      <w:r w:rsidRPr="0074633A">
        <w:rPr>
          <w:rFonts w:ascii="Times New Roman" w:eastAsia="Times New Roman,Arial" w:hAnsi="Times New Roman" w:cs="Times New Roman"/>
          <w:sz w:val="24"/>
          <w:szCs w:val="24"/>
          <w:shd w:val="clear" w:color="auto" w:fill="FFFFFF"/>
          <w:lang w:val="en-US"/>
        </w:rPr>
        <w:t>, 69(7), 681-701, 2002.</w:t>
      </w:r>
    </w:p>
    <w:p w14:paraId="61CCE7B2" w14:textId="77777777" w:rsidR="002D4D68" w:rsidRPr="0074633A" w:rsidRDefault="00F529A3" w:rsidP="00882D68">
      <w:pPr>
        <w:spacing w:after="100" w:line="240" w:lineRule="auto"/>
        <w:jc w:val="both"/>
        <w:rPr>
          <w:rFonts w:ascii="Times New Roman" w:eastAsia="Arial" w:hAnsi="Times New Roman" w:cs="Times New Roman"/>
          <w:sz w:val="24"/>
          <w:szCs w:val="24"/>
          <w:shd w:val="clear" w:color="auto" w:fill="FFFFFF"/>
          <w:lang w:val="en-US"/>
        </w:rPr>
      </w:pPr>
      <w:r w:rsidRPr="0074633A">
        <w:rPr>
          <w:rFonts w:ascii="Times New Roman" w:eastAsia="Times New Roman,Arial" w:hAnsi="Times New Roman" w:cs="Times New Roman"/>
          <w:sz w:val="24"/>
          <w:szCs w:val="24"/>
          <w:shd w:val="clear" w:color="auto" w:fill="FFFFFF"/>
          <w:lang w:val="en-US"/>
        </w:rPr>
        <w:t>LAURSEN, K.; SALTER, A. Open for innovation: the role of openness in explaining innovation performance among UK manufacturing firms.</w:t>
      </w:r>
      <w:r w:rsidRPr="0074633A">
        <w:rPr>
          <w:rStyle w:val="apple-converted-space"/>
          <w:rFonts w:ascii="Times New Roman" w:eastAsia="Times New Roman,Arial" w:hAnsi="Times New Roman" w:cs="Times New Roman"/>
          <w:sz w:val="24"/>
          <w:szCs w:val="24"/>
          <w:shd w:val="clear" w:color="auto" w:fill="FFFFFF"/>
          <w:lang w:val="en-US"/>
        </w:rPr>
        <w:t> </w:t>
      </w:r>
      <w:r w:rsidRPr="0074633A">
        <w:rPr>
          <w:rFonts w:ascii="Times New Roman" w:eastAsia="Times New Roman,Arial" w:hAnsi="Times New Roman" w:cs="Times New Roman"/>
          <w:b/>
          <w:bCs/>
          <w:sz w:val="24"/>
          <w:szCs w:val="24"/>
          <w:shd w:val="clear" w:color="auto" w:fill="FFFFFF"/>
          <w:lang w:val="en-US"/>
        </w:rPr>
        <w:t>Strategic management journal</w:t>
      </w:r>
      <w:r w:rsidRPr="0074633A">
        <w:rPr>
          <w:rFonts w:ascii="Times New Roman" w:eastAsia="Times New Roman,Arial" w:hAnsi="Times New Roman" w:cs="Times New Roman"/>
          <w:sz w:val="24"/>
          <w:szCs w:val="24"/>
          <w:shd w:val="clear" w:color="auto" w:fill="FFFFFF"/>
          <w:lang w:val="en-US"/>
        </w:rPr>
        <w:t>,</w:t>
      </w:r>
      <w:r w:rsidRPr="0074633A">
        <w:rPr>
          <w:rStyle w:val="apple-converted-space"/>
          <w:rFonts w:ascii="Times New Roman" w:eastAsia="Times New Roman,Arial" w:hAnsi="Times New Roman" w:cs="Times New Roman"/>
          <w:sz w:val="24"/>
          <w:szCs w:val="24"/>
          <w:shd w:val="clear" w:color="auto" w:fill="FFFFFF"/>
          <w:lang w:val="en-US"/>
        </w:rPr>
        <w:t> </w:t>
      </w:r>
      <w:r w:rsidRPr="0074633A">
        <w:rPr>
          <w:rFonts w:ascii="Times New Roman" w:eastAsia="Times New Roman,Arial" w:hAnsi="Times New Roman" w:cs="Times New Roman"/>
          <w:sz w:val="24"/>
          <w:szCs w:val="24"/>
          <w:shd w:val="clear" w:color="auto" w:fill="FFFFFF"/>
          <w:lang w:val="en-US"/>
        </w:rPr>
        <w:t>27(2), 131-150, 2006.</w:t>
      </w:r>
    </w:p>
    <w:p w14:paraId="40B5090F" w14:textId="77777777" w:rsidR="002D4D68" w:rsidRPr="0074633A" w:rsidRDefault="00F529A3" w:rsidP="00882D68">
      <w:pPr>
        <w:spacing w:after="100" w:line="240" w:lineRule="auto"/>
        <w:jc w:val="both"/>
        <w:rPr>
          <w:rFonts w:ascii="Times New Roman" w:eastAsia="Times New Roman,Arial" w:hAnsi="Times New Roman" w:cs="Times New Roman"/>
          <w:sz w:val="24"/>
          <w:szCs w:val="24"/>
          <w:shd w:val="clear" w:color="auto" w:fill="FFFFFF"/>
          <w:lang w:val="en-US"/>
        </w:rPr>
      </w:pPr>
      <w:r w:rsidRPr="0074633A">
        <w:rPr>
          <w:rFonts w:ascii="Times New Roman" w:eastAsia="Times New Roman,Arial" w:hAnsi="Times New Roman" w:cs="Times New Roman"/>
          <w:sz w:val="24"/>
          <w:szCs w:val="24"/>
          <w:shd w:val="clear" w:color="auto" w:fill="FFFFFF"/>
          <w:lang w:val="en-US"/>
        </w:rPr>
        <w:t>LAURSEN, K.; SALTER, A. Searching high and low: what types of firms use universities as a source of innovation?</w:t>
      </w:r>
      <w:r w:rsidRPr="0074633A">
        <w:rPr>
          <w:rStyle w:val="apple-converted-space"/>
          <w:rFonts w:ascii="Times New Roman" w:eastAsia="Times New Roman,Arial" w:hAnsi="Times New Roman" w:cs="Times New Roman"/>
          <w:sz w:val="24"/>
          <w:szCs w:val="24"/>
          <w:shd w:val="clear" w:color="auto" w:fill="FFFFFF"/>
          <w:lang w:val="en-US"/>
        </w:rPr>
        <w:t> </w:t>
      </w:r>
      <w:r w:rsidRPr="0074633A">
        <w:rPr>
          <w:rFonts w:ascii="Times New Roman" w:eastAsia="Times New Roman,Arial" w:hAnsi="Times New Roman" w:cs="Times New Roman"/>
          <w:b/>
          <w:bCs/>
          <w:sz w:val="24"/>
          <w:szCs w:val="24"/>
          <w:shd w:val="clear" w:color="auto" w:fill="FFFFFF"/>
          <w:lang w:val="en-US"/>
        </w:rPr>
        <w:t>Research policy</w:t>
      </w:r>
      <w:r w:rsidRPr="0074633A">
        <w:rPr>
          <w:rFonts w:ascii="Times New Roman" w:eastAsia="Times New Roman,Arial" w:hAnsi="Times New Roman" w:cs="Times New Roman"/>
          <w:sz w:val="24"/>
          <w:szCs w:val="24"/>
          <w:shd w:val="clear" w:color="auto" w:fill="FFFFFF"/>
          <w:lang w:val="en-US"/>
        </w:rPr>
        <w:t>,</w:t>
      </w:r>
      <w:r w:rsidRPr="0074633A">
        <w:rPr>
          <w:rStyle w:val="apple-converted-space"/>
          <w:rFonts w:ascii="Times New Roman" w:eastAsia="Times New Roman,Arial" w:hAnsi="Times New Roman" w:cs="Times New Roman"/>
          <w:sz w:val="24"/>
          <w:szCs w:val="24"/>
          <w:shd w:val="clear" w:color="auto" w:fill="FFFFFF"/>
          <w:lang w:val="en-US"/>
        </w:rPr>
        <w:t> </w:t>
      </w:r>
      <w:r w:rsidRPr="0074633A">
        <w:rPr>
          <w:rFonts w:ascii="Times New Roman" w:eastAsia="Times New Roman,Arial" w:hAnsi="Times New Roman" w:cs="Times New Roman"/>
          <w:sz w:val="24"/>
          <w:szCs w:val="24"/>
          <w:shd w:val="clear" w:color="auto" w:fill="FFFFFF"/>
          <w:lang w:val="en-US"/>
        </w:rPr>
        <w:t>33(8), 1201-1215, 2004.</w:t>
      </w:r>
    </w:p>
    <w:p w14:paraId="0C87BEE4" w14:textId="63E41AFB" w:rsidR="00ED24A4" w:rsidRPr="0074633A" w:rsidRDefault="00ED24A4" w:rsidP="00882D68">
      <w:pPr>
        <w:spacing w:after="100" w:line="240" w:lineRule="auto"/>
        <w:jc w:val="both"/>
        <w:rPr>
          <w:rFonts w:ascii="Times New Roman" w:eastAsia="Arial" w:hAnsi="Times New Roman" w:cs="Times New Roman"/>
          <w:sz w:val="24"/>
          <w:szCs w:val="24"/>
          <w:shd w:val="clear" w:color="auto" w:fill="FFFFFF"/>
          <w:lang w:val="en-US"/>
        </w:rPr>
      </w:pPr>
      <w:r w:rsidRPr="0074633A">
        <w:rPr>
          <w:rFonts w:ascii="Times New Roman" w:hAnsi="Times New Roman" w:cs="Times New Roman"/>
          <w:sz w:val="24"/>
          <w:szCs w:val="24"/>
          <w:shd w:val="clear" w:color="auto" w:fill="FFFFFF"/>
          <w:lang w:val="en-US"/>
        </w:rPr>
        <w:t>LAURSEN, K; SALTER, A. J. The paradox of openness: Appropriability, external search and collaboration.</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lang w:val="en-US"/>
        </w:rPr>
        <w:t>Research Policy</w:t>
      </w:r>
      <w:r w:rsidRPr="0074633A">
        <w:rPr>
          <w:rFonts w:ascii="Times New Roman" w:hAnsi="Times New Roman" w:cs="Times New Roman"/>
          <w:sz w:val="24"/>
          <w:szCs w:val="24"/>
          <w:shd w:val="clear" w:color="auto" w:fill="FFFFFF"/>
          <w:lang w:val="en-US"/>
        </w:rPr>
        <w:t>, v. 43, n. 5, p. 867-878, 2014.</w:t>
      </w:r>
    </w:p>
    <w:p w14:paraId="5BB99B8B" w14:textId="10DEDF8B" w:rsidR="00190C30" w:rsidRPr="0074633A" w:rsidRDefault="00190C30" w:rsidP="00882D68">
      <w:pPr>
        <w:spacing w:after="100" w:line="240" w:lineRule="auto"/>
        <w:jc w:val="both"/>
        <w:rPr>
          <w:rFonts w:ascii="Times New Roman" w:eastAsia="Arial" w:hAnsi="Times New Roman" w:cs="Times New Roman"/>
          <w:sz w:val="24"/>
          <w:szCs w:val="24"/>
          <w:shd w:val="clear" w:color="auto" w:fill="FFFFFF"/>
          <w:lang w:val="en-US"/>
        </w:rPr>
      </w:pPr>
      <w:r w:rsidRPr="0074633A">
        <w:rPr>
          <w:rFonts w:ascii="Times New Roman" w:eastAsia="Times New Roman" w:hAnsi="Times New Roman" w:cs="Times New Roman"/>
          <w:sz w:val="24"/>
          <w:szCs w:val="24"/>
          <w:lang w:val="en-US" w:eastAsia="pt-BR"/>
        </w:rPr>
        <w:t>LAURSEN, K. Keep searching and you’ll find: what do we know about variety creation through firms’ se</w:t>
      </w:r>
      <w:r w:rsidR="00EC2E6A" w:rsidRPr="0074633A">
        <w:rPr>
          <w:rFonts w:ascii="Times New Roman" w:eastAsia="Times New Roman" w:hAnsi="Times New Roman" w:cs="Times New Roman"/>
          <w:sz w:val="24"/>
          <w:szCs w:val="24"/>
          <w:lang w:val="en-US" w:eastAsia="pt-BR"/>
        </w:rPr>
        <w:t>arch activities for innovation?</w:t>
      </w:r>
      <w:r w:rsidRPr="0074633A">
        <w:rPr>
          <w:rFonts w:ascii="Times New Roman" w:eastAsia="Times New Roman" w:hAnsi="Times New Roman" w:cs="Times New Roman"/>
          <w:sz w:val="24"/>
          <w:szCs w:val="24"/>
          <w:lang w:val="en-US" w:eastAsia="pt-BR"/>
        </w:rPr>
        <w:t> </w:t>
      </w:r>
      <w:r w:rsidRPr="0074633A">
        <w:rPr>
          <w:rFonts w:ascii="Times New Roman" w:eastAsia="Times New Roman" w:hAnsi="Times New Roman" w:cs="Times New Roman"/>
          <w:b/>
          <w:bCs/>
          <w:sz w:val="24"/>
          <w:szCs w:val="24"/>
          <w:lang w:val="en-US" w:eastAsia="pt-BR"/>
        </w:rPr>
        <w:t>Industrial and Corporate Change</w:t>
      </w:r>
      <w:r w:rsidRPr="0074633A">
        <w:rPr>
          <w:rFonts w:ascii="Times New Roman" w:eastAsia="Times New Roman" w:hAnsi="Times New Roman" w:cs="Times New Roman"/>
          <w:sz w:val="24"/>
          <w:szCs w:val="24"/>
          <w:lang w:val="en-US" w:eastAsia="pt-BR"/>
        </w:rPr>
        <w:t>, v. 21, n. 5, p. 1181-1220, 2012.</w:t>
      </w:r>
    </w:p>
    <w:p w14:paraId="2878D0B9" w14:textId="77777777" w:rsidR="00A374A0" w:rsidRPr="0074633A" w:rsidRDefault="00F529A3" w:rsidP="00882D68">
      <w:pPr>
        <w:spacing w:after="100" w:line="240" w:lineRule="auto"/>
        <w:jc w:val="both"/>
        <w:rPr>
          <w:rFonts w:ascii="Times New Roman" w:hAnsi="Times New Roman" w:cs="Times New Roman"/>
          <w:sz w:val="24"/>
          <w:szCs w:val="24"/>
          <w:shd w:val="clear" w:color="auto" w:fill="FFFFFF"/>
          <w:lang w:val="en-US"/>
        </w:rPr>
      </w:pPr>
      <w:r w:rsidRPr="0074633A">
        <w:rPr>
          <w:rFonts w:ascii="Times New Roman" w:eastAsia="Times New Roman" w:hAnsi="Times New Roman" w:cs="Times New Roman"/>
          <w:sz w:val="24"/>
          <w:szCs w:val="24"/>
          <w:shd w:val="clear" w:color="auto" w:fill="FFFFFF"/>
          <w:lang w:val="en-US"/>
        </w:rPr>
        <w:t>MARIN, A; BELL, M. Technology spillovers from foreign direct investment (FDI): the active role of MNC subsidiaries in Argentina in the 1990s.</w:t>
      </w:r>
      <w:r w:rsidRPr="0074633A">
        <w:rPr>
          <w:rStyle w:val="apple-converted-space"/>
          <w:rFonts w:ascii="Times New Roman" w:eastAsia="Times New Roman" w:hAnsi="Times New Roman" w:cs="Times New Roman"/>
          <w:sz w:val="24"/>
          <w:szCs w:val="24"/>
          <w:shd w:val="clear" w:color="auto" w:fill="FFFFFF"/>
          <w:lang w:val="en-US"/>
        </w:rPr>
        <w:t> </w:t>
      </w:r>
      <w:r w:rsidRPr="0074633A">
        <w:rPr>
          <w:rFonts w:ascii="Times New Roman" w:eastAsia="Times New Roman" w:hAnsi="Times New Roman" w:cs="Times New Roman"/>
          <w:b/>
          <w:bCs/>
          <w:sz w:val="24"/>
          <w:szCs w:val="24"/>
          <w:shd w:val="clear" w:color="auto" w:fill="FFFFFF"/>
          <w:lang w:val="en-US"/>
        </w:rPr>
        <w:t>The Journal of Development Studies</w:t>
      </w:r>
      <w:r w:rsidRPr="0074633A">
        <w:rPr>
          <w:rFonts w:ascii="Times New Roman" w:eastAsia="Times New Roman" w:hAnsi="Times New Roman" w:cs="Times New Roman"/>
          <w:sz w:val="24"/>
          <w:szCs w:val="24"/>
          <w:shd w:val="clear" w:color="auto" w:fill="FFFFFF"/>
          <w:lang w:val="en-US"/>
        </w:rPr>
        <w:t>, v. 42, n. 4, p. 678-697, 2006.</w:t>
      </w:r>
    </w:p>
    <w:p w14:paraId="273752F7" w14:textId="77777777" w:rsidR="00A374A0" w:rsidRPr="0074633A" w:rsidRDefault="00F529A3" w:rsidP="00882D68">
      <w:pPr>
        <w:spacing w:after="100" w:line="240" w:lineRule="auto"/>
        <w:jc w:val="both"/>
        <w:rPr>
          <w:rFonts w:ascii="Times New Roman" w:hAnsi="Times New Roman" w:cs="Times New Roman"/>
          <w:sz w:val="24"/>
          <w:szCs w:val="24"/>
          <w:shd w:val="clear" w:color="auto" w:fill="FFFFFF"/>
          <w:lang w:val="en-US"/>
        </w:rPr>
      </w:pPr>
      <w:r w:rsidRPr="0074633A">
        <w:rPr>
          <w:rFonts w:ascii="Times New Roman" w:eastAsia="Times New Roman" w:hAnsi="Times New Roman" w:cs="Times New Roman"/>
          <w:sz w:val="24"/>
          <w:szCs w:val="24"/>
          <w:shd w:val="clear" w:color="auto" w:fill="FFFFFF"/>
          <w:lang w:val="en-US"/>
        </w:rPr>
        <w:t>MARIN, A; SASIDHARAN, S. Heterogeneous MNC subsidiaries and technological spillovers: Explaining positive and negative effects in India.</w:t>
      </w:r>
      <w:r w:rsidRPr="0074633A">
        <w:rPr>
          <w:rFonts w:ascii="Times New Roman" w:eastAsia="Times New Roman" w:hAnsi="Times New Roman" w:cs="Times New Roman"/>
          <w:b/>
          <w:bCs/>
          <w:sz w:val="24"/>
          <w:szCs w:val="24"/>
          <w:shd w:val="clear" w:color="auto" w:fill="FFFFFF"/>
          <w:lang w:val="en-US"/>
        </w:rPr>
        <w:t>Research Policy</w:t>
      </w:r>
      <w:r w:rsidRPr="0074633A">
        <w:rPr>
          <w:rFonts w:ascii="Times New Roman" w:eastAsia="Times New Roman" w:hAnsi="Times New Roman" w:cs="Times New Roman"/>
          <w:sz w:val="24"/>
          <w:szCs w:val="24"/>
          <w:shd w:val="clear" w:color="auto" w:fill="FFFFFF"/>
          <w:lang w:val="en-US"/>
        </w:rPr>
        <w:t>, v. 39, n. 9, p. 1227-1241, 2010.</w:t>
      </w:r>
    </w:p>
    <w:p w14:paraId="2ED44E15" w14:textId="77777777" w:rsidR="002D4D68" w:rsidRPr="0074633A" w:rsidRDefault="00F529A3" w:rsidP="00882D68">
      <w:pPr>
        <w:spacing w:after="100" w:line="240" w:lineRule="auto"/>
        <w:jc w:val="both"/>
        <w:rPr>
          <w:rFonts w:ascii="Times New Roman" w:eastAsia="Times New Roman" w:hAnsi="Times New Roman" w:cs="Times New Roman"/>
          <w:sz w:val="24"/>
          <w:szCs w:val="24"/>
        </w:rPr>
      </w:pPr>
      <w:r w:rsidRPr="0074633A">
        <w:rPr>
          <w:rFonts w:ascii="Times New Roman" w:eastAsia="Times New Roman" w:hAnsi="Times New Roman" w:cs="Times New Roman"/>
          <w:sz w:val="24"/>
          <w:szCs w:val="24"/>
          <w:lang w:val="en-US"/>
        </w:rPr>
        <w:t xml:space="preserve">MILES, I. Knowledge-intensive business services: users, carries and sources of innovation. </w:t>
      </w:r>
      <w:r w:rsidRPr="0074633A">
        <w:rPr>
          <w:rFonts w:ascii="Times New Roman" w:eastAsia="Times New Roman" w:hAnsi="Times New Roman" w:cs="Times New Roman"/>
          <w:b/>
          <w:bCs/>
          <w:sz w:val="24"/>
          <w:szCs w:val="24"/>
        </w:rPr>
        <w:t>Prest Working Paper</w:t>
      </w:r>
      <w:r w:rsidRPr="0074633A">
        <w:rPr>
          <w:rFonts w:ascii="Times New Roman" w:eastAsia="Times New Roman" w:hAnsi="Times New Roman" w:cs="Times New Roman"/>
          <w:sz w:val="24"/>
          <w:szCs w:val="24"/>
        </w:rPr>
        <w:t>, Manchester, 1995.</w:t>
      </w:r>
    </w:p>
    <w:p w14:paraId="29F58AF7" w14:textId="77777777" w:rsidR="00EC2E6A" w:rsidRPr="0074633A" w:rsidRDefault="00EC2E6A" w:rsidP="00882D68">
      <w:pPr>
        <w:spacing w:after="100" w:line="240" w:lineRule="auto"/>
        <w:jc w:val="both"/>
        <w:rPr>
          <w:rFonts w:ascii="Times New Roman" w:hAnsi="Times New Roman" w:cs="Times New Roman"/>
          <w:sz w:val="24"/>
          <w:szCs w:val="24"/>
          <w:shd w:val="clear" w:color="auto" w:fill="FFFFFF"/>
          <w:lang w:val="en-US"/>
        </w:rPr>
      </w:pPr>
      <w:r w:rsidRPr="0074633A">
        <w:rPr>
          <w:rFonts w:ascii="Times New Roman" w:hAnsi="Times New Roman" w:cs="Times New Roman"/>
          <w:sz w:val="24"/>
          <w:szCs w:val="24"/>
          <w:shd w:val="clear" w:color="auto" w:fill="FFFFFF"/>
        </w:rPr>
        <w:t xml:space="preserve">MOLDOVAN, P.., GORDON, A., Di MARZO, E., , Estrutura Científica y perfil tecnoprodutivo de la Argentina . In.: MOLDOVAN, P., &amp; CODNER, D. Investigación científica e innovación tecnológica en Argentina: Impacto de los fondos de la Agencia Nacional de Promoción Científica y Tecnológica. </w:t>
      </w:r>
      <w:r w:rsidRPr="0074633A">
        <w:rPr>
          <w:rFonts w:ascii="Times New Roman" w:hAnsi="Times New Roman" w:cs="Times New Roman"/>
          <w:sz w:val="24"/>
          <w:szCs w:val="24"/>
          <w:shd w:val="clear" w:color="auto" w:fill="FFFFFF"/>
          <w:lang w:val="en-US"/>
        </w:rPr>
        <w:t>(2011).</w:t>
      </w:r>
    </w:p>
    <w:p w14:paraId="7F41659D" w14:textId="77777777" w:rsidR="008F1D7E" w:rsidRPr="0074633A" w:rsidRDefault="00F529A3" w:rsidP="00882D68">
      <w:pPr>
        <w:spacing w:after="100" w:line="240" w:lineRule="auto"/>
        <w:jc w:val="both"/>
        <w:rPr>
          <w:rFonts w:ascii="Times New Roman" w:eastAsia="Times New Roman" w:hAnsi="Times New Roman" w:cs="Times New Roman"/>
          <w:sz w:val="24"/>
          <w:szCs w:val="24"/>
          <w:lang w:val="en-US"/>
        </w:rPr>
      </w:pPr>
      <w:r w:rsidRPr="0074633A">
        <w:rPr>
          <w:rFonts w:ascii="Times New Roman" w:eastAsia="Times New Roman" w:hAnsi="Times New Roman" w:cs="Times New Roman"/>
          <w:sz w:val="24"/>
          <w:szCs w:val="24"/>
          <w:lang w:val="en-US"/>
        </w:rPr>
        <w:t xml:space="preserve">OCDE. </w:t>
      </w:r>
      <w:r w:rsidRPr="0074633A">
        <w:rPr>
          <w:rFonts w:ascii="Times New Roman" w:eastAsia="Times New Roman" w:hAnsi="Times New Roman" w:cs="Times New Roman"/>
          <w:b/>
          <w:bCs/>
          <w:sz w:val="24"/>
          <w:szCs w:val="24"/>
          <w:lang w:val="en-US"/>
        </w:rPr>
        <w:t>Science, Technology and Industry Scoreboard</w:t>
      </w:r>
      <w:r w:rsidRPr="0074633A">
        <w:rPr>
          <w:rFonts w:ascii="Times New Roman" w:eastAsia="Times New Roman" w:hAnsi="Times New Roman" w:cs="Times New Roman"/>
          <w:sz w:val="24"/>
          <w:szCs w:val="24"/>
          <w:lang w:val="en-US"/>
        </w:rPr>
        <w:t>. Paris: OCDE, 2003.</w:t>
      </w:r>
    </w:p>
    <w:p w14:paraId="05DC7E44" w14:textId="301B979E" w:rsidR="005C133C" w:rsidRPr="0074633A" w:rsidRDefault="005C133C" w:rsidP="00882D68">
      <w:pPr>
        <w:spacing w:after="100" w:line="240" w:lineRule="auto"/>
        <w:jc w:val="both"/>
        <w:rPr>
          <w:rFonts w:ascii="Times New Roman" w:hAnsi="Times New Roman" w:cs="Times New Roman"/>
          <w:sz w:val="24"/>
          <w:szCs w:val="24"/>
          <w:lang w:val="en-US"/>
        </w:rPr>
      </w:pPr>
      <w:r w:rsidRPr="0074633A">
        <w:rPr>
          <w:rFonts w:ascii="Times New Roman" w:hAnsi="Times New Roman" w:cs="Times New Roman"/>
          <w:sz w:val="24"/>
          <w:szCs w:val="24"/>
          <w:shd w:val="clear" w:color="auto" w:fill="FFFFFF"/>
          <w:lang w:val="en-US"/>
        </w:rPr>
        <w:t>QIU, S; LIU, X; GAO, T. Do emerging countries prefer local knowledge or distant knowledge? Spillover effect of university collaborations on local firms.</w:t>
      </w:r>
      <w:r w:rsidRPr="0074633A">
        <w:rPr>
          <w:rStyle w:val="apple-converted-space"/>
          <w:rFonts w:ascii="Times New Roman" w:hAnsi="Times New Roman" w:cs="Times New Roman"/>
          <w:sz w:val="24"/>
          <w:szCs w:val="24"/>
          <w:shd w:val="clear" w:color="auto" w:fill="FFFFFF"/>
          <w:lang w:val="en-US"/>
        </w:rPr>
        <w:t> </w:t>
      </w:r>
      <w:r w:rsidRPr="0074633A">
        <w:rPr>
          <w:rFonts w:ascii="Times New Roman" w:hAnsi="Times New Roman" w:cs="Times New Roman"/>
          <w:b/>
          <w:bCs/>
          <w:sz w:val="24"/>
          <w:szCs w:val="24"/>
          <w:shd w:val="clear" w:color="auto" w:fill="FFFFFF"/>
          <w:lang w:val="en-US"/>
        </w:rPr>
        <w:t>Research Policy</w:t>
      </w:r>
      <w:r w:rsidRPr="0074633A">
        <w:rPr>
          <w:rFonts w:ascii="Times New Roman" w:hAnsi="Times New Roman" w:cs="Times New Roman"/>
          <w:sz w:val="24"/>
          <w:szCs w:val="24"/>
          <w:shd w:val="clear" w:color="auto" w:fill="FFFFFF"/>
          <w:lang w:val="en-US"/>
        </w:rPr>
        <w:t>, 2017.</w:t>
      </w:r>
    </w:p>
    <w:p w14:paraId="701A903B" w14:textId="77777777" w:rsidR="00FF1738" w:rsidRDefault="00F529A3" w:rsidP="00882D68">
      <w:pPr>
        <w:spacing w:after="100" w:line="240" w:lineRule="auto"/>
        <w:jc w:val="both"/>
        <w:rPr>
          <w:rFonts w:ascii="Times New Roman" w:eastAsia="Times New Roman" w:hAnsi="Times New Roman" w:cs="Times New Roman"/>
          <w:sz w:val="24"/>
          <w:szCs w:val="24"/>
          <w:shd w:val="clear" w:color="auto" w:fill="FFFFFF"/>
          <w:lang w:val="en-US"/>
        </w:rPr>
      </w:pPr>
      <w:r w:rsidRPr="004D7CA0">
        <w:rPr>
          <w:rFonts w:ascii="Times New Roman" w:eastAsia="Times New Roman" w:hAnsi="Times New Roman" w:cs="Times New Roman"/>
          <w:sz w:val="24"/>
          <w:szCs w:val="24"/>
          <w:shd w:val="clear" w:color="auto" w:fill="FFFFFF"/>
          <w:lang w:val="en-US"/>
        </w:rPr>
        <w:t>REDDY, P.</w:t>
      </w:r>
      <w:r w:rsidRPr="004D7CA0">
        <w:rPr>
          <w:rStyle w:val="apple-converted-space"/>
          <w:rFonts w:ascii="Times New Roman" w:eastAsia="Times New Roman" w:hAnsi="Times New Roman" w:cs="Times New Roman"/>
          <w:sz w:val="24"/>
          <w:szCs w:val="24"/>
          <w:shd w:val="clear" w:color="auto" w:fill="FFFFFF"/>
          <w:lang w:val="en-US"/>
        </w:rPr>
        <w:t> </w:t>
      </w:r>
      <w:r w:rsidRPr="004D7CA0">
        <w:rPr>
          <w:rFonts w:ascii="Times New Roman" w:eastAsia="Times New Roman" w:hAnsi="Times New Roman" w:cs="Times New Roman"/>
          <w:b/>
          <w:bCs/>
          <w:sz w:val="24"/>
          <w:szCs w:val="24"/>
          <w:shd w:val="clear" w:color="auto" w:fill="FFFFFF"/>
          <w:lang w:val="en-US"/>
        </w:rPr>
        <w:t>The Globalization of Corporate R&amp;D</w:t>
      </w:r>
      <w:r w:rsidRPr="004D7CA0">
        <w:rPr>
          <w:rFonts w:ascii="Times New Roman" w:eastAsia="Times New Roman" w:hAnsi="Times New Roman" w:cs="Times New Roman"/>
          <w:sz w:val="24"/>
          <w:szCs w:val="24"/>
          <w:shd w:val="clear" w:color="auto" w:fill="FFFFFF"/>
          <w:lang w:val="en-US"/>
        </w:rPr>
        <w:t>: Implications for Innovation Systems in Host Countries. Routledge, 2002.</w:t>
      </w:r>
    </w:p>
    <w:p w14:paraId="41C1C308" w14:textId="4D696DD6" w:rsidR="002D4D68" w:rsidRPr="004D7CA0" w:rsidRDefault="002D4D68" w:rsidP="00882D68">
      <w:pPr>
        <w:spacing w:after="100" w:line="240" w:lineRule="auto"/>
        <w:jc w:val="both"/>
        <w:rPr>
          <w:rFonts w:ascii="Times New Roman" w:hAnsi="Times New Roman" w:cs="Times New Roman"/>
          <w:sz w:val="24"/>
          <w:szCs w:val="24"/>
          <w:lang w:val="en-US"/>
        </w:rPr>
      </w:pPr>
      <w:r w:rsidRPr="002D6B0B">
        <w:rPr>
          <w:rFonts w:ascii="Times New Roman" w:eastAsia="Times New Roman" w:hAnsi="Times New Roman" w:cs="Times New Roman"/>
          <w:sz w:val="24"/>
          <w:szCs w:val="24"/>
          <w:shd w:val="clear" w:color="auto" w:fill="FFFFFF"/>
          <w:lang w:val="es-AR"/>
        </w:rPr>
        <w:t xml:space="preserve">TETHER, B. S.; TAJAR, A. </w:t>
      </w:r>
      <w:r w:rsidRPr="004D7CA0">
        <w:rPr>
          <w:rFonts w:ascii="Times New Roman" w:eastAsia="Times New Roman" w:hAnsi="Times New Roman" w:cs="Times New Roman"/>
          <w:sz w:val="24"/>
          <w:szCs w:val="24"/>
          <w:shd w:val="clear" w:color="auto" w:fill="FFFFFF"/>
          <w:lang w:val="en-US"/>
        </w:rPr>
        <w:t>Beyond industry–university links: Sourcing knowledge for innovation from consultants, private research organisations and the public science-base.</w:t>
      </w:r>
      <w:r w:rsidRPr="004D7CA0">
        <w:rPr>
          <w:rStyle w:val="apple-converted-space"/>
          <w:rFonts w:ascii="Times New Roman" w:eastAsia="Times New Roman" w:hAnsi="Times New Roman" w:cs="Times New Roman"/>
          <w:sz w:val="24"/>
          <w:szCs w:val="24"/>
          <w:shd w:val="clear" w:color="auto" w:fill="FFFFFF"/>
          <w:lang w:val="en-US"/>
        </w:rPr>
        <w:t> </w:t>
      </w:r>
      <w:r w:rsidRPr="004D7CA0">
        <w:rPr>
          <w:rFonts w:ascii="Times New Roman" w:eastAsia="Times New Roman" w:hAnsi="Times New Roman" w:cs="Times New Roman"/>
          <w:b/>
          <w:bCs/>
          <w:sz w:val="24"/>
          <w:szCs w:val="24"/>
          <w:shd w:val="clear" w:color="auto" w:fill="FFFFFF"/>
          <w:lang w:val="en-US"/>
        </w:rPr>
        <w:t>Research Policy</w:t>
      </w:r>
      <w:r w:rsidRPr="004D7CA0">
        <w:rPr>
          <w:rFonts w:ascii="Times New Roman" w:eastAsia="Times New Roman" w:hAnsi="Times New Roman" w:cs="Times New Roman"/>
          <w:sz w:val="24"/>
          <w:szCs w:val="24"/>
          <w:shd w:val="clear" w:color="auto" w:fill="FFFFFF"/>
          <w:lang w:val="en-US"/>
        </w:rPr>
        <w:t>, v. 37, n. 6, p. 1079-1095, 2008.</w:t>
      </w:r>
    </w:p>
    <w:p w14:paraId="31D6F488" w14:textId="77777777" w:rsidR="002D4D68" w:rsidRPr="004D7CA0" w:rsidRDefault="002D4D68" w:rsidP="00882D68">
      <w:pPr>
        <w:autoSpaceDE w:val="0"/>
        <w:autoSpaceDN w:val="0"/>
        <w:adjustRightInd w:val="0"/>
        <w:spacing w:after="100" w:line="240" w:lineRule="auto"/>
        <w:jc w:val="both"/>
        <w:rPr>
          <w:rFonts w:ascii="Times New Roman" w:eastAsia="Times New Roman" w:hAnsi="Times New Roman" w:cs="Times New Roman"/>
          <w:sz w:val="24"/>
          <w:szCs w:val="24"/>
          <w:lang w:val="en-US"/>
        </w:rPr>
      </w:pPr>
      <w:r w:rsidRPr="004D7CA0">
        <w:rPr>
          <w:rFonts w:ascii="Times New Roman" w:eastAsia="Times New Roman" w:hAnsi="Times New Roman" w:cs="Times New Roman"/>
          <w:sz w:val="24"/>
          <w:szCs w:val="24"/>
          <w:lang w:val="en-US"/>
        </w:rPr>
        <w:lastRenderedPageBreak/>
        <w:t xml:space="preserve">TÖDLING, F.; LEHNER,P.; KAUFFMAN, A. Do different types of innovation rely on speciﬁc kinds of knowledge interactions? </w:t>
      </w:r>
      <w:r w:rsidRPr="004D7CA0">
        <w:rPr>
          <w:rFonts w:ascii="Times New Roman" w:eastAsia="Times New Roman" w:hAnsi="Times New Roman" w:cs="Times New Roman"/>
          <w:b/>
          <w:bCs/>
          <w:sz w:val="24"/>
          <w:szCs w:val="24"/>
          <w:lang w:val="en-US"/>
        </w:rPr>
        <w:t>Technovation</w:t>
      </w:r>
      <w:r w:rsidRPr="004D7CA0">
        <w:rPr>
          <w:rFonts w:ascii="Times New Roman" w:eastAsia="Times New Roman" w:hAnsi="Times New Roman" w:cs="Times New Roman"/>
          <w:sz w:val="24"/>
          <w:szCs w:val="24"/>
          <w:lang w:val="en-US"/>
        </w:rPr>
        <w:t>, Vol. 29 59–71, 2009.</w:t>
      </w:r>
    </w:p>
    <w:p w14:paraId="437E34F3" w14:textId="77777777" w:rsidR="00A374A0" w:rsidRPr="004D7CA0" w:rsidRDefault="00F529A3" w:rsidP="00882D68">
      <w:pPr>
        <w:autoSpaceDE w:val="0"/>
        <w:autoSpaceDN w:val="0"/>
        <w:adjustRightInd w:val="0"/>
        <w:spacing w:after="100" w:line="240" w:lineRule="auto"/>
        <w:jc w:val="both"/>
        <w:rPr>
          <w:rFonts w:ascii="Times New Roman" w:hAnsi="Times New Roman" w:cs="Times New Roman"/>
          <w:sz w:val="24"/>
          <w:szCs w:val="24"/>
          <w:lang w:val="en-US"/>
        </w:rPr>
      </w:pPr>
      <w:r w:rsidRPr="004D7CA0">
        <w:rPr>
          <w:rFonts w:ascii="Times New Roman" w:eastAsia="Times New Roman" w:hAnsi="Times New Roman" w:cs="Times New Roman"/>
          <w:sz w:val="24"/>
          <w:szCs w:val="24"/>
          <w:lang w:val="en-US"/>
        </w:rPr>
        <w:t xml:space="preserve">UNCTAD/ITE/IIA. </w:t>
      </w:r>
      <w:r w:rsidRPr="004D7CA0">
        <w:rPr>
          <w:rFonts w:ascii="Times New Roman" w:eastAsia="Times New Roman" w:hAnsi="Times New Roman" w:cs="Times New Roman"/>
          <w:b/>
          <w:bCs/>
          <w:sz w:val="24"/>
          <w:szCs w:val="24"/>
          <w:lang w:val="en-US"/>
        </w:rPr>
        <w:t>Globalization of R&amp;D and developing countries</w:t>
      </w:r>
      <w:r w:rsidRPr="004D7CA0">
        <w:rPr>
          <w:rFonts w:ascii="Times New Roman" w:eastAsia="Times New Roman" w:hAnsi="Times New Roman" w:cs="Times New Roman"/>
          <w:sz w:val="24"/>
          <w:szCs w:val="24"/>
          <w:lang w:val="en-US"/>
        </w:rPr>
        <w:t xml:space="preserve"> - Part IV. United Nations, New York/Geneva, Mimeo, 2006.</w:t>
      </w:r>
    </w:p>
    <w:p w14:paraId="413987B4" w14:textId="77777777" w:rsidR="002D4D68" w:rsidRPr="004D7CA0" w:rsidRDefault="002D4D68" w:rsidP="00882D68">
      <w:pPr>
        <w:autoSpaceDE w:val="0"/>
        <w:autoSpaceDN w:val="0"/>
        <w:adjustRightInd w:val="0"/>
        <w:spacing w:after="100" w:line="240" w:lineRule="auto"/>
        <w:jc w:val="both"/>
        <w:rPr>
          <w:rFonts w:ascii="Times New Roman" w:hAnsi="Times New Roman" w:cs="Times New Roman"/>
          <w:sz w:val="24"/>
          <w:szCs w:val="24"/>
          <w:lang w:val="en-US"/>
        </w:rPr>
      </w:pPr>
      <w:r w:rsidRPr="004D7CA0">
        <w:rPr>
          <w:rFonts w:ascii="Times New Roman" w:eastAsia="Times New Roman" w:hAnsi="Times New Roman" w:cs="Times New Roman"/>
          <w:sz w:val="24"/>
          <w:szCs w:val="24"/>
          <w:lang w:val="en-US"/>
        </w:rPr>
        <w:t xml:space="preserve">VEGA-JURADO, J. V.; GRACIA, A.G.; LUCIO, I. F.; HENRÍQUEZ, L.M. The effect of external and internal factors on firms’product innovation. </w:t>
      </w:r>
      <w:r w:rsidRPr="004D7CA0">
        <w:rPr>
          <w:rFonts w:ascii="Times New Roman" w:eastAsia="Times New Roman" w:hAnsi="Times New Roman" w:cs="Times New Roman"/>
          <w:b/>
          <w:bCs/>
          <w:sz w:val="24"/>
          <w:szCs w:val="24"/>
          <w:lang w:val="en-US"/>
        </w:rPr>
        <w:t>Research Policy</w:t>
      </w:r>
      <w:r w:rsidRPr="004D7CA0">
        <w:rPr>
          <w:rFonts w:ascii="Times New Roman" w:eastAsia="Times New Roman" w:hAnsi="Times New Roman" w:cs="Times New Roman"/>
          <w:sz w:val="24"/>
          <w:szCs w:val="24"/>
          <w:lang w:val="en-US"/>
        </w:rPr>
        <w:t>, 37, 616–632, 2008.</w:t>
      </w:r>
    </w:p>
    <w:p w14:paraId="4728CC76" w14:textId="77777777" w:rsidR="00A374A0" w:rsidRPr="000B3B5B" w:rsidRDefault="00F529A3" w:rsidP="00882D68">
      <w:pPr>
        <w:autoSpaceDE w:val="0"/>
        <w:autoSpaceDN w:val="0"/>
        <w:adjustRightInd w:val="0"/>
        <w:spacing w:after="100" w:line="240" w:lineRule="auto"/>
        <w:jc w:val="both"/>
        <w:rPr>
          <w:rFonts w:ascii="Times New Roman" w:hAnsi="Times New Roman" w:cs="Times New Roman"/>
          <w:sz w:val="24"/>
          <w:szCs w:val="24"/>
          <w:shd w:val="clear" w:color="auto" w:fill="FFFFFF"/>
        </w:rPr>
      </w:pPr>
      <w:r w:rsidRPr="004D7CA0">
        <w:rPr>
          <w:rFonts w:ascii="Times New Roman" w:eastAsia="Times New Roman" w:hAnsi="Times New Roman" w:cs="Times New Roman"/>
          <w:sz w:val="24"/>
          <w:szCs w:val="24"/>
          <w:shd w:val="clear" w:color="auto" w:fill="FFFFFF"/>
          <w:lang w:val="en-US"/>
        </w:rPr>
        <w:t>ZHENG, W. "A social capital perspective of innovation from individuals to nations: where is empirical literature directing us?."</w:t>
      </w:r>
      <w:r w:rsidRPr="004D7CA0">
        <w:rPr>
          <w:rStyle w:val="apple-converted-space"/>
          <w:rFonts w:ascii="Times New Roman" w:eastAsia="Times New Roman" w:hAnsi="Times New Roman" w:cs="Times New Roman"/>
          <w:sz w:val="24"/>
          <w:szCs w:val="24"/>
          <w:shd w:val="clear" w:color="auto" w:fill="FFFFFF"/>
          <w:lang w:val="en-US"/>
        </w:rPr>
        <w:t> </w:t>
      </w:r>
      <w:r w:rsidRPr="000B3B5B">
        <w:rPr>
          <w:rFonts w:ascii="Times New Roman" w:eastAsia="Times New Roman" w:hAnsi="Times New Roman" w:cs="Times New Roman"/>
          <w:b/>
          <w:bCs/>
          <w:sz w:val="24"/>
          <w:szCs w:val="24"/>
          <w:shd w:val="clear" w:color="auto" w:fill="FFFFFF"/>
        </w:rPr>
        <w:t>International Journal of Management Reviews</w:t>
      </w:r>
      <w:r w:rsidRPr="000B3B5B">
        <w:rPr>
          <w:rStyle w:val="apple-converted-space"/>
          <w:rFonts w:ascii="Times New Roman" w:eastAsia="Times New Roman" w:hAnsi="Times New Roman" w:cs="Times New Roman"/>
          <w:sz w:val="24"/>
          <w:szCs w:val="24"/>
          <w:shd w:val="clear" w:color="auto" w:fill="FFFFFF"/>
        </w:rPr>
        <w:t> </w:t>
      </w:r>
      <w:r w:rsidRPr="000B3B5B">
        <w:rPr>
          <w:rFonts w:ascii="Times New Roman" w:eastAsia="Times New Roman" w:hAnsi="Times New Roman" w:cs="Times New Roman"/>
          <w:sz w:val="24"/>
          <w:szCs w:val="24"/>
          <w:shd w:val="clear" w:color="auto" w:fill="FFFFFF"/>
        </w:rPr>
        <w:t>12.2 (2010): 151-183.</w:t>
      </w:r>
    </w:p>
    <w:p w14:paraId="31388CBA" w14:textId="0907F6ED" w:rsidR="00A374A0" w:rsidRPr="004D7CA0" w:rsidRDefault="00F529A3" w:rsidP="00882D68">
      <w:pPr>
        <w:autoSpaceDE w:val="0"/>
        <w:autoSpaceDN w:val="0"/>
        <w:adjustRightInd w:val="0"/>
        <w:spacing w:after="100" w:line="240" w:lineRule="auto"/>
        <w:jc w:val="both"/>
        <w:rPr>
          <w:rFonts w:ascii="Times New Roman" w:hAnsi="Times New Roman" w:cs="Times New Roman"/>
          <w:sz w:val="24"/>
          <w:szCs w:val="24"/>
        </w:rPr>
      </w:pPr>
      <w:r w:rsidRPr="004D7CA0">
        <w:rPr>
          <w:rFonts w:ascii="Times New Roman" w:eastAsia="Times New Roman" w:hAnsi="Times New Roman" w:cs="Times New Roman"/>
          <w:sz w:val="24"/>
          <w:szCs w:val="24"/>
          <w:shd w:val="clear" w:color="auto" w:fill="FFFFFF"/>
        </w:rPr>
        <w:t>ZUCOLOTO, G. F.</w:t>
      </w:r>
      <w:r w:rsidRPr="004D7CA0">
        <w:rPr>
          <w:rStyle w:val="apple-converted-space"/>
          <w:rFonts w:ascii="Times New Roman" w:eastAsia="Times New Roman" w:hAnsi="Times New Roman" w:cs="Times New Roman"/>
          <w:sz w:val="24"/>
          <w:szCs w:val="24"/>
          <w:shd w:val="clear" w:color="auto" w:fill="FFFFFF"/>
        </w:rPr>
        <w:t> </w:t>
      </w:r>
      <w:r w:rsidRPr="004D7CA0">
        <w:rPr>
          <w:rFonts w:ascii="Times New Roman" w:eastAsia="Times New Roman" w:hAnsi="Times New Roman" w:cs="Times New Roman"/>
          <w:sz w:val="24"/>
          <w:szCs w:val="24"/>
          <w:shd w:val="clear" w:color="auto" w:fill="FFFFFF"/>
        </w:rPr>
        <w:t>Desenvolvimento tecnológico por origem de capital no Brasil: P&amp;D, patentes e incentivos públicos. Tese de Doutorado. Tese (Doutorado em Economia)</w:t>
      </w:r>
      <w:r w:rsidR="00F251BC">
        <w:rPr>
          <w:rFonts w:ascii="Times New Roman" w:eastAsia="Times New Roman" w:hAnsi="Times New Roman" w:cs="Times New Roman"/>
          <w:sz w:val="24"/>
          <w:szCs w:val="24"/>
          <w:shd w:val="clear" w:color="auto" w:fill="FFFFFF"/>
        </w:rPr>
        <w:t xml:space="preserve"> </w:t>
      </w:r>
      <w:r w:rsidRPr="004D7CA0">
        <w:rPr>
          <w:rFonts w:ascii="Times New Roman" w:eastAsia="Times New Roman" w:hAnsi="Times New Roman" w:cs="Times New Roman"/>
          <w:sz w:val="24"/>
          <w:szCs w:val="24"/>
          <w:shd w:val="clear" w:color="auto" w:fill="FFFFFF"/>
        </w:rPr>
        <w:t>–</w:t>
      </w:r>
      <w:r w:rsidR="000022BB">
        <w:rPr>
          <w:rFonts w:ascii="Times New Roman" w:eastAsia="Times New Roman" w:hAnsi="Times New Roman" w:cs="Times New Roman"/>
          <w:sz w:val="24"/>
          <w:szCs w:val="24"/>
          <w:shd w:val="clear" w:color="auto" w:fill="FFFFFF"/>
        </w:rPr>
        <w:t xml:space="preserve"> </w:t>
      </w:r>
      <w:r w:rsidRPr="004D7CA0">
        <w:rPr>
          <w:rFonts w:ascii="Times New Roman" w:eastAsia="Times New Roman" w:hAnsi="Times New Roman" w:cs="Times New Roman"/>
          <w:sz w:val="24"/>
          <w:szCs w:val="24"/>
          <w:shd w:val="clear" w:color="auto" w:fill="FFFFFF"/>
        </w:rPr>
        <w:t>Instituto de Economia, Universidade Federal do Rio de Janeiro, Rio de Janeiro, 2009. Comportamento inovativo na indústria de transformação brasileira.</w:t>
      </w:r>
    </w:p>
    <w:p w14:paraId="5A14C8DE" w14:textId="77777777" w:rsidR="00525511" w:rsidRPr="004D7CA0" w:rsidRDefault="00525511" w:rsidP="001C4AF9">
      <w:pPr>
        <w:spacing w:after="0" w:line="240" w:lineRule="auto"/>
        <w:jc w:val="both"/>
        <w:rPr>
          <w:rFonts w:ascii="Times New Roman" w:hAnsi="Times New Roman" w:cs="Times New Roman"/>
          <w:sz w:val="24"/>
          <w:szCs w:val="24"/>
        </w:rPr>
      </w:pPr>
    </w:p>
    <w:p w14:paraId="637DD5D9" w14:textId="687898E7" w:rsidR="00FC1996" w:rsidRPr="004D7CA0" w:rsidRDefault="001D38AD" w:rsidP="00395955">
      <w:pPr>
        <w:rPr>
          <w:rFonts w:ascii="Times New Roman" w:hAnsi="Times New Roman" w:cs="Times New Roman"/>
          <w:sz w:val="24"/>
          <w:szCs w:val="24"/>
        </w:rPr>
      </w:pPr>
      <w:r>
        <w:rPr>
          <w:rFonts w:ascii="Times New Roman" w:eastAsia="Times New Roman" w:hAnsi="Times New Roman" w:cs="Times New Roman"/>
          <w:b/>
          <w:bCs/>
          <w:sz w:val="24"/>
          <w:szCs w:val="24"/>
        </w:rPr>
        <w:t>A</w:t>
      </w:r>
      <w:r w:rsidR="4957D7B6" w:rsidRPr="004D7CA0">
        <w:rPr>
          <w:rFonts w:ascii="Times New Roman" w:eastAsia="Times New Roman" w:hAnsi="Times New Roman" w:cs="Times New Roman"/>
          <w:b/>
          <w:bCs/>
          <w:sz w:val="24"/>
          <w:szCs w:val="24"/>
        </w:rPr>
        <w:t>NEXO 1</w:t>
      </w:r>
      <w:r w:rsidR="4957D7B6" w:rsidRPr="004D7CA0">
        <w:rPr>
          <w:rFonts w:ascii="Times New Roman" w:eastAsia="Times New Roman" w:hAnsi="Times New Roman" w:cs="Times New Roman"/>
          <w:sz w:val="24"/>
          <w:szCs w:val="24"/>
        </w:rPr>
        <w:t xml:space="preserve"> – Distribuição da amostra por setor de atividade</w:t>
      </w:r>
    </w:p>
    <w:p w14:paraId="25F93747" w14:textId="77777777" w:rsidR="00C33E04" w:rsidRPr="004D7CA0" w:rsidRDefault="4957D7B6" w:rsidP="001C4AF9">
      <w:pPr>
        <w:spacing w:after="0" w:line="240" w:lineRule="auto"/>
        <w:ind w:left="-567" w:right="-568"/>
        <w:jc w:val="both"/>
        <w:rPr>
          <w:rFonts w:ascii="Times New Roman" w:hAnsi="Times New Roman" w:cs="Times New Roman"/>
          <w:sz w:val="24"/>
          <w:szCs w:val="24"/>
        </w:rPr>
      </w:pPr>
      <w:r w:rsidRPr="004D7CA0">
        <w:rPr>
          <w:rFonts w:ascii="Times New Roman" w:eastAsia="Times New Roman" w:hAnsi="Times New Roman" w:cs="Times New Roman"/>
          <w:b/>
          <w:bCs/>
          <w:sz w:val="24"/>
          <w:szCs w:val="24"/>
        </w:rPr>
        <w:t xml:space="preserve">Tabela </w:t>
      </w:r>
      <w:r w:rsidR="00D67A0A" w:rsidRPr="004D7CA0">
        <w:rPr>
          <w:rFonts w:ascii="Times New Roman" w:eastAsia="Times New Roman" w:hAnsi="Times New Roman" w:cs="Times New Roman"/>
          <w:b/>
          <w:bCs/>
          <w:sz w:val="24"/>
          <w:szCs w:val="24"/>
        </w:rPr>
        <w:t>A.1</w:t>
      </w:r>
      <w:r w:rsidRPr="004D7CA0">
        <w:rPr>
          <w:rFonts w:ascii="Times New Roman" w:eastAsia="Times New Roman" w:hAnsi="Times New Roman" w:cs="Times New Roman"/>
          <w:sz w:val="24"/>
          <w:szCs w:val="24"/>
        </w:rPr>
        <w:t xml:space="preserve"> – Identificação do setor de atividade das empresas e distribuição da amostra por estrato. </w:t>
      </w:r>
    </w:p>
    <w:tbl>
      <w:tblPr>
        <w:tblW w:w="11116" w:type="dxa"/>
        <w:jc w:val="center"/>
        <w:tblCellMar>
          <w:left w:w="70" w:type="dxa"/>
          <w:right w:w="70" w:type="dxa"/>
        </w:tblCellMar>
        <w:tblLook w:val="04A0" w:firstRow="1" w:lastRow="0" w:firstColumn="1" w:lastColumn="0" w:noHBand="0" w:noVBand="1"/>
      </w:tblPr>
      <w:tblGrid>
        <w:gridCol w:w="896"/>
        <w:gridCol w:w="4268"/>
        <w:gridCol w:w="1096"/>
        <w:gridCol w:w="1326"/>
        <w:gridCol w:w="597"/>
        <w:gridCol w:w="595"/>
        <w:gridCol w:w="595"/>
        <w:gridCol w:w="595"/>
        <w:gridCol w:w="1412"/>
      </w:tblGrid>
      <w:tr w:rsidR="001C4AF9" w:rsidRPr="004D7CA0" w14:paraId="1BB36BD1" w14:textId="77777777" w:rsidTr="2FA1604C">
        <w:trPr>
          <w:trHeight w:val="670"/>
          <w:jc w:val="center"/>
        </w:trPr>
        <w:tc>
          <w:tcPr>
            <w:tcW w:w="632" w:type="dxa"/>
            <w:vMerge w:val="restart"/>
            <w:tcBorders>
              <w:top w:val="single" w:sz="4" w:space="0" w:color="auto"/>
              <w:left w:val="nil"/>
              <w:bottom w:val="single" w:sz="4" w:space="0" w:color="000000" w:themeColor="text1"/>
              <w:right w:val="nil"/>
            </w:tcBorders>
            <w:shd w:val="clear" w:color="auto" w:fill="auto"/>
            <w:noWrap/>
            <w:vAlign w:val="center"/>
            <w:hideMark/>
          </w:tcPr>
          <w:p w14:paraId="64CA6FA4"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Sigla</w:t>
            </w:r>
          </w:p>
        </w:tc>
        <w:tc>
          <w:tcPr>
            <w:tcW w:w="4268" w:type="dxa"/>
            <w:vMerge w:val="restart"/>
            <w:tcBorders>
              <w:top w:val="single" w:sz="4" w:space="0" w:color="auto"/>
              <w:left w:val="nil"/>
              <w:bottom w:val="single" w:sz="4" w:space="0" w:color="000000" w:themeColor="text1"/>
              <w:right w:val="nil"/>
            </w:tcBorders>
            <w:shd w:val="clear" w:color="auto" w:fill="auto"/>
            <w:noWrap/>
            <w:vAlign w:val="center"/>
            <w:hideMark/>
          </w:tcPr>
          <w:p w14:paraId="4529C00B" w14:textId="77777777" w:rsidR="005C54E6"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Setor de atividade</w:t>
            </w:r>
          </w:p>
          <w:p w14:paraId="6DB93B30"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(Intensidade tecnológica)</w:t>
            </w:r>
          </w:p>
        </w:tc>
        <w:tc>
          <w:tcPr>
            <w:tcW w:w="1096" w:type="dxa"/>
            <w:vMerge w:val="restart"/>
            <w:tcBorders>
              <w:top w:val="single" w:sz="4" w:space="0" w:color="auto"/>
              <w:left w:val="nil"/>
              <w:bottom w:val="single" w:sz="4" w:space="0" w:color="000000" w:themeColor="text1"/>
              <w:right w:val="nil"/>
            </w:tcBorders>
            <w:shd w:val="clear" w:color="auto" w:fill="auto"/>
            <w:vAlign w:val="center"/>
            <w:hideMark/>
          </w:tcPr>
          <w:p w14:paraId="76208E6E"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N. de empresas neste setor</w:t>
            </w:r>
          </w:p>
        </w:tc>
        <w:tc>
          <w:tcPr>
            <w:tcW w:w="1326" w:type="dxa"/>
            <w:vMerge w:val="restart"/>
            <w:tcBorders>
              <w:top w:val="single" w:sz="4" w:space="0" w:color="auto"/>
              <w:left w:val="nil"/>
              <w:bottom w:val="single" w:sz="4" w:space="0" w:color="000000" w:themeColor="text1"/>
              <w:right w:val="nil"/>
            </w:tcBorders>
            <w:shd w:val="clear" w:color="auto" w:fill="auto"/>
            <w:vAlign w:val="center"/>
            <w:hideMark/>
          </w:tcPr>
          <w:p w14:paraId="5A0504AD"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Participação no total das empresas (%)</w:t>
            </w:r>
          </w:p>
        </w:tc>
        <w:tc>
          <w:tcPr>
            <w:tcW w:w="2382" w:type="dxa"/>
            <w:gridSpan w:val="4"/>
            <w:tcBorders>
              <w:top w:val="single" w:sz="4" w:space="0" w:color="auto"/>
              <w:left w:val="nil"/>
              <w:bottom w:val="nil"/>
              <w:right w:val="nil"/>
            </w:tcBorders>
            <w:shd w:val="clear" w:color="auto" w:fill="auto"/>
            <w:vAlign w:val="center"/>
            <w:hideMark/>
          </w:tcPr>
          <w:p w14:paraId="0D913E49"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Número de empresas por tamanho da rede</w:t>
            </w:r>
          </w:p>
        </w:tc>
        <w:tc>
          <w:tcPr>
            <w:tcW w:w="1412" w:type="dxa"/>
            <w:vMerge w:val="restart"/>
            <w:tcBorders>
              <w:top w:val="single" w:sz="4" w:space="0" w:color="auto"/>
              <w:left w:val="nil"/>
              <w:bottom w:val="single" w:sz="4" w:space="0" w:color="000000" w:themeColor="text1"/>
              <w:right w:val="nil"/>
            </w:tcBorders>
            <w:shd w:val="clear" w:color="auto" w:fill="auto"/>
            <w:vAlign w:val="center"/>
            <w:hideMark/>
          </w:tcPr>
          <w:p w14:paraId="180F3D68"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Tamanho médio da rede desse setor</w:t>
            </w:r>
          </w:p>
        </w:tc>
      </w:tr>
      <w:tr w:rsidR="001C4AF9" w:rsidRPr="004D7CA0" w14:paraId="68A4C73F" w14:textId="77777777" w:rsidTr="2FA1604C">
        <w:trPr>
          <w:trHeight w:val="300"/>
          <w:jc w:val="center"/>
        </w:trPr>
        <w:tc>
          <w:tcPr>
            <w:tcW w:w="632" w:type="dxa"/>
            <w:vMerge/>
            <w:tcBorders>
              <w:top w:val="single" w:sz="4" w:space="0" w:color="auto"/>
              <w:left w:val="nil"/>
              <w:bottom w:val="single" w:sz="4" w:space="0" w:color="000000"/>
              <w:right w:val="nil"/>
            </w:tcBorders>
            <w:vAlign w:val="center"/>
            <w:hideMark/>
          </w:tcPr>
          <w:p w14:paraId="4D3BEAC5" w14:textId="77777777" w:rsidR="00C33E04" w:rsidRPr="004D7CA0" w:rsidRDefault="00C33E04" w:rsidP="001C4AF9">
            <w:pPr>
              <w:spacing w:after="0" w:line="240" w:lineRule="auto"/>
              <w:jc w:val="both"/>
              <w:rPr>
                <w:rFonts w:ascii="Times New Roman" w:eastAsia="Times New Roman" w:hAnsi="Times New Roman" w:cs="Times New Roman"/>
                <w:sz w:val="20"/>
                <w:szCs w:val="20"/>
                <w:lang w:eastAsia="pt-BR"/>
              </w:rPr>
            </w:pPr>
          </w:p>
        </w:tc>
        <w:tc>
          <w:tcPr>
            <w:tcW w:w="4268" w:type="dxa"/>
            <w:vMerge/>
            <w:tcBorders>
              <w:top w:val="single" w:sz="4" w:space="0" w:color="auto"/>
              <w:left w:val="nil"/>
              <w:bottom w:val="single" w:sz="4" w:space="0" w:color="000000"/>
              <w:right w:val="nil"/>
            </w:tcBorders>
            <w:vAlign w:val="center"/>
            <w:hideMark/>
          </w:tcPr>
          <w:p w14:paraId="0EAA6A1A" w14:textId="77777777" w:rsidR="00C33E04" w:rsidRPr="004D7CA0" w:rsidRDefault="00C33E04" w:rsidP="001C4AF9">
            <w:pPr>
              <w:spacing w:after="0" w:line="240" w:lineRule="auto"/>
              <w:jc w:val="both"/>
              <w:rPr>
                <w:rFonts w:ascii="Times New Roman" w:eastAsia="Times New Roman" w:hAnsi="Times New Roman" w:cs="Times New Roman"/>
                <w:sz w:val="20"/>
                <w:szCs w:val="20"/>
                <w:lang w:eastAsia="pt-BR"/>
              </w:rPr>
            </w:pPr>
          </w:p>
        </w:tc>
        <w:tc>
          <w:tcPr>
            <w:tcW w:w="1096" w:type="dxa"/>
            <w:vMerge/>
            <w:tcBorders>
              <w:top w:val="single" w:sz="4" w:space="0" w:color="auto"/>
              <w:left w:val="nil"/>
              <w:bottom w:val="single" w:sz="4" w:space="0" w:color="000000"/>
              <w:right w:val="nil"/>
            </w:tcBorders>
            <w:vAlign w:val="center"/>
            <w:hideMark/>
          </w:tcPr>
          <w:p w14:paraId="3AB51574" w14:textId="77777777" w:rsidR="00C33E04" w:rsidRPr="004D7CA0" w:rsidRDefault="00C33E04" w:rsidP="001C4AF9">
            <w:pPr>
              <w:spacing w:after="0" w:line="240" w:lineRule="auto"/>
              <w:jc w:val="both"/>
              <w:rPr>
                <w:rFonts w:ascii="Times New Roman" w:eastAsia="Times New Roman" w:hAnsi="Times New Roman" w:cs="Times New Roman"/>
                <w:sz w:val="20"/>
                <w:szCs w:val="20"/>
                <w:lang w:eastAsia="pt-BR"/>
              </w:rPr>
            </w:pPr>
          </w:p>
        </w:tc>
        <w:tc>
          <w:tcPr>
            <w:tcW w:w="1326" w:type="dxa"/>
            <w:vMerge/>
            <w:tcBorders>
              <w:top w:val="single" w:sz="4" w:space="0" w:color="auto"/>
              <w:left w:val="nil"/>
              <w:bottom w:val="single" w:sz="4" w:space="0" w:color="000000"/>
              <w:right w:val="nil"/>
            </w:tcBorders>
            <w:vAlign w:val="center"/>
            <w:hideMark/>
          </w:tcPr>
          <w:p w14:paraId="5004CAD9" w14:textId="77777777" w:rsidR="00C33E04" w:rsidRPr="004D7CA0" w:rsidRDefault="00C33E04" w:rsidP="001C4AF9">
            <w:pPr>
              <w:spacing w:after="0" w:line="240" w:lineRule="auto"/>
              <w:jc w:val="both"/>
              <w:rPr>
                <w:rFonts w:ascii="Times New Roman" w:eastAsia="Times New Roman" w:hAnsi="Times New Roman" w:cs="Times New Roman"/>
                <w:sz w:val="20"/>
                <w:szCs w:val="20"/>
                <w:lang w:eastAsia="pt-BR"/>
              </w:rPr>
            </w:pPr>
          </w:p>
        </w:tc>
        <w:tc>
          <w:tcPr>
            <w:tcW w:w="597" w:type="dxa"/>
            <w:tcBorders>
              <w:top w:val="single" w:sz="4" w:space="0" w:color="auto"/>
              <w:left w:val="nil"/>
              <w:bottom w:val="single" w:sz="4" w:space="0" w:color="auto"/>
              <w:right w:val="nil"/>
            </w:tcBorders>
            <w:shd w:val="clear" w:color="auto" w:fill="auto"/>
            <w:vAlign w:val="center"/>
            <w:hideMark/>
          </w:tcPr>
          <w:p w14:paraId="62E6BA27"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0</w:t>
            </w:r>
          </w:p>
        </w:tc>
        <w:tc>
          <w:tcPr>
            <w:tcW w:w="595" w:type="dxa"/>
            <w:tcBorders>
              <w:top w:val="single" w:sz="4" w:space="0" w:color="auto"/>
              <w:left w:val="nil"/>
              <w:bottom w:val="single" w:sz="4" w:space="0" w:color="auto"/>
              <w:right w:val="nil"/>
            </w:tcBorders>
            <w:shd w:val="clear" w:color="auto" w:fill="auto"/>
            <w:vAlign w:val="center"/>
            <w:hideMark/>
          </w:tcPr>
          <w:p w14:paraId="48804368"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1</w:t>
            </w:r>
          </w:p>
        </w:tc>
        <w:tc>
          <w:tcPr>
            <w:tcW w:w="595" w:type="dxa"/>
            <w:tcBorders>
              <w:top w:val="single" w:sz="4" w:space="0" w:color="auto"/>
              <w:left w:val="nil"/>
              <w:bottom w:val="single" w:sz="4" w:space="0" w:color="auto"/>
              <w:right w:val="nil"/>
            </w:tcBorders>
            <w:shd w:val="clear" w:color="auto" w:fill="auto"/>
            <w:vAlign w:val="center"/>
            <w:hideMark/>
          </w:tcPr>
          <w:p w14:paraId="7BA6D36E"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2</w:t>
            </w:r>
          </w:p>
        </w:tc>
        <w:tc>
          <w:tcPr>
            <w:tcW w:w="595" w:type="dxa"/>
            <w:tcBorders>
              <w:top w:val="single" w:sz="4" w:space="0" w:color="auto"/>
              <w:left w:val="nil"/>
              <w:bottom w:val="single" w:sz="4" w:space="0" w:color="auto"/>
              <w:right w:val="nil"/>
            </w:tcBorders>
            <w:shd w:val="clear" w:color="auto" w:fill="auto"/>
            <w:vAlign w:val="center"/>
            <w:hideMark/>
          </w:tcPr>
          <w:p w14:paraId="4A0A1D52" w14:textId="77777777" w:rsidR="00C33E04" w:rsidRPr="004D7CA0" w:rsidRDefault="4957D7B6" w:rsidP="001C4AF9">
            <w:pPr>
              <w:spacing w:after="0" w:line="240" w:lineRule="auto"/>
              <w:jc w:val="both"/>
              <w:rPr>
                <w:rFonts w:ascii="Times New Roman" w:eastAsia="Times New Roman" w:hAnsi="Times New Roman" w:cs="Times New Roman"/>
                <w:b/>
                <w:sz w:val="20"/>
                <w:szCs w:val="20"/>
                <w:lang w:eastAsia="pt-BR"/>
              </w:rPr>
            </w:pPr>
            <w:r w:rsidRPr="004D7CA0">
              <w:rPr>
                <w:rFonts w:ascii="Times New Roman" w:eastAsia="Times New Roman" w:hAnsi="Times New Roman" w:cs="Times New Roman"/>
                <w:b/>
                <w:bCs/>
                <w:sz w:val="20"/>
                <w:szCs w:val="20"/>
                <w:lang w:eastAsia="pt-BR"/>
              </w:rPr>
              <w:t>3</w:t>
            </w:r>
          </w:p>
        </w:tc>
        <w:tc>
          <w:tcPr>
            <w:tcW w:w="1412" w:type="dxa"/>
            <w:vMerge/>
            <w:tcBorders>
              <w:top w:val="single" w:sz="4" w:space="0" w:color="auto"/>
              <w:left w:val="nil"/>
              <w:bottom w:val="single" w:sz="4" w:space="0" w:color="000000"/>
              <w:right w:val="nil"/>
            </w:tcBorders>
            <w:vAlign w:val="center"/>
            <w:hideMark/>
          </w:tcPr>
          <w:p w14:paraId="01139E19" w14:textId="77777777" w:rsidR="00C33E04" w:rsidRPr="004D7CA0" w:rsidRDefault="00C33E04" w:rsidP="001C4AF9">
            <w:pPr>
              <w:spacing w:after="0" w:line="240" w:lineRule="auto"/>
              <w:jc w:val="both"/>
              <w:rPr>
                <w:rFonts w:ascii="Times New Roman" w:eastAsia="Times New Roman" w:hAnsi="Times New Roman" w:cs="Times New Roman"/>
                <w:sz w:val="20"/>
                <w:szCs w:val="20"/>
                <w:lang w:eastAsia="pt-BR"/>
              </w:rPr>
            </w:pPr>
          </w:p>
        </w:tc>
      </w:tr>
      <w:tr w:rsidR="001C4AF9" w:rsidRPr="004D7CA0" w14:paraId="43343158"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147CB580" w14:textId="77777777" w:rsidR="00C33E04" w:rsidRPr="004D7CA0" w:rsidRDefault="00134E53" w:rsidP="00134E53">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15</w:t>
            </w:r>
          </w:p>
        </w:tc>
        <w:tc>
          <w:tcPr>
            <w:tcW w:w="4268" w:type="dxa"/>
            <w:tcBorders>
              <w:top w:val="nil"/>
              <w:left w:val="nil"/>
              <w:bottom w:val="nil"/>
              <w:right w:val="nil"/>
            </w:tcBorders>
            <w:shd w:val="clear" w:color="auto" w:fill="auto"/>
            <w:noWrap/>
            <w:vAlign w:val="bottom"/>
            <w:hideMark/>
          </w:tcPr>
          <w:p w14:paraId="0F4BA6E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Alimentos (BT)</w:t>
            </w:r>
          </w:p>
        </w:tc>
        <w:tc>
          <w:tcPr>
            <w:tcW w:w="1096" w:type="dxa"/>
            <w:tcBorders>
              <w:top w:val="nil"/>
              <w:left w:val="nil"/>
              <w:bottom w:val="nil"/>
              <w:right w:val="nil"/>
            </w:tcBorders>
            <w:shd w:val="clear" w:color="auto" w:fill="auto"/>
            <w:noWrap/>
            <w:vAlign w:val="bottom"/>
            <w:hideMark/>
          </w:tcPr>
          <w:p w14:paraId="644D9BC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336</w:t>
            </w:r>
          </w:p>
        </w:tc>
        <w:tc>
          <w:tcPr>
            <w:tcW w:w="1326" w:type="dxa"/>
            <w:tcBorders>
              <w:top w:val="nil"/>
              <w:left w:val="nil"/>
              <w:bottom w:val="nil"/>
              <w:right w:val="nil"/>
            </w:tcBorders>
            <w:shd w:val="clear" w:color="auto" w:fill="auto"/>
            <w:noWrap/>
            <w:vAlign w:val="bottom"/>
            <w:hideMark/>
          </w:tcPr>
          <w:p w14:paraId="105D977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9,10</w:t>
            </w:r>
          </w:p>
        </w:tc>
        <w:tc>
          <w:tcPr>
            <w:tcW w:w="597" w:type="dxa"/>
            <w:tcBorders>
              <w:top w:val="nil"/>
              <w:left w:val="nil"/>
              <w:bottom w:val="nil"/>
              <w:right w:val="nil"/>
            </w:tcBorders>
            <w:shd w:val="clear" w:color="auto" w:fill="auto"/>
            <w:noWrap/>
            <w:vAlign w:val="bottom"/>
            <w:hideMark/>
          </w:tcPr>
          <w:p w14:paraId="7189050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139</w:t>
            </w:r>
          </w:p>
        </w:tc>
        <w:tc>
          <w:tcPr>
            <w:tcW w:w="595" w:type="dxa"/>
            <w:tcBorders>
              <w:top w:val="nil"/>
              <w:left w:val="nil"/>
              <w:bottom w:val="nil"/>
              <w:right w:val="nil"/>
            </w:tcBorders>
            <w:shd w:val="clear" w:color="auto" w:fill="auto"/>
            <w:noWrap/>
            <w:vAlign w:val="bottom"/>
            <w:hideMark/>
          </w:tcPr>
          <w:p w14:paraId="3092B1F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89</w:t>
            </w:r>
          </w:p>
        </w:tc>
        <w:tc>
          <w:tcPr>
            <w:tcW w:w="595" w:type="dxa"/>
            <w:tcBorders>
              <w:top w:val="nil"/>
              <w:left w:val="nil"/>
              <w:bottom w:val="nil"/>
              <w:right w:val="nil"/>
            </w:tcBorders>
            <w:shd w:val="clear" w:color="auto" w:fill="auto"/>
            <w:noWrap/>
            <w:vAlign w:val="bottom"/>
            <w:hideMark/>
          </w:tcPr>
          <w:p w14:paraId="06C305A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58</w:t>
            </w:r>
          </w:p>
        </w:tc>
        <w:tc>
          <w:tcPr>
            <w:tcW w:w="595" w:type="dxa"/>
            <w:tcBorders>
              <w:top w:val="nil"/>
              <w:left w:val="nil"/>
              <w:bottom w:val="nil"/>
              <w:right w:val="nil"/>
            </w:tcBorders>
            <w:shd w:val="clear" w:color="auto" w:fill="auto"/>
            <w:noWrap/>
            <w:vAlign w:val="bottom"/>
            <w:hideMark/>
          </w:tcPr>
          <w:p w14:paraId="02BCFA9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50</w:t>
            </w:r>
          </w:p>
        </w:tc>
        <w:tc>
          <w:tcPr>
            <w:tcW w:w="1412" w:type="dxa"/>
            <w:tcBorders>
              <w:top w:val="nil"/>
              <w:left w:val="nil"/>
              <w:bottom w:val="nil"/>
              <w:right w:val="nil"/>
            </w:tcBorders>
            <w:shd w:val="clear" w:color="auto" w:fill="auto"/>
            <w:noWrap/>
            <w:vAlign w:val="bottom"/>
            <w:hideMark/>
          </w:tcPr>
          <w:p w14:paraId="26E53BC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1,06</w:t>
            </w:r>
          </w:p>
        </w:tc>
      </w:tr>
      <w:tr w:rsidR="001C4AF9" w:rsidRPr="004D7CA0" w14:paraId="69E1B768"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4455CFD7"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17</w:t>
            </w:r>
          </w:p>
        </w:tc>
        <w:tc>
          <w:tcPr>
            <w:tcW w:w="4268" w:type="dxa"/>
            <w:tcBorders>
              <w:top w:val="nil"/>
              <w:left w:val="nil"/>
              <w:bottom w:val="nil"/>
              <w:right w:val="nil"/>
            </w:tcBorders>
            <w:shd w:val="clear" w:color="auto" w:fill="auto"/>
            <w:noWrap/>
            <w:vAlign w:val="bottom"/>
            <w:hideMark/>
          </w:tcPr>
          <w:p w14:paraId="2B1340E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Produtos têxteis (BT)</w:t>
            </w:r>
          </w:p>
        </w:tc>
        <w:tc>
          <w:tcPr>
            <w:tcW w:w="1096" w:type="dxa"/>
            <w:tcBorders>
              <w:top w:val="nil"/>
              <w:left w:val="nil"/>
              <w:bottom w:val="nil"/>
              <w:right w:val="nil"/>
            </w:tcBorders>
            <w:shd w:val="clear" w:color="auto" w:fill="auto"/>
            <w:noWrap/>
            <w:vAlign w:val="bottom"/>
            <w:hideMark/>
          </w:tcPr>
          <w:p w14:paraId="1CAD909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198</w:t>
            </w:r>
          </w:p>
        </w:tc>
        <w:tc>
          <w:tcPr>
            <w:tcW w:w="1326" w:type="dxa"/>
            <w:tcBorders>
              <w:top w:val="nil"/>
              <w:left w:val="nil"/>
              <w:bottom w:val="nil"/>
              <w:right w:val="nil"/>
            </w:tcBorders>
            <w:shd w:val="clear" w:color="auto" w:fill="auto"/>
            <w:noWrap/>
            <w:vAlign w:val="bottom"/>
            <w:hideMark/>
          </w:tcPr>
          <w:p w14:paraId="499002C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5,36</w:t>
            </w:r>
          </w:p>
        </w:tc>
        <w:tc>
          <w:tcPr>
            <w:tcW w:w="597" w:type="dxa"/>
            <w:tcBorders>
              <w:top w:val="nil"/>
              <w:left w:val="nil"/>
              <w:bottom w:val="nil"/>
              <w:right w:val="nil"/>
            </w:tcBorders>
            <w:shd w:val="clear" w:color="auto" w:fill="auto"/>
            <w:noWrap/>
            <w:vAlign w:val="bottom"/>
            <w:hideMark/>
          </w:tcPr>
          <w:p w14:paraId="34C7B96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104</w:t>
            </w:r>
          </w:p>
        </w:tc>
        <w:tc>
          <w:tcPr>
            <w:tcW w:w="595" w:type="dxa"/>
            <w:tcBorders>
              <w:top w:val="nil"/>
              <w:left w:val="nil"/>
              <w:bottom w:val="nil"/>
              <w:right w:val="nil"/>
            </w:tcBorders>
            <w:shd w:val="clear" w:color="auto" w:fill="auto"/>
            <w:noWrap/>
            <w:vAlign w:val="bottom"/>
            <w:hideMark/>
          </w:tcPr>
          <w:p w14:paraId="6D1F885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w:t>
            </w:r>
          </w:p>
        </w:tc>
        <w:tc>
          <w:tcPr>
            <w:tcW w:w="595" w:type="dxa"/>
            <w:tcBorders>
              <w:top w:val="nil"/>
              <w:left w:val="nil"/>
              <w:bottom w:val="nil"/>
              <w:right w:val="nil"/>
            </w:tcBorders>
            <w:shd w:val="clear" w:color="auto" w:fill="auto"/>
            <w:noWrap/>
            <w:vAlign w:val="bottom"/>
            <w:hideMark/>
          </w:tcPr>
          <w:p w14:paraId="6DBE641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34</w:t>
            </w:r>
          </w:p>
        </w:tc>
        <w:tc>
          <w:tcPr>
            <w:tcW w:w="595" w:type="dxa"/>
            <w:tcBorders>
              <w:top w:val="nil"/>
              <w:left w:val="nil"/>
              <w:bottom w:val="nil"/>
              <w:right w:val="nil"/>
            </w:tcBorders>
            <w:shd w:val="clear" w:color="auto" w:fill="auto"/>
            <w:noWrap/>
            <w:vAlign w:val="bottom"/>
            <w:hideMark/>
          </w:tcPr>
          <w:p w14:paraId="3C12DB8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24</w:t>
            </w:r>
          </w:p>
        </w:tc>
        <w:tc>
          <w:tcPr>
            <w:tcW w:w="1412" w:type="dxa"/>
            <w:tcBorders>
              <w:top w:val="nil"/>
              <w:left w:val="nil"/>
              <w:bottom w:val="nil"/>
              <w:right w:val="nil"/>
            </w:tcBorders>
            <w:shd w:val="clear" w:color="auto" w:fill="auto"/>
            <w:noWrap/>
            <w:vAlign w:val="bottom"/>
            <w:hideMark/>
          </w:tcPr>
          <w:p w14:paraId="3A7D097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0,89</w:t>
            </w:r>
          </w:p>
        </w:tc>
      </w:tr>
      <w:tr w:rsidR="001C4AF9" w:rsidRPr="004D7CA0" w14:paraId="4940A389"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1345F710"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18</w:t>
            </w:r>
          </w:p>
        </w:tc>
        <w:tc>
          <w:tcPr>
            <w:tcW w:w="4268" w:type="dxa"/>
            <w:tcBorders>
              <w:top w:val="nil"/>
              <w:left w:val="nil"/>
              <w:bottom w:val="nil"/>
              <w:right w:val="nil"/>
            </w:tcBorders>
            <w:shd w:val="clear" w:color="auto" w:fill="auto"/>
            <w:noWrap/>
            <w:vAlign w:val="bottom"/>
            <w:hideMark/>
          </w:tcPr>
          <w:p w14:paraId="7E23D1F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Confecções (BT)</w:t>
            </w:r>
          </w:p>
        </w:tc>
        <w:tc>
          <w:tcPr>
            <w:tcW w:w="1096" w:type="dxa"/>
            <w:tcBorders>
              <w:top w:val="nil"/>
              <w:left w:val="nil"/>
              <w:bottom w:val="nil"/>
              <w:right w:val="nil"/>
            </w:tcBorders>
            <w:shd w:val="clear" w:color="auto" w:fill="auto"/>
            <w:noWrap/>
            <w:vAlign w:val="bottom"/>
            <w:hideMark/>
          </w:tcPr>
          <w:p w14:paraId="3F3AD09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146</w:t>
            </w:r>
          </w:p>
        </w:tc>
        <w:tc>
          <w:tcPr>
            <w:tcW w:w="1326" w:type="dxa"/>
            <w:tcBorders>
              <w:top w:val="nil"/>
              <w:left w:val="nil"/>
              <w:bottom w:val="nil"/>
              <w:right w:val="nil"/>
            </w:tcBorders>
            <w:shd w:val="clear" w:color="auto" w:fill="auto"/>
            <w:noWrap/>
            <w:vAlign w:val="bottom"/>
            <w:hideMark/>
          </w:tcPr>
          <w:p w14:paraId="4E600A7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3,96</w:t>
            </w:r>
          </w:p>
        </w:tc>
        <w:tc>
          <w:tcPr>
            <w:tcW w:w="597" w:type="dxa"/>
            <w:tcBorders>
              <w:top w:val="nil"/>
              <w:left w:val="nil"/>
              <w:bottom w:val="nil"/>
              <w:right w:val="nil"/>
            </w:tcBorders>
            <w:shd w:val="clear" w:color="auto" w:fill="auto"/>
            <w:noWrap/>
            <w:vAlign w:val="bottom"/>
            <w:hideMark/>
          </w:tcPr>
          <w:p w14:paraId="557D5AA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64</w:t>
            </w:r>
          </w:p>
        </w:tc>
        <w:tc>
          <w:tcPr>
            <w:tcW w:w="595" w:type="dxa"/>
            <w:tcBorders>
              <w:top w:val="nil"/>
              <w:left w:val="nil"/>
              <w:bottom w:val="nil"/>
              <w:right w:val="nil"/>
            </w:tcBorders>
            <w:shd w:val="clear" w:color="auto" w:fill="auto"/>
            <w:noWrap/>
            <w:vAlign w:val="bottom"/>
            <w:hideMark/>
          </w:tcPr>
          <w:p w14:paraId="450ABA9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38</w:t>
            </w:r>
          </w:p>
        </w:tc>
        <w:tc>
          <w:tcPr>
            <w:tcW w:w="595" w:type="dxa"/>
            <w:tcBorders>
              <w:top w:val="nil"/>
              <w:left w:val="nil"/>
              <w:bottom w:val="nil"/>
              <w:right w:val="nil"/>
            </w:tcBorders>
            <w:shd w:val="clear" w:color="auto" w:fill="auto"/>
            <w:noWrap/>
            <w:vAlign w:val="bottom"/>
            <w:hideMark/>
          </w:tcPr>
          <w:p w14:paraId="47A40B9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24</w:t>
            </w:r>
          </w:p>
        </w:tc>
        <w:tc>
          <w:tcPr>
            <w:tcW w:w="595" w:type="dxa"/>
            <w:tcBorders>
              <w:top w:val="nil"/>
              <w:left w:val="nil"/>
              <w:bottom w:val="nil"/>
              <w:right w:val="nil"/>
            </w:tcBorders>
            <w:shd w:val="clear" w:color="auto" w:fill="auto"/>
            <w:noWrap/>
            <w:vAlign w:val="bottom"/>
            <w:hideMark/>
          </w:tcPr>
          <w:p w14:paraId="7B5E760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20</w:t>
            </w:r>
          </w:p>
        </w:tc>
        <w:tc>
          <w:tcPr>
            <w:tcW w:w="1412" w:type="dxa"/>
            <w:tcBorders>
              <w:top w:val="nil"/>
              <w:left w:val="nil"/>
              <w:bottom w:val="nil"/>
              <w:right w:val="nil"/>
            </w:tcBorders>
            <w:shd w:val="clear" w:color="auto" w:fill="auto"/>
            <w:noWrap/>
            <w:vAlign w:val="bottom"/>
            <w:hideMark/>
          </w:tcPr>
          <w:p w14:paraId="71E3BFC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1,00</w:t>
            </w:r>
          </w:p>
        </w:tc>
      </w:tr>
      <w:tr w:rsidR="001C4AF9" w:rsidRPr="004D7CA0" w14:paraId="33B44D70"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4FCE96CF"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19</w:t>
            </w:r>
          </w:p>
        </w:tc>
        <w:tc>
          <w:tcPr>
            <w:tcW w:w="4268" w:type="dxa"/>
            <w:tcBorders>
              <w:top w:val="nil"/>
              <w:left w:val="nil"/>
              <w:bottom w:val="nil"/>
              <w:right w:val="nil"/>
            </w:tcBorders>
            <w:shd w:val="clear" w:color="auto" w:fill="auto"/>
            <w:noWrap/>
            <w:vAlign w:val="bottom"/>
            <w:hideMark/>
          </w:tcPr>
          <w:p w14:paraId="437C6D7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Couro (BT)</w:t>
            </w:r>
          </w:p>
        </w:tc>
        <w:tc>
          <w:tcPr>
            <w:tcW w:w="1096" w:type="dxa"/>
            <w:tcBorders>
              <w:top w:val="nil"/>
              <w:left w:val="nil"/>
              <w:bottom w:val="nil"/>
              <w:right w:val="nil"/>
            </w:tcBorders>
            <w:shd w:val="clear" w:color="auto" w:fill="auto"/>
            <w:noWrap/>
            <w:vAlign w:val="bottom"/>
            <w:hideMark/>
          </w:tcPr>
          <w:p w14:paraId="177F9DF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135</w:t>
            </w:r>
          </w:p>
        </w:tc>
        <w:tc>
          <w:tcPr>
            <w:tcW w:w="1326" w:type="dxa"/>
            <w:tcBorders>
              <w:top w:val="nil"/>
              <w:left w:val="nil"/>
              <w:bottom w:val="nil"/>
              <w:right w:val="nil"/>
            </w:tcBorders>
            <w:shd w:val="clear" w:color="auto" w:fill="auto"/>
            <w:noWrap/>
            <w:vAlign w:val="bottom"/>
            <w:hideMark/>
          </w:tcPr>
          <w:p w14:paraId="15DC91C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3,66</w:t>
            </w:r>
          </w:p>
        </w:tc>
        <w:tc>
          <w:tcPr>
            <w:tcW w:w="597" w:type="dxa"/>
            <w:tcBorders>
              <w:top w:val="nil"/>
              <w:left w:val="nil"/>
              <w:bottom w:val="nil"/>
              <w:right w:val="nil"/>
            </w:tcBorders>
            <w:shd w:val="clear" w:color="auto" w:fill="auto"/>
            <w:noWrap/>
            <w:vAlign w:val="bottom"/>
            <w:hideMark/>
          </w:tcPr>
          <w:p w14:paraId="49D1793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81</w:t>
            </w:r>
          </w:p>
        </w:tc>
        <w:tc>
          <w:tcPr>
            <w:tcW w:w="595" w:type="dxa"/>
            <w:tcBorders>
              <w:top w:val="nil"/>
              <w:left w:val="nil"/>
              <w:bottom w:val="nil"/>
              <w:right w:val="nil"/>
            </w:tcBorders>
            <w:shd w:val="clear" w:color="auto" w:fill="auto"/>
            <w:noWrap/>
            <w:vAlign w:val="bottom"/>
            <w:hideMark/>
          </w:tcPr>
          <w:p w14:paraId="042387A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23</w:t>
            </w:r>
          </w:p>
        </w:tc>
        <w:tc>
          <w:tcPr>
            <w:tcW w:w="595" w:type="dxa"/>
            <w:tcBorders>
              <w:top w:val="nil"/>
              <w:left w:val="nil"/>
              <w:bottom w:val="nil"/>
              <w:right w:val="nil"/>
            </w:tcBorders>
            <w:shd w:val="clear" w:color="auto" w:fill="auto"/>
            <w:noWrap/>
            <w:vAlign w:val="bottom"/>
            <w:hideMark/>
          </w:tcPr>
          <w:p w14:paraId="6218ABC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18</w:t>
            </w:r>
          </w:p>
        </w:tc>
        <w:tc>
          <w:tcPr>
            <w:tcW w:w="595" w:type="dxa"/>
            <w:tcBorders>
              <w:top w:val="nil"/>
              <w:left w:val="nil"/>
              <w:bottom w:val="nil"/>
              <w:right w:val="nil"/>
            </w:tcBorders>
            <w:shd w:val="clear" w:color="auto" w:fill="auto"/>
            <w:noWrap/>
            <w:vAlign w:val="bottom"/>
            <w:hideMark/>
          </w:tcPr>
          <w:p w14:paraId="6782A00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w:t>
            </w:r>
          </w:p>
        </w:tc>
        <w:tc>
          <w:tcPr>
            <w:tcW w:w="1412" w:type="dxa"/>
            <w:tcBorders>
              <w:top w:val="nil"/>
              <w:left w:val="nil"/>
              <w:bottom w:val="nil"/>
              <w:right w:val="nil"/>
            </w:tcBorders>
            <w:shd w:val="clear" w:color="auto" w:fill="auto"/>
            <w:noWrap/>
            <w:vAlign w:val="bottom"/>
            <w:hideMark/>
          </w:tcPr>
          <w:p w14:paraId="1942D36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0,73</w:t>
            </w:r>
          </w:p>
        </w:tc>
      </w:tr>
      <w:tr w:rsidR="001C4AF9" w:rsidRPr="004D7CA0" w14:paraId="6843B94D"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270B9EAD" w14:textId="77777777" w:rsidR="00C33E04" w:rsidRPr="004D7CA0" w:rsidRDefault="00134E53" w:rsidP="00134E53">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20</w:t>
            </w:r>
          </w:p>
        </w:tc>
        <w:tc>
          <w:tcPr>
            <w:tcW w:w="4268" w:type="dxa"/>
            <w:tcBorders>
              <w:top w:val="nil"/>
              <w:left w:val="nil"/>
              <w:bottom w:val="nil"/>
              <w:right w:val="nil"/>
            </w:tcBorders>
            <w:shd w:val="clear" w:color="auto" w:fill="auto"/>
            <w:noWrap/>
            <w:vAlign w:val="bottom"/>
            <w:hideMark/>
          </w:tcPr>
          <w:p w14:paraId="03D3164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Madeira (BT)</w:t>
            </w:r>
          </w:p>
        </w:tc>
        <w:tc>
          <w:tcPr>
            <w:tcW w:w="1096" w:type="dxa"/>
            <w:tcBorders>
              <w:top w:val="nil"/>
              <w:left w:val="nil"/>
              <w:bottom w:val="nil"/>
              <w:right w:val="nil"/>
            </w:tcBorders>
            <w:shd w:val="clear" w:color="auto" w:fill="auto"/>
            <w:noWrap/>
            <w:vAlign w:val="bottom"/>
            <w:hideMark/>
          </w:tcPr>
          <w:p w14:paraId="540AB44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131</w:t>
            </w:r>
          </w:p>
        </w:tc>
        <w:tc>
          <w:tcPr>
            <w:tcW w:w="1326" w:type="dxa"/>
            <w:tcBorders>
              <w:top w:val="nil"/>
              <w:left w:val="nil"/>
              <w:bottom w:val="nil"/>
              <w:right w:val="nil"/>
            </w:tcBorders>
            <w:shd w:val="clear" w:color="auto" w:fill="auto"/>
            <w:noWrap/>
            <w:vAlign w:val="bottom"/>
            <w:hideMark/>
          </w:tcPr>
          <w:p w14:paraId="39B2E5C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3,55</w:t>
            </w:r>
          </w:p>
        </w:tc>
        <w:tc>
          <w:tcPr>
            <w:tcW w:w="597" w:type="dxa"/>
            <w:tcBorders>
              <w:top w:val="nil"/>
              <w:left w:val="nil"/>
              <w:bottom w:val="nil"/>
              <w:right w:val="nil"/>
            </w:tcBorders>
            <w:shd w:val="clear" w:color="auto" w:fill="auto"/>
            <w:noWrap/>
            <w:vAlign w:val="bottom"/>
            <w:hideMark/>
          </w:tcPr>
          <w:p w14:paraId="1F24EE6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58</w:t>
            </w:r>
          </w:p>
        </w:tc>
        <w:tc>
          <w:tcPr>
            <w:tcW w:w="595" w:type="dxa"/>
            <w:tcBorders>
              <w:top w:val="nil"/>
              <w:left w:val="nil"/>
              <w:bottom w:val="nil"/>
              <w:right w:val="nil"/>
            </w:tcBorders>
            <w:shd w:val="clear" w:color="auto" w:fill="auto"/>
            <w:noWrap/>
            <w:vAlign w:val="bottom"/>
            <w:hideMark/>
          </w:tcPr>
          <w:p w14:paraId="66DB0F0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w:t>
            </w:r>
          </w:p>
        </w:tc>
        <w:tc>
          <w:tcPr>
            <w:tcW w:w="595" w:type="dxa"/>
            <w:tcBorders>
              <w:top w:val="nil"/>
              <w:left w:val="nil"/>
              <w:bottom w:val="nil"/>
              <w:right w:val="nil"/>
            </w:tcBorders>
            <w:shd w:val="clear" w:color="auto" w:fill="auto"/>
            <w:noWrap/>
            <w:vAlign w:val="bottom"/>
            <w:hideMark/>
          </w:tcPr>
          <w:p w14:paraId="7CDD6EE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23</w:t>
            </w:r>
          </w:p>
        </w:tc>
        <w:tc>
          <w:tcPr>
            <w:tcW w:w="595" w:type="dxa"/>
            <w:tcBorders>
              <w:top w:val="nil"/>
              <w:left w:val="nil"/>
              <w:bottom w:val="nil"/>
              <w:right w:val="nil"/>
            </w:tcBorders>
            <w:shd w:val="clear" w:color="auto" w:fill="auto"/>
            <w:noWrap/>
            <w:vAlign w:val="bottom"/>
            <w:hideMark/>
          </w:tcPr>
          <w:p w14:paraId="55F4F74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17</w:t>
            </w:r>
          </w:p>
        </w:tc>
        <w:tc>
          <w:tcPr>
            <w:tcW w:w="1412" w:type="dxa"/>
            <w:tcBorders>
              <w:top w:val="nil"/>
              <w:left w:val="nil"/>
              <w:bottom w:val="nil"/>
              <w:right w:val="nil"/>
            </w:tcBorders>
            <w:shd w:val="clear" w:color="auto" w:fill="auto"/>
            <w:noWrap/>
            <w:vAlign w:val="bottom"/>
            <w:hideMark/>
          </w:tcPr>
          <w:p w14:paraId="31BE2FF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0,99</w:t>
            </w:r>
          </w:p>
        </w:tc>
      </w:tr>
      <w:tr w:rsidR="001C4AF9" w:rsidRPr="004D7CA0" w14:paraId="148FBC55"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0928A840"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21</w:t>
            </w:r>
          </w:p>
        </w:tc>
        <w:tc>
          <w:tcPr>
            <w:tcW w:w="4268" w:type="dxa"/>
            <w:tcBorders>
              <w:top w:val="nil"/>
              <w:left w:val="nil"/>
              <w:bottom w:val="nil"/>
              <w:right w:val="nil"/>
            </w:tcBorders>
            <w:shd w:val="clear" w:color="auto" w:fill="auto"/>
            <w:noWrap/>
            <w:vAlign w:val="bottom"/>
            <w:hideMark/>
          </w:tcPr>
          <w:p w14:paraId="77CB5A9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Papel (BT)</w:t>
            </w:r>
          </w:p>
        </w:tc>
        <w:tc>
          <w:tcPr>
            <w:tcW w:w="1096" w:type="dxa"/>
            <w:tcBorders>
              <w:top w:val="nil"/>
              <w:left w:val="nil"/>
              <w:bottom w:val="nil"/>
              <w:right w:val="nil"/>
            </w:tcBorders>
            <w:shd w:val="clear" w:color="auto" w:fill="auto"/>
            <w:noWrap/>
            <w:vAlign w:val="bottom"/>
            <w:hideMark/>
          </w:tcPr>
          <w:p w14:paraId="4F5F4DA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135</w:t>
            </w:r>
          </w:p>
        </w:tc>
        <w:tc>
          <w:tcPr>
            <w:tcW w:w="1326" w:type="dxa"/>
            <w:tcBorders>
              <w:top w:val="nil"/>
              <w:left w:val="nil"/>
              <w:bottom w:val="nil"/>
              <w:right w:val="nil"/>
            </w:tcBorders>
            <w:shd w:val="clear" w:color="auto" w:fill="auto"/>
            <w:noWrap/>
            <w:vAlign w:val="bottom"/>
            <w:hideMark/>
          </w:tcPr>
          <w:p w14:paraId="1633418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3,66</w:t>
            </w:r>
          </w:p>
        </w:tc>
        <w:tc>
          <w:tcPr>
            <w:tcW w:w="597" w:type="dxa"/>
            <w:tcBorders>
              <w:top w:val="nil"/>
              <w:left w:val="nil"/>
              <w:bottom w:val="nil"/>
              <w:right w:val="nil"/>
            </w:tcBorders>
            <w:shd w:val="clear" w:color="auto" w:fill="auto"/>
            <w:noWrap/>
            <w:vAlign w:val="bottom"/>
            <w:hideMark/>
          </w:tcPr>
          <w:p w14:paraId="4764EE6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73</w:t>
            </w:r>
          </w:p>
        </w:tc>
        <w:tc>
          <w:tcPr>
            <w:tcW w:w="595" w:type="dxa"/>
            <w:tcBorders>
              <w:top w:val="nil"/>
              <w:left w:val="nil"/>
              <w:bottom w:val="nil"/>
              <w:right w:val="nil"/>
            </w:tcBorders>
            <w:shd w:val="clear" w:color="auto" w:fill="auto"/>
            <w:noWrap/>
            <w:vAlign w:val="bottom"/>
            <w:hideMark/>
          </w:tcPr>
          <w:p w14:paraId="061A6E3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27</w:t>
            </w:r>
          </w:p>
        </w:tc>
        <w:tc>
          <w:tcPr>
            <w:tcW w:w="595" w:type="dxa"/>
            <w:tcBorders>
              <w:top w:val="nil"/>
              <w:left w:val="nil"/>
              <w:bottom w:val="nil"/>
              <w:right w:val="nil"/>
            </w:tcBorders>
            <w:shd w:val="clear" w:color="auto" w:fill="auto"/>
            <w:noWrap/>
            <w:vAlign w:val="bottom"/>
            <w:hideMark/>
          </w:tcPr>
          <w:p w14:paraId="3F01E49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29</w:t>
            </w:r>
          </w:p>
        </w:tc>
        <w:tc>
          <w:tcPr>
            <w:tcW w:w="595" w:type="dxa"/>
            <w:tcBorders>
              <w:top w:val="nil"/>
              <w:left w:val="nil"/>
              <w:bottom w:val="nil"/>
              <w:right w:val="nil"/>
            </w:tcBorders>
            <w:shd w:val="clear" w:color="auto" w:fill="auto"/>
            <w:noWrap/>
            <w:vAlign w:val="bottom"/>
            <w:hideMark/>
          </w:tcPr>
          <w:p w14:paraId="46AAE3F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w:t>
            </w:r>
          </w:p>
        </w:tc>
        <w:tc>
          <w:tcPr>
            <w:tcW w:w="1412" w:type="dxa"/>
            <w:tcBorders>
              <w:top w:val="nil"/>
              <w:left w:val="nil"/>
              <w:bottom w:val="nil"/>
              <w:right w:val="nil"/>
            </w:tcBorders>
            <w:shd w:val="clear" w:color="auto" w:fill="auto"/>
            <w:noWrap/>
            <w:vAlign w:val="bottom"/>
            <w:hideMark/>
          </w:tcPr>
          <w:p w14:paraId="24F98C7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0,76</w:t>
            </w:r>
          </w:p>
        </w:tc>
      </w:tr>
      <w:tr w:rsidR="001C4AF9" w:rsidRPr="004D7CA0" w14:paraId="60F5BE1C"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6938B456"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22</w:t>
            </w:r>
          </w:p>
        </w:tc>
        <w:tc>
          <w:tcPr>
            <w:tcW w:w="4268" w:type="dxa"/>
            <w:tcBorders>
              <w:top w:val="nil"/>
              <w:left w:val="nil"/>
              <w:bottom w:val="nil"/>
              <w:right w:val="nil"/>
            </w:tcBorders>
            <w:shd w:val="clear" w:color="auto" w:fill="auto"/>
            <w:noWrap/>
            <w:vAlign w:val="bottom"/>
            <w:hideMark/>
          </w:tcPr>
          <w:p w14:paraId="3F6B2E9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Edição (BT)</w:t>
            </w:r>
          </w:p>
        </w:tc>
        <w:tc>
          <w:tcPr>
            <w:tcW w:w="1096" w:type="dxa"/>
            <w:tcBorders>
              <w:top w:val="nil"/>
              <w:left w:val="nil"/>
              <w:bottom w:val="nil"/>
              <w:right w:val="nil"/>
            </w:tcBorders>
            <w:shd w:val="clear" w:color="auto" w:fill="auto"/>
            <w:noWrap/>
            <w:vAlign w:val="bottom"/>
            <w:hideMark/>
          </w:tcPr>
          <w:p w14:paraId="0DE65D0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136</w:t>
            </w:r>
          </w:p>
        </w:tc>
        <w:tc>
          <w:tcPr>
            <w:tcW w:w="1326" w:type="dxa"/>
            <w:tcBorders>
              <w:top w:val="nil"/>
              <w:left w:val="nil"/>
              <w:bottom w:val="nil"/>
              <w:right w:val="nil"/>
            </w:tcBorders>
            <w:shd w:val="clear" w:color="auto" w:fill="auto"/>
            <w:noWrap/>
            <w:vAlign w:val="bottom"/>
            <w:hideMark/>
          </w:tcPr>
          <w:p w14:paraId="598B7BA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3,68</w:t>
            </w:r>
          </w:p>
        </w:tc>
        <w:tc>
          <w:tcPr>
            <w:tcW w:w="597" w:type="dxa"/>
            <w:tcBorders>
              <w:top w:val="nil"/>
              <w:left w:val="nil"/>
              <w:bottom w:val="nil"/>
              <w:right w:val="nil"/>
            </w:tcBorders>
            <w:shd w:val="clear" w:color="auto" w:fill="auto"/>
            <w:noWrap/>
            <w:vAlign w:val="bottom"/>
            <w:hideMark/>
          </w:tcPr>
          <w:p w14:paraId="5714AD8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77</w:t>
            </w:r>
          </w:p>
        </w:tc>
        <w:tc>
          <w:tcPr>
            <w:tcW w:w="595" w:type="dxa"/>
            <w:tcBorders>
              <w:top w:val="nil"/>
              <w:left w:val="nil"/>
              <w:bottom w:val="nil"/>
              <w:right w:val="nil"/>
            </w:tcBorders>
            <w:shd w:val="clear" w:color="auto" w:fill="auto"/>
            <w:noWrap/>
            <w:vAlign w:val="bottom"/>
            <w:hideMark/>
          </w:tcPr>
          <w:p w14:paraId="4F51324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w:t>
            </w:r>
          </w:p>
        </w:tc>
        <w:tc>
          <w:tcPr>
            <w:tcW w:w="595" w:type="dxa"/>
            <w:tcBorders>
              <w:top w:val="nil"/>
              <w:left w:val="nil"/>
              <w:bottom w:val="nil"/>
              <w:right w:val="nil"/>
            </w:tcBorders>
            <w:shd w:val="clear" w:color="auto" w:fill="auto"/>
            <w:noWrap/>
            <w:vAlign w:val="bottom"/>
            <w:hideMark/>
          </w:tcPr>
          <w:p w14:paraId="79020C9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18</w:t>
            </w:r>
          </w:p>
        </w:tc>
        <w:tc>
          <w:tcPr>
            <w:tcW w:w="595" w:type="dxa"/>
            <w:tcBorders>
              <w:top w:val="nil"/>
              <w:left w:val="nil"/>
              <w:bottom w:val="nil"/>
              <w:right w:val="nil"/>
            </w:tcBorders>
            <w:shd w:val="clear" w:color="auto" w:fill="auto"/>
            <w:noWrap/>
            <w:vAlign w:val="bottom"/>
            <w:hideMark/>
          </w:tcPr>
          <w:p w14:paraId="5EAA6F1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w:t>
            </w:r>
          </w:p>
        </w:tc>
        <w:tc>
          <w:tcPr>
            <w:tcW w:w="1412" w:type="dxa"/>
            <w:tcBorders>
              <w:top w:val="nil"/>
              <w:left w:val="nil"/>
              <w:bottom w:val="nil"/>
              <w:right w:val="nil"/>
            </w:tcBorders>
            <w:shd w:val="clear" w:color="auto" w:fill="auto"/>
            <w:noWrap/>
            <w:vAlign w:val="bottom"/>
            <w:hideMark/>
          </w:tcPr>
          <w:p w14:paraId="4B74F55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0,68</w:t>
            </w:r>
          </w:p>
        </w:tc>
      </w:tr>
      <w:tr w:rsidR="001C4AF9" w:rsidRPr="004D7CA0" w14:paraId="13EB0DCF"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4E8B2365"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24</w:t>
            </w:r>
          </w:p>
        </w:tc>
        <w:tc>
          <w:tcPr>
            <w:tcW w:w="4268" w:type="dxa"/>
            <w:tcBorders>
              <w:top w:val="nil"/>
              <w:left w:val="nil"/>
              <w:bottom w:val="nil"/>
              <w:right w:val="nil"/>
            </w:tcBorders>
            <w:shd w:val="clear" w:color="auto" w:fill="auto"/>
            <w:noWrap/>
            <w:vAlign w:val="bottom"/>
            <w:hideMark/>
          </w:tcPr>
          <w:p w14:paraId="4AD9B0C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Produtos químicos (MAT)</w:t>
            </w:r>
          </w:p>
        </w:tc>
        <w:tc>
          <w:tcPr>
            <w:tcW w:w="1096" w:type="dxa"/>
            <w:tcBorders>
              <w:top w:val="nil"/>
              <w:left w:val="nil"/>
              <w:bottom w:val="nil"/>
              <w:right w:val="nil"/>
            </w:tcBorders>
            <w:shd w:val="clear" w:color="auto" w:fill="auto"/>
            <w:noWrap/>
            <w:vAlign w:val="bottom"/>
            <w:hideMark/>
          </w:tcPr>
          <w:p w14:paraId="1C5EDED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181</w:t>
            </w:r>
          </w:p>
        </w:tc>
        <w:tc>
          <w:tcPr>
            <w:tcW w:w="1326" w:type="dxa"/>
            <w:tcBorders>
              <w:top w:val="nil"/>
              <w:left w:val="nil"/>
              <w:bottom w:val="nil"/>
              <w:right w:val="nil"/>
            </w:tcBorders>
            <w:shd w:val="clear" w:color="auto" w:fill="auto"/>
            <w:noWrap/>
            <w:vAlign w:val="bottom"/>
            <w:hideMark/>
          </w:tcPr>
          <w:p w14:paraId="7E989CB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4,90</w:t>
            </w:r>
          </w:p>
        </w:tc>
        <w:tc>
          <w:tcPr>
            <w:tcW w:w="597" w:type="dxa"/>
            <w:tcBorders>
              <w:top w:val="nil"/>
              <w:left w:val="nil"/>
              <w:bottom w:val="nil"/>
              <w:right w:val="nil"/>
            </w:tcBorders>
            <w:shd w:val="clear" w:color="auto" w:fill="auto"/>
            <w:noWrap/>
            <w:vAlign w:val="bottom"/>
            <w:hideMark/>
          </w:tcPr>
          <w:p w14:paraId="3FC065C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95</w:t>
            </w:r>
          </w:p>
        </w:tc>
        <w:tc>
          <w:tcPr>
            <w:tcW w:w="595" w:type="dxa"/>
            <w:tcBorders>
              <w:top w:val="nil"/>
              <w:left w:val="nil"/>
              <w:bottom w:val="nil"/>
              <w:right w:val="nil"/>
            </w:tcBorders>
            <w:shd w:val="clear" w:color="auto" w:fill="auto"/>
            <w:noWrap/>
            <w:vAlign w:val="bottom"/>
            <w:hideMark/>
          </w:tcPr>
          <w:p w14:paraId="530C782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38</w:t>
            </w:r>
          </w:p>
        </w:tc>
        <w:tc>
          <w:tcPr>
            <w:tcW w:w="595" w:type="dxa"/>
            <w:tcBorders>
              <w:top w:val="nil"/>
              <w:left w:val="nil"/>
              <w:bottom w:val="nil"/>
              <w:right w:val="nil"/>
            </w:tcBorders>
            <w:shd w:val="clear" w:color="auto" w:fill="auto"/>
            <w:noWrap/>
            <w:vAlign w:val="bottom"/>
            <w:hideMark/>
          </w:tcPr>
          <w:p w14:paraId="206A3E3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31</w:t>
            </w:r>
          </w:p>
        </w:tc>
        <w:tc>
          <w:tcPr>
            <w:tcW w:w="595" w:type="dxa"/>
            <w:tcBorders>
              <w:top w:val="nil"/>
              <w:left w:val="nil"/>
              <w:bottom w:val="nil"/>
              <w:right w:val="nil"/>
            </w:tcBorders>
            <w:shd w:val="clear" w:color="auto" w:fill="auto"/>
            <w:noWrap/>
            <w:vAlign w:val="bottom"/>
            <w:hideMark/>
          </w:tcPr>
          <w:p w14:paraId="26E2B4B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17</w:t>
            </w:r>
          </w:p>
        </w:tc>
        <w:tc>
          <w:tcPr>
            <w:tcW w:w="1412" w:type="dxa"/>
            <w:tcBorders>
              <w:top w:val="nil"/>
              <w:left w:val="nil"/>
              <w:bottom w:val="nil"/>
              <w:right w:val="nil"/>
            </w:tcBorders>
            <w:shd w:val="clear" w:color="auto" w:fill="auto"/>
            <w:noWrap/>
            <w:vAlign w:val="bottom"/>
            <w:hideMark/>
          </w:tcPr>
          <w:p w14:paraId="623B319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0,83</w:t>
            </w:r>
          </w:p>
        </w:tc>
      </w:tr>
      <w:tr w:rsidR="001C4AF9" w:rsidRPr="004D7CA0" w14:paraId="17CBED16"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3B7D7366"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25</w:t>
            </w:r>
          </w:p>
        </w:tc>
        <w:tc>
          <w:tcPr>
            <w:tcW w:w="4268" w:type="dxa"/>
            <w:tcBorders>
              <w:top w:val="nil"/>
              <w:left w:val="nil"/>
              <w:bottom w:val="nil"/>
              <w:right w:val="nil"/>
            </w:tcBorders>
            <w:shd w:val="clear" w:color="auto" w:fill="auto"/>
            <w:noWrap/>
            <w:vAlign w:val="bottom"/>
            <w:hideMark/>
          </w:tcPr>
          <w:p w14:paraId="56C0E88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Produtos de borracha e plástico (MBT)</w:t>
            </w:r>
          </w:p>
        </w:tc>
        <w:tc>
          <w:tcPr>
            <w:tcW w:w="1096" w:type="dxa"/>
            <w:tcBorders>
              <w:top w:val="nil"/>
              <w:left w:val="nil"/>
              <w:bottom w:val="nil"/>
              <w:right w:val="nil"/>
            </w:tcBorders>
            <w:shd w:val="clear" w:color="auto" w:fill="auto"/>
            <w:noWrap/>
            <w:vAlign w:val="bottom"/>
            <w:hideMark/>
          </w:tcPr>
          <w:p w14:paraId="41A60A3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192</w:t>
            </w:r>
          </w:p>
        </w:tc>
        <w:tc>
          <w:tcPr>
            <w:tcW w:w="1326" w:type="dxa"/>
            <w:tcBorders>
              <w:top w:val="nil"/>
              <w:left w:val="nil"/>
              <w:bottom w:val="nil"/>
              <w:right w:val="nil"/>
            </w:tcBorders>
            <w:shd w:val="clear" w:color="auto" w:fill="auto"/>
            <w:noWrap/>
            <w:vAlign w:val="bottom"/>
            <w:hideMark/>
          </w:tcPr>
          <w:p w14:paraId="19E1D0A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5,20</w:t>
            </w:r>
          </w:p>
        </w:tc>
        <w:tc>
          <w:tcPr>
            <w:tcW w:w="597" w:type="dxa"/>
            <w:tcBorders>
              <w:top w:val="nil"/>
              <w:left w:val="nil"/>
              <w:bottom w:val="nil"/>
              <w:right w:val="nil"/>
            </w:tcBorders>
            <w:shd w:val="clear" w:color="auto" w:fill="auto"/>
            <w:noWrap/>
            <w:vAlign w:val="bottom"/>
            <w:hideMark/>
          </w:tcPr>
          <w:p w14:paraId="070E116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93</w:t>
            </w:r>
          </w:p>
        </w:tc>
        <w:tc>
          <w:tcPr>
            <w:tcW w:w="595" w:type="dxa"/>
            <w:tcBorders>
              <w:top w:val="nil"/>
              <w:left w:val="nil"/>
              <w:bottom w:val="nil"/>
              <w:right w:val="nil"/>
            </w:tcBorders>
            <w:shd w:val="clear" w:color="auto" w:fill="auto"/>
            <w:noWrap/>
            <w:vAlign w:val="bottom"/>
            <w:hideMark/>
          </w:tcPr>
          <w:p w14:paraId="41BF410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47</w:t>
            </w:r>
          </w:p>
        </w:tc>
        <w:tc>
          <w:tcPr>
            <w:tcW w:w="595" w:type="dxa"/>
            <w:tcBorders>
              <w:top w:val="nil"/>
              <w:left w:val="nil"/>
              <w:bottom w:val="nil"/>
              <w:right w:val="nil"/>
            </w:tcBorders>
            <w:shd w:val="clear" w:color="auto" w:fill="auto"/>
            <w:noWrap/>
            <w:vAlign w:val="bottom"/>
            <w:hideMark/>
          </w:tcPr>
          <w:p w14:paraId="612DF5B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42</w:t>
            </w:r>
          </w:p>
        </w:tc>
        <w:tc>
          <w:tcPr>
            <w:tcW w:w="595" w:type="dxa"/>
            <w:tcBorders>
              <w:top w:val="nil"/>
              <w:left w:val="nil"/>
              <w:bottom w:val="nil"/>
              <w:right w:val="nil"/>
            </w:tcBorders>
            <w:shd w:val="clear" w:color="auto" w:fill="auto"/>
            <w:noWrap/>
            <w:vAlign w:val="bottom"/>
            <w:hideMark/>
          </w:tcPr>
          <w:p w14:paraId="3B376CD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w:t>
            </w:r>
          </w:p>
        </w:tc>
        <w:tc>
          <w:tcPr>
            <w:tcW w:w="1412" w:type="dxa"/>
            <w:tcBorders>
              <w:top w:val="nil"/>
              <w:left w:val="nil"/>
              <w:bottom w:val="nil"/>
              <w:right w:val="nil"/>
            </w:tcBorders>
            <w:shd w:val="clear" w:color="auto" w:fill="auto"/>
            <w:noWrap/>
            <w:vAlign w:val="bottom"/>
            <w:hideMark/>
          </w:tcPr>
          <w:p w14:paraId="5856DF9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0,84</w:t>
            </w:r>
          </w:p>
        </w:tc>
      </w:tr>
      <w:tr w:rsidR="001C4AF9" w:rsidRPr="004D7CA0" w14:paraId="1165C8FE"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055320F0"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26</w:t>
            </w:r>
          </w:p>
        </w:tc>
        <w:tc>
          <w:tcPr>
            <w:tcW w:w="4268" w:type="dxa"/>
            <w:tcBorders>
              <w:top w:val="nil"/>
              <w:left w:val="nil"/>
              <w:bottom w:val="nil"/>
              <w:right w:val="nil"/>
            </w:tcBorders>
            <w:shd w:val="clear" w:color="auto" w:fill="auto"/>
            <w:noWrap/>
            <w:vAlign w:val="bottom"/>
            <w:hideMark/>
          </w:tcPr>
          <w:p w14:paraId="612356A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Outros minerais não metálicos (MBT)</w:t>
            </w:r>
          </w:p>
        </w:tc>
        <w:tc>
          <w:tcPr>
            <w:tcW w:w="1096" w:type="dxa"/>
            <w:tcBorders>
              <w:top w:val="nil"/>
              <w:left w:val="nil"/>
              <w:bottom w:val="nil"/>
              <w:right w:val="nil"/>
            </w:tcBorders>
            <w:shd w:val="clear" w:color="auto" w:fill="auto"/>
            <w:noWrap/>
            <w:vAlign w:val="bottom"/>
            <w:hideMark/>
          </w:tcPr>
          <w:p w14:paraId="23C018B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130</w:t>
            </w:r>
          </w:p>
        </w:tc>
        <w:tc>
          <w:tcPr>
            <w:tcW w:w="1326" w:type="dxa"/>
            <w:tcBorders>
              <w:top w:val="nil"/>
              <w:left w:val="nil"/>
              <w:bottom w:val="nil"/>
              <w:right w:val="nil"/>
            </w:tcBorders>
            <w:shd w:val="clear" w:color="auto" w:fill="auto"/>
            <w:noWrap/>
            <w:vAlign w:val="bottom"/>
            <w:hideMark/>
          </w:tcPr>
          <w:p w14:paraId="1B81DCD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3,52</w:t>
            </w:r>
          </w:p>
        </w:tc>
        <w:tc>
          <w:tcPr>
            <w:tcW w:w="597" w:type="dxa"/>
            <w:tcBorders>
              <w:top w:val="nil"/>
              <w:left w:val="nil"/>
              <w:bottom w:val="nil"/>
              <w:right w:val="nil"/>
            </w:tcBorders>
            <w:shd w:val="clear" w:color="auto" w:fill="auto"/>
            <w:noWrap/>
            <w:vAlign w:val="bottom"/>
            <w:hideMark/>
          </w:tcPr>
          <w:p w14:paraId="6002A15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65</w:t>
            </w:r>
          </w:p>
        </w:tc>
        <w:tc>
          <w:tcPr>
            <w:tcW w:w="595" w:type="dxa"/>
            <w:tcBorders>
              <w:top w:val="nil"/>
              <w:left w:val="nil"/>
              <w:bottom w:val="nil"/>
              <w:right w:val="nil"/>
            </w:tcBorders>
            <w:shd w:val="clear" w:color="auto" w:fill="auto"/>
            <w:noWrap/>
            <w:vAlign w:val="bottom"/>
            <w:hideMark/>
          </w:tcPr>
          <w:p w14:paraId="5FF5448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30</w:t>
            </w:r>
          </w:p>
        </w:tc>
        <w:tc>
          <w:tcPr>
            <w:tcW w:w="595" w:type="dxa"/>
            <w:tcBorders>
              <w:top w:val="nil"/>
              <w:left w:val="nil"/>
              <w:bottom w:val="nil"/>
              <w:right w:val="nil"/>
            </w:tcBorders>
            <w:shd w:val="clear" w:color="auto" w:fill="auto"/>
            <w:noWrap/>
            <w:vAlign w:val="bottom"/>
            <w:hideMark/>
          </w:tcPr>
          <w:p w14:paraId="5F52BD6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30</w:t>
            </w:r>
          </w:p>
        </w:tc>
        <w:tc>
          <w:tcPr>
            <w:tcW w:w="595" w:type="dxa"/>
            <w:tcBorders>
              <w:top w:val="nil"/>
              <w:left w:val="nil"/>
              <w:bottom w:val="nil"/>
              <w:right w:val="nil"/>
            </w:tcBorders>
            <w:shd w:val="clear" w:color="auto" w:fill="auto"/>
            <w:noWrap/>
            <w:vAlign w:val="bottom"/>
            <w:hideMark/>
          </w:tcPr>
          <w:p w14:paraId="04398B9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w:t>
            </w:r>
          </w:p>
        </w:tc>
        <w:tc>
          <w:tcPr>
            <w:tcW w:w="1412" w:type="dxa"/>
            <w:tcBorders>
              <w:top w:val="nil"/>
              <w:left w:val="nil"/>
              <w:bottom w:val="nil"/>
              <w:right w:val="nil"/>
            </w:tcBorders>
            <w:shd w:val="clear" w:color="auto" w:fill="auto"/>
            <w:noWrap/>
            <w:vAlign w:val="bottom"/>
            <w:hideMark/>
          </w:tcPr>
          <w:p w14:paraId="2EABD70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0,81</w:t>
            </w:r>
          </w:p>
        </w:tc>
      </w:tr>
      <w:tr w:rsidR="001C4AF9" w:rsidRPr="004D7CA0" w14:paraId="3B2BA901"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08DC85C1"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27</w:t>
            </w:r>
          </w:p>
        </w:tc>
        <w:tc>
          <w:tcPr>
            <w:tcW w:w="4268" w:type="dxa"/>
            <w:tcBorders>
              <w:top w:val="nil"/>
              <w:left w:val="nil"/>
              <w:bottom w:val="nil"/>
              <w:right w:val="nil"/>
            </w:tcBorders>
            <w:shd w:val="clear" w:color="auto" w:fill="auto"/>
            <w:noWrap/>
            <w:vAlign w:val="bottom"/>
            <w:hideMark/>
          </w:tcPr>
          <w:p w14:paraId="0F03E98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Metais comuns (MBT)</w:t>
            </w:r>
          </w:p>
        </w:tc>
        <w:tc>
          <w:tcPr>
            <w:tcW w:w="1096" w:type="dxa"/>
            <w:tcBorders>
              <w:top w:val="nil"/>
              <w:left w:val="nil"/>
              <w:bottom w:val="nil"/>
              <w:right w:val="nil"/>
            </w:tcBorders>
            <w:shd w:val="clear" w:color="auto" w:fill="auto"/>
            <w:noWrap/>
            <w:vAlign w:val="bottom"/>
            <w:hideMark/>
          </w:tcPr>
          <w:p w14:paraId="24236EB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129</w:t>
            </w:r>
          </w:p>
        </w:tc>
        <w:tc>
          <w:tcPr>
            <w:tcW w:w="1326" w:type="dxa"/>
            <w:tcBorders>
              <w:top w:val="nil"/>
              <w:left w:val="nil"/>
              <w:bottom w:val="nil"/>
              <w:right w:val="nil"/>
            </w:tcBorders>
            <w:shd w:val="clear" w:color="auto" w:fill="auto"/>
            <w:noWrap/>
            <w:vAlign w:val="bottom"/>
            <w:hideMark/>
          </w:tcPr>
          <w:p w14:paraId="7E5A0CB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3,49</w:t>
            </w:r>
          </w:p>
        </w:tc>
        <w:tc>
          <w:tcPr>
            <w:tcW w:w="597" w:type="dxa"/>
            <w:tcBorders>
              <w:top w:val="nil"/>
              <w:left w:val="nil"/>
              <w:bottom w:val="nil"/>
              <w:right w:val="nil"/>
            </w:tcBorders>
            <w:shd w:val="clear" w:color="auto" w:fill="auto"/>
            <w:noWrap/>
            <w:vAlign w:val="bottom"/>
            <w:hideMark/>
          </w:tcPr>
          <w:p w14:paraId="5FA6737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66</w:t>
            </w:r>
          </w:p>
        </w:tc>
        <w:tc>
          <w:tcPr>
            <w:tcW w:w="595" w:type="dxa"/>
            <w:tcBorders>
              <w:top w:val="nil"/>
              <w:left w:val="nil"/>
              <w:bottom w:val="nil"/>
              <w:right w:val="nil"/>
            </w:tcBorders>
            <w:shd w:val="clear" w:color="auto" w:fill="auto"/>
            <w:noWrap/>
            <w:vAlign w:val="bottom"/>
            <w:hideMark/>
          </w:tcPr>
          <w:p w14:paraId="0FA9667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39</w:t>
            </w:r>
          </w:p>
        </w:tc>
        <w:tc>
          <w:tcPr>
            <w:tcW w:w="595" w:type="dxa"/>
            <w:tcBorders>
              <w:top w:val="nil"/>
              <w:left w:val="nil"/>
              <w:bottom w:val="nil"/>
              <w:right w:val="nil"/>
            </w:tcBorders>
            <w:shd w:val="clear" w:color="auto" w:fill="auto"/>
            <w:noWrap/>
            <w:vAlign w:val="bottom"/>
            <w:hideMark/>
          </w:tcPr>
          <w:p w14:paraId="70CBC35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19</w:t>
            </w:r>
          </w:p>
        </w:tc>
        <w:tc>
          <w:tcPr>
            <w:tcW w:w="595" w:type="dxa"/>
            <w:tcBorders>
              <w:top w:val="nil"/>
              <w:left w:val="nil"/>
              <w:bottom w:val="nil"/>
              <w:right w:val="nil"/>
            </w:tcBorders>
            <w:shd w:val="clear" w:color="auto" w:fill="auto"/>
            <w:noWrap/>
            <w:vAlign w:val="bottom"/>
            <w:hideMark/>
          </w:tcPr>
          <w:p w14:paraId="54117C4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w:t>
            </w:r>
          </w:p>
        </w:tc>
        <w:tc>
          <w:tcPr>
            <w:tcW w:w="1412" w:type="dxa"/>
            <w:tcBorders>
              <w:top w:val="nil"/>
              <w:left w:val="nil"/>
              <w:bottom w:val="nil"/>
              <w:right w:val="nil"/>
            </w:tcBorders>
            <w:shd w:val="clear" w:color="auto" w:fill="auto"/>
            <w:noWrap/>
            <w:vAlign w:val="bottom"/>
            <w:hideMark/>
          </w:tcPr>
          <w:p w14:paraId="3DD8A48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0,71</w:t>
            </w:r>
          </w:p>
        </w:tc>
      </w:tr>
      <w:tr w:rsidR="001C4AF9" w:rsidRPr="004D7CA0" w14:paraId="6C7AC18E"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14FF516D"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28</w:t>
            </w:r>
          </w:p>
        </w:tc>
        <w:tc>
          <w:tcPr>
            <w:tcW w:w="4268" w:type="dxa"/>
            <w:tcBorders>
              <w:top w:val="nil"/>
              <w:left w:val="nil"/>
              <w:bottom w:val="nil"/>
              <w:right w:val="nil"/>
            </w:tcBorders>
            <w:shd w:val="clear" w:color="auto" w:fill="auto"/>
            <w:noWrap/>
            <w:vAlign w:val="bottom"/>
            <w:hideMark/>
          </w:tcPr>
          <w:p w14:paraId="21E36FB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Outros produtos de metal (MBT)</w:t>
            </w:r>
          </w:p>
        </w:tc>
        <w:tc>
          <w:tcPr>
            <w:tcW w:w="1096" w:type="dxa"/>
            <w:tcBorders>
              <w:top w:val="nil"/>
              <w:left w:val="nil"/>
              <w:bottom w:val="nil"/>
              <w:right w:val="nil"/>
            </w:tcBorders>
            <w:shd w:val="clear" w:color="auto" w:fill="auto"/>
            <w:noWrap/>
            <w:vAlign w:val="bottom"/>
            <w:hideMark/>
          </w:tcPr>
          <w:p w14:paraId="2D41339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228</w:t>
            </w:r>
          </w:p>
        </w:tc>
        <w:tc>
          <w:tcPr>
            <w:tcW w:w="1326" w:type="dxa"/>
            <w:tcBorders>
              <w:top w:val="nil"/>
              <w:left w:val="nil"/>
              <w:bottom w:val="nil"/>
              <w:right w:val="nil"/>
            </w:tcBorders>
            <w:shd w:val="clear" w:color="auto" w:fill="auto"/>
            <w:noWrap/>
            <w:vAlign w:val="bottom"/>
            <w:hideMark/>
          </w:tcPr>
          <w:p w14:paraId="3964201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6,18</w:t>
            </w:r>
          </w:p>
        </w:tc>
        <w:tc>
          <w:tcPr>
            <w:tcW w:w="597" w:type="dxa"/>
            <w:tcBorders>
              <w:top w:val="nil"/>
              <w:left w:val="nil"/>
              <w:bottom w:val="nil"/>
              <w:right w:val="nil"/>
            </w:tcBorders>
            <w:shd w:val="clear" w:color="auto" w:fill="auto"/>
            <w:noWrap/>
            <w:vAlign w:val="bottom"/>
            <w:hideMark/>
          </w:tcPr>
          <w:p w14:paraId="512FC0B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121</w:t>
            </w:r>
          </w:p>
        </w:tc>
        <w:tc>
          <w:tcPr>
            <w:tcW w:w="595" w:type="dxa"/>
            <w:tcBorders>
              <w:top w:val="nil"/>
              <w:left w:val="nil"/>
              <w:bottom w:val="nil"/>
              <w:right w:val="nil"/>
            </w:tcBorders>
            <w:shd w:val="clear" w:color="auto" w:fill="auto"/>
            <w:noWrap/>
            <w:vAlign w:val="bottom"/>
            <w:hideMark/>
          </w:tcPr>
          <w:p w14:paraId="3001D6D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63</w:t>
            </w:r>
          </w:p>
        </w:tc>
        <w:tc>
          <w:tcPr>
            <w:tcW w:w="595" w:type="dxa"/>
            <w:tcBorders>
              <w:top w:val="nil"/>
              <w:left w:val="nil"/>
              <w:bottom w:val="nil"/>
              <w:right w:val="nil"/>
            </w:tcBorders>
            <w:shd w:val="clear" w:color="auto" w:fill="auto"/>
            <w:noWrap/>
            <w:vAlign w:val="bottom"/>
            <w:hideMark/>
          </w:tcPr>
          <w:p w14:paraId="519C018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31</w:t>
            </w:r>
          </w:p>
        </w:tc>
        <w:tc>
          <w:tcPr>
            <w:tcW w:w="595" w:type="dxa"/>
            <w:tcBorders>
              <w:top w:val="nil"/>
              <w:left w:val="nil"/>
              <w:bottom w:val="nil"/>
              <w:right w:val="nil"/>
            </w:tcBorders>
            <w:shd w:val="clear" w:color="auto" w:fill="auto"/>
            <w:noWrap/>
            <w:vAlign w:val="bottom"/>
            <w:hideMark/>
          </w:tcPr>
          <w:p w14:paraId="68F432F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w:t>
            </w:r>
          </w:p>
        </w:tc>
        <w:tc>
          <w:tcPr>
            <w:tcW w:w="1412" w:type="dxa"/>
            <w:tcBorders>
              <w:top w:val="nil"/>
              <w:left w:val="nil"/>
              <w:bottom w:val="nil"/>
              <w:right w:val="nil"/>
            </w:tcBorders>
            <w:shd w:val="clear" w:color="auto" w:fill="auto"/>
            <w:noWrap/>
            <w:vAlign w:val="bottom"/>
            <w:hideMark/>
          </w:tcPr>
          <w:p w14:paraId="7B544F7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0,72</w:t>
            </w:r>
          </w:p>
        </w:tc>
      </w:tr>
      <w:tr w:rsidR="001C4AF9" w:rsidRPr="004D7CA0" w14:paraId="5D3010C7"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3C605FB2"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29</w:t>
            </w:r>
          </w:p>
        </w:tc>
        <w:tc>
          <w:tcPr>
            <w:tcW w:w="4268" w:type="dxa"/>
            <w:tcBorders>
              <w:top w:val="nil"/>
              <w:left w:val="nil"/>
              <w:bottom w:val="nil"/>
              <w:right w:val="nil"/>
            </w:tcBorders>
            <w:shd w:val="clear" w:color="auto" w:fill="auto"/>
            <w:noWrap/>
            <w:vAlign w:val="bottom"/>
            <w:hideMark/>
          </w:tcPr>
          <w:p w14:paraId="5843F3E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Maquinas e equipamentos (MAT)</w:t>
            </w:r>
          </w:p>
        </w:tc>
        <w:tc>
          <w:tcPr>
            <w:tcW w:w="1096" w:type="dxa"/>
            <w:tcBorders>
              <w:top w:val="nil"/>
              <w:left w:val="nil"/>
              <w:bottom w:val="nil"/>
              <w:right w:val="nil"/>
            </w:tcBorders>
            <w:shd w:val="clear" w:color="auto" w:fill="auto"/>
            <w:noWrap/>
            <w:vAlign w:val="bottom"/>
            <w:hideMark/>
          </w:tcPr>
          <w:p w14:paraId="41F190C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121</w:t>
            </w:r>
          </w:p>
        </w:tc>
        <w:tc>
          <w:tcPr>
            <w:tcW w:w="1326" w:type="dxa"/>
            <w:tcBorders>
              <w:top w:val="nil"/>
              <w:left w:val="nil"/>
              <w:bottom w:val="nil"/>
              <w:right w:val="nil"/>
            </w:tcBorders>
            <w:shd w:val="clear" w:color="auto" w:fill="auto"/>
            <w:noWrap/>
            <w:vAlign w:val="bottom"/>
            <w:hideMark/>
          </w:tcPr>
          <w:p w14:paraId="6B4C1FA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3,28</w:t>
            </w:r>
          </w:p>
        </w:tc>
        <w:tc>
          <w:tcPr>
            <w:tcW w:w="597" w:type="dxa"/>
            <w:tcBorders>
              <w:top w:val="nil"/>
              <w:left w:val="nil"/>
              <w:bottom w:val="nil"/>
              <w:right w:val="nil"/>
            </w:tcBorders>
            <w:shd w:val="clear" w:color="auto" w:fill="auto"/>
            <w:noWrap/>
            <w:vAlign w:val="bottom"/>
            <w:hideMark/>
          </w:tcPr>
          <w:p w14:paraId="6266F8B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94</w:t>
            </w:r>
          </w:p>
        </w:tc>
        <w:tc>
          <w:tcPr>
            <w:tcW w:w="595" w:type="dxa"/>
            <w:tcBorders>
              <w:top w:val="nil"/>
              <w:left w:val="nil"/>
              <w:bottom w:val="nil"/>
              <w:right w:val="nil"/>
            </w:tcBorders>
            <w:shd w:val="clear" w:color="auto" w:fill="auto"/>
            <w:noWrap/>
            <w:vAlign w:val="bottom"/>
            <w:hideMark/>
          </w:tcPr>
          <w:p w14:paraId="2360ADB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21</w:t>
            </w:r>
          </w:p>
        </w:tc>
        <w:tc>
          <w:tcPr>
            <w:tcW w:w="595" w:type="dxa"/>
            <w:tcBorders>
              <w:top w:val="nil"/>
              <w:left w:val="nil"/>
              <w:bottom w:val="nil"/>
              <w:right w:val="nil"/>
            </w:tcBorders>
            <w:shd w:val="clear" w:color="auto" w:fill="auto"/>
            <w:noWrap/>
            <w:vAlign w:val="bottom"/>
            <w:hideMark/>
          </w:tcPr>
          <w:p w14:paraId="4EF6386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w:t>
            </w:r>
          </w:p>
        </w:tc>
        <w:tc>
          <w:tcPr>
            <w:tcW w:w="595" w:type="dxa"/>
            <w:tcBorders>
              <w:top w:val="nil"/>
              <w:left w:val="nil"/>
              <w:bottom w:val="nil"/>
              <w:right w:val="nil"/>
            </w:tcBorders>
            <w:shd w:val="clear" w:color="auto" w:fill="auto"/>
            <w:noWrap/>
            <w:vAlign w:val="bottom"/>
            <w:hideMark/>
          </w:tcPr>
          <w:p w14:paraId="56DD995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w:t>
            </w:r>
          </w:p>
        </w:tc>
        <w:tc>
          <w:tcPr>
            <w:tcW w:w="1412" w:type="dxa"/>
            <w:tcBorders>
              <w:top w:val="nil"/>
              <w:left w:val="nil"/>
              <w:bottom w:val="nil"/>
              <w:right w:val="nil"/>
            </w:tcBorders>
            <w:shd w:val="clear" w:color="auto" w:fill="auto"/>
            <w:noWrap/>
            <w:vAlign w:val="bottom"/>
            <w:hideMark/>
          </w:tcPr>
          <w:p w14:paraId="0E513A2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0,30</w:t>
            </w:r>
          </w:p>
        </w:tc>
      </w:tr>
      <w:tr w:rsidR="001C4AF9" w:rsidRPr="004D7CA0" w14:paraId="6719EF1D"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180087C0"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33</w:t>
            </w:r>
          </w:p>
        </w:tc>
        <w:tc>
          <w:tcPr>
            <w:tcW w:w="4268" w:type="dxa"/>
            <w:tcBorders>
              <w:top w:val="nil"/>
              <w:left w:val="nil"/>
              <w:bottom w:val="nil"/>
              <w:right w:val="nil"/>
            </w:tcBorders>
            <w:shd w:val="clear" w:color="auto" w:fill="auto"/>
            <w:noWrap/>
            <w:vAlign w:val="bottom"/>
            <w:hideMark/>
          </w:tcPr>
          <w:p w14:paraId="676481F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Instrumentos médicos (AT)</w:t>
            </w:r>
          </w:p>
        </w:tc>
        <w:tc>
          <w:tcPr>
            <w:tcW w:w="1096" w:type="dxa"/>
            <w:tcBorders>
              <w:top w:val="nil"/>
              <w:left w:val="nil"/>
              <w:bottom w:val="nil"/>
              <w:right w:val="nil"/>
            </w:tcBorders>
            <w:shd w:val="clear" w:color="auto" w:fill="auto"/>
            <w:noWrap/>
            <w:vAlign w:val="bottom"/>
            <w:hideMark/>
          </w:tcPr>
          <w:p w14:paraId="15DB3AA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79</w:t>
            </w:r>
          </w:p>
        </w:tc>
        <w:tc>
          <w:tcPr>
            <w:tcW w:w="1326" w:type="dxa"/>
            <w:tcBorders>
              <w:top w:val="nil"/>
              <w:left w:val="nil"/>
              <w:bottom w:val="nil"/>
              <w:right w:val="nil"/>
            </w:tcBorders>
            <w:shd w:val="clear" w:color="auto" w:fill="auto"/>
            <w:noWrap/>
            <w:vAlign w:val="bottom"/>
            <w:hideMark/>
          </w:tcPr>
          <w:p w14:paraId="1664C7B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2,14</w:t>
            </w:r>
          </w:p>
        </w:tc>
        <w:tc>
          <w:tcPr>
            <w:tcW w:w="597" w:type="dxa"/>
            <w:tcBorders>
              <w:top w:val="nil"/>
              <w:left w:val="nil"/>
              <w:bottom w:val="nil"/>
              <w:right w:val="nil"/>
            </w:tcBorders>
            <w:shd w:val="clear" w:color="auto" w:fill="auto"/>
            <w:noWrap/>
            <w:vAlign w:val="bottom"/>
            <w:hideMark/>
          </w:tcPr>
          <w:p w14:paraId="334DBAA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56</w:t>
            </w:r>
          </w:p>
        </w:tc>
        <w:tc>
          <w:tcPr>
            <w:tcW w:w="595" w:type="dxa"/>
            <w:tcBorders>
              <w:top w:val="nil"/>
              <w:left w:val="nil"/>
              <w:bottom w:val="nil"/>
              <w:right w:val="nil"/>
            </w:tcBorders>
            <w:shd w:val="clear" w:color="auto" w:fill="auto"/>
            <w:noWrap/>
            <w:vAlign w:val="bottom"/>
            <w:hideMark/>
          </w:tcPr>
          <w:p w14:paraId="47FE5AF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19</w:t>
            </w:r>
          </w:p>
        </w:tc>
        <w:tc>
          <w:tcPr>
            <w:tcW w:w="595" w:type="dxa"/>
            <w:tcBorders>
              <w:top w:val="nil"/>
              <w:left w:val="nil"/>
              <w:bottom w:val="nil"/>
              <w:right w:val="nil"/>
            </w:tcBorders>
            <w:shd w:val="clear" w:color="auto" w:fill="auto"/>
            <w:noWrap/>
            <w:vAlign w:val="bottom"/>
            <w:hideMark/>
          </w:tcPr>
          <w:p w14:paraId="03F51F8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w:t>
            </w:r>
          </w:p>
        </w:tc>
        <w:tc>
          <w:tcPr>
            <w:tcW w:w="595" w:type="dxa"/>
            <w:tcBorders>
              <w:top w:val="nil"/>
              <w:left w:val="nil"/>
              <w:bottom w:val="nil"/>
              <w:right w:val="nil"/>
            </w:tcBorders>
            <w:shd w:val="clear" w:color="auto" w:fill="auto"/>
            <w:noWrap/>
            <w:vAlign w:val="bottom"/>
            <w:hideMark/>
          </w:tcPr>
          <w:p w14:paraId="6DC68D4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w:t>
            </w:r>
          </w:p>
        </w:tc>
        <w:tc>
          <w:tcPr>
            <w:tcW w:w="1412" w:type="dxa"/>
            <w:tcBorders>
              <w:top w:val="nil"/>
              <w:left w:val="nil"/>
              <w:bottom w:val="nil"/>
              <w:right w:val="nil"/>
            </w:tcBorders>
            <w:shd w:val="clear" w:color="auto" w:fill="auto"/>
            <w:noWrap/>
            <w:vAlign w:val="bottom"/>
            <w:hideMark/>
          </w:tcPr>
          <w:p w14:paraId="7526A87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0,35</w:t>
            </w:r>
          </w:p>
        </w:tc>
      </w:tr>
      <w:tr w:rsidR="001C4AF9" w:rsidRPr="004D7CA0" w14:paraId="252DC819"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68F71E8C"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35</w:t>
            </w:r>
          </w:p>
        </w:tc>
        <w:tc>
          <w:tcPr>
            <w:tcW w:w="4268" w:type="dxa"/>
            <w:tcBorders>
              <w:top w:val="nil"/>
              <w:left w:val="nil"/>
              <w:bottom w:val="nil"/>
              <w:right w:val="nil"/>
            </w:tcBorders>
            <w:shd w:val="clear" w:color="auto" w:fill="auto"/>
            <w:noWrap/>
            <w:vAlign w:val="bottom"/>
            <w:hideMark/>
          </w:tcPr>
          <w:p w14:paraId="6B5BDA1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Outros equipamentos de transporte (MAT)</w:t>
            </w:r>
          </w:p>
        </w:tc>
        <w:tc>
          <w:tcPr>
            <w:tcW w:w="1096" w:type="dxa"/>
            <w:tcBorders>
              <w:top w:val="nil"/>
              <w:left w:val="nil"/>
              <w:bottom w:val="nil"/>
              <w:right w:val="nil"/>
            </w:tcBorders>
            <w:shd w:val="clear" w:color="auto" w:fill="auto"/>
            <w:noWrap/>
            <w:vAlign w:val="bottom"/>
            <w:hideMark/>
          </w:tcPr>
          <w:p w14:paraId="3DCAA08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74</w:t>
            </w:r>
          </w:p>
        </w:tc>
        <w:tc>
          <w:tcPr>
            <w:tcW w:w="1326" w:type="dxa"/>
            <w:tcBorders>
              <w:top w:val="nil"/>
              <w:left w:val="nil"/>
              <w:bottom w:val="nil"/>
              <w:right w:val="nil"/>
            </w:tcBorders>
            <w:shd w:val="clear" w:color="auto" w:fill="auto"/>
            <w:noWrap/>
            <w:vAlign w:val="bottom"/>
            <w:hideMark/>
          </w:tcPr>
          <w:p w14:paraId="217C9AA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2,00</w:t>
            </w:r>
          </w:p>
        </w:tc>
        <w:tc>
          <w:tcPr>
            <w:tcW w:w="597" w:type="dxa"/>
            <w:tcBorders>
              <w:top w:val="nil"/>
              <w:left w:val="nil"/>
              <w:bottom w:val="nil"/>
              <w:right w:val="nil"/>
            </w:tcBorders>
            <w:shd w:val="clear" w:color="auto" w:fill="auto"/>
            <w:noWrap/>
            <w:vAlign w:val="bottom"/>
            <w:hideMark/>
          </w:tcPr>
          <w:p w14:paraId="4446DDE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57</w:t>
            </w:r>
          </w:p>
        </w:tc>
        <w:tc>
          <w:tcPr>
            <w:tcW w:w="595" w:type="dxa"/>
            <w:tcBorders>
              <w:top w:val="nil"/>
              <w:left w:val="nil"/>
              <w:bottom w:val="nil"/>
              <w:right w:val="nil"/>
            </w:tcBorders>
            <w:shd w:val="clear" w:color="auto" w:fill="auto"/>
            <w:noWrap/>
            <w:vAlign w:val="bottom"/>
            <w:hideMark/>
          </w:tcPr>
          <w:p w14:paraId="6DBCA95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w:t>
            </w:r>
          </w:p>
        </w:tc>
        <w:tc>
          <w:tcPr>
            <w:tcW w:w="595" w:type="dxa"/>
            <w:tcBorders>
              <w:top w:val="nil"/>
              <w:left w:val="nil"/>
              <w:bottom w:val="nil"/>
              <w:right w:val="nil"/>
            </w:tcBorders>
            <w:shd w:val="clear" w:color="auto" w:fill="auto"/>
            <w:noWrap/>
            <w:vAlign w:val="bottom"/>
            <w:hideMark/>
          </w:tcPr>
          <w:p w14:paraId="79B912B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w:t>
            </w:r>
          </w:p>
        </w:tc>
        <w:tc>
          <w:tcPr>
            <w:tcW w:w="595" w:type="dxa"/>
            <w:tcBorders>
              <w:top w:val="nil"/>
              <w:left w:val="nil"/>
              <w:bottom w:val="nil"/>
              <w:right w:val="nil"/>
            </w:tcBorders>
            <w:shd w:val="clear" w:color="auto" w:fill="auto"/>
            <w:noWrap/>
            <w:vAlign w:val="bottom"/>
            <w:hideMark/>
          </w:tcPr>
          <w:p w14:paraId="4C100BF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w:t>
            </w:r>
          </w:p>
        </w:tc>
        <w:tc>
          <w:tcPr>
            <w:tcW w:w="1412" w:type="dxa"/>
            <w:tcBorders>
              <w:top w:val="nil"/>
              <w:left w:val="nil"/>
              <w:bottom w:val="nil"/>
              <w:right w:val="nil"/>
            </w:tcBorders>
            <w:shd w:val="clear" w:color="auto" w:fill="auto"/>
            <w:noWrap/>
            <w:vAlign w:val="bottom"/>
            <w:hideMark/>
          </w:tcPr>
          <w:p w14:paraId="1EA7C49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0,28</w:t>
            </w:r>
          </w:p>
        </w:tc>
      </w:tr>
      <w:tr w:rsidR="001C4AF9" w:rsidRPr="004D7CA0" w14:paraId="62A4F15C"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6862287E"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36</w:t>
            </w:r>
          </w:p>
        </w:tc>
        <w:tc>
          <w:tcPr>
            <w:tcW w:w="4268" w:type="dxa"/>
            <w:tcBorders>
              <w:top w:val="nil"/>
              <w:left w:val="nil"/>
              <w:bottom w:val="nil"/>
              <w:right w:val="nil"/>
            </w:tcBorders>
            <w:shd w:val="clear" w:color="auto" w:fill="auto"/>
            <w:noWrap/>
            <w:vAlign w:val="bottom"/>
            <w:hideMark/>
          </w:tcPr>
          <w:p w14:paraId="18B8599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Móveis (BT)</w:t>
            </w:r>
          </w:p>
        </w:tc>
        <w:tc>
          <w:tcPr>
            <w:tcW w:w="1096" w:type="dxa"/>
            <w:tcBorders>
              <w:top w:val="nil"/>
              <w:left w:val="nil"/>
              <w:bottom w:val="nil"/>
              <w:right w:val="nil"/>
            </w:tcBorders>
            <w:shd w:val="clear" w:color="auto" w:fill="auto"/>
            <w:noWrap/>
            <w:vAlign w:val="bottom"/>
            <w:hideMark/>
          </w:tcPr>
          <w:p w14:paraId="7350E9D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133</w:t>
            </w:r>
          </w:p>
        </w:tc>
        <w:tc>
          <w:tcPr>
            <w:tcW w:w="1326" w:type="dxa"/>
            <w:tcBorders>
              <w:top w:val="nil"/>
              <w:left w:val="nil"/>
              <w:bottom w:val="nil"/>
              <w:right w:val="nil"/>
            </w:tcBorders>
            <w:shd w:val="clear" w:color="auto" w:fill="auto"/>
            <w:noWrap/>
            <w:vAlign w:val="bottom"/>
            <w:hideMark/>
          </w:tcPr>
          <w:p w14:paraId="0226BE1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3,60</w:t>
            </w:r>
          </w:p>
        </w:tc>
        <w:tc>
          <w:tcPr>
            <w:tcW w:w="597" w:type="dxa"/>
            <w:tcBorders>
              <w:top w:val="nil"/>
              <w:left w:val="nil"/>
              <w:bottom w:val="nil"/>
              <w:right w:val="nil"/>
            </w:tcBorders>
            <w:shd w:val="clear" w:color="auto" w:fill="auto"/>
            <w:noWrap/>
            <w:vAlign w:val="bottom"/>
            <w:hideMark/>
          </w:tcPr>
          <w:p w14:paraId="2358013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102</w:t>
            </w:r>
          </w:p>
        </w:tc>
        <w:tc>
          <w:tcPr>
            <w:tcW w:w="595" w:type="dxa"/>
            <w:tcBorders>
              <w:top w:val="nil"/>
              <w:left w:val="nil"/>
              <w:bottom w:val="nil"/>
              <w:right w:val="nil"/>
            </w:tcBorders>
            <w:shd w:val="clear" w:color="auto" w:fill="auto"/>
            <w:noWrap/>
            <w:vAlign w:val="bottom"/>
            <w:hideMark/>
          </w:tcPr>
          <w:p w14:paraId="0233EBB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23</w:t>
            </w:r>
          </w:p>
        </w:tc>
        <w:tc>
          <w:tcPr>
            <w:tcW w:w="595" w:type="dxa"/>
            <w:tcBorders>
              <w:top w:val="nil"/>
              <w:left w:val="nil"/>
              <w:bottom w:val="nil"/>
              <w:right w:val="nil"/>
            </w:tcBorders>
            <w:shd w:val="clear" w:color="auto" w:fill="auto"/>
            <w:noWrap/>
            <w:vAlign w:val="bottom"/>
            <w:hideMark/>
          </w:tcPr>
          <w:p w14:paraId="1CE757B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w:t>
            </w:r>
          </w:p>
        </w:tc>
        <w:tc>
          <w:tcPr>
            <w:tcW w:w="595" w:type="dxa"/>
            <w:tcBorders>
              <w:top w:val="nil"/>
              <w:left w:val="nil"/>
              <w:bottom w:val="nil"/>
              <w:right w:val="nil"/>
            </w:tcBorders>
            <w:shd w:val="clear" w:color="auto" w:fill="auto"/>
            <w:noWrap/>
            <w:vAlign w:val="bottom"/>
            <w:hideMark/>
          </w:tcPr>
          <w:p w14:paraId="721D388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w:t>
            </w:r>
          </w:p>
        </w:tc>
        <w:tc>
          <w:tcPr>
            <w:tcW w:w="1412" w:type="dxa"/>
            <w:tcBorders>
              <w:top w:val="nil"/>
              <w:left w:val="nil"/>
              <w:bottom w:val="nil"/>
              <w:right w:val="nil"/>
            </w:tcBorders>
            <w:shd w:val="clear" w:color="auto" w:fill="auto"/>
            <w:noWrap/>
            <w:vAlign w:val="bottom"/>
            <w:hideMark/>
          </w:tcPr>
          <w:p w14:paraId="660ED8E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0,30</w:t>
            </w:r>
          </w:p>
        </w:tc>
      </w:tr>
      <w:tr w:rsidR="001C4AF9" w:rsidRPr="004D7CA0" w14:paraId="315F879A"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6CCC3A86"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299</w:t>
            </w:r>
          </w:p>
        </w:tc>
        <w:tc>
          <w:tcPr>
            <w:tcW w:w="4268" w:type="dxa"/>
            <w:tcBorders>
              <w:top w:val="nil"/>
              <w:left w:val="nil"/>
              <w:bottom w:val="nil"/>
              <w:right w:val="nil"/>
            </w:tcBorders>
            <w:shd w:val="clear" w:color="auto" w:fill="auto"/>
            <w:noWrap/>
            <w:vAlign w:val="bottom"/>
            <w:hideMark/>
          </w:tcPr>
          <w:p w14:paraId="71EE1A4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Máquinas-ferramentas em geral (MAT)</w:t>
            </w:r>
          </w:p>
        </w:tc>
        <w:tc>
          <w:tcPr>
            <w:tcW w:w="1096" w:type="dxa"/>
            <w:tcBorders>
              <w:top w:val="nil"/>
              <w:left w:val="nil"/>
              <w:bottom w:val="nil"/>
              <w:right w:val="nil"/>
            </w:tcBorders>
            <w:shd w:val="clear" w:color="auto" w:fill="auto"/>
            <w:noWrap/>
            <w:vAlign w:val="bottom"/>
            <w:hideMark/>
          </w:tcPr>
          <w:p w14:paraId="5673939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124</w:t>
            </w:r>
          </w:p>
        </w:tc>
        <w:tc>
          <w:tcPr>
            <w:tcW w:w="1326" w:type="dxa"/>
            <w:tcBorders>
              <w:top w:val="nil"/>
              <w:left w:val="nil"/>
              <w:bottom w:val="nil"/>
              <w:right w:val="nil"/>
            </w:tcBorders>
            <w:shd w:val="clear" w:color="auto" w:fill="auto"/>
            <w:noWrap/>
            <w:vAlign w:val="bottom"/>
            <w:hideMark/>
          </w:tcPr>
          <w:p w14:paraId="2AF150A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3,36</w:t>
            </w:r>
          </w:p>
        </w:tc>
        <w:tc>
          <w:tcPr>
            <w:tcW w:w="597" w:type="dxa"/>
            <w:tcBorders>
              <w:top w:val="nil"/>
              <w:left w:val="nil"/>
              <w:bottom w:val="nil"/>
              <w:right w:val="nil"/>
            </w:tcBorders>
            <w:shd w:val="clear" w:color="auto" w:fill="auto"/>
            <w:noWrap/>
            <w:vAlign w:val="bottom"/>
            <w:hideMark/>
          </w:tcPr>
          <w:p w14:paraId="06AF35B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89</w:t>
            </w:r>
          </w:p>
        </w:tc>
        <w:tc>
          <w:tcPr>
            <w:tcW w:w="595" w:type="dxa"/>
            <w:tcBorders>
              <w:top w:val="nil"/>
              <w:left w:val="nil"/>
              <w:bottom w:val="nil"/>
              <w:right w:val="nil"/>
            </w:tcBorders>
            <w:shd w:val="clear" w:color="auto" w:fill="auto"/>
            <w:noWrap/>
            <w:vAlign w:val="bottom"/>
            <w:hideMark/>
          </w:tcPr>
          <w:p w14:paraId="0AAC5F5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27</w:t>
            </w:r>
          </w:p>
        </w:tc>
        <w:tc>
          <w:tcPr>
            <w:tcW w:w="595" w:type="dxa"/>
            <w:tcBorders>
              <w:top w:val="nil"/>
              <w:left w:val="nil"/>
              <w:bottom w:val="nil"/>
              <w:right w:val="nil"/>
            </w:tcBorders>
            <w:shd w:val="clear" w:color="auto" w:fill="auto"/>
            <w:noWrap/>
            <w:vAlign w:val="bottom"/>
            <w:hideMark/>
          </w:tcPr>
          <w:p w14:paraId="11D12B8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w:t>
            </w:r>
          </w:p>
        </w:tc>
        <w:tc>
          <w:tcPr>
            <w:tcW w:w="595" w:type="dxa"/>
            <w:tcBorders>
              <w:top w:val="nil"/>
              <w:left w:val="nil"/>
              <w:bottom w:val="nil"/>
              <w:right w:val="nil"/>
            </w:tcBorders>
            <w:shd w:val="clear" w:color="auto" w:fill="auto"/>
            <w:noWrap/>
            <w:vAlign w:val="bottom"/>
            <w:hideMark/>
          </w:tcPr>
          <w:p w14:paraId="207F74A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w:t>
            </w:r>
          </w:p>
        </w:tc>
        <w:tc>
          <w:tcPr>
            <w:tcW w:w="1412" w:type="dxa"/>
            <w:tcBorders>
              <w:top w:val="nil"/>
              <w:left w:val="nil"/>
              <w:bottom w:val="nil"/>
              <w:right w:val="nil"/>
            </w:tcBorders>
            <w:shd w:val="clear" w:color="auto" w:fill="auto"/>
            <w:noWrap/>
            <w:vAlign w:val="bottom"/>
            <w:hideMark/>
          </w:tcPr>
          <w:p w14:paraId="54AAA3E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0,36</w:t>
            </w:r>
          </w:p>
        </w:tc>
      </w:tr>
      <w:tr w:rsidR="001C4AF9" w:rsidRPr="004D7CA0" w14:paraId="14034E2F"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38E1E3E1"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1511</w:t>
            </w:r>
          </w:p>
        </w:tc>
        <w:tc>
          <w:tcPr>
            <w:tcW w:w="4268" w:type="dxa"/>
            <w:tcBorders>
              <w:top w:val="nil"/>
              <w:left w:val="nil"/>
              <w:bottom w:val="nil"/>
              <w:right w:val="nil"/>
            </w:tcBorders>
            <w:shd w:val="clear" w:color="auto" w:fill="auto"/>
            <w:noWrap/>
            <w:vAlign w:val="bottom"/>
            <w:hideMark/>
          </w:tcPr>
          <w:p w14:paraId="4CF00CC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Frigoríficos (BT)</w:t>
            </w:r>
          </w:p>
        </w:tc>
        <w:tc>
          <w:tcPr>
            <w:tcW w:w="1096" w:type="dxa"/>
            <w:tcBorders>
              <w:top w:val="nil"/>
              <w:left w:val="nil"/>
              <w:bottom w:val="nil"/>
              <w:right w:val="nil"/>
            </w:tcBorders>
            <w:shd w:val="clear" w:color="auto" w:fill="auto"/>
            <w:noWrap/>
            <w:vAlign w:val="bottom"/>
            <w:hideMark/>
          </w:tcPr>
          <w:p w14:paraId="3026E03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175</w:t>
            </w:r>
          </w:p>
        </w:tc>
        <w:tc>
          <w:tcPr>
            <w:tcW w:w="1326" w:type="dxa"/>
            <w:tcBorders>
              <w:top w:val="nil"/>
              <w:left w:val="nil"/>
              <w:bottom w:val="nil"/>
              <w:right w:val="nil"/>
            </w:tcBorders>
            <w:shd w:val="clear" w:color="auto" w:fill="auto"/>
            <w:noWrap/>
            <w:vAlign w:val="bottom"/>
            <w:hideMark/>
          </w:tcPr>
          <w:p w14:paraId="5E73B6F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4,74</w:t>
            </w:r>
          </w:p>
        </w:tc>
        <w:tc>
          <w:tcPr>
            <w:tcW w:w="597" w:type="dxa"/>
            <w:tcBorders>
              <w:top w:val="nil"/>
              <w:left w:val="nil"/>
              <w:bottom w:val="nil"/>
              <w:right w:val="nil"/>
            </w:tcBorders>
            <w:shd w:val="clear" w:color="auto" w:fill="auto"/>
            <w:noWrap/>
            <w:vAlign w:val="bottom"/>
            <w:hideMark/>
          </w:tcPr>
          <w:p w14:paraId="183E91D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123</w:t>
            </w:r>
          </w:p>
        </w:tc>
        <w:tc>
          <w:tcPr>
            <w:tcW w:w="595" w:type="dxa"/>
            <w:tcBorders>
              <w:top w:val="nil"/>
              <w:left w:val="nil"/>
              <w:bottom w:val="nil"/>
              <w:right w:val="nil"/>
            </w:tcBorders>
            <w:shd w:val="clear" w:color="auto" w:fill="auto"/>
            <w:noWrap/>
            <w:vAlign w:val="bottom"/>
            <w:hideMark/>
          </w:tcPr>
          <w:p w14:paraId="336DF83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w:t>
            </w:r>
          </w:p>
        </w:tc>
        <w:tc>
          <w:tcPr>
            <w:tcW w:w="595" w:type="dxa"/>
            <w:tcBorders>
              <w:top w:val="nil"/>
              <w:left w:val="nil"/>
              <w:bottom w:val="nil"/>
              <w:right w:val="nil"/>
            </w:tcBorders>
            <w:shd w:val="clear" w:color="auto" w:fill="auto"/>
            <w:noWrap/>
            <w:vAlign w:val="bottom"/>
            <w:hideMark/>
          </w:tcPr>
          <w:p w14:paraId="1CD738C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11</w:t>
            </w:r>
          </w:p>
        </w:tc>
        <w:tc>
          <w:tcPr>
            <w:tcW w:w="595" w:type="dxa"/>
            <w:tcBorders>
              <w:top w:val="nil"/>
              <w:left w:val="nil"/>
              <w:bottom w:val="nil"/>
              <w:right w:val="nil"/>
            </w:tcBorders>
            <w:shd w:val="clear" w:color="auto" w:fill="auto"/>
            <w:noWrap/>
            <w:vAlign w:val="bottom"/>
            <w:hideMark/>
          </w:tcPr>
          <w:p w14:paraId="07AA275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w:t>
            </w:r>
          </w:p>
        </w:tc>
        <w:tc>
          <w:tcPr>
            <w:tcW w:w="1412" w:type="dxa"/>
            <w:tcBorders>
              <w:top w:val="nil"/>
              <w:left w:val="nil"/>
              <w:bottom w:val="nil"/>
              <w:right w:val="nil"/>
            </w:tcBorders>
            <w:shd w:val="clear" w:color="auto" w:fill="auto"/>
            <w:noWrap/>
            <w:vAlign w:val="bottom"/>
            <w:hideMark/>
          </w:tcPr>
          <w:p w14:paraId="25B4613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0,45</w:t>
            </w:r>
          </w:p>
        </w:tc>
      </w:tr>
      <w:tr w:rsidR="001C4AF9" w:rsidRPr="004D7CA0" w14:paraId="5E507F68"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5DDB1F90"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1520</w:t>
            </w:r>
          </w:p>
        </w:tc>
        <w:tc>
          <w:tcPr>
            <w:tcW w:w="4268" w:type="dxa"/>
            <w:tcBorders>
              <w:top w:val="nil"/>
              <w:left w:val="nil"/>
              <w:bottom w:val="nil"/>
              <w:right w:val="nil"/>
            </w:tcBorders>
            <w:shd w:val="clear" w:color="auto" w:fill="auto"/>
            <w:noWrap/>
            <w:vAlign w:val="bottom"/>
            <w:hideMark/>
          </w:tcPr>
          <w:p w14:paraId="3A56C3E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Produtos lácteos (BT)</w:t>
            </w:r>
          </w:p>
        </w:tc>
        <w:tc>
          <w:tcPr>
            <w:tcW w:w="1096" w:type="dxa"/>
            <w:tcBorders>
              <w:top w:val="nil"/>
              <w:left w:val="nil"/>
              <w:bottom w:val="nil"/>
              <w:right w:val="nil"/>
            </w:tcBorders>
            <w:shd w:val="clear" w:color="auto" w:fill="auto"/>
            <w:noWrap/>
            <w:vAlign w:val="bottom"/>
            <w:hideMark/>
          </w:tcPr>
          <w:p w14:paraId="2DA5968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122</w:t>
            </w:r>
          </w:p>
        </w:tc>
        <w:tc>
          <w:tcPr>
            <w:tcW w:w="1326" w:type="dxa"/>
            <w:tcBorders>
              <w:top w:val="nil"/>
              <w:left w:val="nil"/>
              <w:bottom w:val="nil"/>
              <w:right w:val="nil"/>
            </w:tcBorders>
            <w:shd w:val="clear" w:color="auto" w:fill="auto"/>
            <w:noWrap/>
            <w:vAlign w:val="bottom"/>
            <w:hideMark/>
          </w:tcPr>
          <w:p w14:paraId="448BD82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3,31</w:t>
            </w:r>
          </w:p>
        </w:tc>
        <w:tc>
          <w:tcPr>
            <w:tcW w:w="597" w:type="dxa"/>
            <w:tcBorders>
              <w:top w:val="nil"/>
              <w:left w:val="nil"/>
              <w:bottom w:val="nil"/>
              <w:right w:val="nil"/>
            </w:tcBorders>
            <w:shd w:val="clear" w:color="auto" w:fill="auto"/>
            <w:noWrap/>
            <w:vAlign w:val="bottom"/>
            <w:hideMark/>
          </w:tcPr>
          <w:p w14:paraId="43F07C0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89</w:t>
            </w:r>
          </w:p>
        </w:tc>
        <w:tc>
          <w:tcPr>
            <w:tcW w:w="595" w:type="dxa"/>
            <w:tcBorders>
              <w:top w:val="nil"/>
              <w:left w:val="nil"/>
              <w:bottom w:val="nil"/>
              <w:right w:val="nil"/>
            </w:tcBorders>
            <w:shd w:val="clear" w:color="auto" w:fill="auto"/>
            <w:noWrap/>
            <w:vAlign w:val="bottom"/>
            <w:hideMark/>
          </w:tcPr>
          <w:p w14:paraId="7BD3F2C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26</w:t>
            </w:r>
          </w:p>
        </w:tc>
        <w:tc>
          <w:tcPr>
            <w:tcW w:w="595" w:type="dxa"/>
            <w:tcBorders>
              <w:top w:val="nil"/>
              <w:left w:val="nil"/>
              <w:bottom w:val="nil"/>
              <w:right w:val="nil"/>
            </w:tcBorders>
            <w:shd w:val="clear" w:color="auto" w:fill="auto"/>
            <w:noWrap/>
            <w:vAlign w:val="bottom"/>
            <w:hideMark/>
          </w:tcPr>
          <w:p w14:paraId="0D15F0B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w:t>
            </w:r>
          </w:p>
        </w:tc>
        <w:tc>
          <w:tcPr>
            <w:tcW w:w="595" w:type="dxa"/>
            <w:tcBorders>
              <w:top w:val="nil"/>
              <w:left w:val="nil"/>
              <w:bottom w:val="nil"/>
              <w:right w:val="nil"/>
            </w:tcBorders>
            <w:shd w:val="clear" w:color="auto" w:fill="auto"/>
            <w:noWrap/>
            <w:vAlign w:val="bottom"/>
            <w:hideMark/>
          </w:tcPr>
          <w:p w14:paraId="1DC0ABA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w:t>
            </w:r>
          </w:p>
        </w:tc>
        <w:tc>
          <w:tcPr>
            <w:tcW w:w="1412" w:type="dxa"/>
            <w:tcBorders>
              <w:top w:val="nil"/>
              <w:left w:val="nil"/>
              <w:bottom w:val="nil"/>
              <w:right w:val="nil"/>
            </w:tcBorders>
            <w:shd w:val="clear" w:color="auto" w:fill="auto"/>
            <w:noWrap/>
            <w:vAlign w:val="bottom"/>
            <w:hideMark/>
          </w:tcPr>
          <w:p w14:paraId="03869D6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0,34</w:t>
            </w:r>
          </w:p>
        </w:tc>
      </w:tr>
      <w:tr w:rsidR="001C4AF9" w:rsidRPr="004D7CA0" w14:paraId="51FFCEEF"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5134AB92"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1552</w:t>
            </w:r>
          </w:p>
        </w:tc>
        <w:tc>
          <w:tcPr>
            <w:tcW w:w="4268" w:type="dxa"/>
            <w:tcBorders>
              <w:top w:val="nil"/>
              <w:left w:val="nil"/>
              <w:bottom w:val="nil"/>
              <w:right w:val="nil"/>
            </w:tcBorders>
            <w:shd w:val="clear" w:color="auto" w:fill="auto"/>
            <w:noWrap/>
            <w:vAlign w:val="bottom"/>
            <w:hideMark/>
          </w:tcPr>
          <w:p w14:paraId="6CA6E45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Vinhos e outras bebidas fermentadas (BT)</w:t>
            </w:r>
          </w:p>
        </w:tc>
        <w:tc>
          <w:tcPr>
            <w:tcW w:w="1096" w:type="dxa"/>
            <w:tcBorders>
              <w:top w:val="nil"/>
              <w:left w:val="nil"/>
              <w:bottom w:val="nil"/>
              <w:right w:val="nil"/>
            </w:tcBorders>
            <w:shd w:val="clear" w:color="auto" w:fill="auto"/>
            <w:noWrap/>
            <w:vAlign w:val="bottom"/>
            <w:hideMark/>
          </w:tcPr>
          <w:p w14:paraId="5993CC4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101</w:t>
            </w:r>
          </w:p>
        </w:tc>
        <w:tc>
          <w:tcPr>
            <w:tcW w:w="1326" w:type="dxa"/>
            <w:tcBorders>
              <w:top w:val="nil"/>
              <w:left w:val="nil"/>
              <w:bottom w:val="nil"/>
              <w:right w:val="nil"/>
            </w:tcBorders>
            <w:shd w:val="clear" w:color="auto" w:fill="auto"/>
            <w:noWrap/>
            <w:vAlign w:val="bottom"/>
            <w:hideMark/>
          </w:tcPr>
          <w:p w14:paraId="1611A46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2,74</w:t>
            </w:r>
          </w:p>
        </w:tc>
        <w:tc>
          <w:tcPr>
            <w:tcW w:w="597" w:type="dxa"/>
            <w:tcBorders>
              <w:top w:val="nil"/>
              <w:left w:val="nil"/>
              <w:bottom w:val="nil"/>
              <w:right w:val="nil"/>
            </w:tcBorders>
            <w:shd w:val="clear" w:color="auto" w:fill="auto"/>
            <w:noWrap/>
            <w:vAlign w:val="bottom"/>
            <w:hideMark/>
          </w:tcPr>
          <w:p w14:paraId="3DDBE12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78</w:t>
            </w:r>
          </w:p>
        </w:tc>
        <w:tc>
          <w:tcPr>
            <w:tcW w:w="595" w:type="dxa"/>
            <w:tcBorders>
              <w:top w:val="nil"/>
              <w:left w:val="nil"/>
              <w:bottom w:val="nil"/>
              <w:right w:val="nil"/>
            </w:tcBorders>
            <w:shd w:val="clear" w:color="auto" w:fill="auto"/>
            <w:noWrap/>
            <w:vAlign w:val="bottom"/>
            <w:hideMark/>
          </w:tcPr>
          <w:p w14:paraId="375851D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18</w:t>
            </w:r>
          </w:p>
        </w:tc>
        <w:tc>
          <w:tcPr>
            <w:tcW w:w="595" w:type="dxa"/>
            <w:tcBorders>
              <w:top w:val="nil"/>
              <w:left w:val="nil"/>
              <w:bottom w:val="nil"/>
              <w:right w:val="nil"/>
            </w:tcBorders>
            <w:shd w:val="clear" w:color="auto" w:fill="auto"/>
            <w:noWrap/>
            <w:vAlign w:val="bottom"/>
            <w:hideMark/>
          </w:tcPr>
          <w:p w14:paraId="52481D9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w:t>
            </w:r>
          </w:p>
        </w:tc>
        <w:tc>
          <w:tcPr>
            <w:tcW w:w="595" w:type="dxa"/>
            <w:tcBorders>
              <w:top w:val="nil"/>
              <w:left w:val="nil"/>
              <w:bottom w:val="nil"/>
              <w:right w:val="nil"/>
            </w:tcBorders>
            <w:shd w:val="clear" w:color="auto" w:fill="auto"/>
            <w:noWrap/>
            <w:vAlign w:val="bottom"/>
            <w:hideMark/>
          </w:tcPr>
          <w:p w14:paraId="33A4E39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w:t>
            </w:r>
          </w:p>
        </w:tc>
        <w:tc>
          <w:tcPr>
            <w:tcW w:w="1412" w:type="dxa"/>
            <w:tcBorders>
              <w:top w:val="nil"/>
              <w:left w:val="nil"/>
              <w:bottom w:val="nil"/>
              <w:right w:val="nil"/>
            </w:tcBorders>
            <w:shd w:val="clear" w:color="auto" w:fill="auto"/>
            <w:noWrap/>
            <w:vAlign w:val="bottom"/>
            <w:hideMark/>
          </w:tcPr>
          <w:p w14:paraId="57BB92E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0,29</w:t>
            </w:r>
          </w:p>
        </w:tc>
      </w:tr>
      <w:tr w:rsidR="001C4AF9" w:rsidRPr="004D7CA0" w14:paraId="54EF9983"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5DB27BF1"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2423</w:t>
            </w:r>
          </w:p>
        </w:tc>
        <w:tc>
          <w:tcPr>
            <w:tcW w:w="4268" w:type="dxa"/>
            <w:tcBorders>
              <w:top w:val="nil"/>
              <w:left w:val="nil"/>
              <w:bottom w:val="nil"/>
              <w:right w:val="nil"/>
            </w:tcBorders>
            <w:shd w:val="clear" w:color="auto" w:fill="auto"/>
            <w:noWrap/>
            <w:vAlign w:val="bottom"/>
            <w:hideMark/>
          </w:tcPr>
          <w:p w14:paraId="2349B39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Farmacêuticas (AT)</w:t>
            </w:r>
          </w:p>
        </w:tc>
        <w:tc>
          <w:tcPr>
            <w:tcW w:w="1096" w:type="dxa"/>
            <w:tcBorders>
              <w:top w:val="nil"/>
              <w:left w:val="nil"/>
              <w:bottom w:val="nil"/>
              <w:right w:val="nil"/>
            </w:tcBorders>
            <w:shd w:val="clear" w:color="auto" w:fill="auto"/>
            <w:noWrap/>
            <w:vAlign w:val="bottom"/>
            <w:hideMark/>
          </w:tcPr>
          <w:p w14:paraId="5D7B053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136</w:t>
            </w:r>
          </w:p>
        </w:tc>
        <w:tc>
          <w:tcPr>
            <w:tcW w:w="1326" w:type="dxa"/>
            <w:tcBorders>
              <w:top w:val="nil"/>
              <w:left w:val="nil"/>
              <w:bottom w:val="nil"/>
              <w:right w:val="nil"/>
            </w:tcBorders>
            <w:shd w:val="clear" w:color="auto" w:fill="auto"/>
            <w:noWrap/>
            <w:vAlign w:val="bottom"/>
            <w:hideMark/>
          </w:tcPr>
          <w:p w14:paraId="5384D22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3,68</w:t>
            </w:r>
          </w:p>
        </w:tc>
        <w:tc>
          <w:tcPr>
            <w:tcW w:w="597" w:type="dxa"/>
            <w:tcBorders>
              <w:top w:val="nil"/>
              <w:left w:val="nil"/>
              <w:bottom w:val="nil"/>
              <w:right w:val="nil"/>
            </w:tcBorders>
            <w:shd w:val="clear" w:color="auto" w:fill="auto"/>
            <w:noWrap/>
            <w:vAlign w:val="bottom"/>
            <w:hideMark/>
          </w:tcPr>
          <w:p w14:paraId="297EBF3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101</w:t>
            </w:r>
          </w:p>
        </w:tc>
        <w:tc>
          <w:tcPr>
            <w:tcW w:w="595" w:type="dxa"/>
            <w:tcBorders>
              <w:top w:val="nil"/>
              <w:left w:val="nil"/>
              <w:bottom w:val="nil"/>
              <w:right w:val="nil"/>
            </w:tcBorders>
            <w:shd w:val="clear" w:color="auto" w:fill="auto"/>
            <w:noWrap/>
            <w:vAlign w:val="bottom"/>
            <w:hideMark/>
          </w:tcPr>
          <w:p w14:paraId="7E7B734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21</w:t>
            </w:r>
          </w:p>
        </w:tc>
        <w:tc>
          <w:tcPr>
            <w:tcW w:w="595" w:type="dxa"/>
            <w:tcBorders>
              <w:top w:val="nil"/>
              <w:left w:val="nil"/>
              <w:bottom w:val="nil"/>
              <w:right w:val="nil"/>
            </w:tcBorders>
            <w:shd w:val="clear" w:color="auto" w:fill="auto"/>
            <w:noWrap/>
            <w:vAlign w:val="bottom"/>
            <w:hideMark/>
          </w:tcPr>
          <w:p w14:paraId="61026F1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11</w:t>
            </w:r>
          </w:p>
        </w:tc>
        <w:tc>
          <w:tcPr>
            <w:tcW w:w="595" w:type="dxa"/>
            <w:tcBorders>
              <w:top w:val="nil"/>
              <w:left w:val="nil"/>
              <w:bottom w:val="nil"/>
              <w:right w:val="nil"/>
            </w:tcBorders>
            <w:shd w:val="clear" w:color="auto" w:fill="auto"/>
            <w:noWrap/>
            <w:vAlign w:val="bottom"/>
            <w:hideMark/>
          </w:tcPr>
          <w:p w14:paraId="356DA35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w:t>
            </w:r>
          </w:p>
        </w:tc>
        <w:tc>
          <w:tcPr>
            <w:tcW w:w="1412" w:type="dxa"/>
            <w:tcBorders>
              <w:top w:val="nil"/>
              <w:left w:val="nil"/>
              <w:bottom w:val="nil"/>
              <w:right w:val="nil"/>
            </w:tcBorders>
            <w:shd w:val="clear" w:color="auto" w:fill="auto"/>
            <w:noWrap/>
            <w:vAlign w:val="bottom"/>
            <w:hideMark/>
          </w:tcPr>
          <w:p w14:paraId="4A2051D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0,38</w:t>
            </w:r>
          </w:p>
        </w:tc>
      </w:tr>
      <w:tr w:rsidR="001C4AF9" w:rsidRPr="004D7CA0" w14:paraId="55DC2CF1"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06E12796"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2921</w:t>
            </w:r>
          </w:p>
        </w:tc>
        <w:tc>
          <w:tcPr>
            <w:tcW w:w="4268" w:type="dxa"/>
            <w:tcBorders>
              <w:top w:val="nil"/>
              <w:left w:val="nil"/>
              <w:bottom w:val="nil"/>
              <w:right w:val="nil"/>
            </w:tcBorders>
            <w:shd w:val="clear" w:color="auto" w:fill="auto"/>
            <w:noWrap/>
            <w:vAlign w:val="bottom"/>
            <w:hideMark/>
          </w:tcPr>
          <w:p w14:paraId="06B855A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Maquinaria agropecuária e florestal (MAT)</w:t>
            </w:r>
          </w:p>
        </w:tc>
        <w:tc>
          <w:tcPr>
            <w:tcW w:w="1096" w:type="dxa"/>
            <w:tcBorders>
              <w:top w:val="nil"/>
              <w:left w:val="nil"/>
              <w:bottom w:val="nil"/>
              <w:right w:val="nil"/>
            </w:tcBorders>
            <w:shd w:val="clear" w:color="auto" w:fill="auto"/>
            <w:noWrap/>
            <w:vAlign w:val="bottom"/>
            <w:hideMark/>
          </w:tcPr>
          <w:p w14:paraId="68BB797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76</w:t>
            </w:r>
          </w:p>
        </w:tc>
        <w:tc>
          <w:tcPr>
            <w:tcW w:w="1326" w:type="dxa"/>
            <w:tcBorders>
              <w:top w:val="nil"/>
              <w:left w:val="nil"/>
              <w:bottom w:val="nil"/>
              <w:right w:val="nil"/>
            </w:tcBorders>
            <w:shd w:val="clear" w:color="auto" w:fill="auto"/>
            <w:noWrap/>
            <w:vAlign w:val="bottom"/>
            <w:hideMark/>
          </w:tcPr>
          <w:p w14:paraId="7B2F4C6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2,06</w:t>
            </w:r>
          </w:p>
        </w:tc>
        <w:tc>
          <w:tcPr>
            <w:tcW w:w="597" w:type="dxa"/>
            <w:tcBorders>
              <w:top w:val="nil"/>
              <w:left w:val="nil"/>
              <w:bottom w:val="nil"/>
              <w:right w:val="nil"/>
            </w:tcBorders>
            <w:shd w:val="clear" w:color="auto" w:fill="auto"/>
            <w:noWrap/>
            <w:vAlign w:val="bottom"/>
            <w:hideMark/>
          </w:tcPr>
          <w:p w14:paraId="6092EF8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61</w:t>
            </w:r>
          </w:p>
        </w:tc>
        <w:tc>
          <w:tcPr>
            <w:tcW w:w="595" w:type="dxa"/>
            <w:tcBorders>
              <w:top w:val="nil"/>
              <w:left w:val="nil"/>
              <w:bottom w:val="nil"/>
              <w:right w:val="nil"/>
            </w:tcBorders>
            <w:shd w:val="clear" w:color="auto" w:fill="auto"/>
            <w:noWrap/>
            <w:vAlign w:val="bottom"/>
            <w:hideMark/>
          </w:tcPr>
          <w:p w14:paraId="7FFBB4E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9</w:t>
            </w:r>
          </w:p>
        </w:tc>
        <w:tc>
          <w:tcPr>
            <w:tcW w:w="595" w:type="dxa"/>
            <w:tcBorders>
              <w:top w:val="nil"/>
              <w:left w:val="nil"/>
              <w:bottom w:val="nil"/>
              <w:right w:val="nil"/>
            </w:tcBorders>
            <w:shd w:val="clear" w:color="auto" w:fill="auto"/>
            <w:noWrap/>
            <w:vAlign w:val="bottom"/>
            <w:hideMark/>
          </w:tcPr>
          <w:p w14:paraId="7658F2B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w:t>
            </w:r>
          </w:p>
        </w:tc>
        <w:tc>
          <w:tcPr>
            <w:tcW w:w="595" w:type="dxa"/>
            <w:tcBorders>
              <w:top w:val="nil"/>
              <w:left w:val="nil"/>
              <w:bottom w:val="nil"/>
              <w:right w:val="nil"/>
            </w:tcBorders>
            <w:shd w:val="clear" w:color="auto" w:fill="auto"/>
            <w:noWrap/>
            <w:vAlign w:val="bottom"/>
            <w:hideMark/>
          </w:tcPr>
          <w:p w14:paraId="4D6431D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w:t>
            </w:r>
          </w:p>
        </w:tc>
        <w:tc>
          <w:tcPr>
            <w:tcW w:w="1412" w:type="dxa"/>
            <w:tcBorders>
              <w:top w:val="nil"/>
              <w:left w:val="nil"/>
              <w:bottom w:val="nil"/>
              <w:right w:val="nil"/>
            </w:tcBorders>
            <w:shd w:val="clear" w:color="auto" w:fill="auto"/>
            <w:noWrap/>
            <w:vAlign w:val="bottom"/>
            <w:hideMark/>
          </w:tcPr>
          <w:p w14:paraId="17D808F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0,28</w:t>
            </w:r>
          </w:p>
        </w:tc>
      </w:tr>
      <w:tr w:rsidR="001C4AF9" w:rsidRPr="004D7CA0" w14:paraId="7C440D63"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7AB4EB25"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2930</w:t>
            </w:r>
          </w:p>
        </w:tc>
        <w:tc>
          <w:tcPr>
            <w:tcW w:w="4268" w:type="dxa"/>
            <w:tcBorders>
              <w:top w:val="nil"/>
              <w:left w:val="nil"/>
              <w:bottom w:val="nil"/>
              <w:right w:val="nil"/>
            </w:tcBorders>
            <w:shd w:val="clear" w:color="auto" w:fill="auto"/>
            <w:noWrap/>
            <w:vAlign w:val="bottom"/>
            <w:hideMark/>
          </w:tcPr>
          <w:p w14:paraId="09ADE33B"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Eletrodomésticos (MAT)</w:t>
            </w:r>
          </w:p>
        </w:tc>
        <w:tc>
          <w:tcPr>
            <w:tcW w:w="1096" w:type="dxa"/>
            <w:tcBorders>
              <w:top w:val="nil"/>
              <w:left w:val="nil"/>
              <w:bottom w:val="nil"/>
              <w:right w:val="nil"/>
            </w:tcBorders>
            <w:shd w:val="clear" w:color="auto" w:fill="auto"/>
            <w:noWrap/>
            <w:vAlign w:val="bottom"/>
            <w:hideMark/>
          </w:tcPr>
          <w:p w14:paraId="6EF2FA6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81</w:t>
            </w:r>
          </w:p>
        </w:tc>
        <w:tc>
          <w:tcPr>
            <w:tcW w:w="1326" w:type="dxa"/>
            <w:tcBorders>
              <w:top w:val="nil"/>
              <w:left w:val="nil"/>
              <w:bottom w:val="nil"/>
              <w:right w:val="nil"/>
            </w:tcBorders>
            <w:shd w:val="clear" w:color="auto" w:fill="auto"/>
            <w:noWrap/>
            <w:vAlign w:val="bottom"/>
            <w:hideMark/>
          </w:tcPr>
          <w:p w14:paraId="7A7DA63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2,19</w:t>
            </w:r>
          </w:p>
        </w:tc>
        <w:tc>
          <w:tcPr>
            <w:tcW w:w="597" w:type="dxa"/>
            <w:tcBorders>
              <w:top w:val="nil"/>
              <w:left w:val="nil"/>
              <w:bottom w:val="nil"/>
              <w:right w:val="nil"/>
            </w:tcBorders>
            <w:shd w:val="clear" w:color="auto" w:fill="auto"/>
            <w:noWrap/>
            <w:vAlign w:val="bottom"/>
            <w:hideMark/>
          </w:tcPr>
          <w:p w14:paraId="415FB4E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68</w:t>
            </w:r>
          </w:p>
        </w:tc>
        <w:tc>
          <w:tcPr>
            <w:tcW w:w="595" w:type="dxa"/>
            <w:tcBorders>
              <w:top w:val="nil"/>
              <w:left w:val="nil"/>
              <w:bottom w:val="nil"/>
              <w:right w:val="nil"/>
            </w:tcBorders>
            <w:shd w:val="clear" w:color="auto" w:fill="auto"/>
            <w:noWrap/>
            <w:vAlign w:val="bottom"/>
            <w:hideMark/>
          </w:tcPr>
          <w:p w14:paraId="0FABB8B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11</w:t>
            </w:r>
          </w:p>
        </w:tc>
        <w:tc>
          <w:tcPr>
            <w:tcW w:w="595" w:type="dxa"/>
            <w:tcBorders>
              <w:top w:val="nil"/>
              <w:left w:val="nil"/>
              <w:bottom w:val="nil"/>
              <w:right w:val="nil"/>
            </w:tcBorders>
            <w:shd w:val="clear" w:color="auto" w:fill="auto"/>
            <w:noWrap/>
            <w:vAlign w:val="bottom"/>
            <w:hideMark/>
          </w:tcPr>
          <w:p w14:paraId="49D92FA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w:t>
            </w:r>
          </w:p>
        </w:tc>
        <w:tc>
          <w:tcPr>
            <w:tcW w:w="595" w:type="dxa"/>
            <w:tcBorders>
              <w:top w:val="nil"/>
              <w:left w:val="nil"/>
              <w:bottom w:val="nil"/>
              <w:right w:val="nil"/>
            </w:tcBorders>
            <w:shd w:val="clear" w:color="auto" w:fill="auto"/>
            <w:noWrap/>
            <w:vAlign w:val="bottom"/>
            <w:hideMark/>
          </w:tcPr>
          <w:p w14:paraId="2C06BD5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w:t>
            </w:r>
          </w:p>
        </w:tc>
        <w:tc>
          <w:tcPr>
            <w:tcW w:w="1412" w:type="dxa"/>
            <w:tcBorders>
              <w:top w:val="nil"/>
              <w:left w:val="nil"/>
              <w:bottom w:val="nil"/>
              <w:right w:val="nil"/>
            </w:tcBorders>
            <w:shd w:val="clear" w:color="auto" w:fill="auto"/>
            <w:noWrap/>
            <w:vAlign w:val="bottom"/>
            <w:hideMark/>
          </w:tcPr>
          <w:p w14:paraId="199B777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0,21</w:t>
            </w:r>
          </w:p>
        </w:tc>
      </w:tr>
      <w:tr w:rsidR="001C4AF9" w:rsidRPr="004D7CA0" w14:paraId="20508DD6"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59C28F64" w14:textId="77777777" w:rsidR="00C33E04" w:rsidRPr="004D7CA0" w:rsidRDefault="00134E53"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3012</w:t>
            </w:r>
          </w:p>
        </w:tc>
        <w:tc>
          <w:tcPr>
            <w:tcW w:w="4268" w:type="dxa"/>
            <w:tcBorders>
              <w:top w:val="nil"/>
              <w:left w:val="nil"/>
              <w:bottom w:val="nil"/>
              <w:right w:val="nil"/>
            </w:tcBorders>
            <w:shd w:val="clear" w:color="auto" w:fill="auto"/>
            <w:noWrap/>
            <w:vAlign w:val="bottom"/>
            <w:hideMark/>
          </w:tcPr>
          <w:p w14:paraId="1803D60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Material elétrico, rádio, televisão (AT)</w:t>
            </w:r>
          </w:p>
        </w:tc>
        <w:tc>
          <w:tcPr>
            <w:tcW w:w="1096" w:type="dxa"/>
            <w:tcBorders>
              <w:top w:val="nil"/>
              <w:left w:val="nil"/>
              <w:bottom w:val="nil"/>
              <w:right w:val="nil"/>
            </w:tcBorders>
            <w:shd w:val="clear" w:color="auto" w:fill="auto"/>
            <w:noWrap/>
            <w:vAlign w:val="bottom"/>
            <w:hideMark/>
          </w:tcPr>
          <w:p w14:paraId="6637B20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135</w:t>
            </w:r>
          </w:p>
        </w:tc>
        <w:tc>
          <w:tcPr>
            <w:tcW w:w="1326" w:type="dxa"/>
            <w:tcBorders>
              <w:top w:val="nil"/>
              <w:left w:val="nil"/>
              <w:bottom w:val="nil"/>
              <w:right w:val="nil"/>
            </w:tcBorders>
            <w:shd w:val="clear" w:color="auto" w:fill="auto"/>
            <w:noWrap/>
            <w:vAlign w:val="bottom"/>
            <w:hideMark/>
          </w:tcPr>
          <w:p w14:paraId="01B663D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3,66</w:t>
            </w:r>
          </w:p>
        </w:tc>
        <w:tc>
          <w:tcPr>
            <w:tcW w:w="597" w:type="dxa"/>
            <w:tcBorders>
              <w:top w:val="nil"/>
              <w:left w:val="nil"/>
              <w:bottom w:val="nil"/>
              <w:right w:val="nil"/>
            </w:tcBorders>
            <w:shd w:val="clear" w:color="auto" w:fill="auto"/>
            <w:noWrap/>
            <w:vAlign w:val="bottom"/>
            <w:hideMark/>
          </w:tcPr>
          <w:p w14:paraId="4D20A45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101</w:t>
            </w:r>
          </w:p>
        </w:tc>
        <w:tc>
          <w:tcPr>
            <w:tcW w:w="595" w:type="dxa"/>
            <w:tcBorders>
              <w:top w:val="nil"/>
              <w:left w:val="nil"/>
              <w:bottom w:val="nil"/>
              <w:right w:val="nil"/>
            </w:tcBorders>
            <w:shd w:val="clear" w:color="auto" w:fill="auto"/>
            <w:noWrap/>
            <w:vAlign w:val="bottom"/>
            <w:hideMark/>
          </w:tcPr>
          <w:p w14:paraId="784C8B4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24</w:t>
            </w:r>
          </w:p>
        </w:tc>
        <w:tc>
          <w:tcPr>
            <w:tcW w:w="595" w:type="dxa"/>
            <w:tcBorders>
              <w:top w:val="nil"/>
              <w:left w:val="nil"/>
              <w:bottom w:val="nil"/>
              <w:right w:val="nil"/>
            </w:tcBorders>
            <w:shd w:val="clear" w:color="auto" w:fill="auto"/>
            <w:noWrap/>
            <w:vAlign w:val="bottom"/>
            <w:hideMark/>
          </w:tcPr>
          <w:p w14:paraId="2B87D0B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7</w:t>
            </w:r>
          </w:p>
        </w:tc>
        <w:tc>
          <w:tcPr>
            <w:tcW w:w="595" w:type="dxa"/>
            <w:tcBorders>
              <w:top w:val="nil"/>
              <w:left w:val="nil"/>
              <w:bottom w:val="nil"/>
              <w:right w:val="nil"/>
            </w:tcBorders>
            <w:shd w:val="clear" w:color="auto" w:fill="auto"/>
            <w:noWrap/>
            <w:vAlign w:val="bottom"/>
            <w:hideMark/>
          </w:tcPr>
          <w:p w14:paraId="145F306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w:t>
            </w:r>
          </w:p>
        </w:tc>
        <w:tc>
          <w:tcPr>
            <w:tcW w:w="1412" w:type="dxa"/>
            <w:tcBorders>
              <w:top w:val="nil"/>
              <w:left w:val="nil"/>
              <w:bottom w:val="nil"/>
              <w:right w:val="nil"/>
            </w:tcBorders>
            <w:shd w:val="clear" w:color="auto" w:fill="auto"/>
            <w:noWrap/>
            <w:vAlign w:val="bottom"/>
            <w:hideMark/>
          </w:tcPr>
          <w:p w14:paraId="22CFFE0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0,35</w:t>
            </w:r>
          </w:p>
        </w:tc>
      </w:tr>
      <w:tr w:rsidR="001C4AF9" w:rsidRPr="004D7CA0" w14:paraId="0ED3EB0B"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4D5E0EED" w14:textId="77777777" w:rsidR="00C33E04" w:rsidRPr="004D7CA0" w:rsidRDefault="00DF22DC"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3420</w:t>
            </w:r>
          </w:p>
        </w:tc>
        <w:tc>
          <w:tcPr>
            <w:tcW w:w="4268" w:type="dxa"/>
            <w:tcBorders>
              <w:top w:val="nil"/>
              <w:left w:val="nil"/>
              <w:bottom w:val="nil"/>
              <w:right w:val="nil"/>
            </w:tcBorders>
            <w:shd w:val="clear" w:color="auto" w:fill="auto"/>
            <w:noWrap/>
            <w:vAlign w:val="bottom"/>
            <w:hideMark/>
          </w:tcPr>
          <w:p w14:paraId="2C6F7F2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Carrocerias, reboques e semi-reboques (MBT)</w:t>
            </w:r>
          </w:p>
        </w:tc>
        <w:tc>
          <w:tcPr>
            <w:tcW w:w="1096" w:type="dxa"/>
            <w:tcBorders>
              <w:top w:val="nil"/>
              <w:left w:val="nil"/>
              <w:bottom w:val="nil"/>
              <w:right w:val="nil"/>
            </w:tcBorders>
            <w:shd w:val="clear" w:color="auto" w:fill="auto"/>
            <w:noWrap/>
            <w:vAlign w:val="bottom"/>
            <w:hideMark/>
          </w:tcPr>
          <w:p w14:paraId="4C6EBC7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37</w:t>
            </w:r>
          </w:p>
        </w:tc>
        <w:tc>
          <w:tcPr>
            <w:tcW w:w="1326" w:type="dxa"/>
            <w:tcBorders>
              <w:top w:val="nil"/>
              <w:left w:val="nil"/>
              <w:bottom w:val="nil"/>
              <w:right w:val="nil"/>
            </w:tcBorders>
            <w:shd w:val="clear" w:color="auto" w:fill="auto"/>
            <w:noWrap/>
            <w:vAlign w:val="bottom"/>
            <w:hideMark/>
          </w:tcPr>
          <w:p w14:paraId="4F40CFE9"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1,00</w:t>
            </w:r>
          </w:p>
        </w:tc>
        <w:tc>
          <w:tcPr>
            <w:tcW w:w="597" w:type="dxa"/>
            <w:tcBorders>
              <w:top w:val="nil"/>
              <w:left w:val="nil"/>
              <w:bottom w:val="nil"/>
              <w:right w:val="nil"/>
            </w:tcBorders>
            <w:shd w:val="clear" w:color="auto" w:fill="auto"/>
            <w:noWrap/>
            <w:vAlign w:val="bottom"/>
            <w:hideMark/>
          </w:tcPr>
          <w:p w14:paraId="0474FDB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26</w:t>
            </w:r>
          </w:p>
        </w:tc>
        <w:tc>
          <w:tcPr>
            <w:tcW w:w="595" w:type="dxa"/>
            <w:tcBorders>
              <w:top w:val="nil"/>
              <w:left w:val="nil"/>
              <w:bottom w:val="nil"/>
              <w:right w:val="nil"/>
            </w:tcBorders>
            <w:shd w:val="clear" w:color="auto" w:fill="auto"/>
            <w:noWrap/>
            <w:vAlign w:val="bottom"/>
            <w:hideMark/>
          </w:tcPr>
          <w:p w14:paraId="1735B6FD"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w:t>
            </w:r>
          </w:p>
        </w:tc>
        <w:tc>
          <w:tcPr>
            <w:tcW w:w="595" w:type="dxa"/>
            <w:tcBorders>
              <w:top w:val="nil"/>
              <w:left w:val="nil"/>
              <w:bottom w:val="nil"/>
              <w:right w:val="nil"/>
            </w:tcBorders>
            <w:shd w:val="clear" w:color="auto" w:fill="auto"/>
            <w:noWrap/>
            <w:vAlign w:val="bottom"/>
            <w:hideMark/>
          </w:tcPr>
          <w:p w14:paraId="02B9BE2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w:t>
            </w:r>
          </w:p>
        </w:tc>
        <w:tc>
          <w:tcPr>
            <w:tcW w:w="595" w:type="dxa"/>
            <w:tcBorders>
              <w:top w:val="nil"/>
              <w:left w:val="nil"/>
              <w:bottom w:val="nil"/>
              <w:right w:val="nil"/>
            </w:tcBorders>
            <w:shd w:val="clear" w:color="auto" w:fill="auto"/>
            <w:noWrap/>
            <w:vAlign w:val="bottom"/>
            <w:hideMark/>
          </w:tcPr>
          <w:p w14:paraId="2AC0F1DA"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w:t>
            </w:r>
          </w:p>
        </w:tc>
        <w:tc>
          <w:tcPr>
            <w:tcW w:w="1412" w:type="dxa"/>
            <w:tcBorders>
              <w:top w:val="nil"/>
              <w:left w:val="nil"/>
              <w:bottom w:val="nil"/>
              <w:right w:val="nil"/>
            </w:tcBorders>
            <w:shd w:val="clear" w:color="auto" w:fill="auto"/>
            <w:noWrap/>
            <w:vAlign w:val="bottom"/>
            <w:hideMark/>
          </w:tcPr>
          <w:p w14:paraId="470B129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0,41</w:t>
            </w:r>
          </w:p>
        </w:tc>
      </w:tr>
      <w:tr w:rsidR="001C4AF9" w:rsidRPr="004D7CA0" w14:paraId="236359C3" w14:textId="77777777" w:rsidTr="2FA1604C">
        <w:trPr>
          <w:trHeight w:val="300"/>
          <w:jc w:val="center"/>
        </w:trPr>
        <w:tc>
          <w:tcPr>
            <w:tcW w:w="632" w:type="dxa"/>
            <w:tcBorders>
              <w:top w:val="nil"/>
              <w:left w:val="nil"/>
              <w:bottom w:val="nil"/>
              <w:right w:val="nil"/>
            </w:tcBorders>
            <w:shd w:val="clear" w:color="auto" w:fill="FFFFFF" w:themeFill="background1"/>
            <w:noWrap/>
            <w:vAlign w:val="bottom"/>
            <w:hideMark/>
          </w:tcPr>
          <w:p w14:paraId="72ECB878" w14:textId="77777777" w:rsidR="00C33E04" w:rsidRPr="004D7CA0" w:rsidRDefault="00DF22DC"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3430</w:t>
            </w:r>
          </w:p>
        </w:tc>
        <w:tc>
          <w:tcPr>
            <w:tcW w:w="4268" w:type="dxa"/>
            <w:tcBorders>
              <w:top w:val="nil"/>
              <w:left w:val="nil"/>
              <w:bottom w:val="nil"/>
              <w:right w:val="nil"/>
            </w:tcBorders>
            <w:shd w:val="clear" w:color="auto" w:fill="auto"/>
            <w:noWrap/>
            <w:vAlign w:val="bottom"/>
            <w:hideMark/>
          </w:tcPr>
          <w:p w14:paraId="7E6DCBA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Autopeças (MAT)</w:t>
            </w:r>
          </w:p>
        </w:tc>
        <w:tc>
          <w:tcPr>
            <w:tcW w:w="1096" w:type="dxa"/>
            <w:tcBorders>
              <w:top w:val="nil"/>
              <w:left w:val="nil"/>
              <w:bottom w:val="nil"/>
              <w:right w:val="nil"/>
            </w:tcBorders>
            <w:shd w:val="clear" w:color="auto" w:fill="auto"/>
            <w:noWrap/>
            <w:vAlign w:val="bottom"/>
            <w:hideMark/>
          </w:tcPr>
          <w:p w14:paraId="5529B907"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134</w:t>
            </w:r>
          </w:p>
        </w:tc>
        <w:tc>
          <w:tcPr>
            <w:tcW w:w="1326" w:type="dxa"/>
            <w:tcBorders>
              <w:top w:val="nil"/>
              <w:left w:val="nil"/>
              <w:bottom w:val="nil"/>
              <w:right w:val="nil"/>
            </w:tcBorders>
            <w:shd w:val="clear" w:color="auto" w:fill="auto"/>
            <w:noWrap/>
            <w:vAlign w:val="bottom"/>
            <w:hideMark/>
          </w:tcPr>
          <w:p w14:paraId="3CAC1DC8"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3,63</w:t>
            </w:r>
          </w:p>
        </w:tc>
        <w:tc>
          <w:tcPr>
            <w:tcW w:w="597" w:type="dxa"/>
            <w:tcBorders>
              <w:top w:val="nil"/>
              <w:left w:val="nil"/>
              <w:bottom w:val="nil"/>
              <w:right w:val="nil"/>
            </w:tcBorders>
            <w:shd w:val="clear" w:color="auto" w:fill="auto"/>
            <w:noWrap/>
            <w:vAlign w:val="bottom"/>
            <w:hideMark/>
          </w:tcPr>
          <w:p w14:paraId="31FF4C23"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108</w:t>
            </w:r>
          </w:p>
        </w:tc>
        <w:tc>
          <w:tcPr>
            <w:tcW w:w="595" w:type="dxa"/>
            <w:tcBorders>
              <w:top w:val="nil"/>
              <w:left w:val="nil"/>
              <w:bottom w:val="nil"/>
              <w:right w:val="nil"/>
            </w:tcBorders>
            <w:shd w:val="clear" w:color="auto" w:fill="auto"/>
            <w:noWrap/>
            <w:vAlign w:val="bottom"/>
            <w:hideMark/>
          </w:tcPr>
          <w:p w14:paraId="2A18A35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19</w:t>
            </w:r>
          </w:p>
        </w:tc>
        <w:tc>
          <w:tcPr>
            <w:tcW w:w="595" w:type="dxa"/>
            <w:tcBorders>
              <w:top w:val="nil"/>
              <w:left w:val="nil"/>
              <w:bottom w:val="nil"/>
              <w:right w:val="nil"/>
            </w:tcBorders>
            <w:shd w:val="clear" w:color="auto" w:fill="auto"/>
            <w:noWrap/>
            <w:vAlign w:val="bottom"/>
            <w:hideMark/>
          </w:tcPr>
          <w:p w14:paraId="0E3E5B02"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w:t>
            </w:r>
          </w:p>
        </w:tc>
        <w:tc>
          <w:tcPr>
            <w:tcW w:w="595" w:type="dxa"/>
            <w:tcBorders>
              <w:top w:val="nil"/>
              <w:left w:val="nil"/>
              <w:bottom w:val="nil"/>
              <w:right w:val="nil"/>
            </w:tcBorders>
            <w:shd w:val="clear" w:color="auto" w:fill="auto"/>
            <w:noWrap/>
            <w:vAlign w:val="bottom"/>
            <w:hideMark/>
          </w:tcPr>
          <w:p w14:paraId="09360384"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w:t>
            </w:r>
          </w:p>
        </w:tc>
        <w:tc>
          <w:tcPr>
            <w:tcW w:w="1412" w:type="dxa"/>
            <w:tcBorders>
              <w:top w:val="nil"/>
              <w:left w:val="nil"/>
              <w:bottom w:val="nil"/>
              <w:right w:val="nil"/>
            </w:tcBorders>
            <w:shd w:val="clear" w:color="auto" w:fill="auto"/>
            <w:noWrap/>
            <w:vAlign w:val="bottom"/>
            <w:hideMark/>
          </w:tcPr>
          <w:p w14:paraId="7831A3BC"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0,25</w:t>
            </w:r>
          </w:p>
        </w:tc>
      </w:tr>
      <w:tr w:rsidR="001C4AF9" w:rsidRPr="004D7CA0" w14:paraId="0084031A" w14:textId="77777777" w:rsidTr="2FA1604C">
        <w:trPr>
          <w:trHeight w:val="300"/>
          <w:jc w:val="center"/>
        </w:trPr>
        <w:tc>
          <w:tcPr>
            <w:tcW w:w="632" w:type="dxa"/>
            <w:tcBorders>
              <w:top w:val="nil"/>
              <w:left w:val="nil"/>
              <w:bottom w:val="single" w:sz="4" w:space="0" w:color="auto"/>
              <w:right w:val="nil"/>
            </w:tcBorders>
            <w:shd w:val="clear" w:color="auto" w:fill="FFFFFF" w:themeFill="background1"/>
            <w:noWrap/>
            <w:vAlign w:val="bottom"/>
            <w:hideMark/>
          </w:tcPr>
          <w:p w14:paraId="3577480F" w14:textId="77777777" w:rsidR="00C33E04" w:rsidRPr="004D7CA0" w:rsidRDefault="00DF22DC"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S_A</w:t>
            </w:r>
            <w:r w:rsidR="4957D7B6" w:rsidRPr="004D7CA0">
              <w:rPr>
                <w:rFonts w:ascii="Times New Roman" w:eastAsia="Times New Roman" w:hAnsi="Times New Roman" w:cs="Times New Roman"/>
                <w:sz w:val="20"/>
                <w:szCs w:val="20"/>
                <w:lang w:eastAsia="pt-BR"/>
              </w:rPr>
              <w:t>9999</w:t>
            </w:r>
          </w:p>
        </w:tc>
        <w:tc>
          <w:tcPr>
            <w:tcW w:w="4268" w:type="dxa"/>
            <w:tcBorders>
              <w:top w:val="nil"/>
              <w:left w:val="nil"/>
              <w:bottom w:val="single" w:sz="4" w:space="0" w:color="auto"/>
              <w:right w:val="nil"/>
            </w:tcBorders>
            <w:shd w:val="clear" w:color="auto" w:fill="auto"/>
            <w:noWrap/>
            <w:vAlign w:val="bottom"/>
            <w:hideMark/>
          </w:tcPr>
          <w:p w14:paraId="3C144675"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Outros</w:t>
            </w:r>
          </w:p>
        </w:tc>
        <w:tc>
          <w:tcPr>
            <w:tcW w:w="1096" w:type="dxa"/>
            <w:tcBorders>
              <w:top w:val="nil"/>
              <w:left w:val="nil"/>
              <w:bottom w:val="single" w:sz="4" w:space="0" w:color="auto"/>
              <w:right w:val="nil"/>
            </w:tcBorders>
            <w:shd w:val="clear" w:color="auto" w:fill="auto"/>
            <w:noWrap/>
            <w:vAlign w:val="bottom"/>
            <w:hideMark/>
          </w:tcPr>
          <w:p w14:paraId="70DFDCA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86</w:t>
            </w:r>
          </w:p>
        </w:tc>
        <w:tc>
          <w:tcPr>
            <w:tcW w:w="1326" w:type="dxa"/>
            <w:tcBorders>
              <w:top w:val="nil"/>
              <w:left w:val="nil"/>
              <w:bottom w:val="single" w:sz="4" w:space="0" w:color="auto"/>
              <w:right w:val="nil"/>
            </w:tcBorders>
            <w:shd w:val="clear" w:color="auto" w:fill="auto"/>
            <w:noWrap/>
            <w:vAlign w:val="bottom"/>
            <w:hideMark/>
          </w:tcPr>
          <w:p w14:paraId="571FFC6E"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2,33</w:t>
            </w:r>
          </w:p>
        </w:tc>
        <w:tc>
          <w:tcPr>
            <w:tcW w:w="597" w:type="dxa"/>
            <w:tcBorders>
              <w:top w:val="nil"/>
              <w:left w:val="nil"/>
              <w:bottom w:val="single" w:sz="4" w:space="0" w:color="auto"/>
              <w:right w:val="nil"/>
            </w:tcBorders>
            <w:shd w:val="clear" w:color="auto" w:fill="auto"/>
            <w:noWrap/>
            <w:vAlign w:val="bottom"/>
            <w:hideMark/>
          </w:tcPr>
          <w:p w14:paraId="0123F03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61</w:t>
            </w:r>
          </w:p>
        </w:tc>
        <w:tc>
          <w:tcPr>
            <w:tcW w:w="595" w:type="dxa"/>
            <w:tcBorders>
              <w:top w:val="nil"/>
              <w:left w:val="nil"/>
              <w:bottom w:val="single" w:sz="4" w:space="0" w:color="auto"/>
              <w:right w:val="nil"/>
            </w:tcBorders>
            <w:shd w:val="clear" w:color="auto" w:fill="auto"/>
            <w:noWrap/>
            <w:vAlign w:val="bottom"/>
            <w:hideMark/>
          </w:tcPr>
          <w:p w14:paraId="5AC22E50"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16</w:t>
            </w:r>
          </w:p>
        </w:tc>
        <w:tc>
          <w:tcPr>
            <w:tcW w:w="595" w:type="dxa"/>
            <w:tcBorders>
              <w:top w:val="nil"/>
              <w:left w:val="nil"/>
              <w:bottom w:val="single" w:sz="4" w:space="0" w:color="auto"/>
              <w:right w:val="nil"/>
            </w:tcBorders>
            <w:shd w:val="clear" w:color="auto" w:fill="auto"/>
            <w:noWrap/>
            <w:vAlign w:val="bottom"/>
            <w:hideMark/>
          </w:tcPr>
          <w:p w14:paraId="66779AD6"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5</w:t>
            </w:r>
          </w:p>
        </w:tc>
        <w:tc>
          <w:tcPr>
            <w:tcW w:w="595" w:type="dxa"/>
            <w:tcBorders>
              <w:top w:val="nil"/>
              <w:left w:val="nil"/>
              <w:bottom w:val="single" w:sz="4" w:space="0" w:color="auto"/>
              <w:right w:val="nil"/>
            </w:tcBorders>
            <w:shd w:val="clear" w:color="auto" w:fill="auto"/>
            <w:noWrap/>
            <w:vAlign w:val="bottom"/>
            <w:hideMark/>
          </w:tcPr>
          <w:p w14:paraId="157BFF01"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4</w:t>
            </w:r>
          </w:p>
        </w:tc>
        <w:tc>
          <w:tcPr>
            <w:tcW w:w="1412" w:type="dxa"/>
            <w:tcBorders>
              <w:top w:val="nil"/>
              <w:left w:val="nil"/>
              <w:bottom w:val="single" w:sz="4" w:space="0" w:color="auto"/>
              <w:right w:val="nil"/>
            </w:tcBorders>
            <w:shd w:val="clear" w:color="auto" w:fill="auto"/>
            <w:noWrap/>
            <w:vAlign w:val="bottom"/>
            <w:hideMark/>
          </w:tcPr>
          <w:p w14:paraId="50F2751F" w14:textId="77777777" w:rsidR="00C33E04" w:rsidRPr="004D7CA0" w:rsidRDefault="4957D7B6" w:rsidP="001C4AF9">
            <w:pPr>
              <w:spacing w:after="0" w:line="240" w:lineRule="auto"/>
              <w:jc w:val="both"/>
              <w:rPr>
                <w:rFonts w:ascii="Times New Roman" w:eastAsia="Times New Roman" w:hAnsi="Times New Roman" w:cs="Times New Roman"/>
                <w:sz w:val="20"/>
                <w:szCs w:val="20"/>
                <w:lang w:eastAsia="pt-BR"/>
              </w:rPr>
            </w:pPr>
            <w:r w:rsidRPr="004D7CA0">
              <w:rPr>
                <w:rFonts w:ascii="Times New Roman" w:eastAsia="Times New Roman" w:hAnsi="Times New Roman" w:cs="Times New Roman"/>
                <w:sz w:val="20"/>
                <w:szCs w:val="20"/>
                <w:lang w:eastAsia="pt-BR"/>
              </w:rPr>
              <w:t>0,44</w:t>
            </w:r>
          </w:p>
        </w:tc>
      </w:tr>
    </w:tbl>
    <w:p w14:paraId="01F25EEB" w14:textId="14FAC2C4" w:rsidR="00FC1996" w:rsidRPr="004D7CA0" w:rsidRDefault="00D80568" w:rsidP="003A2383">
      <w:pPr>
        <w:spacing w:after="0" w:line="240" w:lineRule="auto"/>
        <w:ind w:left="-993"/>
        <w:rPr>
          <w:rFonts w:ascii="Times New Roman" w:hAnsi="Times New Roman" w:cs="Times New Roman"/>
          <w:sz w:val="24"/>
          <w:szCs w:val="24"/>
        </w:rPr>
      </w:pPr>
      <w:r w:rsidRPr="004D7CA0">
        <w:rPr>
          <w:rFonts w:ascii="Times New Roman" w:eastAsia="Times New Roman" w:hAnsi="Times New Roman" w:cs="Times New Roman"/>
          <w:sz w:val="20"/>
          <w:szCs w:val="20"/>
        </w:rPr>
        <w:t xml:space="preserve">  F</w:t>
      </w:r>
      <w:r w:rsidR="4957D7B6" w:rsidRPr="004D7CA0">
        <w:rPr>
          <w:rFonts w:ascii="Times New Roman" w:eastAsia="Times New Roman" w:hAnsi="Times New Roman" w:cs="Times New Roman"/>
          <w:sz w:val="20"/>
          <w:szCs w:val="20"/>
        </w:rPr>
        <w:t>onte: Elaborado pelos autores com base nos dados da Endei (2014).</w:t>
      </w:r>
    </w:p>
    <w:sectPr w:rsidR="00FC1996" w:rsidRPr="004D7CA0" w:rsidSect="00882D68">
      <w:footerReference w:type="default" r:id="rId10"/>
      <w:pgSz w:w="11906" w:h="16838"/>
      <w:pgMar w:top="1134" w:right="851" w:bottom="1134"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D0C414" w14:textId="77777777" w:rsidR="00A76859" w:rsidRDefault="00A76859" w:rsidP="0030373D">
      <w:pPr>
        <w:spacing w:after="0" w:line="240" w:lineRule="auto"/>
      </w:pPr>
      <w:r>
        <w:separator/>
      </w:r>
    </w:p>
  </w:endnote>
  <w:endnote w:type="continuationSeparator" w:id="0">
    <w:p w14:paraId="0D704FF6" w14:textId="77777777" w:rsidR="00A76859" w:rsidRDefault="00A76859" w:rsidP="0030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OneGulliverA">
    <w:altName w:val="Times New Roman"/>
    <w:panose1 w:val="00000000000000000000"/>
    <w:charset w:val="00"/>
    <w:family w:val="roman"/>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Garamond-Italic,AGaramond-Regu">
    <w:altName w:val="Times New Roman"/>
    <w:panose1 w:val="00000000000000000000"/>
    <w:charset w:val="00"/>
    <w:family w:val="roman"/>
    <w:notTrueType/>
    <w:pitch w:val="default"/>
  </w:font>
  <w:font w:name="Times New Roman,">
    <w:altName w:val="Times New Roman"/>
    <w:panose1 w:val="00000000000000000000"/>
    <w:charset w:val="00"/>
    <w:family w:val="roman"/>
    <w:notTrueType/>
    <w:pitch w:val="default"/>
  </w:font>
  <w:font w:name="Times New Roman,Calibri">
    <w:altName w:val="Times New Roman"/>
    <w:panose1 w:val="00000000000000000000"/>
    <w:charset w:val="00"/>
    <w:family w:val="roman"/>
    <w:notTrueType/>
    <w:pitch w:val="default"/>
  </w:font>
  <w:font w:name="StempelSchneidlerStd-Roman">
    <w:altName w:val="Cambria"/>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New Roman,Aria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87758"/>
      <w:docPartObj>
        <w:docPartGallery w:val="Page Numbers (Bottom of Page)"/>
        <w:docPartUnique/>
      </w:docPartObj>
    </w:sdtPr>
    <w:sdtContent>
      <w:p w14:paraId="61A2CD67" w14:textId="5E97DE5F" w:rsidR="00E42621" w:rsidRDefault="00E42621">
        <w:pPr>
          <w:pStyle w:val="Rodap"/>
          <w:jc w:val="center"/>
        </w:pPr>
        <w:r>
          <w:fldChar w:fldCharType="begin"/>
        </w:r>
        <w:r>
          <w:instrText>PAGE   \* MERGEFORMAT</w:instrText>
        </w:r>
        <w:r>
          <w:fldChar w:fldCharType="separate"/>
        </w:r>
        <w:r w:rsidR="000139C4">
          <w:rPr>
            <w:noProof/>
          </w:rPr>
          <w:t>2</w:t>
        </w:r>
        <w:r>
          <w:rPr>
            <w:noProof/>
          </w:rPr>
          <w:fldChar w:fldCharType="end"/>
        </w:r>
      </w:p>
    </w:sdtContent>
  </w:sdt>
  <w:p w14:paraId="3DAEC8B4" w14:textId="77777777" w:rsidR="00E42621" w:rsidRDefault="00E4262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923BA" w14:textId="77777777" w:rsidR="00A76859" w:rsidRDefault="00A76859" w:rsidP="0030373D">
      <w:pPr>
        <w:spacing w:after="0" w:line="240" w:lineRule="auto"/>
      </w:pPr>
      <w:r>
        <w:separator/>
      </w:r>
    </w:p>
  </w:footnote>
  <w:footnote w:type="continuationSeparator" w:id="0">
    <w:p w14:paraId="100CD22F" w14:textId="77777777" w:rsidR="00A76859" w:rsidRDefault="00A76859" w:rsidP="0030373D">
      <w:pPr>
        <w:spacing w:after="0" w:line="240" w:lineRule="auto"/>
      </w:pPr>
      <w:r>
        <w:continuationSeparator/>
      </w:r>
    </w:p>
  </w:footnote>
  <w:footnote w:id="1">
    <w:p w14:paraId="567941F7" w14:textId="77777777" w:rsidR="000139C4" w:rsidRPr="00204F23" w:rsidRDefault="000139C4" w:rsidP="000139C4">
      <w:pPr>
        <w:pStyle w:val="Textodenotaderodap"/>
        <w:rPr>
          <w:rFonts w:ascii="Times New Roman" w:hAnsi="Times New Roman" w:cs="Times New Roman"/>
        </w:rPr>
      </w:pPr>
      <w:r w:rsidRPr="00F529A3">
        <w:rPr>
          <w:rStyle w:val="Refdenotaderodap"/>
          <w:rFonts w:ascii="Times New Roman" w:eastAsia="Times New Roman" w:hAnsi="Times New Roman" w:cs="Times New Roman"/>
        </w:rPr>
        <w:footnoteRef/>
      </w:r>
      <w:r w:rsidRPr="00F529A3">
        <w:rPr>
          <w:rFonts w:ascii="Times New Roman" w:eastAsia="Times New Roman" w:hAnsi="Times New Roman" w:cs="Times New Roman"/>
        </w:rPr>
        <w:t xml:space="preserve"> A autora agradece o apoio do CNPq através de bolsa de produtividade em pesquisa. </w:t>
      </w:r>
    </w:p>
  </w:footnote>
  <w:footnote w:id="2">
    <w:p w14:paraId="1F74AE30" w14:textId="77777777" w:rsidR="00E42621" w:rsidRPr="00664402" w:rsidRDefault="00E42621" w:rsidP="00B15D9C">
      <w:pPr>
        <w:pStyle w:val="Textodenotaderodap"/>
        <w:widowControl w:val="0"/>
        <w:jc w:val="both"/>
        <w:rPr>
          <w:rFonts w:ascii="Times New Roman" w:hAnsi="Times New Roman" w:cs="Times New Roman"/>
          <w:sz w:val="22"/>
          <w:szCs w:val="22"/>
        </w:rPr>
      </w:pPr>
      <w:r w:rsidRPr="00F529A3">
        <w:rPr>
          <w:rStyle w:val="Refdenotaderodap"/>
          <w:rFonts w:ascii="Times New Roman" w:eastAsia="Times New Roman" w:hAnsi="Times New Roman" w:cs="Times New Roman"/>
          <w:sz w:val="22"/>
          <w:szCs w:val="22"/>
        </w:rPr>
        <w:footnoteRef/>
      </w:r>
      <w:r>
        <w:rPr>
          <w:rFonts w:ascii="Times New Roman" w:eastAsia="Times New Roman" w:hAnsi="Times New Roman" w:cs="Times New Roman"/>
          <w:sz w:val="18"/>
          <w:szCs w:val="18"/>
        </w:rPr>
        <w:t>Publicada em 2015, t</w:t>
      </w:r>
      <w:r w:rsidRPr="0044090F">
        <w:rPr>
          <w:rFonts w:ascii="Times New Roman" w:eastAsia="Times New Roman" w:hAnsi="Times New Roman" w:cs="Times New Roman"/>
          <w:sz w:val="18"/>
          <w:szCs w:val="18"/>
        </w:rPr>
        <w:t xml:space="preserve">rata-se de uma </w:t>
      </w:r>
      <w:r w:rsidRPr="00F529A3">
        <w:rPr>
          <w:rFonts w:ascii="Times New Roman" w:eastAsia="Times New Roman" w:hAnsi="Times New Roman" w:cs="Times New Roman"/>
          <w:sz w:val="18"/>
          <w:szCs w:val="18"/>
        </w:rPr>
        <w:t xml:space="preserve">pesquisa conjunta dos Ministérios de </w:t>
      </w:r>
      <w:r w:rsidRPr="0044090F">
        <w:rPr>
          <w:rFonts w:ascii="Times New Roman" w:eastAsia="Times New Roman" w:hAnsi="Times New Roman" w:cs="Times New Roman"/>
          <w:sz w:val="18"/>
          <w:szCs w:val="18"/>
        </w:rPr>
        <w:t>Ciência, Tecnologia e Inovação Produtiva, o de Trabalho, Emprego e Seguridade Social da Argentina, junto ao Banco Interamericano de Desenvolvimento (BID).</w:t>
      </w:r>
    </w:p>
  </w:footnote>
  <w:footnote w:id="3">
    <w:p w14:paraId="5A4B27F3" w14:textId="77777777" w:rsidR="00E42621" w:rsidRPr="005578E4" w:rsidRDefault="00E42621" w:rsidP="0079041D">
      <w:pPr>
        <w:pStyle w:val="Textodenotaderodap"/>
        <w:rPr>
          <w:rFonts w:ascii="Times New Roman" w:hAnsi="Times New Roman" w:cs="Times New Roman"/>
        </w:rPr>
      </w:pPr>
      <w:r w:rsidRPr="0044090F">
        <w:rPr>
          <w:rStyle w:val="Refdenotaderodap"/>
          <w:rFonts w:ascii="Times New Roman" w:eastAsia="Times New Roman" w:hAnsi="Times New Roman" w:cs="Times New Roman"/>
        </w:rPr>
        <w:footnoteRef/>
      </w:r>
      <w:r w:rsidRPr="0044090F">
        <w:rPr>
          <w:rFonts w:ascii="Times New Roman" w:eastAsia="Times New Roman" w:hAnsi="Times New Roman" w:cs="Times New Roman"/>
        </w:rPr>
        <w:t xml:space="preserve"> Inclui a interação com fornecedores, clientes e concorrentes. </w:t>
      </w:r>
    </w:p>
  </w:footnote>
  <w:footnote w:id="4">
    <w:p w14:paraId="49D7D955" w14:textId="27208E7C" w:rsidR="00E42621" w:rsidRPr="0030651F" w:rsidRDefault="00E42621">
      <w:pPr>
        <w:pStyle w:val="Textodenotaderodap"/>
      </w:pPr>
      <w:r w:rsidRPr="0030651F">
        <w:rPr>
          <w:rStyle w:val="Refdenotaderodap"/>
        </w:rPr>
        <w:footnoteRef/>
      </w:r>
      <w:r w:rsidRPr="0030651F">
        <w:rPr>
          <w:rStyle w:val="Refdenotaderodap"/>
        </w:rPr>
        <w:footnoteRef/>
      </w:r>
      <w:r w:rsidRPr="0030651F">
        <w:t xml:space="preserve"> </w:t>
      </w:r>
      <w:r w:rsidRPr="00395955">
        <w:rPr>
          <w:rFonts w:ascii="Times New Roman" w:eastAsia="Times New Roman" w:hAnsi="Times New Roman" w:cs="Times New Roman"/>
          <w:lang w:eastAsia="pt-BR"/>
        </w:rPr>
        <w:t>Mesmo entre as empresas que apostam em um modelo mais fechado de inovação a utilidade dos conhecimentos das universidades é reconhecida, o que costuma envolver laços mais fracos, como os de interações informais, necessárias, por</w:t>
      </w:r>
      <w:r>
        <w:rPr>
          <w:rFonts w:ascii="Times New Roman" w:eastAsia="Times New Roman" w:hAnsi="Times New Roman" w:cs="Times New Roman"/>
          <w:lang w:eastAsia="pt-BR"/>
        </w:rPr>
        <w:t xml:space="preserve"> </w:t>
      </w:r>
      <w:r w:rsidRPr="00395955">
        <w:rPr>
          <w:rFonts w:ascii="Times New Roman" w:eastAsia="Times New Roman" w:hAnsi="Times New Roman" w:cs="Times New Roman"/>
          <w:lang w:eastAsia="pt-BR"/>
        </w:rPr>
        <w:t>exemplo, à compreensão de documentos de patentes e/ou de artigos científicos.</w:t>
      </w:r>
    </w:p>
  </w:footnote>
  <w:footnote w:id="5">
    <w:p w14:paraId="10487E2E" w14:textId="758EB440" w:rsidR="00E42621" w:rsidRDefault="00E42621" w:rsidP="0044090F">
      <w:pPr>
        <w:pStyle w:val="Pr-formataoHTML"/>
        <w:shd w:val="clear" w:color="auto" w:fill="FFFFFF" w:themeFill="background1"/>
        <w:jc w:val="both"/>
        <w:rPr>
          <w:rFonts w:ascii="Times New Roman" w:hAnsi="Times New Roman" w:cs="Times New Roman"/>
        </w:rPr>
      </w:pPr>
      <w:r w:rsidRPr="0030651F">
        <w:rPr>
          <w:rStyle w:val="Refdenotaderodap"/>
          <w:rFonts w:ascii="Times New Roman" w:hAnsi="Times New Roman" w:cs="Times New Roman"/>
        </w:rPr>
        <w:footnoteRef/>
      </w:r>
      <w:r w:rsidRPr="0030651F">
        <w:rPr>
          <w:rFonts w:ascii="Times New Roman" w:hAnsi="Times New Roman" w:cs="Times New Roman"/>
          <w:lang w:val="en-US"/>
        </w:rPr>
        <w:t xml:space="preserve"> Miles (1995) propõe uma sub-divisão entre T-KIBs (Technology - Knowledge Intensive</w:t>
      </w:r>
      <w:r w:rsidRPr="243E98F9">
        <w:rPr>
          <w:rFonts w:ascii="Times New Roman" w:hAnsi="Times New Roman" w:cs="Times New Roman"/>
          <w:lang w:val="en-US"/>
        </w:rPr>
        <w:t xml:space="preserve"> Business Services),  e P-KIBs (Professional - Knowledge Intensive Business Services). </w:t>
      </w:r>
      <w:r w:rsidRPr="243E98F9">
        <w:rPr>
          <w:rFonts w:ascii="Times New Roman" w:hAnsi="Times New Roman" w:cs="Times New Roman"/>
        </w:rPr>
        <w:t>Entre os primeiros, que mais interessam a este trabalho, estão as consultoriais em software, design de produto, manutenção de máquina, serviços de telecomunicação, telemática, consultoria em P&amp;D e em novas tecnologias. Os segundos são os serviços como treinamento, propaganda e marqueting, serviços financeiros, jurídicos, de contabilidade, entre outros.</w:t>
      </w:r>
    </w:p>
  </w:footnote>
  <w:footnote w:id="6">
    <w:p w14:paraId="481D6993" w14:textId="77777777" w:rsidR="00E42621" w:rsidRPr="001C4AF9" w:rsidRDefault="00E42621" w:rsidP="001C4AF9">
      <w:pPr>
        <w:pStyle w:val="Textodenotaderodap"/>
        <w:jc w:val="both"/>
        <w:rPr>
          <w:rFonts w:ascii="Times New Roman" w:hAnsi="Times New Roman" w:cs="Times New Roman"/>
        </w:rPr>
      </w:pPr>
      <w:r w:rsidRPr="0044090F">
        <w:rPr>
          <w:rStyle w:val="Refdenotaderodap"/>
          <w:rFonts w:ascii="Times New Roman" w:eastAsia="Times New Roman" w:hAnsi="Times New Roman" w:cs="Times New Roman"/>
        </w:rPr>
        <w:footnoteRef/>
      </w:r>
      <w:r w:rsidRPr="0044090F">
        <w:rPr>
          <w:rFonts w:ascii="Times New Roman" w:eastAsia="Times New Roman" w:hAnsi="Times New Roman" w:cs="Times New Roman"/>
        </w:rPr>
        <w:t>Landry, et.al. (2002), por exemplo, mostram que tanto a decisão de inovar, como o grau de inovatividade a que a empresa se engajará são fortemente relacionados com formas de capital social acumuladas pelas empresas. O trabalho de Zheng (2010) é uma revisão analítica da literatura sobre a relação entre capital social e inovação.</w:t>
      </w:r>
    </w:p>
  </w:footnote>
  <w:footnote w:id="7">
    <w:p w14:paraId="2B681574" w14:textId="77777777" w:rsidR="00E42621" w:rsidRPr="001C4AF9" w:rsidRDefault="00E42621" w:rsidP="001C4AF9">
      <w:pPr>
        <w:autoSpaceDE w:val="0"/>
        <w:autoSpaceDN w:val="0"/>
        <w:adjustRightInd w:val="0"/>
        <w:spacing w:after="0" w:line="240" w:lineRule="auto"/>
        <w:jc w:val="both"/>
        <w:rPr>
          <w:rFonts w:ascii="Times New Roman" w:hAnsi="Times New Roman" w:cs="Times New Roman"/>
          <w:sz w:val="20"/>
          <w:szCs w:val="20"/>
        </w:rPr>
      </w:pPr>
      <w:r w:rsidRPr="0044090F">
        <w:rPr>
          <w:rStyle w:val="Refdenotaderodap"/>
          <w:rFonts w:ascii="Times New Roman" w:eastAsia="Times New Roman" w:hAnsi="Times New Roman" w:cs="Times New Roman"/>
          <w:sz w:val="20"/>
          <w:szCs w:val="20"/>
        </w:rPr>
        <w:footnoteRef/>
      </w:r>
      <w:r w:rsidRPr="0044090F">
        <w:rPr>
          <w:rFonts w:ascii="Times New Roman" w:eastAsia="Times New Roman" w:hAnsi="Times New Roman" w:cs="Times New Roman"/>
          <w:sz w:val="20"/>
          <w:szCs w:val="20"/>
        </w:rPr>
        <w:t xml:space="preserve"> Reddy (2002), destacou que s novas tecnologias permitem uma sub-divisão das atividades de P&amp;D em módulos, aumentando certo nível e forma de descentralização.</w:t>
      </w:r>
    </w:p>
  </w:footnote>
  <w:footnote w:id="8">
    <w:p w14:paraId="530BCFF1" w14:textId="324804DA" w:rsidR="00E42621" w:rsidRPr="00C2639A" w:rsidRDefault="00E42621" w:rsidP="00C2639A">
      <w:pPr>
        <w:pStyle w:val="Textodenotaderodap"/>
        <w:jc w:val="both"/>
        <w:rPr>
          <w:rFonts w:ascii="Times New Roman" w:hAnsi="Times New Roman" w:cs="Times New Roman"/>
        </w:rPr>
      </w:pPr>
      <w:r w:rsidRPr="00C2639A">
        <w:rPr>
          <w:rStyle w:val="Refdenotaderodap"/>
          <w:rFonts w:ascii="Times New Roman" w:eastAsia="Times New Roman" w:hAnsi="Times New Roman" w:cs="Times New Roman"/>
        </w:rPr>
        <w:footnoteRef/>
      </w:r>
      <w:r w:rsidRPr="00C2639A">
        <w:rPr>
          <w:rFonts w:ascii="Times New Roman" w:eastAsia="Times New Roman" w:hAnsi="Times New Roman" w:cs="Times New Roman"/>
        </w:rPr>
        <w:t xml:space="preserve"> Os setores de atividade foram agrupados de forma que os estratos resultantes tivessem tamanho populacional superior a 70 casos</w:t>
      </w:r>
      <w:r>
        <w:rPr>
          <w:rFonts w:ascii="Times New Roman" w:eastAsia="Times New Roman" w:hAnsi="Times New Roman" w:cs="Times New Roman"/>
        </w:rPr>
        <w:t>,</w:t>
      </w:r>
      <w:r w:rsidRPr="00C2639A">
        <w:rPr>
          <w:rFonts w:ascii="Times New Roman" w:eastAsia="Times New Roman" w:hAnsi="Times New Roman" w:cs="Times New Roman"/>
        </w:rPr>
        <w:t xml:space="preserve"> de forma a poder extrair amostras não inferiores a 40 casos, o que permitiria obter coeficientes de variação aceitáveis.</w:t>
      </w:r>
    </w:p>
  </w:footnote>
  <w:footnote w:id="9">
    <w:p w14:paraId="0735315D" w14:textId="77777777" w:rsidR="00E42621" w:rsidRPr="00C2639A" w:rsidRDefault="00E42621" w:rsidP="00C2639A">
      <w:pPr>
        <w:pStyle w:val="Textodenotaderodap"/>
        <w:jc w:val="both"/>
        <w:rPr>
          <w:rFonts w:ascii="Times New Roman" w:hAnsi="Times New Roman" w:cs="Times New Roman"/>
        </w:rPr>
      </w:pPr>
      <w:r w:rsidRPr="00C2639A">
        <w:rPr>
          <w:rStyle w:val="Refdenotaderodap"/>
          <w:rFonts w:ascii="Times New Roman" w:hAnsi="Times New Roman" w:cs="Times New Roman"/>
        </w:rPr>
        <w:footnoteRef/>
      </w:r>
      <w:r w:rsidRPr="00C2639A">
        <w:rPr>
          <w:rFonts w:ascii="Times New Roman" w:hAnsi="Times New Roman" w:cs="Times New Roman"/>
        </w:rPr>
        <w:t xml:space="preserve"> Entre estas el Ministério de Ciência, Tecnologia e Inovação Produtiva (MINCyT) e a Agencia Nacional de Promoção Científica e Tecnológica (La Agencia), Conselho Nacional de Investigações Científicas e Técnicas (CONICET), Comissão Nacional de Energia Atómica (CNEA), Instituto Nacional de Tecnologia Agropecuaria (INTA), Instituto Nacional de Tecnologia Industrial (INTI), Instituto Nacional da Propriedade Industrial (INPI), entre outras. </w:t>
      </w:r>
    </w:p>
  </w:footnote>
  <w:footnote w:id="10">
    <w:p w14:paraId="1EB363FA" w14:textId="77777777" w:rsidR="00E42621" w:rsidRPr="00E4037A" w:rsidRDefault="00E42621" w:rsidP="00C2639A">
      <w:pPr>
        <w:pStyle w:val="Textodenotaderodap"/>
        <w:jc w:val="both"/>
        <w:rPr>
          <w:rFonts w:ascii="Times New Roman" w:hAnsi="Times New Roman" w:cs="Times New Roman"/>
        </w:rPr>
      </w:pPr>
      <w:r w:rsidRPr="00C2639A">
        <w:rPr>
          <w:rStyle w:val="Refdenotaderodap"/>
          <w:rFonts w:ascii="Times New Roman" w:eastAsia="Times New Roman" w:hAnsi="Times New Roman" w:cs="Times New Roman"/>
        </w:rPr>
        <w:footnoteRef/>
      </w:r>
      <w:r w:rsidRPr="00C2639A">
        <w:rPr>
          <w:rFonts w:ascii="Times New Roman" w:eastAsia="Times New Roman" w:hAnsi="Times New Roman" w:cs="Times New Roman"/>
        </w:rPr>
        <w:t xml:space="preserve"> Para uma explicação mais detalhada deste modelo, ver: Greene, W.H., Hensher, D.A. ModelingOrderedChoices: A Primer. Cambridge University Press, Cambridge, 2010.</w:t>
      </w:r>
    </w:p>
  </w:footnote>
  <w:footnote w:id="11">
    <w:p w14:paraId="630F2138" w14:textId="77777777" w:rsidR="00E42621" w:rsidRPr="00E4037A" w:rsidRDefault="00E42621">
      <w:pPr>
        <w:pStyle w:val="Textodenotaderodap"/>
        <w:rPr>
          <w:rFonts w:ascii="Times New Roman" w:hAnsi="Times New Roman" w:cs="Times New Roman"/>
        </w:rPr>
      </w:pPr>
      <w:r w:rsidRPr="291D47A6">
        <w:rPr>
          <w:rStyle w:val="Refdenotaderodap"/>
          <w:rFonts w:ascii="Times New Roman" w:eastAsia="Times New Roman" w:hAnsi="Times New Roman" w:cs="Times New Roman"/>
        </w:rPr>
        <w:footnoteRef/>
      </w:r>
      <w:r>
        <w:rPr>
          <w:rFonts w:ascii="Times New Roman" w:eastAsia="Times New Roman" w:hAnsi="Times New Roman" w:cs="Times New Roman"/>
        </w:rPr>
        <w:t>Veja-se a seção de revisão teórica e bibliográfica.</w:t>
      </w:r>
    </w:p>
  </w:footnote>
  <w:footnote w:id="12">
    <w:p w14:paraId="567A5269" w14:textId="77777777" w:rsidR="00E42621" w:rsidRPr="00E4037A" w:rsidRDefault="00E42621" w:rsidP="00754CE2">
      <w:pPr>
        <w:pStyle w:val="Textodenotaderodap"/>
        <w:rPr>
          <w:rFonts w:ascii="Times New Roman" w:hAnsi="Times New Roman" w:cs="Times New Roman"/>
        </w:rPr>
      </w:pPr>
      <w:r w:rsidRPr="291D47A6">
        <w:rPr>
          <w:rStyle w:val="Refdenotaderodap"/>
          <w:rFonts w:ascii="Times New Roman" w:eastAsia="Times New Roman" w:hAnsi="Times New Roman" w:cs="Times New Roman"/>
        </w:rPr>
        <w:footnoteRef/>
      </w:r>
      <w:r w:rsidRPr="291D47A6">
        <w:rPr>
          <w:rFonts w:ascii="Times New Roman" w:eastAsia="Times New Roman" w:hAnsi="Times New Roman" w:cs="Times New Roman"/>
        </w:rPr>
        <w:t xml:space="preserve"> A base contém 27 setores de atividades diferentes, identificados por </w:t>
      </w:r>
      <w:r w:rsidRPr="2FA1604C">
        <w:rPr>
          <w:rFonts w:ascii="Times New Roman" w:eastAsia="Times New Roman" w:hAnsi="Times New Roman" w:cs="Times New Roman"/>
          <w:i/>
          <w:iCs/>
        </w:rPr>
        <w:t>dummies</w:t>
      </w:r>
      <w:r w:rsidRPr="291D47A6">
        <w:rPr>
          <w:rFonts w:ascii="Times New Roman" w:eastAsia="Times New Roman" w:hAnsi="Times New Roman" w:cs="Times New Roman"/>
        </w:rPr>
        <w:t xml:space="preserve"> no modelo e especificados</w:t>
      </w:r>
      <w:r>
        <w:rPr>
          <w:rFonts w:ascii="Times New Roman" w:eastAsia="Times New Roman" w:hAnsi="Times New Roman" w:cs="Times New Roman"/>
        </w:rPr>
        <w:t xml:space="preserve"> na Tabela A.1 do</w:t>
      </w:r>
      <w:r w:rsidRPr="291D47A6">
        <w:rPr>
          <w:rFonts w:ascii="Times New Roman" w:eastAsia="Times New Roman" w:hAnsi="Times New Roman" w:cs="Times New Roman"/>
        </w:rPr>
        <w:t>s Anexos. O setor de alimentos foi utilizado como referência para estimação.</w:t>
      </w:r>
    </w:p>
  </w:footnote>
  <w:footnote w:id="13">
    <w:p w14:paraId="15B193A4" w14:textId="77777777" w:rsidR="00E42621" w:rsidRPr="003D3CBC" w:rsidRDefault="00E42621" w:rsidP="0081560B">
      <w:pPr>
        <w:pStyle w:val="Textodenotaderodap"/>
        <w:rPr>
          <w:rFonts w:ascii="Times New Roman" w:hAnsi="Times New Roman" w:cs="Times New Roman"/>
          <w:sz w:val="22"/>
          <w:szCs w:val="22"/>
        </w:rPr>
      </w:pPr>
      <w:r w:rsidRPr="003D3CBC">
        <w:rPr>
          <w:rStyle w:val="Refdenotaderodap"/>
          <w:rFonts w:ascii="Times New Roman" w:hAnsi="Times New Roman" w:cs="Times New Roman"/>
          <w:sz w:val="22"/>
          <w:szCs w:val="22"/>
        </w:rPr>
        <w:footnoteRef/>
      </w:r>
      <w:r w:rsidRPr="003D3CBC">
        <w:rPr>
          <w:rFonts w:ascii="Times New Roman" w:hAnsi="Times New Roman" w:cs="Times New Roman"/>
          <w:sz w:val="22"/>
          <w:szCs w:val="22"/>
        </w:rPr>
        <w:t xml:space="preserve"> Disponível em: http://datos.bancomundial.org/indicador/GB.XPD.RSDV.GD.ZS?locations=AR </w:t>
      </w:r>
    </w:p>
  </w:footnote>
  <w:footnote w:id="14">
    <w:p w14:paraId="794A8D06" w14:textId="77777777" w:rsidR="00911426" w:rsidRPr="009D44AE" w:rsidRDefault="00911426" w:rsidP="00911426">
      <w:pPr>
        <w:pStyle w:val="Textodenotaderodap"/>
        <w:rPr>
          <w:rFonts w:ascii="Times New Roman" w:hAnsi="Times New Roman" w:cs="Times New Roman"/>
          <w:sz w:val="22"/>
          <w:szCs w:val="22"/>
        </w:rPr>
      </w:pPr>
      <w:r w:rsidRPr="009D44AE">
        <w:rPr>
          <w:rStyle w:val="Refdenotaderodap"/>
          <w:rFonts w:ascii="Times New Roman" w:hAnsi="Times New Roman" w:cs="Times New Roman"/>
          <w:sz w:val="22"/>
          <w:szCs w:val="22"/>
        </w:rPr>
        <w:footnoteRef/>
      </w:r>
      <w:r w:rsidRPr="009D44AE">
        <w:rPr>
          <w:rFonts w:ascii="Times New Roman" w:hAnsi="Times New Roman" w:cs="Times New Roman"/>
          <w:sz w:val="22"/>
          <w:szCs w:val="22"/>
        </w:rPr>
        <w:t xml:space="preserve"> Dados de Conicet: http://www.conicet.gov.ar/conicet-30-anos-de-democracia/</w:t>
      </w:r>
    </w:p>
  </w:footnote>
  <w:footnote w:id="15">
    <w:p w14:paraId="2DB863A8" w14:textId="77777777" w:rsidR="00E42621" w:rsidRPr="0044090F" w:rsidRDefault="00E42621" w:rsidP="00FC321D">
      <w:pPr>
        <w:pStyle w:val="Textodenotaderodap"/>
        <w:rPr>
          <w:rFonts w:ascii="Times New Roman" w:hAnsi="Times New Roman" w:cs="Times New Roman"/>
        </w:rPr>
      </w:pPr>
      <w:r w:rsidRPr="0044090F">
        <w:rPr>
          <w:rStyle w:val="Refdenotaderodap"/>
          <w:rFonts w:ascii="Times New Roman" w:eastAsia="Times New Roman" w:hAnsi="Times New Roman" w:cs="Times New Roman"/>
        </w:rPr>
        <w:footnoteRef/>
      </w:r>
      <w:r w:rsidRPr="0044090F">
        <w:rPr>
          <w:rFonts w:ascii="Times New Roman" w:eastAsia="Times New Roman" w:hAnsi="Times New Roman" w:cs="Times New Roman"/>
        </w:rPr>
        <w:t xml:space="preserve"> Além dessas variáveis, os setores de atividade foram utilizados como controles.</w:t>
      </w:r>
    </w:p>
  </w:footnote>
  <w:footnote w:id="16">
    <w:p w14:paraId="15D3F1E2" w14:textId="77777777" w:rsidR="00E42621" w:rsidRPr="00B01221" w:rsidRDefault="00E42621" w:rsidP="009570FD">
      <w:pPr>
        <w:pStyle w:val="Textodenotaderodap"/>
        <w:rPr>
          <w:rFonts w:ascii="Times New Roman" w:hAnsi="Times New Roman" w:cs="Times New Roman"/>
        </w:rPr>
      </w:pPr>
      <w:r w:rsidRPr="0044090F">
        <w:rPr>
          <w:rStyle w:val="Refdenotaderodap"/>
          <w:rFonts w:ascii="Times New Roman" w:eastAsia="Times New Roman" w:hAnsi="Times New Roman" w:cs="Times New Roman"/>
        </w:rPr>
        <w:footnoteRef/>
      </w:r>
      <w:r w:rsidRPr="0044090F">
        <w:rPr>
          <w:rFonts w:ascii="Times New Roman" w:eastAsia="Times New Roman" w:hAnsi="Times New Roman" w:cs="Times New Roman"/>
        </w:rPr>
        <w:t xml:space="preserve"> Considerando aqui que verdadeira recebe valor igual a 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E7E51"/>
    <w:multiLevelType w:val="hybridMultilevel"/>
    <w:tmpl w:val="2670FA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EC63656"/>
    <w:multiLevelType w:val="multilevel"/>
    <w:tmpl w:val="49C8E920"/>
    <w:lvl w:ilvl="0">
      <w:start w:val="1"/>
      <w:numFmt w:val="decimal"/>
      <w:lvlText w:val="%1."/>
      <w:lvlJc w:val="left"/>
      <w:pPr>
        <w:ind w:left="720" w:hanging="360"/>
      </w:pPr>
      <w:rPr>
        <w:rFonts w:eastAsia="Times New Roman"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21167279"/>
    <w:multiLevelType w:val="hybridMultilevel"/>
    <w:tmpl w:val="D3C0086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A0F5BB2"/>
    <w:multiLevelType w:val="hybridMultilevel"/>
    <w:tmpl w:val="ACE8AE1E"/>
    <w:lvl w:ilvl="0" w:tplc="04160001">
      <w:start w:val="1"/>
      <w:numFmt w:val="bullet"/>
      <w:lvlText w:val=""/>
      <w:lvlJc w:val="left"/>
      <w:pPr>
        <w:ind w:left="720" w:hanging="360"/>
      </w:pPr>
      <w:rPr>
        <w:rFonts w:ascii="Symbol" w:hAnsi="Symbol" w:hint="default"/>
      </w:rPr>
    </w:lvl>
    <w:lvl w:ilvl="1" w:tplc="0416000F">
      <w:start w:val="1"/>
      <w:numFmt w:val="decimal"/>
      <w:lvlText w:val="%2."/>
      <w:lvlJc w:val="left"/>
      <w:pPr>
        <w:ind w:left="1440" w:hanging="360"/>
      </w:pPr>
      <w:rPr>
        <w:rFont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1E753E8"/>
    <w:multiLevelType w:val="hybridMultilevel"/>
    <w:tmpl w:val="35C2D25E"/>
    <w:lvl w:ilvl="0" w:tplc="63E2381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6878134D"/>
    <w:multiLevelType w:val="hybridMultilevel"/>
    <w:tmpl w:val="35C2D25E"/>
    <w:lvl w:ilvl="0" w:tplc="63E2381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6C402B3B"/>
    <w:multiLevelType w:val="multilevel"/>
    <w:tmpl w:val="506EE3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6CFB1B32"/>
    <w:multiLevelType w:val="hybridMultilevel"/>
    <w:tmpl w:val="FE5CC26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752E3931"/>
    <w:multiLevelType w:val="hybridMultilevel"/>
    <w:tmpl w:val="89A2A8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8"/>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removePersonalInformation/>
  <w:removeDateAndTim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2B0"/>
    <w:rsid w:val="000022BB"/>
    <w:rsid w:val="00005DCD"/>
    <w:rsid w:val="000060A7"/>
    <w:rsid w:val="000128C5"/>
    <w:rsid w:val="000139C4"/>
    <w:rsid w:val="000162D7"/>
    <w:rsid w:val="00016F02"/>
    <w:rsid w:val="00026952"/>
    <w:rsid w:val="00027093"/>
    <w:rsid w:val="000400FF"/>
    <w:rsid w:val="00043809"/>
    <w:rsid w:val="0004458A"/>
    <w:rsid w:val="00055F01"/>
    <w:rsid w:val="00065019"/>
    <w:rsid w:val="00071C34"/>
    <w:rsid w:val="000758E5"/>
    <w:rsid w:val="00082A85"/>
    <w:rsid w:val="00093D5D"/>
    <w:rsid w:val="000A1C0B"/>
    <w:rsid w:val="000A1F75"/>
    <w:rsid w:val="000A332A"/>
    <w:rsid w:val="000B0D81"/>
    <w:rsid w:val="000B36A3"/>
    <w:rsid w:val="000B3B5B"/>
    <w:rsid w:val="000B3EAC"/>
    <w:rsid w:val="000B44C9"/>
    <w:rsid w:val="000C0664"/>
    <w:rsid w:val="000C1E08"/>
    <w:rsid w:val="000C43AB"/>
    <w:rsid w:val="000C7911"/>
    <w:rsid w:val="000C7F25"/>
    <w:rsid w:val="000D0764"/>
    <w:rsid w:val="000D65BE"/>
    <w:rsid w:val="000D744F"/>
    <w:rsid w:val="000F1ED1"/>
    <w:rsid w:val="000F742B"/>
    <w:rsid w:val="000F74B4"/>
    <w:rsid w:val="001063DF"/>
    <w:rsid w:val="001077D9"/>
    <w:rsid w:val="0011149F"/>
    <w:rsid w:val="00113680"/>
    <w:rsid w:val="00114FA6"/>
    <w:rsid w:val="00116014"/>
    <w:rsid w:val="0012651F"/>
    <w:rsid w:val="00134B1F"/>
    <w:rsid w:val="00134D1D"/>
    <w:rsid w:val="00134E53"/>
    <w:rsid w:val="001447CE"/>
    <w:rsid w:val="001506AB"/>
    <w:rsid w:val="00150A67"/>
    <w:rsid w:val="0015627B"/>
    <w:rsid w:val="001645CC"/>
    <w:rsid w:val="00164A87"/>
    <w:rsid w:val="001654C3"/>
    <w:rsid w:val="00190C30"/>
    <w:rsid w:val="00193605"/>
    <w:rsid w:val="001A0228"/>
    <w:rsid w:val="001A0F99"/>
    <w:rsid w:val="001A1BE6"/>
    <w:rsid w:val="001A37C2"/>
    <w:rsid w:val="001A3BDD"/>
    <w:rsid w:val="001B1159"/>
    <w:rsid w:val="001B3D63"/>
    <w:rsid w:val="001B42A7"/>
    <w:rsid w:val="001C1514"/>
    <w:rsid w:val="001C4AF9"/>
    <w:rsid w:val="001D38AD"/>
    <w:rsid w:val="001D4774"/>
    <w:rsid w:val="001E2E7D"/>
    <w:rsid w:val="001F1377"/>
    <w:rsid w:val="001F1462"/>
    <w:rsid w:val="001F406E"/>
    <w:rsid w:val="001F45A7"/>
    <w:rsid w:val="001F49F8"/>
    <w:rsid w:val="001F688B"/>
    <w:rsid w:val="00200A57"/>
    <w:rsid w:val="00203C3B"/>
    <w:rsid w:val="00204F23"/>
    <w:rsid w:val="002116FB"/>
    <w:rsid w:val="00212F32"/>
    <w:rsid w:val="0021323A"/>
    <w:rsid w:val="00214340"/>
    <w:rsid w:val="00220032"/>
    <w:rsid w:val="00222332"/>
    <w:rsid w:val="00222FE9"/>
    <w:rsid w:val="00232863"/>
    <w:rsid w:val="00236EE0"/>
    <w:rsid w:val="00240864"/>
    <w:rsid w:val="0024155D"/>
    <w:rsid w:val="00260684"/>
    <w:rsid w:val="0026104D"/>
    <w:rsid w:val="00262B74"/>
    <w:rsid w:val="002647BA"/>
    <w:rsid w:val="002718E8"/>
    <w:rsid w:val="00283BC4"/>
    <w:rsid w:val="00284213"/>
    <w:rsid w:val="002871BC"/>
    <w:rsid w:val="002B1E7F"/>
    <w:rsid w:val="002B245F"/>
    <w:rsid w:val="002C01AC"/>
    <w:rsid w:val="002C0A0B"/>
    <w:rsid w:val="002C3CB5"/>
    <w:rsid w:val="002D3E54"/>
    <w:rsid w:val="002D4D68"/>
    <w:rsid w:val="002D6B0B"/>
    <w:rsid w:val="002D799A"/>
    <w:rsid w:val="002E096E"/>
    <w:rsid w:val="002E1C5B"/>
    <w:rsid w:val="002E2146"/>
    <w:rsid w:val="002E216B"/>
    <w:rsid w:val="002E6ED9"/>
    <w:rsid w:val="002F1AD6"/>
    <w:rsid w:val="00301E83"/>
    <w:rsid w:val="0030212F"/>
    <w:rsid w:val="00302D88"/>
    <w:rsid w:val="0030373D"/>
    <w:rsid w:val="00304A3C"/>
    <w:rsid w:val="00304C9E"/>
    <w:rsid w:val="0030651F"/>
    <w:rsid w:val="00310747"/>
    <w:rsid w:val="00311C81"/>
    <w:rsid w:val="00312CD5"/>
    <w:rsid w:val="00323D02"/>
    <w:rsid w:val="00324A48"/>
    <w:rsid w:val="00327C74"/>
    <w:rsid w:val="00330A16"/>
    <w:rsid w:val="00332405"/>
    <w:rsid w:val="0033470D"/>
    <w:rsid w:val="00335039"/>
    <w:rsid w:val="003451C5"/>
    <w:rsid w:val="003451FD"/>
    <w:rsid w:val="00351894"/>
    <w:rsid w:val="00353F04"/>
    <w:rsid w:val="00363753"/>
    <w:rsid w:val="003658B7"/>
    <w:rsid w:val="00366A80"/>
    <w:rsid w:val="003679A9"/>
    <w:rsid w:val="0037048B"/>
    <w:rsid w:val="00371483"/>
    <w:rsid w:val="00372FE9"/>
    <w:rsid w:val="003819CA"/>
    <w:rsid w:val="003847F3"/>
    <w:rsid w:val="00394CD3"/>
    <w:rsid w:val="00395955"/>
    <w:rsid w:val="003A2383"/>
    <w:rsid w:val="003A29CA"/>
    <w:rsid w:val="003B036F"/>
    <w:rsid w:val="003B5E44"/>
    <w:rsid w:val="003C109A"/>
    <w:rsid w:val="003C3AC3"/>
    <w:rsid w:val="003C4DB9"/>
    <w:rsid w:val="003D1AF0"/>
    <w:rsid w:val="003D44F9"/>
    <w:rsid w:val="003D5A73"/>
    <w:rsid w:val="003E3B20"/>
    <w:rsid w:val="003E4CF3"/>
    <w:rsid w:val="003E6417"/>
    <w:rsid w:val="003F0A15"/>
    <w:rsid w:val="003F1BD1"/>
    <w:rsid w:val="003F377C"/>
    <w:rsid w:val="00400CF4"/>
    <w:rsid w:val="004017ED"/>
    <w:rsid w:val="00401FF5"/>
    <w:rsid w:val="00404162"/>
    <w:rsid w:val="00405989"/>
    <w:rsid w:val="00406482"/>
    <w:rsid w:val="00414AAD"/>
    <w:rsid w:val="00416D92"/>
    <w:rsid w:val="00430056"/>
    <w:rsid w:val="0044090F"/>
    <w:rsid w:val="00446AB5"/>
    <w:rsid w:val="00474E74"/>
    <w:rsid w:val="00482F85"/>
    <w:rsid w:val="00483592"/>
    <w:rsid w:val="00490743"/>
    <w:rsid w:val="004941C1"/>
    <w:rsid w:val="00497EF7"/>
    <w:rsid w:val="004A0C62"/>
    <w:rsid w:val="004A3497"/>
    <w:rsid w:val="004A6CBB"/>
    <w:rsid w:val="004B09FB"/>
    <w:rsid w:val="004B2683"/>
    <w:rsid w:val="004B279D"/>
    <w:rsid w:val="004B2CA8"/>
    <w:rsid w:val="004B6DA6"/>
    <w:rsid w:val="004C1BD2"/>
    <w:rsid w:val="004C2F7C"/>
    <w:rsid w:val="004D3D5F"/>
    <w:rsid w:val="004D7CA0"/>
    <w:rsid w:val="004E00BA"/>
    <w:rsid w:val="004E30E7"/>
    <w:rsid w:val="004E6B23"/>
    <w:rsid w:val="004F1B1A"/>
    <w:rsid w:val="004F33AE"/>
    <w:rsid w:val="004F788C"/>
    <w:rsid w:val="00504FB4"/>
    <w:rsid w:val="00510141"/>
    <w:rsid w:val="0051219F"/>
    <w:rsid w:val="00513E1E"/>
    <w:rsid w:val="00517831"/>
    <w:rsid w:val="00521F9B"/>
    <w:rsid w:val="00525511"/>
    <w:rsid w:val="0053207B"/>
    <w:rsid w:val="0053515D"/>
    <w:rsid w:val="00536CD5"/>
    <w:rsid w:val="00540619"/>
    <w:rsid w:val="00546A3D"/>
    <w:rsid w:val="005502EC"/>
    <w:rsid w:val="00550441"/>
    <w:rsid w:val="00552077"/>
    <w:rsid w:val="005564A4"/>
    <w:rsid w:val="005578E4"/>
    <w:rsid w:val="005610AF"/>
    <w:rsid w:val="0056249B"/>
    <w:rsid w:val="00564272"/>
    <w:rsid w:val="00564809"/>
    <w:rsid w:val="00564DAE"/>
    <w:rsid w:val="00572E56"/>
    <w:rsid w:val="00573FD3"/>
    <w:rsid w:val="00574163"/>
    <w:rsid w:val="005743DE"/>
    <w:rsid w:val="005754AD"/>
    <w:rsid w:val="00576376"/>
    <w:rsid w:val="00584427"/>
    <w:rsid w:val="00590BF3"/>
    <w:rsid w:val="00591879"/>
    <w:rsid w:val="00592DB6"/>
    <w:rsid w:val="0059504F"/>
    <w:rsid w:val="00596B72"/>
    <w:rsid w:val="00597D1C"/>
    <w:rsid w:val="005A1FD8"/>
    <w:rsid w:val="005A745F"/>
    <w:rsid w:val="005B55A3"/>
    <w:rsid w:val="005B6AA9"/>
    <w:rsid w:val="005B722E"/>
    <w:rsid w:val="005C133C"/>
    <w:rsid w:val="005C2333"/>
    <w:rsid w:val="005C3F15"/>
    <w:rsid w:val="005C3F78"/>
    <w:rsid w:val="005C54E6"/>
    <w:rsid w:val="005C6DCD"/>
    <w:rsid w:val="005D27A7"/>
    <w:rsid w:val="005D778A"/>
    <w:rsid w:val="005E42CB"/>
    <w:rsid w:val="005E5514"/>
    <w:rsid w:val="005F3F1F"/>
    <w:rsid w:val="005F6843"/>
    <w:rsid w:val="00604044"/>
    <w:rsid w:val="006073EA"/>
    <w:rsid w:val="006124AE"/>
    <w:rsid w:val="006160FB"/>
    <w:rsid w:val="006173DD"/>
    <w:rsid w:val="006216D7"/>
    <w:rsid w:val="00621A67"/>
    <w:rsid w:val="006257B6"/>
    <w:rsid w:val="00626470"/>
    <w:rsid w:val="00634FFA"/>
    <w:rsid w:val="00650498"/>
    <w:rsid w:val="00653B24"/>
    <w:rsid w:val="00654125"/>
    <w:rsid w:val="00654560"/>
    <w:rsid w:val="00657163"/>
    <w:rsid w:val="00661E90"/>
    <w:rsid w:val="00666EB5"/>
    <w:rsid w:val="00670137"/>
    <w:rsid w:val="006734E3"/>
    <w:rsid w:val="006750F3"/>
    <w:rsid w:val="006830BF"/>
    <w:rsid w:val="00696020"/>
    <w:rsid w:val="006978DE"/>
    <w:rsid w:val="006A254A"/>
    <w:rsid w:val="006A2A46"/>
    <w:rsid w:val="006A2C85"/>
    <w:rsid w:val="006A7BD8"/>
    <w:rsid w:val="006B25FB"/>
    <w:rsid w:val="006B3BF5"/>
    <w:rsid w:val="006B42D0"/>
    <w:rsid w:val="006B657B"/>
    <w:rsid w:val="006C1CAB"/>
    <w:rsid w:val="006C2746"/>
    <w:rsid w:val="006C340D"/>
    <w:rsid w:val="006D39A5"/>
    <w:rsid w:val="006E0FDE"/>
    <w:rsid w:val="006F0D71"/>
    <w:rsid w:val="006F1ABA"/>
    <w:rsid w:val="006F4B4D"/>
    <w:rsid w:val="006F748D"/>
    <w:rsid w:val="00711B1E"/>
    <w:rsid w:val="0072075A"/>
    <w:rsid w:val="00727A1A"/>
    <w:rsid w:val="007308A3"/>
    <w:rsid w:val="007313B0"/>
    <w:rsid w:val="0073172A"/>
    <w:rsid w:val="00733616"/>
    <w:rsid w:val="0073460E"/>
    <w:rsid w:val="00740422"/>
    <w:rsid w:val="00743599"/>
    <w:rsid w:val="0074633A"/>
    <w:rsid w:val="00750AA9"/>
    <w:rsid w:val="00750AD4"/>
    <w:rsid w:val="0075421B"/>
    <w:rsid w:val="00754CE2"/>
    <w:rsid w:val="007644FB"/>
    <w:rsid w:val="00765BA4"/>
    <w:rsid w:val="007706D0"/>
    <w:rsid w:val="007823AF"/>
    <w:rsid w:val="0078244F"/>
    <w:rsid w:val="00783714"/>
    <w:rsid w:val="00786AE7"/>
    <w:rsid w:val="0079041D"/>
    <w:rsid w:val="00791CC8"/>
    <w:rsid w:val="007945F8"/>
    <w:rsid w:val="007A309B"/>
    <w:rsid w:val="007A7145"/>
    <w:rsid w:val="007B0C90"/>
    <w:rsid w:val="007B3511"/>
    <w:rsid w:val="007B7590"/>
    <w:rsid w:val="007D005F"/>
    <w:rsid w:val="007D20C4"/>
    <w:rsid w:val="007D40A7"/>
    <w:rsid w:val="007D4776"/>
    <w:rsid w:val="007E56FD"/>
    <w:rsid w:val="007E5D29"/>
    <w:rsid w:val="007F0DAD"/>
    <w:rsid w:val="007F42B3"/>
    <w:rsid w:val="007F7593"/>
    <w:rsid w:val="007F7D2A"/>
    <w:rsid w:val="00815079"/>
    <w:rsid w:val="0081560B"/>
    <w:rsid w:val="00816266"/>
    <w:rsid w:val="00821190"/>
    <w:rsid w:val="008248B9"/>
    <w:rsid w:val="00837A54"/>
    <w:rsid w:val="00837B21"/>
    <w:rsid w:val="008403D5"/>
    <w:rsid w:val="008447D0"/>
    <w:rsid w:val="008516F5"/>
    <w:rsid w:val="008573F8"/>
    <w:rsid w:val="00860C6A"/>
    <w:rsid w:val="008613FD"/>
    <w:rsid w:val="008725A0"/>
    <w:rsid w:val="00873E46"/>
    <w:rsid w:val="008743E0"/>
    <w:rsid w:val="0087469B"/>
    <w:rsid w:val="008764AC"/>
    <w:rsid w:val="00876D56"/>
    <w:rsid w:val="00876E38"/>
    <w:rsid w:val="00881685"/>
    <w:rsid w:val="00882D68"/>
    <w:rsid w:val="00883639"/>
    <w:rsid w:val="008852DC"/>
    <w:rsid w:val="00893904"/>
    <w:rsid w:val="008A2A83"/>
    <w:rsid w:val="008A2C64"/>
    <w:rsid w:val="008A2EA8"/>
    <w:rsid w:val="008A5169"/>
    <w:rsid w:val="008A7764"/>
    <w:rsid w:val="008B1F03"/>
    <w:rsid w:val="008B62C3"/>
    <w:rsid w:val="008D17F2"/>
    <w:rsid w:val="008D7388"/>
    <w:rsid w:val="008E3323"/>
    <w:rsid w:val="008E3806"/>
    <w:rsid w:val="008E7BA1"/>
    <w:rsid w:val="008F1D7E"/>
    <w:rsid w:val="008F4E04"/>
    <w:rsid w:val="008F586B"/>
    <w:rsid w:val="008F7891"/>
    <w:rsid w:val="009030A4"/>
    <w:rsid w:val="009051D2"/>
    <w:rsid w:val="00910807"/>
    <w:rsid w:val="00911426"/>
    <w:rsid w:val="009253BB"/>
    <w:rsid w:val="00932342"/>
    <w:rsid w:val="00934F72"/>
    <w:rsid w:val="00945405"/>
    <w:rsid w:val="00947A53"/>
    <w:rsid w:val="00950CE0"/>
    <w:rsid w:val="009570FD"/>
    <w:rsid w:val="00960613"/>
    <w:rsid w:val="00961E5D"/>
    <w:rsid w:val="00962788"/>
    <w:rsid w:val="00963DDA"/>
    <w:rsid w:val="009646DB"/>
    <w:rsid w:val="009722C8"/>
    <w:rsid w:val="00972EA2"/>
    <w:rsid w:val="009759A4"/>
    <w:rsid w:val="00976870"/>
    <w:rsid w:val="00981E22"/>
    <w:rsid w:val="00982457"/>
    <w:rsid w:val="009878DD"/>
    <w:rsid w:val="00993B2E"/>
    <w:rsid w:val="009A0036"/>
    <w:rsid w:val="009A1DF9"/>
    <w:rsid w:val="009A3841"/>
    <w:rsid w:val="009B1E6D"/>
    <w:rsid w:val="009B4E7D"/>
    <w:rsid w:val="009B5BC5"/>
    <w:rsid w:val="009B65CE"/>
    <w:rsid w:val="009B7F70"/>
    <w:rsid w:val="009C183C"/>
    <w:rsid w:val="009C2914"/>
    <w:rsid w:val="009E4638"/>
    <w:rsid w:val="009E4A96"/>
    <w:rsid w:val="009E4C83"/>
    <w:rsid w:val="009F1B61"/>
    <w:rsid w:val="009F5279"/>
    <w:rsid w:val="009F5A16"/>
    <w:rsid w:val="00A02D25"/>
    <w:rsid w:val="00A034E8"/>
    <w:rsid w:val="00A04D82"/>
    <w:rsid w:val="00A05F15"/>
    <w:rsid w:val="00A06F08"/>
    <w:rsid w:val="00A11E7A"/>
    <w:rsid w:val="00A13316"/>
    <w:rsid w:val="00A13AC3"/>
    <w:rsid w:val="00A203FD"/>
    <w:rsid w:val="00A2163F"/>
    <w:rsid w:val="00A22898"/>
    <w:rsid w:val="00A30960"/>
    <w:rsid w:val="00A31AD3"/>
    <w:rsid w:val="00A35AB8"/>
    <w:rsid w:val="00A374A0"/>
    <w:rsid w:val="00A37BAE"/>
    <w:rsid w:val="00A400C5"/>
    <w:rsid w:val="00A40DAC"/>
    <w:rsid w:val="00A459BC"/>
    <w:rsid w:val="00A46160"/>
    <w:rsid w:val="00A47B67"/>
    <w:rsid w:val="00A47E46"/>
    <w:rsid w:val="00A56A01"/>
    <w:rsid w:val="00A637D0"/>
    <w:rsid w:val="00A644F8"/>
    <w:rsid w:val="00A6652D"/>
    <w:rsid w:val="00A66B0A"/>
    <w:rsid w:val="00A72F1C"/>
    <w:rsid w:val="00A73F23"/>
    <w:rsid w:val="00A7431A"/>
    <w:rsid w:val="00A76859"/>
    <w:rsid w:val="00A82F15"/>
    <w:rsid w:val="00A90A65"/>
    <w:rsid w:val="00A9397A"/>
    <w:rsid w:val="00A942D7"/>
    <w:rsid w:val="00A944B7"/>
    <w:rsid w:val="00A956EF"/>
    <w:rsid w:val="00A95AD9"/>
    <w:rsid w:val="00AA0CB2"/>
    <w:rsid w:val="00AA50CB"/>
    <w:rsid w:val="00AA6A16"/>
    <w:rsid w:val="00AA76C0"/>
    <w:rsid w:val="00AB43E6"/>
    <w:rsid w:val="00AC0731"/>
    <w:rsid w:val="00AC1CC1"/>
    <w:rsid w:val="00AC1D67"/>
    <w:rsid w:val="00AC722F"/>
    <w:rsid w:val="00AD29D0"/>
    <w:rsid w:val="00AD67E1"/>
    <w:rsid w:val="00AD71CE"/>
    <w:rsid w:val="00AE762B"/>
    <w:rsid w:val="00AF5970"/>
    <w:rsid w:val="00AF5C90"/>
    <w:rsid w:val="00B01221"/>
    <w:rsid w:val="00B02C7E"/>
    <w:rsid w:val="00B04AE4"/>
    <w:rsid w:val="00B112C5"/>
    <w:rsid w:val="00B15D9C"/>
    <w:rsid w:val="00B23474"/>
    <w:rsid w:val="00B24303"/>
    <w:rsid w:val="00B34843"/>
    <w:rsid w:val="00B367B2"/>
    <w:rsid w:val="00B41488"/>
    <w:rsid w:val="00B41E0F"/>
    <w:rsid w:val="00B42C78"/>
    <w:rsid w:val="00B54577"/>
    <w:rsid w:val="00B66E4B"/>
    <w:rsid w:val="00B7781F"/>
    <w:rsid w:val="00B90819"/>
    <w:rsid w:val="00B9092B"/>
    <w:rsid w:val="00B909AB"/>
    <w:rsid w:val="00B91D22"/>
    <w:rsid w:val="00BA2BC0"/>
    <w:rsid w:val="00BA36E5"/>
    <w:rsid w:val="00BA3DBC"/>
    <w:rsid w:val="00BB0353"/>
    <w:rsid w:val="00BC1F44"/>
    <w:rsid w:val="00BC2A23"/>
    <w:rsid w:val="00BC46B9"/>
    <w:rsid w:val="00BC4AE2"/>
    <w:rsid w:val="00BD0676"/>
    <w:rsid w:val="00BD2BD3"/>
    <w:rsid w:val="00BE2F50"/>
    <w:rsid w:val="00BE70B4"/>
    <w:rsid w:val="00BF5476"/>
    <w:rsid w:val="00BF5AB3"/>
    <w:rsid w:val="00C01CB4"/>
    <w:rsid w:val="00C02B5A"/>
    <w:rsid w:val="00C03D3A"/>
    <w:rsid w:val="00C11B5E"/>
    <w:rsid w:val="00C2639A"/>
    <w:rsid w:val="00C33E04"/>
    <w:rsid w:val="00C4692A"/>
    <w:rsid w:val="00C50C1D"/>
    <w:rsid w:val="00C549B0"/>
    <w:rsid w:val="00C57AB5"/>
    <w:rsid w:val="00C6438B"/>
    <w:rsid w:val="00C6538C"/>
    <w:rsid w:val="00C66CA0"/>
    <w:rsid w:val="00C76FE8"/>
    <w:rsid w:val="00C823CE"/>
    <w:rsid w:val="00C92C44"/>
    <w:rsid w:val="00C92FAD"/>
    <w:rsid w:val="00C97CF3"/>
    <w:rsid w:val="00CA01DA"/>
    <w:rsid w:val="00CA72D5"/>
    <w:rsid w:val="00CB06AE"/>
    <w:rsid w:val="00CC12F3"/>
    <w:rsid w:val="00CC30BE"/>
    <w:rsid w:val="00CD093F"/>
    <w:rsid w:val="00CD18CF"/>
    <w:rsid w:val="00D01BE0"/>
    <w:rsid w:val="00D03FCE"/>
    <w:rsid w:val="00D04F5A"/>
    <w:rsid w:val="00D11D59"/>
    <w:rsid w:val="00D2350D"/>
    <w:rsid w:val="00D3272C"/>
    <w:rsid w:val="00D32EC2"/>
    <w:rsid w:val="00D34436"/>
    <w:rsid w:val="00D3686C"/>
    <w:rsid w:val="00D401AD"/>
    <w:rsid w:val="00D46045"/>
    <w:rsid w:val="00D5161C"/>
    <w:rsid w:val="00D52338"/>
    <w:rsid w:val="00D565D2"/>
    <w:rsid w:val="00D61B90"/>
    <w:rsid w:val="00D67A0A"/>
    <w:rsid w:val="00D72B22"/>
    <w:rsid w:val="00D7495C"/>
    <w:rsid w:val="00D80568"/>
    <w:rsid w:val="00D8316E"/>
    <w:rsid w:val="00D867C0"/>
    <w:rsid w:val="00D86D72"/>
    <w:rsid w:val="00D87170"/>
    <w:rsid w:val="00D90B19"/>
    <w:rsid w:val="00D915E8"/>
    <w:rsid w:val="00DA14C9"/>
    <w:rsid w:val="00DA256E"/>
    <w:rsid w:val="00DA3D00"/>
    <w:rsid w:val="00DA6130"/>
    <w:rsid w:val="00DB003D"/>
    <w:rsid w:val="00DB56FA"/>
    <w:rsid w:val="00DC0EB9"/>
    <w:rsid w:val="00DC144F"/>
    <w:rsid w:val="00DC7282"/>
    <w:rsid w:val="00DD415F"/>
    <w:rsid w:val="00DE014F"/>
    <w:rsid w:val="00DE0A9C"/>
    <w:rsid w:val="00DF22DC"/>
    <w:rsid w:val="00DF7581"/>
    <w:rsid w:val="00E00F05"/>
    <w:rsid w:val="00E03C10"/>
    <w:rsid w:val="00E04200"/>
    <w:rsid w:val="00E045A1"/>
    <w:rsid w:val="00E04E20"/>
    <w:rsid w:val="00E12231"/>
    <w:rsid w:val="00E125C5"/>
    <w:rsid w:val="00E24197"/>
    <w:rsid w:val="00E257FE"/>
    <w:rsid w:val="00E27ADE"/>
    <w:rsid w:val="00E3031D"/>
    <w:rsid w:val="00E31DDB"/>
    <w:rsid w:val="00E4037A"/>
    <w:rsid w:val="00E42621"/>
    <w:rsid w:val="00E44EEE"/>
    <w:rsid w:val="00E549C2"/>
    <w:rsid w:val="00E56C1A"/>
    <w:rsid w:val="00E609B5"/>
    <w:rsid w:val="00E60BCB"/>
    <w:rsid w:val="00E644F7"/>
    <w:rsid w:val="00E74F6C"/>
    <w:rsid w:val="00E774E5"/>
    <w:rsid w:val="00E9316C"/>
    <w:rsid w:val="00E93901"/>
    <w:rsid w:val="00E942F6"/>
    <w:rsid w:val="00EA65C1"/>
    <w:rsid w:val="00EB5CEB"/>
    <w:rsid w:val="00EC15B2"/>
    <w:rsid w:val="00EC2E6A"/>
    <w:rsid w:val="00EC6ADB"/>
    <w:rsid w:val="00EC7E86"/>
    <w:rsid w:val="00ED24A4"/>
    <w:rsid w:val="00ED289E"/>
    <w:rsid w:val="00ED60D4"/>
    <w:rsid w:val="00ED61B5"/>
    <w:rsid w:val="00EE1CF0"/>
    <w:rsid w:val="00EF0333"/>
    <w:rsid w:val="00EF263C"/>
    <w:rsid w:val="00F01970"/>
    <w:rsid w:val="00F11E6C"/>
    <w:rsid w:val="00F13BCD"/>
    <w:rsid w:val="00F1638A"/>
    <w:rsid w:val="00F251BC"/>
    <w:rsid w:val="00F25C0B"/>
    <w:rsid w:val="00F27521"/>
    <w:rsid w:val="00F30EC2"/>
    <w:rsid w:val="00F36CF0"/>
    <w:rsid w:val="00F529A3"/>
    <w:rsid w:val="00F54DA3"/>
    <w:rsid w:val="00F5600F"/>
    <w:rsid w:val="00F61264"/>
    <w:rsid w:val="00F6164D"/>
    <w:rsid w:val="00F72248"/>
    <w:rsid w:val="00F730DD"/>
    <w:rsid w:val="00F75698"/>
    <w:rsid w:val="00F82E4E"/>
    <w:rsid w:val="00F852B0"/>
    <w:rsid w:val="00F85C07"/>
    <w:rsid w:val="00F86D2C"/>
    <w:rsid w:val="00F93985"/>
    <w:rsid w:val="00F95AEC"/>
    <w:rsid w:val="00FA656E"/>
    <w:rsid w:val="00FA6618"/>
    <w:rsid w:val="00FA778C"/>
    <w:rsid w:val="00FB0F8D"/>
    <w:rsid w:val="00FB335F"/>
    <w:rsid w:val="00FB62D2"/>
    <w:rsid w:val="00FC1996"/>
    <w:rsid w:val="00FC321D"/>
    <w:rsid w:val="00FD2C59"/>
    <w:rsid w:val="00FD686A"/>
    <w:rsid w:val="00FE0E41"/>
    <w:rsid w:val="00FF1738"/>
    <w:rsid w:val="00FF1E6A"/>
    <w:rsid w:val="00FF2063"/>
    <w:rsid w:val="00FF4B6B"/>
    <w:rsid w:val="02F02C0D"/>
    <w:rsid w:val="05131C32"/>
    <w:rsid w:val="059E4398"/>
    <w:rsid w:val="05BB81AD"/>
    <w:rsid w:val="071DB35B"/>
    <w:rsid w:val="08967279"/>
    <w:rsid w:val="0A4A2A39"/>
    <w:rsid w:val="0A8E2B84"/>
    <w:rsid w:val="0BAFE818"/>
    <w:rsid w:val="0D638332"/>
    <w:rsid w:val="0D7352AB"/>
    <w:rsid w:val="0DD770DC"/>
    <w:rsid w:val="0F6C7E8A"/>
    <w:rsid w:val="1474312F"/>
    <w:rsid w:val="150E4BB7"/>
    <w:rsid w:val="19908342"/>
    <w:rsid w:val="1AE1C276"/>
    <w:rsid w:val="1D665741"/>
    <w:rsid w:val="1F3D34B0"/>
    <w:rsid w:val="1F83C353"/>
    <w:rsid w:val="1FBD85C6"/>
    <w:rsid w:val="204EEFF5"/>
    <w:rsid w:val="23E1189B"/>
    <w:rsid w:val="243E98F9"/>
    <w:rsid w:val="24B875D8"/>
    <w:rsid w:val="2580B23A"/>
    <w:rsid w:val="261E7CB3"/>
    <w:rsid w:val="2622EC1E"/>
    <w:rsid w:val="291D47A6"/>
    <w:rsid w:val="2CE92594"/>
    <w:rsid w:val="2D7183F8"/>
    <w:rsid w:val="2F7AE719"/>
    <w:rsid w:val="2FA1604C"/>
    <w:rsid w:val="336E674C"/>
    <w:rsid w:val="39A5FC3C"/>
    <w:rsid w:val="3B5F54B5"/>
    <w:rsid w:val="3CBAE9E7"/>
    <w:rsid w:val="40390321"/>
    <w:rsid w:val="41D629B0"/>
    <w:rsid w:val="4378906E"/>
    <w:rsid w:val="43EB2E65"/>
    <w:rsid w:val="443DB03A"/>
    <w:rsid w:val="46D038E6"/>
    <w:rsid w:val="4757548D"/>
    <w:rsid w:val="475C136F"/>
    <w:rsid w:val="4957D7B6"/>
    <w:rsid w:val="4A414BA9"/>
    <w:rsid w:val="4C643CC9"/>
    <w:rsid w:val="4CCFBBA0"/>
    <w:rsid w:val="4D11B91A"/>
    <w:rsid w:val="4E2E399C"/>
    <w:rsid w:val="4ED2BB35"/>
    <w:rsid w:val="50309B9A"/>
    <w:rsid w:val="51AD566B"/>
    <w:rsid w:val="52DCD731"/>
    <w:rsid w:val="57634417"/>
    <w:rsid w:val="590E88E7"/>
    <w:rsid w:val="5A5AD40A"/>
    <w:rsid w:val="5D06BD64"/>
    <w:rsid w:val="6121119D"/>
    <w:rsid w:val="61C0DEEC"/>
    <w:rsid w:val="61E7A43D"/>
    <w:rsid w:val="63D823E0"/>
    <w:rsid w:val="644EFB4F"/>
    <w:rsid w:val="6612493C"/>
    <w:rsid w:val="6791FCE3"/>
    <w:rsid w:val="6A0B519F"/>
    <w:rsid w:val="70CBFF8C"/>
    <w:rsid w:val="71C7D648"/>
    <w:rsid w:val="74137547"/>
    <w:rsid w:val="7591EF66"/>
    <w:rsid w:val="7841734A"/>
    <w:rsid w:val="79E34E23"/>
    <w:rsid w:val="7FE9FFAD"/>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86F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2B0"/>
  </w:style>
  <w:style w:type="paragraph" w:styleId="Ttulo1">
    <w:name w:val="heading 1"/>
    <w:basedOn w:val="Normal"/>
    <w:link w:val="Ttulo1Char"/>
    <w:uiPriority w:val="9"/>
    <w:qFormat/>
    <w:rsid w:val="003518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1B3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52B0"/>
    <w:pPr>
      <w:ind w:left="720"/>
      <w:contextualSpacing/>
    </w:pPr>
  </w:style>
  <w:style w:type="table" w:styleId="Tabelacomgrade">
    <w:name w:val="Table Grid"/>
    <w:basedOn w:val="Tabelanormal"/>
    <w:uiPriority w:val="39"/>
    <w:rsid w:val="00F85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1Clara1">
    <w:name w:val="Tabela de Grade 1 Clara1"/>
    <w:basedOn w:val="Tabelanormal"/>
    <w:uiPriority w:val="46"/>
    <w:rsid w:val="00F852B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xtodenotaderodap">
    <w:name w:val="footnote text"/>
    <w:aliases w:val="Texto de nota de rodapé Char1,Texto de nota de rodapé Char Char,Footnote Text Char,Footnote Text Char Char, Char Char Char Char,Char Char Char Char"/>
    <w:basedOn w:val="Normal"/>
    <w:link w:val="TextodenotaderodapChar"/>
    <w:uiPriority w:val="99"/>
    <w:semiHidden/>
    <w:unhideWhenUsed/>
    <w:rsid w:val="0030373D"/>
    <w:pPr>
      <w:spacing w:after="0" w:line="240" w:lineRule="auto"/>
    </w:pPr>
    <w:rPr>
      <w:sz w:val="20"/>
      <w:szCs w:val="20"/>
    </w:rPr>
  </w:style>
  <w:style w:type="character" w:customStyle="1" w:styleId="TextodenotaderodapChar">
    <w:name w:val="Texto de nota de rodapé Char"/>
    <w:aliases w:val="Texto de nota de rodapé Char1 Char,Texto de nota de rodapé Char Char Char,Footnote Text Char Char1,Footnote Text Char Char Char, Char Char Char Char Char,Char Char Char Char Char"/>
    <w:basedOn w:val="Fontepargpadro"/>
    <w:link w:val="Textodenotaderodap"/>
    <w:uiPriority w:val="99"/>
    <w:semiHidden/>
    <w:rsid w:val="0030373D"/>
    <w:rPr>
      <w:sz w:val="20"/>
      <w:szCs w:val="20"/>
    </w:rPr>
  </w:style>
  <w:style w:type="character" w:styleId="Refdenotaderodap">
    <w:name w:val="footnote reference"/>
    <w:basedOn w:val="Fontepargpadro"/>
    <w:uiPriority w:val="99"/>
    <w:semiHidden/>
    <w:unhideWhenUsed/>
    <w:rsid w:val="0030373D"/>
    <w:rPr>
      <w:vertAlign w:val="superscript"/>
    </w:rPr>
  </w:style>
  <w:style w:type="character" w:styleId="TextodoEspaoReservado">
    <w:name w:val="Placeholder Text"/>
    <w:basedOn w:val="Fontepargpadro"/>
    <w:uiPriority w:val="99"/>
    <w:semiHidden/>
    <w:rsid w:val="00E31DDB"/>
    <w:rPr>
      <w:color w:val="808080"/>
    </w:rPr>
  </w:style>
  <w:style w:type="paragraph" w:styleId="Textodebalo">
    <w:name w:val="Balloon Text"/>
    <w:basedOn w:val="Normal"/>
    <w:link w:val="TextodebaloChar"/>
    <w:uiPriority w:val="99"/>
    <w:semiHidden/>
    <w:unhideWhenUsed/>
    <w:rsid w:val="00E31DD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31DDB"/>
    <w:rPr>
      <w:rFonts w:ascii="Tahoma" w:hAnsi="Tahoma" w:cs="Tahoma"/>
      <w:sz w:val="16"/>
      <w:szCs w:val="16"/>
    </w:rPr>
  </w:style>
  <w:style w:type="character" w:styleId="Refdecomentrio">
    <w:name w:val="annotation reference"/>
    <w:basedOn w:val="Fontepargpadro"/>
    <w:uiPriority w:val="99"/>
    <w:semiHidden/>
    <w:unhideWhenUsed/>
    <w:rsid w:val="00324A48"/>
    <w:rPr>
      <w:sz w:val="16"/>
      <w:szCs w:val="16"/>
    </w:rPr>
  </w:style>
  <w:style w:type="paragraph" w:styleId="Textodecomentrio">
    <w:name w:val="annotation text"/>
    <w:basedOn w:val="Normal"/>
    <w:link w:val="TextodecomentrioChar"/>
    <w:uiPriority w:val="99"/>
    <w:unhideWhenUsed/>
    <w:rsid w:val="00324A48"/>
    <w:pPr>
      <w:spacing w:line="240" w:lineRule="auto"/>
    </w:pPr>
    <w:rPr>
      <w:sz w:val="20"/>
      <w:szCs w:val="20"/>
    </w:rPr>
  </w:style>
  <w:style w:type="character" w:customStyle="1" w:styleId="TextodecomentrioChar">
    <w:name w:val="Texto de comentário Char"/>
    <w:basedOn w:val="Fontepargpadro"/>
    <w:link w:val="Textodecomentrio"/>
    <w:uiPriority w:val="99"/>
    <w:rsid w:val="00324A48"/>
    <w:rPr>
      <w:sz w:val="20"/>
      <w:szCs w:val="20"/>
    </w:rPr>
  </w:style>
  <w:style w:type="paragraph" w:styleId="Assuntodocomentrio">
    <w:name w:val="annotation subject"/>
    <w:basedOn w:val="Textodecomentrio"/>
    <w:next w:val="Textodecomentrio"/>
    <w:link w:val="AssuntodocomentrioChar"/>
    <w:uiPriority w:val="99"/>
    <w:semiHidden/>
    <w:unhideWhenUsed/>
    <w:rsid w:val="00324A48"/>
    <w:rPr>
      <w:b/>
      <w:bCs/>
    </w:rPr>
  </w:style>
  <w:style w:type="character" w:customStyle="1" w:styleId="AssuntodocomentrioChar">
    <w:name w:val="Assunto do comentário Char"/>
    <w:basedOn w:val="TextodecomentrioChar"/>
    <w:link w:val="Assuntodocomentrio"/>
    <w:uiPriority w:val="99"/>
    <w:semiHidden/>
    <w:rsid w:val="00324A48"/>
    <w:rPr>
      <w:b/>
      <w:bCs/>
      <w:sz w:val="20"/>
      <w:szCs w:val="20"/>
    </w:rPr>
  </w:style>
  <w:style w:type="paragraph" w:styleId="Cabealho">
    <w:name w:val="header"/>
    <w:basedOn w:val="Normal"/>
    <w:link w:val="CabealhoChar"/>
    <w:uiPriority w:val="99"/>
    <w:unhideWhenUsed/>
    <w:rsid w:val="007346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3460E"/>
  </w:style>
  <w:style w:type="paragraph" w:styleId="Rodap">
    <w:name w:val="footer"/>
    <w:basedOn w:val="Normal"/>
    <w:link w:val="RodapChar"/>
    <w:uiPriority w:val="99"/>
    <w:unhideWhenUsed/>
    <w:rsid w:val="0073460E"/>
    <w:pPr>
      <w:tabs>
        <w:tab w:val="center" w:pos="4252"/>
        <w:tab w:val="right" w:pos="8504"/>
      </w:tabs>
      <w:spacing w:after="0" w:line="240" w:lineRule="auto"/>
    </w:pPr>
  </w:style>
  <w:style w:type="character" w:customStyle="1" w:styleId="RodapChar">
    <w:name w:val="Rodapé Char"/>
    <w:basedOn w:val="Fontepargpadro"/>
    <w:link w:val="Rodap"/>
    <w:uiPriority w:val="99"/>
    <w:rsid w:val="0073460E"/>
  </w:style>
  <w:style w:type="character" w:customStyle="1" w:styleId="apple-converted-space">
    <w:name w:val="apple-converted-space"/>
    <w:basedOn w:val="Fontepargpadro"/>
    <w:rsid w:val="002B1E7F"/>
  </w:style>
  <w:style w:type="character" w:styleId="CdigoHTML">
    <w:name w:val="HTML Code"/>
    <w:basedOn w:val="Fontepargpadro"/>
    <w:uiPriority w:val="99"/>
    <w:semiHidden/>
    <w:unhideWhenUsed/>
    <w:rsid w:val="003C3AC3"/>
    <w:rPr>
      <w:rFonts w:ascii="Courier New" w:eastAsia="Times New Roman" w:hAnsi="Courier New" w:cs="Courier New"/>
      <w:sz w:val="20"/>
      <w:szCs w:val="20"/>
    </w:rPr>
  </w:style>
  <w:style w:type="character" w:styleId="nfase">
    <w:name w:val="Emphasis"/>
    <w:basedOn w:val="Fontepargpadro"/>
    <w:uiPriority w:val="20"/>
    <w:qFormat/>
    <w:rsid w:val="003C3AC3"/>
    <w:rPr>
      <w:i/>
      <w:iCs/>
    </w:rPr>
  </w:style>
  <w:style w:type="paragraph" w:styleId="Pr-formataoHTML">
    <w:name w:val="HTML Preformatted"/>
    <w:basedOn w:val="Normal"/>
    <w:link w:val="Pr-formataoHTMLChar"/>
    <w:uiPriority w:val="99"/>
    <w:unhideWhenUsed/>
    <w:rsid w:val="00394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394CD3"/>
    <w:rPr>
      <w:rFonts w:ascii="Courier New" w:eastAsia="Times New Roman" w:hAnsi="Courier New" w:cs="Courier New"/>
      <w:sz w:val="20"/>
      <w:szCs w:val="20"/>
      <w:lang w:eastAsia="pt-BR"/>
    </w:rPr>
  </w:style>
  <w:style w:type="character" w:customStyle="1" w:styleId="apple-style-span">
    <w:name w:val="apple-style-span"/>
    <w:basedOn w:val="Fontepargpadro"/>
    <w:rsid w:val="00394CD3"/>
  </w:style>
  <w:style w:type="paragraph" w:styleId="Reviso">
    <w:name w:val="Revision"/>
    <w:hidden/>
    <w:uiPriority w:val="99"/>
    <w:semiHidden/>
    <w:rsid w:val="00401FF5"/>
    <w:pPr>
      <w:spacing w:after="0" w:line="240" w:lineRule="auto"/>
    </w:pPr>
  </w:style>
  <w:style w:type="character" w:customStyle="1" w:styleId="fontstyle01">
    <w:name w:val="fontstyle01"/>
    <w:basedOn w:val="Fontepargpadro"/>
    <w:rsid w:val="00D86D72"/>
    <w:rPr>
      <w:rFonts w:ascii="OneGulliverA" w:hAnsi="OneGulliverA" w:hint="default"/>
      <w:b w:val="0"/>
      <w:bCs w:val="0"/>
      <w:i w:val="0"/>
      <w:iCs w:val="0"/>
      <w:color w:val="000000"/>
      <w:sz w:val="16"/>
      <w:szCs w:val="16"/>
    </w:rPr>
  </w:style>
  <w:style w:type="character" w:customStyle="1" w:styleId="contribdegrees">
    <w:name w:val="contribdegrees"/>
    <w:basedOn w:val="Fontepargpadro"/>
    <w:rsid w:val="00312CD5"/>
  </w:style>
  <w:style w:type="character" w:styleId="Hyperlink">
    <w:name w:val="Hyperlink"/>
    <w:basedOn w:val="Fontepargpadro"/>
    <w:uiPriority w:val="99"/>
    <w:semiHidden/>
    <w:unhideWhenUsed/>
    <w:rsid w:val="00312CD5"/>
    <w:rPr>
      <w:color w:val="0000FF"/>
      <w:u w:val="single"/>
    </w:rPr>
  </w:style>
  <w:style w:type="character" w:customStyle="1" w:styleId="Ttulo1Char">
    <w:name w:val="Título 1 Char"/>
    <w:basedOn w:val="Fontepargpadro"/>
    <w:link w:val="Ttulo1"/>
    <w:uiPriority w:val="9"/>
    <w:rsid w:val="00351894"/>
    <w:rPr>
      <w:rFonts w:ascii="Times New Roman" w:eastAsia="Times New Roman" w:hAnsi="Times New Roman" w:cs="Times New Roman"/>
      <w:b/>
      <w:bCs/>
      <w:kern w:val="36"/>
      <w:sz w:val="48"/>
      <w:szCs w:val="48"/>
      <w:lang w:eastAsia="pt-BR"/>
    </w:rPr>
  </w:style>
  <w:style w:type="character" w:customStyle="1" w:styleId="nlmarticle-title">
    <w:name w:val="nlm_article-title"/>
    <w:basedOn w:val="Fontepargpadro"/>
    <w:rsid w:val="00351894"/>
  </w:style>
  <w:style w:type="character" w:styleId="Forte">
    <w:name w:val="Strong"/>
    <w:basedOn w:val="Fontepargpadro"/>
    <w:uiPriority w:val="22"/>
    <w:qFormat/>
    <w:rsid w:val="00AA76C0"/>
    <w:rPr>
      <w:b/>
      <w:bCs/>
    </w:rPr>
  </w:style>
  <w:style w:type="character" w:customStyle="1" w:styleId="Ttulo2Char">
    <w:name w:val="Título 2 Char"/>
    <w:basedOn w:val="Fontepargpadro"/>
    <w:link w:val="Ttulo2"/>
    <w:uiPriority w:val="9"/>
    <w:semiHidden/>
    <w:rsid w:val="001B3D6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99047">
      <w:bodyDiv w:val="1"/>
      <w:marLeft w:val="0"/>
      <w:marRight w:val="0"/>
      <w:marTop w:val="0"/>
      <w:marBottom w:val="0"/>
      <w:divBdr>
        <w:top w:val="none" w:sz="0" w:space="0" w:color="auto"/>
        <w:left w:val="none" w:sz="0" w:space="0" w:color="auto"/>
        <w:bottom w:val="none" w:sz="0" w:space="0" w:color="auto"/>
        <w:right w:val="none" w:sz="0" w:space="0" w:color="auto"/>
      </w:divBdr>
    </w:div>
    <w:div w:id="496650793">
      <w:bodyDiv w:val="1"/>
      <w:marLeft w:val="0"/>
      <w:marRight w:val="0"/>
      <w:marTop w:val="0"/>
      <w:marBottom w:val="0"/>
      <w:divBdr>
        <w:top w:val="none" w:sz="0" w:space="0" w:color="auto"/>
        <w:left w:val="none" w:sz="0" w:space="0" w:color="auto"/>
        <w:bottom w:val="none" w:sz="0" w:space="0" w:color="auto"/>
        <w:right w:val="none" w:sz="0" w:space="0" w:color="auto"/>
      </w:divBdr>
    </w:div>
    <w:div w:id="545872013">
      <w:bodyDiv w:val="1"/>
      <w:marLeft w:val="0"/>
      <w:marRight w:val="0"/>
      <w:marTop w:val="0"/>
      <w:marBottom w:val="0"/>
      <w:divBdr>
        <w:top w:val="none" w:sz="0" w:space="0" w:color="auto"/>
        <w:left w:val="none" w:sz="0" w:space="0" w:color="auto"/>
        <w:bottom w:val="none" w:sz="0" w:space="0" w:color="auto"/>
        <w:right w:val="none" w:sz="0" w:space="0" w:color="auto"/>
      </w:divBdr>
    </w:div>
    <w:div w:id="726302598">
      <w:bodyDiv w:val="1"/>
      <w:marLeft w:val="0"/>
      <w:marRight w:val="0"/>
      <w:marTop w:val="0"/>
      <w:marBottom w:val="0"/>
      <w:divBdr>
        <w:top w:val="none" w:sz="0" w:space="0" w:color="auto"/>
        <w:left w:val="none" w:sz="0" w:space="0" w:color="auto"/>
        <w:bottom w:val="none" w:sz="0" w:space="0" w:color="auto"/>
        <w:right w:val="none" w:sz="0" w:space="0" w:color="auto"/>
      </w:divBdr>
    </w:div>
    <w:div w:id="752354720">
      <w:bodyDiv w:val="1"/>
      <w:marLeft w:val="0"/>
      <w:marRight w:val="0"/>
      <w:marTop w:val="0"/>
      <w:marBottom w:val="0"/>
      <w:divBdr>
        <w:top w:val="none" w:sz="0" w:space="0" w:color="auto"/>
        <w:left w:val="none" w:sz="0" w:space="0" w:color="auto"/>
        <w:bottom w:val="none" w:sz="0" w:space="0" w:color="auto"/>
        <w:right w:val="none" w:sz="0" w:space="0" w:color="auto"/>
      </w:divBdr>
    </w:div>
    <w:div w:id="1164392745">
      <w:bodyDiv w:val="1"/>
      <w:marLeft w:val="0"/>
      <w:marRight w:val="0"/>
      <w:marTop w:val="0"/>
      <w:marBottom w:val="0"/>
      <w:divBdr>
        <w:top w:val="none" w:sz="0" w:space="0" w:color="auto"/>
        <w:left w:val="none" w:sz="0" w:space="0" w:color="auto"/>
        <w:bottom w:val="none" w:sz="0" w:space="0" w:color="auto"/>
        <w:right w:val="none" w:sz="0" w:space="0" w:color="auto"/>
      </w:divBdr>
      <w:divsChild>
        <w:div w:id="246235254">
          <w:marLeft w:val="0"/>
          <w:marRight w:val="0"/>
          <w:marTop w:val="0"/>
          <w:marBottom w:val="0"/>
          <w:divBdr>
            <w:top w:val="none" w:sz="0" w:space="0" w:color="auto"/>
            <w:left w:val="none" w:sz="0" w:space="0" w:color="auto"/>
            <w:bottom w:val="none" w:sz="0" w:space="0" w:color="auto"/>
            <w:right w:val="none" w:sz="0" w:space="0" w:color="auto"/>
          </w:divBdr>
        </w:div>
        <w:div w:id="2013678472">
          <w:marLeft w:val="0"/>
          <w:marRight w:val="0"/>
          <w:marTop w:val="0"/>
          <w:marBottom w:val="0"/>
          <w:divBdr>
            <w:top w:val="none" w:sz="0" w:space="0" w:color="auto"/>
            <w:left w:val="none" w:sz="0" w:space="0" w:color="auto"/>
            <w:bottom w:val="none" w:sz="0" w:space="0" w:color="auto"/>
            <w:right w:val="none" w:sz="0" w:space="0" w:color="auto"/>
          </w:divBdr>
        </w:div>
      </w:divsChild>
    </w:div>
    <w:div w:id="1376933424">
      <w:bodyDiv w:val="1"/>
      <w:marLeft w:val="0"/>
      <w:marRight w:val="0"/>
      <w:marTop w:val="0"/>
      <w:marBottom w:val="0"/>
      <w:divBdr>
        <w:top w:val="none" w:sz="0" w:space="0" w:color="auto"/>
        <w:left w:val="none" w:sz="0" w:space="0" w:color="auto"/>
        <w:bottom w:val="none" w:sz="0" w:space="0" w:color="auto"/>
        <w:right w:val="none" w:sz="0" w:space="0" w:color="auto"/>
      </w:divBdr>
    </w:div>
    <w:div w:id="1439909799">
      <w:bodyDiv w:val="1"/>
      <w:marLeft w:val="0"/>
      <w:marRight w:val="0"/>
      <w:marTop w:val="0"/>
      <w:marBottom w:val="0"/>
      <w:divBdr>
        <w:top w:val="none" w:sz="0" w:space="0" w:color="auto"/>
        <w:left w:val="none" w:sz="0" w:space="0" w:color="auto"/>
        <w:bottom w:val="none" w:sz="0" w:space="0" w:color="auto"/>
        <w:right w:val="none" w:sz="0" w:space="0" w:color="auto"/>
      </w:divBdr>
    </w:div>
    <w:div w:id="1511213018">
      <w:bodyDiv w:val="1"/>
      <w:marLeft w:val="0"/>
      <w:marRight w:val="0"/>
      <w:marTop w:val="0"/>
      <w:marBottom w:val="0"/>
      <w:divBdr>
        <w:top w:val="none" w:sz="0" w:space="0" w:color="auto"/>
        <w:left w:val="none" w:sz="0" w:space="0" w:color="auto"/>
        <w:bottom w:val="none" w:sz="0" w:space="0" w:color="auto"/>
        <w:right w:val="none" w:sz="0" w:space="0" w:color="auto"/>
      </w:divBdr>
      <w:divsChild>
        <w:div w:id="1894536655">
          <w:marLeft w:val="0"/>
          <w:marRight w:val="0"/>
          <w:marTop w:val="0"/>
          <w:marBottom w:val="0"/>
          <w:divBdr>
            <w:top w:val="none" w:sz="0" w:space="0" w:color="auto"/>
            <w:left w:val="none" w:sz="0" w:space="0" w:color="auto"/>
            <w:bottom w:val="none" w:sz="0" w:space="0" w:color="auto"/>
            <w:right w:val="none" w:sz="0" w:space="0" w:color="auto"/>
          </w:divBdr>
          <w:divsChild>
            <w:div w:id="760371429">
              <w:marLeft w:val="0"/>
              <w:marRight w:val="0"/>
              <w:marTop w:val="0"/>
              <w:marBottom w:val="0"/>
              <w:divBdr>
                <w:top w:val="none" w:sz="0" w:space="0" w:color="auto"/>
                <w:left w:val="none" w:sz="0" w:space="0" w:color="auto"/>
                <w:bottom w:val="none" w:sz="0" w:space="0" w:color="auto"/>
                <w:right w:val="none" w:sz="0" w:space="0" w:color="auto"/>
              </w:divBdr>
              <w:divsChild>
                <w:div w:id="805201845">
                  <w:marLeft w:val="0"/>
                  <w:marRight w:val="0"/>
                  <w:marTop w:val="0"/>
                  <w:marBottom w:val="0"/>
                  <w:divBdr>
                    <w:top w:val="none" w:sz="0" w:space="0" w:color="auto"/>
                    <w:left w:val="none" w:sz="0" w:space="0" w:color="auto"/>
                    <w:bottom w:val="none" w:sz="0" w:space="0" w:color="auto"/>
                    <w:right w:val="none" w:sz="0" w:space="0" w:color="auto"/>
                  </w:divBdr>
                  <w:divsChild>
                    <w:div w:id="933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91367">
          <w:marLeft w:val="0"/>
          <w:marRight w:val="0"/>
          <w:marTop w:val="0"/>
          <w:marBottom w:val="0"/>
          <w:divBdr>
            <w:top w:val="none" w:sz="0" w:space="0" w:color="auto"/>
            <w:left w:val="none" w:sz="0" w:space="0" w:color="auto"/>
            <w:bottom w:val="none" w:sz="0" w:space="0" w:color="auto"/>
            <w:right w:val="none" w:sz="0" w:space="0" w:color="auto"/>
          </w:divBdr>
          <w:divsChild>
            <w:div w:id="1074744345">
              <w:marLeft w:val="0"/>
              <w:marRight w:val="0"/>
              <w:marTop w:val="0"/>
              <w:marBottom w:val="0"/>
              <w:divBdr>
                <w:top w:val="none" w:sz="0" w:space="0" w:color="auto"/>
                <w:left w:val="none" w:sz="0" w:space="0" w:color="auto"/>
                <w:bottom w:val="none" w:sz="0" w:space="0" w:color="auto"/>
                <w:right w:val="none" w:sz="0" w:space="0" w:color="auto"/>
              </w:divBdr>
              <w:divsChild>
                <w:div w:id="1180121928">
                  <w:marLeft w:val="0"/>
                  <w:marRight w:val="0"/>
                  <w:marTop w:val="0"/>
                  <w:marBottom w:val="0"/>
                  <w:divBdr>
                    <w:top w:val="none" w:sz="0" w:space="0" w:color="auto"/>
                    <w:left w:val="none" w:sz="0" w:space="0" w:color="auto"/>
                    <w:bottom w:val="none" w:sz="0" w:space="0" w:color="auto"/>
                    <w:right w:val="none" w:sz="0" w:space="0" w:color="auto"/>
                  </w:divBdr>
                  <w:divsChild>
                    <w:div w:id="667633370">
                      <w:marLeft w:val="0"/>
                      <w:marRight w:val="0"/>
                      <w:marTop w:val="0"/>
                      <w:marBottom w:val="0"/>
                      <w:divBdr>
                        <w:top w:val="none" w:sz="0" w:space="0" w:color="auto"/>
                        <w:left w:val="none" w:sz="0" w:space="0" w:color="auto"/>
                        <w:bottom w:val="none" w:sz="0" w:space="0" w:color="auto"/>
                        <w:right w:val="none" w:sz="0" w:space="0" w:color="auto"/>
                      </w:divBdr>
                      <w:divsChild>
                        <w:div w:id="1179269295">
                          <w:marLeft w:val="0"/>
                          <w:marRight w:val="0"/>
                          <w:marTop w:val="0"/>
                          <w:marBottom w:val="0"/>
                          <w:divBdr>
                            <w:top w:val="none" w:sz="0" w:space="0" w:color="auto"/>
                            <w:left w:val="none" w:sz="0" w:space="0" w:color="auto"/>
                            <w:bottom w:val="none" w:sz="0" w:space="0" w:color="auto"/>
                            <w:right w:val="none" w:sz="0" w:space="0" w:color="auto"/>
                          </w:divBdr>
                          <w:divsChild>
                            <w:div w:id="907033266">
                              <w:marLeft w:val="0"/>
                              <w:marRight w:val="0"/>
                              <w:marTop w:val="0"/>
                              <w:marBottom w:val="0"/>
                              <w:divBdr>
                                <w:top w:val="none" w:sz="0" w:space="0" w:color="auto"/>
                                <w:left w:val="none" w:sz="0" w:space="0" w:color="auto"/>
                                <w:bottom w:val="none" w:sz="0" w:space="0" w:color="auto"/>
                                <w:right w:val="none" w:sz="0" w:space="0" w:color="auto"/>
                              </w:divBdr>
                              <w:divsChild>
                                <w:div w:id="1356149101">
                                  <w:marLeft w:val="0"/>
                                  <w:marRight w:val="0"/>
                                  <w:marTop w:val="0"/>
                                  <w:marBottom w:val="0"/>
                                  <w:divBdr>
                                    <w:top w:val="none" w:sz="0" w:space="0" w:color="auto"/>
                                    <w:left w:val="none" w:sz="0" w:space="0" w:color="auto"/>
                                    <w:bottom w:val="none" w:sz="0" w:space="0" w:color="auto"/>
                                    <w:right w:val="none" w:sz="0" w:space="0" w:color="auto"/>
                                  </w:divBdr>
                                  <w:divsChild>
                                    <w:div w:id="1433013531">
                                      <w:marLeft w:val="0"/>
                                      <w:marRight w:val="0"/>
                                      <w:marTop w:val="0"/>
                                      <w:marBottom w:val="0"/>
                                      <w:divBdr>
                                        <w:top w:val="none" w:sz="0" w:space="0" w:color="auto"/>
                                        <w:left w:val="none" w:sz="0" w:space="0" w:color="auto"/>
                                        <w:bottom w:val="none" w:sz="0" w:space="0" w:color="auto"/>
                                        <w:right w:val="none" w:sz="0" w:space="0" w:color="auto"/>
                                      </w:divBdr>
                                      <w:divsChild>
                                        <w:div w:id="3468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228964">
      <w:bodyDiv w:val="1"/>
      <w:marLeft w:val="0"/>
      <w:marRight w:val="0"/>
      <w:marTop w:val="0"/>
      <w:marBottom w:val="0"/>
      <w:divBdr>
        <w:top w:val="none" w:sz="0" w:space="0" w:color="auto"/>
        <w:left w:val="none" w:sz="0" w:space="0" w:color="auto"/>
        <w:bottom w:val="none" w:sz="0" w:space="0" w:color="auto"/>
        <w:right w:val="none" w:sz="0" w:space="0" w:color="auto"/>
      </w:divBdr>
    </w:div>
    <w:div w:id="1948925310">
      <w:bodyDiv w:val="1"/>
      <w:marLeft w:val="0"/>
      <w:marRight w:val="0"/>
      <w:marTop w:val="0"/>
      <w:marBottom w:val="0"/>
      <w:divBdr>
        <w:top w:val="none" w:sz="0" w:space="0" w:color="auto"/>
        <w:left w:val="none" w:sz="0" w:space="0" w:color="auto"/>
        <w:bottom w:val="none" w:sz="0" w:space="0" w:color="auto"/>
        <w:right w:val="none" w:sz="0" w:space="0" w:color="auto"/>
      </w:divBdr>
    </w:div>
    <w:div w:id="2003465945">
      <w:bodyDiv w:val="1"/>
      <w:marLeft w:val="0"/>
      <w:marRight w:val="0"/>
      <w:marTop w:val="0"/>
      <w:marBottom w:val="0"/>
      <w:divBdr>
        <w:top w:val="none" w:sz="0" w:space="0" w:color="auto"/>
        <w:left w:val="none" w:sz="0" w:space="0" w:color="auto"/>
        <w:bottom w:val="none" w:sz="0" w:space="0" w:color="auto"/>
        <w:right w:val="none" w:sz="0" w:space="0" w:color="auto"/>
      </w:divBdr>
    </w:div>
    <w:div w:id="2072189430">
      <w:bodyDiv w:val="1"/>
      <w:marLeft w:val="0"/>
      <w:marRight w:val="0"/>
      <w:marTop w:val="0"/>
      <w:marBottom w:val="0"/>
      <w:divBdr>
        <w:top w:val="none" w:sz="0" w:space="0" w:color="auto"/>
        <w:left w:val="none" w:sz="0" w:space="0" w:color="auto"/>
        <w:bottom w:val="none" w:sz="0" w:space="0" w:color="auto"/>
        <w:right w:val="none" w:sz="0" w:space="0" w:color="auto"/>
      </w:divBdr>
      <w:divsChild>
        <w:div w:id="826213146">
          <w:marLeft w:val="0"/>
          <w:marRight w:val="0"/>
          <w:marTop w:val="375"/>
          <w:marBottom w:val="0"/>
          <w:divBdr>
            <w:top w:val="none" w:sz="0" w:space="0" w:color="auto"/>
            <w:left w:val="none" w:sz="0" w:space="0" w:color="auto"/>
            <w:bottom w:val="none" w:sz="0" w:space="0" w:color="auto"/>
            <w:right w:val="none" w:sz="0" w:space="0" w:color="auto"/>
          </w:divBdr>
          <w:divsChild>
            <w:div w:id="1209761412">
              <w:marLeft w:val="0"/>
              <w:marRight w:val="0"/>
              <w:marTop w:val="0"/>
              <w:marBottom w:val="0"/>
              <w:divBdr>
                <w:top w:val="none" w:sz="0" w:space="0" w:color="auto"/>
                <w:left w:val="none" w:sz="0" w:space="0" w:color="auto"/>
                <w:bottom w:val="none" w:sz="0" w:space="0" w:color="auto"/>
                <w:right w:val="none" w:sz="0" w:space="0" w:color="auto"/>
              </w:divBdr>
              <w:divsChild>
                <w:div w:id="352927354">
                  <w:marLeft w:val="0"/>
                  <w:marRight w:val="0"/>
                  <w:marTop w:val="0"/>
                  <w:marBottom w:val="0"/>
                  <w:divBdr>
                    <w:top w:val="none" w:sz="0" w:space="0" w:color="auto"/>
                    <w:left w:val="none" w:sz="0" w:space="0" w:color="auto"/>
                    <w:bottom w:val="none" w:sz="0" w:space="0" w:color="auto"/>
                    <w:right w:val="none" w:sz="0" w:space="0" w:color="auto"/>
                  </w:divBdr>
                </w:div>
                <w:div w:id="460224816">
                  <w:marLeft w:val="0"/>
                  <w:marRight w:val="0"/>
                  <w:marTop w:val="0"/>
                  <w:marBottom w:val="0"/>
                  <w:divBdr>
                    <w:top w:val="none" w:sz="0" w:space="0" w:color="auto"/>
                    <w:left w:val="none" w:sz="0" w:space="0" w:color="auto"/>
                    <w:bottom w:val="none" w:sz="0" w:space="0" w:color="auto"/>
                    <w:right w:val="none" w:sz="0" w:space="0" w:color="auto"/>
                  </w:divBdr>
                </w:div>
                <w:div w:id="463961681">
                  <w:marLeft w:val="0"/>
                  <w:marRight w:val="0"/>
                  <w:marTop w:val="0"/>
                  <w:marBottom w:val="0"/>
                  <w:divBdr>
                    <w:top w:val="none" w:sz="0" w:space="0" w:color="auto"/>
                    <w:left w:val="none" w:sz="0" w:space="0" w:color="auto"/>
                    <w:bottom w:val="none" w:sz="0" w:space="0" w:color="auto"/>
                    <w:right w:val="none" w:sz="0" w:space="0" w:color="auto"/>
                  </w:divBdr>
                </w:div>
                <w:div w:id="684092746">
                  <w:marLeft w:val="0"/>
                  <w:marRight w:val="0"/>
                  <w:marTop w:val="0"/>
                  <w:marBottom w:val="0"/>
                  <w:divBdr>
                    <w:top w:val="none" w:sz="0" w:space="0" w:color="auto"/>
                    <w:left w:val="none" w:sz="0" w:space="0" w:color="auto"/>
                    <w:bottom w:val="none" w:sz="0" w:space="0" w:color="auto"/>
                    <w:right w:val="none" w:sz="0" w:space="0" w:color="auto"/>
                  </w:divBdr>
                </w:div>
                <w:div w:id="804739197">
                  <w:marLeft w:val="0"/>
                  <w:marRight w:val="0"/>
                  <w:marTop w:val="0"/>
                  <w:marBottom w:val="0"/>
                  <w:divBdr>
                    <w:top w:val="none" w:sz="0" w:space="0" w:color="auto"/>
                    <w:left w:val="none" w:sz="0" w:space="0" w:color="auto"/>
                    <w:bottom w:val="none" w:sz="0" w:space="0" w:color="auto"/>
                    <w:right w:val="none" w:sz="0" w:space="0" w:color="auto"/>
                  </w:divBdr>
                </w:div>
                <w:div w:id="1273973694">
                  <w:marLeft w:val="0"/>
                  <w:marRight w:val="0"/>
                  <w:marTop w:val="0"/>
                  <w:marBottom w:val="0"/>
                  <w:divBdr>
                    <w:top w:val="none" w:sz="0" w:space="0" w:color="auto"/>
                    <w:left w:val="none" w:sz="0" w:space="0" w:color="auto"/>
                    <w:bottom w:val="none" w:sz="0" w:space="0" w:color="auto"/>
                    <w:right w:val="none" w:sz="0" w:space="0" w:color="auto"/>
                  </w:divBdr>
                </w:div>
                <w:div w:id="1349677125">
                  <w:marLeft w:val="0"/>
                  <w:marRight w:val="0"/>
                  <w:marTop w:val="0"/>
                  <w:marBottom w:val="0"/>
                  <w:divBdr>
                    <w:top w:val="none" w:sz="0" w:space="0" w:color="auto"/>
                    <w:left w:val="none" w:sz="0" w:space="0" w:color="auto"/>
                    <w:bottom w:val="none" w:sz="0" w:space="0" w:color="auto"/>
                    <w:right w:val="none" w:sz="0" w:space="0" w:color="auto"/>
                  </w:divBdr>
                </w:div>
                <w:div w:id="1697924365">
                  <w:marLeft w:val="0"/>
                  <w:marRight w:val="0"/>
                  <w:marTop w:val="0"/>
                  <w:marBottom w:val="0"/>
                  <w:divBdr>
                    <w:top w:val="none" w:sz="0" w:space="0" w:color="auto"/>
                    <w:left w:val="none" w:sz="0" w:space="0" w:color="auto"/>
                    <w:bottom w:val="none" w:sz="0" w:space="0" w:color="auto"/>
                    <w:right w:val="none" w:sz="0" w:space="0" w:color="auto"/>
                  </w:divBdr>
                </w:div>
                <w:div w:id="1762410542">
                  <w:marLeft w:val="0"/>
                  <w:marRight w:val="0"/>
                  <w:marTop w:val="0"/>
                  <w:marBottom w:val="0"/>
                  <w:divBdr>
                    <w:top w:val="none" w:sz="0" w:space="0" w:color="auto"/>
                    <w:left w:val="none" w:sz="0" w:space="0" w:color="auto"/>
                    <w:bottom w:val="none" w:sz="0" w:space="0" w:color="auto"/>
                    <w:right w:val="none" w:sz="0" w:space="0" w:color="auto"/>
                  </w:divBdr>
                </w:div>
                <w:div w:id="1894809115">
                  <w:marLeft w:val="0"/>
                  <w:marRight w:val="0"/>
                  <w:marTop w:val="0"/>
                  <w:marBottom w:val="0"/>
                  <w:divBdr>
                    <w:top w:val="none" w:sz="0" w:space="0" w:color="auto"/>
                    <w:left w:val="none" w:sz="0" w:space="0" w:color="auto"/>
                    <w:bottom w:val="none" w:sz="0" w:space="0" w:color="auto"/>
                    <w:right w:val="none" w:sz="0" w:space="0" w:color="auto"/>
                  </w:divBdr>
                </w:div>
                <w:div w:id="193339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23423">
          <w:marLeft w:val="0"/>
          <w:marRight w:val="0"/>
          <w:marTop w:val="375"/>
          <w:marBottom w:val="0"/>
          <w:divBdr>
            <w:top w:val="none" w:sz="0" w:space="0" w:color="auto"/>
            <w:left w:val="none" w:sz="0" w:space="0" w:color="auto"/>
            <w:bottom w:val="none" w:sz="0" w:space="0" w:color="auto"/>
            <w:right w:val="none" w:sz="0" w:space="0" w:color="auto"/>
          </w:divBdr>
          <w:divsChild>
            <w:div w:id="1359695033">
              <w:marLeft w:val="0"/>
              <w:marRight w:val="0"/>
              <w:marTop w:val="0"/>
              <w:marBottom w:val="0"/>
              <w:divBdr>
                <w:top w:val="none" w:sz="0" w:space="0" w:color="auto"/>
                <w:left w:val="none" w:sz="0" w:space="0" w:color="auto"/>
                <w:bottom w:val="none" w:sz="0" w:space="0" w:color="auto"/>
                <w:right w:val="none" w:sz="0" w:space="0" w:color="auto"/>
              </w:divBdr>
              <w:divsChild>
                <w:div w:id="9190005">
                  <w:marLeft w:val="0"/>
                  <w:marRight w:val="0"/>
                  <w:marTop w:val="0"/>
                  <w:marBottom w:val="0"/>
                  <w:divBdr>
                    <w:top w:val="none" w:sz="0" w:space="0" w:color="auto"/>
                    <w:left w:val="none" w:sz="0" w:space="0" w:color="auto"/>
                    <w:bottom w:val="none" w:sz="0" w:space="0" w:color="auto"/>
                    <w:right w:val="none" w:sz="0" w:space="0" w:color="auto"/>
                  </w:divBdr>
                </w:div>
                <w:div w:id="66849922">
                  <w:marLeft w:val="0"/>
                  <w:marRight w:val="0"/>
                  <w:marTop w:val="0"/>
                  <w:marBottom w:val="0"/>
                  <w:divBdr>
                    <w:top w:val="none" w:sz="0" w:space="0" w:color="auto"/>
                    <w:left w:val="none" w:sz="0" w:space="0" w:color="auto"/>
                    <w:bottom w:val="none" w:sz="0" w:space="0" w:color="auto"/>
                    <w:right w:val="none" w:sz="0" w:space="0" w:color="auto"/>
                  </w:divBdr>
                </w:div>
                <w:div w:id="75975838">
                  <w:marLeft w:val="0"/>
                  <w:marRight w:val="0"/>
                  <w:marTop w:val="0"/>
                  <w:marBottom w:val="0"/>
                  <w:divBdr>
                    <w:top w:val="none" w:sz="0" w:space="0" w:color="auto"/>
                    <w:left w:val="none" w:sz="0" w:space="0" w:color="auto"/>
                    <w:bottom w:val="none" w:sz="0" w:space="0" w:color="auto"/>
                    <w:right w:val="none" w:sz="0" w:space="0" w:color="auto"/>
                  </w:divBdr>
                </w:div>
                <w:div w:id="125780289">
                  <w:marLeft w:val="0"/>
                  <w:marRight w:val="0"/>
                  <w:marTop w:val="0"/>
                  <w:marBottom w:val="0"/>
                  <w:divBdr>
                    <w:top w:val="none" w:sz="0" w:space="0" w:color="auto"/>
                    <w:left w:val="none" w:sz="0" w:space="0" w:color="auto"/>
                    <w:bottom w:val="none" w:sz="0" w:space="0" w:color="auto"/>
                    <w:right w:val="none" w:sz="0" w:space="0" w:color="auto"/>
                  </w:divBdr>
                </w:div>
                <w:div w:id="146821172">
                  <w:marLeft w:val="0"/>
                  <w:marRight w:val="0"/>
                  <w:marTop w:val="0"/>
                  <w:marBottom w:val="0"/>
                  <w:divBdr>
                    <w:top w:val="none" w:sz="0" w:space="0" w:color="auto"/>
                    <w:left w:val="none" w:sz="0" w:space="0" w:color="auto"/>
                    <w:bottom w:val="none" w:sz="0" w:space="0" w:color="auto"/>
                    <w:right w:val="none" w:sz="0" w:space="0" w:color="auto"/>
                  </w:divBdr>
                </w:div>
                <w:div w:id="257493161">
                  <w:marLeft w:val="0"/>
                  <w:marRight w:val="0"/>
                  <w:marTop w:val="0"/>
                  <w:marBottom w:val="0"/>
                  <w:divBdr>
                    <w:top w:val="none" w:sz="0" w:space="0" w:color="auto"/>
                    <w:left w:val="none" w:sz="0" w:space="0" w:color="auto"/>
                    <w:bottom w:val="none" w:sz="0" w:space="0" w:color="auto"/>
                    <w:right w:val="none" w:sz="0" w:space="0" w:color="auto"/>
                  </w:divBdr>
                </w:div>
                <w:div w:id="274411999">
                  <w:marLeft w:val="0"/>
                  <w:marRight w:val="0"/>
                  <w:marTop w:val="0"/>
                  <w:marBottom w:val="0"/>
                  <w:divBdr>
                    <w:top w:val="none" w:sz="0" w:space="0" w:color="auto"/>
                    <w:left w:val="none" w:sz="0" w:space="0" w:color="auto"/>
                    <w:bottom w:val="none" w:sz="0" w:space="0" w:color="auto"/>
                    <w:right w:val="none" w:sz="0" w:space="0" w:color="auto"/>
                  </w:divBdr>
                </w:div>
                <w:div w:id="330183677">
                  <w:marLeft w:val="0"/>
                  <w:marRight w:val="0"/>
                  <w:marTop w:val="0"/>
                  <w:marBottom w:val="0"/>
                  <w:divBdr>
                    <w:top w:val="none" w:sz="0" w:space="0" w:color="auto"/>
                    <w:left w:val="none" w:sz="0" w:space="0" w:color="auto"/>
                    <w:bottom w:val="none" w:sz="0" w:space="0" w:color="auto"/>
                    <w:right w:val="none" w:sz="0" w:space="0" w:color="auto"/>
                  </w:divBdr>
                </w:div>
                <w:div w:id="330566800">
                  <w:marLeft w:val="0"/>
                  <w:marRight w:val="0"/>
                  <w:marTop w:val="0"/>
                  <w:marBottom w:val="0"/>
                  <w:divBdr>
                    <w:top w:val="none" w:sz="0" w:space="0" w:color="auto"/>
                    <w:left w:val="none" w:sz="0" w:space="0" w:color="auto"/>
                    <w:bottom w:val="none" w:sz="0" w:space="0" w:color="auto"/>
                    <w:right w:val="none" w:sz="0" w:space="0" w:color="auto"/>
                  </w:divBdr>
                </w:div>
                <w:div w:id="427386684">
                  <w:marLeft w:val="0"/>
                  <w:marRight w:val="0"/>
                  <w:marTop w:val="0"/>
                  <w:marBottom w:val="0"/>
                  <w:divBdr>
                    <w:top w:val="none" w:sz="0" w:space="0" w:color="auto"/>
                    <w:left w:val="none" w:sz="0" w:space="0" w:color="auto"/>
                    <w:bottom w:val="none" w:sz="0" w:space="0" w:color="auto"/>
                    <w:right w:val="none" w:sz="0" w:space="0" w:color="auto"/>
                  </w:divBdr>
                </w:div>
                <w:div w:id="456530067">
                  <w:marLeft w:val="0"/>
                  <w:marRight w:val="0"/>
                  <w:marTop w:val="0"/>
                  <w:marBottom w:val="0"/>
                  <w:divBdr>
                    <w:top w:val="none" w:sz="0" w:space="0" w:color="auto"/>
                    <w:left w:val="none" w:sz="0" w:space="0" w:color="auto"/>
                    <w:bottom w:val="none" w:sz="0" w:space="0" w:color="auto"/>
                    <w:right w:val="none" w:sz="0" w:space="0" w:color="auto"/>
                  </w:divBdr>
                </w:div>
                <w:div w:id="459953589">
                  <w:marLeft w:val="0"/>
                  <w:marRight w:val="0"/>
                  <w:marTop w:val="0"/>
                  <w:marBottom w:val="0"/>
                  <w:divBdr>
                    <w:top w:val="none" w:sz="0" w:space="0" w:color="auto"/>
                    <w:left w:val="none" w:sz="0" w:space="0" w:color="auto"/>
                    <w:bottom w:val="none" w:sz="0" w:space="0" w:color="auto"/>
                    <w:right w:val="none" w:sz="0" w:space="0" w:color="auto"/>
                  </w:divBdr>
                </w:div>
                <w:div w:id="474952709">
                  <w:marLeft w:val="0"/>
                  <w:marRight w:val="0"/>
                  <w:marTop w:val="0"/>
                  <w:marBottom w:val="0"/>
                  <w:divBdr>
                    <w:top w:val="none" w:sz="0" w:space="0" w:color="auto"/>
                    <w:left w:val="none" w:sz="0" w:space="0" w:color="auto"/>
                    <w:bottom w:val="none" w:sz="0" w:space="0" w:color="auto"/>
                    <w:right w:val="none" w:sz="0" w:space="0" w:color="auto"/>
                  </w:divBdr>
                </w:div>
                <w:div w:id="529269927">
                  <w:marLeft w:val="0"/>
                  <w:marRight w:val="0"/>
                  <w:marTop w:val="0"/>
                  <w:marBottom w:val="0"/>
                  <w:divBdr>
                    <w:top w:val="none" w:sz="0" w:space="0" w:color="auto"/>
                    <w:left w:val="none" w:sz="0" w:space="0" w:color="auto"/>
                    <w:bottom w:val="none" w:sz="0" w:space="0" w:color="auto"/>
                    <w:right w:val="none" w:sz="0" w:space="0" w:color="auto"/>
                  </w:divBdr>
                </w:div>
                <w:div w:id="571894409">
                  <w:marLeft w:val="0"/>
                  <w:marRight w:val="0"/>
                  <w:marTop w:val="0"/>
                  <w:marBottom w:val="0"/>
                  <w:divBdr>
                    <w:top w:val="none" w:sz="0" w:space="0" w:color="auto"/>
                    <w:left w:val="none" w:sz="0" w:space="0" w:color="auto"/>
                    <w:bottom w:val="none" w:sz="0" w:space="0" w:color="auto"/>
                    <w:right w:val="none" w:sz="0" w:space="0" w:color="auto"/>
                  </w:divBdr>
                </w:div>
                <w:div w:id="635109530">
                  <w:marLeft w:val="0"/>
                  <w:marRight w:val="0"/>
                  <w:marTop w:val="0"/>
                  <w:marBottom w:val="0"/>
                  <w:divBdr>
                    <w:top w:val="none" w:sz="0" w:space="0" w:color="auto"/>
                    <w:left w:val="none" w:sz="0" w:space="0" w:color="auto"/>
                    <w:bottom w:val="none" w:sz="0" w:space="0" w:color="auto"/>
                    <w:right w:val="none" w:sz="0" w:space="0" w:color="auto"/>
                  </w:divBdr>
                </w:div>
                <w:div w:id="671951467">
                  <w:marLeft w:val="0"/>
                  <w:marRight w:val="0"/>
                  <w:marTop w:val="0"/>
                  <w:marBottom w:val="0"/>
                  <w:divBdr>
                    <w:top w:val="none" w:sz="0" w:space="0" w:color="auto"/>
                    <w:left w:val="none" w:sz="0" w:space="0" w:color="auto"/>
                    <w:bottom w:val="none" w:sz="0" w:space="0" w:color="auto"/>
                    <w:right w:val="none" w:sz="0" w:space="0" w:color="auto"/>
                  </w:divBdr>
                </w:div>
                <w:div w:id="722103049">
                  <w:marLeft w:val="0"/>
                  <w:marRight w:val="0"/>
                  <w:marTop w:val="0"/>
                  <w:marBottom w:val="0"/>
                  <w:divBdr>
                    <w:top w:val="none" w:sz="0" w:space="0" w:color="auto"/>
                    <w:left w:val="none" w:sz="0" w:space="0" w:color="auto"/>
                    <w:bottom w:val="none" w:sz="0" w:space="0" w:color="auto"/>
                    <w:right w:val="none" w:sz="0" w:space="0" w:color="auto"/>
                  </w:divBdr>
                </w:div>
                <w:div w:id="854459851">
                  <w:marLeft w:val="0"/>
                  <w:marRight w:val="0"/>
                  <w:marTop w:val="0"/>
                  <w:marBottom w:val="0"/>
                  <w:divBdr>
                    <w:top w:val="none" w:sz="0" w:space="0" w:color="auto"/>
                    <w:left w:val="none" w:sz="0" w:space="0" w:color="auto"/>
                    <w:bottom w:val="none" w:sz="0" w:space="0" w:color="auto"/>
                    <w:right w:val="none" w:sz="0" w:space="0" w:color="auto"/>
                  </w:divBdr>
                </w:div>
                <w:div w:id="950284816">
                  <w:marLeft w:val="0"/>
                  <w:marRight w:val="0"/>
                  <w:marTop w:val="0"/>
                  <w:marBottom w:val="0"/>
                  <w:divBdr>
                    <w:top w:val="none" w:sz="0" w:space="0" w:color="auto"/>
                    <w:left w:val="none" w:sz="0" w:space="0" w:color="auto"/>
                    <w:bottom w:val="none" w:sz="0" w:space="0" w:color="auto"/>
                    <w:right w:val="none" w:sz="0" w:space="0" w:color="auto"/>
                  </w:divBdr>
                </w:div>
                <w:div w:id="1097747859">
                  <w:marLeft w:val="0"/>
                  <w:marRight w:val="0"/>
                  <w:marTop w:val="0"/>
                  <w:marBottom w:val="0"/>
                  <w:divBdr>
                    <w:top w:val="none" w:sz="0" w:space="0" w:color="auto"/>
                    <w:left w:val="none" w:sz="0" w:space="0" w:color="auto"/>
                    <w:bottom w:val="none" w:sz="0" w:space="0" w:color="auto"/>
                    <w:right w:val="none" w:sz="0" w:space="0" w:color="auto"/>
                  </w:divBdr>
                </w:div>
                <w:div w:id="1103233851">
                  <w:marLeft w:val="0"/>
                  <w:marRight w:val="0"/>
                  <w:marTop w:val="0"/>
                  <w:marBottom w:val="0"/>
                  <w:divBdr>
                    <w:top w:val="none" w:sz="0" w:space="0" w:color="auto"/>
                    <w:left w:val="none" w:sz="0" w:space="0" w:color="auto"/>
                    <w:bottom w:val="none" w:sz="0" w:space="0" w:color="auto"/>
                    <w:right w:val="none" w:sz="0" w:space="0" w:color="auto"/>
                  </w:divBdr>
                </w:div>
                <w:div w:id="1125124896">
                  <w:marLeft w:val="0"/>
                  <w:marRight w:val="0"/>
                  <w:marTop w:val="0"/>
                  <w:marBottom w:val="0"/>
                  <w:divBdr>
                    <w:top w:val="none" w:sz="0" w:space="0" w:color="auto"/>
                    <w:left w:val="none" w:sz="0" w:space="0" w:color="auto"/>
                    <w:bottom w:val="none" w:sz="0" w:space="0" w:color="auto"/>
                    <w:right w:val="none" w:sz="0" w:space="0" w:color="auto"/>
                  </w:divBdr>
                </w:div>
                <w:div w:id="1182207515">
                  <w:marLeft w:val="0"/>
                  <w:marRight w:val="0"/>
                  <w:marTop w:val="0"/>
                  <w:marBottom w:val="0"/>
                  <w:divBdr>
                    <w:top w:val="none" w:sz="0" w:space="0" w:color="auto"/>
                    <w:left w:val="none" w:sz="0" w:space="0" w:color="auto"/>
                    <w:bottom w:val="none" w:sz="0" w:space="0" w:color="auto"/>
                    <w:right w:val="none" w:sz="0" w:space="0" w:color="auto"/>
                  </w:divBdr>
                </w:div>
                <w:div w:id="1193228247">
                  <w:marLeft w:val="0"/>
                  <w:marRight w:val="0"/>
                  <w:marTop w:val="0"/>
                  <w:marBottom w:val="0"/>
                  <w:divBdr>
                    <w:top w:val="none" w:sz="0" w:space="0" w:color="auto"/>
                    <w:left w:val="none" w:sz="0" w:space="0" w:color="auto"/>
                    <w:bottom w:val="none" w:sz="0" w:space="0" w:color="auto"/>
                    <w:right w:val="none" w:sz="0" w:space="0" w:color="auto"/>
                  </w:divBdr>
                </w:div>
                <w:div w:id="1228220444">
                  <w:marLeft w:val="0"/>
                  <w:marRight w:val="0"/>
                  <w:marTop w:val="0"/>
                  <w:marBottom w:val="0"/>
                  <w:divBdr>
                    <w:top w:val="none" w:sz="0" w:space="0" w:color="auto"/>
                    <w:left w:val="none" w:sz="0" w:space="0" w:color="auto"/>
                    <w:bottom w:val="none" w:sz="0" w:space="0" w:color="auto"/>
                    <w:right w:val="none" w:sz="0" w:space="0" w:color="auto"/>
                  </w:divBdr>
                </w:div>
                <w:div w:id="1236279137">
                  <w:marLeft w:val="0"/>
                  <w:marRight w:val="0"/>
                  <w:marTop w:val="0"/>
                  <w:marBottom w:val="0"/>
                  <w:divBdr>
                    <w:top w:val="none" w:sz="0" w:space="0" w:color="auto"/>
                    <w:left w:val="none" w:sz="0" w:space="0" w:color="auto"/>
                    <w:bottom w:val="none" w:sz="0" w:space="0" w:color="auto"/>
                    <w:right w:val="none" w:sz="0" w:space="0" w:color="auto"/>
                  </w:divBdr>
                </w:div>
                <w:div w:id="1349872850">
                  <w:marLeft w:val="0"/>
                  <w:marRight w:val="0"/>
                  <w:marTop w:val="0"/>
                  <w:marBottom w:val="0"/>
                  <w:divBdr>
                    <w:top w:val="none" w:sz="0" w:space="0" w:color="auto"/>
                    <w:left w:val="none" w:sz="0" w:space="0" w:color="auto"/>
                    <w:bottom w:val="none" w:sz="0" w:space="0" w:color="auto"/>
                    <w:right w:val="none" w:sz="0" w:space="0" w:color="auto"/>
                  </w:divBdr>
                </w:div>
                <w:div w:id="1352686655">
                  <w:marLeft w:val="0"/>
                  <w:marRight w:val="0"/>
                  <w:marTop w:val="0"/>
                  <w:marBottom w:val="0"/>
                  <w:divBdr>
                    <w:top w:val="none" w:sz="0" w:space="0" w:color="auto"/>
                    <w:left w:val="none" w:sz="0" w:space="0" w:color="auto"/>
                    <w:bottom w:val="none" w:sz="0" w:space="0" w:color="auto"/>
                    <w:right w:val="none" w:sz="0" w:space="0" w:color="auto"/>
                  </w:divBdr>
                </w:div>
                <w:div w:id="1404177483">
                  <w:marLeft w:val="0"/>
                  <w:marRight w:val="0"/>
                  <w:marTop w:val="0"/>
                  <w:marBottom w:val="0"/>
                  <w:divBdr>
                    <w:top w:val="none" w:sz="0" w:space="0" w:color="auto"/>
                    <w:left w:val="none" w:sz="0" w:space="0" w:color="auto"/>
                    <w:bottom w:val="none" w:sz="0" w:space="0" w:color="auto"/>
                    <w:right w:val="none" w:sz="0" w:space="0" w:color="auto"/>
                  </w:divBdr>
                </w:div>
                <w:div w:id="1427771883">
                  <w:marLeft w:val="0"/>
                  <w:marRight w:val="0"/>
                  <w:marTop w:val="0"/>
                  <w:marBottom w:val="0"/>
                  <w:divBdr>
                    <w:top w:val="none" w:sz="0" w:space="0" w:color="auto"/>
                    <w:left w:val="none" w:sz="0" w:space="0" w:color="auto"/>
                    <w:bottom w:val="none" w:sz="0" w:space="0" w:color="auto"/>
                    <w:right w:val="none" w:sz="0" w:space="0" w:color="auto"/>
                  </w:divBdr>
                </w:div>
                <w:div w:id="1439905413">
                  <w:marLeft w:val="0"/>
                  <w:marRight w:val="0"/>
                  <w:marTop w:val="0"/>
                  <w:marBottom w:val="0"/>
                  <w:divBdr>
                    <w:top w:val="none" w:sz="0" w:space="0" w:color="auto"/>
                    <w:left w:val="none" w:sz="0" w:space="0" w:color="auto"/>
                    <w:bottom w:val="none" w:sz="0" w:space="0" w:color="auto"/>
                    <w:right w:val="none" w:sz="0" w:space="0" w:color="auto"/>
                  </w:divBdr>
                </w:div>
                <w:div w:id="1441298728">
                  <w:marLeft w:val="0"/>
                  <w:marRight w:val="0"/>
                  <w:marTop w:val="0"/>
                  <w:marBottom w:val="0"/>
                  <w:divBdr>
                    <w:top w:val="none" w:sz="0" w:space="0" w:color="auto"/>
                    <w:left w:val="none" w:sz="0" w:space="0" w:color="auto"/>
                    <w:bottom w:val="none" w:sz="0" w:space="0" w:color="auto"/>
                    <w:right w:val="none" w:sz="0" w:space="0" w:color="auto"/>
                  </w:divBdr>
                </w:div>
                <w:div w:id="1552183135">
                  <w:marLeft w:val="0"/>
                  <w:marRight w:val="0"/>
                  <w:marTop w:val="0"/>
                  <w:marBottom w:val="0"/>
                  <w:divBdr>
                    <w:top w:val="none" w:sz="0" w:space="0" w:color="auto"/>
                    <w:left w:val="none" w:sz="0" w:space="0" w:color="auto"/>
                    <w:bottom w:val="none" w:sz="0" w:space="0" w:color="auto"/>
                    <w:right w:val="none" w:sz="0" w:space="0" w:color="auto"/>
                  </w:divBdr>
                </w:div>
                <w:div w:id="1633749163">
                  <w:marLeft w:val="0"/>
                  <w:marRight w:val="0"/>
                  <w:marTop w:val="0"/>
                  <w:marBottom w:val="0"/>
                  <w:divBdr>
                    <w:top w:val="none" w:sz="0" w:space="0" w:color="auto"/>
                    <w:left w:val="none" w:sz="0" w:space="0" w:color="auto"/>
                    <w:bottom w:val="none" w:sz="0" w:space="0" w:color="auto"/>
                    <w:right w:val="none" w:sz="0" w:space="0" w:color="auto"/>
                  </w:divBdr>
                </w:div>
                <w:div w:id="1662657711">
                  <w:marLeft w:val="0"/>
                  <w:marRight w:val="0"/>
                  <w:marTop w:val="0"/>
                  <w:marBottom w:val="0"/>
                  <w:divBdr>
                    <w:top w:val="none" w:sz="0" w:space="0" w:color="auto"/>
                    <w:left w:val="none" w:sz="0" w:space="0" w:color="auto"/>
                    <w:bottom w:val="none" w:sz="0" w:space="0" w:color="auto"/>
                    <w:right w:val="none" w:sz="0" w:space="0" w:color="auto"/>
                  </w:divBdr>
                </w:div>
                <w:div w:id="1752583660">
                  <w:marLeft w:val="0"/>
                  <w:marRight w:val="0"/>
                  <w:marTop w:val="0"/>
                  <w:marBottom w:val="0"/>
                  <w:divBdr>
                    <w:top w:val="none" w:sz="0" w:space="0" w:color="auto"/>
                    <w:left w:val="none" w:sz="0" w:space="0" w:color="auto"/>
                    <w:bottom w:val="none" w:sz="0" w:space="0" w:color="auto"/>
                    <w:right w:val="none" w:sz="0" w:space="0" w:color="auto"/>
                  </w:divBdr>
                </w:div>
                <w:div w:id="1763644435">
                  <w:marLeft w:val="0"/>
                  <w:marRight w:val="0"/>
                  <w:marTop w:val="0"/>
                  <w:marBottom w:val="0"/>
                  <w:divBdr>
                    <w:top w:val="none" w:sz="0" w:space="0" w:color="auto"/>
                    <w:left w:val="none" w:sz="0" w:space="0" w:color="auto"/>
                    <w:bottom w:val="none" w:sz="0" w:space="0" w:color="auto"/>
                    <w:right w:val="none" w:sz="0" w:space="0" w:color="auto"/>
                  </w:divBdr>
                </w:div>
                <w:div w:id="1810591723">
                  <w:marLeft w:val="0"/>
                  <w:marRight w:val="0"/>
                  <w:marTop w:val="0"/>
                  <w:marBottom w:val="0"/>
                  <w:divBdr>
                    <w:top w:val="none" w:sz="0" w:space="0" w:color="auto"/>
                    <w:left w:val="none" w:sz="0" w:space="0" w:color="auto"/>
                    <w:bottom w:val="none" w:sz="0" w:space="0" w:color="auto"/>
                    <w:right w:val="none" w:sz="0" w:space="0" w:color="auto"/>
                  </w:divBdr>
                </w:div>
                <w:div w:id="1870029897">
                  <w:marLeft w:val="0"/>
                  <w:marRight w:val="0"/>
                  <w:marTop w:val="0"/>
                  <w:marBottom w:val="0"/>
                  <w:divBdr>
                    <w:top w:val="none" w:sz="0" w:space="0" w:color="auto"/>
                    <w:left w:val="none" w:sz="0" w:space="0" w:color="auto"/>
                    <w:bottom w:val="none" w:sz="0" w:space="0" w:color="auto"/>
                    <w:right w:val="none" w:sz="0" w:space="0" w:color="auto"/>
                  </w:divBdr>
                </w:div>
                <w:div w:id="1951745209">
                  <w:marLeft w:val="0"/>
                  <w:marRight w:val="0"/>
                  <w:marTop w:val="0"/>
                  <w:marBottom w:val="0"/>
                  <w:divBdr>
                    <w:top w:val="none" w:sz="0" w:space="0" w:color="auto"/>
                    <w:left w:val="none" w:sz="0" w:space="0" w:color="auto"/>
                    <w:bottom w:val="none" w:sz="0" w:space="0" w:color="auto"/>
                    <w:right w:val="none" w:sz="0" w:space="0" w:color="auto"/>
                  </w:divBdr>
                </w:div>
                <w:div w:id="2031754944">
                  <w:marLeft w:val="0"/>
                  <w:marRight w:val="0"/>
                  <w:marTop w:val="0"/>
                  <w:marBottom w:val="0"/>
                  <w:divBdr>
                    <w:top w:val="none" w:sz="0" w:space="0" w:color="auto"/>
                    <w:left w:val="none" w:sz="0" w:space="0" w:color="auto"/>
                    <w:bottom w:val="none" w:sz="0" w:space="0" w:color="auto"/>
                    <w:right w:val="none" w:sz="0" w:space="0" w:color="auto"/>
                  </w:divBdr>
                </w:div>
                <w:div w:id="2040206504">
                  <w:marLeft w:val="0"/>
                  <w:marRight w:val="0"/>
                  <w:marTop w:val="0"/>
                  <w:marBottom w:val="0"/>
                  <w:divBdr>
                    <w:top w:val="none" w:sz="0" w:space="0" w:color="auto"/>
                    <w:left w:val="none" w:sz="0" w:space="0" w:color="auto"/>
                    <w:bottom w:val="none" w:sz="0" w:space="0" w:color="auto"/>
                    <w:right w:val="none" w:sz="0" w:space="0" w:color="auto"/>
                  </w:divBdr>
                </w:div>
                <w:div w:id="2074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4C08C-DD96-4C1D-A968-0ADE9F315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10984</Words>
  <Characters>59315</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2017-07-19T18:43:00Z</dcterms:created>
  <dcterms:modified xsi:type="dcterms:W3CDTF">2017-07-19T18:43:00Z</dcterms:modified>
</cp:coreProperties>
</file>