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57DED" w14:textId="77777777" w:rsidR="005D7F4D" w:rsidRPr="00656F4E" w:rsidRDefault="005D7F4D" w:rsidP="005D7F4D">
      <w:pPr>
        <w:rPr>
          <w:rFonts w:ascii="Times New Roman" w:hAnsi="Times New Roman" w:cs="Times New Roman"/>
          <w:b/>
          <w:sz w:val="24"/>
          <w:szCs w:val="24"/>
        </w:rPr>
      </w:pPr>
      <w:r w:rsidRPr="00656F4E">
        <w:rPr>
          <w:rFonts w:ascii="Times New Roman" w:hAnsi="Times New Roman" w:cs="Times New Roman"/>
          <w:b/>
          <w:sz w:val="24"/>
          <w:szCs w:val="24"/>
        </w:rPr>
        <w:t>Práticas de Antidumping no Brasil – uma avaliação empírica de seus efeitos sobre comércio, poder de mercado e produtividade</w:t>
      </w:r>
    </w:p>
    <w:p w14:paraId="1E927A3C" w14:textId="77777777" w:rsidR="00C633E6" w:rsidRPr="00383308" w:rsidRDefault="00C633E6" w:rsidP="00C633E6">
      <w:pPr>
        <w:spacing w:after="0"/>
        <w:jc w:val="right"/>
        <w:rPr>
          <w:rFonts w:ascii="Times New Roman" w:hAnsi="Times New Roman" w:cs="Times New Roman"/>
          <w:b/>
          <w:sz w:val="24"/>
          <w:szCs w:val="24"/>
        </w:rPr>
      </w:pPr>
      <w:r w:rsidRPr="00383308">
        <w:rPr>
          <w:rFonts w:ascii="Times New Roman" w:hAnsi="Times New Roman" w:cs="Times New Roman"/>
          <w:b/>
          <w:sz w:val="24"/>
          <w:szCs w:val="24"/>
        </w:rPr>
        <w:t>Rodrigo Ribeiro Remédio</w:t>
      </w:r>
    </w:p>
    <w:p w14:paraId="74681E3E" w14:textId="77777777" w:rsidR="00C633E6" w:rsidRDefault="00C633E6" w:rsidP="00C633E6">
      <w:pPr>
        <w:spacing w:after="0"/>
        <w:jc w:val="right"/>
        <w:rPr>
          <w:rFonts w:ascii="Times New Roman" w:hAnsi="Times New Roman" w:cs="Times New Roman"/>
          <w:sz w:val="24"/>
          <w:szCs w:val="24"/>
        </w:rPr>
      </w:pPr>
      <w:r>
        <w:rPr>
          <w:rFonts w:ascii="Times New Roman" w:hAnsi="Times New Roman" w:cs="Times New Roman"/>
          <w:sz w:val="24"/>
          <w:szCs w:val="24"/>
        </w:rPr>
        <w:t xml:space="preserve">PPGE-USP </w:t>
      </w:r>
    </w:p>
    <w:p w14:paraId="617E918E" w14:textId="77777777" w:rsidR="005D7F4D" w:rsidRPr="00383308" w:rsidRDefault="005D7F4D" w:rsidP="005D7F4D">
      <w:pPr>
        <w:spacing w:after="0"/>
        <w:jc w:val="right"/>
        <w:rPr>
          <w:rFonts w:ascii="Times New Roman" w:hAnsi="Times New Roman" w:cs="Times New Roman"/>
          <w:b/>
          <w:sz w:val="24"/>
          <w:szCs w:val="24"/>
        </w:rPr>
      </w:pPr>
      <w:bookmarkStart w:id="0" w:name="_GoBack"/>
      <w:bookmarkEnd w:id="0"/>
      <w:r w:rsidRPr="00383308">
        <w:rPr>
          <w:rFonts w:ascii="Times New Roman" w:hAnsi="Times New Roman" w:cs="Times New Roman"/>
          <w:b/>
          <w:sz w:val="24"/>
          <w:szCs w:val="24"/>
        </w:rPr>
        <w:t>Sérgio Kannebley Júnior</w:t>
      </w:r>
    </w:p>
    <w:p w14:paraId="4FA2E4E7" w14:textId="77777777" w:rsidR="005D7F4D" w:rsidRDefault="005D7F4D" w:rsidP="005D7F4D">
      <w:pPr>
        <w:spacing w:after="0"/>
        <w:jc w:val="right"/>
        <w:rPr>
          <w:rFonts w:ascii="Times New Roman" w:hAnsi="Times New Roman" w:cs="Times New Roman"/>
          <w:sz w:val="24"/>
          <w:szCs w:val="24"/>
        </w:rPr>
      </w:pPr>
      <w:r>
        <w:rPr>
          <w:rFonts w:ascii="Times New Roman" w:hAnsi="Times New Roman" w:cs="Times New Roman"/>
          <w:sz w:val="24"/>
          <w:szCs w:val="24"/>
        </w:rPr>
        <w:t>FEARP-USP – Departamento de Economia</w:t>
      </w:r>
    </w:p>
    <w:p w14:paraId="799983D8" w14:textId="77777777" w:rsidR="005D7F4D" w:rsidRPr="00383308" w:rsidRDefault="005D7F4D" w:rsidP="008A59AF">
      <w:pPr>
        <w:spacing w:after="0"/>
        <w:jc w:val="right"/>
        <w:rPr>
          <w:rFonts w:ascii="Times New Roman" w:hAnsi="Times New Roman" w:cs="Times New Roman"/>
          <w:b/>
          <w:sz w:val="24"/>
          <w:szCs w:val="24"/>
        </w:rPr>
      </w:pPr>
      <w:r w:rsidRPr="00383308">
        <w:rPr>
          <w:rFonts w:ascii="Times New Roman" w:hAnsi="Times New Roman" w:cs="Times New Roman"/>
          <w:b/>
          <w:sz w:val="24"/>
          <w:szCs w:val="24"/>
        </w:rPr>
        <w:t>Glauco Avelino Sampaio Oliveira</w:t>
      </w:r>
    </w:p>
    <w:p w14:paraId="1163EF3B" w14:textId="77777777" w:rsidR="004C72A8" w:rsidRDefault="005D7F4D" w:rsidP="008A59AF">
      <w:pPr>
        <w:spacing w:after="0"/>
        <w:jc w:val="right"/>
        <w:rPr>
          <w:rFonts w:ascii="Times New Roman" w:hAnsi="Times New Roman" w:cs="Times New Roman"/>
          <w:b/>
          <w:sz w:val="24"/>
          <w:szCs w:val="24"/>
        </w:rPr>
      </w:pPr>
      <w:r>
        <w:rPr>
          <w:rFonts w:ascii="Times New Roman" w:hAnsi="Times New Roman" w:cs="Times New Roman"/>
          <w:sz w:val="24"/>
          <w:szCs w:val="24"/>
        </w:rPr>
        <w:t>CADE/DEE</w:t>
      </w:r>
    </w:p>
    <w:p w14:paraId="2476E06A" w14:textId="17C7A3DA" w:rsidR="00053E88" w:rsidRDefault="00CB5B9C" w:rsidP="00053E88">
      <w:pPr>
        <w:jc w:val="center"/>
        <w:rPr>
          <w:rFonts w:ascii="Times New Roman" w:hAnsi="Times New Roman" w:cs="Times New Roman"/>
          <w:b/>
          <w:sz w:val="24"/>
          <w:szCs w:val="24"/>
        </w:rPr>
      </w:pPr>
      <w:r>
        <w:rPr>
          <w:rFonts w:ascii="Times New Roman" w:hAnsi="Times New Roman" w:cs="Times New Roman"/>
          <w:b/>
          <w:sz w:val="24"/>
          <w:szCs w:val="24"/>
        </w:rPr>
        <w:t>S</w:t>
      </w:r>
      <w:r w:rsidR="00053E88">
        <w:rPr>
          <w:rFonts w:ascii="Times New Roman" w:hAnsi="Times New Roman" w:cs="Times New Roman"/>
          <w:b/>
          <w:sz w:val="24"/>
          <w:szCs w:val="24"/>
        </w:rPr>
        <w:t xml:space="preserve">umário </w:t>
      </w:r>
    </w:p>
    <w:p w14:paraId="448064C9" w14:textId="072A835C" w:rsidR="008342EF" w:rsidRPr="00FE3C5E" w:rsidRDefault="008342EF" w:rsidP="008342EF">
      <w:pPr>
        <w:jc w:val="both"/>
        <w:rPr>
          <w:rFonts w:ascii="Times New Roman" w:hAnsi="Times New Roman" w:cs="Times New Roman"/>
          <w:sz w:val="24"/>
          <w:szCs w:val="24"/>
        </w:rPr>
      </w:pPr>
      <w:r w:rsidRPr="00FE3C5E">
        <w:rPr>
          <w:rFonts w:ascii="Times New Roman" w:hAnsi="Times New Roman" w:cs="Times New Roman"/>
          <w:sz w:val="24"/>
          <w:szCs w:val="24"/>
        </w:rPr>
        <w:t xml:space="preserve">O objetivo desse artigo é analisar empiricamente os efeitos das medidas antidumping implementadas pelo governo brasileiro sobre </w:t>
      </w:r>
      <w:r w:rsidR="00383308">
        <w:rPr>
          <w:rFonts w:ascii="Times New Roman" w:hAnsi="Times New Roman" w:cs="Times New Roman"/>
          <w:sz w:val="24"/>
          <w:szCs w:val="24"/>
        </w:rPr>
        <w:t xml:space="preserve">a </w:t>
      </w:r>
      <w:r w:rsidRPr="00FE3C5E">
        <w:rPr>
          <w:rFonts w:ascii="Times New Roman" w:hAnsi="Times New Roman" w:cs="Times New Roman"/>
          <w:sz w:val="24"/>
          <w:szCs w:val="24"/>
        </w:rPr>
        <w:t xml:space="preserve">produtividade e </w:t>
      </w:r>
      <w:r w:rsidR="00383308">
        <w:rPr>
          <w:rFonts w:ascii="Times New Roman" w:hAnsi="Times New Roman" w:cs="Times New Roman"/>
          <w:sz w:val="24"/>
          <w:szCs w:val="24"/>
        </w:rPr>
        <w:t xml:space="preserve">o </w:t>
      </w:r>
      <w:r w:rsidRPr="00FE3C5E">
        <w:rPr>
          <w:rFonts w:ascii="Times New Roman" w:hAnsi="Times New Roman" w:cs="Times New Roman"/>
          <w:sz w:val="24"/>
          <w:szCs w:val="24"/>
        </w:rPr>
        <w:t xml:space="preserve">poder de mercado das firmas </w:t>
      </w:r>
      <w:r w:rsidR="00383308">
        <w:rPr>
          <w:rFonts w:ascii="Times New Roman" w:hAnsi="Times New Roman" w:cs="Times New Roman"/>
          <w:sz w:val="24"/>
          <w:szCs w:val="24"/>
        </w:rPr>
        <w:t xml:space="preserve">industriais </w:t>
      </w:r>
      <w:r w:rsidRPr="00FE3C5E">
        <w:rPr>
          <w:rFonts w:ascii="Times New Roman" w:hAnsi="Times New Roman" w:cs="Times New Roman"/>
          <w:sz w:val="24"/>
          <w:szCs w:val="24"/>
        </w:rPr>
        <w:t xml:space="preserve">brasileiras peticionárias dessas medidas. </w:t>
      </w:r>
      <w:r w:rsidR="00383308">
        <w:rPr>
          <w:rFonts w:ascii="Times New Roman" w:hAnsi="Times New Roman" w:cs="Times New Roman"/>
          <w:sz w:val="24"/>
          <w:szCs w:val="24"/>
        </w:rPr>
        <w:t>A partir de uma</w:t>
      </w:r>
      <w:r w:rsidRPr="00FE3C5E">
        <w:rPr>
          <w:rFonts w:ascii="Times New Roman" w:hAnsi="Times New Roman" w:cs="Times New Roman"/>
          <w:sz w:val="24"/>
          <w:szCs w:val="24"/>
        </w:rPr>
        <w:t xml:space="preserve"> b</w:t>
      </w:r>
      <w:r>
        <w:rPr>
          <w:rFonts w:ascii="Times New Roman" w:hAnsi="Times New Roman" w:cs="Times New Roman"/>
          <w:sz w:val="24"/>
          <w:szCs w:val="24"/>
        </w:rPr>
        <w:t>ase de dados em painel desbalanceado para firmas industriais brasileiras entre 2003 e 2013</w:t>
      </w:r>
      <w:r w:rsidR="00383308">
        <w:rPr>
          <w:rFonts w:ascii="Times New Roman" w:hAnsi="Times New Roman" w:cs="Times New Roman"/>
          <w:sz w:val="24"/>
          <w:szCs w:val="24"/>
        </w:rPr>
        <w:t xml:space="preserve"> produzimos estimativas de produtividade total dos fatores e de markup</w:t>
      </w:r>
      <w:r>
        <w:rPr>
          <w:rFonts w:ascii="Times New Roman" w:hAnsi="Times New Roman" w:cs="Times New Roman"/>
          <w:sz w:val="24"/>
          <w:szCs w:val="24"/>
        </w:rPr>
        <w:t xml:space="preserve">. </w:t>
      </w:r>
      <w:r w:rsidRPr="00FE3C5E">
        <w:rPr>
          <w:rFonts w:ascii="Times New Roman" w:hAnsi="Times New Roman" w:cs="Times New Roman"/>
          <w:sz w:val="24"/>
          <w:szCs w:val="24"/>
        </w:rPr>
        <w:t>Nossos resultados apontam um efeito</w:t>
      </w:r>
      <w:r>
        <w:rPr>
          <w:rFonts w:ascii="Times New Roman" w:hAnsi="Times New Roman" w:cs="Times New Roman"/>
          <w:sz w:val="24"/>
          <w:szCs w:val="24"/>
        </w:rPr>
        <w:t xml:space="preserve"> negativo sobre a maior parte das medidas de produtividade, com uma redução em média de 8,5%, e positivo sobre o markup das firmas beneficiadas pela proteção, com um aumento médio em torno de 1,5%. A análise de robustez, produzida a partir da construção de grupos de tratamento e controle, reforçou esses resultados produzindo estimativas com maior nível de significância estatística nos dois conjuntos de estimativas, com impacto negativo em 11% para produtividade e aumento em 2,6% no markup praticado pelas firmas protegidas. </w:t>
      </w:r>
      <w:r w:rsidR="009C1A03">
        <w:rPr>
          <w:rFonts w:ascii="Times New Roman" w:hAnsi="Times New Roman" w:cs="Times New Roman"/>
          <w:sz w:val="24"/>
          <w:szCs w:val="24"/>
        </w:rPr>
        <w:t>Dessa forma,</w:t>
      </w:r>
      <w:r>
        <w:rPr>
          <w:rFonts w:ascii="Times New Roman" w:hAnsi="Times New Roman" w:cs="Times New Roman"/>
          <w:sz w:val="24"/>
          <w:szCs w:val="24"/>
        </w:rPr>
        <w:t xml:space="preserve"> nossos resultados indicam é que a aplicação de medidas antidumping tende, por um lado, a aumentar a ineficiência da indústria, e por outro lado, beneficiar os setores protegidos com o aumento de suas margens de lucro bruta.  </w:t>
      </w:r>
    </w:p>
    <w:p w14:paraId="3EED8D17" w14:textId="40E19777" w:rsidR="00383308" w:rsidRPr="00383308" w:rsidRDefault="00383308" w:rsidP="00383308">
      <w:pPr>
        <w:spacing w:line="360" w:lineRule="auto"/>
        <w:jc w:val="center"/>
        <w:rPr>
          <w:rFonts w:ascii="Times New Roman" w:hAnsi="Times New Roman" w:cs="Times New Roman"/>
          <w:b/>
          <w:sz w:val="24"/>
          <w:szCs w:val="24"/>
        </w:rPr>
      </w:pPr>
      <w:r w:rsidRPr="00383308">
        <w:rPr>
          <w:rFonts w:ascii="Times New Roman" w:hAnsi="Times New Roman" w:cs="Times New Roman"/>
          <w:b/>
          <w:sz w:val="24"/>
          <w:szCs w:val="24"/>
        </w:rPr>
        <w:t>Abstract</w:t>
      </w:r>
    </w:p>
    <w:p w14:paraId="4C743902" w14:textId="788A0C14" w:rsidR="00383308" w:rsidRDefault="00383308" w:rsidP="00383308">
      <w:pPr>
        <w:spacing w:line="240" w:lineRule="auto"/>
        <w:jc w:val="both"/>
        <w:rPr>
          <w:rFonts w:ascii="Times New Roman" w:hAnsi="Times New Roman" w:cs="Times New Roman"/>
          <w:sz w:val="24"/>
          <w:szCs w:val="24"/>
        </w:rPr>
      </w:pPr>
      <w:r w:rsidRPr="00383308">
        <w:rPr>
          <w:rFonts w:ascii="Times New Roman" w:hAnsi="Times New Roman" w:cs="Times New Roman"/>
          <w:sz w:val="24"/>
          <w:szCs w:val="24"/>
        </w:rPr>
        <w:t xml:space="preserve">The purpose of this article is to analyze empirically the effects of the antidumping measures implemented by the Brazilian government on the trade, productivity and market power of the Brazilian firms petitioning these measures. </w:t>
      </w:r>
      <w:r w:rsidR="009C1A03">
        <w:rPr>
          <w:rFonts w:ascii="Times New Roman" w:hAnsi="Times New Roman" w:cs="Times New Roman"/>
          <w:sz w:val="24"/>
          <w:szCs w:val="24"/>
        </w:rPr>
        <w:t>By means an</w:t>
      </w:r>
      <w:r w:rsidRPr="00383308">
        <w:rPr>
          <w:rFonts w:ascii="Times New Roman" w:hAnsi="Times New Roman" w:cs="Times New Roman"/>
          <w:sz w:val="24"/>
          <w:szCs w:val="24"/>
        </w:rPr>
        <w:t xml:space="preserve"> unbalanced panel database for Brazilian industrial firms between 2003 and 2013</w:t>
      </w:r>
      <w:r w:rsidR="009C1A03">
        <w:rPr>
          <w:rFonts w:ascii="Times New Roman" w:hAnsi="Times New Roman" w:cs="Times New Roman"/>
          <w:sz w:val="24"/>
          <w:szCs w:val="24"/>
        </w:rPr>
        <w:t xml:space="preserve"> we produced estimates of total factor productivity and markup</w:t>
      </w:r>
      <w:r w:rsidRPr="00383308">
        <w:rPr>
          <w:rFonts w:ascii="Times New Roman" w:hAnsi="Times New Roman" w:cs="Times New Roman"/>
          <w:sz w:val="24"/>
          <w:szCs w:val="24"/>
        </w:rPr>
        <w:t>. Our results indicate a negative effect on most of the estimated productivity measures, with an average reduc</w:t>
      </w:r>
      <w:r w:rsidR="009C1A03">
        <w:rPr>
          <w:rFonts w:ascii="Times New Roman" w:hAnsi="Times New Roman" w:cs="Times New Roman"/>
          <w:sz w:val="24"/>
          <w:szCs w:val="24"/>
        </w:rPr>
        <w:t>tion of 8.5%, and positive on t</w:t>
      </w:r>
      <w:r w:rsidRPr="00383308">
        <w:rPr>
          <w:rFonts w:ascii="Times New Roman" w:hAnsi="Times New Roman" w:cs="Times New Roman"/>
          <w:sz w:val="24"/>
          <w:szCs w:val="24"/>
        </w:rPr>
        <w:t>he markup of firms benefiting from protection, with an average increase of around 1.5%. The robustness analysis, produced from the construction of treatment and control groups, reinforced these results producing estimates with a higher level of statistical significance in the two sets of estimates, with a negative impact in 11% for productiv</w:t>
      </w:r>
      <w:r w:rsidR="009C1A03">
        <w:rPr>
          <w:rFonts w:ascii="Times New Roman" w:hAnsi="Times New Roman" w:cs="Times New Roman"/>
          <w:sz w:val="24"/>
          <w:szCs w:val="24"/>
        </w:rPr>
        <w:t>ity and a 2.6% increase in the m</w:t>
      </w:r>
      <w:r w:rsidRPr="00383308">
        <w:rPr>
          <w:rFonts w:ascii="Times New Roman" w:hAnsi="Times New Roman" w:cs="Times New Roman"/>
          <w:sz w:val="24"/>
          <w:szCs w:val="24"/>
        </w:rPr>
        <w:t>arkup prac</w:t>
      </w:r>
      <w:r w:rsidR="009C1A03">
        <w:rPr>
          <w:rFonts w:ascii="Times New Roman" w:hAnsi="Times New Roman" w:cs="Times New Roman"/>
          <w:sz w:val="24"/>
          <w:szCs w:val="24"/>
        </w:rPr>
        <w:t>ticed by protected firms. Thus,</w:t>
      </w:r>
      <w:r w:rsidRPr="00383308">
        <w:rPr>
          <w:rFonts w:ascii="Times New Roman" w:hAnsi="Times New Roman" w:cs="Times New Roman"/>
          <w:sz w:val="24"/>
          <w:szCs w:val="24"/>
        </w:rPr>
        <w:t xml:space="preserve"> what our results indicate is that the application of anti-dumping measures tends, on the one hand, to increase the inefficiency of the industry, and on the other, to benefit the protected sectors by increasing their gross profit margins.</w:t>
      </w:r>
    </w:p>
    <w:p w14:paraId="7A7AC14E" w14:textId="77777777" w:rsidR="00CB5B9C" w:rsidRDefault="00CB5B9C" w:rsidP="00CB5B9C">
      <w:pPr>
        <w:rPr>
          <w:rFonts w:ascii="Times New Roman" w:hAnsi="Times New Roman" w:cs="Times New Roman"/>
          <w:sz w:val="24"/>
          <w:szCs w:val="24"/>
        </w:rPr>
      </w:pPr>
      <w:r w:rsidRPr="00CB5B9C">
        <w:rPr>
          <w:rFonts w:ascii="Times New Roman" w:hAnsi="Times New Roman" w:cs="Times New Roman"/>
          <w:b/>
          <w:sz w:val="24"/>
          <w:szCs w:val="24"/>
        </w:rPr>
        <w:t>Palavras-chave</w:t>
      </w:r>
      <w:r w:rsidRPr="00FE3C5E">
        <w:rPr>
          <w:rFonts w:ascii="Times New Roman" w:hAnsi="Times New Roman" w:cs="Times New Roman"/>
          <w:sz w:val="24"/>
          <w:szCs w:val="24"/>
        </w:rPr>
        <w:t xml:space="preserve">: antidumping, comércio internacional, </w:t>
      </w:r>
      <w:r>
        <w:rPr>
          <w:rFonts w:ascii="Times New Roman" w:hAnsi="Times New Roman" w:cs="Times New Roman"/>
          <w:sz w:val="24"/>
          <w:szCs w:val="24"/>
        </w:rPr>
        <w:t xml:space="preserve">eficiência, poder de mercado, </w:t>
      </w:r>
      <w:r w:rsidRPr="00FE3C5E">
        <w:rPr>
          <w:rFonts w:ascii="Times New Roman" w:hAnsi="Times New Roman" w:cs="Times New Roman"/>
          <w:sz w:val="24"/>
          <w:szCs w:val="24"/>
        </w:rPr>
        <w:t>econometria com dados em painel</w:t>
      </w:r>
    </w:p>
    <w:p w14:paraId="5256D807" w14:textId="6E57C9D9" w:rsidR="00CB5B9C" w:rsidRDefault="00CB5B9C" w:rsidP="00CB5B9C">
      <w:pPr>
        <w:rPr>
          <w:rFonts w:ascii="Times New Roman" w:hAnsi="Times New Roman" w:cs="Times New Roman"/>
          <w:sz w:val="24"/>
          <w:szCs w:val="24"/>
        </w:rPr>
      </w:pPr>
      <w:r w:rsidRPr="00CB5B9C">
        <w:rPr>
          <w:rFonts w:ascii="Times New Roman" w:hAnsi="Times New Roman" w:cs="Times New Roman"/>
          <w:b/>
          <w:sz w:val="24"/>
          <w:szCs w:val="24"/>
        </w:rPr>
        <w:t>Códigos JEL</w:t>
      </w:r>
      <w:r w:rsidRPr="00531D6A">
        <w:rPr>
          <w:rFonts w:ascii="Times New Roman" w:hAnsi="Times New Roman" w:cs="Times New Roman"/>
          <w:sz w:val="24"/>
          <w:szCs w:val="24"/>
        </w:rPr>
        <w:t>: F13, F14, L11, C23.</w:t>
      </w:r>
    </w:p>
    <w:p w14:paraId="38E78B89" w14:textId="71989BF2" w:rsidR="009C1A03" w:rsidRDefault="009C1A03" w:rsidP="00CB5B9C">
      <w:pPr>
        <w:rPr>
          <w:rFonts w:ascii="Times New Roman" w:hAnsi="Times New Roman" w:cs="Times New Roman"/>
          <w:sz w:val="24"/>
          <w:szCs w:val="24"/>
        </w:rPr>
      </w:pPr>
      <w:r w:rsidRPr="009C1A03">
        <w:rPr>
          <w:rFonts w:ascii="Times New Roman" w:hAnsi="Times New Roman" w:cs="Times New Roman"/>
          <w:b/>
          <w:sz w:val="24"/>
          <w:szCs w:val="24"/>
        </w:rPr>
        <w:t>Área ANPEC</w:t>
      </w:r>
      <w:r>
        <w:rPr>
          <w:rFonts w:ascii="Times New Roman" w:hAnsi="Times New Roman" w:cs="Times New Roman"/>
          <w:sz w:val="24"/>
          <w:szCs w:val="24"/>
        </w:rPr>
        <w:t>: Economia Internacional (7)</w:t>
      </w:r>
    </w:p>
    <w:p w14:paraId="5F335592" w14:textId="77777777" w:rsidR="00531D6A" w:rsidRPr="00887786" w:rsidRDefault="00531D6A" w:rsidP="00397B92">
      <w:pPr>
        <w:pStyle w:val="PargrafodaLista"/>
        <w:numPr>
          <w:ilvl w:val="0"/>
          <w:numId w:val="4"/>
        </w:numPr>
        <w:rPr>
          <w:rFonts w:ascii="Times New Roman" w:hAnsi="Times New Roman" w:cs="Times New Roman"/>
          <w:b/>
          <w:sz w:val="24"/>
          <w:szCs w:val="24"/>
        </w:rPr>
      </w:pPr>
      <w:r w:rsidRPr="00887786">
        <w:rPr>
          <w:rFonts w:ascii="Times New Roman" w:hAnsi="Times New Roman" w:cs="Times New Roman"/>
          <w:b/>
          <w:sz w:val="24"/>
          <w:szCs w:val="24"/>
        </w:rPr>
        <w:lastRenderedPageBreak/>
        <w:t>Introdução</w:t>
      </w:r>
    </w:p>
    <w:p w14:paraId="4F66BA4C" w14:textId="77777777" w:rsidR="00531D6A" w:rsidRPr="00531D6A" w:rsidRDefault="00531D6A" w:rsidP="00531D6A">
      <w:pPr>
        <w:jc w:val="both"/>
        <w:rPr>
          <w:rFonts w:ascii="Times New Roman" w:hAnsi="Times New Roman" w:cs="Times New Roman"/>
          <w:sz w:val="24"/>
          <w:szCs w:val="24"/>
        </w:rPr>
      </w:pPr>
      <w:r w:rsidRPr="00531D6A">
        <w:rPr>
          <w:rFonts w:ascii="Times New Roman" w:hAnsi="Times New Roman" w:cs="Times New Roman"/>
          <w:sz w:val="24"/>
          <w:szCs w:val="24"/>
        </w:rPr>
        <w:t>A medida antidumping (AD) é atualmente a forma mais importante de proteção contingente e a maior fonte de fricção de comércio internacional. Com o intuito de proteger a atividade econômica doméstica, busca contrabalançar os possíveis efeitos danosos das práticas de preços internacionais, supostamente desleais, sobre a competividade das firmas domésticas.</w:t>
      </w:r>
    </w:p>
    <w:p w14:paraId="3305E3E8" w14:textId="77777777" w:rsidR="00531D6A" w:rsidRPr="00531D6A" w:rsidRDefault="00531D6A" w:rsidP="00531D6A">
      <w:pPr>
        <w:jc w:val="both"/>
        <w:rPr>
          <w:rFonts w:ascii="Times New Roman" w:hAnsi="Times New Roman" w:cs="Times New Roman"/>
          <w:sz w:val="24"/>
          <w:szCs w:val="24"/>
        </w:rPr>
      </w:pPr>
      <w:r w:rsidRPr="00531D6A">
        <w:rPr>
          <w:rFonts w:ascii="Times New Roman" w:hAnsi="Times New Roman" w:cs="Times New Roman"/>
          <w:sz w:val="24"/>
          <w:szCs w:val="24"/>
        </w:rPr>
        <w:t xml:space="preserve">Segundo Zanardi (2004), a popularidade do antidumping como instrumento de defesa comercial se deveu a crescente liberalização comercial, em conjunção com a entrada em vigor em 1995 de uma nova versão do Artigo VI do Acordo Geral </w:t>
      </w:r>
      <w:r w:rsidR="003A4867">
        <w:rPr>
          <w:rFonts w:ascii="Times New Roman" w:hAnsi="Times New Roman" w:cs="Times New Roman"/>
          <w:sz w:val="24"/>
          <w:szCs w:val="24"/>
        </w:rPr>
        <w:t>sobre</w:t>
      </w:r>
      <w:r w:rsidRPr="00531D6A">
        <w:rPr>
          <w:rFonts w:ascii="Times New Roman" w:hAnsi="Times New Roman" w:cs="Times New Roman"/>
          <w:sz w:val="24"/>
          <w:szCs w:val="24"/>
        </w:rPr>
        <w:t xml:space="preserve"> Antidumping negociado na rodada do Uruguai. Isto representou um novo impulso às petições antidumping a partir de meados dos anos de 1990.</w:t>
      </w:r>
    </w:p>
    <w:p w14:paraId="0404FD26" w14:textId="7051D9DD" w:rsidR="00531D6A" w:rsidRPr="00531D6A" w:rsidRDefault="00531D6A" w:rsidP="00531D6A">
      <w:pPr>
        <w:jc w:val="both"/>
        <w:rPr>
          <w:rFonts w:ascii="Times New Roman" w:hAnsi="Times New Roman" w:cs="Times New Roman"/>
          <w:sz w:val="24"/>
          <w:szCs w:val="24"/>
        </w:rPr>
      </w:pPr>
      <w:r w:rsidRPr="00531D6A">
        <w:rPr>
          <w:rFonts w:ascii="Times New Roman" w:hAnsi="Times New Roman" w:cs="Times New Roman"/>
          <w:sz w:val="24"/>
          <w:szCs w:val="24"/>
        </w:rPr>
        <w:t>O Brasil é um “</w:t>
      </w:r>
      <w:r w:rsidRPr="00531D6A">
        <w:rPr>
          <w:rFonts w:ascii="Times New Roman" w:hAnsi="Times New Roman" w:cs="Times New Roman"/>
          <w:i/>
          <w:sz w:val="24"/>
          <w:szCs w:val="24"/>
        </w:rPr>
        <w:t>latecomer</w:t>
      </w:r>
      <w:r w:rsidRPr="00531D6A">
        <w:rPr>
          <w:rFonts w:ascii="Times New Roman" w:hAnsi="Times New Roman" w:cs="Times New Roman"/>
          <w:sz w:val="24"/>
          <w:szCs w:val="24"/>
        </w:rPr>
        <w:t xml:space="preserve">” na utilização dessas medidas, tornando-se, entretanto, um dos principais usuários nos anos 2000, após reformas de sua legislação antidumping e da reformulação e aprimoramento de seus procedimentos de avaliação e julgamento de pedidos de investigação. Entre </w:t>
      </w:r>
      <w:r w:rsidRPr="00531D6A">
        <w:rPr>
          <w:rFonts w:ascii="Times New Roman" w:hAnsi="Times New Roman" w:cs="Times New Roman"/>
          <w:color w:val="000000" w:themeColor="text1"/>
          <w:sz w:val="24"/>
          <w:szCs w:val="24"/>
        </w:rPr>
        <w:t xml:space="preserve">1995 e 2014 o Brasil figurou entre os </w:t>
      </w:r>
      <w:r w:rsidRPr="00531D6A">
        <w:rPr>
          <w:rFonts w:ascii="Times New Roman" w:hAnsi="Times New Roman" w:cs="Times New Roman"/>
          <w:sz w:val="24"/>
          <w:szCs w:val="24"/>
        </w:rPr>
        <w:t>10 maiores peticionários de medidas antidumping, juntamente com Índia, Estados Unidos, União Europeia, Argentina, Austrália, China e Canadá, sendo que entre 2013 e 2105 o Brasil liderou o ranking de pedidos de investigação. Foram 112 medidas antidumping iniciadas pelo Brasil, correspondendo a 15% das medidas restritivas ao livre comércio analisadas pela Organização Mundial do Comércio entre 2013 e 2015</w:t>
      </w:r>
      <w:r w:rsidRPr="00531D6A">
        <w:rPr>
          <w:rFonts w:ascii="Times New Roman" w:hAnsi="Times New Roman" w:cs="Times New Roman"/>
          <w:sz w:val="24"/>
          <w:szCs w:val="24"/>
          <w:vertAlign w:val="superscript"/>
        </w:rPr>
        <w:footnoteReference w:id="1"/>
      </w:r>
      <w:r w:rsidRPr="00531D6A">
        <w:rPr>
          <w:rFonts w:ascii="Times New Roman" w:hAnsi="Times New Roman" w:cs="Times New Roman"/>
          <w:sz w:val="24"/>
          <w:szCs w:val="24"/>
        </w:rPr>
        <w:t>.</w:t>
      </w:r>
    </w:p>
    <w:p w14:paraId="4E704151" w14:textId="77777777" w:rsidR="00531D6A" w:rsidRPr="00531D6A" w:rsidRDefault="00531D6A" w:rsidP="00531D6A">
      <w:pPr>
        <w:spacing w:before="240"/>
        <w:jc w:val="both"/>
        <w:rPr>
          <w:rFonts w:ascii="Times New Roman" w:hAnsi="Times New Roman" w:cs="Times New Roman"/>
          <w:sz w:val="24"/>
          <w:szCs w:val="24"/>
        </w:rPr>
      </w:pPr>
      <w:r w:rsidRPr="00531D6A">
        <w:rPr>
          <w:rFonts w:ascii="Times New Roman" w:hAnsi="Times New Roman" w:cs="Times New Roman"/>
          <w:sz w:val="24"/>
          <w:szCs w:val="24"/>
        </w:rPr>
        <w:t xml:space="preserve">Nesse sentido, torna-se relevante analisar os impactos sobre o desempenho econômico das firmas brasileiras decorrentes da aplicação das medidas antidumping (AD). Mais especificamente, o objetivo desse artigo é avaliar os efeitos da implementação </w:t>
      </w:r>
      <w:r w:rsidR="003A4867">
        <w:rPr>
          <w:rFonts w:ascii="Times New Roman" w:hAnsi="Times New Roman" w:cs="Times New Roman"/>
          <w:sz w:val="24"/>
          <w:szCs w:val="24"/>
        </w:rPr>
        <w:t>do</w:t>
      </w:r>
      <w:r w:rsidRPr="00531D6A">
        <w:rPr>
          <w:rFonts w:ascii="Times New Roman" w:hAnsi="Times New Roman" w:cs="Times New Roman"/>
          <w:sz w:val="24"/>
          <w:szCs w:val="24"/>
        </w:rPr>
        <w:t xml:space="preserve"> AD sobre a produtividade e o poder de mercado nos setores beneficiados com a proteção.</w:t>
      </w:r>
    </w:p>
    <w:p w14:paraId="4386A834" w14:textId="77777777" w:rsidR="00531D6A" w:rsidRPr="00531D6A" w:rsidRDefault="003A4867" w:rsidP="00531D6A">
      <w:pPr>
        <w:jc w:val="both"/>
        <w:rPr>
          <w:rFonts w:ascii="Times New Roman" w:hAnsi="Times New Roman" w:cs="Times New Roman"/>
          <w:sz w:val="24"/>
          <w:szCs w:val="24"/>
          <w:lang w:eastAsia="pt-BR"/>
        </w:rPr>
      </w:pPr>
      <w:r>
        <w:rPr>
          <w:rFonts w:ascii="Times New Roman" w:hAnsi="Times New Roman" w:cs="Times New Roman"/>
          <w:sz w:val="24"/>
          <w:szCs w:val="24"/>
          <w:lang w:eastAsia="pt-BR"/>
        </w:rPr>
        <w:t>Teoricamente, o</w:t>
      </w:r>
      <w:r w:rsidR="00531D6A" w:rsidRPr="00531D6A">
        <w:rPr>
          <w:rFonts w:ascii="Times New Roman" w:hAnsi="Times New Roman" w:cs="Times New Roman"/>
          <w:sz w:val="24"/>
          <w:szCs w:val="24"/>
        </w:rPr>
        <w:t xml:space="preserve"> antidumping beneficia o produtor doméstico e o impacto sobre os consumidores é semelhante a uma tarifa de importação. Em verdade, a tarifa antidumping deve ser tratada como endógena à decisão de precificação da firma exportadora que reage a existência de legislação antidumping no país importador. A implicação disso é a elevação de preços para bens domésticos e importados e perda de bem-estar no país importador (Feenstra, 2003). </w:t>
      </w:r>
      <w:r w:rsidR="00531D6A" w:rsidRPr="00531D6A">
        <w:rPr>
          <w:rFonts w:ascii="Times New Roman" w:hAnsi="Times New Roman" w:cs="Times New Roman"/>
          <w:sz w:val="24"/>
          <w:szCs w:val="24"/>
          <w:lang w:eastAsia="pt-BR"/>
        </w:rPr>
        <w:t xml:space="preserve"> </w:t>
      </w:r>
    </w:p>
    <w:p w14:paraId="1FEF9C53" w14:textId="77777777" w:rsidR="00531D6A" w:rsidRPr="00531D6A" w:rsidRDefault="00531D6A" w:rsidP="00531D6A">
      <w:pPr>
        <w:jc w:val="both"/>
        <w:rPr>
          <w:rFonts w:ascii="Times New Roman" w:hAnsi="Times New Roman" w:cs="Times New Roman"/>
          <w:sz w:val="24"/>
          <w:szCs w:val="24"/>
        </w:rPr>
      </w:pPr>
      <w:r w:rsidRPr="00531D6A">
        <w:rPr>
          <w:rFonts w:ascii="Times New Roman" w:hAnsi="Times New Roman" w:cs="Times New Roman"/>
          <w:sz w:val="24"/>
          <w:szCs w:val="24"/>
        </w:rPr>
        <w:t>Os trabalhos de</w:t>
      </w:r>
      <w:bookmarkStart w:id="1" w:name="OLE_LINK51"/>
      <w:bookmarkStart w:id="2" w:name="OLE_LINK52"/>
      <w:r w:rsidRPr="00531D6A">
        <w:rPr>
          <w:rFonts w:ascii="Times New Roman" w:hAnsi="Times New Roman" w:cs="Times New Roman"/>
          <w:sz w:val="24"/>
          <w:szCs w:val="24"/>
        </w:rPr>
        <w:t xml:space="preserve"> Nieberding (1999),</w:t>
      </w:r>
      <w:r w:rsidRPr="00531D6A">
        <w:rPr>
          <w:rFonts w:ascii="Times New Roman" w:eastAsia="Times New Roman" w:hAnsi="Times New Roman" w:cs="Times New Roman"/>
          <w:color w:val="333333"/>
          <w:sz w:val="24"/>
          <w:szCs w:val="24"/>
          <w:lang w:eastAsia="pt-BR"/>
        </w:rPr>
        <w:t xml:space="preserve"> </w:t>
      </w:r>
      <w:r w:rsidRPr="00531D6A">
        <w:rPr>
          <w:rFonts w:ascii="Times New Roman" w:hAnsi="Times New Roman" w:cs="Times New Roman"/>
          <w:sz w:val="24"/>
          <w:szCs w:val="24"/>
        </w:rPr>
        <w:t xml:space="preserve">Konings and Vandenbussche (2005), </w:t>
      </w:r>
      <w:bookmarkEnd w:id="1"/>
      <w:bookmarkEnd w:id="2"/>
      <w:r w:rsidRPr="00531D6A">
        <w:rPr>
          <w:rFonts w:ascii="Times New Roman" w:hAnsi="Times New Roman" w:cs="Times New Roman"/>
          <w:sz w:val="24"/>
          <w:szCs w:val="24"/>
        </w:rPr>
        <w:t xml:space="preserve">Rovegno (2013), entre outros, avaliam o impacto das medidas antidumping sobre o poder de mercado das firmas domésticas </w:t>
      </w:r>
      <w:r w:rsidR="003A4867">
        <w:rPr>
          <w:rFonts w:ascii="Times New Roman" w:hAnsi="Times New Roman" w:cs="Times New Roman"/>
          <w:sz w:val="24"/>
          <w:szCs w:val="24"/>
        </w:rPr>
        <w:t>beneficiadas</w:t>
      </w:r>
      <w:r w:rsidRPr="00531D6A">
        <w:rPr>
          <w:rFonts w:ascii="Times New Roman" w:hAnsi="Times New Roman" w:cs="Times New Roman"/>
          <w:sz w:val="24"/>
          <w:szCs w:val="24"/>
        </w:rPr>
        <w:t xml:space="preserve">. As evidências produzidas por esses estudos são dependentes dos resultados das petições antidumping, bem como do impacto da medida antidumping sobre o comércio. Nieberding (1999), por exemplo, demonstra haver uma relação positiva entre aumento do poder de mercado das firmas americanas e a aprovação da medida antidumping.  Konings and Vandenbussche (2005) produzem evidências de variações positivas dos markups das firmas domésticas da União Européia, mas alerta que esses efeitos são reduzidos nos casos que em que os desvios de comércio são fortes.  Já Rovegno (2013) verifica no caso dos EUA que os efeitos sobre o poder de </w:t>
      </w:r>
      <w:r w:rsidRPr="00531D6A">
        <w:rPr>
          <w:rFonts w:ascii="Times New Roman" w:hAnsi="Times New Roman" w:cs="Times New Roman"/>
          <w:sz w:val="24"/>
          <w:szCs w:val="24"/>
        </w:rPr>
        <w:lastRenderedPageBreak/>
        <w:t xml:space="preserve">mercado derivados das medidas antidumping apenas são significantes no período anterior à rodada do Uruguai, perdendo efeito após 1995.  </w:t>
      </w:r>
    </w:p>
    <w:p w14:paraId="464CCFEE" w14:textId="77777777" w:rsidR="00531D6A" w:rsidRPr="00531D6A" w:rsidRDefault="00531D6A" w:rsidP="00531D6A">
      <w:pPr>
        <w:jc w:val="both"/>
        <w:rPr>
          <w:rFonts w:ascii="Times New Roman" w:hAnsi="Times New Roman" w:cs="Times New Roman"/>
          <w:sz w:val="24"/>
          <w:szCs w:val="24"/>
        </w:rPr>
      </w:pPr>
      <w:r w:rsidRPr="00531D6A">
        <w:rPr>
          <w:rFonts w:ascii="Times New Roman" w:hAnsi="Times New Roman" w:cs="Times New Roman"/>
          <w:sz w:val="24"/>
          <w:szCs w:val="24"/>
        </w:rPr>
        <w:t>Pelo lado da eficiência, a teoria de comércio argumenta que, ao favorecer a permanência de plantas de baixa produtividade e dificultar a realocação de recursos para setores mais produtivos, as tarifas antidumping deveriam produzir um efeito negativo sobre a produtividade dos setores protegidos pelas medidas. No entanto, conforme Konings e Vadenbussche (2008), as firmas domésticas de menor produtividade que experimentam a proteção fornecida pelas medidas antidumping podem ter aumentado sua participação de mercado, em detrimento dos importadores estrangeiros. Esse aumento no tamanho do mercado permite que empresas domésticas de baixa produtividade que teriam saído do mercado na ausência de proteção comercial, se empenhem em investimentos que melhorem a produtividade, levando a um aumento da produtividade agregada na economia. No entanto, similar efeito não seria percebido em firmas mais produtivas, que não teriam incentivos para ganhos adicionais.</w:t>
      </w:r>
    </w:p>
    <w:p w14:paraId="0BD1A4A5" w14:textId="77777777" w:rsidR="00531D6A" w:rsidRPr="00531D6A" w:rsidRDefault="00531D6A" w:rsidP="00531D6A">
      <w:pPr>
        <w:jc w:val="both"/>
        <w:rPr>
          <w:rFonts w:ascii="Times New Roman" w:hAnsi="Times New Roman" w:cs="Times New Roman"/>
          <w:sz w:val="24"/>
          <w:szCs w:val="24"/>
        </w:rPr>
      </w:pPr>
      <w:r w:rsidRPr="00531D6A">
        <w:rPr>
          <w:rFonts w:ascii="Times New Roman" w:hAnsi="Times New Roman" w:cs="Times New Roman"/>
          <w:sz w:val="24"/>
          <w:szCs w:val="24"/>
        </w:rPr>
        <w:t>Essa racionalização foi utilizada para esses autores a fim de explicar as evidências do aumento de produtividade agregada, porém com efeitos heterogêneos sobre firmas de menor e maior produtividade, no caso de medidas antidumping aplicadas entre 1996 e 1998 pela União Europeia. Entretanto, Pierce (2011) entende que esses resultados poderiam ser devido à forma de como a produtividade é medida. Utilizando dados para a indústria manufatureira americana, esse autor demonstra que a aparente correlação positiva entre direitos antidumping e produtividade proveniente da receita das firmas é provavelmente enganosa, derivando possivelmente de aumentos nos preços e markups. Quando utiliza uma produtividade derivada da produção física das firmas o resultado se inverte, demonstrando uma relação negativa entre produtividade e medidas antidumping.</w:t>
      </w:r>
    </w:p>
    <w:p w14:paraId="04A616DA" w14:textId="77777777" w:rsidR="00531D6A" w:rsidRPr="00531D6A" w:rsidRDefault="00531D6A" w:rsidP="00531D6A">
      <w:pPr>
        <w:jc w:val="both"/>
        <w:rPr>
          <w:rFonts w:ascii="Times New Roman" w:hAnsi="Times New Roman" w:cs="Times New Roman"/>
          <w:sz w:val="24"/>
          <w:szCs w:val="24"/>
          <w:shd w:val="clear" w:color="auto" w:fill="FFFFFF"/>
        </w:rPr>
      </w:pPr>
      <w:r w:rsidRPr="00531D6A">
        <w:rPr>
          <w:rFonts w:ascii="Times New Roman" w:hAnsi="Times New Roman" w:cs="Times New Roman"/>
          <w:sz w:val="24"/>
          <w:szCs w:val="24"/>
        </w:rPr>
        <w:t xml:space="preserve">Em nosso artigo abordamos esses dois temas, procurando fornecer um quadro geral dos impactos das medidas antidumping que protegeram a indústria manufatureira brasileira entre 2003 e 2013. Para isso, utilizamos uma base de dados em painel com microdados que congrega informações das medidas antidumping aplicadas pelo governo brasileiro, consolidadas na base de dados </w:t>
      </w:r>
      <w:r w:rsidRPr="00531D6A">
        <w:rPr>
          <w:rFonts w:ascii="Times New Roman" w:hAnsi="Times New Roman" w:cs="Times New Roman"/>
          <w:sz w:val="24"/>
          <w:szCs w:val="24"/>
          <w:shd w:val="clear" w:color="auto" w:fill="FFFFFF"/>
        </w:rPr>
        <w:t xml:space="preserve">Global Antidumping, de comércio exterior fornecidas pelo COMTRADE e dados de empresas industriais extraídos da Pesquisa Industrial Anual (PIA-IBGE). </w:t>
      </w:r>
    </w:p>
    <w:p w14:paraId="72C7528E" w14:textId="7BC2FB90" w:rsidR="00531D6A" w:rsidRPr="00531D6A" w:rsidRDefault="00531D6A" w:rsidP="00531D6A">
      <w:pPr>
        <w:jc w:val="both"/>
        <w:rPr>
          <w:rFonts w:ascii="Times New Roman" w:hAnsi="Times New Roman" w:cs="Times New Roman"/>
          <w:sz w:val="24"/>
          <w:szCs w:val="24"/>
          <w:shd w:val="clear" w:color="auto" w:fill="FFFFFF"/>
        </w:rPr>
      </w:pPr>
      <w:r w:rsidRPr="00531D6A">
        <w:rPr>
          <w:rFonts w:ascii="Times New Roman" w:hAnsi="Times New Roman" w:cs="Times New Roman"/>
          <w:sz w:val="24"/>
          <w:szCs w:val="24"/>
          <w:shd w:val="clear" w:color="auto" w:fill="FFFFFF"/>
        </w:rPr>
        <w:t xml:space="preserve">A partir dessa base de dados estimamos medidas alternativas de produtividade do trabalho e produtividade total dos fatores, e de markup utilizando a metodologia </w:t>
      </w:r>
      <w:r w:rsidRPr="00531D6A">
        <w:rPr>
          <w:rFonts w:ascii="Times New Roman" w:hAnsi="Times New Roman" w:cs="Times New Roman"/>
          <w:sz w:val="24"/>
          <w:szCs w:val="24"/>
        </w:rPr>
        <w:t xml:space="preserve">De Loecker (2011) e De Loecker e Warzynski (2012), além do cálculo de margem preço-custo. Tendo essas medidas como variáveis dependentes de equações, utilizando uma abordagem diferenças em diferenças, </w:t>
      </w:r>
      <w:r w:rsidRPr="00531D6A">
        <w:rPr>
          <w:rFonts w:ascii="Times New Roman" w:hAnsi="Times New Roman" w:cs="Times New Roman"/>
          <w:sz w:val="24"/>
          <w:szCs w:val="24"/>
          <w:shd w:val="clear" w:color="auto" w:fill="FFFFFF"/>
        </w:rPr>
        <w:t xml:space="preserve">estimamos os impactos da aplicação de medidas AD sobre a produtividade e o markup das empresas industriais pertencentes aos setores protegidos pelas medidas AD. </w:t>
      </w:r>
      <w:r w:rsidR="003926A3">
        <w:rPr>
          <w:rFonts w:ascii="Times New Roman" w:hAnsi="Times New Roman" w:cs="Times New Roman"/>
          <w:sz w:val="24"/>
          <w:szCs w:val="24"/>
          <w:shd w:val="clear" w:color="auto" w:fill="FFFFFF"/>
        </w:rPr>
        <w:t>Os</w:t>
      </w:r>
      <w:r w:rsidR="003926A3" w:rsidRPr="00531D6A">
        <w:rPr>
          <w:rFonts w:ascii="Times New Roman" w:hAnsi="Times New Roman" w:cs="Times New Roman"/>
          <w:sz w:val="24"/>
          <w:szCs w:val="24"/>
          <w:shd w:val="clear" w:color="auto" w:fill="FFFFFF"/>
        </w:rPr>
        <w:t xml:space="preserve"> </w:t>
      </w:r>
      <w:r w:rsidRPr="00531D6A">
        <w:rPr>
          <w:rFonts w:ascii="Times New Roman" w:hAnsi="Times New Roman" w:cs="Times New Roman"/>
          <w:sz w:val="24"/>
          <w:szCs w:val="24"/>
          <w:shd w:val="clear" w:color="auto" w:fill="FFFFFF"/>
        </w:rPr>
        <w:t>resultados</w:t>
      </w:r>
      <w:r w:rsidR="003926A3">
        <w:rPr>
          <w:rFonts w:ascii="Times New Roman" w:hAnsi="Times New Roman" w:cs="Times New Roman"/>
          <w:sz w:val="24"/>
          <w:szCs w:val="24"/>
          <w:shd w:val="clear" w:color="auto" w:fill="FFFFFF"/>
        </w:rPr>
        <w:t xml:space="preserve"> apresentados no presente estudo</w:t>
      </w:r>
      <w:r w:rsidRPr="00531D6A">
        <w:rPr>
          <w:rFonts w:ascii="Times New Roman" w:hAnsi="Times New Roman" w:cs="Times New Roman"/>
          <w:sz w:val="24"/>
          <w:szCs w:val="24"/>
          <w:shd w:val="clear" w:color="auto" w:fill="FFFFFF"/>
        </w:rPr>
        <w:t xml:space="preserve"> indicam declínio médio da produtividade das firmas industriais beneficiadas pela proteção em torno de 8</w:t>
      </w:r>
      <w:r w:rsidR="003926A3">
        <w:rPr>
          <w:rFonts w:ascii="Times New Roman" w:hAnsi="Times New Roman" w:cs="Times New Roman"/>
          <w:sz w:val="24"/>
          <w:szCs w:val="24"/>
          <w:shd w:val="clear" w:color="auto" w:fill="FFFFFF"/>
        </w:rPr>
        <w:t>,</w:t>
      </w:r>
      <w:r w:rsidRPr="00531D6A">
        <w:rPr>
          <w:rFonts w:ascii="Times New Roman" w:hAnsi="Times New Roman" w:cs="Times New Roman"/>
          <w:sz w:val="24"/>
          <w:szCs w:val="24"/>
          <w:shd w:val="clear" w:color="auto" w:fill="FFFFFF"/>
        </w:rPr>
        <w:t xml:space="preserve">5% durante todo período, sendo que a amplitude dos resultados estatisticamente significativos varia conforme a forma de construção da variável representativa para o trabalho e os estimadores utilizados,  </w:t>
      </w:r>
      <w:r w:rsidR="00B916F8">
        <w:rPr>
          <w:rFonts w:ascii="Times New Roman" w:hAnsi="Times New Roman" w:cs="Times New Roman"/>
          <w:sz w:val="24"/>
          <w:szCs w:val="24"/>
          <w:shd w:val="clear" w:color="auto" w:fill="FFFFFF"/>
        </w:rPr>
        <w:t xml:space="preserve">com resultados </w:t>
      </w:r>
      <w:r w:rsidRPr="00531D6A">
        <w:rPr>
          <w:rFonts w:ascii="Times New Roman" w:hAnsi="Times New Roman" w:cs="Times New Roman"/>
          <w:sz w:val="24"/>
          <w:szCs w:val="24"/>
          <w:shd w:val="clear" w:color="auto" w:fill="FFFFFF"/>
        </w:rPr>
        <w:t>entre -3,6% e -25%,. Já para as medidas de markup estimou-se um aumento</w:t>
      </w:r>
      <w:r w:rsidR="00887786">
        <w:rPr>
          <w:rFonts w:ascii="Times New Roman" w:hAnsi="Times New Roman" w:cs="Times New Roman"/>
          <w:sz w:val="24"/>
          <w:szCs w:val="24"/>
          <w:shd w:val="clear" w:color="auto" w:fill="FFFFFF"/>
        </w:rPr>
        <w:t xml:space="preserve"> médio em torno de 2</w:t>
      </w:r>
      <w:r w:rsidRPr="00531D6A">
        <w:rPr>
          <w:rFonts w:ascii="Times New Roman" w:hAnsi="Times New Roman" w:cs="Times New Roman"/>
          <w:sz w:val="24"/>
          <w:szCs w:val="24"/>
          <w:shd w:val="clear" w:color="auto" w:fill="FFFFFF"/>
        </w:rPr>
        <w:t>,</w:t>
      </w:r>
      <w:r w:rsidR="00887786">
        <w:rPr>
          <w:rFonts w:ascii="Times New Roman" w:hAnsi="Times New Roman" w:cs="Times New Roman"/>
          <w:sz w:val="24"/>
          <w:szCs w:val="24"/>
          <w:shd w:val="clear" w:color="auto" w:fill="FFFFFF"/>
        </w:rPr>
        <w:t>4</w:t>
      </w:r>
      <w:r w:rsidRPr="00531D6A">
        <w:rPr>
          <w:rFonts w:ascii="Times New Roman" w:hAnsi="Times New Roman" w:cs="Times New Roman"/>
          <w:sz w:val="24"/>
          <w:szCs w:val="24"/>
          <w:shd w:val="clear" w:color="auto" w:fill="FFFFFF"/>
        </w:rPr>
        <w:t>%, sendo a amplitude de variação entre 1,6% e 3,0% para as medidas estatisticamente significativas.</w:t>
      </w:r>
    </w:p>
    <w:p w14:paraId="63B6F59D" w14:textId="51B7C9D2" w:rsidR="00531D6A" w:rsidRPr="00531D6A" w:rsidRDefault="00531D6A" w:rsidP="00531D6A">
      <w:pPr>
        <w:jc w:val="both"/>
        <w:rPr>
          <w:rFonts w:ascii="Times New Roman" w:hAnsi="Times New Roman" w:cs="Times New Roman"/>
          <w:sz w:val="24"/>
          <w:szCs w:val="24"/>
          <w:shd w:val="clear" w:color="auto" w:fill="FFFFFF"/>
        </w:rPr>
      </w:pPr>
      <w:r w:rsidRPr="00531D6A">
        <w:rPr>
          <w:rFonts w:ascii="Times New Roman" w:hAnsi="Times New Roman" w:cs="Times New Roman"/>
          <w:sz w:val="24"/>
          <w:szCs w:val="24"/>
          <w:shd w:val="clear" w:color="auto" w:fill="FFFFFF"/>
        </w:rPr>
        <w:lastRenderedPageBreak/>
        <w:t xml:space="preserve">Com a ampliação do uso dessa prática por parte do governo brasileiro a partir de 2007, apurou-se que 22 setores industriais definidos a 4 dígitos (classes) foram beneficiados por esse tipo de proteção contingente entre 2007 e 2013. A partir dessa constatação foi possível construir um quase-experimento tendo como grupo de tratamento essas 22 classes </w:t>
      </w:r>
      <w:r w:rsidR="00B916F8">
        <w:rPr>
          <w:rFonts w:ascii="Times New Roman" w:hAnsi="Times New Roman" w:cs="Times New Roman"/>
          <w:sz w:val="24"/>
          <w:szCs w:val="24"/>
        </w:rPr>
        <w:t xml:space="preserve">da </w:t>
      </w:r>
      <w:r w:rsidR="00B916F8" w:rsidRPr="00911956">
        <w:rPr>
          <w:rFonts w:ascii="Times New Roman" w:hAnsi="Times New Roman" w:cs="Times New Roman"/>
          <w:sz w:val="24"/>
          <w:szCs w:val="24"/>
        </w:rPr>
        <w:t>Classificação Nacional de Atividades Econômicas</w:t>
      </w:r>
      <w:r w:rsidR="00B916F8" w:rsidRPr="00531D6A">
        <w:rPr>
          <w:rFonts w:ascii="Times New Roman" w:hAnsi="Times New Roman" w:cs="Times New Roman"/>
          <w:sz w:val="24"/>
          <w:szCs w:val="24"/>
          <w:shd w:val="clear" w:color="auto" w:fill="FFFFFF"/>
        </w:rPr>
        <w:t xml:space="preserve"> </w:t>
      </w:r>
      <w:r w:rsidR="00B916F8">
        <w:rPr>
          <w:rFonts w:ascii="Times New Roman" w:hAnsi="Times New Roman" w:cs="Times New Roman"/>
          <w:sz w:val="24"/>
          <w:szCs w:val="24"/>
          <w:shd w:val="clear" w:color="auto" w:fill="FFFFFF"/>
        </w:rPr>
        <w:t>(</w:t>
      </w:r>
      <w:r w:rsidRPr="00531D6A">
        <w:rPr>
          <w:rFonts w:ascii="Times New Roman" w:hAnsi="Times New Roman" w:cs="Times New Roman"/>
          <w:sz w:val="24"/>
          <w:szCs w:val="24"/>
          <w:shd w:val="clear" w:color="auto" w:fill="FFFFFF"/>
        </w:rPr>
        <w:t>CNAE</w:t>
      </w:r>
      <w:r w:rsidR="00B916F8">
        <w:rPr>
          <w:rFonts w:ascii="Times New Roman" w:hAnsi="Times New Roman" w:cs="Times New Roman"/>
          <w:sz w:val="24"/>
          <w:szCs w:val="24"/>
          <w:shd w:val="clear" w:color="auto" w:fill="FFFFFF"/>
        </w:rPr>
        <w:t>)</w:t>
      </w:r>
      <w:r w:rsidRPr="00531D6A">
        <w:rPr>
          <w:rFonts w:ascii="Times New Roman" w:hAnsi="Times New Roman" w:cs="Times New Roman"/>
          <w:sz w:val="24"/>
          <w:szCs w:val="24"/>
          <w:shd w:val="clear" w:color="auto" w:fill="FFFFFF"/>
        </w:rPr>
        <w:t xml:space="preserve"> e o grupo de controle obtido por meio da aplicação do método de Propensity Score Matching (PSM). Utilizando essa amostra pareada realizou um novo conjunto de estimações que reforçou a percepção de redução da produtividade e aumento do poder de mercado das firmas beneficiadas pela medida AD. Esse novo conjunto de resultados indicou uma redução média em 11% da produtividade e </w:t>
      </w:r>
      <w:r w:rsidR="003435D7">
        <w:rPr>
          <w:rFonts w:ascii="Times New Roman" w:hAnsi="Times New Roman" w:cs="Times New Roman"/>
          <w:sz w:val="24"/>
          <w:szCs w:val="24"/>
          <w:shd w:val="clear" w:color="auto" w:fill="FFFFFF"/>
        </w:rPr>
        <w:t>um aumento de</w:t>
      </w:r>
      <w:r w:rsidR="003435D7" w:rsidRPr="00531D6A">
        <w:rPr>
          <w:rFonts w:ascii="Times New Roman" w:hAnsi="Times New Roman" w:cs="Times New Roman"/>
          <w:sz w:val="24"/>
          <w:szCs w:val="24"/>
          <w:shd w:val="clear" w:color="auto" w:fill="FFFFFF"/>
        </w:rPr>
        <w:t xml:space="preserve"> </w:t>
      </w:r>
      <w:r w:rsidRPr="00531D6A">
        <w:rPr>
          <w:rFonts w:ascii="Times New Roman" w:hAnsi="Times New Roman" w:cs="Times New Roman"/>
          <w:sz w:val="24"/>
          <w:szCs w:val="24"/>
          <w:shd w:val="clear" w:color="auto" w:fill="FFFFFF"/>
        </w:rPr>
        <w:t>3% da margem bruta de lucro das firmas.</w:t>
      </w:r>
    </w:p>
    <w:p w14:paraId="7CF974C1" w14:textId="77777777" w:rsidR="00531D6A" w:rsidRPr="00531D6A" w:rsidRDefault="00531D6A" w:rsidP="00531D6A">
      <w:pPr>
        <w:jc w:val="both"/>
        <w:rPr>
          <w:rFonts w:ascii="Times New Roman" w:hAnsi="Times New Roman" w:cs="Times New Roman"/>
          <w:sz w:val="24"/>
          <w:szCs w:val="24"/>
          <w:shd w:val="clear" w:color="auto" w:fill="FFFFFF"/>
        </w:rPr>
      </w:pPr>
      <w:r w:rsidRPr="00531D6A">
        <w:rPr>
          <w:rFonts w:ascii="Times New Roman" w:hAnsi="Times New Roman" w:cs="Times New Roman"/>
          <w:sz w:val="24"/>
          <w:szCs w:val="24"/>
          <w:shd w:val="clear" w:color="auto" w:fill="FFFFFF"/>
        </w:rPr>
        <w:t xml:space="preserve">Além dessa introdução esse artigo conta com mais 6 seções. Na primeira seção é apresentado um breve histórico do uso das medidas antidumping pelo Brasil. Na segunda seção são descritas as fontes de informações para a constituição da base de dados e apresentadas estatísticas descritivas. A terceira seção apresenta as metodologias utilizadas para a estimação das medidas de produtividade e markup. Na quarta seção são discutidos os resultados produzidos pelas estimações dos modelos em painel. Na quinta seção é realizada uma análise de robustez em que novos resultados são apresentados a partir da estimativa com amostra pareada. Na última seção são tecidas considerações finais sobre o estudo.   </w:t>
      </w:r>
    </w:p>
    <w:p w14:paraId="0900FF76" w14:textId="77777777" w:rsidR="0008726E" w:rsidRPr="00397B92" w:rsidRDefault="0008726E" w:rsidP="00397B92">
      <w:pPr>
        <w:pStyle w:val="PargrafodaLista"/>
        <w:numPr>
          <w:ilvl w:val="0"/>
          <w:numId w:val="4"/>
        </w:numPr>
        <w:rPr>
          <w:rFonts w:ascii="Times New Roman" w:hAnsi="Times New Roman" w:cs="Times New Roman"/>
          <w:b/>
          <w:sz w:val="24"/>
          <w:szCs w:val="24"/>
        </w:rPr>
      </w:pPr>
      <w:r w:rsidRPr="0008726E">
        <w:rPr>
          <w:rFonts w:ascii="Times New Roman" w:hAnsi="Times New Roman" w:cs="Times New Roman"/>
          <w:b/>
          <w:sz w:val="24"/>
          <w:szCs w:val="24"/>
        </w:rPr>
        <w:t>Medidas Antidumping no Brasil</w:t>
      </w:r>
    </w:p>
    <w:p w14:paraId="0655025A" w14:textId="77777777" w:rsidR="0008726E" w:rsidRDefault="0008726E" w:rsidP="0008726E">
      <w:pPr>
        <w:jc w:val="both"/>
        <w:rPr>
          <w:rFonts w:ascii="Times New Roman" w:eastAsia="Times New Roman" w:hAnsi="Times New Roman" w:cs="Times New Roman"/>
          <w:sz w:val="24"/>
          <w:szCs w:val="24"/>
          <w:lang w:eastAsia="pt-BR"/>
        </w:rPr>
      </w:pPr>
      <w:r w:rsidRPr="00827EA5">
        <w:rPr>
          <w:rFonts w:ascii="Times New Roman" w:hAnsi="Times New Roman" w:cs="Times New Roman"/>
          <w:sz w:val="24"/>
          <w:szCs w:val="24"/>
        </w:rPr>
        <w:t>A primeira promulgação d</w:t>
      </w:r>
      <w:r>
        <w:rPr>
          <w:rFonts w:ascii="Times New Roman" w:hAnsi="Times New Roman" w:cs="Times New Roman"/>
          <w:sz w:val="24"/>
          <w:szCs w:val="24"/>
        </w:rPr>
        <w:t>a</w:t>
      </w:r>
      <w:r w:rsidRPr="00827EA5">
        <w:rPr>
          <w:rFonts w:ascii="Times New Roman" w:hAnsi="Times New Roman" w:cs="Times New Roman"/>
          <w:sz w:val="24"/>
          <w:szCs w:val="24"/>
        </w:rPr>
        <w:t xml:space="preserve"> lei antidumping brasileira data 16 de janeiro de 1987 (Decretos nºs 93.941) em concordância com o Acordo Relativo à Implementação do Artigo VI do Acordo Geral sobre Tarifas Aduaneiras e Comércio (GATT) de 1979. Com o final da Rodada do Uruguai em 1994 o Congresso Nacional aprovou, pelo Decreto Legislativo nº 30, de 15 de dezembro de 1994, a Ata Final que Incorpora aos Resultados da Rodada Uruguai. A Lei 9.019/1995 de 30 de março de 1995 então é promulgada dispondo sobre a aplicação dos direitos previstos no acordo antidumping e no acordo de subsídios e direitos compensatórios, sendo regulamentada posteriormente pelo decreto 1.602/1995. Em 1995, com o objetivo de aumentar a capacitação técnica e operacional para a atuação governamental na aplicação da legislação antidumping, de subsídios e medidas compensatórias e de salvaguardas, foi criado o Departamento de Defesa Comercial (DECOM), subordinado à Secretaria de Comércio Exterior (SECEX).</w:t>
      </w:r>
      <w:r w:rsidRPr="00827EA5">
        <w:rPr>
          <w:rFonts w:ascii="Times New Roman" w:eastAsia="Times New Roman" w:hAnsi="Times New Roman" w:cs="Times New Roman"/>
          <w:sz w:val="24"/>
          <w:szCs w:val="24"/>
          <w:lang w:eastAsia="pt-BR"/>
        </w:rPr>
        <w:t xml:space="preserve">  </w:t>
      </w:r>
    </w:p>
    <w:p w14:paraId="0647D7D1" w14:textId="77777777" w:rsidR="0008726E" w:rsidRDefault="0008726E" w:rsidP="0008726E">
      <w:pPr>
        <w:jc w:val="both"/>
        <w:rPr>
          <w:rFonts w:ascii="Times New Roman" w:hAnsi="Times New Roman" w:cs="Times New Roman"/>
          <w:i/>
          <w:iCs/>
          <w:sz w:val="24"/>
          <w:szCs w:val="24"/>
        </w:rPr>
      </w:pPr>
      <w:r w:rsidRPr="00827EA5">
        <w:rPr>
          <w:rFonts w:ascii="Times New Roman" w:hAnsi="Times New Roman" w:cs="Times New Roman"/>
          <w:sz w:val="24"/>
          <w:szCs w:val="24"/>
        </w:rPr>
        <w:t xml:space="preserve">Em 2011, no âmbito do Plano Brasil Maior, teve início uma consulta pública relativa às mudanças necessárias do Decreto nº 1.602 e a publicação da Portaria SECEX nº 46 – e que desemboca, em 2013, com a publicação do Decreto no 8.058 e das diversas Portarias SECEX regulamentando diferentes aspectos relacionados às investigações. Segundo Pimentel (2013) com o decreto 8.508 as </w:t>
      </w:r>
      <w:r w:rsidRPr="00827EA5">
        <w:rPr>
          <w:rFonts w:ascii="Times New Roman" w:hAnsi="Times New Roman" w:cs="Times New Roman"/>
          <w:bCs/>
          <w:sz w:val="24"/>
          <w:szCs w:val="24"/>
        </w:rPr>
        <w:t xml:space="preserve">investigações de </w:t>
      </w:r>
      <w:r w:rsidRPr="00827EA5">
        <w:rPr>
          <w:rFonts w:ascii="Times New Roman" w:hAnsi="Times New Roman" w:cs="Times New Roman"/>
          <w:bCs/>
          <w:i/>
          <w:iCs/>
          <w:sz w:val="24"/>
          <w:szCs w:val="24"/>
        </w:rPr>
        <w:t xml:space="preserve">dumping </w:t>
      </w:r>
      <w:r w:rsidRPr="00827EA5">
        <w:rPr>
          <w:rFonts w:ascii="Times New Roman" w:hAnsi="Times New Roman" w:cs="Times New Roman"/>
          <w:bCs/>
          <w:sz w:val="24"/>
          <w:szCs w:val="24"/>
        </w:rPr>
        <w:t>no Brasil passaram a serem feitas sob um novo marco normativo,</w:t>
      </w:r>
      <w:r w:rsidRPr="00827EA5">
        <w:rPr>
          <w:rFonts w:ascii="Times New Roman" w:hAnsi="Times New Roman" w:cs="Times New Roman"/>
          <w:sz w:val="24"/>
          <w:szCs w:val="24"/>
        </w:rPr>
        <w:t xml:space="preserve"> com implicações sobre redução dos prazos da investigação, aumento de transparência, redução de custos para as partes interessadas, regras claras e precisas para os diferentes tipos de revisão, novas disciplinas, tais como a avaliação de escopo e a redeterminação, </w:t>
      </w:r>
      <w:r>
        <w:rPr>
          <w:rFonts w:ascii="Times New Roman" w:hAnsi="Times New Roman" w:cs="Times New Roman"/>
          <w:sz w:val="24"/>
          <w:szCs w:val="24"/>
        </w:rPr>
        <w:t xml:space="preserve">e </w:t>
      </w:r>
      <w:r w:rsidRPr="00827EA5">
        <w:rPr>
          <w:rFonts w:ascii="Times New Roman" w:hAnsi="Times New Roman" w:cs="Times New Roman"/>
          <w:sz w:val="24"/>
          <w:szCs w:val="24"/>
        </w:rPr>
        <w:t xml:space="preserve">reforço da eficácia das medidas </w:t>
      </w:r>
      <w:r w:rsidRPr="00827EA5">
        <w:rPr>
          <w:rFonts w:ascii="Times New Roman" w:hAnsi="Times New Roman" w:cs="Times New Roman"/>
          <w:i/>
          <w:iCs/>
          <w:sz w:val="24"/>
          <w:szCs w:val="24"/>
        </w:rPr>
        <w:t>antidumping.</w:t>
      </w:r>
    </w:p>
    <w:p w14:paraId="0D2F2B58" w14:textId="77777777" w:rsidR="0008726E" w:rsidRDefault="0008726E" w:rsidP="0008726E">
      <w:pPr>
        <w:jc w:val="both"/>
        <w:rPr>
          <w:rFonts w:ascii="Times New Roman" w:hAnsi="Times New Roman" w:cs="Times New Roman"/>
          <w:sz w:val="24"/>
          <w:szCs w:val="24"/>
        </w:rPr>
      </w:pPr>
      <w:r w:rsidRPr="00A44128">
        <w:rPr>
          <w:rFonts w:ascii="Times New Roman" w:hAnsi="Times New Roman" w:cs="Times New Roman"/>
          <w:sz w:val="24"/>
          <w:szCs w:val="24"/>
        </w:rPr>
        <w:t xml:space="preserve">Entre 1995 e 2014 o Brasil iniciou 362 casos de antidumping, ou seja, uma média de 18 casos por ano, afetando 572 códigos de produtos em um nível de desagregação de 6 </w:t>
      </w:r>
      <w:r w:rsidRPr="00A44128">
        <w:rPr>
          <w:rFonts w:ascii="Times New Roman" w:hAnsi="Times New Roman" w:cs="Times New Roman"/>
          <w:sz w:val="24"/>
          <w:szCs w:val="24"/>
        </w:rPr>
        <w:lastRenderedPageBreak/>
        <w:t>dígitos na classificação do sistema harmonizado (HS). Dos 572 códigos de produto, foram aplicadas medidas antidumping a 300 códigos de produtos em todo período.  No entanto, esse desempenho não foi uniforme ao longo do tempo. Conforme é possível observar</w:t>
      </w:r>
      <w:r>
        <w:rPr>
          <w:rFonts w:ascii="Times New Roman" w:hAnsi="Times New Roman" w:cs="Times New Roman"/>
          <w:sz w:val="24"/>
          <w:szCs w:val="24"/>
        </w:rPr>
        <w:t xml:space="preserve">, </w:t>
      </w:r>
      <w:r w:rsidRPr="00A44128">
        <w:rPr>
          <w:rFonts w:ascii="Times New Roman" w:hAnsi="Times New Roman" w:cs="Times New Roman"/>
          <w:sz w:val="24"/>
          <w:szCs w:val="24"/>
        </w:rPr>
        <w:t>entre 1995 e 2001</w:t>
      </w:r>
      <w:r>
        <w:rPr>
          <w:rFonts w:ascii="Times New Roman" w:hAnsi="Times New Roman" w:cs="Times New Roman"/>
          <w:sz w:val="24"/>
          <w:szCs w:val="24"/>
        </w:rPr>
        <w:t xml:space="preserve">, </w:t>
      </w:r>
      <w:r w:rsidRPr="00A44128">
        <w:rPr>
          <w:rFonts w:ascii="Times New Roman" w:hAnsi="Times New Roman" w:cs="Times New Roman"/>
          <w:sz w:val="24"/>
          <w:szCs w:val="24"/>
        </w:rPr>
        <w:t xml:space="preserve">a média </w:t>
      </w:r>
      <w:r>
        <w:rPr>
          <w:rFonts w:ascii="Times New Roman" w:hAnsi="Times New Roman" w:cs="Times New Roman"/>
          <w:sz w:val="24"/>
          <w:szCs w:val="24"/>
        </w:rPr>
        <w:t xml:space="preserve">de </w:t>
      </w:r>
      <w:r w:rsidRPr="00A44128">
        <w:rPr>
          <w:rFonts w:ascii="Times New Roman" w:hAnsi="Times New Roman" w:cs="Times New Roman"/>
          <w:sz w:val="24"/>
          <w:szCs w:val="24"/>
        </w:rPr>
        <w:t>20 códigos de produtos peticionados e 10 efetivamente protegidos. Entre 2001 e 2006 há uma drástica redução no uso e aplicação dessas medidas, com média de 9 códigos peticionados e 3 códigos efetivamente protegidos. Após 2007 retoma-se a trajetória ascendente na utilização de medidas AD e como pode ser observado e</w:t>
      </w:r>
      <w:r>
        <w:rPr>
          <w:rFonts w:ascii="Times New Roman" w:hAnsi="Times New Roman" w:cs="Times New Roman"/>
          <w:sz w:val="24"/>
          <w:szCs w:val="24"/>
        </w:rPr>
        <w:t>m</w:t>
      </w:r>
      <w:r w:rsidRPr="00A44128">
        <w:rPr>
          <w:rFonts w:ascii="Times New Roman" w:hAnsi="Times New Roman" w:cs="Times New Roman"/>
          <w:sz w:val="24"/>
          <w:szCs w:val="24"/>
        </w:rPr>
        <w:t xml:space="preserve"> 2010 e 2014</w:t>
      </w:r>
      <w:r>
        <w:rPr>
          <w:rFonts w:ascii="Times New Roman" w:hAnsi="Times New Roman" w:cs="Times New Roman"/>
          <w:sz w:val="24"/>
          <w:szCs w:val="24"/>
        </w:rPr>
        <w:t xml:space="preserve">, </w:t>
      </w:r>
      <w:r w:rsidRPr="00A44128">
        <w:rPr>
          <w:rFonts w:ascii="Times New Roman" w:hAnsi="Times New Roman" w:cs="Times New Roman"/>
          <w:sz w:val="24"/>
          <w:szCs w:val="24"/>
        </w:rPr>
        <w:t xml:space="preserve">a média de casos e produtos </w:t>
      </w:r>
      <w:r>
        <w:rPr>
          <w:rFonts w:ascii="Times New Roman" w:hAnsi="Times New Roman" w:cs="Times New Roman"/>
          <w:sz w:val="24"/>
          <w:szCs w:val="24"/>
        </w:rPr>
        <w:t>investigados</w:t>
      </w:r>
      <w:r w:rsidRPr="00A44128">
        <w:rPr>
          <w:rFonts w:ascii="Times New Roman" w:hAnsi="Times New Roman" w:cs="Times New Roman"/>
          <w:sz w:val="24"/>
          <w:szCs w:val="24"/>
        </w:rPr>
        <w:t xml:space="preserve"> passa para 38 e 59, respectivamente, sendo 18 e 33</w:t>
      </w:r>
      <w:r>
        <w:rPr>
          <w:rFonts w:ascii="Times New Roman" w:hAnsi="Times New Roman" w:cs="Times New Roman"/>
          <w:sz w:val="24"/>
          <w:szCs w:val="24"/>
        </w:rPr>
        <w:t xml:space="preserve"> efetivamente</w:t>
      </w:r>
      <w:r w:rsidRPr="00A44128">
        <w:rPr>
          <w:rFonts w:ascii="Times New Roman" w:hAnsi="Times New Roman" w:cs="Times New Roman"/>
          <w:sz w:val="24"/>
          <w:szCs w:val="24"/>
        </w:rPr>
        <w:t xml:space="preserve"> aplicados. </w:t>
      </w:r>
    </w:p>
    <w:p w14:paraId="659E8E35" w14:textId="77777777" w:rsidR="0008726E" w:rsidRDefault="0008726E" w:rsidP="0008726E">
      <w:pPr>
        <w:spacing w:after="0"/>
        <w:jc w:val="center"/>
        <w:rPr>
          <w:rFonts w:ascii="Times New Roman" w:hAnsi="Times New Roman" w:cs="Times New Roman"/>
          <w:b/>
          <w:sz w:val="24"/>
          <w:szCs w:val="24"/>
        </w:rPr>
      </w:pPr>
      <w:r w:rsidRPr="00484FB4">
        <w:rPr>
          <w:rFonts w:ascii="Times New Roman" w:hAnsi="Times New Roman" w:cs="Times New Roman"/>
          <w:b/>
          <w:sz w:val="24"/>
          <w:szCs w:val="24"/>
        </w:rPr>
        <w:t>Gráfico 1 - Séries histórica brasileira 1995/2014 – Códigos de produtos HS6</w:t>
      </w:r>
    </w:p>
    <w:p w14:paraId="0EC26CC9" w14:textId="77777777" w:rsidR="0008726E" w:rsidRDefault="0008726E" w:rsidP="0008726E">
      <w:pPr>
        <w:jc w:val="center"/>
      </w:pPr>
      <w:r>
        <w:rPr>
          <w:noProof/>
          <w:lang w:eastAsia="pt-BR"/>
        </w:rPr>
        <w:drawing>
          <wp:inline distT="0" distB="0" distL="0" distR="0" wp14:anchorId="4C9744C4" wp14:editId="6235F7AE">
            <wp:extent cx="4834393" cy="213466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produtos vs total aplicados do Bras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1674" cy="2142291"/>
                    </a:xfrm>
                    <a:prstGeom prst="rect">
                      <a:avLst/>
                    </a:prstGeom>
                  </pic:spPr>
                </pic:pic>
              </a:graphicData>
            </a:graphic>
          </wp:inline>
        </w:drawing>
      </w:r>
    </w:p>
    <w:p w14:paraId="53D41337" w14:textId="77777777" w:rsidR="0008726E" w:rsidRPr="00BC2079" w:rsidRDefault="0008726E" w:rsidP="0008726E">
      <w:pPr>
        <w:spacing w:after="0"/>
        <w:rPr>
          <w:rFonts w:ascii="Times New Roman" w:hAnsi="Times New Roman" w:cs="Times New Roman"/>
        </w:rPr>
      </w:pPr>
      <w:r w:rsidRPr="00D03CF2">
        <w:rPr>
          <w:rFonts w:ascii="Times New Roman" w:hAnsi="Times New Roman" w:cs="Times New Roman"/>
          <w:sz w:val="20"/>
          <w:szCs w:val="20"/>
        </w:rPr>
        <w:t xml:space="preserve">          </w:t>
      </w:r>
      <w:r>
        <w:rPr>
          <w:rFonts w:ascii="Times New Roman" w:hAnsi="Times New Roman" w:cs="Times New Roman"/>
          <w:sz w:val="20"/>
          <w:szCs w:val="20"/>
        </w:rPr>
        <w:t>Fonte</w:t>
      </w:r>
      <w:r w:rsidRPr="00D03CF2">
        <w:rPr>
          <w:rFonts w:ascii="Times New Roman" w:hAnsi="Times New Roman" w:cs="Times New Roman"/>
          <w:sz w:val="20"/>
          <w:szCs w:val="20"/>
        </w:rPr>
        <w:t>: Bown (2015)</w:t>
      </w:r>
      <w:r>
        <w:rPr>
          <w:rFonts w:ascii="Times New Roman" w:hAnsi="Times New Roman" w:cs="Times New Roman"/>
          <w:sz w:val="20"/>
          <w:szCs w:val="20"/>
        </w:rPr>
        <w:t>. Elaboração dos autores.</w:t>
      </w:r>
    </w:p>
    <w:p w14:paraId="09F207AA" w14:textId="77777777" w:rsidR="0008726E" w:rsidRPr="0008726E" w:rsidRDefault="0008726E" w:rsidP="0008726E">
      <w:pPr>
        <w:jc w:val="both"/>
        <w:rPr>
          <w:rFonts w:ascii="Times New Roman" w:hAnsi="Times New Roman" w:cs="Times New Roman"/>
          <w:sz w:val="24"/>
          <w:szCs w:val="24"/>
        </w:rPr>
      </w:pPr>
      <w:r w:rsidRPr="0008726E">
        <w:rPr>
          <w:rFonts w:ascii="Times New Roman" w:hAnsi="Times New Roman" w:cs="Times New Roman"/>
          <w:sz w:val="24"/>
          <w:szCs w:val="24"/>
        </w:rPr>
        <w:t xml:space="preserve">O Brasil também se tornou progressivamente um país peticionador de medidas antidumping com atuação mais intensa contra um conjunto maior de países. Entre 1995 e 2014 foram 60 países com pedidos de investigação por parte do Brasil, dos quais 23 com um número igual ou maior a 4 investigações, contra 20 países que requerem investigações contra o Brasil no mesmo período. Como principal alvo das investigações brasileiras está China, com 82 (22,7%) dos casos de investigação, seguido por Estados Unidos com 38 (10,5%) casos, Coreia do Sul com 21 (5,8%) dos casos, Taiwan com 18 casos (5%), Índia com 17 casos (4,7%) e Argentina com 12 casos (3,3%). Estes países perfazem 52% do total de ações brasileiras. Por outro lado, os principais países que acionam o Brasil são a Argentina com 51 casos (42,1%), Estados Unidos com 10 casos, África do Sul com 10 casos (8,3%), Canadá com 8 (6,6%) casos e Índia com 7 (5,8%) casos. </w:t>
      </w:r>
    </w:p>
    <w:p w14:paraId="251CC0B4" w14:textId="77777777" w:rsidR="0008726E" w:rsidRPr="0008726E" w:rsidRDefault="0008726E" w:rsidP="0008726E">
      <w:pPr>
        <w:jc w:val="both"/>
        <w:rPr>
          <w:rFonts w:ascii="Times New Roman" w:hAnsi="Times New Roman" w:cs="Times New Roman"/>
          <w:sz w:val="24"/>
          <w:szCs w:val="24"/>
          <w:lang w:eastAsia="pt-BR"/>
        </w:rPr>
      </w:pPr>
      <w:r w:rsidRPr="0008726E">
        <w:rPr>
          <w:rFonts w:ascii="Times New Roman" w:hAnsi="Times New Roman" w:cs="Times New Roman"/>
          <w:sz w:val="24"/>
          <w:szCs w:val="24"/>
        </w:rPr>
        <w:t>No que tange aos códigos de produtos segundo o sistema harmonizado (HS), percebemos também que o escopo de aplicações de medidas antidumping do Brasil é amplo, com um número de códigos em um nível de 2 dígitos bastante superior ao número de códigos para o qual o Brasil foi alvo de ações antidumping. Ainda assim, é possível observar que o código 72 (</w:t>
      </w:r>
      <w:r w:rsidRPr="0008726E">
        <w:rPr>
          <w:rFonts w:ascii="Times New Roman" w:hAnsi="Times New Roman" w:cs="Times New Roman"/>
          <w:sz w:val="24"/>
          <w:szCs w:val="24"/>
          <w:lang w:eastAsia="pt-BR"/>
        </w:rPr>
        <w:t xml:space="preserve">Ferro fundido, ferro e aço) lidera a lista de medidas tanto a favor, como contra o Brasil. Os códigos 39 (Plásticos e suas obras), 40 (Borracha e suas obras), 64 (Fibras sintéticas ou artificiais, descontínuas) e 29 (Produtos químicos orgânicos) correspondem a 50,4% do total de produtos em que o Brasil é peticionário, enquanto que como alvo, somando ao código 72, os códigos 52 (Algodão) e 73 (Obras de ferro fundido, ferro ou aço), temos 76% das medidas aplicadas contra o Brasil. </w:t>
      </w:r>
    </w:p>
    <w:p w14:paraId="5B1978DB" w14:textId="77777777" w:rsidR="0008726E" w:rsidRPr="0008726E" w:rsidRDefault="0008726E" w:rsidP="0008726E">
      <w:pPr>
        <w:jc w:val="both"/>
        <w:rPr>
          <w:rFonts w:ascii="Times New Roman" w:hAnsi="Times New Roman" w:cs="Times New Roman"/>
          <w:sz w:val="24"/>
          <w:szCs w:val="24"/>
        </w:rPr>
      </w:pPr>
      <w:r w:rsidRPr="0008726E">
        <w:rPr>
          <w:rFonts w:ascii="Times New Roman" w:hAnsi="Times New Roman" w:cs="Times New Roman"/>
          <w:sz w:val="24"/>
          <w:szCs w:val="24"/>
        </w:rPr>
        <w:lastRenderedPageBreak/>
        <w:t xml:space="preserve">Na tabela 2 são apresentados os números de investigações iniciadas, que geraram aplicações entre 2003 e 2013, discriminadas por processos, produtos e classes CNAE (4 dígitos). Como pode ser visto na tabela 2 o número de medidas iniciadas tem forte inflexão em 2007. Entre 2003 e 2006 o número médio de medidas aplicadas era 2,5 por ano, passando a uma média de quase 14 medidas entre 2007 a 2013. </w:t>
      </w:r>
    </w:p>
    <w:p w14:paraId="7B3E3DA0" w14:textId="77777777" w:rsidR="0094268C" w:rsidRPr="0094268C" w:rsidRDefault="0094268C" w:rsidP="0094268C">
      <w:pPr>
        <w:spacing w:after="0"/>
        <w:jc w:val="center"/>
        <w:rPr>
          <w:rFonts w:ascii="Times New Roman" w:hAnsi="Times New Roman" w:cs="Times New Roman"/>
          <w:b/>
        </w:rPr>
      </w:pPr>
      <w:r w:rsidRPr="0094268C">
        <w:rPr>
          <w:rFonts w:ascii="Times New Roman" w:hAnsi="Times New Roman" w:cs="Times New Roman"/>
          <w:b/>
        </w:rPr>
        <w:t>Tabela 1 – Medidas AD em Códigos HS 2 – 1994-2013</w:t>
      </w:r>
    </w:p>
    <w:tbl>
      <w:tblPr>
        <w:tblStyle w:val="TabeladeGradeClara6"/>
        <w:tblW w:w="0" w:type="auto"/>
        <w:jc w:val="center"/>
        <w:tblLook w:val="04A0" w:firstRow="1" w:lastRow="0" w:firstColumn="1" w:lastColumn="0" w:noHBand="0" w:noVBand="1"/>
      </w:tblPr>
      <w:tblGrid>
        <w:gridCol w:w="937"/>
        <w:gridCol w:w="1481"/>
        <w:gridCol w:w="785"/>
        <w:gridCol w:w="222"/>
        <w:gridCol w:w="937"/>
        <w:gridCol w:w="1481"/>
        <w:gridCol w:w="785"/>
      </w:tblGrid>
      <w:tr w:rsidR="0094268C" w:rsidRPr="0094268C" w14:paraId="6AED0172" w14:textId="77777777" w:rsidTr="001C10B4">
        <w:trPr>
          <w:trHeight w:val="300"/>
          <w:jc w:val="center"/>
        </w:trPr>
        <w:tc>
          <w:tcPr>
            <w:tcW w:w="0" w:type="auto"/>
            <w:gridSpan w:val="3"/>
            <w:tcBorders>
              <w:top w:val="single" w:sz="12" w:space="0" w:color="000000"/>
            </w:tcBorders>
            <w:noWrap/>
            <w:hideMark/>
          </w:tcPr>
          <w:p w14:paraId="1DCF1BB0"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Aplicações de AD pelo Brasil</w:t>
            </w:r>
          </w:p>
        </w:tc>
        <w:tc>
          <w:tcPr>
            <w:tcW w:w="0" w:type="auto"/>
            <w:tcBorders>
              <w:top w:val="single" w:sz="12" w:space="0" w:color="000000"/>
            </w:tcBorders>
            <w:noWrap/>
            <w:hideMark/>
          </w:tcPr>
          <w:p w14:paraId="2D65EC75" w14:textId="77777777" w:rsidR="0094268C" w:rsidRPr="0094268C" w:rsidRDefault="0094268C" w:rsidP="0094268C">
            <w:pPr>
              <w:rPr>
                <w:rFonts w:ascii="Times New Roman" w:hAnsi="Times New Roman" w:cs="Times New Roman"/>
                <w:lang w:eastAsia="pt-BR"/>
              </w:rPr>
            </w:pPr>
          </w:p>
        </w:tc>
        <w:tc>
          <w:tcPr>
            <w:tcW w:w="0" w:type="auto"/>
            <w:gridSpan w:val="3"/>
            <w:tcBorders>
              <w:top w:val="single" w:sz="12" w:space="0" w:color="000000"/>
            </w:tcBorders>
            <w:noWrap/>
            <w:hideMark/>
          </w:tcPr>
          <w:p w14:paraId="3A2CFCDA"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Aplicações de AD contra o Brasil</w:t>
            </w:r>
          </w:p>
        </w:tc>
      </w:tr>
      <w:tr w:rsidR="0094268C" w:rsidRPr="0094268C" w14:paraId="6151DD71" w14:textId="77777777" w:rsidTr="001C10B4">
        <w:trPr>
          <w:trHeight w:val="340"/>
          <w:jc w:val="center"/>
        </w:trPr>
        <w:tc>
          <w:tcPr>
            <w:tcW w:w="0" w:type="auto"/>
            <w:tcBorders>
              <w:bottom w:val="single" w:sz="12" w:space="0" w:color="000000"/>
            </w:tcBorders>
            <w:hideMark/>
          </w:tcPr>
          <w:p w14:paraId="215D72D8"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HS-2</w:t>
            </w:r>
          </w:p>
        </w:tc>
        <w:tc>
          <w:tcPr>
            <w:tcW w:w="0" w:type="auto"/>
            <w:tcBorders>
              <w:bottom w:val="single" w:sz="12" w:space="0" w:color="000000"/>
            </w:tcBorders>
            <w:noWrap/>
            <w:hideMark/>
          </w:tcPr>
          <w:p w14:paraId="190B88D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Total aplicado</w:t>
            </w:r>
          </w:p>
        </w:tc>
        <w:tc>
          <w:tcPr>
            <w:tcW w:w="0" w:type="auto"/>
            <w:tcBorders>
              <w:bottom w:val="single" w:sz="12" w:space="0" w:color="000000"/>
            </w:tcBorders>
            <w:noWrap/>
            <w:hideMark/>
          </w:tcPr>
          <w:p w14:paraId="6A8D2E5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w:t>
            </w:r>
          </w:p>
        </w:tc>
        <w:tc>
          <w:tcPr>
            <w:tcW w:w="0" w:type="auto"/>
            <w:tcBorders>
              <w:bottom w:val="single" w:sz="12" w:space="0" w:color="000000"/>
            </w:tcBorders>
            <w:noWrap/>
            <w:hideMark/>
          </w:tcPr>
          <w:p w14:paraId="4537AD13" w14:textId="77777777" w:rsidR="0094268C" w:rsidRPr="0094268C" w:rsidRDefault="0094268C" w:rsidP="0094268C">
            <w:pPr>
              <w:rPr>
                <w:rFonts w:ascii="Times New Roman" w:hAnsi="Times New Roman" w:cs="Times New Roman"/>
                <w:lang w:eastAsia="pt-BR"/>
              </w:rPr>
            </w:pPr>
          </w:p>
        </w:tc>
        <w:tc>
          <w:tcPr>
            <w:tcW w:w="0" w:type="auto"/>
            <w:tcBorders>
              <w:bottom w:val="single" w:sz="12" w:space="0" w:color="000000"/>
            </w:tcBorders>
            <w:hideMark/>
          </w:tcPr>
          <w:p w14:paraId="03F79A35"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HS-2</w:t>
            </w:r>
          </w:p>
        </w:tc>
        <w:tc>
          <w:tcPr>
            <w:tcW w:w="0" w:type="auto"/>
            <w:tcBorders>
              <w:bottom w:val="single" w:sz="12" w:space="0" w:color="000000"/>
            </w:tcBorders>
            <w:noWrap/>
            <w:hideMark/>
          </w:tcPr>
          <w:p w14:paraId="4CE390BC"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Total aplicado</w:t>
            </w:r>
          </w:p>
        </w:tc>
        <w:tc>
          <w:tcPr>
            <w:tcW w:w="0" w:type="auto"/>
            <w:tcBorders>
              <w:bottom w:val="single" w:sz="12" w:space="0" w:color="000000"/>
            </w:tcBorders>
            <w:noWrap/>
            <w:hideMark/>
          </w:tcPr>
          <w:p w14:paraId="51345FF3"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w:t>
            </w:r>
          </w:p>
        </w:tc>
      </w:tr>
      <w:tr w:rsidR="0094268C" w:rsidRPr="0094268C" w14:paraId="4B9E8823" w14:textId="77777777" w:rsidTr="001C10B4">
        <w:trPr>
          <w:trHeight w:val="300"/>
          <w:jc w:val="center"/>
        </w:trPr>
        <w:tc>
          <w:tcPr>
            <w:tcW w:w="0" w:type="auto"/>
            <w:tcBorders>
              <w:top w:val="single" w:sz="12" w:space="0" w:color="000000"/>
            </w:tcBorders>
            <w:noWrap/>
            <w:hideMark/>
          </w:tcPr>
          <w:p w14:paraId="1CA93509"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72</w:t>
            </w:r>
          </w:p>
        </w:tc>
        <w:tc>
          <w:tcPr>
            <w:tcW w:w="0" w:type="auto"/>
            <w:tcBorders>
              <w:top w:val="single" w:sz="12" w:space="0" w:color="000000"/>
            </w:tcBorders>
            <w:noWrap/>
            <w:hideMark/>
          </w:tcPr>
          <w:p w14:paraId="22644CD9"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73</w:t>
            </w:r>
          </w:p>
        </w:tc>
        <w:tc>
          <w:tcPr>
            <w:tcW w:w="0" w:type="auto"/>
            <w:tcBorders>
              <w:top w:val="single" w:sz="12" w:space="0" w:color="000000"/>
            </w:tcBorders>
            <w:noWrap/>
            <w:hideMark/>
          </w:tcPr>
          <w:p w14:paraId="7CE4EB9B" w14:textId="12C65362"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20</w:t>
            </w:r>
            <w:r w:rsidR="00C51395">
              <w:rPr>
                <w:rFonts w:ascii="Times New Roman" w:hAnsi="Times New Roman" w:cs="Times New Roman"/>
                <w:lang w:eastAsia="pt-BR"/>
              </w:rPr>
              <w:t>,</w:t>
            </w:r>
            <w:r w:rsidRPr="0094268C">
              <w:rPr>
                <w:rFonts w:ascii="Times New Roman" w:hAnsi="Times New Roman" w:cs="Times New Roman"/>
                <w:lang w:eastAsia="pt-BR"/>
              </w:rPr>
              <w:t>9%</w:t>
            </w:r>
          </w:p>
        </w:tc>
        <w:tc>
          <w:tcPr>
            <w:tcW w:w="0" w:type="auto"/>
            <w:tcBorders>
              <w:top w:val="single" w:sz="12" w:space="0" w:color="000000"/>
            </w:tcBorders>
            <w:noWrap/>
            <w:hideMark/>
          </w:tcPr>
          <w:p w14:paraId="752FA426" w14:textId="77777777" w:rsidR="0094268C" w:rsidRPr="0094268C" w:rsidRDefault="0094268C" w:rsidP="0094268C">
            <w:pPr>
              <w:rPr>
                <w:rFonts w:ascii="Times New Roman" w:hAnsi="Times New Roman" w:cs="Times New Roman"/>
                <w:lang w:eastAsia="pt-BR"/>
              </w:rPr>
            </w:pPr>
          </w:p>
        </w:tc>
        <w:tc>
          <w:tcPr>
            <w:tcW w:w="0" w:type="auto"/>
            <w:tcBorders>
              <w:top w:val="single" w:sz="12" w:space="0" w:color="000000"/>
            </w:tcBorders>
            <w:noWrap/>
            <w:hideMark/>
          </w:tcPr>
          <w:p w14:paraId="3FB935F9"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72</w:t>
            </w:r>
          </w:p>
        </w:tc>
        <w:tc>
          <w:tcPr>
            <w:tcW w:w="0" w:type="auto"/>
            <w:tcBorders>
              <w:top w:val="single" w:sz="12" w:space="0" w:color="000000"/>
            </w:tcBorders>
            <w:noWrap/>
            <w:hideMark/>
          </w:tcPr>
          <w:p w14:paraId="3F58682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232</w:t>
            </w:r>
          </w:p>
        </w:tc>
        <w:tc>
          <w:tcPr>
            <w:tcW w:w="0" w:type="auto"/>
            <w:tcBorders>
              <w:top w:val="single" w:sz="12" w:space="0" w:color="000000"/>
            </w:tcBorders>
            <w:noWrap/>
            <w:hideMark/>
          </w:tcPr>
          <w:p w14:paraId="3DA059B7" w14:textId="5D79A520"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66</w:t>
            </w:r>
            <w:r w:rsidR="00C51395">
              <w:rPr>
                <w:rFonts w:ascii="Times New Roman" w:hAnsi="Times New Roman" w:cs="Times New Roman"/>
                <w:lang w:eastAsia="pt-BR"/>
              </w:rPr>
              <w:t>,</w:t>
            </w:r>
            <w:r w:rsidRPr="0094268C">
              <w:rPr>
                <w:rFonts w:ascii="Times New Roman" w:hAnsi="Times New Roman" w:cs="Times New Roman"/>
                <w:lang w:eastAsia="pt-BR"/>
              </w:rPr>
              <w:t>9%</w:t>
            </w:r>
          </w:p>
        </w:tc>
      </w:tr>
      <w:tr w:rsidR="0094268C" w:rsidRPr="0094268C" w14:paraId="6073D6C0" w14:textId="77777777" w:rsidTr="001C10B4">
        <w:trPr>
          <w:trHeight w:val="300"/>
          <w:jc w:val="center"/>
        </w:trPr>
        <w:tc>
          <w:tcPr>
            <w:tcW w:w="0" w:type="auto"/>
            <w:noWrap/>
            <w:hideMark/>
          </w:tcPr>
          <w:p w14:paraId="1BD98B92"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39</w:t>
            </w:r>
          </w:p>
        </w:tc>
        <w:tc>
          <w:tcPr>
            <w:tcW w:w="0" w:type="auto"/>
            <w:noWrap/>
            <w:hideMark/>
          </w:tcPr>
          <w:p w14:paraId="03CC2640"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40</w:t>
            </w:r>
          </w:p>
        </w:tc>
        <w:tc>
          <w:tcPr>
            <w:tcW w:w="0" w:type="auto"/>
            <w:noWrap/>
            <w:hideMark/>
          </w:tcPr>
          <w:p w14:paraId="49E4204B" w14:textId="1EC0A441"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11</w:t>
            </w:r>
            <w:r w:rsidR="00C51395">
              <w:rPr>
                <w:rFonts w:ascii="Times New Roman" w:hAnsi="Times New Roman" w:cs="Times New Roman"/>
                <w:lang w:eastAsia="pt-BR"/>
              </w:rPr>
              <w:t>,</w:t>
            </w:r>
            <w:r w:rsidRPr="0094268C">
              <w:rPr>
                <w:rFonts w:ascii="Times New Roman" w:hAnsi="Times New Roman" w:cs="Times New Roman"/>
                <w:lang w:eastAsia="pt-BR"/>
              </w:rPr>
              <w:t>4%</w:t>
            </w:r>
          </w:p>
        </w:tc>
        <w:tc>
          <w:tcPr>
            <w:tcW w:w="0" w:type="auto"/>
            <w:noWrap/>
            <w:hideMark/>
          </w:tcPr>
          <w:p w14:paraId="4FB7BC2E" w14:textId="77777777" w:rsidR="0094268C" w:rsidRPr="0094268C" w:rsidRDefault="0094268C" w:rsidP="0094268C">
            <w:pPr>
              <w:rPr>
                <w:rFonts w:ascii="Times New Roman" w:hAnsi="Times New Roman" w:cs="Times New Roman"/>
                <w:lang w:eastAsia="pt-BR"/>
              </w:rPr>
            </w:pPr>
          </w:p>
        </w:tc>
        <w:tc>
          <w:tcPr>
            <w:tcW w:w="0" w:type="auto"/>
            <w:noWrap/>
            <w:hideMark/>
          </w:tcPr>
          <w:p w14:paraId="56BB0FDE"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52</w:t>
            </w:r>
          </w:p>
        </w:tc>
        <w:tc>
          <w:tcPr>
            <w:tcW w:w="0" w:type="auto"/>
            <w:noWrap/>
            <w:hideMark/>
          </w:tcPr>
          <w:p w14:paraId="615CABB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18</w:t>
            </w:r>
          </w:p>
        </w:tc>
        <w:tc>
          <w:tcPr>
            <w:tcW w:w="0" w:type="auto"/>
            <w:noWrap/>
            <w:hideMark/>
          </w:tcPr>
          <w:p w14:paraId="3B344CD2" w14:textId="5F6A0D1B"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5</w:t>
            </w:r>
            <w:r w:rsidR="00C51395">
              <w:rPr>
                <w:rFonts w:ascii="Times New Roman" w:hAnsi="Times New Roman" w:cs="Times New Roman"/>
                <w:lang w:eastAsia="pt-BR"/>
              </w:rPr>
              <w:t>,</w:t>
            </w:r>
            <w:r w:rsidRPr="0094268C">
              <w:rPr>
                <w:rFonts w:ascii="Times New Roman" w:hAnsi="Times New Roman" w:cs="Times New Roman"/>
                <w:lang w:eastAsia="pt-BR"/>
              </w:rPr>
              <w:t>2%</w:t>
            </w:r>
          </w:p>
        </w:tc>
      </w:tr>
      <w:tr w:rsidR="0094268C" w:rsidRPr="0094268C" w14:paraId="7F204E41" w14:textId="77777777" w:rsidTr="001C10B4">
        <w:trPr>
          <w:trHeight w:val="300"/>
          <w:jc w:val="center"/>
        </w:trPr>
        <w:tc>
          <w:tcPr>
            <w:tcW w:w="0" w:type="auto"/>
            <w:noWrap/>
            <w:hideMark/>
          </w:tcPr>
          <w:p w14:paraId="57026202"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40</w:t>
            </w:r>
          </w:p>
        </w:tc>
        <w:tc>
          <w:tcPr>
            <w:tcW w:w="0" w:type="auto"/>
            <w:noWrap/>
            <w:hideMark/>
          </w:tcPr>
          <w:p w14:paraId="1176D3E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23</w:t>
            </w:r>
          </w:p>
        </w:tc>
        <w:tc>
          <w:tcPr>
            <w:tcW w:w="0" w:type="auto"/>
            <w:noWrap/>
            <w:hideMark/>
          </w:tcPr>
          <w:p w14:paraId="16ABEAFC" w14:textId="0285A732"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w:t>
            </w:r>
            <w:r w:rsidR="00C51395">
              <w:rPr>
                <w:rFonts w:ascii="Times New Roman" w:hAnsi="Times New Roman" w:cs="Times New Roman"/>
                <w:lang w:eastAsia="pt-BR"/>
              </w:rPr>
              <w:t>,</w:t>
            </w:r>
            <w:r w:rsidRPr="0094268C">
              <w:rPr>
                <w:rFonts w:ascii="Times New Roman" w:hAnsi="Times New Roman" w:cs="Times New Roman"/>
                <w:lang w:eastAsia="pt-BR"/>
              </w:rPr>
              <w:t>6%</w:t>
            </w:r>
          </w:p>
        </w:tc>
        <w:tc>
          <w:tcPr>
            <w:tcW w:w="0" w:type="auto"/>
            <w:noWrap/>
            <w:hideMark/>
          </w:tcPr>
          <w:p w14:paraId="5C628383" w14:textId="77777777" w:rsidR="0094268C" w:rsidRPr="0094268C" w:rsidRDefault="0094268C" w:rsidP="0094268C">
            <w:pPr>
              <w:rPr>
                <w:rFonts w:ascii="Times New Roman" w:hAnsi="Times New Roman" w:cs="Times New Roman"/>
                <w:lang w:eastAsia="pt-BR"/>
              </w:rPr>
            </w:pPr>
          </w:p>
        </w:tc>
        <w:tc>
          <w:tcPr>
            <w:tcW w:w="0" w:type="auto"/>
            <w:noWrap/>
            <w:hideMark/>
          </w:tcPr>
          <w:p w14:paraId="4A5C1ABF"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73</w:t>
            </w:r>
          </w:p>
        </w:tc>
        <w:tc>
          <w:tcPr>
            <w:tcW w:w="0" w:type="auto"/>
            <w:noWrap/>
            <w:hideMark/>
          </w:tcPr>
          <w:p w14:paraId="4A7AE94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14</w:t>
            </w:r>
          </w:p>
        </w:tc>
        <w:tc>
          <w:tcPr>
            <w:tcW w:w="0" w:type="auto"/>
            <w:noWrap/>
            <w:hideMark/>
          </w:tcPr>
          <w:p w14:paraId="6854251A" w14:textId="5C6BC93B"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4</w:t>
            </w:r>
            <w:r w:rsidR="00C51395">
              <w:rPr>
                <w:rFonts w:ascii="Times New Roman" w:hAnsi="Times New Roman" w:cs="Times New Roman"/>
                <w:lang w:eastAsia="pt-BR"/>
              </w:rPr>
              <w:t>,</w:t>
            </w:r>
            <w:r w:rsidRPr="0094268C">
              <w:rPr>
                <w:rFonts w:ascii="Times New Roman" w:hAnsi="Times New Roman" w:cs="Times New Roman"/>
                <w:lang w:eastAsia="pt-BR"/>
              </w:rPr>
              <w:t>0%</w:t>
            </w:r>
          </w:p>
        </w:tc>
      </w:tr>
      <w:tr w:rsidR="0094268C" w:rsidRPr="0094268C" w14:paraId="31B849C7" w14:textId="77777777" w:rsidTr="001C10B4">
        <w:trPr>
          <w:trHeight w:val="300"/>
          <w:jc w:val="center"/>
        </w:trPr>
        <w:tc>
          <w:tcPr>
            <w:tcW w:w="0" w:type="auto"/>
            <w:noWrap/>
            <w:hideMark/>
          </w:tcPr>
          <w:p w14:paraId="1566FE7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64</w:t>
            </w:r>
          </w:p>
        </w:tc>
        <w:tc>
          <w:tcPr>
            <w:tcW w:w="0" w:type="auto"/>
            <w:noWrap/>
            <w:hideMark/>
          </w:tcPr>
          <w:p w14:paraId="2B3CCF9B"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23</w:t>
            </w:r>
          </w:p>
        </w:tc>
        <w:tc>
          <w:tcPr>
            <w:tcW w:w="0" w:type="auto"/>
            <w:noWrap/>
            <w:hideMark/>
          </w:tcPr>
          <w:p w14:paraId="56F545DF" w14:textId="2E13D2C0"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w:t>
            </w:r>
            <w:r w:rsidR="00C51395">
              <w:rPr>
                <w:rFonts w:ascii="Times New Roman" w:hAnsi="Times New Roman" w:cs="Times New Roman"/>
                <w:lang w:eastAsia="pt-BR"/>
              </w:rPr>
              <w:t>,</w:t>
            </w:r>
            <w:r w:rsidRPr="0094268C">
              <w:rPr>
                <w:rFonts w:ascii="Times New Roman" w:hAnsi="Times New Roman" w:cs="Times New Roman"/>
                <w:lang w:eastAsia="pt-BR"/>
              </w:rPr>
              <w:t>6%</w:t>
            </w:r>
          </w:p>
        </w:tc>
        <w:tc>
          <w:tcPr>
            <w:tcW w:w="0" w:type="auto"/>
            <w:noWrap/>
            <w:hideMark/>
          </w:tcPr>
          <w:p w14:paraId="1A8670AD" w14:textId="77777777" w:rsidR="0094268C" w:rsidRPr="0094268C" w:rsidRDefault="0094268C" w:rsidP="0094268C">
            <w:pPr>
              <w:rPr>
                <w:rFonts w:ascii="Times New Roman" w:hAnsi="Times New Roman" w:cs="Times New Roman"/>
                <w:lang w:eastAsia="pt-BR"/>
              </w:rPr>
            </w:pPr>
          </w:p>
        </w:tc>
        <w:tc>
          <w:tcPr>
            <w:tcW w:w="0" w:type="auto"/>
            <w:noWrap/>
            <w:hideMark/>
          </w:tcPr>
          <w:p w14:paraId="329D6F92"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85</w:t>
            </w:r>
          </w:p>
        </w:tc>
        <w:tc>
          <w:tcPr>
            <w:tcW w:w="0" w:type="auto"/>
            <w:noWrap/>
            <w:hideMark/>
          </w:tcPr>
          <w:p w14:paraId="5CCDFBE5"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11</w:t>
            </w:r>
          </w:p>
        </w:tc>
        <w:tc>
          <w:tcPr>
            <w:tcW w:w="0" w:type="auto"/>
            <w:noWrap/>
            <w:hideMark/>
          </w:tcPr>
          <w:p w14:paraId="65456172" w14:textId="4988D2F6"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w:t>
            </w:r>
            <w:r w:rsidR="00C51395">
              <w:rPr>
                <w:rFonts w:ascii="Times New Roman" w:hAnsi="Times New Roman" w:cs="Times New Roman"/>
                <w:lang w:eastAsia="pt-BR"/>
              </w:rPr>
              <w:t>,</w:t>
            </w:r>
            <w:r w:rsidRPr="0094268C">
              <w:rPr>
                <w:rFonts w:ascii="Times New Roman" w:hAnsi="Times New Roman" w:cs="Times New Roman"/>
                <w:lang w:eastAsia="pt-BR"/>
              </w:rPr>
              <w:t>2%</w:t>
            </w:r>
          </w:p>
        </w:tc>
      </w:tr>
      <w:tr w:rsidR="0094268C" w:rsidRPr="0094268C" w14:paraId="58C81DA6" w14:textId="77777777" w:rsidTr="001C10B4">
        <w:trPr>
          <w:trHeight w:val="300"/>
          <w:jc w:val="center"/>
        </w:trPr>
        <w:tc>
          <w:tcPr>
            <w:tcW w:w="0" w:type="auto"/>
            <w:noWrap/>
            <w:hideMark/>
          </w:tcPr>
          <w:p w14:paraId="05F3185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29</w:t>
            </w:r>
          </w:p>
        </w:tc>
        <w:tc>
          <w:tcPr>
            <w:tcW w:w="0" w:type="auto"/>
            <w:noWrap/>
            <w:hideMark/>
          </w:tcPr>
          <w:p w14:paraId="59F941D4"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19</w:t>
            </w:r>
          </w:p>
        </w:tc>
        <w:tc>
          <w:tcPr>
            <w:tcW w:w="0" w:type="auto"/>
            <w:noWrap/>
            <w:hideMark/>
          </w:tcPr>
          <w:p w14:paraId="4A5F50C2" w14:textId="2111FE96"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5</w:t>
            </w:r>
            <w:r w:rsidR="00C51395">
              <w:rPr>
                <w:rFonts w:ascii="Times New Roman" w:hAnsi="Times New Roman" w:cs="Times New Roman"/>
                <w:lang w:eastAsia="pt-BR"/>
              </w:rPr>
              <w:t>,</w:t>
            </w:r>
            <w:r w:rsidRPr="0094268C">
              <w:rPr>
                <w:rFonts w:ascii="Times New Roman" w:hAnsi="Times New Roman" w:cs="Times New Roman"/>
                <w:lang w:eastAsia="pt-BR"/>
              </w:rPr>
              <w:t>4%</w:t>
            </w:r>
          </w:p>
        </w:tc>
        <w:tc>
          <w:tcPr>
            <w:tcW w:w="0" w:type="auto"/>
            <w:noWrap/>
            <w:hideMark/>
          </w:tcPr>
          <w:p w14:paraId="45AA0E26" w14:textId="77777777" w:rsidR="0094268C" w:rsidRPr="0094268C" w:rsidRDefault="0094268C" w:rsidP="0094268C">
            <w:pPr>
              <w:rPr>
                <w:rFonts w:ascii="Times New Roman" w:hAnsi="Times New Roman" w:cs="Times New Roman"/>
                <w:lang w:eastAsia="pt-BR"/>
              </w:rPr>
            </w:pPr>
          </w:p>
        </w:tc>
        <w:tc>
          <w:tcPr>
            <w:tcW w:w="0" w:type="auto"/>
            <w:noWrap/>
            <w:hideMark/>
          </w:tcPr>
          <w:p w14:paraId="27EDA252"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82</w:t>
            </w:r>
          </w:p>
        </w:tc>
        <w:tc>
          <w:tcPr>
            <w:tcW w:w="0" w:type="auto"/>
            <w:noWrap/>
            <w:hideMark/>
          </w:tcPr>
          <w:p w14:paraId="6278E773"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8</w:t>
            </w:r>
          </w:p>
        </w:tc>
        <w:tc>
          <w:tcPr>
            <w:tcW w:w="0" w:type="auto"/>
            <w:noWrap/>
            <w:hideMark/>
          </w:tcPr>
          <w:p w14:paraId="53540171" w14:textId="4A608474"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2</w:t>
            </w:r>
            <w:r w:rsidR="00C51395">
              <w:rPr>
                <w:rFonts w:ascii="Times New Roman" w:hAnsi="Times New Roman" w:cs="Times New Roman"/>
                <w:lang w:eastAsia="pt-BR"/>
              </w:rPr>
              <w:t>,</w:t>
            </w:r>
            <w:r w:rsidRPr="0094268C">
              <w:rPr>
                <w:rFonts w:ascii="Times New Roman" w:hAnsi="Times New Roman" w:cs="Times New Roman"/>
                <w:lang w:eastAsia="pt-BR"/>
              </w:rPr>
              <w:t>3%</w:t>
            </w:r>
          </w:p>
        </w:tc>
      </w:tr>
      <w:tr w:rsidR="0094268C" w:rsidRPr="0094268C" w14:paraId="77888B54" w14:textId="77777777" w:rsidTr="001C10B4">
        <w:trPr>
          <w:trHeight w:val="300"/>
          <w:jc w:val="center"/>
        </w:trPr>
        <w:tc>
          <w:tcPr>
            <w:tcW w:w="0" w:type="auto"/>
            <w:noWrap/>
            <w:hideMark/>
          </w:tcPr>
          <w:p w14:paraId="10263BBB"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04</w:t>
            </w:r>
          </w:p>
        </w:tc>
        <w:tc>
          <w:tcPr>
            <w:tcW w:w="0" w:type="auto"/>
            <w:noWrap/>
            <w:hideMark/>
          </w:tcPr>
          <w:p w14:paraId="25CE20EB"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18</w:t>
            </w:r>
          </w:p>
        </w:tc>
        <w:tc>
          <w:tcPr>
            <w:tcW w:w="0" w:type="auto"/>
            <w:noWrap/>
            <w:hideMark/>
          </w:tcPr>
          <w:p w14:paraId="6FD1A2BF" w14:textId="73C62650"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5</w:t>
            </w:r>
            <w:r w:rsidR="00C51395">
              <w:rPr>
                <w:rFonts w:ascii="Times New Roman" w:hAnsi="Times New Roman" w:cs="Times New Roman"/>
                <w:lang w:eastAsia="pt-BR"/>
              </w:rPr>
              <w:t>,</w:t>
            </w:r>
            <w:r w:rsidRPr="0094268C">
              <w:rPr>
                <w:rFonts w:ascii="Times New Roman" w:hAnsi="Times New Roman" w:cs="Times New Roman"/>
                <w:lang w:eastAsia="pt-BR"/>
              </w:rPr>
              <w:t>1%</w:t>
            </w:r>
          </w:p>
        </w:tc>
        <w:tc>
          <w:tcPr>
            <w:tcW w:w="0" w:type="auto"/>
            <w:noWrap/>
            <w:hideMark/>
          </w:tcPr>
          <w:p w14:paraId="585D6F3F" w14:textId="77777777" w:rsidR="0094268C" w:rsidRPr="0094268C" w:rsidRDefault="0094268C" w:rsidP="0094268C">
            <w:pPr>
              <w:rPr>
                <w:rFonts w:ascii="Times New Roman" w:hAnsi="Times New Roman" w:cs="Times New Roman"/>
                <w:lang w:eastAsia="pt-BR"/>
              </w:rPr>
            </w:pPr>
          </w:p>
        </w:tc>
        <w:tc>
          <w:tcPr>
            <w:tcW w:w="0" w:type="auto"/>
            <w:noWrap/>
            <w:hideMark/>
          </w:tcPr>
          <w:p w14:paraId="1381B974"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Outros</w:t>
            </w:r>
          </w:p>
        </w:tc>
        <w:tc>
          <w:tcPr>
            <w:tcW w:w="0" w:type="auto"/>
            <w:noWrap/>
            <w:hideMark/>
          </w:tcPr>
          <w:p w14:paraId="72B44A64"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64</w:t>
            </w:r>
          </w:p>
        </w:tc>
        <w:tc>
          <w:tcPr>
            <w:tcW w:w="0" w:type="auto"/>
            <w:noWrap/>
            <w:hideMark/>
          </w:tcPr>
          <w:p w14:paraId="0996C176" w14:textId="13B8B28B"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18</w:t>
            </w:r>
            <w:r w:rsidR="00C51395">
              <w:rPr>
                <w:rFonts w:ascii="Times New Roman" w:hAnsi="Times New Roman" w:cs="Times New Roman"/>
                <w:lang w:eastAsia="pt-BR"/>
              </w:rPr>
              <w:t>,</w:t>
            </w:r>
            <w:r w:rsidRPr="0094268C">
              <w:rPr>
                <w:rFonts w:ascii="Times New Roman" w:hAnsi="Times New Roman" w:cs="Times New Roman"/>
                <w:lang w:eastAsia="pt-BR"/>
              </w:rPr>
              <w:t>4%</w:t>
            </w:r>
          </w:p>
        </w:tc>
      </w:tr>
      <w:tr w:rsidR="0094268C" w:rsidRPr="0094268C" w14:paraId="55BBD4B2" w14:textId="77777777" w:rsidTr="001C10B4">
        <w:trPr>
          <w:trHeight w:val="300"/>
          <w:jc w:val="center"/>
        </w:trPr>
        <w:tc>
          <w:tcPr>
            <w:tcW w:w="0" w:type="auto"/>
            <w:noWrap/>
            <w:hideMark/>
          </w:tcPr>
          <w:p w14:paraId="4C560FF3"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73</w:t>
            </w:r>
          </w:p>
        </w:tc>
        <w:tc>
          <w:tcPr>
            <w:tcW w:w="0" w:type="auto"/>
            <w:noWrap/>
            <w:hideMark/>
          </w:tcPr>
          <w:p w14:paraId="1CAEAFA0"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15</w:t>
            </w:r>
          </w:p>
        </w:tc>
        <w:tc>
          <w:tcPr>
            <w:tcW w:w="0" w:type="auto"/>
            <w:noWrap/>
            <w:hideMark/>
          </w:tcPr>
          <w:p w14:paraId="74945880" w14:textId="2FA62C21"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4</w:t>
            </w:r>
            <w:r w:rsidR="00C51395">
              <w:rPr>
                <w:rFonts w:ascii="Times New Roman" w:hAnsi="Times New Roman" w:cs="Times New Roman"/>
                <w:lang w:eastAsia="pt-BR"/>
              </w:rPr>
              <w:t>,</w:t>
            </w:r>
            <w:r w:rsidRPr="0094268C">
              <w:rPr>
                <w:rFonts w:ascii="Times New Roman" w:hAnsi="Times New Roman" w:cs="Times New Roman"/>
                <w:lang w:eastAsia="pt-BR"/>
              </w:rPr>
              <w:t>3%</w:t>
            </w:r>
          </w:p>
        </w:tc>
        <w:tc>
          <w:tcPr>
            <w:tcW w:w="0" w:type="auto"/>
            <w:noWrap/>
            <w:hideMark/>
          </w:tcPr>
          <w:p w14:paraId="7A141C5C" w14:textId="77777777" w:rsidR="0094268C" w:rsidRPr="0094268C" w:rsidRDefault="0094268C" w:rsidP="0094268C">
            <w:pPr>
              <w:rPr>
                <w:rFonts w:ascii="Times New Roman" w:hAnsi="Times New Roman" w:cs="Times New Roman"/>
                <w:lang w:eastAsia="pt-BR"/>
              </w:rPr>
            </w:pPr>
          </w:p>
        </w:tc>
        <w:tc>
          <w:tcPr>
            <w:tcW w:w="0" w:type="auto"/>
            <w:noWrap/>
          </w:tcPr>
          <w:p w14:paraId="7090EAFB" w14:textId="77777777" w:rsidR="0094268C" w:rsidRPr="0094268C" w:rsidRDefault="0094268C" w:rsidP="0094268C">
            <w:pPr>
              <w:rPr>
                <w:rFonts w:ascii="Times New Roman" w:hAnsi="Times New Roman" w:cs="Times New Roman"/>
                <w:lang w:eastAsia="pt-BR"/>
              </w:rPr>
            </w:pPr>
          </w:p>
        </w:tc>
        <w:tc>
          <w:tcPr>
            <w:tcW w:w="0" w:type="auto"/>
            <w:noWrap/>
          </w:tcPr>
          <w:p w14:paraId="02939F3D" w14:textId="77777777" w:rsidR="0094268C" w:rsidRPr="0094268C" w:rsidRDefault="0094268C" w:rsidP="0094268C">
            <w:pPr>
              <w:rPr>
                <w:rFonts w:ascii="Times New Roman" w:hAnsi="Times New Roman" w:cs="Times New Roman"/>
                <w:lang w:eastAsia="pt-BR"/>
              </w:rPr>
            </w:pPr>
          </w:p>
        </w:tc>
        <w:tc>
          <w:tcPr>
            <w:tcW w:w="0" w:type="auto"/>
            <w:noWrap/>
          </w:tcPr>
          <w:p w14:paraId="7450AAF8" w14:textId="77777777" w:rsidR="0094268C" w:rsidRPr="0094268C" w:rsidRDefault="0094268C" w:rsidP="0094268C">
            <w:pPr>
              <w:rPr>
                <w:rFonts w:ascii="Times New Roman" w:hAnsi="Times New Roman" w:cs="Times New Roman"/>
                <w:lang w:eastAsia="pt-BR"/>
              </w:rPr>
            </w:pPr>
          </w:p>
        </w:tc>
      </w:tr>
      <w:tr w:rsidR="0094268C" w:rsidRPr="0094268C" w14:paraId="1E34A198" w14:textId="77777777" w:rsidTr="001C10B4">
        <w:trPr>
          <w:trHeight w:val="300"/>
          <w:jc w:val="center"/>
        </w:trPr>
        <w:tc>
          <w:tcPr>
            <w:tcW w:w="0" w:type="auto"/>
            <w:noWrap/>
            <w:hideMark/>
          </w:tcPr>
          <w:p w14:paraId="21DB9119"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48</w:t>
            </w:r>
          </w:p>
        </w:tc>
        <w:tc>
          <w:tcPr>
            <w:tcW w:w="0" w:type="auto"/>
            <w:noWrap/>
            <w:hideMark/>
          </w:tcPr>
          <w:p w14:paraId="7F5A3D2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14</w:t>
            </w:r>
          </w:p>
        </w:tc>
        <w:tc>
          <w:tcPr>
            <w:tcW w:w="0" w:type="auto"/>
            <w:noWrap/>
            <w:hideMark/>
          </w:tcPr>
          <w:p w14:paraId="43E8EF8A" w14:textId="14F7B938"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4</w:t>
            </w:r>
            <w:r w:rsidR="00C51395">
              <w:rPr>
                <w:rFonts w:ascii="Times New Roman" w:hAnsi="Times New Roman" w:cs="Times New Roman"/>
                <w:lang w:eastAsia="pt-BR"/>
              </w:rPr>
              <w:t>,</w:t>
            </w:r>
            <w:r w:rsidRPr="0094268C">
              <w:rPr>
                <w:rFonts w:ascii="Times New Roman" w:hAnsi="Times New Roman" w:cs="Times New Roman"/>
                <w:lang w:eastAsia="pt-BR"/>
              </w:rPr>
              <w:t>0%</w:t>
            </w:r>
          </w:p>
        </w:tc>
        <w:tc>
          <w:tcPr>
            <w:tcW w:w="0" w:type="auto"/>
            <w:noWrap/>
            <w:hideMark/>
          </w:tcPr>
          <w:p w14:paraId="5A3A4A09" w14:textId="77777777" w:rsidR="0094268C" w:rsidRPr="0094268C" w:rsidRDefault="0094268C" w:rsidP="0094268C">
            <w:pPr>
              <w:rPr>
                <w:rFonts w:ascii="Times New Roman" w:hAnsi="Times New Roman" w:cs="Times New Roman"/>
                <w:lang w:eastAsia="pt-BR"/>
              </w:rPr>
            </w:pPr>
          </w:p>
        </w:tc>
        <w:tc>
          <w:tcPr>
            <w:tcW w:w="0" w:type="auto"/>
            <w:noWrap/>
            <w:hideMark/>
          </w:tcPr>
          <w:p w14:paraId="0937315C" w14:textId="77777777" w:rsidR="0094268C" w:rsidRPr="0094268C" w:rsidRDefault="0094268C" w:rsidP="0094268C">
            <w:pPr>
              <w:rPr>
                <w:rFonts w:ascii="Times New Roman" w:hAnsi="Times New Roman" w:cs="Times New Roman"/>
                <w:lang w:eastAsia="pt-BR"/>
              </w:rPr>
            </w:pPr>
          </w:p>
        </w:tc>
        <w:tc>
          <w:tcPr>
            <w:tcW w:w="0" w:type="auto"/>
            <w:noWrap/>
            <w:hideMark/>
          </w:tcPr>
          <w:p w14:paraId="256D5417" w14:textId="77777777" w:rsidR="0094268C" w:rsidRPr="0094268C" w:rsidRDefault="0094268C" w:rsidP="0094268C">
            <w:pPr>
              <w:rPr>
                <w:rFonts w:ascii="Times New Roman" w:hAnsi="Times New Roman" w:cs="Times New Roman"/>
                <w:lang w:eastAsia="pt-BR"/>
              </w:rPr>
            </w:pPr>
          </w:p>
        </w:tc>
        <w:tc>
          <w:tcPr>
            <w:tcW w:w="0" w:type="auto"/>
            <w:noWrap/>
            <w:hideMark/>
          </w:tcPr>
          <w:p w14:paraId="6E3FBCA3" w14:textId="77777777" w:rsidR="0094268C" w:rsidRPr="0094268C" w:rsidRDefault="0094268C" w:rsidP="0094268C">
            <w:pPr>
              <w:rPr>
                <w:rFonts w:ascii="Times New Roman" w:hAnsi="Times New Roman" w:cs="Times New Roman"/>
                <w:lang w:eastAsia="pt-BR"/>
              </w:rPr>
            </w:pPr>
          </w:p>
        </w:tc>
      </w:tr>
      <w:tr w:rsidR="0094268C" w:rsidRPr="0094268C" w14:paraId="6323B94C" w14:textId="77777777" w:rsidTr="001C10B4">
        <w:trPr>
          <w:trHeight w:val="300"/>
          <w:jc w:val="center"/>
        </w:trPr>
        <w:tc>
          <w:tcPr>
            <w:tcW w:w="0" w:type="auto"/>
            <w:noWrap/>
            <w:hideMark/>
          </w:tcPr>
          <w:p w14:paraId="6427F8BE"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54</w:t>
            </w:r>
          </w:p>
        </w:tc>
        <w:tc>
          <w:tcPr>
            <w:tcW w:w="0" w:type="auto"/>
            <w:noWrap/>
            <w:hideMark/>
          </w:tcPr>
          <w:p w14:paraId="6C7E778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13</w:t>
            </w:r>
          </w:p>
        </w:tc>
        <w:tc>
          <w:tcPr>
            <w:tcW w:w="0" w:type="auto"/>
            <w:noWrap/>
            <w:hideMark/>
          </w:tcPr>
          <w:p w14:paraId="4ABC3C1A" w14:textId="7E895AE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w:t>
            </w:r>
            <w:r w:rsidR="00C51395">
              <w:rPr>
                <w:rFonts w:ascii="Times New Roman" w:hAnsi="Times New Roman" w:cs="Times New Roman"/>
                <w:lang w:eastAsia="pt-BR"/>
              </w:rPr>
              <w:t>,</w:t>
            </w:r>
            <w:r w:rsidRPr="0094268C">
              <w:rPr>
                <w:rFonts w:ascii="Times New Roman" w:hAnsi="Times New Roman" w:cs="Times New Roman"/>
                <w:lang w:eastAsia="pt-BR"/>
              </w:rPr>
              <w:t>7%</w:t>
            </w:r>
          </w:p>
        </w:tc>
        <w:tc>
          <w:tcPr>
            <w:tcW w:w="0" w:type="auto"/>
            <w:noWrap/>
            <w:hideMark/>
          </w:tcPr>
          <w:p w14:paraId="325A84FE" w14:textId="77777777" w:rsidR="0094268C" w:rsidRPr="0094268C" w:rsidRDefault="0094268C" w:rsidP="0094268C">
            <w:pPr>
              <w:rPr>
                <w:rFonts w:ascii="Times New Roman" w:hAnsi="Times New Roman" w:cs="Times New Roman"/>
                <w:lang w:eastAsia="pt-BR"/>
              </w:rPr>
            </w:pPr>
          </w:p>
        </w:tc>
        <w:tc>
          <w:tcPr>
            <w:tcW w:w="0" w:type="auto"/>
            <w:noWrap/>
            <w:hideMark/>
          </w:tcPr>
          <w:p w14:paraId="55ACCC0E" w14:textId="77777777" w:rsidR="0094268C" w:rsidRPr="0094268C" w:rsidRDefault="0094268C" w:rsidP="0094268C">
            <w:pPr>
              <w:rPr>
                <w:rFonts w:ascii="Times New Roman" w:hAnsi="Times New Roman" w:cs="Times New Roman"/>
                <w:lang w:eastAsia="pt-BR"/>
              </w:rPr>
            </w:pPr>
          </w:p>
        </w:tc>
        <w:tc>
          <w:tcPr>
            <w:tcW w:w="0" w:type="auto"/>
            <w:noWrap/>
            <w:hideMark/>
          </w:tcPr>
          <w:p w14:paraId="611D0F5F" w14:textId="77777777" w:rsidR="0094268C" w:rsidRPr="0094268C" w:rsidRDefault="0094268C" w:rsidP="0094268C">
            <w:pPr>
              <w:rPr>
                <w:rFonts w:ascii="Times New Roman" w:hAnsi="Times New Roman" w:cs="Times New Roman"/>
                <w:lang w:eastAsia="pt-BR"/>
              </w:rPr>
            </w:pPr>
          </w:p>
        </w:tc>
        <w:tc>
          <w:tcPr>
            <w:tcW w:w="0" w:type="auto"/>
            <w:noWrap/>
            <w:hideMark/>
          </w:tcPr>
          <w:p w14:paraId="32E3AAFF" w14:textId="77777777" w:rsidR="0094268C" w:rsidRPr="0094268C" w:rsidRDefault="0094268C" w:rsidP="0094268C">
            <w:pPr>
              <w:rPr>
                <w:rFonts w:ascii="Times New Roman" w:hAnsi="Times New Roman" w:cs="Times New Roman"/>
                <w:lang w:eastAsia="pt-BR"/>
              </w:rPr>
            </w:pPr>
          </w:p>
        </w:tc>
      </w:tr>
      <w:tr w:rsidR="0094268C" w:rsidRPr="0094268C" w14:paraId="420BBA10" w14:textId="77777777" w:rsidTr="001C10B4">
        <w:trPr>
          <w:trHeight w:val="300"/>
          <w:jc w:val="center"/>
        </w:trPr>
        <w:tc>
          <w:tcPr>
            <w:tcW w:w="0" w:type="auto"/>
            <w:noWrap/>
            <w:hideMark/>
          </w:tcPr>
          <w:p w14:paraId="6C888F71"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70</w:t>
            </w:r>
          </w:p>
        </w:tc>
        <w:tc>
          <w:tcPr>
            <w:tcW w:w="0" w:type="auto"/>
            <w:noWrap/>
            <w:hideMark/>
          </w:tcPr>
          <w:p w14:paraId="4DF3E56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12</w:t>
            </w:r>
          </w:p>
        </w:tc>
        <w:tc>
          <w:tcPr>
            <w:tcW w:w="0" w:type="auto"/>
            <w:noWrap/>
            <w:hideMark/>
          </w:tcPr>
          <w:p w14:paraId="20B463EE" w14:textId="76714DA5"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w:t>
            </w:r>
            <w:r w:rsidR="00C51395">
              <w:rPr>
                <w:rFonts w:ascii="Times New Roman" w:hAnsi="Times New Roman" w:cs="Times New Roman"/>
                <w:lang w:eastAsia="pt-BR"/>
              </w:rPr>
              <w:t>,</w:t>
            </w:r>
            <w:r w:rsidRPr="0094268C">
              <w:rPr>
                <w:rFonts w:ascii="Times New Roman" w:hAnsi="Times New Roman" w:cs="Times New Roman"/>
                <w:lang w:eastAsia="pt-BR"/>
              </w:rPr>
              <w:t>4%</w:t>
            </w:r>
          </w:p>
        </w:tc>
        <w:tc>
          <w:tcPr>
            <w:tcW w:w="0" w:type="auto"/>
            <w:noWrap/>
            <w:hideMark/>
          </w:tcPr>
          <w:p w14:paraId="436A6E30" w14:textId="77777777" w:rsidR="0094268C" w:rsidRPr="0094268C" w:rsidRDefault="0094268C" w:rsidP="0094268C">
            <w:pPr>
              <w:rPr>
                <w:rFonts w:ascii="Times New Roman" w:hAnsi="Times New Roman" w:cs="Times New Roman"/>
                <w:lang w:eastAsia="pt-BR"/>
              </w:rPr>
            </w:pPr>
          </w:p>
        </w:tc>
        <w:tc>
          <w:tcPr>
            <w:tcW w:w="0" w:type="auto"/>
            <w:noWrap/>
            <w:hideMark/>
          </w:tcPr>
          <w:p w14:paraId="65120146" w14:textId="77777777" w:rsidR="0094268C" w:rsidRPr="0094268C" w:rsidRDefault="0094268C" w:rsidP="0094268C">
            <w:pPr>
              <w:rPr>
                <w:rFonts w:ascii="Times New Roman" w:hAnsi="Times New Roman" w:cs="Times New Roman"/>
                <w:lang w:eastAsia="pt-BR"/>
              </w:rPr>
            </w:pPr>
          </w:p>
        </w:tc>
        <w:tc>
          <w:tcPr>
            <w:tcW w:w="0" w:type="auto"/>
            <w:noWrap/>
            <w:hideMark/>
          </w:tcPr>
          <w:p w14:paraId="7EC7D276" w14:textId="77777777" w:rsidR="0094268C" w:rsidRPr="0094268C" w:rsidRDefault="0094268C" w:rsidP="0094268C">
            <w:pPr>
              <w:rPr>
                <w:rFonts w:ascii="Times New Roman" w:hAnsi="Times New Roman" w:cs="Times New Roman"/>
                <w:lang w:eastAsia="pt-BR"/>
              </w:rPr>
            </w:pPr>
          </w:p>
        </w:tc>
        <w:tc>
          <w:tcPr>
            <w:tcW w:w="0" w:type="auto"/>
            <w:noWrap/>
            <w:hideMark/>
          </w:tcPr>
          <w:p w14:paraId="52E1F89E" w14:textId="77777777" w:rsidR="0094268C" w:rsidRPr="0094268C" w:rsidRDefault="0094268C" w:rsidP="0094268C">
            <w:pPr>
              <w:rPr>
                <w:rFonts w:ascii="Times New Roman" w:hAnsi="Times New Roman" w:cs="Times New Roman"/>
                <w:lang w:eastAsia="pt-BR"/>
              </w:rPr>
            </w:pPr>
          </w:p>
        </w:tc>
      </w:tr>
      <w:tr w:rsidR="0094268C" w:rsidRPr="0094268C" w14:paraId="2761D35B" w14:textId="77777777" w:rsidTr="001C10B4">
        <w:trPr>
          <w:trHeight w:val="300"/>
          <w:jc w:val="center"/>
        </w:trPr>
        <w:tc>
          <w:tcPr>
            <w:tcW w:w="0" w:type="auto"/>
            <w:noWrap/>
            <w:hideMark/>
          </w:tcPr>
          <w:p w14:paraId="56EDCA88"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60</w:t>
            </w:r>
          </w:p>
        </w:tc>
        <w:tc>
          <w:tcPr>
            <w:tcW w:w="0" w:type="auto"/>
            <w:noWrap/>
            <w:hideMark/>
          </w:tcPr>
          <w:p w14:paraId="7B7FB19F"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12</w:t>
            </w:r>
          </w:p>
        </w:tc>
        <w:tc>
          <w:tcPr>
            <w:tcW w:w="0" w:type="auto"/>
            <w:noWrap/>
            <w:hideMark/>
          </w:tcPr>
          <w:p w14:paraId="6CCE2861" w14:textId="73BCAB59"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w:t>
            </w:r>
            <w:r w:rsidR="00C51395">
              <w:rPr>
                <w:rFonts w:ascii="Times New Roman" w:hAnsi="Times New Roman" w:cs="Times New Roman"/>
                <w:lang w:eastAsia="pt-BR"/>
              </w:rPr>
              <w:t>,</w:t>
            </w:r>
            <w:r w:rsidRPr="0094268C">
              <w:rPr>
                <w:rFonts w:ascii="Times New Roman" w:hAnsi="Times New Roman" w:cs="Times New Roman"/>
                <w:lang w:eastAsia="pt-BR"/>
              </w:rPr>
              <w:t>4%</w:t>
            </w:r>
          </w:p>
        </w:tc>
        <w:tc>
          <w:tcPr>
            <w:tcW w:w="0" w:type="auto"/>
            <w:noWrap/>
            <w:hideMark/>
          </w:tcPr>
          <w:p w14:paraId="3BF008C0" w14:textId="77777777" w:rsidR="0094268C" w:rsidRPr="0094268C" w:rsidRDefault="0094268C" w:rsidP="0094268C">
            <w:pPr>
              <w:rPr>
                <w:rFonts w:ascii="Times New Roman" w:hAnsi="Times New Roman" w:cs="Times New Roman"/>
                <w:lang w:eastAsia="pt-BR"/>
              </w:rPr>
            </w:pPr>
          </w:p>
        </w:tc>
        <w:tc>
          <w:tcPr>
            <w:tcW w:w="0" w:type="auto"/>
            <w:noWrap/>
            <w:hideMark/>
          </w:tcPr>
          <w:p w14:paraId="028C7CCE" w14:textId="77777777" w:rsidR="0094268C" w:rsidRPr="0094268C" w:rsidRDefault="0094268C" w:rsidP="0094268C">
            <w:pPr>
              <w:rPr>
                <w:rFonts w:ascii="Times New Roman" w:hAnsi="Times New Roman" w:cs="Times New Roman"/>
                <w:lang w:eastAsia="pt-BR"/>
              </w:rPr>
            </w:pPr>
          </w:p>
        </w:tc>
        <w:tc>
          <w:tcPr>
            <w:tcW w:w="0" w:type="auto"/>
            <w:noWrap/>
            <w:hideMark/>
          </w:tcPr>
          <w:p w14:paraId="629C9026" w14:textId="77777777" w:rsidR="0094268C" w:rsidRPr="0094268C" w:rsidRDefault="0094268C" w:rsidP="0094268C">
            <w:pPr>
              <w:rPr>
                <w:rFonts w:ascii="Times New Roman" w:hAnsi="Times New Roman" w:cs="Times New Roman"/>
                <w:lang w:eastAsia="pt-BR"/>
              </w:rPr>
            </w:pPr>
          </w:p>
        </w:tc>
        <w:tc>
          <w:tcPr>
            <w:tcW w:w="0" w:type="auto"/>
            <w:noWrap/>
            <w:hideMark/>
          </w:tcPr>
          <w:p w14:paraId="2B52ED2E" w14:textId="77777777" w:rsidR="0094268C" w:rsidRPr="0094268C" w:rsidRDefault="0094268C" w:rsidP="0094268C">
            <w:pPr>
              <w:rPr>
                <w:rFonts w:ascii="Times New Roman" w:hAnsi="Times New Roman" w:cs="Times New Roman"/>
                <w:lang w:eastAsia="pt-BR"/>
              </w:rPr>
            </w:pPr>
          </w:p>
        </w:tc>
      </w:tr>
      <w:tr w:rsidR="0094268C" w:rsidRPr="0094268C" w14:paraId="3E2C21B3" w14:textId="77777777" w:rsidTr="001C10B4">
        <w:trPr>
          <w:trHeight w:val="300"/>
          <w:jc w:val="center"/>
        </w:trPr>
        <w:tc>
          <w:tcPr>
            <w:tcW w:w="0" w:type="auto"/>
            <w:noWrap/>
            <w:hideMark/>
          </w:tcPr>
          <w:p w14:paraId="6EF61522"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55</w:t>
            </w:r>
          </w:p>
        </w:tc>
        <w:tc>
          <w:tcPr>
            <w:tcW w:w="0" w:type="auto"/>
            <w:noWrap/>
            <w:hideMark/>
          </w:tcPr>
          <w:p w14:paraId="7195B9B3"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11</w:t>
            </w:r>
          </w:p>
        </w:tc>
        <w:tc>
          <w:tcPr>
            <w:tcW w:w="0" w:type="auto"/>
            <w:noWrap/>
            <w:hideMark/>
          </w:tcPr>
          <w:p w14:paraId="18020E14" w14:textId="280671A4"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w:t>
            </w:r>
            <w:r w:rsidR="00C51395">
              <w:rPr>
                <w:rFonts w:ascii="Times New Roman" w:hAnsi="Times New Roman" w:cs="Times New Roman"/>
                <w:lang w:eastAsia="pt-BR"/>
              </w:rPr>
              <w:t>,</w:t>
            </w:r>
            <w:r w:rsidRPr="0094268C">
              <w:rPr>
                <w:rFonts w:ascii="Times New Roman" w:hAnsi="Times New Roman" w:cs="Times New Roman"/>
                <w:lang w:eastAsia="pt-BR"/>
              </w:rPr>
              <w:t>1%</w:t>
            </w:r>
          </w:p>
        </w:tc>
        <w:tc>
          <w:tcPr>
            <w:tcW w:w="0" w:type="auto"/>
            <w:noWrap/>
            <w:hideMark/>
          </w:tcPr>
          <w:p w14:paraId="21E2C718" w14:textId="77777777" w:rsidR="0094268C" w:rsidRPr="0094268C" w:rsidRDefault="0094268C" w:rsidP="0094268C">
            <w:pPr>
              <w:rPr>
                <w:rFonts w:ascii="Times New Roman" w:hAnsi="Times New Roman" w:cs="Times New Roman"/>
                <w:lang w:eastAsia="pt-BR"/>
              </w:rPr>
            </w:pPr>
          </w:p>
        </w:tc>
        <w:tc>
          <w:tcPr>
            <w:tcW w:w="0" w:type="auto"/>
            <w:noWrap/>
            <w:hideMark/>
          </w:tcPr>
          <w:p w14:paraId="13FCB58B" w14:textId="77777777" w:rsidR="0094268C" w:rsidRPr="0094268C" w:rsidRDefault="0094268C" w:rsidP="0094268C">
            <w:pPr>
              <w:rPr>
                <w:rFonts w:ascii="Times New Roman" w:hAnsi="Times New Roman" w:cs="Times New Roman"/>
                <w:lang w:eastAsia="pt-BR"/>
              </w:rPr>
            </w:pPr>
          </w:p>
        </w:tc>
        <w:tc>
          <w:tcPr>
            <w:tcW w:w="0" w:type="auto"/>
            <w:noWrap/>
            <w:hideMark/>
          </w:tcPr>
          <w:p w14:paraId="60CD5675" w14:textId="77777777" w:rsidR="0094268C" w:rsidRPr="0094268C" w:rsidRDefault="0094268C" w:rsidP="0094268C">
            <w:pPr>
              <w:rPr>
                <w:rFonts w:ascii="Times New Roman" w:hAnsi="Times New Roman" w:cs="Times New Roman"/>
                <w:lang w:eastAsia="pt-BR"/>
              </w:rPr>
            </w:pPr>
          </w:p>
        </w:tc>
        <w:tc>
          <w:tcPr>
            <w:tcW w:w="0" w:type="auto"/>
            <w:noWrap/>
            <w:hideMark/>
          </w:tcPr>
          <w:p w14:paraId="407AB2DA" w14:textId="77777777" w:rsidR="0094268C" w:rsidRPr="0094268C" w:rsidRDefault="0094268C" w:rsidP="0094268C">
            <w:pPr>
              <w:rPr>
                <w:rFonts w:ascii="Times New Roman" w:hAnsi="Times New Roman" w:cs="Times New Roman"/>
                <w:lang w:eastAsia="pt-BR"/>
              </w:rPr>
            </w:pPr>
          </w:p>
        </w:tc>
      </w:tr>
      <w:tr w:rsidR="0094268C" w:rsidRPr="0094268C" w14:paraId="53597946" w14:textId="77777777" w:rsidTr="001C10B4">
        <w:trPr>
          <w:trHeight w:val="300"/>
          <w:jc w:val="center"/>
        </w:trPr>
        <w:tc>
          <w:tcPr>
            <w:tcW w:w="0" w:type="auto"/>
            <w:noWrap/>
            <w:hideMark/>
          </w:tcPr>
          <w:p w14:paraId="3E1594F6"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69</w:t>
            </w:r>
          </w:p>
        </w:tc>
        <w:tc>
          <w:tcPr>
            <w:tcW w:w="0" w:type="auto"/>
            <w:noWrap/>
            <w:hideMark/>
          </w:tcPr>
          <w:p w14:paraId="5D007F6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11</w:t>
            </w:r>
          </w:p>
        </w:tc>
        <w:tc>
          <w:tcPr>
            <w:tcW w:w="0" w:type="auto"/>
            <w:noWrap/>
            <w:hideMark/>
          </w:tcPr>
          <w:p w14:paraId="77246AAE" w14:textId="1A42613E"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w:t>
            </w:r>
            <w:r w:rsidR="00C51395">
              <w:rPr>
                <w:rFonts w:ascii="Times New Roman" w:hAnsi="Times New Roman" w:cs="Times New Roman"/>
                <w:lang w:eastAsia="pt-BR"/>
              </w:rPr>
              <w:t>,</w:t>
            </w:r>
            <w:r w:rsidRPr="0094268C">
              <w:rPr>
                <w:rFonts w:ascii="Times New Roman" w:hAnsi="Times New Roman" w:cs="Times New Roman"/>
                <w:lang w:eastAsia="pt-BR"/>
              </w:rPr>
              <w:t>1%</w:t>
            </w:r>
          </w:p>
        </w:tc>
        <w:tc>
          <w:tcPr>
            <w:tcW w:w="0" w:type="auto"/>
            <w:noWrap/>
            <w:hideMark/>
          </w:tcPr>
          <w:p w14:paraId="4B1D945D" w14:textId="77777777" w:rsidR="0094268C" w:rsidRPr="0094268C" w:rsidRDefault="0094268C" w:rsidP="0094268C">
            <w:pPr>
              <w:rPr>
                <w:rFonts w:ascii="Times New Roman" w:hAnsi="Times New Roman" w:cs="Times New Roman"/>
                <w:lang w:eastAsia="pt-BR"/>
              </w:rPr>
            </w:pPr>
          </w:p>
        </w:tc>
        <w:tc>
          <w:tcPr>
            <w:tcW w:w="0" w:type="auto"/>
            <w:noWrap/>
            <w:hideMark/>
          </w:tcPr>
          <w:p w14:paraId="48D19711" w14:textId="77777777" w:rsidR="0094268C" w:rsidRPr="0094268C" w:rsidRDefault="0094268C" w:rsidP="0094268C">
            <w:pPr>
              <w:rPr>
                <w:rFonts w:ascii="Times New Roman" w:hAnsi="Times New Roman" w:cs="Times New Roman"/>
                <w:lang w:eastAsia="pt-BR"/>
              </w:rPr>
            </w:pPr>
          </w:p>
        </w:tc>
        <w:tc>
          <w:tcPr>
            <w:tcW w:w="0" w:type="auto"/>
            <w:noWrap/>
            <w:hideMark/>
          </w:tcPr>
          <w:p w14:paraId="2B9D3481" w14:textId="77777777" w:rsidR="0094268C" w:rsidRPr="0094268C" w:rsidRDefault="0094268C" w:rsidP="0094268C">
            <w:pPr>
              <w:rPr>
                <w:rFonts w:ascii="Times New Roman" w:hAnsi="Times New Roman" w:cs="Times New Roman"/>
                <w:lang w:eastAsia="pt-BR"/>
              </w:rPr>
            </w:pPr>
          </w:p>
        </w:tc>
        <w:tc>
          <w:tcPr>
            <w:tcW w:w="0" w:type="auto"/>
            <w:noWrap/>
            <w:hideMark/>
          </w:tcPr>
          <w:p w14:paraId="48F3FDB9" w14:textId="77777777" w:rsidR="0094268C" w:rsidRPr="0094268C" w:rsidRDefault="0094268C" w:rsidP="0094268C">
            <w:pPr>
              <w:rPr>
                <w:rFonts w:ascii="Times New Roman" w:hAnsi="Times New Roman" w:cs="Times New Roman"/>
                <w:lang w:eastAsia="pt-BR"/>
              </w:rPr>
            </w:pPr>
          </w:p>
        </w:tc>
      </w:tr>
      <w:tr w:rsidR="0094268C" w:rsidRPr="0094268C" w14:paraId="68BAB173" w14:textId="77777777" w:rsidTr="001C10B4">
        <w:trPr>
          <w:trHeight w:val="300"/>
          <w:jc w:val="center"/>
        </w:trPr>
        <w:tc>
          <w:tcPr>
            <w:tcW w:w="0" w:type="auto"/>
            <w:tcBorders>
              <w:bottom w:val="single" w:sz="4" w:space="0" w:color="000000"/>
            </w:tcBorders>
            <w:noWrap/>
            <w:hideMark/>
          </w:tcPr>
          <w:p w14:paraId="2A8E4ED1"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Outros</w:t>
            </w:r>
          </w:p>
        </w:tc>
        <w:tc>
          <w:tcPr>
            <w:tcW w:w="0" w:type="auto"/>
            <w:tcBorders>
              <w:bottom w:val="single" w:sz="4" w:space="0" w:color="000000"/>
            </w:tcBorders>
            <w:noWrap/>
            <w:hideMark/>
          </w:tcPr>
          <w:p w14:paraId="30728058"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66</w:t>
            </w:r>
          </w:p>
        </w:tc>
        <w:tc>
          <w:tcPr>
            <w:tcW w:w="0" w:type="auto"/>
            <w:tcBorders>
              <w:bottom w:val="single" w:sz="4" w:space="0" w:color="000000"/>
            </w:tcBorders>
            <w:noWrap/>
            <w:hideMark/>
          </w:tcPr>
          <w:p w14:paraId="33B27055" w14:textId="7F9957FE"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18</w:t>
            </w:r>
            <w:r w:rsidR="00C51395">
              <w:rPr>
                <w:rFonts w:ascii="Times New Roman" w:hAnsi="Times New Roman" w:cs="Times New Roman"/>
                <w:lang w:eastAsia="pt-BR"/>
              </w:rPr>
              <w:t>,</w:t>
            </w:r>
            <w:r w:rsidRPr="0094268C">
              <w:rPr>
                <w:rFonts w:ascii="Times New Roman" w:hAnsi="Times New Roman" w:cs="Times New Roman"/>
                <w:lang w:eastAsia="pt-BR"/>
              </w:rPr>
              <w:t>9%</w:t>
            </w:r>
          </w:p>
        </w:tc>
        <w:tc>
          <w:tcPr>
            <w:tcW w:w="0" w:type="auto"/>
            <w:tcBorders>
              <w:bottom w:val="single" w:sz="4" w:space="0" w:color="000000"/>
            </w:tcBorders>
            <w:noWrap/>
            <w:hideMark/>
          </w:tcPr>
          <w:p w14:paraId="5F8C47D7" w14:textId="77777777" w:rsidR="0094268C" w:rsidRPr="0094268C" w:rsidRDefault="0094268C" w:rsidP="0094268C">
            <w:pPr>
              <w:rPr>
                <w:rFonts w:ascii="Times New Roman" w:hAnsi="Times New Roman" w:cs="Times New Roman"/>
                <w:lang w:eastAsia="pt-BR"/>
              </w:rPr>
            </w:pPr>
          </w:p>
        </w:tc>
        <w:tc>
          <w:tcPr>
            <w:tcW w:w="0" w:type="auto"/>
            <w:tcBorders>
              <w:bottom w:val="single" w:sz="4" w:space="0" w:color="000000"/>
            </w:tcBorders>
            <w:noWrap/>
            <w:hideMark/>
          </w:tcPr>
          <w:p w14:paraId="23ACF094" w14:textId="77777777" w:rsidR="0094268C" w:rsidRPr="0094268C" w:rsidRDefault="0094268C" w:rsidP="0094268C">
            <w:pPr>
              <w:rPr>
                <w:rFonts w:ascii="Times New Roman" w:hAnsi="Times New Roman" w:cs="Times New Roman"/>
                <w:lang w:eastAsia="pt-BR"/>
              </w:rPr>
            </w:pPr>
          </w:p>
        </w:tc>
        <w:tc>
          <w:tcPr>
            <w:tcW w:w="0" w:type="auto"/>
            <w:tcBorders>
              <w:bottom w:val="single" w:sz="4" w:space="0" w:color="000000"/>
            </w:tcBorders>
            <w:noWrap/>
            <w:hideMark/>
          </w:tcPr>
          <w:p w14:paraId="3C961FB4" w14:textId="77777777" w:rsidR="0094268C" w:rsidRPr="0094268C" w:rsidRDefault="0094268C" w:rsidP="0094268C">
            <w:pPr>
              <w:rPr>
                <w:rFonts w:ascii="Times New Roman" w:hAnsi="Times New Roman" w:cs="Times New Roman"/>
                <w:lang w:eastAsia="pt-BR"/>
              </w:rPr>
            </w:pPr>
          </w:p>
        </w:tc>
        <w:tc>
          <w:tcPr>
            <w:tcW w:w="0" w:type="auto"/>
            <w:tcBorders>
              <w:bottom w:val="single" w:sz="4" w:space="0" w:color="000000"/>
            </w:tcBorders>
            <w:noWrap/>
            <w:hideMark/>
          </w:tcPr>
          <w:p w14:paraId="664B103C" w14:textId="77777777" w:rsidR="0094268C" w:rsidRPr="0094268C" w:rsidRDefault="0094268C" w:rsidP="0094268C">
            <w:pPr>
              <w:rPr>
                <w:rFonts w:ascii="Times New Roman" w:hAnsi="Times New Roman" w:cs="Times New Roman"/>
                <w:lang w:eastAsia="pt-BR"/>
              </w:rPr>
            </w:pPr>
          </w:p>
        </w:tc>
      </w:tr>
      <w:tr w:rsidR="0094268C" w:rsidRPr="0094268C" w14:paraId="45145174" w14:textId="77777777" w:rsidTr="001C10B4">
        <w:trPr>
          <w:trHeight w:val="300"/>
          <w:jc w:val="center"/>
        </w:trPr>
        <w:tc>
          <w:tcPr>
            <w:tcW w:w="0" w:type="auto"/>
            <w:tcBorders>
              <w:top w:val="single" w:sz="4" w:space="0" w:color="000000"/>
              <w:bottom w:val="single" w:sz="12" w:space="0" w:color="auto"/>
            </w:tcBorders>
            <w:noWrap/>
            <w:hideMark/>
          </w:tcPr>
          <w:p w14:paraId="5D3678F2"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TOTAL</w:t>
            </w:r>
          </w:p>
        </w:tc>
        <w:tc>
          <w:tcPr>
            <w:tcW w:w="0" w:type="auto"/>
            <w:tcBorders>
              <w:top w:val="single" w:sz="4" w:space="0" w:color="000000"/>
              <w:bottom w:val="single" w:sz="12" w:space="0" w:color="auto"/>
            </w:tcBorders>
            <w:noWrap/>
            <w:hideMark/>
          </w:tcPr>
          <w:p w14:paraId="0DCAB289"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350</w:t>
            </w:r>
          </w:p>
        </w:tc>
        <w:tc>
          <w:tcPr>
            <w:tcW w:w="0" w:type="auto"/>
            <w:tcBorders>
              <w:top w:val="single" w:sz="4" w:space="0" w:color="000000"/>
              <w:bottom w:val="single" w:sz="12" w:space="0" w:color="auto"/>
            </w:tcBorders>
            <w:noWrap/>
            <w:hideMark/>
          </w:tcPr>
          <w:p w14:paraId="342FE459"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100%</w:t>
            </w:r>
          </w:p>
        </w:tc>
        <w:tc>
          <w:tcPr>
            <w:tcW w:w="0" w:type="auto"/>
            <w:tcBorders>
              <w:top w:val="single" w:sz="4" w:space="0" w:color="000000"/>
              <w:bottom w:val="single" w:sz="12" w:space="0" w:color="auto"/>
            </w:tcBorders>
            <w:noWrap/>
            <w:hideMark/>
          </w:tcPr>
          <w:p w14:paraId="2C57F51D" w14:textId="77777777" w:rsidR="0094268C" w:rsidRPr="0094268C" w:rsidRDefault="0094268C" w:rsidP="0094268C">
            <w:pPr>
              <w:rPr>
                <w:rFonts w:ascii="Times New Roman" w:hAnsi="Times New Roman" w:cs="Times New Roman"/>
                <w:lang w:eastAsia="pt-BR"/>
              </w:rPr>
            </w:pPr>
          </w:p>
        </w:tc>
        <w:tc>
          <w:tcPr>
            <w:tcW w:w="0" w:type="auto"/>
            <w:tcBorders>
              <w:top w:val="single" w:sz="4" w:space="0" w:color="000000"/>
              <w:bottom w:val="single" w:sz="12" w:space="0" w:color="auto"/>
            </w:tcBorders>
            <w:noWrap/>
            <w:hideMark/>
          </w:tcPr>
          <w:p w14:paraId="456317A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TOTAL</w:t>
            </w:r>
          </w:p>
        </w:tc>
        <w:tc>
          <w:tcPr>
            <w:tcW w:w="0" w:type="auto"/>
            <w:tcBorders>
              <w:top w:val="single" w:sz="4" w:space="0" w:color="000000"/>
              <w:bottom w:val="single" w:sz="12" w:space="0" w:color="auto"/>
            </w:tcBorders>
            <w:noWrap/>
            <w:hideMark/>
          </w:tcPr>
          <w:p w14:paraId="058F2B67"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340</w:t>
            </w:r>
          </w:p>
        </w:tc>
        <w:tc>
          <w:tcPr>
            <w:tcW w:w="0" w:type="auto"/>
            <w:tcBorders>
              <w:top w:val="single" w:sz="4" w:space="0" w:color="000000"/>
              <w:bottom w:val="single" w:sz="12" w:space="0" w:color="auto"/>
            </w:tcBorders>
            <w:noWrap/>
            <w:hideMark/>
          </w:tcPr>
          <w:p w14:paraId="6080B7B4" w14:textId="77777777" w:rsidR="0094268C" w:rsidRPr="0094268C" w:rsidRDefault="0094268C" w:rsidP="0094268C">
            <w:pPr>
              <w:rPr>
                <w:rFonts w:ascii="Times New Roman" w:hAnsi="Times New Roman" w:cs="Times New Roman"/>
                <w:lang w:eastAsia="pt-BR"/>
              </w:rPr>
            </w:pPr>
            <w:r w:rsidRPr="0094268C">
              <w:rPr>
                <w:rFonts w:ascii="Times New Roman" w:hAnsi="Times New Roman" w:cs="Times New Roman"/>
                <w:lang w:eastAsia="pt-BR"/>
              </w:rPr>
              <w:t>100%</w:t>
            </w:r>
          </w:p>
        </w:tc>
      </w:tr>
    </w:tbl>
    <w:p w14:paraId="3785998C" w14:textId="77777777" w:rsidR="0094268C" w:rsidRPr="0094268C" w:rsidRDefault="0094268C" w:rsidP="0094268C">
      <w:pPr>
        <w:rPr>
          <w:rFonts w:ascii="Times New Roman" w:hAnsi="Times New Roman" w:cs="Times New Roman"/>
          <w:sz w:val="24"/>
          <w:szCs w:val="24"/>
        </w:rPr>
      </w:pPr>
      <w:r w:rsidRPr="0094268C">
        <w:rPr>
          <w:rFonts w:ascii="Times New Roman" w:hAnsi="Times New Roman" w:cs="Times New Roman"/>
          <w:sz w:val="20"/>
          <w:szCs w:val="20"/>
        </w:rPr>
        <w:t xml:space="preserve">              Fonte: Bown (2015). Elaboração dos autores.</w:t>
      </w:r>
    </w:p>
    <w:p w14:paraId="1B605180" w14:textId="77777777" w:rsidR="0008726E" w:rsidRPr="0008726E" w:rsidRDefault="0008726E" w:rsidP="0008726E">
      <w:pPr>
        <w:jc w:val="both"/>
        <w:rPr>
          <w:rFonts w:ascii="Times New Roman" w:hAnsi="Times New Roman" w:cs="Times New Roman"/>
          <w:sz w:val="24"/>
          <w:szCs w:val="24"/>
        </w:rPr>
      </w:pPr>
      <w:r w:rsidRPr="0008726E">
        <w:rPr>
          <w:rFonts w:ascii="Times New Roman" w:hAnsi="Times New Roman" w:cs="Times New Roman"/>
          <w:sz w:val="24"/>
          <w:szCs w:val="24"/>
        </w:rPr>
        <w:t xml:space="preserve">É interessante notar que 2006 é um ano em que não constam medidas aplicadas em nenhum setor CNAE, ainda que tenham sido iniciadas investigações sobre 20 produtos.  Também se verifica uma ampliação no escopo em número de produtos, países e setores CNAE após 2007, demonstrando que a ampliação do uso do instrumento de proteção contingente ocorreu também por meio do número de novos setores peticionários. </w:t>
      </w:r>
    </w:p>
    <w:p w14:paraId="59235378" w14:textId="77777777" w:rsidR="00B972E4" w:rsidRDefault="00617362" w:rsidP="00397B92">
      <w:pPr>
        <w:pStyle w:val="PargrafodaLista"/>
        <w:numPr>
          <w:ilvl w:val="0"/>
          <w:numId w:val="4"/>
        </w:numPr>
        <w:jc w:val="both"/>
        <w:rPr>
          <w:rFonts w:ascii="Times New Roman" w:hAnsi="Times New Roman" w:cs="Times New Roman"/>
          <w:sz w:val="24"/>
          <w:szCs w:val="24"/>
        </w:rPr>
      </w:pPr>
      <w:r w:rsidRPr="00617362">
        <w:rPr>
          <w:rFonts w:ascii="Times New Roman" w:hAnsi="Times New Roman" w:cs="Times New Roman"/>
          <w:b/>
          <w:sz w:val="24"/>
          <w:szCs w:val="24"/>
        </w:rPr>
        <w:t>Fonte de Dados e Amostra</w:t>
      </w:r>
      <w:r w:rsidRPr="00531D6A">
        <w:rPr>
          <w:rFonts w:ascii="Times New Roman" w:hAnsi="Times New Roman" w:cs="Times New Roman"/>
          <w:sz w:val="24"/>
          <w:szCs w:val="24"/>
        </w:rPr>
        <w:t xml:space="preserve"> </w:t>
      </w:r>
    </w:p>
    <w:p w14:paraId="3B4616BC"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 xml:space="preserve">Para a realização desse estudo construímos uma base de dados em painel para o período de 2003 a 2013, composta por três tipos de informações, quais sejam, informações de comércio, de ações antidumping aplicadas a firmas estrangeiras (peticionadas por firmas brasileiras) e microdados de empresas industriais brasileiras. </w:t>
      </w:r>
    </w:p>
    <w:p w14:paraId="0AE2F29B"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Os dados foram extraídos do UN-Comtrade (</w:t>
      </w:r>
      <w:hyperlink r:id="rId9" w:history="1">
        <w:r w:rsidRPr="00911956">
          <w:rPr>
            <w:rStyle w:val="Hyperlink"/>
            <w:rFonts w:ascii="Times New Roman" w:hAnsi="Times New Roman" w:cs="Times New Roman"/>
            <w:sz w:val="24"/>
            <w:szCs w:val="24"/>
          </w:rPr>
          <w:t>http://comtrade.un.org/</w:t>
        </w:r>
      </w:hyperlink>
      <w:r w:rsidRPr="00911956">
        <w:rPr>
          <w:rFonts w:ascii="Times New Roman" w:hAnsi="Times New Roman" w:cs="Times New Roman"/>
          <w:sz w:val="24"/>
          <w:szCs w:val="24"/>
        </w:rPr>
        <w:t xml:space="preserve">). A base de dados de ações antidumping é formada por dados proveniente da Global Antidumping Database (GAD), segundo Bown (2015). A compatibilização dos dados da base de processos de antidumping e da base do Comtrade para setores CNAE (Classificação Nacional de Atividades Econômicas) foi feita por meio de tabela de correspondência disponibilizada pelo IBGE (Instituto Brasileiro de Geografia e Estatística). A conversão é realizada em um nível de desagregação de seis dígitos da Nomenclatura Comum do Mercosul (NCM) </w:t>
      </w:r>
      <w:r w:rsidRPr="00911956">
        <w:rPr>
          <w:rFonts w:ascii="Times New Roman" w:hAnsi="Times New Roman" w:cs="Times New Roman"/>
          <w:sz w:val="24"/>
          <w:szCs w:val="24"/>
        </w:rPr>
        <w:lastRenderedPageBreak/>
        <w:t xml:space="preserve">para a CNAE </w:t>
      </w:r>
      <w:r w:rsidRPr="00E65F02">
        <w:rPr>
          <w:rStyle w:val="Refdenotaderodap"/>
          <w:rFonts w:ascii="Times New Roman" w:hAnsi="Times New Roman" w:cs="Times New Roman"/>
          <w:sz w:val="24"/>
          <w:szCs w:val="24"/>
        </w:rPr>
        <w:footnoteReference w:id="2"/>
      </w:r>
      <w:r w:rsidRPr="00911956">
        <w:rPr>
          <w:rFonts w:ascii="Times New Roman" w:hAnsi="Times New Roman" w:cs="Times New Roman"/>
          <w:sz w:val="24"/>
          <w:szCs w:val="24"/>
        </w:rPr>
        <w:t xml:space="preserve">. A terceira fonte de informação são os microdados de firmas industriais brasileiras extraídos da PIA-empresa (Pesquisa Industrial Anual-IBGE). As variáveis da PIA utilizadas nas estimações de funções de produção e cálculo de margens preço-custo nesse estudo estão apresentadas na tabela 2. </w:t>
      </w:r>
    </w:p>
    <w:p w14:paraId="3F81E2A6" w14:textId="77777777" w:rsid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 xml:space="preserve">A tabela 4 apresenta as estatísticas do painel, que conta com 345.893 observações para a maior parte das variáveis utilizadas, sendo que o número de observações que correspondem a firmas protegidas por medidas AD é de 9,5% da amostra. A comparação das variáveis que representam as características observáveis das firmas, demonstram que a diferença percentual entre os valores médios dessas variáveis para as firmas sob proteção da medida AD e sem proteção da medida AD está em torno de 20% na média das variáveis e de 67% na mediana em favor das firmas protegidas por medidas AD. Esses números indicam que na média as firmas são maiores em termos de receita, estoque de capital, gastos com pessoal e produtividade do trabalho, mas essa diferença é ainda maior quando se considera a firma mediana. Isto é, quando se considera a firma mediana da amostra observamos uma diferença ainda maior em favor das firmas protegidas pelas medidas AD, ainda que em termos médios essa diferença seja minimizada em razão de diferentes padrões de assimetria das variáveis. A maior exceção com relação a esse padrão está na variável de Pessoal Ocupado que apresenta valores bastante próximos entre as duas categorias de firmas.   </w:t>
      </w:r>
    </w:p>
    <w:p w14:paraId="2DE7151E" w14:textId="77777777" w:rsidR="00911956" w:rsidRPr="00911956" w:rsidRDefault="00911956" w:rsidP="00CB5B9C">
      <w:pPr>
        <w:pStyle w:val="PargrafodaLista"/>
        <w:spacing w:after="0"/>
        <w:jc w:val="center"/>
        <w:rPr>
          <w:rFonts w:ascii="Times New Roman" w:hAnsi="Times New Roman" w:cs="Times New Roman"/>
          <w:b/>
          <w:sz w:val="24"/>
          <w:szCs w:val="24"/>
        </w:rPr>
      </w:pPr>
      <w:r w:rsidRPr="00911956">
        <w:rPr>
          <w:rFonts w:ascii="Times New Roman" w:hAnsi="Times New Roman" w:cs="Times New Roman"/>
          <w:b/>
          <w:sz w:val="24"/>
          <w:szCs w:val="24"/>
        </w:rPr>
        <w:t>Tabela 2 - Investigações Antidumping 2003-2013</w:t>
      </w:r>
    </w:p>
    <w:tbl>
      <w:tblPr>
        <w:tblStyle w:val="TabeladeGradeClara"/>
        <w:tblW w:w="9553" w:type="dxa"/>
        <w:jc w:val="center"/>
        <w:tblLook w:val="04A0" w:firstRow="1" w:lastRow="0" w:firstColumn="1" w:lastColumn="0" w:noHBand="0" w:noVBand="1"/>
      </w:tblPr>
      <w:tblGrid>
        <w:gridCol w:w="690"/>
        <w:gridCol w:w="1096"/>
        <w:gridCol w:w="1011"/>
        <w:gridCol w:w="1096"/>
        <w:gridCol w:w="1011"/>
        <w:gridCol w:w="1096"/>
        <w:gridCol w:w="1172"/>
        <w:gridCol w:w="19"/>
        <w:gridCol w:w="1109"/>
        <w:gridCol w:w="1247"/>
        <w:gridCol w:w="6"/>
      </w:tblGrid>
      <w:tr w:rsidR="00911956" w:rsidRPr="008342EF" w14:paraId="3C5A1B2B" w14:textId="77777777" w:rsidTr="005641A8">
        <w:trPr>
          <w:trHeight w:val="300"/>
          <w:jc w:val="center"/>
        </w:trPr>
        <w:tc>
          <w:tcPr>
            <w:tcW w:w="690" w:type="dxa"/>
            <w:tcBorders>
              <w:top w:val="single" w:sz="8" w:space="0" w:color="auto"/>
              <w:bottom w:val="single" w:sz="8" w:space="0" w:color="auto"/>
            </w:tcBorders>
            <w:noWrap/>
          </w:tcPr>
          <w:p w14:paraId="1521EF2D" w14:textId="77777777" w:rsidR="00911956" w:rsidRPr="008342EF" w:rsidRDefault="00911956" w:rsidP="00B972E4">
            <w:pPr>
              <w:rPr>
                <w:rFonts w:ascii="Times New Roman" w:eastAsia="Times New Roman" w:hAnsi="Times New Roman" w:cs="Times New Roman"/>
                <w:lang w:eastAsia="pt-BR"/>
              </w:rPr>
            </w:pPr>
          </w:p>
        </w:tc>
        <w:tc>
          <w:tcPr>
            <w:tcW w:w="2107" w:type="dxa"/>
            <w:gridSpan w:val="2"/>
            <w:tcBorders>
              <w:top w:val="single" w:sz="8" w:space="0" w:color="auto"/>
              <w:bottom w:val="single" w:sz="8" w:space="0" w:color="auto"/>
            </w:tcBorders>
            <w:noWrap/>
          </w:tcPr>
          <w:p w14:paraId="51E14B9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Nº processos</w:t>
            </w:r>
          </w:p>
        </w:tc>
        <w:tc>
          <w:tcPr>
            <w:tcW w:w="2107" w:type="dxa"/>
            <w:gridSpan w:val="2"/>
            <w:tcBorders>
              <w:top w:val="single" w:sz="8" w:space="0" w:color="auto"/>
              <w:bottom w:val="single" w:sz="8" w:space="0" w:color="auto"/>
            </w:tcBorders>
            <w:noWrap/>
          </w:tcPr>
          <w:p w14:paraId="4B1CD8AF"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Nº produtos</w:t>
            </w:r>
          </w:p>
        </w:tc>
        <w:tc>
          <w:tcPr>
            <w:tcW w:w="2268" w:type="dxa"/>
            <w:gridSpan w:val="2"/>
            <w:tcBorders>
              <w:top w:val="single" w:sz="8" w:space="0" w:color="auto"/>
              <w:bottom w:val="single" w:sz="8" w:space="0" w:color="auto"/>
            </w:tcBorders>
          </w:tcPr>
          <w:p w14:paraId="2CB197B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Nº países</w:t>
            </w:r>
          </w:p>
        </w:tc>
        <w:tc>
          <w:tcPr>
            <w:tcW w:w="2381" w:type="dxa"/>
            <w:gridSpan w:val="4"/>
            <w:tcBorders>
              <w:top w:val="single" w:sz="8" w:space="0" w:color="auto"/>
              <w:bottom w:val="single" w:sz="4" w:space="0" w:color="BFBFBF" w:themeColor="background1" w:themeShade="BF"/>
            </w:tcBorders>
          </w:tcPr>
          <w:p w14:paraId="34159DF9"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Classe CNAE (4 dig)</w:t>
            </w:r>
          </w:p>
        </w:tc>
      </w:tr>
      <w:tr w:rsidR="00911956" w:rsidRPr="008342EF" w14:paraId="36DD8508" w14:textId="77777777" w:rsidTr="005641A8">
        <w:trPr>
          <w:gridAfter w:val="1"/>
          <w:wAfter w:w="6" w:type="dxa"/>
          <w:trHeight w:val="300"/>
          <w:jc w:val="center"/>
        </w:trPr>
        <w:tc>
          <w:tcPr>
            <w:tcW w:w="690" w:type="dxa"/>
            <w:tcBorders>
              <w:top w:val="single" w:sz="8" w:space="0" w:color="auto"/>
              <w:bottom w:val="single" w:sz="8" w:space="0" w:color="auto"/>
            </w:tcBorders>
            <w:noWrap/>
            <w:hideMark/>
          </w:tcPr>
          <w:p w14:paraId="67D125EC"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Ano</w:t>
            </w:r>
          </w:p>
        </w:tc>
        <w:tc>
          <w:tcPr>
            <w:tcW w:w="1096" w:type="dxa"/>
            <w:tcBorders>
              <w:top w:val="single" w:sz="8" w:space="0" w:color="auto"/>
              <w:bottom w:val="single" w:sz="8" w:space="0" w:color="auto"/>
            </w:tcBorders>
            <w:noWrap/>
            <w:hideMark/>
          </w:tcPr>
          <w:p w14:paraId="5DA8BEC0"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Aplicadas</w:t>
            </w:r>
          </w:p>
        </w:tc>
        <w:tc>
          <w:tcPr>
            <w:tcW w:w="1011" w:type="dxa"/>
            <w:tcBorders>
              <w:top w:val="single" w:sz="8" w:space="0" w:color="auto"/>
              <w:bottom w:val="single" w:sz="8" w:space="0" w:color="auto"/>
            </w:tcBorders>
            <w:noWrap/>
            <w:hideMark/>
          </w:tcPr>
          <w:p w14:paraId="2DAABACC" w14:textId="77777777" w:rsidR="00911956" w:rsidRPr="008342EF" w:rsidRDefault="00911956" w:rsidP="00B972E4">
            <w:pPr>
              <w:jc w:val="right"/>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Iniciadas</w:t>
            </w:r>
          </w:p>
        </w:tc>
        <w:tc>
          <w:tcPr>
            <w:tcW w:w="1096" w:type="dxa"/>
            <w:tcBorders>
              <w:top w:val="single" w:sz="8" w:space="0" w:color="auto"/>
              <w:bottom w:val="single" w:sz="8" w:space="0" w:color="auto"/>
            </w:tcBorders>
            <w:noWrap/>
            <w:hideMark/>
          </w:tcPr>
          <w:p w14:paraId="09CCDEEF"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Aplicadas</w:t>
            </w:r>
          </w:p>
        </w:tc>
        <w:tc>
          <w:tcPr>
            <w:tcW w:w="1011" w:type="dxa"/>
            <w:tcBorders>
              <w:top w:val="single" w:sz="8" w:space="0" w:color="auto"/>
              <w:bottom w:val="single" w:sz="8" w:space="0" w:color="auto"/>
            </w:tcBorders>
            <w:noWrap/>
            <w:hideMark/>
          </w:tcPr>
          <w:p w14:paraId="13911A7E" w14:textId="77777777" w:rsidR="00911956" w:rsidRPr="008342EF" w:rsidRDefault="00911956" w:rsidP="00B972E4">
            <w:pPr>
              <w:jc w:val="right"/>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Iniciadas</w:t>
            </w:r>
          </w:p>
        </w:tc>
        <w:tc>
          <w:tcPr>
            <w:tcW w:w="1096" w:type="dxa"/>
            <w:tcBorders>
              <w:top w:val="single" w:sz="8" w:space="0" w:color="auto"/>
              <w:bottom w:val="single" w:sz="8" w:space="0" w:color="auto"/>
            </w:tcBorders>
          </w:tcPr>
          <w:p w14:paraId="40B218EF" w14:textId="77777777" w:rsidR="00911956" w:rsidRPr="008342EF" w:rsidRDefault="00911956" w:rsidP="00B972E4">
            <w:pPr>
              <w:jc w:val="right"/>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Aplicadas</w:t>
            </w:r>
          </w:p>
        </w:tc>
        <w:tc>
          <w:tcPr>
            <w:tcW w:w="1191" w:type="dxa"/>
            <w:gridSpan w:val="2"/>
            <w:tcBorders>
              <w:top w:val="single" w:sz="8" w:space="0" w:color="auto"/>
              <w:bottom w:val="single" w:sz="8" w:space="0" w:color="auto"/>
            </w:tcBorders>
          </w:tcPr>
          <w:p w14:paraId="0B735568" w14:textId="34680E5C" w:rsidR="00911956" w:rsidRPr="008342EF" w:rsidRDefault="008342EF" w:rsidP="005641A8">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Investig.</w:t>
            </w:r>
          </w:p>
        </w:tc>
        <w:tc>
          <w:tcPr>
            <w:tcW w:w="1109" w:type="dxa"/>
            <w:tcBorders>
              <w:top w:val="single" w:sz="8" w:space="0" w:color="auto"/>
              <w:bottom w:val="single" w:sz="8" w:space="0" w:color="auto"/>
            </w:tcBorders>
          </w:tcPr>
          <w:p w14:paraId="62A01C52" w14:textId="77777777" w:rsidR="00911956" w:rsidRPr="008342EF" w:rsidRDefault="00911956" w:rsidP="005641A8">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Aplicados</w:t>
            </w:r>
          </w:p>
        </w:tc>
        <w:tc>
          <w:tcPr>
            <w:tcW w:w="1247" w:type="dxa"/>
            <w:tcBorders>
              <w:top w:val="single" w:sz="8" w:space="0" w:color="auto"/>
              <w:bottom w:val="single" w:sz="8" w:space="0" w:color="auto"/>
            </w:tcBorders>
          </w:tcPr>
          <w:p w14:paraId="336B4FB4" w14:textId="16A907F5" w:rsidR="00911956" w:rsidRPr="008342EF" w:rsidRDefault="00911956" w:rsidP="005641A8">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Investig</w:t>
            </w:r>
            <w:r w:rsidR="008342EF">
              <w:rPr>
                <w:rFonts w:ascii="Times New Roman" w:eastAsia="Times New Roman" w:hAnsi="Times New Roman" w:cs="Times New Roman"/>
                <w:lang w:eastAsia="pt-BR"/>
              </w:rPr>
              <w:t>.</w:t>
            </w:r>
          </w:p>
        </w:tc>
      </w:tr>
      <w:tr w:rsidR="00911956" w:rsidRPr="008342EF" w14:paraId="62641744" w14:textId="77777777" w:rsidTr="005641A8">
        <w:trPr>
          <w:gridAfter w:val="1"/>
          <w:wAfter w:w="6" w:type="dxa"/>
          <w:trHeight w:val="300"/>
          <w:jc w:val="center"/>
        </w:trPr>
        <w:tc>
          <w:tcPr>
            <w:tcW w:w="690" w:type="dxa"/>
            <w:tcBorders>
              <w:top w:val="single" w:sz="8" w:space="0" w:color="auto"/>
            </w:tcBorders>
            <w:noWrap/>
            <w:hideMark/>
          </w:tcPr>
          <w:p w14:paraId="6B45592C"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2003</w:t>
            </w:r>
          </w:p>
        </w:tc>
        <w:tc>
          <w:tcPr>
            <w:tcW w:w="1096" w:type="dxa"/>
            <w:tcBorders>
              <w:top w:val="single" w:sz="8" w:space="0" w:color="auto"/>
            </w:tcBorders>
            <w:noWrap/>
            <w:hideMark/>
          </w:tcPr>
          <w:p w14:paraId="5E7AE1F2"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011" w:type="dxa"/>
            <w:tcBorders>
              <w:top w:val="single" w:sz="8" w:space="0" w:color="auto"/>
            </w:tcBorders>
            <w:noWrap/>
            <w:hideMark/>
          </w:tcPr>
          <w:p w14:paraId="2B3AEF9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w:t>
            </w:r>
          </w:p>
        </w:tc>
        <w:tc>
          <w:tcPr>
            <w:tcW w:w="1096" w:type="dxa"/>
            <w:tcBorders>
              <w:top w:val="single" w:sz="8" w:space="0" w:color="auto"/>
            </w:tcBorders>
            <w:noWrap/>
            <w:hideMark/>
          </w:tcPr>
          <w:p w14:paraId="0F060BD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6</w:t>
            </w:r>
          </w:p>
        </w:tc>
        <w:tc>
          <w:tcPr>
            <w:tcW w:w="1011" w:type="dxa"/>
            <w:tcBorders>
              <w:top w:val="single" w:sz="8" w:space="0" w:color="auto"/>
            </w:tcBorders>
            <w:noWrap/>
            <w:hideMark/>
          </w:tcPr>
          <w:p w14:paraId="7600C90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w:t>
            </w:r>
          </w:p>
        </w:tc>
        <w:tc>
          <w:tcPr>
            <w:tcW w:w="1096" w:type="dxa"/>
            <w:tcBorders>
              <w:top w:val="single" w:sz="8" w:space="0" w:color="auto"/>
            </w:tcBorders>
          </w:tcPr>
          <w:p w14:paraId="172C61BE"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191" w:type="dxa"/>
            <w:gridSpan w:val="2"/>
            <w:tcBorders>
              <w:top w:val="single" w:sz="8" w:space="0" w:color="auto"/>
            </w:tcBorders>
          </w:tcPr>
          <w:p w14:paraId="1CAE6DFF"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w:t>
            </w:r>
          </w:p>
        </w:tc>
        <w:tc>
          <w:tcPr>
            <w:tcW w:w="1109" w:type="dxa"/>
            <w:tcBorders>
              <w:top w:val="single" w:sz="8" w:space="0" w:color="auto"/>
            </w:tcBorders>
          </w:tcPr>
          <w:p w14:paraId="6ABE9D69"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w:t>
            </w:r>
          </w:p>
        </w:tc>
        <w:tc>
          <w:tcPr>
            <w:tcW w:w="1247" w:type="dxa"/>
            <w:tcBorders>
              <w:top w:val="single" w:sz="8" w:space="0" w:color="auto"/>
            </w:tcBorders>
          </w:tcPr>
          <w:p w14:paraId="2DA9B3D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w:t>
            </w:r>
          </w:p>
        </w:tc>
      </w:tr>
      <w:tr w:rsidR="00911956" w:rsidRPr="008342EF" w14:paraId="61AFA6F9" w14:textId="77777777" w:rsidTr="005641A8">
        <w:trPr>
          <w:gridAfter w:val="1"/>
          <w:wAfter w:w="6" w:type="dxa"/>
          <w:trHeight w:val="300"/>
          <w:jc w:val="center"/>
        </w:trPr>
        <w:tc>
          <w:tcPr>
            <w:tcW w:w="690" w:type="dxa"/>
            <w:noWrap/>
            <w:hideMark/>
          </w:tcPr>
          <w:p w14:paraId="34DD6A57"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2004</w:t>
            </w:r>
          </w:p>
        </w:tc>
        <w:tc>
          <w:tcPr>
            <w:tcW w:w="1096" w:type="dxa"/>
            <w:noWrap/>
            <w:hideMark/>
          </w:tcPr>
          <w:p w14:paraId="2D454EE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c>
          <w:tcPr>
            <w:tcW w:w="1011" w:type="dxa"/>
            <w:noWrap/>
            <w:hideMark/>
          </w:tcPr>
          <w:p w14:paraId="56F05F0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8</w:t>
            </w:r>
          </w:p>
        </w:tc>
        <w:tc>
          <w:tcPr>
            <w:tcW w:w="1096" w:type="dxa"/>
            <w:noWrap/>
            <w:hideMark/>
          </w:tcPr>
          <w:p w14:paraId="5E79DC4A"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c>
          <w:tcPr>
            <w:tcW w:w="1011" w:type="dxa"/>
            <w:noWrap/>
            <w:hideMark/>
          </w:tcPr>
          <w:p w14:paraId="0404F9CC"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8</w:t>
            </w:r>
          </w:p>
        </w:tc>
        <w:tc>
          <w:tcPr>
            <w:tcW w:w="1096" w:type="dxa"/>
          </w:tcPr>
          <w:p w14:paraId="4DEFC4B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w:t>
            </w:r>
          </w:p>
        </w:tc>
        <w:tc>
          <w:tcPr>
            <w:tcW w:w="1191" w:type="dxa"/>
            <w:gridSpan w:val="2"/>
          </w:tcPr>
          <w:p w14:paraId="0259ECB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c>
          <w:tcPr>
            <w:tcW w:w="1109" w:type="dxa"/>
          </w:tcPr>
          <w:p w14:paraId="4EDAA1E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w:t>
            </w:r>
          </w:p>
        </w:tc>
        <w:tc>
          <w:tcPr>
            <w:tcW w:w="1247" w:type="dxa"/>
          </w:tcPr>
          <w:p w14:paraId="34815BE8"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r>
      <w:tr w:rsidR="00911956" w:rsidRPr="008342EF" w14:paraId="13FB370D" w14:textId="77777777" w:rsidTr="005641A8">
        <w:trPr>
          <w:gridAfter w:val="1"/>
          <w:wAfter w:w="6" w:type="dxa"/>
          <w:trHeight w:val="300"/>
          <w:jc w:val="center"/>
        </w:trPr>
        <w:tc>
          <w:tcPr>
            <w:tcW w:w="690" w:type="dxa"/>
            <w:noWrap/>
            <w:hideMark/>
          </w:tcPr>
          <w:p w14:paraId="2AA59A8A"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2005</w:t>
            </w:r>
          </w:p>
        </w:tc>
        <w:tc>
          <w:tcPr>
            <w:tcW w:w="1096" w:type="dxa"/>
            <w:noWrap/>
            <w:hideMark/>
          </w:tcPr>
          <w:p w14:paraId="2E26722E"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w:t>
            </w:r>
          </w:p>
        </w:tc>
        <w:tc>
          <w:tcPr>
            <w:tcW w:w="1011" w:type="dxa"/>
            <w:noWrap/>
            <w:hideMark/>
          </w:tcPr>
          <w:p w14:paraId="13F72495"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6</w:t>
            </w:r>
          </w:p>
        </w:tc>
        <w:tc>
          <w:tcPr>
            <w:tcW w:w="1096" w:type="dxa"/>
            <w:noWrap/>
            <w:hideMark/>
          </w:tcPr>
          <w:p w14:paraId="0B4321C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w:t>
            </w:r>
          </w:p>
        </w:tc>
        <w:tc>
          <w:tcPr>
            <w:tcW w:w="1011" w:type="dxa"/>
            <w:noWrap/>
            <w:hideMark/>
          </w:tcPr>
          <w:p w14:paraId="2972906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6</w:t>
            </w:r>
          </w:p>
        </w:tc>
        <w:tc>
          <w:tcPr>
            <w:tcW w:w="1096" w:type="dxa"/>
          </w:tcPr>
          <w:p w14:paraId="2B19939C"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191" w:type="dxa"/>
            <w:gridSpan w:val="2"/>
          </w:tcPr>
          <w:p w14:paraId="0F408E42"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c>
          <w:tcPr>
            <w:tcW w:w="1109" w:type="dxa"/>
          </w:tcPr>
          <w:p w14:paraId="3A9E3180"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247" w:type="dxa"/>
          </w:tcPr>
          <w:p w14:paraId="61DDC5D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w:t>
            </w:r>
          </w:p>
        </w:tc>
      </w:tr>
      <w:tr w:rsidR="00911956" w:rsidRPr="008342EF" w14:paraId="34A1DBFD" w14:textId="77777777" w:rsidTr="005641A8">
        <w:trPr>
          <w:gridAfter w:val="1"/>
          <w:wAfter w:w="6" w:type="dxa"/>
          <w:trHeight w:val="300"/>
          <w:jc w:val="center"/>
        </w:trPr>
        <w:tc>
          <w:tcPr>
            <w:tcW w:w="690" w:type="dxa"/>
            <w:noWrap/>
            <w:hideMark/>
          </w:tcPr>
          <w:p w14:paraId="277BA9D1"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2006</w:t>
            </w:r>
          </w:p>
        </w:tc>
        <w:tc>
          <w:tcPr>
            <w:tcW w:w="1096" w:type="dxa"/>
            <w:noWrap/>
            <w:hideMark/>
          </w:tcPr>
          <w:p w14:paraId="4E2E845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0</w:t>
            </w:r>
          </w:p>
        </w:tc>
        <w:tc>
          <w:tcPr>
            <w:tcW w:w="1011" w:type="dxa"/>
            <w:noWrap/>
            <w:hideMark/>
          </w:tcPr>
          <w:p w14:paraId="69975657"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12</w:t>
            </w:r>
          </w:p>
        </w:tc>
        <w:tc>
          <w:tcPr>
            <w:tcW w:w="1096" w:type="dxa"/>
            <w:noWrap/>
            <w:hideMark/>
          </w:tcPr>
          <w:p w14:paraId="6DD840E9"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0</w:t>
            </w:r>
          </w:p>
        </w:tc>
        <w:tc>
          <w:tcPr>
            <w:tcW w:w="1011" w:type="dxa"/>
            <w:noWrap/>
            <w:hideMark/>
          </w:tcPr>
          <w:p w14:paraId="1C3F2DC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w:t>
            </w:r>
          </w:p>
        </w:tc>
        <w:tc>
          <w:tcPr>
            <w:tcW w:w="1096" w:type="dxa"/>
          </w:tcPr>
          <w:p w14:paraId="3ECBB39C"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0</w:t>
            </w:r>
          </w:p>
        </w:tc>
        <w:tc>
          <w:tcPr>
            <w:tcW w:w="1191" w:type="dxa"/>
            <w:gridSpan w:val="2"/>
          </w:tcPr>
          <w:p w14:paraId="27B647B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109" w:type="dxa"/>
          </w:tcPr>
          <w:p w14:paraId="16EAA588"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0</w:t>
            </w:r>
          </w:p>
        </w:tc>
        <w:tc>
          <w:tcPr>
            <w:tcW w:w="1247" w:type="dxa"/>
          </w:tcPr>
          <w:p w14:paraId="42DD08A8"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r>
      <w:tr w:rsidR="00911956" w:rsidRPr="008342EF" w14:paraId="1EAF6E08" w14:textId="77777777" w:rsidTr="005641A8">
        <w:trPr>
          <w:gridAfter w:val="1"/>
          <w:wAfter w:w="6" w:type="dxa"/>
          <w:trHeight w:val="300"/>
          <w:jc w:val="center"/>
        </w:trPr>
        <w:tc>
          <w:tcPr>
            <w:tcW w:w="690" w:type="dxa"/>
            <w:noWrap/>
            <w:hideMark/>
          </w:tcPr>
          <w:p w14:paraId="40815346"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2007</w:t>
            </w:r>
          </w:p>
        </w:tc>
        <w:tc>
          <w:tcPr>
            <w:tcW w:w="1096" w:type="dxa"/>
            <w:noWrap/>
            <w:hideMark/>
          </w:tcPr>
          <w:p w14:paraId="3C64808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c>
          <w:tcPr>
            <w:tcW w:w="1011" w:type="dxa"/>
            <w:noWrap/>
            <w:hideMark/>
          </w:tcPr>
          <w:p w14:paraId="76A32AD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13</w:t>
            </w:r>
          </w:p>
        </w:tc>
        <w:tc>
          <w:tcPr>
            <w:tcW w:w="1096" w:type="dxa"/>
            <w:noWrap/>
            <w:hideMark/>
          </w:tcPr>
          <w:p w14:paraId="6CB00AC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17</w:t>
            </w:r>
          </w:p>
        </w:tc>
        <w:tc>
          <w:tcPr>
            <w:tcW w:w="1011" w:type="dxa"/>
            <w:noWrap/>
            <w:hideMark/>
          </w:tcPr>
          <w:p w14:paraId="389A011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23</w:t>
            </w:r>
          </w:p>
        </w:tc>
        <w:tc>
          <w:tcPr>
            <w:tcW w:w="1096" w:type="dxa"/>
          </w:tcPr>
          <w:p w14:paraId="0729450D"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191" w:type="dxa"/>
            <w:gridSpan w:val="2"/>
          </w:tcPr>
          <w:p w14:paraId="554AA7D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c>
          <w:tcPr>
            <w:tcW w:w="1109" w:type="dxa"/>
          </w:tcPr>
          <w:p w14:paraId="2C15ABB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8</w:t>
            </w:r>
          </w:p>
        </w:tc>
        <w:tc>
          <w:tcPr>
            <w:tcW w:w="1247" w:type="dxa"/>
          </w:tcPr>
          <w:p w14:paraId="56693F5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w:t>
            </w:r>
          </w:p>
        </w:tc>
      </w:tr>
      <w:tr w:rsidR="00911956" w:rsidRPr="008342EF" w14:paraId="3C1A85A9" w14:textId="77777777" w:rsidTr="005641A8">
        <w:trPr>
          <w:gridAfter w:val="1"/>
          <w:wAfter w:w="6" w:type="dxa"/>
          <w:trHeight w:val="315"/>
          <w:jc w:val="center"/>
        </w:trPr>
        <w:tc>
          <w:tcPr>
            <w:tcW w:w="690" w:type="dxa"/>
            <w:noWrap/>
            <w:hideMark/>
          </w:tcPr>
          <w:p w14:paraId="4B1CEDB1"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2008</w:t>
            </w:r>
          </w:p>
        </w:tc>
        <w:tc>
          <w:tcPr>
            <w:tcW w:w="1096" w:type="dxa"/>
            <w:noWrap/>
            <w:hideMark/>
          </w:tcPr>
          <w:p w14:paraId="2FD76F67"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11</w:t>
            </w:r>
          </w:p>
        </w:tc>
        <w:tc>
          <w:tcPr>
            <w:tcW w:w="1011" w:type="dxa"/>
            <w:noWrap/>
            <w:hideMark/>
          </w:tcPr>
          <w:p w14:paraId="76D97C8F"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24</w:t>
            </w:r>
          </w:p>
        </w:tc>
        <w:tc>
          <w:tcPr>
            <w:tcW w:w="1096" w:type="dxa"/>
            <w:noWrap/>
            <w:hideMark/>
          </w:tcPr>
          <w:p w14:paraId="108C785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21</w:t>
            </w:r>
          </w:p>
        </w:tc>
        <w:tc>
          <w:tcPr>
            <w:tcW w:w="1011" w:type="dxa"/>
            <w:noWrap/>
            <w:hideMark/>
          </w:tcPr>
          <w:p w14:paraId="77F1FF0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70</w:t>
            </w:r>
          </w:p>
        </w:tc>
        <w:tc>
          <w:tcPr>
            <w:tcW w:w="1096" w:type="dxa"/>
          </w:tcPr>
          <w:p w14:paraId="19D132FE"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c>
          <w:tcPr>
            <w:tcW w:w="1191" w:type="dxa"/>
            <w:gridSpan w:val="2"/>
          </w:tcPr>
          <w:p w14:paraId="099DFB8A"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12</w:t>
            </w:r>
          </w:p>
        </w:tc>
        <w:tc>
          <w:tcPr>
            <w:tcW w:w="1109" w:type="dxa"/>
          </w:tcPr>
          <w:p w14:paraId="0CC798A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c>
          <w:tcPr>
            <w:tcW w:w="1247" w:type="dxa"/>
          </w:tcPr>
          <w:p w14:paraId="6037148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12</w:t>
            </w:r>
          </w:p>
        </w:tc>
      </w:tr>
      <w:tr w:rsidR="00911956" w:rsidRPr="008342EF" w14:paraId="299D0097" w14:textId="77777777" w:rsidTr="005641A8">
        <w:trPr>
          <w:gridAfter w:val="1"/>
          <w:wAfter w:w="6" w:type="dxa"/>
          <w:trHeight w:val="315"/>
          <w:jc w:val="center"/>
        </w:trPr>
        <w:tc>
          <w:tcPr>
            <w:tcW w:w="690" w:type="dxa"/>
            <w:noWrap/>
            <w:hideMark/>
          </w:tcPr>
          <w:p w14:paraId="60867457"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2009</w:t>
            </w:r>
          </w:p>
        </w:tc>
        <w:tc>
          <w:tcPr>
            <w:tcW w:w="1096" w:type="dxa"/>
            <w:noWrap/>
            <w:hideMark/>
          </w:tcPr>
          <w:p w14:paraId="212A268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16</w:t>
            </w:r>
          </w:p>
        </w:tc>
        <w:tc>
          <w:tcPr>
            <w:tcW w:w="1011" w:type="dxa"/>
            <w:noWrap/>
            <w:hideMark/>
          </w:tcPr>
          <w:p w14:paraId="69155C6A"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c>
          <w:tcPr>
            <w:tcW w:w="1096" w:type="dxa"/>
            <w:noWrap/>
            <w:hideMark/>
          </w:tcPr>
          <w:p w14:paraId="7387380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18</w:t>
            </w:r>
          </w:p>
        </w:tc>
        <w:tc>
          <w:tcPr>
            <w:tcW w:w="1011" w:type="dxa"/>
            <w:noWrap/>
            <w:hideMark/>
          </w:tcPr>
          <w:p w14:paraId="257C74FA"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22</w:t>
            </w:r>
          </w:p>
        </w:tc>
        <w:tc>
          <w:tcPr>
            <w:tcW w:w="1096" w:type="dxa"/>
          </w:tcPr>
          <w:p w14:paraId="32A062FA"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w:t>
            </w:r>
          </w:p>
        </w:tc>
        <w:tc>
          <w:tcPr>
            <w:tcW w:w="1191" w:type="dxa"/>
            <w:gridSpan w:val="2"/>
          </w:tcPr>
          <w:p w14:paraId="4E01E796"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w:t>
            </w:r>
          </w:p>
        </w:tc>
        <w:tc>
          <w:tcPr>
            <w:tcW w:w="1109" w:type="dxa"/>
          </w:tcPr>
          <w:p w14:paraId="3A1E4C5F"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w:t>
            </w:r>
          </w:p>
        </w:tc>
        <w:tc>
          <w:tcPr>
            <w:tcW w:w="1247" w:type="dxa"/>
          </w:tcPr>
          <w:p w14:paraId="37649B0D"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6</w:t>
            </w:r>
          </w:p>
        </w:tc>
      </w:tr>
      <w:tr w:rsidR="00911956" w:rsidRPr="008342EF" w14:paraId="3C881ED7" w14:textId="77777777" w:rsidTr="005641A8">
        <w:trPr>
          <w:gridAfter w:val="1"/>
          <w:wAfter w:w="6" w:type="dxa"/>
          <w:trHeight w:val="315"/>
          <w:jc w:val="center"/>
        </w:trPr>
        <w:tc>
          <w:tcPr>
            <w:tcW w:w="690" w:type="dxa"/>
            <w:noWrap/>
            <w:hideMark/>
          </w:tcPr>
          <w:p w14:paraId="072C638C"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2010</w:t>
            </w:r>
          </w:p>
        </w:tc>
        <w:tc>
          <w:tcPr>
            <w:tcW w:w="1096" w:type="dxa"/>
            <w:noWrap/>
            <w:hideMark/>
          </w:tcPr>
          <w:p w14:paraId="4CF3984C"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w:t>
            </w:r>
          </w:p>
        </w:tc>
        <w:tc>
          <w:tcPr>
            <w:tcW w:w="1011" w:type="dxa"/>
            <w:noWrap/>
            <w:hideMark/>
          </w:tcPr>
          <w:p w14:paraId="38267C6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38</w:t>
            </w:r>
          </w:p>
        </w:tc>
        <w:tc>
          <w:tcPr>
            <w:tcW w:w="1096" w:type="dxa"/>
            <w:noWrap/>
            <w:hideMark/>
          </w:tcPr>
          <w:p w14:paraId="377FE26C"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27</w:t>
            </w:r>
          </w:p>
        </w:tc>
        <w:tc>
          <w:tcPr>
            <w:tcW w:w="1011" w:type="dxa"/>
            <w:noWrap/>
            <w:hideMark/>
          </w:tcPr>
          <w:p w14:paraId="401E2300"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52</w:t>
            </w:r>
          </w:p>
        </w:tc>
        <w:tc>
          <w:tcPr>
            <w:tcW w:w="1096" w:type="dxa"/>
          </w:tcPr>
          <w:p w14:paraId="5F3181B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w:t>
            </w:r>
          </w:p>
        </w:tc>
        <w:tc>
          <w:tcPr>
            <w:tcW w:w="1191" w:type="dxa"/>
            <w:gridSpan w:val="2"/>
          </w:tcPr>
          <w:p w14:paraId="0949B3E8"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24</w:t>
            </w:r>
          </w:p>
        </w:tc>
        <w:tc>
          <w:tcPr>
            <w:tcW w:w="1109" w:type="dxa"/>
          </w:tcPr>
          <w:p w14:paraId="6B8772C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w:t>
            </w:r>
          </w:p>
        </w:tc>
        <w:tc>
          <w:tcPr>
            <w:tcW w:w="1247" w:type="dxa"/>
          </w:tcPr>
          <w:p w14:paraId="464ABED7"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10</w:t>
            </w:r>
          </w:p>
        </w:tc>
      </w:tr>
      <w:tr w:rsidR="00911956" w:rsidRPr="008342EF" w14:paraId="2B53CFA9" w14:textId="77777777" w:rsidTr="005641A8">
        <w:trPr>
          <w:gridAfter w:val="1"/>
          <w:wAfter w:w="6" w:type="dxa"/>
          <w:trHeight w:val="315"/>
          <w:jc w:val="center"/>
        </w:trPr>
        <w:tc>
          <w:tcPr>
            <w:tcW w:w="690" w:type="dxa"/>
            <w:noWrap/>
            <w:hideMark/>
          </w:tcPr>
          <w:p w14:paraId="4D13E4B0"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2011</w:t>
            </w:r>
          </w:p>
        </w:tc>
        <w:tc>
          <w:tcPr>
            <w:tcW w:w="1096" w:type="dxa"/>
            <w:noWrap/>
            <w:hideMark/>
          </w:tcPr>
          <w:p w14:paraId="0F3911D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13</w:t>
            </w:r>
          </w:p>
        </w:tc>
        <w:tc>
          <w:tcPr>
            <w:tcW w:w="1011" w:type="dxa"/>
            <w:noWrap/>
            <w:hideMark/>
          </w:tcPr>
          <w:p w14:paraId="1B6D95FC"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16</w:t>
            </w:r>
          </w:p>
        </w:tc>
        <w:tc>
          <w:tcPr>
            <w:tcW w:w="1096" w:type="dxa"/>
            <w:noWrap/>
            <w:hideMark/>
          </w:tcPr>
          <w:p w14:paraId="561F9F37"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24</w:t>
            </w:r>
          </w:p>
        </w:tc>
        <w:tc>
          <w:tcPr>
            <w:tcW w:w="1011" w:type="dxa"/>
            <w:noWrap/>
            <w:hideMark/>
          </w:tcPr>
          <w:p w14:paraId="162BE370"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48</w:t>
            </w:r>
          </w:p>
        </w:tc>
        <w:tc>
          <w:tcPr>
            <w:tcW w:w="1096" w:type="dxa"/>
          </w:tcPr>
          <w:p w14:paraId="2CC10D17"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c>
          <w:tcPr>
            <w:tcW w:w="1191" w:type="dxa"/>
            <w:gridSpan w:val="2"/>
          </w:tcPr>
          <w:p w14:paraId="051FF730"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11</w:t>
            </w:r>
          </w:p>
        </w:tc>
        <w:tc>
          <w:tcPr>
            <w:tcW w:w="1109" w:type="dxa"/>
          </w:tcPr>
          <w:p w14:paraId="365A9905"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w:t>
            </w:r>
          </w:p>
        </w:tc>
        <w:tc>
          <w:tcPr>
            <w:tcW w:w="1247" w:type="dxa"/>
          </w:tcPr>
          <w:p w14:paraId="4CAD319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w:t>
            </w:r>
          </w:p>
        </w:tc>
      </w:tr>
      <w:tr w:rsidR="00911956" w:rsidRPr="008342EF" w14:paraId="260ADC0E" w14:textId="77777777" w:rsidTr="005641A8">
        <w:trPr>
          <w:gridAfter w:val="1"/>
          <w:wAfter w:w="6" w:type="dxa"/>
          <w:trHeight w:val="315"/>
          <w:jc w:val="center"/>
        </w:trPr>
        <w:tc>
          <w:tcPr>
            <w:tcW w:w="690" w:type="dxa"/>
            <w:tcBorders>
              <w:bottom w:val="single" w:sz="4" w:space="0" w:color="BFBFBF" w:themeColor="background1" w:themeShade="BF"/>
            </w:tcBorders>
            <w:noWrap/>
            <w:hideMark/>
          </w:tcPr>
          <w:p w14:paraId="49525884"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2012</w:t>
            </w:r>
          </w:p>
        </w:tc>
        <w:tc>
          <w:tcPr>
            <w:tcW w:w="1096" w:type="dxa"/>
            <w:tcBorders>
              <w:bottom w:val="single" w:sz="4" w:space="0" w:color="BFBFBF" w:themeColor="background1" w:themeShade="BF"/>
            </w:tcBorders>
            <w:noWrap/>
            <w:hideMark/>
          </w:tcPr>
          <w:p w14:paraId="771A9CC9"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14</w:t>
            </w:r>
          </w:p>
        </w:tc>
        <w:tc>
          <w:tcPr>
            <w:tcW w:w="1011" w:type="dxa"/>
            <w:tcBorders>
              <w:bottom w:val="single" w:sz="4" w:space="0" w:color="BFBFBF" w:themeColor="background1" w:themeShade="BF"/>
            </w:tcBorders>
            <w:noWrap/>
            <w:hideMark/>
          </w:tcPr>
          <w:p w14:paraId="52FDCD3E"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47</w:t>
            </w:r>
          </w:p>
        </w:tc>
        <w:tc>
          <w:tcPr>
            <w:tcW w:w="1096" w:type="dxa"/>
            <w:tcBorders>
              <w:bottom w:val="single" w:sz="4" w:space="0" w:color="BFBFBF" w:themeColor="background1" w:themeShade="BF"/>
            </w:tcBorders>
            <w:noWrap/>
            <w:hideMark/>
          </w:tcPr>
          <w:p w14:paraId="6DB7B809"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24</w:t>
            </w:r>
          </w:p>
        </w:tc>
        <w:tc>
          <w:tcPr>
            <w:tcW w:w="1011" w:type="dxa"/>
            <w:tcBorders>
              <w:bottom w:val="single" w:sz="4" w:space="0" w:color="BFBFBF" w:themeColor="background1" w:themeShade="BF"/>
            </w:tcBorders>
            <w:noWrap/>
            <w:hideMark/>
          </w:tcPr>
          <w:p w14:paraId="3C1C1C6B"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110</w:t>
            </w:r>
          </w:p>
        </w:tc>
        <w:tc>
          <w:tcPr>
            <w:tcW w:w="1096" w:type="dxa"/>
            <w:tcBorders>
              <w:bottom w:val="single" w:sz="4" w:space="0" w:color="BFBFBF" w:themeColor="background1" w:themeShade="BF"/>
            </w:tcBorders>
          </w:tcPr>
          <w:p w14:paraId="1D7B051F"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11</w:t>
            </w:r>
          </w:p>
        </w:tc>
        <w:tc>
          <w:tcPr>
            <w:tcW w:w="1191" w:type="dxa"/>
            <w:gridSpan w:val="2"/>
            <w:tcBorders>
              <w:bottom w:val="single" w:sz="4" w:space="0" w:color="BFBFBF" w:themeColor="background1" w:themeShade="BF"/>
            </w:tcBorders>
          </w:tcPr>
          <w:p w14:paraId="13803E59"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16</w:t>
            </w:r>
          </w:p>
        </w:tc>
        <w:tc>
          <w:tcPr>
            <w:tcW w:w="1109" w:type="dxa"/>
            <w:tcBorders>
              <w:bottom w:val="single" w:sz="4" w:space="0" w:color="BFBFBF" w:themeColor="background1" w:themeShade="BF"/>
            </w:tcBorders>
          </w:tcPr>
          <w:p w14:paraId="39E485C5"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w:t>
            </w:r>
          </w:p>
        </w:tc>
        <w:tc>
          <w:tcPr>
            <w:tcW w:w="1247" w:type="dxa"/>
            <w:tcBorders>
              <w:bottom w:val="single" w:sz="4" w:space="0" w:color="BFBFBF" w:themeColor="background1" w:themeShade="BF"/>
            </w:tcBorders>
          </w:tcPr>
          <w:p w14:paraId="0EEC9B34"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11</w:t>
            </w:r>
          </w:p>
        </w:tc>
      </w:tr>
      <w:tr w:rsidR="00911956" w:rsidRPr="008342EF" w14:paraId="5D21FC99" w14:textId="77777777" w:rsidTr="005641A8">
        <w:trPr>
          <w:gridAfter w:val="1"/>
          <w:wAfter w:w="6" w:type="dxa"/>
          <w:trHeight w:val="315"/>
          <w:jc w:val="center"/>
        </w:trPr>
        <w:tc>
          <w:tcPr>
            <w:tcW w:w="690" w:type="dxa"/>
            <w:tcBorders>
              <w:bottom w:val="single" w:sz="8" w:space="0" w:color="auto"/>
            </w:tcBorders>
            <w:noWrap/>
            <w:hideMark/>
          </w:tcPr>
          <w:p w14:paraId="09A8C77A" w14:textId="77777777" w:rsidR="00911956" w:rsidRPr="008342EF" w:rsidRDefault="00911956" w:rsidP="00B972E4">
            <w:pP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2013</w:t>
            </w:r>
          </w:p>
        </w:tc>
        <w:tc>
          <w:tcPr>
            <w:tcW w:w="1096" w:type="dxa"/>
            <w:tcBorders>
              <w:bottom w:val="single" w:sz="8" w:space="0" w:color="auto"/>
            </w:tcBorders>
            <w:noWrap/>
            <w:hideMark/>
          </w:tcPr>
          <w:p w14:paraId="2AF94440"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30</w:t>
            </w:r>
          </w:p>
        </w:tc>
        <w:tc>
          <w:tcPr>
            <w:tcW w:w="1011" w:type="dxa"/>
            <w:tcBorders>
              <w:bottom w:val="single" w:sz="8" w:space="0" w:color="auto"/>
            </w:tcBorders>
            <w:noWrap/>
            <w:hideMark/>
          </w:tcPr>
          <w:p w14:paraId="37BC162E"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54</w:t>
            </w:r>
          </w:p>
        </w:tc>
        <w:tc>
          <w:tcPr>
            <w:tcW w:w="1096" w:type="dxa"/>
            <w:tcBorders>
              <w:bottom w:val="single" w:sz="8" w:space="0" w:color="auto"/>
            </w:tcBorders>
            <w:noWrap/>
            <w:hideMark/>
          </w:tcPr>
          <w:p w14:paraId="45ABAEC3"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75</w:t>
            </w:r>
          </w:p>
        </w:tc>
        <w:tc>
          <w:tcPr>
            <w:tcW w:w="1011" w:type="dxa"/>
            <w:tcBorders>
              <w:bottom w:val="single" w:sz="8" w:space="0" w:color="auto"/>
            </w:tcBorders>
            <w:noWrap/>
            <w:hideMark/>
          </w:tcPr>
          <w:p w14:paraId="665C56B0"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94</w:t>
            </w:r>
          </w:p>
        </w:tc>
        <w:tc>
          <w:tcPr>
            <w:tcW w:w="1096" w:type="dxa"/>
            <w:tcBorders>
              <w:bottom w:val="single" w:sz="8" w:space="0" w:color="auto"/>
            </w:tcBorders>
          </w:tcPr>
          <w:p w14:paraId="7F7694B2"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12</w:t>
            </w:r>
          </w:p>
        </w:tc>
        <w:tc>
          <w:tcPr>
            <w:tcW w:w="1191" w:type="dxa"/>
            <w:gridSpan w:val="2"/>
            <w:tcBorders>
              <w:bottom w:val="single" w:sz="8" w:space="0" w:color="auto"/>
            </w:tcBorders>
          </w:tcPr>
          <w:p w14:paraId="03336D0D"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25</w:t>
            </w:r>
          </w:p>
        </w:tc>
        <w:tc>
          <w:tcPr>
            <w:tcW w:w="1109" w:type="dxa"/>
            <w:tcBorders>
              <w:bottom w:val="single" w:sz="8" w:space="0" w:color="auto"/>
            </w:tcBorders>
          </w:tcPr>
          <w:p w14:paraId="66EB2CEA"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8</w:t>
            </w:r>
          </w:p>
        </w:tc>
        <w:tc>
          <w:tcPr>
            <w:tcW w:w="1247" w:type="dxa"/>
            <w:tcBorders>
              <w:bottom w:val="single" w:sz="8" w:space="0" w:color="auto"/>
            </w:tcBorders>
          </w:tcPr>
          <w:p w14:paraId="6726F8C1" w14:textId="77777777" w:rsidR="00911956" w:rsidRPr="008342EF" w:rsidRDefault="00911956" w:rsidP="00B972E4">
            <w:pPr>
              <w:jc w:val="center"/>
              <w:rPr>
                <w:rFonts w:ascii="Times New Roman" w:eastAsia="Times New Roman" w:hAnsi="Times New Roman" w:cs="Times New Roman"/>
                <w:lang w:eastAsia="pt-BR"/>
              </w:rPr>
            </w:pPr>
            <w:r w:rsidRPr="008342EF">
              <w:rPr>
                <w:rFonts w:ascii="Times New Roman" w:eastAsia="Times New Roman" w:hAnsi="Times New Roman" w:cs="Times New Roman"/>
                <w:lang w:eastAsia="pt-BR"/>
              </w:rPr>
              <w:t>16</w:t>
            </w:r>
          </w:p>
        </w:tc>
      </w:tr>
    </w:tbl>
    <w:p w14:paraId="7BE4566A" w14:textId="39F5EF97" w:rsidR="00911956" w:rsidRPr="008342EF" w:rsidRDefault="00911956" w:rsidP="008342EF">
      <w:pPr>
        <w:spacing w:after="200" w:line="276" w:lineRule="auto"/>
        <w:jc w:val="both"/>
        <w:rPr>
          <w:rFonts w:ascii="Times New Roman" w:hAnsi="Times New Roman" w:cs="Times New Roman"/>
          <w:sz w:val="20"/>
          <w:szCs w:val="20"/>
        </w:rPr>
      </w:pPr>
      <w:r w:rsidRPr="008342EF">
        <w:rPr>
          <w:rFonts w:ascii="Times New Roman" w:hAnsi="Times New Roman" w:cs="Times New Roman"/>
          <w:sz w:val="20"/>
          <w:szCs w:val="20"/>
        </w:rPr>
        <w:t xml:space="preserve"> Fonte: Bown (2015)</w:t>
      </w:r>
      <w:r w:rsidR="00A14449" w:rsidRPr="008342EF">
        <w:rPr>
          <w:rFonts w:ascii="Times New Roman" w:hAnsi="Times New Roman" w:cs="Times New Roman"/>
          <w:sz w:val="20"/>
          <w:szCs w:val="20"/>
        </w:rPr>
        <w:t>. E</w:t>
      </w:r>
      <w:r w:rsidRPr="008342EF">
        <w:rPr>
          <w:rFonts w:ascii="Times New Roman" w:hAnsi="Times New Roman" w:cs="Times New Roman"/>
          <w:sz w:val="20"/>
          <w:szCs w:val="20"/>
        </w:rPr>
        <w:t>laboração dos autores.</w:t>
      </w:r>
    </w:p>
    <w:p w14:paraId="01D422BD" w14:textId="77777777" w:rsidR="00911956" w:rsidRPr="00911956" w:rsidRDefault="00911956" w:rsidP="00911956">
      <w:pPr>
        <w:pStyle w:val="PargrafodaLista"/>
        <w:spacing w:after="200" w:line="276" w:lineRule="auto"/>
        <w:rPr>
          <w:color w:val="FF0000"/>
        </w:rPr>
      </w:pPr>
    </w:p>
    <w:p w14:paraId="42455473" w14:textId="77777777" w:rsidR="00911956" w:rsidRPr="00911956" w:rsidRDefault="00911956" w:rsidP="00911956">
      <w:pPr>
        <w:spacing w:after="200" w:line="276" w:lineRule="auto"/>
        <w:rPr>
          <w:color w:val="FF0000"/>
        </w:rPr>
      </w:pPr>
    </w:p>
    <w:p w14:paraId="78C58490" w14:textId="77777777" w:rsidR="00911956" w:rsidRPr="00911956" w:rsidRDefault="00911956" w:rsidP="00911956">
      <w:pPr>
        <w:spacing w:after="200" w:line="276" w:lineRule="auto"/>
        <w:rPr>
          <w:color w:val="FF0000"/>
        </w:rPr>
        <w:sectPr w:rsidR="00911956" w:rsidRPr="00911956" w:rsidSect="008342EF">
          <w:footerReference w:type="default" r:id="rId10"/>
          <w:pgSz w:w="11906" w:h="16838"/>
          <w:pgMar w:top="1417" w:right="1701" w:bottom="1417" w:left="1701" w:header="708" w:footer="708" w:gutter="0"/>
          <w:cols w:space="708"/>
          <w:docGrid w:linePitch="360"/>
        </w:sectPr>
      </w:pPr>
    </w:p>
    <w:p w14:paraId="4C7B6F6A" w14:textId="77777777" w:rsidR="00911956" w:rsidRPr="00911956" w:rsidRDefault="00911956" w:rsidP="00911956">
      <w:pPr>
        <w:keepNext/>
        <w:spacing w:after="0" w:line="276" w:lineRule="auto"/>
        <w:jc w:val="center"/>
        <w:rPr>
          <w:rFonts w:ascii="Times New Roman" w:eastAsia="Calibri" w:hAnsi="Times New Roman" w:cs="Times New Roman"/>
          <w:b/>
          <w:bCs/>
          <w:sz w:val="24"/>
          <w:szCs w:val="24"/>
        </w:rPr>
      </w:pPr>
      <w:bookmarkStart w:id="3" w:name="_Ref341194411"/>
      <w:bookmarkStart w:id="4" w:name="_Ref353807991"/>
      <w:r w:rsidRPr="00911956">
        <w:rPr>
          <w:rFonts w:ascii="Times New Roman" w:eastAsia="Calibri" w:hAnsi="Times New Roman" w:cs="Times New Roman"/>
          <w:b/>
          <w:bCs/>
          <w:sz w:val="24"/>
          <w:szCs w:val="20"/>
        </w:rPr>
        <w:lastRenderedPageBreak/>
        <w:t xml:space="preserve">Tabela </w:t>
      </w:r>
      <w:bookmarkEnd w:id="3"/>
      <w:bookmarkEnd w:id="4"/>
      <w:r w:rsidRPr="00911956">
        <w:rPr>
          <w:rFonts w:ascii="Times New Roman" w:eastAsia="Calibri" w:hAnsi="Times New Roman" w:cs="Times New Roman"/>
          <w:b/>
          <w:bCs/>
          <w:sz w:val="24"/>
          <w:szCs w:val="20"/>
        </w:rPr>
        <w:t xml:space="preserve">3 – Variáveis da PIA-IBGE utilizadas nas Estimações </w:t>
      </w:r>
    </w:p>
    <w:tbl>
      <w:tblPr>
        <w:tblStyle w:val="TabeladeGradeClara1"/>
        <w:tblW w:w="0" w:type="auto"/>
        <w:jc w:val="center"/>
        <w:tblLook w:val="04A0" w:firstRow="1" w:lastRow="0" w:firstColumn="1" w:lastColumn="0" w:noHBand="0" w:noVBand="1"/>
      </w:tblPr>
      <w:tblGrid>
        <w:gridCol w:w="2676"/>
        <w:gridCol w:w="723"/>
        <w:gridCol w:w="3162"/>
      </w:tblGrid>
      <w:tr w:rsidR="00911956" w:rsidRPr="00911956" w14:paraId="4B2209D9" w14:textId="77777777" w:rsidTr="00B972E4">
        <w:trPr>
          <w:trHeight w:val="300"/>
          <w:jc w:val="center"/>
        </w:trPr>
        <w:tc>
          <w:tcPr>
            <w:tcW w:w="0" w:type="auto"/>
            <w:tcBorders>
              <w:top w:val="single" w:sz="4" w:space="0" w:color="auto"/>
              <w:bottom w:val="single" w:sz="8" w:space="0" w:color="auto"/>
            </w:tcBorders>
            <w:noWrap/>
          </w:tcPr>
          <w:p w14:paraId="366E0CF3" w14:textId="77777777" w:rsidR="00911956" w:rsidRPr="00911956" w:rsidRDefault="00911956" w:rsidP="00911956">
            <w:pPr>
              <w:jc w:val="both"/>
              <w:rPr>
                <w:rFonts w:ascii="Times New Roman" w:hAnsi="Times New Roman" w:cs="Times New Roman"/>
                <w:b/>
                <w:sz w:val="24"/>
                <w:szCs w:val="24"/>
                <w:shd w:val="clear" w:color="auto" w:fill="FFFFFF"/>
                <w:lang w:eastAsia="pt-BR"/>
              </w:rPr>
            </w:pPr>
            <w:r w:rsidRPr="00911956">
              <w:rPr>
                <w:rFonts w:ascii="Times New Roman" w:hAnsi="Times New Roman" w:cs="Times New Roman"/>
                <w:b/>
                <w:sz w:val="24"/>
                <w:szCs w:val="24"/>
                <w:shd w:val="clear" w:color="auto" w:fill="FFFFFF"/>
                <w:lang w:eastAsia="pt-BR"/>
              </w:rPr>
              <w:t>Variáveis</w:t>
            </w:r>
          </w:p>
        </w:tc>
        <w:tc>
          <w:tcPr>
            <w:tcW w:w="0" w:type="auto"/>
            <w:tcBorders>
              <w:top w:val="single" w:sz="4" w:space="0" w:color="auto"/>
              <w:bottom w:val="single" w:sz="8" w:space="0" w:color="auto"/>
            </w:tcBorders>
          </w:tcPr>
          <w:p w14:paraId="36F39F25" w14:textId="77777777" w:rsidR="00911956" w:rsidRPr="00911956" w:rsidRDefault="00911956" w:rsidP="00911956">
            <w:pPr>
              <w:jc w:val="both"/>
              <w:rPr>
                <w:rFonts w:ascii="Times New Roman" w:hAnsi="Times New Roman" w:cs="Times New Roman"/>
                <w:b/>
                <w:sz w:val="24"/>
                <w:szCs w:val="24"/>
                <w:shd w:val="clear" w:color="auto" w:fill="FFFFFF"/>
                <w:lang w:eastAsia="pt-BR"/>
              </w:rPr>
            </w:pPr>
            <w:r w:rsidRPr="00911956">
              <w:rPr>
                <w:rFonts w:ascii="Times New Roman" w:hAnsi="Times New Roman" w:cs="Times New Roman"/>
                <w:b/>
                <w:sz w:val="24"/>
                <w:szCs w:val="24"/>
                <w:shd w:val="clear" w:color="auto" w:fill="FFFFFF"/>
                <w:lang w:eastAsia="pt-BR"/>
              </w:rPr>
              <w:t>Sigla</w:t>
            </w:r>
          </w:p>
        </w:tc>
        <w:tc>
          <w:tcPr>
            <w:tcW w:w="0" w:type="auto"/>
            <w:tcBorders>
              <w:top w:val="single" w:sz="4" w:space="0" w:color="auto"/>
              <w:bottom w:val="single" w:sz="8" w:space="0" w:color="auto"/>
            </w:tcBorders>
            <w:noWrap/>
          </w:tcPr>
          <w:p w14:paraId="3B2D1241" w14:textId="77777777" w:rsidR="00911956" w:rsidRPr="00911956" w:rsidRDefault="00911956" w:rsidP="00911956">
            <w:pPr>
              <w:jc w:val="both"/>
              <w:rPr>
                <w:rFonts w:ascii="Times New Roman" w:hAnsi="Times New Roman" w:cs="Times New Roman"/>
                <w:b/>
                <w:sz w:val="24"/>
                <w:szCs w:val="24"/>
                <w:shd w:val="clear" w:color="auto" w:fill="FFFFFF"/>
                <w:lang w:eastAsia="pt-BR"/>
              </w:rPr>
            </w:pPr>
            <w:r w:rsidRPr="00911956">
              <w:rPr>
                <w:rFonts w:ascii="Times New Roman" w:hAnsi="Times New Roman" w:cs="Times New Roman"/>
                <w:b/>
                <w:sz w:val="24"/>
                <w:szCs w:val="24"/>
                <w:shd w:val="clear" w:color="auto" w:fill="FFFFFF"/>
                <w:lang w:eastAsia="pt-BR"/>
              </w:rPr>
              <w:t>Descrição</w:t>
            </w:r>
          </w:p>
        </w:tc>
      </w:tr>
      <w:tr w:rsidR="00911956" w:rsidRPr="00911956" w14:paraId="534408E8" w14:textId="77777777" w:rsidTr="00B972E4">
        <w:trPr>
          <w:trHeight w:val="300"/>
          <w:jc w:val="center"/>
        </w:trPr>
        <w:tc>
          <w:tcPr>
            <w:tcW w:w="0" w:type="auto"/>
            <w:tcBorders>
              <w:top w:val="single" w:sz="8" w:space="0" w:color="auto"/>
            </w:tcBorders>
            <w:noWrap/>
          </w:tcPr>
          <w:p w14:paraId="73E0B98C" w14:textId="77777777" w:rsidR="00911956" w:rsidRPr="00911956" w:rsidRDefault="00911956" w:rsidP="00911956">
            <w:pPr>
              <w:jc w:val="both"/>
              <w:rPr>
                <w:rFonts w:ascii="Times New Roman" w:hAnsi="Times New Roman" w:cs="Times New Roman"/>
                <w:sz w:val="24"/>
                <w:szCs w:val="24"/>
                <w:lang w:eastAsia="pt-BR"/>
              </w:rPr>
            </w:pPr>
            <w:r w:rsidRPr="00911956">
              <w:rPr>
                <w:rFonts w:ascii="Times New Roman" w:hAnsi="Times New Roman" w:cs="Times New Roman"/>
                <w:sz w:val="24"/>
                <w:szCs w:val="24"/>
                <w:lang w:eastAsia="pt-BR"/>
              </w:rPr>
              <w:t>Trabalho</w:t>
            </w:r>
          </w:p>
        </w:tc>
        <w:tc>
          <w:tcPr>
            <w:tcW w:w="0" w:type="auto"/>
            <w:tcBorders>
              <w:top w:val="single" w:sz="8" w:space="0" w:color="auto"/>
            </w:tcBorders>
          </w:tcPr>
          <w:p w14:paraId="0F3B2965" w14:textId="77777777" w:rsidR="00911956" w:rsidRPr="00911956" w:rsidRDefault="00911956" w:rsidP="00911956">
            <w:pPr>
              <w:jc w:val="both"/>
              <w:rPr>
                <w:rFonts w:ascii="Times New Roman" w:hAnsi="Times New Roman" w:cs="Times New Roman"/>
                <w:sz w:val="24"/>
                <w:szCs w:val="24"/>
                <w:lang w:eastAsia="pt-BR"/>
              </w:rPr>
            </w:pPr>
            <w:r w:rsidRPr="00911956">
              <w:rPr>
                <w:rFonts w:ascii="Times New Roman" w:hAnsi="Times New Roman" w:cs="Times New Roman"/>
                <w:sz w:val="24"/>
                <w:szCs w:val="24"/>
                <w:lang w:eastAsia="pt-BR"/>
              </w:rPr>
              <w:t>PO</w:t>
            </w:r>
          </w:p>
        </w:tc>
        <w:tc>
          <w:tcPr>
            <w:tcW w:w="0" w:type="auto"/>
            <w:tcBorders>
              <w:top w:val="single" w:sz="8" w:space="0" w:color="auto"/>
            </w:tcBorders>
            <w:noWrap/>
          </w:tcPr>
          <w:p w14:paraId="6BAFD324" w14:textId="77777777" w:rsidR="00911956" w:rsidRPr="00911956" w:rsidRDefault="00911956" w:rsidP="00911956">
            <w:pPr>
              <w:jc w:val="both"/>
              <w:rPr>
                <w:rFonts w:ascii="Times New Roman" w:hAnsi="Times New Roman" w:cs="Times New Roman"/>
                <w:sz w:val="24"/>
                <w:szCs w:val="24"/>
                <w:lang w:eastAsia="pt-BR"/>
              </w:rPr>
            </w:pPr>
            <w:r w:rsidRPr="00911956">
              <w:rPr>
                <w:rFonts w:ascii="Times New Roman" w:hAnsi="Times New Roman" w:cs="Times New Roman"/>
                <w:sz w:val="24"/>
                <w:szCs w:val="24"/>
                <w:lang w:eastAsia="pt-BR"/>
              </w:rPr>
              <w:t>Pessoal ocupado</w:t>
            </w:r>
          </w:p>
        </w:tc>
      </w:tr>
      <w:tr w:rsidR="00911956" w:rsidRPr="00911956" w14:paraId="452BD205" w14:textId="77777777" w:rsidTr="00B972E4">
        <w:trPr>
          <w:trHeight w:val="378"/>
          <w:jc w:val="center"/>
        </w:trPr>
        <w:tc>
          <w:tcPr>
            <w:tcW w:w="0" w:type="auto"/>
            <w:noWrap/>
          </w:tcPr>
          <w:p w14:paraId="74169DCB"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Receita bruta de vendas</w:t>
            </w:r>
          </w:p>
        </w:tc>
        <w:tc>
          <w:tcPr>
            <w:tcW w:w="0" w:type="auto"/>
          </w:tcPr>
          <w:p w14:paraId="22B07C12"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RBV</w:t>
            </w:r>
          </w:p>
        </w:tc>
        <w:tc>
          <w:tcPr>
            <w:tcW w:w="0" w:type="auto"/>
            <w:noWrap/>
          </w:tcPr>
          <w:p w14:paraId="679473D0"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Receita líquida de vendas</w:t>
            </w:r>
          </w:p>
        </w:tc>
      </w:tr>
      <w:tr w:rsidR="00911956" w:rsidRPr="00911956" w14:paraId="11D2B877" w14:textId="77777777" w:rsidTr="00B972E4">
        <w:trPr>
          <w:trHeight w:val="378"/>
          <w:jc w:val="center"/>
        </w:trPr>
        <w:tc>
          <w:tcPr>
            <w:tcW w:w="0" w:type="auto"/>
            <w:noWrap/>
          </w:tcPr>
          <w:p w14:paraId="3D24F364"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Receita líquida de vendas</w:t>
            </w:r>
          </w:p>
        </w:tc>
        <w:tc>
          <w:tcPr>
            <w:tcW w:w="0" w:type="auto"/>
          </w:tcPr>
          <w:p w14:paraId="4D9A1A8B"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RLV</w:t>
            </w:r>
          </w:p>
        </w:tc>
        <w:tc>
          <w:tcPr>
            <w:tcW w:w="0" w:type="auto"/>
            <w:noWrap/>
          </w:tcPr>
          <w:p w14:paraId="2BF930D2"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Receita líquida de vendas</w:t>
            </w:r>
          </w:p>
        </w:tc>
      </w:tr>
      <w:tr w:rsidR="00911956" w:rsidRPr="00911956" w14:paraId="0F138C0B" w14:textId="77777777" w:rsidTr="00B972E4">
        <w:trPr>
          <w:trHeight w:val="378"/>
          <w:jc w:val="center"/>
        </w:trPr>
        <w:tc>
          <w:tcPr>
            <w:tcW w:w="0" w:type="auto"/>
            <w:noWrap/>
          </w:tcPr>
          <w:p w14:paraId="5BFB6E57"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Valor Adicionado</w:t>
            </w:r>
          </w:p>
        </w:tc>
        <w:tc>
          <w:tcPr>
            <w:tcW w:w="0" w:type="auto"/>
          </w:tcPr>
          <w:p w14:paraId="57C4F9E3"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VTI</w:t>
            </w:r>
          </w:p>
        </w:tc>
        <w:tc>
          <w:tcPr>
            <w:tcW w:w="0" w:type="auto"/>
            <w:noWrap/>
          </w:tcPr>
          <w:p w14:paraId="3AB36417"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Valor transformação industrial</w:t>
            </w:r>
          </w:p>
        </w:tc>
      </w:tr>
      <w:tr w:rsidR="00911956" w:rsidRPr="00911956" w14:paraId="2D0BE743" w14:textId="77777777" w:rsidTr="00B972E4">
        <w:trPr>
          <w:trHeight w:val="378"/>
          <w:jc w:val="center"/>
        </w:trPr>
        <w:tc>
          <w:tcPr>
            <w:tcW w:w="0" w:type="auto"/>
            <w:noWrap/>
          </w:tcPr>
          <w:p w14:paraId="7BF0329F"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Capital</w:t>
            </w:r>
          </w:p>
        </w:tc>
        <w:tc>
          <w:tcPr>
            <w:tcW w:w="0" w:type="auto"/>
          </w:tcPr>
          <w:p w14:paraId="48D2F98B"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K</w:t>
            </w:r>
          </w:p>
        </w:tc>
        <w:tc>
          <w:tcPr>
            <w:tcW w:w="0" w:type="auto"/>
            <w:noWrap/>
          </w:tcPr>
          <w:p w14:paraId="60BC2608"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Estoque de capital</w:t>
            </w:r>
            <w:r w:rsidRPr="00911956">
              <w:rPr>
                <w:rFonts w:ascii="Times New Roman" w:hAnsi="Times New Roman" w:cs="Times New Roman"/>
                <w:sz w:val="24"/>
                <w:szCs w:val="24"/>
                <w:vertAlign w:val="superscript"/>
              </w:rPr>
              <w:footnoteReference w:id="3"/>
            </w:r>
            <w:r w:rsidRPr="00911956">
              <w:rPr>
                <w:rFonts w:ascii="Times New Roman" w:hAnsi="Times New Roman" w:cs="Times New Roman"/>
                <w:sz w:val="24"/>
                <w:szCs w:val="24"/>
              </w:rPr>
              <w:t xml:space="preserve"> </w:t>
            </w:r>
          </w:p>
        </w:tc>
      </w:tr>
      <w:tr w:rsidR="00911956" w:rsidRPr="00911956" w14:paraId="1E513C42" w14:textId="77777777" w:rsidTr="00B972E4">
        <w:trPr>
          <w:trHeight w:val="378"/>
          <w:jc w:val="center"/>
        </w:trPr>
        <w:tc>
          <w:tcPr>
            <w:tcW w:w="0" w:type="auto"/>
            <w:noWrap/>
          </w:tcPr>
          <w:p w14:paraId="3CB3AD76"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Consumo Materiais</w:t>
            </w:r>
          </w:p>
        </w:tc>
        <w:tc>
          <w:tcPr>
            <w:tcW w:w="0" w:type="auto"/>
          </w:tcPr>
          <w:p w14:paraId="54126394"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CM</w:t>
            </w:r>
          </w:p>
        </w:tc>
        <w:tc>
          <w:tcPr>
            <w:tcW w:w="0" w:type="auto"/>
            <w:noWrap/>
          </w:tcPr>
          <w:p w14:paraId="60830B31"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Custos diretos de produção</w:t>
            </w:r>
          </w:p>
        </w:tc>
      </w:tr>
      <w:tr w:rsidR="00911956" w:rsidRPr="00911956" w14:paraId="551166C8" w14:textId="77777777" w:rsidTr="00B972E4">
        <w:trPr>
          <w:trHeight w:val="378"/>
          <w:jc w:val="center"/>
        </w:trPr>
        <w:tc>
          <w:tcPr>
            <w:tcW w:w="0" w:type="auto"/>
            <w:tcBorders>
              <w:bottom w:val="single" w:sz="8" w:space="0" w:color="auto"/>
            </w:tcBorders>
            <w:noWrap/>
          </w:tcPr>
          <w:p w14:paraId="2D816135"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Remuneração Trabalho</w:t>
            </w:r>
          </w:p>
        </w:tc>
        <w:tc>
          <w:tcPr>
            <w:tcW w:w="0" w:type="auto"/>
            <w:tcBorders>
              <w:bottom w:val="single" w:sz="8" w:space="0" w:color="auto"/>
            </w:tcBorders>
          </w:tcPr>
          <w:p w14:paraId="577AEEB1"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W</w:t>
            </w:r>
          </w:p>
        </w:tc>
        <w:tc>
          <w:tcPr>
            <w:tcW w:w="0" w:type="auto"/>
            <w:tcBorders>
              <w:bottom w:val="single" w:sz="8" w:space="0" w:color="auto"/>
            </w:tcBorders>
            <w:noWrap/>
          </w:tcPr>
          <w:p w14:paraId="2223DE3C" w14:textId="77777777" w:rsidR="00911956" w:rsidRPr="00911956" w:rsidRDefault="00911956" w:rsidP="00911956">
            <w:pPr>
              <w:jc w:val="both"/>
              <w:rPr>
                <w:rFonts w:ascii="Times New Roman" w:hAnsi="Times New Roman" w:cs="Times New Roman"/>
                <w:sz w:val="24"/>
                <w:szCs w:val="24"/>
              </w:rPr>
            </w:pPr>
            <w:r w:rsidRPr="00911956">
              <w:rPr>
                <w:rFonts w:ascii="Times New Roman" w:hAnsi="Times New Roman" w:cs="Times New Roman"/>
                <w:sz w:val="24"/>
                <w:szCs w:val="24"/>
              </w:rPr>
              <w:t>Gastos de pessoal</w:t>
            </w:r>
          </w:p>
        </w:tc>
      </w:tr>
    </w:tbl>
    <w:p w14:paraId="50BD77BB" w14:textId="77777777" w:rsidR="00A14449" w:rsidRDefault="00507CD0">
      <w:pPr>
        <w:spacing w:after="0"/>
        <w:ind w:left="993"/>
        <w:rPr>
          <w:rFonts w:ascii="Times New Roman" w:hAnsi="Times New Roman" w:cs="Times New Roman"/>
          <w:sz w:val="20"/>
          <w:szCs w:val="20"/>
        </w:rPr>
      </w:pPr>
      <w:r w:rsidRPr="00911956">
        <w:rPr>
          <w:rFonts w:ascii="Times New Roman" w:hAnsi="Times New Roman" w:cs="Times New Roman"/>
          <w:sz w:val="20"/>
          <w:szCs w:val="20"/>
        </w:rPr>
        <w:t xml:space="preserve">Fonte: </w:t>
      </w:r>
      <w:r>
        <w:rPr>
          <w:rFonts w:ascii="Times New Roman" w:hAnsi="Times New Roman" w:cs="Times New Roman"/>
          <w:sz w:val="20"/>
          <w:szCs w:val="20"/>
        </w:rPr>
        <w:t>E</w:t>
      </w:r>
      <w:r w:rsidRPr="00911956">
        <w:rPr>
          <w:rFonts w:ascii="Times New Roman" w:hAnsi="Times New Roman" w:cs="Times New Roman"/>
          <w:sz w:val="20"/>
          <w:szCs w:val="20"/>
        </w:rPr>
        <w:t>laboração dos autores.</w:t>
      </w:r>
      <w:r w:rsidR="003435D7" w:rsidDel="003435D7">
        <w:rPr>
          <w:rFonts w:ascii="Times New Roman" w:hAnsi="Times New Roman" w:cs="Times New Roman"/>
          <w:sz w:val="20"/>
          <w:szCs w:val="20"/>
        </w:rPr>
        <w:t xml:space="preserve"> </w:t>
      </w:r>
    </w:p>
    <w:p w14:paraId="17A0EF55" w14:textId="45DE16F4" w:rsidR="00911956" w:rsidRDefault="00911956" w:rsidP="00511076">
      <w:pPr>
        <w:spacing w:after="0"/>
        <w:ind w:left="993"/>
        <w:rPr>
          <w:rFonts w:ascii="Times New Roman" w:hAnsi="Times New Roman" w:cs="Times New Roman"/>
          <w:sz w:val="20"/>
          <w:szCs w:val="20"/>
        </w:rPr>
      </w:pPr>
    </w:p>
    <w:p w14:paraId="140A6034" w14:textId="77777777" w:rsidR="00507CD0" w:rsidRPr="00911956" w:rsidRDefault="00507CD0" w:rsidP="0037122C">
      <w:pPr>
        <w:spacing w:after="0"/>
        <w:ind w:left="993"/>
        <w:rPr>
          <w:rFonts w:ascii="Times New Roman" w:hAnsi="Times New Roman" w:cs="Times New Roman"/>
          <w:b/>
          <w:color w:val="FF0000"/>
          <w:sz w:val="24"/>
          <w:szCs w:val="24"/>
        </w:rPr>
      </w:pPr>
    </w:p>
    <w:p w14:paraId="6D1979F0" w14:textId="77777777" w:rsidR="00911956" w:rsidRPr="00911956" w:rsidRDefault="00911956" w:rsidP="00911956">
      <w:pPr>
        <w:spacing w:after="0"/>
        <w:jc w:val="center"/>
        <w:rPr>
          <w:rFonts w:ascii="Times New Roman" w:hAnsi="Times New Roman" w:cs="Times New Roman"/>
          <w:b/>
          <w:sz w:val="24"/>
          <w:szCs w:val="24"/>
        </w:rPr>
      </w:pPr>
      <w:r w:rsidRPr="00911956">
        <w:rPr>
          <w:rFonts w:ascii="Times New Roman" w:hAnsi="Times New Roman" w:cs="Times New Roman"/>
          <w:b/>
          <w:sz w:val="24"/>
          <w:szCs w:val="24"/>
        </w:rPr>
        <w:t>Tabela 4 – Características observáveis das firmas - estatísticas descritivas.</w:t>
      </w:r>
    </w:p>
    <w:tbl>
      <w:tblPr>
        <w:tblW w:w="8770" w:type="dxa"/>
        <w:jc w:val="center"/>
        <w:tblCellMar>
          <w:left w:w="70" w:type="dxa"/>
          <w:right w:w="70" w:type="dxa"/>
        </w:tblCellMar>
        <w:tblLook w:val="04A0" w:firstRow="1" w:lastRow="0" w:firstColumn="1" w:lastColumn="0" w:noHBand="0" w:noVBand="1"/>
      </w:tblPr>
      <w:tblGrid>
        <w:gridCol w:w="1430"/>
        <w:gridCol w:w="1441"/>
        <w:gridCol w:w="910"/>
        <w:gridCol w:w="910"/>
        <w:gridCol w:w="1185"/>
        <w:gridCol w:w="905"/>
        <w:gridCol w:w="905"/>
        <w:gridCol w:w="1084"/>
      </w:tblGrid>
      <w:tr w:rsidR="00911956" w:rsidRPr="00911956" w14:paraId="78F5072E" w14:textId="77777777" w:rsidTr="00911956">
        <w:trPr>
          <w:trHeight w:val="300"/>
          <w:jc w:val="center"/>
        </w:trPr>
        <w:tc>
          <w:tcPr>
            <w:tcW w:w="1430" w:type="dxa"/>
            <w:tcBorders>
              <w:top w:val="single" w:sz="4" w:space="0" w:color="auto"/>
              <w:left w:val="nil"/>
              <w:bottom w:val="single" w:sz="8" w:space="0" w:color="auto"/>
              <w:right w:val="nil"/>
            </w:tcBorders>
            <w:shd w:val="clear" w:color="000000" w:fill="FFFFFF"/>
            <w:noWrap/>
            <w:vAlign w:val="bottom"/>
            <w:hideMark/>
          </w:tcPr>
          <w:p w14:paraId="0567DE3B" w14:textId="74235B97" w:rsidR="00911956" w:rsidRPr="00911956" w:rsidRDefault="005201B7" w:rsidP="00911956">
            <w:pPr>
              <w:spacing w:after="0" w:line="240" w:lineRule="auto"/>
              <w:jc w:val="center"/>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Variável</w:t>
            </w:r>
          </w:p>
        </w:tc>
        <w:tc>
          <w:tcPr>
            <w:tcW w:w="1441" w:type="dxa"/>
            <w:tcBorders>
              <w:top w:val="single" w:sz="4" w:space="0" w:color="auto"/>
              <w:left w:val="nil"/>
              <w:bottom w:val="single" w:sz="8" w:space="0" w:color="auto"/>
              <w:right w:val="nil"/>
            </w:tcBorders>
            <w:shd w:val="clear" w:color="000000" w:fill="FFFFFF"/>
            <w:noWrap/>
            <w:vAlign w:val="bottom"/>
            <w:hideMark/>
          </w:tcPr>
          <w:p w14:paraId="7CC54297" w14:textId="0B7D9E9A" w:rsidR="00911956" w:rsidRPr="00911956" w:rsidRDefault="005201B7" w:rsidP="00911956">
            <w:pPr>
              <w:spacing w:after="0" w:line="240" w:lineRule="auto"/>
              <w:jc w:val="center"/>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Amostra</w:t>
            </w:r>
          </w:p>
        </w:tc>
        <w:tc>
          <w:tcPr>
            <w:tcW w:w="910" w:type="dxa"/>
            <w:tcBorders>
              <w:top w:val="single" w:sz="4" w:space="0" w:color="auto"/>
              <w:left w:val="nil"/>
              <w:bottom w:val="single" w:sz="8" w:space="0" w:color="auto"/>
              <w:right w:val="nil"/>
            </w:tcBorders>
            <w:shd w:val="clear" w:color="000000" w:fill="FFFFFF"/>
            <w:noWrap/>
            <w:vAlign w:val="bottom"/>
            <w:hideMark/>
          </w:tcPr>
          <w:p w14:paraId="36988DCC" w14:textId="77777777" w:rsidR="00911956" w:rsidRPr="00911956" w:rsidRDefault="005201B7" w:rsidP="00911956">
            <w:pPr>
              <w:spacing w:after="0" w:line="240" w:lineRule="auto"/>
              <w:jc w:val="center"/>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w:t>
            </w:r>
            <w:r w:rsidR="00911956" w:rsidRPr="00911956">
              <w:rPr>
                <w:rFonts w:ascii="Times New Roman" w:eastAsia="Times New Roman" w:hAnsi="Times New Roman" w:cs="Times New Roman"/>
                <w:b/>
                <w:bCs/>
                <w:color w:val="000000"/>
                <w:lang w:eastAsia="pt-BR"/>
              </w:rPr>
              <w:t>obs</w:t>
            </w:r>
          </w:p>
        </w:tc>
        <w:tc>
          <w:tcPr>
            <w:tcW w:w="910" w:type="dxa"/>
            <w:tcBorders>
              <w:top w:val="single" w:sz="4" w:space="0" w:color="auto"/>
              <w:left w:val="nil"/>
              <w:bottom w:val="single" w:sz="8" w:space="0" w:color="auto"/>
              <w:right w:val="nil"/>
            </w:tcBorders>
            <w:shd w:val="clear" w:color="000000" w:fill="FFFFFF"/>
            <w:noWrap/>
            <w:vAlign w:val="bottom"/>
            <w:hideMark/>
          </w:tcPr>
          <w:p w14:paraId="1584972A" w14:textId="6D3A3F67" w:rsidR="00911956" w:rsidRPr="00911956" w:rsidRDefault="005201B7" w:rsidP="00911956">
            <w:pPr>
              <w:spacing w:after="0" w:line="240" w:lineRule="auto"/>
              <w:jc w:val="center"/>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Média</w:t>
            </w:r>
          </w:p>
        </w:tc>
        <w:tc>
          <w:tcPr>
            <w:tcW w:w="1185" w:type="dxa"/>
            <w:tcBorders>
              <w:top w:val="single" w:sz="4" w:space="0" w:color="auto"/>
              <w:left w:val="nil"/>
              <w:bottom w:val="single" w:sz="8" w:space="0" w:color="auto"/>
              <w:right w:val="nil"/>
            </w:tcBorders>
            <w:shd w:val="clear" w:color="000000" w:fill="FFFFFF"/>
            <w:noWrap/>
            <w:vAlign w:val="bottom"/>
            <w:hideMark/>
          </w:tcPr>
          <w:p w14:paraId="1AA7E7BF" w14:textId="6DA23894" w:rsidR="00911956" w:rsidRPr="00911956" w:rsidRDefault="00A14449" w:rsidP="00911956">
            <w:pPr>
              <w:spacing w:after="0" w:line="240" w:lineRule="auto"/>
              <w:jc w:val="center"/>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d.p.</w:t>
            </w:r>
          </w:p>
        </w:tc>
        <w:tc>
          <w:tcPr>
            <w:tcW w:w="905" w:type="dxa"/>
            <w:tcBorders>
              <w:top w:val="single" w:sz="4" w:space="0" w:color="auto"/>
              <w:left w:val="nil"/>
              <w:bottom w:val="single" w:sz="8" w:space="0" w:color="auto"/>
              <w:right w:val="nil"/>
            </w:tcBorders>
            <w:shd w:val="clear" w:color="000000" w:fill="FFFFFF"/>
            <w:noWrap/>
            <w:vAlign w:val="bottom"/>
            <w:hideMark/>
          </w:tcPr>
          <w:p w14:paraId="36725AC9" w14:textId="77777777" w:rsidR="00911956" w:rsidRPr="00911956" w:rsidRDefault="00911956" w:rsidP="00911956">
            <w:pPr>
              <w:spacing w:after="0" w:line="240" w:lineRule="auto"/>
              <w:jc w:val="center"/>
              <w:rPr>
                <w:rFonts w:ascii="Times New Roman" w:eastAsia="Times New Roman" w:hAnsi="Times New Roman" w:cs="Times New Roman"/>
                <w:b/>
                <w:bCs/>
                <w:color w:val="000000"/>
                <w:lang w:eastAsia="pt-BR"/>
              </w:rPr>
            </w:pPr>
            <w:r w:rsidRPr="00911956">
              <w:rPr>
                <w:rFonts w:ascii="Times New Roman" w:eastAsia="Times New Roman" w:hAnsi="Times New Roman" w:cs="Times New Roman"/>
                <w:b/>
                <w:bCs/>
                <w:color w:val="000000"/>
                <w:lang w:eastAsia="pt-BR"/>
              </w:rPr>
              <w:t>p5</w:t>
            </w:r>
          </w:p>
        </w:tc>
        <w:tc>
          <w:tcPr>
            <w:tcW w:w="905" w:type="dxa"/>
            <w:tcBorders>
              <w:top w:val="single" w:sz="4" w:space="0" w:color="auto"/>
              <w:left w:val="nil"/>
              <w:bottom w:val="single" w:sz="8" w:space="0" w:color="auto"/>
              <w:right w:val="nil"/>
            </w:tcBorders>
            <w:shd w:val="clear" w:color="000000" w:fill="FFFFFF"/>
            <w:noWrap/>
            <w:vAlign w:val="bottom"/>
            <w:hideMark/>
          </w:tcPr>
          <w:p w14:paraId="5C11A709" w14:textId="77777777" w:rsidR="00911956" w:rsidRPr="00911956" w:rsidRDefault="00911956" w:rsidP="00911956">
            <w:pPr>
              <w:spacing w:after="0" w:line="240" w:lineRule="auto"/>
              <w:jc w:val="center"/>
              <w:rPr>
                <w:rFonts w:ascii="Times New Roman" w:eastAsia="Times New Roman" w:hAnsi="Times New Roman" w:cs="Times New Roman"/>
                <w:b/>
                <w:bCs/>
                <w:color w:val="000000"/>
                <w:lang w:eastAsia="pt-BR"/>
              </w:rPr>
            </w:pPr>
            <w:r w:rsidRPr="00911956">
              <w:rPr>
                <w:rFonts w:ascii="Times New Roman" w:eastAsia="Times New Roman" w:hAnsi="Times New Roman" w:cs="Times New Roman"/>
                <w:b/>
                <w:bCs/>
                <w:color w:val="000000"/>
                <w:lang w:eastAsia="pt-BR"/>
              </w:rPr>
              <w:t>p50</w:t>
            </w:r>
          </w:p>
        </w:tc>
        <w:tc>
          <w:tcPr>
            <w:tcW w:w="1084" w:type="dxa"/>
            <w:tcBorders>
              <w:top w:val="single" w:sz="4" w:space="0" w:color="auto"/>
              <w:left w:val="nil"/>
              <w:bottom w:val="single" w:sz="8" w:space="0" w:color="auto"/>
              <w:right w:val="nil"/>
            </w:tcBorders>
            <w:shd w:val="clear" w:color="000000" w:fill="FFFFFF"/>
            <w:noWrap/>
            <w:vAlign w:val="bottom"/>
            <w:hideMark/>
          </w:tcPr>
          <w:p w14:paraId="2C41F231" w14:textId="77777777" w:rsidR="00911956" w:rsidRPr="00911956" w:rsidRDefault="00911956" w:rsidP="00911956">
            <w:pPr>
              <w:spacing w:after="0" w:line="240" w:lineRule="auto"/>
              <w:jc w:val="center"/>
              <w:rPr>
                <w:rFonts w:ascii="Times New Roman" w:eastAsia="Times New Roman" w:hAnsi="Times New Roman" w:cs="Times New Roman"/>
                <w:b/>
                <w:bCs/>
                <w:color w:val="000000"/>
                <w:lang w:eastAsia="pt-BR"/>
              </w:rPr>
            </w:pPr>
            <w:r w:rsidRPr="00911956">
              <w:rPr>
                <w:rFonts w:ascii="Times New Roman" w:eastAsia="Times New Roman" w:hAnsi="Times New Roman" w:cs="Times New Roman"/>
                <w:b/>
                <w:bCs/>
                <w:color w:val="000000"/>
                <w:lang w:eastAsia="pt-BR"/>
              </w:rPr>
              <w:t>p95</w:t>
            </w:r>
          </w:p>
        </w:tc>
      </w:tr>
      <w:tr w:rsidR="00911956" w:rsidRPr="00911956" w14:paraId="3DF3E1CA" w14:textId="77777777" w:rsidTr="00911956">
        <w:trPr>
          <w:trHeight w:val="300"/>
          <w:jc w:val="center"/>
        </w:trPr>
        <w:tc>
          <w:tcPr>
            <w:tcW w:w="1430" w:type="dxa"/>
            <w:tcBorders>
              <w:top w:val="single" w:sz="8" w:space="0" w:color="auto"/>
              <w:left w:val="nil"/>
              <w:bottom w:val="nil"/>
              <w:right w:val="nil"/>
            </w:tcBorders>
            <w:shd w:val="clear" w:color="000000" w:fill="FFFFFF"/>
            <w:noWrap/>
            <w:vAlign w:val="bottom"/>
          </w:tcPr>
          <w:p w14:paraId="6B21778E"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AD</w:t>
            </w:r>
          </w:p>
        </w:tc>
        <w:tc>
          <w:tcPr>
            <w:tcW w:w="1441" w:type="dxa"/>
            <w:tcBorders>
              <w:top w:val="single" w:sz="8" w:space="0" w:color="auto"/>
              <w:left w:val="nil"/>
              <w:bottom w:val="nil"/>
              <w:right w:val="nil"/>
            </w:tcBorders>
            <w:shd w:val="clear" w:color="000000" w:fill="FFFFFF"/>
            <w:noWrap/>
            <w:vAlign w:val="bottom"/>
          </w:tcPr>
          <w:p w14:paraId="7DF4688F"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single" w:sz="8" w:space="0" w:color="auto"/>
              <w:left w:val="nil"/>
              <w:bottom w:val="nil"/>
              <w:right w:val="nil"/>
            </w:tcBorders>
            <w:shd w:val="clear" w:color="000000" w:fill="FFFFFF"/>
            <w:noWrap/>
            <w:vAlign w:val="bottom"/>
          </w:tcPr>
          <w:p w14:paraId="245C3E65" w14:textId="77777777" w:rsidR="00911956" w:rsidRPr="00911956" w:rsidRDefault="00911956" w:rsidP="00911956">
            <w:pPr>
              <w:spacing w:after="0" w:line="240" w:lineRule="auto"/>
              <w:jc w:val="center"/>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345.853</w:t>
            </w:r>
          </w:p>
        </w:tc>
        <w:tc>
          <w:tcPr>
            <w:tcW w:w="910" w:type="dxa"/>
            <w:tcBorders>
              <w:top w:val="single" w:sz="8" w:space="0" w:color="auto"/>
              <w:left w:val="nil"/>
              <w:bottom w:val="nil"/>
              <w:right w:val="nil"/>
            </w:tcBorders>
            <w:shd w:val="clear" w:color="auto" w:fill="auto"/>
            <w:noWrap/>
            <w:vAlign w:val="bottom"/>
          </w:tcPr>
          <w:p w14:paraId="01D279B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0,095</w:t>
            </w:r>
          </w:p>
        </w:tc>
        <w:tc>
          <w:tcPr>
            <w:tcW w:w="1185" w:type="dxa"/>
            <w:tcBorders>
              <w:top w:val="single" w:sz="8" w:space="0" w:color="auto"/>
              <w:left w:val="nil"/>
              <w:bottom w:val="nil"/>
              <w:right w:val="nil"/>
            </w:tcBorders>
            <w:shd w:val="clear" w:color="auto" w:fill="auto"/>
            <w:noWrap/>
            <w:vAlign w:val="bottom"/>
          </w:tcPr>
          <w:p w14:paraId="02933C5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0,29</w:t>
            </w:r>
          </w:p>
        </w:tc>
        <w:tc>
          <w:tcPr>
            <w:tcW w:w="905" w:type="dxa"/>
            <w:tcBorders>
              <w:top w:val="single" w:sz="8" w:space="0" w:color="auto"/>
              <w:left w:val="nil"/>
              <w:bottom w:val="nil"/>
              <w:right w:val="nil"/>
            </w:tcBorders>
            <w:shd w:val="clear" w:color="auto" w:fill="auto"/>
            <w:noWrap/>
            <w:vAlign w:val="bottom"/>
          </w:tcPr>
          <w:p w14:paraId="657EA28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w:t>
            </w:r>
          </w:p>
        </w:tc>
        <w:tc>
          <w:tcPr>
            <w:tcW w:w="905" w:type="dxa"/>
            <w:tcBorders>
              <w:top w:val="single" w:sz="8" w:space="0" w:color="auto"/>
              <w:left w:val="nil"/>
              <w:bottom w:val="nil"/>
              <w:right w:val="nil"/>
            </w:tcBorders>
            <w:shd w:val="clear" w:color="auto" w:fill="auto"/>
            <w:noWrap/>
            <w:vAlign w:val="bottom"/>
          </w:tcPr>
          <w:p w14:paraId="462F275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w:t>
            </w:r>
          </w:p>
        </w:tc>
        <w:tc>
          <w:tcPr>
            <w:tcW w:w="1084" w:type="dxa"/>
            <w:tcBorders>
              <w:top w:val="single" w:sz="8" w:space="0" w:color="auto"/>
              <w:left w:val="nil"/>
              <w:bottom w:val="nil"/>
              <w:right w:val="nil"/>
            </w:tcBorders>
            <w:shd w:val="clear" w:color="auto" w:fill="auto"/>
            <w:noWrap/>
            <w:vAlign w:val="bottom"/>
          </w:tcPr>
          <w:p w14:paraId="1A049C7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p>
        </w:tc>
      </w:tr>
      <w:tr w:rsidR="00911956" w:rsidRPr="00911956" w14:paraId="26A53754"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7E625C91"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CM</w:t>
            </w:r>
          </w:p>
        </w:tc>
        <w:tc>
          <w:tcPr>
            <w:tcW w:w="1441" w:type="dxa"/>
            <w:tcBorders>
              <w:top w:val="nil"/>
              <w:left w:val="nil"/>
              <w:bottom w:val="nil"/>
              <w:right w:val="nil"/>
            </w:tcBorders>
            <w:shd w:val="clear" w:color="000000" w:fill="FFFFFF"/>
            <w:noWrap/>
            <w:vAlign w:val="bottom"/>
            <w:hideMark/>
          </w:tcPr>
          <w:p w14:paraId="1E862D40"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000000" w:fill="FFFFFF"/>
            <w:noWrap/>
            <w:vAlign w:val="bottom"/>
            <w:hideMark/>
          </w:tcPr>
          <w:p w14:paraId="1C82AC6B" w14:textId="03616F32" w:rsidR="00911956" w:rsidRPr="00911956" w:rsidRDefault="00911956" w:rsidP="000E7795">
            <w:pPr>
              <w:spacing w:after="0" w:line="240" w:lineRule="auto"/>
              <w:jc w:val="center"/>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341</w:t>
            </w:r>
            <w:r w:rsidR="00A14449">
              <w:rPr>
                <w:rFonts w:ascii="Times New Roman" w:eastAsia="Times New Roman" w:hAnsi="Times New Roman" w:cs="Times New Roman"/>
                <w:bCs/>
                <w:color w:val="000000"/>
                <w:lang w:eastAsia="pt-BR"/>
              </w:rPr>
              <w:t>.</w:t>
            </w:r>
            <w:r w:rsidRPr="00911956">
              <w:rPr>
                <w:rFonts w:ascii="Times New Roman" w:eastAsia="Times New Roman" w:hAnsi="Times New Roman" w:cs="Times New Roman"/>
                <w:bCs/>
                <w:color w:val="000000"/>
                <w:lang w:eastAsia="pt-BR"/>
              </w:rPr>
              <w:t>794</w:t>
            </w:r>
          </w:p>
        </w:tc>
        <w:tc>
          <w:tcPr>
            <w:tcW w:w="910" w:type="dxa"/>
            <w:tcBorders>
              <w:top w:val="nil"/>
              <w:left w:val="nil"/>
              <w:bottom w:val="nil"/>
              <w:right w:val="nil"/>
            </w:tcBorders>
            <w:shd w:val="clear" w:color="auto" w:fill="auto"/>
            <w:noWrap/>
            <w:vAlign w:val="bottom"/>
            <w:hideMark/>
          </w:tcPr>
          <w:p w14:paraId="5C1D593D" w14:textId="4EE85314"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30</w:t>
            </w:r>
            <w:r w:rsidR="002C0304">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943,2</w:t>
            </w:r>
          </w:p>
        </w:tc>
        <w:tc>
          <w:tcPr>
            <w:tcW w:w="1185" w:type="dxa"/>
            <w:tcBorders>
              <w:top w:val="nil"/>
              <w:left w:val="nil"/>
              <w:bottom w:val="nil"/>
              <w:right w:val="nil"/>
            </w:tcBorders>
            <w:shd w:val="clear" w:color="auto" w:fill="auto"/>
            <w:noWrap/>
            <w:vAlign w:val="bottom"/>
            <w:hideMark/>
          </w:tcPr>
          <w:p w14:paraId="6CF5673A" w14:textId="0AD8D172"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368</w:t>
            </w:r>
            <w:r w:rsidR="002C0304">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025,5</w:t>
            </w:r>
          </w:p>
        </w:tc>
        <w:tc>
          <w:tcPr>
            <w:tcW w:w="905" w:type="dxa"/>
            <w:tcBorders>
              <w:top w:val="nil"/>
              <w:left w:val="nil"/>
              <w:bottom w:val="nil"/>
              <w:right w:val="nil"/>
            </w:tcBorders>
            <w:shd w:val="clear" w:color="auto" w:fill="auto"/>
            <w:noWrap/>
            <w:vAlign w:val="bottom"/>
            <w:hideMark/>
          </w:tcPr>
          <w:p w14:paraId="1D8615C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33,0</w:t>
            </w:r>
          </w:p>
        </w:tc>
        <w:tc>
          <w:tcPr>
            <w:tcW w:w="905" w:type="dxa"/>
            <w:tcBorders>
              <w:top w:val="nil"/>
              <w:left w:val="nil"/>
              <w:bottom w:val="nil"/>
              <w:right w:val="nil"/>
            </w:tcBorders>
            <w:shd w:val="clear" w:color="auto" w:fill="auto"/>
            <w:noWrap/>
            <w:vAlign w:val="bottom"/>
            <w:hideMark/>
          </w:tcPr>
          <w:p w14:paraId="3BFD665A" w14:textId="43F0ED85"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4770A7">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890,8</w:t>
            </w:r>
          </w:p>
        </w:tc>
        <w:tc>
          <w:tcPr>
            <w:tcW w:w="1084" w:type="dxa"/>
            <w:tcBorders>
              <w:top w:val="nil"/>
              <w:left w:val="nil"/>
              <w:bottom w:val="nil"/>
              <w:right w:val="nil"/>
            </w:tcBorders>
            <w:shd w:val="clear" w:color="auto" w:fill="auto"/>
            <w:noWrap/>
            <w:vAlign w:val="bottom"/>
            <w:hideMark/>
          </w:tcPr>
          <w:p w14:paraId="034C715A" w14:textId="34F60862"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85</w:t>
            </w:r>
            <w:r w:rsidR="004770A7">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372,4</w:t>
            </w:r>
          </w:p>
        </w:tc>
      </w:tr>
      <w:tr w:rsidR="00911956" w:rsidRPr="00911956" w14:paraId="0DDA4558"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2B485CBF"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121AE3F5"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2CA7D5F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309.343</w:t>
            </w:r>
          </w:p>
        </w:tc>
        <w:tc>
          <w:tcPr>
            <w:tcW w:w="910" w:type="dxa"/>
            <w:tcBorders>
              <w:top w:val="nil"/>
              <w:left w:val="nil"/>
              <w:bottom w:val="nil"/>
              <w:right w:val="nil"/>
            </w:tcBorders>
            <w:shd w:val="clear" w:color="auto" w:fill="auto"/>
            <w:noWrap/>
            <w:vAlign w:val="bottom"/>
            <w:hideMark/>
          </w:tcPr>
          <w:p w14:paraId="3DC75146" w14:textId="41C815FC"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30</w:t>
            </w:r>
            <w:r w:rsidR="002C0304">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107,3</w:t>
            </w:r>
          </w:p>
        </w:tc>
        <w:tc>
          <w:tcPr>
            <w:tcW w:w="1185" w:type="dxa"/>
            <w:tcBorders>
              <w:top w:val="nil"/>
              <w:left w:val="nil"/>
              <w:bottom w:val="nil"/>
              <w:right w:val="nil"/>
            </w:tcBorders>
            <w:shd w:val="clear" w:color="auto" w:fill="auto"/>
            <w:noWrap/>
            <w:vAlign w:val="bottom"/>
            <w:hideMark/>
          </w:tcPr>
          <w:p w14:paraId="2285B24A" w14:textId="3AE7CBC5"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379</w:t>
            </w:r>
            <w:r w:rsidR="002C0304">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824,3</w:t>
            </w:r>
          </w:p>
        </w:tc>
        <w:tc>
          <w:tcPr>
            <w:tcW w:w="905" w:type="dxa"/>
            <w:tcBorders>
              <w:top w:val="nil"/>
              <w:left w:val="nil"/>
              <w:bottom w:val="nil"/>
              <w:right w:val="nil"/>
            </w:tcBorders>
            <w:shd w:val="clear" w:color="auto" w:fill="auto"/>
            <w:noWrap/>
            <w:vAlign w:val="bottom"/>
            <w:hideMark/>
          </w:tcPr>
          <w:p w14:paraId="7E157BC6"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31,5</w:t>
            </w:r>
          </w:p>
        </w:tc>
        <w:tc>
          <w:tcPr>
            <w:tcW w:w="905" w:type="dxa"/>
            <w:tcBorders>
              <w:top w:val="nil"/>
              <w:left w:val="nil"/>
              <w:bottom w:val="nil"/>
              <w:right w:val="nil"/>
            </w:tcBorders>
            <w:shd w:val="clear" w:color="auto" w:fill="auto"/>
            <w:noWrap/>
            <w:vAlign w:val="bottom"/>
            <w:hideMark/>
          </w:tcPr>
          <w:p w14:paraId="193A524B" w14:textId="0CD4D2B3"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4770A7">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779,2</w:t>
            </w:r>
          </w:p>
        </w:tc>
        <w:tc>
          <w:tcPr>
            <w:tcW w:w="1084" w:type="dxa"/>
            <w:tcBorders>
              <w:top w:val="nil"/>
              <w:left w:val="nil"/>
              <w:bottom w:val="nil"/>
              <w:right w:val="nil"/>
            </w:tcBorders>
            <w:shd w:val="clear" w:color="auto" w:fill="auto"/>
            <w:noWrap/>
            <w:vAlign w:val="bottom"/>
            <w:hideMark/>
          </w:tcPr>
          <w:p w14:paraId="6D73C85B" w14:textId="5DAC6A3F"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81</w:t>
            </w:r>
            <w:r w:rsidR="004770A7">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248,4</w:t>
            </w:r>
          </w:p>
        </w:tc>
      </w:tr>
      <w:tr w:rsidR="00911956" w:rsidRPr="00911956" w14:paraId="16B1C2D6"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09A3053B"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4E0C6E1E"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nil"/>
              <w:right w:val="nil"/>
            </w:tcBorders>
            <w:shd w:val="clear" w:color="000000" w:fill="FFFFFF"/>
            <w:noWrap/>
            <w:vAlign w:val="bottom"/>
            <w:hideMark/>
          </w:tcPr>
          <w:p w14:paraId="4DE94BE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32.451</w:t>
            </w:r>
          </w:p>
        </w:tc>
        <w:tc>
          <w:tcPr>
            <w:tcW w:w="910" w:type="dxa"/>
            <w:tcBorders>
              <w:top w:val="nil"/>
              <w:left w:val="nil"/>
              <w:bottom w:val="nil"/>
              <w:right w:val="nil"/>
            </w:tcBorders>
            <w:shd w:val="clear" w:color="auto" w:fill="auto"/>
            <w:noWrap/>
            <w:vAlign w:val="bottom"/>
            <w:hideMark/>
          </w:tcPr>
          <w:p w14:paraId="0A113F40" w14:textId="34004EB9"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38</w:t>
            </w:r>
            <w:r w:rsidR="002C0304">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911,3</w:t>
            </w:r>
          </w:p>
        </w:tc>
        <w:tc>
          <w:tcPr>
            <w:tcW w:w="1185" w:type="dxa"/>
            <w:tcBorders>
              <w:top w:val="nil"/>
              <w:left w:val="nil"/>
              <w:bottom w:val="nil"/>
              <w:right w:val="nil"/>
            </w:tcBorders>
            <w:shd w:val="clear" w:color="auto" w:fill="auto"/>
            <w:noWrap/>
            <w:vAlign w:val="bottom"/>
            <w:hideMark/>
          </w:tcPr>
          <w:p w14:paraId="52B4306C" w14:textId="698117BC"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226</w:t>
            </w:r>
            <w:r w:rsidR="002C0304">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409,5</w:t>
            </w:r>
          </w:p>
        </w:tc>
        <w:tc>
          <w:tcPr>
            <w:tcW w:w="905" w:type="dxa"/>
            <w:tcBorders>
              <w:top w:val="nil"/>
              <w:left w:val="nil"/>
              <w:bottom w:val="nil"/>
              <w:right w:val="nil"/>
            </w:tcBorders>
            <w:shd w:val="clear" w:color="auto" w:fill="auto"/>
            <w:noWrap/>
            <w:vAlign w:val="bottom"/>
            <w:hideMark/>
          </w:tcPr>
          <w:p w14:paraId="65B28596"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53,7</w:t>
            </w:r>
          </w:p>
        </w:tc>
        <w:tc>
          <w:tcPr>
            <w:tcW w:w="905" w:type="dxa"/>
            <w:tcBorders>
              <w:top w:val="nil"/>
              <w:left w:val="nil"/>
              <w:bottom w:val="nil"/>
              <w:right w:val="nil"/>
            </w:tcBorders>
            <w:shd w:val="clear" w:color="auto" w:fill="auto"/>
            <w:noWrap/>
            <w:vAlign w:val="bottom"/>
            <w:hideMark/>
          </w:tcPr>
          <w:p w14:paraId="0CBBA9FB" w14:textId="5BA3C629"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w:t>
            </w:r>
            <w:r w:rsidR="004770A7">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445,1</w:t>
            </w:r>
          </w:p>
        </w:tc>
        <w:tc>
          <w:tcPr>
            <w:tcW w:w="1084" w:type="dxa"/>
            <w:tcBorders>
              <w:top w:val="nil"/>
              <w:left w:val="nil"/>
              <w:bottom w:val="nil"/>
              <w:right w:val="nil"/>
            </w:tcBorders>
            <w:shd w:val="clear" w:color="auto" w:fill="auto"/>
            <w:noWrap/>
            <w:vAlign w:val="bottom"/>
            <w:hideMark/>
          </w:tcPr>
          <w:p w14:paraId="1674B789" w14:textId="3A74DA23"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129</w:t>
            </w:r>
            <w:r w:rsidR="004770A7">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039,9</w:t>
            </w:r>
          </w:p>
        </w:tc>
      </w:tr>
      <w:tr w:rsidR="00911956" w:rsidRPr="00911956" w14:paraId="3E8750E2"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0A4ECD61"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K</w:t>
            </w:r>
          </w:p>
        </w:tc>
        <w:tc>
          <w:tcPr>
            <w:tcW w:w="1441" w:type="dxa"/>
            <w:tcBorders>
              <w:top w:val="nil"/>
              <w:left w:val="nil"/>
              <w:bottom w:val="nil"/>
              <w:right w:val="nil"/>
            </w:tcBorders>
            <w:shd w:val="clear" w:color="000000" w:fill="FFFFFF"/>
            <w:noWrap/>
            <w:vAlign w:val="bottom"/>
            <w:hideMark/>
          </w:tcPr>
          <w:p w14:paraId="0C29BF02"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auto" w:fill="auto"/>
            <w:noWrap/>
            <w:vAlign w:val="bottom"/>
            <w:hideMark/>
          </w:tcPr>
          <w:p w14:paraId="38916F1E" w14:textId="77777777" w:rsidR="00911956" w:rsidRPr="00911956" w:rsidRDefault="00911956" w:rsidP="00911956">
            <w:pPr>
              <w:spacing w:after="0" w:line="240" w:lineRule="auto"/>
              <w:jc w:val="center"/>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345.853</w:t>
            </w:r>
          </w:p>
        </w:tc>
        <w:tc>
          <w:tcPr>
            <w:tcW w:w="910" w:type="dxa"/>
            <w:tcBorders>
              <w:top w:val="nil"/>
              <w:left w:val="nil"/>
              <w:bottom w:val="nil"/>
              <w:right w:val="nil"/>
            </w:tcBorders>
            <w:shd w:val="clear" w:color="auto" w:fill="auto"/>
            <w:noWrap/>
            <w:vAlign w:val="bottom"/>
            <w:hideMark/>
          </w:tcPr>
          <w:p w14:paraId="3E609F00"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36307,5</w:t>
            </w:r>
          </w:p>
        </w:tc>
        <w:tc>
          <w:tcPr>
            <w:tcW w:w="1185" w:type="dxa"/>
            <w:tcBorders>
              <w:top w:val="nil"/>
              <w:left w:val="nil"/>
              <w:bottom w:val="nil"/>
              <w:right w:val="nil"/>
            </w:tcBorders>
            <w:shd w:val="clear" w:color="auto" w:fill="auto"/>
            <w:noWrap/>
            <w:vAlign w:val="bottom"/>
            <w:hideMark/>
          </w:tcPr>
          <w:p w14:paraId="1BC09952" w14:textId="6D7CF42C"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523</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742,1</w:t>
            </w:r>
          </w:p>
        </w:tc>
        <w:tc>
          <w:tcPr>
            <w:tcW w:w="905" w:type="dxa"/>
            <w:tcBorders>
              <w:top w:val="nil"/>
              <w:left w:val="nil"/>
              <w:bottom w:val="nil"/>
              <w:right w:val="nil"/>
            </w:tcBorders>
            <w:shd w:val="clear" w:color="auto" w:fill="auto"/>
            <w:noWrap/>
            <w:vAlign w:val="bottom"/>
            <w:hideMark/>
          </w:tcPr>
          <w:p w14:paraId="46C69BD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0,0</w:t>
            </w:r>
          </w:p>
        </w:tc>
        <w:tc>
          <w:tcPr>
            <w:tcW w:w="905" w:type="dxa"/>
            <w:tcBorders>
              <w:top w:val="nil"/>
              <w:left w:val="nil"/>
              <w:bottom w:val="nil"/>
              <w:right w:val="nil"/>
            </w:tcBorders>
            <w:shd w:val="clear" w:color="auto" w:fill="auto"/>
            <w:noWrap/>
            <w:vAlign w:val="bottom"/>
            <w:hideMark/>
          </w:tcPr>
          <w:p w14:paraId="4C55FBD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615,0</w:t>
            </w:r>
          </w:p>
        </w:tc>
        <w:tc>
          <w:tcPr>
            <w:tcW w:w="1084" w:type="dxa"/>
            <w:tcBorders>
              <w:top w:val="nil"/>
              <w:left w:val="nil"/>
              <w:bottom w:val="nil"/>
              <w:right w:val="nil"/>
            </w:tcBorders>
            <w:shd w:val="clear" w:color="auto" w:fill="auto"/>
            <w:noWrap/>
            <w:vAlign w:val="bottom"/>
            <w:hideMark/>
          </w:tcPr>
          <w:p w14:paraId="19AA8A46" w14:textId="78B369C1"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72</w:t>
            </w:r>
            <w:r w:rsidR="00274518">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251,7</w:t>
            </w:r>
          </w:p>
        </w:tc>
      </w:tr>
      <w:tr w:rsidR="00911956" w:rsidRPr="00911956" w14:paraId="30814F66" w14:textId="77777777" w:rsidTr="00911956">
        <w:trPr>
          <w:trHeight w:val="300"/>
          <w:jc w:val="center"/>
        </w:trPr>
        <w:tc>
          <w:tcPr>
            <w:tcW w:w="1430" w:type="dxa"/>
            <w:tcBorders>
              <w:top w:val="nil"/>
              <w:left w:val="nil"/>
              <w:bottom w:val="nil"/>
              <w:right w:val="nil"/>
            </w:tcBorders>
            <w:shd w:val="clear" w:color="auto" w:fill="auto"/>
            <w:noWrap/>
            <w:vAlign w:val="bottom"/>
            <w:hideMark/>
          </w:tcPr>
          <w:p w14:paraId="6836C37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p>
        </w:tc>
        <w:tc>
          <w:tcPr>
            <w:tcW w:w="1441" w:type="dxa"/>
            <w:tcBorders>
              <w:top w:val="nil"/>
              <w:left w:val="nil"/>
              <w:bottom w:val="nil"/>
              <w:right w:val="nil"/>
            </w:tcBorders>
            <w:shd w:val="clear" w:color="000000" w:fill="FFFFFF"/>
            <w:noWrap/>
            <w:vAlign w:val="bottom"/>
            <w:hideMark/>
          </w:tcPr>
          <w:p w14:paraId="17F4C1FC"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23C2A4A9"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313.052</w:t>
            </w:r>
          </w:p>
        </w:tc>
        <w:tc>
          <w:tcPr>
            <w:tcW w:w="910" w:type="dxa"/>
            <w:tcBorders>
              <w:top w:val="nil"/>
              <w:left w:val="nil"/>
              <w:bottom w:val="nil"/>
              <w:right w:val="nil"/>
            </w:tcBorders>
            <w:shd w:val="clear" w:color="auto" w:fill="auto"/>
            <w:noWrap/>
            <w:vAlign w:val="bottom"/>
            <w:hideMark/>
          </w:tcPr>
          <w:p w14:paraId="7D339F2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35215,4</w:t>
            </w:r>
          </w:p>
        </w:tc>
        <w:tc>
          <w:tcPr>
            <w:tcW w:w="1185" w:type="dxa"/>
            <w:tcBorders>
              <w:top w:val="nil"/>
              <w:left w:val="nil"/>
              <w:bottom w:val="nil"/>
              <w:right w:val="nil"/>
            </w:tcBorders>
            <w:shd w:val="clear" w:color="auto" w:fill="auto"/>
            <w:noWrap/>
            <w:vAlign w:val="bottom"/>
            <w:hideMark/>
          </w:tcPr>
          <w:p w14:paraId="406D0750" w14:textId="500130A4"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598</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936,1</w:t>
            </w:r>
          </w:p>
        </w:tc>
        <w:tc>
          <w:tcPr>
            <w:tcW w:w="905" w:type="dxa"/>
            <w:tcBorders>
              <w:top w:val="nil"/>
              <w:left w:val="nil"/>
              <w:bottom w:val="nil"/>
              <w:right w:val="nil"/>
            </w:tcBorders>
            <w:shd w:val="clear" w:color="auto" w:fill="auto"/>
            <w:noWrap/>
            <w:vAlign w:val="bottom"/>
            <w:hideMark/>
          </w:tcPr>
          <w:p w14:paraId="31BE5CC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0,0</w:t>
            </w:r>
          </w:p>
        </w:tc>
        <w:tc>
          <w:tcPr>
            <w:tcW w:w="905" w:type="dxa"/>
            <w:tcBorders>
              <w:top w:val="nil"/>
              <w:left w:val="nil"/>
              <w:bottom w:val="nil"/>
              <w:right w:val="nil"/>
            </w:tcBorders>
            <w:shd w:val="clear" w:color="auto" w:fill="auto"/>
            <w:noWrap/>
            <w:vAlign w:val="bottom"/>
            <w:hideMark/>
          </w:tcPr>
          <w:p w14:paraId="6EFB356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569,6</w:t>
            </w:r>
          </w:p>
        </w:tc>
        <w:tc>
          <w:tcPr>
            <w:tcW w:w="1084" w:type="dxa"/>
            <w:tcBorders>
              <w:top w:val="nil"/>
              <w:left w:val="nil"/>
              <w:bottom w:val="nil"/>
              <w:right w:val="nil"/>
            </w:tcBorders>
            <w:shd w:val="clear" w:color="auto" w:fill="auto"/>
            <w:noWrap/>
            <w:vAlign w:val="bottom"/>
            <w:hideMark/>
          </w:tcPr>
          <w:p w14:paraId="363BD5AE" w14:textId="3564D7B1"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65</w:t>
            </w:r>
            <w:r w:rsidR="00274518">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285,8</w:t>
            </w:r>
          </w:p>
        </w:tc>
      </w:tr>
      <w:tr w:rsidR="00911956" w:rsidRPr="00911956" w14:paraId="7AB2F879"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6BCFD810"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1FA0E01D"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nil"/>
              <w:right w:val="nil"/>
            </w:tcBorders>
            <w:shd w:val="clear" w:color="000000" w:fill="FFFFFF"/>
            <w:noWrap/>
            <w:vAlign w:val="bottom"/>
            <w:hideMark/>
          </w:tcPr>
          <w:p w14:paraId="79C28D9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32.801</w:t>
            </w:r>
          </w:p>
        </w:tc>
        <w:tc>
          <w:tcPr>
            <w:tcW w:w="910" w:type="dxa"/>
            <w:tcBorders>
              <w:top w:val="nil"/>
              <w:left w:val="nil"/>
              <w:bottom w:val="nil"/>
              <w:right w:val="nil"/>
            </w:tcBorders>
            <w:shd w:val="clear" w:color="auto" w:fill="auto"/>
            <w:noWrap/>
            <w:vAlign w:val="bottom"/>
            <w:hideMark/>
          </w:tcPr>
          <w:p w14:paraId="37BE46D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46730,8</w:t>
            </w:r>
          </w:p>
        </w:tc>
        <w:tc>
          <w:tcPr>
            <w:tcW w:w="1185" w:type="dxa"/>
            <w:tcBorders>
              <w:top w:val="nil"/>
              <w:left w:val="nil"/>
              <w:bottom w:val="nil"/>
              <w:right w:val="nil"/>
            </w:tcBorders>
            <w:shd w:val="clear" w:color="auto" w:fill="auto"/>
            <w:noWrap/>
            <w:vAlign w:val="bottom"/>
            <w:hideMark/>
          </w:tcPr>
          <w:p w14:paraId="19AFE166" w14:textId="58B3D4B9"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284</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060,0</w:t>
            </w:r>
          </w:p>
        </w:tc>
        <w:tc>
          <w:tcPr>
            <w:tcW w:w="905" w:type="dxa"/>
            <w:tcBorders>
              <w:top w:val="nil"/>
              <w:left w:val="nil"/>
              <w:bottom w:val="nil"/>
              <w:right w:val="nil"/>
            </w:tcBorders>
            <w:shd w:val="clear" w:color="auto" w:fill="auto"/>
            <w:noWrap/>
            <w:vAlign w:val="bottom"/>
            <w:hideMark/>
          </w:tcPr>
          <w:p w14:paraId="0B66CA3E"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0,0</w:t>
            </w:r>
          </w:p>
        </w:tc>
        <w:tc>
          <w:tcPr>
            <w:tcW w:w="905" w:type="dxa"/>
            <w:tcBorders>
              <w:top w:val="nil"/>
              <w:left w:val="nil"/>
              <w:bottom w:val="nil"/>
              <w:right w:val="nil"/>
            </w:tcBorders>
            <w:shd w:val="clear" w:color="auto" w:fill="auto"/>
            <w:noWrap/>
            <w:vAlign w:val="bottom"/>
            <w:hideMark/>
          </w:tcPr>
          <w:p w14:paraId="01696B3E" w14:textId="05F4B28C"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332,7</w:t>
            </w:r>
          </w:p>
        </w:tc>
        <w:tc>
          <w:tcPr>
            <w:tcW w:w="1084" w:type="dxa"/>
            <w:tcBorders>
              <w:top w:val="nil"/>
              <w:left w:val="nil"/>
              <w:bottom w:val="nil"/>
              <w:right w:val="nil"/>
            </w:tcBorders>
            <w:shd w:val="clear" w:color="auto" w:fill="auto"/>
            <w:noWrap/>
            <w:vAlign w:val="bottom"/>
            <w:hideMark/>
          </w:tcPr>
          <w:p w14:paraId="4443DE46" w14:textId="11CE60D0"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171</w:t>
            </w:r>
            <w:r w:rsidR="00274518">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093,7</w:t>
            </w:r>
          </w:p>
        </w:tc>
      </w:tr>
      <w:tr w:rsidR="00911956" w:rsidRPr="00911956" w14:paraId="3C41458F"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079DD57D"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RLV</w:t>
            </w:r>
          </w:p>
        </w:tc>
        <w:tc>
          <w:tcPr>
            <w:tcW w:w="1441" w:type="dxa"/>
            <w:tcBorders>
              <w:top w:val="nil"/>
              <w:left w:val="nil"/>
              <w:bottom w:val="nil"/>
              <w:right w:val="nil"/>
            </w:tcBorders>
            <w:shd w:val="clear" w:color="000000" w:fill="FFFFFF"/>
            <w:noWrap/>
            <w:vAlign w:val="bottom"/>
            <w:hideMark/>
          </w:tcPr>
          <w:p w14:paraId="4D13BECD"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000000" w:fill="FFFFFF"/>
            <w:noWrap/>
            <w:vAlign w:val="bottom"/>
            <w:hideMark/>
          </w:tcPr>
          <w:p w14:paraId="098BA6A0"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345.853 </w:t>
            </w:r>
          </w:p>
        </w:tc>
        <w:tc>
          <w:tcPr>
            <w:tcW w:w="910" w:type="dxa"/>
            <w:tcBorders>
              <w:top w:val="nil"/>
              <w:left w:val="nil"/>
              <w:bottom w:val="nil"/>
              <w:right w:val="nil"/>
            </w:tcBorders>
            <w:shd w:val="clear" w:color="auto" w:fill="auto"/>
            <w:noWrap/>
            <w:vAlign w:val="bottom"/>
            <w:hideMark/>
          </w:tcPr>
          <w:p w14:paraId="4D840E0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59.907,3</w:t>
            </w:r>
          </w:p>
        </w:tc>
        <w:tc>
          <w:tcPr>
            <w:tcW w:w="1185" w:type="dxa"/>
            <w:tcBorders>
              <w:top w:val="nil"/>
              <w:left w:val="nil"/>
              <w:bottom w:val="nil"/>
              <w:right w:val="nil"/>
            </w:tcBorders>
            <w:shd w:val="clear" w:color="auto" w:fill="auto"/>
            <w:noWrap/>
            <w:vAlign w:val="bottom"/>
            <w:hideMark/>
          </w:tcPr>
          <w:p w14:paraId="5E1B34C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1.285.465,1</w:t>
            </w:r>
          </w:p>
        </w:tc>
        <w:tc>
          <w:tcPr>
            <w:tcW w:w="905" w:type="dxa"/>
            <w:tcBorders>
              <w:top w:val="nil"/>
              <w:left w:val="nil"/>
              <w:bottom w:val="nil"/>
              <w:right w:val="nil"/>
            </w:tcBorders>
            <w:shd w:val="clear" w:color="auto" w:fill="auto"/>
            <w:noWrap/>
            <w:vAlign w:val="bottom"/>
            <w:hideMark/>
          </w:tcPr>
          <w:p w14:paraId="54C58BE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416,1</w:t>
            </w:r>
          </w:p>
        </w:tc>
        <w:tc>
          <w:tcPr>
            <w:tcW w:w="905" w:type="dxa"/>
            <w:tcBorders>
              <w:top w:val="nil"/>
              <w:left w:val="nil"/>
              <w:bottom w:val="nil"/>
              <w:right w:val="nil"/>
            </w:tcBorders>
            <w:shd w:val="clear" w:color="auto" w:fill="auto"/>
            <w:noWrap/>
            <w:vAlign w:val="bottom"/>
            <w:hideMark/>
          </w:tcPr>
          <w:p w14:paraId="3994877D" w14:textId="17726992"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021,0</w:t>
            </w:r>
          </w:p>
        </w:tc>
        <w:tc>
          <w:tcPr>
            <w:tcW w:w="1084" w:type="dxa"/>
            <w:tcBorders>
              <w:top w:val="nil"/>
              <w:left w:val="nil"/>
              <w:bottom w:val="nil"/>
              <w:right w:val="nil"/>
            </w:tcBorders>
            <w:shd w:val="clear" w:color="auto" w:fill="auto"/>
            <w:noWrap/>
            <w:vAlign w:val="bottom"/>
            <w:hideMark/>
          </w:tcPr>
          <w:p w14:paraId="121EA23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148.531,4</w:t>
            </w:r>
          </w:p>
        </w:tc>
      </w:tr>
      <w:tr w:rsidR="00911956" w:rsidRPr="00911956" w14:paraId="3E86CF3F"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2F166048"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08788220"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1224C28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313.052</w:t>
            </w:r>
          </w:p>
        </w:tc>
        <w:tc>
          <w:tcPr>
            <w:tcW w:w="910" w:type="dxa"/>
            <w:tcBorders>
              <w:top w:val="nil"/>
              <w:left w:val="nil"/>
              <w:bottom w:val="nil"/>
              <w:right w:val="nil"/>
            </w:tcBorders>
            <w:shd w:val="clear" w:color="auto" w:fill="auto"/>
            <w:noWrap/>
            <w:vAlign w:val="bottom"/>
            <w:hideMark/>
          </w:tcPr>
          <w:p w14:paraId="27481BD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58.927,6</w:t>
            </w:r>
          </w:p>
        </w:tc>
        <w:tc>
          <w:tcPr>
            <w:tcW w:w="1185" w:type="dxa"/>
            <w:tcBorders>
              <w:top w:val="nil"/>
              <w:left w:val="nil"/>
              <w:bottom w:val="nil"/>
              <w:right w:val="nil"/>
            </w:tcBorders>
            <w:shd w:val="clear" w:color="auto" w:fill="auto"/>
            <w:noWrap/>
            <w:vAlign w:val="bottom"/>
            <w:hideMark/>
          </w:tcPr>
          <w:p w14:paraId="1460328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1.345.155,3</w:t>
            </w:r>
          </w:p>
        </w:tc>
        <w:tc>
          <w:tcPr>
            <w:tcW w:w="905" w:type="dxa"/>
            <w:tcBorders>
              <w:top w:val="nil"/>
              <w:left w:val="nil"/>
              <w:bottom w:val="nil"/>
              <w:right w:val="nil"/>
            </w:tcBorders>
            <w:shd w:val="clear" w:color="auto" w:fill="auto"/>
            <w:noWrap/>
            <w:vAlign w:val="bottom"/>
            <w:hideMark/>
          </w:tcPr>
          <w:p w14:paraId="497EA2A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405,8</w:t>
            </w:r>
          </w:p>
        </w:tc>
        <w:tc>
          <w:tcPr>
            <w:tcW w:w="905" w:type="dxa"/>
            <w:tcBorders>
              <w:top w:val="nil"/>
              <w:left w:val="nil"/>
              <w:bottom w:val="nil"/>
              <w:right w:val="nil"/>
            </w:tcBorders>
            <w:shd w:val="clear" w:color="auto" w:fill="auto"/>
            <w:noWrap/>
            <w:vAlign w:val="bottom"/>
            <w:hideMark/>
          </w:tcPr>
          <w:p w14:paraId="1A32E36C" w14:textId="1B48CF2C"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773,6</w:t>
            </w:r>
          </w:p>
        </w:tc>
        <w:tc>
          <w:tcPr>
            <w:tcW w:w="1084" w:type="dxa"/>
            <w:tcBorders>
              <w:top w:val="nil"/>
              <w:left w:val="nil"/>
              <w:bottom w:val="nil"/>
              <w:right w:val="nil"/>
            </w:tcBorders>
            <w:shd w:val="clear" w:color="auto" w:fill="auto"/>
            <w:noWrap/>
            <w:vAlign w:val="bottom"/>
            <w:hideMark/>
          </w:tcPr>
          <w:p w14:paraId="2D4B584A"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140.673,1</w:t>
            </w:r>
          </w:p>
        </w:tc>
      </w:tr>
      <w:tr w:rsidR="00911956" w:rsidRPr="00911956" w14:paraId="728BDDC5"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54C97ED9"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5114384D"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nil"/>
              <w:right w:val="nil"/>
            </w:tcBorders>
            <w:shd w:val="clear" w:color="000000" w:fill="FFFFFF"/>
            <w:noWrap/>
            <w:vAlign w:val="bottom"/>
            <w:hideMark/>
          </w:tcPr>
          <w:p w14:paraId="0FC0CA47"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32.801</w:t>
            </w:r>
          </w:p>
        </w:tc>
        <w:tc>
          <w:tcPr>
            <w:tcW w:w="910" w:type="dxa"/>
            <w:tcBorders>
              <w:top w:val="nil"/>
              <w:left w:val="nil"/>
              <w:bottom w:val="nil"/>
              <w:right w:val="nil"/>
            </w:tcBorders>
            <w:shd w:val="clear" w:color="auto" w:fill="auto"/>
            <w:noWrap/>
            <w:vAlign w:val="bottom"/>
            <w:hideMark/>
          </w:tcPr>
          <w:p w14:paraId="721CB346"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69.257,9</w:t>
            </w:r>
          </w:p>
        </w:tc>
        <w:tc>
          <w:tcPr>
            <w:tcW w:w="1185" w:type="dxa"/>
            <w:tcBorders>
              <w:top w:val="nil"/>
              <w:left w:val="nil"/>
              <w:bottom w:val="nil"/>
              <w:right w:val="nil"/>
            </w:tcBorders>
            <w:shd w:val="clear" w:color="auto" w:fill="auto"/>
            <w:noWrap/>
            <w:vAlign w:val="bottom"/>
            <w:hideMark/>
          </w:tcPr>
          <w:p w14:paraId="52166815"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392.067,5</w:t>
            </w:r>
          </w:p>
        </w:tc>
        <w:tc>
          <w:tcPr>
            <w:tcW w:w="905" w:type="dxa"/>
            <w:tcBorders>
              <w:top w:val="nil"/>
              <w:left w:val="nil"/>
              <w:bottom w:val="nil"/>
              <w:right w:val="nil"/>
            </w:tcBorders>
            <w:shd w:val="clear" w:color="auto" w:fill="auto"/>
            <w:noWrap/>
            <w:vAlign w:val="bottom"/>
            <w:hideMark/>
          </w:tcPr>
          <w:p w14:paraId="40A3DDF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577,7</w:t>
            </w:r>
          </w:p>
        </w:tc>
        <w:tc>
          <w:tcPr>
            <w:tcW w:w="905" w:type="dxa"/>
            <w:tcBorders>
              <w:top w:val="nil"/>
              <w:left w:val="nil"/>
              <w:bottom w:val="nil"/>
              <w:right w:val="nil"/>
            </w:tcBorders>
            <w:shd w:val="clear" w:color="auto" w:fill="auto"/>
            <w:noWrap/>
            <w:vAlign w:val="bottom"/>
            <w:hideMark/>
          </w:tcPr>
          <w:p w14:paraId="69867177" w14:textId="53408940"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7</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159,7</w:t>
            </w:r>
          </w:p>
        </w:tc>
        <w:tc>
          <w:tcPr>
            <w:tcW w:w="1084" w:type="dxa"/>
            <w:tcBorders>
              <w:top w:val="nil"/>
              <w:left w:val="nil"/>
              <w:bottom w:val="nil"/>
              <w:right w:val="nil"/>
            </w:tcBorders>
            <w:shd w:val="clear" w:color="auto" w:fill="auto"/>
            <w:noWrap/>
            <w:vAlign w:val="bottom"/>
            <w:hideMark/>
          </w:tcPr>
          <w:p w14:paraId="65BBD94A"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240.288,3</w:t>
            </w:r>
          </w:p>
        </w:tc>
      </w:tr>
      <w:tr w:rsidR="00911956" w:rsidRPr="00911956" w14:paraId="0362A58F"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2293964D"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W</w:t>
            </w:r>
          </w:p>
        </w:tc>
        <w:tc>
          <w:tcPr>
            <w:tcW w:w="1441" w:type="dxa"/>
            <w:tcBorders>
              <w:top w:val="nil"/>
              <w:left w:val="nil"/>
              <w:bottom w:val="nil"/>
              <w:right w:val="nil"/>
            </w:tcBorders>
            <w:shd w:val="clear" w:color="000000" w:fill="FFFFFF"/>
            <w:noWrap/>
            <w:vAlign w:val="bottom"/>
            <w:hideMark/>
          </w:tcPr>
          <w:p w14:paraId="12F9CB69"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000000" w:fill="FFFFFF"/>
            <w:noWrap/>
            <w:vAlign w:val="bottom"/>
            <w:hideMark/>
          </w:tcPr>
          <w:p w14:paraId="13FD40E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345.832</w:t>
            </w:r>
          </w:p>
        </w:tc>
        <w:tc>
          <w:tcPr>
            <w:tcW w:w="910" w:type="dxa"/>
            <w:tcBorders>
              <w:top w:val="nil"/>
              <w:left w:val="nil"/>
              <w:bottom w:val="nil"/>
              <w:right w:val="nil"/>
            </w:tcBorders>
            <w:shd w:val="clear" w:color="auto" w:fill="auto"/>
            <w:noWrap/>
            <w:vAlign w:val="bottom"/>
            <w:hideMark/>
          </w:tcPr>
          <w:p w14:paraId="75AFBBE0"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7.823,3</w:t>
            </w:r>
          </w:p>
        </w:tc>
        <w:tc>
          <w:tcPr>
            <w:tcW w:w="1185" w:type="dxa"/>
            <w:tcBorders>
              <w:top w:val="nil"/>
              <w:left w:val="nil"/>
              <w:bottom w:val="nil"/>
              <w:right w:val="nil"/>
            </w:tcBorders>
            <w:shd w:val="clear" w:color="auto" w:fill="auto"/>
            <w:noWrap/>
            <w:vAlign w:val="bottom"/>
            <w:hideMark/>
          </w:tcPr>
          <w:p w14:paraId="71C7780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103.126,1</w:t>
            </w:r>
          </w:p>
        </w:tc>
        <w:tc>
          <w:tcPr>
            <w:tcW w:w="905" w:type="dxa"/>
            <w:tcBorders>
              <w:top w:val="nil"/>
              <w:left w:val="nil"/>
              <w:bottom w:val="nil"/>
              <w:right w:val="nil"/>
            </w:tcBorders>
            <w:shd w:val="clear" w:color="auto" w:fill="auto"/>
            <w:noWrap/>
            <w:vAlign w:val="bottom"/>
            <w:hideMark/>
          </w:tcPr>
          <w:p w14:paraId="0C54CE4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238,0</w:t>
            </w:r>
          </w:p>
        </w:tc>
        <w:tc>
          <w:tcPr>
            <w:tcW w:w="905" w:type="dxa"/>
            <w:tcBorders>
              <w:top w:val="nil"/>
              <w:left w:val="nil"/>
              <w:bottom w:val="nil"/>
              <w:right w:val="nil"/>
            </w:tcBorders>
            <w:shd w:val="clear" w:color="auto" w:fill="auto"/>
            <w:noWrap/>
            <w:vAlign w:val="bottom"/>
            <w:hideMark/>
          </w:tcPr>
          <w:p w14:paraId="2C797D7D" w14:textId="6DDE33EA"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139,1</w:t>
            </w:r>
          </w:p>
        </w:tc>
        <w:tc>
          <w:tcPr>
            <w:tcW w:w="1084" w:type="dxa"/>
            <w:tcBorders>
              <w:top w:val="nil"/>
              <w:left w:val="nil"/>
              <w:bottom w:val="nil"/>
              <w:right w:val="nil"/>
            </w:tcBorders>
            <w:shd w:val="clear" w:color="auto" w:fill="auto"/>
            <w:noWrap/>
            <w:vAlign w:val="bottom"/>
            <w:hideMark/>
          </w:tcPr>
          <w:p w14:paraId="4BCFF12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22.685,7</w:t>
            </w:r>
          </w:p>
        </w:tc>
      </w:tr>
      <w:tr w:rsidR="00911956" w:rsidRPr="00911956" w14:paraId="24D10EF3"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7A760A41"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1D745F5E"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147B677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313.033</w:t>
            </w:r>
          </w:p>
        </w:tc>
        <w:tc>
          <w:tcPr>
            <w:tcW w:w="910" w:type="dxa"/>
            <w:tcBorders>
              <w:top w:val="nil"/>
              <w:left w:val="nil"/>
              <w:bottom w:val="nil"/>
              <w:right w:val="nil"/>
            </w:tcBorders>
            <w:shd w:val="clear" w:color="auto" w:fill="auto"/>
            <w:noWrap/>
            <w:vAlign w:val="bottom"/>
            <w:hideMark/>
          </w:tcPr>
          <w:p w14:paraId="5D3C797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7.665,2</w:t>
            </w:r>
          </w:p>
        </w:tc>
        <w:tc>
          <w:tcPr>
            <w:tcW w:w="1185" w:type="dxa"/>
            <w:tcBorders>
              <w:top w:val="nil"/>
              <w:left w:val="nil"/>
              <w:bottom w:val="nil"/>
              <w:right w:val="nil"/>
            </w:tcBorders>
            <w:shd w:val="clear" w:color="auto" w:fill="auto"/>
            <w:noWrap/>
            <w:vAlign w:val="bottom"/>
            <w:hideMark/>
          </w:tcPr>
          <w:p w14:paraId="740DEB5A"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107.471,5</w:t>
            </w:r>
          </w:p>
        </w:tc>
        <w:tc>
          <w:tcPr>
            <w:tcW w:w="905" w:type="dxa"/>
            <w:tcBorders>
              <w:top w:val="nil"/>
              <w:left w:val="nil"/>
              <w:bottom w:val="nil"/>
              <w:right w:val="nil"/>
            </w:tcBorders>
            <w:shd w:val="clear" w:color="auto" w:fill="auto"/>
            <w:noWrap/>
            <w:vAlign w:val="bottom"/>
            <w:hideMark/>
          </w:tcPr>
          <w:p w14:paraId="550AE35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234,9</w:t>
            </w:r>
          </w:p>
        </w:tc>
        <w:tc>
          <w:tcPr>
            <w:tcW w:w="905" w:type="dxa"/>
            <w:tcBorders>
              <w:top w:val="nil"/>
              <w:left w:val="nil"/>
              <w:bottom w:val="nil"/>
              <w:right w:val="nil"/>
            </w:tcBorders>
            <w:shd w:val="clear" w:color="auto" w:fill="auto"/>
            <w:noWrap/>
            <w:vAlign w:val="bottom"/>
            <w:hideMark/>
          </w:tcPr>
          <w:p w14:paraId="1DBF6B93" w14:textId="007A85C8"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103,9</w:t>
            </w:r>
          </w:p>
        </w:tc>
        <w:tc>
          <w:tcPr>
            <w:tcW w:w="1084" w:type="dxa"/>
            <w:tcBorders>
              <w:top w:val="nil"/>
              <w:left w:val="nil"/>
              <w:bottom w:val="nil"/>
              <w:right w:val="nil"/>
            </w:tcBorders>
            <w:shd w:val="clear" w:color="auto" w:fill="auto"/>
            <w:noWrap/>
            <w:vAlign w:val="bottom"/>
            <w:hideMark/>
          </w:tcPr>
          <w:p w14:paraId="538EB560"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21.518,2</w:t>
            </w:r>
          </w:p>
        </w:tc>
      </w:tr>
      <w:tr w:rsidR="00911956" w:rsidRPr="00911956" w14:paraId="0A5B3B23"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03374969"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7B07FF68"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nil"/>
              <w:right w:val="nil"/>
            </w:tcBorders>
            <w:shd w:val="clear" w:color="000000" w:fill="FFFFFF"/>
            <w:noWrap/>
            <w:vAlign w:val="bottom"/>
            <w:hideMark/>
          </w:tcPr>
          <w:p w14:paraId="7CDE36C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32.799</w:t>
            </w:r>
          </w:p>
        </w:tc>
        <w:tc>
          <w:tcPr>
            <w:tcW w:w="910" w:type="dxa"/>
            <w:tcBorders>
              <w:top w:val="nil"/>
              <w:left w:val="nil"/>
              <w:bottom w:val="nil"/>
              <w:right w:val="nil"/>
            </w:tcBorders>
            <w:shd w:val="clear" w:color="auto" w:fill="auto"/>
            <w:noWrap/>
            <w:vAlign w:val="bottom"/>
            <w:hideMark/>
          </w:tcPr>
          <w:p w14:paraId="73E9A80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9.331,8</w:t>
            </w:r>
          </w:p>
        </w:tc>
        <w:tc>
          <w:tcPr>
            <w:tcW w:w="1185" w:type="dxa"/>
            <w:tcBorders>
              <w:top w:val="nil"/>
              <w:left w:val="nil"/>
              <w:bottom w:val="nil"/>
              <w:right w:val="nil"/>
            </w:tcBorders>
            <w:shd w:val="clear" w:color="auto" w:fill="auto"/>
            <w:noWrap/>
            <w:vAlign w:val="bottom"/>
            <w:hideMark/>
          </w:tcPr>
          <w:p w14:paraId="65E0B025"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43.571,9</w:t>
            </w:r>
          </w:p>
        </w:tc>
        <w:tc>
          <w:tcPr>
            <w:tcW w:w="905" w:type="dxa"/>
            <w:tcBorders>
              <w:top w:val="nil"/>
              <w:left w:val="nil"/>
              <w:bottom w:val="nil"/>
              <w:right w:val="nil"/>
            </w:tcBorders>
            <w:shd w:val="clear" w:color="auto" w:fill="auto"/>
            <w:noWrap/>
            <w:vAlign w:val="bottom"/>
            <w:hideMark/>
          </w:tcPr>
          <w:p w14:paraId="77D268E9"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278,2</w:t>
            </w:r>
          </w:p>
        </w:tc>
        <w:tc>
          <w:tcPr>
            <w:tcW w:w="905" w:type="dxa"/>
            <w:tcBorders>
              <w:top w:val="nil"/>
              <w:left w:val="nil"/>
              <w:bottom w:val="nil"/>
              <w:right w:val="nil"/>
            </w:tcBorders>
            <w:shd w:val="clear" w:color="auto" w:fill="auto"/>
            <w:noWrap/>
            <w:vAlign w:val="bottom"/>
            <w:hideMark/>
          </w:tcPr>
          <w:p w14:paraId="5E0F9AF1" w14:textId="776B012D"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578,2</w:t>
            </w:r>
          </w:p>
        </w:tc>
        <w:tc>
          <w:tcPr>
            <w:tcW w:w="1084" w:type="dxa"/>
            <w:tcBorders>
              <w:top w:val="nil"/>
              <w:left w:val="nil"/>
              <w:bottom w:val="nil"/>
              <w:right w:val="nil"/>
            </w:tcBorders>
            <w:shd w:val="clear" w:color="auto" w:fill="auto"/>
            <w:noWrap/>
            <w:vAlign w:val="bottom"/>
            <w:hideMark/>
          </w:tcPr>
          <w:p w14:paraId="17B809C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34.246,7</w:t>
            </w:r>
          </w:p>
        </w:tc>
      </w:tr>
      <w:tr w:rsidR="00911956" w:rsidRPr="00911956" w14:paraId="09001B6E"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587F5DC1"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PO</w:t>
            </w:r>
          </w:p>
        </w:tc>
        <w:tc>
          <w:tcPr>
            <w:tcW w:w="1441" w:type="dxa"/>
            <w:tcBorders>
              <w:top w:val="nil"/>
              <w:left w:val="nil"/>
              <w:bottom w:val="nil"/>
              <w:right w:val="nil"/>
            </w:tcBorders>
            <w:shd w:val="clear" w:color="000000" w:fill="FFFFFF"/>
            <w:noWrap/>
            <w:vAlign w:val="bottom"/>
            <w:hideMark/>
          </w:tcPr>
          <w:p w14:paraId="293C93D3"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000000" w:fill="FFFFFF"/>
            <w:noWrap/>
            <w:vAlign w:val="bottom"/>
            <w:hideMark/>
          </w:tcPr>
          <w:p w14:paraId="13FFCFE9"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345.853</w:t>
            </w:r>
          </w:p>
        </w:tc>
        <w:tc>
          <w:tcPr>
            <w:tcW w:w="910" w:type="dxa"/>
            <w:tcBorders>
              <w:top w:val="nil"/>
              <w:left w:val="nil"/>
              <w:bottom w:val="nil"/>
              <w:right w:val="nil"/>
            </w:tcBorders>
            <w:shd w:val="clear" w:color="000000" w:fill="FFFFFF"/>
            <w:noWrap/>
            <w:vAlign w:val="bottom"/>
            <w:hideMark/>
          </w:tcPr>
          <w:p w14:paraId="57D7D15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163,4</w:t>
            </w:r>
          </w:p>
        </w:tc>
        <w:tc>
          <w:tcPr>
            <w:tcW w:w="1185" w:type="dxa"/>
            <w:tcBorders>
              <w:top w:val="nil"/>
              <w:left w:val="nil"/>
              <w:bottom w:val="nil"/>
              <w:right w:val="nil"/>
            </w:tcBorders>
            <w:shd w:val="clear" w:color="000000" w:fill="FFFFFF"/>
            <w:noWrap/>
            <w:vAlign w:val="bottom"/>
            <w:hideMark/>
          </w:tcPr>
          <w:p w14:paraId="0D87038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819</w:t>
            </w:r>
          </w:p>
        </w:tc>
        <w:tc>
          <w:tcPr>
            <w:tcW w:w="905" w:type="dxa"/>
            <w:tcBorders>
              <w:top w:val="nil"/>
              <w:left w:val="nil"/>
              <w:bottom w:val="nil"/>
              <w:right w:val="nil"/>
            </w:tcBorders>
            <w:shd w:val="clear" w:color="000000" w:fill="FFFFFF"/>
            <w:noWrap/>
            <w:vAlign w:val="bottom"/>
            <w:hideMark/>
          </w:tcPr>
          <w:p w14:paraId="0F9FDEE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17</w:t>
            </w:r>
          </w:p>
        </w:tc>
        <w:tc>
          <w:tcPr>
            <w:tcW w:w="905" w:type="dxa"/>
            <w:tcBorders>
              <w:top w:val="nil"/>
              <w:left w:val="nil"/>
              <w:bottom w:val="nil"/>
              <w:right w:val="nil"/>
            </w:tcBorders>
            <w:shd w:val="clear" w:color="000000" w:fill="FFFFFF"/>
            <w:noWrap/>
            <w:vAlign w:val="bottom"/>
            <w:hideMark/>
          </w:tcPr>
          <w:p w14:paraId="033679D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53</w:t>
            </w:r>
          </w:p>
        </w:tc>
        <w:tc>
          <w:tcPr>
            <w:tcW w:w="1084" w:type="dxa"/>
            <w:tcBorders>
              <w:top w:val="nil"/>
              <w:left w:val="nil"/>
              <w:bottom w:val="nil"/>
              <w:right w:val="nil"/>
            </w:tcBorders>
            <w:shd w:val="clear" w:color="000000" w:fill="FFFFFF"/>
            <w:noWrap/>
            <w:vAlign w:val="bottom"/>
            <w:hideMark/>
          </w:tcPr>
          <w:p w14:paraId="5BEC081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492</w:t>
            </w:r>
          </w:p>
        </w:tc>
      </w:tr>
      <w:tr w:rsidR="00911956" w:rsidRPr="00911956" w14:paraId="76EDCBEB" w14:textId="77777777" w:rsidTr="00911956">
        <w:trPr>
          <w:trHeight w:val="300"/>
          <w:jc w:val="center"/>
        </w:trPr>
        <w:tc>
          <w:tcPr>
            <w:tcW w:w="1430" w:type="dxa"/>
            <w:tcBorders>
              <w:top w:val="nil"/>
              <w:left w:val="nil"/>
              <w:bottom w:val="nil"/>
              <w:right w:val="nil"/>
            </w:tcBorders>
            <w:shd w:val="clear" w:color="auto" w:fill="auto"/>
            <w:noWrap/>
            <w:vAlign w:val="bottom"/>
            <w:hideMark/>
          </w:tcPr>
          <w:p w14:paraId="6428FBB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p>
        </w:tc>
        <w:tc>
          <w:tcPr>
            <w:tcW w:w="1441" w:type="dxa"/>
            <w:tcBorders>
              <w:top w:val="nil"/>
              <w:left w:val="nil"/>
              <w:bottom w:val="nil"/>
              <w:right w:val="nil"/>
            </w:tcBorders>
            <w:shd w:val="clear" w:color="000000" w:fill="FFFFFF"/>
            <w:noWrap/>
            <w:vAlign w:val="bottom"/>
            <w:hideMark/>
          </w:tcPr>
          <w:p w14:paraId="134E6505"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41861EB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313.052</w:t>
            </w:r>
          </w:p>
        </w:tc>
        <w:tc>
          <w:tcPr>
            <w:tcW w:w="910" w:type="dxa"/>
            <w:tcBorders>
              <w:top w:val="nil"/>
              <w:left w:val="nil"/>
              <w:bottom w:val="nil"/>
              <w:right w:val="nil"/>
            </w:tcBorders>
            <w:shd w:val="clear" w:color="000000" w:fill="FFFFFF"/>
            <w:noWrap/>
            <w:vAlign w:val="bottom"/>
            <w:hideMark/>
          </w:tcPr>
          <w:p w14:paraId="51566C7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163,4</w:t>
            </w:r>
          </w:p>
        </w:tc>
        <w:tc>
          <w:tcPr>
            <w:tcW w:w="1185" w:type="dxa"/>
            <w:tcBorders>
              <w:top w:val="nil"/>
              <w:left w:val="nil"/>
              <w:bottom w:val="nil"/>
              <w:right w:val="nil"/>
            </w:tcBorders>
            <w:shd w:val="clear" w:color="000000" w:fill="FFFFFF"/>
            <w:noWrap/>
            <w:vAlign w:val="bottom"/>
            <w:hideMark/>
          </w:tcPr>
          <w:p w14:paraId="7B8CCED9"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843,3</w:t>
            </w:r>
          </w:p>
        </w:tc>
        <w:tc>
          <w:tcPr>
            <w:tcW w:w="905" w:type="dxa"/>
            <w:tcBorders>
              <w:top w:val="nil"/>
              <w:left w:val="nil"/>
              <w:bottom w:val="nil"/>
              <w:right w:val="nil"/>
            </w:tcBorders>
            <w:shd w:val="clear" w:color="000000" w:fill="FFFFFF"/>
            <w:noWrap/>
            <w:vAlign w:val="bottom"/>
            <w:hideMark/>
          </w:tcPr>
          <w:p w14:paraId="63E85A0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17</w:t>
            </w:r>
          </w:p>
        </w:tc>
        <w:tc>
          <w:tcPr>
            <w:tcW w:w="905" w:type="dxa"/>
            <w:tcBorders>
              <w:top w:val="nil"/>
              <w:left w:val="nil"/>
              <w:bottom w:val="nil"/>
              <w:right w:val="nil"/>
            </w:tcBorders>
            <w:shd w:val="clear" w:color="000000" w:fill="FFFFFF"/>
            <w:noWrap/>
            <w:vAlign w:val="bottom"/>
            <w:hideMark/>
          </w:tcPr>
          <w:p w14:paraId="63D3DBC5"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53</w:t>
            </w:r>
          </w:p>
        </w:tc>
        <w:tc>
          <w:tcPr>
            <w:tcW w:w="1084" w:type="dxa"/>
            <w:tcBorders>
              <w:top w:val="nil"/>
              <w:left w:val="nil"/>
              <w:bottom w:val="nil"/>
              <w:right w:val="nil"/>
            </w:tcBorders>
            <w:shd w:val="clear" w:color="000000" w:fill="FFFFFF"/>
            <w:noWrap/>
            <w:vAlign w:val="bottom"/>
            <w:hideMark/>
          </w:tcPr>
          <w:p w14:paraId="51A30B1A"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487</w:t>
            </w:r>
          </w:p>
        </w:tc>
      </w:tr>
      <w:tr w:rsidR="00911956" w:rsidRPr="00911956" w14:paraId="12F9AC16"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1BB4F0A8"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0781214B"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nil"/>
              <w:right w:val="nil"/>
            </w:tcBorders>
            <w:shd w:val="clear" w:color="000000" w:fill="FFFFFF"/>
            <w:noWrap/>
            <w:vAlign w:val="bottom"/>
            <w:hideMark/>
          </w:tcPr>
          <w:p w14:paraId="7FE6FFE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32.801</w:t>
            </w:r>
          </w:p>
        </w:tc>
        <w:tc>
          <w:tcPr>
            <w:tcW w:w="910" w:type="dxa"/>
            <w:tcBorders>
              <w:top w:val="nil"/>
              <w:left w:val="nil"/>
              <w:bottom w:val="nil"/>
              <w:right w:val="nil"/>
            </w:tcBorders>
            <w:shd w:val="clear" w:color="000000" w:fill="FFFFFF"/>
            <w:noWrap/>
            <w:vAlign w:val="bottom"/>
            <w:hideMark/>
          </w:tcPr>
          <w:p w14:paraId="5BF52474"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162,8</w:t>
            </w:r>
          </w:p>
        </w:tc>
        <w:tc>
          <w:tcPr>
            <w:tcW w:w="1185" w:type="dxa"/>
            <w:tcBorders>
              <w:top w:val="nil"/>
              <w:left w:val="nil"/>
              <w:bottom w:val="nil"/>
              <w:right w:val="nil"/>
            </w:tcBorders>
            <w:shd w:val="clear" w:color="000000" w:fill="FFFFFF"/>
            <w:noWrap/>
            <w:vAlign w:val="bottom"/>
            <w:hideMark/>
          </w:tcPr>
          <w:p w14:paraId="66844BA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533,9</w:t>
            </w:r>
          </w:p>
        </w:tc>
        <w:tc>
          <w:tcPr>
            <w:tcW w:w="905" w:type="dxa"/>
            <w:tcBorders>
              <w:top w:val="nil"/>
              <w:left w:val="nil"/>
              <w:bottom w:val="nil"/>
              <w:right w:val="nil"/>
            </w:tcBorders>
            <w:shd w:val="clear" w:color="000000" w:fill="FFFFFF"/>
            <w:noWrap/>
            <w:vAlign w:val="bottom"/>
            <w:hideMark/>
          </w:tcPr>
          <w:p w14:paraId="7C56695A"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18</w:t>
            </w:r>
          </w:p>
        </w:tc>
        <w:tc>
          <w:tcPr>
            <w:tcW w:w="905" w:type="dxa"/>
            <w:tcBorders>
              <w:top w:val="nil"/>
              <w:left w:val="nil"/>
              <w:bottom w:val="nil"/>
              <w:right w:val="nil"/>
            </w:tcBorders>
            <w:shd w:val="clear" w:color="000000" w:fill="FFFFFF"/>
            <w:noWrap/>
            <w:vAlign w:val="bottom"/>
            <w:hideMark/>
          </w:tcPr>
          <w:p w14:paraId="1A14AA4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58</w:t>
            </w:r>
          </w:p>
        </w:tc>
        <w:tc>
          <w:tcPr>
            <w:tcW w:w="1084" w:type="dxa"/>
            <w:tcBorders>
              <w:top w:val="nil"/>
              <w:left w:val="nil"/>
              <w:bottom w:val="nil"/>
              <w:right w:val="nil"/>
            </w:tcBorders>
            <w:shd w:val="clear" w:color="000000" w:fill="FFFFFF"/>
            <w:noWrap/>
            <w:vAlign w:val="bottom"/>
            <w:hideMark/>
          </w:tcPr>
          <w:p w14:paraId="25D5B7D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541</w:t>
            </w:r>
          </w:p>
        </w:tc>
      </w:tr>
      <w:tr w:rsidR="00911956" w:rsidRPr="00911956" w14:paraId="092DD7E1"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19DAABF8"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VTI</w:t>
            </w:r>
          </w:p>
        </w:tc>
        <w:tc>
          <w:tcPr>
            <w:tcW w:w="1441" w:type="dxa"/>
            <w:tcBorders>
              <w:top w:val="nil"/>
              <w:left w:val="nil"/>
              <w:bottom w:val="nil"/>
              <w:right w:val="nil"/>
            </w:tcBorders>
            <w:shd w:val="clear" w:color="000000" w:fill="FFFFFF"/>
            <w:noWrap/>
            <w:vAlign w:val="bottom"/>
            <w:hideMark/>
          </w:tcPr>
          <w:p w14:paraId="7503F5E6"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000000" w:fill="FFFFFF"/>
            <w:noWrap/>
            <w:vAlign w:val="bottom"/>
            <w:hideMark/>
          </w:tcPr>
          <w:p w14:paraId="33FD6A39"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345.224</w:t>
            </w:r>
          </w:p>
        </w:tc>
        <w:tc>
          <w:tcPr>
            <w:tcW w:w="910" w:type="dxa"/>
            <w:tcBorders>
              <w:top w:val="nil"/>
              <w:left w:val="nil"/>
              <w:bottom w:val="nil"/>
              <w:right w:val="nil"/>
            </w:tcBorders>
            <w:shd w:val="clear" w:color="auto" w:fill="auto"/>
            <w:noWrap/>
            <w:vAlign w:val="bottom"/>
            <w:hideMark/>
          </w:tcPr>
          <w:p w14:paraId="1BE0D55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24.903,1</w:t>
            </w:r>
          </w:p>
        </w:tc>
        <w:tc>
          <w:tcPr>
            <w:tcW w:w="1185" w:type="dxa"/>
            <w:tcBorders>
              <w:top w:val="nil"/>
              <w:left w:val="nil"/>
              <w:bottom w:val="nil"/>
              <w:right w:val="nil"/>
            </w:tcBorders>
            <w:shd w:val="clear" w:color="auto" w:fill="auto"/>
            <w:noWrap/>
            <w:vAlign w:val="bottom"/>
            <w:hideMark/>
          </w:tcPr>
          <w:p w14:paraId="1B643847"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822.242,7</w:t>
            </w:r>
          </w:p>
        </w:tc>
        <w:tc>
          <w:tcPr>
            <w:tcW w:w="905" w:type="dxa"/>
            <w:tcBorders>
              <w:top w:val="nil"/>
              <w:left w:val="nil"/>
              <w:bottom w:val="nil"/>
              <w:right w:val="nil"/>
            </w:tcBorders>
            <w:shd w:val="clear" w:color="auto" w:fill="auto"/>
            <w:noWrap/>
            <w:vAlign w:val="bottom"/>
            <w:hideMark/>
          </w:tcPr>
          <w:p w14:paraId="6ECFC9F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150,4</w:t>
            </w:r>
          </w:p>
        </w:tc>
        <w:tc>
          <w:tcPr>
            <w:tcW w:w="905" w:type="dxa"/>
            <w:tcBorders>
              <w:top w:val="nil"/>
              <w:left w:val="nil"/>
              <w:bottom w:val="nil"/>
              <w:right w:val="nil"/>
            </w:tcBorders>
            <w:shd w:val="clear" w:color="auto" w:fill="auto"/>
            <w:noWrap/>
            <w:vAlign w:val="bottom"/>
            <w:hideMark/>
          </w:tcPr>
          <w:p w14:paraId="34830DB3" w14:textId="5F190C0A"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780,3</w:t>
            </w:r>
          </w:p>
        </w:tc>
        <w:tc>
          <w:tcPr>
            <w:tcW w:w="1084" w:type="dxa"/>
            <w:tcBorders>
              <w:top w:val="nil"/>
              <w:left w:val="nil"/>
              <w:bottom w:val="nil"/>
              <w:right w:val="nil"/>
            </w:tcBorders>
            <w:shd w:val="clear" w:color="auto" w:fill="auto"/>
            <w:noWrap/>
            <w:vAlign w:val="bottom"/>
            <w:hideMark/>
          </w:tcPr>
          <w:p w14:paraId="22B15C47"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53.857,9</w:t>
            </w:r>
          </w:p>
        </w:tc>
      </w:tr>
      <w:tr w:rsidR="00911956" w:rsidRPr="00911956" w14:paraId="7909CE9F" w14:textId="77777777" w:rsidTr="00911956">
        <w:trPr>
          <w:trHeight w:val="300"/>
          <w:jc w:val="center"/>
        </w:trPr>
        <w:tc>
          <w:tcPr>
            <w:tcW w:w="1430" w:type="dxa"/>
            <w:tcBorders>
              <w:top w:val="nil"/>
              <w:left w:val="nil"/>
              <w:bottom w:val="nil"/>
              <w:right w:val="nil"/>
            </w:tcBorders>
            <w:shd w:val="clear" w:color="auto" w:fill="auto"/>
            <w:noWrap/>
            <w:vAlign w:val="bottom"/>
            <w:hideMark/>
          </w:tcPr>
          <w:p w14:paraId="3EBF7C2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p>
        </w:tc>
        <w:tc>
          <w:tcPr>
            <w:tcW w:w="1441" w:type="dxa"/>
            <w:tcBorders>
              <w:top w:val="nil"/>
              <w:left w:val="nil"/>
              <w:bottom w:val="nil"/>
              <w:right w:val="nil"/>
            </w:tcBorders>
            <w:shd w:val="clear" w:color="000000" w:fill="FFFFFF"/>
            <w:noWrap/>
            <w:vAlign w:val="bottom"/>
            <w:hideMark/>
          </w:tcPr>
          <w:p w14:paraId="530B8EFB"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7D791BB5"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312.471</w:t>
            </w:r>
          </w:p>
        </w:tc>
        <w:tc>
          <w:tcPr>
            <w:tcW w:w="910" w:type="dxa"/>
            <w:tcBorders>
              <w:top w:val="nil"/>
              <w:left w:val="nil"/>
              <w:bottom w:val="nil"/>
              <w:right w:val="nil"/>
            </w:tcBorders>
            <w:shd w:val="clear" w:color="auto" w:fill="auto"/>
            <w:noWrap/>
            <w:vAlign w:val="bottom"/>
            <w:hideMark/>
          </w:tcPr>
          <w:p w14:paraId="2A28D78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24.805,7</w:t>
            </w:r>
          </w:p>
        </w:tc>
        <w:tc>
          <w:tcPr>
            <w:tcW w:w="1185" w:type="dxa"/>
            <w:tcBorders>
              <w:top w:val="nil"/>
              <w:left w:val="nil"/>
              <w:bottom w:val="nil"/>
              <w:right w:val="nil"/>
            </w:tcBorders>
            <w:shd w:val="clear" w:color="auto" w:fill="auto"/>
            <w:noWrap/>
            <w:vAlign w:val="bottom"/>
            <w:hideMark/>
          </w:tcPr>
          <w:p w14:paraId="7BE0474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862.658,9</w:t>
            </w:r>
          </w:p>
        </w:tc>
        <w:tc>
          <w:tcPr>
            <w:tcW w:w="905" w:type="dxa"/>
            <w:tcBorders>
              <w:top w:val="nil"/>
              <w:left w:val="nil"/>
              <w:bottom w:val="nil"/>
              <w:right w:val="nil"/>
            </w:tcBorders>
            <w:shd w:val="clear" w:color="auto" w:fill="auto"/>
            <w:noWrap/>
            <w:vAlign w:val="bottom"/>
            <w:hideMark/>
          </w:tcPr>
          <w:p w14:paraId="661C543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145,6</w:t>
            </w:r>
          </w:p>
        </w:tc>
        <w:tc>
          <w:tcPr>
            <w:tcW w:w="905" w:type="dxa"/>
            <w:tcBorders>
              <w:top w:val="nil"/>
              <w:left w:val="nil"/>
              <w:bottom w:val="nil"/>
              <w:right w:val="nil"/>
            </w:tcBorders>
            <w:shd w:val="clear" w:color="auto" w:fill="auto"/>
            <w:noWrap/>
            <w:vAlign w:val="bottom"/>
            <w:hideMark/>
          </w:tcPr>
          <w:p w14:paraId="67D712D9" w14:textId="5EEFC834"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707,0</w:t>
            </w:r>
          </w:p>
        </w:tc>
        <w:tc>
          <w:tcPr>
            <w:tcW w:w="1084" w:type="dxa"/>
            <w:tcBorders>
              <w:top w:val="nil"/>
              <w:left w:val="nil"/>
              <w:bottom w:val="nil"/>
              <w:right w:val="nil"/>
            </w:tcBorders>
            <w:shd w:val="clear" w:color="auto" w:fill="auto"/>
            <w:noWrap/>
            <w:vAlign w:val="bottom"/>
            <w:hideMark/>
          </w:tcPr>
          <w:p w14:paraId="40FB055E"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50.817,8</w:t>
            </w:r>
          </w:p>
        </w:tc>
      </w:tr>
      <w:tr w:rsidR="00911956" w:rsidRPr="00911956" w14:paraId="5CA090A0"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0848A40C"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nil"/>
              <w:right w:val="nil"/>
            </w:tcBorders>
            <w:shd w:val="clear" w:color="000000" w:fill="FFFFFF"/>
            <w:noWrap/>
            <w:vAlign w:val="bottom"/>
            <w:hideMark/>
          </w:tcPr>
          <w:p w14:paraId="65CA249E"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nil"/>
              <w:right w:val="nil"/>
            </w:tcBorders>
            <w:shd w:val="clear" w:color="000000" w:fill="FFFFFF"/>
            <w:noWrap/>
            <w:vAlign w:val="bottom"/>
            <w:hideMark/>
          </w:tcPr>
          <w:p w14:paraId="16EBAD7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32.753</w:t>
            </w:r>
          </w:p>
        </w:tc>
        <w:tc>
          <w:tcPr>
            <w:tcW w:w="910" w:type="dxa"/>
            <w:tcBorders>
              <w:top w:val="nil"/>
              <w:left w:val="nil"/>
              <w:bottom w:val="nil"/>
              <w:right w:val="nil"/>
            </w:tcBorders>
            <w:shd w:val="clear" w:color="auto" w:fill="auto"/>
            <w:noWrap/>
            <w:vAlign w:val="bottom"/>
            <w:hideMark/>
          </w:tcPr>
          <w:p w14:paraId="6A69C567"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25.832,4</w:t>
            </w:r>
          </w:p>
        </w:tc>
        <w:tc>
          <w:tcPr>
            <w:tcW w:w="1185" w:type="dxa"/>
            <w:tcBorders>
              <w:top w:val="nil"/>
              <w:left w:val="nil"/>
              <w:bottom w:val="nil"/>
              <w:right w:val="nil"/>
            </w:tcBorders>
            <w:shd w:val="clear" w:color="auto" w:fill="auto"/>
            <w:noWrap/>
            <w:vAlign w:val="bottom"/>
            <w:hideMark/>
          </w:tcPr>
          <w:p w14:paraId="76C6FC3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162.541,5</w:t>
            </w:r>
          </w:p>
        </w:tc>
        <w:tc>
          <w:tcPr>
            <w:tcW w:w="905" w:type="dxa"/>
            <w:tcBorders>
              <w:top w:val="nil"/>
              <w:left w:val="nil"/>
              <w:bottom w:val="nil"/>
              <w:right w:val="nil"/>
            </w:tcBorders>
            <w:shd w:val="clear" w:color="auto" w:fill="auto"/>
            <w:noWrap/>
            <w:vAlign w:val="bottom"/>
            <w:hideMark/>
          </w:tcPr>
          <w:p w14:paraId="4AC60D10"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220,4</w:t>
            </w:r>
          </w:p>
        </w:tc>
        <w:tc>
          <w:tcPr>
            <w:tcW w:w="905" w:type="dxa"/>
            <w:tcBorders>
              <w:top w:val="nil"/>
              <w:left w:val="nil"/>
              <w:bottom w:val="nil"/>
              <w:right w:val="nil"/>
            </w:tcBorders>
            <w:shd w:val="clear" w:color="auto" w:fill="auto"/>
            <w:noWrap/>
            <w:vAlign w:val="bottom"/>
            <w:hideMark/>
          </w:tcPr>
          <w:p w14:paraId="2AF0053E" w14:textId="2FE0544C"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w:t>
            </w:r>
            <w:r w:rsidR="00A14449">
              <w:rPr>
                <w:rFonts w:ascii="Times New Roman" w:eastAsia="Times New Roman" w:hAnsi="Times New Roman" w:cs="Times New Roman"/>
                <w:color w:val="000000"/>
                <w:lang w:eastAsia="pt-BR"/>
              </w:rPr>
              <w:t>.</w:t>
            </w:r>
            <w:r w:rsidRPr="00911956">
              <w:rPr>
                <w:rFonts w:ascii="Times New Roman" w:eastAsia="Times New Roman" w:hAnsi="Times New Roman" w:cs="Times New Roman"/>
                <w:color w:val="000000"/>
                <w:lang w:eastAsia="pt-BR"/>
              </w:rPr>
              <w:t>775,4</w:t>
            </w:r>
          </w:p>
        </w:tc>
        <w:tc>
          <w:tcPr>
            <w:tcW w:w="1084" w:type="dxa"/>
            <w:tcBorders>
              <w:top w:val="nil"/>
              <w:left w:val="nil"/>
              <w:bottom w:val="nil"/>
              <w:right w:val="nil"/>
            </w:tcBorders>
            <w:shd w:val="clear" w:color="auto" w:fill="auto"/>
            <w:noWrap/>
            <w:vAlign w:val="bottom"/>
            <w:hideMark/>
          </w:tcPr>
          <w:p w14:paraId="5505DA9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84.870,5</w:t>
            </w:r>
          </w:p>
        </w:tc>
      </w:tr>
      <w:tr w:rsidR="00911956" w:rsidRPr="00911956" w14:paraId="2B08C059" w14:textId="77777777" w:rsidTr="00911956">
        <w:trPr>
          <w:trHeight w:val="300"/>
          <w:jc w:val="center"/>
        </w:trPr>
        <w:tc>
          <w:tcPr>
            <w:tcW w:w="1430" w:type="dxa"/>
            <w:tcBorders>
              <w:top w:val="nil"/>
              <w:left w:val="nil"/>
              <w:bottom w:val="nil"/>
              <w:right w:val="nil"/>
            </w:tcBorders>
            <w:shd w:val="clear" w:color="000000" w:fill="FFFFFF"/>
            <w:noWrap/>
            <w:vAlign w:val="bottom"/>
            <w:hideMark/>
          </w:tcPr>
          <w:p w14:paraId="02E5BA88"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VTI/PO</w:t>
            </w:r>
          </w:p>
        </w:tc>
        <w:tc>
          <w:tcPr>
            <w:tcW w:w="1441" w:type="dxa"/>
            <w:tcBorders>
              <w:top w:val="nil"/>
              <w:left w:val="nil"/>
              <w:bottom w:val="nil"/>
              <w:right w:val="nil"/>
            </w:tcBorders>
            <w:shd w:val="clear" w:color="000000" w:fill="FFFFFF"/>
            <w:noWrap/>
            <w:vAlign w:val="bottom"/>
            <w:hideMark/>
          </w:tcPr>
          <w:p w14:paraId="4231A635" w14:textId="77777777" w:rsidR="00911956" w:rsidRPr="00911956" w:rsidRDefault="00911956" w:rsidP="00911956">
            <w:pPr>
              <w:spacing w:after="0" w:line="240" w:lineRule="auto"/>
              <w:rPr>
                <w:rFonts w:ascii="Times New Roman" w:eastAsia="Times New Roman" w:hAnsi="Times New Roman" w:cs="Times New Roman"/>
                <w:bCs/>
                <w:color w:val="000000"/>
                <w:lang w:eastAsia="pt-BR"/>
              </w:rPr>
            </w:pPr>
            <w:r w:rsidRPr="00911956">
              <w:rPr>
                <w:rFonts w:ascii="Times New Roman" w:eastAsia="Times New Roman" w:hAnsi="Times New Roman" w:cs="Times New Roman"/>
                <w:bCs/>
                <w:color w:val="000000"/>
                <w:lang w:eastAsia="pt-BR"/>
              </w:rPr>
              <w:t>Total</w:t>
            </w:r>
          </w:p>
        </w:tc>
        <w:tc>
          <w:tcPr>
            <w:tcW w:w="910" w:type="dxa"/>
            <w:tcBorders>
              <w:top w:val="nil"/>
              <w:left w:val="nil"/>
              <w:bottom w:val="nil"/>
              <w:right w:val="nil"/>
            </w:tcBorders>
            <w:shd w:val="clear" w:color="000000" w:fill="FFFFFF"/>
            <w:noWrap/>
            <w:vAlign w:val="bottom"/>
            <w:hideMark/>
          </w:tcPr>
          <w:p w14:paraId="05C21EF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345.224</w:t>
            </w:r>
          </w:p>
        </w:tc>
        <w:tc>
          <w:tcPr>
            <w:tcW w:w="910" w:type="dxa"/>
            <w:tcBorders>
              <w:top w:val="nil"/>
              <w:left w:val="nil"/>
              <w:bottom w:val="nil"/>
              <w:right w:val="nil"/>
            </w:tcBorders>
            <w:shd w:val="clear" w:color="auto" w:fill="auto"/>
            <w:noWrap/>
            <w:vAlign w:val="bottom"/>
            <w:hideMark/>
          </w:tcPr>
          <w:p w14:paraId="0329CC4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75,8</w:t>
            </w:r>
          </w:p>
        </w:tc>
        <w:tc>
          <w:tcPr>
            <w:tcW w:w="1185" w:type="dxa"/>
            <w:tcBorders>
              <w:top w:val="nil"/>
              <w:left w:val="nil"/>
              <w:bottom w:val="nil"/>
              <w:right w:val="nil"/>
            </w:tcBorders>
            <w:shd w:val="clear" w:color="auto" w:fill="auto"/>
            <w:noWrap/>
            <w:vAlign w:val="bottom"/>
            <w:hideMark/>
          </w:tcPr>
          <w:p w14:paraId="758FB47C"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864,6</w:t>
            </w:r>
          </w:p>
        </w:tc>
        <w:tc>
          <w:tcPr>
            <w:tcW w:w="905" w:type="dxa"/>
            <w:tcBorders>
              <w:top w:val="nil"/>
              <w:left w:val="nil"/>
              <w:bottom w:val="nil"/>
              <w:right w:val="nil"/>
            </w:tcBorders>
            <w:shd w:val="clear" w:color="auto" w:fill="auto"/>
            <w:noWrap/>
            <w:vAlign w:val="bottom"/>
            <w:hideMark/>
          </w:tcPr>
          <w:p w14:paraId="250BE55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4,7</w:t>
            </w:r>
          </w:p>
        </w:tc>
        <w:tc>
          <w:tcPr>
            <w:tcW w:w="905" w:type="dxa"/>
            <w:tcBorders>
              <w:top w:val="nil"/>
              <w:left w:val="nil"/>
              <w:bottom w:val="nil"/>
              <w:right w:val="nil"/>
            </w:tcBorders>
            <w:shd w:val="clear" w:color="auto" w:fill="auto"/>
            <w:noWrap/>
            <w:vAlign w:val="bottom"/>
            <w:hideMark/>
          </w:tcPr>
          <w:p w14:paraId="5469575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34,7</w:t>
            </w:r>
          </w:p>
        </w:tc>
        <w:tc>
          <w:tcPr>
            <w:tcW w:w="1084" w:type="dxa"/>
            <w:tcBorders>
              <w:top w:val="nil"/>
              <w:left w:val="nil"/>
              <w:bottom w:val="nil"/>
              <w:right w:val="nil"/>
            </w:tcBorders>
            <w:shd w:val="clear" w:color="auto" w:fill="auto"/>
            <w:noWrap/>
            <w:vAlign w:val="bottom"/>
            <w:hideMark/>
          </w:tcPr>
          <w:p w14:paraId="6847F181"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222,6</w:t>
            </w:r>
          </w:p>
        </w:tc>
      </w:tr>
      <w:tr w:rsidR="00911956" w:rsidRPr="00911956" w14:paraId="026D386A" w14:textId="77777777" w:rsidTr="00911956">
        <w:trPr>
          <w:trHeight w:val="300"/>
          <w:jc w:val="center"/>
        </w:trPr>
        <w:tc>
          <w:tcPr>
            <w:tcW w:w="1430" w:type="dxa"/>
            <w:tcBorders>
              <w:top w:val="nil"/>
              <w:left w:val="nil"/>
              <w:bottom w:val="nil"/>
              <w:right w:val="nil"/>
            </w:tcBorders>
            <w:shd w:val="clear" w:color="auto" w:fill="auto"/>
            <w:noWrap/>
            <w:vAlign w:val="bottom"/>
            <w:hideMark/>
          </w:tcPr>
          <w:p w14:paraId="09C7F20C"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p>
        </w:tc>
        <w:tc>
          <w:tcPr>
            <w:tcW w:w="1441" w:type="dxa"/>
            <w:tcBorders>
              <w:top w:val="nil"/>
              <w:left w:val="nil"/>
              <w:bottom w:val="nil"/>
              <w:right w:val="nil"/>
            </w:tcBorders>
            <w:shd w:val="clear" w:color="000000" w:fill="FFFFFF"/>
            <w:noWrap/>
            <w:vAlign w:val="bottom"/>
            <w:hideMark/>
          </w:tcPr>
          <w:p w14:paraId="569D766C"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Sem AD</w:t>
            </w:r>
          </w:p>
        </w:tc>
        <w:tc>
          <w:tcPr>
            <w:tcW w:w="910" w:type="dxa"/>
            <w:tcBorders>
              <w:top w:val="nil"/>
              <w:left w:val="nil"/>
              <w:bottom w:val="nil"/>
              <w:right w:val="nil"/>
            </w:tcBorders>
            <w:shd w:val="clear" w:color="000000" w:fill="FFFFFF"/>
            <w:noWrap/>
            <w:vAlign w:val="bottom"/>
            <w:hideMark/>
          </w:tcPr>
          <w:p w14:paraId="71D4F2A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312.471</w:t>
            </w:r>
          </w:p>
        </w:tc>
        <w:tc>
          <w:tcPr>
            <w:tcW w:w="910" w:type="dxa"/>
            <w:tcBorders>
              <w:top w:val="nil"/>
              <w:left w:val="nil"/>
              <w:bottom w:val="nil"/>
              <w:right w:val="nil"/>
            </w:tcBorders>
            <w:shd w:val="clear" w:color="auto" w:fill="auto"/>
            <w:noWrap/>
            <w:vAlign w:val="bottom"/>
            <w:hideMark/>
          </w:tcPr>
          <w:p w14:paraId="116F2188"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73,5</w:t>
            </w:r>
          </w:p>
        </w:tc>
        <w:tc>
          <w:tcPr>
            <w:tcW w:w="1185" w:type="dxa"/>
            <w:tcBorders>
              <w:top w:val="nil"/>
              <w:left w:val="nil"/>
              <w:bottom w:val="nil"/>
              <w:right w:val="nil"/>
            </w:tcBorders>
            <w:shd w:val="clear" w:color="auto" w:fill="auto"/>
            <w:noWrap/>
            <w:vAlign w:val="bottom"/>
            <w:hideMark/>
          </w:tcPr>
          <w:p w14:paraId="6F661EE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903,7</w:t>
            </w:r>
          </w:p>
        </w:tc>
        <w:tc>
          <w:tcPr>
            <w:tcW w:w="905" w:type="dxa"/>
            <w:tcBorders>
              <w:top w:val="nil"/>
              <w:left w:val="nil"/>
              <w:bottom w:val="nil"/>
              <w:right w:val="nil"/>
            </w:tcBorders>
            <w:shd w:val="clear" w:color="auto" w:fill="auto"/>
            <w:noWrap/>
            <w:vAlign w:val="bottom"/>
            <w:hideMark/>
          </w:tcPr>
          <w:p w14:paraId="3BBD0645"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4,6</w:t>
            </w:r>
          </w:p>
        </w:tc>
        <w:tc>
          <w:tcPr>
            <w:tcW w:w="905" w:type="dxa"/>
            <w:tcBorders>
              <w:top w:val="nil"/>
              <w:left w:val="nil"/>
              <w:bottom w:val="nil"/>
              <w:right w:val="nil"/>
            </w:tcBorders>
            <w:shd w:val="clear" w:color="auto" w:fill="auto"/>
            <w:noWrap/>
            <w:vAlign w:val="bottom"/>
            <w:hideMark/>
          </w:tcPr>
          <w:p w14:paraId="5DA66A4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33,6</w:t>
            </w:r>
          </w:p>
        </w:tc>
        <w:tc>
          <w:tcPr>
            <w:tcW w:w="1084" w:type="dxa"/>
            <w:tcBorders>
              <w:top w:val="nil"/>
              <w:left w:val="nil"/>
              <w:bottom w:val="nil"/>
              <w:right w:val="nil"/>
            </w:tcBorders>
            <w:shd w:val="clear" w:color="auto" w:fill="auto"/>
            <w:noWrap/>
            <w:vAlign w:val="bottom"/>
            <w:hideMark/>
          </w:tcPr>
          <w:p w14:paraId="5448A84B"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211,3</w:t>
            </w:r>
          </w:p>
        </w:tc>
      </w:tr>
      <w:tr w:rsidR="00911956" w:rsidRPr="00911956" w14:paraId="2663FA87" w14:textId="77777777" w:rsidTr="00911956">
        <w:trPr>
          <w:trHeight w:val="300"/>
          <w:jc w:val="center"/>
        </w:trPr>
        <w:tc>
          <w:tcPr>
            <w:tcW w:w="1430" w:type="dxa"/>
            <w:tcBorders>
              <w:top w:val="nil"/>
              <w:left w:val="nil"/>
              <w:bottom w:val="single" w:sz="8" w:space="0" w:color="auto"/>
              <w:right w:val="nil"/>
            </w:tcBorders>
            <w:shd w:val="clear" w:color="000000" w:fill="FFFFFF"/>
            <w:noWrap/>
            <w:vAlign w:val="bottom"/>
            <w:hideMark/>
          </w:tcPr>
          <w:p w14:paraId="3319F4F4"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 </w:t>
            </w:r>
          </w:p>
        </w:tc>
        <w:tc>
          <w:tcPr>
            <w:tcW w:w="1441" w:type="dxa"/>
            <w:tcBorders>
              <w:top w:val="nil"/>
              <w:left w:val="nil"/>
              <w:bottom w:val="single" w:sz="8" w:space="0" w:color="auto"/>
              <w:right w:val="nil"/>
            </w:tcBorders>
            <w:shd w:val="clear" w:color="000000" w:fill="FFFFFF"/>
            <w:noWrap/>
            <w:vAlign w:val="bottom"/>
            <w:hideMark/>
          </w:tcPr>
          <w:p w14:paraId="05D70233" w14:textId="77777777" w:rsidR="00911956" w:rsidRPr="00911956" w:rsidRDefault="00911956" w:rsidP="00911956">
            <w:pPr>
              <w:spacing w:after="0" w:line="240" w:lineRule="auto"/>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Com AD</w:t>
            </w:r>
          </w:p>
        </w:tc>
        <w:tc>
          <w:tcPr>
            <w:tcW w:w="910" w:type="dxa"/>
            <w:tcBorders>
              <w:top w:val="nil"/>
              <w:left w:val="nil"/>
              <w:bottom w:val="single" w:sz="8" w:space="0" w:color="auto"/>
              <w:right w:val="nil"/>
            </w:tcBorders>
            <w:shd w:val="clear" w:color="000000" w:fill="FFFFFF"/>
            <w:noWrap/>
            <w:vAlign w:val="bottom"/>
            <w:hideMark/>
          </w:tcPr>
          <w:p w14:paraId="247C0292"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32.753</w:t>
            </w:r>
          </w:p>
        </w:tc>
        <w:tc>
          <w:tcPr>
            <w:tcW w:w="910" w:type="dxa"/>
            <w:tcBorders>
              <w:top w:val="nil"/>
              <w:left w:val="nil"/>
              <w:bottom w:val="single" w:sz="8" w:space="0" w:color="auto"/>
              <w:right w:val="nil"/>
            </w:tcBorders>
            <w:shd w:val="clear" w:color="auto" w:fill="auto"/>
            <w:noWrap/>
            <w:vAlign w:val="bottom"/>
            <w:hideMark/>
          </w:tcPr>
          <w:p w14:paraId="447B5CAD"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98,0</w:t>
            </w:r>
          </w:p>
        </w:tc>
        <w:tc>
          <w:tcPr>
            <w:tcW w:w="1185" w:type="dxa"/>
            <w:tcBorders>
              <w:top w:val="nil"/>
              <w:left w:val="nil"/>
              <w:bottom w:val="single" w:sz="8" w:space="0" w:color="auto"/>
              <w:right w:val="nil"/>
            </w:tcBorders>
            <w:shd w:val="clear" w:color="auto" w:fill="auto"/>
            <w:noWrap/>
            <w:vAlign w:val="bottom"/>
            <w:hideMark/>
          </w:tcPr>
          <w:p w14:paraId="4B9F372F"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294,3</w:t>
            </w:r>
          </w:p>
        </w:tc>
        <w:tc>
          <w:tcPr>
            <w:tcW w:w="905" w:type="dxa"/>
            <w:tcBorders>
              <w:top w:val="nil"/>
              <w:left w:val="nil"/>
              <w:bottom w:val="single" w:sz="8" w:space="0" w:color="auto"/>
              <w:right w:val="nil"/>
            </w:tcBorders>
            <w:shd w:val="clear" w:color="auto" w:fill="auto"/>
            <w:noWrap/>
            <w:vAlign w:val="bottom"/>
            <w:hideMark/>
          </w:tcPr>
          <w:p w14:paraId="3614D3DA"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6,9</w:t>
            </w:r>
          </w:p>
        </w:tc>
        <w:tc>
          <w:tcPr>
            <w:tcW w:w="905" w:type="dxa"/>
            <w:tcBorders>
              <w:top w:val="nil"/>
              <w:left w:val="nil"/>
              <w:bottom w:val="single" w:sz="8" w:space="0" w:color="auto"/>
              <w:right w:val="nil"/>
            </w:tcBorders>
            <w:shd w:val="clear" w:color="auto" w:fill="auto"/>
            <w:noWrap/>
            <w:vAlign w:val="bottom"/>
            <w:hideMark/>
          </w:tcPr>
          <w:p w14:paraId="58101A80"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47,0</w:t>
            </w:r>
          </w:p>
        </w:tc>
        <w:tc>
          <w:tcPr>
            <w:tcW w:w="1084" w:type="dxa"/>
            <w:tcBorders>
              <w:top w:val="nil"/>
              <w:left w:val="nil"/>
              <w:bottom w:val="single" w:sz="8" w:space="0" w:color="auto"/>
              <w:right w:val="nil"/>
            </w:tcBorders>
            <w:shd w:val="clear" w:color="auto" w:fill="auto"/>
            <w:noWrap/>
            <w:vAlign w:val="bottom"/>
            <w:hideMark/>
          </w:tcPr>
          <w:p w14:paraId="7CD58533" w14:textId="77777777" w:rsidR="00911956" w:rsidRPr="00911956" w:rsidRDefault="00911956" w:rsidP="00911956">
            <w:pPr>
              <w:spacing w:after="0" w:line="240" w:lineRule="auto"/>
              <w:jc w:val="center"/>
              <w:rPr>
                <w:rFonts w:ascii="Times New Roman" w:eastAsia="Times New Roman" w:hAnsi="Times New Roman" w:cs="Times New Roman"/>
                <w:color w:val="000000"/>
                <w:lang w:eastAsia="pt-BR"/>
              </w:rPr>
            </w:pPr>
            <w:r w:rsidRPr="00911956">
              <w:rPr>
                <w:rFonts w:ascii="Times New Roman" w:eastAsia="Times New Roman" w:hAnsi="Times New Roman" w:cs="Times New Roman"/>
                <w:color w:val="000000"/>
                <w:lang w:eastAsia="pt-BR"/>
              </w:rPr>
              <w:t>328,5</w:t>
            </w:r>
          </w:p>
        </w:tc>
      </w:tr>
    </w:tbl>
    <w:p w14:paraId="648ED067" w14:textId="16CCB16B" w:rsidR="00911956" w:rsidRPr="00911956" w:rsidRDefault="00911956" w:rsidP="00911956">
      <w:pPr>
        <w:jc w:val="both"/>
        <w:rPr>
          <w:rFonts w:ascii="Times New Roman" w:hAnsi="Times New Roman" w:cs="Times New Roman"/>
          <w:color w:val="FF0000"/>
          <w:sz w:val="24"/>
          <w:szCs w:val="24"/>
        </w:rPr>
        <w:sectPr w:rsidR="00911956" w:rsidRPr="00911956" w:rsidSect="00B972E4">
          <w:pgSz w:w="11906" w:h="16838"/>
          <w:pgMar w:top="1418" w:right="1701" w:bottom="1134" w:left="1701" w:header="709" w:footer="709" w:gutter="0"/>
          <w:cols w:space="708"/>
          <w:docGrid w:linePitch="360"/>
        </w:sectPr>
      </w:pPr>
      <w:r w:rsidRPr="00911956">
        <w:rPr>
          <w:rFonts w:ascii="Times New Roman" w:hAnsi="Times New Roman" w:cs="Times New Roman"/>
          <w:sz w:val="20"/>
          <w:szCs w:val="20"/>
        </w:rPr>
        <w:t xml:space="preserve">  </w:t>
      </w:r>
      <w:r w:rsidR="005201B7">
        <w:rPr>
          <w:rFonts w:ascii="Times New Roman" w:hAnsi="Times New Roman" w:cs="Times New Roman"/>
          <w:sz w:val="20"/>
          <w:szCs w:val="20"/>
        </w:rPr>
        <w:t>Fonte: Elaboração dos autores. Nota:</w:t>
      </w:r>
      <w:r w:rsidR="00274518">
        <w:rPr>
          <w:rFonts w:ascii="Times New Roman" w:hAnsi="Times New Roman" w:cs="Times New Roman"/>
          <w:sz w:val="20"/>
          <w:szCs w:val="20"/>
        </w:rPr>
        <w:t xml:space="preserve"> </w:t>
      </w:r>
      <w:r w:rsidR="005201B7">
        <w:rPr>
          <w:rFonts w:ascii="Times New Roman" w:hAnsi="Times New Roman" w:cs="Times New Roman"/>
          <w:sz w:val="20"/>
          <w:szCs w:val="20"/>
        </w:rPr>
        <w:t>V</w:t>
      </w:r>
      <w:r w:rsidRPr="00911956">
        <w:rPr>
          <w:rFonts w:ascii="Times New Roman" w:hAnsi="Times New Roman" w:cs="Times New Roman"/>
          <w:sz w:val="20"/>
          <w:szCs w:val="20"/>
        </w:rPr>
        <w:t>ariáveis monetárias definidas em R$ mil</w:t>
      </w:r>
      <w:r w:rsidR="005201B7">
        <w:rPr>
          <w:rFonts w:ascii="Times New Roman" w:hAnsi="Times New Roman" w:cs="Times New Roman"/>
          <w:sz w:val="20"/>
          <w:szCs w:val="20"/>
        </w:rPr>
        <w:t xml:space="preserve">; </w:t>
      </w:r>
      <w:r w:rsidR="00A14449">
        <w:rPr>
          <w:rFonts w:ascii="Times New Roman" w:hAnsi="Times New Roman" w:cs="Times New Roman"/>
          <w:sz w:val="20"/>
          <w:szCs w:val="20"/>
        </w:rPr>
        <w:t>d.p.</w:t>
      </w:r>
      <w:r w:rsidR="00274518">
        <w:rPr>
          <w:rFonts w:ascii="Times New Roman" w:hAnsi="Times New Roman" w:cs="Times New Roman"/>
          <w:sz w:val="20"/>
          <w:szCs w:val="20"/>
        </w:rPr>
        <w:t xml:space="preserve"> = </w:t>
      </w:r>
      <w:r w:rsidR="005201B7">
        <w:rPr>
          <w:rFonts w:ascii="Times New Roman" w:hAnsi="Times New Roman" w:cs="Times New Roman"/>
          <w:sz w:val="20"/>
          <w:szCs w:val="20"/>
        </w:rPr>
        <w:t xml:space="preserve">desvio padrão; p5 = </w:t>
      </w:r>
      <w:r w:rsidR="00A61554">
        <w:rPr>
          <w:rFonts w:ascii="Times New Roman" w:hAnsi="Times New Roman" w:cs="Times New Roman"/>
          <w:sz w:val="20"/>
          <w:szCs w:val="20"/>
        </w:rPr>
        <w:t>perce</w:t>
      </w:r>
      <w:r w:rsidR="00A14449">
        <w:rPr>
          <w:rFonts w:ascii="Times New Roman" w:hAnsi="Times New Roman" w:cs="Times New Roman"/>
          <w:sz w:val="20"/>
          <w:szCs w:val="20"/>
        </w:rPr>
        <w:t xml:space="preserve">ntil 5%, p50 = percentil 50%, p95=percentil 95%. </w:t>
      </w:r>
    </w:p>
    <w:p w14:paraId="55DDE492" w14:textId="77777777" w:rsidR="00B972E4" w:rsidRDefault="00B972E4" w:rsidP="0037122C">
      <w:pPr>
        <w:pStyle w:val="PargrafodaLista"/>
        <w:numPr>
          <w:ilvl w:val="0"/>
          <w:numId w:val="4"/>
        </w:numPr>
        <w:jc w:val="both"/>
        <w:rPr>
          <w:rFonts w:ascii="Times New Roman" w:hAnsi="Times New Roman" w:cs="Times New Roman"/>
          <w:b/>
          <w:sz w:val="24"/>
          <w:szCs w:val="24"/>
        </w:rPr>
      </w:pPr>
      <w:r w:rsidRPr="00DE7BB3">
        <w:rPr>
          <w:rFonts w:ascii="Times New Roman" w:hAnsi="Times New Roman" w:cs="Times New Roman"/>
          <w:b/>
          <w:sz w:val="24"/>
          <w:szCs w:val="24"/>
        </w:rPr>
        <w:lastRenderedPageBreak/>
        <w:t>Metodologia Empírica</w:t>
      </w:r>
    </w:p>
    <w:p w14:paraId="7830512E" w14:textId="77777777" w:rsidR="00B972E4" w:rsidRPr="00B972E4" w:rsidRDefault="00B972E4" w:rsidP="00B972E4">
      <w:pPr>
        <w:jc w:val="both"/>
        <w:rPr>
          <w:rFonts w:ascii="Times New Roman" w:hAnsi="Times New Roman" w:cs="Times New Roman"/>
          <w:sz w:val="24"/>
          <w:szCs w:val="24"/>
        </w:rPr>
      </w:pPr>
      <w:r w:rsidRPr="00B972E4">
        <w:rPr>
          <w:rFonts w:ascii="Times New Roman" w:hAnsi="Times New Roman" w:cs="Times New Roman"/>
          <w:sz w:val="24"/>
          <w:szCs w:val="24"/>
        </w:rPr>
        <w:t>As estimativas para o impacto da aplicação de medidas antidumping são obtidas por meio da estimação de modelos em painel com efeitos fixos para as variáveis de produtividade e markup. Aplicamos o método de mínimos quadrados com efeitos fixos para os modelos estáticos e o método de Blundell e Bond (1998) na estimação dos modelos dinâmicos. Os modelos dinâmicos são estimados com duas versões, sendo a primeira decorrente de um processo autoregressivo de primeira ordem, enquanto que a segunda derivada de um processo autoregressivo de terceira ordem. Essas ordens para a variável dependente defasadas foram determinadas em razão do ajustamento dos modelos em seu agregado. Nos modelos são adicionados como controle o logaritmo da razão da capital-trabalho a fim de controlar para as diferenças setoriais e de escala de produção das firmas</w:t>
      </w:r>
      <w:r w:rsidRPr="00B972E4">
        <w:rPr>
          <w:rFonts w:ascii="Times New Roman" w:hAnsi="Times New Roman" w:cs="Times New Roman"/>
          <w:sz w:val="24"/>
          <w:szCs w:val="24"/>
          <w:vertAlign w:val="superscript"/>
        </w:rPr>
        <w:footnoteReference w:id="4"/>
      </w:r>
      <w:r w:rsidRPr="00B972E4">
        <w:rPr>
          <w:rFonts w:ascii="Times New Roman" w:hAnsi="Times New Roman" w:cs="Times New Roman"/>
          <w:sz w:val="24"/>
          <w:szCs w:val="24"/>
        </w:rPr>
        <w:t xml:space="preserve">. Os erros padrões apresentados são robustos a heterocedasticidade e autocorrelação. </w:t>
      </w:r>
    </w:p>
    <w:p w14:paraId="70A75881" w14:textId="77777777" w:rsidR="00B972E4" w:rsidRPr="00B972E4" w:rsidRDefault="00B972E4" w:rsidP="00B972E4">
      <w:pPr>
        <w:jc w:val="both"/>
        <w:rPr>
          <w:rFonts w:ascii="Times New Roman" w:hAnsi="Times New Roman" w:cs="Times New Roman"/>
          <w:sz w:val="24"/>
          <w:szCs w:val="24"/>
        </w:rPr>
      </w:pPr>
      <w:r w:rsidRPr="00B972E4">
        <w:rPr>
          <w:rFonts w:ascii="Times New Roman" w:hAnsi="Times New Roman" w:cs="Times New Roman"/>
          <w:sz w:val="24"/>
          <w:szCs w:val="24"/>
        </w:rPr>
        <w:t xml:space="preserve">A seguir faremos a descrição dos procedimentos empregados para a análise de cada uma dessas variáveis, dado que envolvem diferentes formas de obtenção e especificações de testes. </w:t>
      </w:r>
    </w:p>
    <w:p w14:paraId="5EFB445F" w14:textId="45BF1A48" w:rsidR="00B972E4" w:rsidRPr="00B972E4" w:rsidRDefault="00C51395" w:rsidP="00B972E4">
      <w:pPr>
        <w:ind w:firstLine="360"/>
        <w:rPr>
          <w:rFonts w:ascii="Times New Roman" w:hAnsi="Times New Roman" w:cs="Times New Roman"/>
          <w:b/>
          <w:sz w:val="24"/>
          <w:szCs w:val="24"/>
        </w:rPr>
      </w:pPr>
      <w:r>
        <w:rPr>
          <w:rFonts w:ascii="Times New Roman" w:hAnsi="Times New Roman" w:cs="Times New Roman"/>
          <w:b/>
          <w:sz w:val="24"/>
          <w:szCs w:val="24"/>
        </w:rPr>
        <w:t>4</w:t>
      </w:r>
      <w:r w:rsidR="00B972E4" w:rsidRPr="00B972E4">
        <w:rPr>
          <w:rFonts w:ascii="Times New Roman" w:hAnsi="Times New Roman" w:cs="Times New Roman"/>
          <w:b/>
          <w:sz w:val="24"/>
          <w:szCs w:val="24"/>
        </w:rPr>
        <w:t>.1. Estimativas de PTF</w:t>
      </w:r>
      <w:r w:rsidR="005201B7">
        <w:rPr>
          <w:rFonts w:ascii="Times New Roman" w:hAnsi="Times New Roman" w:cs="Times New Roman"/>
          <w:b/>
          <w:sz w:val="24"/>
          <w:szCs w:val="24"/>
        </w:rPr>
        <w:t xml:space="preserve"> (Produtividade Total do Fatores)</w:t>
      </w:r>
    </w:p>
    <w:p w14:paraId="687AE5EC" w14:textId="77777777" w:rsidR="00B972E4" w:rsidRPr="00B972E4" w:rsidRDefault="00B972E4" w:rsidP="00B972E4">
      <w:pPr>
        <w:jc w:val="both"/>
        <w:rPr>
          <w:rFonts w:ascii="Times New Roman" w:hAnsi="Times New Roman" w:cs="Times New Roman"/>
          <w:sz w:val="24"/>
          <w:szCs w:val="24"/>
        </w:rPr>
      </w:pPr>
      <w:r w:rsidRPr="00B972E4">
        <w:rPr>
          <w:rFonts w:ascii="Times New Roman" w:hAnsi="Times New Roman" w:cs="Times New Roman"/>
          <w:sz w:val="24"/>
          <w:szCs w:val="24"/>
        </w:rPr>
        <w:t xml:space="preserve">Para a estimação da produtividade total dos fatores utilizamos uma função de produção do tipo Cobb-Douglas, tendo como variável dependente o valor adicionado pela empresa i em 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e </m:t>
        </m:r>
      </m:oMath>
      <w:r w:rsidRPr="00B972E4">
        <w:rPr>
          <w:rFonts w:ascii="Times New Roman" w:hAnsi="Times New Roman" w:cs="Times New Roman"/>
          <w:sz w:val="24"/>
          <w:szCs w:val="24"/>
        </w:rPr>
        <w:t>fatores de produção o capital e o trabalho:</w:t>
      </w:r>
    </w:p>
    <w:tbl>
      <w:tblPr>
        <w:tblStyle w:val="TabeladeGradeClara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1203"/>
      </w:tblGrid>
      <w:tr w:rsidR="00B972E4" w:rsidRPr="00B972E4" w14:paraId="0C8AC9FB" w14:textId="77777777" w:rsidTr="00B972E4">
        <w:trPr>
          <w:trHeight w:val="340"/>
          <w:jc w:val="center"/>
        </w:trPr>
        <w:tc>
          <w:tcPr>
            <w:tcW w:w="0" w:type="auto"/>
          </w:tcPr>
          <w:p w14:paraId="4DD380C6" w14:textId="77777777" w:rsidR="00B972E4" w:rsidRPr="00B972E4" w:rsidRDefault="00082A74" w:rsidP="00656060">
            <w:pPr>
              <w:spacing w:before="2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m:t>
                        </m:r>
                      </m:sub>
                    </m:sSub>
                  </m:sup>
                </m:sSup>
              </m:oMath>
            </m:oMathPara>
          </w:p>
        </w:tc>
        <w:tc>
          <w:tcPr>
            <w:tcW w:w="0" w:type="auto"/>
          </w:tcPr>
          <w:p w14:paraId="4600174D" w14:textId="77777777" w:rsidR="00B972E4" w:rsidRPr="00B972E4" w:rsidRDefault="00B972E4" w:rsidP="00656060">
            <w:pPr>
              <w:spacing w:before="240"/>
              <w:jc w:val="both"/>
              <w:rPr>
                <w:rFonts w:ascii="Times New Roman" w:hAnsi="Times New Roman" w:cs="Times New Roman"/>
                <w:sz w:val="24"/>
                <w:szCs w:val="24"/>
              </w:rPr>
            </w:pPr>
            <w:r w:rsidRPr="00B972E4">
              <w:rPr>
                <w:rFonts w:ascii="Times New Roman" w:hAnsi="Times New Roman" w:cs="Times New Roman"/>
                <w:sz w:val="24"/>
                <w:szCs w:val="24"/>
              </w:rPr>
              <w:t xml:space="preserve">         (1.a)</w:t>
            </w:r>
          </w:p>
        </w:tc>
      </w:tr>
    </w:tbl>
    <w:p w14:paraId="43734FF7" w14:textId="77777777" w:rsidR="00B972E4" w:rsidRPr="00B972E4" w:rsidRDefault="00B972E4" w:rsidP="00656060">
      <w:pPr>
        <w:spacing w:before="240"/>
        <w:jc w:val="both"/>
        <w:rPr>
          <w:rFonts w:ascii="Times New Roman" w:eastAsiaTheme="minorEastAsia" w:hAnsi="Times New Roman" w:cs="Times New Roman"/>
          <w:sz w:val="24"/>
          <w:szCs w:val="24"/>
        </w:rPr>
      </w:pPr>
      <w:r w:rsidRPr="00B972E4">
        <w:rPr>
          <w:rFonts w:ascii="Times New Roman" w:eastAsiaTheme="minorEastAsia" w:hAnsi="Times New Roman" w:cs="Times New Roman"/>
          <w:sz w:val="24"/>
          <w:szCs w:val="24"/>
        </w:rPr>
        <w:t xml:space="preserve">Em sua forma log-linear, é dada por:  </w:t>
      </w:r>
    </w:p>
    <w:tbl>
      <w:tblPr>
        <w:tblStyle w:val="TabeladeGradeClar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1216"/>
      </w:tblGrid>
      <w:tr w:rsidR="00B972E4" w:rsidRPr="00B972E4" w14:paraId="4DFD207D" w14:textId="77777777" w:rsidTr="00B972E4">
        <w:trPr>
          <w:trHeight w:val="340"/>
          <w:jc w:val="center"/>
        </w:trPr>
        <w:tc>
          <w:tcPr>
            <w:tcW w:w="0" w:type="auto"/>
          </w:tcPr>
          <w:p w14:paraId="39CF8FE5" w14:textId="77777777" w:rsidR="00B972E4" w:rsidRPr="00B972E4" w:rsidRDefault="00082A74" w:rsidP="00656060">
            <w:pPr>
              <w:spacing w:before="2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it</m:t>
                    </m:r>
                  </m:sub>
                </m:sSub>
              </m:oMath>
            </m:oMathPara>
          </w:p>
        </w:tc>
        <w:tc>
          <w:tcPr>
            <w:tcW w:w="0" w:type="auto"/>
          </w:tcPr>
          <w:p w14:paraId="6AD023DF" w14:textId="77777777" w:rsidR="00B972E4" w:rsidRPr="00B972E4" w:rsidRDefault="00B972E4" w:rsidP="00656060">
            <w:pPr>
              <w:spacing w:before="240"/>
              <w:jc w:val="both"/>
              <w:rPr>
                <w:rFonts w:ascii="Times New Roman" w:hAnsi="Times New Roman" w:cs="Times New Roman"/>
                <w:sz w:val="24"/>
                <w:szCs w:val="24"/>
              </w:rPr>
            </w:pPr>
            <w:r w:rsidRPr="00B972E4">
              <w:rPr>
                <w:rFonts w:ascii="Times New Roman" w:hAnsi="Times New Roman" w:cs="Times New Roman"/>
                <w:sz w:val="24"/>
                <w:szCs w:val="24"/>
              </w:rPr>
              <w:t xml:space="preserve">         (1.b)</w:t>
            </w:r>
          </w:p>
        </w:tc>
      </w:tr>
    </w:tbl>
    <w:p w14:paraId="02D44CA2" w14:textId="77777777" w:rsidR="00B972E4" w:rsidRPr="00B972E4" w:rsidRDefault="00B972E4" w:rsidP="00656060">
      <w:pPr>
        <w:spacing w:before="240" w:after="0"/>
        <w:jc w:val="both"/>
        <w:rPr>
          <w:rFonts w:ascii="Times New Roman" w:eastAsiaTheme="minorEastAsia" w:hAnsi="Times New Roman" w:cs="Times New Roman"/>
          <w:sz w:val="24"/>
          <w:szCs w:val="24"/>
        </w:rPr>
      </w:pPr>
      <w:r w:rsidRPr="00B972E4">
        <w:rPr>
          <w:rFonts w:ascii="Times New Roman" w:hAnsi="Times New Roman" w:cs="Times New Roman"/>
          <w:sz w:val="24"/>
          <w:szCs w:val="24"/>
        </w:rPr>
        <w:t xml:space="preserve">em que as letras minúsculas representam as variáveis em logaritmo e </w:t>
      </w: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+ω</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w:r w:rsidRPr="00B972E4">
        <w:rPr>
          <w:rFonts w:ascii="Times New Roman" w:eastAsiaTheme="minorEastAsia" w:hAnsi="Times New Roman" w:cs="Times New Roman"/>
          <w:sz w:val="24"/>
          <w:szCs w:val="24"/>
        </w:rPr>
        <w:t xml:space="preserve">. Conforme </w:t>
      </w:r>
      <w:r w:rsidRPr="00B972E4">
        <w:rPr>
          <w:rFonts w:ascii="Times New Roman" w:hAnsi="Times New Roman" w:cs="Times New Roman"/>
          <w:sz w:val="24"/>
          <w:szCs w:val="24"/>
        </w:rPr>
        <w:t xml:space="preserve">de </w:t>
      </w:r>
      <w:r w:rsidRPr="00B972E4">
        <w:rPr>
          <w:rFonts w:ascii="Times New Roman" w:hAnsi="Times New Roman" w:cs="Times New Roman"/>
          <w:color w:val="222222"/>
          <w:sz w:val="24"/>
          <w:szCs w:val="24"/>
          <w:shd w:val="clear" w:color="auto" w:fill="FFFFFF"/>
        </w:rPr>
        <w:t>Ornaghi e Van Beveren (2012), a</w:t>
      </w:r>
      <w:r w:rsidRPr="00B972E4">
        <w:rPr>
          <w:rFonts w:ascii="Times New Roman" w:eastAsiaTheme="minorEastAsia" w:hAnsi="Times New Roman" w:cs="Times New Roman"/>
          <w:sz w:val="24"/>
          <w:szCs w:val="24"/>
        </w:rPr>
        <w:t xml:space="preserve"> constante pode ser pensada como uma medida do nível médio de eficiência, enquanto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it</m:t>
            </m:r>
          </m:sub>
        </m:sSub>
      </m:oMath>
      <w:r w:rsidRPr="00B972E4">
        <w:rPr>
          <w:rFonts w:ascii="Times New Roman" w:eastAsiaTheme="minorEastAsia" w:hAnsi="Times New Roman" w:cs="Times New Roman"/>
          <w:sz w:val="24"/>
          <w:szCs w:val="24"/>
        </w:rPr>
        <w:t xml:space="preserve">  representa um desvio em torno do nível observado apenas pela firma, que possivelmente deve afetar a escolha dos insumos a serem demandados,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oMath>
      <w:r w:rsidRPr="00B972E4">
        <w:rPr>
          <w:rFonts w:ascii="Times New Roman" w:eastAsiaTheme="minorEastAsia" w:hAnsi="Times New Roman" w:cs="Times New Roman"/>
          <w:sz w:val="24"/>
          <w:szCs w:val="24"/>
        </w:rPr>
        <w:t>e é um componente de erro aleatório i.i.d.. A medida de produtividade total dos fatores (PTF) calculada é dada por:</w:t>
      </w:r>
    </w:p>
    <w:tbl>
      <w:tblPr>
        <w:tblStyle w:val="TabeladeGradeClar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567"/>
      </w:tblGrid>
      <w:tr w:rsidR="00B972E4" w:rsidRPr="00B972E4" w14:paraId="16AE1C1E" w14:textId="77777777" w:rsidTr="00B972E4">
        <w:trPr>
          <w:trHeight w:val="340"/>
          <w:jc w:val="center"/>
        </w:trPr>
        <w:tc>
          <w:tcPr>
            <w:tcW w:w="4247" w:type="dxa"/>
          </w:tcPr>
          <w:p w14:paraId="258C8193" w14:textId="77777777" w:rsidR="00B972E4" w:rsidRPr="00B972E4" w:rsidRDefault="00082A74" w:rsidP="00656060">
            <w:pPr>
              <w:spacing w:before="24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it</m:t>
                        </m:r>
                      </m:sub>
                    </m:sSub>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e>
                </m:d>
              </m:oMath>
            </m:oMathPara>
          </w:p>
        </w:tc>
        <w:tc>
          <w:tcPr>
            <w:tcW w:w="567" w:type="dxa"/>
          </w:tcPr>
          <w:p w14:paraId="1A53AA04" w14:textId="77777777" w:rsidR="00B972E4" w:rsidRPr="00B972E4" w:rsidRDefault="00B972E4" w:rsidP="00656060">
            <w:pPr>
              <w:spacing w:before="240"/>
              <w:jc w:val="both"/>
              <w:rPr>
                <w:rFonts w:ascii="Times New Roman" w:eastAsiaTheme="minorEastAsia" w:hAnsi="Times New Roman" w:cs="Times New Roman"/>
                <w:sz w:val="24"/>
                <w:szCs w:val="24"/>
              </w:rPr>
            </w:pPr>
            <w:r w:rsidRPr="00B972E4">
              <w:rPr>
                <w:rFonts w:ascii="Times New Roman" w:eastAsiaTheme="minorEastAsia" w:hAnsi="Times New Roman" w:cs="Times New Roman"/>
                <w:sz w:val="24"/>
                <w:szCs w:val="24"/>
              </w:rPr>
              <w:t>(2)</w:t>
            </w:r>
          </w:p>
        </w:tc>
      </w:tr>
    </w:tbl>
    <w:p w14:paraId="30797B5F" w14:textId="77777777" w:rsidR="00B972E4" w:rsidRPr="00B972E4" w:rsidRDefault="00B972E4" w:rsidP="009C1A03">
      <w:pPr>
        <w:spacing w:before="240" w:after="0"/>
        <w:jc w:val="both"/>
        <w:rPr>
          <w:rFonts w:ascii="Times New Roman" w:eastAsiaTheme="minorEastAsia" w:hAnsi="Times New Roman" w:cs="Times New Roman"/>
          <w:sz w:val="24"/>
          <w:szCs w:val="24"/>
        </w:rPr>
      </w:pPr>
      <w:r w:rsidRPr="00B972E4">
        <w:rPr>
          <w:rFonts w:ascii="Times New Roman" w:eastAsiaTheme="minorEastAsia" w:hAnsi="Times New Roman" w:cs="Times New Roman"/>
          <w:sz w:val="24"/>
          <w:szCs w:val="24"/>
        </w:rPr>
        <w:t xml:space="preserve">As medidas de produtividade são estimadas para o período de 2003 a 2013, sendo que as estimativas das funções de produção foram realizadas em níveis de 2 dígitos de desagregação. Utilizamos nas estimações duas variáveis para representar o trabalho na função de produção. No primeiro conjunto de estimativas foi utilizado o pessoal total </w:t>
      </w:r>
      <w:r w:rsidRPr="00B972E4">
        <w:rPr>
          <w:rFonts w:ascii="Times New Roman" w:eastAsiaTheme="minorEastAsia" w:hAnsi="Times New Roman" w:cs="Times New Roman"/>
          <w:sz w:val="24"/>
          <w:szCs w:val="24"/>
        </w:rPr>
        <w:lastRenderedPageBreak/>
        <w:t>ocupado na produção (PO), enquanto que no segundo conjunto foi utilizado os gastos totais com pessoal (</w:t>
      </w:r>
      <w:r w:rsidRPr="00B972E4">
        <w:rPr>
          <w:rFonts w:ascii="Times New Roman" w:eastAsia="Times New Roman" w:hAnsi="Times New Roman" w:cs="Times New Roman"/>
          <w:color w:val="000000"/>
          <w:sz w:val="24"/>
          <w:szCs w:val="24"/>
          <w:lang w:eastAsia="pt-BR"/>
        </w:rPr>
        <w:t xml:space="preserve">WTOTAL) </w:t>
      </w:r>
      <w:r w:rsidRPr="00B972E4">
        <w:rPr>
          <w:rFonts w:ascii="Times New Roman" w:eastAsia="Times New Roman" w:hAnsi="Times New Roman" w:cs="Times New Roman"/>
          <w:color w:val="000000"/>
          <w:sz w:val="24"/>
          <w:szCs w:val="24"/>
          <w:vertAlign w:val="superscript"/>
          <w:lang w:eastAsia="pt-BR"/>
        </w:rPr>
        <w:footnoteReference w:id="5"/>
      </w:r>
      <w:r w:rsidRPr="00B972E4">
        <w:rPr>
          <w:rFonts w:ascii="Times New Roman" w:eastAsiaTheme="minorEastAsia" w:hAnsi="Times New Roman" w:cs="Times New Roman"/>
          <w:sz w:val="24"/>
          <w:szCs w:val="24"/>
        </w:rPr>
        <w:t xml:space="preserve">. </w:t>
      </w:r>
    </w:p>
    <w:p w14:paraId="3F7EC880" w14:textId="77777777" w:rsidR="0087467C" w:rsidRPr="0087467C" w:rsidRDefault="0087467C" w:rsidP="0087467C">
      <w:pPr>
        <w:jc w:val="both"/>
        <w:rPr>
          <w:rFonts w:ascii="Times New Roman" w:eastAsiaTheme="minorEastAsia" w:hAnsi="Times New Roman" w:cs="Times New Roman"/>
          <w:sz w:val="24"/>
          <w:szCs w:val="24"/>
        </w:rPr>
      </w:pPr>
      <w:r w:rsidRPr="0087467C">
        <w:rPr>
          <w:rFonts w:ascii="Times New Roman" w:eastAsiaTheme="minorEastAsia" w:hAnsi="Times New Roman" w:cs="Times New Roman"/>
          <w:sz w:val="24"/>
          <w:szCs w:val="24"/>
        </w:rPr>
        <w:t xml:space="preserve">Dada a possível simultaneidade entre o termo de produtividade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oMath>
      <w:r w:rsidRPr="0087467C">
        <w:rPr>
          <w:rFonts w:ascii="Times New Roman" w:eastAsiaTheme="minorEastAsia" w:hAnsi="Times New Roman" w:cs="Times New Roman"/>
          <w:sz w:val="24"/>
          <w:szCs w:val="24"/>
        </w:rPr>
        <w:t xml:space="preserve"> e os parâmetros da função a estimação é realizada por meio dos procedimentos propostos por Levinsohn e Petrin (2003) e por Wooldridge (2009). Na definição dos modelos utilizamos as variáreis de valor adicionado, remuneração do trabalho, estoque de capital e gastos com materiais, todas em logaritmo natural.</w:t>
      </w:r>
    </w:p>
    <w:p w14:paraId="7DDE99EF" w14:textId="77777777" w:rsidR="0087467C" w:rsidRPr="0087467C" w:rsidRDefault="0087467C" w:rsidP="0087467C">
      <w:pPr>
        <w:jc w:val="both"/>
        <w:rPr>
          <w:rFonts w:ascii="Times New Roman" w:eastAsiaTheme="minorEastAsia" w:hAnsi="Times New Roman" w:cs="Times New Roman"/>
          <w:sz w:val="24"/>
          <w:szCs w:val="24"/>
        </w:rPr>
      </w:pPr>
      <w:r w:rsidRPr="0087467C">
        <w:rPr>
          <w:rFonts w:ascii="Times New Roman" w:eastAsiaTheme="minorEastAsia" w:hAnsi="Times New Roman" w:cs="Times New Roman"/>
          <w:sz w:val="24"/>
          <w:szCs w:val="24"/>
        </w:rPr>
        <w:t xml:space="preserve">Adotamos também uma variável de produtividade do trabalho como índice não paramétrico para servir de comparativo com a estimativa paramétrica de produtividade. Essa variável é calculada como o logaritmo natural da razão entre o valor adicionado pela firma e o pessoal total ocupado, ln(VTI/PO). </w:t>
      </w:r>
    </w:p>
    <w:p w14:paraId="5FC451F2" w14:textId="77777777" w:rsidR="00B972E4" w:rsidRDefault="0087467C" w:rsidP="0087467C">
      <w:pPr>
        <w:jc w:val="both"/>
        <w:rPr>
          <w:rFonts w:ascii="Times New Roman" w:hAnsi="Times New Roman" w:cs="Times New Roman"/>
          <w:sz w:val="24"/>
          <w:szCs w:val="24"/>
        </w:rPr>
      </w:pPr>
      <w:r w:rsidRPr="0087467C">
        <w:rPr>
          <w:rFonts w:ascii="Times New Roman" w:hAnsi="Times New Roman" w:cs="Times New Roman"/>
          <w:sz w:val="24"/>
          <w:szCs w:val="24"/>
        </w:rPr>
        <w:t xml:space="preserve">A </w:t>
      </w:r>
      <w:r w:rsidRPr="0087467C">
        <w:rPr>
          <w:rFonts w:ascii="Times New Roman" w:eastAsiaTheme="minorEastAsia" w:hAnsi="Times New Roman" w:cs="Times New Roman"/>
          <w:sz w:val="24"/>
          <w:szCs w:val="24"/>
        </w:rPr>
        <w:t>especificação</w:t>
      </w:r>
      <w:r w:rsidRPr="0087467C">
        <w:rPr>
          <w:rFonts w:ascii="Times New Roman" w:hAnsi="Times New Roman" w:cs="Times New Roman"/>
          <w:sz w:val="24"/>
          <w:szCs w:val="24"/>
        </w:rPr>
        <w:t xml:space="preserve"> de diferença em diferenças para mensurar o impacto da medida AD sobre a produtividade da firma é dada pela seguinte equação:</w:t>
      </w:r>
    </w:p>
    <w:tbl>
      <w:tblPr>
        <w:tblStyle w:val="TabeladeGradeClar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680"/>
      </w:tblGrid>
      <w:tr w:rsidR="0087467C" w:rsidRPr="0087467C" w14:paraId="540344B9" w14:textId="77777777" w:rsidTr="001C10B4">
        <w:trPr>
          <w:trHeight w:val="397"/>
          <w:jc w:val="center"/>
        </w:trPr>
        <w:tc>
          <w:tcPr>
            <w:tcW w:w="4762" w:type="dxa"/>
          </w:tcPr>
          <w:p w14:paraId="56E0D88B" w14:textId="77777777" w:rsidR="0087467C" w:rsidRPr="0087467C" w:rsidRDefault="00082A74" w:rsidP="0087467C">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Prodt</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p>
        </w:tc>
        <w:tc>
          <w:tcPr>
            <w:tcW w:w="680" w:type="dxa"/>
          </w:tcPr>
          <w:p w14:paraId="0AE0254A" w14:textId="77777777" w:rsidR="0087467C" w:rsidRPr="0087467C" w:rsidRDefault="0087467C" w:rsidP="0087467C">
            <w:pPr>
              <w:jc w:val="both"/>
              <w:rPr>
                <w:rFonts w:ascii="Times New Roman" w:eastAsiaTheme="minorEastAsia" w:hAnsi="Times New Roman" w:cs="Times New Roman"/>
                <w:sz w:val="24"/>
                <w:szCs w:val="24"/>
              </w:rPr>
            </w:pPr>
            <w:r w:rsidRPr="0087467C">
              <w:rPr>
                <w:rFonts w:ascii="Times New Roman" w:eastAsiaTheme="minorEastAsia" w:hAnsi="Times New Roman" w:cs="Times New Roman"/>
                <w:sz w:val="24"/>
                <w:szCs w:val="24"/>
              </w:rPr>
              <w:t>(3)</w:t>
            </w:r>
          </w:p>
        </w:tc>
      </w:tr>
    </w:tbl>
    <w:p w14:paraId="1C7059EE" w14:textId="5BED9706" w:rsidR="0087467C" w:rsidRPr="0087467C" w:rsidRDefault="0087467C" w:rsidP="0087467C">
      <w:pPr>
        <w:autoSpaceDE w:val="0"/>
        <w:autoSpaceDN w:val="0"/>
        <w:adjustRightInd w:val="0"/>
        <w:spacing w:before="240" w:after="0" w:line="240" w:lineRule="auto"/>
        <w:jc w:val="both"/>
        <w:rPr>
          <w:rFonts w:ascii="Times New Roman" w:hAnsi="Times New Roman" w:cs="Times New Roman"/>
          <w:sz w:val="24"/>
          <w:szCs w:val="24"/>
        </w:rPr>
      </w:pPr>
      <w:r w:rsidRPr="0087467C">
        <w:rPr>
          <w:rFonts w:ascii="Times New Roman" w:hAnsi="Times New Roman" w:cs="Times New Roman"/>
          <w:sz w:val="24"/>
          <w:szCs w:val="24"/>
        </w:rPr>
        <w:t xml:space="preserve">em que </w:t>
      </w:r>
      <m:oMath>
        <m:sSub>
          <m:sSubPr>
            <m:ctrlPr>
              <w:rPr>
                <w:rFonts w:ascii="Cambria Math" w:hAnsi="Cambria Math" w:cs="Times New Roman"/>
                <w:i/>
                <w:sz w:val="24"/>
                <w:szCs w:val="24"/>
              </w:rPr>
            </m:ctrlPr>
          </m:sSubPr>
          <m:e>
            <m:r>
              <w:rPr>
                <w:rFonts w:ascii="Cambria Math" w:hAnsi="Cambria Math" w:cs="Times New Roman"/>
                <w:sz w:val="24"/>
                <w:szCs w:val="24"/>
              </w:rPr>
              <m:t>Prodt</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Pr="0087467C">
        <w:rPr>
          <w:rFonts w:ascii="Times New Roman" w:eastAsiaTheme="minorEastAsia" w:hAnsi="Times New Roman" w:cs="Times New Roman"/>
          <w:sz w:val="24"/>
          <w:szCs w:val="24"/>
        </w:rPr>
        <w:t>é o índice de produtividade adotado,</w:t>
      </w:r>
      <w:r w:rsidRPr="0087467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87467C">
        <w:rPr>
          <w:rFonts w:ascii="Times New Roman" w:eastAsiaTheme="minorEastAsia" w:hAnsi="Times New Roman" w:cs="Times New Roman"/>
          <w:sz w:val="24"/>
          <w:szCs w:val="24"/>
        </w:rPr>
        <w:t xml:space="preserve"> </w:t>
      </w:r>
      <w:r w:rsidRPr="0087467C">
        <w:rPr>
          <w:rFonts w:ascii="Times New Roman" w:hAnsi="Times New Roman" w:cs="Times New Roman"/>
          <w:sz w:val="24"/>
          <w:szCs w:val="24"/>
        </w:rPr>
        <w:t>é o efeito fixo</w:t>
      </w:r>
      <w:r w:rsidRPr="0087467C">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87467C">
        <w:rPr>
          <w:rFonts w:ascii="Times New Roman" w:eastAsiaTheme="minorEastAsia" w:hAnsi="Times New Roman" w:cs="Times New Roman"/>
          <w:sz w:val="24"/>
          <w:szCs w:val="24"/>
        </w:rPr>
        <w:t>são efeitos temporais,</w:t>
      </w:r>
      <w:r w:rsidRPr="0087467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it</m:t>
            </m:r>
          </m:sub>
        </m:sSub>
      </m:oMath>
      <w:r w:rsidRPr="0087467C">
        <w:rPr>
          <w:rFonts w:ascii="Times New Roman" w:hAnsi="Times New Roman" w:cs="Times New Roman"/>
          <w:i/>
          <w:iCs/>
          <w:sz w:val="16"/>
          <w:szCs w:val="16"/>
        </w:rPr>
        <w:t xml:space="preserve"> </w:t>
      </w:r>
      <w:r w:rsidRPr="0087467C">
        <w:rPr>
          <w:rFonts w:ascii="Times New Roman" w:hAnsi="Times New Roman" w:cs="Times New Roman"/>
          <w:sz w:val="24"/>
          <w:szCs w:val="24"/>
        </w:rPr>
        <w:t xml:space="preserve">é uma variável </w:t>
      </w:r>
      <w:r w:rsidRPr="0087467C">
        <w:rPr>
          <w:rFonts w:ascii="Times New Roman" w:hAnsi="Times New Roman" w:cs="Times New Roman"/>
          <w:i/>
          <w:iCs/>
          <w:sz w:val="24"/>
          <w:szCs w:val="24"/>
        </w:rPr>
        <w:t xml:space="preserve">dummy </w:t>
      </w:r>
      <w:r w:rsidRPr="0087467C">
        <w:rPr>
          <w:rFonts w:ascii="Times New Roman" w:hAnsi="Times New Roman" w:cs="Times New Roman"/>
          <w:sz w:val="24"/>
          <w:szCs w:val="24"/>
        </w:rPr>
        <w:t xml:space="preserve">que captura as firmas que receberam proteção antidumping,  </w:t>
      </w:r>
      <w:r w:rsidRPr="0087467C">
        <w:rPr>
          <w:rFonts w:ascii="Times New Roman" w:hAnsi="Times New Roman" w:cs="Times New Roman"/>
          <w:i/>
          <w:iCs/>
          <w:sz w:val="24"/>
          <w:szCs w:val="24"/>
        </w:rPr>
        <w:t xml:space="preserve">X </w:t>
      </w:r>
      <w:r w:rsidRPr="0087467C">
        <w:rPr>
          <w:rFonts w:ascii="Times New Roman" w:hAnsi="Times New Roman" w:cs="Times New Roman"/>
          <w:sz w:val="24"/>
          <w:szCs w:val="24"/>
        </w:rPr>
        <w:t xml:space="preserve">é conjunto de variáveis de controle, composto por variáveis dependentes defasadas e o logaritmo da razão capital-trabalho,  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Pr="0087467C">
        <w:rPr>
          <w:rFonts w:ascii="Times New Roman" w:eastAsiaTheme="minorEastAsia" w:hAnsi="Times New Roman" w:cs="Times New Roman"/>
          <w:sz w:val="24"/>
          <w:szCs w:val="24"/>
        </w:rPr>
        <w:t>é o erro aleatório</w:t>
      </w:r>
      <w:r w:rsidRPr="0087467C">
        <w:rPr>
          <w:rFonts w:ascii="Times New Roman" w:hAnsi="Times New Roman" w:cs="Times New Roman"/>
          <w:sz w:val="24"/>
          <w:szCs w:val="24"/>
        </w:rPr>
        <w:t xml:space="preserve">. </w:t>
      </w:r>
    </w:p>
    <w:p w14:paraId="1D36C872" w14:textId="77777777" w:rsidR="0087467C" w:rsidRPr="0087467C" w:rsidRDefault="0087467C" w:rsidP="0087467C">
      <w:pPr>
        <w:ind w:firstLine="360"/>
        <w:rPr>
          <w:rFonts w:ascii="Cambria Math" w:hAnsi="Cambria Math" w:cs="Cambria Math"/>
          <w:sz w:val="24"/>
          <w:szCs w:val="24"/>
        </w:rPr>
      </w:pPr>
    </w:p>
    <w:p w14:paraId="59B46DBE" w14:textId="4F600FC7" w:rsidR="004F3D66" w:rsidRPr="004F3D66" w:rsidRDefault="00C51395" w:rsidP="004F3D66">
      <w:pPr>
        <w:ind w:firstLine="360"/>
        <w:rPr>
          <w:rFonts w:ascii="Times New Roman" w:hAnsi="Times New Roman" w:cs="Times New Roman"/>
          <w:b/>
          <w:sz w:val="24"/>
          <w:szCs w:val="24"/>
        </w:rPr>
      </w:pPr>
      <w:r>
        <w:rPr>
          <w:rFonts w:ascii="Times New Roman" w:hAnsi="Times New Roman" w:cs="Times New Roman"/>
          <w:b/>
          <w:sz w:val="24"/>
          <w:szCs w:val="24"/>
        </w:rPr>
        <w:t>4</w:t>
      </w:r>
      <w:r w:rsidR="004F3D66" w:rsidRPr="004F3D66">
        <w:rPr>
          <w:rFonts w:ascii="Times New Roman" w:hAnsi="Times New Roman" w:cs="Times New Roman"/>
          <w:b/>
          <w:sz w:val="24"/>
          <w:szCs w:val="24"/>
        </w:rPr>
        <w:t>.2. Estimativas de Markup</w:t>
      </w:r>
    </w:p>
    <w:p w14:paraId="79E2F1EE" w14:textId="77777777" w:rsidR="004F3D66" w:rsidRPr="004F3D66" w:rsidRDefault="004F3D66" w:rsidP="004F3D66">
      <w:pPr>
        <w:autoSpaceDE w:val="0"/>
        <w:autoSpaceDN w:val="0"/>
        <w:adjustRightInd w:val="0"/>
        <w:spacing w:after="0" w:line="240" w:lineRule="auto"/>
        <w:jc w:val="both"/>
        <w:rPr>
          <w:rFonts w:ascii="Times New Roman" w:hAnsi="Times New Roman" w:cs="Times New Roman"/>
          <w:sz w:val="24"/>
          <w:szCs w:val="24"/>
        </w:rPr>
      </w:pPr>
      <w:r w:rsidRPr="004F3D66">
        <w:rPr>
          <w:rFonts w:ascii="Times New Roman" w:hAnsi="Times New Roman" w:cs="Times New Roman"/>
          <w:sz w:val="24"/>
          <w:szCs w:val="24"/>
        </w:rPr>
        <w:t>Dada a dificuldade em observar preços e custos marginais, assumindo que os custos unitários de mão-de-obra e de material são lineares na produção, o índice de Lerner (1995) procura descrever o poder de mercado utilizando a margem preço-custo (PCM) dada pela expressão</w:t>
      </w:r>
      <w:r w:rsidRPr="004F3D66">
        <w:rPr>
          <w:rFonts w:ascii="Times New Roman" w:hAnsi="Times New Roman" w:cs="Times New Roman"/>
          <w:sz w:val="24"/>
          <w:szCs w:val="24"/>
          <w:vertAlign w:val="superscript"/>
        </w:rPr>
        <w:footnoteReference w:id="6"/>
      </w:r>
      <w:r w:rsidRPr="004F3D66">
        <w:rPr>
          <w:rFonts w:ascii="Times New Roman" w:hAnsi="Times New Roman" w:cs="Times New Roman"/>
          <w:sz w:val="24"/>
          <w:szCs w:val="24"/>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1304"/>
      </w:tblGrid>
      <w:tr w:rsidR="004F3D66" w:rsidRPr="004F3D66" w14:paraId="4E2FBF36" w14:textId="77777777" w:rsidTr="001C10B4">
        <w:trPr>
          <w:trHeight w:val="747"/>
          <w:jc w:val="center"/>
        </w:trPr>
        <w:tc>
          <w:tcPr>
            <w:tcW w:w="4247" w:type="dxa"/>
          </w:tcPr>
          <w:p w14:paraId="1268247C" w14:textId="77777777" w:rsidR="004F3D66" w:rsidRPr="004F3D66" w:rsidRDefault="00082A74" w:rsidP="004F3D66">
            <w:pPr>
              <w:autoSpaceDE w:val="0"/>
              <w:autoSpaceDN w:val="0"/>
              <w:adjustRightInd w:val="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PCM</m:t>
                    </m:r>
                  </m:e>
                  <m:sub>
                    <m:r>
                      <w:rPr>
                        <w:rFonts w:ascii="Cambria Math" w:hAnsi="Cambria Math" w:cs="Times New Roman"/>
                        <w:sz w:val="24"/>
                        <w:szCs w:val="24"/>
                      </w:rPr>
                      <m:t>it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den>
                </m:f>
              </m:oMath>
            </m:oMathPara>
          </w:p>
        </w:tc>
        <w:tc>
          <w:tcPr>
            <w:tcW w:w="1304" w:type="dxa"/>
          </w:tcPr>
          <w:p w14:paraId="404C679D" w14:textId="77777777" w:rsidR="004F3D66" w:rsidRPr="004F3D66" w:rsidRDefault="004F3D66" w:rsidP="004F3D66">
            <w:pPr>
              <w:autoSpaceDE w:val="0"/>
              <w:autoSpaceDN w:val="0"/>
              <w:adjustRightInd w:val="0"/>
              <w:jc w:val="right"/>
              <w:rPr>
                <w:rFonts w:ascii="Times New Roman" w:hAnsi="Times New Roman" w:cs="Times New Roman"/>
                <w:sz w:val="24"/>
                <w:szCs w:val="24"/>
              </w:rPr>
            </w:pPr>
            <w:r w:rsidRPr="004F3D66">
              <w:rPr>
                <w:rFonts w:ascii="Times New Roman" w:hAnsi="Times New Roman" w:cs="Times New Roman"/>
                <w:sz w:val="24"/>
                <w:szCs w:val="24"/>
              </w:rPr>
              <w:t>(4.a)</w:t>
            </w:r>
          </w:p>
        </w:tc>
      </w:tr>
      <w:tr w:rsidR="004F3D66" w:rsidRPr="004F3D66" w14:paraId="3C32B337" w14:textId="77777777" w:rsidTr="001C10B4">
        <w:trPr>
          <w:jc w:val="center"/>
        </w:trPr>
        <w:tc>
          <w:tcPr>
            <w:tcW w:w="4247" w:type="dxa"/>
          </w:tcPr>
          <w:p w14:paraId="18C757E8" w14:textId="77777777" w:rsidR="004F3D66" w:rsidRPr="004F3D66" w:rsidRDefault="004F3D66" w:rsidP="004F3D66">
            <w:pPr>
              <w:autoSpaceDE w:val="0"/>
              <w:autoSpaceDN w:val="0"/>
              <w:adjustRightInd w:val="0"/>
              <w:jc w:val="both"/>
              <w:rPr>
                <w:rFonts w:ascii="Times New Roman" w:eastAsiaTheme="minorEastAsia" w:hAnsi="Times New Roman" w:cs="Times New Roman"/>
                <w:sz w:val="24"/>
                <w:szCs w:val="24"/>
              </w:rPr>
            </w:pPr>
          </w:p>
          <w:p w14:paraId="3284183A" w14:textId="77777777" w:rsidR="004F3D66" w:rsidRPr="004F3D66" w:rsidRDefault="00082A74" w:rsidP="004F3D66">
            <w:pPr>
              <w:autoSpaceDE w:val="0"/>
              <w:autoSpaceDN w:val="0"/>
              <w:adjustRightInd w:val="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PCM</m:t>
                    </m:r>
                  </m:e>
                  <m:sub>
                    <m:r>
                      <w:rPr>
                        <w:rFonts w:ascii="Cambria Math" w:hAnsi="Cambria Math" w:cs="Times New Roman"/>
                        <w:sz w:val="24"/>
                        <w:szCs w:val="24"/>
                      </w:rPr>
                      <m:t>it</m:t>
                    </m:r>
                  </m:sub>
                </m:sSub>
                <m:r>
                  <w:rPr>
                    <w:rFonts w:ascii="Cambria Math" w:hAnsi="Cambria Math" w:cs="Times New Roman"/>
                    <w:sz w:val="24"/>
                    <w:szCs w:val="24"/>
                    <w:lang w:val="en-GB"/>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w:rPr>
                        <w:rFonts w:ascii="Cambria Math" w:hAnsi="Cambria Math" w:cs="Times New Roman"/>
                        <w:sz w:val="24"/>
                        <w:szCs w:val="24"/>
                        <w:lang w:val="en-GB"/>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Mit</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r>
                      <w:rPr>
                        <w:rFonts w:ascii="Cambria Math" w:hAnsi="Cambria Math" w:cs="Times New Roman"/>
                        <w:sz w:val="24"/>
                        <w:szCs w:val="24"/>
                        <w:lang w:val="en-GB"/>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den>
                </m:f>
              </m:oMath>
            </m:oMathPara>
          </w:p>
        </w:tc>
        <w:tc>
          <w:tcPr>
            <w:tcW w:w="1304" w:type="dxa"/>
          </w:tcPr>
          <w:p w14:paraId="10A244B6" w14:textId="77777777" w:rsidR="004F3D66" w:rsidRPr="004F3D66" w:rsidRDefault="004F3D66" w:rsidP="004F3D66">
            <w:pPr>
              <w:autoSpaceDE w:val="0"/>
              <w:autoSpaceDN w:val="0"/>
              <w:adjustRightInd w:val="0"/>
              <w:jc w:val="right"/>
              <w:rPr>
                <w:rFonts w:ascii="Times New Roman" w:hAnsi="Times New Roman" w:cs="Times New Roman"/>
                <w:sz w:val="24"/>
                <w:szCs w:val="24"/>
              </w:rPr>
            </w:pPr>
            <w:r w:rsidRPr="004F3D66">
              <w:rPr>
                <w:rFonts w:ascii="Times New Roman" w:hAnsi="Times New Roman" w:cs="Times New Roman"/>
                <w:sz w:val="24"/>
                <w:szCs w:val="24"/>
              </w:rPr>
              <w:t>(4.b)</w:t>
            </w:r>
          </w:p>
        </w:tc>
      </w:tr>
    </w:tbl>
    <w:p w14:paraId="00120832" w14:textId="77777777" w:rsidR="004F3D66" w:rsidRPr="004F3D66" w:rsidRDefault="004F3D66" w:rsidP="004F3D66">
      <w:pPr>
        <w:autoSpaceDE w:val="0"/>
        <w:autoSpaceDN w:val="0"/>
        <w:adjustRightInd w:val="0"/>
        <w:spacing w:before="240" w:after="0" w:line="240" w:lineRule="auto"/>
        <w:jc w:val="both"/>
        <w:rPr>
          <w:rFonts w:ascii="Times New Roman" w:hAnsi="Times New Roman" w:cs="Times New Roman"/>
          <w:sz w:val="24"/>
          <w:szCs w:val="24"/>
        </w:rPr>
      </w:pPr>
      <w:r w:rsidRPr="004F3D66">
        <w:rPr>
          <w:rFonts w:ascii="Times New Roman" w:hAnsi="Times New Roman" w:cs="Times New Roman"/>
          <w:sz w:val="24"/>
          <w:szCs w:val="24"/>
        </w:rPr>
        <w:t xml:space="preserve">em que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sidRPr="004F3D66">
        <w:rPr>
          <w:rFonts w:ascii="Times New Roman" w:hAnsi="Times New Roman" w:cs="Times New Roman"/>
          <w:i/>
          <w:iCs/>
          <w:sz w:val="24"/>
          <w:szCs w:val="24"/>
        </w:rPr>
        <w:t xml:space="preserve"> </w:t>
      </w:r>
      <w:r w:rsidRPr="004F3D66">
        <w:rPr>
          <w:rFonts w:ascii="Times New Roman" w:hAnsi="Times New Roman" w:cs="Times New Roman"/>
          <w:sz w:val="24"/>
          <w:szCs w:val="24"/>
        </w:rPr>
        <w:t xml:space="preserve">é a receita total, e os custos,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sidRPr="004F3D66">
        <w:rPr>
          <w:rFonts w:ascii="Times New Roman" w:hAnsi="Times New Roman" w:cs="Times New Roman"/>
          <w:sz w:val="24"/>
          <w:szCs w:val="24"/>
        </w:rPr>
        <w:t xml:space="preserve">, são representados como a soma das despesas com materiais,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Mit</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oMath>
      <w:r w:rsidRPr="004F3D66">
        <w:rPr>
          <w:rFonts w:ascii="Times New Roman" w:hAnsi="Times New Roman" w:cs="Times New Roman"/>
          <w:sz w:val="24"/>
          <w:szCs w:val="24"/>
        </w:rPr>
        <w:t xml:space="preserve"> e </w:t>
      </w:r>
      <w:r w:rsidRPr="004F3D66">
        <w:rPr>
          <w:rFonts w:ascii="Times New Roman" w:eastAsiaTheme="minorEastAsia" w:hAnsi="Times New Roman" w:cs="Times New Roman"/>
          <w:sz w:val="24"/>
          <w:szCs w:val="24"/>
        </w:rPr>
        <w:t xml:space="preserve">os gastos totais com trabalho,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oMath>
      <w:r w:rsidRPr="004F3D66">
        <w:rPr>
          <w:rFonts w:ascii="Times New Roman" w:hAnsi="Times New Roman" w:cs="Times New Roman"/>
          <w:sz w:val="24"/>
          <w:szCs w:val="24"/>
        </w:rPr>
        <w:t xml:space="preserve">. </w:t>
      </w:r>
    </w:p>
    <w:p w14:paraId="4ED11704" w14:textId="305D8E98" w:rsidR="004F3D66" w:rsidRPr="004F3D66" w:rsidRDefault="004F3D66" w:rsidP="004F3D66">
      <w:pPr>
        <w:autoSpaceDE w:val="0"/>
        <w:autoSpaceDN w:val="0"/>
        <w:adjustRightInd w:val="0"/>
        <w:spacing w:before="240" w:after="0" w:line="240" w:lineRule="auto"/>
        <w:jc w:val="both"/>
        <w:rPr>
          <w:rFonts w:ascii="Times New Roman" w:hAnsi="Times New Roman" w:cs="Times New Roman"/>
          <w:sz w:val="24"/>
          <w:szCs w:val="24"/>
        </w:rPr>
      </w:pPr>
      <w:r w:rsidRPr="004F3D66">
        <w:rPr>
          <w:rFonts w:ascii="Times New Roman" w:hAnsi="Times New Roman" w:cs="Times New Roman"/>
          <w:sz w:val="24"/>
          <w:szCs w:val="24"/>
        </w:rPr>
        <w:t>Rovegno (2011) argumenta em favor da preferência pelo uso dessa medida em razão da direta observabilidade e simplicidade, sendo os valores restritos ao intervalo entre 0 e 1. No entanto, como principal restrição ao seu uso está a impossibilidade de se separar os efeitos sobre markups de mudanças na produtividade. Além disso, é uma má medida dos markups se o fator trabalho está sujeito a custos de ajustamento. Aplicações desta metodologia para o estudo das consequências do antidumping sobre o poder de mercado são efetuados por Rovegno (2013), Pierce (2011), Nieberding</w:t>
      </w:r>
      <w:r w:rsidR="00A61554">
        <w:rPr>
          <w:rFonts w:ascii="Times New Roman" w:hAnsi="Times New Roman" w:cs="Times New Roman"/>
          <w:sz w:val="24"/>
          <w:szCs w:val="24"/>
        </w:rPr>
        <w:t xml:space="preserve"> </w:t>
      </w:r>
      <w:r w:rsidRPr="004F3D66">
        <w:rPr>
          <w:rFonts w:ascii="Times New Roman" w:hAnsi="Times New Roman" w:cs="Times New Roman"/>
          <w:sz w:val="24"/>
          <w:szCs w:val="24"/>
        </w:rPr>
        <w:t>(1999).</w:t>
      </w:r>
    </w:p>
    <w:p w14:paraId="466CDEC7" w14:textId="77777777" w:rsidR="004F3D66" w:rsidRDefault="004F3D66" w:rsidP="004F3D66">
      <w:pPr>
        <w:autoSpaceDE w:val="0"/>
        <w:autoSpaceDN w:val="0"/>
        <w:adjustRightInd w:val="0"/>
        <w:spacing w:before="240" w:after="0" w:line="240" w:lineRule="auto"/>
        <w:jc w:val="both"/>
        <w:rPr>
          <w:rFonts w:ascii="Times New Roman" w:hAnsi="Times New Roman" w:cs="Times New Roman"/>
          <w:sz w:val="24"/>
          <w:szCs w:val="24"/>
        </w:rPr>
      </w:pPr>
      <w:r w:rsidRPr="00297B76">
        <w:rPr>
          <w:rFonts w:ascii="Times New Roman" w:hAnsi="Times New Roman" w:cs="Times New Roman"/>
          <w:sz w:val="24"/>
          <w:szCs w:val="24"/>
        </w:rPr>
        <w:lastRenderedPageBreak/>
        <w:t>Hall (1988) demonstra que some</w:t>
      </w:r>
      <w:r>
        <w:rPr>
          <w:rFonts w:ascii="Times New Roman" w:hAnsi="Times New Roman" w:cs="Times New Roman"/>
          <w:sz w:val="24"/>
          <w:szCs w:val="24"/>
        </w:rPr>
        <w:t xml:space="preserve">nte sob concorrência perfeita é válida a </w:t>
      </w:r>
      <w:r w:rsidRPr="00297B76">
        <w:rPr>
          <w:rFonts w:ascii="Times New Roman" w:hAnsi="Times New Roman" w:cs="Times New Roman"/>
          <w:sz w:val="24"/>
          <w:szCs w:val="24"/>
        </w:rPr>
        <w:t>noção de que a participação</w:t>
      </w:r>
      <w:r>
        <w:rPr>
          <w:rFonts w:ascii="Times New Roman" w:hAnsi="Times New Roman" w:cs="Times New Roman"/>
          <w:sz w:val="24"/>
          <w:szCs w:val="24"/>
        </w:rPr>
        <w:t>, no custo total, do</w:t>
      </w:r>
      <w:r w:rsidRPr="00297B76">
        <w:rPr>
          <w:rFonts w:ascii="Times New Roman" w:hAnsi="Times New Roman" w:cs="Times New Roman"/>
          <w:sz w:val="24"/>
          <w:szCs w:val="24"/>
        </w:rPr>
        <w:t xml:space="preserve"> custo de um insumo </w:t>
      </w:r>
      <w:r>
        <w:rPr>
          <w:rFonts w:ascii="Times New Roman" w:hAnsi="Times New Roman" w:cs="Times New Roman"/>
          <w:sz w:val="24"/>
          <w:szCs w:val="24"/>
        </w:rPr>
        <w:t xml:space="preserve">específico </w:t>
      </w:r>
      <w:r w:rsidRPr="00297B76">
        <w:rPr>
          <w:rFonts w:ascii="Times New Roman" w:hAnsi="Times New Roman" w:cs="Times New Roman"/>
          <w:sz w:val="24"/>
          <w:szCs w:val="24"/>
        </w:rPr>
        <w:t>é igual à</w:t>
      </w:r>
      <w:r>
        <w:rPr>
          <w:rFonts w:ascii="Times New Roman" w:hAnsi="Times New Roman" w:cs="Times New Roman"/>
          <w:sz w:val="24"/>
          <w:szCs w:val="24"/>
        </w:rPr>
        <w:t xml:space="preserve"> sua</w:t>
      </w:r>
      <w:r w:rsidRPr="00297B76">
        <w:rPr>
          <w:rFonts w:ascii="Times New Roman" w:hAnsi="Times New Roman" w:cs="Times New Roman"/>
          <w:sz w:val="24"/>
          <w:szCs w:val="24"/>
        </w:rPr>
        <w:t xml:space="preserve"> participação na receita </w:t>
      </w:r>
      <w:r>
        <w:rPr>
          <w:rFonts w:ascii="Times New Roman" w:hAnsi="Times New Roman" w:cs="Times New Roman"/>
          <w:sz w:val="24"/>
          <w:szCs w:val="24"/>
        </w:rPr>
        <w:t>total</w:t>
      </w:r>
      <w:r w:rsidRPr="00297B76">
        <w:rPr>
          <w:rFonts w:ascii="Times New Roman" w:hAnsi="Times New Roman" w:cs="Times New Roman"/>
          <w:sz w:val="24"/>
          <w:szCs w:val="24"/>
        </w:rPr>
        <w:t>, o que teria como implícito</w:t>
      </w:r>
      <w:r w:rsidRPr="00E817F4">
        <w:rPr>
          <w:rFonts w:ascii="Times New Roman" w:hAnsi="Times New Roman" w:cs="Times New Roman"/>
          <w:sz w:val="24"/>
          <w:szCs w:val="24"/>
        </w:rPr>
        <w:t xml:space="preserve"> um </w:t>
      </w:r>
      <w:r>
        <w:rPr>
          <w:rFonts w:ascii="Times New Roman" w:hAnsi="Times New Roman" w:cs="Times New Roman"/>
          <w:sz w:val="24"/>
          <w:szCs w:val="24"/>
        </w:rPr>
        <w:t>markup</w:t>
      </w:r>
      <w:r w:rsidRPr="00E817F4">
        <w:rPr>
          <w:rFonts w:ascii="Times New Roman" w:hAnsi="Times New Roman" w:cs="Times New Roman"/>
          <w:sz w:val="24"/>
          <w:szCs w:val="24"/>
        </w:rPr>
        <w:t xml:space="preserve"> unitário. Sob concorrência imperfeita Hall (1988) demonstra que </w:t>
      </w:r>
      <w:r>
        <w:rPr>
          <w:rFonts w:ascii="Times New Roman" w:hAnsi="Times New Roman" w:cs="Times New Roman"/>
          <w:sz w:val="24"/>
          <w:szCs w:val="24"/>
        </w:rPr>
        <w:t xml:space="preserve">a </w:t>
      </w:r>
      <w:r w:rsidRPr="00E817F4">
        <w:rPr>
          <w:rFonts w:ascii="Times New Roman" w:hAnsi="Times New Roman" w:cs="Times New Roman"/>
          <w:sz w:val="24"/>
          <w:szCs w:val="24"/>
        </w:rPr>
        <w:t>cunha entre ambas</w:t>
      </w:r>
      <w:r>
        <w:rPr>
          <w:rFonts w:ascii="Times New Roman" w:hAnsi="Times New Roman" w:cs="Times New Roman"/>
          <w:sz w:val="24"/>
          <w:szCs w:val="24"/>
        </w:rPr>
        <w:t xml:space="preserve"> as participações</w:t>
      </w:r>
      <w:r w:rsidRPr="00E817F4">
        <w:rPr>
          <w:rFonts w:ascii="Times New Roman" w:hAnsi="Times New Roman" w:cs="Times New Roman"/>
          <w:sz w:val="24"/>
          <w:szCs w:val="24"/>
        </w:rPr>
        <w:t xml:space="preserve"> serve como uma medida da </w:t>
      </w:r>
      <w:r>
        <w:rPr>
          <w:rFonts w:ascii="Times New Roman" w:hAnsi="Times New Roman" w:cs="Times New Roman"/>
          <w:sz w:val="24"/>
          <w:szCs w:val="24"/>
        </w:rPr>
        <w:t>markup</w:t>
      </w:r>
      <w:r w:rsidRPr="00E817F4">
        <w:rPr>
          <w:rFonts w:ascii="Times New Roman" w:hAnsi="Times New Roman" w:cs="Times New Roman"/>
          <w:sz w:val="24"/>
          <w:szCs w:val="24"/>
        </w:rPr>
        <w:t xml:space="preserve"> </w:t>
      </w:r>
      <w:r w:rsidRPr="00E817F4">
        <w:rPr>
          <w:rStyle w:val="Refdenotaderodap"/>
          <w:rFonts w:ascii="Times New Roman" w:hAnsi="Times New Roman" w:cs="Times New Roman"/>
          <w:sz w:val="24"/>
          <w:szCs w:val="24"/>
        </w:rPr>
        <w:footnoteReference w:id="7"/>
      </w:r>
      <w:r w:rsidRPr="00E817F4">
        <w:rPr>
          <w:rFonts w:ascii="Times New Roman" w:hAnsi="Times New Roman" w:cs="Times New Roman"/>
          <w:sz w:val="24"/>
          <w:szCs w:val="24"/>
        </w:rPr>
        <w:t xml:space="preserve">. No entanto, sob essas circunstâncias a obtenção de parâmetro de interesse sofreria de problemas de identificação em razão da correlação entre os choques de produtividade e a quantidade de insumos utilizada. </w:t>
      </w:r>
    </w:p>
    <w:p w14:paraId="59AB561A" w14:textId="77777777" w:rsidR="004F3D66" w:rsidRPr="000E1846" w:rsidRDefault="004F3D66" w:rsidP="00656060">
      <w:pPr>
        <w:spacing w:before="240" w:after="0"/>
        <w:jc w:val="both"/>
        <w:rPr>
          <w:rFonts w:ascii="Times New Roman" w:hAnsi="Times New Roman" w:cs="Times New Roman"/>
          <w:sz w:val="24"/>
          <w:szCs w:val="24"/>
          <w:lang w:val="en-US"/>
        </w:rPr>
      </w:pPr>
      <w:r w:rsidRPr="00E817F4">
        <w:rPr>
          <w:rFonts w:ascii="Times New Roman" w:hAnsi="Times New Roman" w:cs="Times New Roman"/>
          <w:sz w:val="24"/>
          <w:szCs w:val="24"/>
        </w:rPr>
        <w:t>De Loecker (2011) e De Loecker e Warzynski (2012), combinam o método de estimação de funções de produção à abordagem de Hall</w:t>
      </w:r>
      <w:r>
        <w:rPr>
          <w:rFonts w:ascii="Times New Roman" w:hAnsi="Times New Roman" w:cs="Times New Roman"/>
          <w:sz w:val="24"/>
          <w:szCs w:val="24"/>
        </w:rPr>
        <w:t>,</w:t>
      </w:r>
      <w:r w:rsidRPr="00E817F4">
        <w:rPr>
          <w:rFonts w:ascii="Times New Roman" w:hAnsi="Times New Roman" w:cs="Times New Roman"/>
          <w:sz w:val="24"/>
          <w:szCs w:val="24"/>
        </w:rPr>
        <w:t xml:space="preserve"> para obtenção de </w:t>
      </w:r>
      <w:r>
        <w:rPr>
          <w:rFonts w:ascii="Times New Roman" w:hAnsi="Times New Roman" w:cs="Times New Roman"/>
          <w:sz w:val="24"/>
          <w:szCs w:val="24"/>
        </w:rPr>
        <w:t>markup</w:t>
      </w:r>
      <w:r w:rsidRPr="00E817F4">
        <w:rPr>
          <w:rFonts w:ascii="Times New Roman" w:hAnsi="Times New Roman" w:cs="Times New Roman"/>
          <w:sz w:val="24"/>
          <w:szCs w:val="24"/>
        </w:rPr>
        <w:t>s sem a necessidade de assumir qualquer forma particular de demanda dos consumidores e qualquer modelo específico de fixação de preços, ao mesmo tempo que aborda</w:t>
      </w:r>
      <w:r>
        <w:rPr>
          <w:rFonts w:ascii="Times New Roman" w:hAnsi="Times New Roman" w:cs="Times New Roman"/>
          <w:sz w:val="24"/>
          <w:szCs w:val="24"/>
        </w:rPr>
        <w:t>m</w:t>
      </w:r>
      <w:r w:rsidRPr="00E817F4">
        <w:rPr>
          <w:rFonts w:ascii="Times New Roman" w:hAnsi="Times New Roman" w:cs="Times New Roman"/>
          <w:sz w:val="24"/>
          <w:szCs w:val="24"/>
        </w:rPr>
        <w:t xml:space="preserve"> diretamente as preocupações econométricas de identificar os coeficientes da função de produção.</w:t>
      </w:r>
      <w:r>
        <w:rPr>
          <w:rFonts w:ascii="Times New Roman" w:hAnsi="Times New Roman" w:cs="Times New Roman"/>
          <w:sz w:val="24"/>
          <w:szCs w:val="24"/>
        </w:rPr>
        <w:t xml:space="preserve"> </w:t>
      </w:r>
      <w:r w:rsidRPr="000E1846">
        <w:rPr>
          <w:rFonts w:ascii="Times New Roman" w:hAnsi="Times New Roman" w:cs="Times New Roman"/>
          <w:sz w:val="24"/>
          <w:szCs w:val="24"/>
          <w:lang w:val="en-US"/>
        </w:rPr>
        <w:t xml:space="preserve">Assumindo uma função de produção geral do tipo: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1247"/>
      </w:tblGrid>
      <w:tr w:rsidR="004F3D66" w:rsidRPr="004F3D66" w14:paraId="67830102" w14:textId="77777777" w:rsidTr="001C10B4">
        <w:trPr>
          <w:trHeight w:val="397"/>
          <w:jc w:val="center"/>
        </w:trPr>
        <w:tc>
          <w:tcPr>
            <w:tcW w:w="4247" w:type="dxa"/>
          </w:tcPr>
          <w:p w14:paraId="1D130D2C" w14:textId="77777777" w:rsidR="004F3D66" w:rsidRPr="004F3D66" w:rsidRDefault="00082A74" w:rsidP="00656060">
            <w:pPr>
              <w:spacing w:before="240"/>
              <w:jc w:val="both"/>
              <w:rPr>
                <w:rFonts w:ascii="Times New Roman" w:hAnsi="Times New Roman" w:cs="Times New Roman"/>
                <w:sz w:val="24"/>
                <w:szCs w:val="24"/>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Q</m:t>
                    </m:r>
                  </m:e>
                  <m:sub>
                    <m:r>
                      <w:rPr>
                        <w:rFonts w:ascii="Cambria Math" w:hAnsi="Cambria Math" w:cs="Times New Roman"/>
                        <w:sz w:val="24"/>
                        <w:szCs w:val="24"/>
                        <w:lang w:val="en-GB"/>
                      </w:rPr>
                      <m:t>it</m:t>
                    </m:r>
                  </m:sub>
                </m:sSub>
                <m:r>
                  <w:rPr>
                    <w:rFonts w:ascii="Cambria Math" w:hAnsi="Cambria Math" w:cs="Times New Roman"/>
                    <w:sz w:val="24"/>
                    <w:szCs w:val="24"/>
                    <w:lang w:val="en-GB"/>
                  </w:rPr>
                  <m:t>=F</m:t>
                </m:r>
                <m:d>
                  <m:dPr>
                    <m:ctrlPr>
                      <w:rPr>
                        <w:rFonts w:ascii="Cambria Math" w:hAnsi="Cambria Math" w:cs="Times New Roman"/>
                        <w:i/>
                        <w:sz w:val="24"/>
                        <w:szCs w:val="24"/>
                        <w:lang w:val="en-GB"/>
                      </w:rPr>
                    </m:ctrlPr>
                  </m:d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F</m:t>
                        </m:r>
                      </m:sup>
                    </m:sSubSup>
                    <m:r>
                      <w:rPr>
                        <w:rFonts w:ascii="Cambria Math" w:hAnsi="Cambria Math" w:cs="Times New Roman"/>
                        <w:sz w:val="24"/>
                        <w:szCs w:val="24"/>
                        <w:lang w:val="en-GB"/>
                      </w:rPr>
                      <m:t xml:space="preserve">, </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e>
                </m:d>
                <m:r>
                  <w:rPr>
                    <w:rFonts w:ascii="Cambria Math" w:hAnsi="Cambria Math" w:cs="Times New Roman"/>
                    <w:sz w:val="24"/>
                    <w:szCs w:val="24"/>
                    <w:lang w:val="en-GB"/>
                  </w:rPr>
                  <m:t>exp</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it</m:t>
                        </m:r>
                      </m:sub>
                    </m:sSub>
                  </m:e>
                </m:d>
              </m:oMath>
            </m:oMathPara>
          </w:p>
        </w:tc>
        <w:tc>
          <w:tcPr>
            <w:tcW w:w="1247" w:type="dxa"/>
          </w:tcPr>
          <w:p w14:paraId="7EED0FC5" w14:textId="77777777" w:rsidR="004F3D66" w:rsidRPr="004F3D66" w:rsidRDefault="004F3D66" w:rsidP="00656060">
            <w:pPr>
              <w:spacing w:before="240"/>
              <w:jc w:val="right"/>
              <w:rPr>
                <w:rFonts w:ascii="Times New Roman" w:hAnsi="Times New Roman" w:cs="Times New Roman"/>
                <w:sz w:val="24"/>
                <w:szCs w:val="24"/>
              </w:rPr>
            </w:pPr>
            <w:r w:rsidRPr="004F3D66">
              <w:rPr>
                <w:rFonts w:ascii="Times New Roman" w:hAnsi="Times New Roman" w:cs="Times New Roman"/>
                <w:sz w:val="24"/>
                <w:szCs w:val="24"/>
              </w:rPr>
              <w:t>(5)</w:t>
            </w:r>
          </w:p>
        </w:tc>
      </w:tr>
    </w:tbl>
    <w:p w14:paraId="23E18553" w14:textId="77777777" w:rsidR="004F3D66" w:rsidRPr="004F3D66" w:rsidRDefault="004F3D66" w:rsidP="00656060">
      <w:pPr>
        <w:autoSpaceDE w:val="0"/>
        <w:autoSpaceDN w:val="0"/>
        <w:adjustRightInd w:val="0"/>
        <w:spacing w:before="240" w:after="0" w:line="240" w:lineRule="auto"/>
        <w:jc w:val="both"/>
        <w:rPr>
          <w:rFonts w:ascii="Times New Roman" w:hAnsi="Times New Roman" w:cs="Times New Roman"/>
          <w:sz w:val="24"/>
          <w:szCs w:val="24"/>
        </w:rPr>
      </w:pPr>
      <w:r w:rsidRPr="004F3D66">
        <w:rPr>
          <w:rFonts w:ascii="Times New Roman" w:hAnsi="Times New Roman" w:cs="Times New Roman"/>
          <w:sz w:val="24"/>
          <w:szCs w:val="24"/>
        </w:rPr>
        <w:t xml:space="preserve">em que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Q</m:t>
            </m:r>
          </m:e>
          <m:sub>
            <m:r>
              <w:rPr>
                <w:rFonts w:ascii="Cambria Math" w:hAnsi="Cambria Math" w:cs="Times New Roman"/>
                <w:sz w:val="24"/>
                <w:szCs w:val="24"/>
                <w:lang w:val="en-GB"/>
              </w:rPr>
              <m:t>it</m:t>
            </m:r>
          </m:sub>
        </m:sSub>
      </m:oMath>
      <w:r w:rsidRPr="004F3D66">
        <w:rPr>
          <w:rFonts w:ascii="Times New Roman" w:hAnsi="Times New Roman" w:cs="Times New Roman"/>
          <w:sz w:val="24"/>
          <w:szCs w:val="24"/>
        </w:rPr>
        <w:t xml:space="preserve"> é o produto da firma i em t, usando </w:t>
      </w:r>
      <w:r w:rsidRPr="004F3D66">
        <w:rPr>
          <w:rFonts w:ascii="Times New Roman" w:eastAsiaTheme="minorEastAsia" w:hAnsi="Times New Roman" w:cs="Times New Roman"/>
          <w:sz w:val="24"/>
          <w:szCs w:val="24"/>
        </w:rPr>
        <w:t xml:space="preserve">insumos fixos (ou quase-fixos)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F</m:t>
            </m:r>
          </m:sup>
        </m:sSubSup>
      </m:oMath>
      <w:r w:rsidRPr="004F3D66">
        <w:rPr>
          <w:rFonts w:ascii="Times New Roman" w:eastAsiaTheme="minorEastAsia" w:hAnsi="Times New Roman" w:cs="Times New Roman"/>
          <w:sz w:val="24"/>
          <w:szCs w:val="24"/>
        </w:rPr>
        <w:t xml:space="preserve">  e variáveis, livres de custo de ajustamento,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oMath>
      <w:r w:rsidRPr="004F3D66">
        <w:rPr>
          <w:rFonts w:ascii="Times New Roman" w:hAnsi="Times New Roman" w:cs="Times New Roman"/>
          <w:sz w:val="24"/>
          <w:szCs w:val="24"/>
        </w:rPr>
        <w:t xml:space="preserve">. O produto também é afetado por choque de produtividade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it</m:t>
            </m:r>
          </m:sub>
        </m:sSub>
      </m:oMath>
      <w:r w:rsidRPr="004F3D66">
        <w:rPr>
          <w:rFonts w:ascii="Times New Roman" w:eastAsiaTheme="minorEastAsia" w:hAnsi="Times New Roman" w:cs="Times New Roman"/>
          <w:sz w:val="24"/>
          <w:szCs w:val="24"/>
        </w:rPr>
        <w:t xml:space="preserve"> Hicks neutro. Supondo que os produtores buscam minimizar os custos, considere o Lagrangeano,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F</m:t>
                </m:r>
              </m:sup>
            </m:sSubSup>
            <m:r>
              <w:rPr>
                <w:rFonts w:ascii="Cambria Math" w:hAnsi="Cambria Math" w:cs="Times New Roman"/>
                <w:sz w:val="24"/>
                <w:szCs w:val="24"/>
              </w:rPr>
              <m:t xml:space="preserve">, </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it</m:t>
                </m:r>
              </m:sub>
            </m:sSub>
            <m:ctrlPr>
              <w:rPr>
                <w:rFonts w:ascii="Cambria Math" w:hAnsi="Cambria Math" w:cs="Times New Roman"/>
                <w:i/>
                <w:sz w:val="24"/>
                <w:szCs w:val="24"/>
                <w:lang w:val="en-GB"/>
              </w:rPr>
            </m:ctrlPr>
          </m:e>
        </m:d>
        <m:r>
          <w:rPr>
            <w:rFonts w:ascii="Cambria Math" w:hAnsi="Cambria Math" w:cs="Times New Roman"/>
            <w:sz w:val="24"/>
            <w:szCs w:val="24"/>
          </w:rPr>
          <m:t xml:space="preserve">, </m:t>
        </m:r>
      </m:oMath>
      <w:r w:rsidRPr="004F3D66">
        <w:rPr>
          <w:rFonts w:ascii="Times New Roman" w:eastAsiaTheme="minorEastAsia" w:hAnsi="Times New Roman" w:cs="Times New Roman"/>
          <w:sz w:val="24"/>
          <w:szCs w:val="24"/>
        </w:rPr>
        <w:t xml:space="preserve">associado do problema de minimização de custos da empresa, em que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it</m:t>
            </m:r>
          </m:sub>
        </m:sSub>
      </m:oMath>
      <w:r w:rsidRPr="004F3D66">
        <w:rPr>
          <w:rFonts w:ascii="Times New Roman" w:eastAsiaTheme="minorEastAsia" w:hAnsi="Times New Roman" w:cs="Times New Roman"/>
          <w:sz w:val="24"/>
          <w:szCs w:val="24"/>
        </w:rPr>
        <w:t xml:space="preserve"> é o multiplicador de Lagrange </w:t>
      </w:r>
      <w:r w:rsidR="00BC25AB" w:rsidRPr="00BC25AB">
        <w:rPr>
          <w:rFonts w:ascii="Times New Roman" w:eastAsiaTheme="minorEastAsia" w:hAnsi="Times New Roman" w:cs="Times New Roman"/>
          <w:sz w:val="24"/>
          <w:szCs w:val="24"/>
          <w:vertAlign w:val="superscript"/>
        </w:rPr>
        <w:footnoteReference w:id="8"/>
      </w:r>
      <w:r w:rsidR="00BC25AB" w:rsidRPr="00BC25AB">
        <w:rPr>
          <w:rFonts w:ascii="Times New Roman" w:eastAsiaTheme="minorEastAsia" w:hAnsi="Times New Roman" w:cs="Times New Roman"/>
          <w:sz w:val="24"/>
          <w:szCs w:val="24"/>
        </w:rPr>
        <w:t>.</w:t>
      </w:r>
      <w:r w:rsidRPr="004F3D66">
        <w:rPr>
          <w:rFonts w:ascii="Times New Roman" w:eastAsiaTheme="minorEastAsia" w:hAnsi="Times New Roman" w:cs="Times New Roman"/>
          <w:sz w:val="24"/>
          <w:szCs w:val="24"/>
        </w:rPr>
        <w:t xml:space="preserve">Definindo o markup como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it</m:t>
                    </m:r>
                  </m:sub>
                </m:sSub>
              </m:den>
            </m:f>
          </m:e>
        </m:d>
        <m:r>
          <w:rPr>
            <w:rFonts w:ascii="Cambria Math" w:eastAsiaTheme="minorEastAsia" w:hAnsi="Cambria Math" w:cs="Times New Roman"/>
            <w:sz w:val="24"/>
            <w:szCs w:val="24"/>
          </w:rPr>
          <m:t xml:space="preserve">, </m:t>
        </m:r>
      </m:oMath>
      <w:r w:rsidRPr="004F3D66">
        <w:rPr>
          <w:rFonts w:ascii="Times New Roman" w:hAnsi="Times New Roman" w:cs="Times New Roman"/>
          <w:sz w:val="24"/>
          <w:szCs w:val="24"/>
        </w:rPr>
        <w:t xml:space="preserve">De Loecker (2011) e De Loecker e Warzynski (2012) demonstram que a condição de minimização de custos pode ser rearranjada para expressar o markup como: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7"/>
        <w:gridCol w:w="1134"/>
      </w:tblGrid>
      <w:tr w:rsidR="004F3D66" w14:paraId="6DC46E42" w14:textId="77777777" w:rsidTr="001C10B4">
        <w:trPr>
          <w:jc w:val="center"/>
        </w:trPr>
        <w:tc>
          <w:tcPr>
            <w:tcW w:w="1757" w:type="dxa"/>
          </w:tcPr>
          <w:p w14:paraId="1DC48677" w14:textId="77777777" w:rsidR="004F3D66" w:rsidRDefault="00082A74" w:rsidP="001C10B4">
            <w:pPr>
              <w:autoSpaceDE w:val="0"/>
              <w:autoSpaceDN w:val="0"/>
              <w:adjustRightInd w:val="0"/>
              <w:spacing w:before="240"/>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den>
                </m:f>
              </m:oMath>
            </m:oMathPara>
          </w:p>
        </w:tc>
        <w:tc>
          <w:tcPr>
            <w:tcW w:w="1134" w:type="dxa"/>
          </w:tcPr>
          <w:p w14:paraId="17673762" w14:textId="77777777" w:rsidR="004F3D66" w:rsidRDefault="004F3D66" w:rsidP="001C10B4">
            <w:pPr>
              <w:autoSpaceDE w:val="0"/>
              <w:autoSpaceDN w:val="0"/>
              <w:adjustRightInd w:val="0"/>
              <w:spacing w:before="240"/>
              <w:jc w:val="right"/>
              <w:rPr>
                <w:rFonts w:ascii="Times New Roman" w:hAnsi="Times New Roman" w:cs="Times New Roman"/>
                <w:sz w:val="24"/>
                <w:szCs w:val="24"/>
              </w:rPr>
            </w:pPr>
            <w:r>
              <w:rPr>
                <w:rFonts w:ascii="Times New Roman" w:hAnsi="Times New Roman" w:cs="Times New Roman"/>
                <w:sz w:val="24"/>
                <w:szCs w:val="24"/>
              </w:rPr>
              <w:t>(6)</w:t>
            </w:r>
          </w:p>
        </w:tc>
      </w:tr>
    </w:tbl>
    <w:p w14:paraId="23C6DB01" w14:textId="77777777" w:rsidR="004F3D66" w:rsidRDefault="004F3D66" w:rsidP="004F3D66">
      <w:pPr>
        <w:autoSpaceDE w:val="0"/>
        <w:autoSpaceDN w:val="0"/>
        <w:adjustRightInd w:val="0"/>
        <w:spacing w:before="240" w:line="240" w:lineRule="auto"/>
        <w:jc w:val="both"/>
        <w:rPr>
          <w:rFonts w:ascii="Times New Roman" w:eastAsiaTheme="minorEastAsia" w:hAnsi="Times New Roman" w:cs="Times New Roman"/>
          <w:sz w:val="24"/>
          <w:szCs w:val="24"/>
        </w:rPr>
      </w:pPr>
      <w:r w:rsidRPr="00E817F4">
        <w:rPr>
          <w:rFonts w:ascii="Times New Roman" w:eastAsiaTheme="minorEastAsia" w:hAnsi="Times New Roman" w:cs="Times New Roman"/>
          <w:sz w:val="24"/>
          <w:szCs w:val="24"/>
        </w:rPr>
        <w:t xml:space="preserve">em que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Q</m:t>
                </m:r>
              </m:e>
              <m:sub>
                <m:r>
                  <w:rPr>
                    <w:rFonts w:ascii="Cambria Math" w:hAnsi="Cambria Math" w:cs="Times New Roman"/>
                    <w:sz w:val="24"/>
                    <w:szCs w:val="24"/>
                    <w:lang w:val="en-GB"/>
                  </w:rPr>
                  <m:t>it</m:t>
                </m:r>
              </m:sub>
            </m:sSub>
          </m:num>
          <m:den>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den>
        </m:f>
        <m:f>
          <m:fPr>
            <m:ctrlPr>
              <w:rPr>
                <w:rFonts w:ascii="Cambria Math" w:hAnsi="Cambria Math" w:cs="Times New Roman"/>
                <w:i/>
                <w:sz w:val="24"/>
                <w:szCs w:val="24"/>
              </w:rPr>
            </m:ctrlPr>
          </m:fPr>
          <m:num>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Q</m:t>
                </m:r>
              </m:e>
              <m:sub>
                <m:r>
                  <w:rPr>
                    <w:rFonts w:ascii="Cambria Math" w:hAnsi="Cambria Math" w:cs="Times New Roman"/>
                    <w:sz w:val="24"/>
                    <w:szCs w:val="24"/>
                    <w:lang w:val="en-GB"/>
                  </w:rPr>
                  <m:t>it</m:t>
                </m:r>
              </m:sub>
            </m:sSub>
          </m:den>
        </m:f>
      </m:oMath>
      <w:r w:rsidRPr="00E817F4">
        <w:rPr>
          <w:rFonts w:ascii="Times New Roman" w:eastAsiaTheme="minorEastAsia" w:hAnsi="Times New Roman" w:cs="Times New Roman"/>
          <w:sz w:val="24"/>
          <w:szCs w:val="24"/>
        </w:rPr>
        <w:t xml:space="preserve"> é a elasticidade-produto do insumo variável 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W</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X</m:t>
                </m:r>
              </m:e>
              <m:sub>
                <m:r>
                  <w:rPr>
                    <w:rFonts w:ascii="Cambria Math" w:hAnsi="Cambria Math" w:cs="Times New Roman"/>
                    <w:sz w:val="24"/>
                    <w:szCs w:val="24"/>
                    <w:lang w:val="en-GB"/>
                  </w:rPr>
                  <m:t>it</m:t>
                </m:r>
              </m:sub>
              <m:sup>
                <m:r>
                  <w:rPr>
                    <w:rFonts w:ascii="Cambria Math" w:hAnsi="Cambria Math" w:cs="Times New Roman"/>
                    <w:sz w:val="24"/>
                    <w:szCs w:val="24"/>
                    <w:lang w:val="en-GB"/>
                  </w:rPr>
                  <m:t>V</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den>
        </m:f>
      </m:oMath>
      <w:r w:rsidRPr="00E817F4">
        <w:rPr>
          <w:rFonts w:ascii="Times New Roman" w:eastAsiaTheme="minorEastAsia" w:hAnsi="Times New Roman" w:cs="Times New Roman"/>
          <w:sz w:val="24"/>
          <w:szCs w:val="24"/>
        </w:rPr>
        <w:t xml:space="preserve"> é a parcela do insumo </w:t>
      </w:r>
      <w:r>
        <w:rPr>
          <w:rFonts w:ascii="Times New Roman" w:eastAsiaTheme="minorEastAsia" w:hAnsi="Times New Roman" w:cs="Times New Roman"/>
          <w:sz w:val="24"/>
          <w:szCs w:val="24"/>
        </w:rPr>
        <w:t xml:space="preserve">variável </w:t>
      </w:r>
      <w:r w:rsidRPr="00E817F4">
        <w:rPr>
          <w:rFonts w:ascii="Times New Roman" w:eastAsiaTheme="minorEastAsia" w:hAnsi="Times New Roman" w:cs="Times New Roman"/>
          <w:sz w:val="24"/>
          <w:szCs w:val="24"/>
        </w:rPr>
        <w:t>na receita. A parcela</w:t>
      </w:r>
      <w:r>
        <w:rPr>
          <w:rFonts w:ascii="Times New Roman" w:eastAsiaTheme="minorEastAsia" w:hAnsi="Times New Roman" w:cs="Times New Roman"/>
          <w:sz w:val="24"/>
          <w:szCs w:val="24"/>
        </w:rPr>
        <w:t xml:space="preserve"> </w:t>
      </w:r>
      <w:r w:rsidRPr="00E817F4">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oMath>
      <w:r w:rsidRPr="00E817F4">
        <w:rPr>
          <w:rFonts w:ascii="Times New Roman" w:eastAsiaTheme="minorEastAsia" w:hAnsi="Times New Roman" w:cs="Times New Roman"/>
          <w:sz w:val="24"/>
          <w:szCs w:val="24"/>
        </w:rPr>
        <w:t xml:space="preserve"> é diretamente observada, enquanto que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oMath>
      <w:r w:rsidRPr="00E817F4">
        <w:rPr>
          <w:rFonts w:ascii="Times New Roman" w:eastAsiaTheme="minorEastAsia" w:hAnsi="Times New Roman" w:cs="Times New Roman"/>
          <w:sz w:val="24"/>
          <w:szCs w:val="24"/>
        </w:rPr>
        <w:t xml:space="preserve"> é obtida na estimação da função de produção.</w:t>
      </w:r>
      <w:r>
        <w:rPr>
          <w:rFonts w:ascii="Times New Roman" w:eastAsiaTheme="minorEastAsia" w:hAnsi="Times New Roman" w:cs="Times New Roman"/>
          <w:sz w:val="24"/>
          <w:szCs w:val="24"/>
        </w:rPr>
        <w:t xml:space="preserve"> O fator trabalho foi escolhido para o cálculo do markup. Em nosso caso, como são produzidas estimativas distintas para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 em razão da adoção de diferentes variáveis representativas do trabalho, produziremos a partir de (6) duas medidas para cada estimador dadas por: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7"/>
        <w:gridCol w:w="1134"/>
      </w:tblGrid>
      <w:tr w:rsidR="00BC25AB" w14:paraId="6041B482" w14:textId="77777777" w:rsidTr="001C10B4">
        <w:trPr>
          <w:jc w:val="center"/>
        </w:trPr>
        <w:tc>
          <w:tcPr>
            <w:tcW w:w="1757" w:type="dxa"/>
          </w:tcPr>
          <w:p w14:paraId="1ECC871D" w14:textId="77777777" w:rsidR="00BC25AB" w:rsidRDefault="00082A74" w:rsidP="001C10B4">
            <w:pPr>
              <w:autoSpaceDE w:val="0"/>
              <w:autoSpaceDN w:val="0"/>
              <w:adjustRightInd w:val="0"/>
              <w:spacing w:before="24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L</m:t>
                        </m:r>
                      </m:sup>
                    </m:sSubSup>
                  </m:num>
                  <m:den>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L</m:t>
                        </m:r>
                      </m:sup>
                    </m:sSubSup>
                  </m:den>
                </m:f>
              </m:oMath>
            </m:oMathPara>
          </w:p>
        </w:tc>
        <w:tc>
          <w:tcPr>
            <w:tcW w:w="1134" w:type="dxa"/>
          </w:tcPr>
          <w:p w14:paraId="27681D88" w14:textId="77777777" w:rsidR="00BC25AB" w:rsidRDefault="00BC25AB" w:rsidP="001C10B4">
            <w:pPr>
              <w:autoSpaceDE w:val="0"/>
              <w:autoSpaceDN w:val="0"/>
              <w:adjustRightInd w:val="0"/>
              <w:spacing w:before="240"/>
              <w:jc w:val="right"/>
              <w:rPr>
                <w:rFonts w:ascii="Times New Roman" w:hAnsi="Times New Roman" w:cs="Times New Roman"/>
                <w:sz w:val="24"/>
                <w:szCs w:val="24"/>
              </w:rPr>
            </w:pPr>
            <w:r>
              <w:rPr>
                <w:rFonts w:ascii="Times New Roman" w:hAnsi="Times New Roman" w:cs="Times New Roman"/>
                <w:sz w:val="24"/>
                <w:szCs w:val="24"/>
              </w:rPr>
              <w:t>(7)</w:t>
            </w:r>
          </w:p>
        </w:tc>
      </w:tr>
    </w:tbl>
    <w:p w14:paraId="53B6D1B7" w14:textId="77777777" w:rsidR="00BC25AB" w:rsidRPr="00BC25AB" w:rsidRDefault="00BC25AB" w:rsidP="00BC25AB">
      <w:pPr>
        <w:autoSpaceDE w:val="0"/>
        <w:autoSpaceDN w:val="0"/>
        <w:adjustRightInd w:val="0"/>
        <w:spacing w:before="240" w:after="0" w:line="240" w:lineRule="auto"/>
        <w:jc w:val="both"/>
        <w:rPr>
          <w:rFonts w:ascii="Times New Roman" w:eastAsiaTheme="minorEastAsia" w:hAnsi="Times New Roman" w:cs="Times New Roman"/>
          <w:sz w:val="24"/>
          <w:szCs w:val="24"/>
        </w:rPr>
      </w:pPr>
      <w:r w:rsidRPr="00BC25AB">
        <w:rPr>
          <w:rFonts w:ascii="Times New Roman" w:eastAsiaTheme="minorEastAsia" w:hAnsi="Times New Roman" w:cs="Times New Roman"/>
          <w:sz w:val="24"/>
          <w:szCs w:val="24"/>
        </w:rPr>
        <w:t xml:space="preserve">em que </w:t>
      </w:r>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V</m:t>
                </m:r>
              </m:sup>
            </m:sSubSup>
          </m:num>
          <m:den>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η</m:t>
                        </m:r>
                      </m:e>
                    </m:acc>
                  </m:e>
                  <m:sub>
                    <m:r>
                      <w:rPr>
                        <w:rFonts w:ascii="Cambria Math" w:eastAsiaTheme="minorEastAsia" w:hAnsi="Cambria Math" w:cs="Times New Roman"/>
                        <w:sz w:val="24"/>
                        <w:szCs w:val="24"/>
                      </w:rPr>
                      <m:t>it</m:t>
                    </m:r>
                  </m:sub>
                </m:sSub>
              </m:e>
            </m:d>
          </m:den>
        </m:f>
      </m:oMath>
      <w:r w:rsidRPr="00BC25AB">
        <w:rPr>
          <w:rFonts w:ascii="Times New Roman" w:eastAsiaTheme="minorEastAsia" w:hAnsi="Times New Roman" w:cs="Times New Roman"/>
          <w:sz w:val="24"/>
          <w:szCs w:val="24"/>
        </w:rPr>
        <w:t xml:space="preserve"> é uma medida de participação do custo do insumo na receita, corrigida pelo erro de observação </w:t>
      </w:r>
      <w:r w:rsidRPr="00BC25AB">
        <w:rPr>
          <w:rFonts w:ascii="Times New Roman" w:eastAsiaTheme="minorEastAsia" w:hAnsi="Times New Roman" w:cs="Times New Roman"/>
          <w:sz w:val="24"/>
          <w:szCs w:val="24"/>
          <w:vertAlign w:val="superscript"/>
        </w:rPr>
        <w:footnoteReference w:id="9"/>
      </w:r>
      <w:r w:rsidRPr="00BC25AB">
        <w:rPr>
          <w:rFonts w:ascii="Times New Roman" w:eastAsiaTheme="minorEastAsia" w:hAnsi="Times New Roman" w:cs="Times New Roman"/>
          <w:sz w:val="24"/>
          <w:szCs w:val="24"/>
        </w:rPr>
        <w:t xml:space="preserve">. </w:t>
      </w:r>
    </w:p>
    <w:p w14:paraId="2798484D" w14:textId="6E9080AA" w:rsidR="00BC25AB" w:rsidRPr="00BC25AB" w:rsidRDefault="00BC25AB" w:rsidP="00BC25AB">
      <w:pPr>
        <w:autoSpaceDE w:val="0"/>
        <w:autoSpaceDN w:val="0"/>
        <w:adjustRightInd w:val="0"/>
        <w:spacing w:before="240" w:line="240" w:lineRule="auto"/>
        <w:jc w:val="both"/>
        <w:rPr>
          <w:rFonts w:ascii="Times New Roman" w:hAnsi="Times New Roman" w:cs="Times New Roman"/>
          <w:sz w:val="24"/>
          <w:szCs w:val="24"/>
        </w:rPr>
      </w:pPr>
      <w:r w:rsidRPr="00BC25AB">
        <w:rPr>
          <w:rFonts w:ascii="Times New Roman" w:eastAsiaTheme="minorEastAsia" w:hAnsi="Times New Roman" w:cs="Times New Roman"/>
          <w:sz w:val="24"/>
          <w:szCs w:val="24"/>
        </w:rPr>
        <w:t>A</w:t>
      </w:r>
      <w:r w:rsidRPr="00BC25AB">
        <w:rPr>
          <w:rFonts w:ascii="Times New Roman" w:hAnsi="Times New Roman" w:cs="Times New Roman"/>
          <w:sz w:val="24"/>
          <w:szCs w:val="24"/>
        </w:rPr>
        <w:t xml:space="preserve"> especificação de equação de diferença em diferenças, semelhante a equação (3), para testar a influência do antidumping </w:t>
      </w:r>
      <w:r w:rsidR="00BF5C8A">
        <w:rPr>
          <w:rFonts w:ascii="Times New Roman" w:hAnsi="Times New Roman" w:cs="Times New Roman"/>
          <w:sz w:val="24"/>
          <w:szCs w:val="24"/>
        </w:rPr>
        <w:t>no</w:t>
      </w:r>
      <w:r w:rsidRPr="00BC25AB">
        <w:rPr>
          <w:rFonts w:ascii="Times New Roman" w:hAnsi="Times New Roman" w:cs="Times New Roman"/>
          <w:sz w:val="24"/>
          <w:szCs w:val="24"/>
        </w:rPr>
        <w:t xml:space="preserve"> nível </w:t>
      </w:r>
      <w:r w:rsidR="00BF5C8A">
        <w:rPr>
          <w:rFonts w:ascii="Times New Roman" w:hAnsi="Times New Roman" w:cs="Times New Roman"/>
          <w:sz w:val="24"/>
          <w:szCs w:val="24"/>
        </w:rPr>
        <w:t xml:space="preserve">de </w:t>
      </w:r>
      <w:r w:rsidR="00073E55">
        <w:rPr>
          <w:rFonts w:ascii="Times New Roman" w:hAnsi="Times New Roman" w:cs="Times New Roman"/>
          <w:sz w:val="24"/>
          <w:szCs w:val="24"/>
        </w:rPr>
        <w:t>markup</w:t>
      </w:r>
      <w:r w:rsidR="00BF5C8A">
        <w:rPr>
          <w:rFonts w:ascii="Times New Roman" w:hAnsi="Times New Roman" w:cs="Times New Roman"/>
          <w:sz w:val="24"/>
          <w:szCs w:val="24"/>
        </w:rPr>
        <w:t xml:space="preserve"> </w:t>
      </w:r>
      <w:r w:rsidRPr="00BC25AB">
        <w:rPr>
          <w:rFonts w:ascii="Times New Roman" w:hAnsi="Times New Roman" w:cs="Times New Roman"/>
          <w:sz w:val="24"/>
          <w:szCs w:val="24"/>
        </w:rPr>
        <w:t>da indústria é dada por:</w:t>
      </w:r>
    </w:p>
    <w:tbl>
      <w:tblPr>
        <w:tblStyle w:val="TabeladeGrade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680"/>
      </w:tblGrid>
      <w:tr w:rsidR="00BC25AB" w14:paraId="444C04FA" w14:textId="77777777" w:rsidTr="001C10B4">
        <w:trPr>
          <w:trHeight w:val="397"/>
          <w:jc w:val="center"/>
        </w:trPr>
        <w:tc>
          <w:tcPr>
            <w:tcW w:w="4762" w:type="dxa"/>
          </w:tcPr>
          <w:p w14:paraId="181A7E41" w14:textId="77777777" w:rsidR="00BC25AB" w:rsidRDefault="00082A74" w:rsidP="001C1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Markup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tc>
        <w:tc>
          <w:tcPr>
            <w:tcW w:w="680" w:type="dxa"/>
          </w:tcPr>
          <w:p w14:paraId="4B6A33A4" w14:textId="77777777" w:rsidR="00BC25AB" w:rsidRDefault="00BC25AB" w:rsidP="001C1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bl>
    <w:p w14:paraId="3367C1F7" w14:textId="77777777" w:rsidR="00BC25AB" w:rsidRDefault="00BC25AB" w:rsidP="00BC25AB">
      <w:pPr>
        <w:autoSpaceDE w:val="0"/>
        <w:autoSpaceDN w:val="0"/>
        <w:adjustRightInd w:val="0"/>
        <w:spacing w:before="240" w:line="240" w:lineRule="auto"/>
        <w:jc w:val="both"/>
        <w:rPr>
          <w:rFonts w:ascii="Times New Roman" w:hAnsi="Times New Roman" w:cs="Times New Roman"/>
          <w:sz w:val="24"/>
          <w:szCs w:val="24"/>
        </w:rPr>
      </w:pPr>
      <w:r w:rsidRPr="00946875">
        <w:rPr>
          <w:rFonts w:ascii="Times New Roman" w:hAnsi="Times New Roman" w:cs="Times New Roman"/>
          <w:sz w:val="24"/>
          <w:szCs w:val="24"/>
        </w:rPr>
        <w:t xml:space="preserve">em que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946875">
        <w:rPr>
          <w:rFonts w:ascii="Times New Roman" w:hAnsi="Times New Roman" w:cs="Times New Roman"/>
          <w:sz w:val="24"/>
          <w:szCs w:val="24"/>
        </w:rPr>
        <w:t>é o efeito fixo</w:t>
      </w:r>
      <w:r w:rsidRPr="00946875">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são efeitos temporais,</w:t>
      </w:r>
      <w:r w:rsidRPr="0094687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it</m:t>
            </m:r>
          </m:sub>
        </m:sSub>
      </m:oMath>
      <w:r w:rsidRPr="00946875">
        <w:rPr>
          <w:rFonts w:ascii="Times New Roman" w:hAnsi="Times New Roman" w:cs="Times New Roman"/>
          <w:i/>
          <w:iCs/>
          <w:sz w:val="16"/>
          <w:szCs w:val="16"/>
        </w:rPr>
        <w:t xml:space="preserve"> </w:t>
      </w:r>
      <w:r w:rsidRPr="00946875">
        <w:rPr>
          <w:rFonts w:ascii="Times New Roman" w:hAnsi="Times New Roman" w:cs="Times New Roman"/>
          <w:sz w:val="24"/>
          <w:szCs w:val="24"/>
        </w:rPr>
        <w:t xml:space="preserve">é uma variável </w:t>
      </w:r>
      <w:r w:rsidRPr="00946875">
        <w:rPr>
          <w:rFonts w:ascii="Times New Roman" w:hAnsi="Times New Roman" w:cs="Times New Roman"/>
          <w:i/>
          <w:iCs/>
          <w:sz w:val="24"/>
          <w:szCs w:val="24"/>
        </w:rPr>
        <w:t xml:space="preserve">dummy </w:t>
      </w:r>
      <w:r w:rsidRPr="00946875">
        <w:rPr>
          <w:rFonts w:ascii="Times New Roman" w:hAnsi="Times New Roman" w:cs="Times New Roman"/>
          <w:sz w:val="24"/>
          <w:szCs w:val="24"/>
        </w:rPr>
        <w:t xml:space="preserve">que captura as firmas que receberam proteção antidumping, </w:t>
      </w:r>
      <w:r w:rsidRPr="00946875">
        <w:rPr>
          <w:rFonts w:ascii="Times New Roman" w:hAnsi="Times New Roman" w:cs="Times New Roman"/>
          <w:i/>
          <w:iCs/>
          <w:sz w:val="24"/>
          <w:szCs w:val="24"/>
        </w:rPr>
        <w:t>X</w:t>
      </w:r>
      <w:r>
        <w:rPr>
          <w:rFonts w:ascii="Times New Roman" w:hAnsi="Times New Roman" w:cs="Times New Roman"/>
          <w:i/>
          <w:iCs/>
          <w:sz w:val="24"/>
          <w:szCs w:val="24"/>
          <w:vertAlign w:val="subscript"/>
        </w:rPr>
        <w:t>it</w:t>
      </w:r>
      <w:r w:rsidRPr="00946875">
        <w:rPr>
          <w:rFonts w:ascii="Times New Roman" w:hAnsi="Times New Roman" w:cs="Times New Roman"/>
          <w:i/>
          <w:iCs/>
          <w:sz w:val="24"/>
          <w:szCs w:val="24"/>
        </w:rPr>
        <w:t xml:space="preserve"> </w:t>
      </w:r>
      <w:r w:rsidRPr="00946875">
        <w:rPr>
          <w:rFonts w:ascii="Times New Roman" w:hAnsi="Times New Roman" w:cs="Times New Roman"/>
          <w:sz w:val="24"/>
          <w:szCs w:val="24"/>
        </w:rPr>
        <w:t>é conjunto de variáveis de controle</w:t>
      </w:r>
      <w:r>
        <w:rPr>
          <w:rFonts w:ascii="Times New Roman" w:hAnsi="Times New Roman" w:cs="Times New Roman"/>
          <w:sz w:val="24"/>
          <w:szCs w:val="24"/>
        </w:rPr>
        <w:t xml:space="preserve">, composto por variáveis dependentes defasadas e o logaritmo da razão capital-trabalho, </w:t>
      </w:r>
      <w:r w:rsidRPr="00946875">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Pr="00946875">
        <w:rPr>
          <w:rFonts w:ascii="Times New Roman" w:eastAsiaTheme="minorEastAsia" w:hAnsi="Times New Roman" w:cs="Times New Roman"/>
          <w:sz w:val="24"/>
          <w:szCs w:val="24"/>
        </w:rPr>
        <w:t>é o erro aleatório</w:t>
      </w:r>
      <w:r w:rsidRPr="00946875">
        <w:rPr>
          <w:rFonts w:ascii="Times New Roman" w:hAnsi="Times New Roman" w:cs="Times New Roman"/>
          <w:sz w:val="24"/>
          <w:szCs w:val="24"/>
        </w:rPr>
        <w:t>.</w:t>
      </w:r>
    </w:p>
    <w:p w14:paraId="2E88DDB9" w14:textId="77777777" w:rsidR="004C43D0" w:rsidRPr="00CB5B9C" w:rsidRDefault="004C43D0" w:rsidP="0037122C">
      <w:pPr>
        <w:pStyle w:val="PargrafodaLista"/>
        <w:numPr>
          <w:ilvl w:val="0"/>
          <w:numId w:val="4"/>
        </w:numPr>
        <w:rPr>
          <w:rFonts w:ascii="Times New Roman" w:hAnsi="Times New Roman" w:cs="Times New Roman"/>
          <w:b/>
          <w:sz w:val="24"/>
          <w:szCs w:val="24"/>
        </w:rPr>
      </w:pPr>
      <w:r w:rsidRPr="00CB5B9C">
        <w:rPr>
          <w:rFonts w:ascii="Times New Roman" w:hAnsi="Times New Roman" w:cs="Times New Roman"/>
          <w:b/>
          <w:sz w:val="24"/>
          <w:szCs w:val="24"/>
        </w:rPr>
        <w:t>Resultados</w:t>
      </w:r>
    </w:p>
    <w:p w14:paraId="53AED680" w14:textId="38A4F038" w:rsidR="004C43D0" w:rsidRPr="00F72022" w:rsidRDefault="00C51395" w:rsidP="004C43D0">
      <w:pPr>
        <w:rPr>
          <w:rFonts w:ascii="Times New Roman" w:hAnsi="Times New Roman" w:cs="Times New Roman"/>
          <w:sz w:val="24"/>
          <w:szCs w:val="24"/>
        </w:rPr>
      </w:pPr>
      <w:r>
        <w:rPr>
          <w:rFonts w:ascii="Times New Roman" w:hAnsi="Times New Roman" w:cs="Times New Roman"/>
          <w:b/>
          <w:sz w:val="24"/>
          <w:szCs w:val="24"/>
        </w:rPr>
        <w:t>5</w:t>
      </w:r>
      <w:r w:rsidR="004C43D0">
        <w:rPr>
          <w:rFonts w:ascii="Times New Roman" w:hAnsi="Times New Roman" w:cs="Times New Roman"/>
          <w:b/>
          <w:sz w:val="24"/>
          <w:szCs w:val="24"/>
        </w:rPr>
        <w:t xml:space="preserve">.1 Produtividade </w:t>
      </w:r>
    </w:p>
    <w:p w14:paraId="7567D399" w14:textId="68B2871B" w:rsidR="004C43D0" w:rsidRDefault="004C43D0" w:rsidP="004C43D0">
      <w:pPr>
        <w:jc w:val="both"/>
        <w:rPr>
          <w:rFonts w:ascii="Times New Roman" w:hAnsi="Times New Roman" w:cs="Times New Roman"/>
          <w:sz w:val="24"/>
          <w:szCs w:val="24"/>
        </w:rPr>
      </w:pPr>
      <w:r w:rsidRPr="00D85387">
        <w:rPr>
          <w:rFonts w:ascii="Times New Roman" w:hAnsi="Times New Roman" w:cs="Times New Roman"/>
          <w:sz w:val="24"/>
          <w:szCs w:val="24"/>
        </w:rPr>
        <w:t xml:space="preserve">Na tabela </w:t>
      </w:r>
      <w:r>
        <w:rPr>
          <w:rFonts w:ascii="Times New Roman" w:hAnsi="Times New Roman" w:cs="Times New Roman"/>
          <w:sz w:val="24"/>
          <w:szCs w:val="24"/>
        </w:rPr>
        <w:t>5</w:t>
      </w:r>
      <w:r w:rsidRPr="00D85387">
        <w:rPr>
          <w:rFonts w:ascii="Times New Roman" w:hAnsi="Times New Roman" w:cs="Times New Roman"/>
          <w:sz w:val="24"/>
          <w:szCs w:val="24"/>
        </w:rPr>
        <w:t xml:space="preserve"> encontra</w:t>
      </w:r>
      <w:r>
        <w:rPr>
          <w:rFonts w:ascii="Times New Roman" w:hAnsi="Times New Roman" w:cs="Times New Roman"/>
          <w:sz w:val="24"/>
          <w:szCs w:val="24"/>
        </w:rPr>
        <w:t>m</w:t>
      </w:r>
      <w:r w:rsidRPr="00D85387">
        <w:rPr>
          <w:rFonts w:ascii="Times New Roman" w:hAnsi="Times New Roman" w:cs="Times New Roman"/>
          <w:sz w:val="24"/>
          <w:szCs w:val="24"/>
        </w:rPr>
        <w:t xml:space="preserve">-se </w:t>
      </w:r>
      <w:r>
        <w:rPr>
          <w:rFonts w:ascii="Times New Roman" w:hAnsi="Times New Roman" w:cs="Times New Roman"/>
          <w:sz w:val="24"/>
          <w:szCs w:val="24"/>
        </w:rPr>
        <w:t>as estatísticas descritivas das diversas medidas de produtividade adotadas nesse trabalho. Como é possível perceber, tanto na média, quanto na mediana, as firmas pertencentes a setores que receberam proteção por meio de medidas AD são mais produtivas que as firmas que não pertencem a esses setores. Tanto na média, como na mediana, as firmas em setores protegidos são em torno de, 5,3% mais produtivas que as firmas em setores não protegidos. Também há menor dispersão nas medidas de produtividade nos setores protegidos, embora essa diferença não seja tão sensível. Com relação às medidas específicas de PTF,</w:t>
      </w:r>
      <w:r w:rsidRPr="00C45EBB">
        <w:rPr>
          <w:rFonts w:ascii="Times New Roman" w:hAnsi="Times New Roman" w:cs="Times New Roman"/>
          <w:sz w:val="24"/>
          <w:szCs w:val="24"/>
        </w:rPr>
        <w:t xml:space="preserve"> </w:t>
      </w:r>
      <w:r>
        <w:rPr>
          <w:rFonts w:ascii="Times New Roman" w:hAnsi="Times New Roman" w:cs="Times New Roman"/>
          <w:sz w:val="24"/>
          <w:szCs w:val="24"/>
        </w:rPr>
        <w:t xml:space="preserve">independente do estimador utilizado, observamos que as medidas produzidas com a variável de total de pessoal ocupado apresentam magnitude similar à medida do logaritmo da produtividade do trabalho.  Também observamos que as medidas de PTF produzidas com os gastos de pessoal apresentam maior dispersão, e valores absolutos inferiores. </w:t>
      </w:r>
    </w:p>
    <w:p w14:paraId="2B2D9263" w14:textId="2EF54CC5" w:rsidR="004C43D0" w:rsidRDefault="004C43D0" w:rsidP="004C43D0">
      <w:pPr>
        <w:jc w:val="both"/>
        <w:rPr>
          <w:rFonts w:ascii="Times New Roman" w:hAnsi="Times New Roman" w:cs="Times New Roman"/>
          <w:sz w:val="24"/>
          <w:szCs w:val="24"/>
        </w:rPr>
      </w:pPr>
      <w:r w:rsidRPr="000A16A4">
        <w:rPr>
          <w:rFonts w:ascii="Times New Roman" w:hAnsi="Times New Roman" w:cs="Times New Roman"/>
          <w:sz w:val="24"/>
          <w:szCs w:val="24"/>
        </w:rPr>
        <w:t xml:space="preserve">Na tabela </w:t>
      </w:r>
      <w:r>
        <w:rPr>
          <w:rFonts w:ascii="Times New Roman" w:hAnsi="Times New Roman" w:cs="Times New Roman"/>
          <w:sz w:val="24"/>
          <w:szCs w:val="24"/>
        </w:rPr>
        <w:t>6</w:t>
      </w:r>
      <w:r w:rsidRPr="000A16A4">
        <w:rPr>
          <w:rFonts w:ascii="Times New Roman" w:hAnsi="Times New Roman" w:cs="Times New Roman"/>
          <w:sz w:val="24"/>
          <w:szCs w:val="24"/>
        </w:rPr>
        <w:t xml:space="preserve"> apresentamos os resultados das estimações conduzidas utilizando o estimador de efeitos fixos (EF) para os modelos estáticos e o estimador de Blundell e Bond (1998) para os modelos dinâmicos com uma e três variáveis dependentes defasadas, AR(1) e AR(3)  respectivamente. Os resultados em termos gerais indicam uma redução </w:t>
      </w:r>
      <w:r>
        <w:rPr>
          <w:rFonts w:ascii="Times New Roman" w:hAnsi="Times New Roman" w:cs="Times New Roman"/>
          <w:sz w:val="24"/>
          <w:szCs w:val="24"/>
        </w:rPr>
        <w:t xml:space="preserve">média </w:t>
      </w:r>
      <w:r w:rsidRPr="000A16A4">
        <w:rPr>
          <w:rFonts w:ascii="Times New Roman" w:hAnsi="Times New Roman" w:cs="Times New Roman"/>
          <w:sz w:val="24"/>
          <w:szCs w:val="24"/>
        </w:rPr>
        <w:t>da produtividade</w:t>
      </w:r>
      <w:r>
        <w:rPr>
          <w:rFonts w:ascii="Times New Roman" w:hAnsi="Times New Roman" w:cs="Times New Roman"/>
          <w:sz w:val="24"/>
          <w:szCs w:val="24"/>
        </w:rPr>
        <w:t xml:space="preserve"> em torno de</w:t>
      </w:r>
      <w:r w:rsidRPr="000A16A4">
        <w:rPr>
          <w:rFonts w:ascii="Times New Roman" w:hAnsi="Times New Roman" w:cs="Times New Roman"/>
          <w:sz w:val="24"/>
          <w:szCs w:val="24"/>
        </w:rPr>
        <w:t xml:space="preserve"> </w:t>
      </w:r>
      <w:r>
        <w:rPr>
          <w:rFonts w:ascii="Times New Roman" w:hAnsi="Times New Roman" w:cs="Times New Roman"/>
          <w:sz w:val="24"/>
          <w:szCs w:val="24"/>
        </w:rPr>
        <w:t>9</w:t>
      </w:r>
      <w:r w:rsidRPr="000A16A4">
        <w:rPr>
          <w:rFonts w:ascii="Times New Roman" w:hAnsi="Times New Roman" w:cs="Times New Roman"/>
          <w:sz w:val="24"/>
          <w:szCs w:val="24"/>
        </w:rPr>
        <w:t xml:space="preserve">% durante o período analisado para as firmas protegidas por medidas AD. Esse resultado médio das estimativas não é corroborado pelas estimativas utilizando a medida do log da produtividade do trabalho, ln(VTI/PO), </w:t>
      </w:r>
      <w:r>
        <w:rPr>
          <w:rFonts w:ascii="Times New Roman" w:hAnsi="Times New Roman" w:cs="Times New Roman"/>
          <w:sz w:val="24"/>
          <w:szCs w:val="24"/>
        </w:rPr>
        <w:t>nem pelas estimativas extraídas das equações em que a PTF é estimada pelo método de Levinshon e Petrin (2003) utilizando a variável de pessoal ocupado. Nessas estimativas os</w:t>
      </w:r>
      <w:r w:rsidRPr="000A16A4">
        <w:rPr>
          <w:rFonts w:ascii="Times New Roman" w:hAnsi="Times New Roman" w:cs="Times New Roman"/>
          <w:sz w:val="24"/>
          <w:szCs w:val="24"/>
        </w:rPr>
        <w:t xml:space="preserve"> coeficientes estimados, embora </w:t>
      </w:r>
      <w:r>
        <w:rPr>
          <w:rFonts w:ascii="Times New Roman" w:hAnsi="Times New Roman" w:cs="Times New Roman"/>
          <w:sz w:val="24"/>
          <w:szCs w:val="24"/>
        </w:rPr>
        <w:t xml:space="preserve">em sua maioria </w:t>
      </w:r>
      <w:r w:rsidRPr="000A16A4">
        <w:rPr>
          <w:rFonts w:ascii="Times New Roman" w:hAnsi="Times New Roman" w:cs="Times New Roman"/>
          <w:sz w:val="24"/>
          <w:szCs w:val="24"/>
        </w:rPr>
        <w:t xml:space="preserve">negativos em sinal, não apresentaram significância estatística ao menos em um nível de significância de 10%. </w:t>
      </w:r>
    </w:p>
    <w:p w14:paraId="0E55B8E8" w14:textId="77777777" w:rsidR="004C43D0" w:rsidRDefault="004C43D0" w:rsidP="004C43D0">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Assim, entre 16 coeficientes estimados, 9 apresentaram coeficientes negativos e estatisticamente significantes, em </w:t>
      </w:r>
      <w:r w:rsidRPr="000A16A4">
        <w:rPr>
          <w:rFonts w:ascii="Times New Roman" w:hAnsi="Times New Roman" w:cs="Times New Roman"/>
          <w:sz w:val="24"/>
          <w:szCs w:val="24"/>
        </w:rPr>
        <w:t>ao menos um nível de significância de 5%</w:t>
      </w:r>
      <w:r>
        <w:rPr>
          <w:rFonts w:ascii="Times New Roman" w:hAnsi="Times New Roman" w:cs="Times New Roman"/>
          <w:sz w:val="24"/>
          <w:szCs w:val="24"/>
        </w:rPr>
        <w:t>. Dentre esses resultados</w:t>
      </w:r>
      <w:r w:rsidRPr="000A16A4">
        <w:rPr>
          <w:rFonts w:ascii="Times New Roman" w:hAnsi="Times New Roman" w:cs="Times New Roman"/>
          <w:sz w:val="24"/>
          <w:szCs w:val="24"/>
        </w:rPr>
        <w:t xml:space="preserve">, </w:t>
      </w:r>
      <w:r>
        <w:rPr>
          <w:rFonts w:ascii="Times New Roman" w:hAnsi="Times New Roman" w:cs="Times New Roman"/>
          <w:sz w:val="24"/>
          <w:szCs w:val="24"/>
        </w:rPr>
        <w:t xml:space="preserve">o menor </w:t>
      </w:r>
      <w:r w:rsidRPr="000A16A4">
        <w:rPr>
          <w:rFonts w:ascii="Times New Roman" w:hAnsi="Times New Roman" w:cs="Times New Roman"/>
          <w:sz w:val="24"/>
          <w:szCs w:val="24"/>
        </w:rPr>
        <w:t xml:space="preserve">impacto </w:t>
      </w:r>
      <w:r>
        <w:rPr>
          <w:rFonts w:ascii="Times New Roman" w:hAnsi="Times New Roman" w:cs="Times New Roman"/>
          <w:sz w:val="24"/>
          <w:szCs w:val="24"/>
        </w:rPr>
        <w:t>estimado foi</w:t>
      </w:r>
      <w:r w:rsidRPr="000A16A4">
        <w:rPr>
          <w:rFonts w:ascii="Times New Roman" w:hAnsi="Times New Roman" w:cs="Times New Roman"/>
          <w:sz w:val="24"/>
          <w:szCs w:val="24"/>
        </w:rPr>
        <w:t xml:space="preserve"> de -</w:t>
      </w:r>
      <w:r>
        <w:rPr>
          <w:rFonts w:ascii="Times New Roman" w:hAnsi="Times New Roman" w:cs="Times New Roman"/>
          <w:sz w:val="24"/>
          <w:szCs w:val="24"/>
        </w:rPr>
        <w:t>8,5</w:t>
      </w:r>
      <w:r w:rsidRPr="000A16A4">
        <w:rPr>
          <w:rFonts w:ascii="Times New Roman" w:hAnsi="Times New Roman" w:cs="Times New Roman"/>
          <w:sz w:val="24"/>
          <w:szCs w:val="24"/>
        </w:rPr>
        <w:t>% e o máximo de -</w:t>
      </w:r>
      <w:r>
        <w:rPr>
          <w:rFonts w:ascii="Times New Roman" w:hAnsi="Times New Roman" w:cs="Times New Roman"/>
          <w:sz w:val="24"/>
          <w:szCs w:val="24"/>
        </w:rPr>
        <w:t>25</w:t>
      </w:r>
      <w:r w:rsidRPr="000A16A4">
        <w:rPr>
          <w:rFonts w:ascii="Times New Roman" w:hAnsi="Times New Roman" w:cs="Times New Roman"/>
          <w:sz w:val="24"/>
          <w:szCs w:val="24"/>
        </w:rPr>
        <w:t>%.   Dentro dessa média</w:t>
      </w:r>
      <w:r>
        <w:rPr>
          <w:rFonts w:ascii="Times New Roman" w:hAnsi="Times New Roman" w:cs="Times New Roman"/>
          <w:sz w:val="24"/>
          <w:szCs w:val="24"/>
        </w:rPr>
        <w:t xml:space="preserve">, </w:t>
      </w:r>
      <w:r w:rsidRPr="000A16A4">
        <w:rPr>
          <w:rFonts w:ascii="Times New Roman" w:hAnsi="Times New Roman" w:cs="Times New Roman"/>
          <w:sz w:val="24"/>
          <w:szCs w:val="24"/>
        </w:rPr>
        <w:t>os coeficientes estimados utilizando o estimador de Wooldrige (2009) apresentaram</w:t>
      </w:r>
      <w:r w:rsidRPr="000A16A4">
        <w:rPr>
          <w:rFonts w:ascii="Times New Roman" w:eastAsiaTheme="minorEastAsia" w:hAnsi="Times New Roman" w:cs="Times New Roman"/>
          <w:bCs/>
          <w:color w:val="000000"/>
          <w:sz w:val="24"/>
          <w:szCs w:val="24"/>
          <w:lang w:eastAsia="pt-BR"/>
        </w:rPr>
        <w:t xml:space="preserve"> coeficientes de </w:t>
      </w:r>
      <w:r>
        <w:rPr>
          <w:rFonts w:ascii="Times New Roman" w:eastAsiaTheme="minorEastAsia" w:hAnsi="Times New Roman" w:cs="Times New Roman"/>
          <w:bCs/>
          <w:color w:val="000000"/>
          <w:sz w:val="24"/>
          <w:szCs w:val="24"/>
          <w:lang w:eastAsia="pt-BR"/>
        </w:rPr>
        <w:t xml:space="preserve">menor </w:t>
      </w:r>
      <w:r w:rsidRPr="000A16A4">
        <w:rPr>
          <w:rFonts w:ascii="Times New Roman" w:eastAsiaTheme="minorEastAsia" w:hAnsi="Times New Roman" w:cs="Times New Roman"/>
          <w:bCs/>
          <w:color w:val="000000"/>
          <w:sz w:val="24"/>
          <w:szCs w:val="24"/>
          <w:lang w:eastAsia="pt-BR"/>
        </w:rPr>
        <w:t xml:space="preserve">magnitude em </w:t>
      </w:r>
      <w:r>
        <w:rPr>
          <w:rFonts w:ascii="Times New Roman" w:eastAsiaTheme="minorEastAsia" w:hAnsi="Times New Roman" w:cs="Times New Roman"/>
          <w:bCs/>
          <w:color w:val="000000"/>
          <w:sz w:val="24"/>
          <w:szCs w:val="24"/>
          <w:lang w:eastAsia="pt-BR"/>
        </w:rPr>
        <w:t xml:space="preserve">comparação </w:t>
      </w:r>
      <w:r w:rsidRPr="000A16A4">
        <w:rPr>
          <w:rFonts w:ascii="Times New Roman" w:eastAsiaTheme="minorEastAsia" w:hAnsi="Times New Roman" w:cs="Times New Roman"/>
          <w:bCs/>
          <w:color w:val="000000"/>
          <w:sz w:val="24"/>
          <w:szCs w:val="24"/>
          <w:lang w:eastAsia="pt-BR"/>
        </w:rPr>
        <w:t xml:space="preserve">às medidas produzidas pelo estimador de </w:t>
      </w:r>
      <w:r w:rsidRPr="000A16A4">
        <w:rPr>
          <w:rFonts w:ascii="Times New Roman" w:eastAsiaTheme="minorEastAsia" w:hAnsi="Times New Roman" w:cs="Times New Roman"/>
          <w:sz w:val="24"/>
          <w:szCs w:val="24"/>
        </w:rPr>
        <w:t>Levinsohn e Petrin (2003), enquanto que para as medidas produzidas usando a variável de pessoal ocupado os coeficientes estimados foram inferiores em magnitude àqueles obtidos nas regressões para as medidas de PTF usando o gasto total com pessoal</w:t>
      </w:r>
      <w:r>
        <w:rPr>
          <w:rFonts w:ascii="Times New Roman" w:eastAsiaTheme="minorEastAsia" w:hAnsi="Times New Roman" w:cs="Times New Roman"/>
          <w:sz w:val="24"/>
          <w:szCs w:val="24"/>
        </w:rPr>
        <w:t>.</w:t>
      </w:r>
    </w:p>
    <w:p w14:paraId="09A36710" w14:textId="77777777" w:rsidR="004C43D0" w:rsidRDefault="004C43D0" w:rsidP="004C43D0">
      <w:pPr>
        <w:pStyle w:val="PargrafodaLista"/>
        <w:spacing w:after="0"/>
        <w:jc w:val="center"/>
        <w:rPr>
          <w:rFonts w:ascii="Times New Roman" w:hAnsi="Times New Roman" w:cs="Times New Roman"/>
          <w:b/>
          <w:sz w:val="24"/>
          <w:szCs w:val="24"/>
        </w:rPr>
      </w:pPr>
      <w:r w:rsidRPr="00A76E21">
        <w:rPr>
          <w:rFonts w:ascii="Times New Roman" w:hAnsi="Times New Roman" w:cs="Times New Roman"/>
          <w:b/>
          <w:sz w:val="24"/>
          <w:szCs w:val="24"/>
        </w:rPr>
        <w:t>Tabela</w:t>
      </w:r>
      <w:r>
        <w:rPr>
          <w:rFonts w:ascii="Times New Roman" w:hAnsi="Times New Roman" w:cs="Times New Roman"/>
          <w:b/>
          <w:sz w:val="24"/>
          <w:szCs w:val="24"/>
        </w:rPr>
        <w:t xml:space="preserve"> 5</w:t>
      </w:r>
      <w:r w:rsidRPr="00A76E21">
        <w:rPr>
          <w:rFonts w:ascii="Times New Roman" w:hAnsi="Times New Roman" w:cs="Times New Roman"/>
          <w:b/>
          <w:sz w:val="24"/>
          <w:szCs w:val="24"/>
        </w:rPr>
        <w:t xml:space="preserve"> – Estatísticas descritivas – Medidas de Produtividade</w:t>
      </w:r>
    </w:p>
    <w:tbl>
      <w:tblPr>
        <w:tblStyle w:val="TabeladeLista6Colorida"/>
        <w:tblW w:w="8504" w:type="dxa"/>
        <w:jc w:val="center"/>
        <w:tblLook w:val="04A0" w:firstRow="1" w:lastRow="0" w:firstColumn="1" w:lastColumn="0" w:noHBand="0" w:noVBand="1"/>
      </w:tblPr>
      <w:tblGrid>
        <w:gridCol w:w="1560"/>
        <w:gridCol w:w="1250"/>
        <w:gridCol w:w="949"/>
        <w:gridCol w:w="949"/>
        <w:gridCol w:w="949"/>
        <w:gridCol w:w="949"/>
        <w:gridCol w:w="949"/>
        <w:gridCol w:w="949"/>
      </w:tblGrid>
      <w:tr w:rsidR="004C43D0" w:rsidRPr="00C66B30" w14:paraId="68548CFE" w14:textId="77777777" w:rsidTr="001C10B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5CB58EED" w14:textId="77777777" w:rsidR="004C43D0" w:rsidRPr="00C66B30" w:rsidRDefault="004C43D0" w:rsidP="001C10B4">
            <w:pP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variável</w:t>
            </w:r>
          </w:p>
        </w:tc>
        <w:tc>
          <w:tcPr>
            <w:tcW w:w="1250" w:type="dxa"/>
            <w:shd w:val="clear" w:color="auto" w:fill="auto"/>
            <w:noWrap/>
            <w:hideMark/>
          </w:tcPr>
          <w:p w14:paraId="3C390A31" w14:textId="77777777" w:rsidR="004C43D0" w:rsidRPr="00C66B30" w:rsidRDefault="004C43D0"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949" w:type="dxa"/>
            <w:shd w:val="clear" w:color="auto" w:fill="auto"/>
            <w:noWrap/>
            <w:hideMark/>
          </w:tcPr>
          <w:p w14:paraId="7348C972" w14:textId="138EE348" w:rsidR="004C43D0" w:rsidRPr="00C66B30" w:rsidRDefault="005201B7"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o</w:t>
            </w:r>
            <w:r w:rsidR="004C43D0" w:rsidRPr="00C66B30">
              <w:rPr>
                <w:rFonts w:ascii="Times New Roman" w:eastAsia="Times New Roman" w:hAnsi="Times New Roman" w:cs="Times New Roman"/>
                <w:color w:val="000000"/>
                <w:lang w:eastAsia="pt-BR"/>
              </w:rPr>
              <w:t>bs.</w:t>
            </w:r>
          </w:p>
        </w:tc>
        <w:tc>
          <w:tcPr>
            <w:tcW w:w="949" w:type="dxa"/>
            <w:shd w:val="clear" w:color="auto" w:fill="auto"/>
            <w:noWrap/>
            <w:hideMark/>
          </w:tcPr>
          <w:p w14:paraId="4A651DD7" w14:textId="77777777" w:rsidR="004C43D0" w:rsidRPr="00C66B30" w:rsidRDefault="004C43D0"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média</w:t>
            </w:r>
          </w:p>
        </w:tc>
        <w:tc>
          <w:tcPr>
            <w:tcW w:w="949" w:type="dxa"/>
            <w:shd w:val="clear" w:color="auto" w:fill="auto"/>
            <w:noWrap/>
            <w:hideMark/>
          </w:tcPr>
          <w:p w14:paraId="24368BA9" w14:textId="77777777" w:rsidR="004C43D0" w:rsidRPr="00C66B30" w:rsidRDefault="004C43D0"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d.p.</w:t>
            </w:r>
          </w:p>
        </w:tc>
        <w:tc>
          <w:tcPr>
            <w:tcW w:w="949" w:type="dxa"/>
            <w:shd w:val="clear" w:color="auto" w:fill="auto"/>
            <w:noWrap/>
            <w:hideMark/>
          </w:tcPr>
          <w:p w14:paraId="5B98A1F8" w14:textId="77777777" w:rsidR="004C43D0" w:rsidRPr="00C66B30" w:rsidRDefault="004C43D0"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p5</w:t>
            </w:r>
          </w:p>
        </w:tc>
        <w:tc>
          <w:tcPr>
            <w:tcW w:w="949" w:type="dxa"/>
            <w:shd w:val="clear" w:color="auto" w:fill="auto"/>
            <w:noWrap/>
            <w:hideMark/>
          </w:tcPr>
          <w:p w14:paraId="098A7D31" w14:textId="77777777" w:rsidR="004C43D0" w:rsidRPr="00C66B30" w:rsidRDefault="004C43D0"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p50</w:t>
            </w:r>
          </w:p>
        </w:tc>
        <w:tc>
          <w:tcPr>
            <w:tcW w:w="949" w:type="dxa"/>
            <w:shd w:val="clear" w:color="auto" w:fill="auto"/>
            <w:noWrap/>
            <w:hideMark/>
          </w:tcPr>
          <w:p w14:paraId="20F168F7" w14:textId="77777777" w:rsidR="004C43D0" w:rsidRPr="00C66B30" w:rsidRDefault="004C43D0"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p95</w:t>
            </w:r>
          </w:p>
        </w:tc>
      </w:tr>
      <w:tr w:rsidR="004C43D0" w:rsidRPr="00C66B30" w14:paraId="0D977C37"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76B70FFB" w14:textId="77777777" w:rsidR="004C43D0" w:rsidRPr="00C66B30" w:rsidRDefault="004C43D0" w:rsidP="001C10B4">
            <w:pPr>
              <w:rPr>
                <w:rFonts w:ascii="Times New Roman" w:eastAsia="Times New Roman" w:hAnsi="Times New Roman" w:cs="Times New Roman"/>
                <w:lang w:eastAsia="pt-BR"/>
              </w:rPr>
            </w:pPr>
          </w:p>
        </w:tc>
        <w:tc>
          <w:tcPr>
            <w:tcW w:w="1250" w:type="dxa"/>
            <w:shd w:val="clear" w:color="auto" w:fill="auto"/>
            <w:noWrap/>
            <w:hideMark/>
          </w:tcPr>
          <w:p w14:paraId="67ECFEA0"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49" w:type="dxa"/>
            <w:shd w:val="clear" w:color="auto" w:fill="auto"/>
            <w:noWrap/>
            <w:hideMark/>
          </w:tcPr>
          <w:p w14:paraId="09F13671" w14:textId="582F5320"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345</w:t>
            </w:r>
            <w:r w:rsidR="00743CD1">
              <w:rPr>
                <w:rFonts w:ascii="Times New Roman" w:hAnsi="Times New Roman" w:cs="Times New Roman"/>
                <w:color w:val="000000"/>
              </w:rPr>
              <w:t>.</w:t>
            </w:r>
            <w:r w:rsidRPr="00C66B30">
              <w:rPr>
                <w:rFonts w:ascii="Times New Roman" w:hAnsi="Times New Roman" w:cs="Times New Roman"/>
                <w:color w:val="000000"/>
              </w:rPr>
              <w:t>224</w:t>
            </w:r>
          </w:p>
        </w:tc>
        <w:tc>
          <w:tcPr>
            <w:tcW w:w="949" w:type="dxa"/>
            <w:shd w:val="clear" w:color="auto" w:fill="auto"/>
            <w:noWrap/>
            <w:hideMark/>
          </w:tcPr>
          <w:p w14:paraId="05C23943" w14:textId="6BB2001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10</w:t>
            </w:r>
          </w:p>
        </w:tc>
        <w:tc>
          <w:tcPr>
            <w:tcW w:w="949" w:type="dxa"/>
            <w:shd w:val="clear" w:color="auto" w:fill="auto"/>
            <w:noWrap/>
            <w:hideMark/>
          </w:tcPr>
          <w:p w14:paraId="071B7943" w14:textId="26BA88BD"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44</w:t>
            </w:r>
          </w:p>
        </w:tc>
        <w:tc>
          <w:tcPr>
            <w:tcW w:w="949" w:type="dxa"/>
            <w:shd w:val="clear" w:color="auto" w:fill="auto"/>
            <w:noWrap/>
            <w:hideMark/>
          </w:tcPr>
          <w:p w14:paraId="4407C27A" w14:textId="5D1C836A"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7</w:t>
            </w:r>
            <w:r w:rsidR="006E5A61">
              <w:rPr>
                <w:rFonts w:ascii="Times New Roman" w:hAnsi="Times New Roman" w:cs="Times New Roman"/>
                <w:color w:val="000000"/>
              </w:rPr>
              <w:t>,</w:t>
            </w:r>
            <w:r w:rsidRPr="00C66B30">
              <w:rPr>
                <w:rFonts w:ascii="Times New Roman" w:hAnsi="Times New Roman" w:cs="Times New Roman"/>
                <w:color w:val="000000"/>
              </w:rPr>
              <w:t>97</w:t>
            </w:r>
          </w:p>
        </w:tc>
        <w:tc>
          <w:tcPr>
            <w:tcW w:w="949" w:type="dxa"/>
            <w:shd w:val="clear" w:color="auto" w:fill="auto"/>
            <w:noWrap/>
            <w:hideMark/>
          </w:tcPr>
          <w:p w14:paraId="78BC9291" w14:textId="29EA61A9"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12</w:t>
            </w:r>
          </w:p>
        </w:tc>
        <w:tc>
          <w:tcPr>
            <w:tcW w:w="949" w:type="dxa"/>
            <w:shd w:val="clear" w:color="auto" w:fill="auto"/>
            <w:noWrap/>
            <w:hideMark/>
          </w:tcPr>
          <w:p w14:paraId="754FB31E" w14:textId="1FB1564E"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12</w:t>
            </w:r>
            <w:r w:rsidR="006E5A61">
              <w:rPr>
                <w:rFonts w:ascii="Times New Roman" w:hAnsi="Times New Roman" w:cs="Times New Roman"/>
                <w:color w:val="000000"/>
              </w:rPr>
              <w:t>,</w:t>
            </w:r>
            <w:r w:rsidRPr="00C66B30">
              <w:rPr>
                <w:rFonts w:ascii="Times New Roman" w:hAnsi="Times New Roman" w:cs="Times New Roman"/>
                <w:color w:val="000000"/>
              </w:rPr>
              <w:t>27</w:t>
            </w:r>
          </w:p>
        </w:tc>
      </w:tr>
      <w:tr w:rsidR="004C43D0" w:rsidRPr="00C66B30" w14:paraId="045FB66B"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0784F644" w14:textId="77777777" w:rsidR="004C43D0" w:rsidRPr="00C66B30" w:rsidRDefault="00082A74" w:rsidP="001C10B4">
            <w:pPr>
              <w:rPr>
                <w:rFonts w:ascii="Times New Roman" w:eastAsia="Times New Roman" w:hAnsi="Times New Roman" w:cs="Times New Roman"/>
                <w:color w:val="000000"/>
                <w:lang w:val="en-GB"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WO, po</m:t>
                    </m:r>
                  </m:sub>
                </m:sSub>
              </m:oMath>
            </m:oMathPara>
          </w:p>
        </w:tc>
        <w:tc>
          <w:tcPr>
            <w:tcW w:w="1250" w:type="dxa"/>
            <w:shd w:val="clear" w:color="auto" w:fill="auto"/>
            <w:noWrap/>
            <w:hideMark/>
          </w:tcPr>
          <w:p w14:paraId="12E84F98"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49" w:type="dxa"/>
            <w:shd w:val="clear" w:color="auto" w:fill="auto"/>
            <w:noWrap/>
            <w:hideMark/>
          </w:tcPr>
          <w:p w14:paraId="7542393B" w14:textId="22BA006C"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312</w:t>
            </w:r>
            <w:r w:rsidR="00743CD1">
              <w:rPr>
                <w:rFonts w:ascii="Times New Roman" w:hAnsi="Times New Roman" w:cs="Times New Roman"/>
                <w:color w:val="000000"/>
              </w:rPr>
              <w:t>.</w:t>
            </w:r>
            <w:r w:rsidRPr="00C66B30">
              <w:rPr>
                <w:rFonts w:ascii="Times New Roman" w:hAnsi="Times New Roman" w:cs="Times New Roman"/>
                <w:color w:val="000000"/>
              </w:rPr>
              <w:t>471</w:t>
            </w:r>
          </w:p>
        </w:tc>
        <w:tc>
          <w:tcPr>
            <w:tcW w:w="949" w:type="dxa"/>
            <w:shd w:val="clear" w:color="auto" w:fill="auto"/>
            <w:noWrap/>
            <w:hideMark/>
          </w:tcPr>
          <w:p w14:paraId="089A836C" w14:textId="7148B3DE"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09</w:t>
            </w:r>
          </w:p>
        </w:tc>
        <w:tc>
          <w:tcPr>
            <w:tcW w:w="949" w:type="dxa"/>
            <w:shd w:val="clear" w:color="auto" w:fill="auto"/>
            <w:noWrap/>
            <w:hideMark/>
          </w:tcPr>
          <w:p w14:paraId="2AB08ACC" w14:textId="0D293B12"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45</w:t>
            </w:r>
          </w:p>
        </w:tc>
        <w:tc>
          <w:tcPr>
            <w:tcW w:w="949" w:type="dxa"/>
            <w:shd w:val="clear" w:color="auto" w:fill="auto"/>
            <w:noWrap/>
            <w:hideMark/>
          </w:tcPr>
          <w:p w14:paraId="51C96F4D" w14:textId="01CBD8EA"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7</w:t>
            </w:r>
            <w:r w:rsidR="006E5A61">
              <w:rPr>
                <w:rFonts w:ascii="Times New Roman" w:hAnsi="Times New Roman" w:cs="Times New Roman"/>
                <w:color w:val="000000"/>
              </w:rPr>
              <w:t>,</w:t>
            </w:r>
            <w:r w:rsidRPr="00C66B30">
              <w:rPr>
                <w:rFonts w:ascii="Times New Roman" w:hAnsi="Times New Roman" w:cs="Times New Roman"/>
                <w:color w:val="000000"/>
              </w:rPr>
              <w:t>95</w:t>
            </w:r>
          </w:p>
        </w:tc>
        <w:tc>
          <w:tcPr>
            <w:tcW w:w="949" w:type="dxa"/>
            <w:shd w:val="clear" w:color="auto" w:fill="auto"/>
            <w:noWrap/>
            <w:hideMark/>
          </w:tcPr>
          <w:p w14:paraId="37BFC9D8" w14:textId="044D4567"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11</w:t>
            </w:r>
          </w:p>
        </w:tc>
        <w:tc>
          <w:tcPr>
            <w:tcW w:w="949" w:type="dxa"/>
            <w:shd w:val="clear" w:color="auto" w:fill="auto"/>
            <w:noWrap/>
            <w:hideMark/>
          </w:tcPr>
          <w:p w14:paraId="53AF3A62" w14:textId="236C4355"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12</w:t>
            </w:r>
            <w:r w:rsidR="006E5A61">
              <w:rPr>
                <w:rFonts w:ascii="Times New Roman" w:hAnsi="Times New Roman" w:cs="Times New Roman"/>
                <w:color w:val="000000"/>
              </w:rPr>
              <w:t>,</w:t>
            </w:r>
            <w:r w:rsidRPr="00C66B30">
              <w:rPr>
                <w:rFonts w:ascii="Times New Roman" w:hAnsi="Times New Roman" w:cs="Times New Roman"/>
                <w:color w:val="000000"/>
              </w:rPr>
              <w:t>25</w:t>
            </w:r>
          </w:p>
        </w:tc>
      </w:tr>
      <w:tr w:rsidR="004C43D0" w:rsidRPr="00C66B30" w14:paraId="6DCADDFF"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66E5E12A" w14:textId="77777777" w:rsidR="004C43D0" w:rsidRPr="00C66B30" w:rsidRDefault="004C43D0" w:rsidP="001C10B4">
            <w:pPr>
              <w:rPr>
                <w:rFonts w:ascii="Times New Roman" w:eastAsia="Times New Roman" w:hAnsi="Times New Roman" w:cs="Times New Roman"/>
                <w:color w:val="000000"/>
                <w:lang w:eastAsia="pt-BR"/>
              </w:rPr>
            </w:pPr>
          </w:p>
        </w:tc>
        <w:tc>
          <w:tcPr>
            <w:tcW w:w="1250" w:type="dxa"/>
            <w:shd w:val="clear" w:color="auto" w:fill="auto"/>
            <w:noWrap/>
            <w:hideMark/>
          </w:tcPr>
          <w:p w14:paraId="1BFBEE3D"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49" w:type="dxa"/>
            <w:shd w:val="clear" w:color="auto" w:fill="auto"/>
            <w:noWrap/>
            <w:hideMark/>
          </w:tcPr>
          <w:p w14:paraId="2AEF55CE" w14:textId="77777777"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32753</w:t>
            </w:r>
          </w:p>
        </w:tc>
        <w:tc>
          <w:tcPr>
            <w:tcW w:w="949" w:type="dxa"/>
            <w:shd w:val="clear" w:color="auto" w:fill="auto"/>
            <w:noWrap/>
            <w:hideMark/>
          </w:tcPr>
          <w:p w14:paraId="3ABB89CA" w14:textId="0B5FE63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25</w:t>
            </w:r>
          </w:p>
        </w:tc>
        <w:tc>
          <w:tcPr>
            <w:tcW w:w="949" w:type="dxa"/>
            <w:shd w:val="clear" w:color="auto" w:fill="auto"/>
            <w:noWrap/>
            <w:hideMark/>
          </w:tcPr>
          <w:p w14:paraId="47A1EEF0" w14:textId="790FAE7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41</w:t>
            </w:r>
          </w:p>
        </w:tc>
        <w:tc>
          <w:tcPr>
            <w:tcW w:w="949" w:type="dxa"/>
            <w:shd w:val="clear" w:color="auto" w:fill="auto"/>
            <w:noWrap/>
            <w:hideMark/>
          </w:tcPr>
          <w:p w14:paraId="2A583DE3" w14:textId="69A53C06"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18</w:t>
            </w:r>
          </w:p>
        </w:tc>
        <w:tc>
          <w:tcPr>
            <w:tcW w:w="949" w:type="dxa"/>
            <w:shd w:val="clear" w:color="auto" w:fill="auto"/>
            <w:noWrap/>
            <w:hideMark/>
          </w:tcPr>
          <w:p w14:paraId="164AF8FF" w14:textId="02FC8F2B"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26</w:t>
            </w:r>
          </w:p>
        </w:tc>
        <w:tc>
          <w:tcPr>
            <w:tcW w:w="949" w:type="dxa"/>
            <w:shd w:val="clear" w:color="auto" w:fill="auto"/>
            <w:noWrap/>
            <w:hideMark/>
          </w:tcPr>
          <w:p w14:paraId="553F05B5" w14:textId="2E0D280F"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12</w:t>
            </w:r>
            <w:r w:rsidR="006E5A61">
              <w:rPr>
                <w:rFonts w:ascii="Times New Roman" w:hAnsi="Times New Roman" w:cs="Times New Roman"/>
                <w:color w:val="000000"/>
              </w:rPr>
              <w:t>,</w:t>
            </w:r>
            <w:r w:rsidRPr="00C66B30">
              <w:rPr>
                <w:rFonts w:ascii="Times New Roman" w:hAnsi="Times New Roman" w:cs="Times New Roman"/>
                <w:color w:val="000000"/>
              </w:rPr>
              <w:t>39</w:t>
            </w:r>
          </w:p>
        </w:tc>
      </w:tr>
      <w:tr w:rsidR="004C43D0" w:rsidRPr="00C66B30" w14:paraId="75EBD37B"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19FAEDC6" w14:textId="77777777" w:rsidR="004C43D0" w:rsidRPr="00C66B30" w:rsidRDefault="004C43D0" w:rsidP="001C10B4">
            <w:pPr>
              <w:rPr>
                <w:rFonts w:ascii="Times New Roman" w:eastAsia="Times New Roman" w:hAnsi="Times New Roman" w:cs="Times New Roman"/>
                <w:lang w:eastAsia="pt-BR"/>
              </w:rPr>
            </w:pPr>
          </w:p>
        </w:tc>
        <w:tc>
          <w:tcPr>
            <w:tcW w:w="1250" w:type="dxa"/>
            <w:shd w:val="clear" w:color="auto" w:fill="auto"/>
            <w:noWrap/>
            <w:hideMark/>
          </w:tcPr>
          <w:p w14:paraId="4A808C56"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49" w:type="dxa"/>
            <w:shd w:val="clear" w:color="auto" w:fill="auto"/>
            <w:noWrap/>
            <w:hideMark/>
          </w:tcPr>
          <w:p w14:paraId="40949D0D" w14:textId="54AEEEB3"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345</w:t>
            </w:r>
            <w:r w:rsidR="00743CD1">
              <w:rPr>
                <w:rFonts w:ascii="Times New Roman" w:hAnsi="Times New Roman" w:cs="Times New Roman"/>
                <w:color w:val="000000"/>
              </w:rPr>
              <w:t>.</w:t>
            </w:r>
            <w:r w:rsidRPr="00C66B30">
              <w:rPr>
                <w:rFonts w:ascii="Times New Roman" w:hAnsi="Times New Roman" w:cs="Times New Roman"/>
                <w:color w:val="000000"/>
              </w:rPr>
              <w:t>204</w:t>
            </w:r>
          </w:p>
        </w:tc>
        <w:tc>
          <w:tcPr>
            <w:tcW w:w="949" w:type="dxa"/>
            <w:shd w:val="clear" w:color="auto" w:fill="auto"/>
            <w:noWrap/>
            <w:hideMark/>
          </w:tcPr>
          <w:p w14:paraId="2059E573" w14:textId="49C68D36"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26</w:t>
            </w:r>
          </w:p>
        </w:tc>
        <w:tc>
          <w:tcPr>
            <w:tcW w:w="949" w:type="dxa"/>
            <w:shd w:val="clear" w:color="auto" w:fill="auto"/>
            <w:noWrap/>
            <w:hideMark/>
          </w:tcPr>
          <w:p w14:paraId="33C42B91" w14:textId="61241F37"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75</w:t>
            </w:r>
          </w:p>
        </w:tc>
        <w:tc>
          <w:tcPr>
            <w:tcW w:w="949" w:type="dxa"/>
            <w:shd w:val="clear" w:color="auto" w:fill="auto"/>
            <w:noWrap/>
            <w:hideMark/>
          </w:tcPr>
          <w:p w14:paraId="07C83BC3" w14:textId="41CE6F93"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50</w:t>
            </w:r>
          </w:p>
        </w:tc>
        <w:tc>
          <w:tcPr>
            <w:tcW w:w="949" w:type="dxa"/>
            <w:shd w:val="clear" w:color="auto" w:fill="auto"/>
            <w:noWrap/>
            <w:hideMark/>
          </w:tcPr>
          <w:p w14:paraId="27A95267" w14:textId="279B3824"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31</w:t>
            </w:r>
          </w:p>
        </w:tc>
        <w:tc>
          <w:tcPr>
            <w:tcW w:w="949" w:type="dxa"/>
            <w:shd w:val="clear" w:color="auto" w:fill="auto"/>
            <w:noWrap/>
            <w:hideMark/>
          </w:tcPr>
          <w:p w14:paraId="25CAF37D" w14:textId="08C57979"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w:t>
            </w:r>
            <w:r w:rsidR="006E5A61">
              <w:rPr>
                <w:rFonts w:ascii="Times New Roman" w:hAnsi="Times New Roman" w:cs="Times New Roman"/>
                <w:color w:val="000000"/>
              </w:rPr>
              <w:t>,</w:t>
            </w:r>
            <w:r w:rsidRPr="00C66B30">
              <w:rPr>
                <w:rFonts w:ascii="Times New Roman" w:hAnsi="Times New Roman" w:cs="Times New Roman"/>
                <w:color w:val="000000"/>
              </w:rPr>
              <w:t>84</w:t>
            </w:r>
          </w:p>
        </w:tc>
      </w:tr>
      <w:tr w:rsidR="004C43D0" w:rsidRPr="00C66B30" w14:paraId="167ED962"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731D040D" w14:textId="77777777" w:rsidR="004C43D0"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WO, w</m:t>
                    </m:r>
                  </m:sub>
                </m:sSub>
              </m:oMath>
            </m:oMathPara>
          </w:p>
        </w:tc>
        <w:tc>
          <w:tcPr>
            <w:tcW w:w="1250" w:type="dxa"/>
            <w:shd w:val="clear" w:color="auto" w:fill="auto"/>
            <w:noWrap/>
            <w:hideMark/>
          </w:tcPr>
          <w:p w14:paraId="3B3155FE"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49" w:type="dxa"/>
            <w:shd w:val="clear" w:color="auto" w:fill="auto"/>
            <w:noWrap/>
            <w:hideMark/>
          </w:tcPr>
          <w:p w14:paraId="6EBCC112" w14:textId="56081D19"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312</w:t>
            </w:r>
            <w:r w:rsidR="00743CD1">
              <w:rPr>
                <w:rFonts w:ascii="Times New Roman" w:hAnsi="Times New Roman" w:cs="Times New Roman"/>
                <w:color w:val="000000"/>
              </w:rPr>
              <w:t>.</w:t>
            </w:r>
            <w:r w:rsidRPr="00C66B30">
              <w:rPr>
                <w:rFonts w:ascii="Times New Roman" w:hAnsi="Times New Roman" w:cs="Times New Roman"/>
                <w:color w:val="000000"/>
              </w:rPr>
              <w:t>452</w:t>
            </w:r>
          </w:p>
        </w:tc>
        <w:tc>
          <w:tcPr>
            <w:tcW w:w="949" w:type="dxa"/>
            <w:shd w:val="clear" w:color="auto" w:fill="auto"/>
            <w:noWrap/>
            <w:hideMark/>
          </w:tcPr>
          <w:p w14:paraId="5A47BA89" w14:textId="1AD1D9DF"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24</w:t>
            </w:r>
          </w:p>
        </w:tc>
        <w:tc>
          <w:tcPr>
            <w:tcW w:w="949" w:type="dxa"/>
            <w:shd w:val="clear" w:color="auto" w:fill="auto"/>
            <w:noWrap/>
            <w:hideMark/>
          </w:tcPr>
          <w:p w14:paraId="0CCC024C" w14:textId="7F9FFB5A"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77</w:t>
            </w:r>
          </w:p>
        </w:tc>
        <w:tc>
          <w:tcPr>
            <w:tcW w:w="949" w:type="dxa"/>
            <w:shd w:val="clear" w:color="auto" w:fill="auto"/>
            <w:noWrap/>
            <w:hideMark/>
          </w:tcPr>
          <w:p w14:paraId="0980E000" w14:textId="377AA681"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54</w:t>
            </w:r>
          </w:p>
        </w:tc>
        <w:tc>
          <w:tcPr>
            <w:tcW w:w="949" w:type="dxa"/>
            <w:shd w:val="clear" w:color="auto" w:fill="auto"/>
            <w:noWrap/>
            <w:hideMark/>
          </w:tcPr>
          <w:p w14:paraId="301E10EE" w14:textId="7752719C"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30</w:t>
            </w:r>
          </w:p>
        </w:tc>
        <w:tc>
          <w:tcPr>
            <w:tcW w:w="949" w:type="dxa"/>
            <w:shd w:val="clear" w:color="auto" w:fill="auto"/>
            <w:noWrap/>
            <w:hideMark/>
          </w:tcPr>
          <w:p w14:paraId="0C7C4565" w14:textId="30DD6A34"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w:t>
            </w:r>
            <w:r w:rsidR="006E5A61">
              <w:rPr>
                <w:rFonts w:ascii="Times New Roman" w:hAnsi="Times New Roman" w:cs="Times New Roman"/>
                <w:color w:val="000000"/>
              </w:rPr>
              <w:t>,</w:t>
            </w:r>
            <w:r w:rsidRPr="00C66B30">
              <w:rPr>
                <w:rFonts w:ascii="Times New Roman" w:hAnsi="Times New Roman" w:cs="Times New Roman"/>
                <w:color w:val="000000"/>
              </w:rPr>
              <w:t>84</w:t>
            </w:r>
          </w:p>
        </w:tc>
      </w:tr>
      <w:tr w:rsidR="004C43D0" w:rsidRPr="00C66B30" w14:paraId="1F74C533"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1B664617" w14:textId="77777777" w:rsidR="004C43D0" w:rsidRPr="00C66B30" w:rsidRDefault="004C43D0" w:rsidP="001C10B4">
            <w:pPr>
              <w:rPr>
                <w:rFonts w:ascii="Times New Roman" w:eastAsia="Times New Roman" w:hAnsi="Times New Roman" w:cs="Times New Roman"/>
                <w:color w:val="000000"/>
                <w:lang w:eastAsia="pt-BR"/>
              </w:rPr>
            </w:pPr>
          </w:p>
        </w:tc>
        <w:tc>
          <w:tcPr>
            <w:tcW w:w="1250" w:type="dxa"/>
            <w:shd w:val="clear" w:color="auto" w:fill="auto"/>
            <w:noWrap/>
            <w:hideMark/>
          </w:tcPr>
          <w:p w14:paraId="3D9BB0C1"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49" w:type="dxa"/>
            <w:shd w:val="clear" w:color="auto" w:fill="auto"/>
            <w:noWrap/>
            <w:hideMark/>
          </w:tcPr>
          <w:p w14:paraId="18D8B222" w14:textId="10511A48"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32</w:t>
            </w:r>
            <w:r w:rsidR="00743CD1">
              <w:rPr>
                <w:rFonts w:ascii="Times New Roman" w:hAnsi="Times New Roman" w:cs="Times New Roman"/>
                <w:color w:val="000000"/>
              </w:rPr>
              <w:t>.</w:t>
            </w:r>
            <w:r w:rsidRPr="00C66B30">
              <w:rPr>
                <w:rFonts w:ascii="Times New Roman" w:hAnsi="Times New Roman" w:cs="Times New Roman"/>
                <w:color w:val="000000"/>
              </w:rPr>
              <w:t>752</w:t>
            </w:r>
          </w:p>
        </w:tc>
        <w:tc>
          <w:tcPr>
            <w:tcW w:w="949" w:type="dxa"/>
            <w:shd w:val="clear" w:color="auto" w:fill="auto"/>
            <w:noWrap/>
            <w:hideMark/>
          </w:tcPr>
          <w:p w14:paraId="4C3689E8" w14:textId="39402289"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48</w:t>
            </w:r>
          </w:p>
        </w:tc>
        <w:tc>
          <w:tcPr>
            <w:tcW w:w="949" w:type="dxa"/>
            <w:shd w:val="clear" w:color="auto" w:fill="auto"/>
            <w:noWrap/>
            <w:hideMark/>
          </w:tcPr>
          <w:p w14:paraId="63557507" w14:textId="6C79ACD8"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55</w:t>
            </w:r>
          </w:p>
        </w:tc>
        <w:tc>
          <w:tcPr>
            <w:tcW w:w="949" w:type="dxa"/>
            <w:shd w:val="clear" w:color="auto" w:fill="auto"/>
            <w:noWrap/>
            <w:hideMark/>
          </w:tcPr>
          <w:p w14:paraId="60776F06" w14:textId="12E8DAD3"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sidR="006E5A61">
              <w:rPr>
                <w:rFonts w:ascii="Times New Roman" w:hAnsi="Times New Roman" w:cs="Times New Roman"/>
                <w:color w:val="000000"/>
              </w:rPr>
              <w:t>,</w:t>
            </w:r>
            <w:r w:rsidRPr="00C66B30">
              <w:rPr>
                <w:rFonts w:ascii="Times New Roman" w:hAnsi="Times New Roman" w:cs="Times New Roman"/>
                <w:color w:val="000000"/>
              </w:rPr>
              <w:t>72</w:t>
            </w:r>
          </w:p>
        </w:tc>
        <w:tc>
          <w:tcPr>
            <w:tcW w:w="949" w:type="dxa"/>
            <w:shd w:val="clear" w:color="auto" w:fill="auto"/>
            <w:noWrap/>
            <w:hideMark/>
          </w:tcPr>
          <w:p w14:paraId="60EB1F15" w14:textId="0A1F89FA"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47</w:t>
            </w:r>
          </w:p>
        </w:tc>
        <w:tc>
          <w:tcPr>
            <w:tcW w:w="949" w:type="dxa"/>
            <w:shd w:val="clear" w:color="auto" w:fill="auto"/>
            <w:noWrap/>
            <w:hideMark/>
          </w:tcPr>
          <w:p w14:paraId="371443AB" w14:textId="76FCED92"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w:t>
            </w:r>
            <w:r w:rsidR="006E5A61">
              <w:rPr>
                <w:rFonts w:ascii="Times New Roman" w:hAnsi="Times New Roman" w:cs="Times New Roman"/>
                <w:color w:val="000000"/>
              </w:rPr>
              <w:t>,</w:t>
            </w:r>
            <w:r w:rsidRPr="00C66B30">
              <w:rPr>
                <w:rFonts w:ascii="Times New Roman" w:hAnsi="Times New Roman" w:cs="Times New Roman"/>
                <w:color w:val="000000"/>
              </w:rPr>
              <w:t>81</w:t>
            </w:r>
          </w:p>
        </w:tc>
      </w:tr>
      <w:tr w:rsidR="004C43D0" w:rsidRPr="00C66B30" w14:paraId="320975A6"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18457196" w14:textId="77777777" w:rsidR="004C43D0" w:rsidRPr="00C66B30" w:rsidRDefault="004C43D0" w:rsidP="001C10B4">
            <w:pPr>
              <w:rPr>
                <w:rFonts w:ascii="Times New Roman" w:eastAsia="Times New Roman" w:hAnsi="Times New Roman" w:cs="Times New Roman"/>
                <w:lang w:eastAsia="pt-BR"/>
              </w:rPr>
            </w:pPr>
          </w:p>
        </w:tc>
        <w:tc>
          <w:tcPr>
            <w:tcW w:w="1250" w:type="dxa"/>
            <w:shd w:val="clear" w:color="auto" w:fill="auto"/>
            <w:noWrap/>
            <w:hideMark/>
          </w:tcPr>
          <w:p w14:paraId="3B234A8E"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49" w:type="dxa"/>
            <w:shd w:val="clear" w:color="auto" w:fill="auto"/>
            <w:noWrap/>
            <w:hideMark/>
          </w:tcPr>
          <w:p w14:paraId="53EFF2DD" w14:textId="1269F99A"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345</w:t>
            </w:r>
            <w:r w:rsidR="00743CD1">
              <w:rPr>
                <w:rFonts w:ascii="Times New Roman" w:hAnsi="Times New Roman" w:cs="Times New Roman"/>
                <w:color w:val="000000"/>
              </w:rPr>
              <w:t>.</w:t>
            </w:r>
            <w:r w:rsidRPr="00C66B30">
              <w:rPr>
                <w:rFonts w:ascii="Times New Roman" w:hAnsi="Times New Roman" w:cs="Times New Roman"/>
                <w:color w:val="000000"/>
              </w:rPr>
              <w:t>224</w:t>
            </w:r>
          </w:p>
        </w:tc>
        <w:tc>
          <w:tcPr>
            <w:tcW w:w="949" w:type="dxa"/>
            <w:shd w:val="clear" w:color="auto" w:fill="auto"/>
            <w:noWrap/>
            <w:hideMark/>
          </w:tcPr>
          <w:p w14:paraId="3744FADA" w14:textId="6032EB41"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70</w:t>
            </w:r>
          </w:p>
        </w:tc>
        <w:tc>
          <w:tcPr>
            <w:tcW w:w="949" w:type="dxa"/>
            <w:shd w:val="clear" w:color="auto" w:fill="auto"/>
            <w:noWrap/>
            <w:hideMark/>
          </w:tcPr>
          <w:p w14:paraId="6C584C9E" w14:textId="1C780823"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48</w:t>
            </w:r>
          </w:p>
        </w:tc>
        <w:tc>
          <w:tcPr>
            <w:tcW w:w="949" w:type="dxa"/>
            <w:shd w:val="clear" w:color="auto" w:fill="auto"/>
            <w:noWrap/>
            <w:hideMark/>
          </w:tcPr>
          <w:p w14:paraId="128037EC" w14:textId="43DCF34B"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57</w:t>
            </w:r>
          </w:p>
        </w:tc>
        <w:tc>
          <w:tcPr>
            <w:tcW w:w="949" w:type="dxa"/>
            <w:shd w:val="clear" w:color="auto" w:fill="auto"/>
            <w:noWrap/>
            <w:hideMark/>
          </w:tcPr>
          <w:p w14:paraId="5BEE0936" w14:textId="0E6E5027"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71</w:t>
            </w:r>
          </w:p>
        </w:tc>
        <w:tc>
          <w:tcPr>
            <w:tcW w:w="949" w:type="dxa"/>
            <w:shd w:val="clear" w:color="auto" w:fill="auto"/>
            <w:noWrap/>
            <w:hideMark/>
          </w:tcPr>
          <w:p w14:paraId="55E44A76" w14:textId="39059BB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13</w:t>
            </w:r>
            <w:r w:rsidR="006E5A61">
              <w:rPr>
                <w:rFonts w:ascii="Times New Roman" w:hAnsi="Times New Roman" w:cs="Times New Roman"/>
                <w:color w:val="000000"/>
              </w:rPr>
              <w:t>,</w:t>
            </w:r>
            <w:r w:rsidRPr="00C66B30">
              <w:rPr>
                <w:rFonts w:ascii="Times New Roman" w:hAnsi="Times New Roman" w:cs="Times New Roman"/>
                <w:color w:val="000000"/>
              </w:rPr>
              <w:t>04</w:t>
            </w:r>
          </w:p>
        </w:tc>
      </w:tr>
      <w:tr w:rsidR="004C43D0" w:rsidRPr="00C66B30" w14:paraId="18955BFC"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tcPr>
          <w:p w14:paraId="2FF3208C" w14:textId="77777777" w:rsidR="004C43D0"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LP, po</m:t>
                    </m:r>
                  </m:sub>
                </m:sSub>
              </m:oMath>
            </m:oMathPara>
          </w:p>
        </w:tc>
        <w:tc>
          <w:tcPr>
            <w:tcW w:w="1250" w:type="dxa"/>
            <w:shd w:val="clear" w:color="auto" w:fill="auto"/>
            <w:noWrap/>
            <w:hideMark/>
          </w:tcPr>
          <w:p w14:paraId="1D345A07"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49" w:type="dxa"/>
            <w:shd w:val="clear" w:color="auto" w:fill="auto"/>
            <w:noWrap/>
            <w:hideMark/>
          </w:tcPr>
          <w:p w14:paraId="7C6E76BC" w14:textId="06993A54"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312</w:t>
            </w:r>
            <w:r w:rsidR="00743CD1">
              <w:rPr>
                <w:rFonts w:ascii="Times New Roman" w:hAnsi="Times New Roman" w:cs="Times New Roman"/>
                <w:color w:val="000000"/>
              </w:rPr>
              <w:t>.</w:t>
            </w:r>
            <w:r w:rsidRPr="00C66B30">
              <w:rPr>
                <w:rFonts w:ascii="Times New Roman" w:hAnsi="Times New Roman" w:cs="Times New Roman"/>
                <w:color w:val="000000"/>
              </w:rPr>
              <w:t>471</w:t>
            </w:r>
          </w:p>
        </w:tc>
        <w:tc>
          <w:tcPr>
            <w:tcW w:w="949" w:type="dxa"/>
            <w:shd w:val="clear" w:color="auto" w:fill="auto"/>
            <w:noWrap/>
            <w:hideMark/>
          </w:tcPr>
          <w:p w14:paraId="34CE1357" w14:textId="2733BA7C"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68</w:t>
            </w:r>
          </w:p>
        </w:tc>
        <w:tc>
          <w:tcPr>
            <w:tcW w:w="949" w:type="dxa"/>
            <w:shd w:val="clear" w:color="auto" w:fill="auto"/>
            <w:noWrap/>
            <w:hideMark/>
          </w:tcPr>
          <w:p w14:paraId="60C8D2FC" w14:textId="0685FC52"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48</w:t>
            </w:r>
          </w:p>
        </w:tc>
        <w:tc>
          <w:tcPr>
            <w:tcW w:w="949" w:type="dxa"/>
            <w:shd w:val="clear" w:color="auto" w:fill="auto"/>
            <w:noWrap/>
            <w:hideMark/>
          </w:tcPr>
          <w:p w14:paraId="1352FA59" w14:textId="5D2D7E06"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53</w:t>
            </w:r>
          </w:p>
        </w:tc>
        <w:tc>
          <w:tcPr>
            <w:tcW w:w="949" w:type="dxa"/>
            <w:shd w:val="clear" w:color="auto" w:fill="auto"/>
            <w:noWrap/>
            <w:hideMark/>
          </w:tcPr>
          <w:p w14:paraId="715AD1EA" w14:textId="35489AC6"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69</w:t>
            </w:r>
          </w:p>
        </w:tc>
        <w:tc>
          <w:tcPr>
            <w:tcW w:w="949" w:type="dxa"/>
            <w:shd w:val="clear" w:color="auto" w:fill="auto"/>
            <w:noWrap/>
            <w:hideMark/>
          </w:tcPr>
          <w:p w14:paraId="4433F6F1" w14:textId="3D667BAA"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13</w:t>
            </w:r>
            <w:r w:rsidR="006E5A61">
              <w:rPr>
                <w:rFonts w:ascii="Times New Roman" w:hAnsi="Times New Roman" w:cs="Times New Roman"/>
                <w:color w:val="000000"/>
              </w:rPr>
              <w:t>,</w:t>
            </w:r>
            <w:r w:rsidRPr="00C66B30">
              <w:rPr>
                <w:rFonts w:ascii="Times New Roman" w:hAnsi="Times New Roman" w:cs="Times New Roman"/>
                <w:color w:val="000000"/>
              </w:rPr>
              <w:t>00</w:t>
            </w:r>
          </w:p>
        </w:tc>
      </w:tr>
      <w:tr w:rsidR="004C43D0" w:rsidRPr="00C66B30" w14:paraId="2796B06B"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tcPr>
          <w:p w14:paraId="34F6A39F" w14:textId="77777777" w:rsidR="004C43D0" w:rsidRPr="00C66B30" w:rsidRDefault="004C43D0" w:rsidP="001C10B4">
            <w:pPr>
              <w:rPr>
                <w:rFonts w:ascii="Times New Roman" w:eastAsia="Times New Roman" w:hAnsi="Times New Roman" w:cs="Times New Roman"/>
                <w:color w:val="000000"/>
                <w:lang w:eastAsia="pt-BR"/>
              </w:rPr>
            </w:pPr>
          </w:p>
        </w:tc>
        <w:tc>
          <w:tcPr>
            <w:tcW w:w="1250" w:type="dxa"/>
            <w:shd w:val="clear" w:color="auto" w:fill="auto"/>
            <w:noWrap/>
            <w:hideMark/>
          </w:tcPr>
          <w:p w14:paraId="74EFD2C4"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49" w:type="dxa"/>
            <w:shd w:val="clear" w:color="auto" w:fill="auto"/>
            <w:noWrap/>
            <w:hideMark/>
          </w:tcPr>
          <w:p w14:paraId="2F759866" w14:textId="3F5F5087"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32</w:t>
            </w:r>
            <w:r w:rsidR="00743CD1">
              <w:rPr>
                <w:rFonts w:ascii="Times New Roman" w:hAnsi="Times New Roman" w:cs="Times New Roman"/>
                <w:color w:val="000000"/>
              </w:rPr>
              <w:t>.</w:t>
            </w:r>
            <w:r w:rsidRPr="00C66B30">
              <w:rPr>
                <w:rFonts w:ascii="Times New Roman" w:hAnsi="Times New Roman" w:cs="Times New Roman"/>
                <w:color w:val="000000"/>
              </w:rPr>
              <w:t>753</w:t>
            </w:r>
          </w:p>
        </w:tc>
        <w:tc>
          <w:tcPr>
            <w:tcW w:w="949" w:type="dxa"/>
            <w:shd w:val="clear" w:color="auto" w:fill="auto"/>
            <w:noWrap/>
            <w:hideMark/>
          </w:tcPr>
          <w:p w14:paraId="4D6449CF" w14:textId="1FA30B84"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92</w:t>
            </w:r>
          </w:p>
        </w:tc>
        <w:tc>
          <w:tcPr>
            <w:tcW w:w="949" w:type="dxa"/>
            <w:shd w:val="clear" w:color="auto" w:fill="auto"/>
            <w:noWrap/>
            <w:hideMark/>
          </w:tcPr>
          <w:p w14:paraId="1B70725A" w14:textId="4CFD89DD"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44</w:t>
            </w:r>
          </w:p>
        </w:tc>
        <w:tc>
          <w:tcPr>
            <w:tcW w:w="949" w:type="dxa"/>
            <w:shd w:val="clear" w:color="auto" w:fill="auto"/>
            <w:noWrap/>
            <w:hideMark/>
          </w:tcPr>
          <w:p w14:paraId="43DFAC9A" w14:textId="359EC4FE"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96</w:t>
            </w:r>
          </w:p>
        </w:tc>
        <w:tc>
          <w:tcPr>
            <w:tcW w:w="949" w:type="dxa"/>
            <w:shd w:val="clear" w:color="auto" w:fill="auto"/>
            <w:noWrap/>
            <w:hideMark/>
          </w:tcPr>
          <w:p w14:paraId="76ED7BD7" w14:textId="26F818B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87</w:t>
            </w:r>
          </w:p>
        </w:tc>
        <w:tc>
          <w:tcPr>
            <w:tcW w:w="949" w:type="dxa"/>
            <w:shd w:val="clear" w:color="auto" w:fill="auto"/>
            <w:noWrap/>
            <w:hideMark/>
          </w:tcPr>
          <w:p w14:paraId="0FB4D687" w14:textId="16D91985"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13</w:t>
            </w:r>
            <w:r w:rsidR="006E5A61">
              <w:rPr>
                <w:rFonts w:ascii="Times New Roman" w:hAnsi="Times New Roman" w:cs="Times New Roman"/>
                <w:color w:val="000000"/>
              </w:rPr>
              <w:t>,</w:t>
            </w:r>
            <w:r w:rsidRPr="00C66B30">
              <w:rPr>
                <w:rFonts w:ascii="Times New Roman" w:hAnsi="Times New Roman" w:cs="Times New Roman"/>
                <w:color w:val="000000"/>
              </w:rPr>
              <w:t>34</w:t>
            </w:r>
          </w:p>
        </w:tc>
      </w:tr>
      <w:tr w:rsidR="004C43D0" w:rsidRPr="00C66B30" w14:paraId="0274808C"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5FFEA39D" w14:textId="77777777" w:rsidR="004C43D0" w:rsidRPr="00C66B30" w:rsidRDefault="004C43D0" w:rsidP="001C10B4">
            <w:pPr>
              <w:rPr>
                <w:rFonts w:ascii="Times New Roman" w:eastAsia="Times New Roman" w:hAnsi="Times New Roman" w:cs="Times New Roman"/>
                <w:lang w:eastAsia="pt-BR"/>
              </w:rPr>
            </w:pPr>
          </w:p>
        </w:tc>
        <w:tc>
          <w:tcPr>
            <w:tcW w:w="1250" w:type="dxa"/>
            <w:shd w:val="clear" w:color="auto" w:fill="auto"/>
            <w:noWrap/>
            <w:hideMark/>
          </w:tcPr>
          <w:p w14:paraId="46D7A1BA"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49" w:type="dxa"/>
            <w:shd w:val="clear" w:color="auto" w:fill="auto"/>
            <w:noWrap/>
            <w:hideMark/>
          </w:tcPr>
          <w:p w14:paraId="59643D14" w14:textId="46A124BB"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345</w:t>
            </w:r>
            <w:r w:rsidR="00743CD1">
              <w:rPr>
                <w:rFonts w:ascii="Times New Roman" w:hAnsi="Times New Roman" w:cs="Times New Roman"/>
                <w:color w:val="000000"/>
              </w:rPr>
              <w:t>.</w:t>
            </w:r>
            <w:r w:rsidRPr="00C66B30">
              <w:rPr>
                <w:rFonts w:ascii="Times New Roman" w:hAnsi="Times New Roman" w:cs="Times New Roman"/>
                <w:color w:val="000000"/>
              </w:rPr>
              <w:t>204</w:t>
            </w:r>
          </w:p>
        </w:tc>
        <w:tc>
          <w:tcPr>
            <w:tcW w:w="949" w:type="dxa"/>
            <w:shd w:val="clear" w:color="auto" w:fill="auto"/>
            <w:noWrap/>
            <w:hideMark/>
          </w:tcPr>
          <w:p w14:paraId="7588004E" w14:textId="21B4D285"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63</w:t>
            </w:r>
          </w:p>
        </w:tc>
        <w:tc>
          <w:tcPr>
            <w:tcW w:w="949" w:type="dxa"/>
            <w:shd w:val="clear" w:color="auto" w:fill="auto"/>
            <w:noWrap/>
            <w:hideMark/>
          </w:tcPr>
          <w:p w14:paraId="7D809A95" w14:textId="30FCEB92"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94</w:t>
            </w:r>
          </w:p>
        </w:tc>
        <w:tc>
          <w:tcPr>
            <w:tcW w:w="949" w:type="dxa"/>
            <w:shd w:val="clear" w:color="auto" w:fill="auto"/>
            <w:noWrap/>
            <w:hideMark/>
          </w:tcPr>
          <w:p w14:paraId="49B735D9" w14:textId="71E5FCCE"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57</w:t>
            </w:r>
          </w:p>
        </w:tc>
        <w:tc>
          <w:tcPr>
            <w:tcW w:w="949" w:type="dxa"/>
            <w:shd w:val="clear" w:color="auto" w:fill="auto"/>
            <w:noWrap/>
            <w:hideMark/>
          </w:tcPr>
          <w:p w14:paraId="14999915" w14:textId="1F205097"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80</w:t>
            </w:r>
          </w:p>
        </w:tc>
        <w:tc>
          <w:tcPr>
            <w:tcW w:w="949" w:type="dxa"/>
            <w:shd w:val="clear" w:color="auto" w:fill="auto"/>
            <w:noWrap/>
            <w:hideMark/>
          </w:tcPr>
          <w:p w14:paraId="63926689" w14:textId="35C07E1C"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4</w:t>
            </w:r>
            <w:r w:rsidR="006E5A61">
              <w:rPr>
                <w:rFonts w:ascii="Times New Roman" w:hAnsi="Times New Roman" w:cs="Times New Roman"/>
                <w:color w:val="000000"/>
              </w:rPr>
              <w:t>,</w:t>
            </w:r>
            <w:r w:rsidRPr="00C66B30">
              <w:rPr>
                <w:rFonts w:ascii="Times New Roman" w:hAnsi="Times New Roman" w:cs="Times New Roman"/>
                <w:color w:val="000000"/>
              </w:rPr>
              <w:t>29</w:t>
            </w:r>
          </w:p>
        </w:tc>
      </w:tr>
      <w:tr w:rsidR="004C43D0" w:rsidRPr="00C66B30" w14:paraId="01E146A9"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4A74281E" w14:textId="77777777" w:rsidR="004C43D0"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LP,w</m:t>
                    </m:r>
                  </m:sub>
                </m:sSub>
              </m:oMath>
            </m:oMathPara>
          </w:p>
        </w:tc>
        <w:tc>
          <w:tcPr>
            <w:tcW w:w="1250" w:type="dxa"/>
            <w:shd w:val="clear" w:color="auto" w:fill="auto"/>
            <w:noWrap/>
            <w:hideMark/>
          </w:tcPr>
          <w:p w14:paraId="6533D5A6"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49" w:type="dxa"/>
            <w:shd w:val="clear" w:color="auto" w:fill="auto"/>
            <w:noWrap/>
            <w:hideMark/>
          </w:tcPr>
          <w:p w14:paraId="10982E7A" w14:textId="2F0B0409"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312</w:t>
            </w:r>
            <w:r w:rsidR="00743CD1">
              <w:rPr>
                <w:rFonts w:ascii="Times New Roman" w:hAnsi="Times New Roman" w:cs="Times New Roman"/>
                <w:color w:val="000000"/>
              </w:rPr>
              <w:t>.</w:t>
            </w:r>
            <w:r w:rsidRPr="00C66B30">
              <w:rPr>
                <w:rFonts w:ascii="Times New Roman" w:hAnsi="Times New Roman" w:cs="Times New Roman"/>
                <w:color w:val="000000"/>
              </w:rPr>
              <w:t>452</w:t>
            </w:r>
          </w:p>
        </w:tc>
        <w:tc>
          <w:tcPr>
            <w:tcW w:w="949" w:type="dxa"/>
            <w:shd w:val="clear" w:color="auto" w:fill="auto"/>
            <w:noWrap/>
            <w:hideMark/>
          </w:tcPr>
          <w:p w14:paraId="393BCABF" w14:textId="34B2B610"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63</w:t>
            </w:r>
          </w:p>
        </w:tc>
        <w:tc>
          <w:tcPr>
            <w:tcW w:w="949" w:type="dxa"/>
            <w:shd w:val="clear" w:color="auto" w:fill="auto"/>
            <w:noWrap/>
            <w:hideMark/>
          </w:tcPr>
          <w:p w14:paraId="45DDE5B7" w14:textId="46FF5F00"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95</w:t>
            </w:r>
          </w:p>
        </w:tc>
        <w:tc>
          <w:tcPr>
            <w:tcW w:w="949" w:type="dxa"/>
            <w:shd w:val="clear" w:color="auto" w:fill="auto"/>
            <w:noWrap/>
            <w:hideMark/>
          </w:tcPr>
          <w:p w14:paraId="6CC27FA2" w14:textId="4DEC5F03"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59</w:t>
            </w:r>
          </w:p>
        </w:tc>
        <w:tc>
          <w:tcPr>
            <w:tcW w:w="949" w:type="dxa"/>
            <w:shd w:val="clear" w:color="auto" w:fill="auto"/>
            <w:noWrap/>
            <w:hideMark/>
          </w:tcPr>
          <w:p w14:paraId="7CA7681A" w14:textId="0005D20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79</w:t>
            </w:r>
          </w:p>
        </w:tc>
        <w:tc>
          <w:tcPr>
            <w:tcW w:w="949" w:type="dxa"/>
            <w:shd w:val="clear" w:color="auto" w:fill="auto"/>
            <w:noWrap/>
            <w:hideMark/>
          </w:tcPr>
          <w:p w14:paraId="3D51B032" w14:textId="7A572B82"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4</w:t>
            </w:r>
            <w:r w:rsidR="006E5A61">
              <w:rPr>
                <w:rFonts w:ascii="Times New Roman" w:hAnsi="Times New Roman" w:cs="Times New Roman"/>
                <w:color w:val="000000"/>
              </w:rPr>
              <w:t>,</w:t>
            </w:r>
            <w:r w:rsidRPr="00C66B30">
              <w:rPr>
                <w:rFonts w:ascii="Times New Roman" w:hAnsi="Times New Roman" w:cs="Times New Roman"/>
                <w:color w:val="000000"/>
              </w:rPr>
              <w:t>31</w:t>
            </w:r>
          </w:p>
        </w:tc>
      </w:tr>
      <w:tr w:rsidR="004C43D0" w:rsidRPr="00C66B30" w14:paraId="4564743A"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3A60625D" w14:textId="77777777" w:rsidR="004C43D0" w:rsidRPr="00C66B30" w:rsidRDefault="004C43D0" w:rsidP="001C10B4">
            <w:pPr>
              <w:rPr>
                <w:rFonts w:ascii="Times New Roman" w:eastAsia="Times New Roman" w:hAnsi="Times New Roman" w:cs="Times New Roman"/>
                <w:color w:val="000000"/>
                <w:lang w:eastAsia="pt-BR"/>
              </w:rPr>
            </w:pPr>
          </w:p>
        </w:tc>
        <w:tc>
          <w:tcPr>
            <w:tcW w:w="1250" w:type="dxa"/>
            <w:shd w:val="clear" w:color="auto" w:fill="auto"/>
            <w:noWrap/>
            <w:hideMark/>
          </w:tcPr>
          <w:p w14:paraId="1EAA60A2"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49" w:type="dxa"/>
            <w:shd w:val="clear" w:color="auto" w:fill="auto"/>
            <w:noWrap/>
            <w:hideMark/>
          </w:tcPr>
          <w:p w14:paraId="0949DEFA" w14:textId="54A68889"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32</w:t>
            </w:r>
            <w:r w:rsidR="00743CD1">
              <w:rPr>
                <w:rFonts w:ascii="Times New Roman" w:hAnsi="Times New Roman" w:cs="Times New Roman"/>
                <w:color w:val="000000"/>
              </w:rPr>
              <w:t>.</w:t>
            </w:r>
            <w:r w:rsidRPr="00C66B30">
              <w:rPr>
                <w:rFonts w:ascii="Times New Roman" w:hAnsi="Times New Roman" w:cs="Times New Roman"/>
                <w:color w:val="000000"/>
              </w:rPr>
              <w:t>752</w:t>
            </w:r>
          </w:p>
        </w:tc>
        <w:tc>
          <w:tcPr>
            <w:tcW w:w="949" w:type="dxa"/>
            <w:shd w:val="clear" w:color="auto" w:fill="auto"/>
            <w:noWrap/>
            <w:hideMark/>
          </w:tcPr>
          <w:p w14:paraId="71FBD22B" w14:textId="7D2D19AD"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65</w:t>
            </w:r>
          </w:p>
        </w:tc>
        <w:tc>
          <w:tcPr>
            <w:tcW w:w="949" w:type="dxa"/>
            <w:shd w:val="clear" w:color="auto" w:fill="auto"/>
            <w:noWrap/>
            <w:hideMark/>
          </w:tcPr>
          <w:p w14:paraId="64BAA20C" w14:textId="463F0ECA"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80</w:t>
            </w:r>
          </w:p>
        </w:tc>
        <w:tc>
          <w:tcPr>
            <w:tcW w:w="949" w:type="dxa"/>
            <w:shd w:val="clear" w:color="auto" w:fill="auto"/>
            <w:noWrap/>
            <w:hideMark/>
          </w:tcPr>
          <w:p w14:paraId="66E78BE3" w14:textId="7C27287B"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33</w:t>
            </w:r>
          </w:p>
        </w:tc>
        <w:tc>
          <w:tcPr>
            <w:tcW w:w="949" w:type="dxa"/>
            <w:shd w:val="clear" w:color="auto" w:fill="auto"/>
            <w:noWrap/>
            <w:hideMark/>
          </w:tcPr>
          <w:p w14:paraId="5BEE6206" w14:textId="0548F35E"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91</w:t>
            </w:r>
          </w:p>
        </w:tc>
        <w:tc>
          <w:tcPr>
            <w:tcW w:w="949" w:type="dxa"/>
            <w:shd w:val="clear" w:color="auto" w:fill="auto"/>
            <w:noWrap/>
            <w:hideMark/>
          </w:tcPr>
          <w:p w14:paraId="633362DC" w14:textId="5AAD1A37"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4</w:t>
            </w:r>
            <w:r w:rsidR="006E5A61">
              <w:rPr>
                <w:rFonts w:ascii="Times New Roman" w:hAnsi="Times New Roman" w:cs="Times New Roman"/>
                <w:color w:val="000000"/>
              </w:rPr>
              <w:t>,</w:t>
            </w:r>
            <w:r w:rsidRPr="00C66B30">
              <w:rPr>
                <w:rFonts w:ascii="Times New Roman" w:hAnsi="Times New Roman" w:cs="Times New Roman"/>
                <w:color w:val="000000"/>
              </w:rPr>
              <w:t>13</w:t>
            </w:r>
          </w:p>
        </w:tc>
      </w:tr>
      <w:tr w:rsidR="004C43D0" w:rsidRPr="00C66B30" w14:paraId="316BA0A9"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538FE083" w14:textId="77777777" w:rsidR="004C43D0" w:rsidRPr="00C66B30" w:rsidRDefault="004C43D0" w:rsidP="001C10B4">
            <w:pPr>
              <w:rPr>
                <w:rFonts w:ascii="Times New Roman" w:eastAsia="Times New Roman" w:hAnsi="Times New Roman" w:cs="Times New Roman"/>
                <w:lang w:eastAsia="pt-BR"/>
              </w:rPr>
            </w:pPr>
          </w:p>
        </w:tc>
        <w:tc>
          <w:tcPr>
            <w:tcW w:w="1250" w:type="dxa"/>
            <w:shd w:val="clear" w:color="auto" w:fill="auto"/>
            <w:noWrap/>
            <w:hideMark/>
          </w:tcPr>
          <w:p w14:paraId="51A4D463"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49" w:type="dxa"/>
            <w:shd w:val="clear" w:color="auto" w:fill="auto"/>
            <w:noWrap/>
            <w:hideMark/>
          </w:tcPr>
          <w:p w14:paraId="3B74A8CA" w14:textId="13D0E39D"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345</w:t>
            </w:r>
            <w:r w:rsidR="00743CD1">
              <w:rPr>
                <w:rFonts w:ascii="Times New Roman" w:hAnsi="Times New Roman" w:cs="Times New Roman"/>
                <w:color w:val="000000"/>
              </w:rPr>
              <w:t>.</w:t>
            </w:r>
            <w:r w:rsidRPr="00C66B30">
              <w:rPr>
                <w:rFonts w:ascii="Times New Roman" w:hAnsi="Times New Roman" w:cs="Times New Roman"/>
                <w:color w:val="000000"/>
              </w:rPr>
              <w:t>224</w:t>
            </w:r>
          </w:p>
        </w:tc>
        <w:tc>
          <w:tcPr>
            <w:tcW w:w="949" w:type="dxa"/>
            <w:shd w:val="clear" w:color="auto" w:fill="auto"/>
            <w:noWrap/>
            <w:hideMark/>
          </w:tcPr>
          <w:p w14:paraId="057C2A86" w14:textId="3DD38B3E"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40</w:t>
            </w:r>
          </w:p>
        </w:tc>
        <w:tc>
          <w:tcPr>
            <w:tcW w:w="949" w:type="dxa"/>
            <w:shd w:val="clear" w:color="auto" w:fill="auto"/>
            <w:noWrap/>
            <w:hideMark/>
          </w:tcPr>
          <w:p w14:paraId="077801B1" w14:textId="7791AC80"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32</w:t>
            </w:r>
          </w:p>
        </w:tc>
        <w:tc>
          <w:tcPr>
            <w:tcW w:w="949" w:type="dxa"/>
            <w:shd w:val="clear" w:color="auto" w:fill="auto"/>
            <w:noWrap/>
            <w:hideMark/>
          </w:tcPr>
          <w:p w14:paraId="21E5A0D2" w14:textId="2A93A8AE"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46</w:t>
            </w:r>
          </w:p>
        </w:tc>
        <w:tc>
          <w:tcPr>
            <w:tcW w:w="949" w:type="dxa"/>
            <w:shd w:val="clear" w:color="auto" w:fill="auto"/>
            <w:noWrap/>
            <w:hideMark/>
          </w:tcPr>
          <w:p w14:paraId="015750A4" w14:textId="7DBAF08D"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45</w:t>
            </w:r>
          </w:p>
        </w:tc>
        <w:tc>
          <w:tcPr>
            <w:tcW w:w="949" w:type="dxa"/>
            <w:shd w:val="clear" w:color="auto" w:fill="auto"/>
            <w:noWrap/>
            <w:hideMark/>
          </w:tcPr>
          <w:p w14:paraId="0DBD4779" w14:textId="07AB4D28"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12</w:t>
            </w:r>
            <w:r w:rsidR="006E5A61">
              <w:rPr>
                <w:rFonts w:ascii="Times New Roman" w:hAnsi="Times New Roman" w:cs="Times New Roman"/>
                <w:color w:val="000000"/>
              </w:rPr>
              <w:t>,</w:t>
            </w:r>
            <w:r w:rsidRPr="00C66B30">
              <w:rPr>
                <w:rFonts w:ascii="Times New Roman" w:hAnsi="Times New Roman" w:cs="Times New Roman"/>
                <w:color w:val="000000"/>
              </w:rPr>
              <w:t>31</w:t>
            </w:r>
          </w:p>
        </w:tc>
      </w:tr>
      <w:tr w:rsidR="004C43D0" w:rsidRPr="00C66B30" w14:paraId="5EAE9275" w14:textId="77777777" w:rsidTr="001C10B4">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14:paraId="08FF3F1D" w14:textId="77777777" w:rsidR="004C43D0" w:rsidRPr="00C66B30" w:rsidRDefault="004C43D0" w:rsidP="001C10B4">
            <w:pPr>
              <w:rPr>
                <w:rFonts w:ascii="Times New Roman" w:eastAsia="Times New Roman" w:hAnsi="Times New Roman" w:cs="Times New Roman"/>
                <w:color w:val="000000"/>
                <w:lang w:eastAsia="pt-BR"/>
              </w:rPr>
            </w:pPr>
            <m:oMathPara>
              <m:oMath>
                <m:r>
                  <m:rPr>
                    <m:sty m:val="bi"/>
                  </m:rPr>
                  <w:rPr>
                    <w:rFonts w:ascii="Cambria Math" w:eastAsia="Times New Roman" w:hAnsi="Cambria Math" w:cs="Times New Roman"/>
                    <w:color w:val="000000"/>
                    <w:lang w:eastAsia="pt-BR"/>
                  </w:rPr>
                  <m:t>ln</m:t>
                </m:r>
                <m:d>
                  <m:dPr>
                    <m:ctrlPr>
                      <w:rPr>
                        <w:rFonts w:ascii="Cambria Math" w:eastAsia="Times New Roman" w:hAnsi="Cambria Math" w:cs="Times New Roman"/>
                        <w:bCs w:val="0"/>
                        <w:i/>
                        <w:color w:val="000000"/>
                        <w:lang w:eastAsia="pt-BR"/>
                      </w:rPr>
                    </m:ctrlPr>
                  </m:dPr>
                  <m:e>
                    <m:f>
                      <m:fPr>
                        <m:type m:val="lin"/>
                        <m:ctrlPr>
                          <w:rPr>
                            <w:rFonts w:ascii="Cambria Math" w:eastAsia="Times New Roman" w:hAnsi="Cambria Math" w:cs="Times New Roman"/>
                            <w:bCs w:val="0"/>
                            <w:i/>
                            <w:color w:val="000000"/>
                            <w:lang w:eastAsia="pt-BR"/>
                          </w:rPr>
                        </m:ctrlPr>
                      </m:fPr>
                      <m:num>
                        <m:r>
                          <m:rPr>
                            <m:sty m:val="bi"/>
                          </m:rPr>
                          <w:rPr>
                            <w:rFonts w:ascii="Cambria Math" w:eastAsia="Times New Roman" w:hAnsi="Cambria Math" w:cs="Times New Roman"/>
                            <w:color w:val="000000"/>
                            <w:lang w:eastAsia="pt-BR"/>
                          </w:rPr>
                          <m:t>VTI</m:t>
                        </m:r>
                      </m:num>
                      <m:den>
                        <m:r>
                          <m:rPr>
                            <m:sty m:val="bi"/>
                          </m:rPr>
                          <w:rPr>
                            <w:rFonts w:ascii="Cambria Math" w:eastAsia="Times New Roman" w:hAnsi="Cambria Math" w:cs="Times New Roman"/>
                            <w:color w:val="000000"/>
                            <w:lang w:eastAsia="pt-BR"/>
                          </w:rPr>
                          <m:t>PO</m:t>
                        </m:r>
                      </m:den>
                    </m:f>
                  </m:e>
                </m:d>
              </m:oMath>
            </m:oMathPara>
          </w:p>
        </w:tc>
        <w:tc>
          <w:tcPr>
            <w:tcW w:w="1250" w:type="dxa"/>
            <w:shd w:val="clear" w:color="auto" w:fill="auto"/>
            <w:noWrap/>
            <w:hideMark/>
          </w:tcPr>
          <w:p w14:paraId="4324F0D9" w14:textId="77777777" w:rsidR="004C43D0" w:rsidRPr="00C66B30" w:rsidRDefault="004C43D0"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49" w:type="dxa"/>
            <w:shd w:val="clear" w:color="auto" w:fill="auto"/>
            <w:noWrap/>
            <w:hideMark/>
          </w:tcPr>
          <w:p w14:paraId="7B388497" w14:textId="4FB8AA78" w:rsidR="004C43D0" w:rsidRPr="00C66B30" w:rsidRDefault="004C43D0"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312</w:t>
            </w:r>
            <w:r w:rsidR="00743CD1">
              <w:rPr>
                <w:rFonts w:ascii="Times New Roman" w:hAnsi="Times New Roman" w:cs="Times New Roman"/>
                <w:color w:val="000000"/>
              </w:rPr>
              <w:t>.</w:t>
            </w:r>
            <w:r w:rsidRPr="00C66B30">
              <w:rPr>
                <w:rFonts w:ascii="Times New Roman" w:hAnsi="Times New Roman" w:cs="Times New Roman"/>
                <w:color w:val="000000"/>
              </w:rPr>
              <w:t>471</w:t>
            </w:r>
          </w:p>
        </w:tc>
        <w:tc>
          <w:tcPr>
            <w:tcW w:w="949" w:type="dxa"/>
            <w:shd w:val="clear" w:color="auto" w:fill="auto"/>
            <w:noWrap/>
            <w:hideMark/>
          </w:tcPr>
          <w:p w14:paraId="42438F97" w14:textId="51BBBBCA"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37</w:t>
            </w:r>
          </w:p>
        </w:tc>
        <w:tc>
          <w:tcPr>
            <w:tcW w:w="949" w:type="dxa"/>
            <w:shd w:val="clear" w:color="auto" w:fill="auto"/>
            <w:noWrap/>
            <w:hideMark/>
          </w:tcPr>
          <w:p w14:paraId="34E85BB6" w14:textId="2A20206E"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32</w:t>
            </w:r>
          </w:p>
        </w:tc>
        <w:tc>
          <w:tcPr>
            <w:tcW w:w="949" w:type="dxa"/>
            <w:shd w:val="clear" w:color="auto" w:fill="auto"/>
            <w:noWrap/>
            <w:hideMark/>
          </w:tcPr>
          <w:p w14:paraId="51133660" w14:textId="2D88F2F4"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43</w:t>
            </w:r>
          </w:p>
        </w:tc>
        <w:tc>
          <w:tcPr>
            <w:tcW w:w="949" w:type="dxa"/>
            <w:shd w:val="clear" w:color="auto" w:fill="auto"/>
            <w:noWrap/>
            <w:hideMark/>
          </w:tcPr>
          <w:p w14:paraId="6919D1DF" w14:textId="79DD500E"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42</w:t>
            </w:r>
          </w:p>
        </w:tc>
        <w:tc>
          <w:tcPr>
            <w:tcW w:w="949" w:type="dxa"/>
            <w:shd w:val="clear" w:color="auto" w:fill="auto"/>
            <w:noWrap/>
            <w:hideMark/>
          </w:tcPr>
          <w:p w14:paraId="1E953F6A" w14:textId="3A552BFD" w:rsidR="004C43D0" w:rsidRPr="00C66B30" w:rsidRDefault="004C43D0"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12</w:t>
            </w:r>
            <w:r w:rsidR="006E5A61">
              <w:rPr>
                <w:rFonts w:ascii="Times New Roman" w:hAnsi="Times New Roman" w:cs="Times New Roman"/>
                <w:color w:val="000000"/>
              </w:rPr>
              <w:t>,</w:t>
            </w:r>
            <w:r w:rsidRPr="00C66B30">
              <w:rPr>
                <w:rFonts w:ascii="Times New Roman" w:hAnsi="Times New Roman" w:cs="Times New Roman"/>
                <w:color w:val="000000"/>
              </w:rPr>
              <w:t>26</w:t>
            </w:r>
          </w:p>
        </w:tc>
      </w:tr>
      <w:tr w:rsidR="004C43D0" w:rsidRPr="00C66B30" w14:paraId="2CE4995D" w14:textId="77777777" w:rsidTr="001C10B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tcPr>
          <w:p w14:paraId="6A35813F" w14:textId="77777777" w:rsidR="004C43D0" w:rsidRPr="00C66B30" w:rsidRDefault="004C43D0" w:rsidP="001C10B4">
            <w:pPr>
              <w:rPr>
                <w:rFonts w:ascii="Calibri" w:eastAsia="Times New Roman" w:hAnsi="Calibri" w:cs="Calibri"/>
                <w:color w:val="000000"/>
                <w:lang w:eastAsia="pt-BR"/>
              </w:rPr>
            </w:pPr>
          </w:p>
        </w:tc>
        <w:tc>
          <w:tcPr>
            <w:tcW w:w="1250" w:type="dxa"/>
            <w:shd w:val="clear" w:color="auto" w:fill="auto"/>
            <w:noWrap/>
            <w:hideMark/>
          </w:tcPr>
          <w:p w14:paraId="21AC3990" w14:textId="77777777" w:rsidR="004C43D0" w:rsidRPr="00C66B30" w:rsidRDefault="004C43D0"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49" w:type="dxa"/>
            <w:shd w:val="clear" w:color="auto" w:fill="auto"/>
            <w:noWrap/>
            <w:hideMark/>
          </w:tcPr>
          <w:p w14:paraId="6728FD76" w14:textId="7A708C6A" w:rsidR="004C43D0" w:rsidRPr="00C66B30" w:rsidRDefault="004C43D0"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32</w:t>
            </w:r>
            <w:r w:rsidR="00743CD1">
              <w:rPr>
                <w:rFonts w:ascii="Times New Roman" w:hAnsi="Times New Roman" w:cs="Times New Roman"/>
                <w:color w:val="000000"/>
              </w:rPr>
              <w:t>.</w:t>
            </w:r>
            <w:r w:rsidRPr="00C66B30">
              <w:rPr>
                <w:rFonts w:ascii="Times New Roman" w:hAnsi="Times New Roman" w:cs="Times New Roman"/>
                <w:color w:val="000000"/>
              </w:rPr>
              <w:t>753</w:t>
            </w:r>
          </w:p>
        </w:tc>
        <w:tc>
          <w:tcPr>
            <w:tcW w:w="949" w:type="dxa"/>
            <w:shd w:val="clear" w:color="auto" w:fill="auto"/>
            <w:noWrap/>
            <w:hideMark/>
          </w:tcPr>
          <w:p w14:paraId="2A9081E4" w14:textId="708548F9"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73</w:t>
            </w:r>
          </w:p>
        </w:tc>
        <w:tc>
          <w:tcPr>
            <w:tcW w:w="949" w:type="dxa"/>
            <w:shd w:val="clear" w:color="auto" w:fill="auto"/>
            <w:noWrap/>
            <w:hideMark/>
          </w:tcPr>
          <w:p w14:paraId="04D3E27F" w14:textId="444D5DE9"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w:t>
            </w:r>
            <w:r w:rsidR="006E5A61">
              <w:rPr>
                <w:rFonts w:ascii="Times New Roman" w:hAnsi="Times New Roman" w:cs="Times New Roman"/>
                <w:color w:val="000000"/>
              </w:rPr>
              <w:t>,</w:t>
            </w:r>
            <w:r w:rsidRPr="00C66B30">
              <w:rPr>
                <w:rFonts w:ascii="Times New Roman" w:hAnsi="Times New Roman" w:cs="Times New Roman"/>
                <w:color w:val="000000"/>
              </w:rPr>
              <w:t>32</w:t>
            </w:r>
          </w:p>
        </w:tc>
        <w:tc>
          <w:tcPr>
            <w:tcW w:w="949" w:type="dxa"/>
            <w:shd w:val="clear" w:color="auto" w:fill="auto"/>
            <w:noWrap/>
            <w:hideMark/>
          </w:tcPr>
          <w:p w14:paraId="4FA4CD5F" w14:textId="67188B62"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8</w:t>
            </w:r>
            <w:r w:rsidR="006E5A61">
              <w:rPr>
                <w:rFonts w:ascii="Times New Roman" w:hAnsi="Times New Roman" w:cs="Times New Roman"/>
                <w:color w:val="000000"/>
              </w:rPr>
              <w:t>,</w:t>
            </w:r>
            <w:r w:rsidRPr="00C66B30">
              <w:rPr>
                <w:rFonts w:ascii="Times New Roman" w:hAnsi="Times New Roman" w:cs="Times New Roman"/>
                <w:color w:val="000000"/>
              </w:rPr>
              <w:t>84</w:t>
            </w:r>
          </w:p>
        </w:tc>
        <w:tc>
          <w:tcPr>
            <w:tcW w:w="949" w:type="dxa"/>
            <w:shd w:val="clear" w:color="auto" w:fill="auto"/>
            <w:noWrap/>
            <w:hideMark/>
          </w:tcPr>
          <w:p w14:paraId="006787F0" w14:textId="33A82357"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10</w:t>
            </w:r>
            <w:r w:rsidR="006E5A61">
              <w:rPr>
                <w:rFonts w:ascii="Times New Roman" w:hAnsi="Times New Roman" w:cs="Times New Roman"/>
                <w:color w:val="000000"/>
              </w:rPr>
              <w:t>,</w:t>
            </w:r>
            <w:r w:rsidRPr="00C66B30">
              <w:rPr>
                <w:rFonts w:ascii="Times New Roman" w:hAnsi="Times New Roman" w:cs="Times New Roman"/>
                <w:color w:val="000000"/>
              </w:rPr>
              <w:t>76</w:t>
            </w:r>
          </w:p>
        </w:tc>
        <w:tc>
          <w:tcPr>
            <w:tcW w:w="949" w:type="dxa"/>
            <w:shd w:val="clear" w:color="auto" w:fill="auto"/>
            <w:noWrap/>
            <w:hideMark/>
          </w:tcPr>
          <w:p w14:paraId="1ED6AE2C" w14:textId="54609A4B" w:rsidR="004C43D0" w:rsidRPr="00C66B30" w:rsidRDefault="004C43D0"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12</w:t>
            </w:r>
            <w:r w:rsidR="006E5A61">
              <w:rPr>
                <w:rFonts w:ascii="Times New Roman" w:hAnsi="Times New Roman" w:cs="Times New Roman"/>
                <w:color w:val="000000"/>
              </w:rPr>
              <w:t>,</w:t>
            </w:r>
            <w:r w:rsidRPr="00C66B30">
              <w:rPr>
                <w:rFonts w:ascii="Times New Roman" w:hAnsi="Times New Roman" w:cs="Times New Roman"/>
                <w:color w:val="000000"/>
              </w:rPr>
              <w:t>70</w:t>
            </w:r>
          </w:p>
        </w:tc>
      </w:tr>
    </w:tbl>
    <w:p w14:paraId="226190FC" w14:textId="1D6E115A" w:rsidR="00743CD1" w:rsidRDefault="00743CD1" w:rsidP="00743CD1">
      <w:pPr>
        <w:jc w:val="both"/>
        <w:rPr>
          <w:rFonts w:ascii="Times New Roman" w:hAnsi="Times New Roman" w:cs="Times New Roman"/>
          <w:sz w:val="20"/>
          <w:szCs w:val="20"/>
        </w:rPr>
      </w:pPr>
      <w:r>
        <w:rPr>
          <w:rFonts w:ascii="Times New Roman" w:hAnsi="Times New Roman" w:cs="Times New Roman"/>
          <w:sz w:val="20"/>
          <w:szCs w:val="20"/>
        </w:rPr>
        <w:t>Fonte: Elaboração dos autores. Nota: V</w:t>
      </w:r>
      <w:r w:rsidRPr="00911956">
        <w:rPr>
          <w:rFonts w:ascii="Times New Roman" w:hAnsi="Times New Roman" w:cs="Times New Roman"/>
          <w:sz w:val="20"/>
          <w:szCs w:val="20"/>
        </w:rPr>
        <w:t>ariáveis monetárias definidas em R$ mil</w:t>
      </w:r>
      <w:r>
        <w:rPr>
          <w:rFonts w:ascii="Times New Roman" w:hAnsi="Times New Roman" w:cs="Times New Roman"/>
          <w:sz w:val="20"/>
          <w:szCs w:val="20"/>
        </w:rPr>
        <w:t xml:space="preserve">; d.p. = desvio padrão; p5 = percentil 5%, p50 = percentil 50%, p95=percentil 95%. </w:t>
      </w:r>
    </w:p>
    <w:p w14:paraId="229C7154" w14:textId="38B12311" w:rsidR="008342EF" w:rsidRDefault="008342EF" w:rsidP="00743CD1">
      <w:pPr>
        <w:jc w:val="both"/>
        <w:rPr>
          <w:rFonts w:ascii="Times New Roman" w:hAnsi="Times New Roman" w:cs="Times New Roman"/>
          <w:sz w:val="20"/>
          <w:szCs w:val="20"/>
        </w:rPr>
      </w:pPr>
    </w:p>
    <w:p w14:paraId="48F14E98" w14:textId="77777777" w:rsidR="004C43D0" w:rsidRDefault="004C43D0" w:rsidP="004C43D0">
      <w:pPr>
        <w:pStyle w:val="PargrafodaLista"/>
        <w:spacing w:after="0"/>
        <w:jc w:val="center"/>
        <w:rPr>
          <w:rFonts w:ascii="Times New Roman" w:hAnsi="Times New Roman" w:cs="Times New Roman"/>
          <w:b/>
          <w:sz w:val="24"/>
          <w:szCs w:val="24"/>
        </w:rPr>
      </w:pPr>
      <w:r w:rsidRPr="00693C1D">
        <w:rPr>
          <w:rFonts w:ascii="Times New Roman" w:hAnsi="Times New Roman" w:cs="Times New Roman"/>
          <w:b/>
          <w:sz w:val="24"/>
          <w:szCs w:val="24"/>
        </w:rPr>
        <w:t>Tabela 6 - Impacto das Medidas AD sobre a Produtividade</w:t>
      </w:r>
    </w:p>
    <w:tbl>
      <w:tblPr>
        <w:tblStyle w:val="SombreamentoClaro"/>
        <w:tblW w:w="8974" w:type="dxa"/>
        <w:jc w:val="center"/>
        <w:tblLook w:val="04A0" w:firstRow="1" w:lastRow="0" w:firstColumn="1" w:lastColumn="0" w:noHBand="0" w:noVBand="1"/>
      </w:tblPr>
      <w:tblGrid>
        <w:gridCol w:w="1278"/>
        <w:gridCol w:w="1247"/>
        <w:gridCol w:w="516"/>
        <w:gridCol w:w="1191"/>
        <w:gridCol w:w="516"/>
        <w:gridCol w:w="1131"/>
        <w:gridCol w:w="1146"/>
        <w:gridCol w:w="516"/>
        <w:gridCol w:w="1433"/>
      </w:tblGrid>
      <w:tr w:rsidR="00C46C3E" w:rsidRPr="00C66B30" w14:paraId="7941BE7D" w14:textId="77777777" w:rsidTr="007240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6C60FFAC" w14:textId="77777777" w:rsidR="00C46C3E" w:rsidRPr="00841B80" w:rsidRDefault="00C46C3E" w:rsidP="001C10B4">
            <w:pPr>
              <w:jc w:val="center"/>
              <w:rPr>
                <w:rFonts w:ascii="Times New Roman" w:eastAsia="Times New Roman" w:hAnsi="Times New Roman" w:cs="Times New Roman"/>
                <w:color w:val="000000"/>
                <w:lang w:eastAsia="pt-BR"/>
              </w:rPr>
            </w:pPr>
          </w:p>
        </w:tc>
        <w:tc>
          <w:tcPr>
            <w:tcW w:w="1247" w:type="dxa"/>
            <w:shd w:val="clear" w:color="auto" w:fill="auto"/>
            <w:noWrap/>
          </w:tcPr>
          <w:p w14:paraId="603D5D3F" w14:textId="77777777" w:rsidR="00C46C3E" w:rsidRPr="00C66B30"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WO, po</m:t>
                    </m:r>
                  </m:sub>
                </m:sSub>
              </m:oMath>
            </m:oMathPara>
          </w:p>
        </w:tc>
        <w:tc>
          <w:tcPr>
            <w:tcW w:w="516" w:type="dxa"/>
            <w:shd w:val="clear" w:color="auto" w:fill="auto"/>
            <w:noWrap/>
          </w:tcPr>
          <w:p w14:paraId="2D2F2C27" w14:textId="77777777" w:rsidR="00C46C3E" w:rsidRPr="0072403F" w:rsidRDefault="00C46C3E"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1" w:type="dxa"/>
            <w:shd w:val="clear" w:color="auto" w:fill="auto"/>
            <w:noWrap/>
          </w:tcPr>
          <w:p w14:paraId="05BDAE16" w14:textId="77777777" w:rsidR="00C46C3E" w:rsidRPr="00C66B30"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WO, w</m:t>
                    </m:r>
                  </m:sub>
                </m:sSub>
              </m:oMath>
            </m:oMathPara>
          </w:p>
        </w:tc>
        <w:tc>
          <w:tcPr>
            <w:tcW w:w="516" w:type="dxa"/>
            <w:shd w:val="clear" w:color="auto" w:fill="auto"/>
            <w:noWrap/>
          </w:tcPr>
          <w:p w14:paraId="58CC3445" w14:textId="77777777" w:rsidR="00C46C3E" w:rsidRPr="0072403F" w:rsidRDefault="00C46C3E"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31" w:type="dxa"/>
            <w:shd w:val="clear" w:color="auto" w:fill="auto"/>
          </w:tcPr>
          <w:p w14:paraId="2CFE1056" w14:textId="77777777" w:rsidR="00C46C3E" w:rsidRPr="00C66B30"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LP, po</m:t>
                    </m:r>
                  </m:sub>
                </m:sSub>
              </m:oMath>
            </m:oMathPara>
          </w:p>
        </w:tc>
        <w:tc>
          <w:tcPr>
            <w:tcW w:w="1146" w:type="dxa"/>
            <w:shd w:val="clear" w:color="auto" w:fill="auto"/>
            <w:noWrap/>
          </w:tcPr>
          <w:p w14:paraId="191303B4" w14:textId="77777777" w:rsidR="00C46C3E" w:rsidRPr="00C66B30"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LP, w</m:t>
                    </m:r>
                  </m:sub>
                </m:sSub>
              </m:oMath>
            </m:oMathPara>
          </w:p>
        </w:tc>
        <w:tc>
          <w:tcPr>
            <w:tcW w:w="516" w:type="dxa"/>
            <w:shd w:val="clear" w:color="auto" w:fill="auto"/>
          </w:tcPr>
          <w:p w14:paraId="0981C7C4" w14:textId="77777777" w:rsidR="00C46C3E" w:rsidRPr="0072403F" w:rsidRDefault="00C46C3E"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eastAsia="pt-BR"/>
              </w:rPr>
            </w:pPr>
          </w:p>
        </w:tc>
        <w:tc>
          <w:tcPr>
            <w:tcW w:w="1433" w:type="dxa"/>
            <w:shd w:val="clear" w:color="auto" w:fill="auto"/>
            <w:noWrap/>
          </w:tcPr>
          <w:p w14:paraId="52D96698" w14:textId="77777777" w:rsidR="00C46C3E" w:rsidRPr="00C66B30" w:rsidRDefault="00C46C3E"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r>
                  <m:rPr>
                    <m:sty m:val="bi"/>
                  </m:rPr>
                  <w:rPr>
                    <w:rFonts w:ascii="Cambria Math" w:eastAsia="Times New Roman" w:hAnsi="Cambria Math" w:cs="Times New Roman"/>
                    <w:color w:val="000000"/>
                    <w:lang w:eastAsia="pt-BR"/>
                  </w:rPr>
                  <m:t>ln</m:t>
                </m:r>
                <m:d>
                  <m:dPr>
                    <m:ctrlPr>
                      <w:rPr>
                        <w:rFonts w:ascii="Cambria Math" w:eastAsia="Times New Roman" w:hAnsi="Cambria Math" w:cs="Times New Roman"/>
                        <w:bCs w:val="0"/>
                        <w:i/>
                        <w:color w:val="000000"/>
                        <w:lang w:eastAsia="pt-BR"/>
                      </w:rPr>
                    </m:ctrlPr>
                  </m:dPr>
                  <m:e>
                    <m:f>
                      <m:fPr>
                        <m:type m:val="lin"/>
                        <m:ctrlPr>
                          <w:rPr>
                            <w:rFonts w:ascii="Cambria Math" w:eastAsia="Times New Roman" w:hAnsi="Cambria Math" w:cs="Times New Roman"/>
                            <w:bCs w:val="0"/>
                            <w:i/>
                            <w:color w:val="000000"/>
                            <w:lang w:eastAsia="pt-BR"/>
                          </w:rPr>
                        </m:ctrlPr>
                      </m:fPr>
                      <m:num>
                        <m:r>
                          <m:rPr>
                            <m:sty m:val="bi"/>
                          </m:rPr>
                          <w:rPr>
                            <w:rFonts w:ascii="Cambria Math" w:eastAsia="Times New Roman" w:hAnsi="Cambria Math" w:cs="Times New Roman"/>
                            <w:color w:val="000000"/>
                            <w:lang w:eastAsia="pt-BR"/>
                          </w:rPr>
                          <m:t>VTI</m:t>
                        </m:r>
                      </m:num>
                      <m:den>
                        <m:r>
                          <m:rPr>
                            <m:sty m:val="bi"/>
                          </m:rPr>
                          <w:rPr>
                            <w:rFonts w:ascii="Cambria Math" w:eastAsia="Times New Roman" w:hAnsi="Cambria Math" w:cs="Times New Roman"/>
                            <w:color w:val="000000"/>
                            <w:lang w:eastAsia="pt-BR"/>
                          </w:rPr>
                          <m:t>PO</m:t>
                        </m:r>
                      </m:den>
                    </m:f>
                  </m:e>
                </m:d>
              </m:oMath>
            </m:oMathPara>
          </w:p>
        </w:tc>
      </w:tr>
      <w:tr w:rsidR="00C46C3E" w:rsidRPr="00C66B30" w14:paraId="37BF3CE0"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6A35C97A" w14:textId="77777777" w:rsidR="00C46C3E" w:rsidRPr="00C66B30" w:rsidRDefault="00C46C3E" w:rsidP="001C10B4">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Estimador</w:t>
            </w:r>
          </w:p>
        </w:tc>
        <w:tc>
          <w:tcPr>
            <w:tcW w:w="1247" w:type="dxa"/>
            <w:shd w:val="clear" w:color="auto" w:fill="auto"/>
            <w:noWrap/>
          </w:tcPr>
          <w:p w14:paraId="2C7F4821"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tcPr>
          <w:p w14:paraId="29FEE8AA"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1" w:type="dxa"/>
            <w:shd w:val="clear" w:color="auto" w:fill="auto"/>
            <w:noWrap/>
          </w:tcPr>
          <w:p w14:paraId="333090F5"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tcPr>
          <w:p w14:paraId="6935E09E"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31" w:type="dxa"/>
            <w:shd w:val="clear" w:color="auto" w:fill="auto"/>
          </w:tcPr>
          <w:p w14:paraId="52F6F087"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1146" w:type="dxa"/>
            <w:shd w:val="clear" w:color="auto" w:fill="auto"/>
            <w:noWrap/>
          </w:tcPr>
          <w:p w14:paraId="64066F35"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65E540EF"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433" w:type="dxa"/>
            <w:shd w:val="clear" w:color="auto" w:fill="auto"/>
            <w:noWrap/>
          </w:tcPr>
          <w:p w14:paraId="26F8F442"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r>
      <w:tr w:rsidR="00C46C3E" w:rsidRPr="00C66B30" w14:paraId="18256CD4"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3E8F405B" w14:textId="4F6F3120" w:rsidR="00C46C3E" w:rsidRPr="00C66B30" w:rsidRDefault="00C46C3E" w:rsidP="001C10B4">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E</w:t>
            </w:r>
            <w:r>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F</w:t>
            </w:r>
            <w:r>
              <w:rPr>
                <w:rFonts w:ascii="Times New Roman" w:eastAsia="Times New Roman" w:hAnsi="Times New Roman" w:cs="Times New Roman"/>
                <w:color w:val="000000"/>
                <w:lang w:eastAsia="pt-BR"/>
              </w:rPr>
              <w:t>.</w:t>
            </w:r>
          </w:p>
        </w:tc>
        <w:tc>
          <w:tcPr>
            <w:tcW w:w="1247" w:type="dxa"/>
            <w:shd w:val="clear" w:color="auto" w:fill="auto"/>
            <w:noWrap/>
            <w:vAlign w:val="bottom"/>
            <w:hideMark/>
          </w:tcPr>
          <w:p w14:paraId="18A4BAE1" w14:textId="1216AF6D"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085</w:t>
            </w:r>
          </w:p>
        </w:tc>
        <w:tc>
          <w:tcPr>
            <w:tcW w:w="516" w:type="dxa"/>
            <w:shd w:val="clear" w:color="auto" w:fill="auto"/>
            <w:noWrap/>
            <w:vAlign w:val="bottom"/>
            <w:hideMark/>
          </w:tcPr>
          <w:p w14:paraId="02A1F8B9" w14:textId="77777777" w:rsidR="00C46C3E" w:rsidRPr="0072403F" w:rsidRDefault="00C46C3E"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hAnsi="Times New Roman" w:cs="Times New Roman"/>
                <w:color w:val="000000"/>
                <w:sz w:val="20"/>
                <w:szCs w:val="20"/>
              </w:rPr>
              <w:t>***</w:t>
            </w:r>
          </w:p>
        </w:tc>
        <w:tc>
          <w:tcPr>
            <w:tcW w:w="1191" w:type="dxa"/>
            <w:shd w:val="clear" w:color="auto" w:fill="auto"/>
            <w:noWrap/>
            <w:vAlign w:val="bottom"/>
            <w:hideMark/>
          </w:tcPr>
          <w:p w14:paraId="1ACF806A" w14:textId="0B549509"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107</w:t>
            </w:r>
          </w:p>
        </w:tc>
        <w:tc>
          <w:tcPr>
            <w:tcW w:w="516" w:type="dxa"/>
            <w:shd w:val="clear" w:color="auto" w:fill="auto"/>
            <w:noWrap/>
            <w:vAlign w:val="bottom"/>
            <w:hideMark/>
          </w:tcPr>
          <w:p w14:paraId="257E269F"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hAnsi="Times New Roman" w:cs="Times New Roman"/>
                <w:color w:val="000000"/>
                <w:sz w:val="20"/>
                <w:szCs w:val="20"/>
              </w:rPr>
              <w:t>***</w:t>
            </w:r>
          </w:p>
        </w:tc>
        <w:tc>
          <w:tcPr>
            <w:tcW w:w="1131" w:type="dxa"/>
            <w:shd w:val="clear" w:color="auto" w:fill="auto"/>
            <w:vAlign w:val="bottom"/>
          </w:tcPr>
          <w:p w14:paraId="739C7082" w14:textId="46E63119"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007</w:t>
            </w:r>
          </w:p>
        </w:tc>
        <w:tc>
          <w:tcPr>
            <w:tcW w:w="1146" w:type="dxa"/>
            <w:shd w:val="clear" w:color="auto" w:fill="auto"/>
            <w:noWrap/>
            <w:vAlign w:val="bottom"/>
            <w:hideMark/>
          </w:tcPr>
          <w:p w14:paraId="1C23131F" w14:textId="07F66C46"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247</w:t>
            </w:r>
          </w:p>
        </w:tc>
        <w:tc>
          <w:tcPr>
            <w:tcW w:w="516" w:type="dxa"/>
            <w:shd w:val="clear" w:color="auto" w:fill="auto"/>
            <w:vAlign w:val="bottom"/>
          </w:tcPr>
          <w:p w14:paraId="08A15758"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72403F">
              <w:rPr>
                <w:rFonts w:ascii="Times New Roman" w:hAnsi="Times New Roman" w:cs="Times New Roman"/>
                <w:color w:val="000000"/>
                <w:sz w:val="20"/>
                <w:szCs w:val="20"/>
              </w:rPr>
              <w:t>***</w:t>
            </w:r>
          </w:p>
        </w:tc>
        <w:tc>
          <w:tcPr>
            <w:tcW w:w="1433" w:type="dxa"/>
            <w:shd w:val="clear" w:color="auto" w:fill="auto"/>
            <w:noWrap/>
            <w:vAlign w:val="bottom"/>
            <w:hideMark/>
          </w:tcPr>
          <w:p w14:paraId="30A07E98" w14:textId="13A47D78"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002</w:t>
            </w:r>
          </w:p>
        </w:tc>
      </w:tr>
      <w:tr w:rsidR="00C46C3E" w:rsidRPr="00C66B30" w14:paraId="207720CA"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6ECCD229" w14:textId="77777777" w:rsidR="00C46C3E" w:rsidRPr="00C66B30" w:rsidRDefault="00C46C3E" w:rsidP="001C10B4">
            <w:pPr>
              <w:jc w:val="center"/>
              <w:rPr>
                <w:rFonts w:ascii="Times New Roman" w:eastAsia="Times New Roman" w:hAnsi="Times New Roman" w:cs="Times New Roman"/>
                <w:color w:val="000000"/>
                <w:lang w:eastAsia="pt-BR"/>
              </w:rPr>
            </w:pPr>
          </w:p>
        </w:tc>
        <w:tc>
          <w:tcPr>
            <w:tcW w:w="1247" w:type="dxa"/>
            <w:shd w:val="clear" w:color="auto" w:fill="auto"/>
            <w:noWrap/>
            <w:vAlign w:val="bottom"/>
            <w:hideMark/>
          </w:tcPr>
          <w:p w14:paraId="42A7643B" w14:textId="286E1560"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0118)</w:t>
            </w:r>
          </w:p>
        </w:tc>
        <w:tc>
          <w:tcPr>
            <w:tcW w:w="516" w:type="dxa"/>
            <w:shd w:val="clear" w:color="auto" w:fill="auto"/>
            <w:noWrap/>
            <w:vAlign w:val="bottom"/>
            <w:hideMark/>
          </w:tcPr>
          <w:p w14:paraId="2ABD16A8" w14:textId="77777777" w:rsidR="00C46C3E" w:rsidRPr="0072403F" w:rsidRDefault="00C46C3E"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1" w:type="dxa"/>
            <w:shd w:val="clear" w:color="auto" w:fill="auto"/>
            <w:noWrap/>
            <w:vAlign w:val="bottom"/>
            <w:hideMark/>
          </w:tcPr>
          <w:p w14:paraId="331B0219" w14:textId="2236C0DE"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0150)</w:t>
            </w:r>
          </w:p>
        </w:tc>
        <w:tc>
          <w:tcPr>
            <w:tcW w:w="516" w:type="dxa"/>
            <w:shd w:val="clear" w:color="auto" w:fill="auto"/>
            <w:noWrap/>
            <w:vAlign w:val="bottom"/>
            <w:hideMark/>
          </w:tcPr>
          <w:p w14:paraId="2E2C5578"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31" w:type="dxa"/>
            <w:shd w:val="clear" w:color="auto" w:fill="auto"/>
            <w:vAlign w:val="bottom"/>
          </w:tcPr>
          <w:p w14:paraId="75D7B502" w14:textId="2991D8F2"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0116)</w:t>
            </w:r>
          </w:p>
        </w:tc>
        <w:tc>
          <w:tcPr>
            <w:tcW w:w="1146" w:type="dxa"/>
            <w:shd w:val="clear" w:color="auto" w:fill="auto"/>
            <w:noWrap/>
            <w:vAlign w:val="bottom"/>
            <w:hideMark/>
          </w:tcPr>
          <w:p w14:paraId="3679E12E" w14:textId="5B3C7CA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0194)</w:t>
            </w:r>
          </w:p>
        </w:tc>
        <w:tc>
          <w:tcPr>
            <w:tcW w:w="516" w:type="dxa"/>
            <w:shd w:val="clear" w:color="auto" w:fill="auto"/>
            <w:vAlign w:val="bottom"/>
          </w:tcPr>
          <w:p w14:paraId="7CC06FDC"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1433" w:type="dxa"/>
            <w:shd w:val="clear" w:color="auto" w:fill="auto"/>
            <w:noWrap/>
            <w:vAlign w:val="bottom"/>
            <w:hideMark/>
          </w:tcPr>
          <w:p w14:paraId="7D903611" w14:textId="3A86EA1C"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00945)</w:t>
            </w:r>
          </w:p>
        </w:tc>
      </w:tr>
      <w:tr w:rsidR="00C46C3E" w:rsidRPr="00C66B30" w14:paraId="6C12A6A2"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1531AD8B" w14:textId="77777777" w:rsidR="00C46C3E" w:rsidRPr="00C66B30" w:rsidRDefault="00C46C3E" w:rsidP="001C10B4">
            <w:pPr>
              <w:jc w:val="center"/>
              <w:rPr>
                <w:rFonts w:ascii="Times New Roman" w:eastAsia="Times New Roman" w:hAnsi="Times New Roman" w:cs="Times New Roman"/>
                <w:color w:val="000000"/>
                <w:lang w:eastAsia="pt-BR"/>
              </w:rPr>
            </w:pPr>
          </w:p>
        </w:tc>
        <w:tc>
          <w:tcPr>
            <w:tcW w:w="1247" w:type="dxa"/>
            <w:shd w:val="clear" w:color="auto" w:fill="auto"/>
            <w:noWrap/>
            <w:vAlign w:val="bottom"/>
            <w:hideMark/>
          </w:tcPr>
          <w:p w14:paraId="2DDB5DE7" w14:textId="77777777"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vAlign w:val="bottom"/>
            <w:hideMark/>
          </w:tcPr>
          <w:p w14:paraId="53AE276E" w14:textId="77777777" w:rsidR="00C46C3E" w:rsidRPr="0072403F" w:rsidRDefault="00C46C3E"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191" w:type="dxa"/>
            <w:shd w:val="clear" w:color="auto" w:fill="auto"/>
            <w:noWrap/>
            <w:vAlign w:val="bottom"/>
            <w:hideMark/>
          </w:tcPr>
          <w:p w14:paraId="5B2B8FDC" w14:textId="77777777"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noWrap/>
            <w:vAlign w:val="bottom"/>
            <w:hideMark/>
          </w:tcPr>
          <w:p w14:paraId="313AD027"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131" w:type="dxa"/>
            <w:shd w:val="clear" w:color="auto" w:fill="auto"/>
            <w:vAlign w:val="bottom"/>
          </w:tcPr>
          <w:p w14:paraId="38502ADB" w14:textId="77777777"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1146" w:type="dxa"/>
            <w:shd w:val="clear" w:color="auto" w:fill="auto"/>
            <w:noWrap/>
            <w:vAlign w:val="bottom"/>
            <w:hideMark/>
          </w:tcPr>
          <w:p w14:paraId="7C140A3A" w14:textId="77777777"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vAlign w:val="bottom"/>
          </w:tcPr>
          <w:p w14:paraId="27D946FC"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433" w:type="dxa"/>
            <w:shd w:val="clear" w:color="auto" w:fill="auto"/>
            <w:noWrap/>
            <w:vAlign w:val="bottom"/>
            <w:hideMark/>
          </w:tcPr>
          <w:p w14:paraId="55850B63" w14:textId="77777777"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r>
      <w:tr w:rsidR="00C46C3E" w:rsidRPr="00C66B30" w14:paraId="18E895AB"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228F949B" w14:textId="77777777" w:rsidR="00C46C3E" w:rsidRPr="00C66B30" w:rsidRDefault="00C46C3E" w:rsidP="001C10B4">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BB- AR(1)</w:t>
            </w:r>
          </w:p>
        </w:tc>
        <w:tc>
          <w:tcPr>
            <w:tcW w:w="1247" w:type="dxa"/>
            <w:shd w:val="clear" w:color="auto" w:fill="auto"/>
            <w:noWrap/>
            <w:vAlign w:val="bottom"/>
            <w:hideMark/>
          </w:tcPr>
          <w:p w14:paraId="7944CC9B" w14:textId="64D00D09"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094</w:t>
            </w:r>
          </w:p>
        </w:tc>
        <w:tc>
          <w:tcPr>
            <w:tcW w:w="516" w:type="dxa"/>
            <w:shd w:val="clear" w:color="auto" w:fill="auto"/>
            <w:noWrap/>
            <w:vAlign w:val="bottom"/>
            <w:hideMark/>
          </w:tcPr>
          <w:p w14:paraId="5F6A4F64" w14:textId="77777777" w:rsidR="00C46C3E" w:rsidRPr="0072403F" w:rsidRDefault="00C46C3E"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hAnsi="Times New Roman" w:cs="Times New Roman"/>
                <w:color w:val="000000"/>
                <w:sz w:val="20"/>
                <w:szCs w:val="20"/>
              </w:rPr>
              <w:t>***</w:t>
            </w:r>
          </w:p>
        </w:tc>
        <w:tc>
          <w:tcPr>
            <w:tcW w:w="1191" w:type="dxa"/>
            <w:shd w:val="clear" w:color="auto" w:fill="auto"/>
            <w:noWrap/>
            <w:vAlign w:val="bottom"/>
            <w:hideMark/>
          </w:tcPr>
          <w:p w14:paraId="0C749D8D" w14:textId="1C90FC72"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102</w:t>
            </w:r>
          </w:p>
        </w:tc>
        <w:tc>
          <w:tcPr>
            <w:tcW w:w="516" w:type="dxa"/>
            <w:shd w:val="clear" w:color="auto" w:fill="auto"/>
            <w:noWrap/>
            <w:vAlign w:val="bottom"/>
            <w:hideMark/>
          </w:tcPr>
          <w:p w14:paraId="70CCE51D"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hAnsi="Times New Roman" w:cs="Times New Roman"/>
                <w:color w:val="000000"/>
                <w:sz w:val="20"/>
                <w:szCs w:val="20"/>
              </w:rPr>
              <w:t>***</w:t>
            </w:r>
          </w:p>
        </w:tc>
        <w:tc>
          <w:tcPr>
            <w:tcW w:w="1131" w:type="dxa"/>
            <w:shd w:val="clear" w:color="auto" w:fill="auto"/>
            <w:vAlign w:val="bottom"/>
          </w:tcPr>
          <w:p w14:paraId="7F7E80E4" w14:textId="013163A8"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003</w:t>
            </w:r>
          </w:p>
        </w:tc>
        <w:tc>
          <w:tcPr>
            <w:tcW w:w="1146" w:type="dxa"/>
            <w:shd w:val="clear" w:color="auto" w:fill="auto"/>
            <w:noWrap/>
            <w:vAlign w:val="bottom"/>
            <w:hideMark/>
          </w:tcPr>
          <w:p w14:paraId="7C704C1D" w14:textId="5EC8C705"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212</w:t>
            </w:r>
          </w:p>
        </w:tc>
        <w:tc>
          <w:tcPr>
            <w:tcW w:w="516" w:type="dxa"/>
            <w:shd w:val="clear" w:color="auto" w:fill="auto"/>
            <w:vAlign w:val="bottom"/>
          </w:tcPr>
          <w:p w14:paraId="7B24E620"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72403F">
              <w:rPr>
                <w:rFonts w:ascii="Times New Roman" w:hAnsi="Times New Roman" w:cs="Times New Roman"/>
                <w:color w:val="000000"/>
                <w:sz w:val="20"/>
                <w:szCs w:val="20"/>
              </w:rPr>
              <w:t>***</w:t>
            </w:r>
          </w:p>
        </w:tc>
        <w:tc>
          <w:tcPr>
            <w:tcW w:w="1433" w:type="dxa"/>
            <w:shd w:val="clear" w:color="auto" w:fill="auto"/>
            <w:noWrap/>
            <w:vAlign w:val="bottom"/>
            <w:hideMark/>
          </w:tcPr>
          <w:p w14:paraId="519D418D" w14:textId="5788045A"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007</w:t>
            </w:r>
          </w:p>
        </w:tc>
      </w:tr>
      <w:tr w:rsidR="00C46C3E" w:rsidRPr="00C66B30" w14:paraId="524ED383"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2DC273A0" w14:textId="77777777" w:rsidR="00C46C3E" w:rsidRPr="00C66B30" w:rsidRDefault="00C46C3E" w:rsidP="001C10B4">
            <w:pPr>
              <w:jc w:val="center"/>
              <w:rPr>
                <w:rFonts w:ascii="Times New Roman" w:eastAsia="Times New Roman" w:hAnsi="Times New Roman" w:cs="Times New Roman"/>
                <w:color w:val="000000"/>
                <w:lang w:eastAsia="pt-BR"/>
              </w:rPr>
            </w:pPr>
          </w:p>
        </w:tc>
        <w:tc>
          <w:tcPr>
            <w:tcW w:w="1247" w:type="dxa"/>
            <w:shd w:val="clear" w:color="auto" w:fill="auto"/>
            <w:noWrap/>
            <w:vAlign w:val="bottom"/>
            <w:hideMark/>
          </w:tcPr>
          <w:p w14:paraId="17DA84F0" w14:textId="181BC777"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0145)</w:t>
            </w:r>
          </w:p>
        </w:tc>
        <w:tc>
          <w:tcPr>
            <w:tcW w:w="516" w:type="dxa"/>
            <w:shd w:val="clear" w:color="auto" w:fill="auto"/>
            <w:noWrap/>
            <w:vAlign w:val="bottom"/>
            <w:hideMark/>
          </w:tcPr>
          <w:p w14:paraId="352AAD6D" w14:textId="77777777" w:rsidR="00C46C3E" w:rsidRPr="0072403F" w:rsidRDefault="00C46C3E"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1" w:type="dxa"/>
            <w:shd w:val="clear" w:color="auto" w:fill="auto"/>
            <w:noWrap/>
            <w:vAlign w:val="bottom"/>
            <w:hideMark/>
          </w:tcPr>
          <w:p w14:paraId="414BF7F4" w14:textId="7CBFE0BE"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0182)</w:t>
            </w:r>
          </w:p>
        </w:tc>
        <w:tc>
          <w:tcPr>
            <w:tcW w:w="516" w:type="dxa"/>
            <w:shd w:val="clear" w:color="auto" w:fill="auto"/>
            <w:noWrap/>
            <w:vAlign w:val="bottom"/>
            <w:hideMark/>
          </w:tcPr>
          <w:p w14:paraId="1A741ED0"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31" w:type="dxa"/>
            <w:shd w:val="clear" w:color="auto" w:fill="auto"/>
            <w:vAlign w:val="bottom"/>
          </w:tcPr>
          <w:p w14:paraId="73CEDCDD" w14:textId="681DC1EC"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0151)</w:t>
            </w:r>
          </w:p>
        </w:tc>
        <w:tc>
          <w:tcPr>
            <w:tcW w:w="1146" w:type="dxa"/>
            <w:shd w:val="clear" w:color="auto" w:fill="auto"/>
            <w:noWrap/>
            <w:vAlign w:val="bottom"/>
            <w:hideMark/>
          </w:tcPr>
          <w:p w14:paraId="1A932CF5" w14:textId="58A55FF6"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0223)</w:t>
            </w:r>
          </w:p>
        </w:tc>
        <w:tc>
          <w:tcPr>
            <w:tcW w:w="516" w:type="dxa"/>
            <w:shd w:val="clear" w:color="auto" w:fill="auto"/>
            <w:vAlign w:val="bottom"/>
          </w:tcPr>
          <w:p w14:paraId="1B308547"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1433" w:type="dxa"/>
            <w:shd w:val="clear" w:color="auto" w:fill="auto"/>
            <w:noWrap/>
            <w:vAlign w:val="bottom"/>
            <w:hideMark/>
          </w:tcPr>
          <w:p w14:paraId="2F75B934" w14:textId="5B5F496A"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0117)</w:t>
            </w:r>
          </w:p>
        </w:tc>
      </w:tr>
      <w:tr w:rsidR="00C46C3E" w:rsidRPr="00C66B30" w14:paraId="7D35C5F7"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35151757" w14:textId="77777777" w:rsidR="00C46C3E" w:rsidRPr="00C66B30" w:rsidRDefault="00C46C3E" w:rsidP="001C10B4">
            <w:pPr>
              <w:jc w:val="center"/>
              <w:rPr>
                <w:rFonts w:ascii="Times New Roman" w:eastAsia="Times New Roman" w:hAnsi="Times New Roman" w:cs="Times New Roman"/>
                <w:color w:val="000000"/>
                <w:lang w:eastAsia="pt-BR"/>
              </w:rPr>
            </w:pPr>
          </w:p>
        </w:tc>
        <w:tc>
          <w:tcPr>
            <w:tcW w:w="1247" w:type="dxa"/>
            <w:shd w:val="clear" w:color="auto" w:fill="auto"/>
            <w:noWrap/>
            <w:vAlign w:val="bottom"/>
            <w:hideMark/>
          </w:tcPr>
          <w:p w14:paraId="052D3AC7"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vAlign w:val="bottom"/>
            <w:hideMark/>
          </w:tcPr>
          <w:p w14:paraId="3334936D" w14:textId="77777777" w:rsidR="00C46C3E" w:rsidRPr="0072403F" w:rsidRDefault="00C46C3E"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191" w:type="dxa"/>
            <w:shd w:val="clear" w:color="auto" w:fill="auto"/>
            <w:noWrap/>
            <w:vAlign w:val="bottom"/>
            <w:hideMark/>
          </w:tcPr>
          <w:p w14:paraId="030879BE"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noWrap/>
            <w:vAlign w:val="bottom"/>
            <w:hideMark/>
          </w:tcPr>
          <w:p w14:paraId="773329E3"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131" w:type="dxa"/>
            <w:shd w:val="clear" w:color="auto" w:fill="auto"/>
            <w:vAlign w:val="bottom"/>
          </w:tcPr>
          <w:p w14:paraId="00DAEEB2"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1146" w:type="dxa"/>
            <w:shd w:val="clear" w:color="auto" w:fill="auto"/>
            <w:noWrap/>
            <w:vAlign w:val="bottom"/>
            <w:hideMark/>
          </w:tcPr>
          <w:p w14:paraId="2DB151FB"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vAlign w:val="bottom"/>
          </w:tcPr>
          <w:p w14:paraId="06A2D351" w14:textId="77777777" w:rsidR="00C46C3E" w:rsidRPr="0072403F"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433" w:type="dxa"/>
            <w:shd w:val="clear" w:color="auto" w:fill="auto"/>
            <w:noWrap/>
            <w:vAlign w:val="bottom"/>
            <w:hideMark/>
          </w:tcPr>
          <w:p w14:paraId="2F9188B1"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r>
      <w:tr w:rsidR="00C46C3E" w:rsidRPr="00C66B30" w14:paraId="596382D4"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12F88281" w14:textId="77777777" w:rsidR="00C46C3E" w:rsidRPr="00C66B30" w:rsidRDefault="00C46C3E" w:rsidP="001C10B4">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BB- AR(3)</w:t>
            </w:r>
          </w:p>
        </w:tc>
        <w:tc>
          <w:tcPr>
            <w:tcW w:w="1247" w:type="dxa"/>
            <w:shd w:val="clear" w:color="auto" w:fill="auto"/>
            <w:noWrap/>
            <w:vAlign w:val="bottom"/>
            <w:hideMark/>
          </w:tcPr>
          <w:p w14:paraId="62B34662" w14:textId="71905AAB"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105</w:t>
            </w:r>
          </w:p>
        </w:tc>
        <w:tc>
          <w:tcPr>
            <w:tcW w:w="516" w:type="dxa"/>
            <w:shd w:val="clear" w:color="auto" w:fill="auto"/>
            <w:noWrap/>
            <w:vAlign w:val="bottom"/>
            <w:hideMark/>
          </w:tcPr>
          <w:p w14:paraId="12A00E4C" w14:textId="77777777" w:rsidR="00C46C3E" w:rsidRPr="0072403F" w:rsidRDefault="00C46C3E"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hAnsi="Times New Roman" w:cs="Times New Roman"/>
                <w:color w:val="000000"/>
                <w:sz w:val="20"/>
                <w:szCs w:val="20"/>
              </w:rPr>
              <w:t>***</w:t>
            </w:r>
          </w:p>
        </w:tc>
        <w:tc>
          <w:tcPr>
            <w:tcW w:w="1191" w:type="dxa"/>
            <w:shd w:val="clear" w:color="auto" w:fill="auto"/>
            <w:noWrap/>
            <w:vAlign w:val="bottom"/>
            <w:hideMark/>
          </w:tcPr>
          <w:p w14:paraId="21513448" w14:textId="49F3594B"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121</w:t>
            </w:r>
          </w:p>
        </w:tc>
        <w:tc>
          <w:tcPr>
            <w:tcW w:w="516" w:type="dxa"/>
            <w:shd w:val="clear" w:color="auto" w:fill="auto"/>
            <w:noWrap/>
            <w:vAlign w:val="bottom"/>
            <w:hideMark/>
          </w:tcPr>
          <w:p w14:paraId="434F6A40"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hAnsi="Times New Roman" w:cs="Times New Roman"/>
                <w:color w:val="000000"/>
                <w:sz w:val="20"/>
                <w:szCs w:val="20"/>
              </w:rPr>
              <w:t>***</w:t>
            </w:r>
          </w:p>
        </w:tc>
        <w:tc>
          <w:tcPr>
            <w:tcW w:w="1131" w:type="dxa"/>
            <w:shd w:val="clear" w:color="auto" w:fill="auto"/>
            <w:vAlign w:val="bottom"/>
          </w:tcPr>
          <w:p w14:paraId="58ABE6A6" w14:textId="17B55FCD"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017</w:t>
            </w:r>
          </w:p>
        </w:tc>
        <w:tc>
          <w:tcPr>
            <w:tcW w:w="1146" w:type="dxa"/>
            <w:shd w:val="clear" w:color="auto" w:fill="auto"/>
            <w:noWrap/>
            <w:vAlign w:val="bottom"/>
            <w:hideMark/>
          </w:tcPr>
          <w:p w14:paraId="36CEBB15" w14:textId="2428EEE0"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227</w:t>
            </w:r>
          </w:p>
        </w:tc>
        <w:tc>
          <w:tcPr>
            <w:tcW w:w="516" w:type="dxa"/>
            <w:shd w:val="clear" w:color="auto" w:fill="auto"/>
            <w:vAlign w:val="bottom"/>
          </w:tcPr>
          <w:p w14:paraId="33EBF164" w14:textId="77777777" w:rsidR="00C46C3E" w:rsidRPr="0072403F"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72403F">
              <w:rPr>
                <w:rFonts w:ascii="Times New Roman" w:hAnsi="Times New Roman" w:cs="Times New Roman"/>
                <w:color w:val="000000"/>
                <w:sz w:val="20"/>
                <w:szCs w:val="20"/>
              </w:rPr>
              <w:t>***</w:t>
            </w:r>
          </w:p>
        </w:tc>
        <w:tc>
          <w:tcPr>
            <w:tcW w:w="1433" w:type="dxa"/>
            <w:shd w:val="clear" w:color="auto" w:fill="auto"/>
            <w:noWrap/>
            <w:vAlign w:val="bottom"/>
            <w:hideMark/>
          </w:tcPr>
          <w:p w14:paraId="7D985E38" w14:textId="5160D214" w:rsidR="00C46C3E" w:rsidRPr="00C66B30" w:rsidRDefault="00C46C3E"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016</w:t>
            </w:r>
          </w:p>
        </w:tc>
      </w:tr>
      <w:tr w:rsidR="00C46C3E" w:rsidRPr="00C66B30" w14:paraId="55B2E5C7"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599EDBDA" w14:textId="77777777" w:rsidR="00C46C3E" w:rsidRPr="00C66B30" w:rsidRDefault="00C46C3E" w:rsidP="001C10B4">
            <w:pPr>
              <w:jc w:val="center"/>
              <w:rPr>
                <w:rFonts w:ascii="Times New Roman" w:eastAsia="Times New Roman" w:hAnsi="Times New Roman" w:cs="Times New Roman"/>
                <w:color w:val="000000"/>
                <w:lang w:eastAsia="pt-BR"/>
              </w:rPr>
            </w:pPr>
          </w:p>
        </w:tc>
        <w:tc>
          <w:tcPr>
            <w:tcW w:w="1247" w:type="dxa"/>
            <w:shd w:val="clear" w:color="auto" w:fill="auto"/>
            <w:noWrap/>
            <w:vAlign w:val="bottom"/>
            <w:hideMark/>
          </w:tcPr>
          <w:p w14:paraId="3E65160F" w14:textId="0A6826C8"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0172)</w:t>
            </w:r>
          </w:p>
        </w:tc>
        <w:tc>
          <w:tcPr>
            <w:tcW w:w="516" w:type="dxa"/>
            <w:shd w:val="clear" w:color="auto" w:fill="auto"/>
            <w:noWrap/>
            <w:vAlign w:val="bottom"/>
            <w:hideMark/>
          </w:tcPr>
          <w:p w14:paraId="470C0B73"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1191" w:type="dxa"/>
            <w:shd w:val="clear" w:color="auto" w:fill="auto"/>
            <w:noWrap/>
            <w:vAlign w:val="bottom"/>
            <w:hideMark/>
          </w:tcPr>
          <w:p w14:paraId="342017FD" w14:textId="58A46E24"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0213)</w:t>
            </w:r>
          </w:p>
        </w:tc>
        <w:tc>
          <w:tcPr>
            <w:tcW w:w="516" w:type="dxa"/>
            <w:shd w:val="clear" w:color="auto" w:fill="auto"/>
            <w:noWrap/>
            <w:vAlign w:val="bottom"/>
            <w:hideMark/>
          </w:tcPr>
          <w:p w14:paraId="4E451D40"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1131" w:type="dxa"/>
            <w:shd w:val="clear" w:color="auto" w:fill="auto"/>
            <w:vAlign w:val="bottom"/>
          </w:tcPr>
          <w:p w14:paraId="4C800002" w14:textId="372250B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0184)</w:t>
            </w:r>
          </w:p>
        </w:tc>
        <w:tc>
          <w:tcPr>
            <w:tcW w:w="1146" w:type="dxa"/>
            <w:shd w:val="clear" w:color="auto" w:fill="auto"/>
            <w:noWrap/>
            <w:vAlign w:val="bottom"/>
            <w:hideMark/>
          </w:tcPr>
          <w:p w14:paraId="73D6914B" w14:textId="3A7F5D10"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0265)</w:t>
            </w:r>
          </w:p>
        </w:tc>
        <w:tc>
          <w:tcPr>
            <w:tcW w:w="516" w:type="dxa"/>
            <w:shd w:val="clear" w:color="auto" w:fill="auto"/>
            <w:vAlign w:val="bottom"/>
          </w:tcPr>
          <w:p w14:paraId="0990D612" w14:textId="77777777"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433" w:type="dxa"/>
            <w:shd w:val="clear" w:color="auto" w:fill="auto"/>
            <w:noWrap/>
            <w:vAlign w:val="bottom"/>
            <w:hideMark/>
          </w:tcPr>
          <w:p w14:paraId="147132B4" w14:textId="43220DD2" w:rsidR="00C46C3E" w:rsidRPr="00C66B30" w:rsidRDefault="00C46C3E"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hAnsi="Times New Roman" w:cs="Times New Roman"/>
                <w:color w:val="000000"/>
              </w:rPr>
              <w:t>(0</w:t>
            </w:r>
            <w:r>
              <w:rPr>
                <w:rFonts w:ascii="Times New Roman" w:hAnsi="Times New Roman" w:cs="Times New Roman"/>
                <w:color w:val="000000"/>
              </w:rPr>
              <w:t>,</w:t>
            </w:r>
            <w:r w:rsidRPr="00C66B30">
              <w:rPr>
                <w:rFonts w:ascii="Times New Roman" w:hAnsi="Times New Roman" w:cs="Times New Roman"/>
                <w:color w:val="000000"/>
              </w:rPr>
              <w:t>0138)</w:t>
            </w:r>
          </w:p>
        </w:tc>
      </w:tr>
    </w:tbl>
    <w:p w14:paraId="5F14CAC8" w14:textId="7A529C7F" w:rsidR="00274518" w:rsidRDefault="004C43D0" w:rsidP="004C43D0">
      <w:pPr>
        <w:spacing w:after="0" w:line="240" w:lineRule="auto"/>
        <w:rPr>
          <w:rFonts w:ascii="Times New Roman" w:hAnsi="Times New Roman" w:cs="Times New Roman"/>
          <w:sz w:val="20"/>
          <w:szCs w:val="20"/>
          <w:lang w:eastAsia="pt-BR"/>
        </w:rPr>
      </w:pPr>
      <w:r w:rsidRPr="006F77A5">
        <w:rPr>
          <w:rFonts w:ascii="Times New Roman" w:hAnsi="Times New Roman" w:cs="Times New Roman"/>
          <w:sz w:val="20"/>
          <w:szCs w:val="20"/>
          <w:lang w:eastAsia="pt-BR"/>
        </w:rPr>
        <w:t xml:space="preserve"> Erro-padrão robusto entre parênteses, *** p&lt;0</w:t>
      </w:r>
      <w:r w:rsidR="006E5A61">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01, ** p&lt;0</w:t>
      </w:r>
      <w:r w:rsidR="006E5A61">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05, * p&lt;0</w:t>
      </w:r>
      <w:r w:rsidR="006E5A61">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1</w:t>
      </w:r>
      <w:r w:rsidR="006E5A61">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 xml:space="preserve"> </w:t>
      </w:r>
      <w:r w:rsidRPr="008F440D">
        <w:rPr>
          <w:rFonts w:ascii="Times New Roman" w:hAnsi="Times New Roman" w:cs="Times New Roman"/>
          <w:sz w:val="20"/>
          <w:szCs w:val="20"/>
          <w:lang w:eastAsia="pt-BR"/>
        </w:rPr>
        <w:t>Em todos os modelos foram inclu</w:t>
      </w:r>
      <w:r>
        <w:rPr>
          <w:rFonts w:ascii="Times New Roman" w:hAnsi="Times New Roman" w:cs="Times New Roman"/>
          <w:sz w:val="20"/>
          <w:szCs w:val="20"/>
          <w:lang w:eastAsia="pt-BR"/>
        </w:rPr>
        <w:t>ídas variáveis dummies de tempo e o controle da razão capital-trabalh</w:t>
      </w:r>
      <w:r w:rsidR="006E5A61">
        <w:rPr>
          <w:rFonts w:ascii="Times New Roman" w:hAnsi="Times New Roman" w:cs="Times New Roman"/>
          <w:sz w:val="20"/>
          <w:szCs w:val="20"/>
          <w:lang w:eastAsia="pt-BR"/>
        </w:rPr>
        <w:t>o</w:t>
      </w:r>
      <w:r w:rsidR="00274518">
        <w:rPr>
          <w:rFonts w:ascii="Times New Roman" w:hAnsi="Times New Roman" w:cs="Times New Roman"/>
          <w:sz w:val="20"/>
          <w:szCs w:val="20"/>
          <w:lang w:eastAsia="pt-BR"/>
        </w:rPr>
        <w:t>.</w:t>
      </w:r>
    </w:p>
    <w:p w14:paraId="4B25DA96" w14:textId="4E4AA427" w:rsidR="004C43D0" w:rsidRPr="008F440D" w:rsidRDefault="004C43D0" w:rsidP="004C43D0">
      <w:pPr>
        <w:spacing w:after="0" w:line="240" w:lineRule="auto"/>
        <w:rPr>
          <w:rFonts w:ascii="Times New Roman" w:hAnsi="Times New Roman" w:cs="Times New Roman"/>
          <w:sz w:val="20"/>
          <w:szCs w:val="20"/>
          <w:lang w:eastAsia="pt-BR"/>
        </w:rPr>
      </w:pPr>
    </w:p>
    <w:p w14:paraId="4BD53649" w14:textId="77BC7648" w:rsidR="001C10B4" w:rsidRPr="009F429A" w:rsidRDefault="00C51395" w:rsidP="001C10B4">
      <w:pPr>
        <w:rPr>
          <w:rFonts w:ascii="Times New Roman" w:hAnsi="Times New Roman" w:cs="Times New Roman"/>
          <w:sz w:val="24"/>
          <w:szCs w:val="24"/>
        </w:rPr>
      </w:pPr>
      <w:r>
        <w:rPr>
          <w:rFonts w:ascii="Times New Roman" w:hAnsi="Times New Roman" w:cs="Times New Roman"/>
          <w:b/>
          <w:sz w:val="24"/>
          <w:szCs w:val="24"/>
        </w:rPr>
        <w:t>5</w:t>
      </w:r>
      <w:r w:rsidR="001C10B4" w:rsidRPr="009F429A">
        <w:rPr>
          <w:rFonts w:ascii="Times New Roman" w:hAnsi="Times New Roman" w:cs="Times New Roman"/>
          <w:b/>
          <w:sz w:val="24"/>
          <w:szCs w:val="24"/>
        </w:rPr>
        <w:t>.2 Markup</w:t>
      </w:r>
    </w:p>
    <w:p w14:paraId="4D90765F" w14:textId="1412AA4F" w:rsidR="001C10B4" w:rsidRDefault="001C10B4" w:rsidP="001C10B4">
      <w:pPr>
        <w:jc w:val="both"/>
        <w:rPr>
          <w:rFonts w:ascii="Times New Roman" w:hAnsi="Times New Roman" w:cs="Times New Roman"/>
          <w:sz w:val="24"/>
          <w:szCs w:val="24"/>
        </w:rPr>
      </w:pPr>
      <w:r w:rsidRPr="00C66B30">
        <w:rPr>
          <w:rFonts w:ascii="Times New Roman" w:hAnsi="Times New Roman" w:cs="Times New Roman"/>
          <w:sz w:val="24"/>
          <w:szCs w:val="24"/>
        </w:rPr>
        <w:t xml:space="preserve">Na tabela 7 são apresentadas as estatísticas descritivas das medidas de </w:t>
      </w:r>
      <w:r w:rsidR="00073E55">
        <w:rPr>
          <w:rFonts w:ascii="Times New Roman" w:hAnsi="Times New Roman" w:cs="Times New Roman"/>
          <w:sz w:val="24"/>
          <w:szCs w:val="24"/>
        </w:rPr>
        <w:t>markup</w:t>
      </w:r>
      <w:r w:rsidRPr="00C66B30">
        <w:rPr>
          <w:rFonts w:ascii="Times New Roman" w:hAnsi="Times New Roman" w:cs="Times New Roman"/>
          <w:sz w:val="24"/>
          <w:szCs w:val="24"/>
        </w:rPr>
        <w:t xml:space="preserve"> adotadas nesse estudo. Inicialmente podemos observar que os valores médios são bastante </w:t>
      </w:r>
      <w:r w:rsidRPr="00C66B30">
        <w:rPr>
          <w:rFonts w:ascii="Times New Roman" w:hAnsi="Times New Roman" w:cs="Times New Roman"/>
          <w:sz w:val="24"/>
          <w:szCs w:val="24"/>
        </w:rPr>
        <w:lastRenderedPageBreak/>
        <w:t xml:space="preserve">superiores aos valores medianos, o que indica uma forte assimetria na distribuição de markup na indústria denotando, por conseguinte, uma assimetria no poder de mercado das empresas. As medidas que utilizam a estimativa da elasticidade do trabalho o pessoal ocupado são mais elevadas que aquelas que utilizam os gastos totais com pessoal. No entanto, essa diferença está mais claramente refletida na média, </w:t>
      </w:r>
      <w:r>
        <w:rPr>
          <w:rFonts w:ascii="Times New Roman" w:hAnsi="Times New Roman" w:cs="Times New Roman"/>
          <w:sz w:val="24"/>
          <w:szCs w:val="24"/>
        </w:rPr>
        <w:t xml:space="preserve">mas </w:t>
      </w:r>
      <w:r w:rsidRPr="00C66B30">
        <w:rPr>
          <w:rFonts w:ascii="Times New Roman" w:hAnsi="Times New Roman" w:cs="Times New Roman"/>
          <w:sz w:val="24"/>
          <w:szCs w:val="24"/>
        </w:rPr>
        <w:t xml:space="preserve">não é tão expressiva na mediana dessas medidas. </w:t>
      </w:r>
      <w:r>
        <w:rPr>
          <w:rFonts w:ascii="Times New Roman" w:hAnsi="Times New Roman" w:cs="Times New Roman"/>
          <w:sz w:val="24"/>
          <w:szCs w:val="24"/>
        </w:rPr>
        <w:t>A razão dess</w:t>
      </w:r>
      <w:r w:rsidRPr="00C66B30">
        <w:rPr>
          <w:rFonts w:ascii="Times New Roman" w:hAnsi="Times New Roman" w:cs="Times New Roman"/>
          <w:sz w:val="24"/>
          <w:szCs w:val="24"/>
        </w:rPr>
        <w:t xml:space="preserve">a diferença fica clara ao observarmos os valores do percentil 95 dessas medidas, que são bastante mais elevados para medidas cuja elasticidade foi estimada a partir do pessoal ocupado. </w:t>
      </w:r>
    </w:p>
    <w:p w14:paraId="3A19EAE9" w14:textId="77777777" w:rsidR="001C10B4" w:rsidRDefault="001C10B4" w:rsidP="001C10B4">
      <w:pPr>
        <w:jc w:val="both"/>
        <w:rPr>
          <w:rFonts w:ascii="Times New Roman" w:hAnsi="Times New Roman" w:cs="Times New Roman"/>
          <w:sz w:val="24"/>
          <w:szCs w:val="24"/>
        </w:rPr>
      </w:pPr>
      <w:r w:rsidRPr="00C66B30">
        <w:rPr>
          <w:rFonts w:ascii="Times New Roman" w:hAnsi="Times New Roman" w:cs="Times New Roman"/>
          <w:sz w:val="24"/>
          <w:szCs w:val="24"/>
        </w:rPr>
        <w:t xml:space="preserve">Quanto à distinção entre as firmas em setores protegidos e não protegidos, observa-se que </w:t>
      </w:r>
      <w:r>
        <w:rPr>
          <w:rFonts w:ascii="Times New Roman" w:hAnsi="Times New Roman" w:cs="Times New Roman"/>
          <w:sz w:val="24"/>
          <w:szCs w:val="24"/>
        </w:rPr>
        <w:t xml:space="preserve">os primeiros </w:t>
      </w:r>
      <w:r w:rsidRPr="00C66B30">
        <w:rPr>
          <w:rFonts w:ascii="Times New Roman" w:hAnsi="Times New Roman" w:cs="Times New Roman"/>
          <w:sz w:val="24"/>
          <w:szCs w:val="24"/>
        </w:rPr>
        <w:t>possuem markup mais elevado</w:t>
      </w:r>
      <w:r>
        <w:rPr>
          <w:rFonts w:ascii="Times New Roman" w:hAnsi="Times New Roman" w:cs="Times New Roman"/>
          <w:sz w:val="24"/>
          <w:szCs w:val="24"/>
        </w:rPr>
        <w:t xml:space="preserve">, de </w:t>
      </w:r>
      <w:r w:rsidRPr="00C66B30">
        <w:rPr>
          <w:rFonts w:ascii="Times New Roman" w:hAnsi="Times New Roman" w:cs="Times New Roman"/>
          <w:sz w:val="24"/>
          <w:szCs w:val="24"/>
        </w:rPr>
        <w:t>aproximadamente 8%, enquanto que na mediana essa diferença aproxima-se de 14%. Ou seja, as firmas protegidas são mais produtivas e possuem maior margem de lucro bruta.</w:t>
      </w:r>
    </w:p>
    <w:p w14:paraId="0F55C2AA" w14:textId="57C43652" w:rsidR="00CB5B9C" w:rsidRDefault="001C10B4" w:rsidP="001C10B4">
      <w:pPr>
        <w:jc w:val="both"/>
        <w:rPr>
          <w:rFonts w:ascii="Times New Roman" w:hAnsi="Times New Roman" w:cs="Times New Roman"/>
          <w:sz w:val="24"/>
          <w:szCs w:val="24"/>
        </w:rPr>
      </w:pPr>
      <w:r w:rsidRPr="00C66B30">
        <w:rPr>
          <w:rFonts w:ascii="Times New Roman" w:hAnsi="Times New Roman" w:cs="Times New Roman"/>
          <w:sz w:val="24"/>
          <w:szCs w:val="24"/>
        </w:rPr>
        <w:t xml:space="preserve">O mesmo tipo de observação pode ser feita analisando o índice PCM. No entanto, é importante observar a influência de outliers sobre o cálculo dessa medida que produz valores inferiores a zero até o quinto percentil da amostra.  </w:t>
      </w:r>
      <w:r>
        <w:rPr>
          <w:rFonts w:ascii="Times New Roman" w:hAnsi="Times New Roman" w:cs="Times New Roman"/>
          <w:sz w:val="24"/>
          <w:szCs w:val="24"/>
        </w:rPr>
        <w:t>A</w:t>
      </w:r>
      <w:r w:rsidRPr="00C66B30">
        <w:rPr>
          <w:rFonts w:ascii="Times New Roman" w:hAnsi="Times New Roman" w:cs="Times New Roman"/>
          <w:sz w:val="24"/>
          <w:szCs w:val="24"/>
        </w:rPr>
        <w:t xml:space="preserve"> distribuição do PCM é menos assimétrica que aquelas das variáveis de markup. Enquanto que os valores das variáveis de markup que estão no percentil 95 </w:t>
      </w:r>
      <w:r>
        <w:rPr>
          <w:rFonts w:ascii="Times New Roman" w:hAnsi="Times New Roman" w:cs="Times New Roman"/>
          <w:sz w:val="24"/>
          <w:szCs w:val="24"/>
        </w:rPr>
        <w:t xml:space="preserve">e </w:t>
      </w:r>
      <w:r w:rsidRPr="00C66B30">
        <w:rPr>
          <w:rFonts w:ascii="Times New Roman" w:hAnsi="Times New Roman" w:cs="Times New Roman"/>
          <w:sz w:val="24"/>
          <w:szCs w:val="24"/>
        </w:rPr>
        <w:t>são em média 6 vezes maior que o valor da</w:t>
      </w:r>
      <w:r>
        <w:rPr>
          <w:rFonts w:ascii="Times New Roman" w:hAnsi="Times New Roman" w:cs="Times New Roman"/>
          <w:sz w:val="24"/>
          <w:szCs w:val="24"/>
        </w:rPr>
        <w:t xml:space="preserve"> sua</w:t>
      </w:r>
      <w:r w:rsidRPr="00C66B30">
        <w:rPr>
          <w:rFonts w:ascii="Times New Roman" w:hAnsi="Times New Roman" w:cs="Times New Roman"/>
          <w:sz w:val="24"/>
          <w:szCs w:val="24"/>
        </w:rPr>
        <w:t xml:space="preserve"> mediana, no PCM essa relação é de aproximadamente 3 vezes maior. </w:t>
      </w:r>
    </w:p>
    <w:p w14:paraId="3E33D7CF" w14:textId="77777777" w:rsidR="001C10B4" w:rsidRDefault="001C10B4" w:rsidP="00656060">
      <w:pPr>
        <w:pStyle w:val="PargrafodaLista"/>
        <w:spacing w:before="240" w:after="0"/>
        <w:jc w:val="center"/>
        <w:rPr>
          <w:rFonts w:ascii="Times New Roman" w:hAnsi="Times New Roman" w:cs="Times New Roman"/>
          <w:b/>
          <w:sz w:val="24"/>
          <w:szCs w:val="24"/>
        </w:rPr>
      </w:pPr>
      <w:r w:rsidRPr="00A267B1">
        <w:rPr>
          <w:rFonts w:ascii="Times New Roman" w:hAnsi="Times New Roman" w:cs="Times New Roman"/>
          <w:b/>
          <w:sz w:val="24"/>
          <w:szCs w:val="24"/>
        </w:rPr>
        <w:t xml:space="preserve">Tabela </w:t>
      </w:r>
      <w:r>
        <w:rPr>
          <w:rFonts w:ascii="Times New Roman" w:hAnsi="Times New Roman" w:cs="Times New Roman"/>
          <w:b/>
          <w:sz w:val="24"/>
          <w:szCs w:val="24"/>
        </w:rPr>
        <w:t>7</w:t>
      </w:r>
      <w:r w:rsidRPr="00A267B1">
        <w:rPr>
          <w:rFonts w:ascii="Times New Roman" w:hAnsi="Times New Roman" w:cs="Times New Roman"/>
          <w:b/>
          <w:sz w:val="24"/>
          <w:szCs w:val="24"/>
        </w:rPr>
        <w:t xml:space="preserve"> – Estatísticas descritivas – PCM e Markup</w:t>
      </w:r>
    </w:p>
    <w:tbl>
      <w:tblPr>
        <w:tblStyle w:val="SombreamentoClaro"/>
        <w:tblW w:w="8788" w:type="dxa"/>
        <w:tblInd w:w="-284" w:type="dxa"/>
        <w:tblLook w:val="04A0" w:firstRow="1" w:lastRow="0" w:firstColumn="1" w:lastColumn="0" w:noHBand="0" w:noVBand="1"/>
      </w:tblPr>
      <w:tblGrid>
        <w:gridCol w:w="1844"/>
        <w:gridCol w:w="1249"/>
        <w:gridCol w:w="935"/>
        <w:gridCol w:w="952"/>
        <w:gridCol w:w="952"/>
        <w:gridCol w:w="952"/>
        <w:gridCol w:w="952"/>
        <w:gridCol w:w="952"/>
      </w:tblGrid>
      <w:tr w:rsidR="001C10B4" w:rsidRPr="00C66B30" w14:paraId="2248043E" w14:textId="77777777" w:rsidTr="001C10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5EB01AE" w14:textId="77777777" w:rsidR="001C10B4" w:rsidRPr="00C66B30" w:rsidRDefault="001C10B4" w:rsidP="001C10B4">
            <w:pP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variável</w:t>
            </w:r>
          </w:p>
        </w:tc>
        <w:tc>
          <w:tcPr>
            <w:tcW w:w="1249" w:type="dxa"/>
            <w:shd w:val="clear" w:color="auto" w:fill="auto"/>
            <w:noWrap/>
            <w:hideMark/>
          </w:tcPr>
          <w:p w14:paraId="03AC561E" w14:textId="77777777" w:rsidR="001C10B4" w:rsidRPr="00C66B30" w:rsidRDefault="001C10B4"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935" w:type="dxa"/>
            <w:shd w:val="clear" w:color="auto" w:fill="auto"/>
            <w:noWrap/>
            <w:hideMark/>
          </w:tcPr>
          <w:p w14:paraId="05707194" w14:textId="2B1C5FCF" w:rsidR="001C10B4" w:rsidRPr="00C66B30" w:rsidRDefault="005201B7"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o</w:t>
            </w:r>
            <w:r w:rsidR="001C10B4" w:rsidRPr="00C66B30">
              <w:rPr>
                <w:rFonts w:ascii="Times New Roman" w:eastAsia="Times New Roman" w:hAnsi="Times New Roman" w:cs="Times New Roman"/>
                <w:color w:val="000000"/>
                <w:lang w:eastAsia="pt-BR"/>
              </w:rPr>
              <w:t>bs.</w:t>
            </w:r>
          </w:p>
        </w:tc>
        <w:tc>
          <w:tcPr>
            <w:tcW w:w="952" w:type="dxa"/>
            <w:shd w:val="clear" w:color="auto" w:fill="auto"/>
            <w:noWrap/>
            <w:hideMark/>
          </w:tcPr>
          <w:p w14:paraId="45C1E27A" w14:textId="77777777" w:rsidR="001C10B4" w:rsidRPr="00C66B30" w:rsidRDefault="001C10B4"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Média</w:t>
            </w:r>
          </w:p>
        </w:tc>
        <w:tc>
          <w:tcPr>
            <w:tcW w:w="952" w:type="dxa"/>
            <w:shd w:val="clear" w:color="auto" w:fill="auto"/>
            <w:noWrap/>
            <w:hideMark/>
          </w:tcPr>
          <w:p w14:paraId="3A1A4680" w14:textId="25ECF490" w:rsidR="001C10B4" w:rsidRPr="00C66B30" w:rsidRDefault="00A61554"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d</w:t>
            </w:r>
            <w:r w:rsidR="001C10B4" w:rsidRPr="00C66B30">
              <w:rPr>
                <w:rFonts w:ascii="Times New Roman" w:eastAsia="Times New Roman" w:hAnsi="Times New Roman" w:cs="Times New Roman"/>
                <w:color w:val="000000"/>
                <w:lang w:eastAsia="pt-BR"/>
              </w:rPr>
              <w:t>.</w:t>
            </w:r>
            <w:r>
              <w:rPr>
                <w:rFonts w:ascii="Times New Roman" w:eastAsia="Times New Roman" w:hAnsi="Times New Roman" w:cs="Times New Roman"/>
                <w:color w:val="000000"/>
                <w:lang w:eastAsia="pt-BR"/>
              </w:rPr>
              <w:t>p</w:t>
            </w:r>
            <w:r w:rsidR="001C10B4" w:rsidRPr="00C66B30">
              <w:rPr>
                <w:rFonts w:ascii="Times New Roman" w:eastAsia="Times New Roman" w:hAnsi="Times New Roman" w:cs="Times New Roman"/>
                <w:color w:val="000000"/>
                <w:lang w:eastAsia="pt-BR"/>
              </w:rPr>
              <w:t>.</w:t>
            </w:r>
          </w:p>
        </w:tc>
        <w:tc>
          <w:tcPr>
            <w:tcW w:w="952" w:type="dxa"/>
            <w:shd w:val="clear" w:color="auto" w:fill="auto"/>
            <w:noWrap/>
            <w:hideMark/>
          </w:tcPr>
          <w:p w14:paraId="1D0F70B9" w14:textId="77777777" w:rsidR="001C10B4" w:rsidRPr="00C66B30" w:rsidRDefault="001C10B4"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p5</w:t>
            </w:r>
          </w:p>
        </w:tc>
        <w:tc>
          <w:tcPr>
            <w:tcW w:w="952" w:type="dxa"/>
            <w:shd w:val="clear" w:color="auto" w:fill="auto"/>
            <w:noWrap/>
            <w:hideMark/>
          </w:tcPr>
          <w:p w14:paraId="746422F9" w14:textId="77777777" w:rsidR="001C10B4" w:rsidRPr="00C66B30" w:rsidRDefault="001C10B4"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p50</w:t>
            </w:r>
          </w:p>
        </w:tc>
        <w:tc>
          <w:tcPr>
            <w:tcW w:w="952" w:type="dxa"/>
            <w:shd w:val="clear" w:color="auto" w:fill="auto"/>
            <w:noWrap/>
            <w:hideMark/>
          </w:tcPr>
          <w:p w14:paraId="409EAC62" w14:textId="77777777" w:rsidR="001C10B4" w:rsidRPr="00C66B30" w:rsidRDefault="001C10B4" w:rsidP="001C10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p95</w:t>
            </w:r>
          </w:p>
        </w:tc>
      </w:tr>
      <w:tr w:rsidR="001C10B4" w:rsidRPr="00C66B30" w14:paraId="21F9B4FB"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83A3916" w14:textId="77777777" w:rsidR="001C10B4" w:rsidRPr="00C66B30" w:rsidRDefault="001C10B4" w:rsidP="001C10B4">
            <w:pPr>
              <w:rPr>
                <w:rFonts w:ascii="Times New Roman" w:eastAsia="Times New Roman" w:hAnsi="Times New Roman" w:cs="Times New Roman"/>
                <w:lang w:eastAsia="pt-BR"/>
              </w:rPr>
            </w:pPr>
          </w:p>
        </w:tc>
        <w:tc>
          <w:tcPr>
            <w:tcW w:w="1249" w:type="dxa"/>
            <w:shd w:val="clear" w:color="auto" w:fill="auto"/>
            <w:noWrap/>
            <w:hideMark/>
          </w:tcPr>
          <w:p w14:paraId="4CACDA9B"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35" w:type="dxa"/>
            <w:shd w:val="clear" w:color="auto" w:fill="auto"/>
            <w:noWrap/>
            <w:hideMark/>
          </w:tcPr>
          <w:p w14:paraId="1E4B4F71" w14:textId="6C6A982C"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256</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976</w:t>
            </w:r>
          </w:p>
        </w:tc>
        <w:tc>
          <w:tcPr>
            <w:tcW w:w="952" w:type="dxa"/>
            <w:shd w:val="clear" w:color="auto" w:fill="auto"/>
            <w:noWrap/>
            <w:hideMark/>
          </w:tcPr>
          <w:p w14:paraId="4A336171" w14:textId="0E6EF5AF"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5</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18</w:t>
            </w:r>
          </w:p>
        </w:tc>
        <w:tc>
          <w:tcPr>
            <w:tcW w:w="952" w:type="dxa"/>
            <w:shd w:val="clear" w:color="auto" w:fill="auto"/>
            <w:noWrap/>
            <w:hideMark/>
          </w:tcPr>
          <w:p w14:paraId="302DF927" w14:textId="51D3E4FC"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9</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41</w:t>
            </w:r>
          </w:p>
        </w:tc>
        <w:tc>
          <w:tcPr>
            <w:tcW w:w="952" w:type="dxa"/>
            <w:shd w:val="clear" w:color="auto" w:fill="auto"/>
            <w:noWrap/>
            <w:hideMark/>
          </w:tcPr>
          <w:p w14:paraId="6EBC237C" w14:textId="49046A0B"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60</w:t>
            </w:r>
          </w:p>
        </w:tc>
        <w:tc>
          <w:tcPr>
            <w:tcW w:w="952" w:type="dxa"/>
            <w:shd w:val="clear" w:color="auto" w:fill="auto"/>
            <w:noWrap/>
            <w:hideMark/>
          </w:tcPr>
          <w:p w14:paraId="42AA2F7A" w14:textId="4965014F"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65</w:t>
            </w:r>
          </w:p>
        </w:tc>
        <w:tc>
          <w:tcPr>
            <w:tcW w:w="952" w:type="dxa"/>
            <w:shd w:val="clear" w:color="auto" w:fill="auto"/>
            <w:noWrap/>
            <w:hideMark/>
          </w:tcPr>
          <w:p w14:paraId="15EC36A9" w14:textId="42F02152"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16</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74</w:t>
            </w:r>
          </w:p>
        </w:tc>
      </w:tr>
      <w:tr w:rsidR="001C10B4" w:rsidRPr="00C66B30" w14:paraId="0055F7C8"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03A0D4E2" w14:textId="77777777" w:rsidR="001C10B4"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 w:val="0"/>
                        <w:bCs w:val="0"/>
                        <w:i/>
                        <w:color w:val="000000"/>
                        <w:lang w:eastAsia="pt-BR"/>
                      </w:rPr>
                    </m:ctrlPr>
                  </m:sSubPr>
                  <m:e>
                    <m:r>
                      <m:rPr>
                        <m:sty m:val="bi"/>
                      </m:rPr>
                      <w:rPr>
                        <w:rFonts w:ascii="Cambria Math" w:eastAsia="Times New Roman" w:hAnsi="Cambria Math" w:cs="Times New Roman"/>
                        <w:color w:val="000000"/>
                        <w:lang w:eastAsia="pt-BR"/>
                      </w:rPr>
                      <m:t>Markup</m:t>
                    </m:r>
                  </m:e>
                  <m:sub>
                    <m:r>
                      <m:rPr>
                        <m:sty m:val="bi"/>
                      </m:rPr>
                      <w:rPr>
                        <w:rFonts w:ascii="Cambria Math" w:eastAsia="Times New Roman" w:hAnsi="Cambria Math" w:cs="Times New Roman"/>
                        <w:color w:val="000000"/>
                        <w:lang w:eastAsia="pt-BR"/>
                      </w:rPr>
                      <m:t>WO. po</m:t>
                    </m:r>
                  </m:sub>
                </m:sSub>
              </m:oMath>
            </m:oMathPara>
          </w:p>
        </w:tc>
        <w:tc>
          <w:tcPr>
            <w:tcW w:w="1249" w:type="dxa"/>
            <w:shd w:val="clear" w:color="auto" w:fill="auto"/>
            <w:noWrap/>
            <w:hideMark/>
          </w:tcPr>
          <w:p w14:paraId="4C139175"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35" w:type="dxa"/>
            <w:shd w:val="clear" w:color="auto" w:fill="auto"/>
            <w:noWrap/>
            <w:hideMark/>
          </w:tcPr>
          <w:p w14:paraId="25C0078D" w14:textId="505CBAD5"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231</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777</w:t>
            </w:r>
          </w:p>
        </w:tc>
        <w:tc>
          <w:tcPr>
            <w:tcW w:w="952" w:type="dxa"/>
            <w:shd w:val="clear" w:color="auto" w:fill="auto"/>
            <w:noWrap/>
            <w:hideMark/>
          </w:tcPr>
          <w:p w14:paraId="52EE8217" w14:textId="113B16AA"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5</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14</w:t>
            </w:r>
          </w:p>
        </w:tc>
        <w:tc>
          <w:tcPr>
            <w:tcW w:w="952" w:type="dxa"/>
            <w:shd w:val="clear" w:color="auto" w:fill="auto"/>
            <w:noWrap/>
            <w:hideMark/>
          </w:tcPr>
          <w:p w14:paraId="23018C57" w14:textId="22E1435D"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9</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39</w:t>
            </w:r>
          </w:p>
        </w:tc>
        <w:tc>
          <w:tcPr>
            <w:tcW w:w="952" w:type="dxa"/>
            <w:shd w:val="clear" w:color="auto" w:fill="auto"/>
            <w:noWrap/>
            <w:hideMark/>
          </w:tcPr>
          <w:p w14:paraId="0D71B33C" w14:textId="36E204D4"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59</w:t>
            </w:r>
          </w:p>
        </w:tc>
        <w:tc>
          <w:tcPr>
            <w:tcW w:w="952" w:type="dxa"/>
            <w:shd w:val="clear" w:color="auto" w:fill="auto"/>
            <w:noWrap/>
            <w:hideMark/>
          </w:tcPr>
          <w:p w14:paraId="5DF5BF2A" w14:textId="17DFFBC8"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62</w:t>
            </w:r>
          </w:p>
        </w:tc>
        <w:tc>
          <w:tcPr>
            <w:tcW w:w="952" w:type="dxa"/>
            <w:shd w:val="clear" w:color="auto" w:fill="auto"/>
            <w:noWrap/>
            <w:hideMark/>
          </w:tcPr>
          <w:p w14:paraId="37B39B34" w14:textId="06CAD511"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16</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64</w:t>
            </w:r>
          </w:p>
        </w:tc>
      </w:tr>
      <w:tr w:rsidR="001C10B4" w:rsidRPr="00C66B30" w14:paraId="24185E78"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7D0F579E" w14:textId="77777777" w:rsidR="001C10B4" w:rsidRPr="00C66B30" w:rsidRDefault="001C10B4" w:rsidP="001C10B4">
            <w:pPr>
              <w:rPr>
                <w:rFonts w:ascii="Times New Roman" w:eastAsia="Times New Roman" w:hAnsi="Times New Roman" w:cs="Times New Roman"/>
                <w:color w:val="000000"/>
                <w:lang w:eastAsia="pt-BR"/>
              </w:rPr>
            </w:pPr>
          </w:p>
        </w:tc>
        <w:tc>
          <w:tcPr>
            <w:tcW w:w="1249" w:type="dxa"/>
            <w:shd w:val="clear" w:color="auto" w:fill="auto"/>
            <w:noWrap/>
            <w:hideMark/>
          </w:tcPr>
          <w:p w14:paraId="50A14FCB"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35" w:type="dxa"/>
            <w:shd w:val="clear" w:color="auto" w:fill="auto"/>
            <w:noWrap/>
            <w:hideMark/>
          </w:tcPr>
          <w:p w14:paraId="577F0FA9" w14:textId="1078581F"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25</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199</w:t>
            </w:r>
          </w:p>
        </w:tc>
        <w:tc>
          <w:tcPr>
            <w:tcW w:w="952" w:type="dxa"/>
            <w:shd w:val="clear" w:color="auto" w:fill="auto"/>
            <w:noWrap/>
            <w:hideMark/>
          </w:tcPr>
          <w:p w14:paraId="4088BC55" w14:textId="2E5CA380"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5</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52</w:t>
            </w:r>
          </w:p>
        </w:tc>
        <w:tc>
          <w:tcPr>
            <w:tcW w:w="952" w:type="dxa"/>
            <w:shd w:val="clear" w:color="auto" w:fill="auto"/>
            <w:noWrap/>
            <w:hideMark/>
          </w:tcPr>
          <w:p w14:paraId="58ADDEF8" w14:textId="32F9336D"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9</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61</w:t>
            </w:r>
          </w:p>
        </w:tc>
        <w:tc>
          <w:tcPr>
            <w:tcW w:w="952" w:type="dxa"/>
            <w:shd w:val="clear" w:color="auto" w:fill="auto"/>
            <w:noWrap/>
            <w:hideMark/>
          </w:tcPr>
          <w:p w14:paraId="214FC4FC" w14:textId="1D36B2D8"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66</w:t>
            </w:r>
          </w:p>
        </w:tc>
        <w:tc>
          <w:tcPr>
            <w:tcW w:w="952" w:type="dxa"/>
            <w:shd w:val="clear" w:color="auto" w:fill="auto"/>
            <w:noWrap/>
            <w:hideMark/>
          </w:tcPr>
          <w:p w14:paraId="0C44B8D0" w14:textId="5677BE91"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93</w:t>
            </w:r>
          </w:p>
        </w:tc>
        <w:tc>
          <w:tcPr>
            <w:tcW w:w="952" w:type="dxa"/>
            <w:shd w:val="clear" w:color="auto" w:fill="auto"/>
            <w:noWrap/>
            <w:hideMark/>
          </w:tcPr>
          <w:p w14:paraId="4372BF0E" w14:textId="4AD6A00F"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17</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42</w:t>
            </w:r>
          </w:p>
        </w:tc>
      </w:tr>
      <w:tr w:rsidR="001C10B4" w:rsidRPr="00C66B30" w14:paraId="79C84C9B"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DEC865D" w14:textId="77777777" w:rsidR="001C10B4" w:rsidRPr="00C66B30" w:rsidRDefault="001C10B4" w:rsidP="001C10B4">
            <w:pPr>
              <w:rPr>
                <w:rFonts w:ascii="Times New Roman" w:eastAsia="Times New Roman" w:hAnsi="Times New Roman" w:cs="Times New Roman"/>
                <w:lang w:eastAsia="pt-BR"/>
              </w:rPr>
            </w:pPr>
          </w:p>
        </w:tc>
        <w:tc>
          <w:tcPr>
            <w:tcW w:w="1249" w:type="dxa"/>
            <w:shd w:val="clear" w:color="auto" w:fill="auto"/>
            <w:noWrap/>
            <w:hideMark/>
          </w:tcPr>
          <w:p w14:paraId="25EB8484"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35" w:type="dxa"/>
            <w:shd w:val="clear" w:color="auto" w:fill="auto"/>
            <w:noWrap/>
            <w:hideMark/>
          </w:tcPr>
          <w:p w14:paraId="574770A0" w14:textId="73D94F76"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256</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782</w:t>
            </w:r>
          </w:p>
        </w:tc>
        <w:tc>
          <w:tcPr>
            <w:tcW w:w="952" w:type="dxa"/>
            <w:shd w:val="clear" w:color="auto" w:fill="auto"/>
            <w:noWrap/>
            <w:hideMark/>
          </w:tcPr>
          <w:p w14:paraId="6AB89E90" w14:textId="26C7420F"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4</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28</w:t>
            </w:r>
          </w:p>
        </w:tc>
        <w:tc>
          <w:tcPr>
            <w:tcW w:w="952" w:type="dxa"/>
            <w:shd w:val="clear" w:color="auto" w:fill="auto"/>
            <w:noWrap/>
            <w:hideMark/>
          </w:tcPr>
          <w:p w14:paraId="47A7DE7E" w14:textId="453DEE6C"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6</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94</w:t>
            </w:r>
          </w:p>
        </w:tc>
        <w:tc>
          <w:tcPr>
            <w:tcW w:w="952" w:type="dxa"/>
            <w:shd w:val="clear" w:color="auto" w:fill="auto"/>
            <w:noWrap/>
            <w:hideMark/>
          </w:tcPr>
          <w:p w14:paraId="0E0F5BFF" w14:textId="73F08F2E"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86</w:t>
            </w:r>
          </w:p>
        </w:tc>
        <w:tc>
          <w:tcPr>
            <w:tcW w:w="952" w:type="dxa"/>
            <w:shd w:val="clear" w:color="auto" w:fill="auto"/>
            <w:noWrap/>
            <w:hideMark/>
          </w:tcPr>
          <w:p w14:paraId="7E48FF67" w14:textId="6EB1D1C4"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52</w:t>
            </w:r>
          </w:p>
        </w:tc>
        <w:tc>
          <w:tcPr>
            <w:tcW w:w="952" w:type="dxa"/>
            <w:shd w:val="clear" w:color="auto" w:fill="auto"/>
            <w:noWrap/>
            <w:hideMark/>
          </w:tcPr>
          <w:p w14:paraId="517B1458" w14:textId="36C9485C"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35</w:t>
            </w:r>
          </w:p>
        </w:tc>
      </w:tr>
      <w:tr w:rsidR="001C10B4" w:rsidRPr="00C66B30" w14:paraId="35A6CCFE"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142FD1F1" w14:textId="77777777" w:rsidR="001C10B4"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 w:val="0"/>
                        <w:bCs w:val="0"/>
                        <w:i/>
                        <w:color w:val="000000"/>
                        <w:lang w:eastAsia="pt-BR"/>
                      </w:rPr>
                    </m:ctrlPr>
                  </m:sSubPr>
                  <m:e>
                    <m:r>
                      <m:rPr>
                        <m:sty m:val="bi"/>
                      </m:rPr>
                      <w:rPr>
                        <w:rFonts w:ascii="Cambria Math" w:eastAsia="Times New Roman" w:hAnsi="Cambria Math" w:cs="Times New Roman"/>
                        <w:color w:val="000000"/>
                        <w:lang w:eastAsia="pt-BR"/>
                      </w:rPr>
                      <m:t>Markup</m:t>
                    </m:r>
                  </m:e>
                  <m:sub>
                    <m:r>
                      <m:rPr>
                        <m:sty m:val="bi"/>
                      </m:rPr>
                      <w:rPr>
                        <w:rFonts w:ascii="Cambria Math" w:eastAsia="Times New Roman" w:hAnsi="Cambria Math" w:cs="Times New Roman"/>
                        <w:color w:val="000000"/>
                        <w:lang w:eastAsia="pt-BR"/>
                      </w:rPr>
                      <m:t>WO.w</m:t>
                    </m:r>
                  </m:sub>
                </m:sSub>
              </m:oMath>
            </m:oMathPara>
          </w:p>
        </w:tc>
        <w:tc>
          <w:tcPr>
            <w:tcW w:w="1249" w:type="dxa"/>
            <w:shd w:val="clear" w:color="auto" w:fill="auto"/>
            <w:noWrap/>
            <w:hideMark/>
          </w:tcPr>
          <w:p w14:paraId="0995D94E"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35" w:type="dxa"/>
            <w:shd w:val="clear" w:color="auto" w:fill="auto"/>
            <w:noWrap/>
            <w:hideMark/>
          </w:tcPr>
          <w:p w14:paraId="54BE3524" w14:textId="72CA5687"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231</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606</w:t>
            </w:r>
          </w:p>
        </w:tc>
        <w:tc>
          <w:tcPr>
            <w:tcW w:w="952" w:type="dxa"/>
            <w:shd w:val="clear" w:color="auto" w:fill="auto"/>
            <w:noWrap/>
            <w:hideMark/>
          </w:tcPr>
          <w:p w14:paraId="20097B93" w14:textId="62E9CA83"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4</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25</w:t>
            </w:r>
          </w:p>
        </w:tc>
        <w:tc>
          <w:tcPr>
            <w:tcW w:w="952" w:type="dxa"/>
            <w:shd w:val="clear" w:color="auto" w:fill="auto"/>
            <w:noWrap/>
            <w:hideMark/>
          </w:tcPr>
          <w:p w14:paraId="26D6738C" w14:textId="3E0ADC4E"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6</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95</w:t>
            </w:r>
          </w:p>
        </w:tc>
        <w:tc>
          <w:tcPr>
            <w:tcW w:w="952" w:type="dxa"/>
            <w:shd w:val="clear" w:color="auto" w:fill="auto"/>
            <w:noWrap/>
            <w:hideMark/>
          </w:tcPr>
          <w:p w14:paraId="0C1B7DBB" w14:textId="41B27893"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86</w:t>
            </w:r>
          </w:p>
        </w:tc>
        <w:tc>
          <w:tcPr>
            <w:tcW w:w="952" w:type="dxa"/>
            <w:shd w:val="clear" w:color="auto" w:fill="auto"/>
            <w:noWrap/>
            <w:hideMark/>
          </w:tcPr>
          <w:p w14:paraId="15B3276F" w14:textId="76C869E1"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49</w:t>
            </w:r>
          </w:p>
        </w:tc>
        <w:tc>
          <w:tcPr>
            <w:tcW w:w="952" w:type="dxa"/>
            <w:shd w:val="clear" w:color="auto" w:fill="auto"/>
            <w:noWrap/>
            <w:hideMark/>
          </w:tcPr>
          <w:p w14:paraId="14FC7F28" w14:textId="0192CBB6"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28</w:t>
            </w:r>
          </w:p>
        </w:tc>
      </w:tr>
      <w:tr w:rsidR="001C10B4" w:rsidRPr="00C66B30" w14:paraId="0635C05D"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5B12ED3C" w14:textId="77777777" w:rsidR="001C10B4" w:rsidRPr="00C66B30" w:rsidRDefault="001C10B4" w:rsidP="001C10B4">
            <w:pPr>
              <w:rPr>
                <w:rFonts w:ascii="Times New Roman" w:eastAsia="Times New Roman" w:hAnsi="Times New Roman" w:cs="Times New Roman"/>
                <w:color w:val="000000"/>
                <w:lang w:eastAsia="pt-BR"/>
              </w:rPr>
            </w:pPr>
          </w:p>
        </w:tc>
        <w:tc>
          <w:tcPr>
            <w:tcW w:w="1249" w:type="dxa"/>
            <w:shd w:val="clear" w:color="auto" w:fill="auto"/>
            <w:noWrap/>
            <w:hideMark/>
          </w:tcPr>
          <w:p w14:paraId="00240326"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35" w:type="dxa"/>
            <w:shd w:val="clear" w:color="auto" w:fill="auto"/>
            <w:noWrap/>
            <w:hideMark/>
          </w:tcPr>
          <w:p w14:paraId="00996EF3" w14:textId="57667233"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25</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176</w:t>
            </w:r>
          </w:p>
        </w:tc>
        <w:tc>
          <w:tcPr>
            <w:tcW w:w="952" w:type="dxa"/>
            <w:shd w:val="clear" w:color="auto" w:fill="auto"/>
            <w:noWrap/>
            <w:hideMark/>
          </w:tcPr>
          <w:p w14:paraId="1941FEDA" w14:textId="779DB90A"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4</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63</w:t>
            </w:r>
          </w:p>
        </w:tc>
        <w:tc>
          <w:tcPr>
            <w:tcW w:w="952" w:type="dxa"/>
            <w:shd w:val="clear" w:color="auto" w:fill="auto"/>
            <w:noWrap/>
            <w:hideMark/>
          </w:tcPr>
          <w:p w14:paraId="13DAB73E" w14:textId="78D0B01D"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6</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88</w:t>
            </w:r>
          </w:p>
        </w:tc>
        <w:tc>
          <w:tcPr>
            <w:tcW w:w="952" w:type="dxa"/>
            <w:shd w:val="clear" w:color="auto" w:fill="auto"/>
            <w:noWrap/>
            <w:hideMark/>
          </w:tcPr>
          <w:p w14:paraId="48B48D9B" w14:textId="79013B19"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92</w:t>
            </w:r>
          </w:p>
        </w:tc>
        <w:tc>
          <w:tcPr>
            <w:tcW w:w="952" w:type="dxa"/>
            <w:shd w:val="clear" w:color="auto" w:fill="auto"/>
            <w:noWrap/>
            <w:hideMark/>
          </w:tcPr>
          <w:p w14:paraId="51A9431B" w14:textId="3F4523F2"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83</w:t>
            </w:r>
          </w:p>
        </w:tc>
        <w:tc>
          <w:tcPr>
            <w:tcW w:w="952" w:type="dxa"/>
            <w:shd w:val="clear" w:color="auto" w:fill="auto"/>
            <w:noWrap/>
            <w:hideMark/>
          </w:tcPr>
          <w:p w14:paraId="65804DCE" w14:textId="5A80CA1D"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13</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10</w:t>
            </w:r>
          </w:p>
        </w:tc>
      </w:tr>
      <w:tr w:rsidR="001C10B4" w:rsidRPr="00C66B30" w14:paraId="14E7049C"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5BEC9E7" w14:textId="77777777" w:rsidR="001C10B4" w:rsidRPr="00C66B30" w:rsidRDefault="001C10B4" w:rsidP="001C10B4">
            <w:pPr>
              <w:rPr>
                <w:rFonts w:ascii="Times New Roman" w:eastAsia="Times New Roman" w:hAnsi="Times New Roman" w:cs="Times New Roman"/>
                <w:lang w:eastAsia="pt-BR"/>
              </w:rPr>
            </w:pPr>
          </w:p>
        </w:tc>
        <w:tc>
          <w:tcPr>
            <w:tcW w:w="1249" w:type="dxa"/>
            <w:shd w:val="clear" w:color="auto" w:fill="auto"/>
            <w:noWrap/>
            <w:hideMark/>
          </w:tcPr>
          <w:p w14:paraId="13548AD9"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35" w:type="dxa"/>
            <w:shd w:val="clear" w:color="auto" w:fill="auto"/>
            <w:noWrap/>
            <w:hideMark/>
          </w:tcPr>
          <w:p w14:paraId="2D5F57D6" w14:textId="103803CB"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324</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547</w:t>
            </w:r>
          </w:p>
        </w:tc>
        <w:tc>
          <w:tcPr>
            <w:tcW w:w="952" w:type="dxa"/>
            <w:shd w:val="clear" w:color="auto" w:fill="auto"/>
            <w:noWrap/>
            <w:hideMark/>
          </w:tcPr>
          <w:p w14:paraId="3DB97EA4" w14:textId="19D69427"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5</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16</w:t>
            </w:r>
          </w:p>
        </w:tc>
        <w:tc>
          <w:tcPr>
            <w:tcW w:w="952" w:type="dxa"/>
            <w:shd w:val="clear" w:color="auto" w:fill="auto"/>
            <w:noWrap/>
            <w:hideMark/>
          </w:tcPr>
          <w:p w14:paraId="103C2183" w14:textId="57FE58EF"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32</w:t>
            </w:r>
          </w:p>
        </w:tc>
        <w:tc>
          <w:tcPr>
            <w:tcW w:w="952" w:type="dxa"/>
            <w:shd w:val="clear" w:color="auto" w:fill="auto"/>
            <w:noWrap/>
            <w:hideMark/>
          </w:tcPr>
          <w:p w14:paraId="6DDE6073" w14:textId="53A6AE93"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53</w:t>
            </w:r>
          </w:p>
        </w:tc>
        <w:tc>
          <w:tcPr>
            <w:tcW w:w="952" w:type="dxa"/>
            <w:shd w:val="clear" w:color="auto" w:fill="auto"/>
            <w:noWrap/>
            <w:hideMark/>
          </w:tcPr>
          <w:p w14:paraId="07270F05" w14:textId="3C8430DE"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44</w:t>
            </w:r>
          </w:p>
        </w:tc>
        <w:tc>
          <w:tcPr>
            <w:tcW w:w="952" w:type="dxa"/>
            <w:shd w:val="clear" w:color="auto" w:fill="auto"/>
            <w:noWrap/>
            <w:hideMark/>
          </w:tcPr>
          <w:p w14:paraId="0077F462" w14:textId="36538AF7"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17</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06</w:t>
            </w:r>
          </w:p>
        </w:tc>
      </w:tr>
      <w:tr w:rsidR="001C10B4" w:rsidRPr="00C66B30" w14:paraId="0017DD88"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7DA88034" w14:textId="77777777" w:rsidR="001C10B4"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 w:val="0"/>
                        <w:bCs w:val="0"/>
                        <w:i/>
                        <w:color w:val="000000"/>
                        <w:lang w:eastAsia="pt-BR"/>
                      </w:rPr>
                    </m:ctrlPr>
                  </m:sSubPr>
                  <m:e>
                    <m:r>
                      <m:rPr>
                        <m:sty m:val="bi"/>
                      </m:rPr>
                      <w:rPr>
                        <w:rFonts w:ascii="Cambria Math" w:eastAsia="Times New Roman" w:hAnsi="Cambria Math" w:cs="Times New Roman"/>
                        <w:color w:val="000000"/>
                        <w:lang w:eastAsia="pt-BR"/>
                      </w:rPr>
                      <m:t>Markup</m:t>
                    </m:r>
                  </m:e>
                  <m:sub>
                    <m:r>
                      <m:rPr>
                        <m:sty m:val="bi"/>
                      </m:rPr>
                      <w:rPr>
                        <w:rFonts w:ascii="Cambria Math" w:eastAsia="Times New Roman" w:hAnsi="Cambria Math" w:cs="Times New Roman"/>
                        <w:color w:val="000000"/>
                        <w:lang w:eastAsia="pt-BR"/>
                      </w:rPr>
                      <m:t>LP. po</m:t>
                    </m:r>
                  </m:sub>
                </m:sSub>
              </m:oMath>
            </m:oMathPara>
          </w:p>
        </w:tc>
        <w:tc>
          <w:tcPr>
            <w:tcW w:w="1249" w:type="dxa"/>
            <w:shd w:val="clear" w:color="auto" w:fill="auto"/>
            <w:noWrap/>
            <w:hideMark/>
          </w:tcPr>
          <w:p w14:paraId="444B44B0"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35" w:type="dxa"/>
            <w:shd w:val="clear" w:color="auto" w:fill="auto"/>
            <w:noWrap/>
            <w:hideMark/>
          </w:tcPr>
          <w:p w14:paraId="1696E47D" w14:textId="4FF6407D"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293</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763</w:t>
            </w:r>
          </w:p>
        </w:tc>
        <w:tc>
          <w:tcPr>
            <w:tcW w:w="952" w:type="dxa"/>
            <w:shd w:val="clear" w:color="auto" w:fill="auto"/>
            <w:noWrap/>
            <w:hideMark/>
          </w:tcPr>
          <w:p w14:paraId="35C84D01" w14:textId="3E070929"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5</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12</w:t>
            </w:r>
          </w:p>
        </w:tc>
        <w:tc>
          <w:tcPr>
            <w:tcW w:w="952" w:type="dxa"/>
            <w:shd w:val="clear" w:color="auto" w:fill="auto"/>
            <w:noWrap/>
            <w:hideMark/>
          </w:tcPr>
          <w:p w14:paraId="603EDEAD" w14:textId="2EF74529"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31</w:t>
            </w:r>
          </w:p>
        </w:tc>
        <w:tc>
          <w:tcPr>
            <w:tcW w:w="952" w:type="dxa"/>
            <w:shd w:val="clear" w:color="auto" w:fill="auto"/>
            <w:noWrap/>
            <w:hideMark/>
          </w:tcPr>
          <w:p w14:paraId="66F17F57" w14:textId="5F24F283"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53</w:t>
            </w:r>
          </w:p>
        </w:tc>
        <w:tc>
          <w:tcPr>
            <w:tcW w:w="952" w:type="dxa"/>
            <w:shd w:val="clear" w:color="auto" w:fill="auto"/>
            <w:noWrap/>
            <w:hideMark/>
          </w:tcPr>
          <w:p w14:paraId="59AF2D68" w14:textId="27786368"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40</w:t>
            </w:r>
          </w:p>
        </w:tc>
        <w:tc>
          <w:tcPr>
            <w:tcW w:w="952" w:type="dxa"/>
            <w:shd w:val="clear" w:color="auto" w:fill="auto"/>
            <w:noWrap/>
            <w:hideMark/>
          </w:tcPr>
          <w:p w14:paraId="306DD1D6" w14:textId="508A6220"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16</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99</w:t>
            </w:r>
          </w:p>
        </w:tc>
      </w:tr>
      <w:tr w:rsidR="001C10B4" w:rsidRPr="00C66B30" w14:paraId="0CEDE0FF"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2E9A5544" w14:textId="77777777" w:rsidR="001C10B4" w:rsidRPr="00C66B30" w:rsidRDefault="001C10B4" w:rsidP="001C10B4">
            <w:pPr>
              <w:rPr>
                <w:rFonts w:ascii="Times New Roman" w:eastAsia="Times New Roman" w:hAnsi="Times New Roman" w:cs="Times New Roman"/>
                <w:color w:val="000000"/>
                <w:lang w:eastAsia="pt-BR"/>
              </w:rPr>
            </w:pPr>
          </w:p>
        </w:tc>
        <w:tc>
          <w:tcPr>
            <w:tcW w:w="1249" w:type="dxa"/>
            <w:shd w:val="clear" w:color="auto" w:fill="auto"/>
            <w:noWrap/>
            <w:hideMark/>
          </w:tcPr>
          <w:p w14:paraId="71C5E7A5"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35" w:type="dxa"/>
            <w:shd w:val="clear" w:color="auto" w:fill="auto"/>
            <w:noWrap/>
            <w:hideMark/>
          </w:tcPr>
          <w:p w14:paraId="50549987" w14:textId="3514C8AA"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30</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784</w:t>
            </w:r>
          </w:p>
        </w:tc>
        <w:tc>
          <w:tcPr>
            <w:tcW w:w="952" w:type="dxa"/>
            <w:shd w:val="clear" w:color="auto" w:fill="auto"/>
            <w:noWrap/>
            <w:hideMark/>
          </w:tcPr>
          <w:p w14:paraId="5892C228" w14:textId="67E33B31"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5</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50</w:t>
            </w:r>
          </w:p>
        </w:tc>
        <w:tc>
          <w:tcPr>
            <w:tcW w:w="952" w:type="dxa"/>
            <w:shd w:val="clear" w:color="auto" w:fill="auto"/>
            <w:noWrap/>
            <w:hideMark/>
          </w:tcPr>
          <w:p w14:paraId="112F6AE0" w14:textId="1362B147"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38</w:t>
            </w:r>
          </w:p>
        </w:tc>
        <w:tc>
          <w:tcPr>
            <w:tcW w:w="952" w:type="dxa"/>
            <w:shd w:val="clear" w:color="auto" w:fill="auto"/>
            <w:noWrap/>
            <w:hideMark/>
          </w:tcPr>
          <w:p w14:paraId="6323CDE4" w14:textId="4C37A88A"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58</w:t>
            </w:r>
          </w:p>
        </w:tc>
        <w:tc>
          <w:tcPr>
            <w:tcW w:w="952" w:type="dxa"/>
            <w:shd w:val="clear" w:color="auto" w:fill="auto"/>
            <w:noWrap/>
            <w:hideMark/>
          </w:tcPr>
          <w:p w14:paraId="6F9E9EB5" w14:textId="0E49955F"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75</w:t>
            </w:r>
          </w:p>
        </w:tc>
        <w:tc>
          <w:tcPr>
            <w:tcW w:w="952" w:type="dxa"/>
            <w:shd w:val="clear" w:color="auto" w:fill="auto"/>
            <w:noWrap/>
            <w:hideMark/>
          </w:tcPr>
          <w:p w14:paraId="333B81C3" w14:textId="37F40BD1"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17</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86</w:t>
            </w:r>
          </w:p>
        </w:tc>
      </w:tr>
      <w:tr w:rsidR="001C10B4" w:rsidRPr="00C66B30" w14:paraId="15A50A92"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3FFE4CBD" w14:textId="77777777" w:rsidR="001C10B4" w:rsidRPr="00C66B30" w:rsidRDefault="001C10B4" w:rsidP="001C10B4">
            <w:pPr>
              <w:rPr>
                <w:rFonts w:ascii="Times New Roman" w:eastAsia="Times New Roman" w:hAnsi="Times New Roman" w:cs="Times New Roman"/>
                <w:lang w:eastAsia="pt-BR"/>
              </w:rPr>
            </w:pPr>
          </w:p>
        </w:tc>
        <w:tc>
          <w:tcPr>
            <w:tcW w:w="1249" w:type="dxa"/>
            <w:shd w:val="clear" w:color="auto" w:fill="auto"/>
            <w:noWrap/>
            <w:hideMark/>
          </w:tcPr>
          <w:p w14:paraId="19D2C521"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35" w:type="dxa"/>
            <w:shd w:val="clear" w:color="auto" w:fill="auto"/>
            <w:noWrap/>
            <w:hideMark/>
          </w:tcPr>
          <w:p w14:paraId="45E14DFE" w14:textId="7962DFA5"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324</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377</w:t>
            </w:r>
          </w:p>
        </w:tc>
        <w:tc>
          <w:tcPr>
            <w:tcW w:w="952" w:type="dxa"/>
            <w:shd w:val="clear" w:color="auto" w:fill="auto"/>
            <w:noWrap/>
            <w:hideMark/>
          </w:tcPr>
          <w:p w14:paraId="6F79DC4B" w14:textId="28763482"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4</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33</w:t>
            </w:r>
          </w:p>
        </w:tc>
        <w:tc>
          <w:tcPr>
            <w:tcW w:w="952" w:type="dxa"/>
            <w:shd w:val="clear" w:color="auto" w:fill="auto"/>
            <w:noWrap/>
            <w:hideMark/>
          </w:tcPr>
          <w:p w14:paraId="31050CFA" w14:textId="59C92210"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7</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73</w:t>
            </w:r>
          </w:p>
        </w:tc>
        <w:tc>
          <w:tcPr>
            <w:tcW w:w="952" w:type="dxa"/>
            <w:shd w:val="clear" w:color="auto" w:fill="auto"/>
            <w:noWrap/>
            <w:hideMark/>
          </w:tcPr>
          <w:p w14:paraId="29CFA3AB" w14:textId="142C9A8E"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83</w:t>
            </w:r>
          </w:p>
        </w:tc>
        <w:tc>
          <w:tcPr>
            <w:tcW w:w="952" w:type="dxa"/>
            <w:shd w:val="clear" w:color="auto" w:fill="auto"/>
            <w:noWrap/>
            <w:hideMark/>
          </w:tcPr>
          <w:p w14:paraId="1DC6B096" w14:textId="0E31EBCB"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39</w:t>
            </w:r>
          </w:p>
        </w:tc>
        <w:tc>
          <w:tcPr>
            <w:tcW w:w="952" w:type="dxa"/>
            <w:shd w:val="clear" w:color="auto" w:fill="auto"/>
            <w:noWrap/>
            <w:hideMark/>
          </w:tcPr>
          <w:p w14:paraId="6A713FAF" w14:textId="2C2F72AF"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71</w:t>
            </w:r>
          </w:p>
        </w:tc>
      </w:tr>
      <w:tr w:rsidR="001C10B4" w:rsidRPr="00C66B30" w14:paraId="5626F2A0"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77934F63" w14:textId="77777777" w:rsidR="001C10B4" w:rsidRPr="00C66B30" w:rsidRDefault="00082A74" w:rsidP="001C10B4">
            <w:pPr>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 w:val="0"/>
                        <w:bCs w:val="0"/>
                        <w:i/>
                        <w:color w:val="000000"/>
                        <w:lang w:eastAsia="pt-BR"/>
                      </w:rPr>
                    </m:ctrlPr>
                  </m:sSubPr>
                  <m:e>
                    <m:r>
                      <m:rPr>
                        <m:sty m:val="bi"/>
                      </m:rPr>
                      <w:rPr>
                        <w:rFonts w:ascii="Cambria Math" w:eastAsia="Times New Roman" w:hAnsi="Cambria Math" w:cs="Times New Roman"/>
                        <w:color w:val="000000"/>
                        <w:lang w:eastAsia="pt-BR"/>
                      </w:rPr>
                      <m:t>Markup</m:t>
                    </m:r>
                  </m:e>
                  <m:sub>
                    <m:r>
                      <m:rPr>
                        <m:sty m:val="bi"/>
                      </m:rPr>
                      <w:rPr>
                        <w:rFonts w:ascii="Cambria Math" w:eastAsia="Times New Roman" w:hAnsi="Cambria Math" w:cs="Times New Roman"/>
                        <w:color w:val="000000"/>
                        <w:lang w:eastAsia="pt-BR"/>
                      </w:rPr>
                      <m:t>LP.w</m:t>
                    </m:r>
                  </m:sub>
                </m:sSub>
              </m:oMath>
            </m:oMathPara>
          </w:p>
        </w:tc>
        <w:tc>
          <w:tcPr>
            <w:tcW w:w="1249" w:type="dxa"/>
            <w:shd w:val="clear" w:color="auto" w:fill="auto"/>
            <w:noWrap/>
            <w:hideMark/>
          </w:tcPr>
          <w:p w14:paraId="69598CB0"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35" w:type="dxa"/>
            <w:shd w:val="clear" w:color="auto" w:fill="auto"/>
            <w:noWrap/>
            <w:hideMark/>
          </w:tcPr>
          <w:p w14:paraId="2B77225E" w14:textId="612ABE7E"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293</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572</w:t>
            </w:r>
          </w:p>
        </w:tc>
        <w:tc>
          <w:tcPr>
            <w:tcW w:w="952" w:type="dxa"/>
            <w:shd w:val="clear" w:color="auto" w:fill="auto"/>
            <w:noWrap/>
            <w:hideMark/>
          </w:tcPr>
          <w:p w14:paraId="146E2F3E" w14:textId="334F764C"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4</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29</w:t>
            </w:r>
          </w:p>
        </w:tc>
        <w:tc>
          <w:tcPr>
            <w:tcW w:w="952" w:type="dxa"/>
            <w:shd w:val="clear" w:color="auto" w:fill="auto"/>
            <w:noWrap/>
            <w:hideMark/>
          </w:tcPr>
          <w:p w14:paraId="62170EC0" w14:textId="0A7A0978"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7</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74</w:t>
            </w:r>
          </w:p>
        </w:tc>
        <w:tc>
          <w:tcPr>
            <w:tcW w:w="952" w:type="dxa"/>
            <w:shd w:val="clear" w:color="auto" w:fill="auto"/>
            <w:noWrap/>
            <w:hideMark/>
          </w:tcPr>
          <w:p w14:paraId="299DC28E" w14:textId="06C9FB7E"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82</w:t>
            </w:r>
          </w:p>
        </w:tc>
        <w:tc>
          <w:tcPr>
            <w:tcW w:w="952" w:type="dxa"/>
            <w:shd w:val="clear" w:color="auto" w:fill="auto"/>
            <w:noWrap/>
            <w:hideMark/>
          </w:tcPr>
          <w:p w14:paraId="243D7D28" w14:textId="0DC1BB69"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36</w:t>
            </w:r>
          </w:p>
        </w:tc>
        <w:tc>
          <w:tcPr>
            <w:tcW w:w="952" w:type="dxa"/>
            <w:shd w:val="clear" w:color="auto" w:fill="auto"/>
            <w:noWrap/>
            <w:hideMark/>
          </w:tcPr>
          <w:p w14:paraId="65F72A84" w14:textId="5C3F6C2E"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62</w:t>
            </w:r>
          </w:p>
        </w:tc>
      </w:tr>
      <w:tr w:rsidR="001C10B4" w:rsidRPr="00C66B30" w14:paraId="675AFCAB"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tcPr>
          <w:p w14:paraId="2F36DAD0" w14:textId="77777777" w:rsidR="001C10B4" w:rsidRPr="00C66B30" w:rsidRDefault="001C10B4" w:rsidP="001C10B4">
            <w:pPr>
              <w:rPr>
                <w:rFonts w:ascii="Times New Roman" w:eastAsia="Times New Roman" w:hAnsi="Times New Roman" w:cs="Times New Roman"/>
                <w:color w:val="000000"/>
                <w:lang w:eastAsia="pt-BR"/>
              </w:rPr>
            </w:pPr>
          </w:p>
        </w:tc>
        <w:tc>
          <w:tcPr>
            <w:tcW w:w="1249" w:type="dxa"/>
            <w:shd w:val="clear" w:color="auto" w:fill="auto"/>
            <w:noWrap/>
            <w:hideMark/>
          </w:tcPr>
          <w:p w14:paraId="66752C9C"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35" w:type="dxa"/>
            <w:shd w:val="clear" w:color="auto" w:fill="auto"/>
            <w:noWrap/>
            <w:hideMark/>
          </w:tcPr>
          <w:p w14:paraId="383D4EB7" w14:textId="3FDAC3DC"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30</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805</w:t>
            </w:r>
          </w:p>
        </w:tc>
        <w:tc>
          <w:tcPr>
            <w:tcW w:w="952" w:type="dxa"/>
            <w:shd w:val="clear" w:color="auto" w:fill="auto"/>
            <w:noWrap/>
            <w:hideMark/>
          </w:tcPr>
          <w:p w14:paraId="2301877E" w14:textId="08261408"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4</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68</w:t>
            </w:r>
          </w:p>
        </w:tc>
        <w:tc>
          <w:tcPr>
            <w:tcW w:w="952" w:type="dxa"/>
            <w:shd w:val="clear" w:color="auto" w:fill="auto"/>
            <w:noWrap/>
            <w:hideMark/>
          </w:tcPr>
          <w:p w14:paraId="0CB7AB6B" w14:textId="37DB18ED"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7</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65</w:t>
            </w:r>
          </w:p>
        </w:tc>
        <w:tc>
          <w:tcPr>
            <w:tcW w:w="952" w:type="dxa"/>
            <w:shd w:val="clear" w:color="auto" w:fill="auto"/>
            <w:noWrap/>
            <w:hideMark/>
          </w:tcPr>
          <w:p w14:paraId="7D37D5A6" w14:textId="6B580167"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88</w:t>
            </w:r>
          </w:p>
        </w:tc>
        <w:tc>
          <w:tcPr>
            <w:tcW w:w="952" w:type="dxa"/>
            <w:shd w:val="clear" w:color="auto" w:fill="auto"/>
            <w:noWrap/>
            <w:hideMark/>
          </w:tcPr>
          <w:p w14:paraId="620C40D5" w14:textId="2A3ACD4C"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2</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72</w:t>
            </w:r>
          </w:p>
        </w:tc>
        <w:tc>
          <w:tcPr>
            <w:tcW w:w="952" w:type="dxa"/>
            <w:shd w:val="clear" w:color="auto" w:fill="auto"/>
            <w:noWrap/>
            <w:hideMark/>
          </w:tcPr>
          <w:p w14:paraId="0B200B37" w14:textId="2CE2A045"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13</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58</w:t>
            </w:r>
          </w:p>
        </w:tc>
      </w:tr>
      <w:tr w:rsidR="001C10B4" w:rsidRPr="00C66B30" w14:paraId="0DF87A88"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7158A5E6" w14:textId="77777777" w:rsidR="001C10B4" w:rsidRPr="00C66B30" w:rsidRDefault="001C10B4" w:rsidP="001C10B4">
            <w:pPr>
              <w:rPr>
                <w:rFonts w:ascii="Times New Roman" w:eastAsia="Times New Roman" w:hAnsi="Times New Roman" w:cs="Times New Roman"/>
                <w:color w:val="000000"/>
                <w:lang w:eastAsia="pt-BR"/>
              </w:rPr>
            </w:pPr>
            <m:oMathPara>
              <m:oMath>
                <m:r>
                  <m:rPr>
                    <m:sty m:val="bi"/>
                  </m:rPr>
                  <w:rPr>
                    <w:rFonts w:ascii="Cambria Math" w:eastAsia="Times New Roman" w:hAnsi="Cambria Math" w:cs="Times New Roman"/>
                    <w:color w:val="000000"/>
                    <w:lang w:eastAsia="pt-BR"/>
                  </w:rPr>
                  <m:t>PCM</m:t>
                </m:r>
              </m:oMath>
            </m:oMathPara>
          </w:p>
        </w:tc>
        <w:tc>
          <w:tcPr>
            <w:tcW w:w="1249" w:type="dxa"/>
            <w:shd w:val="clear" w:color="auto" w:fill="auto"/>
            <w:noWrap/>
            <w:hideMark/>
          </w:tcPr>
          <w:p w14:paraId="70E159D8"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Geral</w:t>
            </w:r>
          </w:p>
        </w:tc>
        <w:tc>
          <w:tcPr>
            <w:tcW w:w="935" w:type="dxa"/>
            <w:shd w:val="clear" w:color="auto" w:fill="auto"/>
            <w:noWrap/>
            <w:hideMark/>
          </w:tcPr>
          <w:p w14:paraId="1040A5E3" w14:textId="4698B1D4"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341</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775</w:t>
            </w:r>
          </w:p>
        </w:tc>
        <w:tc>
          <w:tcPr>
            <w:tcW w:w="952" w:type="dxa"/>
            <w:shd w:val="clear" w:color="auto" w:fill="auto"/>
            <w:noWrap/>
            <w:hideMark/>
          </w:tcPr>
          <w:p w14:paraId="1B28B708" w14:textId="0D2B51BC"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13</w:t>
            </w:r>
          </w:p>
        </w:tc>
        <w:tc>
          <w:tcPr>
            <w:tcW w:w="952" w:type="dxa"/>
            <w:shd w:val="clear" w:color="auto" w:fill="auto"/>
            <w:noWrap/>
            <w:hideMark/>
          </w:tcPr>
          <w:p w14:paraId="04025EEA" w14:textId="51EB4488"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73</w:t>
            </w:r>
          </w:p>
        </w:tc>
        <w:tc>
          <w:tcPr>
            <w:tcW w:w="952" w:type="dxa"/>
            <w:shd w:val="clear" w:color="auto" w:fill="auto"/>
            <w:noWrap/>
            <w:hideMark/>
          </w:tcPr>
          <w:p w14:paraId="69FFE28A" w14:textId="49B0E7D4"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37</w:t>
            </w:r>
          </w:p>
        </w:tc>
        <w:tc>
          <w:tcPr>
            <w:tcW w:w="952" w:type="dxa"/>
            <w:shd w:val="clear" w:color="auto" w:fill="auto"/>
            <w:noWrap/>
            <w:hideMark/>
          </w:tcPr>
          <w:p w14:paraId="18A2B66E" w14:textId="22BA825D"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17</w:t>
            </w:r>
          </w:p>
        </w:tc>
        <w:tc>
          <w:tcPr>
            <w:tcW w:w="952" w:type="dxa"/>
            <w:shd w:val="clear" w:color="auto" w:fill="auto"/>
            <w:noWrap/>
            <w:hideMark/>
          </w:tcPr>
          <w:p w14:paraId="353D5BD3" w14:textId="6827F529"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56</w:t>
            </w:r>
          </w:p>
        </w:tc>
      </w:tr>
      <w:tr w:rsidR="001C10B4" w:rsidRPr="00C66B30" w14:paraId="544C1EF4" w14:textId="77777777" w:rsidTr="001C10B4">
        <w:trPr>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108174D2" w14:textId="77777777" w:rsidR="001C10B4" w:rsidRPr="00C66B30" w:rsidRDefault="001C10B4" w:rsidP="001C10B4">
            <w:pPr>
              <w:jc w:val="right"/>
              <w:rPr>
                <w:rFonts w:ascii="Times New Roman" w:eastAsia="Times New Roman" w:hAnsi="Times New Roman" w:cs="Times New Roman"/>
                <w:color w:val="000000"/>
                <w:lang w:eastAsia="pt-BR"/>
              </w:rPr>
            </w:pPr>
          </w:p>
        </w:tc>
        <w:tc>
          <w:tcPr>
            <w:tcW w:w="1249" w:type="dxa"/>
            <w:shd w:val="clear" w:color="auto" w:fill="auto"/>
            <w:noWrap/>
            <w:hideMark/>
          </w:tcPr>
          <w:p w14:paraId="516B65B8" w14:textId="77777777" w:rsidR="001C10B4" w:rsidRPr="00C66B30"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Sem AD</w:t>
            </w:r>
          </w:p>
        </w:tc>
        <w:tc>
          <w:tcPr>
            <w:tcW w:w="935" w:type="dxa"/>
            <w:shd w:val="clear" w:color="auto" w:fill="auto"/>
            <w:noWrap/>
            <w:hideMark/>
          </w:tcPr>
          <w:p w14:paraId="202A1DFC" w14:textId="6AEAE2DC" w:rsidR="001C10B4" w:rsidRPr="00C66B30" w:rsidRDefault="001C10B4" w:rsidP="001C10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309</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325</w:t>
            </w:r>
          </w:p>
        </w:tc>
        <w:tc>
          <w:tcPr>
            <w:tcW w:w="952" w:type="dxa"/>
            <w:shd w:val="clear" w:color="auto" w:fill="auto"/>
            <w:noWrap/>
            <w:hideMark/>
          </w:tcPr>
          <w:p w14:paraId="0ACD13BB" w14:textId="5FF51BC1"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13</w:t>
            </w:r>
          </w:p>
        </w:tc>
        <w:tc>
          <w:tcPr>
            <w:tcW w:w="952" w:type="dxa"/>
            <w:shd w:val="clear" w:color="auto" w:fill="auto"/>
            <w:noWrap/>
            <w:hideMark/>
          </w:tcPr>
          <w:p w14:paraId="787AB5D6" w14:textId="5936B09A"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71</w:t>
            </w:r>
          </w:p>
        </w:tc>
        <w:tc>
          <w:tcPr>
            <w:tcW w:w="952" w:type="dxa"/>
            <w:shd w:val="clear" w:color="auto" w:fill="auto"/>
            <w:noWrap/>
            <w:hideMark/>
          </w:tcPr>
          <w:p w14:paraId="169EC8D5" w14:textId="2221D698"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39</w:t>
            </w:r>
          </w:p>
        </w:tc>
        <w:tc>
          <w:tcPr>
            <w:tcW w:w="952" w:type="dxa"/>
            <w:shd w:val="clear" w:color="auto" w:fill="auto"/>
            <w:noWrap/>
            <w:hideMark/>
          </w:tcPr>
          <w:p w14:paraId="648B510B" w14:textId="0732461C"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17</w:t>
            </w:r>
          </w:p>
        </w:tc>
        <w:tc>
          <w:tcPr>
            <w:tcW w:w="952" w:type="dxa"/>
            <w:shd w:val="clear" w:color="auto" w:fill="auto"/>
            <w:noWrap/>
            <w:hideMark/>
          </w:tcPr>
          <w:p w14:paraId="4FB0FFA4" w14:textId="2EB85F30" w:rsidR="001C10B4" w:rsidRPr="00C66B30"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56</w:t>
            </w:r>
          </w:p>
        </w:tc>
      </w:tr>
      <w:tr w:rsidR="001C10B4" w:rsidRPr="00C66B30" w14:paraId="0C0CAC86" w14:textId="77777777" w:rsidTr="001C1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074C5175" w14:textId="77777777" w:rsidR="001C10B4" w:rsidRPr="00C66B30" w:rsidRDefault="001C10B4" w:rsidP="001C10B4">
            <w:pPr>
              <w:jc w:val="right"/>
              <w:rPr>
                <w:rFonts w:ascii="Times New Roman" w:eastAsia="Times New Roman" w:hAnsi="Times New Roman" w:cs="Times New Roman"/>
                <w:color w:val="000000"/>
                <w:lang w:eastAsia="pt-BR"/>
              </w:rPr>
            </w:pPr>
          </w:p>
        </w:tc>
        <w:tc>
          <w:tcPr>
            <w:tcW w:w="1249" w:type="dxa"/>
            <w:shd w:val="clear" w:color="auto" w:fill="auto"/>
            <w:noWrap/>
            <w:hideMark/>
          </w:tcPr>
          <w:p w14:paraId="15DDAEAD" w14:textId="77777777" w:rsidR="001C10B4" w:rsidRPr="00C66B30"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Com AD</w:t>
            </w:r>
          </w:p>
        </w:tc>
        <w:tc>
          <w:tcPr>
            <w:tcW w:w="935" w:type="dxa"/>
            <w:shd w:val="clear" w:color="auto" w:fill="auto"/>
            <w:noWrap/>
            <w:hideMark/>
          </w:tcPr>
          <w:p w14:paraId="7482ED06" w14:textId="500E11C0" w:rsidR="001C10B4" w:rsidRPr="00C66B30" w:rsidRDefault="001C10B4" w:rsidP="001C10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32</w:t>
            </w:r>
            <w:r w:rsidR="00743CD1">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450</w:t>
            </w:r>
          </w:p>
        </w:tc>
        <w:tc>
          <w:tcPr>
            <w:tcW w:w="952" w:type="dxa"/>
            <w:shd w:val="clear" w:color="auto" w:fill="auto"/>
            <w:noWrap/>
            <w:hideMark/>
          </w:tcPr>
          <w:p w14:paraId="5DCBF8A3" w14:textId="7228850F"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17</w:t>
            </w:r>
          </w:p>
        </w:tc>
        <w:tc>
          <w:tcPr>
            <w:tcW w:w="952" w:type="dxa"/>
            <w:shd w:val="clear" w:color="auto" w:fill="auto"/>
            <w:noWrap/>
            <w:hideMark/>
          </w:tcPr>
          <w:p w14:paraId="750E6FFC" w14:textId="17857B60"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91</w:t>
            </w:r>
          </w:p>
        </w:tc>
        <w:tc>
          <w:tcPr>
            <w:tcW w:w="952" w:type="dxa"/>
            <w:shd w:val="clear" w:color="auto" w:fill="auto"/>
            <w:noWrap/>
            <w:hideMark/>
          </w:tcPr>
          <w:p w14:paraId="45EB1088" w14:textId="76DACD24"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26</w:t>
            </w:r>
          </w:p>
        </w:tc>
        <w:tc>
          <w:tcPr>
            <w:tcW w:w="952" w:type="dxa"/>
            <w:shd w:val="clear" w:color="auto" w:fill="auto"/>
            <w:noWrap/>
            <w:hideMark/>
          </w:tcPr>
          <w:p w14:paraId="65E60027" w14:textId="42FCD1EB"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20</w:t>
            </w:r>
          </w:p>
        </w:tc>
        <w:tc>
          <w:tcPr>
            <w:tcW w:w="952" w:type="dxa"/>
            <w:shd w:val="clear" w:color="auto" w:fill="auto"/>
            <w:noWrap/>
            <w:hideMark/>
          </w:tcPr>
          <w:p w14:paraId="43A0D4B3" w14:textId="780DF750" w:rsidR="001C10B4" w:rsidRPr="00C66B30"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w:t>
            </w:r>
            <w:r w:rsidR="00274518">
              <w:rPr>
                <w:rFonts w:ascii="Times New Roman" w:eastAsia="Times New Roman" w:hAnsi="Times New Roman" w:cs="Times New Roman"/>
                <w:color w:val="000000"/>
                <w:lang w:eastAsia="pt-BR"/>
              </w:rPr>
              <w:t>,</w:t>
            </w:r>
            <w:r w:rsidRPr="00C66B30">
              <w:rPr>
                <w:rFonts w:ascii="Times New Roman" w:eastAsia="Times New Roman" w:hAnsi="Times New Roman" w:cs="Times New Roman"/>
                <w:color w:val="000000"/>
                <w:lang w:eastAsia="pt-BR"/>
              </w:rPr>
              <w:t>58</w:t>
            </w:r>
          </w:p>
        </w:tc>
      </w:tr>
    </w:tbl>
    <w:p w14:paraId="4AC7C202" w14:textId="1F3E0358" w:rsidR="00743CD1" w:rsidRDefault="00743CD1" w:rsidP="00743CD1">
      <w:pPr>
        <w:jc w:val="both"/>
        <w:rPr>
          <w:rFonts w:ascii="Times New Roman" w:hAnsi="Times New Roman" w:cs="Times New Roman"/>
          <w:sz w:val="20"/>
          <w:szCs w:val="20"/>
        </w:rPr>
      </w:pPr>
      <w:r>
        <w:rPr>
          <w:rFonts w:ascii="Times New Roman" w:hAnsi="Times New Roman" w:cs="Times New Roman"/>
          <w:sz w:val="20"/>
          <w:szCs w:val="20"/>
        </w:rPr>
        <w:t>Fonte: Elaboração dos autores. Nota: V</w:t>
      </w:r>
      <w:r w:rsidRPr="00911956">
        <w:rPr>
          <w:rFonts w:ascii="Times New Roman" w:hAnsi="Times New Roman" w:cs="Times New Roman"/>
          <w:sz w:val="20"/>
          <w:szCs w:val="20"/>
        </w:rPr>
        <w:t>ariáveis monetárias definidas em R$ mil</w:t>
      </w:r>
      <w:r>
        <w:rPr>
          <w:rFonts w:ascii="Times New Roman" w:hAnsi="Times New Roman" w:cs="Times New Roman"/>
          <w:sz w:val="20"/>
          <w:szCs w:val="20"/>
        </w:rPr>
        <w:t xml:space="preserve">; d.p. = desvio padrão; p5 = percentil 5%, p50 = percentil 50%, p95=percentil 95%. </w:t>
      </w:r>
    </w:p>
    <w:p w14:paraId="7A0D5384" w14:textId="77777777" w:rsidR="001C10B4" w:rsidRDefault="001C10B4" w:rsidP="001C10B4">
      <w:pPr>
        <w:jc w:val="both"/>
        <w:rPr>
          <w:rFonts w:ascii="Times New Roman" w:hAnsi="Times New Roman" w:cs="Times New Roman"/>
          <w:sz w:val="24"/>
          <w:szCs w:val="24"/>
        </w:rPr>
      </w:pPr>
      <w:r w:rsidRPr="00CF5D61">
        <w:rPr>
          <w:rFonts w:ascii="Times New Roman" w:hAnsi="Times New Roman" w:cs="Times New Roman"/>
          <w:sz w:val="24"/>
          <w:szCs w:val="24"/>
        </w:rPr>
        <w:t>Na tabela</w:t>
      </w:r>
      <w:r>
        <w:rPr>
          <w:rFonts w:ascii="Times New Roman" w:hAnsi="Times New Roman" w:cs="Times New Roman"/>
          <w:sz w:val="24"/>
          <w:szCs w:val="24"/>
        </w:rPr>
        <w:t xml:space="preserve"> 8 </w:t>
      </w:r>
      <w:r w:rsidRPr="00CF5D61">
        <w:rPr>
          <w:rFonts w:ascii="Times New Roman" w:hAnsi="Times New Roman" w:cs="Times New Roman"/>
          <w:sz w:val="24"/>
          <w:szCs w:val="24"/>
        </w:rPr>
        <w:t xml:space="preserve">encontram-se os resultados das estimativas do impacto das medidas AD sobre as variáveis representativas de poder mercado das firmas. </w:t>
      </w:r>
      <w:r>
        <w:rPr>
          <w:rFonts w:ascii="Times New Roman" w:hAnsi="Times New Roman" w:cs="Times New Roman"/>
          <w:sz w:val="24"/>
          <w:szCs w:val="24"/>
        </w:rPr>
        <w:t xml:space="preserve">As </w:t>
      </w:r>
      <w:r w:rsidRPr="000A16A4">
        <w:rPr>
          <w:rFonts w:ascii="Times New Roman" w:hAnsi="Times New Roman" w:cs="Times New Roman"/>
          <w:sz w:val="24"/>
          <w:szCs w:val="24"/>
        </w:rPr>
        <w:t>estimações</w:t>
      </w:r>
      <w:r>
        <w:rPr>
          <w:rFonts w:ascii="Times New Roman" w:hAnsi="Times New Roman" w:cs="Times New Roman"/>
          <w:sz w:val="24"/>
          <w:szCs w:val="24"/>
        </w:rPr>
        <w:t xml:space="preserve"> foram</w:t>
      </w:r>
      <w:r w:rsidRPr="000A16A4">
        <w:rPr>
          <w:rFonts w:ascii="Times New Roman" w:hAnsi="Times New Roman" w:cs="Times New Roman"/>
          <w:sz w:val="24"/>
          <w:szCs w:val="24"/>
        </w:rPr>
        <w:t xml:space="preserve"> conduzidas utilizando o estimador de efeitos fixos (EF) para os modelos estáticos e o estimador de Blundell e Bond (1998) para os modelos dinâmicos com uma e três variáveis dependentes defasadas, AR(1) e AR(3) respectivamente. Os resultados em termos gerais indicam um</w:t>
      </w:r>
      <w:r>
        <w:rPr>
          <w:rFonts w:ascii="Times New Roman" w:hAnsi="Times New Roman" w:cs="Times New Roman"/>
          <w:sz w:val="24"/>
          <w:szCs w:val="24"/>
        </w:rPr>
        <w:t xml:space="preserve"> aumento médio do markup </w:t>
      </w:r>
      <w:r w:rsidRPr="000A16A4">
        <w:rPr>
          <w:rFonts w:ascii="Times New Roman" w:hAnsi="Times New Roman" w:cs="Times New Roman"/>
          <w:sz w:val="24"/>
          <w:szCs w:val="24"/>
        </w:rPr>
        <w:t xml:space="preserve">de </w:t>
      </w:r>
      <w:r>
        <w:rPr>
          <w:rFonts w:ascii="Times New Roman" w:hAnsi="Times New Roman" w:cs="Times New Roman"/>
          <w:sz w:val="24"/>
          <w:szCs w:val="24"/>
        </w:rPr>
        <w:t>1,5</w:t>
      </w:r>
      <w:r w:rsidRPr="000A16A4">
        <w:rPr>
          <w:rFonts w:ascii="Times New Roman" w:hAnsi="Times New Roman" w:cs="Times New Roman"/>
          <w:sz w:val="24"/>
          <w:szCs w:val="24"/>
        </w:rPr>
        <w:t>%</w:t>
      </w:r>
      <w:r>
        <w:rPr>
          <w:rFonts w:ascii="Times New Roman" w:hAnsi="Times New Roman" w:cs="Times New Roman"/>
          <w:sz w:val="24"/>
          <w:szCs w:val="24"/>
        </w:rPr>
        <w:t>, sendo 1,4%</w:t>
      </w:r>
      <w:r w:rsidRPr="000A16A4">
        <w:rPr>
          <w:rFonts w:ascii="Times New Roman" w:hAnsi="Times New Roman" w:cs="Times New Roman"/>
          <w:sz w:val="24"/>
          <w:szCs w:val="24"/>
        </w:rPr>
        <w:t xml:space="preserve"> </w:t>
      </w:r>
      <w:r>
        <w:rPr>
          <w:rFonts w:ascii="Times New Roman" w:hAnsi="Times New Roman" w:cs="Times New Roman"/>
          <w:sz w:val="24"/>
          <w:szCs w:val="24"/>
        </w:rPr>
        <w:t>segundo os resultados do estimador de efeitos fixos, 1,2% para os modelos AR (1) e 1,8% para os modelos AR(3).</w:t>
      </w:r>
      <w:r w:rsidRPr="000A16A4">
        <w:rPr>
          <w:rFonts w:ascii="Times New Roman" w:hAnsi="Times New Roman" w:cs="Times New Roman"/>
          <w:sz w:val="24"/>
          <w:szCs w:val="24"/>
        </w:rPr>
        <w:t xml:space="preserve"> Esse resultado médio das estimativas não é corroborado pelas estimativas utilizando a </w:t>
      </w:r>
      <w:r w:rsidRPr="000A16A4">
        <w:rPr>
          <w:rFonts w:ascii="Times New Roman" w:hAnsi="Times New Roman" w:cs="Times New Roman"/>
          <w:sz w:val="24"/>
          <w:szCs w:val="24"/>
        </w:rPr>
        <w:lastRenderedPageBreak/>
        <w:t>medida do log d</w:t>
      </w:r>
      <w:r>
        <w:rPr>
          <w:rFonts w:ascii="Times New Roman" w:hAnsi="Times New Roman" w:cs="Times New Roman"/>
          <w:sz w:val="24"/>
          <w:szCs w:val="24"/>
        </w:rPr>
        <w:t>a margem preço-custo, ln(PCM</w:t>
      </w:r>
      <w:r w:rsidRPr="000A16A4">
        <w:rPr>
          <w:rFonts w:ascii="Times New Roman" w:hAnsi="Times New Roman" w:cs="Times New Roman"/>
          <w:sz w:val="24"/>
          <w:szCs w:val="24"/>
        </w:rPr>
        <w:t xml:space="preserve">), cujos coeficientes estimados, </w:t>
      </w:r>
      <w:r>
        <w:rPr>
          <w:rFonts w:ascii="Times New Roman" w:hAnsi="Times New Roman" w:cs="Times New Roman"/>
          <w:sz w:val="24"/>
          <w:szCs w:val="24"/>
        </w:rPr>
        <w:t>ao contrário do esperado, apresentaram sinal negativo, mas sem significância estatística. Os resultados nas equações de ln(PCM</w:t>
      </w:r>
      <w:r w:rsidRPr="000A16A4">
        <w:rPr>
          <w:rFonts w:ascii="Times New Roman" w:hAnsi="Times New Roman" w:cs="Times New Roman"/>
          <w:sz w:val="24"/>
          <w:szCs w:val="24"/>
        </w:rPr>
        <w:t xml:space="preserve">) </w:t>
      </w:r>
      <w:r>
        <w:rPr>
          <w:rFonts w:ascii="Times New Roman" w:hAnsi="Times New Roman" w:cs="Times New Roman"/>
          <w:sz w:val="24"/>
          <w:szCs w:val="24"/>
        </w:rPr>
        <w:t>provavelmente se devem à presença dos valores negativos acima mencionados.</w:t>
      </w:r>
    </w:p>
    <w:p w14:paraId="6C49F42C" w14:textId="77777777" w:rsidR="001C10B4" w:rsidRDefault="001C10B4" w:rsidP="001C10B4">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Nas equações das medidas paramétricas de markup 9, dos 12, coeficientes são estatisticamente significativos, em ao menos a um nível de significância de 10%. </w:t>
      </w:r>
      <w:r w:rsidRPr="000A16A4">
        <w:rPr>
          <w:rFonts w:ascii="Times New Roman" w:hAnsi="Times New Roman" w:cs="Times New Roman"/>
          <w:sz w:val="24"/>
          <w:szCs w:val="24"/>
        </w:rPr>
        <w:t xml:space="preserve">  </w:t>
      </w:r>
      <w:r>
        <w:rPr>
          <w:rFonts w:ascii="Times New Roman" w:hAnsi="Times New Roman" w:cs="Times New Roman"/>
          <w:sz w:val="24"/>
          <w:szCs w:val="24"/>
        </w:rPr>
        <w:t xml:space="preserve">Os resultados </w:t>
      </w:r>
      <w:r w:rsidRPr="000A16A4">
        <w:rPr>
          <w:rFonts w:ascii="Times New Roman" w:hAnsi="Times New Roman" w:cs="Times New Roman"/>
          <w:sz w:val="24"/>
          <w:szCs w:val="24"/>
        </w:rPr>
        <w:t xml:space="preserve">  </w:t>
      </w:r>
      <w:r>
        <w:rPr>
          <w:rFonts w:ascii="Times New Roman" w:hAnsi="Times New Roman" w:cs="Times New Roman"/>
          <w:sz w:val="24"/>
          <w:szCs w:val="24"/>
        </w:rPr>
        <w:t>d</w:t>
      </w:r>
      <w:r w:rsidRPr="000A16A4">
        <w:rPr>
          <w:rFonts w:ascii="Times New Roman" w:hAnsi="Times New Roman" w:cs="Times New Roman"/>
          <w:sz w:val="24"/>
          <w:szCs w:val="24"/>
        </w:rPr>
        <w:t>o</w:t>
      </w:r>
      <w:r>
        <w:rPr>
          <w:rFonts w:ascii="Times New Roman" w:hAnsi="Times New Roman" w:cs="Times New Roman"/>
          <w:sz w:val="24"/>
          <w:szCs w:val="24"/>
        </w:rPr>
        <w:t>s</w:t>
      </w:r>
      <w:r w:rsidRPr="000A16A4">
        <w:rPr>
          <w:rFonts w:ascii="Times New Roman" w:hAnsi="Times New Roman" w:cs="Times New Roman"/>
          <w:sz w:val="24"/>
          <w:szCs w:val="24"/>
        </w:rPr>
        <w:t xml:space="preserve"> estimador</w:t>
      </w:r>
      <w:r>
        <w:rPr>
          <w:rFonts w:ascii="Times New Roman" w:hAnsi="Times New Roman" w:cs="Times New Roman"/>
          <w:sz w:val="24"/>
          <w:szCs w:val="24"/>
        </w:rPr>
        <w:t>es</w:t>
      </w:r>
      <w:r w:rsidRPr="000A16A4">
        <w:rPr>
          <w:rFonts w:ascii="Times New Roman" w:hAnsi="Times New Roman" w:cs="Times New Roman"/>
          <w:sz w:val="24"/>
          <w:szCs w:val="24"/>
        </w:rPr>
        <w:t xml:space="preserve"> de Wooldrige (2009) </w:t>
      </w:r>
      <w:r>
        <w:rPr>
          <w:rFonts w:ascii="Times New Roman" w:hAnsi="Times New Roman" w:cs="Times New Roman"/>
          <w:sz w:val="24"/>
          <w:szCs w:val="24"/>
        </w:rPr>
        <w:t>e</w:t>
      </w:r>
      <w:r w:rsidRPr="000A16A4">
        <w:rPr>
          <w:rFonts w:ascii="Times New Roman" w:eastAsiaTheme="minorEastAsia" w:hAnsi="Times New Roman" w:cs="Times New Roman"/>
          <w:bCs/>
          <w:color w:val="000000"/>
          <w:sz w:val="24"/>
          <w:szCs w:val="24"/>
          <w:lang w:eastAsia="pt-BR"/>
        </w:rPr>
        <w:t xml:space="preserve"> de </w:t>
      </w:r>
      <w:r w:rsidRPr="000A16A4">
        <w:rPr>
          <w:rFonts w:ascii="Times New Roman" w:eastAsiaTheme="minorEastAsia" w:hAnsi="Times New Roman" w:cs="Times New Roman"/>
          <w:sz w:val="24"/>
          <w:szCs w:val="24"/>
        </w:rPr>
        <w:t xml:space="preserve">Levinsohn e Petrin (2003) </w:t>
      </w:r>
      <w:r>
        <w:rPr>
          <w:rFonts w:ascii="Times New Roman" w:eastAsiaTheme="minorEastAsia" w:hAnsi="Times New Roman" w:cs="Times New Roman"/>
          <w:sz w:val="24"/>
          <w:szCs w:val="24"/>
        </w:rPr>
        <w:t xml:space="preserve">indicaram </w:t>
      </w:r>
      <w:r w:rsidRPr="000A16A4">
        <w:rPr>
          <w:rFonts w:ascii="Times New Roman" w:hAnsi="Times New Roman" w:cs="Times New Roman"/>
          <w:sz w:val="24"/>
          <w:szCs w:val="24"/>
        </w:rPr>
        <w:t>coeficientes</w:t>
      </w:r>
      <w:r>
        <w:rPr>
          <w:rFonts w:ascii="Times New Roman" w:eastAsiaTheme="minorEastAsia" w:hAnsi="Times New Roman" w:cs="Times New Roman"/>
          <w:sz w:val="24"/>
          <w:szCs w:val="24"/>
        </w:rPr>
        <w:t xml:space="preserve"> médios iguais a 0,022 e 0,020, respectivamente. As </w:t>
      </w:r>
      <w:r w:rsidRPr="000A16A4">
        <w:rPr>
          <w:rFonts w:ascii="Times New Roman" w:eastAsiaTheme="minorEastAsia" w:hAnsi="Times New Roman" w:cs="Times New Roman"/>
          <w:sz w:val="24"/>
          <w:szCs w:val="24"/>
        </w:rPr>
        <w:t xml:space="preserve">medidas produzidas usando a variável de pessoal ocupado os coeficientes estimados foram inferiores em magnitude àqueles obtidos nas regressões para as medidas de </w:t>
      </w:r>
      <w:r>
        <w:rPr>
          <w:rFonts w:ascii="Times New Roman" w:eastAsiaTheme="minorEastAsia" w:hAnsi="Times New Roman" w:cs="Times New Roman"/>
          <w:sz w:val="24"/>
          <w:szCs w:val="24"/>
        </w:rPr>
        <w:t>markup</w:t>
      </w:r>
      <w:r w:rsidRPr="000A16A4">
        <w:rPr>
          <w:rFonts w:ascii="Times New Roman" w:eastAsiaTheme="minorEastAsia" w:hAnsi="Times New Roman" w:cs="Times New Roman"/>
          <w:sz w:val="24"/>
          <w:szCs w:val="24"/>
        </w:rPr>
        <w:t xml:space="preserve"> usando o gasto total com pessoal</w:t>
      </w:r>
      <w:r>
        <w:rPr>
          <w:rFonts w:ascii="Times New Roman" w:eastAsiaTheme="minorEastAsia" w:hAnsi="Times New Roman" w:cs="Times New Roman"/>
          <w:sz w:val="24"/>
          <w:szCs w:val="24"/>
        </w:rPr>
        <w:t xml:space="preserve"> (0,017 contra 0,026). Dentre as estimativas significativas estatisticamente o valor mínimo foi de um impacto estimado de 1,6% e um valor máximo de 3%.</w:t>
      </w:r>
    </w:p>
    <w:p w14:paraId="6C293AB0" w14:textId="77777777" w:rsidR="001C10B4" w:rsidRDefault="001C10B4" w:rsidP="00656060">
      <w:pPr>
        <w:pStyle w:val="PargrafodaLista"/>
        <w:spacing w:before="240" w:after="0"/>
        <w:jc w:val="center"/>
        <w:rPr>
          <w:rFonts w:ascii="Times New Roman" w:hAnsi="Times New Roman" w:cs="Times New Roman"/>
          <w:b/>
          <w:sz w:val="24"/>
          <w:szCs w:val="24"/>
        </w:rPr>
      </w:pPr>
      <w:r>
        <w:rPr>
          <w:rFonts w:ascii="Times New Roman" w:hAnsi="Times New Roman" w:cs="Times New Roman"/>
          <w:b/>
          <w:sz w:val="24"/>
          <w:szCs w:val="24"/>
        </w:rPr>
        <w:t xml:space="preserve">Tabela 8 - </w:t>
      </w:r>
      <w:r w:rsidRPr="00A76E21">
        <w:rPr>
          <w:rFonts w:ascii="Times New Roman" w:hAnsi="Times New Roman" w:cs="Times New Roman"/>
          <w:b/>
          <w:sz w:val="24"/>
          <w:szCs w:val="24"/>
        </w:rPr>
        <w:t xml:space="preserve">Estimativas do Impacto das Medidas AD – Markup </w:t>
      </w:r>
    </w:p>
    <w:p w14:paraId="04BD51C6" w14:textId="77777777" w:rsidR="001C10B4" w:rsidRPr="00841B80" w:rsidRDefault="001C10B4" w:rsidP="001C10B4">
      <w:pPr>
        <w:pStyle w:val="PargrafodaLista"/>
        <w:spacing w:after="0"/>
        <w:jc w:val="center"/>
        <w:rPr>
          <w:rFonts w:ascii="Times New Roman" w:eastAsia="Times New Roman" w:hAnsi="Times New Roman" w:cs="Times New Roman"/>
          <w:color w:val="000000"/>
          <w:sz w:val="20"/>
          <w:szCs w:val="20"/>
          <w:lang w:eastAsia="pt-BR"/>
        </w:rPr>
      </w:pPr>
    </w:p>
    <w:tbl>
      <w:tblPr>
        <w:tblStyle w:val="SombreamentoClaro"/>
        <w:tblW w:w="9162" w:type="dxa"/>
        <w:jc w:val="center"/>
        <w:tblLook w:val="04A0" w:firstRow="1" w:lastRow="0" w:firstColumn="1" w:lastColumn="0" w:noHBand="0" w:noVBand="1"/>
      </w:tblPr>
      <w:tblGrid>
        <w:gridCol w:w="1247"/>
        <w:gridCol w:w="1339"/>
        <w:gridCol w:w="326"/>
        <w:gridCol w:w="1273"/>
        <w:gridCol w:w="516"/>
        <w:gridCol w:w="1264"/>
        <w:gridCol w:w="326"/>
        <w:gridCol w:w="1199"/>
        <w:gridCol w:w="516"/>
        <w:gridCol w:w="1156"/>
      </w:tblGrid>
      <w:tr w:rsidR="0072403F" w:rsidRPr="008A75D3" w14:paraId="3E42AA19" w14:textId="77777777" w:rsidTr="007240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6DF6D8B1" w14:textId="77777777" w:rsidR="001C10B4" w:rsidRPr="00841B80" w:rsidRDefault="001C10B4" w:rsidP="001C10B4">
            <w:pPr>
              <w:jc w:val="center"/>
              <w:rPr>
                <w:rFonts w:ascii="Times New Roman" w:eastAsia="Times New Roman" w:hAnsi="Times New Roman" w:cs="Times New Roman"/>
                <w:color w:val="000000"/>
                <w:sz w:val="24"/>
                <w:szCs w:val="24"/>
                <w:lang w:eastAsia="pt-BR"/>
              </w:rPr>
            </w:pPr>
          </w:p>
        </w:tc>
        <w:tc>
          <w:tcPr>
            <w:tcW w:w="1339" w:type="dxa"/>
            <w:shd w:val="clear" w:color="auto" w:fill="auto"/>
            <w:noWrap/>
            <w:hideMark/>
          </w:tcPr>
          <w:p w14:paraId="31E3EE3F" w14:textId="77777777" w:rsidR="001C10B4" w:rsidRPr="00C46C3E"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WO. po</m:t>
                    </m:r>
                  </m:sub>
                </m:sSub>
              </m:oMath>
            </m:oMathPara>
          </w:p>
        </w:tc>
        <w:tc>
          <w:tcPr>
            <w:tcW w:w="326" w:type="dxa"/>
            <w:shd w:val="clear" w:color="auto" w:fill="auto"/>
            <w:noWrap/>
            <w:hideMark/>
          </w:tcPr>
          <w:p w14:paraId="1037A8C0" w14:textId="77777777" w:rsidR="001C10B4" w:rsidRPr="00C46C3E" w:rsidRDefault="001C10B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eastAsia="Times New Roman" w:hAnsi="Times New Roman" w:cs="Times New Roman"/>
                <w:color w:val="000000"/>
                <w:sz w:val="20"/>
                <w:szCs w:val="20"/>
                <w:lang w:eastAsia="pt-BR"/>
              </w:rPr>
              <w:t> </w:t>
            </w:r>
          </w:p>
        </w:tc>
        <w:tc>
          <w:tcPr>
            <w:tcW w:w="1273" w:type="dxa"/>
            <w:shd w:val="clear" w:color="auto" w:fill="auto"/>
            <w:noWrap/>
            <w:hideMark/>
          </w:tcPr>
          <w:p w14:paraId="42519AA0" w14:textId="77777777" w:rsidR="001C10B4" w:rsidRPr="00C46C3E"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WO. w</m:t>
                    </m:r>
                  </m:sub>
                </m:sSub>
              </m:oMath>
            </m:oMathPara>
          </w:p>
        </w:tc>
        <w:tc>
          <w:tcPr>
            <w:tcW w:w="516" w:type="dxa"/>
            <w:shd w:val="clear" w:color="auto" w:fill="auto"/>
            <w:noWrap/>
            <w:hideMark/>
          </w:tcPr>
          <w:p w14:paraId="4FA5D3E6" w14:textId="77777777" w:rsidR="001C10B4" w:rsidRPr="00C46C3E" w:rsidRDefault="001C10B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eastAsia="Times New Roman" w:hAnsi="Times New Roman" w:cs="Times New Roman"/>
                <w:color w:val="000000"/>
                <w:sz w:val="20"/>
                <w:szCs w:val="20"/>
                <w:lang w:eastAsia="pt-BR"/>
              </w:rPr>
              <w:t> </w:t>
            </w:r>
          </w:p>
        </w:tc>
        <w:tc>
          <w:tcPr>
            <w:tcW w:w="1264" w:type="dxa"/>
            <w:shd w:val="clear" w:color="auto" w:fill="auto"/>
            <w:noWrap/>
            <w:hideMark/>
          </w:tcPr>
          <w:p w14:paraId="27BF0E59" w14:textId="77777777" w:rsidR="001C10B4" w:rsidRPr="00C46C3E"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LP. po</m:t>
                    </m:r>
                  </m:sub>
                </m:sSub>
              </m:oMath>
            </m:oMathPara>
          </w:p>
        </w:tc>
        <w:tc>
          <w:tcPr>
            <w:tcW w:w="326" w:type="dxa"/>
            <w:shd w:val="clear" w:color="auto" w:fill="auto"/>
            <w:noWrap/>
            <w:hideMark/>
          </w:tcPr>
          <w:p w14:paraId="67964678" w14:textId="77777777" w:rsidR="001C10B4" w:rsidRPr="00C46C3E" w:rsidRDefault="001C10B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 </w:t>
            </w:r>
          </w:p>
        </w:tc>
        <w:tc>
          <w:tcPr>
            <w:tcW w:w="1199" w:type="dxa"/>
            <w:shd w:val="clear" w:color="auto" w:fill="auto"/>
            <w:noWrap/>
            <w:hideMark/>
          </w:tcPr>
          <w:p w14:paraId="0B1A5724" w14:textId="77777777" w:rsidR="001C10B4" w:rsidRPr="00C46C3E" w:rsidRDefault="00082A7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LP. w</m:t>
                    </m:r>
                  </m:sub>
                </m:sSub>
              </m:oMath>
            </m:oMathPara>
          </w:p>
        </w:tc>
        <w:tc>
          <w:tcPr>
            <w:tcW w:w="516" w:type="dxa"/>
            <w:shd w:val="clear" w:color="auto" w:fill="auto"/>
            <w:noWrap/>
            <w:hideMark/>
          </w:tcPr>
          <w:p w14:paraId="0C8DC8FD" w14:textId="77777777" w:rsidR="001C10B4" w:rsidRPr="00C46C3E" w:rsidRDefault="001C10B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56" w:type="dxa"/>
            <w:shd w:val="clear" w:color="auto" w:fill="auto"/>
            <w:noWrap/>
            <w:hideMark/>
          </w:tcPr>
          <w:p w14:paraId="36643B46" w14:textId="77777777" w:rsidR="001C10B4" w:rsidRPr="00C46C3E" w:rsidRDefault="001C10B4" w:rsidP="001C10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r>
                  <m:rPr>
                    <m:sty m:val="bi"/>
                  </m:rPr>
                  <w:rPr>
                    <w:rFonts w:ascii="Cambria Math" w:eastAsia="Times New Roman" w:hAnsi="Cambria Math" w:cs="Times New Roman"/>
                    <w:color w:val="000000"/>
                    <w:lang w:eastAsia="pt-BR"/>
                  </w:rPr>
                  <m:t>ln</m:t>
                </m:r>
                <m:d>
                  <m:dPr>
                    <m:ctrlPr>
                      <w:rPr>
                        <w:rFonts w:ascii="Cambria Math" w:eastAsia="Times New Roman" w:hAnsi="Cambria Math" w:cs="Times New Roman"/>
                        <w:i/>
                        <w:color w:val="000000"/>
                        <w:lang w:eastAsia="pt-BR"/>
                      </w:rPr>
                    </m:ctrlPr>
                  </m:dPr>
                  <m:e>
                    <m:r>
                      <m:rPr>
                        <m:sty m:val="bi"/>
                      </m:rPr>
                      <w:rPr>
                        <w:rFonts w:ascii="Cambria Math" w:eastAsia="Times New Roman" w:hAnsi="Cambria Math" w:cs="Times New Roman"/>
                        <w:color w:val="000000"/>
                        <w:lang w:eastAsia="pt-BR"/>
                      </w:rPr>
                      <m:t>PCM</m:t>
                    </m:r>
                  </m:e>
                </m:d>
              </m:oMath>
            </m:oMathPara>
          </w:p>
        </w:tc>
      </w:tr>
      <w:tr w:rsidR="0072403F" w:rsidRPr="008A75D3" w14:paraId="5526046D"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1E84475E" w14:textId="77777777" w:rsidR="001C10B4" w:rsidRPr="00C46C3E" w:rsidRDefault="001C10B4" w:rsidP="001C10B4">
            <w:pPr>
              <w:jc w:val="cente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Estimador</w:t>
            </w:r>
          </w:p>
        </w:tc>
        <w:tc>
          <w:tcPr>
            <w:tcW w:w="1339" w:type="dxa"/>
            <w:shd w:val="clear" w:color="auto" w:fill="auto"/>
            <w:noWrap/>
          </w:tcPr>
          <w:p w14:paraId="53B2A329" w14:textId="77777777" w:rsidR="001C10B4" w:rsidRPr="008A75D3"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326" w:type="dxa"/>
            <w:shd w:val="clear" w:color="auto" w:fill="auto"/>
            <w:noWrap/>
          </w:tcPr>
          <w:p w14:paraId="072A36B6" w14:textId="77777777" w:rsidR="001C10B4" w:rsidRPr="00C46C3E"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noWrap/>
          </w:tcPr>
          <w:p w14:paraId="79819D49" w14:textId="77777777" w:rsidR="001C10B4" w:rsidRPr="008A75D3"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516" w:type="dxa"/>
            <w:shd w:val="clear" w:color="auto" w:fill="auto"/>
            <w:noWrap/>
          </w:tcPr>
          <w:p w14:paraId="7C7BEA0F" w14:textId="77777777" w:rsidR="001C10B4" w:rsidRPr="00C46C3E"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64" w:type="dxa"/>
            <w:shd w:val="clear" w:color="auto" w:fill="auto"/>
            <w:noWrap/>
          </w:tcPr>
          <w:p w14:paraId="38CF3B0F" w14:textId="77777777" w:rsidR="001C10B4" w:rsidRPr="008A75D3"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326" w:type="dxa"/>
            <w:shd w:val="clear" w:color="auto" w:fill="auto"/>
            <w:noWrap/>
          </w:tcPr>
          <w:p w14:paraId="011980CD" w14:textId="77777777" w:rsidR="001C10B4" w:rsidRPr="008A75D3"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9" w:type="dxa"/>
            <w:shd w:val="clear" w:color="auto" w:fill="auto"/>
            <w:noWrap/>
          </w:tcPr>
          <w:p w14:paraId="4A6EDD7D" w14:textId="77777777" w:rsidR="001C10B4" w:rsidRPr="008A75D3"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516" w:type="dxa"/>
            <w:shd w:val="clear" w:color="auto" w:fill="auto"/>
            <w:noWrap/>
          </w:tcPr>
          <w:p w14:paraId="1A33D3EA" w14:textId="77777777" w:rsidR="001C10B4" w:rsidRPr="00C46C3E"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56" w:type="dxa"/>
            <w:shd w:val="clear" w:color="auto" w:fill="auto"/>
            <w:noWrap/>
          </w:tcPr>
          <w:p w14:paraId="51556C3B" w14:textId="77777777" w:rsidR="001C10B4" w:rsidRPr="008A75D3"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r>
      <w:tr w:rsidR="0072403F" w:rsidRPr="008A75D3" w14:paraId="1FA8DA07"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2E84A024" w14:textId="77777777" w:rsidR="001C10B4" w:rsidRPr="00C46C3E" w:rsidRDefault="001C10B4" w:rsidP="001C10B4">
            <w:pPr>
              <w:jc w:val="cente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 xml:space="preserve">E.F. </w:t>
            </w:r>
          </w:p>
        </w:tc>
        <w:tc>
          <w:tcPr>
            <w:tcW w:w="1339" w:type="dxa"/>
            <w:shd w:val="clear" w:color="auto" w:fill="auto"/>
            <w:noWrap/>
            <w:vAlign w:val="bottom"/>
            <w:hideMark/>
          </w:tcPr>
          <w:p w14:paraId="3100570D" w14:textId="4AD5BB30"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016</w:t>
            </w:r>
          </w:p>
        </w:tc>
        <w:tc>
          <w:tcPr>
            <w:tcW w:w="326" w:type="dxa"/>
            <w:shd w:val="clear" w:color="auto" w:fill="auto"/>
            <w:noWrap/>
            <w:vAlign w:val="bottom"/>
            <w:hideMark/>
          </w:tcPr>
          <w:p w14:paraId="75185C9F"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273" w:type="dxa"/>
            <w:shd w:val="clear" w:color="auto" w:fill="auto"/>
            <w:noWrap/>
            <w:vAlign w:val="bottom"/>
            <w:hideMark/>
          </w:tcPr>
          <w:p w14:paraId="42A623DE" w14:textId="047AF57C"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024</w:t>
            </w:r>
          </w:p>
        </w:tc>
        <w:tc>
          <w:tcPr>
            <w:tcW w:w="516" w:type="dxa"/>
            <w:shd w:val="clear" w:color="auto" w:fill="auto"/>
            <w:noWrap/>
            <w:vAlign w:val="bottom"/>
            <w:hideMark/>
          </w:tcPr>
          <w:p w14:paraId="7ABAC8E5" w14:textId="77777777" w:rsidR="001C10B4" w:rsidRPr="00C46C3E" w:rsidRDefault="001C10B4" w:rsidP="001C10B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264" w:type="dxa"/>
            <w:shd w:val="clear" w:color="auto" w:fill="auto"/>
            <w:noWrap/>
            <w:vAlign w:val="bottom"/>
            <w:hideMark/>
          </w:tcPr>
          <w:p w14:paraId="6ABA03CE" w14:textId="7C284FBD"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0111</w:t>
            </w:r>
          </w:p>
        </w:tc>
        <w:tc>
          <w:tcPr>
            <w:tcW w:w="326" w:type="dxa"/>
            <w:shd w:val="clear" w:color="auto" w:fill="auto"/>
            <w:noWrap/>
            <w:vAlign w:val="bottom"/>
            <w:hideMark/>
          </w:tcPr>
          <w:p w14:paraId="7D30F789"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1199" w:type="dxa"/>
            <w:shd w:val="clear" w:color="auto" w:fill="auto"/>
            <w:noWrap/>
            <w:vAlign w:val="bottom"/>
            <w:hideMark/>
          </w:tcPr>
          <w:p w14:paraId="5A952CB8" w14:textId="3188009E"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025</w:t>
            </w:r>
          </w:p>
        </w:tc>
        <w:tc>
          <w:tcPr>
            <w:tcW w:w="516" w:type="dxa"/>
            <w:shd w:val="clear" w:color="auto" w:fill="auto"/>
            <w:noWrap/>
            <w:vAlign w:val="bottom"/>
            <w:hideMark/>
          </w:tcPr>
          <w:p w14:paraId="27E162B1"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156" w:type="dxa"/>
            <w:shd w:val="clear" w:color="auto" w:fill="auto"/>
            <w:noWrap/>
            <w:vAlign w:val="bottom"/>
            <w:hideMark/>
          </w:tcPr>
          <w:p w14:paraId="0C93DD98" w14:textId="498C8A16"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007</w:t>
            </w:r>
          </w:p>
        </w:tc>
      </w:tr>
      <w:tr w:rsidR="0072403F" w:rsidRPr="008A75D3" w14:paraId="24D95AA0"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2BC0EECC" w14:textId="77777777" w:rsidR="001C10B4" w:rsidRPr="00C46C3E" w:rsidRDefault="001C10B4" w:rsidP="001C10B4">
            <w:pPr>
              <w:jc w:val="center"/>
              <w:rPr>
                <w:rFonts w:ascii="Times New Roman" w:eastAsia="Times New Roman" w:hAnsi="Times New Roman" w:cs="Times New Roman"/>
                <w:color w:val="000000"/>
                <w:lang w:eastAsia="pt-BR"/>
              </w:rPr>
            </w:pPr>
          </w:p>
        </w:tc>
        <w:tc>
          <w:tcPr>
            <w:tcW w:w="1339" w:type="dxa"/>
            <w:shd w:val="clear" w:color="auto" w:fill="auto"/>
            <w:noWrap/>
            <w:vAlign w:val="bottom"/>
            <w:hideMark/>
          </w:tcPr>
          <w:p w14:paraId="2395E10D" w14:textId="2F9A3BEB"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00837)</w:t>
            </w:r>
          </w:p>
        </w:tc>
        <w:tc>
          <w:tcPr>
            <w:tcW w:w="326" w:type="dxa"/>
            <w:shd w:val="clear" w:color="auto" w:fill="auto"/>
            <w:noWrap/>
            <w:vAlign w:val="bottom"/>
            <w:hideMark/>
          </w:tcPr>
          <w:p w14:paraId="47E77A80" w14:textId="77777777" w:rsidR="001C10B4" w:rsidRPr="00C46C3E"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noWrap/>
            <w:vAlign w:val="bottom"/>
            <w:hideMark/>
          </w:tcPr>
          <w:p w14:paraId="165364FB" w14:textId="4AF97C9D"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00681)</w:t>
            </w:r>
          </w:p>
        </w:tc>
        <w:tc>
          <w:tcPr>
            <w:tcW w:w="516" w:type="dxa"/>
            <w:shd w:val="clear" w:color="auto" w:fill="auto"/>
            <w:noWrap/>
            <w:vAlign w:val="bottom"/>
            <w:hideMark/>
          </w:tcPr>
          <w:p w14:paraId="1855BAEA" w14:textId="77777777" w:rsidR="001C10B4" w:rsidRPr="00C46C3E" w:rsidRDefault="001C10B4" w:rsidP="001C10B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64" w:type="dxa"/>
            <w:shd w:val="clear" w:color="auto" w:fill="auto"/>
            <w:noWrap/>
            <w:vAlign w:val="bottom"/>
            <w:hideMark/>
          </w:tcPr>
          <w:p w14:paraId="2BF072A8" w14:textId="602E6F7F"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00809)</w:t>
            </w:r>
          </w:p>
        </w:tc>
        <w:tc>
          <w:tcPr>
            <w:tcW w:w="326" w:type="dxa"/>
            <w:shd w:val="clear" w:color="auto" w:fill="auto"/>
            <w:noWrap/>
            <w:vAlign w:val="bottom"/>
            <w:hideMark/>
          </w:tcPr>
          <w:p w14:paraId="426B7418"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1199" w:type="dxa"/>
            <w:shd w:val="clear" w:color="auto" w:fill="auto"/>
            <w:noWrap/>
            <w:vAlign w:val="bottom"/>
            <w:hideMark/>
          </w:tcPr>
          <w:p w14:paraId="2F518720" w14:textId="70783A85"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00660)</w:t>
            </w:r>
          </w:p>
        </w:tc>
        <w:tc>
          <w:tcPr>
            <w:tcW w:w="516" w:type="dxa"/>
            <w:shd w:val="clear" w:color="auto" w:fill="auto"/>
            <w:noWrap/>
            <w:vAlign w:val="bottom"/>
            <w:hideMark/>
          </w:tcPr>
          <w:p w14:paraId="65B99843" w14:textId="77777777" w:rsidR="001C10B4" w:rsidRPr="00C46C3E"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56" w:type="dxa"/>
            <w:shd w:val="clear" w:color="auto" w:fill="auto"/>
            <w:noWrap/>
            <w:vAlign w:val="bottom"/>
            <w:hideMark/>
          </w:tcPr>
          <w:p w14:paraId="1C1320AD" w14:textId="4F69E2EC"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00946)</w:t>
            </w:r>
          </w:p>
        </w:tc>
      </w:tr>
      <w:tr w:rsidR="0072403F" w:rsidRPr="008A75D3" w14:paraId="493203A1"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4176746E" w14:textId="77777777" w:rsidR="001C10B4" w:rsidRPr="00C46C3E" w:rsidRDefault="001C10B4" w:rsidP="001C10B4">
            <w:pPr>
              <w:jc w:val="center"/>
              <w:rPr>
                <w:rFonts w:ascii="Times New Roman" w:eastAsia="Times New Roman" w:hAnsi="Times New Roman" w:cs="Times New Roman"/>
                <w:color w:val="000000"/>
                <w:lang w:eastAsia="pt-BR"/>
              </w:rPr>
            </w:pPr>
          </w:p>
        </w:tc>
        <w:tc>
          <w:tcPr>
            <w:tcW w:w="1339" w:type="dxa"/>
            <w:shd w:val="clear" w:color="auto" w:fill="auto"/>
            <w:noWrap/>
            <w:vAlign w:val="bottom"/>
            <w:hideMark/>
          </w:tcPr>
          <w:p w14:paraId="785D84A9" w14:textId="77777777"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326" w:type="dxa"/>
            <w:shd w:val="clear" w:color="auto" w:fill="auto"/>
            <w:noWrap/>
            <w:vAlign w:val="bottom"/>
            <w:hideMark/>
          </w:tcPr>
          <w:p w14:paraId="36B74C65"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273" w:type="dxa"/>
            <w:shd w:val="clear" w:color="auto" w:fill="auto"/>
            <w:noWrap/>
            <w:vAlign w:val="bottom"/>
            <w:hideMark/>
          </w:tcPr>
          <w:p w14:paraId="30FA820E"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t-BR"/>
              </w:rPr>
            </w:pPr>
          </w:p>
        </w:tc>
        <w:tc>
          <w:tcPr>
            <w:tcW w:w="516" w:type="dxa"/>
            <w:shd w:val="clear" w:color="auto" w:fill="auto"/>
            <w:noWrap/>
            <w:vAlign w:val="bottom"/>
            <w:hideMark/>
          </w:tcPr>
          <w:p w14:paraId="155C11E1" w14:textId="77777777" w:rsidR="001C10B4" w:rsidRPr="00C46C3E" w:rsidRDefault="001C10B4" w:rsidP="001C10B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264" w:type="dxa"/>
            <w:shd w:val="clear" w:color="auto" w:fill="auto"/>
            <w:noWrap/>
            <w:vAlign w:val="bottom"/>
            <w:hideMark/>
          </w:tcPr>
          <w:p w14:paraId="0826A076"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t-BR"/>
              </w:rPr>
            </w:pPr>
          </w:p>
        </w:tc>
        <w:tc>
          <w:tcPr>
            <w:tcW w:w="326" w:type="dxa"/>
            <w:shd w:val="clear" w:color="auto" w:fill="auto"/>
            <w:noWrap/>
            <w:vAlign w:val="bottom"/>
            <w:hideMark/>
          </w:tcPr>
          <w:p w14:paraId="4CE6796D"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1199" w:type="dxa"/>
            <w:shd w:val="clear" w:color="auto" w:fill="auto"/>
            <w:noWrap/>
            <w:vAlign w:val="bottom"/>
            <w:hideMark/>
          </w:tcPr>
          <w:p w14:paraId="40CD2B08"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t-BR"/>
              </w:rPr>
            </w:pPr>
          </w:p>
        </w:tc>
        <w:tc>
          <w:tcPr>
            <w:tcW w:w="516" w:type="dxa"/>
            <w:shd w:val="clear" w:color="auto" w:fill="auto"/>
            <w:noWrap/>
            <w:vAlign w:val="bottom"/>
            <w:hideMark/>
          </w:tcPr>
          <w:p w14:paraId="19F8A2FB"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156" w:type="dxa"/>
            <w:shd w:val="clear" w:color="auto" w:fill="auto"/>
            <w:noWrap/>
            <w:vAlign w:val="bottom"/>
            <w:hideMark/>
          </w:tcPr>
          <w:p w14:paraId="72913F30"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t-BR"/>
              </w:rPr>
            </w:pPr>
          </w:p>
        </w:tc>
      </w:tr>
      <w:tr w:rsidR="0072403F" w:rsidRPr="008A75D3" w14:paraId="4BEC22F1"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1EC2269C" w14:textId="77777777" w:rsidR="001C10B4" w:rsidRPr="00C46C3E" w:rsidRDefault="001C10B4" w:rsidP="001C10B4">
            <w:pPr>
              <w:jc w:val="cente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BB- AR(1)</w:t>
            </w:r>
          </w:p>
        </w:tc>
        <w:tc>
          <w:tcPr>
            <w:tcW w:w="1339" w:type="dxa"/>
            <w:shd w:val="clear" w:color="auto" w:fill="auto"/>
            <w:noWrap/>
            <w:vAlign w:val="bottom"/>
            <w:hideMark/>
          </w:tcPr>
          <w:p w14:paraId="194FF076" w14:textId="2C335313"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017</w:t>
            </w:r>
          </w:p>
        </w:tc>
        <w:tc>
          <w:tcPr>
            <w:tcW w:w="326" w:type="dxa"/>
            <w:shd w:val="clear" w:color="auto" w:fill="auto"/>
            <w:noWrap/>
            <w:vAlign w:val="bottom"/>
            <w:hideMark/>
          </w:tcPr>
          <w:p w14:paraId="2AC8A4C7" w14:textId="77777777" w:rsidR="001C10B4" w:rsidRPr="00C46C3E"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noWrap/>
            <w:vAlign w:val="bottom"/>
            <w:hideMark/>
          </w:tcPr>
          <w:p w14:paraId="6E662BD3" w14:textId="4806C37D"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027</w:t>
            </w:r>
          </w:p>
        </w:tc>
        <w:tc>
          <w:tcPr>
            <w:tcW w:w="516" w:type="dxa"/>
            <w:shd w:val="clear" w:color="auto" w:fill="auto"/>
            <w:noWrap/>
            <w:vAlign w:val="bottom"/>
            <w:hideMark/>
          </w:tcPr>
          <w:p w14:paraId="60AC2D12" w14:textId="77777777" w:rsidR="001C10B4" w:rsidRPr="00C46C3E" w:rsidRDefault="001C10B4" w:rsidP="001C10B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264" w:type="dxa"/>
            <w:shd w:val="clear" w:color="auto" w:fill="auto"/>
            <w:noWrap/>
            <w:vAlign w:val="bottom"/>
            <w:hideMark/>
          </w:tcPr>
          <w:p w14:paraId="4849E946" w14:textId="4686661B"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00947</w:t>
            </w:r>
          </w:p>
        </w:tc>
        <w:tc>
          <w:tcPr>
            <w:tcW w:w="326" w:type="dxa"/>
            <w:shd w:val="clear" w:color="auto" w:fill="auto"/>
            <w:noWrap/>
            <w:vAlign w:val="bottom"/>
            <w:hideMark/>
          </w:tcPr>
          <w:p w14:paraId="5687052F"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1199" w:type="dxa"/>
            <w:shd w:val="clear" w:color="auto" w:fill="auto"/>
            <w:noWrap/>
            <w:vAlign w:val="bottom"/>
            <w:hideMark/>
          </w:tcPr>
          <w:p w14:paraId="14DEC55A" w14:textId="2D07EF87"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023</w:t>
            </w:r>
          </w:p>
        </w:tc>
        <w:tc>
          <w:tcPr>
            <w:tcW w:w="516" w:type="dxa"/>
            <w:shd w:val="clear" w:color="auto" w:fill="auto"/>
            <w:noWrap/>
            <w:vAlign w:val="bottom"/>
            <w:hideMark/>
          </w:tcPr>
          <w:p w14:paraId="4145C90A" w14:textId="77777777" w:rsidR="001C10B4" w:rsidRPr="00C46C3E"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156" w:type="dxa"/>
            <w:shd w:val="clear" w:color="auto" w:fill="auto"/>
            <w:noWrap/>
            <w:vAlign w:val="bottom"/>
            <w:hideMark/>
          </w:tcPr>
          <w:p w14:paraId="2D3E5914" w14:textId="247CE017"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014</w:t>
            </w:r>
          </w:p>
        </w:tc>
      </w:tr>
      <w:tr w:rsidR="0072403F" w:rsidRPr="008A75D3" w14:paraId="00F839FC"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3D0546C0" w14:textId="77777777" w:rsidR="001C10B4" w:rsidRPr="00C46C3E" w:rsidRDefault="001C10B4" w:rsidP="001C10B4">
            <w:pPr>
              <w:jc w:val="center"/>
              <w:rPr>
                <w:rFonts w:ascii="Times New Roman" w:eastAsia="Times New Roman" w:hAnsi="Times New Roman" w:cs="Times New Roman"/>
                <w:color w:val="000000"/>
                <w:lang w:eastAsia="pt-BR"/>
              </w:rPr>
            </w:pPr>
          </w:p>
        </w:tc>
        <w:tc>
          <w:tcPr>
            <w:tcW w:w="1339" w:type="dxa"/>
            <w:shd w:val="clear" w:color="auto" w:fill="auto"/>
            <w:noWrap/>
            <w:vAlign w:val="bottom"/>
          </w:tcPr>
          <w:p w14:paraId="0E780D5E" w14:textId="65ADA839"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0108)</w:t>
            </w:r>
          </w:p>
        </w:tc>
        <w:tc>
          <w:tcPr>
            <w:tcW w:w="326" w:type="dxa"/>
            <w:shd w:val="clear" w:color="auto" w:fill="auto"/>
            <w:noWrap/>
            <w:vAlign w:val="bottom"/>
          </w:tcPr>
          <w:p w14:paraId="2EA58BEB"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noWrap/>
            <w:vAlign w:val="bottom"/>
          </w:tcPr>
          <w:p w14:paraId="1FF575C3" w14:textId="521B72B0"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00855)</w:t>
            </w:r>
          </w:p>
        </w:tc>
        <w:tc>
          <w:tcPr>
            <w:tcW w:w="516" w:type="dxa"/>
            <w:shd w:val="clear" w:color="auto" w:fill="auto"/>
            <w:noWrap/>
            <w:vAlign w:val="bottom"/>
          </w:tcPr>
          <w:p w14:paraId="26B386F1" w14:textId="77777777" w:rsidR="001C10B4" w:rsidRPr="00C46C3E" w:rsidRDefault="001C10B4" w:rsidP="001C10B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64" w:type="dxa"/>
            <w:shd w:val="clear" w:color="auto" w:fill="auto"/>
            <w:noWrap/>
            <w:vAlign w:val="bottom"/>
          </w:tcPr>
          <w:p w14:paraId="504CA1DE" w14:textId="020BBDEE"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0109)</w:t>
            </w:r>
          </w:p>
        </w:tc>
        <w:tc>
          <w:tcPr>
            <w:tcW w:w="326" w:type="dxa"/>
            <w:shd w:val="clear" w:color="auto" w:fill="auto"/>
            <w:noWrap/>
            <w:vAlign w:val="bottom"/>
          </w:tcPr>
          <w:p w14:paraId="26EAA515"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1199" w:type="dxa"/>
            <w:shd w:val="clear" w:color="auto" w:fill="auto"/>
            <w:noWrap/>
            <w:vAlign w:val="bottom"/>
          </w:tcPr>
          <w:p w14:paraId="12CBCB88" w14:textId="17820DD5"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00889)</w:t>
            </w:r>
          </w:p>
        </w:tc>
        <w:tc>
          <w:tcPr>
            <w:tcW w:w="516" w:type="dxa"/>
            <w:shd w:val="clear" w:color="auto" w:fill="auto"/>
            <w:noWrap/>
            <w:vAlign w:val="bottom"/>
          </w:tcPr>
          <w:p w14:paraId="2F4BDD06"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56" w:type="dxa"/>
            <w:shd w:val="clear" w:color="auto" w:fill="auto"/>
            <w:noWrap/>
            <w:vAlign w:val="bottom"/>
          </w:tcPr>
          <w:p w14:paraId="0C6B0700" w14:textId="73596AF6"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0143)</w:t>
            </w:r>
          </w:p>
        </w:tc>
      </w:tr>
      <w:tr w:rsidR="0072403F" w:rsidRPr="008A75D3" w14:paraId="71C43FC0"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4DD527C0" w14:textId="77777777" w:rsidR="001C10B4" w:rsidRPr="00C46C3E" w:rsidRDefault="001C10B4" w:rsidP="001C10B4">
            <w:pPr>
              <w:jc w:val="center"/>
              <w:rPr>
                <w:rFonts w:ascii="Times New Roman" w:eastAsia="Times New Roman" w:hAnsi="Times New Roman" w:cs="Times New Roman"/>
                <w:color w:val="000000"/>
                <w:lang w:eastAsia="pt-BR"/>
              </w:rPr>
            </w:pPr>
          </w:p>
        </w:tc>
        <w:tc>
          <w:tcPr>
            <w:tcW w:w="1339" w:type="dxa"/>
            <w:shd w:val="clear" w:color="auto" w:fill="auto"/>
            <w:noWrap/>
            <w:vAlign w:val="bottom"/>
          </w:tcPr>
          <w:p w14:paraId="0562DB3A" w14:textId="77777777"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326" w:type="dxa"/>
            <w:shd w:val="clear" w:color="auto" w:fill="auto"/>
            <w:noWrap/>
            <w:vAlign w:val="bottom"/>
          </w:tcPr>
          <w:p w14:paraId="3C810348" w14:textId="77777777" w:rsidR="001C10B4" w:rsidRPr="00C46C3E"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273" w:type="dxa"/>
            <w:shd w:val="clear" w:color="auto" w:fill="auto"/>
            <w:noWrap/>
            <w:vAlign w:val="bottom"/>
          </w:tcPr>
          <w:p w14:paraId="3C67B860"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t-BR"/>
              </w:rPr>
            </w:pPr>
          </w:p>
        </w:tc>
        <w:tc>
          <w:tcPr>
            <w:tcW w:w="516" w:type="dxa"/>
            <w:shd w:val="clear" w:color="auto" w:fill="auto"/>
            <w:noWrap/>
            <w:vAlign w:val="bottom"/>
          </w:tcPr>
          <w:p w14:paraId="7218FED5" w14:textId="77777777" w:rsidR="001C10B4" w:rsidRPr="00C46C3E" w:rsidRDefault="001C10B4" w:rsidP="001C10B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264" w:type="dxa"/>
            <w:shd w:val="clear" w:color="auto" w:fill="auto"/>
            <w:noWrap/>
            <w:vAlign w:val="bottom"/>
          </w:tcPr>
          <w:p w14:paraId="43F527EA"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t-BR"/>
              </w:rPr>
            </w:pPr>
          </w:p>
        </w:tc>
        <w:tc>
          <w:tcPr>
            <w:tcW w:w="326" w:type="dxa"/>
            <w:shd w:val="clear" w:color="auto" w:fill="auto"/>
            <w:noWrap/>
            <w:vAlign w:val="bottom"/>
          </w:tcPr>
          <w:p w14:paraId="2F0923A3"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1199" w:type="dxa"/>
            <w:shd w:val="clear" w:color="auto" w:fill="auto"/>
            <w:noWrap/>
            <w:vAlign w:val="bottom"/>
          </w:tcPr>
          <w:p w14:paraId="0CA8DFB6"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t-BR"/>
              </w:rPr>
            </w:pPr>
          </w:p>
        </w:tc>
        <w:tc>
          <w:tcPr>
            <w:tcW w:w="516" w:type="dxa"/>
            <w:shd w:val="clear" w:color="auto" w:fill="auto"/>
            <w:noWrap/>
            <w:vAlign w:val="bottom"/>
          </w:tcPr>
          <w:p w14:paraId="459B0522" w14:textId="77777777" w:rsidR="001C10B4" w:rsidRPr="00C46C3E"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156" w:type="dxa"/>
            <w:shd w:val="clear" w:color="auto" w:fill="auto"/>
            <w:noWrap/>
            <w:vAlign w:val="bottom"/>
          </w:tcPr>
          <w:p w14:paraId="6720D625"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t-BR"/>
              </w:rPr>
            </w:pPr>
          </w:p>
        </w:tc>
      </w:tr>
      <w:tr w:rsidR="0072403F" w:rsidRPr="008A75D3" w14:paraId="1C89E9A4"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10CEA1B0" w14:textId="77777777" w:rsidR="001C10B4" w:rsidRPr="00C46C3E" w:rsidRDefault="001C10B4" w:rsidP="001C10B4">
            <w:pPr>
              <w:jc w:val="cente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BB- AR(3)</w:t>
            </w:r>
          </w:p>
        </w:tc>
        <w:tc>
          <w:tcPr>
            <w:tcW w:w="1339" w:type="dxa"/>
            <w:shd w:val="clear" w:color="auto" w:fill="auto"/>
            <w:noWrap/>
            <w:vAlign w:val="bottom"/>
          </w:tcPr>
          <w:p w14:paraId="621D9701" w14:textId="48695441"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023</w:t>
            </w:r>
          </w:p>
        </w:tc>
        <w:tc>
          <w:tcPr>
            <w:tcW w:w="326" w:type="dxa"/>
            <w:shd w:val="clear" w:color="auto" w:fill="auto"/>
            <w:noWrap/>
            <w:vAlign w:val="bottom"/>
          </w:tcPr>
          <w:p w14:paraId="2436F8CD"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273" w:type="dxa"/>
            <w:shd w:val="clear" w:color="auto" w:fill="auto"/>
            <w:noWrap/>
            <w:vAlign w:val="bottom"/>
          </w:tcPr>
          <w:p w14:paraId="6BF3987A" w14:textId="0BD2293E"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027</w:t>
            </w:r>
          </w:p>
        </w:tc>
        <w:tc>
          <w:tcPr>
            <w:tcW w:w="516" w:type="dxa"/>
            <w:shd w:val="clear" w:color="auto" w:fill="auto"/>
            <w:noWrap/>
            <w:vAlign w:val="bottom"/>
          </w:tcPr>
          <w:p w14:paraId="7B2D6F83" w14:textId="77777777" w:rsidR="001C10B4" w:rsidRPr="00C46C3E" w:rsidRDefault="001C10B4" w:rsidP="001C10B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264" w:type="dxa"/>
            <w:shd w:val="clear" w:color="auto" w:fill="auto"/>
            <w:noWrap/>
            <w:vAlign w:val="bottom"/>
          </w:tcPr>
          <w:p w14:paraId="191BE3B6" w14:textId="1884EB05"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023</w:t>
            </w:r>
          </w:p>
        </w:tc>
        <w:tc>
          <w:tcPr>
            <w:tcW w:w="326" w:type="dxa"/>
            <w:shd w:val="clear" w:color="auto" w:fill="auto"/>
            <w:noWrap/>
            <w:vAlign w:val="bottom"/>
          </w:tcPr>
          <w:p w14:paraId="5DFB7EFA" w14:textId="77777777" w:rsidR="001C10B4" w:rsidRPr="006F77A5"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6F77A5">
              <w:rPr>
                <w:rFonts w:ascii="Times New Roman" w:hAnsi="Times New Roman" w:cs="Times New Roman"/>
                <w:color w:val="000000"/>
              </w:rPr>
              <w:t>*</w:t>
            </w:r>
          </w:p>
        </w:tc>
        <w:tc>
          <w:tcPr>
            <w:tcW w:w="1199" w:type="dxa"/>
            <w:shd w:val="clear" w:color="auto" w:fill="auto"/>
            <w:noWrap/>
            <w:vAlign w:val="bottom"/>
          </w:tcPr>
          <w:p w14:paraId="14433010" w14:textId="3E38DAD6"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030</w:t>
            </w:r>
          </w:p>
        </w:tc>
        <w:tc>
          <w:tcPr>
            <w:tcW w:w="516" w:type="dxa"/>
            <w:shd w:val="clear" w:color="auto" w:fill="auto"/>
            <w:noWrap/>
            <w:vAlign w:val="bottom"/>
          </w:tcPr>
          <w:p w14:paraId="70979739" w14:textId="77777777" w:rsidR="001C10B4" w:rsidRPr="00C46C3E" w:rsidRDefault="001C10B4" w:rsidP="001C10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hAnsi="Times New Roman" w:cs="Times New Roman"/>
                <w:color w:val="000000"/>
                <w:sz w:val="20"/>
                <w:szCs w:val="20"/>
              </w:rPr>
              <w:t>***</w:t>
            </w:r>
          </w:p>
        </w:tc>
        <w:tc>
          <w:tcPr>
            <w:tcW w:w="1156" w:type="dxa"/>
            <w:shd w:val="clear" w:color="auto" w:fill="auto"/>
            <w:noWrap/>
            <w:vAlign w:val="bottom"/>
          </w:tcPr>
          <w:p w14:paraId="02915581" w14:textId="26300A2D" w:rsidR="001C10B4" w:rsidRPr="006F77A5" w:rsidRDefault="001C10B4" w:rsidP="001C10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011</w:t>
            </w:r>
          </w:p>
        </w:tc>
      </w:tr>
      <w:tr w:rsidR="0072403F" w:rsidRPr="008A75D3" w14:paraId="1CFC5D6D"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71D4FFC2" w14:textId="77777777" w:rsidR="001C10B4" w:rsidRPr="00C46C3E" w:rsidRDefault="001C10B4" w:rsidP="001C10B4">
            <w:pPr>
              <w:jc w:val="center"/>
              <w:rPr>
                <w:rFonts w:ascii="Times New Roman" w:eastAsia="Times New Roman" w:hAnsi="Times New Roman" w:cs="Times New Roman"/>
                <w:color w:val="000000"/>
                <w:lang w:eastAsia="pt-BR"/>
              </w:rPr>
            </w:pPr>
          </w:p>
        </w:tc>
        <w:tc>
          <w:tcPr>
            <w:tcW w:w="1339" w:type="dxa"/>
            <w:shd w:val="clear" w:color="auto" w:fill="auto"/>
            <w:noWrap/>
            <w:vAlign w:val="bottom"/>
          </w:tcPr>
          <w:p w14:paraId="1364BBC0" w14:textId="1C03304C"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0131)</w:t>
            </w:r>
          </w:p>
        </w:tc>
        <w:tc>
          <w:tcPr>
            <w:tcW w:w="326" w:type="dxa"/>
            <w:shd w:val="clear" w:color="auto" w:fill="auto"/>
            <w:noWrap/>
            <w:vAlign w:val="bottom"/>
          </w:tcPr>
          <w:p w14:paraId="1A837B69" w14:textId="77777777" w:rsidR="001C10B4" w:rsidRPr="00C46C3E"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noWrap/>
            <w:vAlign w:val="bottom"/>
          </w:tcPr>
          <w:p w14:paraId="412229A3" w14:textId="4160A62E"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00984)</w:t>
            </w:r>
          </w:p>
        </w:tc>
        <w:tc>
          <w:tcPr>
            <w:tcW w:w="516" w:type="dxa"/>
            <w:shd w:val="clear" w:color="auto" w:fill="auto"/>
            <w:noWrap/>
            <w:vAlign w:val="bottom"/>
          </w:tcPr>
          <w:p w14:paraId="56A4186C" w14:textId="77777777" w:rsidR="001C10B4" w:rsidRPr="00C46C3E"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64" w:type="dxa"/>
            <w:shd w:val="clear" w:color="auto" w:fill="auto"/>
            <w:noWrap/>
            <w:vAlign w:val="bottom"/>
          </w:tcPr>
          <w:p w14:paraId="7049C8A3" w14:textId="33D412FF"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0139)</w:t>
            </w:r>
          </w:p>
        </w:tc>
        <w:tc>
          <w:tcPr>
            <w:tcW w:w="326" w:type="dxa"/>
            <w:shd w:val="clear" w:color="auto" w:fill="auto"/>
            <w:noWrap/>
            <w:vAlign w:val="bottom"/>
          </w:tcPr>
          <w:p w14:paraId="59A31A83" w14:textId="77777777" w:rsidR="001C10B4" w:rsidRPr="006F77A5" w:rsidRDefault="001C10B4" w:rsidP="001C10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p>
        </w:tc>
        <w:tc>
          <w:tcPr>
            <w:tcW w:w="1199" w:type="dxa"/>
            <w:shd w:val="clear" w:color="auto" w:fill="auto"/>
            <w:noWrap/>
            <w:vAlign w:val="bottom"/>
          </w:tcPr>
          <w:p w14:paraId="613CF2D2" w14:textId="69E983C5"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0107)</w:t>
            </w:r>
          </w:p>
        </w:tc>
        <w:tc>
          <w:tcPr>
            <w:tcW w:w="516" w:type="dxa"/>
            <w:shd w:val="clear" w:color="auto" w:fill="auto"/>
            <w:noWrap/>
            <w:vAlign w:val="bottom"/>
          </w:tcPr>
          <w:p w14:paraId="7A3C5D51" w14:textId="77777777" w:rsidR="001C10B4" w:rsidRPr="00C46C3E"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56" w:type="dxa"/>
            <w:shd w:val="clear" w:color="auto" w:fill="auto"/>
            <w:noWrap/>
            <w:vAlign w:val="bottom"/>
          </w:tcPr>
          <w:p w14:paraId="78D4F65E" w14:textId="3E71132E" w:rsidR="001C10B4" w:rsidRPr="006F77A5" w:rsidRDefault="001C10B4" w:rsidP="001C10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t-BR"/>
              </w:rPr>
            </w:pPr>
            <w:r w:rsidRPr="006F77A5">
              <w:rPr>
                <w:rFonts w:ascii="Times New Roman" w:hAnsi="Times New Roman" w:cs="Times New Roman"/>
                <w:color w:val="000000"/>
                <w:sz w:val="24"/>
                <w:szCs w:val="24"/>
              </w:rPr>
              <w:t>(0</w:t>
            </w:r>
            <w:r w:rsidR="004770A7">
              <w:rPr>
                <w:rFonts w:ascii="Times New Roman" w:hAnsi="Times New Roman" w:cs="Times New Roman"/>
                <w:color w:val="000000"/>
                <w:sz w:val="24"/>
                <w:szCs w:val="24"/>
              </w:rPr>
              <w:t>,</w:t>
            </w:r>
            <w:r w:rsidRPr="006F77A5">
              <w:rPr>
                <w:rFonts w:ascii="Times New Roman" w:hAnsi="Times New Roman" w:cs="Times New Roman"/>
                <w:color w:val="000000"/>
                <w:sz w:val="24"/>
                <w:szCs w:val="24"/>
              </w:rPr>
              <w:t>0162)</w:t>
            </w:r>
          </w:p>
        </w:tc>
      </w:tr>
    </w:tbl>
    <w:p w14:paraId="1898DA05" w14:textId="3913997F" w:rsidR="001C10B4" w:rsidRPr="009B1600" w:rsidRDefault="001C10B4" w:rsidP="001C10B4">
      <w:pPr>
        <w:spacing w:after="0" w:line="240" w:lineRule="auto"/>
        <w:rPr>
          <w:rFonts w:ascii="Times New Roman" w:hAnsi="Times New Roman" w:cs="Times New Roman"/>
          <w:sz w:val="20"/>
          <w:szCs w:val="20"/>
        </w:rPr>
      </w:pPr>
      <w:r w:rsidRPr="006F77A5">
        <w:rPr>
          <w:rFonts w:ascii="Times New Roman" w:hAnsi="Times New Roman" w:cs="Times New Roman"/>
          <w:sz w:val="20"/>
          <w:szCs w:val="20"/>
          <w:lang w:eastAsia="pt-BR"/>
        </w:rPr>
        <w:t>Erro-padrão robusto entre parênteses, *** p&lt;0</w:t>
      </w:r>
      <w:r w:rsidR="004770A7">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01, ** p&lt;0</w:t>
      </w:r>
      <w:r w:rsidR="004770A7">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05, * p&lt;0</w:t>
      </w:r>
      <w:r w:rsidR="004770A7">
        <w:rPr>
          <w:rFonts w:ascii="Times New Roman" w:hAnsi="Times New Roman" w:cs="Times New Roman"/>
          <w:sz w:val="20"/>
          <w:szCs w:val="20"/>
          <w:lang w:eastAsia="pt-BR"/>
        </w:rPr>
        <w:t>,</w:t>
      </w:r>
      <w:r w:rsidRPr="006F77A5">
        <w:rPr>
          <w:rFonts w:ascii="Times New Roman" w:hAnsi="Times New Roman" w:cs="Times New Roman"/>
          <w:sz w:val="20"/>
          <w:szCs w:val="20"/>
          <w:lang w:eastAsia="pt-BR"/>
        </w:rPr>
        <w:t xml:space="preserve">1. </w:t>
      </w:r>
      <w:r w:rsidRPr="008F440D">
        <w:rPr>
          <w:rFonts w:ascii="Times New Roman" w:hAnsi="Times New Roman" w:cs="Times New Roman"/>
          <w:sz w:val="20"/>
          <w:szCs w:val="20"/>
          <w:lang w:eastAsia="pt-BR"/>
        </w:rPr>
        <w:t>Em todos os modelos foram inclu</w:t>
      </w:r>
      <w:r>
        <w:rPr>
          <w:rFonts w:ascii="Times New Roman" w:hAnsi="Times New Roman" w:cs="Times New Roman"/>
          <w:sz w:val="20"/>
          <w:szCs w:val="20"/>
          <w:lang w:eastAsia="pt-BR"/>
        </w:rPr>
        <w:t>ídas variáveis dummies de tempo e o controle da razão capital-trabalho</w:t>
      </w:r>
    </w:p>
    <w:p w14:paraId="3AF0A6DE" w14:textId="77777777" w:rsidR="001C10B4" w:rsidRPr="009B1600" w:rsidRDefault="001C10B4" w:rsidP="001C10B4">
      <w:pPr>
        <w:rPr>
          <w:rFonts w:ascii="Times New Roman" w:hAnsi="Times New Roman" w:cs="Times New Roman"/>
          <w:b/>
          <w:sz w:val="24"/>
          <w:szCs w:val="24"/>
        </w:rPr>
      </w:pPr>
    </w:p>
    <w:p w14:paraId="3D3E5D34" w14:textId="1CF8CF5D" w:rsidR="001C10B4" w:rsidRDefault="00C51395" w:rsidP="001C10B4">
      <w:pPr>
        <w:rPr>
          <w:rFonts w:ascii="Times New Roman" w:hAnsi="Times New Roman" w:cs="Times New Roman"/>
          <w:b/>
          <w:sz w:val="24"/>
          <w:szCs w:val="24"/>
        </w:rPr>
      </w:pPr>
      <w:r>
        <w:rPr>
          <w:rFonts w:ascii="Times New Roman" w:hAnsi="Times New Roman" w:cs="Times New Roman"/>
          <w:b/>
          <w:sz w:val="24"/>
          <w:szCs w:val="24"/>
        </w:rPr>
        <w:t xml:space="preserve">6. </w:t>
      </w:r>
      <w:r w:rsidR="001C10B4" w:rsidRPr="004C686E">
        <w:rPr>
          <w:rFonts w:ascii="Times New Roman" w:hAnsi="Times New Roman" w:cs="Times New Roman"/>
          <w:b/>
          <w:sz w:val="24"/>
          <w:szCs w:val="24"/>
        </w:rPr>
        <w:t>Análise de Robustez</w:t>
      </w:r>
    </w:p>
    <w:p w14:paraId="1C8A6378" w14:textId="77777777" w:rsidR="005402CE" w:rsidRDefault="005402CE" w:rsidP="005402CE">
      <w:pPr>
        <w:autoSpaceDE w:val="0"/>
        <w:autoSpaceDN w:val="0"/>
        <w:adjustRightInd w:val="0"/>
        <w:spacing w:line="240" w:lineRule="auto"/>
        <w:jc w:val="both"/>
        <w:rPr>
          <w:rFonts w:ascii="Times New Roman" w:hAnsi="Times New Roman" w:cs="Times New Roman"/>
          <w:sz w:val="24"/>
          <w:szCs w:val="24"/>
        </w:rPr>
      </w:pPr>
      <w:r w:rsidRPr="00A80472">
        <w:rPr>
          <w:rFonts w:ascii="Times New Roman" w:hAnsi="Times New Roman" w:cs="Times New Roman"/>
          <w:sz w:val="24"/>
          <w:szCs w:val="24"/>
        </w:rPr>
        <w:t xml:space="preserve">De acordo com as leis brasileiras, o pedido de investigação para determinar a existência de dumping é apresentado pela indústria doméstica, ou em seu nome. Dessa forma, havendo determinação positiva de dumping são aplicadas medidas antidumping que beneficiam toda a indústria peticionária. </w:t>
      </w:r>
    </w:p>
    <w:p w14:paraId="0416A254" w14:textId="77777777" w:rsidR="005402CE" w:rsidRDefault="005402CE" w:rsidP="005402CE">
      <w:pPr>
        <w:autoSpaceDE w:val="0"/>
        <w:autoSpaceDN w:val="0"/>
        <w:adjustRightInd w:val="0"/>
        <w:spacing w:line="240" w:lineRule="auto"/>
        <w:jc w:val="both"/>
        <w:rPr>
          <w:rFonts w:ascii="Times New Roman" w:hAnsi="Times New Roman" w:cs="Times New Roman"/>
          <w:sz w:val="24"/>
          <w:szCs w:val="24"/>
        </w:rPr>
      </w:pPr>
      <w:r w:rsidRPr="00A80472">
        <w:rPr>
          <w:rFonts w:ascii="Times New Roman" w:hAnsi="Times New Roman" w:cs="Times New Roman"/>
          <w:sz w:val="24"/>
          <w:szCs w:val="24"/>
        </w:rPr>
        <w:t>Com a</w:t>
      </w:r>
      <w:r>
        <w:rPr>
          <w:rFonts w:ascii="Times New Roman" w:hAnsi="Times New Roman" w:cs="Times New Roman"/>
          <w:sz w:val="24"/>
          <w:szCs w:val="24"/>
        </w:rPr>
        <w:t xml:space="preserve"> compatibilização dos dados da GAD e setores CNAE</w:t>
      </w:r>
      <w:r w:rsidR="006B35B5">
        <w:rPr>
          <w:rFonts w:ascii="Times New Roman" w:hAnsi="Times New Roman" w:cs="Times New Roman"/>
          <w:sz w:val="24"/>
          <w:szCs w:val="24"/>
        </w:rPr>
        <w:t xml:space="preserve">, </w:t>
      </w:r>
      <w:r>
        <w:rPr>
          <w:rFonts w:ascii="Times New Roman" w:hAnsi="Times New Roman" w:cs="Times New Roman"/>
          <w:sz w:val="24"/>
          <w:szCs w:val="24"/>
        </w:rPr>
        <w:t xml:space="preserve">podem ser contabilizados, a </w:t>
      </w:r>
      <w:r w:rsidRPr="00A80472">
        <w:rPr>
          <w:rFonts w:ascii="Times New Roman" w:hAnsi="Times New Roman" w:cs="Times New Roman"/>
          <w:sz w:val="24"/>
          <w:szCs w:val="24"/>
        </w:rPr>
        <w:t>partir de 2007</w:t>
      </w:r>
      <w:r>
        <w:rPr>
          <w:rFonts w:ascii="Times New Roman" w:hAnsi="Times New Roman" w:cs="Times New Roman"/>
          <w:sz w:val="24"/>
          <w:szCs w:val="24"/>
        </w:rPr>
        <w:t>,</w:t>
      </w:r>
      <w:r w:rsidRPr="00A80472">
        <w:rPr>
          <w:rFonts w:ascii="Times New Roman" w:hAnsi="Times New Roman" w:cs="Times New Roman"/>
          <w:sz w:val="24"/>
          <w:szCs w:val="24"/>
        </w:rPr>
        <w:t xml:space="preserve"> 22 novas classes CNAE beneficiadas por medidas AD, constituindo um conjunto de setores em que é possível proceder uma análise que considere o período anterior e posterior à aplicação da medida AD. </w:t>
      </w:r>
      <w:r>
        <w:rPr>
          <w:rFonts w:ascii="Times New Roman" w:hAnsi="Times New Roman" w:cs="Times New Roman"/>
          <w:sz w:val="24"/>
          <w:szCs w:val="24"/>
        </w:rPr>
        <w:t xml:space="preserve">Dessa forma, o período de 2003 a 2006 será denominado o período pré-tratamento, sendo a partir do ano de 2007 a aplicação do tratamento. </w:t>
      </w:r>
    </w:p>
    <w:p w14:paraId="735E18AD" w14:textId="77777777" w:rsidR="005402CE" w:rsidRDefault="005402CE" w:rsidP="005402CE">
      <w:pPr>
        <w:autoSpaceDE w:val="0"/>
        <w:autoSpaceDN w:val="0"/>
        <w:adjustRightInd w:val="0"/>
        <w:spacing w:line="240" w:lineRule="auto"/>
        <w:jc w:val="both"/>
        <w:rPr>
          <w:rFonts w:ascii="Times New Roman" w:hAnsi="Times New Roman" w:cs="Times New Roman"/>
          <w:sz w:val="24"/>
          <w:szCs w:val="24"/>
        </w:rPr>
      </w:pPr>
      <w:r w:rsidRPr="00A80472">
        <w:rPr>
          <w:rFonts w:ascii="Times New Roman" w:hAnsi="Times New Roman" w:cs="Times New Roman"/>
          <w:sz w:val="24"/>
          <w:szCs w:val="24"/>
        </w:rPr>
        <w:t>Dado que o setor que peticiona antevê o benefício da proteção contingente</w:t>
      </w:r>
      <w:r>
        <w:rPr>
          <w:rFonts w:ascii="Times New Roman" w:hAnsi="Times New Roman" w:cs="Times New Roman"/>
          <w:sz w:val="24"/>
          <w:szCs w:val="24"/>
        </w:rPr>
        <w:t xml:space="preserve">, </w:t>
      </w:r>
      <w:r w:rsidRPr="00A80472">
        <w:rPr>
          <w:rFonts w:ascii="Times New Roman" w:hAnsi="Times New Roman" w:cs="Times New Roman"/>
          <w:sz w:val="24"/>
          <w:szCs w:val="24"/>
        </w:rPr>
        <w:t xml:space="preserve">é razoável admitir a existência de auto-seleção no processo. A fim de controlar para esse potencial problema de endogeneidade foram definidos grupos de tratamento e controle por meio de </w:t>
      </w:r>
      <w:r w:rsidRPr="00A80472">
        <w:rPr>
          <w:rFonts w:ascii="Times New Roman" w:hAnsi="Times New Roman" w:cs="Times New Roman"/>
          <w:i/>
          <w:iCs/>
          <w:sz w:val="24"/>
          <w:szCs w:val="24"/>
        </w:rPr>
        <w:t>Propensity Score Matching (PSM)</w:t>
      </w:r>
      <w:r w:rsidRPr="00A80472">
        <w:rPr>
          <w:rFonts w:ascii="Times New Roman" w:hAnsi="Times New Roman" w:cs="Times New Roman"/>
          <w:sz w:val="24"/>
          <w:szCs w:val="24"/>
        </w:rPr>
        <w:t xml:space="preserve">, em que a variável de tratamento é a aplicação de </w:t>
      </w:r>
      <w:r w:rsidRPr="00A80472">
        <w:rPr>
          <w:rFonts w:ascii="Times New Roman" w:hAnsi="Times New Roman" w:cs="Times New Roman"/>
          <w:sz w:val="24"/>
          <w:szCs w:val="24"/>
        </w:rPr>
        <w:lastRenderedPageBreak/>
        <w:t xml:space="preserve">direito antidumping ao setor, AD, sendo aplicado o método de </w:t>
      </w:r>
      <w:r w:rsidRPr="00A80472">
        <w:rPr>
          <w:rFonts w:ascii="Times New Roman" w:hAnsi="Times New Roman" w:cs="Times New Roman"/>
          <w:i/>
          <w:iCs/>
          <w:sz w:val="24"/>
          <w:szCs w:val="24"/>
        </w:rPr>
        <w:t xml:space="preserve">nearest neighborhood </w:t>
      </w:r>
      <w:r w:rsidRPr="00A80472">
        <w:rPr>
          <w:rFonts w:ascii="Times New Roman" w:hAnsi="Times New Roman" w:cs="Times New Roman"/>
          <w:sz w:val="24"/>
          <w:szCs w:val="24"/>
        </w:rPr>
        <w:t xml:space="preserve">com cinco </w:t>
      </w:r>
      <w:r>
        <w:rPr>
          <w:rFonts w:ascii="Times New Roman" w:hAnsi="Times New Roman" w:cs="Times New Roman"/>
          <w:sz w:val="24"/>
          <w:szCs w:val="24"/>
        </w:rPr>
        <w:t xml:space="preserve">setores </w:t>
      </w:r>
      <w:r w:rsidRPr="00A80472">
        <w:rPr>
          <w:rFonts w:ascii="Times New Roman" w:hAnsi="Times New Roman" w:cs="Times New Roman"/>
          <w:sz w:val="24"/>
          <w:szCs w:val="24"/>
        </w:rPr>
        <w:t xml:space="preserve">vizinhos para a construção do grupo de controle </w:t>
      </w:r>
      <w:r w:rsidRPr="00A80472">
        <w:rPr>
          <w:rStyle w:val="Refdenotaderodap"/>
          <w:rFonts w:ascii="Times New Roman" w:hAnsi="Times New Roman" w:cs="Times New Roman"/>
          <w:sz w:val="24"/>
          <w:szCs w:val="24"/>
        </w:rPr>
        <w:footnoteReference w:id="10"/>
      </w:r>
      <w:r w:rsidRPr="00A80472">
        <w:rPr>
          <w:rFonts w:ascii="Times New Roman" w:hAnsi="Times New Roman" w:cs="Times New Roman"/>
          <w:sz w:val="24"/>
          <w:szCs w:val="24"/>
        </w:rPr>
        <w:t xml:space="preserve">. </w:t>
      </w:r>
    </w:p>
    <w:p w14:paraId="7BE58C78" w14:textId="2AB8213F" w:rsidR="005402CE" w:rsidRDefault="005402CE" w:rsidP="005402CE">
      <w:pPr>
        <w:autoSpaceDE w:val="0"/>
        <w:autoSpaceDN w:val="0"/>
        <w:adjustRightInd w:val="0"/>
        <w:spacing w:line="240" w:lineRule="auto"/>
        <w:jc w:val="both"/>
        <w:rPr>
          <w:rFonts w:ascii="Times New Roman" w:hAnsi="Times New Roman" w:cs="Times New Roman"/>
          <w:sz w:val="24"/>
          <w:szCs w:val="24"/>
        </w:rPr>
      </w:pPr>
      <w:r w:rsidRPr="00A80472">
        <w:rPr>
          <w:rFonts w:ascii="Times New Roman" w:hAnsi="Times New Roman" w:cs="Times New Roman"/>
          <w:sz w:val="24"/>
          <w:szCs w:val="24"/>
        </w:rPr>
        <w:t xml:space="preserve">Foi estimado um modelo logístico, cujos resultados estão na tabela 2.A do apêndice, que tem como variáveis independentes o logaritmo da razão entre </w:t>
      </w:r>
      <w:r>
        <w:rPr>
          <w:rFonts w:ascii="Times New Roman" w:hAnsi="Times New Roman" w:cs="Times New Roman"/>
          <w:sz w:val="24"/>
          <w:szCs w:val="24"/>
        </w:rPr>
        <w:t>valor da transformação industrial (</w:t>
      </w:r>
      <w:r w:rsidRPr="00A80472">
        <w:rPr>
          <w:rFonts w:ascii="Times New Roman" w:hAnsi="Times New Roman" w:cs="Times New Roman"/>
          <w:sz w:val="24"/>
          <w:szCs w:val="24"/>
        </w:rPr>
        <w:t>VTI</w:t>
      </w:r>
      <w:r>
        <w:rPr>
          <w:rFonts w:ascii="Times New Roman" w:hAnsi="Times New Roman" w:cs="Times New Roman"/>
          <w:sz w:val="24"/>
          <w:szCs w:val="24"/>
        </w:rPr>
        <w:t>)</w:t>
      </w:r>
      <w:r w:rsidRPr="00A80472">
        <w:rPr>
          <w:rFonts w:ascii="Times New Roman" w:hAnsi="Times New Roman" w:cs="Times New Roman"/>
          <w:sz w:val="24"/>
          <w:szCs w:val="24"/>
        </w:rPr>
        <w:t xml:space="preserve"> e pessoal ocupado</w:t>
      </w:r>
      <w:r>
        <w:rPr>
          <w:rFonts w:ascii="Times New Roman" w:hAnsi="Times New Roman" w:cs="Times New Roman"/>
          <w:sz w:val="24"/>
          <w:szCs w:val="24"/>
        </w:rPr>
        <w:t xml:space="preserve"> (PO)</w:t>
      </w:r>
      <w:r w:rsidRPr="00A80472">
        <w:rPr>
          <w:rFonts w:ascii="Times New Roman" w:hAnsi="Times New Roman" w:cs="Times New Roman"/>
          <w:sz w:val="24"/>
          <w:szCs w:val="24"/>
        </w:rPr>
        <w:t xml:space="preserve">, da razão entre o valor das importações do setor e o VTI, </w:t>
      </w:r>
      <w:r>
        <w:rPr>
          <w:rFonts w:ascii="Times New Roman" w:hAnsi="Times New Roman" w:cs="Times New Roman"/>
          <w:sz w:val="24"/>
          <w:szCs w:val="24"/>
        </w:rPr>
        <w:t>d</w:t>
      </w:r>
      <w:r w:rsidRPr="00A80472">
        <w:rPr>
          <w:rFonts w:ascii="Times New Roman" w:hAnsi="Times New Roman" w:cs="Times New Roman"/>
          <w:sz w:val="24"/>
          <w:szCs w:val="24"/>
        </w:rPr>
        <w:t xml:space="preserve">a razão entre o gasto total com remunerações e a receita líquida de vendas, </w:t>
      </w:r>
      <w:r>
        <w:rPr>
          <w:rFonts w:ascii="Times New Roman" w:hAnsi="Times New Roman" w:cs="Times New Roman"/>
          <w:sz w:val="24"/>
          <w:szCs w:val="24"/>
        </w:rPr>
        <w:t>e da razão entre o custo material (CM) e o VTI. Além destas, a variável dummy que indica se a classe CNAE foi</w:t>
      </w:r>
      <w:r w:rsidRPr="00A80472">
        <w:rPr>
          <w:rFonts w:ascii="Times New Roman" w:hAnsi="Times New Roman" w:cs="Times New Roman"/>
          <w:sz w:val="24"/>
          <w:szCs w:val="24"/>
        </w:rPr>
        <w:t xml:space="preserve"> alvo de investigação antidumping no exterior. Os testes de balanceamento são tam</w:t>
      </w:r>
      <w:r w:rsidR="00D40A48">
        <w:rPr>
          <w:rFonts w:ascii="Times New Roman" w:hAnsi="Times New Roman" w:cs="Times New Roman"/>
          <w:sz w:val="24"/>
          <w:szCs w:val="24"/>
        </w:rPr>
        <w:t>bém apresentados em apêndice na</w:t>
      </w:r>
      <w:r w:rsidRPr="00A80472">
        <w:rPr>
          <w:rFonts w:ascii="Times New Roman" w:hAnsi="Times New Roman" w:cs="Times New Roman"/>
          <w:sz w:val="24"/>
          <w:szCs w:val="24"/>
        </w:rPr>
        <w:t xml:space="preserve"> tabelas 3.A. </w:t>
      </w:r>
    </w:p>
    <w:p w14:paraId="304ADFE4" w14:textId="77777777" w:rsidR="005402CE" w:rsidRDefault="005402CE" w:rsidP="005402CE">
      <w:pPr>
        <w:autoSpaceDE w:val="0"/>
        <w:autoSpaceDN w:val="0"/>
        <w:adjustRightInd w:val="0"/>
        <w:spacing w:line="240" w:lineRule="auto"/>
        <w:jc w:val="both"/>
        <w:rPr>
          <w:rFonts w:ascii="Times New Roman" w:hAnsi="Times New Roman" w:cs="Times New Roman"/>
          <w:sz w:val="24"/>
          <w:szCs w:val="24"/>
        </w:rPr>
      </w:pPr>
      <w:r w:rsidRPr="00A80472">
        <w:rPr>
          <w:rFonts w:ascii="Times New Roman" w:hAnsi="Times New Roman" w:cs="Times New Roman"/>
          <w:sz w:val="24"/>
          <w:szCs w:val="24"/>
        </w:rPr>
        <w:t>Foram desconsiderados os setores não pareados, resultando em uma subamostra dentro do suporte comum com 109.158 observações</w:t>
      </w:r>
      <w:r>
        <w:rPr>
          <w:rFonts w:ascii="Times New Roman" w:hAnsi="Times New Roman" w:cs="Times New Roman"/>
          <w:sz w:val="24"/>
          <w:szCs w:val="24"/>
        </w:rPr>
        <w:t xml:space="preserve">. A </w:t>
      </w:r>
      <w:r w:rsidRPr="00A80472">
        <w:rPr>
          <w:rFonts w:ascii="Times New Roman" w:hAnsi="Times New Roman" w:cs="Times New Roman"/>
          <w:sz w:val="24"/>
          <w:szCs w:val="24"/>
        </w:rPr>
        <w:t>fim de demonstrar os resultados do processo de pareament</w:t>
      </w:r>
      <w:r>
        <w:rPr>
          <w:rFonts w:ascii="Times New Roman" w:hAnsi="Times New Roman" w:cs="Times New Roman"/>
          <w:sz w:val="24"/>
          <w:szCs w:val="24"/>
        </w:rPr>
        <w:t>o a</w:t>
      </w:r>
      <w:r w:rsidRPr="00A80472">
        <w:rPr>
          <w:rFonts w:ascii="Times New Roman" w:hAnsi="Times New Roman" w:cs="Times New Roman"/>
          <w:sz w:val="24"/>
          <w:szCs w:val="24"/>
        </w:rPr>
        <w:t xml:space="preserve"> tabela </w:t>
      </w:r>
      <w:r>
        <w:rPr>
          <w:rFonts w:ascii="Times New Roman" w:hAnsi="Times New Roman" w:cs="Times New Roman"/>
          <w:sz w:val="24"/>
          <w:szCs w:val="24"/>
        </w:rPr>
        <w:t>9</w:t>
      </w:r>
      <w:r w:rsidRPr="00A80472">
        <w:rPr>
          <w:rFonts w:ascii="Times New Roman" w:hAnsi="Times New Roman" w:cs="Times New Roman"/>
          <w:sz w:val="24"/>
          <w:szCs w:val="24"/>
        </w:rPr>
        <w:t xml:space="preserve"> apresenta as variáveis de receita líquida de vendas, pessoal ocupado</w:t>
      </w:r>
      <w:r>
        <w:rPr>
          <w:rFonts w:ascii="Times New Roman" w:hAnsi="Times New Roman" w:cs="Times New Roman"/>
          <w:sz w:val="24"/>
          <w:szCs w:val="24"/>
        </w:rPr>
        <w:t>, custo de materiais,</w:t>
      </w:r>
      <w:r w:rsidRPr="00A80472">
        <w:rPr>
          <w:rFonts w:ascii="Times New Roman" w:hAnsi="Times New Roman" w:cs="Times New Roman"/>
          <w:sz w:val="24"/>
          <w:szCs w:val="24"/>
        </w:rPr>
        <w:t xml:space="preserve"> valor adicionado</w:t>
      </w:r>
      <w:r>
        <w:rPr>
          <w:rFonts w:ascii="Times New Roman" w:hAnsi="Times New Roman" w:cs="Times New Roman"/>
          <w:sz w:val="24"/>
          <w:szCs w:val="24"/>
        </w:rPr>
        <w:t>, estoque de capital e da variável dummy de aplicação de medida AD</w:t>
      </w:r>
      <w:r w:rsidRPr="00A80472">
        <w:rPr>
          <w:rFonts w:ascii="Times New Roman" w:hAnsi="Times New Roman" w:cs="Times New Roman"/>
          <w:sz w:val="24"/>
          <w:szCs w:val="24"/>
        </w:rPr>
        <w:t>. Conforme po</w:t>
      </w:r>
      <w:r>
        <w:rPr>
          <w:rFonts w:ascii="Times New Roman" w:hAnsi="Times New Roman" w:cs="Times New Roman"/>
          <w:sz w:val="24"/>
          <w:szCs w:val="24"/>
        </w:rPr>
        <w:t>de ser observado nessa tabela  as  firmas  pertencentes  a setores que não tem a proteção da medida, que correspondem a 89%  da amostra, são maiores que a firmas que estão em setores que recebem a proteção AD,  como indicam as variáveis que refletem seu tamanho como a receita líquida, valor adicionado e pessoal ocupado. O mesmo é verificado com as variáveis de custos de materiais, mas não encontram correspondência na variável de estoque de capital. No entanto, quando se observa a mediana das variáveis essa tendência se reverte, favorecendo às firmas protegidas pela medida AD. Em suma, há uma aproximação muito maior em termos de características observáveis das firmas protegidas e não protegidas pela medida AD na amostra pareada.</w:t>
      </w:r>
    </w:p>
    <w:p w14:paraId="437BF0E4" w14:textId="77777777" w:rsidR="005402CE" w:rsidRDefault="005402CE" w:rsidP="005402CE">
      <w:pPr>
        <w:jc w:val="both"/>
        <w:rPr>
          <w:rFonts w:ascii="Times New Roman" w:hAnsi="Times New Roman" w:cs="Times New Roman"/>
          <w:sz w:val="24"/>
          <w:szCs w:val="24"/>
        </w:rPr>
      </w:pPr>
      <w:r w:rsidRPr="000A16A4">
        <w:rPr>
          <w:rFonts w:ascii="Times New Roman" w:hAnsi="Times New Roman" w:cs="Times New Roman"/>
          <w:sz w:val="24"/>
          <w:szCs w:val="24"/>
        </w:rPr>
        <w:t xml:space="preserve">Na tabela </w:t>
      </w:r>
      <w:r>
        <w:rPr>
          <w:rFonts w:ascii="Times New Roman" w:hAnsi="Times New Roman" w:cs="Times New Roman"/>
          <w:sz w:val="24"/>
          <w:szCs w:val="24"/>
        </w:rPr>
        <w:t>10</w:t>
      </w:r>
      <w:r w:rsidRPr="000A16A4">
        <w:rPr>
          <w:rFonts w:ascii="Times New Roman" w:hAnsi="Times New Roman" w:cs="Times New Roman"/>
          <w:sz w:val="24"/>
          <w:szCs w:val="24"/>
        </w:rPr>
        <w:t xml:space="preserve"> apresentamos os resultados das estimações </w:t>
      </w:r>
      <w:r>
        <w:rPr>
          <w:rFonts w:ascii="Times New Roman" w:hAnsi="Times New Roman" w:cs="Times New Roman"/>
          <w:sz w:val="24"/>
          <w:szCs w:val="24"/>
        </w:rPr>
        <w:t>a partir da amostra pareada para as medidas de produtividade apresentadas anteriormente</w:t>
      </w:r>
      <w:r w:rsidRPr="000A16A4">
        <w:rPr>
          <w:rFonts w:ascii="Times New Roman" w:hAnsi="Times New Roman" w:cs="Times New Roman"/>
          <w:sz w:val="24"/>
          <w:szCs w:val="24"/>
        </w:rPr>
        <w:t xml:space="preserve">. Os resultados em termos gerais indicam uma redução </w:t>
      </w:r>
      <w:r>
        <w:rPr>
          <w:rFonts w:ascii="Times New Roman" w:hAnsi="Times New Roman" w:cs="Times New Roman"/>
          <w:sz w:val="24"/>
          <w:szCs w:val="24"/>
        </w:rPr>
        <w:t xml:space="preserve">média </w:t>
      </w:r>
      <w:r w:rsidRPr="000A16A4">
        <w:rPr>
          <w:rFonts w:ascii="Times New Roman" w:hAnsi="Times New Roman" w:cs="Times New Roman"/>
          <w:sz w:val="24"/>
          <w:szCs w:val="24"/>
        </w:rPr>
        <w:t>da produtividade de 11</w:t>
      </w:r>
      <w:r>
        <w:rPr>
          <w:rFonts w:ascii="Times New Roman" w:hAnsi="Times New Roman" w:cs="Times New Roman"/>
          <w:sz w:val="24"/>
          <w:szCs w:val="24"/>
        </w:rPr>
        <w:t>,3</w:t>
      </w:r>
      <w:r w:rsidRPr="000A16A4">
        <w:rPr>
          <w:rFonts w:ascii="Times New Roman" w:hAnsi="Times New Roman" w:cs="Times New Roman"/>
          <w:sz w:val="24"/>
          <w:szCs w:val="24"/>
        </w:rPr>
        <w:t>% durante o período analisado para as firmas protegidas por medidas AD</w:t>
      </w:r>
      <w:r>
        <w:rPr>
          <w:rFonts w:ascii="Times New Roman" w:hAnsi="Times New Roman" w:cs="Times New Roman"/>
          <w:sz w:val="24"/>
          <w:szCs w:val="24"/>
        </w:rPr>
        <w:t>, acima do resultado obtido para a amostra geral</w:t>
      </w:r>
      <w:r w:rsidRPr="000A16A4">
        <w:rPr>
          <w:rFonts w:ascii="Times New Roman" w:hAnsi="Times New Roman" w:cs="Times New Roman"/>
          <w:sz w:val="24"/>
          <w:szCs w:val="24"/>
        </w:rPr>
        <w:t>.</w:t>
      </w:r>
      <w:r>
        <w:rPr>
          <w:rFonts w:ascii="Times New Roman" w:hAnsi="Times New Roman" w:cs="Times New Roman"/>
          <w:sz w:val="24"/>
          <w:szCs w:val="24"/>
        </w:rPr>
        <w:t xml:space="preserve"> Porém de modo similar, e</w:t>
      </w:r>
      <w:r w:rsidRPr="000A16A4">
        <w:rPr>
          <w:rFonts w:ascii="Times New Roman" w:hAnsi="Times New Roman" w:cs="Times New Roman"/>
          <w:sz w:val="24"/>
          <w:szCs w:val="24"/>
        </w:rPr>
        <w:t xml:space="preserve">sse resultado médio das estimativas não é corroborado pelas estimativas utilizando a medida do log da produtividade do trabalho, ln(VTI/PO), cujos coeficientes estimados, embora todos negativos em sinal, não apresentaram significância estatística ao menos em um nível de significância de 10%. </w:t>
      </w:r>
    </w:p>
    <w:p w14:paraId="04D5241D" w14:textId="77777777" w:rsidR="005402CE" w:rsidRDefault="005402CE" w:rsidP="005402C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Com as estimativas produzidas a partir da amostra pareada, 11, dos 12, </w:t>
      </w:r>
      <w:r w:rsidRPr="000A16A4">
        <w:rPr>
          <w:rFonts w:ascii="Times New Roman" w:hAnsi="Times New Roman" w:cs="Times New Roman"/>
          <w:sz w:val="24"/>
          <w:szCs w:val="24"/>
        </w:rPr>
        <w:t xml:space="preserve">coeficientes estimados nos modelos com variáveis </w:t>
      </w:r>
      <w:r>
        <w:rPr>
          <w:rFonts w:ascii="Times New Roman" w:hAnsi="Times New Roman" w:cs="Times New Roman"/>
          <w:sz w:val="24"/>
          <w:szCs w:val="24"/>
        </w:rPr>
        <w:t xml:space="preserve">dependentes de PTF apresentaram </w:t>
      </w:r>
      <w:r w:rsidRPr="000A16A4">
        <w:rPr>
          <w:rFonts w:ascii="Times New Roman" w:hAnsi="Times New Roman" w:cs="Times New Roman"/>
          <w:sz w:val="24"/>
          <w:szCs w:val="24"/>
        </w:rPr>
        <w:t>sinais negativos e estatisticamente significantes em ao menos um nível de significância de 5%, com um impacto médio em torno de -14</w:t>
      </w:r>
      <w:r>
        <w:rPr>
          <w:rFonts w:ascii="Times New Roman" w:hAnsi="Times New Roman" w:cs="Times New Roman"/>
          <w:sz w:val="24"/>
          <w:szCs w:val="24"/>
        </w:rPr>
        <w:t>,8</w:t>
      </w:r>
      <w:r w:rsidRPr="000A16A4">
        <w:rPr>
          <w:rFonts w:ascii="Times New Roman" w:hAnsi="Times New Roman" w:cs="Times New Roman"/>
          <w:sz w:val="24"/>
          <w:szCs w:val="24"/>
        </w:rPr>
        <w:t>%, com um impacto mínimo de -3,</w:t>
      </w:r>
      <w:r>
        <w:rPr>
          <w:rFonts w:ascii="Times New Roman" w:hAnsi="Times New Roman" w:cs="Times New Roman"/>
          <w:sz w:val="24"/>
          <w:szCs w:val="24"/>
        </w:rPr>
        <w:t>4</w:t>
      </w:r>
      <w:r w:rsidR="00C0393D">
        <w:rPr>
          <w:rFonts w:ascii="Times New Roman" w:hAnsi="Times New Roman" w:cs="Times New Roman"/>
          <w:sz w:val="24"/>
          <w:szCs w:val="24"/>
        </w:rPr>
        <w:t xml:space="preserve"> </w:t>
      </w:r>
      <w:r w:rsidRPr="000A16A4">
        <w:rPr>
          <w:rFonts w:ascii="Times New Roman" w:hAnsi="Times New Roman" w:cs="Times New Roman"/>
          <w:sz w:val="24"/>
          <w:szCs w:val="24"/>
        </w:rPr>
        <w:t>% e um máximo de -</w:t>
      </w:r>
      <w:r w:rsidR="00C0393D">
        <w:rPr>
          <w:rFonts w:ascii="Times New Roman" w:hAnsi="Times New Roman" w:cs="Times New Roman"/>
          <w:sz w:val="24"/>
          <w:szCs w:val="24"/>
        </w:rPr>
        <w:t xml:space="preserve"> </w:t>
      </w:r>
      <w:r w:rsidRPr="000A16A4">
        <w:rPr>
          <w:rFonts w:ascii="Times New Roman" w:hAnsi="Times New Roman" w:cs="Times New Roman"/>
          <w:sz w:val="24"/>
          <w:szCs w:val="24"/>
        </w:rPr>
        <w:t>3</w:t>
      </w:r>
      <w:r>
        <w:rPr>
          <w:rFonts w:ascii="Times New Roman" w:hAnsi="Times New Roman" w:cs="Times New Roman"/>
          <w:sz w:val="24"/>
          <w:szCs w:val="24"/>
        </w:rPr>
        <w:t>4</w:t>
      </w:r>
      <w:r w:rsidRPr="000A16A4">
        <w:rPr>
          <w:rFonts w:ascii="Times New Roman" w:hAnsi="Times New Roman" w:cs="Times New Roman"/>
          <w:sz w:val="24"/>
          <w:szCs w:val="24"/>
        </w:rPr>
        <w:t xml:space="preserve">%.   </w:t>
      </w:r>
      <w:r>
        <w:rPr>
          <w:rFonts w:ascii="Times New Roman" w:hAnsi="Times New Roman" w:cs="Times New Roman"/>
          <w:sz w:val="24"/>
          <w:szCs w:val="24"/>
        </w:rPr>
        <w:t>A médi</w:t>
      </w:r>
      <w:r w:rsidRPr="000A16A4">
        <w:rPr>
          <w:rFonts w:ascii="Times New Roman" w:hAnsi="Times New Roman" w:cs="Times New Roman"/>
          <w:sz w:val="24"/>
          <w:szCs w:val="24"/>
        </w:rPr>
        <w:t xml:space="preserve">a </w:t>
      </w:r>
      <w:r>
        <w:rPr>
          <w:rFonts w:ascii="Times New Roman" w:hAnsi="Times New Roman" w:cs="Times New Roman"/>
          <w:sz w:val="24"/>
          <w:szCs w:val="24"/>
        </w:rPr>
        <w:t>d</w:t>
      </w:r>
      <w:r w:rsidRPr="000A16A4">
        <w:rPr>
          <w:rFonts w:ascii="Times New Roman" w:hAnsi="Times New Roman" w:cs="Times New Roman"/>
          <w:sz w:val="24"/>
          <w:szCs w:val="24"/>
        </w:rPr>
        <w:t xml:space="preserve">os coeficientes </w:t>
      </w:r>
      <w:r>
        <w:rPr>
          <w:rFonts w:ascii="Times New Roman" w:hAnsi="Times New Roman" w:cs="Times New Roman"/>
          <w:sz w:val="24"/>
          <w:szCs w:val="24"/>
        </w:rPr>
        <w:t xml:space="preserve">de impacto </w:t>
      </w:r>
      <w:r w:rsidRPr="000A16A4">
        <w:rPr>
          <w:rFonts w:ascii="Times New Roman" w:hAnsi="Times New Roman" w:cs="Times New Roman"/>
          <w:sz w:val="24"/>
          <w:szCs w:val="24"/>
        </w:rPr>
        <w:t xml:space="preserve">utilizando o estimador de Wooldrige (2009) </w:t>
      </w:r>
      <w:r>
        <w:rPr>
          <w:rFonts w:ascii="Times New Roman" w:hAnsi="Times New Roman" w:cs="Times New Roman"/>
          <w:sz w:val="24"/>
          <w:szCs w:val="24"/>
        </w:rPr>
        <w:t xml:space="preserve">foi de -0,14 enquanto a média dos </w:t>
      </w:r>
      <w:r w:rsidRPr="000A16A4">
        <w:rPr>
          <w:rFonts w:ascii="Times New Roman" w:eastAsiaTheme="minorEastAsia" w:hAnsi="Times New Roman" w:cs="Times New Roman"/>
          <w:bCs/>
          <w:color w:val="000000"/>
          <w:sz w:val="24"/>
          <w:szCs w:val="24"/>
          <w:lang w:eastAsia="pt-BR"/>
        </w:rPr>
        <w:t xml:space="preserve">coeficientes </w:t>
      </w:r>
      <w:r>
        <w:rPr>
          <w:rFonts w:ascii="Times New Roman" w:eastAsiaTheme="minorEastAsia" w:hAnsi="Times New Roman" w:cs="Times New Roman"/>
          <w:bCs/>
          <w:color w:val="000000"/>
          <w:sz w:val="24"/>
          <w:szCs w:val="24"/>
          <w:lang w:eastAsia="pt-BR"/>
        </w:rPr>
        <w:t>nas equações em que a variável dependente é produzida pelo método</w:t>
      </w:r>
      <w:r w:rsidRPr="000A16A4">
        <w:rPr>
          <w:rFonts w:ascii="Times New Roman" w:eastAsiaTheme="minorEastAsia" w:hAnsi="Times New Roman" w:cs="Times New Roman"/>
          <w:bCs/>
          <w:color w:val="000000"/>
          <w:sz w:val="24"/>
          <w:szCs w:val="24"/>
          <w:lang w:eastAsia="pt-BR"/>
        </w:rPr>
        <w:t xml:space="preserve"> de </w:t>
      </w:r>
      <w:r w:rsidRPr="000A16A4">
        <w:rPr>
          <w:rFonts w:ascii="Times New Roman" w:eastAsiaTheme="minorEastAsia" w:hAnsi="Times New Roman" w:cs="Times New Roman"/>
          <w:sz w:val="24"/>
          <w:szCs w:val="24"/>
        </w:rPr>
        <w:t>Levinsohn e Petrin (2003)</w:t>
      </w:r>
      <w:r>
        <w:rPr>
          <w:rFonts w:ascii="Times New Roman" w:eastAsiaTheme="minorEastAsia" w:hAnsi="Times New Roman" w:cs="Times New Roman"/>
          <w:sz w:val="24"/>
          <w:szCs w:val="24"/>
        </w:rPr>
        <w:t xml:space="preserve"> foi de -0,13. P</w:t>
      </w:r>
      <w:r w:rsidRPr="000A16A4">
        <w:rPr>
          <w:rFonts w:ascii="Times New Roman" w:eastAsiaTheme="minorEastAsia" w:hAnsi="Times New Roman" w:cs="Times New Roman"/>
          <w:sz w:val="24"/>
          <w:szCs w:val="24"/>
        </w:rPr>
        <w:t>ara as medidas produzidas usando a variável de pessoal ocupado os coeficientes estimados foram inferiores em magnitude àqueles obtidos nas regressões para as medidas de PTF usando o gasto total com pessoal</w:t>
      </w:r>
      <w:r>
        <w:rPr>
          <w:rFonts w:ascii="Times New Roman" w:eastAsiaTheme="minorEastAsia" w:hAnsi="Times New Roman" w:cs="Times New Roman"/>
          <w:sz w:val="24"/>
          <w:szCs w:val="24"/>
        </w:rPr>
        <w:t xml:space="preserve">, indicando uma redução da produtividade em torno de 7%, contra uma redução de 13% para o segundo tipo. </w:t>
      </w:r>
    </w:p>
    <w:p w14:paraId="7FD7125F" w14:textId="77777777" w:rsidR="005402CE" w:rsidRDefault="005402CE" w:rsidP="005402CE">
      <w:pPr>
        <w:jc w:val="both"/>
        <w:rPr>
          <w:rFonts w:ascii="Times New Roman" w:hAnsi="Times New Roman" w:cs="Times New Roman"/>
          <w:sz w:val="24"/>
          <w:szCs w:val="24"/>
        </w:rPr>
      </w:pPr>
      <w:r w:rsidRPr="00CF5D61">
        <w:rPr>
          <w:rFonts w:ascii="Times New Roman" w:hAnsi="Times New Roman" w:cs="Times New Roman"/>
          <w:sz w:val="24"/>
          <w:szCs w:val="24"/>
        </w:rPr>
        <w:t>Na tabela</w:t>
      </w:r>
      <w:r>
        <w:rPr>
          <w:rFonts w:ascii="Times New Roman" w:hAnsi="Times New Roman" w:cs="Times New Roman"/>
          <w:sz w:val="24"/>
          <w:szCs w:val="24"/>
        </w:rPr>
        <w:t xml:space="preserve"> 11 </w:t>
      </w:r>
      <w:r w:rsidRPr="00CF5D61">
        <w:rPr>
          <w:rFonts w:ascii="Times New Roman" w:hAnsi="Times New Roman" w:cs="Times New Roman"/>
          <w:sz w:val="24"/>
          <w:szCs w:val="24"/>
        </w:rPr>
        <w:t>encontram-se os resultados das estimativas do impacto das medidas AD sobre as variáveis representativas de poder mercado das firmas</w:t>
      </w:r>
      <w:r>
        <w:rPr>
          <w:rFonts w:ascii="Times New Roman" w:hAnsi="Times New Roman" w:cs="Times New Roman"/>
          <w:sz w:val="24"/>
          <w:szCs w:val="24"/>
        </w:rPr>
        <w:t xml:space="preserve"> para a amostra pareada</w:t>
      </w:r>
      <w:r w:rsidRPr="00CF5D61">
        <w:rPr>
          <w:rFonts w:ascii="Times New Roman" w:hAnsi="Times New Roman" w:cs="Times New Roman"/>
          <w:sz w:val="24"/>
          <w:szCs w:val="24"/>
        </w:rPr>
        <w:t>.</w:t>
      </w:r>
      <w:r w:rsidRPr="000A16A4">
        <w:rPr>
          <w:rFonts w:ascii="Times New Roman" w:hAnsi="Times New Roman" w:cs="Times New Roman"/>
          <w:sz w:val="24"/>
          <w:szCs w:val="24"/>
        </w:rPr>
        <w:t xml:space="preserve"> </w:t>
      </w:r>
      <w:r w:rsidRPr="000A16A4">
        <w:rPr>
          <w:rFonts w:ascii="Times New Roman" w:hAnsi="Times New Roman" w:cs="Times New Roman"/>
          <w:sz w:val="24"/>
          <w:szCs w:val="24"/>
        </w:rPr>
        <w:lastRenderedPageBreak/>
        <w:t>Os resultados em termos gerais indicam um</w:t>
      </w:r>
      <w:r>
        <w:rPr>
          <w:rFonts w:ascii="Times New Roman" w:hAnsi="Times New Roman" w:cs="Times New Roman"/>
          <w:sz w:val="24"/>
          <w:szCs w:val="24"/>
        </w:rPr>
        <w:t xml:space="preserve"> aumento do markup, </w:t>
      </w:r>
      <w:r w:rsidRPr="000A16A4">
        <w:rPr>
          <w:rFonts w:ascii="Times New Roman" w:hAnsi="Times New Roman" w:cs="Times New Roman"/>
          <w:sz w:val="24"/>
          <w:szCs w:val="24"/>
        </w:rPr>
        <w:t>em média</w:t>
      </w:r>
      <w:r>
        <w:rPr>
          <w:rFonts w:ascii="Times New Roman" w:hAnsi="Times New Roman" w:cs="Times New Roman"/>
          <w:sz w:val="24"/>
          <w:szCs w:val="24"/>
        </w:rPr>
        <w:t>,</w:t>
      </w:r>
      <w:r w:rsidRPr="000A16A4">
        <w:rPr>
          <w:rFonts w:ascii="Times New Roman" w:hAnsi="Times New Roman" w:cs="Times New Roman"/>
          <w:sz w:val="24"/>
          <w:szCs w:val="24"/>
        </w:rPr>
        <w:t xml:space="preserve"> de </w:t>
      </w:r>
      <w:r>
        <w:rPr>
          <w:rFonts w:ascii="Times New Roman" w:hAnsi="Times New Roman" w:cs="Times New Roman"/>
          <w:sz w:val="24"/>
          <w:szCs w:val="24"/>
        </w:rPr>
        <w:t>3</w:t>
      </w:r>
      <w:r w:rsidRPr="000A16A4">
        <w:rPr>
          <w:rFonts w:ascii="Times New Roman" w:hAnsi="Times New Roman" w:cs="Times New Roman"/>
          <w:sz w:val="24"/>
          <w:szCs w:val="24"/>
        </w:rPr>
        <w:t xml:space="preserve">% </w:t>
      </w:r>
      <w:r>
        <w:rPr>
          <w:rFonts w:ascii="Times New Roman" w:hAnsi="Times New Roman" w:cs="Times New Roman"/>
          <w:sz w:val="24"/>
          <w:szCs w:val="24"/>
        </w:rPr>
        <w:t>segundo os resultados do estimador de efeitos fixos, 2,6% para os modelos AR(1) e 2,2% para os modelos AR(3).</w:t>
      </w:r>
      <w:r w:rsidRPr="000A16A4">
        <w:rPr>
          <w:rFonts w:ascii="Times New Roman" w:hAnsi="Times New Roman" w:cs="Times New Roman"/>
          <w:sz w:val="24"/>
          <w:szCs w:val="24"/>
        </w:rPr>
        <w:t xml:space="preserve"> Esse resultado médio das estimativas não é corroborado pelas estimativas utilizando a medida do log d</w:t>
      </w:r>
      <w:r>
        <w:rPr>
          <w:rFonts w:ascii="Times New Roman" w:hAnsi="Times New Roman" w:cs="Times New Roman"/>
          <w:sz w:val="24"/>
          <w:szCs w:val="24"/>
        </w:rPr>
        <w:t>a relação preço-custo, ln(PCM</w:t>
      </w:r>
      <w:r w:rsidRPr="000A16A4">
        <w:rPr>
          <w:rFonts w:ascii="Times New Roman" w:hAnsi="Times New Roman" w:cs="Times New Roman"/>
          <w:sz w:val="24"/>
          <w:szCs w:val="24"/>
        </w:rPr>
        <w:t xml:space="preserve">), cujos coeficientes estimados, </w:t>
      </w:r>
      <w:r>
        <w:rPr>
          <w:rFonts w:ascii="Times New Roman" w:hAnsi="Times New Roman" w:cs="Times New Roman"/>
          <w:sz w:val="24"/>
          <w:szCs w:val="24"/>
        </w:rPr>
        <w:t xml:space="preserve">ao contrário do esperado, apresentaram sinal negativo, porém sem significância estatística. </w:t>
      </w:r>
    </w:p>
    <w:p w14:paraId="1BD80648" w14:textId="77777777" w:rsidR="008342EF" w:rsidRDefault="005402CE" w:rsidP="008342EF">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Para as medidas de markup </w:t>
      </w:r>
      <w:r w:rsidR="001C7C57">
        <w:rPr>
          <w:rFonts w:ascii="Times New Roman" w:hAnsi="Times New Roman" w:cs="Times New Roman"/>
          <w:sz w:val="24"/>
          <w:szCs w:val="24"/>
        </w:rPr>
        <w:t>10, dos</w:t>
      </w:r>
      <w:r>
        <w:rPr>
          <w:rFonts w:ascii="Times New Roman" w:hAnsi="Times New Roman" w:cs="Times New Roman"/>
          <w:sz w:val="24"/>
          <w:szCs w:val="24"/>
        </w:rPr>
        <w:t xml:space="preserve"> 12, coeficientes são estatisticamente significativos, ao menos a um nível de significância de 5%. </w:t>
      </w:r>
      <w:r>
        <w:rPr>
          <w:rFonts w:ascii="Times New Roman" w:eastAsiaTheme="minorEastAsia" w:hAnsi="Times New Roman" w:cs="Times New Roman"/>
          <w:sz w:val="24"/>
          <w:szCs w:val="24"/>
        </w:rPr>
        <w:t xml:space="preserve">Dentre as estimativas significativas estatisticamente o valor mínimo foi de um impacto estimado de 3,4% e um valor máximo de 5,8%. </w:t>
      </w:r>
      <w:r>
        <w:rPr>
          <w:rFonts w:ascii="Times New Roman" w:hAnsi="Times New Roman" w:cs="Times New Roman"/>
          <w:sz w:val="24"/>
          <w:szCs w:val="24"/>
        </w:rPr>
        <w:t>Os modelos que tiveram as variáveis construídas a partir d</w:t>
      </w:r>
      <w:r w:rsidRPr="000A16A4">
        <w:rPr>
          <w:rFonts w:ascii="Times New Roman" w:hAnsi="Times New Roman" w:cs="Times New Roman"/>
          <w:sz w:val="24"/>
          <w:szCs w:val="24"/>
        </w:rPr>
        <w:t>o estimador de Wooldrige (2009) apresentaram</w:t>
      </w:r>
      <w:r w:rsidRPr="000A16A4">
        <w:rPr>
          <w:rFonts w:ascii="Times New Roman" w:eastAsiaTheme="minorEastAsia" w:hAnsi="Times New Roman" w:cs="Times New Roman"/>
          <w:bCs/>
          <w:color w:val="000000"/>
          <w:sz w:val="24"/>
          <w:szCs w:val="24"/>
          <w:lang w:eastAsia="pt-BR"/>
        </w:rPr>
        <w:t xml:space="preserve"> coeficientes </w:t>
      </w:r>
      <w:r>
        <w:rPr>
          <w:rFonts w:ascii="Times New Roman" w:eastAsiaTheme="minorEastAsia" w:hAnsi="Times New Roman" w:cs="Times New Roman"/>
          <w:bCs/>
          <w:color w:val="000000"/>
          <w:sz w:val="24"/>
          <w:szCs w:val="24"/>
          <w:lang w:eastAsia="pt-BR"/>
        </w:rPr>
        <w:t>superiores (0,046 na média)</w:t>
      </w:r>
      <w:r w:rsidRPr="000A16A4">
        <w:rPr>
          <w:rFonts w:ascii="Times New Roman" w:eastAsiaTheme="minorEastAsia" w:hAnsi="Times New Roman" w:cs="Times New Roman"/>
          <w:bCs/>
          <w:color w:val="000000"/>
          <w:sz w:val="24"/>
          <w:szCs w:val="24"/>
          <w:lang w:eastAsia="pt-BR"/>
        </w:rPr>
        <w:t xml:space="preserve"> em relação às medidas produzidas pelo estimador de </w:t>
      </w:r>
      <w:r w:rsidRPr="000A16A4">
        <w:rPr>
          <w:rFonts w:ascii="Times New Roman" w:eastAsiaTheme="minorEastAsia" w:hAnsi="Times New Roman" w:cs="Times New Roman"/>
          <w:sz w:val="24"/>
          <w:szCs w:val="24"/>
        </w:rPr>
        <w:t>Levinsohn e Petrin (2003)</w:t>
      </w:r>
      <w:r>
        <w:rPr>
          <w:rFonts w:ascii="Times New Roman" w:eastAsiaTheme="minorEastAsia" w:hAnsi="Times New Roman" w:cs="Times New Roman"/>
          <w:sz w:val="24"/>
          <w:szCs w:val="24"/>
        </w:rPr>
        <w:t xml:space="preserve"> (0,03 na média)</w:t>
      </w:r>
      <w:r w:rsidRPr="000A16A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sendo que </w:t>
      </w:r>
      <w:r w:rsidRPr="000A16A4">
        <w:rPr>
          <w:rFonts w:ascii="Times New Roman" w:eastAsiaTheme="minorEastAsia" w:hAnsi="Times New Roman" w:cs="Times New Roman"/>
          <w:sz w:val="24"/>
          <w:szCs w:val="24"/>
        </w:rPr>
        <w:t xml:space="preserve">para as medidas produzidas usando a variável de pessoal ocupado os coeficientes estimados foram inferiores em magnitude àqueles obtidos nas regressões para as medidas de </w:t>
      </w:r>
      <w:r>
        <w:rPr>
          <w:rFonts w:ascii="Times New Roman" w:eastAsiaTheme="minorEastAsia" w:hAnsi="Times New Roman" w:cs="Times New Roman"/>
          <w:sz w:val="24"/>
          <w:szCs w:val="24"/>
        </w:rPr>
        <w:t>markup</w:t>
      </w:r>
      <w:r w:rsidRPr="000A16A4">
        <w:rPr>
          <w:rFonts w:ascii="Times New Roman" w:eastAsiaTheme="minorEastAsia" w:hAnsi="Times New Roman" w:cs="Times New Roman"/>
          <w:sz w:val="24"/>
          <w:szCs w:val="24"/>
        </w:rPr>
        <w:t xml:space="preserve"> usando o gasto total com pessoal</w:t>
      </w:r>
      <w:r>
        <w:rPr>
          <w:rFonts w:ascii="Times New Roman" w:eastAsiaTheme="minorEastAsia" w:hAnsi="Times New Roman" w:cs="Times New Roman"/>
          <w:sz w:val="24"/>
          <w:szCs w:val="24"/>
        </w:rPr>
        <w:t xml:space="preserve"> (0,03 contra 0,04 na média). </w:t>
      </w:r>
    </w:p>
    <w:p w14:paraId="4BBE5216" w14:textId="1C344216" w:rsidR="005402CE" w:rsidRPr="001E4490" w:rsidRDefault="005402CE" w:rsidP="008342EF">
      <w:pPr>
        <w:jc w:val="both"/>
        <w:rPr>
          <w:rFonts w:ascii="Times New Roman" w:hAnsi="Times New Roman" w:cs="Times New Roman"/>
          <w:b/>
          <w:sz w:val="24"/>
          <w:szCs w:val="24"/>
        </w:rPr>
      </w:pPr>
      <w:r w:rsidRPr="008342EF">
        <w:rPr>
          <w:rFonts w:ascii="Times New Roman" w:hAnsi="Times New Roman" w:cs="Times New Roman"/>
          <w:b/>
          <w:sz w:val="24"/>
          <w:szCs w:val="24"/>
        </w:rPr>
        <w:t xml:space="preserve">Tabela </w:t>
      </w:r>
      <w:r w:rsidRPr="00693C1D">
        <w:rPr>
          <w:rFonts w:ascii="Times New Roman" w:hAnsi="Times New Roman" w:cs="Times New Roman"/>
          <w:b/>
          <w:sz w:val="24"/>
          <w:szCs w:val="24"/>
        </w:rPr>
        <w:t>9 – Estatística descritiva amostra pareada – características observáveis das firmas</w:t>
      </w:r>
    </w:p>
    <w:tbl>
      <w:tblPr>
        <w:tblStyle w:val="SombreamentoClaro"/>
        <w:tblW w:w="8570" w:type="dxa"/>
        <w:jc w:val="center"/>
        <w:tblLook w:val="04A0" w:firstRow="1" w:lastRow="0" w:firstColumn="1" w:lastColumn="0" w:noHBand="0" w:noVBand="1"/>
      </w:tblPr>
      <w:tblGrid>
        <w:gridCol w:w="974"/>
        <w:gridCol w:w="1020"/>
        <w:gridCol w:w="931"/>
        <w:gridCol w:w="1206"/>
        <w:gridCol w:w="1206"/>
        <w:gridCol w:w="931"/>
        <w:gridCol w:w="1096"/>
        <w:gridCol w:w="1206"/>
      </w:tblGrid>
      <w:tr w:rsidR="005402CE" w:rsidRPr="00C46C3E" w14:paraId="3B357AB3" w14:textId="77777777" w:rsidTr="00C46C3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5F5FFFA4" w14:textId="77777777" w:rsidR="005402CE" w:rsidRPr="00C46C3E" w:rsidRDefault="005402CE" w:rsidP="0037122C">
            <w:pPr>
              <w:jc w:val="cente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variável</w:t>
            </w:r>
          </w:p>
        </w:tc>
        <w:tc>
          <w:tcPr>
            <w:tcW w:w="1020" w:type="dxa"/>
            <w:shd w:val="clear" w:color="auto" w:fill="auto"/>
            <w:noWrap/>
            <w:hideMark/>
          </w:tcPr>
          <w:p w14:paraId="00DF14C4" w14:textId="77777777" w:rsidR="005402CE" w:rsidRPr="00C46C3E" w:rsidRDefault="005402CE"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931" w:type="dxa"/>
            <w:shd w:val="clear" w:color="auto" w:fill="auto"/>
            <w:noWrap/>
            <w:hideMark/>
          </w:tcPr>
          <w:p w14:paraId="092C630C" w14:textId="7FF19268" w:rsidR="005402CE" w:rsidRPr="00C46C3E" w:rsidRDefault="005201B7"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 xml:space="preserve"># </w:t>
            </w:r>
            <w:r w:rsidR="005402CE" w:rsidRPr="00C46C3E">
              <w:rPr>
                <w:rFonts w:ascii="Times New Roman" w:eastAsia="Times New Roman" w:hAnsi="Times New Roman" w:cs="Times New Roman"/>
                <w:color w:val="000000"/>
                <w:lang w:eastAsia="pt-BR"/>
              </w:rPr>
              <w:t>obs.</w:t>
            </w:r>
          </w:p>
        </w:tc>
        <w:tc>
          <w:tcPr>
            <w:tcW w:w="1206" w:type="dxa"/>
            <w:shd w:val="clear" w:color="auto" w:fill="auto"/>
            <w:noWrap/>
            <w:hideMark/>
          </w:tcPr>
          <w:p w14:paraId="06E06D8D" w14:textId="77777777" w:rsidR="005402CE" w:rsidRPr="00C46C3E" w:rsidRDefault="005402CE"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média</w:t>
            </w:r>
          </w:p>
        </w:tc>
        <w:tc>
          <w:tcPr>
            <w:tcW w:w="1206" w:type="dxa"/>
            <w:shd w:val="clear" w:color="auto" w:fill="auto"/>
            <w:noWrap/>
            <w:hideMark/>
          </w:tcPr>
          <w:p w14:paraId="6AD75CF3" w14:textId="48C1DE69" w:rsidR="005402CE" w:rsidRPr="00C46C3E" w:rsidRDefault="005402CE"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d. p</w:t>
            </w:r>
            <w:r w:rsidR="00743CD1" w:rsidRPr="00C46C3E">
              <w:rPr>
                <w:rFonts w:ascii="Times New Roman" w:eastAsia="Times New Roman" w:hAnsi="Times New Roman" w:cs="Times New Roman"/>
                <w:color w:val="000000"/>
                <w:lang w:eastAsia="pt-BR"/>
              </w:rPr>
              <w:t>.</w:t>
            </w:r>
          </w:p>
        </w:tc>
        <w:tc>
          <w:tcPr>
            <w:tcW w:w="931" w:type="dxa"/>
            <w:shd w:val="clear" w:color="auto" w:fill="auto"/>
            <w:noWrap/>
            <w:hideMark/>
          </w:tcPr>
          <w:p w14:paraId="6315CA9A" w14:textId="77777777" w:rsidR="005402CE" w:rsidRPr="00C46C3E" w:rsidRDefault="005402CE"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p5</w:t>
            </w:r>
          </w:p>
        </w:tc>
        <w:tc>
          <w:tcPr>
            <w:tcW w:w="1096" w:type="dxa"/>
            <w:shd w:val="clear" w:color="auto" w:fill="auto"/>
            <w:noWrap/>
            <w:hideMark/>
          </w:tcPr>
          <w:p w14:paraId="560A62F7" w14:textId="77777777" w:rsidR="005402CE" w:rsidRPr="00C46C3E" w:rsidRDefault="005402CE"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p50</w:t>
            </w:r>
          </w:p>
        </w:tc>
        <w:tc>
          <w:tcPr>
            <w:tcW w:w="1206" w:type="dxa"/>
            <w:shd w:val="clear" w:color="auto" w:fill="auto"/>
            <w:noWrap/>
            <w:hideMark/>
          </w:tcPr>
          <w:p w14:paraId="67838295" w14:textId="77777777" w:rsidR="005402CE" w:rsidRPr="00C46C3E" w:rsidRDefault="005402CE" w:rsidP="0037122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p95</w:t>
            </w:r>
          </w:p>
        </w:tc>
      </w:tr>
      <w:tr w:rsidR="005402CE" w:rsidRPr="00C46C3E" w14:paraId="7B3B079E"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0DB10670" w14:textId="77777777" w:rsidR="005402CE" w:rsidRPr="00C46C3E" w:rsidRDefault="005402CE" w:rsidP="00CF6B07">
            <w:pPr>
              <w:rPr>
                <w:rFonts w:ascii="Times New Roman" w:eastAsia="Times New Roman" w:hAnsi="Times New Roman" w:cs="Times New Roman"/>
                <w:color w:val="000000"/>
                <w:lang w:eastAsia="pt-BR"/>
              </w:rPr>
            </w:pPr>
          </w:p>
        </w:tc>
        <w:tc>
          <w:tcPr>
            <w:tcW w:w="1020" w:type="dxa"/>
            <w:shd w:val="clear" w:color="auto" w:fill="auto"/>
            <w:noWrap/>
            <w:hideMark/>
          </w:tcPr>
          <w:p w14:paraId="5B50AF42"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Geral</w:t>
            </w:r>
          </w:p>
        </w:tc>
        <w:tc>
          <w:tcPr>
            <w:tcW w:w="931" w:type="dxa"/>
            <w:shd w:val="clear" w:color="auto" w:fill="auto"/>
            <w:noWrap/>
            <w:hideMark/>
          </w:tcPr>
          <w:p w14:paraId="41605623"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109.158</w:t>
            </w:r>
          </w:p>
        </w:tc>
        <w:tc>
          <w:tcPr>
            <w:tcW w:w="1206" w:type="dxa"/>
            <w:shd w:val="clear" w:color="auto" w:fill="auto"/>
            <w:noWrap/>
            <w:hideMark/>
          </w:tcPr>
          <w:p w14:paraId="27D54A6B"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47.412.928</w:t>
            </w:r>
          </w:p>
        </w:tc>
        <w:tc>
          <w:tcPr>
            <w:tcW w:w="1206" w:type="dxa"/>
            <w:shd w:val="clear" w:color="auto" w:fill="auto"/>
            <w:noWrap/>
            <w:hideMark/>
          </w:tcPr>
          <w:p w14:paraId="3C94AC36"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3.38E+08</w:t>
            </w:r>
          </w:p>
        </w:tc>
        <w:tc>
          <w:tcPr>
            <w:tcW w:w="931" w:type="dxa"/>
            <w:shd w:val="clear" w:color="auto" w:fill="auto"/>
            <w:noWrap/>
            <w:hideMark/>
          </w:tcPr>
          <w:p w14:paraId="2E9F5614"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487.779</w:t>
            </w:r>
          </w:p>
        </w:tc>
        <w:tc>
          <w:tcPr>
            <w:tcW w:w="1096" w:type="dxa"/>
            <w:shd w:val="clear" w:color="auto" w:fill="auto"/>
            <w:noWrap/>
            <w:hideMark/>
          </w:tcPr>
          <w:p w14:paraId="31B61B87"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4.920.780</w:t>
            </w:r>
          </w:p>
        </w:tc>
        <w:tc>
          <w:tcPr>
            <w:tcW w:w="1206" w:type="dxa"/>
            <w:shd w:val="clear" w:color="auto" w:fill="auto"/>
            <w:noWrap/>
            <w:hideMark/>
          </w:tcPr>
          <w:p w14:paraId="324AD0DA"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1.52E+08</w:t>
            </w:r>
          </w:p>
        </w:tc>
      </w:tr>
      <w:tr w:rsidR="005402CE" w:rsidRPr="00C46C3E" w14:paraId="66C42BC8"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22A04318" w14:textId="77777777" w:rsidR="005402CE" w:rsidRPr="00C46C3E" w:rsidRDefault="005402CE" w:rsidP="00CF6B07">
            <w:pP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RLV</w:t>
            </w:r>
          </w:p>
        </w:tc>
        <w:tc>
          <w:tcPr>
            <w:tcW w:w="1020" w:type="dxa"/>
            <w:shd w:val="clear" w:color="auto" w:fill="auto"/>
            <w:noWrap/>
            <w:hideMark/>
          </w:tcPr>
          <w:p w14:paraId="793AAB95"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sem AD</w:t>
            </w:r>
          </w:p>
        </w:tc>
        <w:tc>
          <w:tcPr>
            <w:tcW w:w="931" w:type="dxa"/>
            <w:shd w:val="clear" w:color="auto" w:fill="auto"/>
            <w:noWrap/>
            <w:hideMark/>
          </w:tcPr>
          <w:p w14:paraId="5AD5785A"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98.053</w:t>
            </w:r>
          </w:p>
        </w:tc>
        <w:tc>
          <w:tcPr>
            <w:tcW w:w="1206" w:type="dxa"/>
            <w:shd w:val="clear" w:color="auto" w:fill="auto"/>
            <w:noWrap/>
            <w:hideMark/>
          </w:tcPr>
          <w:p w14:paraId="4A76ED09"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48.114.532</w:t>
            </w:r>
          </w:p>
        </w:tc>
        <w:tc>
          <w:tcPr>
            <w:tcW w:w="1206" w:type="dxa"/>
            <w:shd w:val="clear" w:color="auto" w:fill="auto"/>
            <w:noWrap/>
            <w:hideMark/>
          </w:tcPr>
          <w:p w14:paraId="4F705207"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3.5E+08</w:t>
            </w:r>
          </w:p>
        </w:tc>
        <w:tc>
          <w:tcPr>
            <w:tcW w:w="931" w:type="dxa"/>
            <w:shd w:val="clear" w:color="auto" w:fill="auto"/>
            <w:noWrap/>
            <w:hideMark/>
          </w:tcPr>
          <w:p w14:paraId="2307B5A1"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481.903</w:t>
            </w:r>
          </w:p>
        </w:tc>
        <w:tc>
          <w:tcPr>
            <w:tcW w:w="1096" w:type="dxa"/>
            <w:shd w:val="clear" w:color="auto" w:fill="auto"/>
            <w:noWrap/>
            <w:hideMark/>
          </w:tcPr>
          <w:p w14:paraId="79CFA838"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4.799.594</w:t>
            </w:r>
          </w:p>
        </w:tc>
        <w:tc>
          <w:tcPr>
            <w:tcW w:w="1206" w:type="dxa"/>
            <w:shd w:val="clear" w:color="auto" w:fill="auto"/>
            <w:noWrap/>
            <w:hideMark/>
          </w:tcPr>
          <w:p w14:paraId="2E75582B"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1.51E+08</w:t>
            </w:r>
          </w:p>
        </w:tc>
      </w:tr>
      <w:tr w:rsidR="005402CE" w:rsidRPr="00C46C3E" w14:paraId="6542EF10"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0ED08069" w14:textId="77777777" w:rsidR="005402CE" w:rsidRPr="00C46C3E" w:rsidRDefault="005402CE" w:rsidP="00CF6B07">
            <w:pPr>
              <w:jc w:val="center"/>
              <w:rPr>
                <w:rFonts w:ascii="Times New Roman" w:eastAsia="Times New Roman" w:hAnsi="Times New Roman" w:cs="Times New Roman"/>
                <w:color w:val="000000"/>
                <w:lang w:eastAsia="pt-BR"/>
              </w:rPr>
            </w:pPr>
          </w:p>
        </w:tc>
        <w:tc>
          <w:tcPr>
            <w:tcW w:w="1020" w:type="dxa"/>
            <w:shd w:val="clear" w:color="auto" w:fill="auto"/>
            <w:noWrap/>
            <w:hideMark/>
          </w:tcPr>
          <w:p w14:paraId="6FDAED12"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com AD</w:t>
            </w:r>
          </w:p>
        </w:tc>
        <w:tc>
          <w:tcPr>
            <w:tcW w:w="931" w:type="dxa"/>
            <w:shd w:val="clear" w:color="auto" w:fill="auto"/>
            <w:noWrap/>
            <w:hideMark/>
          </w:tcPr>
          <w:p w14:paraId="3CC5BCD5"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11.105</w:t>
            </w:r>
          </w:p>
        </w:tc>
        <w:tc>
          <w:tcPr>
            <w:tcW w:w="1206" w:type="dxa"/>
            <w:shd w:val="clear" w:color="auto" w:fill="auto"/>
            <w:noWrap/>
            <w:hideMark/>
          </w:tcPr>
          <w:p w14:paraId="08EA036F"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41.218.040</w:t>
            </w:r>
          </w:p>
        </w:tc>
        <w:tc>
          <w:tcPr>
            <w:tcW w:w="1206" w:type="dxa"/>
            <w:shd w:val="clear" w:color="auto" w:fill="auto"/>
            <w:noWrap/>
            <w:hideMark/>
          </w:tcPr>
          <w:p w14:paraId="14927AD1"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1.99E+08</w:t>
            </w:r>
          </w:p>
        </w:tc>
        <w:tc>
          <w:tcPr>
            <w:tcW w:w="931" w:type="dxa"/>
            <w:shd w:val="clear" w:color="auto" w:fill="auto"/>
            <w:noWrap/>
            <w:hideMark/>
          </w:tcPr>
          <w:p w14:paraId="527E4DF6"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537.527</w:t>
            </w:r>
          </w:p>
        </w:tc>
        <w:tc>
          <w:tcPr>
            <w:tcW w:w="1096" w:type="dxa"/>
            <w:shd w:val="clear" w:color="auto" w:fill="auto"/>
            <w:noWrap/>
            <w:hideMark/>
          </w:tcPr>
          <w:p w14:paraId="5281AC62"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6.126.609</w:t>
            </w:r>
          </w:p>
        </w:tc>
        <w:tc>
          <w:tcPr>
            <w:tcW w:w="1206" w:type="dxa"/>
            <w:shd w:val="clear" w:color="auto" w:fill="auto"/>
            <w:noWrap/>
            <w:hideMark/>
          </w:tcPr>
          <w:p w14:paraId="53BF1985"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1.53E+08</w:t>
            </w:r>
          </w:p>
        </w:tc>
      </w:tr>
      <w:tr w:rsidR="005402CE" w:rsidRPr="00C46C3E" w14:paraId="1B2E4ECF"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58C1D0DD" w14:textId="77777777" w:rsidR="005402CE" w:rsidRPr="00C46C3E" w:rsidRDefault="005402CE" w:rsidP="00CF6B07">
            <w:pPr>
              <w:jc w:val="center"/>
              <w:rPr>
                <w:rFonts w:ascii="Times New Roman" w:eastAsia="Times New Roman" w:hAnsi="Times New Roman" w:cs="Times New Roman"/>
                <w:lang w:eastAsia="pt-BR"/>
              </w:rPr>
            </w:pPr>
          </w:p>
        </w:tc>
        <w:tc>
          <w:tcPr>
            <w:tcW w:w="1020" w:type="dxa"/>
            <w:shd w:val="clear" w:color="auto" w:fill="auto"/>
            <w:noWrap/>
            <w:hideMark/>
          </w:tcPr>
          <w:p w14:paraId="1E7699E2"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Geral</w:t>
            </w:r>
          </w:p>
        </w:tc>
        <w:tc>
          <w:tcPr>
            <w:tcW w:w="931" w:type="dxa"/>
            <w:shd w:val="clear" w:color="auto" w:fill="auto"/>
            <w:noWrap/>
            <w:hideMark/>
          </w:tcPr>
          <w:p w14:paraId="46FA46A6"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109.158</w:t>
            </w:r>
          </w:p>
        </w:tc>
        <w:tc>
          <w:tcPr>
            <w:tcW w:w="1206" w:type="dxa"/>
            <w:shd w:val="clear" w:color="auto" w:fill="auto"/>
            <w:noWrap/>
            <w:hideMark/>
          </w:tcPr>
          <w:p w14:paraId="0A751617"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175,9</w:t>
            </w:r>
          </w:p>
        </w:tc>
        <w:tc>
          <w:tcPr>
            <w:tcW w:w="1206" w:type="dxa"/>
            <w:shd w:val="clear" w:color="auto" w:fill="auto"/>
            <w:noWrap/>
            <w:hideMark/>
          </w:tcPr>
          <w:p w14:paraId="48DD2448"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989,1</w:t>
            </w:r>
          </w:p>
        </w:tc>
        <w:tc>
          <w:tcPr>
            <w:tcW w:w="931" w:type="dxa"/>
            <w:shd w:val="clear" w:color="auto" w:fill="auto"/>
            <w:noWrap/>
            <w:hideMark/>
          </w:tcPr>
          <w:p w14:paraId="66C5B346"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17</w:t>
            </w:r>
          </w:p>
        </w:tc>
        <w:tc>
          <w:tcPr>
            <w:tcW w:w="1096" w:type="dxa"/>
            <w:shd w:val="clear" w:color="auto" w:fill="auto"/>
            <w:noWrap/>
            <w:hideMark/>
          </w:tcPr>
          <w:p w14:paraId="497B6B75"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56</w:t>
            </w:r>
          </w:p>
        </w:tc>
        <w:tc>
          <w:tcPr>
            <w:tcW w:w="1206" w:type="dxa"/>
            <w:shd w:val="clear" w:color="auto" w:fill="auto"/>
            <w:noWrap/>
            <w:hideMark/>
          </w:tcPr>
          <w:p w14:paraId="1ED637FB"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507</w:t>
            </w:r>
          </w:p>
        </w:tc>
      </w:tr>
      <w:tr w:rsidR="005402CE" w:rsidRPr="00C46C3E" w14:paraId="72B82A29"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5A921EA2" w14:textId="77777777" w:rsidR="005402CE" w:rsidRPr="00C46C3E" w:rsidRDefault="005402CE" w:rsidP="00CF6B07">
            <w:pP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PO</w:t>
            </w:r>
          </w:p>
        </w:tc>
        <w:tc>
          <w:tcPr>
            <w:tcW w:w="1020" w:type="dxa"/>
            <w:shd w:val="clear" w:color="auto" w:fill="auto"/>
            <w:noWrap/>
            <w:hideMark/>
          </w:tcPr>
          <w:p w14:paraId="32AE18F9"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sem AD</w:t>
            </w:r>
          </w:p>
        </w:tc>
        <w:tc>
          <w:tcPr>
            <w:tcW w:w="931" w:type="dxa"/>
            <w:shd w:val="clear" w:color="auto" w:fill="auto"/>
            <w:noWrap/>
            <w:hideMark/>
          </w:tcPr>
          <w:p w14:paraId="5C00E66A"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98.053</w:t>
            </w:r>
          </w:p>
        </w:tc>
        <w:tc>
          <w:tcPr>
            <w:tcW w:w="1206" w:type="dxa"/>
            <w:shd w:val="clear" w:color="auto" w:fill="auto"/>
            <w:noWrap/>
            <w:hideMark/>
          </w:tcPr>
          <w:p w14:paraId="2994682C"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177</w:t>
            </w:r>
          </w:p>
        </w:tc>
        <w:tc>
          <w:tcPr>
            <w:tcW w:w="1206" w:type="dxa"/>
            <w:shd w:val="clear" w:color="auto" w:fill="auto"/>
            <w:noWrap/>
            <w:hideMark/>
          </w:tcPr>
          <w:p w14:paraId="3D6D1688"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1023</w:t>
            </w:r>
          </w:p>
        </w:tc>
        <w:tc>
          <w:tcPr>
            <w:tcW w:w="931" w:type="dxa"/>
            <w:shd w:val="clear" w:color="auto" w:fill="auto"/>
            <w:noWrap/>
            <w:hideMark/>
          </w:tcPr>
          <w:p w14:paraId="1D06423D"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17</w:t>
            </w:r>
          </w:p>
        </w:tc>
        <w:tc>
          <w:tcPr>
            <w:tcW w:w="1096" w:type="dxa"/>
            <w:shd w:val="clear" w:color="auto" w:fill="auto"/>
            <w:noWrap/>
            <w:hideMark/>
          </w:tcPr>
          <w:p w14:paraId="1427E80B"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55</w:t>
            </w:r>
          </w:p>
        </w:tc>
        <w:tc>
          <w:tcPr>
            <w:tcW w:w="1206" w:type="dxa"/>
            <w:shd w:val="clear" w:color="auto" w:fill="auto"/>
            <w:noWrap/>
            <w:hideMark/>
          </w:tcPr>
          <w:p w14:paraId="59FDA538"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506</w:t>
            </w:r>
          </w:p>
        </w:tc>
      </w:tr>
      <w:tr w:rsidR="005402CE" w:rsidRPr="00C46C3E" w14:paraId="57DF6FB2"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1E36586A" w14:textId="77777777" w:rsidR="005402CE" w:rsidRPr="00C46C3E" w:rsidRDefault="005402CE" w:rsidP="00CF6B07">
            <w:pPr>
              <w:jc w:val="center"/>
              <w:rPr>
                <w:rFonts w:ascii="Times New Roman" w:eastAsia="Times New Roman" w:hAnsi="Times New Roman" w:cs="Times New Roman"/>
                <w:color w:val="000000"/>
                <w:lang w:eastAsia="pt-BR"/>
              </w:rPr>
            </w:pPr>
          </w:p>
        </w:tc>
        <w:tc>
          <w:tcPr>
            <w:tcW w:w="1020" w:type="dxa"/>
            <w:shd w:val="clear" w:color="auto" w:fill="auto"/>
            <w:noWrap/>
            <w:hideMark/>
          </w:tcPr>
          <w:p w14:paraId="25EA952E"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com AD</w:t>
            </w:r>
          </w:p>
        </w:tc>
        <w:tc>
          <w:tcPr>
            <w:tcW w:w="931" w:type="dxa"/>
            <w:shd w:val="clear" w:color="auto" w:fill="auto"/>
            <w:noWrap/>
            <w:hideMark/>
          </w:tcPr>
          <w:p w14:paraId="3369C1CE"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11.105</w:t>
            </w:r>
          </w:p>
        </w:tc>
        <w:tc>
          <w:tcPr>
            <w:tcW w:w="1206" w:type="dxa"/>
            <w:shd w:val="clear" w:color="auto" w:fill="auto"/>
            <w:noWrap/>
            <w:hideMark/>
          </w:tcPr>
          <w:p w14:paraId="7B3CC93C"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166,3</w:t>
            </w:r>
          </w:p>
        </w:tc>
        <w:tc>
          <w:tcPr>
            <w:tcW w:w="1206" w:type="dxa"/>
            <w:shd w:val="clear" w:color="auto" w:fill="auto"/>
            <w:noWrap/>
            <w:hideMark/>
          </w:tcPr>
          <w:p w14:paraId="6600F4FC"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611,1</w:t>
            </w:r>
          </w:p>
        </w:tc>
        <w:tc>
          <w:tcPr>
            <w:tcW w:w="931" w:type="dxa"/>
            <w:shd w:val="clear" w:color="auto" w:fill="auto"/>
            <w:noWrap/>
            <w:hideMark/>
          </w:tcPr>
          <w:p w14:paraId="4DC360DB"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18</w:t>
            </w:r>
          </w:p>
        </w:tc>
        <w:tc>
          <w:tcPr>
            <w:tcW w:w="1096" w:type="dxa"/>
            <w:shd w:val="clear" w:color="auto" w:fill="auto"/>
            <w:noWrap/>
            <w:hideMark/>
          </w:tcPr>
          <w:p w14:paraId="5B678E52"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63</w:t>
            </w:r>
          </w:p>
        </w:tc>
        <w:tc>
          <w:tcPr>
            <w:tcW w:w="1206" w:type="dxa"/>
            <w:shd w:val="clear" w:color="auto" w:fill="auto"/>
            <w:noWrap/>
            <w:hideMark/>
          </w:tcPr>
          <w:p w14:paraId="2ECBB4AF"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511</w:t>
            </w:r>
          </w:p>
        </w:tc>
      </w:tr>
      <w:tr w:rsidR="005402CE" w:rsidRPr="00C46C3E" w14:paraId="1877E6A5"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6CEC1F24" w14:textId="77777777" w:rsidR="005402CE" w:rsidRPr="00C46C3E" w:rsidRDefault="005402CE" w:rsidP="00CF6B07">
            <w:pPr>
              <w:jc w:val="center"/>
              <w:rPr>
                <w:rFonts w:ascii="Times New Roman" w:eastAsia="Times New Roman" w:hAnsi="Times New Roman" w:cs="Times New Roman"/>
                <w:lang w:eastAsia="pt-BR"/>
              </w:rPr>
            </w:pPr>
          </w:p>
        </w:tc>
        <w:tc>
          <w:tcPr>
            <w:tcW w:w="1020" w:type="dxa"/>
            <w:shd w:val="clear" w:color="auto" w:fill="auto"/>
            <w:noWrap/>
            <w:hideMark/>
          </w:tcPr>
          <w:p w14:paraId="3973A835"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Geral</w:t>
            </w:r>
          </w:p>
        </w:tc>
        <w:tc>
          <w:tcPr>
            <w:tcW w:w="931" w:type="dxa"/>
            <w:shd w:val="clear" w:color="auto" w:fill="auto"/>
            <w:noWrap/>
            <w:hideMark/>
          </w:tcPr>
          <w:p w14:paraId="2508C41C"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108.961</w:t>
            </w:r>
          </w:p>
        </w:tc>
        <w:tc>
          <w:tcPr>
            <w:tcW w:w="1206" w:type="dxa"/>
            <w:shd w:val="clear" w:color="auto" w:fill="auto"/>
            <w:noWrap/>
            <w:hideMark/>
          </w:tcPr>
          <w:p w14:paraId="5C582B41"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17.846.898</w:t>
            </w:r>
          </w:p>
        </w:tc>
        <w:tc>
          <w:tcPr>
            <w:tcW w:w="1206" w:type="dxa"/>
            <w:shd w:val="clear" w:color="auto" w:fill="auto"/>
            <w:noWrap/>
            <w:hideMark/>
          </w:tcPr>
          <w:p w14:paraId="3D804896"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1,54E+08</w:t>
            </w:r>
          </w:p>
        </w:tc>
        <w:tc>
          <w:tcPr>
            <w:tcW w:w="931" w:type="dxa"/>
            <w:shd w:val="clear" w:color="auto" w:fill="auto"/>
            <w:noWrap/>
            <w:hideMark/>
          </w:tcPr>
          <w:p w14:paraId="7D6D7283"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153.387</w:t>
            </w:r>
          </w:p>
        </w:tc>
        <w:tc>
          <w:tcPr>
            <w:tcW w:w="1096" w:type="dxa"/>
            <w:shd w:val="clear" w:color="auto" w:fill="auto"/>
            <w:noWrap/>
            <w:hideMark/>
          </w:tcPr>
          <w:p w14:paraId="6ACF0B7D"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1.940.491</w:t>
            </w:r>
          </w:p>
        </w:tc>
        <w:tc>
          <w:tcPr>
            <w:tcW w:w="1206" w:type="dxa"/>
            <w:shd w:val="clear" w:color="auto" w:fill="auto"/>
            <w:noWrap/>
            <w:hideMark/>
          </w:tcPr>
          <w:p w14:paraId="23F8BD03"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50.390.992</w:t>
            </w:r>
          </w:p>
        </w:tc>
      </w:tr>
      <w:tr w:rsidR="005402CE" w:rsidRPr="00C46C3E" w14:paraId="4B01951E"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4AD81784" w14:textId="77777777" w:rsidR="005402CE" w:rsidRPr="00C46C3E" w:rsidRDefault="005402CE" w:rsidP="00CF6B07">
            <w:pP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VTI</w:t>
            </w:r>
          </w:p>
        </w:tc>
        <w:tc>
          <w:tcPr>
            <w:tcW w:w="1020" w:type="dxa"/>
            <w:shd w:val="clear" w:color="auto" w:fill="auto"/>
            <w:noWrap/>
            <w:hideMark/>
          </w:tcPr>
          <w:p w14:paraId="5F0AF90B"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sem AD</w:t>
            </w:r>
          </w:p>
        </w:tc>
        <w:tc>
          <w:tcPr>
            <w:tcW w:w="931" w:type="dxa"/>
            <w:shd w:val="clear" w:color="auto" w:fill="auto"/>
            <w:noWrap/>
            <w:hideMark/>
          </w:tcPr>
          <w:p w14:paraId="43010FE2"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97.867</w:t>
            </w:r>
          </w:p>
        </w:tc>
        <w:tc>
          <w:tcPr>
            <w:tcW w:w="1206" w:type="dxa"/>
            <w:shd w:val="clear" w:color="auto" w:fill="auto"/>
            <w:noWrap/>
            <w:hideMark/>
          </w:tcPr>
          <w:p w14:paraId="1ACB38BB"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18.087.750</w:t>
            </w:r>
          </w:p>
        </w:tc>
        <w:tc>
          <w:tcPr>
            <w:tcW w:w="1206" w:type="dxa"/>
            <w:shd w:val="clear" w:color="auto" w:fill="auto"/>
            <w:noWrap/>
            <w:hideMark/>
          </w:tcPr>
          <w:p w14:paraId="014C196E"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1,59E+08</w:t>
            </w:r>
          </w:p>
        </w:tc>
        <w:tc>
          <w:tcPr>
            <w:tcW w:w="931" w:type="dxa"/>
            <w:shd w:val="clear" w:color="auto" w:fill="auto"/>
            <w:noWrap/>
            <w:hideMark/>
          </w:tcPr>
          <w:p w14:paraId="5F784CFA"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149.039</w:t>
            </w:r>
          </w:p>
        </w:tc>
        <w:tc>
          <w:tcPr>
            <w:tcW w:w="1096" w:type="dxa"/>
            <w:shd w:val="clear" w:color="auto" w:fill="auto"/>
            <w:noWrap/>
            <w:hideMark/>
          </w:tcPr>
          <w:p w14:paraId="252DFF9F"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1.880.417</w:t>
            </w:r>
          </w:p>
        </w:tc>
        <w:tc>
          <w:tcPr>
            <w:tcW w:w="1206" w:type="dxa"/>
            <w:shd w:val="clear" w:color="auto" w:fill="auto"/>
            <w:noWrap/>
            <w:hideMark/>
          </w:tcPr>
          <w:p w14:paraId="70B42BCF" w14:textId="77777777" w:rsidR="005402CE" w:rsidRPr="00C46C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49.481.796</w:t>
            </w:r>
          </w:p>
        </w:tc>
      </w:tr>
      <w:tr w:rsidR="005402CE" w:rsidRPr="00C46C3E" w14:paraId="196BB7C9"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16C26F8D" w14:textId="77777777" w:rsidR="005402CE" w:rsidRPr="00C46C3E" w:rsidRDefault="005402CE" w:rsidP="00CF6B07">
            <w:pPr>
              <w:jc w:val="center"/>
              <w:rPr>
                <w:rFonts w:ascii="Times New Roman" w:eastAsia="Times New Roman" w:hAnsi="Times New Roman" w:cs="Times New Roman"/>
                <w:color w:val="000000"/>
                <w:lang w:eastAsia="pt-BR"/>
              </w:rPr>
            </w:pPr>
          </w:p>
        </w:tc>
        <w:tc>
          <w:tcPr>
            <w:tcW w:w="1020" w:type="dxa"/>
            <w:shd w:val="clear" w:color="auto" w:fill="auto"/>
            <w:noWrap/>
            <w:hideMark/>
          </w:tcPr>
          <w:p w14:paraId="3C3E2AEC"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com AD</w:t>
            </w:r>
          </w:p>
        </w:tc>
        <w:tc>
          <w:tcPr>
            <w:tcW w:w="931" w:type="dxa"/>
            <w:shd w:val="clear" w:color="auto" w:fill="auto"/>
            <w:noWrap/>
            <w:hideMark/>
          </w:tcPr>
          <w:p w14:paraId="38016A24"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11.094</w:t>
            </w:r>
          </w:p>
        </w:tc>
        <w:tc>
          <w:tcPr>
            <w:tcW w:w="1206" w:type="dxa"/>
            <w:shd w:val="clear" w:color="auto" w:fill="auto"/>
            <w:noWrap/>
            <w:hideMark/>
          </w:tcPr>
          <w:p w14:paraId="2951A8B8"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15.722.201</w:t>
            </w:r>
          </w:p>
        </w:tc>
        <w:tc>
          <w:tcPr>
            <w:tcW w:w="1206" w:type="dxa"/>
            <w:shd w:val="clear" w:color="auto" w:fill="auto"/>
            <w:noWrap/>
            <w:hideMark/>
          </w:tcPr>
          <w:p w14:paraId="3CC252D1"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91.007.824</w:t>
            </w:r>
          </w:p>
        </w:tc>
        <w:tc>
          <w:tcPr>
            <w:tcW w:w="931" w:type="dxa"/>
            <w:shd w:val="clear" w:color="auto" w:fill="auto"/>
            <w:noWrap/>
            <w:hideMark/>
          </w:tcPr>
          <w:p w14:paraId="05EFE9B5"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217.460</w:t>
            </w:r>
          </w:p>
        </w:tc>
        <w:tc>
          <w:tcPr>
            <w:tcW w:w="1096" w:type="dxa"/>
            <w:shd w:val="clear" w:color="auto" w:fill="auto"/>
            <w:noWrap/>
            <w:hideMark/>
          </w:tcPr>
          <w:p w14:paraId="5FE566B2"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2.481.707</w:t>
            </w:r>
          </w:p>
        </w:tc>
        <w:tc>
          <w:tcPr>
            <w:tcW w:w="1206" w:type="dxa"/>
            <w:shd w:val="clear" w:color="auto" w:fill="auto"/>
            <w:noWrap/>
            <w:hideMark/>
          </w:tcPr>
          <w:p w14:paraId="7EA19F5D"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57.810.592</w:t>
            </w:r>
          </w:p>
        </w:tc>
      </w:tr>
      <w:tr w:rsidR="005402CE" w:rsidRPr="00C46C3E" w14:paraId="5F9057CC"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5BB1BC5A" w14:textId="77777777" w:rsidR="005402CE" w:rsidRPr="00C46C3E" w:rsidRDefault="005402CE" w:rsidP="00CF6B07">
            <w:pP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CM</w:t>
            </w:r>
          </w:p>
        </w:tc>
        <w:tc>
          <w:tcPr>
            <w:tcW w:w="1020" w:type="dxa"/>
            <w:shd w:val="clear" w:color="auto" w:fill="auto"/>
            <w:noWrap/>
            <w:hideMark/>
          </w:tcPr>
          <w:p w14:paraId="4C93A741"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Geral</w:t>
            </w:r>
          </w:p>
        </w:tc>
        <w:tc>
          <w:tcPr>
            <w:tcW w:w="931" w:type="dxa"/>
            <w:shd w:val="clear" w:color="auto" w:fill="auto"/>
            <w:noWrap/>
            <w:hideMark/>
          </w:tcPr>
          <w:p w14:paraId="57844B4B"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108.067</w:t>
            </w:r>
          </w:p>
        </w:tc>
        <w:tc>
          <w:tcPr>
            <w:tcW w:w="1206" w:type="dxa"/>
            <w:shd w:val="clear" w:color="auto" w:fill="auto"/>
            <w:noWrap/>
            <w:hideMark/>
          </w:tcPr>
          <w:p w14:paraId="09495E8E"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27.092.724</w:t>
            </w:r>
          </w:p>
        </w:tc>
        <w:tc>
          <w:tcPr>
            <w:tcW w:w="1206" w:type="dxa"/>
            <w:shd w:val="clear" w:color="auto" w:fill="auto"/>
            <w:noWrap/>
            <w:hideMark/>
          </w:tcPr>
          <w:p w14:paraId="5EBD2D0C"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1,9E+08</w:t>
            </w:r>
          </w:p>
        </w:tc>
        <w:tc>
          <w:tcPr>
            <w:tcW w:w="931" w:type="dxa"/>
            <w:shd w:val="clear" w:color="auto" w:fill="auto"/>
            <w:noWrap/>
            <w:hideMark/>
          </w:tcPr>
          <w:p w14:paraId="1A761FCB"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44728</w:t>
            </w:r>
          </w:p>
        </w:tc>
        <w:tc>
          <w:tcPr>
            <w:tcW w:w="1096" w:type="dxa"/>
            <w:shd w:val="clear" w:color="auto" w:fill="auto"/>
            <w:noWrap/>
            <w:hideMark/>
          </w:tcPr>
          <w:p w14:paraId="40AE80F1"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2451456</w:t>
            </w:r>
          </w:p>
        </w:tc>
        <w:tc>
          <w:tcPr>
            <w:tcW w:w="1206" w:type="dxa"/>
            <w:shd w:val="clear" w:color="auto" w:fill="auto"/>
            <w:noWrap/>
            <w:hideMark/>
          </w:tcPr>
          <w:p w14:paraId="0195815C"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91.376.224</w:t>
            </w:r>
          </w:p>
        </w:tc>
      </w:tr>
      <w:tr w:rsidR="005402CE" w:rsidRPr="00C46C3E" w14:paraId="3E532FBE"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3F8521D9" w14:textId="77777777" w:rsidR="005402CE" w:rsidRPr="00C46C3E" w:rsidRDefault="005402CE" w:rsidP="00CF6B07">
            <w:pPr>
              <w:jc w:val="right"/>
              <w:rPr>
                <w:rFonts w:ascii="Times New Roman" w:eastAsia="Times New Roman" w:hAnsi="Times New Roman" w:cs="Times New Roman"/>
                <w:color w:val="000000"/>
                <w:lang w:eastAsia="pt-BR"/>
              </w:rPr>
            </w:pPr>
          </w:p>
        </w:tc>
        <w:tc>
          <w:tcPr>
            <w:tcW w:w="1020" w:type="dxa"/>
            <w:shd w:val="clear" w:color="auto" w:fill="auto"/>
            <w:noWrap/>
            <w:hideMark/>
          </w:tcPr>
          <w:p w14:paraId="717066FC"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sem AD</w:t>
            </w:r>
          </w:p>
        </w:tc>
        <w:tc>
          <w:tcPr>
            <w:tcW w:w="931" w:type="dxa"/>
            <w:shd w:val="clear" w:color="auto" w:fill="auto"/>
            <w:noWrap/>
            <w:hideMark/>
          </w:tcPr>
          <w:p w14:paraId="002BB3A2"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97.105</w:t>
            </w:r>
          </w:p>
        </w:tc>
        <w:tc>
          <w:tcPr>
            <w:tcW w:w="1206" w:type="dxa"/>
            <w:shd w:val="clear" w:color="auto" w:fill="auto"/>
            <w:noWrap/>
            <w:hideMark/>
          </w:tcPr>
          <w:p w14:paraId="2796F87D"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27.609.468</w:t>
            </w:r>
          </w:p>
        </w:tc>
        <w:tc>
          <w:tcPr>
            <w:tcW w:w="1206" w:type="dxa"/>
            <w:shd w:val="clear" w:color="auto" w:fill="auto"/>
            <w:noWrap/>
            <w:hideMark/>
          </w:tcPr>
          <w:p w14:paraId="65C79473"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1,97E+08</w:t>
            </w:r>
          </w:p>
        </w:tc>
        <w:tc>
          <w:tcPr>
            <w:tcW w:w="931" w:type="dxa"/>
            <w:shd w:val="clear" w:color="auto" w:fill="auto"/>
            <w:noWrap/>
            <w:hideMark/>
          </w:tcPr>
          <w:p w14:paraId="3496DB1E"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48619</w:t>
            </w:r>
          </w:p>
        </w:tc>
        <w:tc>
          <w:tcPr>
            <w:tcW w:w="1096" w:type="dxa"/>
            <w:shd w:val="clear" w:color="auto" w:fill="auto"/>
            <w:noWrap/>
            <w:hideMark/>
          </w:tcPr>
          <w:p w14:paraId="1A60D17D"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2413604</w:t>
            </w:r>
          </w:p>
        </w:tc>
        <w:tc>
          <w:tcPr>
            <w:tcW w:w="1206" w:type="dxa"/>
            <w:shd w:val="clear" w:color="auto" w:fill="auto"/>
            <w:noWrap/>
            <w:hideMark/>
          </w:tcPr>
          <w:p w14:paraId="0F5155BF"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92.123.992</w:t>
            </w:r>
          </w:p>
        </w:tc>
      </w:tr>
      <w:tr w:rsidR="005402CE" w:rsidRPr="00C46C3E" w14:paraId="011FA518"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185B5E13" w14:textId="77777777" w:rsidR="005402CE" w:rsidRPr="00C46C3E" w:rsidRDefault="005402CE" w:rsidP="00CF6B07">
            <w:pPr>
              <w:jc w:val="right"/>
              <w:rPr>
                <w:rFonts w:ascii="Times New Roman" w:eastAsia="Times New Roman" w:hAnsi="Times New Roman" w:cs="Times New Roman"/>
                <w:color w:val="000000"/>
                <w:lang w:eastAsia="pt-BR"/>
              </w:rPr>
            </w:pPr>
          </w:p>
        </w:tc>
        <w:tc>
          <w:tcPr>
            <w:tcW w:w="1020" w:type="dxa"/>
            <w:shd w:val="clear" w:color="auto" w:fill="auto"/>
            <w:noWrap/>
            <w:hideMark/>
          </w:tcPr>
          <w:p w14:paraId="0434AE69"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com AD</w:t>
            </w:r>
          </w:p>
        </w:tc>
        <w:tc>
          <w:tcPr>
            <w:tcW w:w="931" w:type="dxa"/>
            <w:shd w:val="clear" w:color="auto" w:fill="auto"/>
            <w:noWrap/>
            <w:hideMark/>
          </w:tcPr>
          <w:p w14:paraId="7413ABC3"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10.962</w:t>
            </w:r>
          </w:p>
        </w:tc>
        <w:tc>
          <w:tcPr>
            <w:tcW w:w="1206" w:type="dxa"/>
            <w:shd w:val="clear" w:color="auto" w:fill="auto"/>
            <w:noWrap/>
            <w:hideMark/>
          </w:tcPr>
          <w:p w14:paraId="31B14BD4"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22.515.232</w:t>
            </w:r>
          </w:p>
        </w:tc>
        <w:tc>
          <w:tcPr>
            <w:tcW w:w="1206" w:type="dxa"/>
            <w:shd w:val="clear" w:color="auto" w:fill="auto"/>
            <w:noWrap/>
            <w:hideMark/>
          </w:tcPr>
          <w:p w14:paraId="79B6E4BF"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1,1E+08</w:t>
            </w:r>
          </w:p>
        </w:tc>
        <w:tc>
          <w:tcPr>
            <w:tcW w:w="931" w:type="dxa"/>
            <w:shd w:val="clear" w:color="auto" w:fill="auto"/>
            <w:noWrap/>
            <w:hideMark/>
          </w:tcPr>
          <w:p w14:paraId="78726054"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26907</w:t>
            </w:r>
          </w:p>
        </w:tc>
        <w:tc>
          <w:tcPr>
            <w:tcW w:w="1096" w:type="dxa"/>
            <w:shd w:val="clear" w:color="auto" w:fill="auto"/>
            <w:noWrap/>
            <w:hideMark/>
          </w:tcPr>
          <w:p w14:paraId="56E67AEA"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2848740</w:t>
            </w:r>
          </w:p>
        </w:tc>
        <w:tc>
          <w:tcPr>
            <w:tcW w:w="1206" w:type="dxa"/>
            <w:shd w:val="clear" w:color="auto" w:fill="auto"/>
            <w:noWrap/>
            <w:hideMark/>
          </w:tcPr>
          <w:p w14:paraId="63063B59"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85.623.680</w:t>
            </w:r>
          </w:p>
        </w:tc>
      </w:tr>
      <w:tr w:rsidR="005402CE" w:rsidRPr="00C46C3E" w14:paraId="07CFAC84"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4F4DB736" w14:textId="77777777" w:rsidR="005402CE" w:rsidRPr="00C46C3E" w:rsidRDefault="005402CE" w:rsidP="00CF6B07">
            <w:pPr>
              <w:rPr>
                <w:rFonts w:ascii="Times New Roman" w:eastAsia="Times New Roman" w:hAnsi="Times New Roman" w:cs="Times New Roman"/>
                <w:lang w:eastAsia="pt-BR"/>
              </w:rPr>
            </w:pPr>
          </w:p>
        </w:tc>
        <w:tc>
          <w:tcPr>
            <w:tcW w:w="1020" w:type="dxa"/>
            <w:shd w:val="clear" w:color="auto" w:fill="auto"/>
            <w:noWrap/>
            <w:hideMark/>
          </w:tcPr>
          <w:p w14:paraId="737A778B"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Geral</w:t>
            </w:r>
          </w:p>
        </w:tc>
        <w:tc>
          <w:tcPr>
            <w:tcW w:w="931" w:type="dxa"/>
            <w:shd w:val="clear" w:color="auto" w:fill="auto"/>
            <w:noWrap/>
            <w:hideMark/>
          </w:tcPr>
          <w:p w14:paraId="3C490309"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109.158</w:t>
            </w:r>
          </w:p>
        </w:tc>
        <w:tc>
          <w:tcPr>
            <w:tcW w:w="1206" w:type="dxa"/>
            <w:shd w:val="clear" w:color="auto" w:fill="auto"/>
            <w:noWrap/>
            <w:hideMark/>
          </w:tcPr>
          <w:p w14:paraId="58064DB4"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23.892.914</w:t>
            </w:r>
          </w:p>
        </w:tc>
        <w:tc>
          <w:tcPr>
            <w:tcW w:w="1206" w:type="dxa"/>
            <w:shd w:val="clear" w:color="auto" w:fill="auto"/>
            <w:noWrap/>
            <w:hideMark/>
          </w:tcPr>
          <w:p w14:paraId="04DFDFA4"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1,94E+08</w:t>
            </w:r>
          </w:p>
        </w:tc>
        <w:tc>
          <w:tcPr>
            <w:tcW w:w="931" w:type="dxa"/>
            <w:shd w:val="clear" w:color="auto" w:fill="auto"/>
            <w:noWrap/>
            <w:hideMark/>
          </w:tcPr>
          <w:p w14:paraId="1B93439D"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0,5508</w:t>
            </w:r>
          </w:p>
        </w:tc>
        <w:tc>
          <w:tcPr>
            <w:tcW w:w="1096" w:type="dxa"/>
            <w:shd w:val="clear" w:color="auto" w:fill="auto"/>
            <w:noWrap/>
            <w:hideMark/>
          </w:tcPr>
          <w:p w14:paraId="7B9597E0"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777102</w:t>
            </w:r>
          </w:p>
        </w:tc>
        <w:tc>
          <w:tcPr>
            <w:tcW w:w="1206" w:type="dxa"/>
            <w:shd w:val="clear" w:color="auto" w:fill="auto"/>
            <w:noWrap/>
            <w:hideMark/>
          </w:tcPr>
          <w:p w14:paraId="34F07545"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64.619.076</w:t>
            </w:r>
          </w:p>
        </w:tc>
      </w:tr>
      <w:tr w:rsidR="005402CE" w:rsidRPr="00C46C3E" w14:paraId="755070B9"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4519EC44" w14:textId="77777777" w:rsidR="005402CE" w:rsidRPr="00C46C3E" w:rsidRDefault="005402CE" w:rsidP="00CF6B07">
            <w:pP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K</w:t>
            </w:r>
          </w:p>
        </w:tc>
        <w:tc>
          <w:tcPr>
            <w:tcW w:w="1020" w:type="dxa"/>
            <w:shd w:val="clear" w:color="auto" w:fill="auto"/>
            <w:noWrap/>
            <w:hideMark/>
          </w:tcPr>
          <w:p w14:paraId="0E89BBE8"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sem AD</w:t>
            </w:r>
          </w:p>
        </w:tc>
        <w:tc>
          <w:tcPr>
            <w:tcW w:w="931" w:type="dxa"/>
            <w:shd w:val="clear" w:color="auto" w:fill="auto"/>
            <w:noWrap/>
            <w:hideMark/>
          </w:tcPr>
          <w:p w14:paraId="54FA6688"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98.053</w:t>
            </w:r>
          </w:p>
        </w:tc>
        <w:tc>
          <w:tcPr>
            <w:tcW w:w="1206" w:type="dxa"/>
            <w:shd w:val="clear" w:color="auto" w:fill="auto"/>
            <w:noWrap/>
            <w:hideMark/>
          </w:tcPr>
          <w:p w14:paraId="253C528A"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23.872.466</w:t>
            </w:r>
          </w:p>
        </w:tc>
        <w:tc>
          <w:tcPr>
            <w:tcW w:w="1206" w:type="dxa"/>
            <w:shd w:val="clear" w:color="auto" w:fill="auto"/>
            <w:noWrap/>
            <w:hideMark/>
          </w:tcPr>
          <w:p w14:paraId="16373786"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1,94E+08</w:t>
            </w:r>
          </w:p>
        </w:tc>
        <w:tc>
          <w:tcPr>
            <w:tcW w:w="931" w:type="dxa"/>
            <w:shd w:val="clear" w:color="auto" w:fill="auto"/>
            <w:noWrap/>
            <w:hideMark/>
          </w:tcPr>
          <w:p w14:paraId="5F59DCC8"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0,6684</w:t>
            </w:r>
          </w:p>
        </w:tc>
        <w:tc>
          <w:tcPr>
            <w:tcW w:w="1096" w:type="dxa"/>
            <w:shd w:val="clear" w:color="auto" w:fill="auto"/>
            <w:noWrap/>
            <w:hideMark/>
          </w:tcPr>
          <w:p w14:paraId="1577BAFA"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787642</w:t>
            </w:r>
          </w:p>
        </w:tc>
        <w:tc>
          <w:tcPr>
            <w:tcW w:w="1206" w:type="dxa"/>
            <w:shd w:val="clear" w:color="auto" w:fill="auto"/>
            <w:noWrap/>
            <w:hideMark/>
          </w:tcPr>
          <w:p w14:paraId="2D4CC5E3"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64.151.192</w:t>
            </w:r>
          </w:p>
        </w:tc>
      </w:tr>
      <w:tr w:rsidR="005402CE" w:rsidRPr="00C46C3E" w14:paraId="4DB4D7B8" w14:textId="77777777" w:rsidTr="00C46C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2A01728D" w14:textId="77777777" w:rsidR="005402CE" w:rsidRPr="00C46C3E" w:rsidRDefault="005402CE" w:rsidP="00CF6B07">
            <w:pPr>
              <w:jc w:val="right"/>
              <w:rPr>
                <w:rFonts w:ascii="Times New Roman" w:eastAsia="Times New Roman" w:hAnsi="Times New Roman" w:cs="Times New Roman"/>
                <w:color w:val="000000"/>
                <w:lang w:eastAsia="pt-BR"/>
              </w:rPr>
            </w:pPr>
          </w:p>
        </w:tc>
        <w:tc>
          <w:tcPr>
            <w:tcW w:w="1020" w:type="dxa"/>
            <w:shd w:val="clear" w:color="auto" w:fill="auto"/>
            <w:noWrap/>
            <w:hideMark/>
          </w:tcPr>
          <w:p w14:paraId="1494631E"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com AD</w:t>
            </w:r>
          </w:p>
        </w:tc>
        <w:tc>
          <w:tcPr>
            <w:tcW w:w="931" w:type="dxa"/>
            <w:shd w:val="clear" w:color="auto" w:fill="auto"/>
            <w:noWrap/>
            <w:hideMark/>
          </w:tcPr>
          <w:p w14:paraId="1BAB2BD9"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11.105</w:t>
            </w:r>
          </w:p>
        </w:tc>
        <w:tc>
          <w:tcPr>
            <w:tcW w:w="1206" w:type="dxa"/>
            <w:shd w:val="clear" w:color="auto" w:fill="auto"/>
            <w:noWrap/>
            <w:hideMark/>
          </w:tcPr>
          <w:p w14:paraId="10BDF548"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24.073.456</w:t>
            </w:r>
          </w:p>
        </w:tc>
        <w:tc>
          <w:tcPr>
            <w:tcW w:w="1206" w:type="dxa"/>
            <w:shd w:val="clear" w:color="auto" w:fill="auto"/>
            <w:noWrap/>
            <w:hideMark/>
          </w:tcPr>
          <w:p w14:paraId="62778FA4"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1,94E+08</w:t>
            </w:r>
          </w:p>
        </w:tc>
        <w:tc>
          <w:tcPr>
            <w:tcW w:w="931" w:type="dxa"/>
            <w:shd w:val="clear" w:color="auto" w:fill="auto"/>
            <w:noWrap/>
            <w:hideMark/>
          </w:tcPr>
          <w:p w14:paraId="1FCE612B"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0,5508</w:t>
            </w:r>
          </w:p>
        </w:tc>
        <w:tc>
          <w:tcPr>
            <w:tcW w:w="1096" w:type="dxa"/>
            <w:shd w:val="clear" w:color="auto" w:fill="auto"/>
            <w:noWrap/>
            <w:hideMark/>
          </w:tcPr>
          <w:p w14:paraId="4B727940"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663751</w:t>
            </w:r>
          </w:p>
        </w:tc>
        <w:tc>
          <w:tcPr>
            <w:tcW w:w="1206" w:type="dxa"/>
            <w:shd w:val="clear" w:color="auto" w:fill="auto"/>
            <w:noWrap/>
            <w:hideMark/>
          </w:tcPr>
          <w:p w14:paraId="01A262CC" w14:textId="77777777" w:rsidR="005402CE" w:rsidRPr="00C46C3E" w:rsidRDefault="005402CE" w:rsidP="00CF6B0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70.066.592</w:t>
            </w:r>
          </w:p>
        </w:tc>
      </w:tr>
      <w:tr w:rsidR="005402CE" w:rsidRPr="00C46C3E" w14:paraId="05970AC4" w14:textId="77777777" w:rsidTr="00C46C3E">
        <w:trPr>
          <w:trHeight w:val="300"/>
          <w:jc w:val="center"/>
        </w:trPr>
        <w:tc>
          <w:tcPr>
            <w:cnfStyle w:val="001000000000" w:firstRow="0" w:lastRow="0" w:firstColumn="1" w:lastColumn="0" w:oddVBand="0" w:evenVBand="0" w:oddHBand="0" w:evenHBand="0" w:firstRowFirstColumn="0" w:firstRowLastColumn="0" w:lastRowFirstColumn="0" w:lastRowLastColumn="0"/>
            <w:tcW w:w="974" w:type="dxa"/>
            <w:shd w:val="clear" w:color="auto" w:fill="auto"/>
            <w:noWrap/>
            <w:hideMark/>
          </w:tcPr>
          <w:p w14:paraId="65E086FC" w14:textId="77777777" w:rsidR="005402CE" w:rsidRPr="00C46C3E" w:rsidRDefault="005402CE" w:rsidP="00CF6B07">
            <w:pPr>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AD</w:t>
            </w:r>
          </w:p>
        </w:tc>
        <w:tc>
          <w:tcPr>
            <w:tcW w:w="1020" w:type="dxa"/>
            <w:shd w:val="clear" w:color="auto" w:fill="auto"/>
            <w:noWrap/>
            <w:hideMark/>
          </w:tcPr>
          <w:p w14:paraId="71A757D2"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Geral</w:t>
            </w:r>
          </w:p>
        </w:tc>
        <w:tc>
          <w:tcPr>
            <w:tcW w:w="931" w:type="dxa"/>
            <w:shd w:val="clear" w:color="auto" w:fill="auto"/>
            <w:noWrap/>
            <w:hideMark/>
          </w:tcPr>
          <w:p w14:paraId="3BE1112B"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109.158</w:t>
            </w:r>
          </w:p>
        </w:tc>
        <w:tc>
          <w:tcPr>
            <w:tcW w:w="1206" w:type="dxa"/>
            <w:shd w:val="clear" w:color="auto" w:fill="auto"/>
            <w:noWrap/>
            <w:hideMark/>
          </w:tcPr>
          <w:p w14:paraId="445C7E74"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0.1017</w:t>
            </w:r>
          </w:p>
        </w:tc>
        <w:tc>
          <w:tcPr>
            <w:tcW w:w="1206" w:type="dxa"/>
            <w:shd w:val="clear" w:color="auto" w:fill="auto"/>
            <w:noWrap/>
            <w:hideMark/>
          </w:tcPr>
          <w:p w14:paraId="2B6C0E32"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0.3023</w:t>
            </w:r>
          </w:p>
        </w:tc>
        <w:tc>
          <w:tcPr>
            <w:tcW w:w="931" w:type="dxa"/>
            <w:shd w:val="clear" w:color="auto" w:fill="auto"/>
            <w:noWrap/>
            <w:hideMark/>
          </w:tcPr>
          <w:p w14:paraId="6B6956C6"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w:t>
            </w:r>
          </w:p>
        </w:tc>
        <w:tc>
          <w:tcPr>
            <w:tcW w:w="1096" w:type="dxa"/>
            <w:shd w:val="clear" w:color="auto" w:fill="auto"/>
            <w:noWrap/>
            <w:hideMark/>
          </w:tcPr>
          <w:p w14:paraId="4332D620"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0</w:t>
            </w:r>
          </w:p>
        </w:tc>
        <w:tc>
          <w:tcPr>
            <w:tcW w:w="1206" w:type="dxa"/>
            <w:shd w:val="clear" w:color="auto" w:fill="auto"/>
            <w:noWrap/>
            <w:hideMark/>
          </w:tcPr>
          <w:p w14:paraId="104D6E8F" w14:textId="77777777" w:rsidR="005402CE" w:rsidRPr="00C46C3E" w:rsidRDefault="005402CE" w:rsidP="00CF6B0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46C3E">
              <w:rPr>
                <w:rFonts w:ascii="Times New Roman" w:eastAsia="Times New Roman" w:hAnsi="Times New Roman" w:cs="Times New Roman"/>
                <w:color w:val="000000"/>
                <w:lang w:eastAsia="pt-BR"/>
              </w:rPr>
              <w:t>1</w:t>
            </w:r>
          </w:p>
        </w:tc>
      </w:tr>
    </w:tbl>
    <w:p w14:paraId="05A2475F" w14:textId="77777777" w:rsidR="00743CD1" w:rsidRPr="00911956" w:rsidRDefault="00743CD1" w:rsidP="00743CD1">
      <w:pPr>
        <w:jc w:val="both"/>
        <w:rPr>
          <w:rFonts w:ascii="Times New Roman" w:hAnsi="Times New Roman" w:cs="Times New Roman"/>
          <w:color w:val="FF0000"/>
          <w:sz w:val="24"/>
          <w:szCs w:val="24"/>
        </w:rPr>
        <w:sectPr w:rsidR="00743CD1" w:rsidRPr="00911956" w:rsidSect="00B972E4">
          <w:pgSz w:w="11906" w:h="16838"/>
          <w:pgMar w:top="1418" w:right="1701" w:bottom="1134" w:left="1701" w:header="709" w:footer="709" w:gutter="0"/>
          <w:cols w:space="708"/>
          <w:docGrid w:linePitch="360"/>
        </w:sectPr>
      </w:pPr>
      <w:r>
        <w:rPr>
          <w:rFonts w:ascii="Times New Roman" w:hAnsi="Times New Roman" w:cs="Times New Roman"/>
          <w:sz w:val="20"/>
          <w:szCs w:val="20"/>
        </w:rPr>
        <w:t>Fonte: Elaboração dos autores. Nota: V</w:t>
      </w:r>
      <w:r w:rsidRPr="00911956">
        <w:rPr>
          <w:rFonts w:ascii="Times New Roman" w:hAnsi="Times New Roman" w:cs="Times New Roman"/>
          <w:sz w:val="20"/>
          <w:szCs w:val="20"/>
        </w:rPr>
        <w:t>ariáveis monetárias definidas em R$ mil</w:t>
      </w:r>
      <w:r>
        <w:rPr>
          <w:rFonts w:ascii="Times New Roman" w:hAnsi="Times New Roman" w:cs="Times New Roman"/>
          <w:sz w:val="20"/>
          <w:szCs w:val="20"/>
        </w:rPr>
        <w:t xml:space="preserve">; d.p. = desvio padrão; p5 = percentil 5%, p50 = percentil 50%, p95=percentil 95%. </w:t>
      </w:r>
    </w:p>
    <w:p w14:paraId="770D1C53" w14:textId="5894AA26" w:rsidR="005402CE" w:rsidRPr="001E4490" w:rsidRDefault="005402CE" w:rsidP="005402CE">
      <w:pPr>
        <w:pStyle w:val="PargrafodaLista"/>
        <w:spacing w:after="0"/>
        <w:rPr>
          <w:rFonts w:ascii="Times New Roman" w:hAnsi="Times New Roman" w:cs="Times New Roman"/>
          <w:b/>
          <w:sz w:val="24"/>
          <w:szCs w:val="24"/>
        </w:rPr>
      </w:pPr>
      <w:r w:rsidRPr="00693C1D">
        <w:rPr>
          <w:rFonts w:ascii="Times New Roman" w:hAnsi="Times New Roman" w:cs="Times New Roman"/>
          <w:b/>
          <w:sz w:val="24"/>
          <w:szCs w:val="24"/>
        </w:rPr>
        <w:lastRenderedPageBreak/>
        <w:t xml:space="preserve">Tabela </w:t>
      </w:r>
      <w:r>
        <w:rPr>
          <w:rFonts w:ascii="Times New Roman" w:hAnsi="Times New Roman" w:cs="Times New Roman"/>
          <w:b/>
          <w:sz w:val="24"/>
          <w:szCs w:val="24"/>
        </w:rPr>
        <w:t>10</w:t>
      </w:r>
      <w:r w:rsidRPr="00693C1D">
        <w:rPr>
          <w:rFonts w:ascii="Times New Roman" w:hAnsi="Times New Roman" w:cs="Times New Roman"/>
          <w:b/>
          <w:sz w:val="24"/>
          <w:szCs w:val="24"/>
        </w:rPr>
        <w:t xml:space="preserve"> - Estimativas do Impacto das Medidas AD sobre a Produtividade</w:t>
      </w:r>
      <w:r>
        <w:rPr>
          <w:rFonts w:ascii="Times New Roman" w:hAnsi="Times New Roman" w:cs="Times New Roman"/>
          <w:b/>
          <w:sz w:val="24"/>
          <w:szCs w:val="24"/>
        </w:rPr>
        <w:t xml:space="preserve"> – Amostra Pareada</w:t>
      </w:r>
    </w:p>
    <w:tbl>
      <w:tblPr>
        <w:tblStyle w:val="SombreamentoClaro"/>
        <w:tblW w:w="9603" w:type="dxa"/>
        <w:jc w:val="center"/>
        <w:tblLook w:val="04A0" w:firstRow="1" w:lastRow="0" w:firstColumn="1" w:lastColumn="0" w:noHBand="0" w:noVBand="1"/>
      </w:tblPr>
      <w:tblGrid>
        <w:gridCol w:w="1229"/>
        <w:gridCol w:w="1304"/>
        <w:gridCol w:w="516"/>
        <w:gridCol w:w="1247"/>
        <w:gridCol w:w="516"/>
        <w:gridCol w:w="1146"/>
        <w:gridCol w:w="510"/>
        <w:gridCol w:w="1076"/>
        <w:gridCol w:w="516"/>
        <w:gridCol w:w="1543"/>
      </w:tblGrid>
      <w:tr w:rsidR="005402CE" w:rsidRPr="00C66B30" w14:paraId="1C4299C9" w14:textId="77777777" w:rsidTr="007240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4D0485BA" w14:textId="77777777" w:rsidR="005402CE" w:rsidRPr="001E4490" w:rsidRDefault="005402CE" w:rsidP="00CF6B07">
            <w:pPr>
              <w:jc w:val="center"/>
              <w:rPr>
                <w:rFonts w:ascii="Times New Roman" w:eastAsia="Times New Roman" w:hAnsi="Times New Roman" w:cs="Times New Roman"/>
                <w:color w:val="000000"/>
                <w:lang w:eastAsia="pt-BR"/>
              </w:rPr>
            </w:pPr>
          </w:p>
        </w:tc>
        <w:tc>
          <w:tcPr>
            <w:tcW w:w="1304" w:type="dxa"/>
            <w:shd w:val="clear" w:color="auto" w:fill="auto"/>
            <w:noWrap/>
          </w:tcPr>
          <w:p w14:paraId="418B07DD" w14:textId="77777777" w:rsidR="005402CE" w:rsidRPr="00C66B30"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WO, po</m:t>
                    </m:r>
                  </m:sub>
                </m:sSub>
              </m:oMath>
            </m:oMathPara>
          </w:p>
        </w:tc>
        <w:tc>
          <w:tcPr>
            <w:tcW w:w="516" w:type="dxa"/>
            <w:shd w:val="clear" w:color="auto" w:fill="auto"/>
            <w:noWrap/>
          </w:tcPr>
          <w:p w14:paraId="0DB97438" w14:textId="77777777" w:rsidR="005402CE" w:rsidRPr="00C46C3E"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47" w:type="dxa"/>
            <w:shd w:val="clear" w:color="auto" w:fill="auto"/>
            <w:noWrap/>
          </w:tcPr>
          <w:p w14:paraId="1EAC2E09" w14:textId="77777777" w:rsidR="005402CE" w:rsidRPr="00C66B30"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WO, w</m:t>
                    </m:r>
                  </m:sub>
                </m:sSub>
              </m:oMath>
            </m:oMathPara>
          </w:p>
        </w:tc>
        <w:tc>
          <w:tcPr>
            <w:tcW w:w="516" w:type="dxa"/>
            <w:shd w:val="clear" w:color="auto" w:fill="auto"/>
            <w:noWrap/>
          </w:tcPr>
          <w:p w14:paraId="4E6ED0C2"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46" w:type="dxa"/>
            <w:shd w:val="clear" w:color="auto" w:fill="auto"/>
            <w:noWrap/>
          </w:tcPr>
          <w:p w14:paraId="0C4B72E1" w14:textId="77777777" w:rsidR="005402CE" w:rsidRPr="00C66B30"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LP, po</m:t>
                    </m:r>
                  </m:sub>
                </m:sSub>
              </m:oMath>
            </m:oMathPara>
          </w:p>
        </w:tc>
        <w:tc>
          <w:tcPr>
            <w:tcW w:w="510" w:type="dxa"/>
            <w:shd w:val="clear" w:color="auto" w:fill="auto"/>
            <w:noWrap/>
          </w:tcPr>
          <w:p w14:paraId="4582D165"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076" w:type="dxa"/>
            <w:shd w:val="clear" w:color="auto" w:fill="auto"/>
            <w:noWrap/>
          </w:tcPr>
          <w:p w14:paraId="46A7D73F" w14:textId="77777777" w:rsidR="005402CE" w:rsidRPr="00C66B30"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val="en-GB" w:eastAsia="pt-BR"/>
                      </w:rPr>
                    </m:ctrlPr>
                  </m:sSubPr>
                  <m:e>
                    <m:r>
                      <m:rPr>
                        <m:sty m:val="bi"/>
                      </m:rPr>
                      <w:rPr>
                        <w:rFonts w:ascii="Cambria Math" w:eastAsia="Times New Roman" w:hAnsi="Cambria Math" w:cs="Times New Roman"/>
                        <w:color w:val="000000"/>
                        <w:lang w:val="en-GB" w:eastAsia="pt-BR"/>
                      </w:rPr>
                      <m:t>PTF</m:t>
                    </m:r>
                  </m:e>
                  <m:sub>
                    <m:r>
                      <m:rPr>
                        <m:sty m:val="bi"/>
                      </m:rPr>
                      <w:rPr>
                        <w:rFonts w:ascii="Cambria Math" w:eastAsia="Times New Roman" w:hAnsi="Cambria Math" w:cs="Times New Roman"/>
                        <w:color w:val="000000"/>
                        <w:lang w:val="en-GB" w:eastAsia="pt-BR"/>
                      </w:rPr>
                      <m:t>LP, w</m:t>
                    </m:r>
                  </m:sub>
                </m:sSub>
              </m:oMath>
            </m:oMathPara>
          </w:p>
        </w:tc>
        <w:tc>
          <w:tcPr>
            <w:tcW w:w="510" w:type="dxa"/>
            <w:shd w:val="clear" w:color="auto" w:fill="auto"/>
            <w:noWrap/>
          </w:tcPr>
          <w:p w14:paraId="2FF977A3"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543" w:type="dxa"/>
            <w:shd w:val="clear" w:color="auto" w:fill="auto"/>
            <w:noWrap/>
          </w:tcPr>
          <w:p w14:paraId="106F6356" w14:textId="77777777" w:rsidR="005402CE" w:rsidRPr="00C66B30"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r>
                  <m:rPr>
                    <m:sty m:val="bi"/>
                  </m:rPr>
                  <w:rPr>
                    <w:rFonts w:ascii="Cambria Math" w:eastAsia="Times New Roman" w:hAnsi="Cambria Math" w:cs="Times New Roman"/>
                    <w:color w:val="000000"/>
                    <w:lang w:eastAsia="pt-BR"/>
                  </w:rPr>
                  <m:t>ln</m:t>
                </m:r>
                <m:d>
                  <m:dPr>
                    <m:ctrlPr>
                      <w:rPr>
                        <w:rFonts w:ascii="Cambria Math" w:eastAsia="Times New Roman" w:hAnsi="Cambria Math" w:cs="Times New Roman"/>
                        <w:bCs w:val="0"/>
                        <w:i/>
                        <w:color w:val="000000"/>
                        <w:lang w:eastAsia="pt-BR"/>
                      </w:rPr>
                    </m:ctrlPr>
                  </m:dPr>
                  <m:e>
                    <m:f>
                      <m:fPr>
                        <m:type m:val="lin"/>
                        <m:ctrlPr>
                          <w:rPr>
                            <w:rFonts w:ascii="Cambria Math" w:eastAsia="Times New Roman" w:hAnsi="Cambria Math" w:cs="Times New Roman"/>
                            <w:bCs w:val="0"/>
                            <w:i/>
                            <w:color w:val="000000"/>
                            <w:lang w:eastAsia="pt-BR"/>
                          </w:rPr>
                        </m:ctrlPr>
                      </m:fPr>
                      <m:num>
                        <m:r>
                          <m:rPr>
                            <m:sty m:val="bi"/>
                          </m:rPr>
                          <w:rPr>
                            <w:rFonts w:ascii="Cambria Math" w:eastAsia="Times New Roman" w:hAnsi="Cambria Math" w:cs="Times New Roman"/>
                            <w:color w:val="000000"/>
                            <w:lang w:eastAsia="pt-BR"/>
                          </w:rPr>
                          <m:t>VTI</m:t>
                        </m:r>
                      </m:num>
                      <m:den>
                        <m:r>
                          <m:rPr>
                            <m:sty m:val="bi"/>
                          </m:rPr>
                          <w:rPr>
                            <w:rFonts w:ascii="Cambria Math" w:eastAsia="Times New Roman" w:hAnsi="Cambria Math" w:cs="Times New Roman"/>
                            <w:color w:val="000000"/>
                            <w:lang w:eastAsia="pt-BR"/>
                          </w:rPr>
                          <m:t>PO</m:t>
                        </m:r>
                      </m:den>
                    </m:f>
                  </m:e>
                </m:d>
              </m:oMath>
            </m:oMathPara>
          </w:p>
        </w:tc>
      </w:tr>
      <w:tr w:rsidR="005402CE" w:rsidRPr="00C66B30" w14:paraId="6D11F54C"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421268B2" w14:textId="77777777" w:rsidR="005402CE" w:rsidRPr="00C66B30" w:rsidRDefault="005402CE" w:rsidP="00CF6B07">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Estimador</w:t>
            </w:r>
          </w:p>
        </w:tc>
        <w:tc>
          <w:tcPr>
            <w:tcW w:w="1304" w:type="dxa"/>
            <w:shd w:val="clear" w:color="auto" w:fill="auto"/>
            <w:noWrap/>
          </w:tcPr>
          <w:p w14:paraId="574742BD"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tcPr>
          <w:p w14:paraId="63D830D6"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47" w:type="dxa"/>
            <w:shd w:val="clear" w:color="auto" w:fill="auto"/>
            <w:noWrap/>
          </w:tcPr>
          <w:p w14:paraId="77D67C52"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tcPr>
          <w:p w14:paraId="7A6C5C48"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46" w:type="dxa"/>
            <w:shd w:val="clear" w:color="auto" w:fill="auto"/>
            <w:noWrap/>
          </w:tcPr>
          <w:p w14:paraId="2A1D3829"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0" w:type="dxa"/>
            <w:shd w:val="clear" w:color="auto" w:fill="auto"/>
            <w:noWrap/>
          </w:tcPr>
          <w:p w14:paraId="3E003611"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076" w:type="dxa"/>
            <w:shd w:val="clear" w:color="auto" w:fill="auto"/>
            <w:noWrap/>
          </w:tcPr>
          <w:p w14:paraId="2926F45B"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0" w:type="dxa"/>
            <w:shd w:val="clear" w:color="auto" w:fill="auto"/>
            <w:noWrap/>
          </w:tcPr>
          <w:p w14:paraId="56791A27"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543" w:type="dxa"/>
            <w:shd w:val="clear" w:color="auto" w:fill="auto"/>
            <w:noWrap/>
          </w:tcPr>
          <w:p w14:paraId="7EED34DD"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r>
      <w:tr w:rsidR="005402CE" w:rsidRPr="00C66B30" w14:paraId="74C1E40E"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64FC5DEB" w14:textId="77777777" w:rsidR="005402CE" w:rsidRPr="00C66B30" w:rsidRDefault="005402CE" w:rsidP="00CF6B07">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 xml:space="preserve">E.F. </w:t>
            </w:r>
          </w:p>
        </w:tc>
        <w:tc>
          <w:tcPr>
            <w:tcW w:w="1304" w:type="dxa"/>
            <w:shd w:val="clear" w:color="auto" w:fill="auto"/>
            <w:noWrap/>
            <w:hideMark/>
          </w:tcPr>
          <w:p w14:paraId="40ABDD35"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-0.123</w:t>
            </w:r>
          </w:p>
        </w:tc>
        <w:tc>
          <w:tcPr>
            <w:tcW w:w="516" w:type="dxa"/>
            <w:shd w:val="clear" w:color="auto" w:fill="auto"/>
            <w:noWrap/>
            <w:hideMark/>
          </w:tcPr>
          <w:p w14:paraId="1C52161E"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eastAsia="Times New Roman" w:hAnsi="Times New Roman" w:cs="Times New Roman"/>
                <w:color w:val="000000"/>
                <w:sz w:val="20"/>
                <w:szCs w:val="20"/>
                <w:lang w:eastAsia="pt-BR"/>
              </w:rPr>
              <w:t>***</w:t>
            </w:r>
          </w:p>
        </w:tc>
        <w:tc>
          <w:tcPr>
            <w:tcW w:w="1247" w:type="dxa"/>
            <w:shd w:val="clear" w:color="auto" w:fill="auto"/>
            <w:noWrap/>
            <w:hideMark/>
          </w:tcPr>
          <w:p w14:paraId="14274AE7"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-0.215</w:t>
            </w:r>
          </w:p>
        </w:tc>
        <w:tc>
          <w:tcPr>
            <w:tcW w:w="516" w:type="dxa"/>
            <w:shd w:val="clear" w:color="auto" w:fill="auto"/>
            <w:noWrap/>
            <w:hideMark/>
          </w:tcPr>
          <w:p w14:paraId="427136C4"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146" w:type="dxa"/>
            <w:shd w:val="clear" w:color="auto" w:fill="auto"/>
            <w:noWrap/>
            <w:hideMark/>
          </w:tcPr>
          <w:p w14:paraId="0C4ED58C"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-0.037</w:t>
            </w:r>
          </w:p>
        </w:tc>
        <w:tc>
          <w:tcPr>
            <w:tcW w:w="510" w:type="dxa"/>
            <w:shd w:val="clear" w:color="auto" w:fill="auto"/>
            <w:noWrap/>
            <w:hideMark/>
          </w:tcPr>
          <w:p w14:paraId="47631541"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076" w:type="dxa"/>
            <w:shd w:val="clear" w:color="auto" w:fill="auto"/>
            <w:noWrap/>
            <w:hideMark/>
          </w:tcPr>
          <w:p w14:paraId="3F333DB3"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-0.340</w:t>
            </w:r>
          </w:p>
        </w:tc>
        <w:tc>
          <w:tcPr>
            <w:tcW w:w="510" w:type="dxa"/>
            <w:shd w:val="clear" w:color="auto" w:fill="auto"/>
            <w:noWrap/>
            <w:hideMark/>
          </w:tcPr>
          <w:p w14:paraId="2BD2C2C3"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543" w:type="dxa"/>
            <w:shd w:val="clear" w:color="auto" w:fill="auto"/>
            <w:noWrap/>
            <w:hideMark/>
          </w:tcPr>
          <w:p w14:paraId="4F86784C"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-0.006</w:t>
            </w:r>
          </w:p>
        </w:tc>
      </w:tr>
      <w:tr w:rsidR="005402CE" w:rsidRPr="00C66B30" w14:paraId="41968351"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4D56F53B" w14:textId="77777777" w:rsidR="005402CE" w:rsidRPr="00C66B30" w:rsidRDefault="005402CE" w:rsidP="00CF6B07">
            <w:pPr>
              <w:jc w:val="center"/>
              <w:rPr>
                <w:rFonts w:ascii="Times New Roman" w:eastAsia="Times New Roman" w:hAnsi="Times New Roman" w:cs="Times New Roman"/>
                <w:color w:val="000000"/>
                <w:lang w:eastAsia="pt-BR"/>
              </w:rPr>
            </w:pPr>
          </w:p>
        </w:tc>
        <w:tc>
          <w:tcPr>
            <w:tcW w:w="1304" w:type="dxa"/>
            <w:shd w:val="clear" w:color="auto" w:fill="auto"/>
            <w:noWrap/>
            <w:hideMark/>
          </w:tcPr>
          <w:p w14:paraId="1C0AB3EC"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(0.0194)</w:t>
            </w:r>
          </w:p>
        </w:tc>
        <w:tc>
          <w:tcPr>
            <w:tcW w:w="516" w:type="dxa"/>
            <w:shd w:val="clear" w:color="auto" w:fill="auto"/>
            <w:noWrap/>
            <w:hideMark/>
          </w:tcPr>
          <w:p w14:paraId="61A53641"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47" w:type="dxa"/>
            <w:shd w:val="clear" w:color="auto" w:fill="auto"/>
            <w:noWrap/>
            <w:hideMark/>
          </w:tcPr>
          <w:p w14:paraId="1A1F4D6F"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(0.0246)</w:t>
            </w:r>
          </w:p>
        </w:tc>
        <w:tc>
          <w:tcPr>
            <w:tcW w:w="516" w:type="dxa"/>
            <w:shd w:val="clear" w:color="auto" w:fill="auto"/>
            <w:noWrap/>
            <w:hideMark/>
          </w:tcPr>
          <w:p w14:paraId="3DEA4B6E"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46" w:type="dxa"/>
            <w:shd w:val="clear" w:color="auto" w:fill="auto"/>
            <w:noWrap/>
            <w:hideMark/>
          </w:tcPr>
          <w:p w14:paraId="605C85F6"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(0.0164)</w:t>
            </w:r>
          </w:p>
        </w:tc>
        <w:tc>
          <w:tcPr>
            <w:tcW w:w="510" w:type="dxa"/>
            <w:shd w:val="clear" w:color="auto" w:fill="auto"/>
            <w:noWrap/>
            <w:hideMark/>
          </w:tcPr>
          <w:p w14:paraId="588C27C0"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076" w:type="dxa"/>
            <w:shd w:val="clear" w:color="auto" w:fill="auto"/>
            <w:noWrap/>
            <w:hideMark/>
          </w:tcPr>
          <w:p w14:paraId="13DDD47C"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(0.0346)</w:t>
            </w:r>
          </w:p>
        </w:tc>
        <w:tc>
          <w:tcPr>
            <w:tcW w:w="510" w:type="dxa"/>
            <w:shd w:val="clear" w:color="auto" w:fill="auto"/>
            <w:noWrap/>
            <w:hideMark/>
          </w:tcPr>
          <w:p w14:paraId="402D4375"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543" w:type="dxa"/>
            <w:shd w:val="clear" w:color="auto" w:fill="auto"/>
            <w:noWrap/>
            <w:hideMark/>
          </w:tcPr>
          <w:p w14:paraId="2381B201"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(0.0151)</w:t>
            </w:r>
          </w:p>
        </w:tc>
      </w:tr>
      <w:tr w:rsidR="005402CE" w:rsidRPr="00C66B30" w14:paraId="189D44EA"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463881AF" w14:textId="77777777" w:rsidR="005402CE" w:rsidRPr="00C66B30" w:rsidRDefault="005402CE" w:rsidP="00CF6B07">
            <w:pPr>
              <w:jc w:val="center"/>
              <w:rPr>
                <w:rFonts w:ascii="Times New Roman" w:eastAsia="Times New Roman" w:hAnsi="Times New Roman" w:cs="Times New Roman"/>
                <w:color w:val="000000"/>
                <w:lang w:eastAsia="pt-BR"/>
              </w:rPr>
            </w:pPr>
          </w:p>
        </w:tc>
        <w:tc>
          <w:tcPr>
            <w:tcW w:w="1304" w:type="dxa"/>
            <w:shd w:val="clear" w:color="auto" w:fill="auto"/>
            <w:noWrap/>
            <w:hideMark/>
          </w:tcPr>
          <w:p w14:paraId="00D3E674"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hideMark/>
          </w:tcPr>
          <w:p w14:paraId="5C3C9561"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247" w:type="dxa"/>
            <w:shd w:val="clear" w:color="auto" w:fill="auto"/>
            <w:noWrap/>
            <w:hideMark/>
          </w:tcPr>
          <w:p w14:paraId="1B3B8EA5" w14:textId="77777777" w:rsidR="005402CE" w:rsidRPr="00C66B30"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noWrap/>
            <w:hideMark/>
          </w:tcPr>
          <w:p w14:paraId="56DC1E2A"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146" w:type="dxa"/>
            <w:shd w:val="clear" w:color="auto" w:fill="auto"/>
            <w:noWrap/>
            <w:hideMark/>
          </w:tcPr>
          <w:p w14:paraId="557E235F" w14:textId="77777777" w:rsidR="005402CE" w:rsidRPr="00C66B30"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510" w:type="dxa"/>
            <w:shd w:val="clear" w:color="auto" w:fill="auto"/>
            <w:noWrap/>
            <w:hideMark/>
          </w:tcPr>
          <w:p w14:paraId="631FE5DA"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076" w:type="dxa"/>
            <w:shd w:val="clear" w:color="auto" w:fill="auto"/>
            <w:noWrap/>
            <w:hideMark/>
          </w:tcPr>
          <w:p w14:paraId="59C1BD14" w14:textId="77777777" w:rsidR="005402CE" w:rsidRPr="00C66B30"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510" w:type="dxa"/>
            <w:shd w:val="clear" w:color="auto" w:fill="auto"/>
            <w:noWrap/>
            <w:hideMark/>
          </w:tcPr>
          <w:p w14:paraId="787F7CC8"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543" w:type="dxa"/>
            <w:shd w:val="clear" w:color="auto" w:fill="auto"/>
            <w:noWrap/>
            <w:hideMark/>
          </w:tcPr>
          <w:p w14:paraId="4DE300A9" w14:textId="77777777" w:rsidR="005402CE" w:rsidRPr="00C66B30"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r>
      <w:tr w:rsidR="005402CE" w:rsidRPr="00C66B30" w14:paraId="699248CC"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64697F9A" w14:textId="77777777" w:rsidR="005402CE" w:rsidRPr="00C66B30" w:rsidRDefault="005402CE" w:rsidP="00CF6B07">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BB- AR(1)</w:t>
            </w:r>
          </w:p>
        </w:tc>
        <w:tc>
          <w:tcPr>
            <w:tcW w:w="1304" w:type="dxa"/>
            <w:shd w:val="clear" w:color="auto" w:fill="auto"/>
            <w:noWrap/>
            <w:hideMark/>
          </w:tcPr>
          <w:p w14:paraId="3E51126F"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-0.0898</w:t>
            </w:r>
          </w:p>
        </w:tc>
        <w:tc>
          <w:tcPr>
            <w:tcW w:w="516" w:type="dxa"/>
            <w:shd w:val="clear" w:color="auto" w:fill="auto"/>
            <w:noWrap/>
            <w:hideMark/>
          </w:tcPr>
          <w:p w14:paraId="473CFDD9"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eastAsia="Times New Roman" w:hAnsi="Times New Roman" w:cs="Times New Roman"/>
                <w:color w:val="000000"/>
                <w:sz w:val="20"/>
                <w:szCs w:val="20"/>
                <w:lang w:eastAsia="pt-BR"/>
              </w:rPr>
              <w:t>***</w:t>
            </w:r>
          </w:p>
        </w:tc>
        <w:tc>
          <w:tcPr>
            <w:tcW w:w="1247" w:type="dxa"/>
            <w:shd w:val="clear" w:color="auto" w:fill="auto"/>
            <w:noWrap/>
            <w:hideMark/>
          </w:tcPr>
          <w:p w14:paraId="09E3394A"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-0.146</w:t>
            </w:r>
          </w:p>
        </w:tc>
        <w:tc>
          <w:tcPr>
            <w:tcW w:w="516" w:type="dxa"/>
            <w:shd w:val="clear" w:color="auto" w:fill="auto"/>
            <w:noWrap/>
            <w:hideMark/>
          </w:tcPr>
          <w:p w14:paraId="6D197BFC"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146" w:type="dxa"/>
            <w:shd w:val="clear" w:color="auto" w:fill="auto"/>
            <w:noWrap/>
            <w:hideMark/>
          </w:tcPr>
          <w:p w14:paraId="05B663EB"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-0.022</w:t>
            </w:r>
          </w:p>
        </w:tc>
        <w:tc>
          <w:tcPr>
            <w:tcW w:w="510" w:type="dxa"/>
            <w:shd w:val="clear" w:color="auto" w:fill="auto"/>
            <w:noWrap/>
            <w:hideMark/>
          </w:tcPr>
          <w:p w14:paraId="4123DB1B"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076" w:type="dxa"/>
            <w:shd w:val="clear" w:color="auto" w:fill="auto"/>
            <w:noWrap/>
            <w:hideMark/>
          </w:tcPr>
          <w:p w14:paraId="17995F25"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-0.162</w:t>
            </w:r>
          </w:p>
        </w:tc>
        <w:tc>
          <w:tcPr>
            <w:tcW w:w="510" w:type="dxa"/>
            <w:shd w:val="clear" w:color="auto" w:fill="auto"/>
            <w:noWrap/>
            <w:hideMark/>
          </w:tcPr>
          <w:p w14:paraId="71E3DB17"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543" w:type="dxa"/>
            <w:shd w:val="clear" w:color="auto" w:fill="auto"/>
            <w:noWrap/>
            <w:hideMark/>
          </w:tcPr>
          <w:p w14:paraId="4D58FA97"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-0.009</w:t>
            </w:r>
          </w:p>
        </w:tc>
      </w:tr>
      <w:tr w:rsidR="005402CE" w:rsidRPr="00C66B30" w14:paraId="6C150064"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2BFFA110" w14:textId="77777777" w:rsidR="005402CE" w:rsidRPr="00C66B30" w:rsidRDefault="005402CE" w:rsidP="00CF6B07">
            <w:pPr>
              <w:jc w:val="center"/>
              <w:rPr>
                <w:rFonts w:ascii="Times New Roman" w:eastAsia="Times New Roman" w:hAnsi="Times New Roman" w:cs="Times New Roman"/>
                <w:color w:val="000000"/>
                <w:lang w:eastAsia="pt-BR"/>
              </w:rPr>
            </w:pPr>
          </w:p>
        </w:tc>
        <w:tc>
          <w:tcPr>
            <w:tcW w:w="1304" w:type="dxa"/>
            <w:shd w:val="clear" w:color="auto" w:fill="auto"/>
            <w:noWrap/>
            <w:hideMark/>
          </w:tcPr>
          <w:p w14:paraId="08D2AC52"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(0.0211)</w:t>
            </w:r>
          </w:p>
        </w:tc>
        <w:tc>
          <w:tcPr>
            <w:tcW w:w="516" w:type="dxa"/>
            <w:shd w:val="clear" w:color="auto" w:fill="auto"/>
            <w:noWrap/>
            <w:hideMark/>
          </w:tcPr>
          <w:p w14:paraId="15298089"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47" w:type="dxa"/>
            <w:shd w:val="clear" w:color="auto" w:fill="auto"/>
            <w:noWrap/>
            <w:hideMark/>
          </w:tcPr>
          <w:p w14:paraId="7434CAD4"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(0.0238)</w:t>
            </w:r>
          </w:p>
        </w:tc>
        <w:tc>
          <w:tcPr>
            <w:tcW w:w="516" w:type="dxa"/>
            <w:shd w:val="clear" w:color="auto" w:fill="auto"/>
            <w:noWrap/>
            <w:hideMark/>
          </w:tcPr>
          <w:p w14:paraId="285616A9"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46" w:type="dxa"/>
            <w:shd w:val="clear" w:color="auto" w:fill="auto"/>
            <w:noWrap/>
            <w:hideMark/>
          </w:tcPr>
          <w:p w14:paraId="09B01DC0"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(0.0196)</w:t>
            </w:r>
          </w:p>
        </w:tc>
        <w:tc>
          <w:tcPr>
            <w:tcW w:w="510" w:type="dxa"/>
            <w:shd w:val="clear" w:color="auto" w:fill="auto"/>
            <w:noWrap/>
            <w:hideMark/>
          </w:tcPr>
          <w:p w14:paraId="447205BF"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076" w:type="dxa"/>
            <w:shd w:val="clear" w:color="auto" w:fill="auto"/>
            <w:noWrap/>
            <w:hideMark/>
          </w:tcPr>
          <w:p w14:paraId="655356A9"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(0.0293)</w:t>
            </w:r>
          </w:p>
        </w:tc>
        <w:tc>
          <w:tcPr>
            <w:tcW w:w="510" w:type="dxa"/>
            <w:shd w:val="clear" w:color="auto" w:fill="auto"/>
            <w:noWrap/>
            <w:hideMark/>
          </w:tcPr>
          <w:p w14:paraId="49308F46"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543" w:type="dxa"/>
            <w:shd w:val="clear" w:color="auto" w:fill="auto"/>
            <w:noWrap/>
            <w:hideMark/>
          </w:tcPr>
          <w:p w14:paraId="66F55043"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(0.0176)</w:t>
            </w:r>
          </w:p>
        </w:tc>
      </w:tr>
      <w:tr w:rsidR="005402CE" w:rsidRPr="00C66B30" w14:paraId="7F390C63"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7CBCE54D" w14:textId="77777777" w:rsidR="005402CE" w:rsidRPr="00C66B30" w:rsidRDefault="005402CE" w:rsidP="00CF6B07">
            <w:pPr>
              <w:jc w:val="center"/>
              <w:rPr>
                <w:rFonts w:ascii="Times New Roman" w:eastAsia="Times New Roman" w:hAnsi="Times New Roman" w:cs="Times New Roman"/>
                <w:color w:val="000000"/>
                <w:lang w:eastAsia="pt-BR"/>
              </w:rPr>
            </w:pPr>
          </w:p>
        </w:tc>
        <w:tc>
          <w:tcPr>
            <w:tcW w:w="1304" w:type="dxa"/>
            <w:shd w:val="clear" w:color="auto" w:fill="auto"/>
            <w:noWrap/>
            <w:hideMark/>
          </w:tcPr>
          <w:p w14:paraId="75B5A73E"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hideMark/>
          </w:tcPr>
          <w:p w14:paraId="54DDE17F" w14:textId="77777777" w:rsidR="005402CE" w:rsidRPr="00C46C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247" w:type="dxa"/>
            <w:shd w:val="clear" w:color="auto" w:fill="auto"/>
            <w:noWrap/>
            <w:hideMark/>
          </w:tcPr>
          <w:p w14:paraId="5F20953C" w14:textId="77777777" w:rsidR="005402CE" w:rsidRPr="00C66B30"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noWrap/>
            <w:hideMark/>
          </w:tcPr>
          <w:p w14:paraId="0009FF4F"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146" w:type="dxa"/>
            <w:shd w:val="clear" w:color="auto" w:fill="auto"/>
            <w:noWrap/>
            <w:hideMark/>
          </w:tcPr>
          <w:p w14:paraId="1A942B61" w14:textId="77777777" w:rsidR="005402CE" w:rsidRPr="00C66B30"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510" w:type="dxa"/>
            <w:shd w:val="clear" w:color="auto" w:fill="auto"/>
            <w:noWrap/>
            <w:hideMark/>
          </w:tcPr>
          <w:p w14:paraId="4150EC20"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076" w:type="dxa"/>
            <w:shd w:val="clear" w:color="auto" w:fill="auto"/>
            <w:noWrap/>
            <w:hideMark/>
          </w:tcPr>
          <w:p w14:paraId="587F5E7C" w14:textId="77777777" w:rsidR="005402CE" w:rsidRPr="00C66B30"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510" w:type="dxa"/>
            <w:shd w:val="clear" w:color="auto" w:fill="auto"/>
            <w:noWrap/>
            <w:hideMark/>
          </w:tcPr>
          <w:p w14:paraId="2958A107"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543" w:type="dxa"/>
            <w:shd w:val="clear" w:color="auto" w:fill="auto"/>
            <w:noWrap/>
            <w:hideMark/>
          </w:tcPr>
          <w:p w14:paraId="48264530" w14:textId="77777777" w:rsidR="005402CE" w:rsidRPr="00C66B30"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r>
      <w:tr w:rsidR="005402CE" w:rsidRPr="00C66B30" w14:paraId="61AA004D"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4A9D3CE2" w14:textId="77777777" w:rsidR="005402CE" w:rsidRPr="00C66B30" w:rsidRDefault="005402CE" w:rsidP="00CF6B07">
            <w:pPr>
              <w:jc w:val="center"/>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BB- AR(3)</w:t>
            </w:r>
          </w:p>
        </w:tc>
        <w:tc>
          <w:tcPr>
            <w:tcW w:w="1304" w:type="dxa"/>
            <w:shd w:val="clear" w:color="auto" w:fill="auto"/>
            <w:noWrap/>
            <w:hideMark/>
          </w:tcPr>
          <w:p w14:paraId="0D357AF4"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-0.122</w:t>
            </w:r>
          </w:p>
        </w:tc>
        <w:tc>
          <w:tcPr>
            <w:tcW w:w="516" w:type="dxa"/>
            <w:shd w:val="clear" w:color="auto" w:fill="auto"/>
            <w:noWrap/>
            <w:hideMark/>
          </w:tcPr>
          <w:p w14:paraId="57BA95BE" w14:textId="77777777" w:rsidR="005402CE" w:rsidRPr="00C46C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C46C3E">
              <w:rPr>
                <w:rFonts w:ascii="Times New Roman" w:eastAsia="Times New Roman" w:hAnsi="Times New Roman" w:cs="Times New Roman"/>
                <w:color w:val="000000"/>
                <w:sz w:val="20"/>
                <w:szCs w:val="20"/>
                <w:lang w:eastAsia="pt-BR"/>
              </w:rPr>
              <w:t>***</w:t>
            </w:r>
          </w:p>
        </w:tc>
        <w:tc>
          <w:tcPr>
            <w:tcW w:w="1247" w:type="dxa"/>
            <w:shd w:val="clear" w:color="auto" w:fill="auto"/>
            <w:noWrap/>
            <w:hideMark/>
          </w:tcPr>
          <w:p w14:paraId="2C0F6F38"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-0.163</w:t>
            </w:r>
          </w:p>
        </w:tc>
        <w:tc>
          <w:tcPr>
            <w:tcW w:w="516" w:type="dxa"/>
            <w:shd w:val="clear" w:color="auto" w:fill="auto"/>
            <w:noWrap/>
            <w:hideMark/>
          </w:tcPr>
          <w:p w14:paraId="672A7EF9"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146" w:type="dxa"/>
            <w:shd w:val="clear" w:color="auto" w:fill="auto"/>
            <w:noWrap/>
            <w:hideMark/>
          </w:tcPr>
          <w:p w14:paraId="6456092C"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-0.049</w:t>
            </w:r>
          </w:p>
        </w:tc>
        <w:tc>
          <w:tcPr>
            <w:tcW w:w="510" w:type="dxa"/>
            <w:shd w:val="clear" w:color="auto" w:fill="auto"/>
            <w:noWrap/>
            <w:hideMark/>
          </w:tcPr>
          <w:p w14:paraId="53AABA58"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076" w:type="dxa"/>
            <w:shd w:val="clear" w:color="auto" w:fill="auto"/>
            <w:noWrap/>
            <w:hideMark/>
          </w:tcPr>
          <w:p w14:paraId="57BBA83F"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-0.184</w:t>
            </w:r>
          </w:p>
        </w:tc>
        <w:tc>
          <w:tcPr>
            <w:tcW w:w="510" w:type="dxa"/>
            <w:shd w:val="clear" w:color="auto" w:fill="auto"/>
            <w:noWrap/>
            <w:hideMark/>
          </w:tcPr>
          <w:p w14:paraId="55325067"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543" w:type="dxa"/>
            <w:shd w:val="clear" w:color="auto" w:fill="auto"/>
            <w:noWrap/>
            <w:hideMark/>
          </w:tcPr>
          <w:p w14:paraId="06435F41" w14:textId="77777777" w:rsidR="005402CE" w:rsidRPr="00C66B30"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-0.026</w:t>
            </w:r>
          </w:p>
        </w:tc>
      </w:tr>
      <w:tr w:rsidR="005402CE" w:rsidRPr="00C66B30" w14:paraId="1DF8E664"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14:paraId="51DA72F2" w14:textId="77777777" w:rsidR="005402CE" w:rsidRPr="00C66B30" w:rsidRDefault="005402CE" w:rsidP="00CF6B07">
            <w:pPr>
              <w:jc w:val="center"/>
              <w:rPr>
                <w:rFonts w:ascii="Times New Roman" w:eastAsia="Times New Roman" w:hAnsi="Times New Roman" w:cs="Times New Roman"/>
                <w:color w:val="000000"/>
                <w:lang w:eastAsia="pt-BR"/>
              </w:rPr>
            </w:pPr>
          </w:p>
        </w:tc>
        <w:tc>
          <w:tcPr>
            <w:tcW w:w="1304" w:type="dxa"/>
            <w:shd w:val="clear" w:color="auto" w:fill="auto"/>
            <w:noWrap/>
            <w:hideMark/>
          </w:tcPr>
          <w:p w14:paraId="44789A1C"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(0.0241)</w:t>
            </w:r>
          </w:p>
        </w:tc>
        <w:tc>
          <w:tcPr>
            <w:tcW w:w="516" w:type="dxa"/>
            <w:shd w:val="clear" w:color="auto" w:fill="auto"/>
            <w:noWrap/>
            <w:hideMark/>
          </w:tcPr>
          <w:p w14:paraId="61BD0919" w14:textId="77777777" w:rsidR="005402CE" w:rsidRPr="00C46C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47" w:type="dxa"/>
            <w:shd w:val="clear" w:color="auto" w:fill="auto"/>
            <w:noWrap/>
            <w:hideMark/>
          </w:tcPr>
          <w:p w14:paraId="2C12F79F"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(0.0275)</w:t>
            </w:r>
          </w:p>
        </w:tc>
        <w:tc>
          <w:tcPr>
            <w:tcW w:w="516" w:type="dxa"/>
            <w:shd w:val="clear" w:color="auto" w:fill="auto"/>
            <w:noWrap/>
            <w:hideMark/>
          </w:tcPr>
          <w:p w14:paraId="6EB26C0B"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46" w:type="dxa"/>
            <w:shd w:val="clear" w:color="auto" w:fill="auto"/>
            <w:noWrap/>
            <w:hideMark/>
          </w:tcPr>
          <w:p w14:paraId="4DE7E7AB"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(0.0225)</w:t>
            </w:r>
          </w:p>
        </w:tc>
        <w:tc>
          <w:tcPr>
            <w:tcW w:w="510" w:type="dxa"/>
            <w:shd w:val="clear" w:color="auto" w:fill="auto"/>
            <w:noWrap/>
            <w:hideMark/>
          </w:tcPr>
          <w:p w14:paraId="54AF66C2"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076" w:type="dxa"/>
            <w:shd w:val="clear" w:color="auto" w:fill="auto"/>
            <w:noWrap/>
            <w:hideMark/>
          </w:tcPr>
          <w:p w14:paraId="6805FFEF"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(0.0340)</w:t>
            </w:r>
          </w:p>
        </w:tc>
        <w:tc>
          <w:tcPr>
            <w:tcW w:w="510" w:type="dxa"/>
            <w:shd w:val="clear" w:color="auto" w:fill="auto"/>
            <w:noWrap/>
            <w:hideMark/>
          </w:tcPr>
          <w:p w14:paraId="49385D66"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543" w:type="dxa"/>
            <w:shd w:val="clear" w:color="auto" w:fill="auto"/>
            <w:noWrap/>
            <w:hideMark/>
          </w:tcPr>
          <w:p w14:paraId="1263E946" w14:textId="77777777" w:rsidR="005402CE" w:rsidRPr="00C66B30"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66B30">
              <w:rPr>
                <w:rFonts w:ascii="Times New Roman" w:eastAsia="Times New Roman" w:hAnsi="Times New Roman" w:cs="Times New Roman"/>
                <w:color w:val="000000"/>
                <w:lang w:eastAsia="pt-BR"/>
              </w:rPr>
              <w:t>(0.0190)</w:t>
            </w:r>
          </w:p>
        </w:tc>
      </w:tr>
    </w:tbl>
    <w:p w14:paraId="70AB5A80" w14:textId="7F0E753F" w:rsidR="005402CE" w:rsidRPr="006F77A5" w:rsidRDefault="005402CE" w:rsidP="005402CE">
      <w:pPr>
        <w:spacing w:after="0" w:line="240" w:lineRule="auto"/>
        <w:rPr>
          <w:rFonts w:ascii="Times New Roman" w:eastAsia="Times New Roman" w:hAnsi="Times New Roman" w:cs="Times New Roman"/>
          <w:color w:val="000000"/>
          <w:sz w:val="20"/>
          <w:szCs w:val="20"/>
          <w:lang w:eastAsia="pt-BR"/>
        </w:rPr>
      </w:pPr>
      <w:r w:rsidRPr="006F77A5">
        <w:rPr>
          <w:rFonts w:ascii="Times New Roman" w:eastAsia="Times New Roman" w:hAnsi="Times New Roman" w:cs="Times New Roman"/>
          <w:color w:val="000000"/>
          <w:sz w:val="20"/>
          <w:szCs w:val="20"/>
          <w:lang w:eastAsia="pt-BR"/>
        </w:rPr>
        <w:t>Erro-padrão robusto entre parênteses, *** p&lt;0.01, ** p&lt;0.05, * p&lt;0.1</w:t>
      </w:r>
      <w:r>
        <w:rPr>
          <w:rFonts w:ascii="Times New Roman" w:eastAsia="Times New Roman" w:hAnsi="Times New Roman" w:cs="Times New Roman"/>
          <w:color w:val="000000"/>
          <w:sz w:val="20"/>
          <w:szCs w:val="20"/>
          <w:lang w:eastAsia="pt-BR"/>
        </w:rPr>
        <w:t>. Em t</w:t>
      </w:r>
      <w:r w:rsidRPr="008F440D">
        <w:rPr>
          <w:rFonts w:ascii="Times New Roman" w:hAnsi="Times New Roman" w:cs="Times New Roman"/>
          <w:sz w:val="20"/>
          <w:szCs w:val="20"/>
          <w:lang w:eastAsia="pt-BR"/>
        </w:rPr>
        <w:t>odos os modelos foram inclu</w:t>
      </w:r>
      <w:r>
        <w:rPr>
          <w:rFonts w:ascii="Times New Roman" w:hAnsi="Times New Roman" w:cs="Times New Roman"/>
          <w:sz w:val="20"/>
          <w:szCs w:val="20"/>
          <w:lang w:eastAsia="pt-BR"/>
        </w:rPr>
        <w:t>ídas variáveis dummies de tempo e o controle da razão capital-trabalho</w:t>
      </w:r>
      <w:r w:rsidR="00743CD1">
        <w:rPr>
          <w:rFonts w:ascii="Times New Roman" w:hAnsi="Times New Roman" w:cs="Times New Roman"/>
          <w:sz w:val="20"/>
          <w:szCs w:val="20"/>
          <w:lang w:eastAsia="pt-BR"/>
        </w:rPr>
        <w:t>.</w:t>
      </w:r>
      <w:r w:rsidR="00511076" w:rsidRPr="00511076">
        <w:rPr>
          <w:rFonts w:ascii="Times New Roman" w:hAnsi="Times New Roman" w:cs="Times New Roman"/>
          <w:sz w:val="20"/>
          <w:szCs w:val="20"/>
        </w:rPr>
        <w:t xml:space="preserve"> </w:t>
      </w:r>
      <w:r w:rsidR="00511076">
        <w:rPr>
          <w:rFonts w:ascii="Times New Roman" w:hAnsi="Times New Roman" w:cs="Times New Roman"/>
          <w:sz w:val="20"/>
          <w:szCs w:val="20"/>
        </w:rPr>
        <w:t>Fonte: Elaboração dos autores</w:t>
      </w:r>
    </w:p>
    <w:p w14:paraId="78BBC7F9" w14:textId="77777777" w:rsidR="005402CE" w:rsidRDefault="005402CE" w:rsidP="005402CE">
      <w:pPr>
        <w:autoSpaceDE w:val="0"/>
        <w:autoSpaceDN w:val="0"/>
        <w:adjustRightInd w:val="0"/>
        <w:spacing w:after="0" w:line="240" w:lineRule="auto"/>
        <w:rPr>
          <w:b/>
        </w:rPr>
      </w:pPr>
    </w:p>
    <w:p w14:paraId="59C73E3A" w14:textId="77777777" w:rsidR="005402CE" w:rsidRPr="006F77A5" w:rsidRDefault="005402CE" w:rsidP="005402CE">
      <w:pPr>
        <w:autoSpaceDE w:val="0"/>
        <w:autoSpaceDN w:val="0"/>
        <w:adjustRightInd w:val="0"/>
        <w:spacing w:after="0" w:line="240" w:lineRule="auto"/>
        <w:rPr>
          <w:b/>
        </w:rPr>
      </w:pPr>
    </w:p>
    <w:p w14:paraId="7FDC47F9" w14:textId="62AE61C2" w:rsidR="005402CE" w:rsidRPr="001E4490" w:rsidRDefault="005402CE" w:rsidP="005402CE">
      <w:pPr>
        <w:pStyle w:val="PargrafodaLista"/>
        <w:spacing w:after="0"/>
        <w:rPr>
          <w:rFonts w:ascii="Times New Roman" w:hAnsi="Times New Roman" w:cs="Times New Roman"/>
          <w:b/>
          <w:sz w:val="24"/>
          <w:szCs w:val="24"/>
        </w:rPr>
      </w:pPr>
      <w:r w:rsidRPr="00693C1D">
        <w:rPr>
          <w:rFonts w:ascii="Times New Roman" w:hAnsi="Times New Roman" w:cs="Times New Roman"/>
          <w:b/>
          <w:sz w:val="24"/>
          <w:szCs w:val="24"/>
        </w:rPr>
        <w:t xml:space="preserve">Tabela </w:t>
      </w:r>
      <w:r>
        <w:rPr>
          <w:rFonts w:ascii="Times New Roman" w:hAnsi="Times New Roman" w:cs="Times New Roman"/>
          <w:b/>
          <w:sz w:val="24"/>
          <w:szCs w:val="24"/>
        </w:rPr>
        <w:t>11</w:t>
      </w:r>
      <w:r w:rsidRPr="00693C1D">
        <w:rPr>
          <w:rFonts w:ascii="Times New Roman" w:hAnsi="Times New Roman" w:cs="Times New Roman"/>
          <w:b/>
          <w:sz w:val="24"/>
          <w:szCs w:val="24"/>
        </w:rPr>
        <w:t xml:space="preserve"> - Estimativas do Impacto das Medidas AD sobre </w:t>
      </w:r>
      <w:r>
        <w:rPr>
          <w:rFonts w:ascii="Times New Roman" w:hAnsi="Times New Roman" w:cs="Times New Roman"/>
          <w:b/>
          <w:sz w:val="24"/>
          <w:szCs w:val="24"/>
        </w:rPr>
        <w:t>o Markup – Amostra Pareada</w:t>
      </w:r>
    </w:p>
    <w:tbl>
      <w:tblPr>
        <w:tblStyle w:val="SombreamentoClaro"/>
        <w:tblW w:w="9725" w:type="dxa"/>
        <w:jc w:val="center"/>
        <w:tblLook w:val="04A0" w:firstRow="1" w:lastRow="0" w:firstColumn="1" w:lastColumn="0" w:noHBand="0" w:noVBand="1"/>
      </w:tblPr>
      <w:tblGrid>
        <w:gridCol w:w="1247"/>
        <w:gridCol w:w="1339"/>
        <w:gridCol w:w="516"/>
        <w:gridCol w:w="1273"/>
        <w:gridCol w:w="516"/>
        <w:gridCol w:w="1304"/>
        <w:gridCol w:w="516"/>
        <w:gridCol w:w="1304"/>
        <w:gridCol w:w="516"/>
        <w:gridCol w:w="1194"/>
      </w:tblGrid>
      <w:tr w:rsidR="0072403F" w:rsidRPr="0018233E" w14:paraId="4CCFF3B0" w14:textId="77777777" w:rsidTr="007240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40C21418" w14:textId="77777777" w:rsidR="005402CE" w:rsidRPr="0072403F" w:rsidRDefault="005402CE" w:rsidP="00CF6B07">
            <w:pPr>
              <w:jc w:val="center"/>
              <w:rPr>
                <w:rFonts w:ascii="Times New Roman" w:eastAsia="Times New Roman" w:hAnsi="Times New Roman" w:cs="Times New Roman"/>
                <w:color w:val="000000"/>
                <w:lang w:eastAsia="pt-BR"/>
              </w:rPr>
            </w:pPr>
          </w:p>
        </w:tc>
        <w:tc>
          <w:tcPr>
            <w:tcW w:w="1339" w:type="dxa"/>
            <w:shd w:val="clear" w:color="auto" w:fill="auto"/>
          </w:tcPr>
          <w:p w14:paraId="7089A147" w14:textId="77777777" w:rsidR="005402CE" w:rsidRPr="0018233E"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WO. po</m:t>
                    </m:r>
                  </m:sub>
                </m:sSub>
              </m:oMath>
            </m:oMathPara>
          </w:p>
        </w:tc>
        <w:tc>
          <w:tcPr>
            <w:tcW w:w="516" w:type="dxa"/>
            <w:shd w:val="clear" w:color="auto" w:fill="auto"/>
          </w:tcPr>
          <w:p w14:paraId="6AFD0259"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eastAsia="pt-BR"/>
              </w:rPr>
            </w:pPr>
            <w:r w:rsidRPr="0072403F">
              <w:rPr>
                <w:rFonts w:ascii="Times New Roman" w:eastAsia="Times New Roman" w:hAnsi="Times New Roman" w:cs="Times New Roman"/>
                <w:color w:val="000000"/>
                <w:sz w:val="20"/>
                <w:szCs w:val="20"/>
                <w:lang w:eastAsia="pt-BR"/>
              </w:rPr>
              <w:t> </w:t>
            </w:r>
          </w:p>
        </w:tc>
        <w:tc>
          <w:tcPr>
            <w:tcW w:w="1273" w:type="dxa"/>
            <w:shd w:val="clear" w:color="auto" w:fill="auto"/>
          </w:tcPr>
          <w:p w14:paraId="074FFD5B" w14:textId="77777777" w:rsidR="005402CE" w:rsidRPr="0018233E"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WO. w</m:t>
                    </m:r>
                  </m:sub>
                </m:sSub>
              </m:oMath>
            </m:oMathPara>
          </w:p>
        </w:tc>
        <w:tc>
          <w:tcPr>
            <w:tcW w:w="516" w:type="dxa"/>
            <w:shd w:val="clear" w:color="auto" w:fill="auto"/>
          </w:tcPr>
          <w:p w14:paraId="22B74AA0"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eastAsia="pt-BR"/>
              </w:rPr>
            </w:pPr>
          </w:p>
        </w:tc>
        <w:tc>
          <w:tcPr>
            <w:tcW w:w="1304" w:type="dxa"/>
            <w:shd w:val="clear" w:color="auto" w:fill="auto"/>
            <w:noWrap/>
            <w:hideMark/>
          </w:tcPr>
          <w:p w14:paraId="6CB6A94C" w14:textId="77777777" w:rsidR="005402CE" w:rsidRPr="0018233E"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LP. po</m:t>
                    </m:r>
                  </m:sub>
                </m:sSub>
              </m:oMath>
            </m:oMathPara>
          </w:p>
        </w:tc>
        <w:tc>
          <w:tcPr>
            <w:tcW w:w="516" w:type="dxa"/>
            <w:shd w:val="clear" w:color="auto" w:fill="auto"/>
            <w:noWrap/>
            <w:hideMark/>
          </w:tcPr>
          <w:p w14:paraId="3689CC42"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 </w:t>
            </w:r>
          </w:p>
        </w:tc>
        <w:tc>
          <w:tcPr>
            <w:tcW w:w="1304" w:type="dxa"/>
            <w:shd w:val="clear" w:color="auto" w:fill="auto"/>
            <w:noWrap/>
            <w:hideMark/>
          </w:tcPr>
          <w:p w14:paraId="5F6DDF5C" w14:textId="77777777" w:rsidR="005402CE" w:rsidRPr="0018233E" w:rsidRDefault="00082A74"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sSub>
                  <m:sSubPr>
                    <m:ctrlPr>
                      <w:rPr>
                        <w:rFonts w:ascii="Cambria Math" w:eastAsia="Times New Roman" w:hAnsi="Cambria Math" w:cs="Times New Roman"/>
                        <w:bCs w:val="0"/>
                        <w:i/>
                        <w:color w:val="000000"/>
                        <w:lang w:eastAsia="pt-BR"/>
                      </w:rPr>
                    </m:ctrlPr>
                  </m:sSubPr>
                  <m:e>
                    <m:r>
                      <m:rPr>
                        <m:sty m:val="bi"/>
                      </m:rPr>
                      <w:rPr>
                        <w:rFonts w:ascii="Cambria Math" w:eastAsia="Times New Roman" w:hAnsi="Cambria Math" w:cs="Times New Roman"/>
                        <w:color w:val="000000"/>
                        <w:lang w:eastAsia="pt-BR"/>
                      </w:rPr>
                      <m:t>Mkup</m:t>
                    </m:r>
                  </m:e>
                  <m:sub>
                    <m:r>
                      <m:rPr>
                        <m:sty m:val="bi"/>
                      </m:rPr>
                      <w:rPr>
                        <w:rFonts w:ascii="Cambria Math" w:eastAsia="Times New Roman" w:hAnsi="Cambria Math" w:cs="Times New Roman"/>
                        <w:color w:val="000000"/>
                        <w:lang w:eastAsia="pt-BR"/>
                      </w:rPr>
                      <m:t>LP. w</m:t>
                    </m:r>
                  </m:sub>
                </m:sSub>
              </m:oMath>
            </m:oMathPara>
          </w:p>
        </w:tc>
        <w:tc>
          <w:tcPr>
            <w:tcW w:w="516" w:type="dxa"/>
            <w:shd w:val="clear" w:color="auto" w:fill="auto"/>
            <w:noWrap/>
            <w:hideMark/>
          </w:tcPr>
          <w:p w14:paraId="151EAF08" w14:textId="77777777" w:rsidR="005402CE" w:rsidRPr="0072403F"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 </w:t>
            </w:r>
          </w:p>
        </w:tc>
        <w:tc>
          <w:tcPr>
            <w:tcW w:w="1194" w:type="dxa"/>
            <w:shd w:val="clear" w:color="auto" w:fill="auto"/>
            <w:noWrap/>
            <w:hideMark/>
          </w:tcPr>
          <w:p w14:paraId="552D7AE1" w14:textId="77777777" w:rsidR="005402CE" w:rsidRPr="0018233E" w:rsidRDefault="005402CE" w:rsidP="00CF6B0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m:oMathPara>
              <m:oMath>
                <m:r>
                  <m:rPr>
                    <m:sty m:val="bi"/>
                  </m:rPr>
                  <w:rPr>
                    <w:rFonts w:ascii="Cambria Math" w:eastAsia="Times New Roman" w:hAnsi="Cambria Math" w:cs="Times New Roman"/>
                    <w:color w:val="000000"/>
                    <w:lang w:eastAsia="pt-BR"/>
                  </w:rPr>
                  <m:t>ln</m:t>
                </m:r>
                <m:d>
                  <m:dPr>
                    <m:ctrlPr>
                      <w:rPr>
                        <w:rFonts w:ascii="Cambria Math" w:eastAsia="Times New Roman" w:hAnsi="Cambria Math" w:cs="Times New Roman"/>
                        <w:i/>
                        <w:color w:val="000000"/>
                        <w:lang w:eastAsia="pt-BR"/>
                      </w:rPr>
                    </m:ctrlPr>
                  </m:dPr>
                  <m:e>
                    <m:r>
                      <m:rPr>
                        <m:sty m:val="bi"/>
                      </m:rPr>
                      <w:rPr>
                        <w:rFonts w:ascii="Cambria Math" w:eastAsia="Times New Roman" w:hAnsi="Cambria Math" w:cs="Times New Roman"/>
                        <w:color w:val="000000"/>
                        <w:lang w:eastAsia="pt-BR"/>
                      </w:rPr>
                      <m:t>PCM</m:t>
                    </m:r>
                  </m:e>
                </m:d>
              </m:oMath>
            </m:oMathPara>
          </w:p>
        </w:tc>
      </w:tr>
      <w:tr w:rsidR="0072403F" w:rsidRPr="0018233E" w14:paraId="073E2BF5"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60C47AA1" w14:textId="77777777" w:rsidR="005402CE" w:rsidRPr="0072403F" w:rsidRDefault="005402CE" w:rsidP="00CF6B07">
            <w:pPr>
              <w:jc w:val="center"/>
              <w:rPr>
                <w:rFonts w:ascii="Times New Roman" w:eastAsia="Times New Roman" w:hAnsi="Times New Roman" w:cs="Times New Roman"/>
                <w:color w:val="000000"/>
                <w:lang w:eastAsia="pt-BR"/>
              </w:rPr>
            </w:pPr>
            <w:r w:rsidRPr="0072403F">
              <w:rPr>
                <w:rFonts w:ascii="Times New Roman" w:eastAsia="Times New Roman" w:hAnsi="Times New Roman" w:cs="Times New Roman"/>
                <w:color w:val="000000"/>
                <w:lang w:eastAsia="pt-BR"/>
              </w:rPr>
              <w:t>Estimador</w:t>
            </w:r>
          </w:p>
        </w:tc>
        <w:tc>
          <w:tcPr>
            <w:tcW w:w="1339" w:type="dxa"/>
            <w:shd w:val="clear" w:color="auto" w:fill="auto"/>
          </w:tcPr>
          <w:p w14:paraId="6CA16E91"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081BA917"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tcPr>
          <w:p w14:paraId="283286F0"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356F65C7"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tcPr>
          <w:p w14:paraId="0DA04CCD"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tcPr>
          <w:p w14:paraId="59AF0F37"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tcPr>
          <w:p w14:paraId="2BE79A68"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tcPr>
          <w:p w14:paraId="6F1B510F"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4" w:type="dxa"/>
            <w:shd w:val="clear" w:color="auto" w:fill="auto"/>
            <w:noWrap/>
          </w:tcPr>
          <w:p w14:paraId="06019F05"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r>
      <w:tr w:rsidR="0072403F" w:rsidRPr="0018233E" w14:paraId="53A8B016"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7728FEC3" w14:textId="77777777" w:rsidR="005402CE" w:rsidRPr="0072403F" w:rsidRDefault="005402CE" w:rsidP="00CF6B07">
            <w:pPr>
              <w:jc w:val="center"/>
              <w:rPr>
                <w:rFonts w:ascii="Times New Roman" w:eastAsia="Times New Roman" w:hAnsi="Times New Roman" w:cs="Times New Roman"/>
                <w:color w:val="000000"/>
                <w:lang w:eastAsia="pt-BR"/>
              </w:rPr>
            </w:pPr>
            <w:r w:rsidRPr="0072403F">
              <w:rPr>
                <w:rFonts w:ascii="Times New Roman" w:eastAsia="Times New Roman" w:hAnsi="Times New Roman" w:cs="Times New Roman"/>
                <w:color w:val="000000"/>
                <w:lang w:eastAsia="pt-BR"/>
              </w:rPr>
              <w:t xml:space="preserve">E.F. </w:t>
            </w:r>
          </w:p>
        </w:tc>
        <w:tc>
          <w:tcPr>
            <w:tcW w:w="1339" w:type="dxa"/>
            <w:shd w:val="clear" w:color="auto" w:fill="auto"/>
          </w:tcPr>
          <w:p w14:paraId="7AC277D9"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0,045</w:t>
            </w:r>
          </w:p>
        </w:tc>
        <w:tc>
          <w:tcPr>
            <w:tcW w:w="516" w:type="dxa"/>
            <w:shd w:val="clear" w:color="auto" w:fill="auto"/>
          </w:tcPr>
          <w:p w14:paraId="117CA729"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273" w:type="dxa"/>
            <w:shd w:val="clear" w:color="auto" w:fill="auto"/>
          </w:tcPr>
          <w:p w14:paraId="762595F3"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0,051</w:t>
            </w:r>
          </w:p>
        </w:tc>
        <w:tc>
          <w:tcPr>
            <w:tcW w:w="516" w:type="dxa"/>
            <w:shd w:val="clear" w:color="auto" w:fill="auto"/>
          </w:tcPr>
          <w:p w14:paraId="1AF6851D"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304" w:type="dxa"/>
            <w:shd w:val="clear" w:color="auto" w:fill="auto"/>
            <w:noWrap/>
            <w:hideMark/>
          </w:tcPr>
          <w:p w14:paraId="7E5D6A7F"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0,034</w:t>
            </w:r>
          </w:p>
        </w:tc>
        <w:tc>
          <w:tcPr>
            <w:tcW w:w="516" w:type="dxa"/>
            <w:shd w:val="clear" w:color="auto" w:fill="auto"/>
            <w:noWrap/>
            <w:hideMark/>
          </w:tcPr>
          <w:p w14:paraId="60CB767B"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304" w:type="dxa"/>
            <w:shd w:val="clear" w:color="auto" w:fill="auto"/>
            <w:noWrap/>
            <w:hideMark/>
          </w:tcPr>
          <w:p w14:paraId="788D3FB2"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0,045</w:t>
            </w:r>
          </w:p>
        </w:tc>
        <w:tc>
          <w:tcPr>
            <w:tcW w:w="516" w:type="dxa"/>
            <w:shd w:val="clear" w:color="auto" w:fill="auto"/>
            <w:noWrap/>
            <w:hideMark/>
          </w:tcPr>
          <w:p w14:paraId="5DD188E6"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194" w:type="dxa"/>
            <w:shd w:val="clear" w:color="auto" w:fill="auto"/>
            <w:noWrap/>
            <w:hideMark/>
          </w:tcPr>
          <w:p w14:paraId="4A7DB57F"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-0,022</w:t>
            </w:r>
          </w:p>
        </w:tc>
      </w:tr>
      <w:tr w:rsidR="0072403F" w:rsidRPr="0018233E" w14:paraId="7A1085DF"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09782BDD" w14:textId="77777777" w:rsidR="005402CE" w:rsidRPr="0072403F" w:rsidRDefault="005402CE" w:rsidP="00CF6B07">
            <w:pPr>
              <w:jc w:val="center"/>
              <w:rPr>
                <w:rFonts w:ascii="Times New Roman" w:eastAsia="Times New Roman" w:hAnsi="Times New Roman" w:cs="Times New Roman"/>
                <w:color w:val="000000"/>
                <w:lang w:eastAsia="pt-BR"/>
              </w:rPr>
            </w:pPr>
          </w:p>
        </w:tc>
        <w:tc>
          <w:tcPr>
            <w:tcW w:w="1339" w:type="dxa"/>
            <w:shd w:val="clear" w:color="auto" w:fill="auto"/>
          </w:tcPr>
          <w:p w14:paraId="62377807"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(0,0133)</w:t>
            </w:r>
          </w:p>
        </w:tc>
        <w:tc>
          <w:tcPr>
            <w:tcW w:w="516" w:type="dxa"/>
            <w:shd w:val="clear" w:color="auto" w:fill="auto"/>
          </w:tcPr>
          <w:p w14:paraId="05048DF9"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tcPr>
          <w:p w14:paraId="1AC72C60"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(0,0111)</w:t>
            </w:r>
          </w:p>
        </w:tc>
        <w:tc>
          <w:tcPr>
            <w:tcW w:w="516" w:type="dxa"/>
            <w:shd w:val="clear" w:color="auto" w:fill="auto"/>
          </w:tcPr>
          <w:p w14:paraId="65FE2B13"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62C76DB0"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(0,0127)</w:t>
            </w:r>
          </w:p>
        </w:tc>
        <w:tc>
          <w:tcPr>
            <w:tcW w:w="516" w:type="dxa"/>
            <w:shd w:val="clear" w:color="auto" w:fill="auto"/>
            <w:noWrap/>
            <w:hideMark/>
          </w:tcPr>
          <w:p w14:paraId="17C7E776"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6B074A45"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(0,0105)</w:t>
            </w:r>
          </w:p>
        </w:tc>
        <w:tc>
          <w:tcPr>
            <w:tcW w:w="516" w:type="dxa"/>
            <w:shd w:val="clear" w:color="auto" w:fill="auto"/>
            <w:noWrap/>
            <w:hideMark/>
          </w:tcPr>
          <w:p w14:paraId="11B91FF2"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4" w:type="dxa"/>
            <w:shd w:val="clear" w:color="auto" w:fill="auto"/>
            <w:noWrap/>
            <w:hideMark/>
          </w:tcPr>
          <w:p w14:paraId="060B4987"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(0,0156)</w:t>
            </w:r>
          </w:p>
        </w:tc>
      </w:tr>
      <w:tr w:rsidR="0072403F" w:rsidRPr="0018233E" w14:paraId="2997F3C8"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66ECC74D" w14:textId="77777777" w:rsidR="005402CE" w:rsidRPr="0072403F" w:rsidRDefault="005402CE" w:rsidP="00CF6B07">
            <w:pPr>
              <w:jc w:val="center"/>
              <w:rPr>
                <w:rFonts w:ascii="Times New Roman" w:eastAsia="Times New Roman" w:hAnsi="Times New Roman" w:cs="Times New Roman"/>
                <w:color w:val="000000"/>
                <w:lang w:eastAsia="pt-BR"/>
              </w:rPr>
            </w:pPr>
          </w:p>
        </w:tc>
        <w:tc>
          <w:tcPr>
            <w:tcW w:w="1339" w:type="dxa"/>
            <w:shd w:val="clear" w:color="auto" w:fill="auto"/>
          </w:tcPr>
          <w:p w14:paraId="24A6C897"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2D6A06BF"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tcPr>
          <w:p w14:paraId="5791A893"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09FCEB6B"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46E01D72"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hideMark/>
          </w:tcPr>
          <w:p w14:paraId="1ED67363"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304" w:type="dxa"/>
            <w:shd w:val="clear" w:color="auto" w:fill="auto"/>
            <w:noWrap/>
            <w:hideMark/>
          </w:tcPr>
          <w:p w14:paraId="24154FB1" w14:textId="77777777" w:rsidR="005402CE" w:rsidRPr="001823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noWrap/>
            <w:hideMark/>
          </w:tcPr>
          <w:p w14:paraId="609F1204"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p>
        </w:tc>
        <w:tc>
          <w:tcPr>
            <w:tcW w:w="1194" w:type="dxa"/>
            <w:shd w:val="clear" w:color="auto" w:fill="auto"/>
            <w:noWrap/>
            <w:hideMark/>
          </w:tcPr>
          <w:p w14:paraId="5182FFB0" w14:textId="77777777" w:rsidR="005402CE" w:rsidRPr="0018233E"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r>
      <w:tr w:rsidR="0072403F" w:rsidRPr="0018233E" w14:paraId="3F270270"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45700843" w14:textId="77777777" w:rsidR="005402CE" w:rsidRPr="0072403F" w:rsidRDefault="005402CE" w:rsidP="00CF6B07">
            <w:pPr>
              <w:jc w:val="center"/>
              <w:rPr>
                <w:rFonts w:ascii="Times New Roman" w:eastAsia="Times New Roman" w:hAnsi="Times New Roman" w:cs="Times New Roman"/>
                <w:color w:val="000000"/>
                <w:lang w:eastAsia="pt-BR"/>
              </w:rPr>
            </w:pPr>
            <w:r w:rsidRPr="0072403F">
              <w:rPr>
                <w:rFonts w:ascii="Times New Roman" w:eastAsia="Times New Roman" w:hAnsi="Times New Roman" w:cs="Times New Roman"/>
                <w:color w:val="000000"/>
                <w:lang w:eastAsia="pt-BR"/>
              </w:rPr>
              <w:t>BB- AR(1)</w:t>
            </w:r>
          </w:p>
        </w:tc>
        <w:tc>
          <w:tcPr>
            <w:tcW w:w="1339" w:type="dxa"/>
            <w:shd w:val="clear" w:color="auto" w:fill="auto"/>
          </w:tcPr>
          <w:p w14:paraId="75F9CC8D"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0,044</w:t>
            </w:r>
          </w:p>
        </w:tc>
        <w:tc>
          <w:tcPr>
            <w:tcW w:w="516" w:type="dxa"/>
            <w:shd w:val="clear" w:color="auto" w:fill="auto"/>
          </w:tcPr>
          <w:p w14:paraId="0B2931BD"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273" w:type="dxa"/>
            <w:shd w:val="clear" w:color="auto" w:fill="auto"/>
          </w:tcPr>
          <w:p w14:paraId="4665E485"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0,058</w:t>
            </w:r>
          </w:p>
        </w:tc>
        <w:tc>
          <w:tcPr>
            <w:tcW w:w="516" w:type="dxa"/>
            <w:shd w:val="clear" w:color="auto" w:fill="auto"/>
          </w:tcPr>
          <w:p w14:paraId="4DFC9962"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304" w:type="dxa"/>
            <w:shd w:val="clear" w:color="auto" w:fill="auto"/>
            <w:noWrap/>
            <w:hideMark/>
          </w:tcPr>
          <w:p w14:paraId="6E9520FC"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0,013</w:t>
            </w:r>
          </w:p>
        </w:tc>
        <w:tc>
          <w:tcPr>
            <w:tcW w:w="516" w:type="dxa"/>
            <w:shd w:val="clear" w:color="auto" w:fill="auto"/>
            <w:noWrap/>
            <w:hideMark/>
          </w:tcPr>
          <w:p w14:paraId="6A1F6253"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510BF0E1"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0,031</w:t>
            </w:r>
          </w:p>
        </w:tc>
        <w:tc>
          <w:tcPr>
            <w:tcW w:w="516" w:type="dxa"/>
            <w:shd w:val="clear" w:color="auto" w:fill="auto"/>
            <w:noWrap/>
            <w:hideMark/>
          </w:tcPr>
          <w:p w14:paraId="5224C2B3"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194" w:type="dxa"/>
            <w:shd w:val="clear" w:color="auto" w:fill="auto"/>
            <w:noWrap/>
            <w:hideMark/>
          </w:tcPr>
          <w:p w14:paraId="674E3A7F"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-0,016</w:t>
            </w:r>
          </w:p>
        </w:tc>
      </w:tr>
      <w:tr w:rsidR="0072403F" w:rsidRPr="0018233E" w14:paraId="57D97296"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56955688" w14:textId="77777777" w:rsidR="005402CE" w:rsidRPr="0072403F" w:rsidRDefault="005402CE" w:rsidP="00CF6B07">
            <w:pPr>
              <w:jc w:val="center"/>
              <w:rPr>
                <w:rFonts w:ascii="Times New Roman" w:eastAsia="Times New Roman" w:hAnsi="Times New Roman" w:cs="Times New Roman"/>
                <w:color w:val="000000"/>
                <w:lang w:eastAsia="pt-BR"/>
              </w:rPr>
            </w:pPr>
          </w:p>
        </w:tc>
        <w:tc>
          <w:tcPr>
            <w:tcW w:w="1339" w:type="dxa"/>
            <w:shd w:val="clear" w:color="auto" w:fill="auto"/>
          </w:tcPr>
          <w:p w14:paraId="3A258310"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(0,0159)</w:t>
            </w:r>
          </w:p>
        </w:tc>
        <w:tc>
          <w:tcPr>
            <w:tcW w:w="516" w:type="dxa"/>
            <w:shd w:val="clear" w:color="auto" w:fill="auto"/>
          </w:tcPr>
          <w:p w14:paraId="4C21C69E"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tcPr>
          <w:p w14:paraId="46CD7204"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(0,0130)</w:t>
            </w:r>
          </w:p>
        </w:tc>
        <w:tc>
          <w:tcPr>
            <w:tcW w:w="516" w:type="dxa"/>
            <w:shd w:val="clear" w:color="auto" w:fill="auto"/>
          </w:tcPr>
          <w:p w14:paraId="529BDC64"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4062D978"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(0,0161)</w:t>
            </w:r>
          </w:p>
        </w:tc>
        <w:tc>
          <w:tcPr>
            <w:tcW w:w="516" w:type="dxa"/>
            <w:shd w:val="clear" w:color="auto" w:fill="auto"/>
            <w:noWrap/>
            <w:hideMark/>
          </w:tcPr>
          <w:p w14:paraId="2B3DB513"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795863A1"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(0,0132)</w:t>
            </w:r>
          </w:p>
        </w:tc>
        <w:tc>
          <w:tcPr>
            <w:tcW w:w="516" w:type="dxa"/>
            <w:shd w:val="clear" w:color="auto" w:fill="auto"/>
            <w:noWrap/>
            <w:hideMark/>
          </w:tcPr>
          <w:p w14:paraId="4EF30D80"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4" w:type="dxa"/>
            <w:shd w:val="clear" w:color="auto" w:fill="auto"/>
            <w:noWrap/>
            <w:hideMark/>
          </w:tcPr>
          <w:p w14:paraId="5D59C4A2"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(0,0230)</w:t>
            </w:r>
          </w:p>
        </w:tc>
      </w:tr>
      <w:tr w:rsidR="0072403F" w:rsidRPr="0018233E" w14:paraId="6449A185"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4C0DC85F" w14:textId="77777777" w:rsidR="005402CE" w:rsidRPr="0072403F" w:rsidRDefault="005402CE" w:rsidP="00CF6B07">
            <w:pPr>
              <w:jc w:val="center"/>
              <w:rPr>
                <w:rFonts w:ascii="Times New Roman" w:eastAsia="Times New Roman" w:hAnsi="Times New Roman" w:cs="Times New Roman"/>
                <w:color w:val="000000"/>
                <w:lang w:eastAsia="pt-BR"/>
              </w:rPr>
            </w:pPr>
          </w:p>
        </w:tc>
        <w:tc>
          <w:tcPr>
            <w:tcW w:w="1339" w:type="dxa"/>
            <w:shd w:val="clear" w:color="auto" w:fill="auto"/>
          </w:tcPr>
          <w:p w14:paraId="47CCC339"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156A2BF7"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tcPr>
          <w:p w14:paraId="2525566F"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tcPr>
          <w:p w14:paraId="2471A08A"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36289B29"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c>
          <w:tcPr>
            <w:tcW w:w="516" w:type="dxa"/>
            <w:shd w:val="clear" w:color="auto" w:fill="auto"/>
            <w:noWrap/>
            <w:hideMark/>
          </w:tcPr>
          <w:p w14:paraId="4ED5433E"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304" w:type="dxa"/>
            <w:shd w:val="clear" w:color="auto" w:fill="auto"/>
            <w:noWrap/>
            <w:hideMark/>
          </w:tcPr>
          <w:p w14:paraId="66818913" w14:textId="77777777" w:rsidR="005402CE" w:rsidRPr="001823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516" w:type="dxa"/>
            <w:shd w:val="clear" w:color="auto" w:fill="auto"/>
            <w:noWrap/>
            <w:hideMark/>
          </w:tcPr>
          <w:p w14:paraId="127478CB" w14:textId="77777777" w:rsidR="005402CE" w:rsidRPr="0072403F"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p>
        </w:tc>
        <w:tc>
          <w:tcPr>
            <w:tcW w:w="1194" w:type="dxa"/>
            <w:shd w:val="clear" w:color="auto" w:fill="auto"/>
            <w:noWrap/>
            <w:hideMark/>
          </w:tcPr>
          <w:p w14:paraId="194AC3E3" w14:textId="77777777" w:rsidR="005402CE" w:rsidRPr="0018233E" w:rsidRDefault="005402CE" w:rsidP="00CF6B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r>
      <w:tr w:rsidR="0072403F" w:rsidRPr="0018233E" w14:paraId="1BC33E92" w14:textId="77777777" w:rsidTr="0072403F">
        <w:trPr>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77C66526" w14:textId="77777777" w:rsidR="005402CE" w:rsidRPr="0072403F" w:rsidRDefault="005402CE" w:rsidP="00CF6B07">
            <w:pPr>
              <w:jc w:val="center"/>
              <w:rPr>
                <w:rFonts w:ascii="Times New Roman" w:eastAsia="Times New Roman" w:hAnsi="Times New Roman" w:cs="Times New Roman"/>
                <w:color w:val="000000"/>
                <w:lang w:eastAsia="pt-BR"/>
              </w:rPr>
            </w:pPr>
            <w:r w:rsidRPr="0072403F">
              <w:rPr>
                <w:rFonts w:ascii="Times New Roman" w:eastAsia="Times New Roman" w:hAnsi="Times New Roman" w:cs="Times New Roman"/>
                <w:color w:val="000000"/>
                <w:lang w:eastAsia="pt-BR"/>
              </w:rPr>
              <w:t>BB- AR(3)</w:t>
            </w:r>
          </w:p>
        </w:tc>
        <w:tc>
          <w:tcPr>
            <w:tcW w:w="1339" w:type="dxa"/>
            <w:shd w:val="clear" w:color="auto" w:fill="auto"/>
          </w:tcPr>
          <w:p w14:paraId="112349FC"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0,045</w:t>
            </w:r>
          </w:p>
        </w:tc>
        <w:tc>
          <w:tcPr>
            <w:tcW w:w="516" w:type="dxa"/>
            <w:shd w:val="clear" w:color="auto" w:fill="auto"/>
          </w:tcPr>
          <w:p w14:paraId="11DA00AC"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273" w:type="dxa"/>
            <w:shd w:val="clear" w:color="auto" w:fill="auto"/>
          </w:tcPr>
          <w:p w14:paraId="73587BD5"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0,038</w:t>
            </w:r>
          </w:p>
        </w:tc>
        <w:tc>
          <w:tcPr>
            <w:tcW w:w="516" w:type="dxa"/>
            <w:shd w:val="clear" w:color="auto" w:fill="auto"/>
          </w:tcPr>
          <w:p w14:paraId="249380CF" w14:textId="77777777" w:rsidR="005402CE" w:rsidRPr="0072403F"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304" w:type="dxa"/>
            <w:shd w:val="clear" w:color="auto" w:fill="auto"/>
            <w:noWrap/>
            <w:hideMark/>
          </w:tcPr>
          <w:p w14:paraId="49C1445D"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0,021</w:t>
            </w:r>
          </w:p>
        </w:tc>
        <w:tc>
          <w:tcPr>
            <w:tcW w:w="516" w:type="dxa"/>
            <w:shd w:val="clear" w:color="auto" w:fill="auto"/>
            <w:noWrap/>
            <w:hideMark/>
          </w:tcPr>
          <w:p w14:paraId="16688259"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425D4CA6"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0,036</w:t>
            </w:r>
          </w:p>
        </w:tc>
        <w:tc>
          <w:tcPr>
            <w:tcW w:w="516" w:type="dxa"/>
            <w:shd w:val="clear" w:color="auto" w:fill="auto"/>
            <w:noWrap/>
            <w:hideMark/>
          </w:tcPr>
          <w:p w14:paraId="10525E9D" w14:textId="77777777" w:rsidR="005402CE" w:rsidRPr="0072403F" w:rsidRDefault="005402CE" w:rsidP="00CF6B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72403F">
              <w:rPr>
                <w:rFonts w:ascii="Times New Roman" w:eastAsia="Times New Roman" w:hAnsi="Times New Roman" w:cs="Times New Roman"/>
                <w:color w:val="000000"/>
                <w:sz w:val="20"/>
                <w:szCs w:val="20"/>
                <w:lang w:eastAsia="pt-BR"/>
              </w:rPr>
              <w:t>**</w:t>
            </w:r>
          </w:p>
        </w:tc>
        <w:tc>
          <w:tcPr>
            <w:tcW w:w="1194" w:type="dxa"/>
            <w:shd w:val="clear" w:color="auto" w:fill="auto"/>
            <w:noWrap/>
            <w:hideMark/>
          </w:tcPr>
          <w:p w14:paraId="43046C80" w14:textId="77777777" w:rsidR="005402CE" w:rsidRPr="0018233E" w:rsidRDefault="005402CE"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-0,029</w:t>
            </w:r>
          </w:p>
        </w:tc>
      </w:tr>
      <w:tr w:rsidR="0072403F" w:rsidRPr="0018233E" w14:paraId="0C5A0380" w14:textId="77777777" w:rsidTr="0072403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7" w:type="dxa"/>
            <w:shd w:val="clear" w:color="auto" w:fill="auto"/>
          </w:tcPr>
          <w:p w14:paraId="2C44393D" w14:textId="77777777" w:rsidR="005402CE" w:rsidRPr="0072403F" w:rsidRDefault="005402CE" w:rsidP="00CF6B07">
            <w:pPr>
              <w:jc w:val="center"/>
              <w:rPr>
                <w:rFonts w:ascii="Times New Roman" w:eastAsia="Times New Roman" w:hAnsi="Times New Roman" w:cs="Times New Roman"/>
                <w:color w:val="000000"/>
                <w:lang w:eastAsia="pt-BR"/>
              </w:rPr>
            </w:pPr>
          </w:p>
        </w:tc>
        <w:tc>
          <w:tcPr>
            <w:tcW w:w="1339" w:type="dxa"/>
            <w:shd w:val="clear" w:color="auto" w:fill="auto"/>
          </w:tcPr>
          <w:p w14:paraId="5054969A"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(0,019)</w:t>
            </w:r>
          </w:p>
        </w:tc>
        <w:tc>
          <w:tcPr>
            <w:tcW w:w="516" w:type="dxa"/>
            <w:shd w:val="clear" w:color="auto" w:fill="auto"/>
          </w:tcPr>
          <w:p w14:paraId="582269AF"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273" w:type="dxa"/>
            <w:shd w:val="clear" w:color="auto" w:fill="auto"/>
          </w:tcPr>
          <w:p w14:paraId="3B3D5350"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(0,0161)</w:t>
            </w:r>
          </w:p>
        </w:tc>
        <w:tc>
          <w:tcPr>
            <w:tcW w:w="516" w:type="dxa"/>
            <w:shd w:val="clear" w:color="auto" w:fill="auto"/>
          </w:tcPr>
          <w:p w14:paraId="3AB1FDC1"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596098D9"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(0,0207)</w:t>
            </w:r>
          </w:p>
        </w:tc>
        <w:tc>
          <w:tcPr>
            <w:tcW w:w="516" w:type="dxa"/>
            <w:shd w:val="clear" w:color="auto" w:fill="auto"/>
            <w:noWrap/>
            <w:hideMark/>
          </w:tcPr>
          <w:p w14:paraId="69D49E76"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304" w:type="dxa"/>
            <w:shd w:val="clear" w:color="auto" w:fill="auto"/>
            <w:noWrap/>
            <w:hideMark/>
          </w:tcPr>
          <w:p w14:paraId="1CD008B5"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(0,0165)</w:t>
            </w:r>
          </w:p>
        </w:tc>
        <w:tc>
          <w:tcPr>
            <w:tcW w:w="516" w:type="dxa"/>
            <w:shd w:val="clear" w:color="auto" w:fill="auto"/>
            <w:noWrap/>
            <w:hideMark/>
          </w:tcPr>
          <w:p w14:paraId="73EADA8C" w14:textId="77777777" w:rsidR="005402CE" w:rsidRPr="0072403F"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
        </w:tc>
        <w:tc>
          <w:tcPr>
            <w:tcW w:w="1194" w:type="dxa"/>
            <w:shd w:val="clear" w:color="auto" w:fill="auto"/>
            <w:noWrap/>
            <w:hideMark/>
          </w:tcPr>
          <w:p w14:paraId="13CF220D" w14:textId="77777777" w:rsidR="005402CE" w:rsidRPr="0018233E" w:rsidRDefault="005402CE"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18233E">
              <w:rPr>
                <w:rFonts w:ascii="Times New Roman" w:eastAsia="Times New Roman" w:hAnsi="Times New Roman" w:cs="Times New Roman"/>
                <w:color w:val="000000"/>
                <w:lang w:eastAsia="pt-BR"/>
              </w:rPr>
              <w:t>(0,0250)</w:t>
            </w:r>
          </w:p>
        </w:tc>
      </w:tr>
    </w:tbl>
    <w:p w14:paraId="7444F082" w14:textId="61EBBF87" w:rsidR="005402CE" w:rsidRDefault="005402CE" w:rsidP="005402CE">
      <w:pPr>
        <w:spacing w:after="0" w:line="240" w:lineRule="auto"/>
        <w:rPr>
          <w:rFonts w:ascii="Times New Roman" w:hAnsi="Times New Roman" w:cs="Times New Roman"/>
          <w:sz w:val="20"/>
          <w:szCs w:val="20"/>
          <w:lang w:eastAsia="pt-BR"/>
        </w:rPr>
      </w:pPr>
      <w:r w:rsidRPr="006F77A5">
        <w:rPr>
          <w:rFonts w:ascii="Times New Roman" w:eastAsia="Times New Roman" w:hAnsi="Times New Roman" w:cs="Times New Roman"/>
          <w:color w:val="000000"/>
          <w:sz w:val="20"/>
          <w:szCs w:val="20"/>
          <w:lang w:eastAsia="pt-BR"/>
        </w:rPr>
        <w:t>Erro-padrão robusto entre parênteses, *** p&lt;0.01, ** p&lt;0.05, * p&lt;0.1</w:t>
      </w:r>
      <w:r>
        <w:rPr>
          <w:rFonts w:ascii="Times New Roman" w:eastAsia="Times New Roman" w:hAnsi="Times New Roman" w:cs="Times New Roman"/>
          <w:color w:val="000000"/>
          <w:sz w:val="20"/>
          <w:szCs w:val="20"/>
          <w:lang w:eastAsia="pt-BR"/>
        </w:rPr>
        <w:t>. Em t</w:t>
      </w:r>
      <w:r w:rsidRPr="008F440D">
        <w:rPr>
          <w:rFonts w:ascii="Times New Roman" w:hAnsi="Times New Roman" w:cs="Times New Roman"/>
          <w:sz w:val="20"/>
          <w:szCs w:val="20"/>
          <w:lang w:eastAsia="pt-BR"/>
        </w:rPr>
        <w:t>odos os modelos foram inclu</w:t>
      </w:r>
      <w:r>
        <w:rPr>
          <w:rFonts w:ascii="Times New Roman" w:hAnsi="Times New Roman" w:cs="Times New Roman"/>
          <w:sz w:val="20"/>
          <w:szCs w:val="20"/>
          <w:lang w:eastAsia="pt-BR"/>
        </w:rPr>
        <w:t>ídas variáveis dummies de tempo e o controle da razão capital-trabalho</w:t>
      </w:r>
      <w:r w:rsidR="00743CD1">
        <w:rPr>
          <w:rFonts w:ascii="Times New Roman" w:hAnsi="Times New Roman" w:cs="Times New Roman"/>
          <w:sz w:val="20"/>
          <w:szCs w:val="20"/>
          <w:lang w:eastAsia="pt-BR"/>
        </w:rPr>
        <w:t>.</w:t>
      </w:r>
      <w:r w:rsidR="00511076">
        <w:rPr>
          <w:rFonts w:ascii="Times New Roman" w:hAnsi="Times New Roman" w:cs="Times New Roman"/>
          <w:sz w:val="20"/>
          <w:szCs w:val="20"/>
          <w:lang w:eastAsia="pt-BR"/>
        </w:rPr>
        <w:t xml:space="preserve"> </w:t>
      </w:r>
      <w:r w:rsidR="00511076">
        <w:rPr>
          <w:rFonts w:ascii="Times New Roman" w:hAnsi="Times New Roman" w:cs="Times New Roman"/>
          <w:sz w:val="20"/>
          <w:szCs w:val="20"/>
        </w:rPr>
        <w:t>Fonte: Elaboração dos autores</w:t>
      </w:r>
    </w:p>
    <w:p w14:paraId="13CB8F1C" w14:textId="77777777" w:rsidR="00CB5B9C" w:rsidRDefault="00CB5B9C" w:rsidP="005402CE">
      <w:pPr>
        <w:spacing w:after="0" w:line="240" w:lineRule="auto"/>
        <w:rPr>
          <w:rFonts w:ascii="Times New Roman" w:hAnsi="Times New Roman" w:cs="Times New Roman"/>
          <w:sz w:val="20"/>
          <w:szCs w:val="20"/>
          <w:lang w:eastAsia="pt-BR"/>
        </w:rPr>
      </w:pPr>
    </w:p>
    <w:p w14:paraId="033DDD99" w14:textId="71A175CD" w:rsidR="00CB5B9C" w:rsidRDefault="00CB5B9C" w:rsidP="005402CE">
      <w:pPr>
        <w:spacing w:after="0" w:line="240" w:lineRule="auto"/>
        <w:rPr>
          <w:rFonts w:ascii="Times New Roman" w:hAnsi="Times New Roman" w:cs="Times New Roman"/>
          <w:sz w:val="20"/>
          <w:szCs w:val="20"/>
          <w:lang w:eastAsia="pt-BR"/>
        </w:rPr>
      </w:pPr>
    </w:p>
    <w:p w14:paraId="776AE170" w14:textId="77777777" w:rsidR="009B245C" w:rsidRPr="0037122C" w:rsidRDefault="009B245C" w:rsidP="00511076">
      <w:pPr>
        <w:pStyle w:val="PargrafodaLista"/>
        <w:numPr>
          <w:ilvl w:val="0"/>
          <w:numId w:val="6"/>
        </w:numPr>
        <w:ind w:left="709"/>
        <w:rPr>
          <w:rFonts w:ascii="Times New Roman" w:hAnsi="Times New Roman" w:cs="Times New Roman"/>
          <w:b/>
          <w:sz w:val="24"/>
          <w:szCs w:val="24"/>
        </w:rPr>
      </w:pPr>
      <w:r w:rsidRPr="0037122C">
        <w:rPr>
          <w:rFonts w:ascii="Times New Roman" w:hAnsi="Times New Roman" w:cs="Times New Roman"/>
          <w:b/>
          <w:sz w:val="24"/>
          <w:szCs w:val="24"/>
        </w:rPr>
        <w:t>Conclusão</w:t>
      </w:r>
    </w:p>
    <w:p w14:paraId="5A5781FF" w14:textId="77777777" w:rsidR="009B245C" w:rsidRDefault="009B245C" w:rsidP="009B245C">
      <w:pPr>
        <w:jc w:val="both"/>
        <w:rPr>
          <w:rFonts w:ascii="Times New Roman" w:hAnsi="Times New Roman" w:cs="Times New Roman"/>
          <w:sz w:val="24"/>
          <w:szCs w:val="24"/>
        </w:rPr>
      </w:pPr>
      <w:r w:rsidRPr="00B50489">
        <w:rPr>
          <w:rFonts w:ascii="Times New Roman" w:hAnsi="Times New Roman" w:cs="Times New Roman"/>
          <w:sz w:val="24"/>
          <w:szCs w:val="24"/>
        </w:rPr>
        <w:t xml:space="preserve">Esse estudo </w:t>
      </w:r>
      <w:r w:rsidR="001E4490">
        <w:rPr>
          <w:rFonts w:ascii="Times New Roman" w:hAnsi="Times New Roman" w:cs="Times New Roman"/>
          <w:sz w:val="24"/>
          <w:szCs w:val="24"/>
        </w:rPr>
        <w:t>analisa</w:t>
      </w:r>
      <w:r w:rsidRPr="00B50489">
        <w:rPr>
          <w:rFonts w:ascii="Times New Roman" w:hAnsi="Times New Roman" w:cs="Times New Roman"/>
          <w:sz w:val="24"/>
          <w:szCs w:val="24"/>
        </w:rPr>
        <w:t xml:space="preserve"> o impacto das medidas antidumping sobre a produtividade e o poder de mercado das firmas industriais brasileiras. A impressão inequívoca trazida pelos resultados apresentados é</w:t>
      </w:r>
      <w:r w:rsidR="001E4490">
        <w:rPr>
          <w:rFonts w:ascii="Times New Roman" w:hAnsi="Times New Roman" w:cs="Times New Roman"/>
          <w:sz w:val="24"/>
          <w:szCs w:val="24"/>
        </w:rPr>
        <w:t xml:space="preserve"> que</w:t>
      </w:r>
      <w:r w:rsidRPr="00B50489">
        <w:rPr>
          <w:rFonts w:ascii="Times New Roman" w:hAnsi="Times New Roman" w:cs="Times New Roman"/>
          <w:sz w:val="24"/>
          <w:szCs w:val="24"/>
        </w:rPr>
        <w:t>, de acordo com as predições da teoria de comércio internacional, a aplicação dessas medidas pelo governo brasileiro tem contribuído para o ambiente de redução da produtividade da indústria, juntamente com o aumento do poder de mercado das firmas diretamente beneficiadas por essas medidas.</w:t>
      </w:r>
    </w:p>
    <w:p w14:paraId="6A22EB3A" w14:textId="77777777" w:rsidR="009B245C" w:rsidRDefault="009B245C" w:rsidP="009B245C">
      <w:pPr>
        <w:jc w:val="both"/>
        <w:rPr>
          <w:rFonts w:ascii="Times New Roman" w:hAnsi="Times New Roman" w:cs="Times New Roman"/>
          <w:sz w:val="24"/>
          <w:szCs w:val="24"/>
        </w:rPr>
      </w:pPr>
      <w:r>
        <w:rPr>
          <w:rFonts w:ascii="Times New Roman" w:hAnsi="Times New Roman" w:cs="Times New Roman"/>
          <w:sz w:val="24"/>
          <w:szCs w:val="24"/>
        </w:rPr>
        <w:t xml:space="preserve">Os resultados apresentados demonstram que os setores mais produtivos e com maior margem de lucro bruto </w:t>
      </w:r>
      <w:r w:rsidR="0031181D">
        <w:rPr>
          <w:rFonts w:ascii="Times New Roman" w:hAnsi="Times New Roman" w:cs="Times New Roman"/>
          <w:sz w:val="24"/>
          <w:szCs w:val="24"/>
        </w:rPr>
        <w:t xml:space="preserve">são </w:t>
      </w:r>
      <w:r>
        <w:rPr>
          <w:rFonts w:ascii="Times New Roman" w:hAnsi="Times New Roman" w:cs="Times New Roman"/>
          <w:sz w:val="24"/>
          <w:szCs w:val="24"/>
        </w:rPr>
        <w:t xml:space="preserve">os principais beneficiários dessas medidas, sendo que os resultados obtidos não se traduzem em benefícios para a atividade econômica em geral. </w:t>
      </w:r>
      <w:r w:rsidR="001E4490">
        <w:rPr>
          <w:rFonts w:ascii="Times New Roman" w:hAnsi="Times New Roman" w:cs="Times New Roman"/>
          <w:sz w:val="24"/>
          <w:szCs w:val="24"/>
        </w:rPr>
        <w:t>Verificou-se</w:t>
      </w:r>
      <w:r>
        <w:rPr>
          <w:rFonts w:ascii="Times New Roman" w:hAnsi="Times New Roman" w:cs="Times New Roman"/>
          <w:sz w:val="24"/>
          <w:szCs w:val="24"/>
        </w:rPr>
        <w:t xml:space="preserve"> que a aplicação das medidas antidumping favoreceram esses setores na medida em que implicaram em um aumento de sua margem bruta de lucro, mas por outro lado, levou a redução de sua eficiência produtiva. </w:t>
      </w:r>
    </w:p>
    <w:p w14:paraId="58A6F6DF" w14:textId="77777777" w:rsidR="009B245C" w:rsidRDefault="009B245C" w:rsidP="009B245C">
      <w:pPr>
        <w:jc w:val="both"/>
        <w:rPr>
          <w:rFonts w:ascii="Times New Roman" w:hAnsi="Times New Roman" w:cs="Times New Roman"/>
          <w:sz w:val="24"/>
          <w:szCs w:val="24"/>
        </w:rPr>
      </w:pPr>
      <w:r w:rsidRPr="00B50489">
        <w:rPr>
          <w:rFonts w:ascii="Times New Roman" w:hAnsi="Times New Roman" w:cs="Times New Roman"/>
          <w:sz w:val="24"/>
          <w:szCs w:val="24"/>
        </w:rPr>
        <w:lastRenderedPageBreak/>
        <w:t>Obviamente a decisão de política não é simples de ser realizada dado que a ampliação do uso desse tipo de proteção contingente reflete uma tendência internacional, em que tanto países desenvolvidos como emergentes t</w:t>
      </w:r>
      <w:r>
        <w:rPr>
          <w:rFonts w:ascii="Times New Roman" w:hAnsi="Times New Roman" w:cs="Times New Roman"/>
          <w:sz w:val="24"/>
          <w:szCs w:val="24"/>
        </w:rPr>
        <w:t>ê</w:t>
      </w:r>
      <w:r w:rsidRPr="00B50489">
        <w:rPr>
          <w:rFonts w:ascii="Times New Roman" w:hAnsi="Times New Roman" w:cs="Times New Roman"/>
          <w:sz w:val="24"/>
          <w:szCs w:val="24"/>
        </w:rPr>
        <w:t>m feito uso expressivo</w:t>
      </w:r>
      <w:r>
        <w:rPr>
          <w:rFonts w:ascii="Times New Roman" w:hAnsi="Times New Roman" w:cs="Times New Roman"/>
          <w:sz w:val="24"/>
          <w:szCs w:val="24"/>
        </w:rPr>
        <w:t xml:space="preserve"> de tal instrumento</w:t>
      </w:r>
      <w:r w:rsidRPr="00B50489">
        <w:rPr>
          <w:rFonts w:ascii="Times New Roman" w:hAnsi="Times New Roman" w:cs="Times New Roman"/>
          <w:sz w:val="24"/>
          <w:szCs w:val="24"/>
        </w:rPr>
        <w:t>. No entanto, é importante considerar o amplo espectro a ser adotado pela política de comércio exterior brasileiro em um contexto em que a elevação da produtividade é o tema principal da agenda econômica</w:t>
      </w:r>
      <w:r w:rsidR="000B70D3">
        <w:rPr>
          <w:rStyle w:val="Refdenotaderodap"/>
          <w:rFonts w:ascii="Times New Roman" w:hAnsi="Times New Roman" w:cs="Times New Roman"/>
          <w:sz w:val="24"/>
          <w:szCs w:val="24"/>
        </w:rPr>
        <w:footnoteReference w:id="11"/>
      </w:r>
      <w:r w:rsidRPr="00B50489">
        <w:rPr>
          <w:rFonts w:ascii="Times New Roman" w:hAnsi="Times New Roman" w:cs="Times New Roman"/>
          <w:sz w:val="24"/>
          <w:szCs w:val="24"/>
        </w:rPr>
        <w:t>.</w:t>
      </w:r>
      <w:r>
        <w:rPr>
          <w:rFonts w:ascii="Times New Roman" w:hAnsi="Times New Roman" w:cs="Times New Roman"/>
          <w:sz w:val="24"/>
          <w:szCs w:val="24"/>
        </w:rPr>
        <w:t xml:space="preserve"> Nesse sentido devem ser contrabalançados formas de proteção tarifária e não tarifária a fim de estimular o aumento da concorrência e eficiência que deverão a longo prazo garantir a recuperação do setor industrial brasileiro.</w:t>
      </w:r>
    </w:p>
    <w:p w14:paraId="1859AAF2" w14:textId="7E1D42B9" w:rsidR="009B245C" w:rsidRDefault="009B245C">
      <w:pPr>
        <w:rPr>
          <w:rFonts w:ascii="Times New Roman" w:hAnsi="Times New Roman" w:cs="Times New Roman"/>
          <w:b/>
          <w:sz w:val="24"/>
          <w:szCs w:val="24"/>
          <w:lang w:eastAsia="pt-BR"/>
        </w:rPr>
      </w:pPr>
    </w:p>
    <w:p w14:paraId="42FFC8E6" w14:textId="77777777" w:rsidR="009B245C" w:rsidRDefault="009B245C" w:rsidP="009B245C">
      <w:pPr>
        <w:spacing w:after="0" w:line="240" w:lineRule="auto"/>
        <w:jc w:val="both"/>
        <w:rPr>
          <w:rFonts w:ascii="Times New Roman" w:hAnsi="Times New Roman" w:cs="Times New Roman"/>
          <w:b/>
          <w:sz w:val="24"/>
          <w:szCs w:val="24"/>
          <w:lang w:val="en-US" w:eastAsia="pt-BR"/>
        </w:rPr>
      </w:pPr>
      <w:r w:rsidRPr="00962970">
        <w:rPr>
          <w:rFonts w:ascii="Times New Roman" w:hAnsi="Times New Roman" w:cs="Times New Roman"/>
          <w:b/>
          <w:sz w:val="24"/>
          <w:szCs w:val="24"/>
          <w:lang w:val="en-US" w:eastAsia="pt-BR"/>
        </w:rPr>
        <w:t>Bibliografia</w:t>
      </w:r>
    </w:p>
    <w:p w14:paraId="69CB083A" w14:textId="77777777" w:rsidR="009B245C" w:rsidRPr="00962970" w:rsidRDefault="009B245C" w:rsidP="00C46C3E">
      <w:pPr>
        <w:spacing w:after="0" w:line="240" w:lineRule="auto"/>
        <w:jc w:val="both"/>
        <w:rPr>
          <w:rFonts w:ascii="Times New Roman" w:hAnsi="Times New Roman" w:cs="Times New Roman"/>
          <w:sz w:val="24"/>
          <w:szCs w:val="24"/>
          <w:shd w:val="clear" w:color="auto" w:fill="FFFFFF"/>
          <w:lang w:val="en-US"/>
        </w:rPr>
      </w:pPr>
      <w:r w:rsidRPr="00962970">
        <w:rPr>
          <w:rFonts w:ascii="Times New Roman" w:hAnsi="Times New Roman" w:cs="Times New Roman"/>
          <w:sz w:val="24"/>
          <w:szCs w:val="24"/>
          <w:shd w:val="clear" w:color="auto" w:fill="FFFFFF"/>
          <w:lang w:val="en-GB"/>
        </w:rPr>
        <w:t>Brenton, Paul. "Anti-dumping policies</w:t>
      </w:r>
      <w:r w:rsidR="006A6DE4">
        <w:rPr>
          <w:rFonts w:ascii="Times New Roman" w:hAnsi="Times New Roman" w:cs="Times New Roman"/>
          <w:sz w:val="24"/>
          <w:szCs w:val="24"/>
          <w:shd w:val="clear" w:color="auto" w:fill="FFFFFF"/>
          <w:lang w:val="en-GB"/>
        </w:rPr>
        <w:t xml:space="preserve"> in the EU and trade diversion”. </w:t>
      </w:r>
      <w:r w:rsidRPr="00962970">
        <w:rPr>
          <w:rFonts w:ascii="Times New Roman" w:hAnsi="Times New Roman" w:cs="Times New Roman"/>
          <w:i/>
          <w:iCs/>
          <w:sz w:val="24"/>
          <w:szCs w:val="24"/>
          <w:shd w:val="clear" w:color="auto" w:fill="FFFFFF"/>
          <w:lang w:val="en-US"/>
        </w:rPr>
        <w:t>European Journal of Political Economy</w:t>
      </w:r>
      <w:r w:rsidR="006A6DE4">
        <w:rPr>
          <w:rStyle w:val="apple-converted-space"/>
          <w:rFonts w:ascii="Times New Roman" w:hAnsi="Times New Roman" w:cs="Times New Roman"/>
          <w:color w:val="222222"/>
          <w:sz w:val="24"/>
          <w:szCs w:val="24"/>
          <w:shd w:val="clear" w:color="auto" w:fill="FFFFFF"/>
          <w:lang w:val="en-US"/>
        </w:rPr>
        <w:t xml:space="preserve"> </w:t>
      </w:r>
      <w:r w:rsidRPr="00962970">
        <w:rPr>
          <w:rFonts w:ascii="Times New Roman" w:hAnsi="Times New Roman" w:cs="Times New Roman"/>
          <w:sz w:val="24"/>
          <w:szCs w:val="24"/>
          <w:shd w:val="clear" w:color="auto" w:fill="FFFFFF"/>
          <w:lang w:val="en-US"/>
        </w:rPr>
        <w:t>17.3 (2001): 593-607.</w:t>
      </w:r>
    </w:p>
    <w:p w14:paraId="2D078FC2" w14:textId="12787CD8" w:rsidR="009B245C" w:rsidRPr="00511076" w:rsidRDefault="009B245C" w:rsidP="00C46C3E">
      <w:pPr>
        <w:spacing w:after="0" w:line="240" w:lineRule="auto"/>
        <w:jc w:val="both"/>
        <w:rPr>
          <w:rFonts w:ascii="Times New Roman" w:hAnsi="Times New Roman" w:cs="Times New Roman"/>
          <w:sz w:val="24"/>
          <w:szCs w:val="24"/>
          <w:shd w:val="clear" w:color="auto" w:fill="FFFFFF"/>
          <w:lang w:val="en-GB"/>
        </w:rPr>
      </w:pPr>
      <w:r w:rsidRPr="00962970">
        <w:rPr>
          <w:rFonts w:ascii="Times New Roman" w:hAnsi="Times New Roman" w:cs="Times New Roman"/>
          <w:color w:val="222222"/>
          <w:sz w:val="24"/>
          <w:szCs w:val="24"/>
          <w:shd w:val="clear" w:color="auto" w:fill="FFFFFF"/>
          <w:lang w:val="en-GB"/>
        </w:rPr>
        <w:t>Blundell, Richard, and Stephen Bond. "Initial conditions and moment restrictions in dynamic panel data models."</w:t>
      </w:r>
      <w:r w:rsidR="006A6DE4">
        <w:rPr>
          <w:rStyle w:val="apple-converted-space"/>
          <w:rFonts w:ascii="Times New Roman" w:hAnsi="Times New Roman" w:cs="Times New Roman"/>
          <w:color w:val="222222"/>
          <w:sz w:val="24"/>
          <w:szCs w:val="24"/>
          <w:shd w:val="clear" w:color="auto" w:fill="FFFFFF"/>
          <w:lang w:val="en-GB"/>
        </w:rPr>
        <w:t xml:space="preserve"> </w:t>
      </w:r>
      <w:r w:rsidR="00511076">
        <w:rPr>
          <w:rFonts w:ascii="Times New Roman" w:hAnsi="Times New Roman" w:cs="Times New Roman"/>
          <w:i/>
          <w:iCs/>
          <w:color w:val="222222"/>
          <w:sz w:val="24"/>
          <w:szCs w:val="24"/>
          <w:shd w:val="clear" w:color="auto" w:fill="FFFFFF"/>
          <w:lang w:val="en-GB"/>
        </w:rPr>
        <w:t>Journal of E</w:t>
      </w:r>
      <w:r w:rsidRPr="00511076">
        <w:rPr>
          <w:rFonts w:ascii="Times New Roman" w:hAnsi="Times New Roman" w:cs="Times New Roman"/>
          <w:i/>
          <w:iCs/>
          <w:color w:val="222222"/>
          <w:sz w:val="24"/>
          <w:szCs w:val="24"/>
          <w:shd w:val="clear" w:color="auto" w:fill="FFFFFF"/>
          <w:lang w:val="en-GB"/>
        </w:rPr>
        <w:t>conometrics</w:t>
      </w:r>
      <w:r w:rsidR="006A6DE4" w:rsidRPr="00511076">
        <w:rPr>
          <w:rStyle w:val="apple-converted-space"/>
          <w:rFonts w:ascii="Times New Roman" w:hAnsi="Times New Roman" w:cs="Times New Roman"/>
          <w:color w:val="222222"/>
          <w:sz w:val="24"/>
          <w:szCs w:val="24"/>
          <w:shd w:val="clear" w:color="auto" w:fill="FFFFFF"/>
          <w:lang w:val="en-GB"/>
        </w:rPr>
        <w:t xml:space="preserve"> </w:t>
      </w:r>
      <w:r w:rsidRPr="00511076">
        <w:rPr>
          <w:rFonts w:ascii="Times New Roman" w:hAnsi="Times New Roman" w:cs="Times New Roman"/>
          <w:color w:val="222222"/>
          <w:sz w:val="24"/>
          <w:szCs w:val="24"/>
          <w:shd w:val="clear" w:color="auto" w:fill="FFFFFF"/>
          <w:lang w:val="en-GB"/>
        </w:rPr>
        <w:t>87.1 (1998): 115-143.</w:t>
      </w:r>
    </w:p>
    <w:p w14:paraId="1622D487" w14:textId="77777777" w:rsidR="009B245C" w:rsidRPr="00D07F95" w:rsidRDefault="009B245C" w:rsidP="00C46C3E">
      <w:pPr>
        <w:spacing w:after="0" w:line="240" w:lineRule="auto"/>
        <w:jc w:val="both"/>
        <w:rPr>
          <w:rFonts w:ascii="Times New Roman" w:hAnsi="Times New Roman" w:cs="Times New Roman"/>
          <w:color w:val="000000"/>
          <w:sz w:val="24"/>
          <w:szCs w:val="24"/>
          <w:shd w:val="clear" w:color="auto" w:fill="FFFFFF"/>
          <w:lang w:val="en-GB"/>
        </w:rPr>
      </w:pPr>
      <w:r w:rsidRPr="00511076">
        <w:rPr>
          <w:rFonts w:ascii="Times New Roman" w:hAnsi="Times New Roman" w:cs="Times New Roman"/>
          <w:sz w:val="24"/>
          <w:szCs w:val="24"/>
          <w:shd w:val="clear" w:color="auto" w:fill="FFFFFF"/>
          <w:lang w:val="en-GB"/>
        </w:rPr>
        <w:t>Bown, Chad P. "Global antidumping database”</w:t>
      </w:r>
      <w:r w:rsidR="006A6DE4" w:rsidRPr="00511076">
        <w:rPr>
          <w:rFonts w:ascii="Times New Roman" w:hAnsi="Times New Roman" w:cs="Times New Roman"/>
          <w:sz w:val="24"/>
          <w:szCs w:val="24"/>
          <w:shd w:val="clear" w:color="auto" w:fill="FFFFFF"/>
          <w:lang w:val="en-GB"/>
        </w:rPr>
        <w:t>.</w:t>
      </w:r>
      <w:r w:rsidRPr="00511076">
        <w:rPr>
          <w:rFonts w:ascii="Times New Roman" w:hAnsi="Times New Roman" w:cs="Times New Roman"/>
          <w:sz w:val="24"/>
          <w:szCs w:val="24"/>
          <w:shd w:val="clear" w:color="auto" w:fill="FFFFFF"/>
          <w:lang w:val="en-GB"/>
        </w:rPr>
        <w:t xml:space="preserve"> </w:t>
      </w:r>
      <w:r w:rsidRPr="00D07F95">
        <w:rPr>
          <w:rFonts w:ascii="Times New Roman" w:hAnsi="Times New Roman" w:cs="Times New Roman"/>
          <w:sz w:val="24"/>
          <w:szCs w:val="24"/>
          <w:shd w:val="clear" w:color="auto" w:fill="FFFFFF"/>
          <w:lang w:val="en-GB"/>
        </w:rPr>
        <w:t>(2015). Disponível em</w:t>
      </w:r>
      <w:r w:rsidRPr="00D07F95">
        <w:rPr>
          <w:rFonts w:ascii="Times New Roman" w:hAnsi="Times New Roman" w:cs="Times New Roman"/>
          <w:color w:val="000000"/>
          <w:sz w:val="24"/>
          <w:szCs w:val="24"/>
          <w:shd w:val="clear" w:color="auto" w:fill="FFFFFF"/>
          <w:lang w:val="en-GB"/>
        </w:rPr>
        <w:t> </w:t>
      </w:r>
      <w:hyperlink r:id="rId11" w:history="1">
        <w:r w:rsidRPr="00D07F95">
          <w:rPr>
            <w:rStyle w:val="Forte"/>
            <w:rFonts w:ascii="Times New Roman" w:hAnsi="Times New Roman" w:cs="Times New Roman"/>
            <w:color w:val="204E84"/>
            <w:sz w:val="24"/>
            <w:szCs w:val="24"/>
            <w:u w:val="single"/>
            <w:shd w:val="clear" w:color="auto" w:fill="FFFFFF"/>
            <w:lang w:val="en-GB"/>
          </w:rPr>
          <w:t>http://econ.worldbank.org/ttbd/gad/</w:t>
        </w:r>
      </w:hyperlink>
      <w:r w:rsidRPr="00D07F95">
        <w:rPr>
          <w:rFonts w:ascii="Times New Roman" w:hAnsi="Times New Roman" w:cs="Times New Roman"/>
          <w:color w:val="000000"/>
          <w:sz w:val="24"/>
          <w:szCs w:val="24"/>
          <w:shd w:val="clear" w:color="auto" w:fill="FFFFFF"/>
          <w:lang w:val="en-GB"/>
        </w:rPr>
        <w:t>.</w:t>
      </w:r>
    </w:p>
    <w:p w14:paraId="51400AB8" w14:textId="77777777" w:rsidR="009B245C" w:rsidRPr="00D07F95" w:rsidRDefault="009B245C" w:rsidP="00C46C3E">
      <w:pPr>
        <w:spacing w:after="0" w:line="240" w:lineRule="auto"/>
        <w:jc w:val="both"/>
        <w:rPr>
          <w:rFonts w:ascii="Times New Roman" w:hAnsi="Times New Roman" w:cs="Times New Roman"/>
          <w:color w:val="222222"/>
          <w:sz w:val="24"/>
          <w:szCs w:val="24"/>
          <w:shd w:val="clear" w:color="auto" w:fill="FFFFFF"/>
        </w:rPr>
      </w:pPr>
      <w:r w:rsidRPr="00D07F95">
        <w:rPr>
          <w:rFonts w:ascii="Times New Roman" w:hAnsi="Times New Roman" w:cs="Times New Roman"/>
          <w:color w:val="222222"/>
          <w:sz w:val="24"/>
          <w:szCs w:val="24"/>
          <w:shd w:val="clear" w:color="auto" w:fill="FFFFFF"/>
          <w:lang w:val="en-GB"/>
        </w:rPr>
        <w:t xml:space="preserve">Cavalcante, Luiz Ricardo. </w:t>
      </w:r>
      <w:r w:rsidRPr="00962970">
        <w:rPr>
          <w:rFonts w:ascii="Times New Roman" w:hAnsi="Times New Roman" w:cs="Times New Roman"/>
          <w:color w:val="222222"/>
          <w:sz w:val="24"/>
          <w:szCs w:val="24"/>
          <w:shd w:val="clear" w:color="auto" w:fill="FFFFFF"/>
        </w:rPr>
        <w:t xml:space="preserve">"Classificações tecnológicas: uma sistematização." </w:t>
      </w:r>
      <w:r w:rsidRPr="00D07F95">
        <w:rPr>
          <w:rFonts w:ascii="Times New Roman" w:hAnsi="Times New Roman" w:cs="Times New Roman"/>
          <w:color w:val="222222"/>
          <w:sz w:val="24"/>
          <w:szCs w:val="24"/>
          <w:shd w:val="clear" w:color="auto" w:fill="FFFFFF"/>
        </w:rPr>
        <w:t>IPEA-Nota Técnica nº 17, Brasília-DF (2014).</w:t>
      </w:r>
    </w:p>
    <w:p w14:paraId="20E82038"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GB"/>
        </w:rPr>
      </w:pPr>
      <w:r w:rsidRPr="00962970">
        <w:rPr>
          <w:rFonts w:ascii="Times New Roman" w:hAnsi="Times New Roman" w:cs="Times New Roman"/>
          <w:color w:val="222222"/>
          <w:sz w:val="24"/>
          <w:szCs w:val="24"/>
          <w:shd w:val="clear" w:color="auto" w:fill="FFFFFF"/>
          <w:lang w:val="en-GB"/>
        </w:rPr>
        <w:t>De Loecker, Jan. "Recoverin</w:t>
      </w:r>
      <w:r w:rsidR="006A6DE4">
        <w:rPr>
          <w:rFonts w:ascii="Times New Roman" w:hAnsi="Times New Roman" w:cs="Times New Roman"/>
          <w:color w:val="222222"/>
          <w:sz w:val="24"/>
          <w:szCs w:val="24"/>
          <w:shd w:val="clear" w:color="auto" w:fill="FFFFFF"/>
          <w:lang w:val="en-GB"/>
        </w:rPr>
        <w:t xml:space="preserve">g markups from production data.” </w:t>
      </w:r>
      <w:r w:rsidRPr="00962970">
        <w:rPr>
          <w:rFonts w:ascii="Times New Roman" w:hAnsi="Times New Roman" w:cs="Times New Roman"/>
          <w:i/>
          <w:iCs/>
          <w:color w:val="222222"/>
          <w:sz w:val="24"/>
          <w:szCs w:val="24"/>
          <w:shd w:val="clear" w:color="auto" w:fill="FFFFFF"/>
          <w:lang w:val="en-GB"/>
        </w:rPr>
        <w:t>International Journal of Industrial Organization</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color w:val="222222"/>
          <w:sz w:val="24"/>
          <w:szCs w:val="24"/>
          <w:shd w:val="clear" w:color="auto" w:fill="FFFFFF"/>
          <w:lang w:val="en-GB"/>
        </w:rPr>
        <w:t>29.3 (2011): 350-355.</w:t>
      </w:r>
    </w:p>
    <w:p w14:paraId="0428C2FD"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GB"/>
        </w:rPr>
      </w:pPr>
      <w:r w:rsidRPr="00962970">
        <w:rPr>
          <w:rFonts w:ascii="Times New Roman" w:hAnsi="Times New Roman" w:cs="Times New Roman"/>
          <w:color w:val="222222"/>
          <w:sz w:val="24"/>
          <w:szCs w:val="24"/>
          <w:shd w:val="clear" w:color="auto" w:fill="FFFFFF"/>
          <w:lang w:val="en-GB"/>
        </w:rPr>
        <w:t>De Loecker, Jan, and Frederic Warzynski. "Markups and firm-level ex</w:t>
      </w:r>
      <w:r w:rsidR="006A6DE4">
        <w:rPr>
          <w:rFonts w:ascii="Times New Roman" w:hAnsi="Times New Roman" w:cs="Times New Roman"/>
          <w:color w:val="222222"/>
          <w:sz w:val="24"/>
          <w:szCs w:val="24"/>
          <w:shd w:val="clear" w:color="auto" w:fill="FFFFFF"/>
          <w:lang w:val="en-GB"/>
        </w:rPr>
        <w:t xml:space="preserve">port status”. </w:t>
      </w:r>
      <w:r w:rsidRPr="00962970">
        <w:rPr>
          <w:rFonts w:ascii="Times New Roman" w:hAnsi="Times New Roman" w:cs="Times New Roman"/>
          <w:i/>
          <w:iCs/>
          <w:color w:val="222222"/>
          <w:sz w:val="24"/>
          <w:szCs w:val="24"/>
          <w:shd w:val="clear" w:color="auto" w:fill="FFFFFF"/>
          <w:lang w:val="en-GB"/>
        </w:rPr>
        <w:t>The American Economic Review</w:t>
      </w:r>
      <w:r w:rsidR="006A6DE4">
        <w:rPr>
          <w:rStyle w:val="apple-converted-space"/>
          <w:rFonts w:ascii="Times New Roman" w:hAnsi="Times New Roman" w:cs="Times New Roman"/>
          <w:color w:val="222222"/>
          <w:sz w:val="24"/>
          <w:szCs w:val="24"/>
          <w:shd w:val="clear" w:color="auto" w:fill="FFFFFF"/>
          <w:lang w:val="en-GB"/>
        </w:rPr>
        <w:t xml:space="preserve"> </w:t>
      </w:r>
      <w:r w:rsidRPr="00962970">
        <w:rPr>
          <w:rFonts w:ascii="Times New Roman" w:hAnsi="Times New Roman" w:cs="Times New Roman"/>
          <w:color w:val="222222"/>
          <w:sz w:val="24"/>
          <w:szCs w:val="24"/>
          <w:shd w:val="clear" w:color="auto" w:fill="FFFFFF"/>
          <w:lang w:val="en-GB"/>
        </w:rPr>
        <w:t>102.6 (2012): 2437-2471.</w:t>
      </w:r>
    </w:p>
    <w:p w14:paraId="2ACD11B1"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US"/>
        </w:rPr>
        <w:t xml:space="preserve">Konings, Jozef, Hylke Vandenbussche, and Linda Springael. </w:t>
      </w:r>
      <w:r w:rsidRPr="00962970">
        <w:rPr>
          <w:rFonts w:ascii="Times New Roman" w:hAnsi="Times New Roman" w:cs="Times New Roman"/>
          <w:color w:val="222222"/>
          <w:sz w:val="24"/>
          <w:szCs w:val="24"/>
          <w:shd w:val="clear" w:color="auto" w:fill="FFFFFF"/>
          <w:lang w:val="en-GB"/>
        </w:rPr>
        <w:t>"Import diversion under European antidumping policy."</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US"/>
        </w:rPr>
        <w:t>Journal of Industry, Competition and Trade</w:t>
      </w:r>
      <w:r w:rsidRPr="00962970">
        <w:rPr>
          <w:rStyle w:val="apple-converted-space"/>
          <w:rFonts w:ascii="Times New Roman" w:hAnsi="Times New Roman" w:cs="Times New Roman"/>
          <w:color w:val="222222"/>
          <w:sz w:val="24"/>
          <w:szCs w:val="24"/>
          <w:shd w:val="clear" w:color="auto" w:fill="FFFFFF"/>
          <w:lang w:val="en-US"/>
        </w:rPr>
        <w:t> </w:t>
      </w:r>
      <w:r w:rsidRPr="00962970">
        <w:rPr>
          <w:rFonts w:ascii="Times New Roman" w:hAnsi="Times New Roman" w:cs="Times New Roman"/>
          <w:color w:val="222222"/>
          <w:sz w:val="24"/>
          <w:szCs w:val="24"/>
          <w:shd w:val="clear" w:color="auto" w:fill="FFFFFF"/>
          <w:lang w:val="en-US"/>
        </w:rPr>
        <w:t>1.3 (2001): 283-299.</w:t>
      </w:r>
    </w:p>
    <w:p w14:paraId="182C8C78"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Konings, Jozef, and Hylke Vandenbussche. "Antidumping protection</w:t>
      </w:r>
      <w:r w:rsidR="006A6DE4">
        <w:rPr>
          <w:rFonts w:ascii="Times New Roman" w:hAnsi="Times New Roman" w:cs="Times New Roman"/>
          <w:color w:val="222222"/>
          <w:sz w:val="24"/>
          <w:szCs w:val="24"/>
          <w:shd w:val="clear" w:color="auto" w:fill="FFFFFF"/>
          <w:lang w:val="en-GB"/>
        </w:rPr>
        <w:t xml:space="preserve"> and markups of domestic firms.”</w:t>
      </w:r>
      <w:r w:rsidRPr="00962970">
        <w:rPr>
          <w:rFonts w:ascii="Times New Roman" w:hAnsi="Times New Roman" w:cs="Times New Roman"/>
          <w:i/>
          <w:iCs/>
          <w:color w:val="222222"/>
          <w:sz w:val="24"/>
          <w:szCs w:val="24"/>
          <w:shd w:val="clear" w:color="auto" w:fill="FFFFFF"/>
          <w:lang w:val="en-US"/>
        </w:rPr>
        <w:t>Journal of International Economics</w:t>
      </w:r>
      <w:r w:rsidR="006A6DE4">
        <w:rPr>
          <w:rStyle w:val="apple-converted-space"/>
          <w:rFonts w:ascii="Times New Roman" w:hAnsi="Times New Roman" w:cs="Times New Roman"/>
          <w:color w:val="222222"/>
          <w:sz w:val="24"/>
          <w:szCs w:val="24"/>
          <w:shd w:val="clear" w:color="auto" w:fill="FFFFFF"/>
          <w:lang w:val="en-US"/>
        </w:rPr>
        <w:t xml:space="preserve"> </w:t>
      </w:r>
      <w:r w:rsidRPr="00962970">
        <w:rPr>
          <w:rFonts w:ascii="Times New Roman" w:hAnsi="Times New Roman" w:cs="Times New Roman"/>
          <w:color w:val="222222"/>
          <w:sz w:val="24"/>
          <w:szCs w:val="24"/>
          <w:shd w:val="clear" w:color="auto" w:fill="FFFFFF"/>
          <w:lang w:val="en-US"/>
        </w:rPr>
        <w:t>65.1 (2005): 151-165.</w:t>
      </w:r>
    </w:p>
    <w:p w14:paraId="001590EB"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Levinsohn, James, and Amil Petrin. "Estimating production functions using inpu</w:t>
      </w:r>
      <w:r w:rsidR="006A6DE4">
        <w:rPr>
          <w:rFonts w:ascii="Times New Roman" w:hAnsi="Times New Roman" w:cs="Times New Roman"/>
          <w:color w:val="222222"/>
          <w:sz w:val="24"/>
          <w:szCs w:val="24"/>
          <w:shd w:val="clear" w:color="auto" w:fill="FFFFFF"/>
          <w:lang w:val="en-GB"/>
        </w:rPr>
        <w:t>ts to control for unobservables</w:t>
      </w:r>
      <w:r w:rsidRPr="00962970">
        <w:rPr>
          <w:rFonts w:ascii="Times New Roman" w:hAnsi="Times New Roman" w:cs="Times New Roman"/>
          <w:color w:val="222222"/>
          <w:sz w:val="24"/>
          <w:szCs w:val="24"/>
          <w:shd w:val="clear" w:color="auto" w:fill="FFFFFF"/>
          <w:lang w:val="en-GB"/>
        </w:rPr>
        <w:t>"</w:t>
      </w:r>
      <w:r w:rsidR="006A6DE4">
        <w:rPr>
          <w:rFonts w:ascii="Times New Roman" w:hAnsi="Times New Roman" w:cs="Times New Roman"/>
          <w:color w:val="222222"/>
          <w:sz w:val="24"/>
          <w:szCs w:val="24"/>
          <w:shd w:val="clear" w:color="auto" w:fill="FFFFFF"/>
          <w:lang w:val="en-GB"/>
        </w:rPr>
        <w:t>.</w:t>
      </w:r>
      <w:r w:rsidR="006A6DE4">
        <w:rPr>
          <w:rStyle w:val="apple-converted-space"/>
          <w:rFonts w:ascii="Times New Roman" w:hAnsi="Times New Roman" w:cs="Times New Roman"/>
          <w:color w:val="222222"/>
          <w:sz w:val="24"/>
          <w:szCs w:val="24"/>
          <w:shd w:val="clear" w:color="auto" w:fill="FFFFFF"/>
          <w:lang w:val="en-GB"/>
        </w:rPr>
        <w:t xml:space="preserve"> </w:t>
      </w:r>
      <w:r w:rsidRPr="00962970">
        <w:rPr>
          <w:rFonts w:ascii="Times New Roman" w:hAnsi="Times New Roman" w:cs="Times New Roman"/>
          <w:i/>
          <w:iCs/>
          <w:color w:val="222222"/>
          <w:sz w:val="24"/>
          <w:szCs w:val="24"/>
          <w:shd w:val="clear" w:color="auto" w:fill="FFFFFF"/>
          <w:lang w:val="en-US"/>
        </w:rPr>
        <w:t>The Review of Economic Studies</w:t>
      </w:r>
      <w:r w:rsidR="006A6DE4">
        <w:rPr>
          <w:rStyle w:val="apple-converted-space"/>
          <w:rFonts w:ascii="Times New Roman" w:hAnsi="Times New Roman" w:cs="Times New Roman"/>
          <w:color w:val="222222"/>
          <w:sz w:val="24"/>
          <w:szCs w:val="24"/>
          <w:shd w:val="clear" w:color="auto" w:fill="FFFFFF"/>
          <w:lang w:val="en-US"/>
        </w:rPr>
        <w:t xml:space="preserve"> </w:t>
      </w:r>
      <w:r w:rsidRPr="00962970">
        <w:rPr>
          <w:rFonts w:ascii="Times New Roman" w:hAnsi="Times New Roman" w:cs="Times New Roman"/>
          <w:color w:val="222222"/>
          <w:sz w:val="24"/>
          <w:szCs w:val="24"/>
          <w:shd w:val="clear" w:color="auto" w:fill="FFFFFF"/>
          <w:lang w:val="en-US"/>
        </w:rPr>
        <w:t>70.2 (2003): 317-341.</w:t>
      </w:r>
    </w:p>
    <w:p w14:paraId="5665391F" w14:textId="3334CECB"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Hall, Robert E. "The relation between price and marginal cost in US industry."</w:t>
      </w:r>
      <w:r w:rsidRPr="00962970">
        <w:rPr>
          <w:rStyle w:val="apple-converted-space"/>
          <w:rFonts w:ascii="Times New Roman" w:hAnsi="Times New Roman" w:cs="Times New Roman"/>
          <w:color w:val="222222"/>
          <w:sz w:val="24"/>
          <w:szCs w:val="24"/>
          <w:shd w:val="clear" w:color="auto" w:fill="FFFFFF"/>
          <w:lang w:val="en-GB"/>
        </w:rPr>
        <w:t> </w:t>
      </w:r>
      <w:r w:rsidR="00511076">
        <w:rPr>
          <w:rFonts w:ascii="Times New Roman" w:hAnsi="Times New Roman" w:cs="Times New Roman"/>
          <w:i/>
          <w:iCs/>
          <w:color w:val="222222"/>
          <w:sz w:val="24"/>
          <w:szCs w:val="24"/>
          <w:shd w:val="clear" w:color="auto" w:fill="FFFFFF"/>
          <w:lang w:val="en-GB"/>
        </w:rPr>
        <w:t>Journal of P</w:t>
      </w:r>
      <w:r w:rsidRPr="00962970">
        <w:rPr>
          <w:rFonts w:ascii="Times New Roman" w:hAnsi="Times New Roman" w:cs="Times New Roman"/>
          <w:i/>
          <w:iCs/>
          <w:color w:val="222222"/>
          <w:sz w:val="24"/>
          <w:szCs w:val="24"/>
          <w:shd w:val="clear" w:color="auto" w:fill="FFFFFF"/>
          <w:lang w:val="en-GB"/>
        </w:rPr>
        <w:t>olitical Economy</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color w:val="222222"/>
          <w:sz w:val="24"/>
          <w:szCs w:val="24"/>
          <w:shd w:val="clear" w:color="auto" w:fill="FFFFFF"/>
          <w:lang w:val="en-GB"/>
        </w:rPr>
        <w:t>96.5 (1988): 921-947.</w:t>
      </w:r>
    </w:p>
    <w:p w14:paraId="044D4B7C"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Lerner, Abba. "The concept of monopoly and the measurement of monopoly power."</w:t>
      </w:r>
      <w:r w:rsidR="006A6DE4">
        <w:rPr>
          <w:rStyle w:val="apple-converted-space"/>
          <w:rFonts w:ascii="Times New Roman" w:hAnsi="Times New Roman" w:cs="Times New Roman"/>
          <w:color w:val="222222"/>
          <w:sz w:val="24"/>
          <w:szCs w:val="24"/>
          <w:shd w:val="clear" w:color="auto" w:fill="FFFFFF"/>
          <w:lang w:val="en-GB"/>
        </w:rPr>
        <w:t xml:space="preserve"> </w:t>
      </w:r>
      <w:r w:rsidRPr="00962970">
        <w:rPr>
          <w:rFonts w:ascii="Times New Roman" w:hAnsi="Times New Roman" w:cs="Times New Roman"/>
          <w:i/>
          <w:iCs/>
          <w:color w:val="222222"/>
          <w:sz w:val="24"/>
          <w:szCs w:val="24"/>
          <w:shd w:val="clear" w:color="auto" w:fill="FFFFFF"/>
          <w:lang w:val="en-GB"/>
        </w:rPr>
        <w:t>Essential Readings in Economics</w:t>
      </w:r>
      <w:r w:rsidRPr="00962970">
        <w:rPr>
          <w:rFonts w:ascii="Times New Roman" w:hAnsi="Times New Roman" w:cs="Times New Roman"/>
          <w:color w:val="222222"/>
          <w:sz w:val="24"/>
          <w:szCs w:val="24"/>
          <w:shd w:val="clear" w:color="auto" w:fill="FFFFFF"/>
          <w:lang w:val="en-GB"/>
        </w:rPr>
        <w:t>. Macmillan Education UK, 1995. 55-76.</w:t>
      </w:r>
    </w:p>
    <w:p w14:paraId="24558068"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Park, Soonchan. "The trade depressing and trade diversion effects of antidumping actions: The case of China."</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US"/>
        </w:rPr>
        <w:t>China Economic Review</w:t>
      </w:r>
      <w:r w:rsidRPr="00962970">
        <w:rPr>
          <w:rStyle w:val="apple-converted-space"/>
          <w:rFonts w:ascii="Times New Roman" w:hAnsi="Times New Roman" w:cs="Times New Roman"/>
          <w:color w:val="222222"/>
          <w:sz w:val="24"/>
          <w:szCs w:val="24"/>
          <w:shd w:val="clear" w:color="auto" w:fill="FFFFFF"/>
          <w:lang w:val="en-US"/>
        </w:rPr>
        <w:t> </w:t>
      </w:r>
      <w:r w:rsidRPr="00962970">
        <w:rPr>
          <w:rFonts w:ascii="Times New Roman" w:hAnsi="Times New Roman" w:cs="Times New Roman"/>
          <w:color w:val="222222"/>
          <w:sz w:val="24"/>
          <w:szCs w:val="24"/>
          <w:shd w:val="clear" w:color="auto" w:fill="FFFFFF"/>
          <w:lang w:val="en-US"/>
        </w:rPr>
        <w:t>20.3 (2009): 542-548.</w:t>
      </w:r>
    </w:p>
    <w:p w14:paraId="7F2BDDA2" w14:textId="77777777" w:rsidR="009B245C" w:rsidRPr="00627E52" w:rsidRDefault="009B245C" w:rsidP="00C46C3E">
      <w:pPr>
        <w:spacing w:after="0" w:line="240" w:lineRule="auto"/>
        <w:jc w:val="both"/>
        <w:rPr>
          <w:rFonts w:ascii="Times New Roman" w:hAnsi="Times New Roman" w:cs="Times New Roman"/>
          <w:color w:val="222222"/>
          <w:sz w:val="24"/>
          <w:szCs w:val="24"/>
          <w:shd w:val="clear" w:color="auto" w:fill="FFFFFF"/>
        </w:rPr>
      </w:pPr>
      <w:r w:rsidRPr="00962970">
        <w:rPr>
          <w:rFonts w:ascii="Times New Roman" w:hAnsi="Times New Roman" w:cs="Times New Roman"/>
          <w:color w:val="222222"/>
          <w:sz w:val="24"/>
          <w:szCs w:val="24"/>
          <w:shd w:val="clear" w:color="auto" w:fill="FFFFFF"/>
          <w:lang w:val="en-GB"/>
        </w:rPr>
        <w:t>Ornaghi, Carmine, and Ilke Van Beveren. "Semi-parametric estimation of production functions: A sensitivity analysis."</w:t>
      </w:r>
      <w:r w:rsidR="006A6DE4">
        <w:rPr>
          <w:rStyle w:val="apple-converted-space"/>
          <w:rFonts w:ascii="Times New Roman" w:hAnsi="Times New Roman" w:cs="Times New Roman"/>
          <w:color w:val="222222"/>
          <w:sz w:val="24"/>
          <w:szCs w:val="24"/>
          <w:shd w:val="clear" w:color="auto" w:fill="FFFFFF"/>
          <w:lang w:val="en-GB"/>
        </w:rPr>
        <w:t xml:space="preserve"> </w:t>
      </w:r>
      <w:r w:rsidRPr="00627E52">
        <w:rPr>
          <w:rFonts w:ascii="Times New Roman" w:hAnsi="Times New Roman" w:cs="Times New Roman"/>
          <w:i/>
          <w:iCs/>
          <w:color w:val="222222"/>
          <w:sz w:val="24"/>
          <w:szCs w:val="24"/>
          <w:shd w:val="clear" w:color="auto" w:fill="FFFFFF"/>
        </w:rPr>
        <w:t>Unpublished manuscript</w:t>
      </w:r>
      <w:r w:rsidRPr="00627E52">
        <w:rPr>
          <w:rStyle w:val="apple-converted-space"/>
          <w:rFonts w:ascii="Times New Roman" w:hAnsi="Times New Roman" w:cs="Times New Roman"/>
          <w:color w:val="222222"/>
          <w:sz w:val="24"/>
          <w:szCs w:val="24"/>
          <w:shd w:val="clear" w:color="auto" w:fill="FFFFFF"/>
        </w:rPr>
        <w:t> </w:t>
      </w:r>
      <w:r w:rsidRPr="00627E52">
        <w:rPr>
          <w:rFonts w:ascii="Times New Roman" w:hAnsi="Times New Roman" w:cs="Times New Roman"/>
          <w:color w:val="222222"/>
          <w:sz w:val="24"/>
          <w:szCs w:val="24"/>
          <w:shd w:val="clear" w:color="auto" w:fill="FFFFFF"/>
        </w:rPr>
        <w:t>(2012).</w:t>
      </w:r>
    </w:p>
    <w:p w14:paraId="50E29779" w14:textId="77777777" w:rsidR="009B245C" w:rsidRPr="00627E52" w:rsidRDefault="009B245C" w:rsidP="00C46C3E">
      <w:pPr>
        <w:spacing w:after="0" w:line="240" w:lineRule="auto"/>
        <w:jc w:val="both"/>
        <w:rPr>
          <w:rFonts w:ascii="Times New Roman" w:hAnsi="Times New Roman" w:cs="Times New Roman"/>
          <w:color w:val="222222"/>
          <w:sz w:val="24"/>
          <w:szCs w:val="24"/>
          <w:shd w:val="clear" w:color="auto" w:fill="FFFFFF"/>
        </w:rPr>
      </w:pPr>
      <w:r w:rsidRPr="00E15399">
        <w:rPr>
          <w:rFonts w:ascii="Times New Roman" w:hAnsi="Times New Roman" w:cs="Times New Roman"/>
          <w:sz w:val="24"/>
          <w:szCs w:val="24"/>
        </w:rPr>
        <w:lastRenderedPageBreak/>
        <w:t xml:space="preserve">Pimentel, F., </w:t>
      </w:r>
      <w:r w:rsidRPr="00E15399">
        <w:rPr>
          <w:rFonts w:ascii="Times New Roman" w:hAnsi="Times New Roman" w:cs="Times New Roman"/>
          <w:bCs/>
          <w:sz w:val="24"/>
          <w:szCs w:val="24"/>
        </w:rPr>
        <w:t>As investigações A</w:t>
      </w:r>
      <w:r w:rsidRPr="00E15399">
        <w:rPr>
          <w:rFonts w:ascii="Times New Roman" w:hAnsi="Times New Roman" w:cs="Times New Roman"/>
          <w:bCs/>
          <w:i/>
          <w:iCs/>
          <w:sz w:val="24"/>
          <w:szCs w:val="24"/>
        </w:rPr>
        <w:t xml:space="preserve">ntidumping </w:t>
      </w:r>
      <w:r w:rsidRPr="00E15399">
        <w:rPr>
          <w:rFonts w:ascii="Times New Roman" w:hAnsi="Times New Roman" w:cs="Times New Roman"/>
          <w:bCs/>
          <w:sz w:val="24"/>
          <w:szCs w:val="24"/>
        </w:rPr>
        <w:t xml:space="preserve">e o sistema brasileiro de defesa Comercial </w:t>
      </w:r>
      <w:r w:rsidRPr="00E15399">
        <w:rPr>
          <w:rFonts w:ascii="Times New Roman" w:hAnsi="Times New Roman" w:cs="Times New Roman"/>
          <w:bCs/>
          <w:i/>
          <w:sz w:val="24"/>
          <w:szCs w:val="24"/>
        </w:rPr>
        <w:t>Revista Brasileira de Comércio Exterior</w:t>
      </w:r>
      <w:r w:rsidRPr="00E15399">
        <w:rPr>
          <w:rFonts w:ascii="Times New Roman" w:hAnsi="Times New Roman" w:cs="Times New Roman"/>
          <w:bCs/>
          <w:sz w:val="24"/>
          <w:szCs w:val="24"/>
        </w:rPr>
        <w:t>, 116, 2013</w:t>
      </w:r>
    </w:p>
    <w:p w14:paraId="1FD9CE1B"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GB"/>
        </w:rPr>
      </w:pPr>
      <w:r w:rsidRPr="00962970">
        <w:rPr>
          <w:rFonts w:ascii="Times New Roman" w:hAnsi="Times New Roman" w:cs="Times New Roman"/>
          <w:color w:val="222222"/>
          <w:sz w:val="24"/>
          <w:szCs w:val="24"/>
          <w:shd w:val="clear" w:color="auto" w:fill="FFFFFF"/>
          <w:lang w:val="en-GB"/>
        </w:rPr>
        <w:t>Prusa, Thomas J.</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GB"/>
        </w:rPr>
        <w:t>The trade effects of US antidumping actions</w:t>
      </w:r>
      <w:r w:rsidRPr="00962970">
        <w:rPr>
          <w:rFonts w:ascii="Times New Roman" w:hAnsi="Times New Roman" w:cs="Times New Roman"/>
          <w:color w:val="222222"/>
          <w:sz w:val="24"/>
          <w:szCs w:val="24"/>
          <w:shd w:val="clear" w:color="auto" w:fill="FFFFFF"/>
          <w:lang w:val="en-GB"/>
        </w:rPr>
        <w:t>. No. w5440. National Bureau of Economic Research, 1996.</w:t>
      </w:r>
    </w:p>
    <w:p w14:paraId="01C4B0CA" w14:textId="69637721"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GB"/>
        </w:rPr>
      </w:pPr>
      <w:r w:rsidRPr="00962970">
        <w:rPr>
          <w:rFonts w:ascii="Times New Roman" w:hAnsi="Times New Roman" w:cs="Times New Roman"/>
          <w:color w:val="222222"/>
          <w:sz w:val="24"/>
          <w:szCs w:val="24"/>
          <w:shd w:val="clear" w:color="auto" w:fill="FFFFFF"/>
          <w:lang w:val="en-GB"/>
        </w:rPr>
        <w:t>Prusa, Thomas J. "On the spread and impact of anti‐dumping."</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GB"/>
        </w:rPr>
        <w:t>Canad</w:t>
      </w:r>
      <w:r w:rsidR="00511076">
        <w:rPr>
          <w:rFonts w:ascii="Times New Roman" w:hAnsi="Times New Roman" w:cs="Times New Roman"/>
          <w:i/>
          <w:iCs/>
          <w:color w:val="222222"/>
          <w:sz w:val="24"/>
          <w:szCs w:val="24"/>
          <w:shd w:val="clear" w:color="auto" w:fill="FFFFFF"/>
          <w:lang w:val="en-GB"/>
        </w:rPr>
        <w:t>ian Journal of Economics/Revue C</w:t>
      </w:r>
      <w:r w:rsidRPr="00962970">
        <w:rPr>
          <w:rFonts w:ascii="Times New Roman" w:hAnsi="Times New Roman" w:cs="Times New Roman"/>
          <w:i/>
          <w:iCs/>
          <w:color w:val="222222"/>
          <w:sz w:val="24"/>
          <w:szCs w:val="24"/>
          <w:shd w:val="clear" w:color="auto" w:fill="FFFFFF"/>
          <w:lang w:val="en-GB"/>
        </w:rPr>
        <w:t>anadienne d'économique</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color w:val="222222"/>
          <w:sz w:val="24"/>
          <w:szCs w:val="24"/>
          <w:shd w:val="clear" w:color="auto" w:fill="FFFFFF"/>
          <w:lang w:val="en-GB"/>
        </w:rPr>
        <w:t>34.3 (2001): 591-611.</w:t>
      </w:r>
    </w:p>
    <w:p w14:paraId="71BED3BA" w14:textId="77777777" w:rsidR="009B245C" w:rsidRPr="00962970"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Rovegno, Laura. "Trade protection and market power: evidence from US antidumping and countervailing duties."</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US"/>
        </w:rPr>
        <w:t>Review of World Economics</w:t>
      </w:r>
      <w:r w:rsidRPr="00962970">
        <w:rPr>
          <w:rStyle w:val="apple-converted-space"/>
          <w:rFonts w:ascii="Times New Roman" w:hAnsi="Times New Roman" w:cs="Times New Roman"/>
          <w:color w:val="222222"/>
          <w:sz w:val="24"/>
          <w:szCs w:val="24"/>
          <w:shd w:val="clear" w:color="auto" w:fill="FFFFFF"/>
          <w:lang w:val="en-US"/>
        </w:rPr>
        <w:t> </w:t>
      </w:r>
      <w:r w:rsidRPr="00962970">
        <w:rPr>
          <w:rFonts w:ascii="Times New Roman" w:hAnsi="Times New Roman" w:cs="Times New Roman"/>
          <w:color w:val="222222"/>
          <w:sz w:val="24"/>
          <w:szCs w:val="24"/>
          <w:shd w:val="clear" w:color="auto" w:fill="FFFFFF"/>
          <w:lang w:val="en-US"/>
        </w:rPr>
        <w:t>149.3 (2013): 443-476.</w:t>
      </w:r>
    </w:p>
    <w:p w14:paraId="40CD7611" w14:textId="77777777" w:rsidR="006A6DE4" w:rsidRDefault="009B245C" w:rsidP="00C46C3E">
      <w:pPr>
        <w:spacing w:after="0" w:line="240" w:lineRule="auto"/>
        <w:jc w:val="both"/>
        <w:rPr>
          <w:rFonts w:ascii="Times New Roman" w:hAnsi="Times New Roman" w:cs="Times New Roman"/>
          <w:color w:val="222222"/>
          <w:sz w:val="24"/>
          <w:szCs w:val="24"/>
          <w:shd w:val="clear" w:color="auto" w:fill="FFFFFF"/>
          <w:lang w:val="en-US"/>
        </w:rPr>
      </w:pPr>
      <w:r w:rsidRPr="00962970">
        <w:rPr>
          <w:rFonts w:ascii="Times New Roman" w:hAnsi="Times New Roman" w:cs="Times New Roman"/>
          <w:color w:val="222222"/>
          <w:sz w:val="24"/>
          <w:szCs w:val="24"/>
          <w:shd w:val="clear" w:color="auto" w:fill="FFFFFF"/>
          <w:lang w:val="en-GB"/>
        </w:rPr>
        <w:t>Rovegno, Laura.</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GB"/>
        </w:rPr>
        <w:t>The impact of export restrictions on targeted firms: Evidence from Antidumping against South Korea</w:t>
      </w:r>
      <w:r w:rsidRPr="00962970">
        <w:rPr>
          <w:rFonts w:ascii="Times New Roman" w:hAnsi="Times New Roman" w:cs="Times New Roman"/>
          <w:color w:val="222222"/>
          <w:sz w:val="24"/>
          <w:szCs w:val="24"/>
          <w:shd w:val="clear" w:color="auto" w:fill="FFFFFF"/>
          <w:lang w:val="en-GB"/>
        </w:rPr>
        <w:t xml:space="preserve">. </w:t>
      </w:r>
      <w:r w:rsidRPr="00962970">
        <w:rPr>
          <w:rFonts w:ascii="Times New Roman" w:hAnsi="Times New Roman" w:cs="Times New Roman"/>
          <w:color w:val="222222"/>
          <w:sz w:val="24"/>
          <w:szCs w:val="24"/>
          <w:shd w:val="clear" w:color="auto" w:fill="FFFFFF"/>
          <w:lang w:val="en-US"/>
        </w:rPr>
        <w:t>Working Paper, November, Universit Catholique de Louvain, IRES, 2011.</w:t>
      </w:r>
    </w:p>
    <w:p w14:paraId="25373F85" w14:textId="1C31A9B9" w:rsidR="003F4179" w:rsidRDefault="009B245C" w:rsidP="00C46C3E">
      <w:pPr>
        <w:spacing w:after="0" w:line="240" w:lineRule="auto"/>
        <w:jc w:val="both"/>
        <w:rPr>
          <w:rFonts w:ascii="Times New Roman" w:hAnsi="Times New Roman" w:cs="Times New Roman"/>
          <w:color w:val="222222"/>
          <w:sz w:val="24"/>
          <w:szCs w:val="24"/>
          <w:shd w:val="clear" w:color="auto" w:fill="FFFFFF"/>
          <w:lang w:val="en-GB"/>
        </w:rPr>
      </w:pPr>
      <w:r w:rsidRPr="00962970">
        <w:rPr>
          <w:rFonts w:ascii="Times New Roman" w:hAnsi="Times New Roman" w:cs="Times New Roman"/>
          <w:color w:val="222222"/>
          <w:sz w:val="24"/>
          <w:szCs w:val="24"/>
          <w:shd w:val="clear" w:color="auto" w:fill="FFFFFF"/>
          <w:lang w:val="en-GB"/>
        </w:rPr>
        <w:t>Zanardi, Maurizio. "Antidumping law as a collusive device."</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i/>
          <w:iCs/>
          <w:color w:val="222222"/>
          <w:sz w:val="24"/>
          <w:szCs w:val="24"/>
          <w:shd w:val="clear" w:color="auto" w:fill="FFFFFF"/>
          <w:lang w:val="en-GB"/>
        </w:rPr>
        <w:t>Canad</w:t>
      </w:r>
      <w:r w:rsidR="00511076">
        <w:rPr>
          <w:rFonts w:ascii="Times New Roman" w:hAnsi="Times New Roman" w:cs="Times New Roman"/>
          <w:i/>
          <w:iCs/>
          <w:color w:val="222222"/>
          <w:sz w:val="24"/>
          <w:szCs w:val="24"/>
          <w:shd w:val="clear" w:color="auto" w:fill="FFFFFF"/>
          <w:lang w:val="en-GB"/>
        </w:rPr>
        <w:t>ian Journal of Economics/Revue C</w:t>
      </w:r>
      <w:r w:rsidRPr="00962970">
        <w:rPr>
          <w:rFonts w:ascii="Times New Roman" w:hAnsi="Times New Roman" w:cs="Times New Roman"/>
          <w:i/>
          <w:iCs/>
          <w:color w:val="222222"/>
          <w:sz w:val="24"/>
          <w:szCs w:val="24"/>
          <w:shd w:val="clear" w:color="auto" w:fill="FFFFFF"/>
          <w:lang w:val="en-GB"/>
        </w:rPr>
        <w:t>anadienne d'économique</w:t>
      </w:r>
      <w:r w:rsidRPr="00962970">
        <w:rPr>
          <w:rStyle w:val="apple-converted-space"/>
          <w:rFonts w:ascii="Times New Roman" w:hAnsi="Times New Roman" w:cs="Times New Roman"/>
          <w:color w:val="222222"/>
          <w:sz w:val="24"/>
          <w:szCs w:val="24"/>
          <w:shd w:val="clear" w:color="auto" w:fill="FFFFFF"/>
          <w:lang w:val="en-GB"/>
        </w:rPr>
        <w:t> </w:t>
      </w:r>
      <w:r w:rsidRPr="00962970">
        <w:rPr>
          <w:rFonts w:ascii="Times New Roman" w:hAnsi="Times New Roman" w:cs="Times New Roman"/>
          <w:color w:val="222222"/>
          <w:sz w:val="24"/>
          <w:szCs w:val="24"/>
          <w:shd w:val="clear" w:color="auto" w:fill="FFFFFF"/>
          <w:lang w:val="en-GB"/>
        </w:rPr>
        <w:t>37.1 (2004): 95-122.</w:t>
      </w:r>
    </w:p>
    <w:p w14:paraId="59E8FCCD" w14:textId="77777777" w:rsidR="00C46C3E" w:rsidRDefault="00C46C3E" w:rsidP="009B245C">
      <w:pPr>
        <w:rPr>
          <w:rFonts w:ascii="Times New Roman" w:hAnsi="Times New Roman" w:cs="Times New Roman"/>
          <w:b/>
          <w:sz w:val="24"/>
          <w:szCs w:val="24"/>
        </w:rPr>
      </w:pPr>
    </w:p>
    <w:p w14:paraId="55EB1693" w14:textId="4C5AFEAC" w:rsidR="009B245C" w:rsidRDefault="009B245C" w:rsidP="009B245C">
      <w:pPr>
        <w:rPr>
          <w:rFonts w:ascii="Times New Roman" w:hAnsi="Times New Roman" w:cs="Times New Roman"/>
          <w:b/>
          <w:sz w:val="24"/>
          <w:szCs w:val="24"/>
        </w:rPr>
      </w:pPr>
      <w:r w:rsidRPr="00906B0E">
        <w:rPr>
          <w:rFonts w:ascii="Times New Roman" w:hAnsi="Times New Roman" w:cs="Times New Roman"/>
          <w:b/>
          <w:sz w:val="24"/>
          <w:szCs w:val="24"/>
        </w:rPr>
        <w:t xml:space="preserve">Apêndice </w:t>
      </w:r>
    </w:p>
    <w:p w14:paraId="36CDE383" w14:textId="77777777" w:rsidR="009B245C" w:rsidRPr="009F429A" w:rsidRDefault="009B245C" w:rsidP="009B245C">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Tabela 1.A </w:t>
      </w:r>
      <w:r w:rsidRPr="009F429A">
        <w:rPr>
          <w:rFonts w:ascii="Times New Roman" w:hAnsi="Times New Roman" w:cs="Times New Roman"/>
          <w:b/>
          <w:sz w:val="24"/>
          <w:szCs w:val="24"/>
        </w:rPr>
        <w:t>Modelo Logístico – Variável Dependente: AD</w:t>
      </w:r>
    </w:p>
    <w:tbl>
      <w:tblPr>
        <w:tblStyle w:val="SombreamentoClaro"/>
        <w:tblW w:w="4335" w:type="dxa"/>
        <w:jc w:val="center"/>
        <w:tblLook w:val="04A0" w:firstRow="1" w:lastRow="0" w:firstColumn="1" w:lastColumn="0" w:noHBand="0" w:noVBand="1"/>
      </w:tblPr>
      <w:tblGrid>
        <w:gridCol w:w="2763"/>
        <w:gridCol w:w="1116"/>
        <w:gridCol w:w="456"/>
      </w:tblGrid>
      <w:tr w:rsidR="009B245C" w:rsidRPr="00C92F0B" w14:paraId="03C9765A" w14:textId="77777777" w:rsidTr="00CF6B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139DF7D4"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Variável</w:t>
            </w:r>
          </w:p>
        </w:tc>
        <w:tc>
          <w:tcPr>
            <w:tcW w:w="1116" w:type="dxa"/>
            <w:shd w:val="clear" w:color="auto" w:fill="auto"/>
            <w:noWrap/>
            <w:hideMark/>
          </w:tcPr>
          <w:p w14:paraId="2E392E53" w14:textId="77777777" w:rsidR="009B245C" w:rsidRPr="00C92F0B" w:rsidRDefault="009B245C" w:rsidP="00CF6B0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C92F0B">
              <w:rPr>
                <w:rFonts w:ascii="Times New Roman" w:eastAsia="Times New Roman" w:hAnsi="Times New Roman" w:cs="Times New Roman"/>
                <w:lang w:eastAsia="pt-BR"/>
              </w:rPr>
              <w:t>Coef.</w:t>
            </w:r>
          </w:p>
        </w:tc>
        <w:tc>
          <w:tcPr>
            <w:tcW w:w="456" w:type="dxa"/>
            <w:shd w:val="clear" w:color="auto" w:fill="auto"/>
          </w:tcPr>
          <w:p w14:paraId="62B2E35E" w14:textId="77777777" w:rsidR="009B245C" w:rsidRPr="00C92F0B" w:rsidRDefault="009B245C" w:rsidP="00CF6B0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p>
        </w:tc>
      </w:tr>
      <w:tr w:rsidR="009B245C" w:rsidRPr="00C92F0B" w14:paraId="251DA4E5"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62CE0F12"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log(VTI/PO)</w:t>
            </w:r>
          </w:p>
        </w:tc>
        <w:tc>
          <w:tcPr>
            <w:tcW w:w="1116" w:type="dxa"/>
            <w:shd w:val="clear" w:color="auto" w:fill="auto"/>
            <w:noWrap/>
            <w:hideMark/>
          </w:tcPr>
          <w:p w14:paraId="1624FE1B" w14:textId="5E6443F1"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-1</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0421</w:t>
            </w:r>
          </w:p>
        </w:tc>
        <w:tc>
          <w:tcPr>
            <w:tcW w:w="456" w:type="dxa"/>
            <w:shd w:val="clear" w:color="auto" w:fill="auto"/>
          </w:tcPr>
          <w:p w14:paraId="2435201C"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w:t>
            </w:r>
          </w:p>
        </w:tc>
      </w:tr>
      <w:tr w:rsidR="009B245C" w:rsidRPr="00C92F0B" w14:paraId="31F8C5D6"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7D4BAD0B" w14:textId="77777777" w:rsidR="009B245C" w:rsidRPr="00C92F0B" w:rsidRDefault="009B245C" w:rsidP="00CF6B07">
            <w:pPr>
              <w:jc w:val="center"/>
              <w:rPr>
                <w:rFonts w:ascii="Times New Roman" w:eastAsia="Times New Roman" w:hAnsi="Times New Roman" w:cs="Times New Roman"/>
                <w:color w:val="000000"/>
                <w:lang w:eastAsia="pt-BR"/>
              </w:rPr>
            </w:pPr>
          </w:p>
        </w:tc>
        <w:tc>
          <w:tcPr>
            <w:tcW w:w="1116" w:type="dxa"/>
            <w:shd w:val="clear" w:color="auto" w:fill="auto"/>
            <w:noWrap/>
            <w:hideMark/>
          </w:tcPr>
          <w:p w14:paraId="5B3A869D" w14:textId="60743BDA"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5626)</w:t>
            </w:r>
          </w:p>
        </w:tc>
        <w:tc>
          <w:tcPr>
            <w:tcW w:w="456" w:type="dxa"/>
            <w:shd w:val="clear" w:color="auto" w:fill="auto"/>
          </w:tcPr>
          <w:p w14:paraId="6F4B2C8B"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05CD59BE"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2FCA679A"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log(Importações/VTI)</w:t>
            </w:r>
          </w:p>
        </w:tc>
        <w:tc>
          <w:tcPr>
            <w:tcW w:w="1116" w:type="dxa"/>
            <w:shd w:val="clear" w:color="auto" w:fill="auto"/>
            <w:noWrap/>
            <w:hideMark/>
          </w:tcPr>
          <w:p w14:paraId="02F55604" w14:textId="4D6BA054"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2532</w:t>
            </w:r>
          </w:p>
        </w:tc>
        <w:tc>
          <w:tcPr>
            <w:tcW w:w="456" w:type="dxa"/>
            <w:shd w:val="clear" w:color="auto" w:fill="auto"/>
          </w:tcPr>
          <w:p w14:paraId="18F18D7B"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w:t>
            </w:r>
          </w:p>
        </w:tc>
      </w:tr>
      <w:tr w:rsidR="009B245C" w:rsidRPr="00C92F0B" w14:paraId="44DD6C69"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31F87F07" w14:textId="77777777" w:rsidR="009B245C" w:rsidRPr="00C92F0B" w:rsidRDefault="009B245C" w:rsidP="00CF6B07">
            <w:pPr>
              <w:jc w:val="center"/>
              <w:rPr>
                <w:rFonts w:ascii="Times New Roman" w:eastAsia="Times New Roman" w:hAnsi="Times New Roman" w:cs="Times New Roman"/>
                <w:color w:val="000000"/>
                <w:lang w:eastAsia="pt-BR"/>
              </w:rPr>
            </w:pPr>
          </w:p>
        </w:tc>
        <w:tc>
          <w:tcPr>
            <w:tcW w:w="1116" w:type="dxa"/>
            <w:shd w:val="clear" w:color="auto" w:fill="auto"/>
            <w:noWrap/>
            <w:hideMark/>
          </w:tcPr>
          <w:p w14:paraId="252E0171" w14:textId="57BB6EB0"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1469)</w:t>
            </w:r>
          </w:p>
        </w:tc>
        <w:tc>
          <w:tcPr>
            <w:tcW w:w="456" w:type="dxa"/>
            <w:shd w:val="clear" w:color="auto" w:fill="auto"/>
          </w:tcPr>
          <w:p w14:paraId="70FA13FB"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39961263"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7D94C518"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log(Remunerações/RLV)</w:t>
            </w:r>
          </w:p>
        </w:tc>
        <w:tc>
          <w:tcPr>
            <w:tcW w:w="1116" w:type="dxa"/>
            <w:shd w:val="clear" w:color="auto" w:fill="auto"/>
            <w:noWrap/>
            <w:hideMark/>
          </w:tcPr>
          <w:p w14:paraId="4F5A1876" w14:textId="20BE05C4"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-2</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0061</w:t>
            </w:r>
          </w:p>
        </w:tc>
        <w:tc>
          <w:tcPr>
            <w:tcW w:w="456" w:type="dxa"/>
            <w:shd w:val="clear" w:color="auto" w:fill="auto"/>
          </w:tcPr>
          <w:p w14:paraId="4E6952B0"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1036821F"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4D4C41BF" w14:textId="77777777" w:rsidR="009B245C" w:rsidRPr="00C92F0B" w:rsidRDefault="009B245C" w:rsidP="00CF6B07">
            <w:pPr>
              <w:jc w:val="center"/>
              <w:rPr>
                <w:rFonts w:ascii="Times New Roman" w:eastAsia="Times New Roman" w:hAnsi="Times New Roman" w:cs="Times New Roman"/>
                <w:color w:val="000000"/>
                <w:lang w:eastAsia="pt-BR"/>
              </w:rPr>
            </w:pPr>
          </w:p>
        </w:tc>
        <w:tc>
          <w:tcPr>
            <w:tcW w:w="1116" w:type="dxa"/>
            <w:shd w:val="clear" w:color="auto" w:fill="auto"/>
            <w:noWrap/>
            <w:hideMark/>
          </w:tcPr>
          <w:p w14:paraId="018317CE" w14:textId="76064D74"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(1</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1410)</w:t>
            </w:r>
          </w:p>
        </w:tc>
        <w:tc>
          <w:tcPr>
            <w:tcW w:w="456" w:type="dxa"/>
            <w:shd w:val="clear" w:color="auto" w:fill="auto"/>
          </w:tcPr>
          <w:p w14:paraId="1D34DE07"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6AC72E63"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162A9A7F"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log(COI/VTI)</w:t>
            </w:r>
          </w:p>
        </w:tc>
        <w:tc>
          <w:tcPr>
            <w:tcW w:w="1116" w:type="dxa"/>
            <w:shd w:val="clear" w:color="auto" w:fill="auto"/>
            <w:noWrap/>
            <w:hideMark/>
          </w:tcPr>
          <w:p w14:paraId="7B75B0F2" w14:textId="392B16CB"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-1</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2207</w:t>
            </w:r>
          </w:p>
        </w:tc>
        <w:tc>
          <w:tcPr>
            <w:tcW w:w="456" w:type="dxa"/>
            <w:shd w:val="clear" w:color="auto" w:fill="auto"/>
          </w:tcPr>
          <w:p w14:paraId="6D121BF3"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w:t>
            </w:r>
          </w:p>
        </w:tc>
      </w:tr>
      <w:tr w:rsidR="009B245C" w:rsidRPr="00C92F0B" w14:paraId="0693D079"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764B8891" w14:textId="77777777" w:rsidR="009B245C" w:rsidRPr="00C92F0B" w:rsidRDefault="009B245C" w:rsidP="00CF6B07">
            <w:pPr>
              <w:jc w:val="center"/>
              <w:rPr>
                <w:rFonts w:ascii="Times New Roman" w:eastAsia="Times New Roman" w:hAnsi="Times New Roman" w:cs="Times New Roman"/>
                <w:color w:val="000000"/>
                <w:lang w:eastAsia="pt-BR"/>
              </w:rPr>
            </w:pPr>
          </w:p>
        </w:tc>
        <w:tc>
          <w:tcPr>
            <w:tcW w:w="1116" w:type="dxa"/>
            <w:shd w:val="clear" w:color="auto" w:fill="auto"/>
            <w:noWrap/>
            <w:hideMark/>
          </w:tcPr>
          <w:p w14:paraId="4AC32593" w14:textId="00543861"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5879)</w:t>
            </w:r>
          </w:p>
        </w:tc>
        <w:tc>
          <w:tcPr>
            <w:tcW w:w="456" w:type="dxa"/>
            <w:shd w:val="clear" w:color="auto" w:fill="auto"/>
          </w:tcPr>
          <w:p w14:paraId="3B855ED4"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076E88B1"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6FB1632F"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Peticionado Exterior</w:t>
            </w:r>
          </w:p>
        </w:tc>
        <w:tc>
          <w:tcPr>
            <w:tcW w:w="1116" w:type="dxa"/>
            <w:shd w:val="clear" w:color="auto" w:fill="auto"/>
            <w:noWrap/>
            <w:hideMark/>
          </w:tcPr>
          <w:p w14:paraId="0336E8E1" w14:textId="34285C4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9914</w:t>
            </w:r>
          </w:p>
        </w:tc>
        <w:tc>
          <w:tcPr>
            <w:tcW w:w="456" w:type="dxa"/>
            <w:shd w:val="clear" w:color="auto" w:fill="auto"/>
          </w:tcPr>
          <w:p w14:paraId="6C90BB4E"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w:t>
            </w:r>
          </w:p>
        </w:tc>
      </w:tr>
      <w:tr w:rsidR="009B245C" w:rsidRPr="00C92F0B" w14:paraId="6C44FB45"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367EA154" w14:textId="77777777" w:rsidR="009B245C" w:rsidRPr="00C92F0B" w:rsidRDefault="009B245C" w:rsidP="00CF6B07">
            <w:pPr>
              <w:jc w:val="center"/>
              <w:rPr>
                <w:rFonts w:ascii="Times New Roman" w:eastAsia="Times New Roman" w:hAnsi="Times New Roman" w:cs="Times New Roman"/>
                <w:color w:val="000000"/>
                <w:lang w:eastAsia="pt-BR"/>
              </w:rPr>
            </w:pPr>
          </w:p>
        </w:tc>
        <w:tc>
          <w:tcPr>
            <w:tcW w:w="1116" w:type="dxa"/>
            <w:shd w:val="clear" w:color="auto" w:fill="auto"/>
            <w:noWrap/>
            <w:hideMark/>
          </w:tcPr>
          <w:p w14:paraId="32FFE1BE" w14:textId="5333B962"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5141)</w:t>
            </w:r>
          </w:p>
        </w:tc>
        <w:tc>
          <w:tcPr>
            <w:tcW w:w="456" w:type="dxa"/>
            <w:shd w:val="clear" w:color="auto" w:fill="auto"/>
          </w:tcPr>
          <w:p w14:paraId="1D8401C7"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54A83815"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2D6866F3" w14:textId="3FEB3166"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Con</w:t>
            </w:r>
            <w:r w:rsidR="006D2DDD">
              <w:rPr>
                <w:rFonts w:ascii="Times New Roman" w:eastAsia="Times New Roman" w:hAnsi="Times New Roman" w:cs="Times New Roman"/>
                <w:color w:val="000000"/>
                <w:lang w:eastAsia="pt-BR"/>
              </w:rPr>
              <w:t>s</w:t>
            </w:r>
            <w:r w:rsidRPr="00C92F0B">
              <w:rPr>
                <w:rFonts w:ascii="Times New Roman" w:eastAsia="Times New Roman" w:hAnsi="Times New Roman" w:cs="Times New Roman"/>
                <w:color w:val="000000"/>
                <w:lang w:eastAsia="pt-BR"/>
              </w:rPr>
              <w:t>tante</w:t>
            </w:r>
          </w:p>
        </w:tc>
        <w:tc>
          <w:tcPr>
            <w:tcW w:w="1116" w:type="dxa"/>
            <w:shd w:val="clear" w:color="auto" w:fill="auto"/>
            <w:noWrap/>
            <w:hideMark/>
          </w:tcPr>
          <w:p w14:paraId="19424CE0" w14:textId="17D06241"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5</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4353</w:t>
            </w:r>
          </w:p>
        </w:tc>
        <w:tc>
          <w:tcPr>
            <w:tcW w:w="456" w:type="dxa"/>
            <w:shd w:val="clear" w:color="auto" w:fill="auto"/>
          </w:tcPr>
          <w:p w14:paraId="1F8BE3A0"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6FEEE25C"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547C57FE" w14:textId="77777777" w:rsidR="009B245C" w:rsidRPr="00C92F0B" w:rsidRDefault="009B245C" w:rsidP="00CF6B07">
            <w:pPr>
              <w:jc w:val="center"/>
              <w:rPr>
                <w:rFonts w:ascii="Times New Roman" w:eastAsia="Times New Roman" w:hAnsi="Times New Roman" w:cs="Times New Roman"/>
                <w:lang w:eastAsia="pt-BR"/>
              </w:rPr>
            </w:pPr>
          </w:p>
        </w:tc>
        <w:tc>
          <w:tcPr>
            <w:tcW w:w="1116" w:type="dxa"/>
            <w:shd w:val="clear" w:color="auto" w:fill="auto"/>
            <w:noWrap/>
            <w:hideMark/>
          </w:tcPr>
          <w:p w14:paraId="4148875C" w14:textId="73F3ABFD"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(4</w:t>
            </w:r>
            <w:r w:rsidR="00511076">
              <w:rPr>
                <w:rFonts w:ascii="Times New Roman" w:eastAsia="Times New Roman" w:hAnsi="Times New Roman" w:cs="Times New Roman"/>
                <w:color w:val="000000"/>
                <w:lang w:eastAsia="pt-BR"/>
              </w:rPr>
              <w:t>,</w:t>
            </w:r>
            <w:r w:rsidRPr="00C92F0B">
              <w:rPr>
                <w:rFonts w:ascii="Times New Roman" w:eastAsia="Times New Roman" w:hAnsi="Times New Roman" w:cs="Times New Roman"/>
                <w:color w:val="000000"/>
                <w:lang w:eastAsia="pt-BR"/>
              </w:rPr>
              <w:t>5108)</w:t>
            </w:r>
          </w:p>
        </w:tc>
        <w:tc>
          <w:tcPr>
            <w:tcW w:w="456" w:type="dxa"/>
            <w:shd w:val="clear" w:color="auto" w:fill="auto"/>
          </w:tcPr>
          <w:p w14:paraId="167DB755"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4C225939" w14:textId="77777777" w:rsidTr="00CF6B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1BE5EFE3"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Número de observações</w:t>
            </w:r>
          </w:p>
        </w:tc>
        <w:tc>
          <w:tcPr>
            <w:tcW w:w="1116" w:type="dxa"/>
            <w:shd w:val="clear" w:color="auto" w:fill="auto"/>
            <w:noWrap/>
            <w:hideMark/>
          </w:tcPr>
          <w:p w14:paraId="5F309055"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210</w:t>
            </w:r>
          </w:p>
        </w:tc>
        <w:tc>
          <w:tcPr>
            <w:tcW w:w="456" w:type="dxa"/>
            <w:shd w:val="clear" w:color="auto" w:fill="auto"/>
          </w:tcPr>
          <w:p w14:paraId="651E07E9" w14:textId="77777777" w:rsidR="009B245C" w:rsidRPr="00C92F0B" w:rsidRDefault="009B245C" w:rsidP="00CF6B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p>
        </w:tc>
      </w:tr>
      <w:tr w:rsidR="009B245C" w:rsidRPr="00C92F0B" w14:paraId="417F74E7" w14:textId="77777777" w:rsidTr="00CF6B07">
        <w:trPr>
          <w:trHeight w:val="300"/>
          <w:jc w:val="center"/>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noWrap/>
            <w:hideMark/>
          </w:tcPr>
          <w:p w14:paraId="5CC5C8E8" w14:textId="77777777" w:rsidR="009B245C" w:rsidRPr="00C92F0B" w:rsidRDefault="009B245C" w:rsidP="00CF6B07">
            <w:pPr>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Pseudo R-quadrado</w:t>
            </w:r>
          </w:p>
        </w:tc>
        <w:tc>
          <w:tcPr>
            <w:tcW w:w="1116" w:type="dxa"/>
            <w:shd w:val="clear" w:color="auto" w:fill="auto"/>
            <w:noWrap/>
            <w:hideMark/>
          </w:tcPr>
          <w:p w14:paraId="2AB94705"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92F0B">
              <w:rPr>
                <w:rFonts w:ascii="Times New Roman" w:eastAsia="Times New Roman" w:hAnsi="Times New Roman" w:cs="Times New Roman"/>
                <w:color w:val="000000"/>
                <w:lang w:eastAsia="pt-BR"/>
              </w:rPr>
              <w:t>0.0699</w:t>
            </w:r>
          </w:p>
        </w:tc>
        <w:tc>
          <w:tcPr>
            <w:tcW w:w="456" w:type="dxa"/>
            <w:shd w:val="clear" w:color="auto" w:fill="auto"/>
          </w:tcPr>
          <w:p w14:paraId="20E66362" w14:textId="77777777" w:rsidR="009B245C" w:rsidRPr="00C92F0B" w:rsidRDefault="009B245C" w:rsidP="00CF6B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p>
        </w:tc>
      </w:tr>
    </w:tbl>
    <w:p w14:paraId="51B494A3" w14:textId="7D74FF66" w:rsidR="009B245C" w:rsidRPr="00C92F0B" w:rsidRDefault="009B245C" w:rsidP="009B245C">
      <w:pPr>
        <w:spacing w:after="0"/>
        <w:rPr>
          <w:rFonts w:ascii="Times New Roman" w:eastAsia="Times New Roman" w:hAnsi="Times New Roman" w:cs="Times New Roman"/>
          <w:color w:val="000000"/>
          <w:sz w:val="20"/>
          <w:szCs w:val="20"/>
          <w:lang w:eastAsia="pt-BR"/>
        </w:rPr>
      </w:pPr>
      <w:r>
        <w:rPr>
          <w:rFonts w:ascii="Calibri" w:eastAsia="Times New Roman" w:hAnsi="Calibri" w:cs="Calibri"/>
          <w:color w:val="000000"/>
          <w:lang w:eastAsia="pt-BR"/>
        </w:rPr>
        <w:t xml:space="preserve">                                           </w:t>
      </w:r>
      <w:r w:rsidRPr="00C92F0B">
        <w:rPr>
          <w:rFonts w:ascii="Times New Roman" w:eastAsia="Times New Roman" w:hAnsi="Times New Roman" w:cs="Times New Roman"/>
          <w:color w:val="000000"/>
          <w:sz w:val="20"/>
          <w:szCs w:val="20"/>
          <w:lang w:eastAsia="pt-BR"/>
        </w:rPr>
        <w:t>Erro padrão entre parênteses</w:t>
      </w:r>
      <w:r w:rsidR="00511076">
        <w:rPr>
          <w:rFonts w:ascii="Times New Roman" w:eastAsia="Times New Roman" w:hAnsi="Times New Roman" w:cs="Times New Roman"/>
          <w:color w:val="000000"/>
          <w:sz w:val="20"/>
          <w:szCs w:val="20"/>
          <w:lang w:eastAsia="pt-BR"/>
        </w:rPr>
        <w:t xml:space="preserve">. </w:t>
      </w:r>
      <w:r w:rsidR="00511076">
        <w:rPr>
          <w:rFonts w:ascii="Times New Roman" w:hAnsi="Times New Roman" w:cs="Times New Roman"/>
          <w:sz w:val="20"/>
          <w:szCs w:val="20"/>
        </w:rPr>
        <w:t>Fonte: Elaboração dos autores</w:t>
      </w:r>
    </w:p>
    <w:p w14:paraId="17B71F70" w14:textId="2FFC000D" w:rsidR="009B245C" w:rsidRDefault="009B245C" w:rsidP="009B245C">
      <w:pPr>
        <w:spacing w:after="0"/>
        <w:rPr>
          <w:rFonts w:ascii="Times New Roman" w:eastAsia="Times New Roman" w:hAnsi="Times New Roman" w:cs="Times New Roman"/>
          <w:color w:val="000000"/>
          <w:sz w:val="20"/>
          <w:szCs w:val="20"/>
          <w:lang w:eastAsia="pt-BR"/>
        </w:rPr>
      </w:pPr>
      <w:r w:rsidRPr="00C92F0B">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C92F0B">
        <w:rPr>
          <w:rFonts w:ascii="Times New Roman" w:eastAsia="Times New Roman" w:hAnsi="Times New Roman" w:cs="Times New Roman"/>
          <w:color w:val="000000"/>
          <w:sz w:val="20"/>
          <w:szCs w:val="20"/>
          <w:lang w:eastAsia="pt-BR"/>
        </w:rPr>
        <w:t>*** p&lt;0,01, ** p&lt;0,05, * p&lt;0,1</w:t>
      </w:r>
      <w:r w:rsidR="00743CD1">
        <w:rPr>
          <w:rFonts w:ascii="Times New Roman" w:eastAsia="Times New Roman" w:hAnsi="Times New Roman" w:cs="Times New Roman"/>
          <w:color w:val="000000"/>
          <w:sz w:val="20"/>
          <w:szCs w:val="20"/>
          <w:lang w:eastAsia="pt-BR"/>
        </w:rPr>
        <w:t>.</w:t>
      </w:r>
    </w:p>
    <w:p w14:paraId="2C1F8260" w14:textId="77777777" w:rsidR="00511076" w:rsidRPr="00C92F0B" w:rsidRDefault="00511076" w:rsidP="009B245C">
      <w:pPr>
        <w:spacing w:after="0"/>
        <w:rPr>
          <w:rFonts w:ascii="Times New Roman" w:hAnsi="Times New Roman" w:cs="Times New Roman"/>
          <w:sz w:val="20"/>
          <w:szCs w:val="20"/>
        </w:rPr>
      </w:pPr>
    </w:p>
    <w:p w14:paraId="47F81320" w14:textId="77777777" w:rsidR="009B245C" w:rsidRPr="009F429A" w:rsidRDefault="009B245C" w:rsidP="009B245C">
      <w:pPr>
        <w:spacing w:after="0"/>
        <w:jc w:val="center"/>
        <w:rPr>
          <w:rFonts w:ascii="Times New Roman" w:hAnsi="Times New Roman" w:cs="Times New Roman"/>
          <w:b/>
          <w:sz w:val="24"/>
          <w:szCs w:val="24"/>
        </w:rPr>
      </w:pPr>
      <w:r w:rsidRPr="009F429A">
        <w:rPr>
          <w:rFonts w:ascii="Times New Roman" w:hAnsi="Times New Roman" w:cs="Times New Roman"/>
          <w:b/>
          <w:sz w:val="24"/>
          <w:szCs w:val="24"/>
        </w:rPr>
        <w:t>Tabela 2. A - Testes de Balanceamento</w:t>
      </w:r>
    </w:p>
    <w:tbl>
      <w:tblPr>
        <w:tblW w:w="7226" w:type="dxa"/>
        <w:jc w:val="center"/>
        <w:tblCellMar>
          <w:left w:w="70" w:type="dxa"/>
          <w:right w:w="70" w:type="dxa"/>
        </w:tblCellMar>
        <w:tblLook w:val="04A0" w:firstRow="1" w:lastRow="0" w:firstColumn="1" w:lastColumn="0" w:noHBand="0" w:noVBand="1"/>
      </w:tblPr>
      <w:tblGrid>
        <w:gridCol w:w="2566"/>
        <w:gridCol w:w="1388"/>
        <w:gridCol w:w="1276"/>
        <w:gridCol w:w="1132"/>
        <w:gridCol w:w="864"/>
      </w:tblGrid>
      <w:tr w:rsidR="009B245C" w:rsidRPr="009F429A" w14:paraId="4E0522A3" w14:textId="77777777" w:rsidTr="00511076">
        <w:trPr>
          <w:trHeight w:val="300"/>
          <w:jc w:val="center"/>
        </w:trPr>
        <w:tc>
          <w:tcPr>
            <w:tcW w:w="2566" w:type="dxa"/>
            <w:tcBorders>
              <w:top w:val="single" w:sz="12" w:space="0" w:color="auto"/>
              <w:left w:val="nil"/>
              <w:bottom w:val="nil"/>
              <w:right w:val="nil"/>
            </w:tcBorders>
            <w:shd w:val="clear" w:color="auto" w:fill="auto"/>
            <w:noWrap/>
            <w:vAlign w:val="bottom"/>
            <w:hideMark/>
          </w:tcPr>
          <w:p w14:paraId="13029A07" w14:textId="77777777" w:rsidR="009B245C" w:rsidRPr="009F429A" w:rsidRDefault="009B245C" w:rsidP="00CF6B07">
            <w:pPr>
              <w:spacing w:after="0" w:line="240" w:lineRule="auto"/>
              <w:rPr>
                <w:rFonts w:ascii="Times New Roman" w:eastAsia="Times New Roman" w:hAnsi="Times New Roman" w:cs="Times New Roman"/>
                <w:sz w:val="24"/>
                <w:szCs w:val="24"/>
                <w:lang w:eastAsia="pt-BR"/>
              </w:rPr>
            </w:pPr>
          </w:p>
        </w:tc>
        <w:tc>
          <w:tcPr>
            <w:tcW w:w="2664" w:type="dxa"/>
            <w:gridSpan w:val="2"/>
            <w:tcBorders>
              <w:top w:val="single" w:sz="12" w:space="0" w:color="auto"/>
              <w:left w:val="nil"/>
              <w:bottom w:val="nil"/>
              <w:right w:val="nil"/>
            </w:tcBorders>
            <w:shd w:val="clear" w:color="auto" w:fill="auto"/>
            <w:noWrap/>
            <w:vAlign w:val="bottom"/>
            <w:hideMark/>
          </w:tcPr>
          <w:p w14:paraId="65DBCB7E"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Média</w:t>
            </w:r>
          </w:p>
        </w:tc>
        <w:tc>
          <w:tcPr>
            <w:tcW w:w="1132" w:type="dxa"/>
            <w:tcBorders>
              <w:top w:val="single" w:sz="12" w:space="0" w:color="auto"/>
              <w:left w:val="nil"/>
              <w:bottom w:val="nil"/>
              <w:right w:val="nil"/>
            </w:tcBorders>
            <w:shd w:val="clear" w:color="auto" w:fill="auto"/>
            <w:noWrap/>
            <w:vAlign w:val="bottom"/>
            <w:hideMark/>
          </w:tcPr>
          <w:p w14:paraId="3C1A8F85"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p>
        </w:tc>
        <w:tc>
          <w:tcPr>
            <w:tcW w:w="864" w:type="dxa"/>
            <w:tcBorders>
              <w:top w:val="single" w:sz="12" w:space="0" w:color="auto"/>
              <w:left w:val="nil"/>
              <w:bottom w:val="nil"/>
              <w:right w:val="nil"/>
            </w:tcBorders>
          </w:tcPr>
          <w:p w14:paraId="6200A6A0"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p>
        </w:tc>
      </w:tr>
      <w:tr w:rsidR="009B245C" w:rsidRPr="009F429A" w14:paraId="314034A6" w14:textId="77777777" w:rsidTr="00511076">
        <w:trPr>
          <w:trHeight w:val="300"/>
          <w:jc w:val="center"/>
        </w:trPr>
        <w:tc>
          <w:tcPr>
            <w:tcW w:w="2566" w:type="dxa"/>
            <w:tcBorders>
              <w:top w:val="nil"/>
              <w:left w:val="nil"/>
              <w:bottom w:val="single" w:sz="12" w:space="0" w:color="auto"/>
              <w:right w:val="nil"/>
            </w:tcBorders>
            <w:shd w:val="clear" w:color="auto" w:fill="auto"/>
            <w:noWrap/>
            <w:vAlign w:val="center"/>
            <w:hideMark/>
          </w:tcPr>
          <w:p w14:paraId="360EB13D" w14:textId="77777777" w:rsidR="009B245C" w:rsidRPr="009F429A" w:rsidRDefault="009B245C" w:rsidP="00CF6B07">
            <w:pPr>
              <w:spacing w:after="0" w:line="240" w:lineRule="auto"/>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Variável explicativa</w:t>
            </w:r>
          </w:p>
        </w:tc>
        <w:tc>
          <w:tcPr>
            <w:tcW w:w="1388" w:type="dxa"/>
            <w:tcBorders>
              <w:top w:val="nil"/>
              <w:left w:val="nil"/>
              <w:bottom w:val="single" w:sz="12" w:space="0" w:color="auto"/>
              <w:right w:val="nil"/>
            </w:tcBorders>
            <w:shd w:val="clear" w:color="auto" w:fill="auto"/>
            <w:noWrap/>
            <w:vAlign w:val="bottom"/>
            <w:hideMark/>
          </w:tcPr>
          <w:p w14:paraId="6CB24BD2"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Tratados</w:t>
            </w:r>
          </w:p>
        </w:tc>
        <w:tc>
          <w:tcPr>
            <w:tcW w:w="1276" w:type="dxa"/>
            <w:tcBorders>
              <w:top w:val="nil"/>
              <w:left w:val="nil"/>
              <w:bottom w:val="single" w:sz="12" w:space="0" w:color="auto"/>
              <w:right w:val="nil"/>
            </w:tcBorders>
            <w:shd w:val="clear" w:color="auto" w:fill="auto"/>
            <w:noWrap/>
            <w:vAlign w:val="bottom"/>
            <w:hideMark/>
          </w:tcPr>
          <w:p w14:paraId="0F13AF41"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Controle</w:t>
            </w:r>
          </w:p>
        </w:tc>
        <w:tc>
          <w:tcPr>
            <w:tcW w:w="1132" w:type="dxa"/>
            <w:tcBorders>
              <w:top w:val="nil"/>
              <w:left w:val="nil"/>
              <w:bottom w:val="single" w:sz="12" w:space="0" w:color="auto"/>
              <w:right w:val="nil"/>
            </w:tcBorders>
            <w:shd w:val="clear" w:color="auto" w:fill="auto"/>
            <w:noWrap/>
          </w:tcPr>
          <w:p w14:paraId="0136FCC0"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Teste t</w:t>
            </w:r>
          </w:p>
        </w:tc>
        <w:tc>
          <w:tcPr>
            <w:tcW w:w="864" w:type="dxa"/>
            <w:tcBorders>
              <w:top w:val="nil"/>
              <w:left w:val="nil"/>
              <w:bottom w:val="single" w:sz="12" w:space="0" w:color="auto"/>
              <w:right w:val="nil"/>
            </w:tcBorders>
          </w:tcPr>
          <w:p w14:paraId="358B04B4" w14:textId="7777777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p>
        </w:tc>
      </w:tr>
      <w:tr w:rsidR="009B245C" w:rsidRPr="009F429A" w14:paraId="31EB2D47" w14:textId="77777777" w:rsidTr="00511076">
        <w:trPr>
          <w:trHeight w:val="300"/>
          <w:jc w:val="center"/>
        </w:trPr>
        <w:tc>
          <w:tcPr>
            <w:tcW w:w="2566" w:type="dxa"/>
            <w:tcBorders>
              <w:top w:val="single" w:sz="12" w:space="0" w:color="auto"/>
              <w:left w:val="nil"/>
              <w:bottom w:val="nil"/>
              <w:right w:val="nil"/>
            </w:tcBorders>
            <w:shd w:val="clear" w:color="auto" w:fill="auto"/>
            <w:noWrap/>
            <w:vAlign w:val="bottom"/>
            <w:hideMark/>
          </w:tcPr>
          <w:p w14:paraId="07309FA5" w14:textId="77777777" w:rsidR="009B245C" w:rsidRPr="009F429A" w:rsidRDefault="009B245C" w:rsidP="00CF6B07">
            <w:pPr>
              <w:spacing w:after="0" w:line="240" w:lineRule="auto"/>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log(VTI/PO)</w:t>
            </w:r>
          </w:p>
        </w:tc>
        <w:tc>
          <w:tcPr>
            <w:tcW w:w="1388" w:type="dxa"/>
            <w:tcBorders>
              <w:top w:val="single" w:sz="12" w:space="0" w:color="auto"/>
              <w:left w:val="nil"/>
              <w:bottom w:val="nil"/>
              <w:right w:val="nil"/>
            </w:tcBorders>
            <w:shd w:val="clear" w:color="auto" w:fill="auto"/>
            <w:noWrap/>
            <w:vAlign w:val="bottom"/>
            <w:hideMark/>
          </w:tcPr>
          <w:p w14:paraId="6F694086" w14:textId="4EE26E46"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8</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50</w:t>
            </w:r>
          </w:p>
        </w:tc>
        <w:tc>
          <w:tcPr>
            <w:tcW w:w="1276" w:type="dxa"/>
            <w:tcBorders>
              <w:top w:val="single" w:sz="12" w:space="0" w:color="auto"/>
              <w:left w:val="nil"/>
              <w:bottom w:val="nil"/>
              <w:right w:val="nil"/>
            </w:tcBorders>
            <w:shd w:val="clear" w:color="auto" w:fill="auto"/>
            <w:noWrap/>
            <w:vAlign w:val="bottom"/>
            <w:hideMark/>
          </w:tcPr>
          <w:p w14:paraId="33DD4EBD" w14:textId="149CF736"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8</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54</w:t>
            </w:r>
          </w:p>
        </w:tc>
        <w:tc>
          <w:tcPr>
            <w:tcW w:w="1132" w:type="dxa"/>
            <w:tcBorders>
              <w:top w:val="single" w:sz="12" w:space="0" w:color="auto"/>
              <w:left w:val="nil"/>
              <w:bottom w:val="nil"/>
              <w:right w:val="nil"/>
            </w:tcBorders>
            <w:shd w:val="clear" w:color="auto" w:fill="auto"/>
            <w:noWrap/>
            <w:vAlign w:val="bottom"/>
          </w:tcPr>
          <w:p w14:paraId="4C227E74" w14:textId="6150A449"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hAnsi="Times New Roman" w:cs="Times New Roman"/>
                <w:color w:val="000000"/>
                <w:sz w:val="24"/>
                <w:szCs w:val="24"/>
              </w:rPr>
              <w:t>-0</w:t>
            </w:r>
            <w:r w:rsidR="00511076">
              <w:rPr>
                <w:rFonts w:ascii="Times New Roman" w:hAnsi="Times New Roman" w:cs="Times New Roman"/>
                <w:color w:val="000000"/>
                <w:sz w:val="24"/>
                <w:szCs w:val="24"/>
              </w:rPr>
              <w:t>,</w:t>
            </w:r>
            <w:r w:rsidRPr="009F429A">
              <w:rPr>
                <w:rFonts w:ascii="Times New Roman" w:hAnsi="Times New Roman" w:cs="Times New Roman"/>
                <w:color w:val="000000"/>
                <w:sz w:val="24"/>
                <w:szCs w:val="24"/>
              </w:rPr>
              <w:t>13</w:t>
            </w:r>
          </w:p>
        </w:tc>
        <w:tc>
          <w:tcPr>
            <w:tcW w:w="864" w:type="dxa"/>
            <w:tcBorders>
              <w:top w:val="single" w:sz="12" w:space="0" w:color="auto"/>
              <w:left w:val="nil"/>
              <w:bottom w:val="nil"/>
              <w:right w:val="nil"/>
            </w:tcBorders>
          </w:tcPr>
          <w:p w14:paraId="625A0127" w14:textId="4D21C76A" w:rsidR="009B245C" w:rsidRPr="009F429A" w:rsidRDefault="009B245C" w:rsidP="00CF6B07">
            <w:pPr>
              <w:spacing w:after="0" w:line="240" w:lineRule="auto"/>
              <w:jc w:val="center"/>
              <w:rPr>
                <w:rFonts w:ascii="Times New Roman" w:hAnsi="Times New Roman" w:cs="Times New Roman"/>
                <w:color w:val="000000"/>
                <w:sz w:val="24"/>
                <w:szCs w:val="24"/>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898</w:t>
            </w:r>
          </w:p>
        </w:tc>
      </w:tr>
      <w:tr w:rsidR="009B245C" w:rsidRPr="009F429A" w14:paraId="28C25DFE" w14:textId="77777777" w:rsidTr="00511076">
        <w:trPr>
          <w:trHeight w:val="300"/>
          <w:jc w:val="center"/>
        </w:trPr>
        <w:tc>
          <w:tcPr>
            <w:tcW w:w="2566" w:type="dxa"/>
            <w:tcBorders>
              <w:top w:val="nil"/>
              <w:left w:val="nil"/>
              <w:bottom w:val="nil"/>
              <w:right w:val="nil"/>
            </w:tcBorders>
            <w:shd w:val="clear" w:color="auto" w:fill="auto"/>
            <w:noWrap/>
            <w:vAlign w:val="bottom"/>
            <w:hideMark/>
          </w:tcPr>
          <w:p w14:paraId="2634DD27" w14:textId="77777777" w:rsidR="009B245C" w:rsidRPr="009F429A" w:rsidRDefault="009B245C" w:rsidP="00CF6B07">
            <w:pPr>
              <w:spacing w:after="0" w:line="240" w:lineRule="auto"/>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log(Importações/VTI)</w:t>
            </w:r>
          </w:p>
        </w:tc>
        <w:tc>
          <w:tcPr>
            <w:tcW w:w="1388" w:type="dxa"/>
            <w:tcBorders>
              <w:top w:val="nil"/>
              <w:left w:val="nil"/>
              <w:bottom w:val="nil"/>
              <w:right w:val="nil"/>
            </w:tcBorders>
            <w:shd w:val="clear" w:color="auto" w:fill="auto"/>
            <w:noWrap/>
            <w:vAlign w:val="bottom"/>
            <w:hideMark/>
          </w:tcPr>
          <w:p w14:paraId="5514EB45" w14:textId="3155ADD5"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5</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88</w:t>
            </w:r>
          </w:p>
        </w:tc>
        <w:tc>
          <w:tcPr>
            <w:tcW w:w="1276" w:type="dxa"/>
            <w:tcBorders>
              <w:top w:val="nil"/>
              <w:left w:val="nil"/>
              <w:bottom w:val="nil"/>
              <w:right w:val="nil"/>
            </w:tcBorders>
            <w:shd w:val="clear" w:color="auto" w:fill="auto"/>
            <w:noWrap/>
            <w:vAlign w:val="bottom"/>
            <w:hideMark/>
          </w:tcPr>
          <w:p w14:paraId="1E92A88F" w14:textId="2DCE7073"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5</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86</w:t>
            </w:r>
          </w:p>
        </w:tc>
        <w:tc>
          <w:tcPr>
            <w:tcW w:w="1132" w:type="dxa"/>
            <w:tcBorders>
              <w:top w:val="nil"/>
              <w:left w:val="nil"/>
              <w:bottom w:val="nil"/>
              <w:right w:val="nil"/>
            </w:tcBorders>
            <w:shd w:val="clear" w:color="auto" w:fill="auto"/>
            <w:noWrap/>
            <w:vAlign w:val="bottom"/>
          </w:tcPr>
          <w:p w14:paraId="7B593E67" w14:textId="5BBC92A8"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hAnsi="Times New Roman" w:cs="Times New Roman"/>
                <w:color w:val="000000"/>
                <w:sz w:val="24"/>
                <w:szCs w:val="24"/>
              </w:rPr>
              <w:t>0</w:t>
            </w:r>
            <w:r w:rsidR="00511076">
              <w:rPr>
                <w:rFonts w:ascii="Times New Roman" w:hAnsi="Times New Roman" w:cs="Times New Roman"/>
                <w:color w:val="000000"/>
                <w:sz w:val="24"/>
                <w:szCs w:val="24"/>
              </w:rPr>
              <w:t>,</w:t>
            </w:r>
            <w:r w:rsidRPr="009F429A">
              <w:rPr>
                <w:rFonts w:ascii="Times New Roman" w:hAnsi="Times New Roman" w:cs="Times New Roman"/>
                <w:color w:val="000000"/>
                <w:sz w:val="24"/>
                <w:szCs w:val="24"/>
              </w:rPr>
              <w:t>04</w:t>
            </w:r>
          </w:p>
        </w:tc>
        <w:tc>
          <w:tcPr>
            <w:tcW w:w="864" w:type="dxa"/>
            <w:tcBorders>
              <w:top w:val="nil"/>
              <w:left w:val="nil"/>
              <w:bottom w:val="nil"/>
              <w:right w:val="nil"/>
            </w:tcBorders>
          </w:tcPr>
          <w:p w14:paraId="29BBE80F" w14:textId="4A8443A1" w:rsidR="009B245C" w:rsidRPr="009F429A" w:rsidRDefault="009B245C" w:rsidP="00CF6B07">
            <w:pPr>
              <w:spacing w:after="0" w:line="240" w:lineRule="auto"/>
              <w:jc w:val="center"/>
              <w:rPr>
                <w:rFonts w:ascii="Times New Roman" w:hAnsi="Times New Roman" w:cs="Times New Roman"/>
                <w:color w:val="000000"/>
                <w:sz w:val="24"/>
                <w:szCs w:val="24"/>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97</w:t>
            </w:r>
          </w:p>
        </w:tc>
      </w:tr>
      <w:tr w:rsidR="009B245C" w:rsidRPr="009F429A" w14:paraId="71BBA1AC" w14:textId="77777777" w:rsidTr="00511076">
        <w:trPr>
          <w:trHeight w:val="300"/>
          <w:jc w:val="center"/>
        </w:trPr>
        <w:tc>
          <w:tcPr>
            <w:tcW w:w="2566" w:type="dxa"/>
            <w:tcBorders>
              <w:top w:val="nil"/>
              <w:left w:val="nil"/>
              <w:bottom w:val="nil"/>
              <w:right w:val="nil"/>
            </w:tcBorders>
            <w:shd w:val="clear" w:color="auto" w:fill="auto"/>
            <w:noWrap/>
            <w:vAlign w:val="bottom"/>
            <w:hideMark/>
          </w:tcPr>
          <w:p w14:paraId="439CAB3F" w14:textId="77777777" w:rsidR="009B245C" w:rsidRPr="009F429A" w:rsidRDefault="009B245C" w:rsidP="00CF6B07">
            <w:pPr>
              <w:spacing w:after="0" w:line="240" w:lineRule="auto"/>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log(Remunerações/RLV)</w:t>
            </w:r>
          </w:p>
        </w:tc>
        <w:tc>
          <w:tcPr>
            <w:tcW w:w="1388" w:type="dxa"/>
            <w:tcBorders>
              <w:top w:val="nil"/>
              <w:left w:val="nil"/>
              <w:bottom w:val="nil"/>
              <w:right w:val="nil"/>
            </w:tcBorders>
            <w:shd w:val="clear" w:color="auto" w:fill="auto"/>
            <w:noWrap/>
            <w:vAlign w:val="bottom"/>
            <w:hideMark/>
          </w:tcPr>
          <w:p w14:paraId="6C625EC9" w14:textId="1BA5B627"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-2</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25</w:t>
            </w:r>
          </w:p>
        </w:tc>
        <w:tc>
          <w:tcPr>
            <w:tcW w:w="1276" w:type="dxa"/>
            <w:tcBorders>
              <w:top w:val="nil"/>
              <w:left w:val="nil"/>
              <w:bottom w:val="nil"/>
              <w:right w:val="nil"/>
            </w:tcBorders>
            <w:shd w:val="clear" w:color="auto" w:fill="auto"/>
            <w:noWrap/>
            <w:vAlign w:val="bottom"/>
            <w:hideMark/>
          </w:tcPr>
          <w:p w14:paraId="14DB2920" w14:textId="092EA2E9"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-2</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24</w:t>
            </w:r>
          </w:p>
        </w:tc>
        <w:tc>
          <w:tcPr>
            <w:tcW w:w="1132" w:type="dxa"/>
            <w:tcBorders>
              <w:top w:val="nil"/>
              <w:left w:val="nil"/>
              <w:bottom w:val="nil"/>
              <w:right w:val="nil"/>
            </w:tcBorders>
            <w:shd w:val="clear" w:color="auto" w:fill="auto"/>
            <w:noWrap/>
            <w:vAlign w:val="bottom"/>
          </w:tcPr>
          <w:p w14:paraId="36C57DE1" w14:textId="0BBEA952"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hAnsi="Times New Roman" w:cs="Times New Roman"/>
                <w:color w:val="000000"/>
                <w:sz w:val="24"/>
                <w:szCs w:val="24"/>
              </w:rPr>
              <w:t>-0</w:t>
            </w:r>
            <w:r w:rsidR="00511076">
              <w:rPr>
                <w:rFonts w:ascii="Times New Roman" w:hAnsi="Times New Roman" w:cs="Times New Roman"/>
                <w:color w:val="000000"/>
                <w:sz w:val="24"/>
                <w:szCs w:val="24"/>
              </w:rPr>
              <w:t>,</w:t>
            </w:r>
            <w:r w:rsidRPr="009F429A">
              <w:rPr>
                <w:rFonts w:ascii="Times New Roman" w:hAnsi="Times New Roman" w:cs="Times New Roman"/>
                <w:color w:val="000000"/>
                <w:sz w:val="24"/>
                <w:szCs w:val="24"/>
              </w:rPr>
              <w:t>12</w:t>
            </w:r>
          </w:p>
        </w:tc>
        <w:tc>
          <w:tcPr>
            <w:tcW w:w="864" w:type="dxa"/>
            <w:tcBorders>
              <w:top w:val="nil"/>
              <w:left w:val="nil"/>
              <w:bottom w:val="nil"/>
              <w:right w:val="nil"/>
            </w:tcBorders>
          </w:tcPr>
          <w:p w14:paraId="517ADEA1" w14:textId="3AA0E2D8" w:rsidR="009B245C" w:rsidRPr="009F429A" w:rsidRDefault="009B245C" w:rsidP="00CF6B07">
            <w:pPr>
              <w:spacing w:after="0" w:line="240" w:lineRule="auto"/>
              <w:jc w:val="center"/>
              <w:rPr>
                <w:rFonts w:ascii="Times New Roman" w:hAnsi="Times New Roman" w:cs="Times New Roman"/>
                <w:color w:val="000000"/>
                <w:sz w:val="24"/>
                <w:szCs w:val="24"/>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904</w:t>
            </w:r>
          </w:p>
        </w:tc>
      </w:tr>
      <w:tr w:rsidR="009B245C" w:rsidRPr="009F429A" w14:paraId="1C86531A" w14:textId="77777777" w:rsidTr="00511076">
        <w:trPr>
          <w:trHeight w:val="300"/>
          <w:jc w:val="center"/>
        </w:trPr>
        <w:tc>
          <w:tcPr>
            <w:tcW w:w="2566" w:type="dxa"/>
            <w:tcBorders>
              <w:top w:val="nil"/>
              <w:left w:val="nil"/>
              <w:right w:val="nil"/>
            </w:tcBorders>
            <w:shd w:val="clear" w:color="auto" w:fill="auto"/>
            <w:noWrap/>
            <w:vAlign w:val="bottom"/>
            <w:hideMark/>
          </w:tcPr>
          <w:p w14:paraId="463645DC" w14:textId="77777777" w:rsidR="009B245C" w:rsidRPr="009F429A" w:rsidRDefault="009B245C" w:rsidP="00CF6B07">
            <w:pPr>
              <w:spacing w:after="0" w:line="240" w:lineRule="auto"/>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log(COI/VTI)</w:t>
            </w:r>
          </w:p>
        </w:tc>
        <w:tc>
          <w:tcPr>
            <w:tcW w:w="1388" w:type="dxa"/>
            <w:tcBorders>
              <w:top w:val="nil"/>
              <w:left w:val="nil"/>
              <w:right w:val="nil"/>
            </w:tcBorders>
            <w:shd w:val="clear" w:color="auto" w:fill="auto"/>
            <w:noWrap/>
            <w:vAlign w:val="bottom"/>
            <w:hideMark/>
          </w:tcPr>
          <w:p w14:paraId="2B22E4DC" w14:textId="1A529CCB"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3</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19</w:t>
            </w:r>
          </w:p>
        </w:tc>
        <w:tc>
          <w:tcPr>
            <w:tcW w:w="1276" w:type="dxa"/>
            <w:tcBorders>
              <w:top w:val="nil"/>
              <w:left w:val="nil"/>
              <w:right w:val="nil"/>
            </w:tcBorders>
            <w:shd w:val="clear" w:color="auto" w:fill="auto"/>
            <w:noWrap/>
            <w:vAlign w:val="bottom"/>
            <w:hideMark/>
          </w:tcPr>
          <w:p w14:paraId="74B2A0E3" w14:textId="6DA9CCA2"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3</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11</w:t>
            </w:r>
          </w:p>
        </w:tc>
        <w:tc>
          <w:tcPr>
            <w:tcW w:w="1132" w:type="dxa"/>
            <w:tcBorders>
              <w:top w:val="nil"/>
              <w:left w:val="nil"/>
              <w:right w:val="nil"/>
            </w:tcBorders>
            <w:shd w:val="clear" w:color="auto" w:fill="auto"/>
            <w:noWrap/>
            <w:vAlign w:val="bottom"/>
          </w:tcPr>
          <w:p w14:paraId="03D323EC" w14:textId="289572E8"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hAnsi="Times New Roman" w:cs="Times New Roman"/>
                <w:color w:val="000000"/>
                <w:sz w:val="24"/>
                <w:szCs w:val="24"/>
              </w:rPr>
              <w:t>0</w:t>
            </w:r>
            <w:r w:rsidR="00511076">
              <w:rPr>
                <w:rFonts w:ascii="Times New Roman" w:hAnsi="Times New Roman" w:cs="Times New Roman"/>
                <w:color w:val="000000"/>
                <w:sz w:val="24"/>
                <w:szCs w:val="24"/>
              </w:rPr>
              <w:t>,</w:t>
            </w:r>
            <w:r w:rsidRPr="009F429A">
              <w:rPr>
                <w:rFonts w:ascii="Times New Roman" w:hAnsi="Times New Roman" w:cs="Times New Roman"/>
                <w:color w:val="000000"/>
                <w:sz w:val="24"/>
                <w:szCs w:val="24"/>
              </w:rPr>
              <w:t>22</w:t>
            </w:r>
          </w:p>
        </w:tc>
        <w:tc>
          <w:tcPr>
            <w:tcW w:w="864" w:type="dxa"/>
            <w:tcBorders>
              <w:top w:val="nil"/>
              <w:left w:val="nil"/>
              <w:right w:val="nil"/>
            </w:tcBorders>
          </w:tcPr>
          <w:p w14:paraId="5615C729" w14:textId="49952A00" w:rsidR="009B245C" w:rsidRPr="009F429A" w:rsidRDefault="009B245C" w:rsidP="00CF6B07">
            <w:pPr>
              <w:spacing w:after="0" w:line="240" w:lineRule="auto"/>
              <w:jc w:val="center"/>
              <w:rPr>
                <w:rFonts w:ascii="Times New Roman" w:hAnsi="Times New Roman" w:cs="Times New Roman"/>
                <w:color w:val="000000"/>
                <w:sz w:val="24"/>
                <w:szCs w:val="24"/>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823</w:t>
            </w:r>
          </w:p>
        </w:tc>
      </w:tr>
      <w:tr w:rsidR="009B245C" w:rsidRPr="009F429A" w14:paraId="48A6DA60" w14:textId="77777777" w:rsidTr="00511076">
        <w:trPr>
          <w:trHeight w:val="300"/>
          <w:jc w:val="center"/>
        </w:trPr>
        <w:tc>
          <w:tcPr>
            <w:tcW w:w="2566" w:type="dxa"/>
            <w:tcBorders>
              <w:top w:val="nil"/>
              <w:left w:val="nil"/>
              <w:bottom w:val="single" w:sz="8" w:space="0" w:color="auto"/>
              <w:right w:val="nil"/>
            </w:tcBorders>
            <w:shd w:val="clear" w:color="auto" w:fill="auto"/>
            <w:noWrap/>
            <w:vAlign w:val="bottom"/>
            <w:hideMark/>
          </w:tcPr>
          <w:p w14:paraId="682ED2CD" w14:textId="77777777" w:rsidR="009B245C" w:rsidRPr="009F429A" w:rsidRDefault="009B245C" w:rsidP="00CF6B07">
            <w:pPr>
              <w:spacing w:after="0" w:line="240" w:lineRule="auto"/>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Peticionado Exterior</w:t>
            </w:r>
          </w:p>
        </w:tc>
        <w:tc>
          <w:tcPr>
            <w:tcW w:w="1388" w:type="dxa"/>
            <w:tcBorders>
              <w:top w:val="nil"/>
              <w:left w:val="nil"/>
              <w:bottom w:val="single" w:sz="8" w:space="0" w:color="auto"/>
              <w:right w:val="nil"/>
            </w:tcBorders>
            <w:shd w:val="clear" w:color="auto" w:fill="auto"/>
            <w:noWrap/>
            <w:vAlign w:val="bottom"/>
            <w:hideMark/>
          </w:tcPr>
          <w:p w14:paraId="6759F1D0" w14:textId="11CC48B0"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59</w:t>
            </w:r>
          </w:p>
        </w:tc>
        <w:tc>
          <w:tcPr>
            <w:tcW w:w="1276" w:type="dxa"/>
            <w:tcBorders>
              <w:top w:val="nil"/>
              <w:left w:val="nil"/>
              <w:bottom w:val="single" w:sz="8" w:space="0" w:color="auto"/>
              <w:right w:val="nil"/>
            </w:tcBorders>
            <w:shd w:val="clear" w:color="auto" w:fill="auto"/>
            <w:noWrap/>
            <w:vAlign w:val="bottom"/>
            <w:hideMark/>
          </w:tcPr>
          <w:p w14:paraId="009EB59F" w14:textId="48D815BB"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62</w:t>
            </w:r>
          </w:p>
        </w:tc>
        <w:tc>
          <w:tcPr>
            <w:tcW w:w="1132" w:type="dxa"/>
            <w:tcBorders>
              <w:top w:val="nil"/>
              <w:left w:val="nil"/>
              <w:bottom w:val="single" w:sz="8" w:space="0" w:color="auto"/>
              <w:right w:val="nil"/>
            </w:tcBorders>
            <w:shd w:val="clear" w:color="auto" w:fill="auto"/>
            <w:noWrap/>
            <w:vAlign w:val="bottom"/>
          </w:tcPr>
          <w:p w14:paraId="63AA4E4E" w14:textId="6D38C9C1" w:rsidR="009B245C" w:rsidRPr="009F429A" w:rsidRDefault="009B245C" w:rsidP="00CF6B07">
            <w:pPr>
              <w:spacing w:after="0" w:line="240" w:lineRule="auto"/>
              <w:jc w:val="center"/>
              <w:rPr>
                <w:rFonts w:ascii="Times New Roman" w:eastAsia="Times New Roman" w:hAnsi="Times New Roman" w:cs="Times New Roman"/>
                <w:color w:val="000000"/>
                <w:sz w:val="24"/>
                <w:szCs w:val="24"/>
                <w:lang w:eastAsia="pt-BR"/>
              </w:rPr>
            </w:pPr>
            <w:r w:rsidRPr="009F429A">
              <w:rPr>
                <w:rFonts w:ascii="Times New Roman" w:hAnsi="Times New Roman" w:cs="Times New Roman"/>
                <w:color w:val="000000"/>
                <w:sz w:val="24"/>
                <w:szCs w:val="24"/>
              </w:rPr>
              <w:t>-0</w:t>
            </w:r>
            <w:r w:rsidR="00511076">
              <w:rPr>
                <w:rFonts w:ascii="Times New Roman" w:hAnsi="Times New Roman" w:cs="Times New Roman"/>
                <w:color w:val="000000"/>
                <w:sz w:val="24"/>
                <w:szCs w:val="24"/>
              </w:rPr>
              <w:t>,</w:t>
            </w:r>
            <w:r w:rsidRPr="009F429A">
              <w:rPr>
                <w:rFonts w:ascii="Times New Roman" w:hAnsi="Times New Roman" w:cs="Times New Roman"/>
                <w:color w:val="000000"/>
                <w:sz w:val="24"/>
                <w:szCs w:val="24"/>
              </w:rPr>
              <w:t>17</w:t>
            </w:r>
          </w:p>
        </w:tc>
        <w:tc>
          <w:tcPr>
            <w:tcW w:w="864" w:type="dxa"/>
            <w:tcBorders>
              <w:top w:val="nil"/>
              <w:left w:val="nil"/>
              <w:bottom w:val="single" w:sz="8" w:space="0" w:color="auto"/>
              <w:right w:val="nil"/>
            </w:tcBorders>
          </w:tcPr>
          <w:p w14:paraId="178AF35C" w14:textId="57D4FC7B" w:rsidR="009B245C" w:rsidRPr="009F429A" w:rsidRDefault="009B245C" w:rsidP="00CF6B07">
            <w:pPr>
              <w:spacing w:after="0" w:line="240" w:lineRule="auto"/>
              <w:jc w:val="center"/>
              <w:rPr>
                <w:rFonts w:ascii="Times New Roman" w:hAnsi="Times New Roman" w:cs="Times New Roman"/>
                <w:color w:val="000000"/>
                <w:sz w:val="24"/>
                <w:szCs w:val="24"/>
              </w:rPr>
            </w:pPr>
            <w:r w:rsidRPr="009F429A">
              <w:rPr>
                <w:rFonts w:ascii="Times New Roman" w:eastAsia="Times New Roman" w:hAnsi="Times New Roman" w:cs="Times New Roman"/>
                <w:color w:val="000000"/>
                <w:sz w:val="24"/>
                <w:szCs w:val="24"/>
                <w:lang w:eastAsia="pt-BR"/>
              </w:rPr>
              <w:t>0</w:t>
            </w:r>
            <w:r w:rsidR="00511076">
              <w:rPr>
                <w:rFonts w:ascii="Times New Roman" w:eastAsia="Times New Roman" w:hAnsi="Times New Roman" w:cs="Times New Roman"/>
                <w:color w:val="000000"/>
                <w:sz w:val="24"/>
                <w:szCs w:val="24"/>
                <w:lang w:eastAsia="pt-BR"/>
              </w:rPr>
              <w:t>,</w:t>
            </w:r>
            <w:r w:rsidRPr="009F429A">
              <w:rPr>
                <w:rFonts w:ascii="Times New Roman" w:eastAsia="Times New Roman" w:hAnsi="Times New Roman" w:cs="Times New Roman"/>
                <w:color w:val="000000"/>
                <w:sz w:val="24"/>
                <w:szCs w:val="24"/>
                <w:lang w:eastAsia="pt-BR"/>
              </w:rPr>
              <w:t>869</w:t>
            </w:r>
          </w:p>
        </w:tc>
      </w:tr>
    </w:tbl>
    <w:p w14:paraId="608341A8" w14:textId="3C1A43B8" w:rsidR="00CF6B07" w:rsidRDefault="00511076" w:rsidP="00656060">
      <w:pPr>
        <w:jc w:val="both"/>
        <w:rPr>
          <w:rFonts w:ascii="Times New Roman" w:hAnsi="Times New Roman" w:cs="Times New Roman"/>
          <w:sz w:val="24"/>
          <w:szCs w:val="24"/>
        </w:rPr>
      </w:pPr>
      <w:r>
        <w:rPr>
          <w:rFonts w:ascii="Times New Roman" w:hAnsi="Times New Roman" w:cs="Times New Roman"/>
          <w:sz w:val="20"/>
          <w:szCs w:val="20"/>
        </w:rPr>
        <w:t xml:space="preserve">             Fonte: Elaboração dos autores</w:t>
      </w:r>
    </w:p>
    <w:sectPr w:rsidR="00CF6B0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9D1CB" w14:textId="77777777" w:rsidR="00082A74" w:rsidRDefault="00082A74" w:rsidP="00531D6A">
      <w:pPr>
        <w:spacing w:after="0" w:line="240" w:lineRule="auto"/>
      </w:pPr>
      <w:r>
        <w:separator/>
      </w:r>
    </w:p>
  </w:endnote>
  <w:endnote w:type="continuationSeparator" w:id="0">
    <w:p w14:paraId="1F742C7C" w14:textId="77777777" w:rsidR="00082A74" w:rsidRDefault="00082A74" w:rsidP="0053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687476"/>
      <w:docPartObj>
        <w:docPartGallery w:val="Page Numbers (Bottom of Page)"/>
        <w:docPartUnique/>
      </w:docPartObj>
    </w:sdtPr>
    <w:sdtEndPr/>
    <w:sdtContent>
      <w:p w14:paraId="6871DBC1" w14:textId="1ED3DA52" w:rsidR="008342EF" w:rsidRDefault="008342EF">
        <w:pPr>
          <w:pStyle w:val="Rodap"/>
          <w:jc w:val="right"/>
        </w:pPr>
        <w:r>
          <w:fldChar w:fldCharType="begin"/>
        </w:r>
        <w:r>
          <w:instrText>PAGE   \* MERGEFORMAT</w:instrText>
        </w:r>
        <w:r>
          <w:fldChar w:fldCharType="separate"/>
        </w:r>
        <w:r w:rsidR="00C633E6">
          <w:rPr>
            <w:noProof/>
          </w:rPr>
          <w:t>1</w:t>
        </w:r>
        <w:r>
          <w:fldChar w:fldCharType="end"/>
        </w:r>
      </w:p>
    </w:sdtContent>
  </w:sdt>
  <w:p w14:paraId="7308776B" w14:textId="77777777" w:rsidR="008342EF" w:rsidRDefault="008342E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370421"/>
      <w:docPartObj>
        <w:docPartGallery w:val="Page Numbers (Bottom of Page)"/>
        <w:docPartUnique/>
      </w:docPartObj>
    </w:sdtPr>
    <w:sdtEndPr/>
    <w:sdtContent>
      <w:p w14:paraId="1AA9AA4F" w14:textId="4485917F" w:rsidR="008342EF" w:rsidRDefault="008342EF">
        <w:pPr>
          <w:pStyle w:val="Rodap"/>
          <w:jc w:val="right"/>
        </w:pPr>
        <w:r>
          <w:fldChar w:fldCharType="begin"/>
        </w:r>
        <w:r>
          <w:instrText>PAGE   \* MERGEFORMAT</w:instrText>
        </w:r>
        <w:r>
          <w:fldChar w:fldCharType="separate"/>
        </w:r>
        <w:r w:rsidR="00C633E6">
          <w:rPr>
            <w:noProof/>
          </w:rPr>
          <w:t>20</w:t>
        </w:r>
        <w:r>
          <w:fldChar w:fldCharType="end"/>
        </w:r>
      </w:p>
    </w:sdtContent>
  </w:sdt>
  <w:p w14:paraId="79F76160" w14:textId="77777777" w:rsidR="008342EF" w:rsidRDefault="008342E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9282B" w14:textId="77777777" w:rsidR="00082A74" w:rsidRDefault="00082A74" w:rsidP="00531D6A">
      <w:pPr>
        <w:spacing w:after="0" w:line="240" w:lineRule="auto"/>
      </w:pPr>
      <w:r>
        <w:separator/>
      </w:r>
    </w:p>
  </w:footnote>
  <w:footnote w:type="continuationSeparator" w:id="0">
    <w:p w14:paraId="7F333A37" w14:textId="77777777" w:rsidR="00082A74" w:rsidRDefault="00082A74" w:rsidP="00531D6A">
      <w:pPr>
        <w:spacing w:after="0" w:line="240" w:lineRule="auto"/>
      </w:pPr>
      <w:r>
        <w:continuationSeparator/>
      </w:r>
    </w:p>
  </w:footnote>
  <w:footnote w:id="1">
    <w:p w14:paraId="75FB69BB" w14:textId="77777777" w:rsidR="008342EF" w:rsidRPr="004C43D0" w:rsidRDefault="008342EF" w:rsidP="00281E7C">
      <w:pPr>
        <w:pStyle w:val="Textodenotaderodap"/>
        <w:jc w:val="both"/>
      </w:pPr>
      <w:r>
        <w:rPr>
          <w:rStyle w:val="Refdenotaderodap"/>
        </w:rPr>
        <w:footnoteRef/>
      </w:r>
      <w:r w:rsidRPr="00281E7C">
        <w:t xml:space="preserve"> </w:t>
      </w:r>
      <w:r w:rsidRPr="00281E7C">
        <w:rPr>
          <w:rFonts w:ascii="Times New Roman" w:hAnsi="Times New Roman" w:cs="Times New Roman"/>
        </w:rPr>
        <w:t xml:space="preserve">Segundo informe da Organização Mundial do Comércio disponível em </w:t>
      </w:r>
      <w:hyperlink r:id="rId1" w:history="1">
        <w:r w:rsidRPr="00281E7C">
          <w:rPr>
            <w:rStyle w:val="Hyperlink"/>
            <w:rFonts w:ascii="Times New Roman" w:hAnsi="Times New Roman" w:cs="Times New Roman"/>
          </w:rPr>
          <w:t>https://www.wto.org/english/news_e/news16_e/trdev_22jul16_e.htm</w:t>
        </w:r>
      </w:hyperlink>
      <w:r w:rsidRPr="008D1406">
        <w:rPr>
          <w:rFonts w:ascii="Times New Roman" w:hAnsi="Times New Roman" w:cs="Times New Roman"/>
        </w:rPr>
        <w:t>.</w:t>
      </w:r>
      <w:r w:rsidRPr="00281E7C">
        <w:t xml:space="preserve"> </w:t>
      </w:r>
    </w:p>
  </w:footnote>
  <w:footnote w:id="2">
    <w:p w14:paraId="491419C1" w14:textId="77777777" w:rsidR="008342EF" w:rsidRPr="004C43D0" w:rsidRDefault="008342EF" w:rsidP="00911956">
      <w:pPr>
        <w:pStyle w:val="Textodenotaderodap"/>
      </w:pPr>
      <w:r>
        <w:rPr>
          <w:rStyle w:val="Refdenotaderodap"/>
        </w:rPr>
        <w:footnoteRef/>
      </w:r>
      <w:r>
        <w:t xml:space="preserve"> </w:t>
      </w:r>
      <w:r w:rsidRPr="00DE7BB3">
        <w:rPr>
          <w:rFonts w:ascii="Times New Roman" w:hAnsi="Times New Roman" w:cs="Times New Roman"/>
        </w:rPr>
        <w:t>Isso é possível pois os primeiros seis dígitos da NCM são formados pelo Sistema Harmonizado (SH). A conversão é efetuada em termos da versão de 2007 do HS para a CNAE 2.0.</w:t>
      </w:r>
    </w:p>
  </w:footnote>
  <w:footnote w:id="3">
    <w:p w14:paraId="232CCD78" w14:textId="77777777" w:rsidR="008342EF" w:rsidRPr="00AA6A67" w:rsidRDefault="008342EF" w:rsidP="00911956">
      <w:pPr>
        <w:pStyle w:val="Textodenotaderodap"/>
        <w:jc w:val="both"/>
        <w:rPr>
          <w:rFonts w:ascii="Times New Roman" w:hAnsi="Times New Roman" w:cs="Times New Roman"/>
        </w:rPr>
      </w:pPr>
      <w:r>
        <w:rPr>
          <w:rStyle w:val="Refdenotaderodap"/>
        </w:rPr>
        <w:footnoteRef/>
      </w:r>
      <w:r>
        <w:t xml:space="preserve"> </w:t>
      </w:r>
      <w:r w:rsidRPr="00C272B9">
        <w:rPr>
          <w:rFonts w:ascii="Times New Roman" w:hAnsi="Times New Roman" w:cs="Times New Roman"/>
        </w:rPr>
        <w:t xml:space="preserve">Construída por meio do método de inventário perpétuo por meio da integração dos dados de </w:t>
      </w:r>
      <w:r>
        <w:rPr>
          <w:rFonts w:ascii="Times New Roman" w:hAnsi="Times New Roman" w:cs="Times New Roman"/>
        </w:rPr>
        <w:t>i</w:t>
      </w:r>
      <w:r w:rsidRPr="00C272B9">
        <w:rPr>
          <w:rFonts w:ascii="Times New Roman" w:hAnsi="Times New Roman" w:cs="Times New Roman"/>
        </w:rPr>
        <w:t xml:space="preserve">nvestimentos em máquinas e equipamentos, meios de transporte, terrenos e edificações e outros. </w:t>
      </w:r>
    </w:p>
  </w:footnote>
  <w:footnote w:id="4">
    <w:p w14:paraId="08D32B98" w14:textId="77777777" w:rsidR="008342EF" w:rsidRPr="004C43D0" w:rsidRDefault="008342EF" w:rsidP="00B972E4">
      <w:pPr>
        <w:pStyle w:val="Textodenotaderodap"/>
        <w:jc w:val="both"/>
      </w:pPr>
      <w:r>
        <w:rPr>
          <w:rStyle w:val="Refdenotaderodap"/>
        </w:rPr>
        <w:footnoteRef/>
      </w:r>
      <w:r>
        <w:t xml:space="preserve"> </w:t>
      </w:r>
      <w:r w:rsidRPr="00F63131">
        <w:rPr>
          <w:rFonts w:ascii="Times New Roman" w:hAnsi="Times New Roman" w:cs="Times New Roman"/>
        </w:rPr>
        <w:t xml:space="preserve">A definição de ordem de autoregressividade foi </w:t>
      </w:r>
      <w:r>
        <w:rPr>
          <w:rFonts w:ascii="Times New Roman" w:hAnsi="Times New Roman" w:cs="Times New Roman"/>
        </w:rPr>
        <w:t>realizada</w:t>
      </w:r>
      <w:r w:rsidRPr="00F63131">
        <w:rPr>
          <w:rFonts w:ascii="Times New Roman" w:hAnsi="Times New Roman" w:cs="Times New Roman"/>
        </w:rPr>
        <w:t xml:space="preserve"> a partir da observação dos testes de autocorrelação para os resíduos e da significância estatística dos regressores. No entanto, </w:t>
      </w:r>
      <w:r>
        <w:rPr>
          <w:rFonts w:ascii="Times New Roman" w:hAnsi="Times New Roman" w:cs="Times New Roman"/>
        </w:rPr>
        <w:t>no intuito de</w:t>
      </w:r>
      <w:r w:rsidRPr="00F63131">
        <w:rPr>
          <w:rFonts w:ascii="Times New Roman" w:hAnsi="Times New Roman" w:cs="Times New Roman"/>
        </w:rPr>
        <w:t xml:space="preserve"> homogeneizar a apresentação ambas as versões</w:t>
      </w:r>
      <w:r>
        <w:rPr>
          <w:rFonts w:ascii="Times New Roman" w:hAnsi="Times New Roman" w:cs="Times New Roman"/>
        </w:rPr>
        <w:t xml:space="preserve"> são reportadas, permitindo</w:t>
      </w:r>
      <w:r w:rsidRPr="00F63131">
        <w:rPr>
          <w:rFonts w:ascii="Times New Roman" w:hAnsi="Times New Roman" w:cs="Times New Roman"/>
        </w:rPr>
        <w:t xml:space="preserve"> a comparação das diferentes formas de controle para a dependência temporal da variável dependente.</w:t>
      </w:r>
    </w:p>
  </w:footnote>
  <w:footnote w:id="5">
    <w:p w14:paraId="283C2622" w14:textId="77777777" w:rsidR="008342EF" w:rsidRPr="00C272B9" w:rsidRDefault="008342EF" w:rsidP="004F3D66">
      <w:pPr>
        <w:pStyle w:val="Textodenotaderodap"/>
        <w:jc w:val="both"/>
        <w:rPr>
          <w:rFonts w:ascii="Times New Roman" w:hAnsi="Times New Roman" w:cs="Times New Roman"/>
        </w:rPr>
      </w:pPr>
      <w:r>
        <w:rPr>
          <w:rStyle w:val="Refdenotaderodap"/>
        </w:rPr>
        <w:footnoteRef/>
      </w:r>
      <w:r>
        <w:t xml:space="preserve"> </w:t>
      </w:r>
      <w:r w:rsidRPr="00C272B9">
        <w:rPr>
          <w:rFonts w:ascii="Times New Roman" w:hAnsi="Times New Roman" w:cs="Times New Roman"/>
        </w:rPr>
        <w:t>O uso dessa forma alternativa de mensurar o trabalho é justificad</w:t>
      </w:r>
      <w:r>
        <w:rPr>
          <w:rFonts w:ascii="Times New Roman" w:hAnsi="Times New Roman" w:cs="Times New Roman"/>
        </w:rPr>
        <w:t>o</w:t>
      </w:r>
      <w:r w:rsidRPr="00C272B9">
        <w:rPr>
          <w:rFonts w:ascii="Times New Roman" w:hAnsi="Times New Roman" w:cs="Times New Roman"/>
        </w:rPr>
        <w:t xml:space="preserve"> em razão da demanda por trabalho derivar do custo total do trabalho, incluindo outras formas de custo além do salário.</w:t>
      </w:r>
      <w:r>
        <w:rPr>
          <w:rFonts w:ascii="Times New Roman" w:hAnsi="Times New Roman" w:cs="Times New Roman"/>
        </w:rPr>
        <w:t xml:space="preserve"> Os coeficientes estimados encontram-se em apêndice.</w:t>
      </w:r>
    </w:p>
  </w:footnote>
  <w:footnote w:id="6">
    <w:p w14:paraId="268FBDDF" w14:textId="66EC2F7E" w:rsidR="008342EF" w:rsidRPr="00D07F95" w:rsidRDefault="008342EF" w:rsidP="004F3D66">
      <w:pPr>
        <w:pStyle w:val="Textodenotaderodap"/>
      </w:pPr>
      <w:r w:rsidRPr="000E1846">
        <w:rPr>
          <w:vertAlign w:val="superscript"/>
        </w:rPr>
        <w:footnoteRef/>
      </w:r>
      <w:r w:rsidRPr="00D07F95">
        <w:rPr>
          <w:vertAlign w:val="superscript"/>
        </w:rPr>
        <w:t xml:space="preserve"> </w:t>
      </w:r>
      <w:r w:rsidRPr="00D07F95">
        <w:rPr>
          <w:rFonts w:ascii="Times New Roman" w:hAnsi="Times New Roman" w:cs="Times New Roman"/>
        </w:rPr>
        <w:t xml:space="preserve">Por </w:t>
      </w:r>
      <m:oMath>
        <m:r>
          <m:rPr>
            <m:sty m:val="p"/>
          </m:rP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μ-1</m:t>
            </m:r>
          </m:num>
          <m:den>
            <m:r>
              <w:rPr>
                <w:rFonts w:ascii="Cambria Math" w:eastAsiaTheme="minorEastAsia" w:hAnsi="Cambria Math" w:cs="Times New Roman"/>
              </w:rPr>
              <m:t>μ</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d</m:t>
                    </m:r>
                  </m:sub>
                </m:sSub>
              </m:e>
            </m:d>
          </m:den>
        </m:f>
      </m:oMath>
      <w:r w:rsidRPr="00D07F95">
        <w:rPr>
          <w:rFonts w:ascii="Times New Roman" w:eastAsiaTheme="minorEastAsia" w:hAnsi="Times New Roman" w:cs="Times New Roman"/>
        </w:rPr>
        <w:t xml:space="preserve"> , em que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d</m:t>
            </m:r>
          </m:sub>
        </m:sSub>
        <m:r>
          <w:rPr>
            <w:rFonts w:ascii="Cambria Math" w:eastAsiaTheme="minorEastAsia" w:hAnsi="Cambria Math" w:cs="Times New Roman"/>
          </w:rPr>
          <m:t xml:space="preserve"> é </m:t>
        </m:r>
      </m:oMath>
      <w:r w:rsidRPr="00D07F95">
        <w:rPr>
          <w:rFonts w:ascii="Times New Roman" w:eastAsiaTheme="minorEastAsia" w:hAnsi="Times New Roman" w:cs="Times New Roman"/>
        </w:rPr>
        <w:t xml:space="preserve"> elasticidade-preço da demanda.</w:t>
      </w:r>
    </w:p>
  </w:footnote>
  <w:footnote w:id="7">
    <w:p w14:paraId="7373CD7B" w14:textId="77777777" w:rsidR="008342EF" w:rsidRPr="004C43D0" w:rsidRDefault="008342EF" w:rsidP="004F3D66">
      <w:pPr>
        <w:autoSpaceDE w:val="0"/>
        <w:autoSpaceDN w:val="0"/>
        <w:adjustRightInd w:val="0"/>
        <w:spacing w:after="0" w:line="240" w:lineRule="auto"/>
        <w:jc w:val="both"/>
        <w:rPr>
          <w:rFonts w:ascii="Times New Roman" w:hAnsi="Times New Roman" w:cs="Times New Roman"/>
          <w:sz w:val="20"/>
          <w:szCs w:val="20"/>
        </w:rPr>
      </w:pPr>
      <w:r>
        <w:rPr>
          <w:rStyle w:val="Refdenotaderodap"/>
        </w:rPr>
        <w:footnoteRef/>
      </w:r>
      <w:r>
        <w:t xml:space="preserve"> </w:t>
      </w:r>
      <w:r w:rsidRPr="00C10C61">
        <w:rPr>
          <w:rFonts w:ascii="Times New Roman" w:hAnsi="Times New Roman" w:cs="Times New Roman"/>
          <w:sz w:val="20"/>
          <w:szCs w:val="20"/>
        </w:rPr>
        <w:t xml:space="preserve">Considerando uma função de produção homogênea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it</m:t>
            </m:r>
          </m:sub>
        </m:sSub>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e>
        </m:d>
      </m:oMath>
      <w:r w:rsidRPr="00C10C61">
        <w:rPr>
          <w:rFonts w:ascii="Times New Roman" w:eastAsiaTheme="minorEastAsia" w:hAnsi="Times New Roman" w:cs="Times New Roman"/>
          <w:sz w:val="20"/>
          <w:szCs w:val="20"/>
        </w:rPr>
        <w:t xml:space="preserve">, então a partir da devida log-linearização da função e diferenciação temos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Nit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it</m:t>
            </m:r>
          </m:sub>
        </m:sSub>
      </m:oMath>
      <w:r w:rsidRPr="00C10C61">
        <w:rPr>
          <w:rFonts w:ascii="Times New Roman" w:eastAsiaTheme="minorEastAsia" w:hAnsi="Times New Roman" w:cs="Times New Roman"/>
          <w:sz w:val="20"/>
          <w:szCs w:val="20"/>
        </w:rPr>
        <w:t xml:space="preserve">, em que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=ln</m:t>
        </m:r>
        <m:d>
          <m:dPr>
            <m:ctrlPr>
              <w:rPr>
                <w:rFonts w:ascii="Cambria Math" w:eastAsiaTheme="minorEastAsia" w:hAnsi="Cambria Math" w:cs="Times New Roman"/>
                <w:i/>
                <w:sz w:val="20"/>
                <w:szCs w:val="20"/>
              </w:rPr>
            </m:ctrlPr>
          </m:dPr>
          <m:e>
            <m:f>
              <m:fPr>
                <m:type m:val="lin"/>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it</m:t>
                    </m:r>
                  </m:sub>
                </m:sSub>
              </m:num>
              <m:den>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it</m:t>
                    </m:r>
                  </m:sub>
                </m:sSub>
              </m:den>
            </m:f>
          </m:e>
        </m:d>
      </m:oMath>
      <w:r w:rsidRPr="00C10C61">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=ln</m:t>
        </m:r>
        <m:d>
          <m:dPr>
            <m:ctrlPr>
              <w:rPr>
                <w:rFonts w:ascii="Cambria Math" w:eastAsiaTheme="minorEastAsia" w:hAnsi="Cambria Math" w:cs="Times New Roman"/>
                <w:i/>
                <w:sz w:val="20"/>
                <w:szCs w:val="20"/>
              </w:rPr>
            </m:ctrlPr>
          </m:dPr>
          <m:e>
            <m:f>
              <m:fPr>
                <m:type m:val="lin"/>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num>
              <m:den>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it</m:t>
                    </m:r>
                  </m:sub>
                </m:sSub>
              </m:den>
            </m:f>
          </m:e>
        </m:d>
      </m:oMath>
      <w:r w:rsidRPr="00C10C61">
        <w:rPr>
          <w:rFonts w:ascii="Times New Roman" w:eastAsiaTheme="minorEastAsia" w:hAnsi="Times New Roman" w:cs="Times New Roman"/>
          <w:sz w:val="20"/>
          <w:szCs w:val="20"/>
        </w:rPr>
        <w:t xml:space="preserve"> 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=∆ln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it</m:t>
                </m:r>
              </m:sub>
            </m:sSub>
          </m:e>
        </m:d>
      </m:oMath>
      <w:r w:rsidRPr="00C10C61">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Pr="00C10C61">
        <w:rPr>
          <w:rFonts w:ascii="Times New Roman" w:hAnsi="Times New Roman" w:cs="Times New Roman"/>
          <w:sz w:val="20"/>
          <w:szCs w:val="20"/>
        </w:rPr>
        <w:t>Hall (19</w:t>
      </w:r>
      <w:r>
        <w:rPr>
          <w:rFonts w:ascii="Times New Roman" w:hAnsi="Times New Roman" w:cs="Times New Roman"/>
          <w:sz w:val="20"/>
          <w:szCs w:val="20"/>
        </w:rPr>
        <w:t>88</w:t>
      </w:r>
      <w:r w:rsidRPr="00C10C61">
        <w:rPr>
          <w:rFonts w:ascii="Times New Roman" w:hAnsi="Times New Roman" w:cs="Times New Roman"/>
          <w:sz w:val="20"/>
          <w:szCs w:val="20"/>
        </w:rPr>
        <w:t xml:space="preserve">) demonstra que a elasticidade da função de produção com relação ao fator trabalho é </w:t>
      </w:r>
      <m:oMath>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Nit</m:t>
            </m:r>
          </m:sub>
        </m:sSub>
      </m:oMath>
      <w:r w:rsidRPr="00C10C61">
        <w:rPr>
          <w:rFonts w:ascii="Times New Roman" w:eastAsiaTheme="minorEastAsia" w:hAnsi="Times New Roman" w:cs="Times New Roman"/>
          <w:sz w:val="20"/>
          <w:szCs w:val="20"/>
        </w:rPr>
        <w:t xml:space="preserve">, em que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f>
          <m:fPr>
            <m:type m:val="lin"/>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it</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it</m:t>
                </m:r>
              </m:sub>
            </m:sSub>
          </m:den>
        </m:f>
      </m:oMath>
      <w:r w:rsidRPr="00C10C61">
        <w:rPr>
          <w:rFonts w:ascii="Times New Roman" w:eastAsiaTheme="minorEastAsia" w:hAnsi="Times New Roman" w:cs="Times New Roman"/>
          <w:sz w:val="20"/>
          <w:szCs w:val="20"/>
        </w:rPr>
        <w:t xml:space="preserve"> é o </w:t>
      </w:r>
      <w:r>
        <w:rPr>
          <w:rFonts w:ascii="Times New Roman" w:eastAsiaTheme="minorEastAsia" w:hAnsi="Times New Roman" w:cs="Times New Roman"/>
          <w:sz w:val="20"/>
          <w:szCs w:val="20"/>
        </w:rPr>
        <w:t>markup</w:t>
      </w:r>
      <w:r w:rsidRPr="00C10C61">
        <w:rPr>
          <w:rFonts w:ascii="Times New Roman" w:eastAsiaTheme="minorEastAsia" w:hAnsi="Times New Roman" w:cs="Times New Roman"/>
          <w:sz w:val="20"/>
          <w:szCs w:val="20"/>
        </w:rPr>
        <w:t>,</w:t>
      </w:r>
      <w:r w:rsidRPr="00C10C61">
        <w:rPr>
          <w:rFonts w:ascii="Times New Roman" w:hAnsi="Times New Roman" w:cs="Times New Roman"/>
          <w:i/>
          <w:iCs/>
          <w:sz w:val="20"/>
          <w:szCs w:val="20"/>
        </w:rPr>
        <w:t xml:space="preserve"> </w:t>
      </w:r>
      <w:r w:rsidRPr="00C10C61">
        <w:rPr>
          <w:rFonts w:ascii="Times New Roman" w:hAnsi="Times New Roman" w:cs="Times New Roman"/>
          <w:sz w:val="20"/>
          <w:szCs w:val="20"/>
        </w:rPr>
        <w:t xml:space="preserve">e a taxa de crescimento do produto </w:t>
      </w:r>
      <w:r>
        <w:rPr>
          <w:rFonts w:ascii="Times New Roman" w:hAnsi="Times New Roman" w:cs="Times New Roman"/>
          <w:sz w:val="20"/>
          <w:szCs w:val="20"/>
        </w:rPr>
        <w:t xml:space="preserve">pode </w:t>
      </w:r>
      <w:r w:rsidRPr="00C10C61">
        <w:rPr>
          <w:rFonts w:ascii="Times New Roman" w:hAnsi="Times New Roman" w:cs="Times New Roman"/>
          <w:sz w:val="20"/>
          <w:szCs w:val="20"/>
        </w:rPr>
        <w:t xml:space="preserve">ser reescrita como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Nit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it</m:t>
            </m:r>
          </m:sub>
        </m:sSub>
      </m:oMath>
      <w:r w:rsidRPr="00C10C61">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Note que o modelo de Hall usa N como notação para o fator trabalho. </w:t>
      </w:r>
    </w:p>
  </w:footnote>
  <w:footnote w:id="8">
    <w:p w14:paraId="3C9ECDBD" w14:textId="77777777" w:rsidR="008342EF" w:rsidRPr="00C10C61" w:rsidRDefault="008342EF" w:rsidP="00BC25AB">
      <w:pPr>
        <w:pStyle w:val="Textodenotaderodap"/>
        <w:jc w:val="both"/>
        <w:rPr>
          <w:rFonts w:ascii="Times New Roman" w:eastAsiaTheme="minorEastAsia" w:hAnsi="Times New Roman" w:cs="Times New Roman"/>
        </w:rPr>
      </w:pPr>
      <w:r w:rsidRPr="00FA09D3">
        <w:rPr>
          <w:rStyle w:val="Refdenotaderodap"/>
          <w:rFonts w:asciiTheme="majorHAnsi" w:hAnsiTheme="majorHAnsi" w:cs="Times New Roman"/>
          <w:sz w:val="24"/>
          <w:szCs w:val="24"/>
        </w:rPr>
        <w:footnoteRef/>
      </w:r>
      <w:r w:rsidRPr="00FA09D3">
        <w:rPr>
          <w:rFonts w:asciiTheme="majorHAnsi" w:hAnsiTheme="majorHAnsi" w:cs="Times New Roman"/>
          <w:sz w:val="24"/>
          <w:szCs w:val="24"/>
        </w:rPr>
        <w:t xml:space="preserve"> </w:t>
      </w:r>
      <w:r w:rsidRPr="00C10C61">
        <w:rPr>
          <w:rFonts w:ascii="Times New Roman" w:hAnsi="Times New Roman" w:cs="Times New Roman"/>
        </w:rPr>
        <w:t xml:space="preserve">Sendo </w:t>
      </w:r>
      <m:oMath>
        <m:sSubSup>
          <m:sSubSupPr>
            <m:ctrlPr>
              <w:rPr>
                <w:rFonts w:ascii="Cambria Math" w:hAnsi="Cambria Math" w:cs="Times New Roman"/>
                <w:i/>
                <w:lang w:val="en-GB"/>
              </w:rPr>
            </m:ctrlPr>
          </m:sSubSupPr>
          <m:e>
            <m:r>
              <w:rPr>
                <w:rFonts w:ascii="Cambria Math" w:hAnsi="Cambria Math" w:cs="Times New Roman"/>
                <w:lang w:val="en-GB"/>
              </w:rPr>
              <m:t>W</m:t>
            </m:r>
          </m:e>
          <m:sub>
            <m:r>
              <w:rPr>
                <w:rFonts w:ascii="Cambria Math" w:hAnsi="Cambria Math" w:cs="Times New Roman"/>
                <w:lang w:val="en-GB"/>
              </w:rPr>
              <m:t>it</m:t>
            </m:r>
          </m:sub>
          <m:sup>
            <m:r>
              <w:rPr>
                <w:rFonts w:ascii="Cambria Math" w:hAnsi="Cambria Math" w:cs="Times New Roman"/>
                <w:lang w:val="en-GB"/>
              </w:rPr>
              <m:t>F</m:t>
            </m:r>
          </m:sup>
        </m:sSubSup>
        <m:r>
          <w:rPr>
            <w:rFonts w:ascii="Cambria Math" w:hAnsi="Cambria Math" w:cs="Times New Roman"/>
          </w:rPr>
          <m:t xml:space="preserve"> </m:t>
        </m:r>
        <m:r>
          <w:rPr>
            <w:rFonts w:ascii="Cambria Math" w:hAnsi="Cambria Math" w:cs="Times New Roman"/>
            <w:lang w:val="en-GB"/>
          </w:rPr>
          <m:t>e</m:t>
        </m:r>
        <m:r>
          <w:rPr>
            <w:rFonts w:ascii="Cambria Math" w:hAnsi="Cambria Math" w:cs="Times New Roman"/>
          </w:rPr>
          <m:t xml:space="preserve"> </m:t>
        </m:r>
        <m:sSubSup>
          <m:sSubSupPr>
            <m:ctrlPr>
              <w:rPr>
                <w:rFonts w:ascii="Cambria Math" w:hAnsi="Cambria Math" w:cs="Times New Roman"/>
                <w:i/>
                <w:lang w:val="en-GB"/>
              </w:rPr>
            </m:ctrlPr>
          </m:sSubSupPr>
          <m:e>
            <m:r>
              <w:rPr>
                <w:rFonts w:ascii="Cambria Math" w:hAnsi="Cambria Math" w:cs="Times New Roman"/>
                <w:lang w:val="en-GB"/>
              </w:rPr>
              <m:t>W</m:t>
            </m:r>
          </m:e>
          <m:sub>
            <m:r>
              <w:rPr>
                <w:rFonts w:ascii="Cambria Math" w:hAnsi="Cambria Math" w:cs="Times New Roman"/>
                <w:lang w:val="en-GB"/>
              </w:rPr>
              <m:t>it</m:t>
            </m:r>
          </m:sub>
          <m:sup>
            <m:r>
              <w:rPr>
                <w:rFonts w:ascii="Cambria Math" w:hAnsi="Cambria Math" w:cs="Times New Roman"/>
                <w:lang w:val="en-GB"/>
              </w:rPr>
              <m:t>V</m:t>
            </m:r>
          </m:sup>
        </m:sSubSup>
      </m:oMath>
      <w:r w:rsidRPr="00C10C61">
        <w:rPr>
          <w:rFonts w:ascii="Times New Roman" w:eastAsiaTheme="minorEastAsia" w:hAnsi="Times New Roman" w:cs="Times New Roman"/>
        </w:rPr>
        <w:t xml:space="preserve"> os preços dos insumos fixos e variáveis, respectivamente, a</w:t>
      </w:r>
      <w:r w:rsidRPr="00C10C61">
        <w:rPr>
          <w:rFonts w:ascii="Times New Roman" w:hAnsi="Times New Roman" w:cs="Times New Roman"/>
        </w:rPr>
        <w:t xml:space="preserve">penas como referência temos: </w:t>
      </w:r>
      <m:oMath>
        <m:r>
          <m:rPr>
            <m:sty m:val="p"/>
          </m:rPr>
          <w:rPr>
            <w:rFonts w:ascii="Cambria Math" w:eastAsiaTheme="minorEastAsia" w:hAnsi="Cambria Math" w:cs="Times New Roman"/>
          </w:rPr>
          <w:br/>
        </m:r>
      </m:oMath>
      <m:oMathPara>
        <m:oMath>
          <m:r>
            <w:rPr>
              <w:rFonts w:ascii="Cambria Math" w:eastAsiaTheme="minorEastAsia" w:hAnsi="Cambria Math" w:cs="Times New Roman"/>
            </w:rPr>
            <m:t>L</m:t>
          </m:r>
          <m:d>
            <m:dPr>
              <m:ctrlPr>
                <w:rPr>
                  <w:rFonts w:ascii="Cambria Math" w:eastAsiaTheme="minorEastAsia" w:hAnsi="Cambria Math" w:cs="Times New Roman"/>
                  <w:i/>
                </w:rPr>
              </m:ctrlPr>
            </m:dPr>
            <m:e>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r>
                <w:rPr>
                  <w:rFonts w:ascii="Cambria Math" w:hAnsi="Cambria Math" w:cs="Times New Roman"/>
                </w:rPr>
                <m:t xml:space="preserve">, </m:t>
              </m:r>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V</m:t>
                  </m:r>
                </m:sup>
              </m:sSubSup>
              <m:r>
                <w:rPr>
                  <w:rFonts w:ascii="Cambria Math" w:hAnsi="Cambria Math" w:cs="Times New Roman"/>
                </w:rPr>
                <m:t>,</m:t>
              </m:r>
              <m:sSub>
                <m:sSubPr>
                  <m:ctrlPr>
                    <w:rPr>
                      <w:rFonts w:ascii="Cambria Math" w:hAnsi="Cambria Math" w:cs="Times New Roman"/>
                      <w:i/>
                      <w:lang w:val="en-GB"/>
                    </w:rPr>
                  </m:ctrlPr>
                </m:sSubPr>
                <m:e>
                  <m:sSup>
                    <m:sSupPr>
                      <m:ctrlPr>
                        <w:rPr>
                          <w:rFonts w:ascii="Cambria Math" w:hAnsi="Cambria Math" w:cs="Times New Roman"/>
                          <w:i/>
                          <w:lang w:val="en-GB"/>
                        </w:rPr>
                      </m:ctrlPr>
                    </m:sSupPr>
                    <m:e>
                      <m:r>
                        <w:rPr>
                          <w:rFonts w:ascii="Cambria Math" w:hAnsi="Cambria Math" w:cs="Times New Roman"/>
                          <w:lang w:val="en-GB"/>
                        </w:rPr>
                        <m:t>λ</m:t>
                      </m:r>
                    </m:e>
                    <m:sup>
                      <m:r>
                        <w:rPr>
                          <w:rFonts w:ascii="Cambria Math" w:hAnsi="Cambria Math" w:cs="Times New Roman"/>
                          <w:lang w:val="en-GB"/>
                        </w:rPr>
                        <m:t>j</m:t>
                      </m:r>
                    </m:sup>
                  </m:sSup>
                </m:e>
                <m:sub>
                  <m:r>
                    <w:rPr>
                      <w:rFonts w:ascii="Cambria Math" w:hAnsi="Cambria Math" w:cs="Times New Roman"/>
                      <w:lang w:val="en-GB"/>
                    </w:rPr>
                    <m:t>it</m:t>
                  </m:r>
                </m:sub>
              </m:sSub>
              <m:ctrlPr>
                <w:rPr>
                  <w:rFonts w:ascii="Cambria Math" w:hAnsi="Cambria Math" w:cs="Times New Roman"/>
                  <w:i/>
                  <w:lang w:val="en-GB"/>
                </w:rPr>
              </m:ctrlPr>
            </m:e>
          </m:d>
          <m:r>
            <w:rPr>
              <w:rFonts w:ascii="Cambria Math" w:hAnsi="Cambria Math" w:cs="Times New Roman"/>
            </w:rPr>
            <m:t>=</m:t>
          </m:r>
          <m:sSubSup>
            <m:sSubSupPr>
              <m:ctrlPr>
                <w:rPr>
                  <w:rFonts w:ascii="Cambria Math" w:hAnsi="Cambria Math" w:cs="Times New Roman"/>
                  <w:i/>
                  <w:lang w:val="en-GB"/>
                </w:rPr>
              </m:ctrlPr>
            </m:sSubSupPr>
            <m:e>
              <m:r>
                <w:rPr>
                  <w:rFonts w:ascii="Cambria Math" w:hAnsi="Cambria Math" w:cs="Times New Roman"/>
                  <w:lang w:val="en-GB"/>
                </w:rPr>
                <m:t>W</m:t>
              </m:r>
            </m:e>
            <m:sub>
              <m:r>
                <w:rPr>
                  <w:rFonts w:ascii="Cambria Math" w:hAnsi="Cambria Math" w:cs="Times New Roman"/>
                  <w:lang w:val="en-GB"/>
                </w:rPr>
                <m:t>it</m:t>
              </m:r>
            </m:sub>
            <m:sup>
              <m:r>
                <w:rPr>
                  <w:rFonts w:ascii="Cambria Math" w:hAnsi="Cambria Math" w:cs="Times New Roman"/>
                  <w:lang w:val="en-GB"/>
                </w:rPr>
                <m:t>F</m:t>
              </m:r>
            </m:sup>
          </m:sSubSup>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r>
            <w:rPr>
              <w:rFonts w:ascii="Cambria Math" w:hAnsi="Cambria Math" w:cs="Times New Roman"/>
            </w:rPr>
            <m:t>+</m:t>
          </m:r>
          <m:sSubSup>
            <m:sSubSupPr>
              <m:ctrlPr>
                <w:rPr>
                  <w:rFonts w:ascii="Cambria Math" w:hAnsi="Cambria Math" w:cs="Times New Roman"/>
                  <w:i/>
                  <w:lang w:val="en-GB"/>
                </w:rPr>
              </m:ctrlPr>
            </m:sSubSupPr>
            <m:e>
              <m:r>
                <w:rPr>
                  <w:rFonts w:ascii="Cambria Math" w:hAnsi="Cambria Math" w:cs="Times New Roman"/>
                  <w:lang w:val="en-GB"/>
                </w:rPr>
                <m:t>W</m:t>
              </m:r>
            </m:e>
            <m:sub>
              <m:r>
                <w:rPr>
                  <w:rFonts w:ascii="Cambria Math" w:hAnsi="Cambria Math" w:cs="Times New Roman"/>
                  <w:lang w:val="en-GB"/>
                </w:rPr>
                <m:t>it</m:t>
              </m:r>
            </m:sub>
            <m:sup>
              <m:r>
                <w:rPr>
                  <w:rFonts w:ascii="Cambria Math" w:hAnsi="Cambria Math" w:cs="Times New Roman"/>
                  <w:lang w:val="en-GB"/>
                </w:rPr>
                <m:t>V</m:t>
              </m:r>
            </m:sup>
          </m:sSubSup>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V</m:t>
              </m:r>
            </m:sup>
          </m:sSubSup>
          <m:r>
            <w:rPr>
              <w:rFonts w:ascii="Cambria Math" w:hAnsi="Cambria Math" w:cs="Times New Roman"/>
            </w:rPr>
            <m:t>++</m:t>
          </m:r>
          <m:sSub>
            <m:sSubPr>
              <m:ctrlPr>
                <w:rPr>
                  <w:rFonts w:ascii="Cambria Math" w:hAnsi="Cambria Math" w:cs="Times New Roman"/>
                  <w:i/>
                  <w:lang w:val="en-GB"/>
                </w:rPr>
              </m:ctrlPr>
            </m:sSubPr>
            <m:e>
              <m:r>
                <w:rPr>
                  <w:rFonts w:ascii="Cambria Math" w:hAnsi="Cambria Math" w:cs="Times New Roman"/>
                  <w:lang w:val="en-GB"/>
                </w:rPr>
                <m:t>λ</m:t>
              </m:r>
            </m:e>
            <m:sub>
              <m:r>
                <w:rPr>
                  <w:rFonts w:ascii="Cambria Math" w:hAnsi="Cambria Math" w:cs="Times New Roman"/>
                  <w:lang w:val="en-GB"/>
                </w:rPr>
                <m:t>it</m:t>
              </m:r>
            </m:sub>
          </m:sSub>
          <m:r>
            <w:rPr>
              <w:rFonts w:ascii="Cambria Math" w:hAnsi="Cambria Math" w:cs="Times New Roman"/>
            </w:rPr>
            <m:t>(</m:t>
          </m:r>
          <m:sSub>
            <m:sSubPr>
              <m:ctrlPr>
                <w:rPr>
                  <w:rFonts w:ascii="Cambria Math" w:hAnsi="Cambria Math" w:cs="Times New Roman"/>
                  <w:i/>
                  <w:lang w:val="en-GB"/>
                </w:rPr>
              </m:ctrlPr>
            </m:sSubPr>
            <m:e>
              <m:r>
                <w:rPr>
                  <w:rFonts w:ascii="Cambria Math" w:hAnsi="Cambria Math" w:cs="Times New Roman"/>
                  <w:lang w:val="en-GB"/>
                </w:rPr>
                <m:t>Q</m:t>
              </m:r>
            </m:e>
            <m:sub>
              <m:r>
                <w:rPr>
                  <w:rFonts w:ascii="Cambria Math" w:hAnsi="Cambria Math" w:cs="Times New Roman"/>
                  <w:lang w:val="en-GB"/>
                </w:rPr>
                <m:t>it</m:t>
              </m:r>
            </m:sub>
          </m:sSub>
          <m:r>
            <w:rPr>
              <w:rFonts w:ascii="Cambria Math" w:hAnsi="Cambria Math" w:cs="Times New Roman"/>
            </w:rPr>
            <m:t>-</m:t>
          </m:r>
          <m:r>
            <w:rPr>
              <w:rFonts w:ascii="Cambria Math" w:hAnsi="Cambria Math" w:cs="Times New Roman"/>
              <w:lang w:val="en-GB"/>
            </w:rPr>
            <m:t>F</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r>
                <w:rPr>
                  <w:rFonts w:ascii="Cambria Math" w:hAnsi="Cambria Math" w:cs="Times New Roman"/>
                </w:rPr>
                <m:t xml:space="preserve">, </m:t>
              </m:r>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V</m:t>
                  </m:r>
                </m:sup>
              </m:sSubSup>
            </m:e>
          </m:d>
          <m:r>
            <w:rPr>
              <w:rFonts w:ascii="Cambria Math" w:hAnsi="Cambria Math" w:cs="Times New Roman"/>
            </w:rPr>
            <m:t>)</m:t>
          </m:r>
        </m:oMath>
      </m:oMathPara>
    </w:p>
    <w:p w14:paraId="33478E6C" w14:textId="77777777" w:rsidR="008342EF" w:rsidRDefault="008342EF" w:rsidP="00BC25AB">
      <w:pPr>
        <w:pStyle w:val="Textodenotaderodap"/>
        <w:jc w:val="both"/>
        <w:rPr>
          <w:rFonts w:ascii="Times New Roman" w:eastAsiaTheme="minorEastAsia" w:hAnsi="Times New Roman" w:cs="Times New Roman"/>
        </w:rPr>
      </w:pPr>
      <w:r>
        <w:rPr>
          <w:rFonts w:ascii="Times New Roman" w:eastAsiaTheme="minorEastAsia" w:hAnsi="Times New Roman" w:cs="Times New Roman"/>
        </w:rPr>
        <w:t>c</w:t>
      </w:r>
      <w:r w:rsidRPr="00C10C61">
        <w:rPr>
          <w:rFonts w:ascii="Times New Roman" w:eastAsiaTheme="minorEastAsia" w:hAnsi="Times New Roman" w:cs="Times New Roman"/>
        </w:rPr>
        <w:t xml:space="preserve">uja condição de primeira ordem para os insumos variáveis é dada por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V</m:t>
                </m:r>
              </m:sup>
            </m:sSubSup>
          </m:den>
        </m:f>
        <m:r>
          <w:rPr>
            <w:rFonts w:ascii="Cambria Math" w:eastAsiaTheme="minorEastAsia" w:hAnsi="Cambria Math" w:cs="Times New Roman"/>
          </w:rPr>
          <m:t>=</m:t>
        </m:r>
        <m:sSubSup>
          <m:sSubSupPr>
            <m:ctrlPr>
              <w:rPr>
                <w:rFonts w:ascii="Cambria Math" w:hAnsi="Cambria Math" w:cs="Times New Roman"/>
                <w:i/>
                <w:lang w:val="en-GB"/>
              </w:rPr>
            </m:ctrlPr>
          </m:sSubSupPr>
          <m:e>
            <m:r>
              <w:rPr>
                <w:rFonts w:ascii="Cambria Math" w:hAnsi="Cambria Math" w:cs="Times New Roman"/>
                <w:lang w:val="en-GB"/>
              </w:rPr>
              <m:t>W</m:t>
            </m:r>
          </m:e>
          <m:sub>
            <m:r>
              <w:rPr>
                <w:rFonts w:ascii="Cambria Math" w:hAnsi="Cambria Math" w:cs="Times New Roman"/>
                <w:lang w:val="en-GB"/>
              </w:rPr>
              <m:t>it</m:t>
            </m:r>
          </m:sub>
          <m:sup>
            <m:r>
              <w:rPr>
                <w:rFonts w:ascii="Cambria Math" w:hAnsi="Cambria Math" w:cs="Times New Roman"/>
                <w:lang w:val="en-GB"/>
              </w:rPr>
              <m:t>F</m:t>
            </m:r>
          </m:sup>
        </m:sSubSup>
        <m:r>
          <w:rPr>
            <w:rFonts w:ascii="Cambria Math" w:hAnsi="Cambria Math" w:cs="Times New Roman"/>
          </w:rPr>
          <m:t>+</m:t>
        </m:r>
        <m:sSub>
          <m:sSubPr>
            <m:ctrlPr>
              <w:rPr>
                <w:rFonts w:ascii="Cambria Math" w:hAnsi="Cambria Math" w:cs="Times New Roman"/>
                <w:i/>
                <w:lang w:val="en-GB"/>
              </w:rPr>
            </m:ctrlPr>
          </m:sSubPr>
          <m:e>
            <m:r>
              <w:rPr>
                <w:rFonts w:ascii="Cambria Math" w:hAnsi="Cambria Math" w:cs="Times New Roman"/>
                <w:lang w:val="en-GB"/>
              </w:rPr>
              <m:t>λ</m:t>
            </m:r>
          </m:e>
          <m:sub>
            <m:r>
              <w:rPr>
                <w:rFonts w:ascii="Cambria Math" w:hAnsi="Cambria Math" w:cs="Times New Roman"/>
                <w:lang w:val="en-GB"/>
              </w:rPr>
              <m:t>it</m:t>
            </m:r>
          </m:sub>
        </m:sSub>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Q</m:t>
                </m:r>
              </m:e>
              <m:sub>
                <m:r>
                  <w:rPr>
                    <w:rFonts w:ascii="Cambria Math" w:hAnsi="Cambria Math" w:cs="Times New Roman"/>
                    <w:lang w:val="en-GB"/>
                  </w:rPr>
                  <m:t>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w:rPr>
                    <w:rFonts w:ascii="Cambria Math" w:hAnsi="Cambria Math" w:cs="Times New Roman"/>
                    <w:lang w:val="en-GB"/>
                  </w:rPr>
                  <m:t>F</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r>
                      <w:rPr>
                        <w:rFonts w:ascii="Cambria Math" w:hAnsi="Cambria Math" w:cs="Times New Roman"/>
                      </w:rPr>
                      <m:t xml:space="preserve">, </m:t>
                    </m:r>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V</m:t>
                        </m:r>
                      </m:sup>
                    </m:sSubSup>
                  </m:e>
                </m:d>
              </m:num>
              <m:den>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den>
            </m:f>
          </m:e>
        </m:d>
        <m:r>
          <w:rPr>
            <w:rFonts w:ascii="Cambria Math" w:hAnsi="Cambria Math" w:cs="Times New Roman"/>
          </w:rPr>
          <m:t>=0</m:t>
        </m:r>
      </m:oMath>
      <w:r w:rsidRPr="00C10C61">
        <w:rPr>
          <w:rFonts w:ascii="Times New Roman" w:eastAsiaTheme="minorEastAsia" w:hAnsi="Times New Roman" w:cs="Times New Roman"/>
        </w:rPr>
        <w:t xml:space="preserve"> , em que </w:t>
      </w:r>
      <m:oMath>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it</m:t>
            </m:r>
          </m:sub>
          <m:sup>
            <m:r>
              <w:rPr>
                <w:rFonts w:ascii="Cambria Math" w:eastAsiaTheme="minorEastAsia" w:hAnsi="Cambria Math" w:cs="Times New Roman"/>
              </w:rPr>
              <m:t>V</m:t>
            </m:r>
          </m:sup>
        </m:sSubSup>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lang w:val="en-GB"/>
                  </w:rPr>
                </m:ctrlPr>
              </m:sSubPr>
              <m:e>
                <m:r>
                  <w:rPr>
                    <w:rFonts w:ascii="Cambria Math" w:hAnsi="Cambria Math" w:cs="Times New Roman"/>
                    <w:lang w:val="en-GB"/>
                  </w:rPr>
                  <m:t>Q</m:t>
                </m:r>
              </m:e>
              <m:sub>
                <m:r>
                  <w:rPr>
                    <w:rFonts w:ascii="Cambria Math" w:hAnsi="Cambria Math" w:cs="Times New Roman"/>
                    <w:lang w:val="en-GB"/>
                  </w:rPr>
                  <m:t>it</m:t>
                </m:r>
              </m:sub>
            </m:sSub>
          </m:num>
          <m:den>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den>
        </m:f>
        <m:f>
          <m:fPr>
            <m:ctrlPr>
              <w:rPr>
                <w:rFonts w:ascii="Cambria Math" w:hAnsi="Cambria Math" w:cs="Times New Roman"/>
                <w:i/>
              </w:rPr>
            </m:ctrlPr>
          </m:fPr>
          <m:num>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F</m:t>
                </m:r>
              </m:sup>
            </m:sSubSup>
          </m:num>
          <m:den>
            <m:sSub>
              <m:sSubPr>
                <m:ctrlPr>
                  <w:rPr>
                    <w:rFonts w:ascii="Cambria Math" w:hAnsi="Cambria Math" w:cs="Times New Roman"/>
                    <w:i/>
                    <w:lang w:val="en-GB"/>
                  </w:rPr>
                </m:ctrlPr>
              </m:sSubPr>
              <m:e>
                <m:r>
                  <w:rPr>
                    <w:rFonts w:ascii="Cambria Math" w:hAnsi="Cambria Math" w:cs="Times New Roman"/>
                    <w:lang w:val="en-GB"/>
                  </w:rPr>
                  <m:t>Q</m:t>
                </m:r>
              </m:e>
              <m:sub>
                <m:r>
                  <w:rPr>
                    <w:rFonts w:ascii="Cambria Math" w:hAnsi="Cambria Math" w:cs="Times New Roman"/>
                    <w:lang w:val="en-GB"/>
                  </w:rPr>
                  <m:t>it</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hAnsi="Cambria Math" w:cs="Times New Roman"/>
                    <w:i/>
                    <w:lang w:val="en-GB"/>
                  </w:rPr>
                </m:ctrlPr>
              </m:sSubPr>
              <m:e>
                <m:r>
                  <w:rPr>
                    <w:rFonts w:ascii="Cambria Math" w:hAnsi="Cambria Math" w:cs="Times New Roman"/>
                    <w:lang w:val="en-GB"/>
                  </w:rPr>
                  <m:t>λ</m:t>
                </m:r>
              </m:e>
              <m:sub>
                <m:r>
                  <w:rPr>
                    <w:rFonts w:ascii="Cambria Math" w:hAnsi="Cambria Math" w:cs="Times New Roman"/>
                    <w:lang w:val="en-GB"/>
                  </w:rPr>
                  <m:t>it</m:t>
                </m:r>
              </m:sub>
            </m:sSub>
          </m:den>
        </m:f>
        <m:f>
          <m:fPr>
            <m:ctrlPr>
              <w:rPr>
                <w:rFonts w:ascii="Cambria Math" w:hAnsi="Cambria Math" w:cs="Times New Roman"/>
                <w:i/>
              </w:rPr>
            </m:ctrlPr>
          </m:fPr>
          <m:num>
            <m:sSubSup>
              <m:sSubSupPr>
                <m:ctrlPr>
                  <w:rPr>
                    <w:rFonts w:ascii="Cambria Math" w:hAnsi="Cambria Math" w:cs="Times New Roman"/>
                    <w:i/>
                    <w:lang w:val="en-GB"/>
                  </w:rPr>
                </m:ctrlPr>
              </m:sSubSupPr>
              <m:e>
                <m:r>
                  <w:rPr>
                    <w:rFonts w:ascii="Cambria Math" w:hAnsi="Cambria Math" w:cs="Times New Roman"/>
                    <w:lang w:val="en-GB"/>
                  </w:rPr>
                  <m:t>W</m:t>
                </m:r>
              </m:e>
              <m:sub>
                <m:r>
                  <w:rPr>
                    <w:rFonts w:ascii="Cambria Math" w:hAnsi="Cambria Math" w:cs="Times New Roman"/>
                    <w:lang w:val="en-GB"/>
                  </w:rPr>
                  <m:t>it</m:t>
                </m:r>
              </m:sub>
              <m:sup>
                <m:r>
                  <w:rPr>
                    <w:rFonts w:ascii="Cambria Math" w:hAnsi="Cambria Math" w:cs="Times New Roman"/>
                    <w:lang w:val="en-GB"/>
                  </w:rPr>
                  <m:t>V</m:t>
                </m:r>
              </m:sup>
            </m:sSubSup>
            <m:sSubSup>
              <m:sSubSupPr>
                <m:ctrlPr>
                  <w:rPr>
                    <w:rFonts w:ascii="Cambria Math" w:hAnsi="Cambria Math" w:cs="Times New Roman"/>
                    <w:i/>
                    <w:lang w:val="en-GB"/>
                  </w:rPr>
                </m:ctrlPr>
              </m:sSubSupPr>
              <m:e>
                <m:r>
                  <w:rPr>
                    <w:rFonts w:ascii="Cambria Math" w:hAnsi="Cambria Math" w:cs="Times New Roman"/>
                    <w:lang w:val="en-GB"/>
                  </w:rPr>
                  <m:t>X</m:t>
                </m:r>
              </m:e>
              <m:sub>
                <m:r>
                  <w:rPr>
                    <w:rFonts w:ascii="Cambria Math" w:hAnsi="Cambria Math" w:cs="Times New Roman"/>
                    <w:lang w:val="en-GB"/>
                  </w:rPr>
                  <m:t>it</m:t>
                </m:r>
              </m:sub>
              <m:sup>
                <m:r>
                  <w:rPr>
                    <w:rFonts w:ascii="Cambria Math" w:hAnsi="Cambria Math" w:cs="Times New Roman"/>
                    <w:lang w:val="en-GB"/>
                  </w:rPr>
                  <m:t>V</m:t>
                </m:r>
              </m:sup>
            </m:sSubSup>
          </m:num>
          <m:den>
            <m:sSub>
              <m:sSubPr>
                <m:ctrlPr>
                  <w:rPr>
                    <w:rFonts w:ascii="Cambria Math" w:hAnsi="Cambria Math" w:cs="Times New Roman"/>
                    <w:i/>
                    <w:lang w:val="en-GB"/>
                  </w:rPr>
                </m:ctrlPr>
              </m:sSubPr>
              <m:e>
                <m:r>
                  <w:rPr>
                    <w:rFonts w:ascii="Cambria Math" w:hAnsi="Cambria Math" w:cs="Times New Roman"/>
                    <w:lang w:val="en-GB"/>
                  </w:rPr>
                  <m:t>Q</m:t>
                </m:r>
              </m:e>
              <m:sub>
                <m:r>
                  <w:rPr>
                    <w:rFonts w:ascii="Cambria Math" w:hAnsi="Cambria Math" w:cs="Times New Roman"/>
                    <w:lang w:val="en-GB"/>
                  </w:rPr>
                  <m:t>it</m:t>
                </m:r>
              </m:sub>
            </m:sSub>
          </m:den>
        </m:f>
      </m:oMath>
      <w:r w:rsidRPr="00C10C61">
        <w:rPr>
          <w:rFonts w:ascii="Times New Roman" w:eastAsiaTheme="minorEastAsia" w:hAnsi="Times New Roman" w:cs="Times New Roman"/>
        </w:rPr>
        <w:t xml:space="preserve"> é a elasticidade-produto do insumo variável. </w:t>
      </w:r>
    </w:p>
    <w:p w14:paraId="5B2F9901" w14:textId="77777777" w:rsidR="008342EF" w:rsidRPr="004C43D0" w:rsidRDefault="008342EF" w:rsidP="00BC25AB">
      <w:pPr>
        <w:pStyle w:val="Textodenotaderodap"/>
        <w:jc w:val="both"/>
        <w:rPr>
          <w:rFonts w:ascii="Times New Roman" w:hAnsi="Times New Roman" w:cs="Times New Roman"/>
          <w:color w:val="FF0000"/>
        </w:rPr>
      </w:pPr>
      <w:r w:rsidRPr="004C43D0">
        <w:rPr>
          <w:rFonts w:ascii="Times New Roman" w:eastAsiaTheme="minorEastAsia" w:hAnsi="Times New Roman" w:cs="Times New Roman"/>
          <w:color w:val="FF0000"/>
        </w:rPr>
        <w:t xml:space="preserve"> </w:t>
      </w:r>
      <m:oMath>
        <m:r>
          <m:rPr>
            <m:sty m:val="p"/>
          </m:rPr>
          <w:rPr>
            <w:rFonts w:ascii="Cambria Math" w:eastAsiaTheme="minorEastAsia" w:hAnsi="Cambria Math" w:cs="Times New Roman"/>
            <w:color w:val="FF0000"/>
          </w:rPr>
          <w:br/>
        </m:r>
      </m:oMath>
    </w:p>
  </w:footnote>
  <w:footnote w:id="9">
    <w:p w14:paraId="4C0D980D" w14:textId="77777777" w:rsidR="008342EF" w:rsidRPr="00BC25AB" w:rsidRDefault="008342EF" w:rsidP="00BC25AB">
      <w:pPr>
        <w:pStyle w:val="Textodenotaderodap"/>
        <w:jc w:val="both"/>
        <w:rPr>
          <w:rFonts w:ascii="Times New Roman" w:hAnsi="Times New Roman" w:cs="Times New Roman"/>
        </w:rPr>
      </w:pPr>
      <w:r>
        <w:rPr>
          <w:rStyle w:val="Refdenotaderodap"/>
        </w:rPr>
        <w:footnoteRef/>
      </w:r>
      <w:r>
        <w:t xml:space="preserve"> </w:t>
      </w:r>
      <w:r w:rsidRPr="009041B8">
        <w:rPr>
          <w:rFonts w:ascii="Times New Roman" w:hAnsi="Times New Roman" w:cs="Times New Roman"/>
        </w:rPr>
        <w:t>De Loecker e Warzynski (2012) observam que a medida de produto teria um erro de medida, sendo necessário corrigí-la no cálculo da participação do insumo na receita total.</w:t>
      </w:r>
    </w:p>
  </w:footnote>
  <w:footnote w:id="10">
    <w:p w14:paraId="47E5CE8C" w14:textId="24DDC56F" w:rsidR="008342EF" w:rsidRPr="008D1406" w:rsidRDefault="008342EF" w:rsidP="005402CE">
      <w:pPr>
        <w:pStyle w:val="Textodenotaderodap"/>
        <w:rPr>
          <w:rFonts w:ascii="Times New Roman" w:hAnsi="Times New Roman" w:cs="Times New Roman"/>
          <w:lang w:val="en-US"/>
        </w:rPr>
      </w:pPr>
      <w:r>
        <w:rPr>
          <w:rStyle w:val="Refdenotaderodap"/>
        </w:rPr>
        <w:footnoteRef/>
      </w:r>
      <w:r>
        <w:t xml:space="preserve"> </w:t>
      </w:r>
      <w:r w:rsidRPr="005B2CE2">
        <w:rPr>
          <w:rFonts w:ascii="Times New Roman" w:hAnsi="Times New Roman" w:cs="Times New Roman"/>
        </w:rPr>
        <w:t xml:space="preserve">Procedimento similar foi adotado por Konings e Vadenbussche (2008), Pierce (2011) e Rovegno (2011). </w:t>
      </w:r>
    </w:p>
  </w:footnote>
  <w:footnote w:id="11">
    <w:p w14:paraId="69F1244B" w14:textId="799CF049" w:rsidR="008342EF" w:rsidRDefault="008342EF" w:rsidP="00511076">
      <w:pPr>
        <w:spacing w:after="0"/>
        <w:jc w:val="both"/>
        <w:rPr>
          <w:rFonts w:ascii="Times New Roman" w:hAnsi="Times New Roman" w:cs="Times New Roman"/>
          <w:sz w:val="20"/>
          <w:szCs w:val="20"/>
        </w:rPr>
      </w:pPr>
      <w:r w:rsidRPr="0031181D">
        <w:rPr>
          <w:rStyle w:val="Refdenotaderodap"/>
          <w:rFonts w:ascii="Times New Roman" w:hAnsi="Times New Roman" w:cs="Times New Roman"/>
        </w:rPr>
        <w:footnoteRef/>
      </w:r>
      <w:r w:rsidRPr="0031181D">
        <w:rPr>
          <w:rFonts w:ascii="Times New Roman" w:hAnsi="Times New Roman" w:cs="Times New Roman"/>
        </w:rPr>
        <w:t xml:space="preserve"> </w:t>
      </w:r>
      <w:r>
        <w:rPr>
          <w:rFonts w:ascii="Times New Roman" w:hAnsi="Times New Roman" w:cs="Times New Roman"/>
          <w:sz w:val="20"/>
          <w:szCs w:val="20"/>
        </w:rPr>
        <w:t>A</w:t>
      </w:r>
      <w:r w:rsidRPr="0040628C">
        <w:rPr>
          <w:rFonts w:ascii="Times New Roman" w:hAnsi="Times New Roman" w:cs="Times New Roman"/>
          <w:sz w:val="20"/>
          <w:szCs w:val="20"/>
        </w:rPr>
        <w:t xml:space="preserve"> fim de sopesar os prós e os contras da aplicação das medidas antidumping no ambiente econômico, alguns países têm feito uso do instrumento do “interesse público” visando avaliar os impactos de determinada medida em outros atores econômicos e sociais, além das empresas</w:t>
      </w:r>
      <w:r>
        <w:rPr>
          <w:rFonts w:ascii="Times New Roman" w:hAnsi="Times New Roman" w:cs="Times New Roman"/>
          <w:sz w:val="20"/>
          <w:szCs w:val="20"/>
        </w:rPr>
        <w:t xml:space="preserve"> requerentes,</w:t>
      </w:r>
      <w:r w:rsidRPr="0040628C">
        <w:rPr>
          <w:rFonts w:ascii="Times New Roman" w:hAnsi="Times New Roman" w:cs="Times New Roman"/>
          <w:sz w:val="20"/>
          <w:szCs w:val="20"/>
        </w:rPr>
        <w:t xml:space="preserve"> diretamente </w:t>
      </w:r>
      <w:r>
        <w:rPr>
          <w:rFonts w:ascii="Times New Roman" w:hAnsi="Times New Roman" w:cs="Times New Roman"/>
          <w:sz w:val="20"/>
          <w:szCs w:val="20"/>
        </w:rPr>
        <w:t>afetadas pelo dumping</w:t>
      </w:r>
      <w:r w:rsidRPr="0040628C">
        <w:rPr>
          <w:rFonts w:ascii="Times New Roman" w:hAnsi="Times New Roman" w:cs="Times New Roman"/>
          <w:sz w:val="20"/>
          <w:szCs w:val="20"/>
        </w:rPr>
        <w:t>. A racionalidade dessa abordagem parte de uma apreciação de custo-benefício</w:t>
      </w:r>
      <w:r>
        <w:rPr>
          <w:rFonts w:ascii="Times New Roman" w:hAnsi="Times New Roman" w:cs="Times New Roman"/>
          <w:sz w:val="20"/>
          <w:szCs w:val="20"/>
        </w:rPr>
        <w:t>,</w:t>
      </w:r>
      <w:r w:rsidRPr="0040628C">
        <w:rPr>
          <w:rFonts w:ascii="Times New Roman" w:hAnsi="Times New Roman" w:cs="Times New Roman"/>
          <w:sz w:val="20"/>
          <w:szCs w:val="20"/>
        </w:rPr>
        <w:t xml:space="preserve"> visando avaliar os impactos do AD tanto sobre o equilíbrio parcial como sobre o equilíbrio geral</w:t>
      </w:r>
      <w:r>
        <w:rPr>
          <w:rFonts w:ascii="Times New Roman" w:hAnsi="Times New Roman" w:cs="Times New Roman"/>
          <w:sz w:val="20"/>
          <w:szCs w:val="20"/>
        </w:rPr>
        <w:t xml:space="preserve"> de uma</w:t>
      </w:r>
      <w:r w:rsidRPr="0040628C">
        <w:rPr>
          <w:rFonts w:ascii="Times New Roman" w:hAnsi="Times New Roman" w:cs="Times New Roman"/>
          <w:sz w:val="20"/>
          <w:szCs w:val="20"/>
        </w:rPr>
        <w:t xml:space="preserve"> economia. Esse tipo de exame tem sido conduzido por meio de testes empíricos, inclusive difundidos </w:t>
      </w:r>
      <w:r>
        <w:rPr>
          <w:rFonts w:ascii="Times New Roman" w:hAnsi="Times New Roman" w:cs="Times New Roman"/>
          <w:sz w:val="20"/>
          <w:szCs w:val="20"/>
        </w:rPr>
        <w:t xml:space="preserve">em manuais e treinamentos, da </w:t>
      </w:r>
      <w:r w:rsidRPr="0040628C">
        <w:rPr>
          <w:rFonts w:ascii="Times New Roman" w:hAnsi="Times New Roman" w:cs="Times New Roman"/>
          <w:sz w:val="20"/>
          <w:szCs w:val="20"/>
        </w:rPr>
        <w:t xml:space="preserve">OMC </w:t>
      </w:r>
      <w:r>
        <w:rPr>
          <w:rFonts w:ascii="Times New Roman" w:hAnsi="Times New Roman" w:cs="Times New Roman"/>
          <w:sz w:val="20"/>
          <w:szCs w:val="20"/>
        </w:rPr>
        <w:t xml:space="preserve">e da </w:t>
      </w:r>
      <w:r w:rsidRPr="006A6DE4">
        <w:rPr>
          <w:rFonts w:ascii="Times New Roman" w:hAnsi="Times New Roman" w:cs="Times New Roman"/>
          <w:sz w:val="20"/>
          <w:szCs w:val="20"/>
        </w:rPr>
        <w:t xml:space="preserve">Unctad (http://vi.unctad.org/tpa). </w:t>
      </w:r>
    </w:p>
    <w:p w14:paraId="4AD3022C" w14:textId="77777777" w:rsidR="008342EF" w:rsidRPr="0040628C" w:rsidRDefault="008342EF" w:rsidP="00511076">
      <w:pPr>
        <w:spacing w:after="0"/>
        <w:jc w:val="both"/>
        <w:rPr>
          <w:rFonts w:ascii="Times New Roman" w:hAnsi="Times New Roman" w:cs="Times New Roman"/>
          <w:sz w:val="20"/>
          <w:szCs w:val="20"/>
        </w:rPr>
      </w:pPr>
      <w:r w:rsidRPr="0040628C">
        <w:rPr>
          <w:rFonts w:ascii="Times New Roman" w:hAnsi="Times New Roman" w:cs="Times New Roman"/>
          <w:sz w:val="20"/>
          <w:szCs w:val="20"/>
        </w:rPr>
        <w:t>O Brasil, por sua vez, também adotou o instituto do “interesse público”</w:t>
      </w:r>
      <w:r>
        <w:rPr>
          <w:rFonts w:ascii="Times New Roman" w:hAnsi="Times New Roman" w:cs="Times New Roman"/>
          <w:sz w:val="20"/>
          <w:szCs w:val="20"/>
        </w:rPr>
        <w:t xml:space="preserve">: </w:t>
      </w:r>
      <w:r w:rsidRPr="0040628C">
        <w:rPr>
          <w:rFonts w:ascii="Times New Roman" w:hAnsi="Times New Roman" w:cs="Times New Roman"/>
          <w:sz w:val="20"/>
          <w:szCs w:val="20"/>
        </w:rPr>
        <w:t>em circunstâncias excepcionais, a medida de defesa comercial poderá ser suspensa ou modificada se verificadas razões de interesse público (artigo 3º do</w:t>
      </w:r>
      <w:r>
        <w:rPr>
          <w:rFonts w:ascii="Times New Roman" w:hAnsi="Times New Roman" w:cs="Times New Roman"/>
          <w:sz w:val="20"/>
          <w:szCs w:val="20"/>
        </w:rPr>
        <w:t xml:space="preserve"> </w:t>
      </w:r>
      <w:hyperlink r:id="rId2" w:tgtFrame="_blank" w:history="1">
        <w:r w:rsidRPr="0040628C">
          <w:rPr>
            <w:rFonts w:ascii="Times New Roman" w:hAnsi="Times New Roman" w:cs="Times New Roman"/>
            <w:sz w:val="20"/>
            <w:szCs w:val="20"/>
          </w:rPr>
          <w:t>Decreto nº 8.058, de 2013</w:t>
        </w:r>
      </w:hyperlink>
      <w:r>
        <w:rPr>
          <w:rFonts w:ascii="Times New Roman" w:hAnsi="Times New Roman" w:cs="Times New Roman"/>
          <w:sz w:val="20"/>
          <w:szCs w:val="20"/>
        </w:rPr>
        <w:t xml:space="preserve"> </w:t>
      </w:r>
      <w:r w:rsidRPr="0040628C">
        <w:rPr>
          <w:rFonts w:ascii="Times New Roman" w:hAnsi="Times New Roman" w:cs="Times New Roman"/>
          <w:sz w:val="20"/>
          <w:szCs w:val="20"/>
        </w:rPr>
        <w:t>e artigo 73, § 3º, do</w:t>
      </w:r>
      <w:r>
        <w:rPr>
          <w:rFonts w:ascii="Times New Roman" w:hAnsi="Times New Roman" w:cs="Times New Roman"/>
          <w:sz w:val="20"/>
          <w:szCs w:val="20"/>
        </w:rPr>
        <w:t xml:space="preserve"> </w:t>
      </w:r>
      <w:hyperlink r:id="rId3" w:tgtFrame="_blank" w:history="1">
        <w:r w:rsidRPr="0040628C">
          <w:rPr>
            <w:rFonts w:ascii="Times New Roman" w:hAnsi="Times New Roman" w:cs="Times New Roman"/>
            <w:sz w:val="20"/>
            <w:szCs w:val="20"/>
          </w:rPr>
          <w:t>Decreto nº 1.751, de 1995</w:t>
        </w:r>
      </w:hyperlink>
      <w:r w:rsidRPr="0040628C">
        <w:rPr>
          <w:rFonts w:ascii="Times New Roman" w:hAnsi="Times New Roman" w:cs="Times New Roman"/>
          <w:sz w:val="20"/>
          <w:szCs w:val="20"/>
        </w:rPr>
        <w:t>).</w:t>
      </w:r>
    </w:p>
    <w:p w14:paraId="1C073498" w14:textId="77777777" w:rsidR="008342EF" w:rsidRPr="0031181D" w:rsidRDefault="008342EF" w:rsidP="000E7795">
      <w:pPr>
        <w:pStyle w:val="Textodenotaderodap"/>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B1F"/>
    <w:multiLevelType w:val="hybridMultilevel"/>
    <w:tmpl w:val="FA0898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265F86"/>
    <w:multiLevelType w:val="hybridMultilevel"/>
    <w:tmpl w:val="65F038F0"/>
    <w:lvl w:ilvl="0" w:tplc="426697A6">
      <w:start w:val="1"/>
      <w:numFmt w:val="decimal"/>
      <w:lvlText w:val="%1."/>
      <w:lvlJc w:val="left"/>
      <w:pPr>
        <w:ind w:left="720" w:hanging="360"/>
      </w:pPr>
      <w:rPr>
        <w:rFonts w:ascii="Times New Roman" w:hAnsi="Times New Roman" w:cs="Times New Roman"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593177"/>
    <w:multiLevelType w:val="hybridMultilevel"/>
    <w:tmpl w:val="30BE62CC"/>
    <w:lvl w:ilvl="0" w:tplc="7F94F742">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2404222"/>
    <w:multiLevelType w:val="hybridMultilevel"/>
    <w:tmpl w:val="EA24112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FAA4F39"/>
    <w:multiLevelType w:val="hybridMultilevel"/>
    <w:tmpl w:val="A6C8EC5A"/>
    <w:lvl w:ilvl="0" w:tplc="D5943DDC">
      <w:start w:val="7"/>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741E6C10"/>
    <w:multiLevelType w:val="hybridMultilevel"/>
    <w:tmpl w:val="6F7445FE"/>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6A"/>
    <w:rsid w:val="000000A9"/>
    <w:rsid w:val="000377A7"/>
    <w:rsid w:val="00053E88"/>
    <w:rsid w:val="00061C29"/>
    <w:rsid w:val="00073E55"/>
    <w:rsid w:val="00082A74"/>
    <w:rsid w:val="0008726E"/>
    <w:rsid w:val="000949A8"/>
    <w:rsid w:val="00094EB2"/>
    <w:rsid w:val="000958DA"/>
    <w:rsid w:val="000B70D3"/>
    <w:rsid w:val="000E7795"/>
    <w:rsid w:val="00131546"/>
    <w:rsid w:val="00150849"/>
    <w:rsid w:val="001A7215"/>
    <w:rsid w:val="001B7DB7"/>
    <w:rsid w:val="001C10B4"/>
    <w:rsid w:val="001C2AAC"/>
    <w:rsid w:val="001C7C57"/>
    <w:rsid w:val="001D0C3E"/>
    <w:rsid w:val="001E4490"/>
    <w:rsid w:val="00200187"/>
    <w:rsid w:val="00241D1D"/>
    <w:rsid w:val="00274518"/>
    <w:rsid w:val="002757DD"/>
    <w:rsid w:val="00281E7C"/>
    <w:rsid w:val="002C0304"/>
    <w:rsid w:val="0031181D"/>
    <w:rsid w:val="003435D7"/>
    <w:rsid w:val="0035429B"/>
    <w:rsid w:val="00361B81"/>
    <w:rsid w:val="00370FFE"/>
    <w:rsid w:val="0037122C"/>
    <w:rsid w:val="00383308"/>
    <w:rsid w:val="003926A3"/>
    <w:rsid w:val="00397B92"/>
    <w:rsid w:val="003A4867"/>
    <w:rsid w:val="003C255A"/>
    <w:rsid w:val="003D535C"/>
    <w:rsid w:val="003F4179"/>
    <w:rsid w:val="0040628C"/>
    <w:rsid w:val="00416846"/>
    <w:rsid w:val="004770A7"/>
    <w:rsid w:val="004C43D0"/>
    <w:rsid w:val="004C72A8"/>
    <w:rsid w:val="004D7161"/>
    <w:rsid w:val="004D7F7B"/>
    <w:rsid w:val="004F3D66"/>
    <w:rsid w:val="00500D88"/>
    <w:rsid w:val="00507CD0"/>
    <w:rsid w:val="00507D9B"/>
    <w:rsid w:val="00511076"/>
    <w:rsid w:val="005201B7"/>
    <w:rsid w:val="00530E68"/>
    <w:rsid w:val="00531D6A"/>
    <w:rsid w:val="005402CE"/>
    <w:rsid w:val="005641A8"/>
    <w:rsid w:val="005B2215"/>
    <w:rsid w:val="005C7C4B"/>
    <w:rsid w:val="005C7D70"/>
    <w:rsid w:val="005D5F42"/>
    <w:rsid w:val="005D7F4D"/>
    <w:rsid w:val="00617362"/>
    <w:rsid w:val="00656060"/>
    <w:rsid w:val="006A4995"/>
    <w:rsid w:val="006A6DE4"/>
    <w:rsid w:val="006B35B5"/>
    <w:rsid w:val="006D2DDD"/>
    <w:rsid w:val="006D47E7"/>
    <w:rsid w:val="006E5A61"/>
    <w:rsid w:val="0070622D"/>
    <w:rsid w:val="0072240D"/>
    <w:rsid w:val="0072403F"/>
    <w:rsid w:val="007354B2"/>
    <w:rsid w:val="00743CD1"/>
    <w:rsid w:val="00751D88"/>
    <w:rsid w:val="007D6734"/>
    <w:rsid w:val="007E12FA"/>
    <w:rsid w:val="007F0405"/>
    <w:rsid w:val="007F403F"/>
    <w:rsid w:val="008024BC"/>
    <w:rsid w:val="008342EF"/>
    <w:rsid w:val="00841B80"/>
    <w:rsid w:val="00844465"/>
    <w:rsid w:val="0087467C"/>
    <w:rsid w:val="008858F0"/>
    <w:rsid w:val="00887786"/>
    <w:rsid w:val="008A59AF"/>
    <w:rsid w:val="008D1406"/>
    <w:rsid w:val="008F2DF8"/>
    <w:rsid w:val="00911956"/>
    <w:rsid w:val="00936270"/>
    <w:rsid w:val="0094268C"/>
    <w:rsid w:val="009614F3"/>
    <w:rsid w:val="009B245C"/>
    <w:rsid w:val="009C1A03"/>
    <w:rsid w:val="009F7610"/>
    <w:rsid w:val="00A14449"/>
    <w:rsid w:val="00A61554"/>
    <w:rsid w:val="00AD6BD1"/>
    <w:rsid w:val="00B07959"/>
    <w:rsid w:val="00B42456"/>
    <w:rsid w:val="00B916F8"/>
    <w:rsid w:val="00B9503A"/>
    <w:rsid w:val="00B972E4"/>
    <w:rsid w:val="00BC25AB"/>
    <w:rsid w:val="00BC6099"/>
    <w:rsid w:val="00BF5C8A"/>
    <w:rsid w:val="00C0393D"/>
    <w:rsid w:val="00C303AD"/>
    <w:rsid w:val="00C3192E"/>
    <w:rsid w:val="00C453E4"/>
    <w:rsid w:val="00C46C3E"/>
    <w:rsid w:val="00C51395"/>
    <w:rsid w:val="00C633E6"/>
    <w:rsid w:val="00CB2A62"/>
    <w:rsid w:val="00CB5B9C"/>
    <w:rsid w:val="00CE3391"/>
    <w:rsid w:val="00CF4D89"/>
    <w:rsid w:val="00CF6B07"/>
    <w:rsid w:val="00D07F95"/>
    <w:rsid w:val="00D369E3"/>
    <w:rsid w:val="00D40A48"/>
    <w:rsid w:val="00D839B4"/>
    <w:rsid w:val="00D8724C"/>
    <w:rsid w:val="00DB037B"/>
    <w:rsid w:val="00DC3123"/>
    <w:rsid w:val="00E35483"/>
    <w:rsid w:val="00E72018"/>
    <w:rsid w:val="00ED6745"/>
    <w:rsid w:val="00EF11A1"/>
    <w:rsid w:val="00FA09D3"/>
    <w:rsid w:val="00FC2C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9673"/>
  <w15:chartTrackingRefBased/>
  <w15:docId w15:val="{90CE0EB2-75CF-414B-94D8-1EEF6F3F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D6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531D6A"/>
    <w:rPr>
      <w:sz w:val="16"/>
      <w:szCs w:val="16"/>
    </w:rPr>
  </w:style>
  <w:style w:type="paragraph" w:styleId="Textodecomentrio">
    <w:name w:val="annotation text"/>
    <w:basedOn w:val="Normal"/>
    <w:link w:val="TextodecomentrioChar"/>
    <w:uiPriority w:val="99"/>
    <w:unhideWhenUsed/>
    <w:rsid w:val="00531D6A"/>
    <w:pPr>
      <w:spacing w:line="240" w:lineRule="auto"/>
    </w:pPr>
    <w:rPr>
      <w:sz w:val="20"/>
      <w:szCs w:val="20"/>
    </w:rPr>
  </w:style>
  <w:style w:type="character" w:customStyle="1" w:styleId="TextodecomentrioChar">
    <w:name w:val="Texto de comentário Char"/>
    <w:basedOn w:val="Fontepargpadro"/>
    <w:link w:val="Textodecomentrio"/>
    <w:uiPriority w:val="99"/>
    <w:rsid w:val="00531D6A"/>
    <w:rPr>
      <w:sz w:val="20"/>
      <w:szCs w:val="20"/>
    </w:rPr>
  </w:style>
  <w:style w:type="paragraph" w:styleId="Textodebalo">
    <w:name w:val="Balloon Text"/>
    <w:basedOn w:val="Normal"/>
    <w:link w:val="TextodebaloChar"/>
    <w:uiPriority w:val="99"/>
    <w:semiHidden/>
    <w:unhideWhenUsed/>
    <w:rsid w:val="00531D6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31D6A"/>
    <w:rPr>
      <w:rFonts w:ascii="Segoe UI" w:hAnsi="Segoe UI" w:cs="Segoe UI"/>
      <w:sz w:val="18"/>
      <w:szCs w:val="18"/>
    </w:rPr>
  </w:style>
  <w:style w:type="paragraph" w:styleId="PargrafodaLista">
    <w:name w:val="List Paragraph"/>
    <w:basedOn w:val="Normal"/>
    <w:uiPriority w:val="34"/>
    <w:qFormat/>
    <w:rsid w:val="00531D6A"/>
    <w:pPr>
      <w:ind w:left="720"/>
      <w:contextualSpacing/>
    </w:pPr>
  </w:style>
  <w:style w:type="character" w:styleId="Hyperlink">
    <w:name w:val="Hyperlink"/>
    <w:basedOn w:val="Fontepargpadro"/>
    <w:uiPriority w:val="99"/>
    <w:unhideWhenUsed/>
    <w:rsid w:val="00531D6A"/>
    <w:rPr>
      <w:color w:val="0563C1" w:themeColor="hyperlink"/>
      <w:u w:val="single"/>
    </w:rPr>
  </w:style>
  <w:style w:type="paragraph" w:styleId="Textodenotaderodap">
    <w:name w:val="footnote text"/>
    <w:basedOn w:val="Normal"/>
    <w:link w:val="TextodenotaderodapChar"/>
    <w:uiPriority w:val="99"/>
    <w:unhideWhenUsed/>
    <w:rsid w:val="00531D6A"/>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31D6A"/>
    <w:rPr>
      <w:sz w:val="20"/>
      <w:szCs w:val="20"/>
    </w:rPr>
  </w:style>
  <w:style w:type="character" w:styleId="Refdenotaderodap">
    <w:name w:val="footnote reference"/>
    <w:basedOn w:val="Fontepargpadro"/>
    <w:uiPriority w:val="99"/>
    <w:semiHidden/>
    <w:unhideWhenUsed/>
    <w:rsid w:val="00531D6A"/>
    <w:rPr>
      <w:vertAlign w:val="superscript"/>
    </w:rPr>
  </w:style>
  <w:style w:type="table" w:styleId="TabeladeGradeClara">
    <w:name w:val="Grid Table Light"/>
    <w:basedOn w:val="Tabelanormal"/>
    <w:uiPriority w:val="40"/>
    <w:rsid w:val="000872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odap">
    <w:name w:val="footer"/>
    <w:basedOn w:val="Normal"/>
    <w:link w:val="RodapChar"/>
    <w:uiPriority w:val="99"/>
    <w:unhideWhenUsed/>
    <w:rsid w:val="00911956"/>
    <w:pPr>
      <w:tabs>
        <w:tab w:val="center" w:pos="4252"/>
        <w:tab w:val="right" w:pos="8504"/>
      </w:tabs>
      <w:spacing w:after="0" w:line="240" w:lineRule="auto"/>
    </w:pPr>
  </w:style>
  <w:style w:type="character" w:customStyle="1" w:styleId="RodapChar">
    <w:name w:val="Rodapé Char"/>
    <w:basedOn w:val="Fontepargpadro"/>
    <w:link w:val="Rodap"/>
    <w:uiPriority w:val="99"/>
    <w:rsid w:val="00911956"/>
  </w:style>
  <w:style w:type="table" w:customStyle="1" w:styleId="TabeladeGradeClara1">
    <w:name w:val="Tabela de Grade Clara1"/>
    <w:basedOn w:val="Tabelanormal"/>
    <w:next w:val="TabeladeGradeClara"/>
    <w:uiPriority w:val="40"/>
    <w:rsid w:val="009119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2">
    <w:name w:val="Tabela de Grade Clara2"/>
    <w:basedOn w:val="Tabelanormal"/>
    <w:next w:val="TabeladeGradeClara"/>
    <w:uiPriority w:val="40"/>
    <w:rsid w:val="00B972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3">
    <w:name w:val="Tabela de Grade Clara3"/>
    <w:basedOn w:val="Tabelanormal"/>
    <w:next w:val="TabeladeGradeClara"/>
    <w:uiPriority w:val="40"/>
    <w:rsid w:val="00B972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4">
    <w:name w:val="Tabela de Grade Clara4"/>
    <w:basedOn w:val="Tabelanormal"/>
    <w:next w:val="TabeladeGradeClara"/>
    <w:uiPriority w:val="40"/>
    <w:rsid w:val="00B972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rte">
    <w:name w:val="Strong"/>
    <w:basedOn w:val="Fontepargpadro"/>
    <w:uiPriority w:val="22"/>
    <w:qFormat/>
    <w:rsid w:val="0087467C"/>
    <w:rPr>
      <w:b/>
      <w:bCs/>
    </w:rPr>
  </w:style>
  <w:style w:type="table" w:customStyle="1" w:styleId="TabeladeGradeClara5">
    <w:name w:val="Tabela de Grade Clara5"/>
    <w:basedOn w:val="Tabelanormal"/>
    <w:next w:val="TabeladeGradeClara"/>
    <w:uiPriority w:val="40"/>
    <w:rsid w:val="00874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comgrade">
    <w:name w:val="Table Grid"/>
    <w:basedOn w:val="Tabelanormal"/>
    <w:uiPriority w:val="99"/>
    <w:rsid w:val="004F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6">
    <w:name w:val="Tabela de Grade Clara6"/>
    <w:basedOn w:val="Tabelanormal"/>
    <w:next w:val="TabeladeGradeClara"/>
    <w:uiPriority w:val="40"/>
    <w:rsid w:val="00942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ombreamentoClaro">
    <w:name w:val="Light Shading"/>
    <w:basedOn w:val="Tabelanormal"/>
    <w:uiPriority w:val="60"/>
    <w:unhideWhenUsed/>
    <w:rsid w:val="004C43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deLista6Colorida">
    <w:name w:val="List Table 6 Colorful"/>
    <w:basedOn w:val="Tabelanormal"/>
    <w:uiPriority w:val="51"/>
    <w:rsid w:val="004C43D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Fontepargpadro"/>
    <w:rsid w:val="009B245C"/>
  </w:style>
  <w:style w:type="paragraph" w:styleId="Assuntodocomentrio">
    <w:name w:val="annotation subject"/>
    <w:basedOn w:val="Textodecomentrio"/>
    <w:next w:val="Textodecomentrio"/>
    <w:link w:val="AssuntodocomentrioChar"/>
    <w:uiPriority w:val="99"/>
    <w:semiHidden/>
    <w:unhideWhenUsed/>
    <w:rsid w:val="00C51395"/>
    <w:rPr>
      <w:b/>
      <w:bCs/>
    </w:rPr>
  </w:style>
  <w:style w:type="character" w:customStyle="1" w:styleId="AssuntodocomentrioChar">
    <w:name w:val="Assunto do comentário Char"/>
    <w:basedOn w:val="TextodecomentrioChar"/>
    <w:link w:val="Assuntodocomentrio"/>
    <w:uiPriority w:val="99"/>
    <w:semiHidden/>
    <w:rsid w:val="00C51395"/>
    <w:rPr>
      <w:b/>
      <w:bCs/>
      <w:sz w:val="20"/>
      <w:szCs w:val="20"/>
    </w:rPr>
  </w:style>
  <w:style w:type="paragraph" w:styleId="NormalWeb">
    <w:name w:val="Normal (Web)"/>
    <w:basedOn w:val="Normal"/>
    <w:uiPriority w:val="99"/>
    <w:semiHidden/>
    <w:unhideWhenUsed/>
    <w:rsid w:val="008024B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n.worldbank.org/ttbd/gad/"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omtrade.un.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planalto.gov.br/ccivil_03/decreto/1995/D1751.htm" TargetMode="External"/><Relationship Id="rId2" Type="http://schemas.openxmlformats.org/officeDocument/2006/relationships/hyperlink" Target="http://www.planalto.gov.br/ccivil_03/_ato2011-2014/2013/decreto/d8058.htm" TargetMode="External"/><Relationship Id="rId1" Type="http://schemas.openxmlformats.org/officeDocument/2006/relationships/hyperlink" Target="https://www.wto.org/english/news_e/news16_e/trdev_22jul16_e.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B8DBD-437F-4610-94C6-B9D6744D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8350</Words>
  <Characters>45090</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Glauco Avelino Sampaio Oliveira</dc:creator>
  <cp:keywords/>
  <dc:description/>
  <cp:lastModifiedBy>rremedio@hotmail.com</cp:lastModifiedBy>
  <cp:revision>9</cp:revision>
  <dcterms:created xsi:type="dcterms:W3CDTF">2017-07-18T09:19:00Z</dcterms:created>
  <dcterms:modified xsi:type="dcterms:W3CDTF">2017-07-19T11:42:00Z</dcterms:modified>
</cp:coreProperties>
</file>