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F51" w:rsidRPr="00BF723C" w:rsidRDefault="00BF723C" w:rsidP="00E25862">
      <w:pPr>
        <w:spacing w:line="240" w:lineRule="auto"/>
        <w:rPr>
          <w:rFonts w:ascii="Times New Roman" w:hAnsi="Times New Roman" w:cs="Times New Roman"/>
          <w:sz w:val="24"/>
          <w:szCs w:val="24"/>
        </w:rPr>
      </w:pPr>
      <w:r w:rsidRPr="00BF723C">
        <w:rPr>
          <w:rFonts w:ascii="Times New Roman" w:hAnsi="Times New Roman" w:cs="Times New Roman"/>
          <w:sz w:val="24"/>
          <w:szCs w:val="24"/>
        </w:rPr>
        <w:t xml:space="preserve">Título: </w:t>
      </w:r>
      <w:r w:rsidR="00A74284" w:rsidRPr="00BF723C">
        <w:rPr>
          <w:rFonts w:ascii="Times New Roman" w:hAnsi="Times New Roman" w:cs="Times New Roman"/>
          <w:sz w:val="24"/>
          <w:szCs w:val="24"/>
        </w:rPr>
        <w:t>Maior oferta de médicos melhora indicadores de saúde? Evidências a partir do Programa Mais Médicos.</w:t>
      </w:r>
    </w:p>
    <w:p w:rsidR="00BF723C" w:rsidRPr="00BF723C" w:rsidRDefault="00BF723C" w:rsidP="00E25862">
      <w:pPr>
        <w:spacing w:line="240" w:lineRule="auto"/>
        <w:rPr>
          <w:rFonts w:ascii="Times New Roman" w:hAnsi="Times New Roman" w:cs="Times New Roman"/>
          <w:sz w:val="24"/>
          <w:szCs w:val="24"/>
        </w:rPr>
      </w:pPr>
    </w:p>
    <w:p w:rsidR="00BF723C" w:rsidRPr="00BF723C" w:rsidRDefault="00BF723C" w:rsidP="00E25862">
      <w:pPr>
        <w:spacing w:line="240" w:lineRule="auto"/>
        <w:rPr>
          <w:rFonts w:ascii="Times New Roman" w:hAnsi="Times New Roman" w:cs="Times New Roman"/>
          <w:sz w:val="24"/>
          <w:szCs w:val="24"/>
        </w:rPr>
      </w:pPr>
      <w:r w:rsidRPr="00BF723C">
        <w:rPr>
          <w:rFonts w:ascii="Times New Roman" w:hAnsi="Times New Roman" w:cs="Times New Roman"/>
          <w:sz w:val="24"/>
          <w:szCs w:val="24"/>
        </w:rPr>
        <w:t>Autores:</w:t>
      </w:r>
    </w:p>
    <w:p w:rsidR="00BF723C" w:rsidRDefault="00BF723C" w:rsidP="00E25862">
      <w:pPr>
        <w:spacing w:line="240" w:lineRule="auto"/>
        <w:rPr>
          <w:rFonts w:ascii="Times New Roman" w:hAnsi="Times New Roman" w:cs="Times New Roman"/>
          <w:sz w:val="24"/>
          <w:szCs w:val="24"/>
        </w:rPr>
      </w:pPr>
      <w:r w:rsidRPr="00BF723C">
        <w:rPr>
          <w:rFonts w:ascii="Times New Roman" w:hAnsi="Times New Roman" w:cs="Times New Roman"/>
          <w:sz w:val="24"/>
          <w:szCs w:val="24"/>
        </w:rPr>
        <w:t>Roberta da Silva Vieira – Técnica de Planejamento e Pesquisa do Ipea.</w:t>
      </w:r>
    </w:p>
    <w:p w:rsidR="00BF723C" w:rsidRPr="00BF723C" w:rsidRDefault="00BF723C" w:rsidP="00E25862">
      <w:pPr>
        <w:spacing w:line="240" w:lineRule="auto"/>
        <w:rPr>
          <w:rFonts w:ascii="Times New Roman" w:hAnsi="Times New Roman" w:cs="Times New Roman"/>
          <w:sz w:val="24"/>
          <w:szCs w:val="24"/>
        </w:rPr>
      </w:pPr>
      <w:r w:rsidRPr="00BF723C">
        <w:rPr>
          <w:rFonts w:ascii="Times New Roman" w:hAnsi="Times New Roman" w:cs="Times New Roman"/>
          <w:sz w:val="24"/>
          <w:szCs w:val="24"/>
        </w:rPr>
        <w:t>Joana Simões de Melo Costa – Técnica de Planejamento e Pesquisa do Ipea.</w:t>
      </w:r>
    </w:p>
    <w:p w:rsidR="00BF723C" w:rsidRDefault="00BF723C" w:rsidP="00E25862">
      <w:pPr>
        <w:spacing w:line="240" w:lineRule="auto"/>
        <w:rPr>
          <w:rFonts w:ascii="Times New Roman" w:hAnsi="Times New Roman" w:cs="Times New Roman"/>
          <w:sz w:val="24"/>
          <w:szCs w:val="24"/>
        </w:rPr>
      </w:pPr>
      <w:r w:rsidRPr="00BF723C">
        <w:rPr>
          <w:rFonts w:ascii="Times New Roman" w:hAnsi="Times New Roman" w:cs="Times New Roman"/>
          <w:sz w:val="24"/>
          <w:szCs w:val="24"/>
        </w:rPr>
        <w:t>Daniel A</w:t>
      </w:r>
      <w:r w:rsidR="009F38CE">
        <w:rPr>
          <w:rFonts w:ascii="Times New Roman" w:hAnsi="Times New Roman" w:cs="Times New Roman"/>
          <w:sz w:val="24"/>
          <w:szCs w:val="24"/>
        </w:rPr>
        <w:t>.</w:t>
      </w:r>
      <w:r w:rsidR="006355E2">
        <w:rPr>
          <w:rFonts w:ascii="Times New Roman" w:hAnsi="Times New Roman" w:cs="Times New Roman"/>
          <w:sz w:val="24"/>
          <w:szCs w:val="24"/>
        </w:rPr>
        <w:t xml:space="preserve"> Feitosa</w:t>
      </w:r>
      <w:r w:rsidR="009F38CE">
        <w:rPr>
          <w:rFonts w:ascii="Times New Roman" w:hAnsi="Times New Roman" w:cs="Times New Roman"/>
          <w:sz w:val="24"/>
          <w:szCs w:val="24"/>
        </w:rPr>
        <w:t xml:space="preserve"> Lopes</w:t>
      </w:r>
      <w:r w:rsidR="006355E2">
        <w:rPr>
          <w:rFonts w:ascii="Times New Roman" w:hAnsi="Times New Roman" w:cs="Times New Roman"/>
          <w:sz w:val="24"/>
          <w:szCs w:val="24"/>
        </w:rPr>
        <w:t xml:space="preserve"> – Mestrando em Economia pela Universidade Católica de Brasília e Assistente de Pesquisa do Ipea</w:t>
      </w:r>
    </w:p>
    <w:p w:rsidR="00A74284" w:rsidRDefault="00475E96" w:rsidP="00E25862">
      <w:pPr>
        <w:spacing w:line="240" w:lineRule="auto"/>
        <w:rPr>
          <w:rFonts w:ascii="Times New Roman" w:hAnsi="Times New Roman" w:cs="Times New Roman"/>
          <w:sz w:val="24"/>
          <w:szCs w:val="24"/>
          <w:lang w:val="en-US"/>
        </w:rPr>
      </w:pPr>
      <w:r w:rsidRPr="00A74284">
        <w:rPr>
          <w:rFonts w:ascii="Times New Roman" w:hAnsi="Times New Roman" w:cs="Times New Roman"/>
          <w:sz w:val="24"/>
          <w:szCs w:val="24"/>
          <w:lang w:val="en-US"/>
        </w:rPr>
        <w:t>JEL: I18</w:t>
      </w:r>
      <w:r w:rsidR="00A74284">
        <w:rPr>
          <w:rFonts w:ascii="Times New Roman" w:hAnsi="Times New Roman" w:cs="Times New Roman"/>
          <w:sz w:val="24"/>
          <w:szCs w:val="24"/>
          <w:lang w:val="en-US"/>
        </w:rPr>
        <w:t>;C33</w:t>
      </w:r>
    </w:p>
    <w:p w:rsidR="00BF723C" w:rsidRPr="00475E96" w:rsidRDefault="00475E96" w:rsidP="00E25862">
      <w:pPr>
        <w:spacing w:line="240" w:lineRule="auto"/>
        <w:rPr>
          <w:rFonts w:ascii="Times New Roman" w:hAnsi="Times New Roman" w:cs="Times New Roman"/>
          <w:sz w:val="24"/>
          <w:szCs w:val="24"/>
        </w:rPr>
      </w:pPr>
      <w:r w:rsidRPr="00475E96">
        <w:rPr>
          <w:rStyle w:val="Forte"/>
          <w:rFonts w:ascii="Times New Roman" w:hAnsi="Times New Roman" w:cs="Times New Roman"/>
          <w:color w:val="2B2B2B"/>
          <w:sz w:val="24"/>
          <w:szCs w:val="24"/>
          <w:shd w:val="clear" w:color="auto" w:fill="FFFFFF"/>
        </w:rPr>
        <w:t>Área 12 -</w:t>
      </w:r>
      <w:r w:rsidRPr="00475E96">
        <w:rPr>
          <w:rFonts w:ascii="Times New Roman" w:hAnsi="Times New Roman" w:cs="Times New Roman"/>
          <w:color w:val="2B2B2B"/>
          <w:sz w:val="24"/>
          <w:szCs w:val="24"/>
          <w:shd w:val="clear" w:color="auto" w:fill="FFFFFF"/>
        </w:rPr>
        <w:t> Economia Social e Demografia Econômica </w:t>
      </w:r>
    </w:p>
    <w:p w:rsidR="00BF723C" w:rsidRPr="00BF723C" w:rsidRDefault="00BF723C" w:rsidP="00E25862">
      <w:pPr>
        <w:spacing w:line="240" w:lineRule="auto"/>
        <w:rPr>
          <w:rFonts w:ascii="Times New Roman" w:hAnsi="Times New Roman" w:cs="Times New Roman"/>
          <w:sz w:val="24"/>
          <w:szCs w:val="24"/>
        </w:rPr>
      </w:pPr>
      <w:r w:rsidRPr="00BF723C">
        <w:rPr>
          <w:rFonts w:ascii="Times New Roman" w:hAnsi="Times New Roman" w:cs="Times New Roman"/>
          <w:sz w:val="24"/>
          <w:szCs w:val="24"/>
        </w:rPr>
        <w:t>RESUMO</w:t>
      </w:r>
    </w:p>
    <w:p w:rsidR="00BF723C" w:rsidRPr="00BF723C" w:rsidRDefault="00BF723C" w:rsidP="00E25862">
      <w:pPr>
        <w:spacing w:line="240" w:lineRule="auto"/>
        <w:jc w:val="both"/>
        <w:rPr>
          <w:rFonts w:ascii="Times New Roman" w:hAnsi="Times New Roman" w:cs="Times New Roman"/>
          <w:sz w:val="24"/>
          <w:szCs w:val="24"/>
        </w:rPr>
      </w:pPr>
      <w:r w:rsidRPr="00BF723C">
        <w:rPr>
          <w:rFonts w:ascii="Times New Roman" w:hAnsi="Times New Roman" w:cs="Times New Roman"/>
          <w:sz w:val="24"/>
          <w:szCs w:val="24"/>
        </w:rPr>
        <w:t xml:space="preserve">Tendo em vista a rápida implementação do Programa Mais Médicos, este estudo tem como objetivo avaliar os possíveis impactos de um aumento da oferta de médicos. A partir de dados longitudinais dos municípios, estima-se um modelo de diferenças em diferenças. Os resultados não apontam efeitos relevantes do programa mesmo ao se analisar efeitos heterogêneos de acordo com características municipais como níveis de renda, pobreza, urbanização, saneamento, e regiões geográficas. O resultado também permanece ao se considerar diferentes efeitos devido à quantidade de médicos alocada pelo programa. </w:t>
      </w:r>
    </w:p>
    <w:p w:rsidR="00BF723C" w:rsidRPr="00BF723C" w:rsidRDefault="00BF723C" w:rsidP="00E25862">
      <w:pPr>
        <w:spacing w:line="240" w:lineRule="auto"/>
        <w:rPr>
          <w:rFonts w:ascii="Times New Roman" w:hAnsi="Times New Roman" w:cs="Times New Roman"/>
          <w:sz w:val="24"/>
          <w:szCs w:val="24"/>
          <w:lang w:val="en-US"/>
        </w:rPr>
      </w:pPr>
      <w:r w:rsidRPr="00BF723C">
        <w:rPr>
          <w:rFonts w:ascii="Times New Roman" w:hAnsi="Times New Roman" w:cs="Times New Roman"/>
          <w:sz w:val="24"/>
          <w:szCs w:val="24"/>
          <w:lang w:val="en-US"/>
        </w:rPr>
        <w:t>ABSTRACT</w:t>
      </w:r>
    </w:p>
    <w:p w:rsidR="00BF723C" w:rsidRDefault="00BF723C" w:rsidP="00E25862">
      <w:pPr>
        <w:spacing w:line="240" w:lineRule="auto"/>
        <w:jc w:val="both"/>
        <w:rPr>
          <w:rFonts w:ascii="Times New Roman" w:hAnsi="Times New Roman" w:cs="Times New Roman"/>
          <w:sz w:val="24"/>
          <w:szCs w:val="24"/>
          <w:lang w:val="en-US"/>
        </w:rPr>
      </w:pPr>
      <w:r w:rsidRPr="00BF723C">
        <w:rPr>
          <w:rFonts w:ascii="Times New Roman" w:hAnsi="Times New Roman" w:cs="Times New Roman"/>
          <w:sz w:val="24"/>
          <w:szCs w:val="24"/>
          <w:lang w:val="en-US"/>
        </w:rPr>
        <w:t>This paper analyzes the effects of the Brazilian Mais Médicos Program, which aims to increase doctors’ supply. Considering a municipality panel data, we estimate a difference-in-differences impact. The estimates do not indicate a relevant impact of the program. This result persist even after considering heterogeneous impact according to municipality characteristics (such as per capita income, poverty, urbanization, sewerage and geographical regions) and program intensity through the number of doctors in each municipality.</w:t>
      </w:r>
    </w:p>
    <w:p w:rsidR="004A431A" w:rsidRDefault="004A431A" w:rsidP="00E25862">
      <w:pPr>
        <w:spacing w:line="240" w:lineRule="auto"/>
        <w:jc w:val="both"/>
        <w:rPr>
          <w:rFonts w:ascii="Times New Roman" w:hAnsi="Times New Roman" w:cs="Times New Roman"/>
          <w:sz w:val="24"/>
          <w:szCs w:val="24"/>
          <w:lang w:val="en-US"/>
        </w:rPr>
      </w:pPr>
    </w:p>
    <w:p w:rsidR="004A431A" w:rsidRDefault="004A431A" w:rsidP="006355E2">
      <w:pPr>
        <w:spacing w:line="240" w:lineRule="auto"/>
        <w:jc w:val="both"/>
        <w:rPr>
          <w:rFonts w:ascii="Times New Roman" w:hAnsi="Times New Roman" w:cs="Times New Roman"/>
          <w:sz w:val="24"/>
          <w:szCs w:val="24"/>
          <w:lang w:val="en-US"/>
        </w:rPr>
      </w:pPr>
    </w:p>
    <w:p w:rsidR="004A431A" w:rsidRDefault="004A431A" w:rsidP="006355E2">
      <w:pPr>
        <w:spacing w:line="240" w:lineRule="auto"/>
        <w:jc w:val="both"/>
        <w:rPr>
          <w:rFonts w:ascii="Times New Roman" w:hAnsi="Times New Roman" w:cs="Times New Roman"/>
          <w:sz w:val="24"/>
          <w:szCs w:val="24"/>
          <w:lang w:val="en-US"/>
        </w:rPr>
      </w:pPr>
    </w:p>
    <w:p w:rsidR="004611D1" w:rsidRDefault="004611D1" w:rsidP="006355E2">
      <w:pPr>
        <w:spacing w:line="240" w:lineRule="auto"/>
        <w:jc w:val="both"/>
        <w:rPr>
          <w:rFonts w:ascii="Times New Roman" w:hAnsi="Times New Roman" w:cs="Times New Roman"/>
          <w:sz w:val="24"/>
          <w:szCs w:val="24"/>
          <w:lang w:val="en-US"/>
        </w:rPr>
      </w:pPr>
    </w:p>
    <w:p w:rsidR="004611D1" w:rsidRDefault="004611D1" w:rsidP="006355E2">
      <w:pPr>
        <w:spacing w:line="240" w:lineRule="auto"/>
        <w:jc w:val="both"/>
        <w:rPr>
          <w:rFonts w:ascii="Times New Roman" w:hAnsi="Times New Roman" w:cs="Times New Roman"/>
          <w:sz w:val="24"/>
          <w:szCs w:val="24"/>
          <w:lang w:val="en-US"/>
        </w:rPr>
      </w:pPr>
    </w:p>
    <w:p w:rsidR="004611D1" w:rsidRDefault="004611D1" w:rsidP="006355E2">
      <w:pPr>
        <w:spacing w:line="240" w:lineRule="auto"/>
        <w:jc w:val="both"/>
        <w:rPr>
          <w:rFonts w:ascii="Times New Roman" w:hAnsi="Times New Roman" w:cs="Times New Roman"/>
          <w:sz w:val="24"/>
          <w:szCs w:val="24"/>
          <w:lang w:val="en-US"/>
        </w:rPr>
      </w:pPr>
    </w:p>
    <w:p w:rsidR="006355E2" w:rsidRDefault="006355E2" w:rsidP="006355E2">
      <w:pPr>
        <w:spacing w:line="240" w:lineRule="auto"/>
        <w:jc w:val="both"/>
        <w:rPr>
          <w:rFonts w:ascii="Times New Roman" w:hAnsi="Times New Roman" w:cs="Times New Roman"/>
          <w:sz w:val="24"/>
          <w:szCs w:val="24"/>
          <w:lang w:val="en-US"/>
        </w:rPr>
      </w:pPr>
    </w:p>
    <w:p w:rsidR="006355E2" w:rsidRDefault="006355E2" w:rsidP="006355E2">
      <w:pPr>
        <w:spacing w:line="240" w:lineRule="auto"/>
        <w:jc w:val="both"/>
        <w:rPr>
          <w:rFonts w:ascii="Times New Roman" w:hAnsi="Times New Roman" w:cs="Times New Roman"/>
          <w:sz w:val="24"/>
          <w:szCs w:val="24"/>
          <w:lang w:val="en-US"/>
        </w:rPr>
      </w:pPr>
    </w:p>
    <w:p w:rsidR="004A431A" w:rsidRDefault="004A431A" w:rsidP="006355E2">
      <w:pPr>
        <w:spacing w:line="240" w:lineRule="auto"/>
        <w:jc w:val="both"/>
        <w:rPr>
          <w:rFonts w:ascii="Times New Roman" w:hAnsi="Times New Roman" w:cs="Times New Roman"/>
          <w:sz w:val="24"/>
          <w:szCs w:val="24"/>
          <w:lang w:val="en-US"/>
        </w:rPr>
      </w:pPr>
    </w:p>
    <w:p w:rsidR="004A431A" w:rsidRDefault="004A431A" w:rsidP="006355E2">
      <w:pPr>
        <w:spacing w:line="240" w:lineRule="auto"/>
        <w:jc w:val="both"/>
        <w:rPr>
          <w:rFonts w:ascii="Times New Roman" w:hAnsi="Times New Roman" w:cs="Times New Roman"/>
          <w:sz w:val="24"/>
          <w:szCs w:val="24"/>
          <w:lang w:val="en-US"/>
        </w:rPr>
      </w:pPr>
    </w:p>
    <w:p w:rsidR="004A431A" w:rsidRDefault="004A431A" w:rsidP="006355E2">
      <w:pPr>
        <w:spacing w:line="240" w:lineRule="auto"/>
        <w:jc w:val="both"/>
        <w:rPr>
          <w:rFonts w:ascii="Times New Roman" w:hAnsi="Times New Roman" w:cs="Times New Roman"/>
          <w:sz w:val="24"/>
          <w:szCs w:val="24"/>
          <w:lang w:val="en-US"/>
        </w:rPr>
      </w:pPr>
    </w:p>
    <w:p w:rsidR="004A431A" w:rsidRDefault="004A431A" w:rsidP="006355E2">
      <w:pPr>
        <w:spacing w:line="240" w:lineRule="auto"/>
        <w:jc w:val="both"/>
        <w:rPr>
          <w:rFonts w:ascii="Times New Roman" w:hAnsi="Times New Roman" w:cs="Times New Roman"/>
          <w:sz w:val="24"/>
          <w:szCs w:val="24"/>
          <w:lang w:val="en-US"/>
        </w:rPr>
      </w:pPr>
    </w:p>
    <w:p w:rsidR="004A431A" w:rsidRPr="008F4920" w:rsidRDefault="004A431A" w:rsidP="006355E2">
      <w:pPr>
        <w:pStyle w:val="PargrafodaLista"/>
        <w:numPr>
          <w:ilvl w:val="0"/>
          <w:numId w:val="1"/>
        </w:numPr>
        <w:spacing w:line="240" w:lineRule="auto"/>
        <w:rPr>
          <w:rFonts w:ascii="Times New Roman" w:hAnsi="Times New Roman" w:cs="Times New Roman"/>
          <w:sz w:val="24"/>
          <w:szCs w:val="24"/>
        </w:rPr>
      </w:pPr>
      <w:r w:rsidRPr="008F4920">
        <w:rPr>
          <w:rFonts w:ascii="Times New Roman" w:hAnsi="Times New Roman" w:cs="Times New Roman"/>
          <w:sz w:val="24"/>
          <w:szCs w:val="24"/>
        </w:rPr>
        <w:t>Introdução</w:t>
      </w:r>
    </w:p>
    <w:p w:rsidR="004A431A" w:rsidRDefault="004A431A" w:rsidP="006355E2">
      <w:pPr>
        <w:pStyle w:val="Corpodetexto"/>
        <w:spacing w:after="200"/>
        <w:ind w:firstLine="708"/>
        <w:jc w:val="both"/>
        <w:rPr>
          <w:rFonts w:cs="Times New Roman"/>
        </w:rPr>
      </w:pPr>
      <w:r w:rsidRPr="002437DE">
        <w:rPr>
          <w:rFonts w:cs="Times New Roman"/>
        </w:rPr>
        <w:t>Este artigo teve como objetivo avaliar se o Programa Mais Médicos</w:t>
      </w:r>
      <w:r>
        <w:rPr>
          <w:rFonts w:cs="Times New Roman"/>
        </w:rPr>
        <w:t xml:space="preserve"> tem gerado</w:t>
      </w:r>
      <w:r w:rsidRPr="002437DE">
        <w:rPr>
          <w:rFonts w:cs="Times New Roman"/>
        </w:rPr>
        <w:t xml:space="preserve"> resultados </w:t>
      </w:r>
      <w:r>
        <w:rPr>
          <w:rFonts w:cs="Times New Roman"/>
        </w:rPr>
        <w:t xml:space="preserve">de melhorias </w:t>
      </w:r>
      <w:r w:rsidRPr="002437DE">
        <w:rPr>
          <w:rFonts w:cs="Times New Roman"/>
        </w:rPr>
        <w:t>de saúde da população.</w:t>
      </w:r>
      <w:r>
        <w:rPr>
          <w:rFonts w:cs="Times New Roman"/>
        </w:rPr>
        <w:t xml:space="preserve"> </w:t>
      </w:r>
      <w:r w:rsidR="00E25862">
        <w:rPr>
          <w:rFonts w:cs="Times New Roman"/>
        </w:rPr>
        <w:t>Uma</w:t>
      </w:r>
      <w:r>
        <w:rPr>
          <w:rFonts w:cs="Times New Roman"/>
        </w:rPr>
        <w:t xml:space="preserve"> das principais ações do programa foi aumentar a oferta dos profissionais médicos em municípios que não atraíam médicos e/ou que possuíam problemas para fixá-lo nos serviços de atenção básica, principalmente na Estratégia de Saúde da Família. O programa foi expandido rapidamente e mais da metade dos municípios receberam médicos do programa </w:t>
      </w:r>
      <w:r w:rsidR="00E25862">
        <w:rPr>
          <w:rFonts w:cs="Times New Roman"/>
        </w:rPr>
        <w:t xml:space="preserve">ainda </w:t>
      </w:r>
      <w:r>
        <w:rPr>
          <w:rFonts w:cs="Times New Roman"/>
        </w:rPr>
        <w:t>no segundo ano</w:t>
      </w:r>
      <w:r w:rsidR="00520FD2">
        <w:rPr>
          <w:rFonts w:cs="Times New Roman"/>
        </w:rPr>
        <w:t xml:space="preserve"> de sua existência</w:t>
      </w:r>
      <w:r>
        <w:rPr>
          <w:rFonts w:cs="Times New Roman"/>
        </w:rPr>
        <w:t xml:space="preserve">. </w:t>
      </w:r>
    </w:p>
    <w:p w:rsidR="004A431A" w:rsidRPr="002437DE" w:rsidRDefault="004A431A" w:rsidP="006355E2">
      <w:pPr>
        <w:pStyle w:val="Corpodetexto"/>
        <w:spacing w:after="200"/>
        <w:ind w:firstLine="708"/>
        <w:jc w:val="both"/>
        <w:rPr>
          <w:rFonts w:cs="Times New Roman"/>
        </w:rPr>
      </w:pPr>
      <w:r>
        <w:rPr>
          <w:rFonts w:cs="Times New Roman"/>
        </w:rPr>
        <w:t>Uma das maiores dificuldades da literatura nessa área é relacionar a presença do profissional médico e de equipes de saúde com melhorias nos indicadores de saúde</w:t>
      </w:r>
      <w:r w:rsidRPr="002437DE">
        <w:rPr>
          <w:rFonts w:cs="Times New Roman"/>
        </w:rPr>
        <w:t xml:space="preserve">. Conforme destacam </w:t>
      </w:r>
      <w:r w:rsidR="00013ECA" w:rsidRPr="002437DE">
        <w:rPr>
          <w:rFonts w:cs="Times New Roman"/>
        </w:rPr>
        <w:fldChar w:fldCharType="begin" w:fldLock="1"/>
      </w:r>
      <w:r>
        <w:rPr>
          <w:rFonts w:cs="Times New Roman"/>
        </w:rPr>
        <w:instrText>ADDIN CSL_CITATION { "citationItems" : [ { "id" : "ITEM-1", "itemData" : { "DOI" : "10.1097/JAC.0b013e3181994221", "ISBN" : "0148-9917 (Print)\r0148-9917 (Linking)", "ISSN" : "0148-9917", "PMID" : "19305227", "abstract" : "This article assesses 36 peer-reviewed studies of the impact of primary healthcare (PHC) on health outcomes in low- and middle-income countries. Studies were abstracted and assessed according to where they took place, the research design used, target population, primary care measures, and overall conclusions. Results indicate that the bulk of evidence for PHC effectiveness is focused on infant and child health, but there is also evidence of the positive role PHC has on population health over time. Although the peer-reviewed literature is lacking in rigorous experimental studies, a small number of relatively well-designed observational studies and the consistency of findings generally support the contention that an integrated approach to primary care can improve health. A few large-scale experiences also help identify elements of good practice. The review concludes with several recommendations for future studies, including a focus on better conceptualizing and measuring PHC, further investigation into the advantages of comprehensive over selective PHC, need for experimental or quasi-experimental research designs that allow testing of the independent effect of primary care on outcomes over time, and a more detailed conceptual framework guiding overall evaluation design that places limits on the parameters under consideration and describes relationships among different levels and types of data likely to be collected in the evaluation process.", "author" : [ { "dropping-particle" : "", "family" : "Macinko", "given" : "James", "non-dropping-particle" : "", "parse-names" : false, "suffix" : "" }, { "dropping-particle" : "", "family" : "Starfield", "given" : "Barbara", "non-dropping-particle" : "", "parse-names" : false, "suffix" : "" }, { "dropping-particle" : "", "family" : "Erinosho", "given" : "Temitope", "non-dropping-particle" : "", "parse-names" : false, "suffix" : "" } ], "container-title" : "Journal of Ambulatory Care Management", "id" : "ITEM-1", "issue" : "2", "issued" : { "date-parts" : [ [ "2009" ] ] }, "page" : "150-171", "title" : "The Impact of Primary Healthcare on Population Health in Low- and Middle-Income Countries", "type" : "article-journal", "volume" : "32" }, "uris" : [ "http://www.mendeley.com/documents/?uuid=8087aca2-7110-473c-a04c-42db55f47969" ] } ], "mendeley" : { "formattedCitation" : "(Macinko, Starfield e Erinosho, 2009)", "plainTextFormattedCitation" : "(Macinko, Starfield e Erinosho, 2009)", "previouslyFormattedCitation" : "(Macinko, Starfield e Erinosho, 2009)" }, "properties" : { "noteIndex" : 0 }, "schema" : "https://github.com/citation-style-language/schema/raw/master/csl-citation.json" }</w:instrText>
      </w:r>
      <w:r w:rsidR="00013ECA" w:rsidRPr="002437DE">
        <w:rPr>
          <w:rFonts w:cs="Times New Roman"/>
        </w:rPr>
        <w:fldChar w:fldCharType="separate"/>
      </w:r>
      <w:r w:rsidRPr="002437DE">
        <w:rPr>
          <w:rFonts w:cs="Times New Roman"/>
          <w:noProof/>
        </w:rPr>
        <w:t>(Macinko, Starfield e Erinosho, 2009)</w:t>
      </w:r>
      <w:r w:rsidR="00013ECA" w:rsidRPr="002437DE">
        <w:rPr>
          <w:rFonts w:cs="Times New Roman"/>
        </w:rPr>
        <w:fldChar w:fldCharType="end"/>
      </w:r>
      <w:r w:rsidRPr="002437DE">
        <w:rPr>
          <w:rFonts w:cs="Times New Roman"/>
        </w:rPr>
        <w:t xml:space="preserve">, faltam na literatura estudos que utilizem métodos de pesquisas mais rigorosos </w:t>
      </w:r>
      <w:r>
        <w:rPr>
          <w:rFonts w:cs="Times New Roman"/>
        </w:rPr>
        <w:t xml:space="preserve">e </w:t>
      </w:r>
      <w:r w:rsidRPr="002437DE">
        <w:rPr>
          <w:rFonts w:cs="Times New Roman"/>
        </w:rPr>
        <w:t>que relacionem a existência da atenção primária</w:t>
      </w:r>
      <w:r w:rsidR="00092AE3">
        <w:rPr>
          <w:rFonts w:cs="Times New Roman"/>
        </w:rPr>
        <w:t xml:space="preserve"> </w:t>
      </w:r>
      <w:r w:rsidR="00092AE3" w:rsidRPr="002437DE">
        <w:rPr>
          <w:rFonts w:cs="Times New Roman"/>
        </w:rPr>
        <w:t>sobre resultados de saúde</w:t>
      </w:r>
      <w:r w:rsidR="00520FD2">
        <w:rPr>
          <w:rFonts w:cs="Times New Roman"/>
        </w:rPr>
        <w:t>, definindo</w:t>
      </w:r>
      <w:r w:rsidRPr="002437DE">
        <w:rPr>
          <w:rFonts w:cs="Times New Roman"/>
        </w:rPr>
        <w:t xml:space="preserve"> melhor o conceito de atenção primária, o desenho de avaliação que se espera realizar, medidas claras dos insumos, dos processos, dos produtos e dos resultados que se quer obter. </w:t>
      </w:r>
      <w:r w:rsidR="00092AE3">
        <w:rPr>
          <w:rFonts w:cs="Times New Roman"/>
        </w:rPr>
        <w:t>O termo atenção básica e atenção primária serão utilizados de forma sinônima neste trabalho.</w:t>
      </w:r>
    </w:p>
    <w:p w:rsidR="004A431A" w:rsidRDefault="004A431A" w:rsidP="006355E2">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Alguns estudos no Brasil associaram a existência da atenção primária, principalmente do modelo de Saúde da Família, com indicadores de resultados. Indicadores de mais curto prazo, como por exemplo, o número de consultas médicas, indicadores mais gera</w:t>
      </w:r>
      <w:r w:rsidR="00520FD2">
        <w:rPr>
          <w:rFonts w:ascii="Times New Roman" w:hAnsi="Times New Roman" w:cs="Times New Roman"/>
          <w:sz w:val="24"/>
          <w:szCs w:val="24"/>
        </w:rPr>
        <w:t>is</w:t>
      </w:r>
      <w:r>
        <w:rPr>
          <w:rFonts w:ascii="Times New Roman" w:hAnsi="Times New Roman" w:cs="Times New Roman"/>
          <w:sz w:val="24"/>
          <w:szCs w:val="24"/>
        </w:rPr>
        <w:t xml:space="preserve"> de efetividade da atenção básica, como é o caso do número de internações por condições sensíveis a atenção básica (ICSAB) e indicadores de mais longo prazo, sendo o mais utilizado</w:t>
      </w:r>
      <w:r w:rsidR="00520FD2">
        <w:rPr>
          <w:rFonts w:ascii="Times New Roman" w:hAnsi="Times New Roman" w:cs="Times New Roman"/>
          <w:sz w:val="24"/>
          <w:szCs w:val="24"/>
        </w:rPr>
        <w:t>,</w:t>
      </w:r>
      <w:r>
        <w:rPr>
          <w:rFonts w:ascii="Times New Roman" w:hAnsi="Times New Roman" w:cs="Times New Roman"/>
          <w:sz w:val="24"/>
          <w:szCs w:val="24"/>
        </w:rPr>
        <w:t xml:space="preserve"> a taxa de mortalidade infantil. Por exemplo, </w:t>
      </w:r>
      <w:r w:rsidR="00013EC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"10.1002/hec.1607", "ISSN" : "10579230", "PMID" : "20803631", "abstract" : "This paper analyzes the direct and indirect impacts of Brazil's Family Health Program, using municipality level mortality data from the Brazilian Ministry of Health, and individual level data from the Brazilian household survey. We estimate the effects of the program on mortality and on household behavior related to child labor and schooling, employment of adults, and fertility. We find consistent effects of the program on reductions in mortality throughout the age distribution, but mainly at earlier ages. Municipalities in the poorest regions of the country benefit particularly from the program. For these regions, implementation of the program is also robustly associated with increased labor supply of adults, reduced fertility, and increased school enrollment. Evidence suggests that the Family Health Program is a highly cost-effective tool for improving health in poor areas.", "author" : [ { "dropping-particle" : "", "family" : "Rocha", "given" : "Romero", "non-dropping-particle" : "", "parse-names" : false, "suffix" : "" }, { "dropping-particle" : "", "family" : "Soares", "given" : "Rodrigo R.", "non-dropping-particle" : "", "parse-names" : false, "suffix" : "" } ], "container-title" : "Health Economics", "id" : "ITEM-1", "issue" : "S1", "issued" : { "date-parts" : [ [ "2010", "9" ] ] }, "page" : "126-158", "title" : "Evaluating the impact of community-based health interventions: evidence from Brazil's Family Health Program", "type" : "article-journal", "volume" : "19" }, "uris" : [ "http://www.mendeley.com/documents/?uuid=5ebc0b50-a1ac-3d19-8169-50bd047c76cc" ] } ], "mendeley" : { "formattedCitation" : "(Rocha e Soares, 2010)", "plainTextFormattedCitation" : "(Rocha e Soares, 2010)", "previouslyFormattedCitation" : "(Rocha e Soares, 2010)" }, "properties" : { "noteIndex" : 0 }, "schema" : "https://github.com/citation-style-language/schema/raw/master/csl-citation.json" }</w:instrText>
      </w:r>
      <w:r w:rsidR="00013ECA">
        <w:rPr>
          <w:rFonts w:ascii="Times New Roman" w:hAnsi="Times New Roman" w:cs="Times New Roman"/>
          <w:sz w:val="24"/>
          <w:szCs w:val="24"/>
        </w:rPr>
        <w:fldChar w:fldCharType="separate"/>
      </w:r>
      <w:r w:rsidRPr="00FB1992">
        <w:rPr>
          <w:rFonts w:ascii="Times New Roman" w:hAnsi="Times New Roman" w:cs="Times New Roman"/>
          <w:noProof/>
          <w:sz w:val="24"/>
          <w:szCs w:val="24"/>
        </w:rPr>
        <w:t>(Rocha e Soares, 2010)</w:t>
      </w:r>
      <w:r w:rsidR="00013EC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13EC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"10.2105/AJPH.2007.127480", "abstract" : "Despite stagnation in economic growth, civil wars, and the HIV/AIDS epidemic, with the exception of a few countries in Africa and Asia, infant mortality continued to decline through-out the 1990s in developing countries, al-though the rate of decline was less than in the 2 previous decades. 1 Although social and eco-nomic factors are still fundamental determinants of these trends, even in contexts of recession and economic crisis, the persistent reduction in infant mortality draws attention to other factors. Sup-port is increasing for the idea that the decline in infant mortality is the result of a broad range of determinants, many of which result from social policies that were implemented during this pe-riod. 2\u20134 However, although different actions by health systems affect infant mortality, few studies have evaluated the total impact of programs, such as primary health care ones, that combine a set of interventions aimed at various risk factors.", "author" : [ { "dropping-particle" : "", "family" : "Aquino", "given" : "Rosana", "non-dropping-particle" : "", "parse-names" : false, "suffix" : "" }, { "dropping-particle" : "", "family" : "Oliveira", "given" : "Nelson F", "non-dropping-particle" : "De", "parse-names" : false, "suffix" : "" }, { "dropping-particle" : "", "family" : "Barreto", "given" : "Mauricio L", "non-dropping-particle" : "", "parse-names" : false, "suffix" : "" } ], "container-title" : "American Journal of Public Health", "id" : "ITEM-1", "issue" : "1", "issued" : { "date-parts" : [ [ "2009" ] ] }, "page" : "87-93", "title" : "Impact of the Family Health Program on Infant Mortality in Brazilian Municipalities", "type" : "article-journal", "volume" : "99" }, "uris" : [ "http://www.mendeley.com/documents/?uuid=61a6e357-aa56-3080-b9bd-37281cbaba2f" ] } ], "mendeley" : { "formattedCitation" : "(Aquino, Oliveira, De e Barreto, 2009)", "plainTextFormattedCitation" : "(Aquino, Oliveira, De e Barreto, 2009)", "previouslyFormattedCitation" : "(Aquino, Oliveira, De e Barreto, 2009)" }, "properties" : { "noteIndex" : 0 }, "schema" : "https://github.com/citation-style-language/schema/raw/master/csl-citation.json" }</w:instrText>
      </w:r>
      <w:r w:rsidR="00013ECA">
        <w:rPr>
          <w:rFonts w:ascii="Times New Roman" w:hAnsi="Times New Roman" w:cs="Times New Roman"/>
          <w:sz w:val="24"/>
          <w:szCs w:val="24"/>
        </w:rPr>
        <w:fldChar w:fldCharType="separate"/>
      </w:r>
      <w:r w:rsidRPr="005731F2">
        <w:rPr>
          <w:rFonts w:ascii="Times New Roman" w:hAnsi="Times New Roman" w:cs="Times New Roman"/>
          <w:noProof/>
          <w:sz w:val="24"/>
          <w:szCs w:val="24"/>
        </w:rPr>
        <w:t>(Aquino, Oliveira, De e Barreto, 2009)</w:t>
      </w:r>
      <w:r w:rsidR="00013ECA">
        <w:rPr>
          <w:rFonts w:ascii="Times New Roman" w:hAnsi="Times New Roman" w:cs="Times New Roman"/>
          <w:sz w:val="24"/>
          <w:szCs w:val="24"/>
        </w:rPr>
        <w:fldChar w:fldCharType="end"/>
      </w:r>
      <w:r>
        <w:rPr>
          <w:rFonts w:ascii="Times New Roman" w:hAnsi="Times New Roman" w:cs="Times New Roman"/>
          <w:sz w:val="24"/>
          <w:szCs w:val="24"/>
        </w:rPr>
        <w:t xml:space="preserve"> e </w:t>
      </w:r>
      <w:r w:rsidR="00013EC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"10.1016/j.socscimed.2007.06.028", "ISSN" : "02779536", "author" : [ { "dropping-particle" : "", "family" : "Macinko", "given" : "James", "non-dropping-particle" : "", "parse-names" : false, "suffix" : "" }, { "dropping-particle" : "", "family" : "F\u00e1tima Marinho de Souza", "given" : "Maria", "non-dropping-particle" : "de", "parse-names" : false, "suffix" : "" }, { "dropping-particle" : "", "family" : "Guanais", "given" : "Frederico C.", "non-dropping-particle" : "", "parse-names" : false, "suffix" : "" }, { "dropping-particle" : "", "family" : "Silva Sim\u00f5es", "given" : "Celso Cardoso", "non-dropping-particle" : "da", "parse-names" : false, "suffix" : "" } ], "container-title" : "Social Science &amp; Medicine", "id" : "ITEM-1", "issue" : "10", "issued" : { "date-parts" : [ [ "2007", "11" ] ] }, "page" : "2070-2080", "title" : "Going to scale with community-based primary care: An analysis of the family health program and infant mortality in Brazil, 1999\u20132004", "type" : "article-journal", "volume" : "65" }, "uris" : [ "http://www.mendeley.com/documents/?uuid=e8f35425-12c6-36c1-9274-c93eb00c39ac" ] } ], "mendeley" : { "formattedCitation" : "(Macinko &lt;i&gt;et al.&lt;/i&gt;, 2007)", "plainTextFormattedCitation" : "(Macinko et al., 2007)", "previouslyFormattedCitation" : "(Macinko &lt;i&gt;et al.&lt;/i&gt;, 2007)" }, "properties" : { "noteIndex" : 0 }, "schema" : "https://github.com/citation-style-language/schema/raw/master/csl-citation.json" }</w:instrText>
      </w:r>
      <w:r w:rsidR="00013ECA">
        <w:rPr>
          <w:rFonts w:ascii="Times New Roman" w:hAnsi="Times New Roman" w:cs="Times New Roman"/>
          <w:sz w:val="24"/>
          <w:szCs w:val="24"/>
        </w:rPr>
        <w:fldChar w:fldCharType="separate"/>
      </w:r>
      <w:r w:rsidRPr="005731F2">
        <w:rPr>
          <w:rFonts w:ascii="Times New Roman" w:hAnsi="Times New Roman" w:cs="Times New Roman"/>
          <w:noProof/>
          <w:sz w:val="24"/>
          <w:szCs w:val="24"/>
        </w:rPr>
        <w:t xml:space="preserve">(Macinko </w:t>
      </w:r>
      <w:r w:rsidRPr="005731F2">
        <w:rPr>
          <w:rFonts w:ascii="Times New Roman" w:hAnsi="Times New Roman" w:cs="Times New Roman"/>
          <w:i/>
          <w:noProof/>
          <w:sz w:val="24"/>
          <w:szCs w:val="24"/>
        </w:rPr>
        <w:t>et al.</w:t>
      </w:r>
      <w:r w:rsidRPr="005731F2">
        <w:rPr>
          <w:rFonts w:ascii="Times New Roman" w:hAnsi="Times New Roman" w:cs="Times New Roman"/>
          <w:noProof/>
          <w:sz w:val="24"/>
          <w:szCs w:val="24"/>
        </w:rPr>
        <w:t>, 2007)</w:t>
      </w:r>
      <w:r w:rsidR="00013ECA">
        <w:rPr>
          <w:rFonts w:ascii="Times New Roman" w:hAnsi="Times New Roman" w:cs="Times New Roman"/>
          <w:sz w:val="24"/>
          <w:szCs w:val="24"/>
        </w:rPr>
        <w:fldChar w:fldCharType="end"/>
      </w:r>
      <w:r>
        <w:rPr>
          <w:rFonts w:ascii="Times New Roman" w:hAnsi="Times New Roman" w:cs="Times New Roman"/>
          <w:sz w:val="24"/>
          <w:szCs w:val="24"/>
        </w:rPr>
        <w:t xml:space="preserve"> encontraram efeitos significativos da redução da mortalidade infantil decorrentes da adoção da estratégia de saúde da família. </w:t>
      </w:r>
      <w:r w:rsidR="00013EC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"10.1097/JAC.0b013e31819942e51", "ISSN" : "0148-9917", "author" : [ { "dropping-particle" : "", "family" : "Guanais", "given" : "Frederico", "non-dropping-particle" : "", "parse-names" : false, "suffix" : "" }, { "dropping-particle" : "", "family" : "Macinko", "given" : "James", "non-dropping-particle" : "", "parse-names" : false, "suffix" : "" } ], "container-title" : "Journal of Ambulatory Care Management", "id" : "ITEM-1", "issue" : "2", "issued" : { "date-parts" : [ [ "2009", "4" ] ] }, "page" : "115-122", "title" : "Primary Care and Avoidable Hospitalizations", "type" : "article-journal", "volume" : "32" }, "uris" : [ "http://www.mendeley.com/documents/?uuid=78c0d216-be96-3cc1-81d0-a4af5c63ddfd" ] } ], "mendeley" : { "formattedCitation" : "(Guanais e Macinko, 2009)", "plainTextFormattedCitation" : "(Guanais e Macinko, 2009)", "previouslyFormattedCitation" : "(Guanais e Macinko, 2009)" }, "properties" : { "noteIndex" : 0 }, "schema" : "https://github.com/citation-style-language/schema/raw/master/csl-citation.json" }</w:instrText>
      </w:r>
      <w:r w:rsidR="00013ECA">
        <w:rPr>
          <w:rFonts w:ascii="Times New Roman" w:hAnsi="Times New Roman" w:cs="Times New Roman"/>
          <w:sz w:val="24"/>
          <w:szCs w:val="24"/>
        </w:rPr>
        <w:fldChar w:fldCharType="separate"/>
      </w:r>
      <w:r w:rsidRPr="005731F2">
        <w:rPr>
          <w:rFonts w:ascii="Times New Roman" w:hAnsi="Times New Roman" w:cs="Times New Roman"/>
          <w:noProof/>
          <w:sz w:val="24"/>
          <w:szCs w:val="24"/>
        </w:rPr>
        <w:t>(Guanais e Macinko, 2009)</w:t>
      </w:r>
      <w:r w:rsidR="00013ECA">
        <w:rPr>
          <w:rFonts w:ascii="Times New Roman" w:hAnsi="Times New Roman" w:cs="Times New Roman"/>
          <w:sz w:val="24"/>
          <w:szCs w:val="24"/>
        </w:rPr>
        <w:fldChar w:fldCharType="end"/>
      </w:r>
      <w:r>
        <w:rPr>
          <w:rFonts w:ascii="Times New Roman" w:hAnsi="Times New Roman" w:cs="Times New Roman"/>
          <w:sz w:val="24"/>
          <w:szCs w:val="24"/>
        </w:rPr>
        <w:t xml:space="preserve"> identificaram reduções nas internações por problemas relacionados ao diabetes, problemas respiratórios e do aparelho circulatório com a existência da estratégia de saúde da família.</w:t>
      </w:r>
    </w:p>
    <w:p w:rsidR="004A431A" w:rsidRDefault="004A431A" w:rsidP="006355E2">
      <w:pPr>
        <w:spacing w:line="240" w:lineRule="auto"/>
        <w:ind w:firstLine="709"/>
        <w:jc w:val="both"/>
        <w:rPr>
          <w:rFonts w:ascii="Times New Roman" w:hAnsi="Times New Roman" w:cs="Times New Roman"/>
          <w:sz w:val="24"/>
          <w:szCs w:val="24"/>
        </w:rPr>
      </w:pPr>
      <w:r w:rsidRPr="00552B60">
        <w:rPr>
          <w:rFonts w:ascii="Times New Roman" w:hAnsi="Times New Roman" w:cs="Times New Roman"/>
          <w:sz w:val="24"/>
          <w:szCs w:val="24"/>
        </w:rPr>
        <w:t>Mais recentemente, com a criação do Programa Mais Médic</w:t>
      </w:r>
      <w:r>
        <w:rPr>
          <w:rFonts w:ascii="Times New Roman" w:hAnsi="Times New Roman" w:cs="Times New Roman"/>
          <w:sz w:val="24"/>
          <w:szCs w:val="24"/>
        </w:rPr>
        <w:t>os</w:t>
      </w:r>
      <w:r w:rsidRPr="00552B60">
        <w:rPr>
          <w:rFonts w:ascii="Times New Roman" w:hAnsi="Times New Roman" w:cs="Times New Roman"/>
          <w:sz w:val="24"/>
          <w:szCs w:val="24"/>
        </w:rPr>
        <w:t>,</w:t>
      </w:r>
      <w:r w:rsidR="00E25862">
        <w:rPr>
          <w:rFonts w:ascii="Times New Roman" w:hAnsi="Times New Roman" w:cs="Times New Roman"/>
          <w:sz w:val="24"/>
          <w:szCs w:val="24"/>
        </w:rPr>
        <w:t xml:space="preserve"> </w:t>
      </w:r>
      <w:r w:rsidR="004F6197">
        <w:rPr>
          <w:rFonts w:ascii="Times New Roman" w:hAnsi="Times New Roman" w:cs="Times New Roman"/>
          <w:sz w:val="24"/>
          <w:szCs w:val="24"/>
        </w:rPr>
        <w:t xml:space="preserve">análises que tentam mensurar os efeitos da presença do médico em </w:t>
      </w:r>
      <w:r w:rsidR="00520FD2">
        <w:rPr>
          <w:rFonts w:ascii="Times New Roman" w:hAnsi="Times New Roman" w:cs="Times New Roman"/>
          <w:sz w:val="24"/>
          <w:szCs w:val="24"/>
        </w:rPr>
        <w:t>indicadores de</w:t>
      </w:r>
      <w:r w:rsidR="004F6197">
        <w:rPr>
          <w:rFonts w:ascii="Times New Roman" w:hAnsi="Times New Roman" w:cs="Times New Roman"/>
          <w:sz w:val="24"/>
          <w:szCs w:val="24"/>
        </w:rPr>
        <w:t xml:space="preserve"> resultados</w:t>
      </w:r>
      <w:r w:rsidR="004F6197" w:rsidRPr="00552B60">
        <w:rPr>
          <w:rFonts w:ascii="Times New Roman" w:hAnsi="Times New Roman" w:cs="Times New Roman"/>
          <w:sz w:val="24"/>
          <w:szCs w:val="24"/>
        </w:rPr>
        <w:t xml:space="preserve"> </w:t>
      </w:r>
      <w:r w:rsidR="004F6197">
        <w:rPr>
          <w:rFonts w:ascii="Times New Roman" w:hAnsi="Times New Roman" w:cs="Times New Roman"/>
          <w:sz w:val="24"/>
          <w:szCs w:val="24"/>
        </w:rPr>
        <w:t>de saúde</w:t>
      </w:r>
      <w:r w:rsidR="00520FD2">
        <w:rPr>
          <w:rFonts w:ascii="Times New Roman" w:hAnsi="Times New Roman" w:cs="Times New Roman"/>
          <w:sz w:val="24"/>
          <w:szCs w:val="24"/>
        </w:rPr>
        <w:t xml:space="preserve"> e até mesmo dos produtos gerados pelos insumos em saúde</w:t>
      </w:r>
      <w:r w:rsidR="004F6197">
        <w:rPr>
          <w:rFonts w:ascii="Times New Roman" w:hAnsi="Times New Roman" w:cs="Times New Roman"/>
          <w:sz w:val="24"/>
          <w:szCs w:val="24"/>
        </w:rPr>
        <w:t xml:space="preserve"> vêm</w:t>
      </w:r>
      <w:r w:rsidR="00E25862">
        <w:rPr>
          <w:rFonts w:ascii="Times New Roman" w:hAnsi="Times New Roman" w:cs="Times New Roman"/>
          <w:sz w:val="24"/>
          <w:szCs w:val="24"/>
        </w:rPr>
        <w:t xml:space="preserve"> </w:t>
      </w:r>
      <w:r w:rsidR="004F6197">
        <w:rPr>
          <w:rFonts w:ascii="Times New Roman" w:hAnsi="Times New Roman" w:cs="Times New Roman"/>
          <w:sz w:val="24"/>
          <w:szCs w:val="24"/>
        </w:rPr>
        <w:t>proliferando</w:t>
      </w:r>
      <w:r w:rsidRPr="00552B60">
        <w:rPr>
          <w:rFonts w:ascii="Times New Roman" w:hAnsi="Times New Roman" w:cs="Times New Roman"/>
          <w:sz w:val="24"/>
          <w:szCs w:val="24"/>
        </w:rPr>
        <w:t xml:space="preserve">. Comes et al (2016) encontraram diminuição média de 35% das internações por diarréia (CID A09), com diferenças significativas entre os estados. Lima et al (2016) avaliaram a produção de consultas e encaminhamentos médicos das equipes de saúde da família com enfoque sobre o PMM. Nos municípios mais pobres, a produção e a produtividade de consultas pelos médicos do PMM foram mais elevadas. O PMM, segundo os autores, expandiu o acesso aos serviços de saúde nas regiões com maior vulnerabilidade social, contribuindo para a consolidação da atenção básica em todo o território brasileiro. </w:t>
      </w:r>
      <w:r w:rsidR="00013ECA" w:rsidRPr="00552B6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"10.1590/1981-7746-sol00051", "abstract" : "O estudo analisou a evolu\u00e7\u00e3o das equipes de sa\u00fade da fam\u00edlia no Brasil, com base em dados se-cund\u00e1rios do Minist\u00e9rio da Sa\u00fade sobre as equipes de sa\u00fade da fam\u00edlia implantadas em dezembro de 2012 e 2015 no Cadastro Nacional de Estabelecimentos de Sa\u00fade, segundo macrorregi\u00f5es e portes populacionais dos munic\u00edpios. Tamb\u00e9m foram analisadas interna\u00e7\u00f5es por causas sens\u00edveis \u00e0 aten\u00e7\u00e3o prim\u00e1ria, com base no Sistema de Informa\u00e7\u00f5es Hospitalares, tendo como re-fer\u00eancia o ano de ocorr\u00eancia da interna\u00e7\u00e3o. Em 2015, mais de 70% dos munic\u00edpios tinham aderido ao Pro-grama Mais M\u00e9dicos (quase 40% das equipes de sa\u00fade da fam\u00edlia), assegurando a universaliza\u00e7\u00e3o em quase 100% dos munic\u00edpios de menor porte populacional. Al\u00e9m da expans\u00e3o, que incluiu mais de vinte milh\u00f5es de habitantes, observou-se a substitui\u00e7\u00e3o de equipes antes implantadas, sugerindo redu\u00e7\u00e3o da rotatividade e fixa\u00e7\u00e3o dos profissionais, o que pode ter sido esti-mulado pelo financiamento do Minist\u00e9rio da Sa\u00fade, desonerando os munic\u00edpios. Interna\u00e7\u00f5es por causas sens\u00edveis \u00e0 aten\u00e7\u00e3o prim\u00e1ria reduziram-se ainda mais ap\u00f3s a implanta\u00e7\u00e3o do programa, sugerindo sua con-tribui\u00e7\u00e3o na melhoria do acesso e desempenho da aten\u00e7\u00e3o prim\u00e1ria. Ainda h\u00e1 importantes desafios, e o programa representa um esfor\u00e7o para se alcan\u00e7ar a universalidade no sistema. Pa la vras-cha ve Aten\u00e7\u00e3o prim\u00e1ria \u00e0 sa\u00fade; Estrat\u00e9gia Sa\u00fade da Fam\u00edlia; Sistema \u00danico de Sa\u00fade. Abs tract The study analyzed the development of fa-mily health teams in Brazil, based on secondary data from the Ministry of Health on family health teams deployed in December 2012 and 2015 in the National Register of Health Establishments, according to the municipalities' macro regions and population size. Also analyzed were hospitalizations for causes sensi-tive to primary care, based on the Hospital Informa-tion System, with reference to the year hospitalization took place. In 2015, more than 70% of the municipa-lities had joined the More Doctors Program (almost 40% of the family health teams), ensuring universa-lization in nearly 100% of the municipalities with smaller populations. In addition to the expansion, which included more than twenty million people, also analyzed was the replacement of the teams that had been deployed before, suggesting less turnover and fixation of the professionals, which may have been encouraged by funding from the Ministry of Health that reduced the municipalities' costs. Hospi-talizations for causes sensitive to primary care further reduced after p\u2026", "author" : [ { "dropping-particle" : "", "family" : "Miranda", "given" : "Gabriella Morais Duarte", "non-dropping-particle" : "", "parse-names" : false, "suffix" : "" }, { "dropping-particle" : "", "family" : "Mendes", "given" : "Antonio da Cruz Gouveia", "non-dropping-particle" : "", "parse-names" : false, "suffix" : "" }, { "dropping-particle" : "da", "family" : "Silva", "given" : "Ana L\u00facia Andrade", "non-dropping-particle" : "", "parse-names" : false, "suffix" : "" }, { "dropping-particle" : "", "family" : "Neto", "given" : "Pedro Miguel dos Santos", "non-dropping-particle" : "", "parse-names" : false, "suffix" : "" } ], "container-title" : "Revista Trabalho, Educa\u00e7\u00e3o e Sa\u00fade", "id" : "ITEM-1", "issue" : "1", "issued" : { "date-parts" : [ [ "2017" ] ] }, "page" : "131-145", "title" : "A amplia\u00e7\u00e3o das equipes de sa\u00fade da fam\u00edlia e o programa mais m\u00e9dicos nos munic\u00edpios brasileiros", "type" : "article-journal", "volume" : "15" }, "uris" : [ "http://www.mendeley.com/documents/?uuid=402da169-6a03-3aa0-a8ec-a5b83ceb6b39" ] } ], "mendeley" : { "formattedCitation" : "(Miranda &lt;i&gt;et al.&lt;/i&gt;, 2017)", "plainTextFormattedCitation" : "(Miranda et al., 2017)", "previouslyFormattedCitation" : "(Miranda &lt;i&gt;et al.&lt;/i&gt;, 2017)" }, "properties" : { "noteIndex" : 0 }, "schema" : "https://github.com/citation-style-language/schema/raw/master/csl-citation.json" }</w:instrText>
      </w:r>
      <w:r w:rsidR="00013ECA" w:rsidRPr="00552B60">
        <w:rPr>
          <w:rFonts w:ascii="Times New Roman" w:hAnsi="Times New Roman" w:cs="Times New Roman"/>
          <w:sz w:val="24"/>
          <w:szCs w:val="24"/>
        </w:rPr>
        <w:fldChar w:fldCharType="separate"/>
      </w:r>
      <w:r w:rsidRPr="00552B60">
        <w:rPr>
          <w:rFonts w:ascii="Times New Roman" w:hAnsi="Times New Roman" w:cs="Times New Roman"/>
          <w:noProof/>
          <w:sz w:val="24"/>
          <w:szCs w:val="24"/>
        </w:rPr>
        <w:t xml:space="preserve">(Miranda </w:t>
      </w:r>
      <w:r w:rsidRPr="00552B60">
        <w:rPr>
          <w:rFonts w:ascii="Times New Roman" w:hAnsi="Times New Roman" w:cs="Times New Roman"/>
          <w:i/>
          <w:noProof/>
          <w:sz w:val="24"/>
          <w:szCs w:val="24"/>
        </w:rPr>
        <w:t>et al.</w:t>
      </w:r>
      <w:r w:rsidRPr="00552B60">
        <w:rPr>
          <w:rFonts w:ascii="Times New Roman" w:hAnsi="Times New Roman" w:cs="Times New Roman"/>
          <w:noProof/>
          <w:sz w:val="24"/>
          <w:szCs w:val="24"/>
        </w:rPr>
        <w:t>, 2017)</w:t>
      </w:r>
      <w:r w:rsidR="00013ECA" w:rsidRPr="00552B60">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552B60">
        <w:rPr>
          <w:rFonts w:ascii="Times New Roman" w:hAnsi="Times New Roman" w:cs="Times New Roman"/>
          <w:sz w:val="24"/>
          <w:szCs w:val="24"/>
        </w:rPr>
        <w:t>mostram um aumento da cobertura com o programa e uma diminuição das ICSAB.</w:t>
      </w:r>
      <w:r>
        <w:rPr>
          <w:rFonts w:ascii="Times New Roman" w:hAnsi="Times New Roman" w:cs="Times New Roman"/>
          <w:sz w:val="24"/>
          <w:szCs w:val="24"/>
        </w:rPr>
        <w:t xml:space="preserve"> Cabe chamar atenção que esses estudos não utilizaram métodos de pesquisas que atribuem causalidade do programa sobre os resultados. </w:t>
      </w:r>
    </w:p>
    <w:p w:rsidR="004A431A" w:rsidRDefault="004A431A" w:rsidP="006355E2">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Um dos poucos estudos encontrados na literatura que analisaram o efeito do Programa Mais Médico</w:t>
      </w:r>
      <w:r w:rsidR="00E25862">
        <w:rPr>
          <w:rFonts w:ascii="Times New Roman" w:hAnsi="Times New Roman" w:cs="Times New Roman"/>
          <w:sz w:val="24"/>
          <w:szCs w:val="24"/>
        </w:rPr>
        <w:t>s</w:t>
      </w:r>
      <w:r>
        <w:rPr>
          <w:rFonts w:ascii="Times New Roman" w:hAnsi="Times New Roman" w:cs="Times New Roman"/>
          <w:sz w:val="24"/>
          <w:szCs w:val="24"/>
        </w:rPr>
        <w:t xml:space="preserve"> utilizando métodos que visam identificar causalidade do programa sobre indicadores de saúde é</w:t>
      </w:r>
      <w:r w:rsidR="00520FD2">
        <w:rPr>
          <w:rFonts w:ascii="Times New Roman" w:hAnsi="Times New Roman" w:cs="Times New Roman"/>
          <w:sz w:val="24"/>
          <w:szCs w:val="24"/>
        </w:rPr>
        <w:t xml:space="preserve"> o de</w:t>
      </w:r>
      <w:r>
        <w:rPr>
          <w:rFonts w:ascii="Times New Roman" w:hAnsi="Times New Roman" w:cs="Times New Roman"/>
          <w:sz w:val="24"/>
          <w:szCs w:val="24"/>
        </w:rPr>
        <w:t xml:space="preserve"> </w:t>
      </w:r>
      <w:r w:rsidR="00013ECA">
        <w:rPr>
          <w:rFonts w:ascii="Times New Roman" w:hAnsi="Times New Roman" w:cs="Times New Roman"/>
          <w:sz w:val="24"/>
          <w:szCs w:val="24"/>
        </w:rPr>
        <w:fldChar w:fldCharType="begin" w:fldLock="1"/>
      </w:r>
      <w:r w:rsidR="00EB7AA6">
        <w:rPr>
          <w:rFonts w:ascii="Times New Roman" w:hAnsi="Times New Roman" w:cs="Times New Roman"/>
          <w:sz w:val="24"/>
          <w:szCs w:val="24"/>
        </w:rPr>
        <w:instrText>ADDIN CSL_CITATION { "citationItems" : [ { "id" : "ITEM-1", "itemData" : { "abstract" : "Resumo Este trabalho objetiva avaliar o Programa Mais M\u00e9dicos no que se refere ao pro-vimento de m\u00e9dicos, apresentando estimativas de seu impacto nas interna\u00e7\u00f5es por condi\u00e7\u00f5es sens\u00edvei a aten\u00e7\u00e3o prim\u00e1ria (ICSAP). Foi empregado o m\u00e9todo de di-feren\u00e7as-em-diferen\u00e7as com pareamento por escore de propens\u00e3o, sendo utilizadas tr\u00eas especifica\u00e7\u00f5es, um teste de falseamento e tamb\u00e9m um teste de endogeneidade din\u00e2mica para confirmar a robustez dos resultados. Para tanto, foi constru\u00eddo um painel de dados municipais abrangendo diversas vari\u00e1veis relativa as caracter\u00edsticas socioecon\u00f4micas, demogr\u00e1ficas e de infraestrutura p\u00fablica de sa\u00fade nas cidades para o per\u00edodo de 2010 a 2016. Os resultados mostram uma importante redu\u00e7\u00e3o nas interna\u00e7\u00f5es hospitalares nos munic\u00edpios tratados com um efeito crescente e percept\u00edvel a partir do primeiro ano do programa. Palavras Chave: Programa Mais M\u00e9dicos; interna\u00e7\u00f5es por condi\u00e7\u00f5es sens\u00edvei a aten\u00e7\u00e3o prim\u00e1ria (ICSAP); diferen\u00e7as-em-diferen\u00e7as; Propensity Score Matching. Abstract This study aims to evaluate the More Doctors Program (Programa Mais M\u00e9dicos \u2013 PMM) in terms of the provision of physicians, presenting estimates of its impact on hospitalization for ambulatory care sensitive conditions (ACSH). The differences-in-differences method was used with Propensity Score Matching, using three spec-ifications, a falsification test and also a dynamic endogeneity test to confirm the robustness of the results. For the application of this methodology, a panel of mu-nicipal data was constructed covering several variables related to socioeconomic, demographic and public health infrastructure characteristics in the cities for the period from 2010 to 2016. The results show a significant reduction in hospital admis-sions in treated municipalities with an increasing and perceptible effect already in the first year of the program.", "author" : [ { "dropping-particle" : "", "family" : "Fontes", "given" : "Luiz Felipe", "non-dropping-particle" : "", "parse-names" : false, "suffix" : "" }, { "dropping-particle" : "", "family" : "Concei\u00e7\u00e3o", "given" : "Otavio", "non-dropping-particle" : "", "parse-names" : false, "suffix" : "" }, { "dropping-particle" : "", "family" : "Jacinto", "given" : "Paulo", "non-dropping-particle" : "", "parse-names" : false, "suffix" : "" }, { "dropping-particle" : "", "family" : "Saraiva", "given" : "Mauricio", "non-dropping-particle" : "", "parse-names" : false, "suffix" : "" } ], "container-title" : "ANPEC Sul", "id" : "ITEM-1", "issued" : { "date-parts" : [ [ "2017" ] ] }, "title" : "Evaluating the Impact of Physicians' Provision on Primary Healthcare: evidence from Brazil's More Doctors Program", "type" : "report" }, "uris" : [ "http://www.mendeley.com/documents/?uuid=190869a1-7be9-32a1-a00f-64db07bd2d3d" ] } ], "mendeley" : { "formattedCitation" : "(Fontes &lt;i&gt;et al.&lt;/i&gt;, 2017)", "manualFormatting" : "Fontes et al. (2017", "plainTextFormattedCitation" : "(Fontes et al., 2017)", "previouslyFormattedCitation" : "(Fontes &lt;i&gt;et al.&lt;/i&gt;, 2017)" }, "properties" : { "noteIndex" : 0 }, "schema" : "https://github.com/citation-style-language/schema/raw/master/csl-citation.json" }</w:instrText>
      </w:r>
      <w:r w:rsidR="00013ECA">
        <w:rPr>
          <w:rFonts w:ascii="Times New Roman" w:hAnsi="Times New Roman" w:cs="Times New Roman"/>
          <w:sz w:val="24"/>
          <w:szCs w:val="24"/>
        </w:rPr>
        <w:fldChar w:fldCharType="separate"/>
      </w:r>
      <w:r w:rsidRPr="008B50B8">
        <w:rPr>
          <w:rFonts w:ascii="Times New Roman" w:hAnsi="Times New Roman" w:cs="Times New Roman"/>
          <w:noProof/>
          <w:sz w:val="24"/>
          <w:szCs w:val="24"/>
        </w:rPr>
        <w:t xml:space="preserve">Fontes </w:t>
      </w:r>
      <w:r w:rsidRPr="008B50B8">
        <w:rPr>
          <w:rFonts w:ascii="Times New Roman" w:hAnsi="Times New Roman" w:cs="Times New Roman"/>
          <w:i/>
          <w:noProof/>
          <w:sz w:val="24"/>
          <w:szCs w:val="24"/>
        </w:rPr>
        <w:t>et al.</w:t>
      </w:r>
      <w:r w:rsidRPr="008B50B8">
        <w:rPr>
          <w:rFonts w:ascii="Times New Roman" w:hAnsi="Times New Roman" w:cs="Times New Roman"/>
          <w:noProof/>
          <w:sz w:val="24"/>
          <w:szCs w:val="24"/>
        </w:rPr>
        <w:t xml:space="preserve"> </w:t>
      </w:r>
      <w:r>
        <w:rPr>
          <w:rFonts w:ascii="Times New Roman" w:hAnsi="Times New Roman" w:cs="Times New Roman"/>
          <w:noProof/>
          <w:sz w:val="24"/>
          <w:szCs w:val="24"/>
        </w:rPr>
        <w:t>(</w:t>
      </w:r>
      <w:r w:rsidRPr="008B50B8">
        <w:rPr>
          <w:rFonts w:ascii="Times New Roman" w:hAnsi="Times New Roman" w:cs="Times New Roman"/>
          <w:noProof/>
          <w:sz w:val="24"/>
          <w:szCs w:val="24"/>
        </w:rPr>
        <w:t>2017</w:t>
      </w:r>
      <w:r w:rsidR="00013ECA">
        <w:rPr>
          <w:rFonts w:ascii="Times New Roman" w:hAnsi="Times New Roman" w:cs="Times New Roman"/>
          <w:sz w:val="24"/>
          <w:szCs w:val="24"/>
        </w:rPr>
        <w:fldChar w:fldCharType="end"/>
      </w:r>
      <w:r>
        <w:rPr>
          <w:rFonts w:ascii="Times New Roman" w:hAnsi="Times New Roman" w:cs="Times New Roman"/>
          <w:sz w:val="24"/>
          <w:szCs w:val="24"/>
        </w:rPr>
        <w:t xml:space="preserve">). A variável de resultado analisada no estudo foi o ICSAB. Por meio do método de diferenças em diferenças, em um painel de dados no nível municipal, os autores encontraram efeitos significativos com redução no número de ICSABs. Na estratégia de identificação, eles utilizaram como tratados somente os municípios que receberam médicos, no período de 2013 a 2014, e que tiveram as maiores alterações (25% das maiores alterações) na quantidade de médicos. Encontraram resultados significativos para a redução das internações.    </w:t>
      </w:r>
    </w:p>
    <w:p w:rsidR="00BF723C" w:rsidRDefault="004A431A" w:rsidP="004F619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Diante do exposto, este trabalho visa contribuir na avaliação da efetividade do programa, fazendo uso de registros administrativos e de técnicas econométricas que visam identificar causalidade entre o programa e os indicadores de saúde.</w:t>
      </w:r>
      <w:r w:rsidR="00520FD2">
        <w:rPr>
          <w:rFonts w:ascii="Times New Roman" w:hAnsi="Times New Roman" w:cs="Times New Roman"/>
          <w:sz w:val="24"/>
          <w:szCs w:val="24"/>
        </w:rPr>
        <w:t xml:space="preserve"> </w:t>
      </w:r>
      <w:r>
        <w:rPr>
          <w:rFonts w:ascii="Times New Roman" w:hAnsi="Times New Roman" w:cs="Times New Roman"/>
          <w:sz w:val="24"/>
          <w:szCs w:val="24"/>
        </w:rPr>
        <w:t xml:space="preserve">Para cumprir esse objetivo, o trabalho conta com cinco seções, incluindo esta introdução. Na segunda seção, o contexto institucional do programa foi explorado. Na </w:t>
      </w:r>
      <w:r>
        <w:rPr>
          <w:rFonts w:ascii="Times New Roman" w:hAnsi="Times New Roman" w:cs="Times New Roman"/>
          <w:sz w:val="24"/>
          <w:szCs w:val="24"/>
        </w:rPr>
        <w:lastRenderedPageBreak/>
        <w:t xml:space="preserve">terceira, dividida em duas partes, é feita uma exploração inicial de dados e em seguida é apresentada a estratégia empírica. Na quarta seção os resultados são apresentados. Por último, </w:t>
      </w:r>
      <w:r w:rsidR="00520FD2">
        <w:rPr>
          <w:rFonts w:ascii="Times New Roman" w:hAnsi="Times New Roman" w:cs="Times New Roman"/>
          <w:sz w:val="24"/>
          <w:szCs w:val="24"/>
        </w:rPr>
        <w:t>as considerações finais são apresentadas</w:t>
      </w:r>
      <w:r>
        <w:rPr>
          <w:rFonts w:ascii="Times New Roman" w:hAnsi="Times New Roman" w:cs="Times New Roman"/>
          <w:sz w:val="24"/>
          <w:szCs w:val="24"/>
        </w:rPr>
        <w:t xml:space="preserve">.   </w:t>
      </w:r>
    </w:p>
    <w:p w:rsidR="004611D1" w:rsidRPr="003E490D" w:rsidRDefault="004611D1" w:rsidP="006355E2">
      <w:pPr>
        <w:pStyle w:val="PargrafodaLista"/>
        <w:numPr>
          <w:ilvl w:val="0"/>
          <w:numId w:val="2"/>
        </w:numPr>
        <w:spacing w:line="240" w:lineRule="auto"/>
        <w:rPr>
          <w:rFonts w:ascii="Times New Roman" w:hAnsi="Times New Roman" w:cs="Times New Roman"/>
          <w:sz w:val="24"/>
          <w:szCs w:val="24"/>
        </w:rPr>
      </w:pPr>
      <w:r w:rsidRPr="003E490D">
        <w:rPr>
          <w:rFonts w:ascii="Times New Roman" w:hAnsi="Times New Roman" w:cs="Times New Roman"/>
          <w:sz w:val="24"/>
          <w:szCs w:val="24"/>
        </w:rPr>
        <w:t>O Contexto Institucional do Programa Mais Médicos</w:t>
      </w:r>
    </w:p>
    <w:p w:rsidR="004611D1" w:rsidRDefault="004611D1" w:rsidP="006355E2">
      <w:pPr>
        <w:spacing w:after="0" w:line="240" w:lineRule="auto"/>
        <w:ind w:firstLine="708"/>
        <w:jc w:val="both"/>
        <w:rPr>
          <w:rFonts w:ascii="Times New Roman" w:eastAsia="Times New Roman" w:hAnsi="Times New Roman" w:cs="Times New Roman"/>
          <w:sz w:val="24"/>
          <w:szCs w:val="24"/>
        </w:rPr>
      </w:pPr>
      <w:r w:rsidRPr="003E490D">
        <w:rPr>
          <w:rFonts w:ascii="Times New Roman" w:eastAsia="Times New Roman" w:hAnsi="Times New Roman" w:cs="Times New Roman"/>
          <w:sz w:val="24"/>
          <w:szCs w:val="24"/>
        </w:rPr>
        <w:t>O Programa Mais Médicos</w:t>
      </w:r>
      <w:r>
        <w:rPr>
          <w:rFonts w:ascii="Times New Roman" w:eastAsia="Times New Roman" w:hAnsi="Times New Roman" w:cs="Times New Roman"/>
          <w:sz w:val="24"/>
          <w:szCs w:val="24"/>
        </w:rPr>
        <w:t xml:space="preserve"> (PMM)</w:t>
      </w:r>
      <w:r w:rsidRPr="003E490D">
        <w:rPr>
          <w:rFonts w:ascii="Times New Roman" w:eastAsia="Times New Roman" w:hAnsi="Times New Roman" w:cs="Times New Roman"/>
          <w:sz w:val="24"/>
          <w:szCs w:val="24"/>
        </w:rPr>
        <w:t xml:space="preserve"> foi criado após uma série de manifestações populares que pediam, dentre diversas pautas, melhorias no atendimento da saúde pública brasileira. Inicialmente como Medida Provisória nº 621, de 8 de julho de 2013 e, posteriormente, transformad</w:t>
      </w:r>
      <w:r>
        <w:rPr>
          <w:rFonts w:ascii="Times New Roman" w:eastAsia="Times New Roman" w:hAnsi="Times New Roman" w:cs="Times New Roman"/>
          <w:sz w:val="24"/>
          <w:szCs w:val="24"/>
        </w:rPr>
        <w:t>o</w:t>
      </w:r>
      <w:r w:rsidRPr="003E490D">
        <w:rPr>
          <w:rFonts w:ascii="Times New Roman" w:eastAsia="Times New Roman" w:hAnsi="Times New Roman" w:cs="Times New Roman"/>
          <w:sz w:val="24"/>
          <w:szCs w:val="24"/>
        </w:rPr>
        <w:t xml:space="preserve"> na lei nº 12.871 de 22 de outubro de 2013, o PMM</w:t>
      </w:r>
      <w:r>
        <w:rPr>
          <w:rFonts w:ascii="Times New Roman" w:eastAsia="Times New Roman" w:hAnsi="Times New Roman" w:cs="Times New Roman"/>
          <w:sz w:val="24"/>
          <w:szCs w:val="24"/>
        </w:rPr>
        <w:t xml:space="preserve"> foi lançado com</w:t>
      </w:r>
      <w:r w:rsidRPr="003E490D">
        <w:rPr>
          <w:rFonts w:ascii="Times New Roman" w:eastAsia="Times New Roman" w:hAnsi="Times New Roman" w:cs="Times New Roman"/>
          <w:sz w:val="24"/>
          <w:szCs w:val="24"/>
        </w:rPr>
        <w:t xml:space="preserve"> duas frentes de atuação principais. A primeira é</w:t>
      </w:r>
      <w:r>
        <w:rPr>
          <w:rFonts w:ascii="Times New Roman" w:eastAsia="Times New Roman" w:hAnsi="Times New Roman" w:cs="Times New Roman"/>
          <w:sz w:val="24"/>
          <w:szCs w:val="24"/>
        </w:rPr>
        <w:t xml:space="preserve"> a que pretende</w:t>
      </w:r>
      <w:r w:rsidRPr="003E490D">
        <w:rPr>
          <w:rFonts w:ascii="Times New Roman" w:eastAsia="Times New Roman" w:hAnsi="Times New Roman" w:cs="Times New Roman"/>
          <w:sz w:val="24"/>
          <w:szCs w:val="24"/>
        </w:rPr>
        <w:t xml:space="preserve"> ampliar a oferta de vagas em cursos de medicina, redirecionando a formação dos médicos para as necessidades do sistema público de saúde, principalmente para a atenção básica. A segunda é</w:t>
      </w:r>
      <w:r>
        <w:rPr>
          <w:rFonts w:ascii="Times New Roman" w:eastAsia="Times New Roman" w:hAnsi="Times New Roman" w:cs="Times New Roman"/>
          <w:sz w:val="24"/>
          <w:szCs w:val="24"/>
        </w:rPr>
        <w:t xml:space="preserve"> a que visa </w:t>
      </w:r>
      <w:r w:rsidRPr="003E490D">
        <w:rPr>
          <w:rFonts w:ascii="Times New Roman" w:eastAsia="Times New Roman" w:hAnsi="Times New Roman" w:cs="Times New Roman"/>
          <w:sz w:val="24"/>
          <w:szCs w:val="24"/>
        </w:rPr>
        <w:t>diminuir a carência imediata dos médicos em áreas consideradas prioritárias para o SUS</w:t>
      </w:r>
      <w:r>
        <w:rPr>
          <w:rFonts w:ascii="Times New Roman" w:eastAsia="Times New Roman" w:hAnsi="Times New Roman" w:cs="Times New Roman"/>
          <w:sz w:val="24"/>
          <w:szCs w:val="24"/>
        </w:rPr>
        <w:t>,</w:t>
      </w:r>
      <w:r w:rsidRPr="003E490D">
        <w:rPr>
          <w:rFonts w:ascii="Times New Roman" w:eastAsia="Times New Roman" w:hAnsi="Times New Roman" w:cs="Times New Roman"/>
          <w:sz w:val="24"/>
          <w:szCs w:val="24"/>
        </w:rPr>
        <w:t xml:space="preserve"> a fim de reduzir as desigualdades </w:t>
      </w:r>
      <w:r>
        <w:rPr>
          <w:rFonts w:ascii="Times New Roman" w:eastAsia="Times New Roman" w:hAnsi="Times New Roman" w:cs="Times New Roman"/>
          <w:sz w:val="24"/>
          <w:szCs w:val="24"/>
        </w:rPr>
        <w:t>na atenção básica à saúde</w:t>
      </w:r>
      <w:r w:rsidRPr="003E490D">
        <w:rPr>
          <w:rFonts w:ascii="Times New Roman" w:eastAsia="Times New Roman" w:hAnsi="Times New Roman" w:cs="Times New Roman"/>
          <w:sz w:val="24"/>
          <w:szCs w:val="24"/>
        </w:rPr>
        <w:t xml:space="preserve">. Essas duas frentes de ações do PMM </w:t>
      </w:r>
      <w:r>
        <w:rPr>
          <w:rFonts w:ascii="Times New Roman" w:eastAsia="Times New Roman" w:hAnsi="Times New Roman" w:cs="Times New Roman"/>
          <w:sz w:val="24"/>
          <w:szCs w:val="24"/>
        </w:rPr>
        <w:t>têm</w:t>
      </w:r>
      <w:r w:rsidRPr="003E490D">
        <w:rPr>
          <w:rFonts w:ascii="Times New Roman" w:eastAsia="Times New Roman" w:hAnsi="Times New Roman" w:cs="Times New Roman"/>
          <w:sz w:val="24"/>
          <w:szCs w:val="24"/>
        </w:rPr>
        <w:t xml:space="preserve"> objetivo</w:t>
      </w:r>
      <w:r>
        <w:rPr>
          <w:rFonts w:ascii="Times New Roman" w:eastAsia="Times New Roman" w:hAnsi="Times New Roman" w:cs="Times New Roman"/>
          <w:sz w:val="24"/>
          <w:szCs w:val="24"/>
        </w:rPr>
        <w:t>s</w:t>
      </w:r>
      <w:r w:rsidRPr="003E49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comuns que é</w:t>
      </w:r>
      <w:r w:rsidRPr="003E49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melhorar o</w:t>
      </w:r>
      <w:r w:rsidRPr="003E490D">
        <w:rPr>
          <w:rFonts w:ascii="Times New Roman" w:eastAsia="Times New Roman" w:hAnsi="Times New Roman" w:cs="Times New Roman"/>
          <w:sz w:val="24"/>
          <w:szCs w:val="24"/>
        </w:rPr>
        <w:t xml:space="preserve"> acesso e qualidade do sistema de saúde </w:t>
      </w:r>
      <w:r>
        <w:rPr>
          <w:rFonts w:ascii="Times New Roman" w:eastAsia="Times New Roman" w:hAnsi="Times New Roman" w:cs="Times New Roman"/>
          <w:sz w:val="24"/>
          <w:szCs w:val="24"/>
        </w:rPr>
        <w:t xml:space="preserve">por meio da oferta adequada </w:t>
      </w:r>
      <w:r w:rsidRPr="003E490D">
        <w:rPr>
          <w:rFonts w:ascii="Times New Roman" w:eastAsia="Times New Roman" w:hAnsi="Times New Roman" w:cs="Times New Roman"/>
          <w:sz w:val="24"/>
          <w:szCs w:val="24"/>
        </w:rPr>
        <w:t>d</w:t>
      </w:r>
      <w:r>
        <w:rPr>
          <w:rFonts w:ascii="Times New Roman" w:eastAsia="Times New Roman" w:hAnsi="Times New Roman" w:cs="Times New Roman"/>
          <w:sz w:val="24"/>
          <w:szCs w:val="24"/>
        </w:rPr>
        <w:t>o profissional médico principalmente para a população que depende exclusivamente do Sistema Único de Saúde (SUS)</w:t>
      </w:r>
      <w:r w:rsidRPr="003E490D">
        <w:rPr>
          <w:rFonts w:ascii="Times New Roman" w:eastAsia="Times New Roman" w:hAnsi="Times New Roman" w:cs="Times New Roman"/>
          <w:sz w:val="24"/>
          <w:szCs w:val="24"/>
        </w:rPr>
        <w:t>.</w:t>
      </w:r>
    </w:p>
    <w:p w:rsidR="004611D1" w:rsidRDefault="004611D1" w:rsidP="006355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vez que o </w:t>
      </w:r>
      <w:r w:rsidRPr="00524BE9">
        <w:rPr>
          <w:rFonts w:ascii="Times New Roman" w:eastAsia="Times New Roman" w:hAnsi="Times New Roman" w:cs="Times New Roman"/>
          <w:sz w:val="24"/>
          <w:szCs w:val="24"/>
        </w:rPr>
        <w:t>foco deste trabalho foi avaliar resultados decorrentes da provisão imediata dos médicos nos municípios brasileiros</w:t>
      </w:r>
      <w:r>
        <w:rPr>
          <w:rFonts w:ascii="Times New Roman" w:eastAsia="Times New Roman" w:hAnsi="Times New Roman" w:cs="Times New Roman"/>
          <w:sz w:val="24"/>
          <w:szCs w:val="24"/>
        </w:rPr>
        <w:t xml:space="preserve">, as explicações, a seguir, estarão concentradas nas regras especificas dessa frente de atuação do programa que foi denominado </w:t>
      </w:r>
      <w:r w:rsidRPr="00524BE9">
        <w:rPr>
          <w:rFonts w:ascii="Times New Roman" w:eastAsia="Times New Roman" w:hAnsi="Times New Roman" w:cs="Times New Roman"/>
          <w:sz w:val="24"/>
          <w:szCs w:val="24"/>
        </w:rPr>
        <w:t>de Projeto Mais Médicos para o Brasil</w:t>
      </w:r>
      <w:r>
        <w:rPr>
          <w:rFonts w:ascii="Times New Roman" w:eastAsia="Times New Roman" w:hAnsi="Times New Roman" w:cs="Times New Roman"/>
          <w:sz w:val="24"/>
          <w:szCs w:val="24"/>
        </w:rPr>
        <w:t xml:space="preserve"> (</w:t>
      </w:r>
      <w:r w:rsidRPr="00524BE9">
        <w:rPr>
          <w:rFonts w:ascii="Times New Roman" w:eastAsia="Times New Roman" w:hAnsi="Times New Roman" w:cs="Times New Roman"/>
          <w:sz w:val="24"/>
          <w:szCs w:val="24"/>
        </w:rPr>
        <w:t>PMMB</w:t>
      </w:r>
      <w:r>
        <w:rPr>
          <w:rFonts w:ascii="Times New Roman" w:eastAsia="Times New Roman" w:hAnsi="Times New Roman" w:cs="Times New Roman"/>
          <w:sz w:val="24"/>
          <w:szCs w:val="24"/>
        </w:rPr>
        <w:t xml:space="preserve">). </w:t>
      </w:r>
    </w:p>
    <w:p w:rsidR="004611D1" w:rsidRDefault="004611D1" w:rsidP="006355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médicos do PMMB estão inseridos na Estratégia de Saúde da Família (ESF) que é o modelo de serviços de atenção básica à saúde priorizado pelo governo federal. O médico ocupa um papel central na equipe de saúde da família (eSF) porque sem ele</w:t>
      </w:r>
      <w:r w:rsidR="00F55CF6">
        <w:rPr>
          <w:rFonts w:ascii="Times New Roman" w:eastAsia="Times New Roman" w:hAnsi="Times New Roman" w:cs="Times New Roman"/>
          <w:sz w:val="24"/>
          <w:szCs w:val="24"/>
        </w:rPr>
        <w:t xml:space="preserve"> na equipe</w:t>
      </w:r>
      <w:r>
        <w:rPr>
          <w:rFonts w:ascii="Times New Roman" w:eastAsia="Times New Roman" w:hAnsi="Times New Roman" w:cs="Times New Roman"/>
          <w:sz w:val="24"/>
          <w:szCs w:val="24"/>
        </w:rPr>
        <w:t xml:space="preserve"> o município não recebe o financiamento federal. Além do médico, a equipe é composta de um enfermeiro, um auxiliar e/ou técnico de enfermagem e um número variável de agentes comunitários de saúde. A equipe pode ser ampliada para conter outros profissionais de saúde, como os cirurgiões dentistas e auxiliares de saúde bucal, e também, outras especialidades médicas e de saúde tais como fisioterapeutas. A estratégia de saúde da família tem sido bastante associada a melhorias de diversos indicadores de saúde, tais como mortalidade infantil e internações por condições sensíveis a atenção básica. </w:t>
      </w:r>
    </w:p>
    <w:p w:rsidR="004611D1" w:rsidRDefault="004611D1" w:rsidP="006355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524BE9">
        <w:rPr>
          <w:rFonts w:ascii="Times New Roman" w:eastAsia="Times New Roman" w:hAnsi="Times New Roman" w:cs="Times New Roman"/>
          <w:sz w:val="24"/>
          <w:szCs w:val="24"/>
        </w:rPr>
        <w:t xml:space="preserve">s médicos do PMMB </w:t>
      </w:r>
      <w:r>
        <w:rPr>
          <w:rFonts w:ascii="Times New Roman" w:eastAsia="Times New Roman" w:hAnsi="Times New Roman" w:cs="Times New Roman"/>
          <w:sz w:val="24"/>
          <w:szCs w:val="24"/>
        </w:rPr>
        <w:t>são</w:t>
      </w:r>
      <w:r w:rsidRPr="00524BE9">
        <w:rPr>
          <w:rFonts w:ascii="Times New Roman" w:eastAsia="Times New Roman" w:hAnsi="Times New Roman" w:cs="Times New Roman"/>
          <w:sz w:val="24"/>
          <w:szCs w:val="24"/>
        </w:rPr>
        <w:t xml:space="preserve"> categorizados em dois perfis distintos</w:t>
      </w:r>
      <w:r>
        <w:rPr>
          <w:rFonts w:ascii="Times New Roman" w:eastAsia="Times New Roman" w:hAnsi="Times New Roman" w:cs="Times New Roman"/>
          <w:sz w:val="24"/>
          <w:szCs w:val="24"/>
        </w:rPr>
        <w:t xml:space="preserve"> pelo programa</w:t>
      </w:r>
      <w:r w:rsidRPr="00524BE9">
        <w:rPr>
          <w:rFonts w:ascii="Times New Roman" w:eastAsia="Times New Roman" w:hAnsi="Times New Roman" w:cs="Times New Roman"/>
          <w:sz w:val="24"/>
          <w:szCs w:val="24"/>
        </w:rPr>
        <w:t xml:space="preserve">. O primeiro </w:t>
      </w:r>
      <w:r>
        <w:rPr>
          <w:rFonts w:ascii="Times New Roman" w:eastAsia="Times New Roman" w:hAnsi="Times New Roman" w:cs="Times New Roman"/>
          <w:sz w:val="24"/>
          <w:szCs w:val="24"/>
        </w:rPr>
        <w:t>é</w:t>
      </w:r>
      <w:r w:rsidRPr="00524B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conhecido como “CRM Brasil”</w:t>
      </w:r>
      <w:r w:rsidRPr="00524B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 são os</w:t>
      </w:r>
      <w:r w:rsidRPr="00524BE9">
        <w:rPr>
          <w:rFonts w:ascii="Times New Roman" w:eastAsia="Times New Roman" w:hAnsi="Times New Roman" w:cs="Times New Roman"/>
          <w:sz w:val="24"/>
          <w:szCs w:val="24"/>
        </w:rPr>
        <w:t xml:space="preserve"> médicos formados em instituições de ensino superior brasileiro ou com diploma revalidado. O segundo perfil </w:t>
      </w:r>
      <w:r>
        <w:rPr>
          <w:rFonts w:ascii="Times New Roman" w:eastAsia="Times New Roman" w:hAnsi="Times New Roman" w:cs="Times New Roman"/>
          <w:sz w:val="24"/>
          <w:szCs w:val="24"/>
        </w:rPr>
        <w:t>é composto de</w:t>
      </w:r>
      <w:r w:rsidRPr="00524BE9">
        <w:rPr>
          <w:rFonts w:ascii="Times New Roman" w:eastAsia="Times New Roman" w:hAnsi="Times New Roman" w:cs="Times New Roman"/>
          <w:sz w:val="24"/>
          <w:szCs w:val="24"/>
        </w:rPr>
        <w:t xml:space="preserve"> médicos formados em instituições de ensino superior estrangeiras</w:t>
      </w:r>
      <w:r>
        <w:rPr>
          <w:rFonts w:ascii="Times New Roman" w:eastAsia="Times New Roman" w:hAnsi="Times New Roman" w:cs="Times New Roman"/>
          <w:sz w:val="24"/>
          <w:szCs w:val="24"/>
        </w:rPr>
        <w:t>. Este perfil foi dividido</w:t>
      </w:r>
      <w:r w:rsidRPr="00524BE9">
        <w:rPr>
          <w:rFonts w:ascii="Times New Roman" w:eastAsia="Times New Roman" w:hAnsi="Times New Roman" w:cs="Times New Roman"/>
          <w:sz w:val="24"/>
          <w:szCs w:val="24"/>
        </w:rPr>
        <w:t xml:space="preserve"> em dois grupos distintos. O primeiro grupo</w:t>
      </w:r>
      <w:r>
        <w:rPr>
          <w:rFonts w:ascii="Times New Roman" w:eastAsia="Times New Roman" w:hAnsi="Times New Roman" w:cs="Times New Roman"/>
          <w:sz w:val="24"/>
          <w:szCs w:val="24"/>
        </w:rPr>
        <w:t xml:space="preserve"> foi</w:t>
      </w:r>
      <w:r w:rsidRPr="00524BE9">
        <w:rPr>
          <w:rFonts w:ascii="Times New Roman" w:eastAsia="Times New Roman" w:hAnsi="Times New Roman" w:cs="Times New Roman"/>
          <w:sz w:val="24"/>
          <w:szCs w:val="24"/>
        </w:rPr>
        <w:t xml:space="preserve"> denominado</w:t>
      </w:r>
      <w:r>
        <w:rPr>
          <w:rFonts w:ascii="Times New Roman" w:eastAsia="Times New Roman" w:hAnsi="Times New Roman" w:cs="Times New Roman"/>
          <w:sz w:val="24"/>
          <w:szCs w:val="24"/>
        </w:rPr>
        <w:t xml:space="preserve"> de “Intercambista</w:t>
      </w:r>
      <w:r w:rsidRPr="00524B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 </w:t>
      </w:r>
      <w:r w:rsidRPr="00524BE9">
        <w:rPr>
          <w:rFonts w:ascii="Times New Roman" w:eastAsia="Times New Roman" w:hAnsi="Times New Roman" w:cs="Times New Roman"/>
          <w:sz w:val="24"/>
          <w:szCs w:val="24"/>
        </w:rPr>
        <w:t xml:space="preserve">são os médicos formados em instituição estrangeira de qualquer país, exceto Cuba. O segundo grupo são os médicos </w:t>
      </w:r>
      <w:r>
        <w:rPr>
          <w:rFonts w:ascii="Times New Roman" w:eastAsia="Times New Roman" w:hAnsi="Times New Roman" w:cs="Times New Roman"/>
          <w:sz w:val="24"/>
          <w:szCs w:val="24"/>
        </w:rPr>
        <w:t>Cubanos</w:t>
      </w:r>
      <w:r w:rsidRPr="00524B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w:t>
      </w:r>
      <w:r w:rsidRPr="00524BE9">
        <w:rPr>
          <w:rFonts w:ascii="Times New Roman" w:eastAsia="Times New Roman" w:hAnsi="Times New Roman" w:cs="Times New Roman"/>
          <w:sz w:val="24"/>
          <w:szCs w:val="24"/>
        </w:rPr>
        <w:t xml:space="preserve"> foram denominados de </w:t>
      </w:r>
      <w:r>
        <w:rPr>
          <w:rFonts w:ascii="Times New Roman" w:eastAsia="Times New Roman" w:hAnsi="Times New Roman" w:cs="Times New Roman"/>
          <w:sz w:val="24"/>
          <w:szCs w:val="24"/>
        </w:rPr>
        <w:t>“</w:t>
      </w:r>
      <w:r w:rsidRPr="00524BE9">
        <w:rPr>
          <w:rFonts w:ascii="Times New Roman" w:eastAsia="Times New Roman" w:hAnsi="Times New Roman" w:cs="Times New Roman"/>
          <w:sz w:val="24"/>
          <w:szCs w:val="24"/>
        </w:rPr>
        <w:t>Cooperados</w:t>
      </w:r>
      <w:r>
        <w:rPr>
          <w:rFonts w:ascii="Times New Roman" w:eastAsia="Times New Roman" w:hAnsi="Times New Roman" w:cs="Times New Roman"/>
          <w:sz w:val="24"/>
          <w:szCs w:val="24"/>
        </w:rPr>
        <w:t>”</w:t>
      </w:r>
      <w:r w:rsidRPr="00524B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porque</w:t>
      </w:r>
      <w:r w:rsidRPr="00524BE9">
        <w:rPr>
          <w:rFonts w:ascii="Times New Roman" w:eastAsia="Times New Roman" w:hAnsi="Times New Roman" w:cs="Times New Roman"/>
          <w:sz w:val="24"/>
          <w:szCs w:val="24"/>
        </w:rPr>
        <w:t xml:space="preserve"> foram contratados por meio de um acordo de Cooperação intermediado pela Organização Pan-americana de Saúde (OPAS). </w:t>
      </w:r>
      <w:r>
        <w:rPr>
          <w:rFonts w:ascii="Times New Roman" w:eastAsia="Times New Roman" w:hAnsi="Times New Roman" w:cs="Times New Roman"/>
          <w:sz w:val="24"/>
          <w:szCs w:val="24"/>
        </w:rPr>
        <w:t>A lei estabeleceu que os</w:t>
      </w:r>
      <w:r w:rsidRPr="00524BE9">
        <w:rPr>
          <w:rFonts w:ascii="Times New Roman" w:eastAsia="Times New Roman" w:hAnsi="Times New Roman" w:cs="Times New Roman"/>
          <w:sz w:val="24"/>
          <w:szCs w:val="24"/>
        </w:rPr>
        <w:t xml:space="preserve"> perfis “Intercambistas” e “Cooperados” </w:t>
      </w:r>
      <w:r>
        <w:rPr>
          <w:rFonts w:ascii="Times New Roman" w:eastAsia="Times New Roman" w:hAnsi="Times New Roman" w:cs="Times New Roman"/>
          <w:sz w:val="24"/>
          <w:szCs w:val="24"/>
        </w:rPr>
        <w:t>d</w:t>
      </w:r>
      <w:r w:rsidRPr="00524BE9">
        <w:rPr>
          <w:rFonts w:ascii="Times New Roman" w:eastAsia="Times New Roman" w:hAnsi="Times New Roman" w:cs="Times New Roman"/>
          <w:sz w:val="24"/>
          <w:szCs w:val="24"/>
        </w:rPr>
        <w:t xml:space="preserve">os médicos só podem </w:t>
      </w:r>
      <w:r>
        <w:rPr>
          <w:rFonts w:ascii="Times New Roman" w:eastAsia="Times New Roman" w:hAnsi="Times New Roman" w:cs="Times New Roman"/>
          <w:sz w:val="24"/>
          <w:szCs w:val="24"/>
        </w:rPr>
        <w:t>exercer a profissão dentro</w:t>
      </w:r>
      <w:r w:rsidRPr="00524B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Pr="00524BE9">
        <w:rPr>
          <w:rFonts w:ascii="Times New Roman" w:eastAsia="Times New Roman" w:hAnsi="Times New Roman" w:cs="Times New Roman"/>
          <w:sz w:val="24"/>
          <w:szCs w:val="24"/>
        </w:rPr>
        <w:t>o programa.</w:t>
      </w:r>
      <w:r>
        <w:rPr>
          <w:rFonts w:ascii="Times New Roman" w:eastAsia="Times New Roman" w:hAnsi="Times New Roman" w:cs="Times New Roman"/>
          <w:sz w:val="24"/>
          <w:szCs w:val="24"/>
        </w:rPr>
        <w:t xml:space="preserve"> Porém,</w:t>
      </w:r>
      <w:r w:rsidRPr="00524B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w:t>
      </w:r>
      <w:r w:rsidRPr="00524BE9">
        <w:rPr>
          <w:rFonts w:ascii="Times New Roman" w:eastAsia="Times New Roman" w:hAnsi="Times New Roman" w:cs="Times New Roman"/>
          <w:sz w:val="24"/>
          <w:szCs w:val="24"/>
        </w:rPr>
        <w:t>s médicos</w:t>
      </w:r>
      <w:r>
        <w:rPr>
          <w:rFonts w:ascii="Times New Roman" w:eastAsia="Times New Roman" w:hAnsi="Times New Roman" w:cs="Times New Roman"/>
          <w:sz w:val="24"/>
          <w:szCs w:val="24"/>
        </w:rPr>
        <w:t xml:space="preserve"> do programa na categoria</w:t>
      </w:r>
      <w:r w:rsidRPr="00524B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24BE9">
        <w:rPr>
          <w:rFonts w:ascii="Times New Roman" w:eastAsia="Times New Roman" w:hAnsi="Times New Roman" w:cs="Times New Roman"/>
          <w:sz w:val="24"/>
          <w:szCs w:val="24"/>
        </w:rPr>
        <w:t>CRM Brasil</w:t>
      </w:r>
      <w:r>
        <w:rPr>
          <w:rFonts w:ascii="Times New Roman" w:eastAsia="Times New Roman" w:hAnsi="Times New Roman" w:cs="Times New Roman"/>
          <w:sz w:val="24"/>
          <w:szCs w:val="24"/>
        </w:rPr>
        <w:t xml:space="preserve">” podem ter outros vínculos com o setor público e/ou com o setor privado. </w:t>
      </w:r>
    </w:p>
    <w:p w:rsidR="004611D1" w:rsidRDefault="004611D1" w:rsidP="006355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Além dessa diferenciação dos médicos participantes do programa pelo local de graduação, cabe destacar que os médicos Cubanos se diferenciam dos demais perfis em dois aspectos. O primeiro deles é o processo de alocação dos médicos cooperados nos municípios. É provável que esse processo seja bem mais exógeno do que a alocação dos médicos CRM Brasil e dos intercambistas que puderam selecionar os locais de preferência para </w:t>
      </w:r>
      <w:r w:rsidR="00F55CF6">
        <w:rPr>
          <w:rFonts w:ascii="Times New Roman" w:eastAsia="Times New Roman" w:hAnsi="Times New Roman" w:cs="Times New Roman"/>
          <w:sz w:val="24"/>
          <w:szCs w:val="24"/>
        </w:rPr>
        <w:t>estarem no</w:t>
      </w:r>
      <w:r>
        <w:rPr>
          <w:rFonts w:ascii="Times New Roman" w:eastAsia="Times New Roman" w:hAnsi="Times New Roman" w:cs="Times New Roman"/>
          <w:sz w:val="24"/>
          <w:szCs w:val="24"/>
        </w:rPr>
        <w:t xml:space="preserve"> programa. </w:t>
      </w:r>
    </w:p>
    <w:p w:rsidR="004611D1" w:rsidRDefault="004611D1" w:rsidP="006355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alocação mais exógena dos Cubanos pode ter um efeito ainda mais positivo em municípios que possuíam elevada rotatividade de médicos ou que nunca tinham conseguido atrair médicos antes do programa. O segundo aspecto é que a medicina Cubana é conhecida por ter uma formação mais voltada para a promoção e prevenção da saúde. Essa tecnologia diferenciada dos médicos Cubanos pode trazer efeitos </w:t>
      </w:r>
      <w:r w:rsidR="00F55CF6">
        <w:rPr>
          <w:rFonts w:ascii="Times New Roman" w:eastAsia="Times New Roman" w:hAnsi="Times New Roman" w:cs="Times New Roman"/>
          <w:sz w:val="24"/>
          <w:szCs w:val="24"/>
        </w:rPr>
        <w:t>significativos</w:t>
      </w:r>
      <w:r>
        <w:rPr>
          <w:rFonts w:ascii="Times New Roman" w:eastAsia="Times New Roman" w:hAnsi="Times New Roman" w:cs="Times New Roman"/>
          <w:sz w:val="24"/>
          <w:szCs w:val="24"/>
        </w:rPr>
        <w:t xml:space="preserve"> para os municípios que receberam os médicos cooperados. Todas essas hipóteses levantadas serão testadas na avaliação de impacto da próxima seção. </w:t>
      </w:r>
    </w:p>
    <w:p w:rsidR="004611D1" w:rsidRDefault="004611D1" w:rsidP="006355E2">
      <w:pPr>
        <w:spacing w:after="0" w:line="240" w:lineRule="auto"/>
        <w:ind w:firstLine="720"/>
        <w:jc w:val="both"/>
        <w:rPr>
          <w:rFonts w:ascii="Times New Roman" w:eastAsia="Times New Roman" w:hAnsi="Times New Roman" w:cs="Times New Roman"/>
          <w:sz w:val="24"/>
          <w:szCs w:val="24"/>
        </w:rPr>
      </w:pPr>
      <w:r w:rsidRPr="00626A10">
        <w:rPr>
          <w:rFonts w:ascii="Times New Roman" w:eastAsia="Times New Roman" w:hAnsi="Times New Roman" w:cs="Times New Roman"/>
          <w:sz w:val="24"/>
          <w:szCs w:val="24"/>
        </w:rPr>
        <w:t>Apesar d</w:t>
      </w:r>
      <w:r>
        <w:rPr>
          <w:rFonts w:ascii="Times New Roman" w:eastAsia="Times New Roman" w:hAnsi="Times New Roman" w:cs="Times New Roman"/>
          <w:sz w:val="24"/>
          <w:szCs w:val="24"/>
        </w:rPr>
        <w:t xml:space="preserve">e </w:t>
      </w:r>
      <w:r w:rsidRPr="00626A10">
        <w:rPr>
          <w:rFonts w:ascii="Times New Roman" w:eastAsia="Times New Roman" w:hAnsi="Times New Roman" w:cs="Times New Roman"/>
          <w:sz w:val="24"/>
          <w:szCs w:val="24"/>
        </w:rPr>
        <w:t xml:space="preserve">o PMMB trazer uma solução de política pública </w:t>
      </w:r>
      <w:r>
        <w:rPr>
          <w:rFonts w:ascii="Times New Roman" w:eastAsia="Times New Roman" w:hAnsi="Times New Roman" w:cs="Times New Roman"/>
          <w:sz w:val="24"/>
          <w:szCs w:val="24"/>
        </w:rPr>
        <w:t>nunca antes utilizada,</w:t>
      </w:r>
      <w:r w:rsidRPr="00590463">
        <w:rPr>
          <w:rFonts w:ascii="Times New Roman" w:eastAsia="Times New Roman" w:hAnsi="Times New Roman" w:cs="Times New Roman"/>
          <w:sz w:val="24"/>
          <w:szCs w:val="24"/>
        </w:rPr>
        <w:t xml:space="preserve"> com a</w:t>
      </w:r>
      <w:r w:rsidRPr="00626A10">
        <w:rPr>
          <w:rFonts w:ascii="Times New Roman" w:eastAsia="Times New Roman" w:hAnsi="Times New Roman" w:cs="Times New Roman"/>
          <w:sz w:val="24"/>
          <w:szCs w:val="24"/>
        </w:rPr>
        <w:t xml:space="preserve"> importação de médicos por meio de um chamamento público internacional e sem a necessidade de </w:t>
      </w:r>
      <w:r w:rsidRPr="00626A10">
        <w:rPr>
          <w:rFonts w:ascii="Times New Roman" w:eastAsia="Times New Roman" w:hAnsi="Times New Roman" w:cs="Times New Roman"/>
          <w:sz w:val="24"/>
          <w:szCs w:val="24"/>
        </w:rPr>
        <w:lastRenderedPageBreak/>
        <w:t xml:space="preserve">revalidação do diploma internamente, essa não foi a primeira tentativa de se melhorar a quantidade e a distribuição dos médicos no território nacional </w:t>
      </w:r>
      <w:r>
        <w:rPr>
          <w:rFonts w:ascii="Times New Roman" w:eastAsia="Times New Roman" w:hAnsi="Times New Roman" w:cs="Times New Roman"/>
          <w:sz w:val="24"/>
          <w:szCs w:val="24"/>
        </w:rPr>
        <w:t>para atuarem na a</w:t>
      </w:r>
      <w:r w:rsidRPr="00626A10">
        <w:rPr>
          <w:rFonts w:ascii="Times New Roman" w:eastAsia="Times New Roman" w:hAnsi="Times New Roman" w:cs="Times New Roman"/>
          <w:sz w:val="24"/>
          <w:szCs w:val="24"/>
        </w:rPr>
        <w:t xml:space="preserve">tenção </w:t>
      </w:r>
      <w:r>
        <w:rPr>
          <w:rFonts w:ascii="Times New Roman" w:eastAsia="Times New Roman" w:hAnsi="Times New Roman" w:cs="Times New Roman"/>
          <w:sz w:val="24"/>
          <w:szCs w:val="24"/>
        </w:rPr>
        <w:t>b</w:t>
      </w:r>
      <w:r w:rsidRPr="00626A10">
        <w:rPr>
          <w:rFonts w:ascii="Times New Roman" w:eastAsia="Times New Roman" w:hAnsi="Times New Roman" w:cs="Times New Roman"/>
          <w:sz w:val="24"/>
          <w:szCs w:val="24"/>
        </w:rPr>
        <w:t>ásica</w:t>
      </w:r>
      <w:r>
        <w:rPr>
          <w:rFonts w:ascii="Times New Roman" w:eastAsia="Times New Roman" w:hAnsi="Times New Roman" w:cs="Times New Roman"/>
          <w:sz w:val="24"/>
          <w:szCs w:val="24"/>
        </w:rPr>
        <w:t xml:space="preserve"> à saúde </w:t>
      </w:r>
      <w:r w:rsidR="00013ECA">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"citationItems" : [ { "id" : "ITEM-1", "itemData" : { "DOI" : "10.1590/1981-7746-sol00051", "abstract" : "O estudo analisou a evolu\u00e7\u00e3o das equipes de sa\u00fade da fam\u00edlia no Brasil, com base em dados se-cund\u00e1rios do Minist\u00e9rio da Sa\u00fade sobre as equipes de sa\u00fade da fam\u00edlia implantadas em dezembro de 2012 e 2015 no Cadastro Nacional de Estabelecimentos de Sa\u00fade, segundo macrorregi\u00f5es e portes populacionais dos munic\u00edpios. Tamb\u00e9m foram analisadas interna\u00e7\u00f5es por causas sens\u00edveis \u00e0 aten\u00e7\u00e3o prim\u00e1ria, com base no Sistema de Informa\u00e7\u00f5es Hospitalares, tendo como re-fer\u00eancia o ano de ocorr\u00eancia da interna\u00e7\u00e3o. Em 2015, mais de 70% dos munic\u00edpios tinham aderido ao Pro-grama Mais M\u00e9dicos (quase 40% das equipes de sa\u00fade da fam\u00edlia), assegurando a universaliza\u00e7\u00e3o em quase 100% dos munic\u00edpios de menor porte populacional. Al\u00e9m da expans\u00e3o, que incluiu mais de vinte milh\u00f5es de habitantes, observou-se a substitui\u00e7\u00e3o de equipes antes implantadas, sugerindo redu\u00e7\u00e3o da rotatividade e fixa\u00e7\u00e3o dos profissionais, o que pode ter sido esti-mulado pelo financiamento do Minist\u00e9rio da Sa\u00fade, desonerando os munic\u00edpios. Interna\u00e7\u00f5es por causas sens\u00edveis \u00e0 aten\u00e7\u00e3o prim\u00e1ria reduziram-se ainda mais ap\u00f3s a implanta\u00e7\u00e3o do programa, sugerindo sua con-tribui\u00e7\u00e3o na melhoria do acesso e desempenho da aten\u00e7\u00e3o prim\u00e1ria. Ainda h\u00e1 importantes desafios, e o programa representa um esfor\u00e7o para se alcan\u00e7ar a universalidade no sistema. Pa la vras-cha ve Aten\u00e7\u00e3o prim\u00e1ria \u00e0 sa\u00fade; Estrat\u00e9gia Sa\u00fade da Fam\u00edlia; Sistema \u00danico de Sa\u00fade. Abs tract The study analyzed the development of fa-mily health teams in Brazil, based on secondary data from the Ministry of Health on family health teams deployed in December 2012 and 2015 in the National Register of Health Establishments, according to the municipalities' macro regions and population size. Also analyzed were hospitalizations for causes sensi-tive to primary care, based on the Hospital Informa-tion System, with reference to the year hospitalization took place. In 2015, more than 70% of the municipa-lities had joined the More Doctors Program (almost 40% of the family health teams), ensuring universa-lization in nearly 100% of the municipalities with smaller populations. In addition to the expansion, which included more than twenty million people, also analyzed was the replacement of the teams that had been deployed before, suggesting less turnover and fixation of the professionals, which may have been encouraged by funding from the Ministry of Health that reduced the municipalities' costs. Hospi-talizations for causes sensitive to primary care further reduced after p\u2026", "author" : [ { "dropping-particle" : "", "family" : "Miranda", "given" : "Gabriella Morais Duarte", "non-dropping-particle" : "", "parse-names" : false, "suffix" : "" }, { "dropping-particle" : "", "family" : "Mendes", "given" : "Antonio da Cruz Gouveia", "non-dropping-particle" : "", "parse-names" : false, "suffix" : "" }, { "dropping-particle" : "da", "family" : "Silva", "given" : "Ana L\u00facia Andrade", "non-dropping-particle" : "", "parse-names" : false, "suffix" : "" }, { "dropping-particle" : "", "family" : "Neto", "given" : "Pedro Miguel dos Santos", "non-dropping-particle" : "", "parse-names" : false, "suffix" : "" } ], "container-title" : "Revista Trabalho, Educa\u00e7\u00e3o e Sa\u00fade", "id" : "ITEM-1", "issue" : "1", "issued" : { "date-parts" : [ [ "2017" ] ] }, "page" : "131-145", "title" : "A amplia\u00e7\u00e3o das equipes de sa\u00fade da fam\u00edlia e o programa mais m\u00e9dicos nos munic\u00edpios brasileiros", "type" : "article-journal", "volume" : "15" }, "uris" : [ "http://www.mendeley.com/documents/?uuid=402da169-6a03-3aa0-a8ec-a5b83ceb6b39" ] } ], "mendeley" : { "formattedCitation" : "(Miranda &lt;i&gt;et al.&lt;/i&gt;, 2017)", "plainTextFormattedCitation" : "(Miranda et al., 2017)", "previouslyFormattedCitation" : "(Miranda &lt;i&gt;et al.&lt;/i&gt;, 2017)" }, "properties" : { "noteIndex" : 0 }, "schema" : "https://github.com/citation-style-language/schema/raw/master/csl-citation.json" }</w:instrText>
      </w:r>
      <w:r w:rsidR="00013ECA">
        <w:rPr>
          <w:rFonts w:ascii="Times New Roman" w:eastAsia="Times New Roman" w:hAnsi="Times New Roman" w:cs="Times New Roman"/>
          <w:sz w:val="24"/>
          <w:szCs w:val="24"/>
        </w:rPr>
        <w:fldChar w:fldCharType="separate"/>
      </w:r>
      <w:r w:rsidRPr="00375D2E">
        <w:rPr>
          <w:rFonts w:ascii="Times New Roman" w:eastAsia="Times New Roman" w:hAnsi="Times New Roman" w:cs="Times New Roman"/>
          <w:noProof/>
          <w:sz w:val="24"/>
          <w:szCs w:val="24"/>
        </w:rPr>
        <w:t xml:space="preserve">(Miranda </w:t>
      </w:r>
      <w:r w:rsidRPr="00375D2E">
        <w:rPr>
          <w:rFonts w:ascii="Times New Roman" w:eastAsia="Times New Roman" w:hAnsi="Times New Roman" w:cs="Times New Roman"/>
          <w:i/>
          <w:noProof/>
          <w:sz w:val="24"/>
          <w:szCs w:val="24"/>
        </w:rPr>
        <w:t>et al.</w:t>
      </w:r>
      <w:r w:rsidRPr="00375D2E">
        <w:rPr>
          <w:rFonts w:ascii="Times New Roman" w:eastAsia="Times New Roman" w:hAnsi="Times New Roman" w:cs="Times New Roman"/>
          <w:noProof/>
          <w:sz w:val="24"/>
          <w:szCs w:val="24"/>
        </w:rPr>
        <w:t>, 2017)</w:t>
      </w:r>
      <w:r w:rsidR="00013ECA">
        <w:rPr>
          <w:rFonts w:ascii="Times New Roman" w:eastAsia="Times New Roman" w:hAnsi="Times New Roman" w:cs="Times New Roman"/>
          <w:sz w:val="24"/>
          <w:szCs w:val="24"/>
        </w:rPr>
        <w:fldChar w:fldCharType="end"/>
      </w:r>
      <w:r w:rsidRPr="00626A10">
        <w:rPr>
          <w:rFonts w:ascii="Times New Roman" w:eastAsia="Times New Roman" w:hAnsi="Times New Roman" w:cs="Times New Roman"/>
          <w:sz w:val="24"/>
          <w:szCs w:val="24"/>
        </w:rPr>
        <w:t>.</w:t>
      </w:r>
    </w:p>
    <w:p w:rsidR="004611D1" w:rsidRPr="00626A10" w:rsidRDefault="004611D1" w:rsidP="006355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Dois anos</w:t>
      </w:r>
      <w:r w:rsidRPr="00626A10">
        <w:rPr>
          <w:rFonts w:ascii="Times New Roman" w:eastAsia="Times New Roman" w:hAnsi="Times New Roman" w:cs="Times New Roman"/>
          <w:sz w:val="24"/>
          <w:szCs w:val="24"/>
        </w:rPr>
        <w:t xml:space="preserve"> antes do PMM, o Programa de Valorização da Atenção Básica (PROVAB)</w:t>
      </w:r>
      <w:r>
        <w:rPr>
          <w:rFonts w:ascii="Times New Roman" w:eastAsia="Times New Roman" w:hAnsi="Times New Roman" w:cs="Times New Roman"/>
          <w:sz w:val="24"/>
          <w:szCs w:val="24"/>
        </w:rPr>
        <w:t>,</w:t>
      </w:r>
      <w:r w:rsidRPr="00626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estabelecido</w:t>
      </w:r>
      <w:r w:rsidRPr="00626A10">
        <w:rPr>
          <w:rFonts w:ascii="Times New Roman" w:eastAsia="Times New Roman" w:hAnsi="Times New Roman" w:cs="Times New Roman"/>
          <w:sz w:val="24"/>
          <w:szCs w:val="24"/>
        </w:rPr>
        <w:t xml:space="preserve"> por meio de Portaria nº 2087/2011</w:t>
      </w:r>
      <w:r>
        <w:rPr>
          <w:rFonts w:ascii="Times New Roman" w:eastAsia="Times New Roman" w:hAnsi="Times New Roman" w:cs="Times New Roman"/>
          <w:sz w:val="24"/>
          <w:szCs w:val="24"/>
        </w:rPr>
        <w:t>,</w:t>
      </w:r>
      <w:r w:rsidRPr="00626A10">
        <w:rPr>
          <w:rFonts w:ascii="Times New Roman" w:eastAsia="Times New Roman" w:hAnsi="Times New Roman" w:cs="Times New Roman"/>
          <w:sz w:val="24"/>
          <w:szCs w:val="24"/>
        </w:rPr>
        <w:t xml:space="preserve"> tinha por objetivo estimular e valorizar os profissionais médicos, enfermeiros e cirurgiões dentistas </w:t>
      </w:r>
      <w:r>
        <w:rPr>
          <w:rFonts w:ascii="Times New Roman" w:eastAsia="Times New Roman" w:hAnsi="Times New Roman" w:cs="Times New Roman"/>
          <w:sz w:val="24"/>
          <w:szCs w:val="24"/>
        </w:rPr>
        <w:t>a</w:t>
      </w:r>
      <w:r w:rsidRPr="00626A10">
        <w:rPr>
          <w:rFonts w:ascii="Times New Roman" w:eastAsia="Times New Roman" w:hAnsi="Times New Roman" w:cs="Times New Roman"/>
          <w:sz w:val="24"/>
          <w:szCs w:val="24"/>
        </w:rPr>
        <w:t xml:space="preserve"> atuarem na atenção básica em municípios considerados de </w:t>
      </w:r>
      <w:r w:rsidRPr="00626A10">
        <w:rPr>
          <w:rFonts w:ascii="Times New Roman" w:hAnsi="Times New Roman" w:cs="Times New Roman"/>
          <w:sz w:val="24"/>
          <w:szCs w:val="24"/>
        </w:rPr>
        <w:t>difícil acesso e provimento ou que possuíssem populações de maior vulnerabilidade</w:t>
      </w:r>
      <w:r>
        <w:rPr>
          <w:rFonts w:ascii="Times New Roman" w:hAnsi="Times New Roman" w:cs="Times New Roman"/>
          <w:sz w:val="24"/>
          <w:szCs w:val="24"/>
        </w:rPr>
        <w:t xml:space="preserve">. A contratação dos profissionais do PROVAB era uma atribuição dos municípios quando do seu lançamento. </w:t>
      </w:r>
    </w:p>
    <w:p w:rsidR="004611D1" w:rsidRDefault="004611D1" w:rsidP="006355E2">
      <w:pPr>
        <w:spacing w:after="0" w:line="240" w:lineRule="auto"/>
        <w:ind w:firstLine="720"/>
        <w:jc w:val="both"/>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 xml:space="preserve">Ainda em 2011, o governo federal estabeleceu que qualquer médico que atuasse em equipes de saúde da família nas localidades com carência de profissional poderia abater 1% do saldo devedor ao mês, após um ano de trabalho, no Financiamento do Estudante ao Ensino Superior (Fies). </w:t>
      </w:r>
    </w:p>
    <w:p w:rsidR="004611D1" w:rsidRPr="009E7AB6" w:rsidRDefault="004611D1" w:rsidP="006355E2">
      <w:pPr>
        <w:spacing w:after="0" w:line="240" w:lineRule="auto"/>
        <w:ind w:firstLine="720"/>
        <w:jc w:val="both"/>
        <w:rPr>
          <w:rFonts w:ascii="Times New Roman" w:eastAsia="Times New Roman" w:hAnsi="Times New Roman" w:cs="Times New Roman"/>
          <w:sz w:val="24"/>
          <w:szCs w:val="24"/>
        </w:rPr>
      </w:pPr>
      <w:r w:rsidRPr="009E7AB6">
        <w:rPr>
          <w:rFonts w:ascii="Times New Roman" w:eastAsia="Times New Roman" w:hAnsi="Times New Roman" w:cs="Times New Roman"/>
          <w:sz w:val="24"/>
          <w:szCs w:val="24"/>
        </w:rPr>
        <w:t>Das 14.000 vagas de médicos demandadas pelos municípios</w:t>
      </w:r>
      <w:r>
        <w:rPr>
          <w:rFonts w:ascii="Times New Roman" w:eastAsia="Times New Roman" w:hAnsi="Times New Roman" w:cs="Times New Roman"/>
          <w:sz w:val="24"/>
          <w:szCs w:val="24"/>
        </w:rPr>
        <w:t xml:space="preserve"> em levantamento realizado pelo Ministério da Saúde</w:t>
      </w:r>
      <w:r w:rsidRPr="009E7AB6">
        <w:rPr>
          <w:rFonts w:ascii="Times New Roman" w:eastAsia="Times New Roman" w:hAnsi="Times New Roman" w:cs="Times New Roman"/>
          <w:sz w:val="24"/>
          <w:szCs w:val="24"/>
        </w:rPr>
        <w:t>, apenas 381 médicos aderiram ao PROVAB</w:t>
      </w:r>
      <w:r>
        <w:rPr>
          <w:rFonts w:ascii="Times New Roman" w:eastAsia="Times New Roman" w:hAnsi="Times New Roman" w:cs="Times New Roman"/>
          <w:sz w:val="24"/>
          <w:szCs w:val="24"/>
        </w:rPr>
        <w:t xml:space="preserve"> entre</w:t>
      </w:r>
      <w:r w:rsidRPr="009E7AB6">
        <w:rPr>
          <w:rFonts w:ascii="Times New Roman" w:eastAsia="Times New Roman" w:hAnsi="Times New Roman" w:cs="Times New Roman"/>
          <w:sz w:val="24"/>
          <w:szCs w:val="24"/>
        </w:rPr>
        <w:t xml:space="preserve"> 2011/2012. Em 2013, esse número subiu para 3.800</w:t>
      </w:r>
      <w:r>
        <w:rPr>
          <w:rFonts w:ascii="Times New Roman" w:eastAsia="Times New Roman" w:hAnsi="Times New Roman" w:cs="Times New Roman"/>
          <w:sz w:val="24"/>
          <w:szCs w:val="24"/>
        </w:rPr>
        <w:t xml:space="preserve"> depois de ajustes no programa, sendo que a mudança mais importante foi que a responsabilidade pela contratação dos médicos passou a ser do governo federal</w:t>
      </w:r>
      <w:r w:rsidRPr="009E7A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Apesar dessas modificações</w:t>
      </w:r>
      <w:r w:rsidRPr="009E7AB6">
        <w:rPr>
          <w:rFonts w:ascii="Times New Roman" w:eastAsia="Times New Roman" w:hAnsi="Times New Roman" w:cs="Times New Roman"/>
          <w:sz w:val="24"/>
          <w:szCs w:val="24"/>
        </w:rPr>
        <w:t>, a avaliação do governo</w:t>
      </w:r>
      <w:r>
        <w:rPr>
          <w:rFonts w:ascii="Times New Roman" w:eastAsia="Times New Roman" w:hAnsi="Times New Roman" w:cs="Times New Roman"/>
          <w:sz w:val="24"/>
          <w:szCs w:val="24"/>
        </w:rPr>
        <w:t xml:space="preserve"> federal </w:t>
      </w:r>
      <w:r w:rsidRPr="009E7AB6">
        <w:rPr>
          <w:rFonts w:ascii="Times New Roman" w:eastAsia="Times New Roman" w:hAnsi="Times New Roman" w:cs="Times New Roman"/>
          <w:sz w:val="24"/>
          <w:szCs w:val="24"/>
        </w:rPr>
        <w:t>era</w:t>
      </w:r>
      <w:r>
        <w:rPr>
          <w:rFonts w:ascii="Times New Roman" w:eastAsia="Times New Roman" w:hAnsi="Times New Roman" w:cs="Times New Roman"/>
          <w:sz w:val="24"/>
          <w:szCs w:val="24"/>
        </w:rPr>
        <w:t xml:space="preserve"> a de</w:t>
      </w:r>
      <w:r w:rsidRPr="009E7AB6">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nem o PROVAB nem o abatimento do FIES</w:t>
      </w:r>
      <w:r w:rsidRPr="009E7AB6">
        <w:rPr>
          <w:rFonts w:ascii="Times New Roman" w:eastAsia="Times New Roman" w:hAnsi="Times New Roman" w:cs="Times New Roman"/>
          <w:sz w:val="24"/>
          <w:szCs w:val="24"/>
        </w:rPr>
        <w:t xml:space="preserve"> tinham conseguido suprir a demanda dos gestores municipais </w:t>
      </w:r>
      <w:r w:rsidR="00013ECA" w:rsidRPr="009E7AB6">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"citationItems" : [ { "id" : "ITEM-1", "itemData" : { "DOI" : "10.1590/1807-57622014.1142", "ISSN" : "1414-3283", "abstract" : "&lt;p&gt;A escassez de profissionais de sa?de em ?reas remotas e vulner?veis ? um importante obst?culo para a universaliza??o do acesso ? sa?de em diversos pa?ses. Este artigo examina as pol?ticas de provimento de profissionais de sa?de na Austr?lia, nos Estados Unidos da Am?rica e no Brasil. Apesar do sucesso parcial de iniciativas anteriores, foi apenas com o Programa Mais M?dicos que a provis?o de m?dicos em ?reas vulner?veis teve a magnitude e a resposta em tempo adequado para atender a demanda dos munic?pios brasileiros. Est?o em curso, no pa?s, mudan?as quantitativas e qualitativas na forma??o m?dica, que buscam garantir n?o apenas a universalidade, mas, tamb?m, a integralidade e sustentabilidade do Sistema ?nico de Sa?de. O ?xito dessas iniciativas depender?o da continuidade da articula??o interfederativa, de pol?ticas regulat?rias de estado, bem como, do constante monitoramento e aprimoramento do programa.&lt;/p&gt;", "author" : [ { "dropping-particle" : "de", "family" : "Oliveira", "given" : "Felipe Proen?o", "non-dropping-particle" : "", "parse-names" : false, "suffix" : "" }, { "dropping-particle" : "", "family" : "Vanni", "given" : "Tazio", "non-dropping-particle" : "", "parse-names" : false, "suffix" : "" }, { "dropping-particle" : "", "family" : "Pinto", "given" : "H?ider Aur?lio", "non-dropping-particle" : "", "parse-names" : false, "suffix" : "" }, { "dropping-particle" : "dos", "family" : "Santos", "given" : "Jerzey Timoteo Ribeiro", "non-dropping-particle" : "", "parse-names" : false, "suffix" : "" }, { "dropping-particle" : "de", "family" : "Figueiredo", "given" : "Alexandre Medeiros", "non-dropping-particle" : "", "parse-names" : false, "suffix" : "" }, { "dropping-particle" : "de", "family" : "Ara?jo", "given" : "Sidclei Queiroga", "non-dropping-particle" : "", "parse-names" : false, "suffix" : "" }, { "dropping-particle" : "", "family" : "Matos", "given" : "Mateus Falc?o Martins", "non-dropping-particle" : "", "parse-names" : false, "suffix" : "" }, { "dropping-particle" : "", "family" : "Cyrino", "given" : "Eliana Goldfarb", "non-dropping-particle" : "", "parse-names" : false, "suffix" : "" } ], "container-title" : "Interface - Comunica??o, Sa?de, Educa??o", "id" : "ITEM-1", "issue" : "54", "issued" : { "date-parts" : [ [ "2015", "9" ] ] }, "page" : "623-634", "publisher" : "Comunica\u00e7\u00e3o, Sa\u00fade, Educa\u00e7\u00e3o", "title" : "Mais M?dicos: um programa brasileiro em uma perspectiva internacional", "type" : "article-journal", "volume" : "19" }, "uris" : [ "http://www.mendeley.com/documents/?uuid=4ed2a36e-6dc3-372b-81b0-8fa2f22a3531" ] } ], "mendeley" : { "formattedCitation" : "(Oliveira &lt;i&gt;et al.&lt;/i&gt;, 2015)", "plainTextFormattedCitation" : "(Oliveira et al., 2015)", "previouslyFormattedCitation" : "(Oliveira &lt;i&gt;et al.&lt;/i&gt;, 2015)" }, "properties" : { "noteIndex" : 0 }, "schema" : "https://github.com/citation-style-language/schema/raw/master/csl-citation.json" }</w:instrText>
      </w:r>
      <w:r w:rsidR="00013ECA" w:rsidRPr="009E7AB6">
        <w:rPr>
          <w:rFonts w:ascii="Times New Roman" w:eastAsia="Times New Roman" w:hAnsi="Times New Roman" w:cs="Times New Roman"/>
          <w:sz w:val="24"/>
          <w:szCs w:val="24"/>
        </w:rPr>
        <w:fldChar w:fldCharType="separate"/>
      </w:r>
      <w:r w:rsidRPr="009E7AB6">
        <w:rPr>
          <w:rFonts w:ascii="Times New Roman" w:eastAsia="Times New Roman" w:hAnsi="Times New Roman" w:cs="Times New Roman"/>
          <w:noProof/>
          <w:sz w:val="24"/>
          <w:szCs w:val="24"/>
        </w:rPr>
        <w:t xml:space="preserve">(Oliveira </w:t>
      </w:r>
      <w:r w:rsidRPr="009E7AB6">
        <w:rPr>
          <w:rFonts w:ascii="Times New Roman" w:eastAsia="Times New Roman" w:hAnsi="Times New Roman" w:cs="Times New Roman"/>
          <w:i/>
          <w:noProof/>
          <w:sz w:val="24"/>
          <w:szCs w:val="24"/>
        </w:rPr>
        <w:t>et al.</w:t>
      </w:r>
      <w:r w:rsidRPr="009E7AB6">
        <w:rPr>
          <w:rFonts w:ascii="Times New Roman" w:eastAsia="Times New Roman" w:hAnsi="Times New Roman" w:cs="Times New Roman"/>
          <w:noProof/>
          <w:sz w:val="24"/>
          <w:szCs w:val="24"/>
        </w:rPr>
        <w:t>, 2015)</w:t>
      </w:r>
      <w:r w:rsidR="00013ECA" w:rsidRPr="009E7AB6">
        <w:rPr>
          <w:rFonts w:ascii="Times New Roman" w:eastAsia="Times New Roman" w:hAnsi="Times New Roman" w:cs="Times New Roman"/>
          <w:sz w:val="24"/>
          <w:szCs w:val="24"/>
        </w:rPr>
        <w:fldChar w:fldCharType="end"/>
      </w:r>
      <w:r w:rsidRPr="009E7AB6">
        <w:rPr>
          <w:rFonts w:ascii="Times New Roman" w:eastAsia="Times New Roman" w:hAnsi="Times New Roman" w:cs="Times New Roman"/>
          <w:sz w:val="24"/>
          <w:szCs w:val="24"/>
        </w:rPr>
        <w:t>.</w:t>
      </w:r>
    </w:p>
    <w:p w:rsidR="00F55CF6" w:rsidRDefault="004611D1" w:rsidP="006355E2">
      <w:pPr>
        <w:spacing w:after="0" w:line="240" w:lineRule="auto"/>
        <w:ind w:firstLine="720"/>
        <w:jc w:val="both"/>
        <w:rPr>
          <w:rFonts w:ascii="Times New Roman" w:hAnsi="Times New Roman" w:cs="Times New Roman"/>
          <w:sz w:val="24"/>
          <w:szCs w:val="24"/>
        </w:rPr>
      </w:pPr>
      <w:r w:rsidRPr="00103F63">
        <w:rPr>
          <w:rFonts w:ascii="Times New Roman" w:hAnsi="Times New Roman" w:cs="Times New Roman"/>
          <w:sz w:val="24"/>
          <w:szCs w:val="24"/>
        </w:rPr>
        <w:t xml:space="preserve">Em 2015 </w:t>
      </w:r>
      <w:r w:rsidR="00013ECA" w:rsidRPr="00103F63">
        <w:rPr>
          <w:rFonts w:ascii="Times New Roman" w:hAnsi="Times New Roman" w:cs="Times New Roman"/>
          <w:sz w:val="24"/>
          <w:szCs w:val="24"/>
        </w:rPr>
        <w:fldChar w:fldCharType="begin" w:fldLock="1"/>
      </w:r>
      <w:r w:rsidRPr="00103F63">
        <w:rPr>
          <w:rFonts w:ascii="Times New Roman" w:hAnsi="Times New Roman" w:cs="Times New Roman"/>
          <w:sz w:val="24"/>
          <w:szCs w:val="24"/>
        </w:rPr>
        <w:instrText>ADDIN CSL_CITATION { "citationItems" : [ { "id" : "ITEM-1", "itemData" : { "ISBN" : "9788533422841", "author" : [ { "dropping-particle" : "", "family" : "Brasil", "given" : "", "non-dropping-particle" : "", "parse-names" : false, "suffix" : "" } ], "container-title" : "Minist\u00e9rio da Sa\u00fade", "id" : "ITEM-1", "issued" : { "date-parts" : [ [ "2015" ] ] }, "number-of-pages" : "128", "title" : "Programa Mais M\u00e9dicos \u2013 Dois anos: Mais Sa\u00fade para os Brasileiros", "type" : "book" }, "uris" : [ "http://www.mendeley.com/documents/?uuid=88a0ea19-6a64-42d0-8feb-d8cddece6973" ] } ], "mendeley" : { "formattedCitation" : "(Brasil, 2015)", "plainTextFormattedCitation" : "(Brasil, 2015)", "previouslyFormattedCitation" : "(Brasil, 2015)" }, "properties" : { "noteIndex" : 0 }, "schema" : "https://github.com/citation-style-language/schema/raw/master/csl-citation.json" }</w:instrText>
      </w:r>
      <w:r w:rsidR="00013ECA" w:rsidRPr="00103F63">
        <w:rPr>
          <w:rFonts w:ascii="Times New Roman" w:hAnsi="Times New Roman" w:cs="Times New Roman"/>
          <w:sz w:val="24"/>
          <w:szCs w:val="24"/>
        </w:rPr>
        <w:fldChar w:fldCharType="separate"/>
      </w:r>
      <w:r w:rsidRPr="00103F63">
        <w:rPr>
          <w:rFonts w:ascii="Times New Roman" w:hAnsi="Times New Roman" w:cs="Times New Roman"/>
          <w:noProof/>
          <w:sz w:val="24"/>
          <w:szCs w:val="24"/>
        </w:rPr>
        <w:t>(Brasil, 2015)</w:t>
      </w:r>
      <w:r w:rsidR="00013ECA" w:rsidRPr="00103F63">
        <w:rPr>
          <w:rFonts w:ascii="Times New Roman" w:hAnsi="Times New Roman" w:cs="Times New Roman"/>
          <w:sz w:val="24"/>
          <w:szCs w:val="24"/>
        </w:rPr>
        <w:fldChar w:fldCharType="end"/>
      </w:r>
      <w:r w:rsidRPr="00103F63">
        <w:rPr>
          <w:rFonts w:ascii="Times New Roman" w:hAnsi="Times New Roman" w:cs="Times New Roman"/>
          <w:sz w:val="24"/>
          <w:szCs w:val="24"/>
        </w:rPr>
        <w:t>, o PROVAB foi integrado ao PMMB e o médico teve de optar em permanecer sob as regras e ofertas específicas do PROVAB (pontuação extra na avaliação da residência médica)</w:t>
      </w:r>
      <w:r>
        <w:rPr>
          <w:rFonts w:ascii="Times New Roman" w:hAnsi="Times New Roman" w:cs="Times New Roman"/>
          <w:sz w:val="24"/>
          <w:szCs w:val="24"/>
        </w:rPr>
        <w:t xml:space="preserve"> ou</w:t>
      </w:r>
      <w:r w:rsidRPr="00103F63">
        <w:rPr>
          <w:rFonts w:ascii="Times New Roman" w:hAnsi="Times New Roman" w:cs="Times New Roman"/>
          <w:sz w:val="24"/>
          <w:szCs w:val="24"/>
        </w:rPr>
        <w:t xml:space="preserve"> migrar para o PMMB</w:t>
      </w:r>
      <w:r>
        <w:rPr>
          <w:rFonts w:ascii="Times New Roman" w:hAnsi="Times New Roman" w:cs="Times New Roman"/>
          <w:sz w:val="24"/>
          <w:szCs w:val="24"/>
        </w:rPr>
        <w:t>. Os médicos do PROVAB por serem médicos com registro profissional são alocados no perfil “CRM Brasil”. Nota-se um</w:t>
      </w:r>
      <w:r w:rsidRPr="00103F63">
        <w:rPr>
          <w:rFonts w:ascii="Times New Roman" w:hAnsi="Times New Roman" w:cs="Times New Roman"/>
          <w:sz w:val="24"/>
          <w:szCs w:val="24"/>
        </w:rPr>
        <w:t xml:space="preserve"> aument</w:t>
      </w:r>
      <w:r>
        <w:rPr>
          <w:rFonts w:ascii="Times New Roman" w:hAnsi="Times New Roman" w:cs="Times New Roman"/>
          <w:sz w:val="24"/>
          <w:szCs w:val="24"/>
        </w:rPr>
        <w:t>o</w:t>
      </w:r>
      <w:r w:rsidRPr="00103F63">
        <w:rPr>
          <w:rFonts w:ascii="Times New Roman" w:hAnsi="Times New Roman" w:cs="Times New Roman"/>
          <w:sz w:val="24"/>
          <w:szCs w:val="24"/>
        </w:rPr>
        <w:t xml:space="preserve"> </w:t>
      </w:r>
      <w:r>
        <w:rPr>
          <w:rFonts w:ascii="Times New Roman" w:hAnsi="Times New Roman" w:cs="Times New Roman"/>
          <w:sz w:val="24"/>
          <w:szCs w:val="24"/>
        </w:rPr>
        <w:t>considerável,</w:t>
      </w:r>
      <w:r w:rsidRPr="00103F63">
        <w:rPr>
          <w:rFonts w:ascii="Times New Roman" w:hAnsi="Times New Roman" w:cs="Times New Roman"/>
          <w:sz w:val="24"/>
          <w:szCs w:val="24"/>
        </w:rPr>
        <w:t xml:space="preserve"> em</w:t>
      </w:r>
      <w:r>
        <w:rPr>
          <w:rFonts w:ascii="Times New Roman" w:hAnsi="Times New Roman" w:cs="Times New Roman"/>
          <w:sz w:val="24"/>
          <w:szCs w:val="24"/>
        </w:rPr>
        <w:t xml:space="preserve"> 2015, dos médicos CRM Brasil (tabela 1)</w:t>
      </w:r>
      <w:r w:rsidRPr="00103F63">
        <w:rPr>
          <w:rFonts w:ascii="Times New Roman" w:hAnsi="Times New Roman" w:cs="Times New Roman"/>
          <w:sz w:val="24"/>
          <w:szCs w:val="24"/>
        </w:rPr>
        <w:t xml:space="preserve">. </w:t>
      </w:r>
    </w:p>
    <w:p w:rsidR="004611D1" w:rsidRDefault="004611D1" w:rsidP="006355E2">
      <w:pPr>
        <w:spacing w:after="0" w:line="240" w:lineRule="auto"/>
        <w:ind w:firstLine="720"/>
        <w:jc w:val="both"/>
        <w:rPr>
          <w:rFonts w:ascii="Times New Roman" w:hAnsi="Times New Roman" w:cs="Times New Roman"/>
          <w:sz w:val="24"/>
          <w:szCs w:val="24"/>
        </w:rPr>
      </w:pPr>
      <w:r w:rsidRPr="00103F63">
        <w:rPr>
          <w:rFonts w:ascii="Times New Roman" w:hAnsi="Times New Roman" w:cs="Times New Roman"/>
          <w:sz w:val="24"/>
          <w:szCs w:val="24"/>
        </w:rPr>
        <w:t>Ante</w:t>
      </w:r>
      <w:r w:rsidR="00F55CF6">
        <w:rPr>
          <w:rFonts w:ascii="Times New Roman" w:hAnsi="Times New Roman" w:cs="Times New Roman"/>
          <w:sz w:val="24"/>
          <w:szCs w:val="24"/>
        </w:rPr>
        <w:t>s da</w:t>
      </w:r>
      <w:r w:rsidRPr="00103F63">
        <w:rPr>
          <w:rFonts w:ascii="Times New Roman" w:hAnsi="Times New Roman" w:cs="Times New Roman"/>
          <w:sz w:val="24"/>
          <w:szCs w:val="24"/>
        </w:rPr>
        <w:t xml:space="preserve"> unificação</w:t>
      </w:r>
      <w:r>
        <w:rPr>
          <w:rFonts w:ascii="Times New Roman" w:hAnsi="Times New Roman" w:cs="Times New Roman"/>
          <w:sz w:val="24"/>
          <w:szCs w:val="24"/>
        </w:rPr>
        <w:t xml:space="preserve"> dos dois programas</w:t>
      </w:r>
      <w:r w:rsidRPr="00103F63">
        <w:rPr>
          <w:rFonts w:ascii="Times New Roman" w:hAnsi="Times New Roman" w:cs="Times New Roman"/>
          <w:sz w:val="24"/>
          <w:szCs w:val="24"/>
        </w:rPr>
        <w:t>, os médicos do PROVAB foram considerados como médicos de atenção básica</w:t>
      </w:r>
      <w:r>
        <w:rPr>
          <w:rFonts w:ascii="Times New Roman" w:hAnsi="Times New Roman" w:cs="Times New Roman"/>
          <w:sz w:val="24"/>
          <w:szCs w:val="24"/>
        </w:rPr>
        <w:t xml:space="preserve"> nos dados utilizados neste trabalho</w:t>
      </w:r>
      <w:r w:rsidRPr="00103F63">
        <w:rPr>
          <w:rFonts w:ascii="Times New Roman" w:hAnsi="Times New Roman" w:cs="Times New Roman"/>
          <w:sz w:val="24"/>
          <w:szCs w:val="24"/>
        </w:rPr>
        <w:t xml:space="preserve"> e não como médicos do PMMB uma vez que as bases de dados disponíveis não permitiam a identificação dos médicos do PROVAB </w:t>
      </w:r>
      <w:r>
        <w:rPr>
          <w:rFonts w:ascii="Times New Roman" w:hAnsi="Times New Roman" w:cs="Times New Roman"/>
          <w:sz w:val="24"/>
          <w:szCs w:val="24"/>
        </w:rPr>
        <w:t xml:space="preserve">para </w:t>
      </w:r>
      <w:r w:rsidRPr="00103F63">
        <w:rPr>
          <w:rFonts w:ascii="Times New Roman" w:hAnsi="Times New Roman" w:cs="Times New Roman"/>
          <w:sz w:val="24"/>
          <w:szCs w:val="24"/>
        </w:rPr>
        <w:t>antes de 2015.</w:t>
      </w:r>
      <w:r>
        <w:rPr>
          <w:rFonts w:ascii="Times New Roman" w:hAnsi="Times New Roman" w:cs="Times New Roman"/>
          <w:sz w:val="24"/>
          <w:szCs w:val="24"/>
        </w:rPr>
        <w:t xml:space="preserve"> </w:t>
      </w:r>
    </w:p>
    <w:p w:rsidR="004611D1" w:rsidRDefault="004611D1" w:rsidP="006355E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 tabela 1 resume os principais números do PMMB segundo o perfil dos médicos. Os números de médicos foram considerados proporcionalmente ao número de dias que atuaram no programa em cada ano. Por exemplo, se o médico trabalhou três meses do ano no programa (90 dias), ele foi considerado três doze avos de um médico naquele ano. É por isso que na tabela 1, no primeiro ano do programa, existe um número de médicos menor do que o número de municípios participantes do programa uma vez que o programa se inicia em meados de julho de 2013. De 2014 em diante, os Cooperados correspondem a mais da metade dos médicos do PMMB.</w:t>
      </w:r>
    </w:p>
    <w:p w:rsidR="004611D1" w:rsidRDefault="004611D1" w:rsidP="006355E2">
      <w:pPr>
        <w:spacing w:after="0" w:line="240" w:lineRule="auto"/>
        <w:ind w:firstLine="720"/>
        <w:jc w:val="both"/>
        <w:rPr>
          <w:rFonts w:ascii="Times New Roman" w:hAnsi="Times New Roman" w:cs="Times New Roman"/>
          <w:sz w:val="24"/>
          <w:szCs w:val="24"/>
        </w:rPr>
      </w:pPr>
    </w:p>
    <w:p w:rsidR="004611D1" w:rsidRDefault="004611D1" w:rsidP="006355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Tabela 1 – Total de municípios e médicos no PMMB, segundo perfil</w:t>
      </w:r>
    </w:p>
    <w:tbl>
      <w:tblPr>
        <w:tblW w:w="5000" w:type="pct"/>
        <w:tblLayout w:type="fixed"/>
        <w:tblLook w:val="04A0"/>
      </w:tblPr>
      <w:tblGrid>
        <w:gridCol w:w="777"/>
        <w:gridCol w:w="1559"/>
        <w:gridCol w:w="1974"/>
        <w:gridCol w:w="2113"/>
        <w:gridCol w:w="1932"/>
        <w:gridCol w:w="2065"/>
      </w:tblGrid>
      <w:tr w:rsidR="004611D1" w:rsidRPr="006729D5" w:rsidTr="00BF7E87">
        <w:trPr>
          <w:trHeight w:val="300"/>
        </w:trPr>
        <w:tc>
          <w:tcPr>
            <w:tcW w:w="373" w:type="pct"/>
            <w:tcBorders>
              <w:top w:val="single" w:sz="4" w:space="0" w:color="auto"/>
              <w:left w:val="nil"/>
              <w:bottom w:val="single" w:sz="4" w:space="0" w:color="auto"/>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Ano</w:t>
            </w:r>
          </w:p>
        </w:tc>
        <w:tc>
          <w:tcPr>
            <w:tcW w:w="748" w:type="pct"/>
            <w:tcBorders>
              <w:top w:val="single" w:sz="4" w:space="0" w:color="auto"/>
              <w:left w:val="nil"/>
              <w:bottom w:val="single" w:sz="4" w:space="0" w:color="auto"/>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Municípios no Programa</w:t>
            </w:r>
          </w:p>
        </w:tc>
        <w:tc>
          <w:tcPr>
            <w:tcW w:w="947" w:type="pct"/>
            <w:tcBorders>
              <w:top w:val="single" w:sz="4" w:space="0" w:color="auto"/>
              <w:left w:val="nil"/>
              <w:bottom w:val="single" w:sz="4" w:space="0" w:color="auto"/>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Total de médicos do PMMB</w:t>
            </w:r>
          </w:p>
        </w:tc>
        <w:tc>
          <w:tcPr>
            <w:tcW w:w="1014" w:type="pct"/>
            <w:tcBorders>
              <w:top w:val="single" w:sz="4" w:space="0" w:color="auto"/>
              <w:left w:val="nil"/>
              <w:bottom w:val="single" w:sz="4" w:space="0" w:color="auto"/>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CRM Brasil</w:t>
            </w:r>
          </w:p>
        </w:tc>
        <w:tc>
          <w:tcPr>
            <w:tcW w:w="927" w:type="pct"/>
            <w:tcBorders>
              <w:top w:val="single" w:sz="4" w:space="0" w:color="auto"/>
              <w:left w:val="nil"/>
              <w:bottom w:val="single" w:sz="4" w:space="0" w:color="auto"/>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6729D5">
              <w:rPr>
                <w:rFonts w:ascii="Times New Roman" w:eastAsia="Times New Roman" w:hAnsi="Times New Roman" w:cs="Times New Roman"/>
                <w:color w:val="000000"/>
                <w:sz w:val="24"/>
                <w:szCs w:val="24"/>
              </w:rPr>
              <w:t>ntercambista</w:t>
            </w:r>
          </w:p>
        </w:tc>
        <w:tc>
          <w:tcPr>
            <w:tcW w:w="992" w:type="pct"/>
            <w:tcBorders>
              <w:top w:val="single" w:sz="4" w:space="0" w:color="auto"/>
              <w:left w:val="nil"/>
              <w:bottom w:val="single" w:sz="4" w:space="0" w:color="auto"/>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6729D5">
              <w:rPr>
                <w:rFonts w:ascii="Times New Roman" w:eastAsia="Times New Roman" w:hAnsi="Times New Roman" w:cs="Times New Roman"/>
                <w:color w:val="000000"/>
                <w:sz w:val="24"/>
                <w:szCs w:val="24"/>
              </w:rPr>
              <w:t>ooperado</w:t>
            </w:r>
          </w:p>
        </w:tc>
      </w:tr>
      <w:tr w:rsidR="004611D1" w:rsidRPr="006729D5" w:rsidTr="00BF7E87">
        <w:trPr>
          <w:trHeight w:val="300"/>
        </w:trPr>
        <w:tc>
          <w:tcPr>
            <w:tcW w:w="373"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2013</w:t>
            </w:r>
          </w:p>
        </w:tc>
        <w:tc>
          <w:tcPr>
            <w:tcW w:w="748"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1892</w:t>
            </w:r>
          </w:p>
        </w:tc>
        <w:tc>
          <w:tcPr>
            <w:tcW w:w="947"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788,44</w:t>
            </w:r>
          </w:p>
        </w:tc>
        <w:tc>
          <w:tcPr>
            <w:tcW w:w="1014"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146,53</w:t>
            </w:r>
          </w:p>
        </w:tc>
        <w:tc>
          <w:tcPr>
            <w:tcW w:w="927"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96,24</w:t>
            </w:r>
          </w:p>
        </w:tc>
        <w:tc>
          <w:tcPr>
            <w:tcW w:w="992"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545,67</w:t>
            </w:r>
          </w:p>
        </w:tc>
      </w:tr>
      <w:tr w:rsidR="004611D1" w:rsidRPr="006729D5" w:rsidTr="00BF7E87">
        <w:trPr>
          <w:trHeight w:val="300"/>
        </w:trPr>
        <w:tc>
          <w:tcPr>
            <w:tcW w:w="373"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2014</w:t>
            </w:r>
          </w:p>
        </w:tc>
        <w:tc>
          <w:tcPr>
            <w:tcW w:w="748"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3644</w:t>
            </w:r>
          </w:p>
        </w:tc>
        <w:tc>
          <w:tcPr>
            <w:tcW w:w="947"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11.296,26</w:t>
            </w:r>
          </w:p>
        </w:tc>
        <w:tc>
          <w:tcPr>
            <w:tcW w:w="1014"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1.205,76</w:t>
            </w:r>
          </w:p>
        </w:tc>
        <w:tc>
          <w:tcPr>
            <w:tcW w:w="927"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957,27</w:t>
            </w:r>
          </w:p>
        </w:tc>
        <w:tc>
          <w:tcPr>
            <w:tcW w:w="992"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9.133,23</w:t>
            </w:r>
          </w:p>
        </w:tc>
      </w:tr>
      <w:tr w:rsidR="004611D1" w:rsidRPr="006729D5" w:rsidTr="00BF7E87">
        <w:trPr>
          <w:trHeight w:val="300"/>
        </w:trPr>
        <w:tc>
          <w:tcPr>
            <w:tcW w:w="373"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2015</w:t>
            </w:r>
          </w:p>
        </w:tc>
        <w:tc>
          <w:tcPr>
            <w:tcW w:w="748"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4033</w:t>
            </w:r>
          </w:p>
        </w:tc>
        <w:tc>
          <w:tcPr>
            <w:tcW w:w="947"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16.796,29</w:t>
            </w:r>
          </w:p>
        </w:tc>
        <w:tc>
          <w:tcPr>
            <w:tcW w:w="1014"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4.269,96</w:t>
            </w:r>
          </w:p>
        </w:tc>
        <w:tc>
          <w:tcPr>
            <w:tcW w:w="927"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1.316,21</w:t>
            </w:r>
          </w:p>
        </w:tc>
        <w:tc>
          <w:tcPr>
            <w:tcW w:w="992" w:type="pct"/>
            <w:tcBorders>
              <w:top w:val="nil"/>
              <w:left w:val="nil"/>
              <w:bottom w:val="nil"/>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11.210,12</w:t>
            </w:r>
          </w:p>
        </w:tc>
      </w:tr>
      <w:tr w:rsidR="004611D1" w:rsidRPr="006729D5" w:rsidTr="00BF7E87">
        <w:trPr>
          <w:trHeight w:val="300"/>
        </w:trPr>
        <w:tc>
          <w:tcPr>
            <w:tcW w:w="373" w:type="pct"/>
            <w:tcBorders>
              <w:top w:val="nil"/>
              <w:left w:val="nil"/>
              <w:bottom w:val="single" w:sz="4" w:space="0" w:color="auto"/>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2016</w:t>
            </w:r>
          </w:p>
        </w:tc>
        <w:tc>
          <w:tcPr>
            <w:tcW w:w="748" w:type="pct"/>
            <w:tcBorders>
              <w:top w:val="nil"/>
              <w:left w:val="nil"/>
              <w:bottom w:val="single" w:sz="4" w:space="0" w:color="auto"/>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4042</w:t>
            </w:r>
          </w:p>
        </w:tc>
        <w:tc>
          <w:tcPr>
            <w:tcW w:w="947" w:type="pct"/>
            <w:tcBorders>
              <w:top w:val="nil"/>
              <w:left w:val="nil"/>
              <w:bottom w:val="single" w:sz="4" w:space="0" w:color="auto"/>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17.094,34</w:t>
            </w:r>
          </w:p>
        </w:tc>
        <w:tc>
          <w:tcPr>
            <w:tcW w:w="1014" w:type="pct"/>
            <w:tcBorders>
              <w:top w:val="nil"/>
              <w:left w:val="nil"/>
              <w:bottom w:val="single" w:sz="4" w:space="0" w:color="auto"/>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4.665,31</w:t>
            </w:r>
          </w:p>
        </w:tc>
        <w:tc>
          <w:tcPr>
            <w:tcW w:w="927" w:type="pct"/>
            <w:tcBorders>
              <w:top w:val="nil"/>
              <w:left w:val="nil"/>
              <w:bottom w:val="single" w:sz="4" w:space="0" w:color="auto"/>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1.535,60</w:t>
            </w:r>
          </w:p>
        </w:tc>
        <w:tc>
          <w:tcPr>
            <w:tcW w:w="992" w:type="pct"/>
            <w:tcBorders>
              <w:top w:val="nil"/>
              <w:left w:val="nil"/>
              <w:bottom w:val="single" w:sz="4" w:space="0" w:color="auto"/>
              <w:right w:val="nil"/>
            </w:tcBorders>
            <w:shd w:val="clear" w:color="auto" w:fill="auto"/>
            <w:noWrap/>
            <w:vAlign w:val="bottom"/>
            <w:hideMark/>
          </w:tcPr>
          <w:p w:rsidR="004611D1" w:rsidRPr="006729D5" w:rsidRDefault="004611D1" w:rsidP="006355E2">
            <w:pPr>
              <w:spacing w:after="0" w:line="240" w:lineRule="auto"/>
              <w:jc w:val="center"/>
              <w:rPr>
                <w:rFonts w:ascii="Times New Roman" w:eastAsia="Times New Roman" w:hAnsi="Times New Roman" w:cs="Times New Roman"/>
                <w:color w:val="000000"/>
                <w:sz w:val="24"/>
                <w:szCs w:val="24"/>
              </w:rPr>
            </w:pPr>
            <w:r w:rsidRPr="006729D5">
              <w:rPr>
                <w:rFonts w:ascii="Times New Roman" w:eastAsia="Times New Roman" w:hAnsi="Times New Roman" w:cs="Times New Roman"/>
                <w:color w:val="000000"/>
                <w:sz w:val="24"/>
                <w:szCs w:val="24"/>
              </w:rPr>
              <w:t>10.893,43</w:t>
            </w:r>
          </w:p>
        </w:tc>
      </w:tr>
    </w:tbl>
    <w:p w:rsidR="004611D1" w:rsidRPr="006729D5" w:rsidRDefault="004611D1" w:rsidP="006355E2">
      <w:pPr>
        <w:spacing w:after="0" w:line="240" w:lineRule="auto"/>
        <w:jc w:val="both"/>
        <w:rPr>
          <w:rFonts w:ascii="Times New Roman" w:eastAsia="Times New Roman" w:hAnsi="Times New Roman" w:cs="Times New Roman"/>
          <w:sz w:val="24"/>
          <w:szCs w:val="24"/>
        </w:rPr>
      </w:pPr>
      <w:r w:rsidRPr="006729D5">
        <w:rPr>
          <w:rFonts w:ascii="Times New Roman" w:eastAsia="Times New Roman" w:hAnsi="Times New Roman" w:cs="Times New Roman"/>
          <w:sz w:val="24"/>
          <w:szCs w:val="24"/>
        </w:rPr>
        <w:t>Fonte: SGP. Elaboração dos autores</w:t>
      </w:r>
    </w:p>
    <w:p w:rsidR="004611D1" w:rsidRPr="006729D5" w:rsidRDefault="004611D1" w:rsidP="006355E2">
      <w:pPr>
        <w:spacing w:after="0" w:line="240" w:lineRule="auto"/>
        <w:ind w:firstLine="720"/>
        <w:jc w:val="both"/>
        <w:rPr>
          <w:rFonts w:ascii="Times New Roman" w:eastAsia="Times New Roman" w:hAnsi="Times New Roman" w:cs="Times New Roman"/>
          <w:sz w:val="20"/>
          <w:szCs w:val="20"/>
        </w:rPr>
      </w:pPr>
    </w:p>
    <w:p w:rsidR="004611D1" w:rsidRPr="004D2C43" w:rsidRDefault="004611D1" w:rsidP="006355E2">
      <w:pPr>
        <w:pStyle w:val="Corpodetexto"/>
        <w:spacing w:after="200"/>
        <w:ind w:firstLine="708"/>
        <w:jc w:val="both"/>
        <w:rPr>
          <w:rFonts w:cs="Times New Roman"/>
        </w:rPr>
      </w:pPr>
      <w:r>
        <w:rPr>
          <w:rFonts w:eastAsia="Times New Roman" w:cs="Times New Roman"/>
        </w:rPr>
        <w:t xml:space="preserve">Embora seja um programa de extrema relevância para garantir a presença do médico em áreas desassistidas ou com carência do profissional, o PMMB não foi explícito sobre quais os indicadores de saúde se esperava melhorar com a sua execução. </w:t>
      </w:r>
      <w:r w:rsidRPr="003F2E3E">
        <w:rPr>
          <w:rFonts w:eastAsia="Times New Roman" w:cs="Times New Roman"/>
        </w:rPr>
        <w:t xml:space="preserve">A urgência do </w:t>
      </w:r>
      <w:r>
        <w:rPr>
          <w:rFonts w:eastAsia="Times New Roman" w:cs="Times New Roman"/>
        </w:rPr>
        <w:t>P</w:t>
      </w:r>
      <w:r w:rsidRPr="003F2E3E">
        <w:rPr>
          <w:rFonts w:eastAsia="Times New Roman" w:cs="Times New Roman"/>
        </w:rPr>
        <w:t>rograma Mais Médicos foi ancorada no fato de que, segundo o item 8 da Exposição de Motivos da Medida Provisória (MP) nº 621/2013 “</w:t>
      </w:r>
      <w:r w:rsidRPr="003F2E3E">
        <w:rPr>
          <w:rFonts w:eastAsia="Times New Roman" w:cs="Times New Roman"/>
          <w:i/>
        </w:rPr>
        <w:t xml:space="preserve">ainda existem no Brasil muitos vazios assistenciais com locais que </w:t>
      </w:r>
      <w:r w:rsidRPr="003F2E3E">
        <w:rPr>
          <w:rFonts w:cs="Times New Roman"/>
          <w:i/>
        </w:rPr>
        <w:t>não conseguiram prover e fixar profissionais de saúde na atenção básica, em especial os médicos, não garantindo acesso aos serviços básicos de saúde por parte da população brasileira”</w:t>
      </w:r>
      <w:r w:rsidRPr="003F2E3E">
        <w:rPr>
          <w:rFonts w:cs="Times New Roman"/>
        </w:rPr>
        <w:t xml:space="preserve">. E porque então é tão importante garantir serviços de atenção básica? </w:t>
      </w:r>
      <w:r>
        <w:rPr>
          <w:rFonts w:cs="Times New Roman"/>
        </w:rPr>
        <w:t>S</w:t>
      </w:r>
      <w:r w:rsidRPr="003F2E3E">
        <w:rPr>
          <w:rFonts w:cs="Times New Roman"/>
        </w:rPr>
        <w:t>egundo a MP, “</w:t>
      </w:r>
      <w:r w:rsidRPr="003F2E3E">
        <w:rPr>
          <w:rFonts w:cs="Times New Roman"/>
          <w:i/>
        </w:rPr>
        <w:t xml:space="preserve">Compreende-se que a atenção básica bem estruturada possibilita a resolução de até 85% dos problemas de saúde, contribuindo assim para ordenar as Redes de Atenção à Saúde – RAS  e </w:t>
      </w:r>
      <w:r w:rsidRPr="003F2E3E">
        <w:rPr>
          <w:rFonts w:cs="Times New Roman"/>
          <w:i/>
        </w:rPr>
        <w:lastRenderedPageBreak/>
        <w:t>organizar a demanda para outros serviços, tais como os de urgência e emergência”.</w:t>
      </w:r>
      <w:r w:rsidRPr="003F2E3E">
        <w:rPr>
          <w:rFonts w:cs="Times New Roman"/>
        </w:rPr>
        <w:t xml:space="preserve"> O </w:t>
      </w:r>
      <w:r w:rsidRPr="004D2C43">
        <w:rPr>
          <w:rFonts w:cs="Times New Roman"/>
        </w:rPr>
        <w:t xml:space="preserve">modelo brasileiro, explicitado pelo PMM, implica que </w:t>
      </w:r>
      <w:r>
        <w:rPr>
          <w:rFonts w:cs="Times New Roman"/>
        </w:rPr>
        <w:t>garantir a atenção básica é vital para diminuir</w:t>
      </w:r>
      <w:r w:rsidRPr="004D2C43">
        <w:rPr>
          <w:rFonts w:cs="Times New Roman"/>
        </w:rPr>
        <w:t xml:space="preserve"> a agudização dos diversos problemas de saúde da população evitando que demandem, de forma desnecessária, serviços mais complexos e caros de saúde além de </w:t>
      </w:r>
      <w:r>
        <w:rPr>
          <w:rFonts w:cs="Times New Roman"/>
        </w:rPr>
        <w:t xml:space="preserve">se </w:t>
      </w:r>
      <w:r w:rsidRPr="004D2C43">
        <w:rPr>
          <w:rFonts w:cs="Times New Roman"/>
        </w:rPr>
        <w:t>ter</w:t>
      </w:r>
      <w:r>
        <w:rPr>
          <w:rFonts w:cs="Times New Roman"/>
        </w:rPr>
        <w:t xml:space="preserve"> </w:t>
      </w:r>
      <w:r w:rsidRPr="004D2C43">
        <w:rPr>
          <w:rFonts w:cs="Times New Roman"/>
        </w:rPr>
        <w:t>uma vida mais saudável evitando internações e mortes</w:t>
      </w:r>
      <w:r>
        <w:rPr>
          <w:rFonts w:cs="Times New Roman"/>
        </w:rPr>
        <w:t xml:space="preserve"> precoces</w:t>
      </w:r>
      <w:r w:rsidRPr="004D2C43">
        <w:rPr>
          <w:rFonts w:cs="Times New Roman"/>
        </w:rPr>
        <w:t>.</w:t>
      </w:r>
    </w:p>
    <w:p w:rsidR="004611D1" w:rsidRDefault="004611D1" w:rsidP="006355E2">
      <w:pPr>
        <w:pStyle w:val="Corpodetexto"/>
        <w:spacing w:after="200"/>
        <w:ind w:firstLine="708"/>
        <w:jc w:val="both"/>
      </w:pPr>
      <w:r>
        <w:rPr>
          <w:rFonts w:cs="Times New Roman"/>
        </w:rPr>
        <w:t>Para</w:t>
      </w:r>
      <w:r w:rsidRPr="004D2C43">
        <w:rPr>
          <w:rFonts w:cs="Times New Roman"/>
        </w:rPr>
        <w:t xml:space="preserve"> </w:t>
      </w:r>
      <w:r>
        <w:rPr>
          <w:rFonts w:cs="Times New Roman"/>
        </w:rPr>
        <w:t>realizar</w:t>
      </w:r>
      <w:r w:rsidRPr="004D2C43">
        <w:rPr>
          <w:rFonts w:cs="Times New Roman"/>
        </w:rPr>
        <w:t xml:space="preserve"> a avaliação de impacto foi necessário criar uma cadeia de causalidade</w:t>
      </w:r>
      <w:r>
        <w:rPr>
          <w:rFonts w:cs="Times New Roman"/>
        </w:rPr>
        <w:t xml:space="preserve"> que se espera com o programa. E</w:t>
      </w:r>
      <w:r w:rsidRPr="004D2C43">
        <w:rPr>
          <w:rFonts w:cs="Times New Roman"/>
        </w:rPr>
        <w:t>ssa tentativa está resumida na figura 1.</w:t>
      </w:r>
      <w:r>
        <w:t xml:space="preserve">  Segundo </w:t>
      </w:r>
      <w:r w:rsidR="00013ECA">
        <w:rPr>
          <w:rFonts w:cs="Times New Roman"/>
        </w:rPr>
        <w:fldChar w:fldCharType="begin" w:fldLock="1"/>
      </w:r>
      <w:r w:rsidR="00EB7AA6">
        <w:rPr>
          <w:rFonts w:cs="Times New Roman"/>
        </w:rPr>
        <w:instrText>ADDIN CSL_CITATION { "citationItems" : [ { "id" : "ITEM-1", "itemData" : { "DOI" : "10.1097/JAC.0b013e3181994221", "ISBN" : "0148-9917 (Print)\r0148-9917 (Linking)", "ISSN" : "0148-9917", "PMID" : "19305227", "abstract" : "This article assesses 36 peer-reviewed studies of the impact of primary healthcare (PHC) on health outcomes in low- and middle-income countries. Studies were abstracted and assessed according to where they took place, the research design used, target population, primary care measures, and overall conclusions. Results indicate that the bulk of evidence for PHC effectiveness is focused on infant and child health, but there is also evidence of the positive role PHC has on population health over time. Although the peer-reviewed literature is lacking in rigorous experimental studies, a small number of relatively well-designed observational studies and the consistency of findings generally support the contention that an integrated approach to primary care can improve health. A few large-scale experiences also help identify elements of good practice. The review concludes with several recommendations for future studies, including a focus on better conceptualizing and measuring PHC, further investigation into the advantages of comprehensive over selective PHC, need for experimental or quasi-experimental research designs that allow testing of the independent effect of primary care on outcomes over time, and a more detailed conceptual framework guiding overall evaluation design that places limits on the parameters under consideration and describes relationships among different levels and types of data likely to be collected in the evaluation process.", "author" : [ { "dropping-particle" : "", "family" : "Macinko", "given" : "James", "non-dropping-particle" : "", "parse-names" : false, "suffix" : "" }, { "dropping-particle" : "", "family" : "Starfield", "given" : "Barbara", "non-dropping-particle" : "", "parse-names" : false, "suffix" : "" }, { "dropping-particle" : "", "family" : "Erinosho", "given" : "Temitope", "non-dropping-particle" : "", "parse-names" : false, "suffix" : "" } ], "container-title" : "Journal of Ambulatory Care Management", "id" : "ITEM-1", "issue" : "2", "issued" : { "date-parts" : [ [ "2009" ] ] }, "page" : "150-171", "title" : "The Impact of Primary Healthcare on Population Health in Low- and Middle-Income Countries", "type" : "article-journal", "volume" : "32" }, "uris" : [ "http://www.mendeley.com/documents/?uuid=8087aca2-7110-473c-a04c-42db55f47969" ] } ], "mendeley" : { "formattedCitation" : "(Macinko, Starfield e Erinosho, 2009)", "plainTextFormattedCitation" : "(Macinko, Starfield e Erinosho, 2009)", "previouslyFormattedCitation" : "(Macinko, Starfield e Erinosho, 2009)" }, "properties" : { "noteIndex" : 0 }, "schema" : "https://github.com/citation-style-language/schema/raw/master/csl-citation.json" }</w:instrText>
      </w:r>
      <w:r w:rsidR="00013ECA">
        <w:rPr>
          <w:rFonts w:cs="Times New Roman"/>
        </w:rPr>
        <w:fldChar w:fldCharType="separate"/>
      </w:r>
      <w:r w:rsidRPr="00683AE6">
        <w:rPr>
          <w:rFonts w:cs="Times New Roman"/>
          <w:noProof/>
        </w:rPr>
        <w:t>(Macinko, Starfield e Erinosho, 2009)</w:t>
      </w:r>
      <w:r w:rsidR="00013ECA">
        <w:rPr>
          <w:rFonts w:cs="Times New Roman"/>
        </w:rPr>
        <w:fldChar w:fldCharType="end"/>
      </w:r>
      <w:r>
        <w:rPr>
          <w:rFonts w:cs="Times New Roman"/>
        </w:rPr>
        <w:t xml:space="preserve">, </w:t>
      </w:r>
      <w:r w:rsidRPr="004D2C43">
        <w:rPr>
          <w:rFonts w:cs="Times New Roman"/>
        </w:rPr>
        <w:t>o desenho de avaliação que se espera realizar</w:t>
      </w:r>
      <w:r>
        <w:rPr>
          <w:rFonts w:cs="Times New Roman"/>
        </w:rPr>
        <w:t xml:space="preserve"> deve ser claro</w:t>
      </w:r>
      <w:r w:rsidRPr="004D2C43">
        <w:rPr>
          <w:rFonts w:cs="Times New Roman"/>
        </w:rPr>
        <w:t>,</w:t>
      </w:r>
      <w:r>
        <w:rPr>
          <w:rFonts w:cs="Times New Roman"/>
        </w:rPr>
        <w:t xml:space="preserve"> com as</w:t>
      </w:r>
      <w:r w:rsidRPr="004D2C43">
        <w:rPr>
          <w:rFonts w:cs="Times New Roman"/>
        </w:rPr>
        <w:t xml:space="preserve"> medidas dos insumos, dos processos, dos produtos e dos resultados que se quer obter. </w:t>
      </w:r>
    </w:p>
    <w:p w:rsidR="004611D1" w:rsidRDefault="004611D1" w:rsidP="006355E2">
      <w:pPr>
        <w:pStyle w:val="Corpodetexto"/>
        <w:spacing w:after="200"/>
        <w:jc w:val="both"/>
      </w:pPr>
      <w:r>
        <w:t xml:space="preserve">Figura 1 – Cadeia de Resultado do Projeto Mais Médicos para o Brasil (PMMB)  </w:t>
      </w:r>
    </w:p>
    <w:p w:rsidR="004611D1" w:rsidRPr="00C03581" w:rsidRDefault="004611D1" w:rsidP="006355E2">
      <w:pPr>
        <w:spacing w:after="0" w:line="240" w:lineRule="auto"/>
        <w:rPr>
          <w:rFonts w:eastAsia="Times New Roman" w:cs="Times New Roman"/>
        </w:rPr>
      </w:pPr>
      <w:r w:rsidRPr="00C03581">
        <w:rPr>
          <w:rFonts w:eastAsia="Times New Roman" w:cs="Times New Roman"/>
          <w:noProof/>
        </w:rPr>
        <w:drawing>
          <wp:inline distT="0" distB="0" distL="0" distR="0">
            <wp:extent cx="5417688" cy="718835"/>
            <wp:effectExtent l="19050" t="0" r="11562"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611D1" w:rsidRPr="00C03581" w:rsidRDefault="004611D1" w:rsidP="006355E2">
      <w:pPr>
        <w:spacing w:after="0" w:line="240" w:lineRule="auto"/>
        <w:rPr>
          <w:rFonts w:eastAsia="Times New Roman" w:cs="Times New Roman"/>
        </w:rPr>
      </w:pPr>
      <w:r w:rsidRPr="00C03581">
        <w:rPr>
          <w:rFonts w:eastAsia="Times New Roman" w:cs="Times New Roman"/>
          <w:noProof/>
        </w:rPr>
        <w:drawing>
          <wp:inline distT="0" distB="0" distL="0" distR="0">
            <wp:extent cx="5479079" cy="2061882"/>
            <wp:effectExtent l="19050" t="0" r="26371"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611D1" w:rsidRDefault="006355E2" w:rsidP="006355E2">
      <w:pPr>
        <w:pStyle w:val="Corpodetexto"/>
        <w:spacing w:after="200"/>
        <w:jc w:val="both"/>
      </w:pPr>
      <w:r>
        <w:t xml:space="preserve"> Elaboração própria.</w:t>
      </w:r>
    </w:p>
    <w:p w:rsidR="004611D1" w:rsidRDefault="004611D1" w:rsidP="006355E2">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FD5F09">
        <w:rPr>
          <w:rFonts w:ascii="Times New Roman" w:eastAsia="Times New Roman" w:hAnsi="Times New Roman" w:cs="Times New Roman"/>
          <w:sz w:val="24"/>
          <w:szCs w:val="24"/>
        </w:rPr>
        <w:t xml:space="preserve"> estratégia de saúde da família não é o único modelo de entrega de serviços de atenção básica existente nos municípios. O PMMB ofertou médicos para diversos municípios, mas principalmente para localidades com dificuldades de atração e retenção desses profissionais</w:t>
      </w:r>
      <w:r>
        <w:rPr>
          <w:rFonts w:ascii="Times New Roman" w:eastAsia="Times New Roman" w:hAnsi="Times New Roman" w:cs="Times New Roman"/>
          <w:sz w:val="24"/>
          <w:szCs w:val="24"/>
        </w:rPr>
        <w:t xml:space="preserve">, segundo avaliações recentes </w:t>
      </w:r>
      <w:r w:rsidR="00013ECA" w:rsidRPr="004F6197">
        <w:rPr>
          <w:rFonts w:ascii="Times New Roman" w:hAnsi="Times New Roman" w:cs="Times New Roman"/>
          <w:sz w:val="24"/>
          <w:szCs w:val="24"/>
        </w:rPr>
        <w:fldChar w:fldCharType="begin" w:fldLock="1"/>
      </w:r>
      <w:r w:rsidR="004F6197">
        <w:rPr>
          <w:rFonts w:ascii="Times New Roman" w:hAnsi="Times New Roman" w:cs="Times New Roman"/>
          <w:sz w:val="24"/>
          <w:szCs w:val="24"/>
        </w:rPr>
        <w:instrText>ADDIN CSL_CITATION { "citationItems" : [ { "id" : "ITEM-1", "itemData" : { "abstract" : "O Programa Mais M\u00e9dicos (PMM) tem como meta central atingir o \u00edndice de 2,7 m\u00e9dicos/1.000 habitantes no ano de 2026 e, para isso, seu principal eixo de a\u00e7\u00e3o consiste em ampliar equitativamente o n\u00famero de vagas e cursos de gradua\u00e7\u00e3o e de resid\u00eancia m\u00e9dica. No entanto, para combater a escassez e a distribui\u00e7\u00e3o desigual de m\u00e9dicos de forma imediata, o PMM possui outro eixo de a\u00e7\u00e3o: o do provimento emergencial. Por interm\u00e9dio da chamada de profissionais brasileiros e estrangeiros o governo federal visa prover m\u00e9dicos para os munic\u00edpios e \u00e1reas do pa\u00eds com os perfis de maior vulnerabilidade social. O presente trabalho objetiva avaliar os resultados iniciais (outputs) referentes ao eixo do provimento emergencial do Programa Mais M\u00e9dicos a partir da Teoria da Avalia\u00e7\u00e3o de Programas (Program Evaluation Theory). Foram realizadas an\u00e1lises estat\u00edsticas dos dados oriundos do Sistema de Gerenciamento de Projetos (SGP) e do Hist\u00f3rico de Cobertura da Sa\u00fade da Fam\u00edlia (HCSF), no intuito de averiguar se os m\u00e9dicos foram lotados nas regi\u00f5es priorit\u00e1rias e quais foram os efeitos causados na cobertura populacional da Estrat\u00e9gia Sa\u00fade da Fam\u00edlia (ESF). Observou-se que 73% dos munic\u00edpios brasileiros receberam ao menos um m\u00e9dico do Programa, sendo que entre 65 a 83% dos m\u00e9dicos foram alocados em munic\u00edpios com perfil priorit\u00e1rio, a depender dos crit\u00e9rios utilizados na an\u00e1lise. Al\u00e9m disso, 82% dos m\u00e9dicos foram lotados na ESF, culminando em uma expans\u00e3o de 15,7% na popula\u00e7\u00e3o coberta nos dois anos de dura\u00e7\u00e3o do Programa, com percentuais variando de 10 a 25% entre as regi\u00f5es geogr\u00e1ficas. Amparado pelos referencial da Teoria da Avalia\u00e7\u00e3o de Programas e pelos resultados demonstrados na an\u00e1lise estat\u00edstica dos dados, constata-se que o eixo do provimento emergencial est\u00e1 logrando \u00eaxito ao privilegiar as \u00e1reas mais vulner\u00e1veis do pa\u00eds. Quanto \u00e0 cobertura da ESF, apesar dos fortes ind\u00edcios encontrados, mais estudos e um maior per\u00edodo de tempo s\u00e3o necess\u00e1rios para atestar a causalidade do PMM na expans\u00e3o registrada.", "author" : [ { "dropping-particle" : "", "family" : "Ribas", "given" : "Antonio Neves", "non-dropping-particle" : "", "parse-names" : false, "suffix" : "" } ], "id" : "ITEM-1", "issued" : { "date-parts" : [ [ "2016" ] ] }, "publisher" : "Universidade de Bras\u00edlia", "title" : "Programa Mais M\u00e9dicos : uma avalia\u00e7\u00e3o dos resultados iniciais referentes ao eixo do provimento emergencial a partir da teoria da avalia\u00e7\u00e3o de programas", "type" : "thesis" }, "uris" : [ "http://www.mendeley.com/documents/?uuid=a6f58918-aea9-392a-9526-fd1ee009c904" ] }, { "id" : "ITEM-2", "itemData" : { "DOI" : "10.1590/1413-81232015219.17022016", "ISSN" : "1678-4561", "abstract" : "Inequalities in access to health, reflecting shortages and inadequate geographical distribution of health professionals, have been indicated as a challenge for Brazil. This paper analyzes the geographical distribution of professionals of the Mais M\u00e9dicos Program allocated in the Northeastern Region of Brazil, through a descriptive cross-sectional study. Secondary data provided by the Health Ministry were used, and thematic maps of distribution of doctors in the Region were prepared. Data on 4,716 doctors who became members of health teams in 1,294 municipalities in six Indigenous Health Districts in the years 2013 and 2014 were analyzed. The greater part of the municipalities of the Region received between one and five doctors. The municipalities most benefited had, at least, 20% of their popula- tion in extreme poverty. 99.9% of the doctors were allocated in a Health Center or Primary Healthcare Unit. The majority were women (57%), predominantly of the 45-49 age group (24%). In spite of the advances achieved by the Program \u2013 such as distribution of the doctors in locations with great- er vulnerability \u2013 some States continue to have significant shortages of healthcare.", "author" : [ { "dropping-particle" : "", "family" : "Nogueira", "given" : "Priscila Tamar Alves", "non-dropping-particle" : "", "parse-names" : false, "suffix" : "" }, { "dropping-particle" : "", "family" : "Bezerra", "given" : "Adriana Falangola Benjamin", "non-dropping-particle" : "", "parse-names" : false, "suffix" : "" }, { "dropping-particle" : "", "family" : "Leite", "given" : "Antonio Flaudiano Bem", "non-dropping-particle" : "", "parse-names" : false, "suffix" : "" }, { "dropping-particle" : "", "family" : "Carvalho", "given" : "Isl\u00e2ndia Maria de Sousa", "non-dropping-particle" : "", "parse-names" : false, "suffix" : "" }, { "dropping-particle" : "", "family" : "Gon\u00e7alves", "given" : "Rog\u00e9rio Fabiano", "non-dropping-particle" : "", "parse-names" : false, "suffix" : "" }, { "dropping-particle" : "de", "family" : "Brito-Silva", "given" : "Keila Silene", "non-dropping-particle" : "", "parse-names" : false, "suffix" : "" } ], "container-title" : "Ci\u00eancia &amp; Sa\u00fade Coletiva", "id" : "ITEM-2", "issue" : "9", "issued" : { "date-parts" : [ [ "2016" ] ] }, "page" : "2889-2898", "title" : "Caracter\u00edsticas da distribui\u00e7\u00e3o de profissionais do Programa Mais M\u00e9dicos nos estados do Nordeste, Brasil", "type" : "article-journal", "volume" : "21" }, "uris" : [ "http://www.mendeley.com/documents/?uuid=5ab9c6d1-49fd-3b67-8865-0d32af2bdb0c" ] }, { "id" : "ITEM-3", "itemData" : { "DOI" : "10.1590/1413-81232015219.17702016", "ISSN" : "1678-4561", "abstract" : "O provimento e a distribui\u00e7\u00e3o inadequada de profissionais de sa\u00fade s\u00e3o problemas que ocorrem em diversos pa\u00edses. O Programa Mais M\u00e9dicos tem como objetivos a diminui\u00e7\u00e3o da car\u00eancia de m\u00e9dicos e a redu\u00e7\u00e3o das desigualdades regionais em sa\u00fade. Apresenta-se estudo descritivo sobre a aloca\u00e7\u00e3o de m\u00e9dicos entre 2013 e 2014, empregando o banco de dados do Minist\u00e9rio da Sa\u00fade. Houve o provimento de 14.168 m\u00e9dicos nos 3.785 munic\u00edpios que aderiram: 2.377 atendiam aos crit\u00e9rios de prioridade e/ou vulnerabilidade e receberam 77,7% dos m\u00e9dicos; 1.408 munic\u00edpios, que receberam 22,3% dos m\u00e9dicos, n\u00e3o correspon- diam \u00e0s prioridades estabelecidas. Apresentam-se evid\u00eancias da redu\u00e7\u00e3o da car\u00eancia de m\u00e9dicos, so- bretudo nas regi\u00f5es Norte e Nordeste. Nestas \u00e1re- as residem cerca de 36% da popula\u00e7\u00e3o brasileira e houve a aloca\u00e7\u00e3o 46,3% dos m\u00e9dicos. Contudo, questiona-se a introdu\u00e7\u00e3o de um perfil de elegi- bilidade que possibilitou alocar 3.166 m\u00e9dicos em 1.408 munic\u00edpios n\u00e3o priorit\u00e1rios. Conclui-se que este fato pode ter comprometido a capacidade de o Programa Mais M\u00e9dicos atingir plenamente seus objetivos como pol\u00edtica p\u00fablica que visa \u00e0 redu\u00e7\u00e3o das desigualdades regionais no acesso \u00e0 aten\u00e7\u00e3o b\u00e1sica em sa\u00fade. Outros estudos ser\u00e3o necess\u00e1rios para avaliar o impacto gerado pela implementa- \u00e7\u00e3o do Programa Mais M\u00e9dicos", "author" : [ { "dropping-particle" : "", "family" : "Oliveira", "given" : "Jo\u00e3o Paulo Alves", "non-dropping-particle" : "", "parse-names" : false, "suffix" : "" }, { "dropping-particle" : "", "family" : "Sanchez", "given" : "Mauro Niskier", "non-dropping-particle" : "", "parse-names" : false, "suffix" : "" }, { "dropping-particle" : "", "family" : "Santos", "given" : "Leonor Maria Pacheco", "non-dropping-particle" : "", "parse-names" : false, "suffix" : "" } ], "container-title" : "Ci\u00eancia &amp; Sa\u00fade Coletiva", "id" : "ITEM-3", "issue" : "9", "issued" : { "date-parts" : [ [ "2016", "9" ] ] }, "page" : "2719-2727", "publisher" : "ABRASCO - Associa\u00e7\u00e3o Brasileira de Sa\u00fade Coletiva", "title" : "O Programa Mais M\u00e9dicos: provimento de m\u00e9dicos em munic\u00edpios brasileiros priorit\u00e1rios entre 2013 e 2014", "type" : "article-journal", "volume" : "21" }, "uris" : [ "http://www.mendeley.com/documents/?uuid=9e177ffc-b460-4a95-911f-519e148447bd" ] }, { "id" : "ITEM-4", "itemData" : { "DOI" : "10.1590/1413-81232015219.16032016", "ISSN" : "1678-4561", "abstract" : "O Programa Mais M\u00e9dicos (PMM) foi implantado no Brasil com o objetivo de reduzir as desigualdades no acesso \u00e0 Aten\u00e7\u00e3o Prim\u00e1ria \u00e0 Sa\u00fade (APS). Baseado em diversas evid\u00eancias que apontavam para um cen\u00e1rio de profunda escas- sez de m\u00e9dicos no pa\u00eds, um dos seus eixos de a\u00e7\u00e3o foi a provis\u00e3o emergencial desses profissionais em \u00e1reas vulner\u00e1veis, denominado de Projeto Mais M\u00e9dicos para o Brasil. O artigo analisa o impacto do PMM na redu\u00e7\u00e3o da escassez de m\u00e9dicos nos munic\u00edpios brasileiros. Para tanto, lan\u00e7a m\u00e3o do \u00cdndice de Escassez de M\u00e9dicos em APS, o qual a identifica e a mensura nos per\u00edodos mar\u00e7o de 2013 e setembro de 2015, antes e depois da implanta\u00e7\u00e3o do programa. Os resultados mostram que ocorreu um substantivo aumento na oferta de m\u00e9dicos em APS no per\u00edodo, o que contribuiu para reduzir o n\u00famero de munic\u00edpios com escassez desses profis- sionais de 1.200 para 777. Este impacto tamb\u00e9m contribuiu para reduzir as desigualdades entre os munic\u00edpios, mas as iniquidades distributivas permaneceram. Foi verificado ainda que ocorreu uma redu\u00e7\u00e3o na oferta regular de m\u00e9dicos pelos munic\u00edpios, sugerindo uma substitui\u00e7\u00e3o da mes- ma pela do programa. Assim, permaneceu um quadro de inseguran\u00e7a assistencial em fun\u00e7\u00e3o da depend\u00eancia dos munic\u00edpios em rela\u00e7\u00e3o ao provi- mento federal.", "author" : [ { "dropping-particle" : "", "family" : "Girardi", "given" : "S\u00e1bado Nicolau", "non-dropping-particle" : "", "parse-names" : false, "suffix" : "" }, { "dropping-particle" : "van", "family" : "Stralen", "given" : "Ana Cristina de Sousa", "non-dropping-particle" : "", "parse-names" : false, "suffix" : "" }, { "dropping-particle" : "", "family" : "Cella", "given" : "Joana Natalia", "non-dropping-particle" : "", "parse-names" : false, "suffix" : "" }, { "dropping-particle" : "", "family" : "Wan Der Maas", "given" : "Lucas", "non-dropping-particle" : "", "parse-names" : false, "suffix" : "" }, { "dropping-particle" : "", "family" : "Carvalho", "given" : "Cristiana Leite", "non-dropping-particle" : "", "parse-names" : false, "suffix" : "" }, { "dropping-particle" : "", "family" : "Faria", "given" : "Erick de Oliveira", "non-dropping-particle" : "", "parse-names" : false, "suffix" : "" } ], "container-title" : "Ci\u00eancia &amp; Sa\u00fade Coletiva", "id" : "ITEM-4", "issue" : "9", "issued" : { "date-parts" : [ [ "2016", "9" ] ] }, "note" : "A principal conclus\u00e3o do artigo \u00e9 que a escassez relativa de alguns munic\u00edpios, principalmente nas regi\u00f5es Norte e Nordeste diminu\u00edram, mas o programa n\u00e3o resolveu por completo o problema da escassez. efeitos n\u00e3o esperados do programa mas que vem sendo registrado: substitui\u00e7\u00e3o da contrata\u00e7\u00e3o pelos munic\u00edpios por m\u00e9dicos do programa. avalia\u00e7\u00e3o de que o fim do programa levaria alguns municipios a uma maior escassez quando comparada anterior ao programa.\nEssa an\u00e1lise \u00e9 feita de uma maneira muito ruim porque n\u00e3o faz um contra factual adequado para essa afirma\u00e7\u00e3o.", "page" : "2675-2684", "publisher" : "ABRASCO - Associa\u00e7\u00e3o Brasileira de Sa\u00fade Coletiva", "title" : "Impacto do Programa Mais M\u00e9dicos na redu\u00e7\u00e3o da escassez de m\u00e9dicos em Aten\u00e7\u00e3o Prim\u00e1ria \u00e0 Sa\u00fade", "type" : "article-journal", "volume" : "21" }, "uris" : [ "http://www.mendeley.com/documents/?uuid=0b4477c5-8d56-403b-ad2a-a30c26a263e0" ] } ], "mendeley" : { "formattedCitation" : "(Girardi &lt;i&gt;et al.&lt;/i&gt;, 2016; Nogueira &lt;i&gt;et al.&lt;/i&gt;, 2016; Oliveira, Sanchez e Santos, 2016; Ribas, 2016)", "plainTextFormattedCitation" : "(Girardi et al., 2016; Nogueira et al., 2016; Oliveira, Sanchez e Santos, 2016; Ribas, 2016)", "previouslyFormattedCitation" : "(Girardi &lt;i&gt;et al.&lt;/i&gt;, 2016; Nogueira &lt;i&gt;et al.&lt;/i&gt;, 2016; Oliveira, Sanchez e Santos, 2016; Ribas, 2016)" }, "properties" : { "noteIndex" : 0 }, "schema" : "https://github.com/citation-style-language/schema/raw/master/csl-citation.json" }</w:instrText>
      </w:r>
      <w:r w:rsidR="00013ECA" w:rsidRPr="004F6197">
        <w:rPr>
          <w:rFonts w:ascii="Times New Roman" w:hAnsi="Times New Roman" w:cs="Times New Roman"/>
          <w:sz w:val="24"/>
          <w:szCs w:val="24"/>
        </w:rPr>
        <w:fldChar w:fldCharType="separate"/>
      </w:r>
      <w:r w:rsidR="004F6197" w:rsidRPr="004F6197">
        <w:rPr>
          <w:rFonts w:ascii="Times New Roman" w:hAnsi="Times New Roman" w:cs="Times New Roman"/>
          <w:noProof/>
          <w:sz w:val="24"/>
          <w:szCs w:val="24"/>
        </w:rPr>
        <w:t xml:space="preserve">(Girardi </w:t>
      </w:r>
      <w:r w:rsidR="004F6197" w:rsidRPr="004F6197">
        <w:rPr>
          <w:rFonts w:ascii="Times New Roman" w:hAnsi="Times New Roman" w:cs="Times New Roman"/>
          <w:i/>
          <w:noProof/>
          <w:sz w:val="24"/>
          <w:szCs w:val="24"/>
        </w:rPr>
        <w:t>et al.</w:t>
      </w:r>
      <w:r w:rsidR="004F6197" w:rsidRPr="004F6197">
        <w:rPr>
          <w:rFonts w:ascii="Times New Roman" w:hAnsi="Times New Roman" w:cs="Times New Roman"/>
          <w:noProof/>
          <w:sz w:val="24"/>
          <w:szCs w:val="24"/>
        </w:rPr>
        <w:t xml:space="preserve">, 2016; Nogueira </w:t>
      </w:r>
      <w:r w:rsidR="004F6197" w:rsidRPr="004F6197">
        <w:rPr>
          <w:rFonts w:ascii="Times New Roman" w:hAnsi="Times New Roman" w:cs="Times New Roman"/>
          <w:i/>
          <w:noProof/>
          <w:sz w:val="24"/>
          <w:szCs w:val="24"/>
        </w:rPr>
        <w:t>et al.</w:t>
      </w:r>
      <w:r w:rsidR="004F6197" w:rsidRPr="004F6197">
        <w:rPr>
          <w:rFonts w:ascii="Times New Roman" w:hAnsi="Times New Roman" w:cs="Times New Roman"/>
          <w:noProof/>
          <w:sz w:val="24"/>
          <w:szCs w:val="24"/>
        </w:rPr>
        <w:t>, 2016; Oliveira, Sanchez e Santos, 2016; Ribas, 2016)</w:t>
      </w:r>
      <w:r w:rsidR="00013ECA" w:rsidRPr="004F6197">
        <w:rPr>
          <w:rFonts w:ascii="Times New Roman" w:hAnsi="Times New Roman" w:cs="Times New Roman"/>
          <w:sz w:val="24"/>
          <w:szCs w:val="24"/>
        </w:rPr>
        <w:fldChar w:fldCharType="end"/>
      </w:r>
      <w:r w:rsidRPr="004F6197">
        <w:rPr>
          <w:rFonts w:ascii="Times New Roman" w:eastAsia="Times New Roman" w:hAnsi="Times New Roman" w:cs="Times New Roman"/>
          <w:sz w:val="24"/>
          <w:szCs w:val="24"/>
        </w:rPr>
        <w:t>. Uma vez que esses</w:t>
      </w:r>
      <w:r w:rsidRPr="00FD5F09">
        <w:rPr>
          <w:rFonts w:ascii="Times New Roman" w:eastAsia="Times New Roman" w:hAnsi="Times New Roman" w:cs="Times New Roman"/>
          <w:sz w:val="24"/>
          <w:szCs w:val="24"/>
        </w:rPr>
        <w:t xml:space="preserve"> médicos vêm sendo disponibilizados para os municípios, espera-se que eles realizem suas atividades e produzam consultas, procedimentos, orientações médicas individual e/ou coletivas em conjunto com os demais profissionais das equipes.</w:t>
      </w:r>
      <w:r>
        <w:rPr>
          <w:rFonts w:ascii="Times New Roman" w:eastAsia="Times New Roman" w:hAnsi="Times New Roman" w:cs="Times New Roman"/>
          <w:sz w:val="24"/>
          <w:szCs w:val="24"/>
        </w:rPr>
        <w:t xml:space="preserve"> </w:t>
      </w:r>
    </w:p>
    <w:p w:rsidR="004611D1" w:rsidRDefault="004611D1" w:rsidP="006355E2">
      <w:pPr>
        <w:spacing w:after="0" w:line="240" w:lineRule="auto"/>
        <w:ind w:firstLine="708"/>
        <w:jc w:val="both"/>
        <w:rPr>
          <w:rFonts w:ascii="Times New Roman" w:eastAsia="Times New Roman" w:hAnsi="Times New Roman" w:cs="Times New Roman"/>
          <w:sz w:val="24"/>
          <w:szCs w:val="24"/>
        </w:rPr>
      </w:pPr>
      <w:r w:rsidRPr="00FD5F09">
        <w:rPr>
          <w:rFonts w:ascii="Times New Roman" w:eastAsia="Times New Roman" w:hAnsi="Times New Roman" w:cs="Times New Roman"/>
          <w:sz w:val="24"/>
          <w:szCs w:val="24"/>
        </w:rPr>
        <w:t xml:space="preserve">No </w:t>
      </w:r>
      <w:r>
        <w:rPr>
          <w:rFonts w:ascii="Times New Roman" w:eastAsia="Times New Roman" w:hAnsi="Times New Roman" w:cs="Times New Roman"/>
          <w:sz w:val="24"/>
          <w:szCs w:val="24"/>
        </w:rPr>
        <w:t xml:space="preserve">curtíssimo </w:t>
      </w:r>
      <w:r w:rsidRPr="00FD5F09">
        <w:rPr>
          <w:rFonts w:ascii="Times New Roman" w:eastAsia="Times New Roman" w:hAnsi="Times New Roman" w:cs="Times New Roman"/>
          <w:sz w:val="24"/>
          <w:szCs w:val="24"/>
        </w:rPr>
        <w:t xml:space="preserve">prazo é esperado que o programa reduza a carência de médicos e/ou a sua rotatividade nos municípios. Além disso, espera-se </w:t>
      </w:r>
      <w:r>
        <w:rPr>
          <w:rFonts w:ascii="Times New Roman" w:eastAsia="Times New Roman" w:hAnsi="Times New Roman" w:cs="Times New Roman"/>
          <w:sz w:val="24"/>
          <w:szCs w:val="24"/>
        </w:rPr>
        <w:t>o</w:t>
      </w:r>
      <w:r w:rsidRPr="00FD5F09">
        <w:rPr>
          <w:rFonts w:ascii="Times New Roman" w:eastAsia="Times New Roman" w:hAnsi="Times New Roman" w:cs="Times New Roman"/>
          <w:sz w:val="24"/>
          <w:szCs w:val="24"/>
        </w:rPr>
        <w:t xml:space="preserve"> aumento no acesso da população a esse nível de assistência à saúde. Foi observado que alguns municípios substituíram os médicos contratados diretamente </w:t>
      </w:r>
      <w:r>
        <w:rPr>
          <w:rFonts w:ascii="Times New Roman" w:eastAsia="Times New Roman" w:hAnsi="Times New Roman" w:cs="Times New Roman"/>
          <w:sz w:val="24"/>
          <w:szCs w:val="24"/>
        </w:rPr>
        <w:t xml:space="preserve">por eles </w:t>
      </w:r>
      <w:r w:rsidRPr="00FD5F09">
        <w:rPr>
          <w:rFonts w:ascii="Times New Roman" w:eastAsia="Times New Roman" w:hAnsi="Times New Roman" w:cs="Times New Roman"/>
          <w:sz w:val="24"/>
          <w:szCs w:val="24"/>
        </w:rPr>
        <w:t>pelos médicos do programa, resultando em</w:t>
      </w:r>
      <w:r>
        <w:rPr>
          <w:rFonts w:ascii="Times New Roman" w:eastAsia="Times New Roman" w:hAnsi="Times New Roman" w:cs="Times New Roman"/>
          <w:sz w:val="24"/>
          <w:szCs w:val="24"/>
        </w:rPr>
        <w:t>, alguns casos, da manutenção ou até mesmo na</w:t>
      </w:r>
      <w:r w:rsidRPr="00FD5F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diminuição</w:t>
      </w:r>
      <w:r w:rsidRPr="00FD5F09">
        <w:rPr>
          <w:rFonts w:ascii="Times New Roman" w:eastAsia="Times New Roman" w:hAnsi="Times New Roman" w:cs="Times New Roman"/>
          <w:sz w:val="24"/>
          <w:szCs w:val="24"/>
        </w:rPr>
        <w:t xml:space="preserve"> de cobertura </w:t>
      </w:r>
      <w:r>
        <w:rPr>
          <w:rFonts w:ascii="Times New Roman" w:eastAsia="Times New Roman" w:hAnsi="Times New Roman" w:cs="Times New Roman"/>
          <w:sz w:val="24"/>
          <w:szCs w:val="24"/>
        </w:rPr>
        <w:t>pelas</w:t>
      </w:r>
      <w:r w:rsidRPr="00FD5F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ESF</w:t>
      </w:r>
      <w:r w:rsidRPr="00FD5F09">
        <w:rPr>
          <w:rFonts w:ascii="Times New Roman" w:eastAsia="Times New Roman" w:hAnsi="Times New Roman" w:cs="Times New Roman"/>
          <w:sz w:val="24"/>
          <w:szCs w:val="24"/>
        </w:rPr>
        <w:t xml:space="preserve"> abaixo da quantidade </w:t>
      </w:r>
      <w:r>
        <w:rPr>
          <w:rFonts w:ascii="Times New Roman" w:eastAsia="Times New Roman" w:hAnsi="Times New Roman" w:cs="Times New Roman"/>
          <w:sz w:val="24"/>
          <w:szCs w:val="24"/>
        </w:rPr>
        <w:t xml:space="preserve">de médicos </w:t>
      </w:r>
      <w:r w:rsidRPr="00FD5F09">
        <w:rPr>
          <w:rFonts w:ascii="Times New Roman" w:eastAsia="Times New Roman" w:hAnsi="Times New Roman" w:cs="Times New Roman"/>
          <w:sz w:val="24"/>
          <w:szCs w:val="24"/>
        </w:rPr>
        <w:t>ofertada pelo programa.</w:t>
      </w:r>
      <w:r>
        <w:rPr>
          <w:rFonts w:ascii="Times New Roman" w:eastAsia="Times New Roman" w:hAnsi="Times New Roman" w:cs="Times New Roman"/>
          <w:sz w:val="24"/>
          <w:szCs w:val="24"/>
        </w:rPr>
        <w:t xml:space="preserve"> A redução da quantidade de médicos, em alguns municípios, pode ter sido acompanhada por melhorias na qualidade do atendimento.</w:t>
      </w:r>
      <w:r w:rsidR="00F55CF6">
        <w:rPr>
          <w:rFonts w:ascii="Times New Roman" w:eastAsia="Times New Roman" w:hAnsi="Times New Roman" w:cs="Times New Roman"/>
          <w:sz w:val="24"/>
          <w:szCs w:val="24"/>
        </w:rPr>
        <w:t xml:space="preserve"> </w:t>
      </w:r>
    </w:p>
    <w:p w:rsidR="004611D1" w:rsidRPr="00FD5F09" w:rsidRDefault="004611D1" w:rsidP="006355E2">
      <w:pPr>
        <w:spacing w:after="0" w:line="240" w:lineRule="auto"/>
        <w:ind w:firstLine="708"/>
        <w:jc w:val="both"/>
        <w:rPr>
          <w:rFonts w:ascii="Times New Roman" w:eastAsia="Times New Roman" w:hAnsi="Times New Roman" w:cs="Times New Roman"/>
          <w:sz w:val="24"/>
          <w:szCs w:val="24"/>
        </w:rPr>
      </w:pPr>
      <w:r w:rsidRPr="00351F6C">
        <w:rPr>
          <w:rFonts w:ascii="Times New Roman" w:eastAsia="Times New Roman" w:hAnsi="Times New Roman" w:cs="Times New Roman"/>
          <w:sz w:val="24"/>
          <w:szCs w:val="24"/>
        </w:rPr>
        <w:t>No curto prazo espera-se que os médicos do PMMB</w:t>
      </w:r>
      <w:r>
        <w:rPr>
          <w:rFonts w:ascii="Times New Roman" w:eastAsia="Times New Roman" w:hAnsi="Times New Roman" w:cs="Times New Roman"/>
          <w:sz w:val="24"/>
          <w:szCs w:val="24"/>
        </w:rPr>
        <w:t xml:space="preserve"> </w:t>
      </w:r>
      <w:r w:rsidRPr="00351F6C">
        <w:rPr>
          <w:rFonts w:ascii="Times New Roman" w:eastAsia="Times New Roman" w:hAnsi="Times New Roman" w:cs="Times New Roman"/>
          <w:sz w:val="24"/>
          <w:szCs w:val="24"/>
        </w:rPr>
        <w:t>melhorem os resultados de assistência à saúde</w:t>
      </w:r>
      <w:r w:rsidRPr="00C03581">
        <w:rPr>
          <w:rFonts w:eastAsia="Times New Roman" w:cs="Times New Roman"/>
        </w:rPr>
        <w:t xml:space="preserve">. </w:t>
      </w:r>
      <w:r w:rsidRPr="00FD5F09">
        <w:rPr>
          <w:rFonts w:ascii="Times New Roman" w:eastAsia="Times New Roman" w:hAnsi="Times New Roman" w:cs="Times New Roman"/>
          <w:sz w:val="24"/>
          <w:szCs w:val="24"/>
        </w:rPr>
        <w:t xml:space="preserve">Um indicador bastante utilizado no Brasil é o número de nascidos vivos com baixo peso ao nascer e com pelo menos sete consultas pré-natais. Crianças com baixo peso ao nascer apresentam elevado fator de risco para internações e mortes neonatal e infantil </w:t>
      </w:r>
      <w:r w:rsidR="00013ECA" w:rsidRPr="00FD5F09">
        <w:rPr>
          <w:rFonts w:ascii="Times New Roman" w:eastAsia="Times New Roman" w:hAnsi="Times New Roman" w:cs="Times New Roman"/>
          <w:sz w:val="24"/>
          <w:szCs w:val="24"/>
        </w:rPr>
        <w:fldChar w:fldCharType="begin" w:fldLock="1"/>
      </w:r>
      <w:r w:rsidRPr="00FD5F09">
        <w:rPr>
          <w:rFonts w:ascii="Times New Roman" w:eastAsia="Times New Roman" w:hAnsi="Times New Roman" w:cs="Times New Roman"/>
          <w:sz w:val="24"/>
          <w:szCs w:val="24"/>
        </w:rPr>
        <w:instrText>ADDIN CSL_CITATION { "citationItems" : [ { "id" : "ITEM-1", "itemData" : { "DOI" : "978-85-87943-65-1", "ISBN" : "978-85\u201387943\u201365-1", "abstract" : "Explica os conceitos gerais que fundamentam o uso de indicadores na ana\u0301lise da situac\u0327a\u0303o de sau\u0301de. Valendo-se da matriz geral e de um modelo de ficha de qualificac\u0327a\u0303o, apresenta elementos que propiciam a compreensa\u0303o do significado de uma centena de indicadores, categorizados como demogra\u0301ficos, socioecono\u0302micos, de mortalidade, de morbidade e fatores de risco, de recursos e de cobertura.", "author" : [ { "dropping-particle" : "", "family" : "Ripsa", "given" : "", "non-dropping-particle" : "", "parse-names" : false, "suffix" : "" } ], "container-title" : "Organiza\u00e7\u00e3o Pan-Americana da Sa\u00fade", "id" : "ITEM-1", "issued" : { "date-parts" : [ [ "2008" ] ] }, "number-of-pages" : "349", "title" : "Indicadores b\u00e1sicos para a sa\u00fade no Brasil: conceitos e aplica\u00e7\u00f5es", "type" : "report" }, "uris" : [ "http://www.mendeley.com/documents/?uuid=c34a0579-398c-4036-b18a-b84df5a6120e" ] } ], "mendeley" : { "formattedCitation" : "(Ripsa, 2008)", "plainTextFormattedCitation" : "(Ripsa, 2008)", "previouslyFormattedCitation" : "(Ripsa, 2008)" }, "properties" : { "noteIndex" : 0 }, "schema" : "https://github.com/citation-style-language/schema/raw/master/csl-citation.json" }</w:instrText>
      </w:r>
      <w:r w:rsidR="00013ECA" w:rsidRPr="00FD5F09">
        <w:rPr>
          <w:rFonts w:ascii="Times New Roman" w:eastAsia="Times New Roman" w:hAnsi="Times New Roman" w:cs="Times New Roman"/>
          <w:sz w:val="24"/>
          <w:szCs w:val="24"/>
        </w:rPr>
        <w:fldChar w:fldCharType="separate"/>
      </w:r>
      <w:r w:rsidRPr="00FD5F09">
        <w:rPr>
          <w:rFonts w:ascii="Times New Roman" w:eastAsia="Times New Roman" w:hAnsi="Times New Roman" w:cs="Times New Roman"/>
          <w:noProof/>
          <w:sz w:val="24"/>
          <w:szCs w:val="24"/>
        </w:rPr>
        <w:t>(Ripsa, 2008)</w:t>
      </w:r>
      <w:r w:rsidR="00013ECA" w:rsidRPr="00FD5F09">
        <w:rPr>
          <w:rFonts w:ascii="Times New Roman" w:eastAsia="Times New Roman" w:hAnsi="Times New Roman" w:cs="Times New Roman"/>
          <w:sz w:val="24"/>
          <w:szCs w:val="24"/>
        </w:rPr>
        <w:fldChar w:fldCharType="end"/>
      </w:r>
      <w:r w:rsidRPr="00FD5F09">
        <w:rPr>
          <w:rFonts w:ascii="Times New Roman" w:eastAsia="Times New Roman" w:hAnsi="Times New Roman" w:cs="Times New Roman"/>
          <w:sz w:val="24"/>
          <w:szCs w:val="24"/>
        </w:rPr>
        <w:t xml:space="preserve">. Taxas elevadas de nascidos vivos de baixo peso estão relacionadas com baixos níveis de desenvolvimento socioeconômico e de assistência materno-infantil. A atenção no pré-natal é essencial para diminuir o baixo peso ao nascer e estão associadas. Porém a atenção ao pré-natal é influenciada diretamente pelo médico da atenção básica enquanto que o baixo peso ao nascer pode ter sido influenciado mais fortemente por fatores socioeconômicos. </w:t>
      </w:r>
    </w:p>
    <w:p w:rsidR="004611D1" w:rsidRPr="00FD5F09" w:rsidRDefault="004611D1" w:rsidP="006355E2">
      <w:pPr>
        <w:spacing w:after="0" w:line="240" w:lineRule="auto"/>
        <w:ind w:firstLine="708"/>
        <w:jc w:val="both"/>
        <w:rPr>
          <w:rFonts w:ascii="Times New Roman" w:eastAsia="Times New Roman" w:hAnsi="Times New Roman" w:cs="Times New Roman"/>
          <w:sz w:val="24"/>
          <w:szCs w:val="24"/>
        </w:rPr>
      </w:pPr>
      <w:r w:rsidRPr="00FD5F09">
        <w:rPr>
          <w:rFonts w:ascii="Times New Roman" w:eastAsia="Times New Roman" w:hAnsi="Times New Roman" w:cs="Times New Roman"/>
          <w:sz w:val="24"/>
          <w:szCs w:val="24"/>
        </w:rPr>
        <w:lastRenderedPageBreak/>
        <w:t>A literatura tem avançado na discussão de alguns indicadores mais gerais da efetividade da Atenção Básica, como por exemplo, o número de internações por condições sensíveis à atenção básica a cada 1.000 habitantes. Esse indicador mensura o número de internações que poderiam ter sido evitadas se houvesse uma atenção básica efetiva. Porém, conforme vem sendo registrado há enorme dificuldade em se relacionar esse indicador com o</w:t>
      </w:r>
      <w:r w:rsidRPr="00C03581">
        <w:rPr>
          <w:rFonts w:eastAsia="Times New Roman" w:cs="Times New Roman"/>
        </w:rPr>
        <w:t xml:space="preserve"> </w:t>
      </w:r>
      <w:r w:rsidRPr="00FD5F09">
        <w:rPr>
          <w:rFonts w:ascii="Times New Roman" w:eastAsia="Times New Roman" w:hAnsi="Times New Roman" w:cs="Times New Roman"/>
          <w:sz w:val="24"/>
          <w:szCs w:val="24"/>
        </w:rPr>
        <w:t xml:space="preserve">recebimento anterior de serviços da atenção básica. A saída dada em alguns estudos têm sido relacionar a efetividade da atenção básica a grupos mais específicos de doenças e pessoas, seja pela sua condição socioeconômica e/ou faixa etária. Na ESF é feito monitoramento sobre os indicadores de diarréia aguda e infecção respiratória aguda (IRA) nas crianças menores de 1 ano e </w:t>
      </w:r>
      <w:r>
        <w:rPr>
          <w:rFonts w:ascii="Times New Roman" w:eastAsia="Times New Roman" w:hAnsi="Times New Roman" w:cs="Times New Roman"/>
          <w:sz w:val="24"/>
          <w:szCs w:val="24"/>
        </w:rPr>
        <w:t>em menores de 5</w:t>
      </w:r>
      <w:r w:rsidRPr="00FD5F09">
        <w:rPr>
          <w:rFonts w:ascii="Times New Roman" w:eastAsia="Times New Roman" w:hAnsi="Times New Roman" w:cs="Times New Roman"/>
          <w:sz w:val="24"/>
          <w:szCs w:val="24"/>
        </w:rPr>
        <w:t xml:space="preserve"> anos. Há também o acompanhamento de óbitos decorrentes dessas doenças uma vez que é uma das principais causas da alta</w:t>
      </w:r>
      <w:r w:rsidR="00F55CF6">
        <w:rPr>
          <w:rFonts w:ascii="Times New Roman" w:eastAsia="Times New Roman" w:hAnsi="Times New Roman" w:cs="Times New Roman"/>
          <w:sz w:val="24"/>
          <w:szCs w:val="24"/>
        </w:rPr>
        <w:t xml:space="preserve"> taxa de</w:t>
      </w:r>
      <w:r w:rsidRPr="00FD5F09">
        <w:rPr>
          <w:rFonts w:ascii="Times New Roman" w:eastAsia="Times New Roman" w:hAnsi="Times New Roman" w:cs="Times New Roman"/>
          <w:sz w:val="24"/>
          <w:szCs w:val="24"/>
        </w:rPr>
        <w:t xml:space="preserve"> mortalidade em menores de 5 anos registrada na região Nordeste.</w:t>
      </w:r>
    </w:p>
    <w:p w:rsidR="004611D1" w:rsidRPr="00105506" w:rsidRDefault="004611D1" w:rsidP="006355E2">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Pr="00FD5F09">
        <w:rPr>
          <w:rFonts w:ascii="Times New Roman" w:eastAsia="Times New Roman" w:hAnsi="Times New Roman" w:cs="Times New Roman"/>
          <w:sz w:val="24"/>
          <w:szCs w:val="24"/>
        </w:rPr>
        <w:t xml:space="preserve"> longo prazo há uma expectativa de que o acesso à atenção básica a saúde reduza a mortalidade infantil, diminua anos de vida perdidos por causas evitáveis </w:t>
      </w:r>
      <w:r>
        <w:rPr>
          <w:rFonts w:ascii="Times New Roman" w:eastAsia="Times New Roman" w:hAnsi="Times New Roman" w:cs="Times New Roman"/>
          <w:sz w:val="24"/>
          <w:szCs w:val="24"/>
        </w:rPr>
        <w:t>e</w:t>
      </w:r>
      <w:r w:rsidRPr="00FD5F09">
        <w:rPr>
          <w:rFonts w:ascii="Times New Roman" w:eastAsia="Times New Roman" w:hAnsi="Times New Roman" w:cs="Times New Roman"/>
          <w:sz w:val="24"/>
          <w:szCs w:val="24"/>
        </w:rPr>
        <w:t xml:space="preserve"> melhore as condições de saúde das pessoas proporcionando mais tempo de vida com anos saudáveis.</w:t>
      </w:r>
      <w:r>
        <w:rPr>
          <w:rFonts w:ascii="Times New Roman" w:eastAsia="Times New Roman" w:hAnsi="Times New Roman" w:cs="Times New Roman"/>
          <w:sz w:val="24"/>
          <w:szCs w:val="24"/>
        </w:rPr>
        <w:t xml:space="preserve"> </w:t>
      </w:r>
    </w:p>
    <w:p w:rsidR="004611D1" w:rsidRPr="00FD5F09" w:rsidRDefault="004611D1" w:rsidP="006355E2">
      <w:pPr>
        <w:spacing w:after="0" w:line="240" w:lineRule="auto"/>
        <w:jc w:val="both"/>
        <w:rPr>
          <w:rFonts w:ascii="Times New Roman" w:eastAsia="Times New Roman" w:hAnsi="Times New Roman" w:cs="Times New Roman"/>
          <w:sz w:val="24"/>
          <w:szCs w:val="24"/>
        </w:rPr>
      </w:pPr>
    </w:p>
    <w:p w:rsidR="004611D1" w:rsidRDefault="004611D1" w:rsidP="006355E2">
      <w:pPr>
        <w:pStyle w:val="PargrafodaLista"/>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Dados e Estratégia Empírica</w:t>
      </w:r>
    </w:p>
    <w:p w:rsidR="004611D1" w:rsidRDefault="004611D1" w:rsidP="006355E2">
      <w:pPr>
        <w:spacing w:line="240" w:lineRule="auto"/>
        <w:ind w:firstLine="708"/>
        <w:jc w:val="both"/>
        <w:rPr>
          <w:rFonts w:ascii="Times New Roman" w:eastAsia="Times New Roman" w:hAnsi="Times New Roman" w:cs="Times New Roman"/>
          <w:sz w:val="24"/>
          <w:szCs w:val="24"/>
        </w:rPr>
      </w:pPr>
      <w:r w:rsidRPr="00102F0A">
        <w:rPr>
          <w:rFonts w:ascii="Times New Roman" w:eastAsia="Times New Roman" w:hAnsi="Times New Roman" w:cs="Times New Roman"/>
          <w:sz w:val="24"/>
          <w:szCs w:val="24"/>
        </w:rPr>
        <w:t>Diferentes registros administrativos foram usados para estruturar a base de dados utilizada neste artigo, no nível municipal, para os anos de 2011 a 2016, sendo dois anos antes do programa e 4 anos pós programa.</w:t>
      </w:r>
      <w:r w:rsidR="004F6197">
        <w:rPr>
          <w:rFonts w:ascii="Times New Roman" w:eastAsia="Times New Roman" w:hAnsi="Times New Roman" w:cs="Times New Roman"/>
          <w:sz w:val="24"/>
          <w:szCs w:val="24"/>
        </w:rPr>
        <w:t xml:space="preserve"> A análise no nível municipal se justifica porque são os municípios que são </w:t>
      </w:r>
      <w:r w:rsidR="007856FC">
        <w:rPr>
          <w:rFonts w:ascii="Times New Roman" w:eastAsia="Times New Roman" w:hAnsi="Times New Roman" w:cs="Times New Roman"/>
          <w:sz w:val="24"/>
          <w:szCs w:val="24"/>
        </w:rPr>
        <w:t xml:space="preserve">os </w:t>
      </w:r>
      <w:r w:rsidR="004F6197">
        <w:rPr>
          <w:rFonts w:ascii="Times New Roman" w:eastAsia="Times New Roman" w:hAnsi="Times New Roman" w:cs="Times New Roman"/>
          <w:sz w:val="24"/>
          <w:szCs w:val="24"/>
        </w:rPr>
        <w:t xml:space="preserve">responsáveis por prover esses serviços na organização do SUS. </w:t>
      </w:r>
      <w:r w:rsidRPr="00102F0A">
        <w:rPr>
          <w:rFonts w:ascii="Times New Roman" w:eastAsia="Times New Roman" w:hAnsi="Times New Roman" w:cs="Times New Roman"/>
          <w:sz w:val="24"/>
          <w:szCs w:val="24"/>
        </w:rPr>
        <w:t xml:space="preserve">O principal registro para identificar o tratamento, a existência do programa no nível municipal, foi a base de dados do </w:t>
      </w:r>
      <w:r w:rsidRPr="00ED3343">
        <w:rPr>
          <w:rFonts w:ascii="Times New Roman" w:eastAsia="Times New Roman" w:hAnsi="Times New Roman" w:cs="Times New Roman"/>
          <w:sz w:val="24"/>
          <w:szCs w:val="24"/>
        </w:rPr>
        <w:t>Sistema de Gerenciamento de Projetos</w:t>
      </w:r>
      <w:r>
        <w:rPr>
          <w:rFonts w:ascii="Times New Roman" w:eastAsia="Times New Roman" w:hAnsi="Times New Roman" w:cs="Times New Roman"/>
          <w:sz w:val="24"/>
          <w:szCs w:val="24"/>
        </w:rPr>
        <w:t xml:space="preserve"> (SGP) fornecida pela coordenação do programa no Ministério da Saúde</w:t>
      </w:r>
      <w:r w:rsidRPr="00ED33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 tratamento foi considerado de duas formas. A primeira foi utilizando os dados de tratamento com todos os perfis de médicos do PMMB. A segunda foi considerando somente os</w:t>
      </w:r>
      <w:r w:rsidR="007856FC">
        <w:rPr>
          <w:rFonts w:ascii="Times New Roman" w:eastAsia="Times New Roman" w:hAnsi="Times New Roman" w:cs="Times New Roman"/>
          <w:sz w:val="24"/>
          <w:szCs w:val="24"/>
        </w:rPr>
        <w:t xml:space="preserve"> municípios que receberam apenas</w:t>
      </w:r>
      <w:r>
        <w:rPr>
          <w:rFonts w:ascii="Times New Roman" w:eastAsia="Times New Roman" w:hAnsi="Times New Roman" w:cs="Times New Roman"/>
          <w:sz w:val="24"/>
          <w:szCs w:val="24"/>
        </w:rPr>
        <w:t xml:space="preserve"> médicos do perfil “Cooperado”. </w:t>
      </w:r>
    </w:p>
    <w:p w:rsidR="004611D1" w:rsidRDefault="004611D1" w:rsidP="006355E2">
      <w:pPr>
        <w:spacing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ED3343">
        <w:rPr>
          <w:rFonts w:ascii="Times New Roman" w:eastAsia="Times New Roman" w:hAnsi="Times New Roman" w:cs="Times New Roman"/>
          <w:sz w:val="24"/>
          <w:szCs w:val="24"/>
        </w:rPr>
        <w:t>abe-se que ao mesmo tempo em que o programa era implantado</w:t>
      </w:r>
      <w:r>
        <w:rPr>
          <w:rFonts w:ascii="Times New Roman" w:eastAsia="Times New Roman" w:hAnsi="Times New Roman" w:cs="Times New Roman"/>
          <w:sz w:val="24"/>
          <w:szCs w:val="24"/>
        </w:rPr>
        <w:t>,</w:t>
      </w:r>
      <w:r w:rsidRPr="00ED3343">
        <w:rPr>
          <w:rFonts w:ascii="Times New Roman" w:eastAsia="Times New Roman" w:hAnsi="Times New Roman" w:cs="Times New Roman"/>
          <w:sz w:val="24"/>
          <w:szCs w:val="24"/>
        </w:rPr>
        <w:t xml:space="preserve"> diversas outras modificações nos serviços de atenção básica também vinham acontecendo, como </w:t>
      </w:r>
      <w:r>
        <w:rPr>
          <w:rFonts w:ascii="Times New Roman" w:eastAsia="Times New Roman" w:hAnsi="Times New Roman" w:cs="Times New Roman"/>
          <w:sz w:val="24"/>
          <w:szCs w:val="24"/>
        </w:rPr>
        <w:t>a substituição dos médicos contratados pelos municípios por médicos do programa, e alterações na quantidade de profissionais de saúde, tais como enfermeiros, auxiliares e técnicos de enfermagem, dentistas, e outros. O número dos profissionais de saúde foi captada por meio das bases de dados do Cadastro Nacional de Estabelecimentos de Saúde (CNES), na ficha dos profissionais (PF). Essa base possui os dados individualizados de todos os profissionais que estão cadastrados nos estabelecimentos de saúde e é disponibilizada no site do DATASUS. O CNES – ficha PF possui informações que permitem identificar o município, o estabelecimento, a CBO do ocupado, a carga horária semanal do profissional, dentre diversas outras informações cadastrais.</w:t>
      </w:r>
    </w:p>
    <w:p w:rsidR="004611D1" w:rsidRDefault="004611D1" w:rsidP="006355E2">
      <w:pPr>
        <w:spacing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profissionais da atenção básica foram delimitados por meio do</w:t>
      </w:r>
      <w:r w:rsidR="007856FC">
        <w:rPr>
          <w:rFonts w:ascii="Times New Roman" w:eastAsia="Times New Roman" w:hAnsi="Times New Roman" w:cs="Times New Roman"/>
          <w:sz w:val="24"/>
          <w:szCs w:val="24"/>
        </w:rPr>
        <w:t xml:space="preserve"> tipo de</w:t>
      </w:r>
      <w:r>
        <w:rPr>
          <w:rFonts w:ascii="Times New Roman" w:eastAsia="Times New Roman" w:hAnsi="Times New Roman" w:cs="Times New Roman"/>
          <w:sz w:val="24"/>
          <w:szCs w:val="24"/>
        </w:rPr>
        <w:t xml:space="preserve"> estabelecimento de saúde ao qual pertenciam. Para contar o número de profissionais em cada município utilizou-se o conceito de profissional equivalente a carga horária de 40 horas semanais. E para contabilizar o número anual foi feito a média dos meses, uma vez que o registro do CNES é mensal.   </w:t>
      </w:r>
    </w:p>
    <w:p w:rsidR="004611D1" w:rsidRDefault="004611D1" w:rsidP="006355E2">
      <w:pPr>
        <w:spacing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fim de se ter o controle de possíveis modificações na estrutura de saúde dos municípios foram utilizadas as informações do número de leitos, de hospitais e serviços de apoio e diagnostico terapêutico. Para alguns municípios brasileiros é expressivo o número de pessoas com planos de saúde e para captar essa possível diferença de acesso no sistema de saúde o número de contratos de planos de saúde também foi levantado. Dados de infra</w:t>
      </w:r>
      <w:r w:rsidR="007856FC">
        <w:rPr>
          <w:rFonts w:ascii="Times New Roman" w:eastAsia="Times New Roman" w:hAnsi="Times New Roman" w:cs="Times New Roman"/>
          <w:sz w:val="24"/>
          <w:szCs w:val="24"/>
        </w:rPr>
        <w:t>-</w:t>
      </w:r>
      <w:r>
        <w:rPr>
          <w:rFonts w:ascii="Times New Roman" w:eastAsia="Times New Roman" w:hAnsi="Times New Roman" w:cs="Times New Roman"/>
          <w:sz w:val="24"/>
          <w:szCs w:val="24"/>
        </w:rPr>
        <w:t>estrutura escolar foram utilizados uma vez que educação é uma variável importante para determinação de alguns indicadores de resultado em saúde. Por fim, o valor per capita despendido pelo governo federal no Programa Farmácia Popular (farmácias privadas) também foi utilizado a fim de capturar quaisquer efeitos desse programa que poderiam acontecer de forma simultânea sobre os indicadores de saúde utilizados neste trabalho.</w:t>
      </w:r>
    </w:p>
    <w:p w:rsidR="004611D1" w:rsidRDefault="004611D1" w:rsidP="006355E2">
      <w:pPr>
        <w:spacing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que diz respeito às variáveis de resultados de saúde esperados com a implantação do programa,</w:t>
      </w:r>
      <w:r w:rsidR="007856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dados </w:t>
      </w:r>
      <w:r w:rsidRPr="00672112">
        <w:rPr>
          <w:rFonts w:ascii="Times New Roman" w:eastAsia="Times New Roman" w:hAnsi="Times New Roman" w:cs="Times New Roman"/>
          <w:sz w:val="24"/>
          <w:szCs w:val="24"/>
        </w:rPr>
        <w:t xml:space="preserve">oriundos do </w:t>
      </w:r>
      <w:r>
        <w:rPr>
          <w:rFonts w:ascii="Times New Roman" w:eastAsia="Times New Roman" w:hAnsi="Times New Roman" w:cs="Times New Roman"/>
          <w:sz w:val="24"/>
          <w:szCs w:val="24"/>
        </w:rPr>
        <w:t>Sistema de Informações de Nascidos (</w:t>
      </w:r>
      <w:r w:rsidRPr="00672112">
        <w:rPr>
          <w:rFonts w:ascii="Times New Roman" w:eastAsia="Times New Roman" w:hAnsi="Times New Roman" w:cs="Times New Roman"/>
          <w:sz w:val="24"/>
          <w:szCs w:val="24"/>
        </w:rPr>
        <w:t>SINASC</w:t>
      </w:r>
      <w:r>
        <w:rPr>
          <w:rFonts w:ascii="Times New Roman" w:eastAsia="Times New Roman" w:hAnsi="Times New Roman" w:cs="Times New Roman"/>
          <w:sz w:val="24"/>
          <w:szCs w:val="24"/>
        </w:rPr>
        <w:t>)</w:t>
      </w:r>
      <w:r w:rsidR="007856FC">
        <w:rPr>
          <w:rFonts w:ascii="Times New Roman" w:eastAsia="Times New Roman" w:hAnsi="Times New Roman" w:cs="Times New Roman"/>
          <w:sz w:val="24"/>
          <w:szCs w:val="24"/>
        </w:rPr>
        <w:t xml:space="preserve"> foram utilizados</w:t>
      </w:r>
      <w:r>
        <w:rPr>
          <w:rFonts w:ascii="Times New Roman" w:eastAsia="Times New Roman" w:hAnsi="Times New Roman" w:cs="Times New Roman"/>
          <w:sz w:val="24"/>
          <w:szCs w:val="24"/>
        </w:rPr>
        <w:t xml:space="preserve">. Os dados extraídos do SINASC </w:t>
      </w:r>
      <w:r w:rsidR="007856FC">
        <w:rPr>
          <w:rFonts w:ascii="Times New Roman" w:eastAsia="Times New Roman" w:hAnsi="Times New Roman" w:cs="Times New Roman"/>
          <w:sz w:val="24"/>
          <w:szCs w:val="24"/>
        </w:rPr>
        <w:t>foram</w:t>
      </w:r>
      <w:r>
        <w:rPr>
          <w:rFonts w:ascii="Times New Roman" w:eastAsia="Times New Roman" w:hAnsi="Times New Roman" w:cs="Times New Roman"/>
          <w:sz w:val="24"/>
          <w:szCs w:val="24"/>
        </w:rPr>
        <w:t xml:space="preserve"> as informações dos nascidos vivos, dos nascidos vivos com baixo peso (menos de 2500 gr) e dos nascidos vivos com pelo menos 7 consultas pré-natal. Espera-se que o programa tenha diminuído os nascidos vivos com baixo peso e aumentado o número de nascidos vivos com pelo menos 7 consultas de pré-natal. Os dados do SINASC </w:t>
      </w:r>
      <w:r w:rsidRPr="00672112">
        <w:rPr>
          <w:rFonts w:ascii="Times New Roman" w:eastAsia="Times New Roman" w:hAnsi="Times New Roman" w:cs="Times New Roman"/>
          <w:sz w:val="24"/>
          <w:szCs w:val="24"/>
        </w:rPr>
        <w:t>estavam disponíveis até o ano de 2015</w:t>
      </w:r>
      <w:r>
        <w:rPr>
          <w:rFonts w:ascii="Times New Roman" w:eastAsia="Times New Roman" w:hAnsi="Times New Roman" w:cs="Times New Roman"/>
          <w:sz w:val="24"/>
          <w:szCs w:val="24"/>
        </w:rPr>
        <w:t xml:space="preserve"> de forma ainda preliminar</w:t>
      </w:r>
      <w:r w:rsidRPr="00672112">
        <w:rPr>
          <w:rFonts w:ascii="Times New Roman" w:eastAsia="Times New Roman" w:hAnsi="Times New Roman" w:cs="Times New Roman"/>
          <w:sz w:val="24"/>
          <w:szCs w:val="24"/>
        </w:rPr>
        <w:t>.</w:t>
      </w:r>
    </w:p>
    <w:p w:rsidR="004611D1" w:rsidRPr="007615BF" w:rsidRDefault="004611D1" w:rsidP="006355E2">
      <w:pPr>
        <w:spacing w:after="0" w:line="240" w:lineRule="auto"/>
        <w:ind w:firstLine="708"/>
        <w:jc w:val="both"/>
        <w:rPr>
          <w:rFonts w:ascii="Times New Roman" w:eastAsia="Times New Roman" w:hAnsi="Times New Roman" w:cs="Times New Roman"/>
          <w:sz w:val="24"/>
          <w:szCs w:val="24"/>
        </w:rPr>
      </w:pPr>
      <w:r w:rsidRPr="00102F0A">
        <w:rPr>
          <w:rFonts w:ascii="Times New Roman" w:eastAsia="Times New Roman" w:hAnsi="Times New Roman" w:cs="Times New Roman"/>
          <w:sz w:val="24"/>
          <w:szCs w:val="24"/>
        </w:rPr>
        <w:t xml:space="preserve">Alguns trabalhos vêm utilizando como variável de análise mais geral de efetividade da atenção básica o indicador de internações por condições sensíveis a </w:t>
      </w:r>
      <w:r>
        <w:rPr>
          <w:rFonts w:ascii="Times New Roman" w:eastAsia="Times New Roman" w:hAnsi="Times New Roman" w:cs="Times New Roman"/>
          <w:sz w:val="24"/>
          <w:szCs w:val="24"/>
        </w:rPr>
        <w:t>esse nível de atenção (ICSAB)</w:t>
      </w:r>
      <w:r w:rsidRPr="00102F0A">
        <w:rPr>
          <w:rFonts w:ascii="Times New Roman" w:eastAsia="Times New Roman" w:hAnsi="Times New Roman" w:cs="Times New Roman"/>
          <w:sz w:val="24"/>
          <w:szCs w:val="24"/>
        </w:rPr>
        <w:t>. Esse indicador é calculado a partir do número de internações de algumas doenças que são consideradas evitáveis se a atenção básica a saúde fosse efetiva. No Brasil, a lista dessas internações foi selecionada por um grupo de especialistas e o Ministério da Saúde a publicou</w:t>
      </w:r>
      <w:r w:rsidRPr="00102F0A">
        <w:rPr>
          <w:rStyle w:val="Refdenotaderodap"/>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em 17 de a</w:t>
      </w:r>
      <w:r w:rsidRPr="00102F0A">
        <w:rPr>
          <w:rFonts w:ascii="Times New Roman" w:eastAsia="Times New Roman" w:hAnsi="Times New Roman" w:cs="Times New Roman"/>
          <w:sz w:val="24"/>
          <w:szCs w:val="24"/>
        </w:rPr>
        <w:t>bril de 2008.</w:t>
      </w:r>
      <w:r>
        <w:rPr>
          <w:rFonts w:ascii="Times New Roman" w:eastAsia="Times New Roman" w:hAnsi="Times New Roman" w:cs="Times New Roman"/>
          <w:sz w:val="24"/>
          <w:szCs w:val="24"/>
        </w:rPr>
        <w:t xml:space="preserve"> A base de dados utilizada para a construção desse indicador foi o Sistema de Informações Hospitalares (SIH) e f</w:t>
      </w:r>
      <w:r w:rsidRPr="007615BF">
        <w:rPr>
          <w:rFonts w:ascii="Times New Roman" w:eastAsia="Times New Roman" w:hAnsi="Times New Roman" w:cs="Times New Roman"/>
          <w:sz w:val="24"/>
          <w:szCs w:val="24"/>
        </w:rPr>
        <w:t xml:space="preserve">oram considerados cinco grupos de faixa etária, a saber: i) menores de 1 ano; ii) entre 1 e 4 anos; iii) entre 5 e 14 anos; iv) entre 14 e 50 anos e v) acima de 50 anos. Também foi </w:t>
      </w:r>
      <w:r>
        <w:rPr>
          <w:rFonts w:ascii="Times New Roman" w:eastAsia="Times New Roman" w:hAnsi="Times New Roman" w:cs="Times New Roman"/>
          <w:sz w:val="24"/>
          <w:szCs w:val="24"/>
        </w:rPr>
        <w:t>calculado</w:t>
      </w:r>
      <w:r w:rsidRPr="007615BF">
        <w:rPr>
          <w:rFonts w:ascii="Times New Roman" w:eastAsia="Times New Roman" w:hAnsi="Times New Roman" w:cs="Times New Roman"/>
          <w:sz w:val="24"/>
          <w:szCs w:val="24"/>
        </w:rPr>
        <w:t xml:space="preserve"> o ICSAB de todas as faixas etárias. </w:t>
      </w:r>
    </w:p>
    <w:p w:rsidR="004611D1" w:rsidRPr="007615BF" w:rsidRDefault="004611D1" w:rsidP="006355E2">
      <w:pPr>
        <w:spacing w:after="0" w:line="240" w:lineRule="auto"/>
        <w:ind w:firstLine="708"/>
        <w:jc w:val="both"/>
        <w:rPr>
          <w:rFonts w:ascii="Times New Roman" w:eastAsia="Times New Roman" w:hAnsi="Times New Roman" w:cs="Times New Roman"/>
          <w:sz w:val="24"/>
          <w:szCs w:val="24"/>
        </w:rPr>
      </w:pPr>
      <w:r w:rsidRPr="007615BF">
        <w:rPr>
          <w:rFonts w:ascii="Times New Roman" w:eastAsia="Times New Roman" w:hAnsi="Times New Roman" w:cs="Times New Roman"/>
          <w:sz w:val="24"/>
          <w:szCs w:val="24"/>
        </w:rPr>
        <w:t>Além do ICSAB, internações de</w:t>
      </w:r>
      <w:r>
        <w:rPr>
          <w:rFonts w:ascii="Times New Roman" w:eastAsia="Times New Roman" w:hAnsi="Times New Roman" w:cs="Times New Roman"/>
          <w:sz w:val="24"/>
          <w:szCs w:val="24"/>
        </w:rPr>
        <w:t xml:space="preserve"> algumas</w:t>
      </w:r>
      <w:r w:rsidRPr="007615BF">
        <w:rPr>
          <w:rFonts w:ascii="Times New Roman" w:eastAsia="Times New Roman" w:hAnsi="Times New Roman" w:cs="Times New Roman"/>
          <w:sz w:val="24"/>
          <w:szCs w:val="24"/>
        </w:rPr>
        <w:t xml:space="preserve"> doenças específicas relacionadas a indicadores que vem sendo monitorado pelas equipes de saúde da família</w:t>
      </w:r>
      <w:r>
        <w:rPr>
          <w:rFonts w:ascii="Times New Roman" w:eastAsia="Times New Roman" w:hAnsi="Times New Roman" w:cs="Times New Roman"/>
          <w:sz w:val="24"/>
          <w:szCs w:val="24"/>
        </w:rPr>
        <w:t xml:space="preserve"> foram utilizados</w:t>
      </w:r>
      <w:r w:rsidRPr="007615BF">
        <w:rPr>
          <w:rFonts w:ascii="Times New Roman" w:eastAsia="Times New Roman" w:hAnsi="Times New Roman" w:cs="Times New Roman"/>
          <w:sz w:val="24"/>
          <w:szCs w:val="24"/>
        </w:rPr>
        <w:t xml:space="preserve">. Selecionamos 8 recortes de internação, a saber: i) internações em menores de 1 ano por diarréia aguda (CIDs A00 a A09); ii) internações em menores de 1 ano por infecção respiratória aguda (CIDs J00 a J22); iii) internações por problemas nutricionais em menores de 1 ano (CIDs E40 a E64); iv) internações em menores de 5 anos por diarréia aguda (CIDs A00 a A09); v) internações em menores de 5 anos por infecção respiratória aguda (CIDs J00 a J22); vi) internações por problemas nutricionais em menores de 5 anos (CIDs E40 a E64); vii) Nascidos vivos de baixo peso (abaixo de 2500gr); viii) Nascidos vivos com pelo menos 7 consultas pré-natal. </w:t>
      </w:r>
    </w:p>
    <w:p w:rsidR="007856FC" w:rsidRDefault="004611D1" w:rsidP="006355E2">
      <w:pPr>
        <w:spacing w:line="240" w:lineRule="auto"/>
        <w:ind w:firstLine="708"/>
        <w:jc w:val="both"/>
        <w:rPr>
          <w:rFonts w:ascii="Times New Roman" w:eastAsia="Times New Roman" w:hAnsi="Times New Roman" w:cs="Times New Roman"/>
          <w:sz w:val="24"/>
          <w:szCs w:val="24"/>
        </w:rPr>
      </w:pPr>
      <w:r w:rsidRPr="00CF3964">
        <w:rPr>
          <w:rFonts w:ascii="Times New Roman" w:eastAsia="Times New Roman" w:hAnsi="Times New Roman" w:cs="Times New Roman"/>
          <w:sz w:val="24"/>
          <w:szCs w:val="24"/>
        </w:rPr>
        <w:t xml:space="preserve">Os dados do censo populacional de 2010 do IBGE foram utilizados para se calcular </w:t>
      </w:r>
      <w:r>
        <w:rPr>
          <w:rFonts w:ascii="Times New Roman" w:eastAsia="Times New Roman" w:hAnsi="Times New Roman" w:cs="Times New Roman"/>
          <w:sz w:val="24"/>
          <w:szCs w:val="24"/>
        </w:rPr>
        <w:t xml:space="preserve">as </w:t>
      </w:r>
      <w:r w:rsidRPr="00CF3964">
        <w:rPr>
          <w:rFonts w:ascii="Times New Roman" w:eastAsia="Times New Roman" w:hAnsi="Times New Roman" w:cs="Times New Roman"/>
          <w:sz w:val="24"/>
          <w:szCs w:val="24"/>
        </w:rPr>
        <w:t>diferenças do impacto do programa decorrentes de heterogeneidade</w:t>
      </w:r>
      <w:r w:rsidR="007856FC">
        <w:rPr>
          <w:rFonts w:ascii="Times New Roman" w:eastAsia="Times New Roman" w:hAnsi="Times New Roman" w:cs="Times New Roman"/>
          <w:sz w:val="24"/>
          <w:szCs w:val="24"/>
        </w:rPr>
        <w:t>s</w:t>
      </w:r>
      <w:r w:rsidRPr="00CF39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entre os municípios</w:t>
      </w:r>
      <w:r w:rsidRPr="00CF39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Cabe lembrar que</w:t>
      </w:r>
      <w:r w:rsidRPr="00CF39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Pr="00CF3964">
        <w:rPr>
          <w:rFonts w:ascii="Times New Roman" w:eastAsia="Times New Roman" w:hAnsi="Times New Roman" w:cs="Times New Roman"/>
          <w:sz w:val="24"/>
          <w:szCs w:val="24"/>
        </w:rPr>
        <w:t>o período pós 2010 foram criados 5 municípios, cada um originário da cisão de um município. Os 10 municípios</w:t>
      </w:r>
      <w:r w:rsidRPr="00CF3964">
        <w:rPr>
          <w:rStyle w:val="Refdenotaderodap"/>
          <w:rFonts w:ascii="Times New Roman" w:eastAsia="Times New Roman" w:hAnsi="Times New Roman" w:cs="Times New Roman"/>
          <w:sz w:val="24"/>
          <w:szCs w:val="24"/>
        </w:rPr>
        <w:footnoteReference w:id="2"/>
      </w:r>
      <w:r w:rsidRPr="00CF3964">
        <w:rPr>
          <w:rFonts w:ascii="Times New Roman" w:eastAsia="Times New Roman" w:hAnsi="Times New Roman" w:cs="Times New Roman"/>
          <w:sz w:val="24"/>
          <w:szCs w:val="24"/>
        </w:rPr>
        <w:t xml:space="preserve"> foram eliminados. </w:t>
      </w:r>
    </w:p>
    <w:p w:rsidR="004611D1" w:rsidRPr="00CF3964" w:rsidRDefault="004611D1" w:rsidP="006355E2">
      <w:pPr>
        <w:spacing w:line="240" w:lineRule="auto"/>
        <w:ind w:firstLine="708"/>
        <w:jc w:val="both"/>
        <w:rPr>
          <w:rFonts w:ascii="Times New Roman" w:hAnsi="Times New Roman" w:cs="Times New Roman"/>
          <w:sz w:val="24"/>
          <w:szCs w:val="24"/>
        </w:rPr>
      </w:pPr>
      <w:r w:rsidRPr="00CF3964">
        <w:rPr>
          <w:rFonts w:ascii="Times New Roman" w:eastAsia="Times New Roman" w:hAnsi="Times New Roman" w:cs="Times New Roman"/>
          <w:sz w:val="24"/>
          <w:szCs w:val="24"/>
        </w:rPr>
        <w:t>Todas as variáveis estão ponderadas pelo tamanho populacional e faixa etária correspondente e padronizadas por taxa de 1.000 habitantes</w:t>
      </w:r>
      <w:r>
        <w:rPr>
          <w:rFonts w:ascii="Times New Roman" w:eastAsia="Times New Roman" w:hAnsi="Times New Roman" w:cs="Times New Roman"/>
          <w:sz w:val="24"/>
          <w:szCs w:val="24"/>
        </w:rPr>
        <w:t xml:space="preserve">. A </w:t>
      </w:r>
      <w:r w:rsidRPr="005A55A8">
        <w:rPr>
          <w:rFonts w:ascii="Times New Roman" w:eastAsia="Times New Roman" w:hAnsi="Times New Roman" w:cs="Times New Roman"/>
          <w:i/>
          <w:sz w:val="24"/>
          <w:szCs w:val="24"/>
        </w:rPr>
        <w:t>proxy</w:t>
      </w:r>
      <w:r>
        <w:rPr>
          <w:rFonts w:ascii="Times New Roman" w:eastAsia="Times New Roman" w:hAnsi="Times New Roman" w:cs="Times New Roman"/>
          <w:sz w:val="24"/>
          <w:szCs w:val="24"/>
        </w:rPr>
        <w:t xml:space="preserve"> de usuários de planos de saúde foi considerada em percentual da população e o gasto com o programa farmácia popular está em Reais per capita (R$/habitante).</w:t>
      </w:r>
      <w:r w:rsidRPr="00CF3964">
        <w:rPr>
          <w:rFonts w:ascii="Times New Roman" w:eastAsia="Times New Roman" w:hAnsi="Times New Roman" w:cs="Times New Roman"/>
        </w:rPr>
        <w:t xml:space="preserve"> </w:t>
      </w:r>
    </w:p>
    <w:p w:rsidR="004611D1" w:rsidRDefault="004611D1" w:rsidP="006355E2">
      <w:pPr>
        <w:pStyle w:val="PargrafodaLista"/>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Dados</w:t>
      </w:r>
    </w:p>
    <w:p w:rsidR="004611D1" w:rsidRDefault="004611D1" w:rsidP="007856FC">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Pr="0057132C">
        <w:rPr>
          <w:rFonts w:ascii="Times New Roman" w:hAnsi="Times New Roman" w:cs="Times New Roman"/>
          <w:sz w:val="24"/>
          <w:szCs w:val="24"/>
        </w:rPr>
        <w:t>s estatísticas descritivas das variáveis utilizadas para avaliação do impacto do programa referente ao ano de 2012, pré-programa</w:t>
      </w:r>
      <w:r>
        <w:rPr>
          <w:rFonts w:ascii="Times New Roman" w:hAnsi="Times New Roman" w:cs="Times New Roman"/>
          <w:sz w:val="24"/>
          <w:szCs w:val="24"/>
        </w:rPr>
        <w:t>, estão disponíveis na tabela 1</w:t>
      </w:r>
      <w:r w:rsidRPr="0057132C">
        <w:rPr>
          <w:rFonts w:ascii="Times New Roman" w:hAnsi="Times New Roman" w:cs="Times New Roman"/>
          <w:sz w:val="24"/>
          <w:szCs w:val="24"/>
        </w:rPr>
        <w:t xml:space="preserve">. </w:t>
      </w:r>
      <w:r w:rsidR="006355E2">
        <w:rPr>
          <w:rFonts w:ascii="Times New Roman" w:hAnsi="Times New Roman" w:cs="Times New Roman"/>
          <w:sz w:val="24"/>
          <w:szCs w:val="24"/>
        </w:rPr>
        <w:t>Na tabela 2, para alguns indicadores de resultados, o valor médio para tratados e não tratados são apresentados. Observa-se que antes do programa os indicadores de resultados para os tratados eram piores</w:t>
      </w:r>
      <w:r w:rsidR="007856FC">
        <w:rPr>
          <w:rFonts w:ascii="Times New Roman" w:hAnsi="Times New Roman" w:cs="Times New Roman"/>
          <w:sz w:val="24"/>
          <w:szCs w:val="24"/>
        </w:rPr>
        <w:t>,</w:t>
      </w:r>
      <w:r w:rsidR="006355E2">
        <w:rPr>
          <w:rFonts w:ascii="Times New Roman" w:hAnsi="Times New Roman" w:cs="Times New Roman"/>
          <w:sz w:val="24"/>
          <w:szCs w:val="24"/>
        </w:rPr>
        <w:t xml:space="preserve"> o que pode ser uma indicação de que o programa foi direcionado para os municípios que mais precisavam. Contudo, na média dos indicadores de nascidos vivos com baixo peso essa mesma indicação não é confirmada.</w:t>
      </w:r>
    </w:p>
    <w:p w:rsidR="007F6D9C" w:rsidRDefault="007F6D9C" w:rsidP="006355E2">
      <w:pPr>
        <w:spacing w:line="240" w:lineRule="auto"/>
        <w:jc w:val="both"/>
        <w:rPr>
          <w:rFonts w:ascii="Times New Roman" w:hAnsi="Times New Roman" w:cs="Times New Roman"/>
          <w:sz w:val="24"/>
          <w:szCs w:val="24"/>
        </w:rPr>
      </w:pPr>
    </w:p>
    <w:p w:rsidR="007F6D9C" w:rsidRDefault="007F6D9C" w:rsidP="006355E2">
      <w:pPr>
        <w:spacing w:line="240" w:lineRule="auto"/>
        <w:jc w:val="both"/>
        <w:rPr>
          <w:rFonts w:ascii="Times New Roman" w:hAnsi="Times New Roman" w:cs="Times New Roman"/>
          <w:sz w:val="24"/>
          <w:szCs w:val="24"/>
        </w:rPr>
      </w:pPr>
    </w:p>
    <w:p w:rsidR="007F6D9C" w:rsidRDefault="007F6D9C" w:rsidP="006355E2">
      <w:pPr>
        <w:spacing w:line="240" w:lineRule="auto"/>
        <w:jc w:val="both"/>
        <w:rPr>
          <w:rFonts w:ascii="Times New Roman" w:hAnsi="Times New Roman" w:cs="Times New Roman"/>
          <w:sz w:val="24"/>
          <w:szCs w:val="24"/>
        </w:rPr>
      </w:pPr>
    </w:p>
    <w:p w:rsidR="007F6D9C" w:rsidRDefault="007F6D9C" w:rsidP="006355E2">
      <w:pPr>
        <w:spacing w:line="240" w:lineRule="auto"/>
        <w:jc w:val="both"/>
        <w:rPr>
          <w:rFonts w:ascii="Times New Roman" w:hAnsi="Times New Roman" w:cs="Times New Roman"/>
          <w:sz w:val="24"/>
          <w:szCs w:val="24"/>
        </w:rPr>
      </w:pPr>
    </w:p>
    <w:p w:rsidR="007F6D9C" w:rsidRDefault="007F6D9C" w:rsidP="006355E2">
      <w:pPr>
        <w:spacing w:line="240" w:lineRule="auto"/>
        <w:jc w:val="both"/>
        <w:rPr>
          <w:rFonts w:ascii="Times New Roman" w:hAnsi="Times New Roman" w:cs="Times New Roman"/>
          <w:sz w:val="24"/>
          <w:szCs w:val="24"/>
        </w:rPr>
      </w:pPr>
    </w:p>
    <w:p w:rsidR="007F6D9C" w:rsidRDefault="007F6D9C" w:rsidP="006355E2">
      <w:pPr>
        <w:spacing w:line="240" w:lineRule="auto"/>
        <w:jc w:val="both"/>
        <w:rPr>
          <w:rFonts w:ascii="Times New Roman" w:hAnsi="Times New Roman" w:cs="Times New Roman"/>
          <w:sz w:val="24"/>
          <w:szCs w:val="24"/>
        </w:rPr>
      </w:pPr>
    </w:p>
    <w:p w:rsidR="007F6D9C" w:rsidRDefault="007F6D9C" w:rsidP="006355E2">
      <w:pPr>
        <w:spacing w:line="240" w:lineRule="auto"/>
        <w:jc w:val="both"/>
        <w:rPr>
          <w:rFonts w:ascii="Times New Roman" w:hAnsi="Times New Roman" w:cs="Times New Roman"/>
          <w:sz w:val="24"/>
          <w:szCs w:val="24"/>
        </w:rPr>
      </w:pPr>
    </w:p>
    <w:p w:rsidR="004611D1" w:rsidRDefault="004611D1" w:rsidP="006355E2">
      <w:pPr>
        <w:spacing w:line="240" w:lineRule="auto"/>
        <w:rPr>
          <w:rFonts w:ascii="Times New Roman" w:hAnsi="Times New Roman" w:cs="Times New Roman"/>
          <w:sz w:val="24"/>
          <w:szCs w:val="24"/>
        </w:rPr>
      </w:pPr>
      <w:r>
        <w:rPr>
          <w:rFonts w:ascii="Times New Roman" w:hAnsi="Times New Roman" w:cs="Times New Roman"/>
          <w:sz w:val="24"/>
          <w:szCs w:val="24"/>
        </w:rPr>
        <w:t>Tabela 1 – Estatísticas descritivas dos dados em 2012.</w:t>
      </w:r>
    </w:p>
    <w:p w:rsidR="007F6D9C" w:rsidRDefault="007F6D9C" w:rsidP="006355E2">
      <w:pPr>
        <w:spacing w:line="240" w:lineRule="auto"/>
        <w:rPr>
          <w:rFonts w:ascii="Times New Roman" w:hAnsi="Times New Roman" w:cs="Times New Roman"/>
          <w:sz w:val="24"/>
          <w:szCs w:val="24"/>
        </w:rPr>
      </w:pPr>
      <w:r w:rsidRPr="007F6D9C">
        <w:rPr>
          <w:noProof/>
          <w:szCs w:val="24"/>
        </w:rPr>
        <w:drawing>
          <wp:inline distT="0" distB="0" distL="0" distR="0">
            <wp:extent cx="6718300" cy="3607976"/>
            <wp:effectExtent l="1905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6720935" cy="3609391"/>
                    </a:xfrm>
                    <a:prstGeom prst="rect">
                      <a:avLst/>
                    </a:prstGeom>
                    <a:noFill/>
                    <a:ln w="9525">
                      <a:noFill/>
                      <a:miter lim="800000"/>
                      <a:headEnd/>
                      <a:tailEnd/>
                    </a:ln>
                  </pic:spPr>
                </pic:pic>
              </a:graphicData>
            </a:graphic>
          </wp:inline>
        </w:drawing>
      </w:r>
    </w:p>
    <w:p w:rsidR="004611D1" w:rsidRDefault="004611D1" w:rsidP="006355E2">
      <w:pPr>
        <w:spacing w:line="240" w:lineRule="auto"/>
        <w:rPr>
          <w:rFonts w:ascii="Times New Roman" w:hAnsi="Times New Roman" w:cs="Times New Roman"/>
          <w:sz w:val="12"/>
          <w:szCs w:val="12"/>
        </w:rPr>
      </w:pPr>
      <w:r w:rsidRPr="009939FA">
        <w:rPr>
          <w:rFonts w:ascii="Times New Roman" w:hAnsi="Times New Roman" w:cs="Times New Roman"/>
          <w:sz w:val="12"/>
          <w:szCs w:val="12"/>
        </w:rPr>
        <w:t>Fonte: DATASUS, SIM, SINASC,SIH, CNES, IBGE, ANS. Elaboração própria.</w:t>
      </w:r>
    </w:p>
    <w:p w:rsidR="004611D1" w:rsidRDefault="004611D1" w:rsidP="006355E2">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rsidR="004611D1" w:rsidRDefault="004611D1" w:rsidP="006355E2">
      <w:pPr>
        <w:spacing w:line="240" w:lineRule="auto"/>
        <w:rPr>
          <w:rFonts w:ascii="Times New Roman" w:hAnsi="Times New Roman" w:cs="Times New Roman"/>
          <w:sz w:val="24"/>
          <w:szCs w:val="24"/>
        </w:rPr>
      </w:pPr>
      <w:r>
        <w:rPr>
          <w:rFonts w:ascii="Times New Roman" w:hAnsi="Times New Roman" w:cs="Times New Roman"/>
          <w:sz w:val="24"/>
          <w:szCs w:val="24"/>
        </w:rPr>
        <w:t xml:space="preserve">Tabela 2 – Média dos indicadores de resultados para os tratados e os não tratados </w:t>
      </w:r>
    </w:p>
    <w:tbl>
      <w:tblPr>
        <w:tblW w:w="5000" w:type="pct"/>
        <w:tblCellMar>
          <w:left w:w="70" w:type="dxa"/>
          <w:right w:w="70" w:type="dxa"/>
        </w:tblCellMar>
        <w:tblLook w:val="04A0"/>
      </w:tblPr>
      <w:tblGrid>
        <w:gridCol w:w="380"/>
        <w:gridCol w:w="735"/>
        <w:gridCol w:w="514"/>
        <w:gridCol w:w="735"/>
        <w:gridCol w:w="514"/>
        <w:gridCol w:w="719"/>
        <w:gridCol w:w="514"/>
        <w:gridCol w:w="719"/>
        <w:gridCol w:w="514"/>
        <w:gridCol w:w="736"/>
        <w:gridCol w:w="514"/>
        <w:gridCol w:w="736"/>
        <w:gridCol w:w="514"/>
        <w:gridCol w:w="736"/>
        <w:gridCol w:w="514"/>
        <w:gridCol w:w="736"/>
        <w:gridCol w:w="514"/>
      </w:tblGrid>
      <w:tr w:rsidR="004611D1" w:rsidRPr="00D814D1" w:rsidTr="00BF7E87">
        <w:trPr>
          <w:trHeight w:val="617"/>
        </w:trPr>
        <w:tc>
          <w:tcPr>
            <w:tcW w:w="140" w:type="pct"/>
            <w:tcBorders>
              <w:top w:val="single" w:sz="4" w:space="0" w:color="auto"/>
              <w:left w:val="nil"/>
              <w:bottom w:val="single" w:sz="4" w:space="0" w:color="auto"/>
              <w:right w:val="nil"/>
            </w:tcBorders>
            <w:shd w:val="clear" w:color="auto" w:fill="auto"/>
            <w:noWrap/>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 </w:t>
            </w:r>
          </w:p>
        </w:tc>
        <w:tc>
          <w:tcPr>
            <w:tcW w:w="611" w:type="pct"/>
            <w:gridSpan w:val="2"/>
            <w:tcBorders>
              <w:top w:val="single" w:sz="4" w:space="0" w:color="auto"/>
              <w:left w:val="nil"/>
              <w:bottom w:val="single" w:sz="4" w:space="0" w:color="auto"/>
              <w:right w:val="nil"/>
            </w:tcBorders>
            <w:shd w:val="clear" w:color="auto" w:fill="auto"/>
            <w:vAlign w:val="bottom"/>
            <w:hideMark/>
          </w:tcPr>
          <w:p w:rsidR="004611D1" w:rsidRPr="00D814D1" w:rsidRDefault="004611D1" w:rsidP="006355E2">
            <w:pPr>
              <w:spacing w:after="0" w:line="240" w:lineRule="auto"/>
              <w:jc w:val="center"/>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 xml:space="preserve">ICSAB em menores de um ano por mil </w:t>
            </w:r>
          </w:p>
        </w:tc>
        <w:tc>
          <w:tcPr>
            <w:tcW w:w="611" w:type="pct"/>
            <w:gridSpan w:val="2"/>
            <w:tcBorders>
              <w:top w:val="single" w:sz="4" w:space="0" w:color="auto"/>
              <w:left w:val="nil"/>
              <w:bottom w:val="single" w:sz="4" w:space="0" w:color="auto"/>
              <w:right w:val="nil"/>
            </w:tcBorders>
            <w:shd w:val="clear" w:color="auto" w:fill="auto"/>
            <w:vAlign w:val="bottom"/>
            <w:hideMark/>
          </w:tcPr>
          <w:p w:rsidR="004611D1" w:rsidRPr="00D814D1" w:rsidRDefault="004611D1" w:rsidP="006355E2">
            <w:pPr>
              <w:spacing w:after="0" w:line="240" w:lineRule="auto"/>
              <w:jc w:val="center"/>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 xml:space="preserve">ICSAB em maiores de 1 e menores de 4 anos por mil </w:t>
            </w:r>
          </w:p>
        </w:tc>
        <w:tc>
          <w:tcPr>
            <w:tcW w:w="598" w:type="pct"/>
            <w:gridSpan w:val="2"/>
            <w:tcBorders>
              <w:top w:val="single" w:sz="4" w:space="0" w:color="auto"/>
              <w:left w:val="nil"/>
              <w:bottom w:val="single" w:sz="4" w:space="0" w:color="auto"/>
              <w:right w:val="nil"/>
            </w:tcBorders>
            <w:shd w:val="clear" w:color="auto" w:fill="auto"/>
            <w:vAlign w:val="bottom"/>
            <w:hideMark/>
          </w:tcPr>
          <w:p w:rsidR="004611D1" w:rsidRPr="00D814D1" w:rsidRDefault="004611D1" w:rsidP="006355E2">
            <w:pPr>
              <w:spacing w:after="0" w:line="240" w:lineRule="auto"/>
              <w:jc w:val="center"/>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 xml:space="preserve">ICSAB em maiores de 5 anos e menores de 14 anos por mil </w:t>
            </w:r>
          </w:p>
        </w:tc>
        <w:tc>
          <w:tcPr>
            <w:tcW w:w="598" w:type="pct"/>
            <w:gridSpan w:val="2"/>
            <w:tcBorders>
              <w:top w:val="single" w:sz="4" w:space="0" w:color="auto"/>
              <w:left w:val="nil"/>
              <w:bottom w:val="single" w:sz="4" w:space="0" w:color="auto"/>
              <w:right w:val="nil"/>
            </w:tcBorders>
            <w:shd w:val="clear" w:color="auto" w:fill="auto"/>
            <w:vAlign w:val="bottom"/>
            <w:hideMark/>
          </w:tcPr>
          <w:p w:rsidR="004611D1" w:rsidRPr="00D814D1" w:rsidRDefault="004611D1" w:rsidP="006355E2">
            <w:pPr>
              <w:spacing w:after="0" w:line="240" w:lineRule="auto"/>
              <w:jc w:val="center"/>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 xml:space="preserve">ICSAB em maiores de 15 anos e menores de 49 anos por mil </w:t>
            </w:r>
          </w:p>
        </w:tc>
        <w:tc>
          <w:tcPr>
            <w:tcW w:w="611" w:type="pct"/>
            <w:gridSpan w:val="2"/>
            <w:tcBorders>
              <w:top w:val="single" w:sz="4" w:space="0" w:color="auto"/>
              <w:left w:val="nil"/>
              <w:bottom w:val="single" w:sz="4" w:space="0" w:color="auto"/>
              <w:right w:val="nil"/>
            </w:tcBorders>
            <w:shd w:val="clear" w:color="auto" w:fill="auto"/>
            <w:vAlign w:val="bottom"/>
            <w:hideMark/>
          </w:tcPr>
          <w:p w:rsidR="004611D1" w:rsidRPr="00D814D1" w:rsidRDefault="004611D1" w:rsidP="006355E2">
            <w:pPr>
              <w:spacing w:after="0" w:line="240" w:lineRule="auto"/>
              <w:jc w:val="center"/>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ICSAB em maiores de 50 anos por mil</w:t>
            </w:r>
          </w:p>
        </w:tc>
        <w:tc>
          <w:tcPr>
            <w:tcW w:w="611" w:type="pct"/>
            <w:gridSpan w:val="2"/>
            <w:tcBorders>
              <w:top w:val="single" w:sz="4" w:space="0" w:color="auto"/>
              <w:left w:val="nil"/>
              <w:bottom w:val="single" w:sz="4" w:space="0" w:color="auto"/>
              <w:right w:val="nil"/>
            </w:tcBorders>
            <w:shd w:val="clear" w:color="auto" w:fill="auto"/>
            <w:vAlign w:val="bottom"/>
            <w:hideMark/>
          </w:tcPr>
          <w:p w:rsidR="004611D1" w:rsidRPr="00D814D1" w:rsidRDefault="004611D1" w:rsidP="006355E2">
            <w:pPr>
              <w:spacing w:after="0" w:line="240" w:lineRule="auto"/>
              <w:jc w:val="center"/>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Internações por Diarréia Aguda em menores de 1 ano por mil</w:t>
            </w:r>
          </w:p>
        </w:tc>
        <w:tc>
          <w:tcPr>
            <w:tcW w:w="611" w:type="pct"/>
            <w:gridSpan w:val="2"/>
            <w:tcBorders>
              <w:top w:val="single" w:sz="4" w:space="0" w:color="auto"/>
              <w:left w:val="nil"/>
              <w:bottom w:val="single" w:sz="4" w:space="0" w:color="auto"/>
              <w:right w:val="nil"/>
            </w:tcBorders>
            <w:shd w:val="clear" w:color="auto" w:fill="auto"/>
            <w:vAlign w:val="bottom"/>
            <w:hideMark/>
          </w:tcPr>
          <w:p w:rsidR="004611D1" w:rsidRPr="00D814D1" w:rsidRDefault="004611D1" w:rsidP="006355E2">
            <w:pPr>
              <w:spacing w:after="0" w:line="240" w:lineRule="auto"/>
              <w:jc w:val="center"/>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Nascidos vivos com menos de 2.500gr por mil</w:t>
            </w:r>
          </w:p>
        </w:tc>
        <w:tc>
          <w:tcPr>
            <w:tcW w:w="611" w:type="pct"/>
            <w:gridSpan w:val="2"/>
            <w:tcBorders>
              <w:top w:val="single" w:sz="4" w:space="0" w:color="auto"/>
              <w:left w:val="nil"/>
              <w:bottom w:val="single" w:sz="4" w:space="0" w:color="auto"/>
              <w:right w:val="nil"/>
            </w:tcBorders>
            <w:shd w:val="clear" w:color="auto" w:fill="auto"/>
            <w:vAlign w:val="bottom"/>
            <w:hideMark/>
          </w:tcPr>
          <w:p w:rsidR="004611D1" w:rsidRPr="00D814D1" w:rsidRDefault="004611D1" w:rsidP="006355E2">
            <w:pPr>
              <w:spacing w:after="0" w:line="240" w:lineRule="auto"/>
              <w:jc w:val="center"/>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Nascidos vivo com pelo menos 7 consultas pré natal por mil</w:t>
            </w:r>
          </w:p>
        </w:tc>
      </w:tr>
      <w:tr w:rsidR="004611D1" w:rsidRPr="00D814D1" w:rsidTr="00BF7E87">
        <w:trPr>
          <w:trHeight w:val="300"/>
        </w:trPr>
        <w:tc>
          <w:tcPr>
            <w:tcW w:w="140"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Ano</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Não tratado</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Tratado</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Não tratado</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Tratado</w:t>
            </w:r>
          </w:p>
        </w:tc>
        <w:tc>
          <w:tcPr>
            <w:tcW w:w="357"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Não tratado</w:t>
            </w:r>
          </w:p>
        </w:tc>
        <w:tc>
          <w:tcPr>
            <w:tcW w:w="241"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Tratado</w:t>
            </w:r>
          </w:p>
        </w:tc>
        <w:tc>
          <w:tcPr>
            <w:tcW w:w="357"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Não tratado</w:t>
            </w:r>
          </w:p>
        </w:tc>
        <w:tc>
          <w:tcPr>
            <w:tcW w:w="241"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Tratado</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Não tratado</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Tratado</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Não tratado</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Tratado</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Não tratado</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Tratado</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Não tratado</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Tratado</w:t>
            </w:r>
          </w:p>
        </w:tc>
      </w:tr>
      <w:tr w:rsidR="004611D1" w:rsidRPr="00D814D1" w:rsidTr="00BF7E87">
        <w:trPr>
          <w:trHeight w:val="300"/>
        </w:trPr>
        <w:tc>
          <w:tcPr>
            <w:tcW w:w="140"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2011</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47,10</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52,91</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21,88</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26,05</w:t>
            </w:r>
          </w:p>
        </w:tc>
        <w:tc>
          <w:tcPr>
            <w:tcW w:w="357"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6,41</w:t>
            </w:r>
          </w:p>
        </w:tc>
        <w:tc>
          <w:tcPr>
            <w:tcW w:w="241"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7,21</w:t>
            </w:r>
          </w:p>
        </w:tc>
        <w:tc>
          <w:tcPr>
            <w:tcW w:w="357"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8,01</w:t>
            </w:r>
          </w:p>
        </w:tc>
        <w:tc>
          <w:tcPr>
            <w:tcW w:w="241"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8,72</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39,34</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40,49</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14,22</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17,46</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79,33</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77,78</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41,48</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34,88</w:t>
            </w:r>
          </w:p>
        </w:tc>
      </w:tr>
      <w:tr w:rsidR="004611D1" w:rsidRPr="00D814D1" w:rsidTr="00BF7E87">
        <w:trPr>
          <w:trHeight w:val="300"/>
        </w:trPr>
        <w:tc>
          <w:tcPr>
            <w:tcW w:w="140"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2012</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47,63</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52,11</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22,16</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25,49</w:t>
            </w:r>
          </w:p>
        </w:tc>
        <w:tc>
          <w:tcPr>
            <w:tcW w:w="357"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6,04</w:t>
            </w:r>
          </w:p>
        </w:tc>
        <w:tc>
          <w:tcPr>
            <w:tcW w:w="241"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6,60</w:t>
            </w:r>
          </w:p>
        </w:tc>
        <w:tc>
          <w:tcPr>
            <w:tcW w:w="357"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7,74</w:t>
            </w:r>
          </w:p>
        </w:tc>
        <w:tc>
          <w:tcPr>
            <w:tcW w:w="241"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8,12</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36,44</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36,76</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14,50</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17,53</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80,08</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77,84</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42,07</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35,32</w:t>
            </w:r>
          </w:p>
        </w:tc>
      </w:tr>
      <w:tr w:rsidR="004611D1" w:rsidRPr="00D814D1" w:rsidTr="00BF7E87">
        <w:trPr>
          <w:trHeight w:val="300"/>
        </w:trPr>
        <w:tc>
          <w:tcPr>
            <w:tcW w:w="140"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2013</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45,63</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50,41</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21,06</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24,65</w:t>
            </w:r>
          </w:p>
        </w:tc>
        <w:tc>
          <w:tcPr>
            <w:tcW w:w="357"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6,09</w:t>
            </w:r>
          </w:p>
        </w:tc>
        <w:tc>
          <w:tcPr>
            <w:tcW w:w="241"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6,79</w:t>
            </w:r>
          </w:p>
        </w:tc>
        <w:tc>
          <w:tcPr>
            <w:tcW w:w="357"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7,32</w:t>
            </w:r>
          </w:p>
        </w:tc>
        <w:tc>
          <w:tcPr>
            <w:tcW w:w="241"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7,90</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34,96</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36,36</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11,86</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14,33</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80,59</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78,45</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41,14</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35,64</w:t>
            </w:r>
          </w:p>
        </w:tc>
      </w:tr>
      <w:tr w:rsidR="004611D1" w:rsidRPr="00D814D1" w:rsidTr="00BF7E87">
        <w:trPr>
          <w:trHeight w:val="300"/>
        </w:trPr>
        <w:tc>
          <w:tcPr>
            <w:tcW w:w="140"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2014</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48,75</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50,80</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21,31</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24,70</w:t>
            </w:r>
          </w:p>
        </w:tc>
        <w:tc>
          <w:tcPr>
            <w:tcW w:w="357"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5,97</w:t>
            </w:r>
          </w:p>
        </w:tc>
        <w:tc>
          <w:tcPr>
            <w:tcW w:w="241"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6,63</w:t>
            </w:r>
          </w:p>
        </w:tc>
        <w:tc>
          <w:tcPr>
            <w:tcW w:w="357"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7,26</w:t>
            </w:r>
          </w:p>
        </w:tc>
        <w:tc>
          <w:tcPr>
            <w:tcW w:w="241"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7,69</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33,36</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34,30</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13,05</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13,92</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79,55</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77,45</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43,16</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37,44</w:t>
            </w:r>
          </w:p>
        </w:tc>
      </w:tr>
      <w:tr w:rsidR="004611D1" w:rsidRPr="00D814D1" w:rsidTr="00BF7E87">
        <w:trPr>
          <w:trHeight w:val="300"/>
        </w:trPr>
        <w:tc>
          <w:tcPr>
            <w:tcW w:w="140"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2015</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44,63</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48,74</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18,61</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21,34</w:t>
            </w:r>
          </w:p>
        </w:tc>
        <w:tc>
          <w:tcPr>
            <w:tcW w:w="357"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5,14</w:t>
            </w:r>
          </w:p>
        </w:tc>
        <w:tc>
          <w:tcPr>
            <w:tcW w:w="241"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5,77</w:t>
            </w:r>
          </w:p>
        </w:tc>
        <w:tc>
          <w:tcPr>
            <w:tcW w:w="357"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6,59</w:t>
            </w:r>
          </w:p>
        </w:tc>
        <w:tc>
          <w:tcPr>
            <w:tcW w:w="241"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7,22</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31,94</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33,12</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10,01</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12,28</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81,09</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78,47</w:t>
            </w:r>
          </w:p>
        </w:tc>
        <w:tc>
          <w:tcPr>
            <w:tcW w:w="365"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44,01</w:t>
            </w:r>
          </w:p>
        </w:tc>
        <w:tc>
          <w:tcPr>
            <w:tcW w:w="246" w:type="pct"/>
            <w:tcBorders>
              <w:top w:val="nil"/>
              <w:left w:val="nil"/>
              <w:bottom w:val="nil"/>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40,14</w:t>
            </w:r>
          </w:p>
        </w:tc>
      </w:tr>
      <w:tr w:rsidR="004611D1" w:rsidRPr="00D814D1" w:rsidTr="00BF7E87">
        <w:trPr>
          <w:trHeight w:val="300"/>
        </w:trPr>
        <w:tc>
          <w:tcPr>
            <w:tcW w:w="140"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2016</w:t>
            </w:r>
          </w:p>
        </w:tc>
        <w:tc>
          <w:tcPr>
            <w:tcW w:w="365"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44,20</w:t>
            </w:r>
          </w:p>
        </w:tc>
        <w:tc>
          <w:tcPr>
            <w:tcW w:w="246"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47,74</w:t>
            </w:r>
          </w:p>
        </w:tc>
        <w:tc>
          <w:tcPr>
            <w:tcW w:w="365"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19,23</w:t>
            </w:r>
          </w:p>
        </w:tc>
        <w:tc>
          <w:tcPr>
            <w:tcW w:w="246"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22,51</w:t>
            </w:r>
          </w:p>
        </w:tc>
        <w:tc>
          <w:tcPr>
            <w:tcW w:w="357"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5,02</w:t>
            </w:r>
          </w:p>
        </w:tc>
        <w:tc>
          <w:tcPr>
            <w:tcW w:w="241"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5,69</w:t>
            </w:r>
          </w:p>
        </w:tc>
        <w:tc>
          <w:tcPr>
            <w:tcW w:w="357"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6,09</w:t>
            </w:r>
          </w:p>
        </w:tc>
        <w:tc>
          <w:tcPr>
            <w:tcW w:w="241"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6,63</w:t>
            </w:r>
          </w:p>
        </w:tc>
        <w:tc>
          <w:tcPr>
            <w:tcW w:w="365"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29,76</w:t>
            </w:r>
          </w:p>
        </w:tc>
        <w:tc>
          <w:tcPr>
            <w:tcW w:w="246"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30,41</w:t>
            </w:r>
          </w:p>
        </w:tc>
        <w:tc>
          <w:tcPr>
            <w:tcW w:w="365"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11,02</w:t>
            </w:r>
          </w:p>
        </w:tc>
        <w:tc>
          <w:tcPr>
            <w:tcW w:w="246"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13,13</w:t>
            </w:r>
          </w:p>
        </w:tc>
        <w:tc>
          <w:tcPr>
            <w:tcW w:w="365"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n.d</w:t>
            </w:r>
          </w:p>
        </w:tc>
        <w:tc>
          <w:tcPr>
            <w:tcW w:w="246"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n.d</w:t>
            </w:r>
          </w:p>
        </w:tc>
        <w:tc>
          <w:tcPr>
            <w:tcW w:w="365"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n.d</w:t>
            </w:r>
          </w:p>
        </w:tc>
        <w:tc>
          <w:tcPr>
            <w:tcW w:w="246" w:type="pct"/>
            <w:tcBorders>
              <w:top w:val="nil"/>
              <w:left w:val="nil"/>
              <w:bottom w:val="single" w:sz="4" w:space="0" w:color="auto"/>
              <w:right w:val="nil"/>
            </w:tcBorders>
            <w:shd w:val="clear" w:color="auto" w:fill="auto"/>
            <w:noWrap/>
            <w:vAlign w:val="bottom"/>
            <w:hideMark/>
          </w:tcPr>
          <w:p w:rsidR="004611D1" w:rsidRPr="00D814D1" w:rsidRDefault="004611D1" w:rsidP="006355E2">
            <w:pPr>
              <w:spacing w:after="0" w:line="240" w:lineRule="auto"/>
              <w:jc w:val="right"/>
              <w:rPr>
                <w:rFonts w:ascii="Times New Roman" w:eastAsia="Times New Roman" w:hAnsi="Times New Roman" w:cs="Times New Roman"/>
                <w:color w:val="000000"/>
                <w:sz w:val="12"/>
                <w:szCs w:val="12"/>
              </w:rPr>
            </w:pPr>
            <w:r w:rsidRPr="00D814D1">
              <w:rPr>
                <w:rFonts w:ascii="Times New Roman" w:eastAsia="Times New Roman" w:hAnsi="Times New Roman" w:cs="Times New Roman"/>
                <w:color w:val="000000"/>
                <w:sz w:val="12"/>
                <w:szCs w:val="12"/>
              </w:rPr>
              <w:t>n.d</w:t>
            </w:r>
          </w:p>
        </w:tc>
      </w:tr>
    </w:tbl>
    <w:p w:rsidR="004611D1" w:rsidRDefault="004611D1" w:rsidP="006355E2">
      <w:pPr>
        <w:spacing w:line="240" w:lineRule="auto"/>
        <w:rPr>
          <w:rFonts w:ascii="Times New Roman" w:hAnsi="Times New Roman" w:cs="Times New Roman"/>
          <w:sz w:val="24"/>
          <w:szCs w:val="24"/>
        </w:rPr>
      </w:pPr>
      <w:r>
        <w:rPr>
          <w:rFonts w:ascii="Times New Roman" w:hAnsi="Times New Roman" w:cs="Times New Roman"/>
          <w:sz w:val="24"/>
          <w:szCs w:val="24"/>
        </w:rPr>
        <w:t>Fonte: SIH e SINASC. Elaboração própria.</w:t>
      </w:r>
    </w:p>
    <w:p w:rsidR="007F6D9C" w:rsidRDefault="004611D1" w:rsidP="007F6D9C">
      <w:pPr>
        <w:spacing w:line="240" w:lineRule="auto"/>
        <w:jc w:val="both"/>
        <w:rPr>
          <w:rFonts w:ascii="Times New Roman" w:hAnsi="Times New Roman" w:cs="Times New Roman"/>
          <w:sz w:val="24"/>
          <w:szCs w:val="24"/>
        </w:rPr>
      </w:pPr>
      <w:r>
        <w:rPr>
          <w:rFonts w:ascii="Times New Roman" w:hAnsi="Times New Roman" w:cs="Times New Roman"/>
          <w:sz w:val="24"/>
          <w:szCs w:val="24"/>
        </w:rPr>
        <w:tab/>
        <w:t>Embora possa ter acontecido efeito substituição dos médicos da atenção básica contratados pelos municípios por médicos do programa, o seu efeito líquido é positivo, observando-se uma redução na diferença entre o número de médicos de atenção básica por mil habitantes em municípios tratados e não tratados após o programa. O gráfico 1 apresenta esses números.</w:t>
      </w:r>
    </w:p>
    <w:p w:rsidR="004611D1" w:rsidRDefault="004611D1" w:rsidP="00DF6DC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Gráfico 1 – Média do número de médicos de atenção básica por mil habitante</w:t>
      </w:r>
      <w:r w:rsidR="00DF6DC3">
        <w:rPr>
          <w:rFonts w:ascii="Times New Roman" w:hAnsi="Times New Roman" w:cs="Times New Roman"/>
          <w:sz w:val="24"/>
          <w:szCs w:val="24"/>
        </w:rPr>
        <w:t xml:space="preserve">s nos municípios tratados e não </w:t>
      </w:r>
      <w:r>
        <w:rPr>
          <w:rFonts w:ascii="Times New Roman" w:hAnsi="Times New Roman" w:cs="Times New Roman"/>
          <w:sz w:val="24"/>
          <w:szCs w:val="24"/>
        </w:rPr>
        <w:t>tratados.</w:t>
      </w:r>
      <w:r w:rsidRPr="005A579C">
        <w:rPr>
          <w:rFonts w:ascii="Times New Roman" w:hAnsi="Times New Roman" w:cs="Times New Roman"/>
          <w:noProof/>
          <w:sz w:val="24"/>
          <w:szCs w:val="24"/>
        </w:rPr>
        <w:drawing>
          <wp:inline distT="0" distB="0" distL="0" distR="0">
            <wp:extent cx="6845300" cy="1905000"/>
            <wp:effectExtent l="19050" t="0" r="12700" b="0"/>
            <wp:docPr id="1"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611D1" w:rsidRPr="002F6D7B" w:rsidRDefault="004611D1" w:rsidP="006355E2">
      <w:pPr>
        <w:spacing w:line="240" w:lineRule="auto"/>
        <w:rPr>
          <w:rFonts w:ascii="Times New Roman" w:hAnsi="Times New Roman" w:cs="Times New Roman"/>
          <w:sz w:val="16"/>
          <w:szCs w:val="16"/>
        </w:rPr>
      </w:pPr>
      <w:r w:rsidRPr="002F6D7B">
        <w:rPr>
          <w:rFonts w:ascii="Times New Roman" w:hAnsi="Times New Roman" w:cs="Times New Roman"/>
          <w:sz w:val="16"/>
          <w:szCs w:val="16"/>
        </w:rPr>
        <w:t>Fonte: CNES e SGP. Elaboração própria.</w:t>
      </w:r>
    </w:p>
    <w:p w:rsidR="006355E2" w:rsidRPr="0048475B" w:rsidRDefault="006355E2" w:rsidP="0048475B">
      <w:pPr>
        <w:pStyle w:val="PargrafodaLista"/>
        <w:numPr>
          <w:ilvl w:val="1"/>
          <w:numId w:val="3"/>
        </w:numPr>
        <w:spacing w:line="240" w:lineRule="auto"/>
        <w:jc w:val="both"/>
        <w:rPr>
          <w:rFonts w:ascii="Times New Roman" w:hAnsi="Times New Roman" w:cs="Times New Roman"/>
          <w:sz w:val="24"/>
          <w:szCs w:val="24"/>
        </w:rPr>
      </w:pPr>
      <w:r w:rsidRPr="0048475B">
        <w:rPr>
          <w:rFonts w:ascii="Times New Roman" w:hAnsi="Times New Roman" w:cs="Times New Roman"/>
          <w:sz w:val="24"/>
          <w:szCs w:val="24"/>
        </w:rPr>
        <w:t>Estratégia Empírica</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A partir da criação e expansão do Programa Mais Médicos, o presente estudo tem como objetivo investigar os possíveis efeitos do aumento da quantidade de médicos sobre indicadores de saúde da população. A rápida expansão do programa, que teve sua cobertura ampliada de 23% para 70% dos municípios brasileiros no curto período de 2013- ano de sua criação- a 2015, sugere uma estratégia de inclusão no programa de praticamente todos os municípios independentemente de suas características. Apesar disso, diretrizes do próprio programa estabelecem que são prioritários os municípios mais vulneráveis. Tendo em vista que o momento de adesão dos municípios ao programa Mais Médicos pode estar relacionado às suas condições iniciais, adota-se como estratégia de identificação a estimação por diferenças-em-diferenças. Assim, se a entrada no programa estiver associada a características pré-existentes do município, a consideração de efeitos fixos de municípios na estimação já resolveria o problema.</w:t>
      </w:r>
    </w:p>
    <w:p w:rsidR="006355E2" w:rsidRPr="0048475B" w:rsidRDefault="006355E2" w:rsidP="0048475B">
      <w:pPr>
        <w:spacing w:line="240" w:lineRule="auto"/>
        <w:jc w:val="both"/>
        <w:rPr>
          <w:rFonts w:ascii="Times New Roman" w:hAnsi="Times New Roman" w:cs="Times New Roman"/>
          <w:sz w:val="24"/>
          <w:szCs w:val="24"/>
        </w:rPr>
      </w:pPr>
      <w:r w:rsidRPr="0048475B">
        <w:rPr>
          <w:rFonts w:ascii="Times New Roman" w:hAnsi="Times New Roman" w:cs="Times New Roman"/>
          <w:sz w:val="24"/>
          <w:szCs w:val="24"/>
        </w:rPr>
        <w:t>A principal equação a ser estimada é a seguinte:</w:t>
      </w:r>
    </w:p>
    <w:p w:rsidR="006355E2" w:rsidRPr="0048475B" w:rsidRDefault="006355E2" w:rsidP="0048475B">
      <w:pPr>
        <w:spacing w:line="240" w:lineRule="auto"/>
        <w:jc w:val="both"/>
        <w:rPr>
          <w:rFonts w:ascii="Times New Roman" w:hAnsi="Times New Roman" w:cs="Times New Roman"/>
          <w:sz w:val="24"/>
          <w:szCs w:val="24"/>
        </w:rPr>
      </w:pPr>
    </w:p>
    <w:p w:rsidR="006355E2" w:rsidRPr="0048475B" w:rsidRDefault="006355E2" w:rsidP="0048475B">
      <w:pPr>
        <w:pStyle w:val="PargrafodaLista"/>
        <w:numPr>
          <w:ilvl w:val="0"/>
          <w:numId w:val="5"/>
        </w:numPr>
        <w:spacing w:line="240" w:lineRule="auto"/>
        <w:jc w:val="both"/>
        <w:rPr>
          <w:rFonts w:ascii="Times New Roman" w:hAnsi="Times New Roman" w:cs="Times New Roman"/>
          <w:sz w:val="24"/>
          <w:szCs w:val="24"/>
        </w:rPr>
      </w:pPr>
      <w:r w:rsidRPr="0048475B">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mt</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α</m:t>
            </m:r>
          </m:e>
          <m:sup/>
        </m:sSup>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sSubSup>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PMM</m:t>
            </m:r>
          </m:e>
          <m:sub>
            <m:r>
              <w:rPr>
                <w:rFonts w:ascii="Cambria Math" w:hAnsi="Cambria Math" w:cs="Times New Roman"/>
                <w:sz w:val="24"/>
                <w:szCs w:val="24"/>
              </w:rPr>
              <m:t>mt</m:t>
            </m:r>
          </m:sub>
          <m:sup/>
        </m:sSub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γ</m:t>
            </m:r>
          </m:e>
          <m:sup/>
        </m:sSup>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m</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s</m:t>
            </m:r>
          </m:sub>
        </m:sSub>
        <m:r>
          <w:rPr>
            <w:rFonts w:ascii="Times New Roman" w:hAnsi="Cambria Math"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mt</m:t>
            </m:r>
          </m:sub>
        </m:sSub>
      </m:oMath>
    </w:p>
    <w:p w:rsidR="006355E2" w:rsidRPr="0048475B" w:rsidRDefault="006355E2" w:rsidP="0048475B">
      <w:pPr>
        <w:spacing w:line="240" w:lineRule="auto"/>
        <w:jc w:val="both"/>
        <w:rPr>
          <w:rFonts w:ascii="Times New Roman" w:hAnsi="Times New Roman" w:cs="Times New Roman"/>
          <w:sz w:val="24"/>
          <w:szCs w:val="24"/>
        </w:rPr>
      </w:pP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 xml:space="preserve">Onde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mt</m:t>
            </m:r>
          </m:sub>
        </m:sSub>
      </m:oMath>
      <w:r w:rsidRPr="0048475B">
        <w:rPr>
          <w:rFonts w:ascii="Times New Roman" w:hAnsi="Times New Roman" w:cs="Times New Roman"/>
          <w:sz w:val="24"/>
          <w:szCs w:val="24"/>
        </w:rPr>
        <w:t xml:space="preserve"> refere-se ao indicador de resultado para município m no ano t, </w:t>
      </w:r>
      <m:oMath>
        <m:sSubSup>
          <m:sSubSupPr>
            <m:ctrlPr>
              <w:rPr>
                <w:rFonts w:ascii="Cambria Math" w:hAnsi="Times New Roman" w:cs="Times New Roman"/>
                <w:i/>
                <w:sz w:val="24"/>
                <w:szCs w:val="24"/>
              </w:rPr>
            </m:ctrlPr>
          </m:sSubSupPr>
          <m:e>
            <m:r>
              <w:rPr>
                <w:rFonts w:ascii="Cambria Math" w:hAnsi="Cambria Math" w:cs="Times New Roman"/>
                <w:sz w:val="24"/>
                <w:szCs w:val="24"/>
              </w:rPr>
              <m:t>PMM</m:t>
            </m:r>
          </m:e>
          <m:sub>
            <m:r>
              <w:rPr>
                <w:rFonts w:ascii="Cambria Math" w:hAnsi="Cambria Math" w:cs="Times New Roman"/>
                <w:sz w:val="24"/>
                <w:szCs w:val="24"/>
              </w:rPr>
              <m:t>mt</m:t>
            </m:r>
          </m:sub>
          <m:sup/>
        </m:sSubSup>
      </m:oMath>
      <w:r w:rsidRPr="0048475B">
        <w:rPr>
          <w:rFonts w:ascii="Times New Roman" w:hAnsi="Times New Roman" w:cs="Times New Roman"/>
          <w:sz w:val="24"/>
          <w:szCs w:val="24"/>
        </w:rPr>
        <w:t xml:space="preserve"> corresponde a uma variável dummy que indica se o município m no ano t está no PMM,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mt</m:t>
            </m:r>
          </m:sub>
        </m:sSub>
      </m:oMath>
      <w:r w:rsidRPr="0048475B">
        <w:rPr>
          <w:rFonts w:ascii="Times New Roman" w:hAnsi="Times New Roman" w:cs="Times New Roman"/>
          <w:sz w:val="24"/>
          <w:szCs w:val="24"/>
        </w:rPr>
        <w:t xml:space="preserve">  são variáveis de controle de características do município m no ano t, </w:t>
      </w:r>
      <m:oMath>
        <m:sSub>
          <m:sSubPr>
            <m:ctrlPr>
              <w:rPr>
                <w:rFonts w:ascii="Cambria Math" w:hAnsi="Times New Roman"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m</m:t>
            </m:r>
          </m:sub>
        </m:sSub>
      </m:oMath>
      <w:r w:rsidRPr="0048475B">
        <w:rPr>
          <w:rFonts w:ascii="Times New Roman" w:hAnsi="Times New Roman" w:cs="Times New Roman"/>
          <w:sz w:val="24"/>
          <w:szCs w:val="24"/>
        </w:rPr>
        <w:t xml:space="preserve"> é o efeito fixo de município, e </w:t>
      </w:r>
      <m:oMath>
        <m:sSub>
          <m:sSubPr>
            <m:ctrlPr>
              <w:rPr>
                <w:rFonts w:ascii="Cambria Math" w:hAnsi="Times New Roman"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s</m:t>
            </m:r>
          </m:sub>
        </m:sSub>
        <m:r>
          <w:rPr>
            <w:rFonts w:ascii="Times New Roman" w:hAnsi="Cambria Math" w:cs="Times New Roman"/>
            <w:sz w:val="24"/>
            <w:szCs w:val="24"/>
          </w:rPr>
          <m:t>*</m:t>
        </m:r>
        <m:r>
          <w:rPr>
            <w:rFonts w:ascii="Cambria Math" w:hAnsi="Cambria Math" w:cs="Times New Roman"/>
            <w:sz w:val="24"/>
            <w:szCs w:val="24"/>
          </w:rPr>
          <m:t>t</m:t>
        </m:r>
      </m:oMath>
      <w:r w:rsidRPr="0048475B">
        <w:rPr>
          <w:rFonts w:ascii="Times New Roman" w:hAnsi="Times New Roman" w:cs="Times New Roman"/>
          <w:sz w:val="24"/>
          <w:szCs w:val="24"/>
        </w:rPr>
        <w:t xml:space="preserve"> significa tendências temporais lineares por estado s. Os erros padrões são estimados considerando cluster no nível municipal.</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O efeito fixo de município controla para características municipais fixas no tempo que podem estar correlacionadas aos resultados de interesse e ao momento de adesão ao programa. Todavia, o problema de endogeneidade permanece se a entrada no PMM estiver relacionada a alguma característica dinâmica do município. Esse poderia ser o caso, por exemplo, se municípios com trajetórias declinantes nos indicadores de saúde estivessem mais propensos a participar inicialmente do programa. Nos testes de robustez, investigamos a credibilidade dessa hipótese.</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Ademais, para considerar possíveis variações sistemáticas ao longo do tempo em cada estado, são incluídas tendências temporais por estado, que representam uma evolução linear de características estaduais não observáveis.</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lastRenderedPageBreak/>
        <w:t>As variáveis de resultados analisadas são indicadores de internação por causas relacionadas à atenção básica por faixas etárias (doravante chamado de ICSAB), número de nascidos vivos com menos de 2500 gr; número de nascidos vivos de mães que tiveram 7 ou mais consultas pré-natal; número de internações por diarreia aguda em menores de 5 anos; número de internações por infecção respiratória aguda em menores de 5 anos; número de internações por problemas nutricionais em menores de 5 anos; número de internações por diarreia aguda em menores de 1 ano;  número de internações por infecção respiratória aguda em menores de 1 ano; número de internações por problemas nutricionais em menores de 1 ano. Todas essas variáveis são transformadas para serem referenciadas por mil habitantes.</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A inclusão de variáveis de controle é importante na medida em que a entrada no PMM pode estar associada a outras políticas/medidas adotadas pelos municípios. Bons governantes ao mesmo tempo em que implementam o PMM em seus municípios podem também realizar outras medidas com impacto positivo sobre os indicadores de resultados analisados. Dessa forma, se essas outras políticas não forem consideradas, os efeitos do PMM estarão sendo superestimados. Por outro lado, governantes ruins ao adotarem PMM podem reduzir o quantitativo de médicos na atenção básica, o que levaria a uma subestimação do efeito do PMM. Dessa forma, é relevante considerar variáveis de controle de características do município que variam ao longo do tempo e que poderiam ser afetadas por decisões políticas.</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 xml:space="preserve">Em relação às características municipais relacionadas à infraestrutura educacional, são consideradas a quantidade </w:t>
      </w:r>
      <w:r w:rsidRPr="0048475B">
        <w:rPr>
          <w:rFonts w:ascii="Times New Roman" w:hAnsi="Times New Roman" w:cs="Times New Roman"/>
          <w:i/>
          <w:sz w:val="24"/>
          <w:szCs w:val="24"/>
        </w:rPr>
        <w:t>per capita</w:t>
      </w:r>
      <w:r w:rsidRPr="0048475B">
        <w:rPr>
          <w:rFonts w:ascii="Times New Roman" w:hAnsi="Times New Roman" w:cs="Times New Roman"/>
          <w:sz w:val="24"/>
          <w:szCs w:val="24"/>
        </w:rPr>
        <w:t xml:space="preserve"> de escolas e professores. Já a infraestrutura de saúde é contemplada através de diversas variáveis mensuradas </w:t>
      </w:r>
      <w:r w:rsidR="00ED0ABE">
        <w:rPr>
          <w:rFonts w:ascii="Times New Roman" w:hAnsi="Times New Roman" w:cs="Times New Roman"/>
          <w:sz w:val="24"/>
          <w:szCs w:val="24"/>
        </w:rPr>
        <w:t>por mil habitantes</w:t>
      </w:r>
      <w:r w:rsidRPr="0048475B">
        <w:rPr>
          <w:rFonts w:ascii="Times New Roman" w:hAnsi="Times New Roman" w:cs="Times New Roman"/>
          <w:sz w:val="24"/>
          <w:szCs w:val="24"/>
        </w:rPr>
        <w:t xml:space="preserve">: leitos, hospitais, estabelecimentos de Serviços de Apoio à Diagnose e Terapia; beneficiários de planos de saúde e o valor recebido pelo programa Farmácia Popular. Também são consideradas as coberturas municipais das vacinas BCG, Poliomielite, Febre_amarela, Tríplice viral e DTP. Além dessas, são incluídas variáveis que representam a quantidade </w:t>
      </w:r>
      <w:r w:rsidRPr="0048475B">
        <w:rPr>
          <w:rFonts w:ascii="Times New Roman" w:hAnsi="Times New Roman" w:cs="Times New Roman"/>
          <w:i/>
          <w:sz w:val="24"/>
          <w:szCs w:val="24"/>
        </w:rPr>
        <w:t>per capita</w:t>
      </w:r>
      <w:r w:rsidRPr="0048475B">
        <w:rPr>
          <w:rFonts w:ascii="Times New Roman" w:hAnsi="Times New Roman" w:cs="Times New Roman"/>
          <w:sz w:val="24"/>
          <w:szCs w:val="24"/>
        </w:rPr>
        <w:t xml:space="preserve"> de profissionais equivalentes atuando na área da saúde. São considerados o total de médicos na atenção básica que não atuam no PMM, médicos atuando em áreas não relacionadas à atenção básica, técnicos e profissionais de ensino superior, profissionais de enfermagem e de odontologia.</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Outra especificação testada é a seguinte:</w:t>
      </w:r>
    </w:p>
    <w:p w:rsidR="006355E2" w:rsidRPr="0048475B" w:rsidRDefault="00013ECA" w:rsidP="0048475B">
      <w:pPr>
        <w:pStyle w:val="PargrafodaLista"/>
        <w:numPr>
          <w:ilvl w:val="0"/>
          <w:numId w:val="5"/>
        </w:numPr>
        <w:spacing w:line="24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mt</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α</m:t>
            </m:r>
          </m:e>
          <m:sup/>
        </m:sSup>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Times New Roman" w:cs="Times New Roman"/>
                <w:sz w:val="24"/>
                <w:szCs w:val="24"/>
              </w:rPr>
              <m:t>4</m:t>
            </m:r>
          </m:sup>
          <m:e>
            <m:sSubSup>
              <m:sSubSupPr>
                <m:ctrlPr>
                  <w:rPr>
                    <w:rFonts w:ascii="Cambria Math" w:hAnsi="Times New Roman"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sSubSup>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PMM</m:t>
                </m:r>
              </m:e>
              <m:sub>
                <m:r>
                  <w:rPr>
                    <w:rFonts w:ascii="Cambria Math" w:hAnsi="Cambria Math" w:cs="Times New Roman"/>
                    <w:sz w:val="24"/>
                    <w:szCs w:val="24"/>
                  </w:rPr>
                  <m:t>mt</m:t>
                </m:r>
              </m:sub>
              <m:sup>
                <m:r>
                  <w:rPr>
                    <w:rFonts w:ascii="Cambria Math" w:hAnsi="Cambria Math" w:cs="Times New Roman"/>
                    <w:sz w:val="24"/>
                    <w:szCs w:val="24"/>
                  </w:rPr>
                  <m:t>j</m:t>
                </m:r>
              </m:sup>
            </m:sSub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γ</m:t>
                </m:r>
              </m:e>
              <m:sup/>
            </m:sSup>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m</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s</m:t>
                </m:r>
              </m:sub>
            </m:sSub>
            <m:r>
              <w:rPr>
                <w:rFonts w:ascii="Times New Roman" w:hAnsi="Cambria Math"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mt</m:t>
                </m:r>
              </m:sub>
            </m:sSub>
          </m:e>
        </m:nary>
      </m:oMath>
    </w:p>
    <w:p w:rsidR="006355E2" w:rsidRPr="0048475B" w:rsidRDefault="006355E2" w:rsidP="0048475B">
      <w:pPr>
        <w:spacing w:line="240" w:lineRule="auto"/>
        <w:jc w:val="both"/>
        <w:rPr>
          <w:rFonts w:ascii="Times New Roman" w:hAnsi="Times New Roman" w:cs="Times New Roman"/>
          <w:sz w:val="24"/>
          <w:szCs w:val="24"/>
        </w:rPr>
      </w:pPr>
      <w:r w:rsidRPr="0048475B">
        <w:rPr>
          <w:rFonts w:ascii="Times New Roman" w:hAnsi="Times New Roman" w:cs="Times New Roman"/>
          <w:sz w:val="24"/>
          <w:szCs w:val="24"/>
        </w:rPr>
        <w:t xml:space="preserve">Onde </w:t>
      </w:r>
      <m:oMath>
        <m:sSubSup>
          <m:sSubSupPr>
            <m:ctrlPr>
              <w:rPr>
                <w:rFonts w:ascii="Cambria Math" w:hAnsi="Times New Roman" w:cs="Times New Roman"/>
                <w:i/>
                <w:sz w:val="24"/>
                <w:szCs w:val="24"/>
              </w:rPr>
            </m:ctrlPr>
          </m:sSubSupPr>
          <m:e>
            <m:r>
              <w:rPr>
                <w:rFonts w:ascii="Cambria Math" w:hAnsi="Cambria Math" w:cs="Times New Roman"/>
                <w:sz w:val="24"/>
                <w:szCs w:val="24"/>
              </w:rPr>
              <m:t>PMM</m:t>
            </m:r>
          </m:e>
          <m:sub>
            <m:r>
              <w:rPr>
                <w:rFonts w:ascii="Cambria Math" w:hAnsi="Cambria Math" w:cs="Times New Roman"/>
                <w:sz w:val="24"/>
                <w:szCs w:val="24"/>
              </w:rPr>
              <m:t>mt</m:t>
            </m:r>
          </m:sub>
          <m:sup>
            <m:r>
              <w:rPr>
                <w:rFonts w:ascii="Cambria Math" w:hAnsi="Cambria Math" w:cs="Times New Roman"/>
                <w:sz w:val="24"/>
                <w:szCs w:val="24"/>
              </w:rPr>
              <m:t>j</m:t>
            </m:r>
          </m:sup>
        </m:sSubSup>
      </m:oMath>
      <w:r w:rsidRPr="0048475B">
        <w:rPr>
          <w:rFonts w:ascii="Times New Roman" w:hAnsi="Times New Roman" w:cs="Times New Roman"/>
          <w:sz w:val="24"/>
          <w:szCs w:val="24"/>
        </w:rPr>
        <w:t xml:space="preserve"> corresponde a uma variável dummy que indica se o município m no ano t está no PMM por j anos,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mt</m:t>
            </m:r>
          </m:sub>
        </m:sSub>
      </m:oMath>
      <w:r w:rsidRPr="0048475B">
        <w:rPr>
          <w:rFonts w:ascii="Times New Roman" w:hAnsi="Times New Roman" w:cs="Times New Roman"/>
          <w:sz w:val="24"/>
          <w:szCs w:val="24"/>
        </w:rPr>
        <w:t>. A especificação da equação (2) possibilita uma estimação do efeito do programa de acordo com o tempo de exposição ao mesmo. Essa flexibilidade é importante porque o impacto de um programa de saúde pode ocorrer mais intensamente após certo tempo. Rocha e Soares (2010), por exemplo, encontram efeitos heterogêneos do programa Saúde de Família de acordo com o tempo que o município permanece no programa.</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Tendo em vista as especificidades já descritas que caracterizam o médico cooperado dentro do programa PMM, será também avaliado um tratamento alternativo que considera como tratados os municípios que receberam apenas médicos cooperados via PMM. Tais municípios podem apresentar efeitos diferenciados dado que os cooperados não escolhem sua localização e são essencialmente médicos oriundos de Cuba.</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Outro aspecto do PMM é a possibilidade de apresentar diferentes efeitos de acordo com as características preexistentes dos municípios. A fim de compreender como o programa funciona em diferentes contextos, é conduzida uma análise de heterogeneidade na resposta considerando a especificação acima. São consideradas as regiões geográficas, o nível de urbanização, a renda domiciliar per capita, o índice de Gini, o nível de pobreza, a cobertura de esgoto.</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lastRenderedPageBreak/>
        <w:t>Adicionalmente, será conduzida uma avaliação da intensidade do programa através da quantidade de médicos equivalentes do PMM. Buscar-se-á analisar se os efeitos do programa variam em função do quantitativo de profissionais contratados pelo PMM.</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 xml:space="preserve">Para avaliar em que medida a adoção ao PMM pode estar relacionada a alguma característica dinâmica do município, serão realizados testes de robustez da especificação utilizada. Pretende-se utilizar um teste de falsificação com o objetivo de verificar se o PMM apresenta resultados significativos antes de sua implementação. </w:t>
      </w:r>
    </w:p>
    <w:p w:rsidR="006355E2" w:rsidRPr="0048475B" w:rsidRDefault="006355E2" w:rsidP="0048475B">
      <w:pPr>
        <w:pStyle w:val="PargrafodaLista"/>
        <w:spacing w:line="240" w:lineRule="auto"/>
        <w:jc w:val="both"/>
        <w:rPr>
          <w:rFonts w:ascii="Times New Roman" w:hAnsi="Times New Roman" w:cs="Times New Roman"/>
          <w:sz w:val="24"/>
          <w:szCs w:val="24"/>
        </w:rPr>
      </w:pPr>
    </w:p>
    <w:p w:rsidR="006355E2" w:rsidRPr="0048475B" w:rsidRDefault="006355E2" w:rsidP="0048475B">
      <w:pPr>
        <w:pStyle w:val="PargrafodaLista"/>
        <w:numPr>
          <w:ilvl w:val="0"/>
          <w:numId w:val="3"/>
        </w:numPr>
        <w:spacing w:line="240" w:lineRule="auto"/>
        <w:jc w:val="both"/>
        <w:rPr>
          <w:rFonts w:ascii="Times New Roman" w:hAnsi="Times New Roman" w:cs="Times New Roman"/>
          <w:sz w:val="24"/>
          <w:szCs w:val="24"/>
        </w:rPr>
      </w:pPr>
      <w:r w:rsidRPr="0048475B">
        <w:rPr>
          <w:rFonts w:ascii="Times New Roman" w:hAnsi="Times New Roman" w:cs="Times New Roman"/>
          <w:sz w:val="24"/>
          <w:szCs w:val="24"/>
        </w:rPr>
        <w:t>Resultados</w:t>
      </w:r>
    </w:p>
    <w:p w:rsidR="006355E2" w:rsidRPr="0048475B" w:rsidRDefault="006355E2" w:rsidP="0048475B">
      <w:pPr>
        <w:pStyle w:val="PargrafodaLista"/>
        <w:spacing w:line="240" w:lineRule="auto"/>
        <w:jc w:val="both"/>
        <w:rPr>
          <w:rFonts w:ascii="Times New Roman" w:hAnsi="Times New Roman" w:cs="Times New Roman"/>
          <w:sz w:val="24"/>
          <w:szCs w:val="24"/>
        </w:rPr>
      </w:pPr>
    </w:p>
    <w:p w:rsidR="006355E2" w:rsidRPr="0048475B" w:rsidRDefault="006355E2" w:rsidP="0048475B">
      <w:pPr>
        <w:pStyle w:val="PargrafodaLista"/>
        <w:numPr>
          <w:ilvl w:val="1"/>
          <w:numId w:val="3"/>
        </w:numPr>
        <w:spacing w:line="240" w:lineRule="auto"/>
        <w:jc w:val="both"/>
        <w:rPr>
          <w:rFonts w:ascii="Times New Roman" w:hAnsi="Times New Roman" w:cs="Times New Roman"/>
          <w:sz w:val="24"/>
          <w:szCs w:val="24"/>
        </w:rPr>
      </w:pPr>
      <w:r w:rsidRPr="0048475B">
        <w:rPr>
          <w:rFonts w:ascii="Times New Roman" w:hAnsi="Times New Roman" w:cs="Times New Roman"/>
          <w:sz w:val="24"/>
          <w:szCs w:val="24"/>
        </w:rPr>
        <w:t>Resultados Gerais</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 xml:space="preserve">Nesta seção são apresentados os resultados gerais da estimação das equações (1) e (2). A tabela </w:t>
      </w:r>
      <w:r w:rsidR="0048475B">
        <w:rPr>
          <w:rFonts w:ascii="Times New Roman" w:hAnsi="Times New Roman" w:cs="Times New Roman"/>
          <w:sz w:val="24"/>
          <w:szCs w:val="24"/>
        </w:rPr>
        <w:t>4.</w:t>
      </w:r>
      <w:r w:rsidRPr="0048475B">
        <w:rPr>
          <w:rFonts w:ascii="Times New Roman" w:hAnsi="Times New Roman" w:cs="Times New Roman"/>
          <w:sz w:val="24"/>
          <w:szCs w:val="24"/>
        </w:rPr>
        <w:t xml:space="preserve">1 apresenta os resultados para todos os indicadores de resultados considerados. São contempladas as duas alternativas de tratamento, participar do PMM e receber somente médicos cooperados, que estão nos painéis A e B, respectivamente. </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 xml:space="preserve">Na especificação (1), o efeito do tratamento resulta significativo (a 10%) apenas ao considerar o tratamento relacionado a médicos cooperados sobre a variável referente a consultas de pré-natal. Receber médicos cooperados aumentaria em 1,13 a quantidade de nascidos vivos com 7 ou mais consultas de pré-natal para cada 1000 habitantes. </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Na especificação (2), os coeficientes das dummies relacionadas ao PMM representam o efeito de um ano de programa, dois anos de programa, e três anos de programa. Para duas variáveis não estão disponíveis dados de todos os anos, dessa forma, para elas não houve estimação do efeito de três anos de PMM. São elas: número de nascidos vivos com menos de 2500 gr, e número de nascidos vivos de mães que tiveram 7 ou mais consultas pré-natal.</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Os resultados da especificação (2) não apontam para efeitos significativos em quaisquer dos indicadores de resultado analisados, mesmo ao considerar ambos os tipos de tratamento. Na verdade, ao todo há três coeficientes que resultam significativos, cada um relacionado a um indicador diferente. Dado que foram estimados 74 coeficientes na especificação (2) da tabela 1 e apenas três podem ser considerados estatisticamente diferente de zero, uma posição mais conservadora seria considerar a ausência de efeitos do PMM sob esta especificação.</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Esta ausência de efeitos sobre indicadores de internações poderia ser esperada na medida em que o PMM pode apresentar efeitos ambíguos sobre tais variáveis. Por um lado, o acesso à atenção básica possibilita o diagnóstico da necessidade de uma internação, o que poderia levar a um aumento da quantidade de indivíduos internados. Já por outro lado, receber cuidados médicos relacionados à atenção básica pode evitar a ocorrência de internações. Vale destacar que, neste caso, tanto o efeito negativo como o positivo sobre o indicador de internações são be</w:t>
      </w:r>
      <w:r w:rsidR="00EC74D2">
        <w:rPr>
          <w:rFonts w:ascii="Times New Roman" w:hAnsi="Times New Roman" w:cs="Times New Roman"/>
          <w:sz w:val="24"/>
          <w:szCs w:val="24"/>
        </w:rPr>
        <w:t>m-</w:t>
      </w:r>
      <w:r w:rsidRPr="0048475B">
        <w:rPr>
          <w:rFonts w:ascii="Times New Roman" w:hAnsi="Times New Roman" w:cs="Times New Roman"/>
          <w:sz w:val="24"/>
          <w:szCs w:val="24"/>
        </w:rPr>
        <w:t>vindos e frutos de um maior acesso ao sistema de saúde. De todo modo, o resultado encontrado empiricamente depende de qual efeito prevalece. Os resultados apontam para um impacto nulo sobre total de internações.</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Porém o pouco efeito do programa PMM sobre os indicadores analisados (internações, mas também número de nascidos vivos com menos de 2500 gr e número de nascidos vivos de mães que tiveram 7 ou mais consultas pré-natal) também poderiam ser explicados pelo curto tempo de funcionamento do programa. Nesse sentido, vale notar que a especificação (2) pode não apresentar efeitos diferentes ao longo do tempo dada o horizonte muito curto. Assim, daqui em diante, opta-se por explorar somente a especificação (1) e destacar que se trata de estimar efeitos de curto prazo.</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 xml:space="preserve">A ausência de efeitos mais relevantes também poderia ser explicada pela possibilidade de o programa apresentar efeitos significativos no curto prazo apenas em determinados contextos. Assim, na </w:t>
      </w:r>
      <w:r w:rsidRPr="0048475B">
        <w:rPr>
          <w:rFonts w:ascii="Times New Roman" w:hAnsi="Times New Roman" w:cs="Times New Roman"/>
          <w:sz w:val="24"/>
          <w:szCs w:val="24"/>
        </w:rPr>
        <w:lastRenderedPageBreak/>
        <w:t>próxima seção são apresentados os diferentes resultados do PMM de acordo com características dos municípios.</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 xml:space="preserve">Também será investigado se o efeito do programa depende da quantidade de profissionais alocados. Essa análise é importante porque é possível que o efeito só seja relevante a partir de uma quantidade mínima de médicos. </w:t>
      </w:r>
    </w:p>
    <w:p w:rsidR="006355E2" w:rsidRPr="0048475B" w:rsidRDefault="006355E2" w:rsidP="0048475B">
      <w:pPr>
        <w:spacing w:line="240" w:lineRule="auto"/>
        <w:jc w:val="both"/>
        <w:rPr>
          <w:rFonts w:ascii="Times New Roman" w:hAnsi="Times New Roman" w:cs="Times New Roman"/>
          <w:sz w:val="24"/>
          <w:szCs w:val="24"/>
        </w:rPr>
      </w:pPr>
    </w:p>
    <w:p w:rsidR="006355E2" w:rsidRPr="0048475B" w:rsidRDefault="006355E2" w:rsidP="0048475B">
      <w:pPr>
        <w:pStyle w:val="PargrafodaLista"/>
        <w:numPr>
          <w:ilvl w:val="1"/>
          <w:numId w:val="3"/>
        </w:numPr>
        <w:spacing w:line="240" w:lineRule="auto"/>
        <w:jc w:val="both"/>
        <w:rPr>
          <w:rFonts w:ascii="Times New Roman" w:hAnsi="Times New Roman" w:cs="Times New Roman"/>
          <w:sz w:val="24"/>
          <w:szCs w:val="24"/>
        </w:rPr>
      </w:pPr>
      <w:r w:rsidRPr="0048475B">
        <w:rPr>
          <w:rFonts w:ascii="Times New Roman" w:hAnsi="Times New Roman" w:cs="Times New Roman"/>
          <w:sz w:val="24"/>
          <w:szCs w:val="24"/>
        </w:rPr>
        <w:t>Resultados: heterogeneidade</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Para investigar como o PMM pode gerar respostas diferentes em contextos diferentes, foram consideradas características municipais como renda domiciliar per capita, pobreza, desigualdade de renda, cobertura de saneamento, grau de urbanização (extraídas do Censo Domiciliar/IBGE de 2010), além das regiões geográficas. Os municípios foram considerados em dois grupos diferentes através da utilização da mediana de cada característica.</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 xml:space="preserve">A tabela </w:t>
      </w:r>
      <w:r w:rsidR="0048475B">
        <w:rPr>
          <w:rFonts w:ascii="Times New Roman" w:hAnsi="Times New Roman" w:cs="Times New Roman"/>
          <w:sz w:val="24"/>
          <w:szCs w:val="24"/>
        </w:rPr>
        <w:t>4.</w:t>
      </w:r>
      <w:r w:rsidRPr="0048475B">
        <w:rPr>
          <w:rFonts w:ascii="Times New Roman" w:hAnsi="Times New Roman" w:cs="Times New Roman"/>
          <w:sz w:val="24"/>
          <w:szCs w:val="24"/>
        </w:rPr>
        <w:t>2 apresenta os resultados ao separar os municípios de acordo com a renda observada</w:t>
      </w:r>
      <w:r w:rsidRPr="0048475B">
        <w:rPr>
          <w:rStyle w:val="Refdenotaderodap"/>
          <w:rFonts w:ascii="Times New Roman" w:hAnsi="Times New Roman" w:cs="Times New Roman"/>
          <w:sz w:val="24"/>
          <w:szCs w:val="24"/>
        </w:rPr>
        <w:footnoteReference w:id="3"/>
      </w:r>
      <w:r w:rsidRPr="0048475B">
        <w:rPr>
          <w:rFonts w:ascii="Times New Roman" w:hAnsi="Times New Roman" w:cs="Times New Roman"/>
          <w:sz w:val="24"/>
          <w:szCs w:val="24"/>
        </w:rPr>
        <w:t xml:space="preserve"> Nota-se que, nos municípios com menor renda domiciliar </w:t>
      </w:r>
      <w:r w:rsidRPr="0048475B">
        <w:rPr>
          <w:rFonts w:ascii="Times New Roman" w:hAnsi="Times New Roman" w:cs="Times New Roman"/>
          <w:i/>
          <w:sz w:val="24"/>
          <w:szCs w:val="24"/>
        </w:rPr>
        <w:t>per capita</w:t>
      </w:r>
      <w:r w:rsidRPr="0048475B">
        <w:rPr>
          <w:rFonts w:ascii="Times New Roman" w:hAnsi="Times New Roman" w:cs="Times New Roman"/>
          <w:sz w:val="24"/>
          <w:szCs w:val="24"/>
        </w:rPr>
        <w:t>, há um aumento do número de nascidos vivos com 7 ou mais consultas de pré-natal. Este mesmo resultado também é observado para os municípios com maiores índices de pobreza. Para municípios com maior desigualdade de renda e municípios na região NE, esse efeito resulta significativo ao se considerar o tratamento de médicos cooperados. Contudo, este mesmo impacto não se observa ao considerar os municípios com menores níveis de urbanização e de cobertura de saneamento.</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Para os municípios mais pobres que receberam apenas médicos cooperados, ainda observa-se uma redução significativa do ICSAB para as faixas etárias 15-49 e 50 ou mais entre os municípios com menor renda e um aumento do ICSAB relacionado às idades 1-4 e 5-14. O efeito ambíguo do PMM sobre internações é esperado, mas esse resultado não é corroborado pelas outras análises de heterogeneidade (pobreza, desigualdade).</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 xml:space="preserve">Assim, apesar de ser encontrado um efeito de curto prazo diferenciado em relação à variável que indica número de nascidos vivos com 7 ou mais consultas de pré-natal, não foram encontrados impactos consistentes sobre os outros indicadores de saúde. Uma das possibilidades que será investigada a seguir é o fato de que o programa no curto prazo pode apresentar efeito apenas em localidades que receberam um maior número de médicos. </w:t>
      </w:r>
    </w:p>
    <w:p w:rsidR="006355E2" w:rsidRPr="0048475B" w:rsidRDefault="006355E2" w:rsidP="0048475B">
      <w:pPr>
        <w:pStyle w:val="PargrafodaLista"/>
        <w:numPr>
          <w:ilvl w:val="1"/>
          <w:numId w:val="3"/>
        </w:numPr>
        <w:spacing w:line="240" w:lineRule="auto"/>
        <w:jc w:val="both"/>
        <w:rPr>
          <w:rFonts w:ascii="Times New Roman" w:hAnsi="Times New Roman" w:cs="Times New Roman"/>
          <w:sz w:val="24"/>
          <w:szCs w:val="24"/>
        </w:rPr>
      </w:pPr>
      <w:r w:rsidRPr="0048475B">
        <w:rPr>
          <w:rFonts w:ascii="Times New Roman" w:hAnsi="Times New Roman" w:cs="Times New Roman"/>
          <w:sz w:val="24"/>
          <w:szCs w:val="24"/>
        </w:rPr>
        <w:t>Resultados: intensidade</w:t>
      </w:r>
    </w:p>
    <w:p w:rsidR="006355E2" w:rsidRPr="0048475B" w:rsidRDefault="006355E2" w:rsidP="00EB7AA6">
      <w:pPr>
        <w:spacing w:line="240" w:lineRule="auto"/>
        <w:ind w:firstLine="708"/>
        <w:jc w:val="both"/>
        <w:rPr>
          <w:rFonts w:ascii="Times New Roman" w:hAnsi="Times New Roman" w:cs="Times New Roman"/>
          <w:sz w:val="24"/>
          <w:szCs w:val="24"/>
        </w:rPr>
      </w:pPr>
      <w:bookmarkStart w:id="0" w:name="_GoBack"/>
      <w:r w:rsidRPr="0048475B">
        <w:rPr>
          <w:rFonts w:ascii="Times New Roman" w:hAnsi="Times New Roman" w:cs="Times New Roman"/>
          <w:sz w:val="24"/>
          <w:szCs w:val="24"/>
        </w:rPr>
        <w:t xml:space="preserve">A tabela </w:t>
      </w:r>
      <w:r w:rsidR="0048475B">
        <w:rPr>
          <w:rFonts w:ascii="Times New Roman" w:hAnsi="Times New Roman" w:cs="Times New Roman"/>
          <w:sz w:val="24"/>
          <w:szCs w:val="24"/>
        </w:rPr>
        <w:t>4.</w:t>
      </w:r>
      <w:r w:rsidRPr="0048475B">
        <w:rPr>
          <w:rFonts w:ascii="Times New Roman" w:hAnsi="Times New Roman" w:cs="Times New Roman"/>
          <w:sz w:val="24"/>
          <w:szCs w:val="24"/>
        </w:rPr>
        <w:t>3 apresenta uma versão da especificação (1) em que é incluído um termo de interação entre a variável que indica o tratamento e uma variável que indica a quantidade de médicos participante do PMM naquele município. O objetivo é investigar em que medida o resultado do programa depende da quantidade de médicos ofertados diretamente pelo programa.</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 xml:space="preserve">Considerando como tratamento o PMM (Painel A), o termo de interação é estatisticamente significativo com efeito negativo para o ICSAB da faixa etária de14-49 e efeito positivo para internações por problemas nutricionais de menores de 5 anos. Conforme discutido anteriormente, um efeito positivo sobre o número de internações </w:t>
      </w:r>
      <w:bookmarkEnd w:id="0"/>
      <w:r w:rsidRPr="0048475B">
        <w:rPr>
          <w:rFonts w:ascii="Times New Roman" w:hAnsi="Times New Roman" w:cs="Times New Roman"/>
          <w:sz w:val="24"/>
          <w:szCs w:val="24"/>
        </w:rPr>
        <w:t xml:space="preserve">não é necessariamente ruim uma vez que pode ser fruto de um maior acesso a diagnóstico. Já o efeito negativo indica que maiores cuidados médicos podem evitar internações </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 xml:space="preserve">Contudo, tal interação não é significativa para nenhum dos indicadores ao considerar como tratamento o recebimento de médicos cooperados (Painel B, tabela 3). Dessa forma, os resultados </w:t>
      </w:r>
      <w:r w:rsidRPr="0048475B">
        <w:rPr>
          <w:rFonts w:ascii="Times New Roman" w:hAnsi="Times New Roman" w:cs="Times New Roman"/>
          <w:sz w:val="24"/>
          <w:szCs w:val="24"/>
        </w:rPr>
        <w:lastRenderedPageBreak/>
        <w:t>sugerem que mesmo localidades que receberam maior quantitativo de médicos do PMM não apresentaram melhoria significativa nos diversos indicadores considerados.</w:t>
      </w:r>
    </w:p>
    <w:p w:rsidR="006355E2" w:rsidRPr="0048475B" w:rsidRDefault="006355E2" w:rsidP="0048475B">
      <w:pPr>
        <w:pStyle w:val="PargrafodaLista"/>
        <w:numPr>
          <w:ilvl w:val="1"/>
          <w:numId w:val="3"/>
        </w:numPr>
        <w:spacing w:line="240" w:lineRule="auto"/>
        <w:jc w:val="both"/>
        <w:rPr>
          <w:rFonts w:ascii="Times New Roman" w:hAnsi="Times New Roman" w:cs="Times New Roman"/>
          <w:sz w:val="24"/>
          <w:szCs w:val="24"/>
        </w:rPr>
      </w:pPr>
      <w:r w:rsidRPr="0048475B">
        <w:rPr>
          <w:rFonts w:ascii="Times New Roman" w:hAnsi="Times New Roman" w:cs="Times New Roman"/>
          <w:sz w:val="24"/>
          <w:szCs w:val="24"/>
        </w:rPr>
        <w:t>Resultados: robustez</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 xml:space="preserve">A tabela </w:t>
      </w:r>
      <w:r w:rsidR="0048475B">
        <w:rPr>
          <w:rFonts w:ascii="Times New Roman" w:hAnsi="Times New Roman" w:cs="Times New Roman"/>
          <w:sz w:val="24"/>
          <w:szCs w:val="24"/>
        </w:rPr>
        <w:t>4.</w:t>
      </w:r>
      <w:r w:rsidRPr="0048475B">
        <w:rPr>
          <w:rFonts w:ascii="Times New Roman" w:hAnsi="Times New Roman" w:cs="Times New Roman"/>
          <w:sz w:val="24"/>
          <w:szCs w:val="24"/>
        </w:rPr>
        <w:t xml:space="preserve">4 apresenta um exercício de robustez das estimações realizadas. Nesta tabela, os coeficientes das dummies relacionadas ao PMM indicam não apenas os efeitos de um ano, dois anos, e três anos de programa; mas também os “efeitos” retroativos de um ano, dois anos, três anos, e quatro anos antes do programa. Seria esperado não encontrar um efeito retroativo do programa. De fato, a maior parte dos indicadores não apresentam um efeito anterior ao programa. Porém os indicadores internações por infecção respiratória aguda para menores de 5 anos no Painel A, e internações por infecção respiratória aguda para menores de 1 no Painel A; e ICSAB 5-14, ICSAB 15-49, ICSAB 50 ou mais no Painel B apresentam mais de um coeficiente retroativo e merecem uma investigação mais detalhada. </w:t>
      </w:r>
    </w:p>
    <w:p w:rsidR="006355E2" w:rsidRPr="0048475B" w:rsidRDefault="006355E2" w:rsidP="00EB7AA6">
      <w:pPr>
        <w:spacing w:line="240" w:lineRule="auto"/>
        <w:ind w:firstLine="708"/>
        <w:jc w:val="both"/>
        <w:rPr>
          <w:rFonts w:ascii="Times New Roman" w:hAnsi="Times New Roman" w:cs="Times New Roman"/>
          <w:sz w:val="24"/>
          <w:szCs w:val="24"/>
        </w:rPr>
      </w:pPr>
      <w:r w:rsidRPr="0048475B">
        <w:rPr>
          <w:rFonts w:ascii="Times New Roman" w:hAnsi="Times New Roman" w:cs="Times New Roman"/>
          <w:sz w:val="24"/>
          <w:szCs w:val="24"/>
        </w:rPr>
        <w:t>Futuramente também será avaliado em medida as características que variam ao longo do tempo são determinantes do momento de entrada do município no PMM.</w:t>
      </w:r>
    </w:p>
    <w:p w:rsidR="004611D1" w:rsidRPr="0048475B" w:rsidRDefault="004611D1" w:rsidP="0048475B">
      <w:pPr>
        <w:spacing w:line="240" w:lineRule="auto"/>
        <w:jc w:val="both"/>
        <w:rPr>
          <w:rFonts w:ascii="Times New Roman" w:hAnsi="Times New Roman" w:cs="Times New Roman"/>
          <w:sz w:val="24"/>
          <w:szCs w:val="24"/>
        </w:rPr>
      </w:pPr>
    </w:p>
    <w:p w:rsidR="0048475B" w:rsidRDefault="0048475B" w:rsidP="0048475B">
      <w:pPr>
        <w:spacing w:line="240" w:lineRule="auto"/>
        <w:jc w:val="both"/>
        <w:rPr>
          <w:rFonts w:ascii="Times New Roman" w:hAnsi="Times New Roman" w:cs="Times New Roman"/>
          <w:sz w:val="24"/>
          <w:szCs w:val="24"/>
        </w:rPr>
        <w:sectPr w:rsidR="0048475B" w:rsidSect="00E25862">
          <w:pgSz w:w="11906" w:h="16838"/>
          <w:pgMar w:top="1134" w:right="851" w:bottom="1134" w:left="851" w:header="709" w:footer="709" w:gutter="0"/>
          <w:cols w:space="708"/>
          <w:docGrid w:linePitch="360"/>
        </w:sectPr>
      </w:pPr>
    </w:p>
    <w:p w:rsidR="0048475B" w:rsidRPr="00093750" w:rsidRDefault="0048475B" w:rsidP="0048475B">
      <w:pPr>
        <w:rPr>
          <w:sz w:val="20"/>
          <w:szCs w:val="20"/>
        </w:rPr>
      </w:pPr>
      <w:r w:rsidRPr="00093750">
        <w:rPr>
          <w:sz w:val="20"/>
          <w:szCs w:val="20"/>
        </w:rPr>
        <w:lastRenderedPageBreak/>
        <w:t xml:space="preserve">Tabela </w:t>
      </w:r>
      <w:r>
        <w:rPr>
          <w:sz w:val="20"/>
          <w:szCs w:val="20"/>
        </w:rPr>
        <w:t>4.</w:t>
      </w:r>
      <w:r w:rsidRPr="00093750">
        <w:rPr>
          <w:sz w:val="20"/>
          <w:szCs w:val="20"/>
        </w:rPr>
        <w:t>1</w:t>
      </w:r>
      <w:r>
        <w:rPr>
          <w:sz w:val="20"/>
          <w:szCs w:val="20"/>
        </w:rPr>
        <w:t>: Efeitos PMM, 2011-2016</w:t>
      </w:r>
    </w:p>
    <w:p w:rsidR="0048475B" w:rsidRDefault="0048475B" w:rsidP="0048475B">
      <w:r w:rsidRPr="007E23AE">
        <w:rPr>
          <w:noProof/>
        </w:rPr>
        <w:drawing>
          <wp:inline distT="0" distB="0" distL="0" distR="0">
            <wp:extent cx="9777730" cy="346820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77730" cy="3468209"/>
                    </a:xfrm>
                    <a:prstGeom prst="rect">
                      <a:avLst/>
                    </a:prstGeom>
                    <a:noFill/>
                    <a:ln>
                      <a:noFill/>
                    </a:ln>
                  </pic:spPr>
                </pic:pic>
              </a:graphicData>
            </a:graphic>
          </wp:inline>
        </w:drawing>
      </w:r>
    </w:p>
    <w:p w:rsidR="0048475B" w:rsidRPr="00093750" w:rsidRDefault="0048475B" w:rsidP="0048475B">
      <w:pPr>
        <w:spacing w:after="0" w:line="240" w:lineRule="auto"/>
        <w:rPr>
          <w:sz w:val="16"/>
          <w:szCs w:val="16"/>
        </w:rPr>
      </w:pPr>
      <w:r w:rsidRPr="00093750">
        <w:rPr>
          <w:sz w:val="16"/>
          <w:szCs w:val="16"/>
        </w:rPr>
        <w:t>Fonte: Elaboração Própria</w:t>
      </w:r>
    </w:p>
    <w:p w:rsidR="0048475B" w:rsidRDefault="0048475B" w:rsidP="0048475B">
      <w:pPr>
        <w:rPr>
          <w:sz w:val="16"/>
          <w:szCs w:val="16"/>
        </w:rPr>
      </w:pPr>
      <w:r w:rsidRPr="00093750">
        <w:rPr>
          <w:sz w:val="16"/>
          <w:szCs w:val="16"/>
        </w:rPr>
        <w:t>*** p&lt;0.01, ** p&lt;0.05, * p&lt;0.1</w:t>
      </w:r>
    </w:p>
    <w:p w:rsidR="0048475B" w:rsidRDefault="0048475B" w:rsidP="0048475B">
      <w:pPr>
        <w:rPr>
          <w:sz w:val="16"/>
          <w:szCs w:val="16"/>
        </w:rPr>
      </w:pPr>
      <w:r>
        <w:rPr>
          <w:sz w:val="16"/>
          <w:szCs w:val="16"/>
        </w:rPr>
        <w:br w:type="page"/>
      </w:r>
    </w:p>
    <w:p w:rsidR="0048475B" w:rsidRDefault="0048475B" w:rsidP="0048475B">
      <w:pPr>
        <w:rPr>
          <w:sz w:val="20"/>
          <w:szCs w:val="20"/>
        </w:rPr>
      </w:pPr>
      <w:r w:rsidRPr="00093750">
        <w:rPr>
          <w:sz w:val="20"/>
          <w:szCs w:val="20"/>
        </w:rPr>
        <w:lastRenderedPageBreak/>
        <w:t xml:space="preserve">Tabela </w:t>
      </w:r>
      <w:r>
        <w:rPr>
          <w:sz w:val="20"/>
          <w:szCs w:val="20"/>
        </w:rPr>
        <w:t xml:space="preserve">4.2: Efeitos PMM: nível de renda domiciliar </w:t>
      </w:r>
      <w:r w:rsidRPr="00C32BD3">
        <w:rPr>
          <w:i/>
          <w:sz w:val="20"/>
          <w:szCs w:val="20"/>
        </w:rPr>
        <w:t>per capita</w:t>
      </w:r>
      <w:r>
        <w:rPr>
          <w:sz w:val="20"/>
          <w:szCs w:val="20"/>
        </w:rPr>
        <w:t xml:space="preserve">, 2011-2016 </w:t>
      </w:r>
    </w:p>
    <w:p w:rsidR="0048475B" w:rsidRDefault="0048475B" w:rsidP="0048475B">
      <w:pPr>
        <w:rPr>
          <w:sz w:val="20"/>
          <w:szCs w:val="20"/>
        </w:rPr>
      </w:pPr>
      <w:r w:rsidRPr="00B105B6">
        <w:rPr>
          <w:noProof/>
        </w:rPr>
        <w:drawing>
          <wp:inline distT="0" distB="0" distL="0" distR="0">
            <wp:extent cx="8904564" cy="4667535"/>
            <wp:effectExtent l="1905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15066" cy="4673040"/>
                    </a:xfrm>
                    <a:prstGeom prst="rect">
                      <a:avLst/>
                    </a:prstGeom>
                    <a:noFill/>
                    <a:ln>
                      <a:noFill/>
                    </a:ln>
                  </pic:spPr>
                </pic:pic>
              </a:graphicData>
            </a:graphic>
          </wp:inline>
        </w:drawing>
      </w:r>
    </w:p>
    <w:p w:rsidR="0048475B" w:rsidRPr="00093750" w:rsidRDefault="0048475B" w:rsidP="0048475B">
      <w:pPr>
        <w:spacing w:after="0" w:line="240" w:lineRule="auto"/>
        <w:rPr>
          <w:sz w:val="16"/>
          <w:szCs w:val="16"/>
        </w:rPr>
      </w:pPr>
      <w:r w:rsidRPr="00093750">
        <w:rPr>
          <w:sz w:val="16"/>
          <w:szCs w:val="16"/>
        </w:rPr>
        <w:t>Fonte: Elaboração Própria</w:t>
      </w:r>
    </w:p>
    <w:p w:rsidR="0048475B" w:rsidRDefault="0048475B" w:rsidP="0048475B">
      <w:pPr>
        <w:rPr>
          <w:sz w:val="16"/>
          <w:szCs w:val="16"/>
        </w:rPr>
      </w:pPr>
      <w:r w:rsidRPr="00093750">
        <w:rPr>
          <w:sz w:val="16"/>
          <w:szCs w:val="16"/>
        </w:rPr>
        <w:t>*** p&lt;0.01, ** p&lt;0.05, * p&lt;0.1</w:t>
      </w:r>
      <w:r>
        <w:rPr>
          <w:sz w:val="16"/>
          <w:szCs w:val="16"/>
        </w:rPr>
        <w:br w:type="page"/>
      </w:r>
    </w:p>
    <w:p w:rsidR="0048475B" w:rsidRDefault="0048475B" w:rsidP="0048475B">
      <w:pPr>
        <w:rPr>
          <w:sz w:val="20"/>
          <w:szCs w:val="20"/>
        </w:rPr>
      </w:pPr>
      <w:r w:rsidRPr="00093750">
        <w:rPr>
          <w:sz w:val="20"/>
          <w:szCs w:val="20"/>
        </w:rPr>
        <w:lastRenderedPageBreak/>
        <w:t xml:space="preserve">Tabela </w:t>
      </w:r>
      <w:r>
        <w:rPr>
          <w:sz w:val="20"/>
          <w:szCs w:val="20"/>
        </w:rPr>
        <w:t xml:space="preserve">4.3: Efeitos PMM: intensidade por número de médicos, 2011-2016 </w:t>
      </w:r>
    </w:p>
    <w:p w:rsidR="0048475B" w:rsidRPr="00093750" w:rsidRDefault="0048475B" w:rsidP="0048475B">
      <w:pPr>
        <w:rPr>
          <w:sz w:val="20"/>
          <w:szCs w:val="20"/>
        </w:rPr>
      </w:pPr>
      <w:r w:rsidRPr="00B105B6">
        <w:rPr>
          <w:noProof/>
        </w:rPr>
        <w:drawing>
          <wp:inline distT="0" distB="0" distL="0" distR="0">
            <wp:extent cx="9777730" cy="4289604"/>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77730" cy="4289604"/>
                    </a:xfrm>
                    <a:prstGeom prst="rect">
                      <a:avLst/>
                    </a:prstGeom>
                    <a:noFill/>
                    <a:ln>
                      <a:noFill/>
                    </a:ln>
                  </pic:spPr>
                </pic:pic>
              </a:graphicData>
            </a:graphic>
          </wp:inline>
        </w:drawing>
      </w:r>
    </w:p>
    <w:p w:rsidR="0048475B" w:rsidRPr="00093750" w:rsidRDefault="0048475B" w:rsidP="0048475B">
      <w:pPr>
        <w:spacing w:after="0" w:line="240" w:lineRule="auto"/>
        <w:rPr>
          <w:sz w:val="16"/>
          <w:szCs w:val="16"/>
        </w:rPr>
      </w:pPr>
      <w:r w:rsidRPr="00093750">
        <w:rPr>
          <w:sz w:val="16"/>
          <w:szCs w:val="16"/>
        </w:rPr>
        <w:t>Fonte: Elaboração Própria</w:t>
      </w:r>
    </w:p>
    <w:p w:rsidR="0048475B" w:rsidRDefault="0048475B" w:rsidP="0048475B">
      <w:pPr>
        <w:rPr>
          <w:sz w:val="16"/>
          <w:szCs w:val="16"/>
        </w:rPr>
      </w:pPr>
      <w:r w:rsidRPr="00093750">
        <w:rPr>
          <w:sz w:val="16"/>
          <w:szCs w:val="16"/>
        </w:rPr>
        <w:t>*** p&lt;0.01, ** p&lt;0.05, * p&lt;0.1</w:t>
      </w:r>
    </w:p>
    <w:p w:rsidR="00E25862" w:rsidRDefault="00E25862" w:rsidP="0048475B">
      <w:pPr>
        <w:rPr>
          <w:sz w:val="16"/>
          <w:szCs w:val="16"/>
        </w:rPr>
      </w:pPr>
    </w:p>
    <w:p w:rsidR="00E25862" w:rsidRDefault="00E25862" w:rsidP="0048475B">
      <w:pPr>
        <w:rPr>
          <w:sz w:val="16"/>
          <w:szCs w:val="16"/>
        </w:rPr>
      </w:pPr>
    </w:p>
    <w:p w:rsidR="00E25862" w:rsidRDefault="00E25862" w:rsidP="0048475B">
      <w:pPr>
        <w:rPr>
          <w:sz w:val="16"/>
          <w:szCs w:val="16"/>
        </w:rPr>
      </w:pPr>
    </w:p>
    <w:p w:rsidR="00E25862" w:rsidRDefault="00E25862" w:rsidP="0048475B">
      <w:pPr>
        <w:rPr>
          <w:sz w:val="16"/>
          <w:szCs w:val="16"/>
        </w:rPr>
      </w:pPr>
    </w:p>
    <w:p w:rsidR="0048475B" w:rsidRPr="00093750" w:rsidRDefault="0048475B" w:rsidP="0048475B">
      <w:pPr>
        <w:rPr>
          <w:sz w:val="20"/>
          <w:szCs w:val="20"/>
        </w:rPr>
      </w:pPr>
      <w:r w:rsidRPr="00093750">
        <w:rPr>
          <w:sz w:val="20"/>
          <w:szCs w:val="20"/>
        </w:rPr>
        <w:lastRenderedPageBreak/>
        <w:t xml:space="preserve">Tabela </w:t>
      </w:r>
      <w:r>
        <w:rPr>
          <w:sz w:val="20"/>
          <w:szCs w:val="20"/>
        </w:rPr>
        <w:t>4.4: Robustez: Efeitos pré-PMM: 2011-2016</w:t>
      </w:r>
      <w:r w:rsidRPr="00B105B6">
        <w:rPr>
          <w:noProof/>
        </w:rPr>
        <w:drawing>
          <wp:inline distT="0" distB="0" distL="0" distR="0">
            <wp:extent cx="9111303" cy="5490729"/>
            <wp:effectExtent l="1905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22091" cy="5497230"/>
                    </a:xfrm>
                    <a:prstGeom prst="rect">
                      <a:avLst/>
                    </a:prstGeom>
                    <a:noFill/>
                    <a:ln>
                      <a:noFill/>
                    </a:ln>
                  </pic:spPr>
                </pic:pic>
              </a:graphicData>
            </a:graphic>
          </wp:inline>
        </w:drawing>
      </w:r>
    </w:p>
    <w:p w:rsidR="0048475B" w:rsidRPr="00093750" w:rsidRDefault="0048475B" w:rsidP="0048475B">
      <w:pPr>
        <w:spacing w:after="0" w:line="240" w:lineRule="auto"/>
        <w:rPr>
          <w:sz w:val="16"/>
          <w:szCs w:val="16"/>
        </w:rPr>
      </w:pPr>
      <w:r w:rsidRPr="00093750">
        <w:rPr>
          <w:sz w:val="16"/>
          <w:szCs w:val="16"/>
        </w:rPr>
        <w:t>Fonte: Elaboração Própria</w:t>
      </w:r>
    </w:p>
    <w:p w:rsidR="0048475B" w:rsidRDefault="0048475B" w:rsidP="0048475B">
      <w:pPr>
        <w:rPr>
          <w:sz w:val="16"/>
          <w:szCs w:val="16"/>
        </w:rPr>
        <w:sectPr w:rsidR="0048475B" w:rsidSect="00E25862">
          <w:pgSz w:w="16838" w:h="11906" w:orient="landscape"/>
          <w:pgMar w:top="1134" w:right="851" w:bottom="1134" w:left="851" w:header="706" w:footer="706" w:gutter="0"/>
          <w:cols w:space="708"/>
          <w:docGrid w:linePitch="360"/>
        </w:sectPr>
      </w:pPr>
      <w:r w:rsidRPr="00093750">
        <w:rPr>
          <w:sz w:val="16"/>
          <w:szCs w:val="16"/>
        </w:rPr>
        <w:t>*** p&lt;0.01, ** p&lt;0.05, * p&lt;0.1</w:t>
      </w:r>
    </w:p>
    <w:p w:rsidR="004611D1" w:rsidRDefault="0056270D" w:rsidP="00EB7AA6">
      <w:pPr>
        <w:pStyle w:val="PargrafodaLista"/>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Considerações Finais</w:t>
      </w:r>
    </w:p>
    <w:p w:rsidR="0056270D" w:rsidRPr="0056270D" w:rsidRDefault="0056270D" w:rsidP="0056270D">
      <w:pPr>
        <w:spacing w:line="240" w:lineRule="auto"/>
        <w:ind w:firstLine="708"/>
        <w:jc w:val="both"/>
        <w:rPr>
          <w:rFonts w:ascii="Times New Roman" w:hAnsi="Times New Roman" w:cs="Times New Roman"/>
          <w:sz w:val="24"/>
          <w:szCs w:val="24"/>
        </w:rPr>
      </w:pPr>
      <w:r w:rsidRPr="0056270D">
        <w:rPr>
          <w:rFonts w:ascii="Times New Roman" w:hAnsi="Times New Roman" w:cs="Times New Roman"/>
          <w:sz w:val="24"/>
          <w:szCs w:val="24"/>
        </w:rPr>
        <w:t xml:space="preserve">Este estudo buscou analisar o impacto de um choque na oferta de médicos na atenção primária a saúde promovida pela criação do Programa Mais Médicos. Contribuindo com a literatura de avaliação de impacto, e utilizando o método de diferenças em diferenças, aproveitando a variação temporal na participação dos municípios, e comparando os diversos resultados de saúde que poderiam ser afetados pelo PMM. De acordo com a estratégia de identificação adotada é possível verificar que, de modo geral,  a presença de um município no PMM não teve efeito, estatisticamente significante, na variação dos indicadores de resultado em saúde. </w:t>
      </w:r>
    </w:p>
    <w:p w:rsidR="0056270D" w:rsidRPr="0056270D" w:rsidRDefault="0056270D" w:rsidP="0056270D">
      <w:pPr>
        <w:spacing w:line="240" w:lineRule="auto"/>
        <w:ind w:firstLine="708"/>
        <w:jc w:val="both"/>
        <w:rPr>
          <w:rFonts w:ascii="Times New Roman" w:hAnsi="Times New Roman" w:cs="Times New Roman"/>
          <w:sz w:val="24"/>
          <w:szCs w:val="24"/>
        </w:rPr>
      </w:pPr>
      <w:r w:rsidRPr="0056270D">
        <w:rPr>
          <w:rFonts w:ascii="Times New Roman" w:hAnsi="Times New Roman" w:cs="Times New Roman"/>
          <w:sz w:val="24"/>
          <w:szCs w:val="24"/>
        </w:rPr>
        <w:t>A ausência de resultados significativos na redução das internações por condições sensíveis a atenção básica pode estar relacionada ao provável aumento nos diagnósticos com recomendação de internação. Além disso, como a implantação do PMM ocorreu em meados de 2013 é possível que indicadores de médio e longo prazo não sejam afetados pelo tratamento. Outros indicadores como baixo peso ao nascer e consultas de pré-natal, não relacionados às internações, apontam para resultados mistos e são sensíveis às variações na definição de variável de tratamento e aos indicadores de resultado analisados. Particularmente, a presença de médicos cooperados aumenta a quantidade de nascidos vivos com 7 ou mais consultas de pré-natal para cada 1000 habitantes. Verificamos, também, heterogeneidades na resposta ao tratamento nos municípios da região NE e nos municípios com maior desigualdade de renda com efeito significativo na presença de médicos cooperados.</w:t>
      </w:r>
    </w:p>
    <w:p w:rsidR="0056270D" w:rsidRPr="0056270D" w:rsidRDefault="0056270D" w:rsidP="0056270D">
      <w:pPr>
        <w:spacing w:line="240" w:lineRule="auto"/>
        <w:ind w:firstLine="708"/>
        <w:jc w:val="both"/>
        <w:rPr>
          <w:rFonts w:ascii="Times New Roman" w:hAnsi="Times New Roman" w:cs="Times New Roman"/>
          <w:sz w:val="24"/>
          <w:szCs w:val="24"/>
        </w:rPr>
      </w:pPr>
      <w:r w:rsidRPr="0056270D">
        <w:rPr>
          <w:rFonts w:ascii="Times New Roman" w:hAnsi="Times New Roman" w:cs="Times New Roman"/>
          <w:sz w:val="24"/>
          <w:szCs w:val="24"/>
        </w:rPr>
        <w:t>Estudos que analisem outros indicadores de resultado em saúde, não listados neste trabalho, em um nível de desagregação maior, por exemplo, o estabelecimento de saúde onde ocorre a interação médico-paciente, bem como, uma compreensão da dinâmica entre médicos do PMM e médicos da atenção básica podem trazer novas interpretações sobre o impacto do programa em resultados sensíveis à atenção básica e serão tópicos de pesquisas futuras.</w:t>
      </w:r>
    </w:p>
    <w:p w:rsidR="0083283E" w:rsidRPr="0083283E" w:rsidRDefault="0083283E" w:rsidP="0083283E">
      <w:pPr>
        <w:spacing w:line="240" w:lineRule="auto"/>
        <w:jc w:val="both"/>
        <w:rPr>
          <w:rFonts w:ascii="Times New Roman" w:hAnsi="Times New Roman" w:cs="Times New Roman"/>
          <w:sz w:val="24"/>
          <w:szCs w:val="24"/>
        </w:rPr>
      </w:pPr>
      <w:r>
        <w:rPr>
          <w:rFonts w:ascii="Times New Roman" w:hAnsi="Times New Roman" w:cs="Times New Roman"/>
          <w:sz w:val="24"/>
          <w:szCs w:val="24"/>
        </w:rPr>
        <w:t>Referências Bibliográficas</w:t>
      </w:r>
    </w:p>
    <w:p w:rsidR="004F6197" w:rsidRPr="004F6197" w:rsidRDefault="00013ECA" w:rsidP="004F6197">
      <w:pPr>
        <w:widowControl w:val="0"/>
        <w:autoSpaceDE w:val="0"/>
        <w:autoSpaceDN w:val="0"/>
        <w:adjustRightInd w:val="0"/>
        <w:spacing w:line="240" w:lineRule="auto"/>
        <w:rPr>
          <w:rFonts w:ascii="Times New Roman" w:hAnsi="Times New Roman" w:cs="Times New Roman"/>
          <w:noProof/>
          <w:sz w:val="24"/>
          <w:szCs w:val="24"/>
        </w:rPr>
      </w:pPr>
      <w:r>
        <w:rPr>
          <w:rFonts w:ascii="Times New Roman" w:hAnsi="Times New Roman" w:cs="Times New Roman"/>
          <w:sz w:val="24"/>
          <w:szCs w:val="24"/>
        </w:rPr>
        <w:fldChar w:fldCharType="begin" w:fldLock="1"/>
      </w:r>
      <w:r w:rsidR="00EB7AA6" w:rsidRPr="00520FD2">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F6197" w:rsidRPr="00520FD2">
        <w:rPr>
          <w:rFonts w:ascii="Times New Roman" w:hAnsi="Times New Roman" w:cs="Times New Roman"/>
          <w:noProof/>
          <w:sz w:val="24"/>
          <w:szCs w:val="24"/>
        </w:rPr>
        <w:t xml:space="preserve">AQUINO, R.; OLIVEIRA, N. F. DE; BARRETO, M. L. Impact of the Family Health Program on Infant Mortality in Brazilian Municipalities. </w:t>
      </w:r>
      <w:r w:rsidR="004F6197" w:rsidRPr="004F6197">
        <w:rPr>
          <w:rFonts w:ascii="Times New Roman" w:hAnsi="Times New Roman" w:cs="Times New Roman"/>
          <w:b/>
          <w:bCs/>
          <w:noProof/>
          <w:sz w:val="24"/>
          <w:szCs w:val="24"/>
        </w:rPr>
        <w:t>American Journal of Public Health</w:t>
      </w:r>
      <w:r w:rsidR="004F6197" w:rsidRPr="004F6197">
        <w:rPr>
          <w:rFonts w:ascii="Times New Roman" w:hAnsi="Times New Roman" w:cs="Times New Roman"/>
          <w:noProof/>
          <w:sz w:val="24"/>
          <w:szCs w:val="24"/>
        </w:rPr>
        <w:t xml:space="preserve">, v. 99, n. 1, p. 87–93, 2009. </w:t>
      </w:r>
    </w:p>
    <w:p w:rsidR="004F6197" w:rsidRPr="009F38CE" w:rsidRDefault="004F6197" w:rsidP="004F6197">
      <w:pPr>
        <w:widowControl w:val="0"/>
        <w:autoSpaceDE w:val="0"/>
        <w:autoSpaceDN w:val="0"/>
        <w:adjustRightInd w:val="0"/>
        <w:spacing w:line="240" w:lineRule="auto"/>
        <w:rPr>
          <w:rFonts w:ascii="Times New Roman" w:hAnsi="Times New Roman" w:cs="Times New Roman"/>
          <w:noProof/>
          <w:sz w:val="24"/>
          <w:szCs w:val="24"/>
          <w:lang w:val="en-US"/>
        </w:rPr>
      </w:pPr>
      <w:r w:rsidRPr="004F6197">
        <w:rPr>
          <w:rFonts w:ascii="Times New Roman" w:hAnsi="Times New Roman" w:cs="Times New Roman"/>
          <w:noProof/>
          <w:sz w:val="24"/>
          <w:szCs w:val="24"/>
        </w:rPr>
        <w:t xml:space="preserve">BRASIL. </w:t>
      </w:r>
      <w:r w:rsidRPr="004F6197">
        <w:rPr>
          <w:rFonts w:ascii="Times New Roman" w:hAnsi="Times New Roman" w:cs="Times New Roman"/>
          <w:b/>
          <w:bCs/>
          <w:noProof/>
          <w:sz w:val="24"/>
          <w:szCs w:val="24"/>
        </w:rPr>
        <w:t>Programa Mais Médicos – Dois anos: Mais Saúde para os Brasileiros</w:t>
      </w:r>
      <w:r w:rsidRPr="004F6197">
        <w:rPr>
          <w:rFonts w:ascii="Times New Roman" w:hAnsi="Times New Roman" w:cs="Times New Roman"/>
          <w:noProof/>
          <w:sz w:val="24"/>
          <w:szCs w:val="24"/>
        </w:rPr>
        <w:t xml:space="preserve">. </w:t>
      </w:r>
      <w:r w:rsidRPr="009F38CE">
        <w:rPr>
          <w:rFonts w:ascii="Times New Roman" w:hAnsi="Times New Roman" w:cs="Times New Roman"/>
          <w:noProof/>
          <w:sz w:val="24"/>
          <w:szCs w:val="24"/>
          <w:lang w:val="en-US"/>
        </w:rPr>
        <w:t xml:space="preserve">[s.l: s.n.]. </w:t>
      </w:r>
    </w:p>
    <w:p w:rsidR="004F6197" w:rsidRPr="004F6197" w:rsidRDefault="004F6197" w:rsidP="004F6197">
      <w:pPr>
        <w:widowControl w:val="0"/>
        <w:autoSpaceDE w:val="0"/>
        <w:autoSpaceDN w:val="0"/>
        <w:adjustRightInd w:val="0"/>
        <w:spacing w:line="240" w:lineRule="auto"/>
        <w:rPr>
          <w:rFonts w:ascii="Times New Roman" w:hAnsi="Times New Roman" w:cs="Times New Roman"/>
          <w:noProof/>
          <w:sz w:val="24"/>
          <w:szCs w:val="24"/>
        </w:rPr>
      </w:pPr>
      <w:r w:rsidRPr="009F38CE">
        <w:rPr>
          <w:rFonts w:ascii="Times New Roman" w:hAnsi="Times New Roman" w:cs="Times New Roman"/>
          <w:noProof/>
          <w:sz w:val="24"/>
          <w:szCs w:val="24"/>
          <w:lang w:val="en-US"/>
        </w:rPr>
        <w:t xml:space="preserve">FONTES, L. F. </w:t>
      </w:r>
      <w:r w:rsidRPr="009F38CE">
        <w:rPr>
          <w:rFonts w:ascii="Times New Roman" w:hAnsi="Times New Roman" w:cs="Times New Roman"/>
          <w:i/>
          <w:iCs/>
          <w:noProof/>
          <w:sz w:val="24"/>
          <w:szCs w:val="24"/>
          <w:lang w:val="en-US"/>
        </w:rPr>
        <w:t>et al.</w:t>
      </w:r>
      <w:r w:rsidRPr="009F38CE">
        <w:rPr>
          <w:rFonts w:ascii="Times New Roman" w:hAnsi="Times New Roman" w:cs="Times New Roman"/>
          <w:noProof/>
          <w:sz w:val="24"/>
          <w:szCs w:val="24"/>
          <w:lang w:val="en-US"/>
        </w:rPr>
        <w:t xml:space="preserve"> </w:t>
      </w:r>
      <w:r w:rsidRPr="009F38CE">
        <w:rPr>
          <w:rFonts w:ascii="Times New Roman" w:hAnsi="Times New Roman" w:cs="Times New Roman"/>
          <w:b/>
          <w:bCs/>
          <w:noProof/>
          <w:sz w:val="24"/>
          <w:szCs w:val="24"/>
          <w:lang w:val="en-US"/>
        </w:rPr>
        <w:t>Evaluating the Impact of Physicians’ Provision on Primary Healthcare: evidence from Brazil’s More Doctors ProgramANPEC Sul</w:t>
      </w:r>
      <w:r w:rsidRPr="009F38CE">
        <w:rPr>
          <w:rFonts w:ascii="Times New Roman" w:hAnsi="Times New Roman" w:cs="Times New Roman"/>
          <w:noProof/>
          <w:sz w:val="24"/>
          <w:szCs w:val="24"/>
          <w:lang w:val="en-US"/>
        </w:rPr>
        <w:t xml:space="preserve">. </w:t>
      </w:r>
      <w:r w:rsidRPr="004F6197">
        <w:rPr>
          <w:rFonts w:ascii="Times New Roman" w:hAnsi="Times New Roman" w:cs="Times New Roman"/>
          <w:noProof/>
          <w:sz w:val="24"/>
          <w:szCs w:val="24"/>
        </w:rPr>
        <w:t>[s.l: s.n.]. Disponível em: &lt;https://www.anpec.org.br/sul/2017/submissao/files_I/i8-167211638b279edc21d0d8c7347d5d21.pdf&gt;. Acesso em: 12 jul. 2017.</w:t>
      </w:r>
    </w:p>
    <w:p w:rsidR="004F6197" w:rsidRPr="009F38CE" w:rsidRDefault="004F6197" w:rsidP="004F6197">
      <w:pPr>
        <w:widowControl w:val="0"/>
        <w:autoSpaceDE w:val="0"/>
        <w:autoSpaceDN w:val="0"/>
        <w:adjustRightInd w:val="0"/>
        <w:spacing w:line="240" w:lineRule="auto"/>
        <w:rPr>
          <w:rFonts w:ascii="Times New Roman" w:hAnsi="Times New Roman" w:cs="Times New Roman"/>
          <w:noProof/>
          <w:sz w:val="24"/>
          <w:szCs w:val="24"/>
          <w:lang w:val="en-US"/>
        </w:rPr>
      </w:pPr>
      <w:r w:rsidRPr="004F6197">
        <w:rPr>
          <w:rFonts w:ascii="Times New Roman" w:hAnsi="Times New Roman" w:cs="Times New Roman"/>
          <w:noProof/>
          <w:sz w:val="24"/>
          <w:szCs w:val="24"/>
        </w:rPr>
        <w:t xml:space="preserve">GIRARDI, S. N. </w:t>
      </w:r>
      <w:r w:rsidRPr="004F6197">
        <w:rPr>
          <w:rFonts w:ascii="Times New Roman" w:hAnsi="Times New Roman" w:cs="Times New Roman"/>
          <w:i/>
          <w:iCs/>
          <w:noProof/>
          <w:sz w:val="24"/>
          <w:szCs w:val="24"/>
        </w:rPr>
        <w:t>et al.</w:t>
      </w:r>
      <w:r w:rsidRPr="004F6197">
        <w:rPr>
          <w:rFonts w:ascii="Times New Roman" w:hAnsi="Times New Roman" w:cs="Times New Roman"/>
          <w:noProof/>
          <w:sz w:val="24"/>
          <w:szCs w:val="24"/>
        </w:rPr>
        <w:t xml:space="preserve"> Impacto do Programa Mais Médicos na redução da escassez de médicos em Atenção Primária à Saúde. </w:t>
      </w:r>
      <w:r w:rsidRPr="009F38CE">
        <w:rPr>
          <w:rFonts w:ascii="Times New Roman" w:hAnsi="Times New Roman" w:cs="Times New Roman"/>
          <w:b/>
          <w:bCs/>
          <w:noProof/>
          <w:sz w:val="24"/>
          <w:szCs w:val="24"/>
          <w:lang w:val="en-US"/>
        </w:rPr>
        <w:t>Ciência &amp; Saúde Coletiva</w:t>
      </w:r>
      <w:r w:rsidRPr="009F38CE">
        <w:rPr>
          <w:rFonts w:ascii="Times New Roman" w:hAnsi="Times New Roman" w:cs="Times New Roman"/>
          <w:noProof/>
          <w:sz w:val="24"/>
          <w:szCs w:val="24"/>
          <w:lang w:val="en-US"/>
        </w:rPr>
        <w:t xml:space="preserve">, v. 21, n. 9, p. 2675–2684, set. 2016. </w:t>
      </w:r>
    </w:p>
    <w:p w:rsidR="004F6197" w:rsidRPr="009F38CE" w:rsidRDefault="004F6197" w:rsidP="004F6197">
      <w:pPr>
        <w:widowControl w:val="0"/>
        <w:autoSpaceDE w:val="0"/>
        <w:autoSpaceDN w:val="0"/>
        <w:adjustRightInd w:val="0"/>
        <w:spacing w:line="240" w:lineRule="auto"/>
        <w:rPr>
          <w:rFonts w:ascii="Times New Roman" w:hAnsi="Times New Roman" w:cs="Times New Roman"/>
          <w:noProof/>
          <w:sz w:val="24"/>
          <w:szCs w:val="24"/>
          <w:lang w:val="en-US"/>
        </w:rPr>
      </w:pPr>
      <w:r w:rsidRPr="009F38CE">
        <w:rPr>
          <w:rFonts w:ascii="Times New Roman" w:hAnsi="Times New Roman" w:cs="Times New Roman"/>
          <w:noProof/>
          <w:sz w:val="24"/>
          <w:szCs w:val="24"/>
          <w:lang w:val="en-US"/>
        </w:rPr>
        <w:t xml:space="preserve">GUANAIS, F.; MACINKO, J. Primary Care and Avoidable Hospitalizations. </w:t>
      </w:r>
      <w:r w:rsidRPr="009F38CE">
        <w:rPr>
          <w:rFonts w:ascii="Times New Roman" w:hAnsi="Times New Roman" w:cs="Times New Roman"/>
          <w:b/>
          <w:bCs/>
          <w:noProof/>
          <w:sz w:val="24"/>
          <w:szCs w:val="24"/>
          <w:lang w:val="en-US"/>
        </w:rPr>
        <w:t>Journal of Ambulatory Care Management</w:t>
      </w:r>
      <w:r w:rsidRPr="009F38CE">
        <w:rPr>
          <w:rFonts w:ascii="Times New Roman" w:hAnsi="Times New Roman" w:cs="Times New Roman"/>
          <w:noProof/>
          <w:sz w:val="24"/>
          <w:szCs w:val="24"/>
          <w:lang w:val="en-US"/>
        </w:rPr>
        <w:t xml:space="preserve">, v. 32, n. 2, p. 115–122, abr. 2009. </w:t>
      </w:r>
    </w:p>
    <w:p w:rsidR="004F6197" w:rsidRPr="009F38CE" w:rsidRDefault="004F6197" w:rsidP="004F6197">
      <w:pPr>
        <w:widowControl w:val="0"/>
        <w:autoSpaceDE w:val="0"/>
        <w:autoSpaceDN w:val="0"/>
        <w:adjustRightInd w:val="0"/>
        <w:spacing w:line="240" w:lineRule="auto"/>
        <w:rPr>
          <w:rFonts w:ascii="Times New Roman" w:hAnsi="Times New Roman" w:cs="Times New Roman"/>
          <w:noProof/>
          <w:sz w:val="24"/>
          <w:szCs w:val="24"/>
          <w:lang w:val="en-US"/>
        </w:rPr>
      </w:pPr>
      <w:r w:rsidRPr="009F38CE">
        <w:rPr>
          <w:rFonts w:ascii="Times New Roman" w:hAnsi="Times New Roman" w:cs="Times New Roman"/>
          <w:noProof/>
          <w:sz w:val="24"/>
          <w:szCs w:val="24"/>
          <w:lang w:val="en-US"/>
        </w:rPr>
        <w:t xml:space="preserve">MACINKO, J. </w:t>
      </w:r>
      <w:r w:rsidRPr="009F38CE">
        <w:rPr>
          <w:rFonts w:ascii="Times New Roman" w:hAnsi="Times New Roman" w:cs="Times New Roman"/>
          <w:i/>
          <w:iCs/>
          <w:noProof/>
          <w:sz w:val="24"/>
          <w:szCs w:val="24"/>
          <w:lang w:val="en-US"/>
        </w:rPr>
        <w:t>et al.</w:t>
      </w:r>
      <w:r w:rsidRPr="009F38CE">
        <w:rPr>
          <w:rFonts w:ascii="Times New Roman" w:hAnsi="Times New Roman" w:cs="Times New Roman"/>
          <w:noProof/>
          <w:sz w:val="24"/>
          <w:szCs w:val="24"/>
          <w:lang w:val="en-US"/>
        </w:rPr>
        <w:t xml:space="preserve"> Going to scale with community-based primary care: An analysis of the family health program and infant mortality in Brazil, 1999–2004. </w:t>
      </w:r>
      <w:r w:rsidRPr="009F38CE">
        <w:rPr>
          <w:rFonts w:ascii="Times New Roman" w:hAnsi="Times New Roman" w:cs="Times New Roman"/>
          <w:b/>
          <w:bCs/>
          <w:noProof/>
          <w:sz w:val="24"/>
          <w:szCs w:val="24"/>
          <w:lang w:val="en-US"/>
        </w:rPr>
        <w:t>Social Science &amp; Medicine</w:t>
      </w:r>
      <w:r w:rsidRPr="009F38CE">
        <w:rPr>
          <w:rFonts w:ascii="Times New Roman" w:hAnsi="Times New Roman" w:cs="Times New Roman"/>
          <w:noProof/>
          <w:sz w:val="24"/>
          <w:szCs w:val="24"/>
          <w:lang w:val="en-US"/>
        </w:rPr>
        <w:t xml:space="preserve">, v. 65, n. 10, p. 2070–2080, nov. 2007. </w:t>
      </w:r>
    </w:p>
    <w:p w:rsidR="004F6197" w:rsidRPr="009F38CE" w:rsidRDefault="004F6197" w:rsidP="004F6197">
      <w:pPr>
        <w:widowControl w:val="0"/>
        <w:autoSpaceDE w:val="0"/>
        <w:autoSpaceDN w:val="0"/>
        <w:adjustRightInd w:val="0"/>
        <w:spacing w:line="240" w:lineRule="auto"/>
        <w:rPr>
          <w:rFonts w:ascii="Times New Roman" w:hAnsi="Times New Roman" w:cs="Times New Roman"/>
          <w:noProof/>
          <w:sz w:val="24"/>
          <w:szCs w:val="24"/>
          <w:lang w:val="en-US"/>
        </w:rPr>
      </w:pPr>
      <w:r w:rsidRPr="009F38CE">
        <w:rPr>
          <w:rFonts w:ascii="Times New Roman" w:hAnsi="Times New Roman" w:cs="Times New Roman"/>
          <w:noProof/>
          <w:sz w:val="24"/>
          <w:szCs w:val="24"/>
          <w:lang w:val="en-US"/>
        </w:rPr>
        <w:t xml:space="preserve">MACINKO, J.; STARFIELD, B.; ERINOSHO, T. The Impact of Primary Healthcare on Population Health in Low- and Middle-Income Countries. </w:t>
      </w:r>
      <w:r w:rsidRPr="009F38CE">
        <w:rPr>
          <w:rFonts w:ascii="Times New Roman" w:hAnsi="Times New Roman" w:cs="Times New Roman"/>
          <w:b/>
          <w:bCs/>
          <w:noProof/>
          <w:sz w:val="24"/>
          <w:szCs w:val="24"/>
          <w:lang w:val="en-US"/>
        </w:rPr>
        <w:t>Journal of Ambulatory Care Management</w:t>
      </w:r>
      <w:r w:rsidRPr="009F38CE">
        <w:rPr>
          <w:rFonts w:ascii="Times New Roman" w:hAnsi="Times New Roman" w:cs="Times New Roman"/>
          <w:noProof/>
          <w:sz w:val="24"/>
          <w:szCs w:val="24"/>
          <w:lang w:val="en-US"/>
        </w:rPr>
        <w:t xml:space="preserve">, v. 32, n. 2, p. 150–171, 2009. </w:t>
      </w:r>
    </w:p>
    <w:p w:rsidR="004F6197" w:rsidRPr="004F6197" w:rsidRDefault="004F6197" w:rsidP="004F6197">
      <w:pPr>
        <w:widowControl w:val="0"/>
        <w:autoSpaceDE w:val="0"/>
        <w:autoSpaceDN w:val="0"/>
        <w:adjustRightInd w:val="0"/>
        <w:spacing w:line="240" w:lineRule="auto"/>
        <w:rPr>
          <w:rFonts w:ascii="Times New Roman" w:hAnsi="Times New Roman" w:cs="Times New Roman"/>
          <w:noProof/>
          <w:sz w:val="24"/>
          <w:szCs w:val="24"/>
        </w:rPr>
      </w:pPr>
      <w:r w:rsidRPr="009F38CE">
        <w:rPr>
          <w:rFonts w:ascii="Times New Roman" w:hAnsi="Times New Roman" w:cs="Times New Roman"/>
          <w:noProof/>
          <w:sz w:val="24"/>
          <w:szCs w:val="24"/>
          <w:lang w:val="en-US"/>
        </w:rPr>
        <w:t xml:space="preserve">MIRANDA, G. M. D. </w:t>
      </w:r>
      <w:r w:rsidRPr="009F38CE">
        <w:rPr>
          <w:rFonts w:ascii="Times New Roman" w:hAnsi="Times New Roman" w:cs="Times New Roman"/>
          <w:i/>
          <w:iCs/>
          <w:noProof/>
          <w:sz w:val="24"/>
          <w:szCs w:val="24"/>
          <w:lang w:val="en-US"/>
        </w:rPr>
        <w:t>et al.</w:t>
      </w:r>
      <w:r w:rsidRPr="009F38CE">
        <w:rPr>
          <w:rFonts w:ascii="Times New Roman" w:hAnsi="Times New Roman" w:cs="Times New Roman"/>
          <w:noProof/>
          <w:sz w:val="24"/>
          <w:szCs w:val="24"/>
          <w:lang w:val="en-US"/>
        </w:rPr>
        <w:t xml:space="preserve"> </w:t>
      </w:r>
      <w:r w:rsidRPr="004F6197">
        <w:rPr>
          <w:rFonts w:ascii="Times New Roman" w:hAnsi="Times New Roman" w:cs="Times New Roman"/>
          <w:noProof/>
          <w:sz w:val="24"/>
          <w:szCs w:val="24"/>
        </w:rPr>
        <w:t xml:space="preserve">A ampliação das equipes de saúde da família e o programa mais médicos nos municípios brasileiros. </w:t>
      </w:r>
      <w:r w:rsidRPr="004F6197">
        <w:rPr>
          <w:rFonts w:ascii="Times New Roman" w:hAnsi="Times New Roman" w:cs="Times New Roman"/>
          <w:b/>
          <w:bCs/>
          <w:noProof/>
          <w:sz w:val="24"/>
          <w:szCs w:val="24"/>
        </w:rPr>
        <w:t>Revista Trabalho, Educação e Saúde</w:t>
      </w:r>
      <w:r w:rsidRPr="004F6197">
        <w:rPr>
          <w:rFonts w:ascii="Times New Roman" w:hAnsi="Times New Roman" w:cs="Times New Roman"/>
          <w:noProof/>
          <w:sz w:val="24"/>
          <w:szCs w:val="24"/>
        </w:rPr>
        <w:t xml:space="preserve">, v. 15, n. 1, p. 131–145, 2017. </w:t>
      </w:r>
    </w:p>
    <w:p w:rsidR="004F6197" w:rsidRPr="004F6197" w:rsidRDefault="004F6197" w:rsidP="004F6197">
      <w:pPr>
        <w:widowControl w:val="0"/>
        <w:autoSpaceDE w:val="0"/>
        <w:autoSpaceDN w:val="0"/>
        <w:adjustRightInd w:val="0"/>
        <w:spacing w:line="240" w:lineRule="auto"/>
        <w:rPr>
          <w:rFonts w:ascii="Times New Roman" w:hAnsi="Times New Roman" w:cs="Times New Roman"/>
          <w:noProof/>
          <w:sz w:val="24"/>
          <w:szCs w:val="24"/>
        </w:rPr>
      </w:pPr>
      <w:r w:rsidRPr="004F6197">
        <w:rPr>
          <w:rFonts w:ascii="Times New Roman" w:hAnsi="Times New Roman" w:cs="Times New Roman"/>
          <w:noProof/>
          <w:sz w:val="24"/>
          <w:szCs w:val="24"/>
        </w:rPr>
        <w:lastRenderedPageBreak/>
        <w:t xml:space="preserve">NOGUEIRA, P. T. A. </w:t>
      </w:r>
      <w:r w:rsidRPr="004F6197">
        <w:rPr>
          <w:rFonts w:ascii="Times New Roman" w:hAnsi="Times New Roman" w:cs="Times New Roman"/>
          <w:i/>
          <w:iCs/>
          <w:noProof/>
          <w:sz w:val="24"/>
          <w:szCs w:val="24"/>
        </w:rPr>
        <w:t>et al.</w:t>
      </w:r>
      <w:r w:rsidRPr="004F6197">
        <w:rPr>
          <w:rFonts w:ascii="Times New Roman" w:hAnsi="Times New Roman" w:cs="Times New Roman"/>
          <w:noProof/>
          <w:sz w:val="24"/>
          <w:szCs w:val="24"/>
        </w:rPr>
        <w:t xml:space="preserve"> Características da distribuição de profissionais do Programa Mais Médicos nos estados do Nordeste, Brasil. </w:t>
      </w:r>
      <w:r w:rsidRPr="004F6197">
        <w:rPr>
          <w:rFonts w:ascii="Times New Roman" w:hAnsi="Times New Roman" w:cs="Times New Roman"/>
          <w:b/>
          <w:bCs/>
          <w:noProof/>
          <w:sz w:val="24"/>
          <w:szCs w:val="24"/>
        </w:rPr>
        <w:t>Ciência &amp; Saúde Coletiva</w:t>
      </w:r>
      <w:r w:rsidRPr="004F6197">
        <w:rPr>
          <w:rFonts w:ascii="Times New Roman" w:hAnsi="Times New Roman" w:cs="Times New Roman"/>
          <w:noProof/>
          <w:sz w:val="24"/>
          <w:szCs w:val="24"/>
        </w:rPr>
        <w:t xml:space="preserve">, v. 21, n. 9, p. 2889–2898, 2016. </w:t>
      </w:r>
    </w:p>
    <w:p w:rsidR="004F6197" w:rsidRPr="004F6197" w:rsidRDefault="004F6197" w:rsidP="004F6197">
      <w:pPr>
        <w:widowControl w:val="0"/>
        <w:autoSpaceDE w:val="0"/>
        <w:autoSpaceDN w:val="0"/>
        <w:adjustRightInd w:val="0"/>
        <w:spacing w:line="240" w:lineRule="auto"/>
        <w:rPr>
          <w:rFonts w:ascii="Times New Roman" w:hAnsi="Times New Roman" w:cs="Times New Roman"/>
          <w:noProof/>
          <w:sz w:val="24"/>
          <w:szCs w:val="24"/>
        </w:rPr>
      </w:pPr>
      <w:r w:rsidRPr="004F6197">
        <w:rPr>
          <w:rFonts w:ascii="Times New Roman" w:hAnsi="Times New Roman" w:cs="Times New Roman"/>
          <w:noProof/>
          <w:sz w:val="24"/>
          <w:szCs w:val="24"/>
        </w:rPr>
        <w:t xml:space="preserve">OLIVEIRA, F. P. DE </w:t>
      </w:r>
      <w:r w:rsidRPr="004F6197">
        <w:rPr>
          <w:rFonts w:ascii="Times New Roman" w:hAnsi="Times New Roman" w:cs="Times New Roman"/>
          <w:i/>
          <w:iCs/>
          <w:noProof/>
          <w:sz w:val="24"/>
          <w:szCs w:val="24"/>
        </w:rPr>
        <w:t>et al.</w:t>
      </w:r>
      <w:r w:rsidRPr="004F6197">
        <w:rPr>
          <w:rFonts w:ascii="Times New Roman" w:hAnsi="Times New Roman" w:cs="Times New Roman"/>
          <w:noProof/>
          <w:sz w:val="24"/>
          <w:szCs w:val="24"/>
        </w:rPr>
        <w:t xml:space="preserve"> Mais M?dicos: um programa brasileiro em uma perspectiva internacional. </w:t>
      </w:r>
      <w:r w:rsidRPr="004F6197">
        <w:rPr>
          <w:rFonts w:ascii="Times New Roman" w:hAnsi="Times New Roman" w:cs="Times New Roman"/>
          <w:b/>
          <w:bCs/>
          <w:noProof/>
          <w:sz w:val="24"/>
          <w:szCs w:val="24"/>
        </w:rPr>
        <w:t>Interface - Comunica??o, Sa?de, Educa??o</w:t>
      </w:r>
      <w:r w:rsidRPr="004F6197">
        <w:rPr>
          <w:rFonts w:ascii="Times New Roman" w:hAnsi="Times New Roman" w:cs="Times New Roman"/>
          <w:noProof/>
          <w:sz w:val="24"/>
          <w:szCs w:val="24"/>
        </w:rPr>
        <w:t xml:space="preserve">, v. 19, n. 54, p. 623–634, set. 2015. </w:t>
      </w:r>
    </w:p>
    <w:p w:rsidR="004F6197" w:rsidRPr="004F6197" w:rsidRDefault="004F6197" w:rsidP="004F6197">
      <w:pPr>
        <w:widowControl w:val="0"/>
        <w:autoSpaceDE w:val="0"/>
        <w:autoSpaceDN w:val="0"/>
        <w:adjustRightInd w:val="0"/>
        <w:spacing w:line="240" w:lineRule="auto"/>
        <w:rPr>
          <w:rFonts w:ascii="Times New Roman" w:hAnsi="Times New Roman" w:cs="Times New Roman"/>
          <w:noProof/>
          <w:sz w:val="24"/>
          <w:szCs w:val="24"/>
        </w:rPr>
      </w:pPr>
      <w:r w:rsidRPr="004F6197">
        <w:rPr>
          <w:rFonts w:ascii="Times New Roman" w:hAnsi="Times New Roman" w:cs="Times New Roman"/>
          <w:noProof/>
          <w:sz w:val="24"/>
          <w:szCs w:val="24"/>
        </w:rPr>
        <w:t xml:space="preserve">OLIVEIRA, J. P. A.; SANCHEZ, M. N.; SANTOS, L. M. P. O Programa Mais Médicos: provimento de médicos em municípios brasileiros prioritários entre 2013 e 2014. </w:t>
      </w:r>
      <w:r w:rsidRPr="004F6197">
        <w:rPr>
          <w:rFonts w:ascii="Times New Roman" w:hAnsi="Times New Roman" w:cs="Times New Roman"/>
          <w:b/>
          <w:bCs/>
          <w:noProof/>
          <w:sz w:val="24"/>
          <w:szCs w:val="24"/>
        </w:rPr>
        <w:t>Ciência &amp; Saúde Coletiva</w:t>
      </w:r>
      <w:r w:rsidRPr="004F6197">
        <w:rPr>
          <w:rFonts w:ascii="Times New Roman" w:hAnsi="Times New Roman" w:cs="Times New Roman"/>
          <w:noProof/>
          <w:sz w:val="24"/>
          <w:szCs w:val="24"/>
        </w:rPr>
        <w:t xml:space="preserve">, v. 21, n. 9, p. 2719–2727, set. 2016. </w:t>
      </w:r>
    </w:p>
    <w:p w:rsidR="004F6197" w:rsidRPr="004F6197" w:rsidRDefault="004F6197" w:rsidP="004F6197">
      <w:pPr>
        <w:widowControl w:val="0"/>
        <w:autoSpaceDE w:val="0"/>
        <w:autoSpaceDN w:val="0"/>
        <w:adjustRightInd w:val="0"/>
        <w:spacing w:line="240" w:lineRule="auto"/>
        <w:rPr>
          <w:rFonts w:ascii="Times New Roman" w:hAnsi="Times New Roman" w:cs="Times New Roman"/>
          <w:noProof/>
          <w:sz w:val="24"/>
          <w:szCs w:val="24"/>
        </w:rPr>
      </w:pPr>
      <w:r w:rsidRPr="004F6197">
        <w:rPr>
          <w:rFonts w:ascii="Times New Roman" w:hAnsi="Times New Roman" w:cs="Times New Roman"/>
          <w:noProof/>
          <w:sz w:val="24"/>
          <w:szCs w:val="24"/>
        </w:rPr>
        <w:t xml:space="preserve">RIBAS, A. N. </w:t>
      </w:r>
      <w:r w:rsidRPr="004F6197">
        <w:rPr>
          <w:rFonts w:ascii="Times New Roman" w:hAnsi="Times New Roman" w:cs="Times New Roman"/>
          <w:b/>
          <w:bCs/>
          <w:noProof/>
          <w:sz w:val="24"/>
          <w:szCs w:val="24"/>
        </w:rPr>
        <w:t>Programa Mais Médicos : uma avaliação dos resultados iniciais referentes ao eixo do provimento emergencial a partir da teoria da avaliação de programas</w:t>
      </w:r>
      <w:r w:rsidRPr="004F6197">
        <w:rPr>
          <w:rFonts w:ascii="Times New Roman" w:hAnsi="Times New Roman" w:cs="Times New Roman"/>
          <w:noProof/>
          <w:sz w:val="24"/>
          <w:szCs w:val="24"/>
        </w:rPr>
        <w:t>. [s.l.] Universidade de Brasília, 2016.</w:t>
      </w:r>
    </w:p>
    <w:p w:rsidR="004F6197" w:rsidRPr="004F6197" w:rsidRDefault="004F6197" w:rsidP="004F6197">
      <w:pPr>
        <w:widowControl w:val="0"/>
        <w:autoSpaceDE w:val="0"/>
        <w:autoSpaceDN w:val="0"/>
        <w:adjustRightInd w:val="0"/>
        <w:spacing w:line="240" w:lineRule="auto"/>
        <w:rPr>
          <w:rFonts w:ascii="Times New Roman" w:hAnsi="Times New Roman" w:cs="Times New Roman"/>
          <w:noProof/>
          <w:sz w:val="24"/>
          <w:szCs w:val="24"/>
        </w:rPr>
      </w:pPr>
      <w:r w:rsidRPr="004F6197">
        <w:rPr>
          <w:rFonts w:ascii="Times New Roman" w:hAnsi="Times New Roman" w:cs="Times New Roman"/>
          <w:noProof/>
          <w:sz w:val="24"/>
          <w:szCs w:val="24"/>
        </w:rPr>
        <w:t xml:space="preserve">RIPSA. </w:t>
      </w:r>
      <w:r w:rsidRPr="004F6197">
        <w:rPr>
          <w:rFonts w:ascii="Times New Roman" w:hAnsi="Times New Roman" w:cs="Times New Roman"/>
          <w:b/>
          <w:bCs/>
          <w:noProof/>
          <w:sz w:val="24"/>
          <w:szCs w:val="24"/>
        </w:rPr>
        <w:t>Indicadores básicos para a saúde no Brasil: conceitos e aplicaçõesOrganização Pan-Americana da Saúde</w:t>
      </w:r>
      <w:r w:rsidRPr="004F6197">
        <w:rPr>
          <w:rFonts w:ascii="Times New Roman" w:hAnsi="Times New Roman" w:cs="Times New Roman"/>
          <w:noProof/>
          <w:sz w:val="24"/>
          <w:szCs w:val="24"/>
        </w:rPr>
        <w:t>. [s.l: s.n.]. Disponível em: &lt;http://bases.bireme.br/cgi-bin/wxislind.exe/iah/online/?IsisScript=iah/iah.xis&amp;src=google&amp;base=REPIDISCA&amp;lang=p&amp;nextAction=lnk&amp;exprSearch=7469&amp;indexSearch=ID&gt;.</w:t>
      </w:r>
    </w:p>
    <w:p w:rsidR="004F6197" w:rsidRPr="004F6197" w:rsidRDefault="004F6197" w:rsidP="004F6197">
      <w:pPr>
        <w:widowControl w:val="0"/>
        <w:autoSpaceDE w:val="0"/>
        <w:autoSpaceDN w:val="0"/>
        <w:adjustRightInd w:val="0"/>
        <w:spacing w:line="240" w:lineRule="auto"/>
        <w:rPr>
          <w:rFonts w:ascii="Times New Roman" w:hAnsi="Times New Roman" w:cs="Times New Roman"/>
          <w:noProof/>
          <w:sz w:val="24"/>
        </w:rPr>
      </w:pPr>
      <w:r w:rsidRPr="009F38CE">
        <w:rPr>
          <w:rFonts w:ascii="Times New Roman" w:hAnsi="Times New Roman" w:cs="Times New Roman"/>
          <w:noProof/>
          <w:sz w:val="24"/>
          <w:szCs w:val="24"/>
          <w:lang w:val="en-US"/>
        </w:rPr>
        <w:t xml:space="preserve">ROCHA, R.; SOARES, R. R. Evaluating the impact of community-based health interventions: evidence from Brazil’s Family Health Program. </w:t>
      </w:r>
      <w:r w:rsidRPr="004F6197">
        <w:rPr>
          <w:rFonts w:ascii="Times New Roman" w:hAnsi="Times New Roman" w:cs="Times New Roman"/>
          <w:b/>
          <w:bCs/>
          <w:noProof/>
          <w:sz w:val="24"/>
          <w:szCs w:val="24"/>
        </w:rPr>
        <w:t>Health Economics</w:t>
      </w:r>
      <w:r w:rsidRPr="004F6197">
        <w:rPr>
          <w:rFonts w:ascii="Times New Roman" w:hAnsi="Times New Roman" w:cs="Times New Roman"/>
          <w:noProof/>
          <w:sz w:val="24"/>
          <w:szCs w:val="24"/>
        </w:rPr>
        <w:t xml:space="preserve">, v. 19, n. S1, p. 126–158, set. 2010. </w:t>
      </w:r>
    </w:p>
    <w:p w:rsidR="00EB7AA6" w:rsidRPr="00EB7AA6" w:rsidRDefault="00013ECA" w:rsidP="004F6197">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EB7AA6" w:rsidRPr="00EB7AA6" w:rsidSect="00E25862">
      <w:pgSz w:w="11906" w:h="16838"/>
      <w:pgMar w:top="1134" w:right="851" w:bottom="1134"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30B" w:rsidRDefault="0080730B" w:rsidP="004611D1">
      <w:pPr>
        <w:spacing w:after="0" w:line="240" w:lineRule="auto"/>
      </w:pPr>
      <w:r>
        <w:separator/>
      </w:r>
    </w:p>
  </w:endnote>
  <w:endnote w:type="continuationSeparator" w:id="0">
    <w:p w:rsidR="0080730B" w:rsidRDefault="0080730B" w:rsidP="00461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30B" w:rsidRDefault="0080730B" w:rsidP="004611D1">
      <w:pPr>
        <w:spacing w:after="0" w:line="240" w:lineRule="auto"/>
      </w:pPr>
      <w:r>
        <w:separator/>
      </w:r>
    </w:p>
  </w:footnote>
  <w:footnote w:type="continuationSeparator" w:id="0">
    <w:p w:rsidR="0080730B" w:rsidRDefault="0080730B" w:rsidP="004611D1">
      <w:pPr>
        <w:spacing w:after="0" w:line="240" w:lineRule="auto"/>
      </w:pPr>
      <w:r>
        <w:continuationSeparator/>
      </w:r>
    </w:p>
  </w:footnote>
  <w:footnote w:id="1">
    <w:p w:rsidR="004611D1" w:rsidRPr="005A55A8" w:rsidRDefault="004611D1" w:rsidP="004611D1">
      <w:pPr>
        <w:pStyle w:val="Textodenotaderodap"/>
        <w:rPr>
          <w:rFonts w:ascii="Times New Roman" w:hAnsi="Times New Roman" w:cs="Times New Roman"/>
          <w:sz w:val="16"/>
          <w:szCs w:val="16"/>
          <w:lang w:val="pt-BR"/>
        </w:rPr>
      </w:pPr>
      <w:r w:rsidRPr="005A55A8">
        <w:rPr>
          <w:rStyle w:val="Refdenotaderodap"/>
          <w:rFonts w:ascii="Times New Roman" w:hAnsi="Times New Roman" w:cs="Times New Roman"/>
          <w:sz w:val="16"/>
          <w:szCs w:val="16"/>
        </w:rPr>
        <w:footnoteRef/>
      </w:r>
      <w:r w:rsidRPr="005A55A8">
        <w:rPr>
          <w:rFonts w:ascii="Times New Roman" w:hAnsi="Times New Roman" w:cs="Times New Roman"/>
          <w:sz w:val="16"/>
          <w:szCs w:val="16"/>
          <w:lang w:val="pt-BR"/>
        </w:rPr>
        <w:t xml:space="preserve"> http://bvsms.saude.gov.br/bvs/saudelegis/sas/2008/prt0221_17_04_2008.html</w:t>
      </w:r>
    </w:p>
  </w:footnote>
  <w:footnote w:id="2">
    <w:p w:rsidR="004611D1" w:rsidRPr="005A55A8" w:rsidRDefault="004611D1" w:rsidP="004611D1">
      <w:pPr>
        <w:pStyle w:val="Textodenotaderodap"/>
        <w:rPr>
          <w:rFonts w:ascii="Times New Roman" w:hAnsi="Times New Roman" w:cs="Times New Roman"/>
          <w:sz w:val="16"/>
          <w:szCs w:val="16"/>
          <w:lang w:val="pt-BR"/>
        </w:rPr>
      </w:pPr>
      <w:r w:rsidRPr="005A55A8">
        <w:rPr>
          <w:rStyle w:val="Refdenotaderodap"/>
          <w:rFonts w:ascii="Times New Roman" w:hAnsi="Times New Roman" w:cs="Times New Roman"/>
          <w:sz w:val="16"/>
          <w:szCs w:val="16"/>
        </w:rPr>
        <w:footnoteRef/>
      </w:r>
      <w:r w:rsidRPr="005A55A8">
        <w:rPr>
          <w:rFonts w:ascii="Times New Roman" w:hAnsi="Times New Roman" w:cs="Times New Roman"/>
          <w:sz w:val="16"/>
          <w:szCs w:val="16"/>
          <w:lang w:val="pt-BR"/>
        </w:rPr>
        <w:t xml:space="preserve"> Os 10 municípios eliminados, por código IBGE, são: 156807, 150475, 420940, 421265, 420700, 422000, 430210, 431454, 500020 e 500627. </w:t>
      </w:r>
    </w:p>
  </w:footnote>
  <w:footnote w:id="3">
    <w:p w:rsidR="006355E2" w:rsidRDefault="006355E2" w:rsidP="006355E2">
      <w:pPr>
        <w:pStyle w:val="Textodenotaderodap"/>
      </w:pPr>
      <w:r>
        <w:rPr>
          <w:rStyle w:val="Refdenotaderodap"/>
        </w:rPr>
        <w:footnoteRef/>
      </w:r>
      <w:r w:rsidRPr="006355E2">
        <w:rPr>
          <w:lang w:val="pt-BR"/>
        </w:rPr>
        <w:t xml:space="preserve"> Neste artigo é apresentado apenas a heterogeneidade por renda por limitação de espaço. </w:t>
      </w:r>
      <w:r>
        <w:t>Mas as outras análises estão disponíveis se requisitadas.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79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044F7E"/>
    <w:multiLevelType w:val="hybridMultilevel"/>
    <w:tmpl w:val="AD9853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B1425A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2712F3"/>
    <w:multiLevelType w:val="multilevel"/>
    <w:tmpl w:val="3AB6B70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0B04525"/>
    <w:multiLevelType w:val="multilevel"/>
    <w:tmpl w:val="583097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F38239C"/>
    <w:multiLevelType w:val="hybridMultilevel"/>
    <w:tmpl w:val="85F815D2"/>
    <w:lvl w:ilvl="0" w:tplc="AAC4976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4FC03E4A"/>
    <w:multiLevelType w:val="hybridMultilevel"/>
    <w:tmpl w:val="AEB4A912"/>
    <w:lvl w:ilvl="0" w:tplc="E4AA1256">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E023A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6C30EE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3"/>
  </w:num>
  <w:num w:numId="4">
    <w:abstractNumId w:val="4"/>
  </w:num>
  <w:num w:numId="5">
    <w:abstractNumId w:val="5"/>
  </w:num>
  <w:num w:numId="6">
    <w:abstractNumId w:val="8"/>
  </w:num>
  <w:num w:numId="7">
    <w:abstractNumId w:val="7"/>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14D60"/>
    <w:rsid w:val="00013ECA"/>
    <w:rsid w:val="00092AE3"/>
    <w:rsid w:val="00114D60"/>
    <w:rsid w:val="00260ECD"/>
    <w:rsid w:val="002B6BE3"/>
    <w:rsid w:val="002C1F93"/>
    <w:rsid w:val="00341CA1"/>
    <w:rsid w:val="0039165C"/>
    <w:rsid w:val="00435E27"/>
    <w:rsid w:val="00451F51"/>
    <w:rsid w:val="004611D1"/>
    <w:rsid w:val="00475E96"/>
    <w:rsid w:val="0048475B"/>
    <w:rsid w:val="004A431A"/>
    <w:rsid w:val="004F6197"/>
    <w:rsid w:val="00520FD2"/>
    <w:rsid w:val="0053004F"/>
    <w:rsid w:val="0056270D"/>
    <w:rsid w:val="005E2762"/>
    <w:rsid w:val="006355E2"/>
    <w:rsid w:val="00702D65"/>
    <w:rsid w:val="007856FC"/>
    <w:rsid w:val="007F6D9C"/>
    <w:rsid w:val="0080730B"/>
    <w:rsid w:val="0083283E"/>
    <w:rsid w:val="0096696C"/>
    <w:rsid w:val="009F38CE"/>
    <w:rsid w:val="00A74284"/>
    <w:rsid w:val="00AF42B6"/>
    <w:rsid w:val="00BF723C"/>
    <w:rsid w:val="00DF6DC3"/>
    <w:rsid w:val="00E05B28"/>
    <w:rsid w:val="00E25862"/>
    <w:rsid w:val="00EB7AA6"/>
    <w:rsid w:val="00EC74D2"/>
    <w:rsid w:val="00ED0ABE"/>
    <w:rsid w:val="00F55C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96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A431A"/>
    <w:pPr>
      <w:ind w:left="720"/>
      <w:contextualSpacing/>
    </w:pPr>
  </w:style>
  <w:style w:type="paragraph" w:styleId="Corpodetexto">
    <w:name w:val="Body Text"/>
    <w:basedOn w:val="Normal"/>
    <w:link w:val="CorpodetextoChar"/>
    <w:semiHidden/>
    <w:rsid w:val="004A431A"/>
    <w:pPr>
      <w:widowControl w:val="0"/>
      <w:suppressAutoHyphens/>
      <w:spacing w:after="120" w:line="240" w:lineRule="auto"/>
    </w:pPr>
    <w:rPr>
      <w:rFonts w:ascii="Times New Roman" w:eastAsia="Lucida Sans Unicode" w:hAnsi="Times New Roman" w:cs="Mangal"/>
      <w:kern w:val="1"/>
      <w:sz w:val="24"/>
      <w:szCs w:val="24"/>
      <w:lang w:eastAsia="hi-IN" w:bidi="hi-IN"/>
    </w:rPr>
  </w:style>
  <w:style w:type="character" w:customStyle="1" w:styleId="CorpodetextoChar">
    <w:name w:val="Corpo de texto Char"/>
    <w:basedOn w:val="Fontepargpadro"/>
    <w:link w:val="Corpodetexto"/>
    <w:semiHidden/>
    <w:rsid w:val="004A431A"/>
    <w:rPr>
      <w:rFonts w:ascii="Times New Roman" w:eastAsia="Lucida Sans Unicode" w:hAnsi="Times New Roman" w:cs="Mangal"/>
      <w:kern w:val="1"/>
      <w:sz w:val="24"/>
      <w:szCs w:val="24"/>
      <w:lang w:eastAsia="hi-IN" w:bidi="hi-IN"/>
    </w:rPr>
  </w:style>
  <w:style w:type="paragraph" w:styleId="Textodebalo">
    <w:name w:val="Balloon Text"/>
    <w:basedOn w:val="Normal"/>
    <w:link w:val="TextodebaloChar"/>
    <w:uiPriority w:val="99"/>
    <w:semiHidden/>
    <w:unhideWhenUsed/>
    <w:rsid w:val="004611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611D1"/>
    <w:rPr>
      <w:rFonts w:ascii="Tahoma" w:hAnsi="Tahoma" w:cs="Tahoma"/>
      <w:sz w:val="16"/>
      <w:szCs w:val="16"/>
    </w:rPr>
  </w:style>
  <w:style w:type="paragraph" w:styleId="Textodenotaderodap">
    <w:name w:val="footnote text"/>
    <w:basedOn w:val="Normal"/>
    <w:link w:val="TextodenotaderodapChar"/>
    <w:uiPriority w:val="99"/>
    <w:semiHidden/>
    <w:unhideWhenUsed/>
    <w:rsid w:val="004611D1"/>
    <w:pPr>
      <w:spacing w:after="0" w:line="240" w:lineRule="auto"/>
    </w:pPr>
    <w:rPr>
      <w:sz w:val="20"/>
      <w:szCs w:val="20"/>
      <w:lang w:val="en-US"/>
    </w:rPr>
  </w:style>
  <w:style w:type="character" w:customStyle="1" w:styleId="TextodenotaderodapChar">
    <w:name w:val="Texto de nota de rodapé Char"/>
    <w:basedOn w:val="Fontepargpadro"/>
    <w:link w:val="Textodenotaderodap"/>
    <w:uiPriority w:val="99"/>
    <w:semiHidden/>
    <w:rsid w:val="004611D1"/>
    <w:rPr>
      <w:sz w:val="20"/>
      <w:szCs w:val="20"/>
      <w:lang w:val="en-US"/>
    </w:rPr>
  </w:style>
  <w:style w:type="character" w:styleId="Refdenotaderodap">
    <w:name w:val="footnote reference"/>
    <w:basedOn w:val="Fontepargpadro"/>
    <w:uiPriority w:val="99"/>
    <w:semiHidden/>
    <w:unhideWhenUsed/>
    <w:rsid w:val="004611D1"/>
    <w:rPr>
      <w:vertAlign w:val="superscript"/>
    </w:rPr>
  </w:style>
  <w:style w:type="character" w:styleId="Forte">
    <w:name w:val="Strong"/>
    <w:basedOn w:val="Fontepargpadro"/>
    <w:uiPriority w:val="22"/>
    <w:qFormat/>
    <w:rsid w:val="00475E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A431A"/>
    <w:pPr>
      <w:ind w:left="720"/>
      <w:contextualSpacing/>
    </w:pPr>
  </w:style>
  <w:style w:type="paragraph" w:styleId="Corpodetexto">
    <w:name w:val="Body Text"/>
    <w:basedOn w:val="Normal"/>
    <w:link w:val="CorpodetextoChar"/>
    <w:semiHidden/>
    <w:rsid w:val="004A431A"/>
    <w:pPr>
      <w:widowControl w:val="0"/>
      <w:suppressAutoHyphens/>
      <w:spacing w:after="120" w:line="240" w:lineRule="auto"/>
    </w:pPr>
    <w:rPr>
      <w:rFonts w:ascii="Times New Roman" w:eastAsia="Lucida Sans Unicode" w:hAnsi="Times New Roman" w:cs="Mangal"/>
      <w:kern w:val="1"/>
      <w:sz w:val="24"/>
      <w:szCs w:val="24"/>
      <w:lang w:eastAsia="hi-IN" w:bidi="hi-IN"/>
    </w:rPr>
  </w:style>
  <w:style w:type="character" w:customStyle="1" w:styleId="CorpodetextoChar">
    <w:name w:val="Corpo de texto Char"/>
    <w:basedOn w:val="Fontepargpadro"/>
    <w:link w:val="Corpodetexto"/>
    <w:semiHidden/>
    <w:rsid w:val="004A431A"/>
    <w:rPr>
      <w:rFonts w:ascii="Times New Roman" w:eastAsia="Lucida Sans Unicode" w:hAnsi="Times New Roman" w:cs="Mangal"/>
      <w:kern w:val="1"/>
      <w:sz w:val="24"/>
      <w:szCs w:val="24"/>
      <w:lang w:eastAsia="hi-IN" w:bidi="hi-IN"/>
    </w:rPr>
  </w:style>
  <w:style w:type="paragraph" w:styleId="Textodebalo">
    <w:name w:val="Balloon Text"/>
    <w:basedOn w:val="Normal"/>
    <w:link w:val="TextodebaloChar"/>
    <w:uiPriority w:val="99"/>
    <w:semiHidden/>
    <w:unhideWhenUsed/>
    <w:rsid w:val="004611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611D1"/>
    <w:rPr>
      <w:rFonts w:ascii="Tahoma" w:hAnsi="Tahoma" w:cs="Tahoma"/>
      <w:sz w:val="16"/>
      <w:szCs w:val="16"/>
    </w:rPr>
  </w:style>
  <w:style w:type="paragraph" w:styleId="Textodenotaderodap">
    <w:name w:val="footnote text"/>
    <w:basedOn w:val="Normal"/>
    <w:link w:val="TextodenotaderodapChar"/>
    <w:uiPriority w:val="99"/>
    <w:semiHidden/>
    <w:unhideWhenUsed/>
    <w:rsid w:val="004611D1"/>
    <w:pPr>
      <w:spacing w:after="0" w:line="240" w:lineRule="auto"/>
    </w:pPr>
    <w:rPr>
      <w:sz w:val="20"/>
      <w:szCs w:val="20"/>
      <w:lang w:val="en-US"/>
    </w:rPr>
  </w:style>
  <w:style w:type="character" w:customStyle="1" w:styleId="TextodenotaderodapChar">
    <w:name w:val="Texto de nota de rodapé Char"/>
    <w:basedOn w:val="Fontepargpadro"/>
    <w:link w:val="Textodenotaderodap"/>
    <w:uiPriority w:val="99"/>
    <w:semiHidden/>
    <w:rsid w:val="004611D1"/>
    <w:rPr>
      <w:sz w:val="20"/>
      <w:szCs w:val="20"/>
      <w:lang w:val="en-US"/>
    </w:rPr>
  </w:style>
  <w:style w:type="character" w:styleId="Refdenotaderodap">
    <w:name w:val="footnote reference"/>
    <w:basedOn w:val="Fontepargpadro"/>
    <w:uiPriority w:val="99"/>
    <w:semiHidden/>
    <w:unhideWhenUsed/>
    <w:rsid w:val="004611D1"/>
    <w:rPr>
      <w:vertAlign w:val="superscript"/>
    </w:rPr>
  </w:style>
  <w:style w:type="character" w:styleId="Forte">
    <w:name w:val="Strong"/>
    <w:basedOn w:val="Fontepargpadro"/>
    <w:uiPriority w:val="22"/>
    <w:qFormat/>
    <w:rsid w:val="00475E9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wmf"/><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5.emf"/><Relationship Id="rId10" Type="http://schemas.openxmlformats.org/officeDocument/2006/relationships/diagramQuickStyle" Target="diagrams/quickStyle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y\Desktop\Projeto%20Mais%20M&#233;dicos\Dados\dados_painel_PM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lineChart>
        <c:grouping val="standard"/>
        <c:ser>
          <c:idx val="0"/>
          <c:order val="0"/>
          <c:tx>
            <c:strRef>
              <c:f>Plan1!$D$7</c:f>
              <c:strCache>
                <c:ptCount val="1"/>
                <c:pt idx="0">
                  <c:v>Médicos Atenção Básica Não Tratado</c:v>
                </c:pt>
              </c:strCache>
            </c:strRef>
          </c:tx>
          <c:marker>
            <c:symbol val="none"/>
          </c:marker>
          <c:cat>
            <c:numRef>
              <c:f>Plan1!$A$8:$A$13</c:f>
              <c:numCache>
                <c:formatCode>General</c:formatCode>
                <c:ptCount val="6"/>
                <c:pt idx="0">
                  <c:v>2011</c:v>
                </c:pt>
                <c:pt idx="1">
                  <c:v>2012</c:v>
                </c:pt>
                <c:pt idx="2">
                  <c:v>2013</c:v>
                </c:pt>
                <c:pt idx="3">
                  <c:v>2014</c:v>
                </c:pt>
                <c:pt idx="4">
                  <c:v>2015</c:v>
                </c:pt>
                <c:pt idx="5">
                  <c:v>2016</c:v>
                </c:pt>
              </c:numCache>
            </c:numRef>
          </c:cat>
          <c:val>
            <c:numRef>
              <c:f>Plan1!$D$8:$D$13</c:f>
              <c:numCache>
                <c:formatCode>0.00</c:formatCode>
                <c:ptCount val="6"/>
                <c:pt idx="0">
                  <c:v>0.54793689559185799</c:v>
                </c:pt>
                <c:pt idx="1">
                  <c:v>0.54674306591625121</c:v>
                </c:pt>
                <c:pt idx="2">
                  <c:v>0.55839926812975105</c:v>
                </c:pt>
                <c:pt idx="3">
                  <c:v>0.5669074690156275</c:v>
                </c:pt>
                <c:pt idx="4">
                  <c:v>0.54951278349723132</c:v>
                </c:pt>
                <c:pt idx="5">
                  <c:v>0.545787327783126</c:v>
                </c:pt>
              </c:numCache>
            </c:numRef>
          </c:val>
        </c:ser>
        <c:ser>
          <c:idx val="1"/>
          <c:order val="1"/>
          <c:tx>
            <c:strRef>
              <c:f>Plan1!$F$7</c:f>
              <c:strCache>
                <c:ptCount val="1"/>
                <c:pt idx="0">
                  <c:v>Médicos Atenção Básica Tratados</c:v>
                </c:pt>
              </c:strCache>
            </c:strRef>
          </c:tx>
          <c:spPr>
            <a:ln>
              <a:prstDash val="sysDot"/>
            </a:ln>
          </c:spPr>
          <c:marker>
            <c:symbol val="none"/>
          </c:marker>
          <c:val>
            <c:numRef>
              <c:f>Plan1!$F$8:$F$13</c:f>
              <c:numCache>
                <c:formatCode>0.00</c:formatCode>
                <c:ptCount val="6"/>
                <c:pt idx="0">
                  <c:v>0.42543225998358408</c:v>
                </c:pt>
                <c:pt idx="1">
                  <c:v>0.42230808325193964</c:v>
                </c:pt>
                <c:pt idx="2">
                  <c:v>0.42572166639222786</c:v>
                </c:pt>
                <c:pt idx="3">
                  <c:v>0.45594978215951298</c:v>
                </c:pt>
                <c:pt idx="4">
                  <c:v>0.46546874234149932</c:v>
                </c:pt>
                <c:pt idx="5">
                  <c:v>0.45858151781351097</c:v>
                </c:pt>
              </c:numCache>
            </c:numRef>
          </c:val>
        </c:ser>
        <c:marker val="1"/>
        <c:axId val="157948544"/>
        <c:axId val="161719040"/>
      </c:lineChart>
      <c:catAx>
        <c:axId val="157948544"/>
        <c:scaling>
          <c:orientation val="minMax"/>
        </c:scaling>
        <c:axPos val="b"/>
        <c:numFmt formatCode="General" sourceLinked="1"/>
        <c:tickLblPos val="nextTo"/>
        <c:crossAx val="161719040"/>
        <c:crosses val="autoZero"/>
        <c:auto val="1"/>
        <c:lblAlgn val="ctr"/>
        <c:lblOffset val="100"/>
      </c:catAx>
      <c:valAx>
        <c:axId val="161719040"/>
        <c:scaling>
          <c:orientation val="minMax"/>
          <c:min val="0.30000000000000032"/>
        </c:scaling>
        <c:axPos val="l"/>
        <c:majorGridlines/>
        <c:numFmt formatCode="0.00" sourceLinked="1"/>
        <c:tickLblPos val="nextTo"/>
        <c:crossAx val="157948544"/>
        <c:crosses val="autoZero"/>
        <c:crossBetween val="between"/>
      </c:valAx>
    </c:plotArea>
    <c:legend>
      <c:legendPos val="b"/>
    </c:legend>
    <c:plotVisOnly val="1"/>
    <c:dispBlanksAs val="gap"/>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AD535F-E50D-49F8-918B-2528E932632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87832C35-066F-4E69-AC05-29FDD7B554E9}">
      <dgm:prSet phldrT="[Texto]" custT="1"/>
      <dgm:spPr/>
      <dgm:t>
        <a:bodyPr/>
        <a:lstStyle/>
        <a:p>
          <a:r>
            <a:rPr lang="en-US" sz="800">
              <a:latin typeface="Times New Roman" pitchFamily="18" charset="0"/>
              <a:cs typeface="Times New Roman" pitchFamily="18" charset="0"/>
            </a:rPr>
            <a:t>Insumos</a:t>
          </a:r>
        </a:p>
      </dgm:t>
    </dgm:pt>
    <dgm:pt modelId="{5AE718C8-E4CA-412E-B49B-18F4C1E7865E}" type="parTrans" cxnId="{9E3C2504-DB20-4D42-9AB9-23711FC23789}">
      <dgm:prSet/>
      <dgm:spPr/>
      <dgm:t>
        <a:bodyPr/>
        <a:lstStyle/>
        <a:p>
          <a:endParaRPr lang="en-US" sz="800">
            <a:latin typeface="Times New Roman" pitchFamily="18" charset="0"/>
            <a:cs typeface="Times New Roman" pitchFamily="18" charset="0"/>
          </a:endParaRPr>
        </a:p>
      </dgm:t>
    </dgm:pt>
    <dgm:pt modelId="{7FFE2410-0FEB-4CD1-BEF5-20E5C949683C}" type="sibTrans" cxnId="{9E3C2504-DB20-4D42-9AB9-23711FC23789}">
      <dgm:prSet custT="1"/>
      <dgm:spPr/>
      <dgm:t>
        <a:bodyPr/>
        <a:lstStyle/>
        <a:p>
          <a:endParaRPr lang="en-US" sz="800">
            <a:latin typeface="Times New Roman" pitchFamily="18" charset="0"/>
            <a:cs typeface="Times New Roman" pitchFamily="18" charset="0"/>
          </a:endParaRPr>
        </a:p>
      </dgm:t>
    </dgm:pt>
    <dgm:pt modelId="{6C3DFDF0-7E92-4973-A161-EF170E539C7A}">
      <dgm:prSet phldrT="[Texto]" custT="1"/>
      <dgm:spPr/>
      <dgm:t>
        <a:bodyPr/>
        <a:lstStyle/>
        <a:p>
          <a:r>
            <a:rPr lang="en-US" sz="800">
              <a:latin typeface="Times New Roman" pitchFamily="18" charset="0"/>
              <a:cs typeface="Times New Roman" pitchFamily="18" charset="0"/>
            </a:rPr>
            <a:t>atividades</a:t>
          </a:r>
        </a:p>
      </dgm:t>
    </dgm:pt>
    <dgm:pt modelId="{196E3D33-3337-491A-AEF9-0D26CAB08200}" type="parTrans" cxnId="{41B51E46-93A2-4E67-A93E-96155570A872}">
      <dgm:prSet/>
      <dgm:spPr/>
      <dgm:t>
        <a:bodyPr/>
        <a:lstStyle/>
        <a:p>
          <a:endParaRPr lang="en-US" sz="800">
            <a:latin typeface="Times New Roman" pitchFamily="18" charset="0"/>
            <a:cs typeface="Times New Roman" pitchFamily="18" charset="0"/>
          </a:endParaRPr>
        </a:p>
      </dgm:t>
    </dgm:pt>
    <dgm:pt modelId="{093AF3F2-CCE5-4592-99BB-B9B2B5869ED2}" type="sibTrans" cxnId="{41B51E46-93A2-4E67-A93E-96155570A872}">
      <dgm:prSet custT="1"/>
      <dgm:spPr/>
      <dgm:t>
        <a:bodyPr/>
        <a:lstStyle/>
        <a:p>
          <a:endParaRPr lang="en-US" sz="800">
            <a:latin typeface="Times New Roman" pitchFamily="18" charset="0"/>
            <a:cs typeface="Times New Roman" pitchFamily="18" charset="0"/>
          </a:endParaRPr>
        </a:p>
      </dgm:t>
    </dgm:pt>
    <dgm:pt modelId="{F42344EF-C5C6-4413-BD91-8E74FE56E47B}">
      <dgm:prSet phldrT="[Texto]" custT="1"/>
      <dgm:spPr/>
      <dgm:t>
        <a:bodyPr/>
        <a:lstStyle/>
        <a:p>
          <a:r>
            <a:rPr lang="en-US" sz="800">
              <a:latin typeface="Times New Roman" pitchFamily="18" charset="0"/>
              <a:cs typeface="Times New Roman" pitchFamily="18" charset="0"/>
            </a:rPr>
            <a:t>Produtos</a:t>
          </a:r>
        </a:p>
      </dgm:t>
    </dgm:pt>
    <dgm:pt modelId="{1D766260-0219-4C0E-964E-B260A45C84DD}" type="parTrans" cxnId="{84229316-1532-43FD-81BB-7CE2B50D47F9}">
      <dgm:prSet/>
      <dgm:spPr/>
      <dgm:t>
        <a:bodyPr/>
        <a:lstStyle/>
        <a:p>
          <a:endParaRPr lang="en-US" sz="800">
            <a:latin typeface="Times New Roman" pitchFamily="18" charset="0"/>
            <a:cs typeface="Times New Roman" pitchFamily="18" charset="0"/>
          </a:endParaRPr>
        </a:p>
      </dgm:t>
    </dgm:pt>
    <dgm:pt modelId="{31145709-C4DE-4EFF-978C-522A3F13F2D4}" type="sibTrans" cxnId="{84229316-1532-43FD-81BB-7CE2B50D47F9}">
      <dgm:prSet custT="1"/>
      <dgm:spPr/>
      <dgm:t>
        <a:bodyPr/>
        <a:lstStyle/>
        <a:p>
          <a:endParaRPr lang="en-US" sz="800">
            <a:latin typeface="Times New Roman" pitchFamily="18" charset="0"/>
            <a:cs typeface="Times New Roman" pitchFamily="18" charset="0"/>
          </a:endParaRPr>
        </a:p>
      </dgm:t>
    </dgm:pt>
    <dgm:pt modelId="{92E004E6-99D5-4477-9B18-387AB83F7FD6}">
      <dgm:prSet custT="1"/>
      <dgm:spPr/>
      <dgm:t>
        <a:bodyPr/>
        <a:lstStyle/>
        <a:p>
          <a:pPr algn="ctr"/>
          <a:r>
            <a:rPr lang="en-US" sz="800">
              <a:latin typeface="Times New Roman" pitchFamily="18" charset="0"/>
              <a:cs typeface="Times New Roman" pitchFamily="18" charset="0"/>
            </a:rPr>
            <a:t>Resultado 	</a:t>
          </a:r>
        </a:p>
      </dgm:t>
    </dgm:pt>
    <dgm:pt modelId="{C1ECAAA9-6A84-425F-8C70-FC782FC26464}" type="parTrans" cxnId="{14336DA6-91B3-4BFD-BC50-97CCD9E1D0E6}">
      <dgm:prSet/>
      <dgm:spPr/>
      <dgm:t>
        <a:bodyPr/>
        <a:lstStyle/>
        <a:p>
          <a:endParaRPr lang="en-US" sz="800">
            <a:latin typeface="Times New Roman" pitchFamily="18" charset="0"/>
            <a:cs typeface="Times New Roman" pitchFamily="18" charset="0"/>
          </a:endParaRPr>
        </a:p>
      </dgm:t>
    </dgm:pt>
    <dgm:pt modelId="{AE9A200C-D8A2-4870-85D2-6CC2A6B47AFB}" type="sibTrans" cxnId="{14336DA6-91B3-4BFD-BC50-97CCD9E1D0E6}">
      <dgm:prSet custT="1"/>
      <dgm:spPr/>
      <dgm:t>
        <a:bodyPr/>
        <a:lstStyle/>
        <a:p>
          <a:endParaRPr lang="en-US" sz="800">
            <a:latin typeface="Times New Roman" pitchFamily="18" charset="0"/>
            <a:cs typeface="Times New Roman" pitchFamily="18" charset="0"/>
          </a:endParaRPr>
        </a:p>
      </dgm:t>
    </dgm:pt>
    <dgm:pt modelId="{B5E84B5D-C1D5-480A-80D6-8F351137457E}">
      <dgm:prSet custT="1"/>
      <dgm:spPr/>
      <dgm:t>
        <a:bodyPr/>
        <a:lstStyle/>
        <a:p>
          <a:r>
            <a:rPr lang="en-US" sz="800">
              <a:latin typeface="Times New Roman" pitchFamily="18" charset="0"/>
              <a:cs typeface="Times New Roman" pitchFamily="18" charset="0"/>
            </a:rPr>
            <a:t>Resultado</a:t>
          </a:r>
        </a:p>
      </dgm:t>
    </dgm:pt>
    <dgm:pt modelId="{AC024465-AF40-4FAA-ACF2-409E39E8FEEF}" type="parTrans" cxnId="{8DA3217F-FFB6-4487-B384-A2D7FB1C9A21}">
      <dgm:prSet/>
      <dgm:spPr/>
      <dgm:t>
        <a:bodyPr/>
        <a:lstStyle/>
        <a:p>
          <a:endParaRPr lang="en-US" sz="800">
            <a:latin typeface="Times New Roman" pitchFamily="18" charset="0"/>
            <a:cs typeface="Times New Roman" pitchFamily="18" charset="0"/>
          </a:endParaRPr>
        </a:p>
      </dgm:t>
    </dgm:pt>
    <dgm:pt modelId="{4C8186A1-AE9F-4BA3-B34C-F7994F49282F}" type="sibTrans" cxnId="{8DA3217F-FFB6-4487-B384-A2D7FB1C9A21}">
      <dgm:prSet/>
      <dgm:spPr/>
      <dgm:t>
        <a:bodyPr/>
        <a:lstStyle/>
        <a:p>
          <a:endParaRPr lang="en-US" sz="800">
            <a:latin typeface="Times New Roman" pitchFamily="18" charset="0"/>
            <a:cs typeface="Times New Roman" pitchFamily="18" charset="0"/>
          </a:endParaRPr>
        </a:p>
      </dgm:t>
    </dgm:pt>
    <dgm:pt modelId="{D855DBAA-6429-47DB-92DB-65879CBF3929}" type="pres">
      <dgm:prSet presAssocID="{02AD535F-E50D-49F8-918B-2528E932632B}" presName="Name0" presStyleCnt="0">
        <dgm:presLayoutVars>
          <dgm:dir/>
          <dgm:resizeHandles val="exact"/>
        </dgm:presLayoutVars>
      </dgm:prSet>
      <dgm:spPr/>
      <dgm:t>
        <a:bodyPr/>
        <a:lstStyle/>
        <a:p>
          <a:endParaRPr lang="en-US"/>
        </a:p>
      </dgm:t>
    </dgm:pt>
    <dgm:pt modelId="{DD864F9A-2CC0-40AE-8B3D-A05163A6190E}" type="pres">
      <dgm:prSet presAssocID="{87832C35-066F-4E69-AC05-29FDD7B554E9}" presName="node" presStyleLbl="node1" presStyleIdx="0" presStyleCnt="5">
        <dgm:presLayoutVars>
          <dgm:bulletEnabled val="1"/>
        </dgm:presLayoutVars>
      </dgm:prSet>
      <dgm:spPr/>
      <dgm:t>
        <a:bodyPr/>
        <a:lstStyle/>
        <a:p>
          <a:endParaRPr lang="en-US"/>
        </a:p>
      </dgm:t>
    </dgm:pt>
    <dgm:pt modelId="{CDB9880D-0584-4D35-98C4-068077D64EE2}" type="pres">
      <dgm:prSet presAssocID="{7FFE2410-0FEB-4CD1-BEF5-20E5C949683C}" presName="sibTrans" presStyleLbl="sibTrans2D1" presStyleIdx="0" presStyleCnt="4"/>
      <dgm:spPr/>
      <dgm:t>
        <a:bodyPr/>
        <a:lstStyle/>
        <a:p>
          <a:endParaRPr lang="en-US"/>
        </a:p>
      </dgm:t>
    </dgm:pt>
    <dgm:pt modelId="{30D67C2C-D88B-4543-A093-517722A39D57}" type="pres">
      <dgm:prSet presAssocID="{7FFE2410-0FEB-4CD1-BEF5-20E5C949683C}" presName="connectorText" presStyleLbl="sibTrans2D1" presStyleIdx="0" presStyleCnt="4"/>
      <dgm:spPr/>
      <dgm:t>
        <a:bodyPr/>
        <a:lstStyle/>
        <a:p>
          <a:endParaRPr lang="en-US"/>
        </a:p>
      </dgm:t>
    </dgm:pt>
    <dgm:pt modelId="{03EF8D01-B646-4E17-9B7A-FB218C738B5C}" type="pres">
      <dgm:prSet presAssocID="{6C3DFDF0-7E92-4973-A161-EF170E539C7A}" presName="node" presStyleLbl="node1" presStyleIdx="1" presStyleCnt="5" custLinFactNeighborX="16804">
        <dgm:presLayoutVars>
          <dgm:bulletEnabled val="1"/>
        </dgm:presLayoutVars>
      </dgm:prSet>
      <dgm:spPr/>
      <dgm:t>
        <a:bodyPr/>
        <a:lstStyle/>
        <a:p>
          <a:endParaRPr lang="en-US"/>
        </a:p>
      </dgm:t>
    </dgm:pt>
    <dgm:pt modelId="{B65D0F3F-29BC-40DD-B376-2E03522FE80B}" type="pres">
      <dgm:prSet presAssocID="{093AF3F2-CCE5-4592-99BB-B9B2B5869ED2}" presName="sibTrans" presStyleLbl="sibTrans2D1" presStyleIdx="1" presStyleCnt="4"/>
      <dgm:spPr/>
      <dgm:t>
        <a:bodyPr/>
        <a:lstStyle/>
        <a:p>
          <a:endParaRPr lang="en-US"/>
        </a:p>
      </dgm:t>
    </dgm:pt>
    <dgm:pt modelId="{3A796BA6-0F07-4479-B63D-90DA02AD4010}" type="pres">
      <dgm:prSet presAssocID="{093AF3F2-CCE5-4592-99BB-B9B2B5869ED2}" presName="connectorText" presStyleLbl="sibTrans2D1" presStyleIdx="1" presStyleCnt="4"/>
      <dgm:spPr/>
      <dgm:t>
        <a:bodyPr/>
        <a:lstStyle/>
        <a:p>
          <a:endParaRPr lang="en-US"/>
        </a:p>
      </dgm:t>
    </dgm:pt>
    <dgm:pt modelId="{12901177-55DB-4970-AF78-F5936DADFDF0}" type="pres">
      <dgm:prSet presAssocID="{F42344EF-C5C6-4413-BD91-8E74FE56E47B}" presName="node" presStyleLbl="node1" presStyleIdx="2" presStyleCnt="5" custScaleX="116422" custLinFactNeighborX="31741">
        <dgm:presLayoutVars>
          <dgm:bulletEnabled val="1"/>
        </dgm:presLayoutVars>
      </dgm:prSet>
      <dgm:spPr/>
      <dgm:t>
        <a:bodyPr/>
        <a:lstStyle/>
        <a:p>
          <a:endParaRPr lang="en-US"/>
        </a:p>
      </dgm:t>
    </dgm:pt>
    <dgm:pt modelId="{68DF6BBB-A444-42C2-AA34-BEA7B7224904}" type="pres">
      <dgm:prSet presAssocID="{31145709-C4DE-4EFF-978C-522A3F13F2D4}" presName="sibTrans" presStyleLbl="sibTrans2D1" presStyleIdx="2" presStyleCnt="4"/>
      <dgm:spPr/>
      <dgm:t>
        <a:bodyPr/>
        <a:lstStyle/>
        <a:p>
          <a:endParaRPr lang="en-US"/>
        </a:p>
      </dgm:t>
    </dgm:pt>
    <dgm:pt modelId="{20C6A74A-556A-44B1-AE12-2B3A5F5D5095}" type="pres">
      <dgm:prSet presAssocID="{31145709-C4DE-4EFF-978C-522A3F13F2D4}" presName="connectorText" presStyleLbl="sibTrans2D1" presStyleIdx="2" presStyleCnt="4"/>
      <dgm:spPr/>
      <dgm:t>
        <a:bodyPr/>
        <a:lstStyle/>
        <a:p>
          <a:endParaRPr lang="en-US"/>
        </a:p>
      </dgm:t>
    </dgm:pt>
    <dgm:pt modelId="{F53694CB-07A6-4718-A6FA-12C9E08959E7}" type="pres">
      <dgm:prSet presAssocID="{92E004E6-99D5-4477-9B18-387AB83F7FD6}" presName="node" presStyleLbl="node1" presStyleIdx="3" presStyleCnt="5" custScaleX="112686" custLinFactNeighborX="26140">
        <dgm:presLayoutVars>
          <dgm:bulletEnabled val="1"/>
        </dgm:presLayoutVars>
      </dgm:prSet>
      <dgm:spPr/>
      <dgm:t>
        <a:bodyPr/>
        <a:lstStyle/>
        <a:p>
          <a:endParaRPr lang="en-US"/>
        </a:p>
      </dgm:t>
    </dgm:pt>
    <dgm:pt modelId="{430E3BE7-E524-40E2-AF10-D3B5A8C0F9A9}" type="pres">
      <dgm:prSet presAssocID="{AE9A200C-D8A2-4870-85D2-6CC2A6B47AFB}" presName="sibTrans" presStyleLbl="sibTrans2D1" presStyleIdx="3" presStyleCnt="4"/>
      <dgm:spPr/>
      <dgm:t>
        <a:bodyPr/>
        <a:lstStyle/>
        <a:p>
          <a:endParaRPr lang="en-US"/>
        </a:p>
      </dgm:t>
    </dgm:pt>
    <dgm:pt modelId="{8578D0D4-B34A-462E-8472-0BC364332813}" type="pres">
      <dgm:prSet presAssocID="{AE9A200C-D8A2-4870-85D2-6CC2A6B47AFB}" presName="connectorText" presStyleLbl="sibTrans2D1" presStyleIdx="3" presStyleCnt="4"/>
      <dgm:spPr/>
      <dgm:t>
        <a:bodyPr/>
        <a:lstStyle/>
        <a:p>
          <a:endParaRPr lang="en-US"/>
        </a:p>
      </dgm:t>
    </dgm:pt>
    <dgm:pt modelId="{32E1146D-1EA4-416C-8B62-DED9E9B9C8AB}" type="pres">
      <dgm:prSet presAssocID="{B5E84B5D-C1D5-480A-80D6-8F351137457E}" presName="node" presStyleLbl="node1" presStyleIdx="4" presStyleCnt="5">
        <dgm:presLayoutVars>
          <dgm:bulletEnabled val="1"/>
        </dgm:presLayoutVars>
      </dgm:prSet>
      <dgm:spPr/>
      <dgm:t>
        <a:bodyPr/>
        <a:lstStyle/>
        <a:p>
          <a:endParaRPr lang="en-US"/>
        </a:p>
      </dgm:t>
    </dgm:pt>
  </dgm:ptLst>
  <dgm:cxnLst>
    <dgm:cxn modelId="{907988E6-5F82-46DD-AABD-6844A2B9CA69}" type="presOf" srcId="{F42344EF-C5C6-4413-BD91-8E74FE56E47B}" destId="{12901177-55DB-4970-AF78-F5936DADFDF0}" srcOrd="0" destOrd="0" presId="urn:microsoft.com/office/officeart/2005/8/layout/process1"/>
    <dgm:cxn modelId="{9E3C2504-DB20-4D42-9AB9-23711FC23789}" srcId="{02AD535F-E50D-49F8-918B-2528E932632B}" destId="{87832C35-066F-4E69-AC05-29FDD7B554E9}" srcOrd="0" destOrd="0" parTransId="{5AE718C8-E4CA-412E-B49B-18F4C1E7865E}" sibTransId="{7FFE2410-0FEB-4CD1-BEF5-20E5C949683C}"/>
    <dgm:cxn modelId="{2DCCD907-0013-4ACA-8A66-1B1C189BF18C}" type="presOf" srcId="{02AD535F-E50D-49F8-918B-2528E932632B}" destId="{D855DBAA-6429-47DB-92DB-65879CBF3929}" srcOrd="0" destOrd="0" presId="urn:microsoft.com/office/officeart/2005/8/layout/process1"/>
    <dgm:cxn modelId="{3EAE3528-F3B7-48AC-A212-37CE7B7ACA62}" type="presOf" srcId="{7FFE2410-0FEB-4CD1-BEF5-20E5C949683C}" destId="{30D67C2C-D88B-4543-A093-517722A39D57}" srcOrd="1" destOrd="0" presId="urn:microsoft.com/office/officeart/2005/8/layout/process1"/>
    <dgm:cxn modelId="{174E57A7-5092-46CD-B226-3AC72074579D}" type="presOf" srcId="{31145709-C4DE-4EFF-978C-522A3F13F2D4}" destId="{68DF6BBB-A444-42C2-AA34-BEA7B7224904}" srcOrd="0" destOrd="0" presId="urn:microsoft.com/office/officeart/2005/8/layout/process1"/>
    <dgm:cxn modelId="{0093AA92-E028-4532-BB2D-3B3D30986DB0}" type="presOf" srcId="{31145709-C4DE-4EFF-978C-522A3F13F2D4}" destId="{20C6A74A-556A-44B1-AE12-2B3A5F5D5095}" srcOrd="1" destOrd="0" presId="urn:microsoft.com/office/officeart/2005/8/layout/process1"/>
    <dgm:cxn modelId="{71EA2213-AD5E-4ABA-A04A-B2552D889B21}" type="presOf" srcId="{92E004E6-99D5-4477-9B18-387AB83F7FD6}" destId="{F53694CB-07A6-4718-A6FA-12C9E08959E7}" srcOrd="0" destOrd="0" presId="urn:microsoft.com/office/officeart/2005/8/layout/process1"/>
    <dgm:cxn modelId="{87BAB0B1-F430-443B-B470-57E26936124E}" type="presOf" srcId="{6C3DFDF0-7E92-4973-A161-EF170E539C7A}" destId="{03EF8D01-B646-4E17-9B7A-FB218C738B5C}" srcOrd="0" destOrd="0" presId="urn:microsoft.com/office/officeart/2005/8/layout/process1"/>
    <dgm:cxn modelId="{85E99556-096E-4E52-A61E-0FC335DE0A58}" type="presOf" srcId="{093AF3F2-CCE5-4592-99BB-B9B2B5869ED2}" destId="{3A796BA6-0F07-4479-B63D-90DA02AD4010}" srcOrd="1" destOrd="0" presId="urn:microsoft.com/office/officeart/2005/8/layout/process1"/>
    <dgm:cxn modelId="{FD735CCD-66F7-4E15-B6C1-DBCC7028E330}" type="presOf" srcId="{AE9A200C-D8A2-4870-85D2-6CC2A6B47AFB}" destId="{430E3BE7-E524-40E2-AF10-D3B5A8C0F9A9}" srcOrd="0" destOrd="0" presId="urn:microsoft.com/office/officeart/2005/8/layout/process1"/>
    <dgm:cxn modelId="{8DA3217F-FFB6-4487-B384-A2D7FB1C9A21}" srcId="{02AD535F-E50D-49F8-918B-2528E932632B}" destId="{B5E84B5D-C1D5-480A-80D6-8F351137457E}" srcOrd="4" destOrd="0" parTransId="{AC024465-AF40-4FAA-ACF2-409E39E8FEEF}" sibTransId="{4C8186A1-AE9F-4BA3-B34C-F7994F49282F}"/>
    <dgm:cxn modelId="{3B8012D2-49FD-4E49-A080-DE06DC051534}" type="presOf" srcId="{AE9A200C-D8A2-4870-85D2-6CC2A6B47AFB}" destId="{8578D0D4-B34A-462E-8472-0BC364332813}" srcOrd="1" destOrd="0" presId="urn:microsoft.com/office/officeart/2005/8/layout/process1"/>
    <dgm:cxn modelId="{B6F40BCB-FA6B-41DF-8CE6-9BD3CEB428D7}" type="presOf" srcId="{7FFE2410-0FEB-4CD1-BEF5-20E5C949683C}" destId="{CDB9880D-0584-4D35-98C4-068077D64EE2}" srcOrd="0" destOrd="0" presId="urn:microsoft.com/office/officeart/2005/8/layout/process1"/>
    <dgm:cxn modelId="{84229316-1532-43FD-81BB-7CE2B50D47F9}" srcId="{02AD535F-E50D-49F8-918B-2528E932632B}" destId="{F42344EF-C5C6-4413-BD91-8E74FE56E47B}" srcOrd="2" destOrd="0" parTransId="{1D766260-0219-4C0E-964E-B260A45C84DD}" sibTransId="{31145709-C4DE-4EFF-978C-522A3F13F2D4}"/>
    <dgm:cxn modelId="{14336DA6-91B3-4BFD-BC50-97CCD9E1D0E6}" srcId="{02AD535F-E50D-49F8-918B-2528E932632B}" destId="{92E004E6-99D5-4477-9B18-387AB83F7FD6}" srcOrd="3" destOrd="0" parTransId="{C1ECAAA9-6A84-425F-8C70-FC782FC26464}" sibTransId="{AE9A200C-D8A2-4870-85D2-6CC2A6B47AFB}"/>
    <dgm:cxn modelId="{2700A776-291A-45D2-8BB0-B61DCE338159}" type="presOf" srcId="{87832C35-066F-4E69-AC05-29FDD7B554E9}" destId="{DD864F9A-2CC0-40AE-8B3D-A05163A6190E}" srcOrd="0" destOrd="0" presId="urn:microsoft.com/office/officeart/2005/8/layout/process1"/>
    <dgm:cxn modelId="{41B51E46-93A2-4E67-A93E-96155570A872}" srcId="{02AD535F-E50D-49F8-918B-2528E932632B}" destId="{6C3DFDF0-7E92-4973-A161-EF170E539C7A}" srcOrd="1" destOrd="0" parTransId="{196E3D33-3337-491A-AEF9-0D26CAB08200}" sibTransId="{093AF3F2-CCE5-4592-99BB-B9B2B5869ED2}"/>
    <dgm:cxn modelId="{7668C3BD-B484-4B96-8D93-334BADC1BB0F}" type="presOf" srcId="{093AF3F2-CCE5-4592-99BB-B9B2B5869ED2}" destId="{B65D0F3F-29BC-40DD-B376-2E03522FE80B}" srcOrd="0" destOrd="0" presId="urn:microsoft.com/office/officeart/2005/8/layout/process1"/>
    <dgm:cxn modelId="{1D9F0B81-16ED-4F1D-9795-967AB0D0DA44}" type="presOf" srcId="{B5E84B5D-C1D5-480A-80D6-8F351137457E}" destId="{32E1146D-1EA4-416C-8B62-DED9E9B9C8AB}" srcOrd="0" destOrd="0" presId="urn:microsoft.com/office/officeart/2005/8/layout/process1"/>
    <dgm:cxn modelId="{A38EED5B-1261-4596-8B4F-DC09640DC686}" type="presParOf" srcId="{D855DBAA-6429-47DB-92DB-65879CBF3929}" destId="{DD864F9A-2CC0-40AE-8B3D-A05163A6190E}" srcOrd="0" destOrd="0" presId="urn:microsoft.com/office/officeart/2005/8/layout/process1"/>
    <dgm:cxn modelId="{724A3305-61C8-4E47-893B-182C1DB43440}" type="presParOf" srcId="{D855DBAA-6429-47DB-92DB-65879CBF3929}" destId="{CDB9880D-0584-4D35-98C4-068077D64EE2}" srcOrd="1" destOrd="0" presId="urn:microsoft.com/office/officeart/2005/8/layout/process1"/>
    <dgm:cxn modelId="{37E3F031-C001-45E1-882A-981BA4438DA7}" type="presParOf" srcId="{CDB9880D-0584-4D35-98C4-068077D64EE2}" destId="{30D67C2C-D88B-4543-A093-517722A39D57}" srcOrd="0" destOrd="0" presId="urn:microsoft.com/office/officeart/2005/8/layout/process1"/>
    <dgm:cxn modelId="{A586FEAF-1CD0-41ED-B636-A2745B1CF05F}" type="presParOf" srcId="{D855DBAA-6429-47DB-92DB-65879CBF3929}" destId="{03EF8D01-B646-4E17-9B7A-FB218C738B5C}" srcOrd="2" destOrd="0" presId="urn:microsoft.com/office/officeart/2005/8/layout/process1"/>
    <dgm:cxn modelId="{2ABC7C50-F7D6-4218-B105-40AB01DA5EB0}" type="presParOf" srcId="{D855DBAA-6429-47DB-92DB-65879CBF3929}" destId="{B65D0F3F-29BC-40DD-B376-2E03522FE80B}" srcOrd="3" destOrd="0" presId="urn:microsoft.com/office/officeart/2005/8/layout/process1"/>
    <dgm:cxn modelId="{21EA3925-336E-4783-9D35-85E202A5965B}" type="presParOf" srcId="{B65D0F3F-29BC-40DD-B376-2E03522FE80B}" destId="{3A796BA6-0F07-4479-B63D-90DA02AD4010}" srcOrd="0" destOrd="0" presId="urn:microsoft.com/office/officeart/2005/8/layout/process1"/>
    <dgm:cxn modelId="{D5E685EC-B4BA-4A06-86D5-192F8500F5A3}" type="presParOf" srcId="{D855DBAA-6429-47DB-92DB-65879CBF3929}" destId="{12901177-55DB-4970-AF78-F5936DADFDF0}" srcOrd="4" destOrd="0" presId="urn:microsoft.com/office/officeart/2005/8/layout/process1"/>
    <dgm:cxn modelId="{28F19B57-4B27-4E28-B24F-84658BFB1A22}" type="presParOf" srcId="{D855DBAA-6429-47DB-92DB-65879CBF3929}" destId="{68DF6BBB-A444-42C2-AA34-BEA7B7224904}" srcOrd="5" destOrd="0" presId="urn:microsoft.com/office/officeart/2005/8/layout/process1"/>
    <dgm:cxn modelId="{4E92AA09-900B-4D6A-AF56-BAE509A36477}" type="presParOf" srcId="{68DF6BBB-A444-42C2-AA34-BEA7B7224904}" destId="{20C6A74A-556A-44B1-AE12-2B3A5F5D5095}" srcOrd="0" destOrd="0" presId="urn:microsoft.com/office/officeart/2005/8/layout/process1"/>
    <dgm:cxn modelId="{7EB2364E-BF3E-4A4D-BB5E-0C7258C43AF5}" type="presParOf" srcId="{D855DBAA-6429-47DB-92DB-65879CBF3929}" destId="{F53694CB-07A6-4718-A6FA-12C9E08959E7}" srcOrd="6" destOrd="0" presId="urn:microsoft.com/office/officeart/2005/8/layout/process1"/>
    <dgm:cxn modelId="{7DC878D8-00F6-4922-B8EF-F736CB780661}" type="presParOf" srcId="{D855DBAA-6429-47DB-92DB-65879CBF3929}" destId="{430E3BE7-E524-40E2-AF10-D3B5A8C0F9A9}" srcOrd="7" destOrd="0" presId="urn:microsoft.com/office/officeart/2005/8/layout/process1"/>
    <dgm:cxn modelId="{1CFF8248-7593-4D4A-A099-21CC1B40A85D}" type="presParOf" srcId="{430E3BE7-E524-40E2-AF10-D3B5A8C0F9A9}" destId="{8578D0D4-B34A-462E-8472-0BC364332813}" srcOrd="0" destOrd="0" presId="urn:microsoft.com/office/officeart/2005/8/layout/process1"/>
    <dgm:cxn modelId="{B0FAA5F1-F6E9-43EA-AACA-DD63F1E0F618}" type="presParOf" srcId="{D855DBAA-6429-47DB-92DB-65879CBF3929}" destId="{32E1146D-1EA4-416C-8B62-DED9E9B9C8AB}" srcOrd="8" destOrd="0" presId="urn:microsoft.com/office/officeart/2005/8/layout/process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06F0231-B2DB-4382-B201-61ACD090B94F}" type="doc">
      <dgm:prSet loTypeId="urn:microsoft.com/office/officeart/2005/8/layout/hList1" loCatId="list" qsTypeId="urn:microsoft.com/office/officeart/2005/8/quickstyle/simple1" qsCatId="simple" csTypeId="urn:microsoft.com/office/officeart/2005/8/colors/accent1_2" csCatId="accent1" phldr="1"/>
      <dgm:spPr/>
    </dgm:pt>
    <dgm:pt modelId="{B027629F-72E1-4EB2-9C97-D2B7AD0C6AAD}">
      <dgm:prSet phldrT="[Texto]" custT="1"/>
      <dgm:spPr/>
      <dgm:t>
        <a:bodyPr/>
        <a:lstStyle/>
        <a:p>
          <a:pPr algn="l"/>
          <a:r>
            <a:rPr lang="en-US" sz="700">
              <a:latin typeface="Times New Roman" pitchFamily="18" charset="0"/>
              <a:cs typeface="Times New Roman" pitchFamily="18" charset="0"/>
            </a:rPr>
            <a:t>Médicos do Programa	</a:t>
          </a:r>
        </a:p>
      </dgm:t>
    </dgm:pt>
    <dgm:pt modelId="{DF160AF0-C394-43F9-B07B-81D6C0439FB2}" type="parTrans" cxnId="{F7AAD283-E680-40A6-B7D4-05D6E8768D21}">
      <dgm:prSet/>
      <dgm:spPr/>
      <dgm:t>
        <a:bodyPr/>
        <a:lstStyle/>
        <a:p>
          <a:endParaRPr lang="en-US" sz="700">
            <a:latin typeface="Times New Roman" pitchFamily="18" charset="0"/>
            <a:cs typeface="Times New Roman" pitchFamily="18" charset="0"/>
          </a:endParaRPr>
        </a:p>
      </dgm:t>
    </dgm:pt>
    <dgm:pt modelId="{F083286A-9D9F-4924-ACAE-7B6621B62719}" type="sibTrans" cxnId="{F7AAD283-E680-40A6-B7D4-05D6E8768D21}">
      <dgm:prSet/>
      <dgm:spPr/>
      <dgm:t>
        <a:bodyPr/>
        <a:lstStyle/>
        <a:p>
          <a:endParaRPr lang="en-US" sz="700">
            <a:latin typeface="Times New Roman" pitchFamily="18" charset="0"/>
            <a:cs typeface="Times New Roman" pitchFamily="18" charset="0"/>
          </a:endParaRPr>
        </a:p>
      </dgm:t>
    </dgm:pt>
    <dgm:pt modelId="{E182E47A-27F9-499B-B04F-2552AC71F6D7}">
      <dgm:prSet phldrT="[Texto]" custT="1"/>
      <dgm:spPr/>
      <dgm:t>
        <a:bodyPr/>
        <a:lstStyle/>
        <a:p>
          <a:r>
            <a:rPr lang="en-US" sz="700">
              <a:latin typeface="Times New Roman" pitchFamily="18" charset="0"/>
              <a:cs typeface="Times New Roman" pitchFamily="18" charset="0"/>
            </a:rPr>
            <a:t>Resultados  de Curto/Médio Prazo</a:t>
          </a:r>
        </a:p>
      </dgm:t>
    </dgm:pt>
    <dgm:pt modelId="{648CB00E-3906-4F45-9A1F-6450D2092B0B}" type="parTrans" cxnId="{AB09B7C9-7B2F-488D-9423-41F0206400F9}">
      <dgm:prSet/>
      <dgm:spPr/>
      <dgm:t>
        <a:bodyPr/>
        <a:lstStyle/>
        <a:p>
          <a:endParaRPr lang="en-US" sz="700">
            <a:latin typeface="Times New Roman" pitchFamily="18" charset="0"/>
            <a:cs typeface="Times New Roman" pitchFamily="18" charset="0"/>
          </a:endParaRPr>
        </a:p>
      </dgm:t>
    </dgm:pt>
    <dgm:pt modelId="{B669413A-2540-460F-A47F-7988E218B002}" type="sibTrans" cxnId="{AB09B7C9-7B2F-488D-9423-41F0206400F9}">
      <dgm:prSet/>
      <dgm:spPr/>
      <dgm:t>
        <a:bodyPr/>
        <a:lstStyle/>
        <a:p>
          <a:endParaRPr lang="en-US" sz="700">
            <a:latin typeface="Times New Roman" pitchFamily="18" charset="0"/>
            <a:cs typeface="Times New Roman" pitchFamily="18" charset="0"/>
          </a:endParaRPr>
        </a:p>
      </dgm:t>
    </dgm:pt>
    <dgm:pt modelId="{6ED935F8-43EE-4AE6-B895-14F62AB36A79}">
      <dgm:prSet phldrT="[Texto]" custT="1"/>
      <dgm:spPr/>
      <dgm:t>
        <a:bodyPr/>
        <a:lstStyle/>
        <a:p>
          <a:r>
            <a:rPr lang="en-US" sz="700">
              <a:latin typeface="Times New Roman" pitchFamily="18" charset="0"/>
              <a:cs typeface="Times New Roman" pitchFamily="18" charset="0"/>
            </a:rPr>
            <a:t>Resultados de longo prazo</a:t>
          </a:r>
        </a:p>
      </dgm:t>
    </dgm:pt>
    <dgm:pt modelId="{B9B55453-FC39-4E6F-A27B-BDB0C9FE9236}" type="parTrans" cxnId="{39E6C092-6C7F-44F1-93A5-70A13A76286B}">
      <dgm:prSet/>
      <dgm:spPr/>
      <dgm:t>
        <a:bodyPr/>
        <a:lstStyle/>
        <a:p>
          <a:endParaRPr lang="en-US" sz="700">
            <a:latin typeface="Times New Roman" pitchFamily="18" charset="0"/>
            <a:cs typeface="Times New Roman" pitchFamily="18" charset="0"/>
          </a:endParaRPr>
        </a:p>
      </dgm:t>
    </dgm:pt>
    <dgm:pt modelId="{2322036F-DEF2-4EC7-9443-D96229DC54EB}" type="sibTrans" cxnId="{39E6C092-6C7F-44F1-93A5-70A13A76286B}">
      <dgm:prSet/>
      <dgm:spPr/>
      <dgm:t>
        <a:bodyPr/>
        <a:lstStyle/>
        <a:p>
          <a:endParaRPr lang="en-US" sz="700">
            <a:latin typeface="Times New Roman" pitchFamily="18" charset="0"/>
            <a:cs typeface="Times New Roman" pitchFamily="18" charset="0"/>
          </a:endParaRPr>
        </a:p>
      </dgm:t>
    </dgm:pt>
    <dgm:pt modelId="{ADB42857-59AB-4A70-B907-6A22683A4601}">
      <dgm:prSet custT="1"/>
      <dgm:spPr/>
      <dgm:t>
        <a:bodyPr/>
        <a:lstStyle/>
        <a:p>
          <a:r>
            <a:rPr lang="en-US" sz="700">
              <a:latin typeface="Times New Roman" pitchFamily="18" charset="0"/>
              <a:cs typeface="Times New Roman" pitchFamily="18" charset="0"/>
            </a:rPr>
            <a:t>Produtos dos  médicos</a:t>
          </a:r>
        </a:p>
      </dgm:t>
    </dgm:pt>
    <dgm:pt modelId="{339AB457-8E77-433A-A115-DEAC8313ECD0}" type="parTrans" cxnId="{1EB7556C-1676-4F8D-926C-95419F606304}">
      <dgm:prSet/>
      <dgm:spPr/>
      <dgm:t>
        <a:bodyPr/>
        <a:lstStyle/>
        <a:p>
          <a:endParaRPr lang="en-US" sz="700">
            <a:latin typeface="Times New Roman" pitchFamily="18" charset="0"/>
            <a:cs typeface="Times New Roman" pitchFamily="18" charset="0"/>
          </a:endParaRPr>
        </a:p>
      </dgm:t>
    </dgm:pt>
    <dgm:pt modelId="{E2563652-D933-4E2D-9692-EEA1B668AAC2}" type="sibTrans" cxnId="{1EB7556C-1676-4F8D-926C-95419F606304}">
      <dgm:prSet/>
      <dgm:spPr/>
      <dgm:t>
        <a:bodyPr/>
        <a:lstStyle/>
        <a:p>
          <a:endParaRPr lang="en-US" sz="700">
            <a:latin typeface="Times New Roman" pitchFamily="18" charset="0"/>
            <a:cs typeface="Times New Roman" pitchFamily="18" charset="0"/>
          </a:endParaRPr>
        </a:p>
      </dgm:t>
    </dgm:pt>
    <dgm:pt modelId="{7DD3A132-887E-4A03-BDA4-D6550095B311}">
      <dgm:prSet custT="1"/>
      <dgm:spPr/>
      <dgm:t>
        <a:bodyPr/>
        <a:lstStyle/>
        <a:p>
          <a:r>
            <a:rPr lang="en-US" sz="700">
              <a:latin typeface="Times New Roman" pitchFamily="18" charset="0"/>
              <a:cs typeface="Times New Roman" pitchFamily="18" charset="0"/>
            </a:rPr>
            <a:t>Atividades Médicas</a:t>
          </a:r>
        </a:p>
      </dgm:t>
    </dgm:pt>
    <dgm:pt modelId="{88056750-3F55-47BB-B990-843920A700CE}" type="parTrans" cxnId="{3EF89302-FC86-445C-8DCC-AA4C26243E49}">
      <dgm:prSet/>
      <dgm:spPr/>
      <dgm:t>
        <a:bodyPr/>
        <a:lstStyle/>
        <a:p>
          <a:endParaRPr lang="en-US" sz="700">
            <a:latin typeface="Times New Roman" pitchFamily="18" charset="0"/>
            <a:cs typeface="Times New Roman" pitchFamily="18" charset="0"/>
          </a:endParaRPr>
        </a:p>
      </dgm:t>
    </dgm:pt>
    <dgm:pt modelId="{08B96BD2-A33A-41F0-8668-B69091BE4BE6}" type="sibTrans" cxnId="{3EF89302-FC86-445C-8DCC-AA4C26243E49}">
      <dgm:prSet/>
      <dgm:spPr/>
      <dgm:t>
        <a:bodyPr/>
        <a:lstStyle/>
        <a:p>
          <a:endParaRPr lang="en-US" sz="700">
            <a:latin typeface="Times New Roman" pitchFamily="18" charset="0"/>
            <a:cs typeface="Times New Roman" pitchFamily="18" charset="0"/>
          </a:endParaRPr>
        </a:p>
      </dgm:t>
    </dgm:pt>
    <dgm:pt modelId="{F377C3D8-EB4C-4247-BE46-963420E6FF02}">
      <dgm:prSet custT="1"/>
      <dgm:spPr/>
      <dgm:t>
        <a:bodyPr/>
        <a:lstStyle/>
        <a:p>
          <a:r>
            <a:rPr lang="en-US" sz="700">
              <a:latin typeface="Times New Roman" pitchFamily="18" charset="0"/>
              <a:cs typeface="Times New Roman" pitchFamily="18" charset="0"/>
            </a:rPr>
            <a:t>Alocação dos médicos em municipios prioritários para  atuarem nas equipes de saúde da família;</a:t>
          </a:r>
        </a:p>
      </dgm:t>
    </dgm:pt>
    <dgm:pt modelId="{D02B906F-6EFB-4B43-B9F7-FD567AE1DFDE}" type="parTrans" cxnId="{63453927-A743-488B-BEB0-611DD84593EA}">
      <dgm:prSet/>
      <dgm:spPr/>
      <dgm:t>
        <a:bodyPr/>
        <a:lstStyle/>
        <a:p>
          <a:endParaRPr lang="en-US" sz="700">
            <a:latin typeface="Times New Roman" pitchFamily="18" charset="0"/>
            <a:cs typeface="Times New Roman" pitchFamily="18" charset="0"/>
          </a:endParaRPr>
        </a:p>
      </dgm:t>
    </dgm:pt>
    <dgm:pt modelId="{38311CBA-68F8-4A32-AE31-C64B575BCA98}" type="sibTrans" cxnId="{63453927-A743-488B-BEB0-611DD84593EA}">
      <dgm:prSet/>
      <dgm:spPr/>
      <dgm:t>
        <a:bodyPr/>
        <a:lstStyle/>
        <a:p>
          <a:endParaRPr lang="en-US" sz="700">
            <a:latin typeface="Times New Roman" pitchFamily="18" charset="0"/>
            <a:cs typeface="Times New Roman" pitchFamily="18" charset="0"/>
          </a:endParaRPr>
        </a:p>
      </dgm:t>
    </dgm:pt>
    <dgm:pt modelId="{61123402-42AE-42F8-BCAA-D741F199876B}">
      <dgm:prSet custT="1"/>
      <dgm:spPr/>
      <dgm:t>
        <a:bodyPr/>
        <a:lstStyle/>
        <a:p>
          <a:r>
            <a:rPr lang="en-US" sz="700">
              <a:latin typeface="Times New Roman" pitchFamily="18" charset="0"/>
              <a:cs typeface="Times New Roman" pitchFamily="18" charset="0"/>
            </a:rPr>
            <a:t>Atendimentos médicos realizados;</a:t>
          </a:r>
        </a:p>
      </dgm:t>
    </dgm:pt>
    <dgm:pt modelId="{E7A83FB4-0DBC-48F2-AF59-1EA40B7681EA}" type="parTrans" cxnId="{7F6FBD94-4131-4404-AB08-7F50CAA0D5FD}">
      <dgm:prSet/>
      <dgm:spPr/>
      <dgm:t>
        <a:bodyPr/>
        <a:lstStyle/>
        <a:p>
          <a:endParaRPr lang="en-US" sz="700">
            <a:latin typeface="Times New Roman" pitchFamily="18" charset="0"/>
            <a:cs typeface="Times New Roman" pitchFamily="18" charset="0"/>
          </a:endParaRPr>
        </a:p>
      </dgm:t>
    </dgm:pt>
    <dgm:pt modelId="{3054B898-5476-4F3E-827F-A7992F5CFCB3}" type="sibTrans" cxnId="{7F6FBD94-4131-4404-AB08-7F50CAA0D5FD}">
      <dgm:prSet/>
      <dgm:spPr/>
      <dgm:t>
        <a:bodyPr/>
        <a:lstStyle/>
        <a:p>
          <a:endParaRPr lang="en-US" sz="700">
            <a:latin typeface="Times New Roman" pitchFamily="18" charset="0"/>
            <a:cs typeface="Times New Roman" pitchFamily="18" charset="0"/>
          </a:endParaRPr>
        </a:p>
      </dgm:t>
    </dgm:pt>
    <dgm:pt modelId="{C2AC34F8-B437-4B44-87E1-579C9C64B62A}">
      <dgm:prSet custT="1"/>
      <dgm:spPr/>
      <dgm:t>
        <a:bodyPr/>
        <a:lstStyle/>
        <a:p>
          <a:r>
            <a:rPr lang="en-US" sz="700">
              <a:latin typeface="Times New Roman" pitchFamily="18" charset="0"/>
              <a:cs typeface="Times New Roman" pitchFamily="18" charset="0"/>
            </a:rPr>
            <a:t>Diagnósticos;</a:t>
          </a:r>
        </a:p>
      </dgm:t>
    </dgm:pt>
    <dgm:pt modelId="{AD88198F-429F-4CA0-A133-7BB59394FBBD}" type="parTrans" cxnId="{182FEB7F-D446-409F-A8BB-CE7D6AAF019C}">
      <dgm:prSet/>
      <dgm:spPr/>
      <dgm:t>
        <a:bodyPr/>
        <a:lstStyle/>
        <a:p>
          <a:endParaRPr lang="en-US" sz="700">
            <a:latin typeface="Times New Roman" pitchFamily="18" charset="0"/>
            <a:cs typeface="Times New Roman" pitchFamily="18" charset="0"/>
          </a:endParaRPr>
        </a:p>
      </dgm:t>
    </dgm:pt>
    <dgm:pt modelId="{0AD8865A-AF43-4B28-AAE2-C4A2DC9F86BC}" type="sibTrans" cxnId="{182FEB7F-D446-409F-A8BB-CE7D6AAF019C}">
      <dgm:prSet/>
      <dgm:spPr/>
      <dgm:t>
        <a:bodyPr/>
        <a:lstStyle/>
        <a:p>
          <a:endParaRPr lang="en-US" sz="700">
            <a:latin typeface="Times New Roman" pitchFamily="18" charset="0"/>
            <a:cs typeface="Times New Roman" pitchFamily="18" charset="0"/>
          </a:endParaRPr>
        </a:p>
      </dgm:t>
    </dgm:pt>
    <dgm:pt modelId="{C5831819-B178-4AB0-9209-1C6F6149362B}">
      <dgm:prSet custT="1"/>
      <dgm:spPr/>
      <dgm:t>
        <a:bodyPr/>
        <a:lstStyle/>
        <a:p>
          <a:r>
            <a:rPr lang="en-US" sz="700">
              <a:latin typeface="Times New Roman" pitchFamily="18" charset="0"/>
              <a:cs typeface="Times New Roman" pitchFamily="18" charset="0"/>
            </a:rPr>
            <a:t>Melhoria de Acesso/Distribuição de médicos;</a:t>
          </a:r>
        </a:p>
      </dgm:t>
    </dgm:pt>
    <dgm:pt modelId="{0092394D-3A1B-4407-BACC-FECF5715DAFF}" type="parTrans" cxnId="{96E988A5-99E6-4323-9ED5-A99252659D1B}">
      <dgm:prSet/>
      <dgm:spPr/>
      <dgm:t>
        <a:bodyPr/>
        <a:lstStyle/>
        <a:p>
          <a:endParaRPr lang="en-US" sz="700">
            <a:latin typeface="Times New Roman" pitchFamily="18" charset="0"/>
            <a:cs typeface="Times New Roman" pitchFamily="18" charset="0"/>
          </a:endParaRPr>
        </a:p>
      </dgm:t>
    </dgm:pt>
    <dgm:pt modelId="{341000AD-2801-4B48-AB63-DD4B4D73CED0}" type="sibTrans" cxnId="{96E988A5-99E6-4323-9ED5-A99252659D1B}">
      <dgm:prSet/>
      <dgm:spPr/>
      <dgm:t>
        <a:bodyPr/>
        <a:lstStyle/>
        <a:p>
          <a:endParaRPr lang="en-US" sz="700">
            <a:latin typeface="Times New Roman" pitchFamily="18" charset="0"/>
            <a:cs typeface="Times New Roman" pitchFamily="18" charset="0"/>
          </a:endParaRPr>
        </a:p>
      </dgm:t>
    </dgm:pt>
    <dgm:pt modelId="{0928681A-CA58-4EA3-995D-76058FC4A82E}">
      <dgm:prSet custT="1"/>
      <dgm:spPr/>
      <dgm:t>
        <a:bodyPr/>
        <a:lstStyle/>
        <a:p>
          <a:r>
            <a:rPr lang="en-US" sz="700">
              <a:latin typeface="Times New Roman" pitchFamily="18" charset="0"/>
              <a:cs typeface="Times New Roman" pitchFamily="18" charset="0"/>
            </a:rPr>
            <a:t>Melhoria em indicadores Clínicos;</a:t>
          </a:r>
        </a:p>
      </dgm:t>
    </dgm:pt>
    <dgm:pt modelId="{C24B636A-797F-4A74-9792-8F1EAAEE7BC4}" type="parTrans" cxnId="{D75C0AEE-D137-4858-975C-895B939443AC}">
      <dgm:prSet/>
      <dgm:spPr/>
      <dgm:t>
        <a:bodyPr/>
        <a:lstStyle/>
        <a:p>
          <a:endParaRPr lang="en-US" sz="700">
            <a:latin typeface="Times New Roman" pitchFamily="18" charset="0"/>
            <a:cs typeface="Times New Roman" pitchFamily="18" charset="0"/>
          </a:endParaRPr>
        </a:p>
      </dgm:t>
    </dgm:pt>
    <dgm:pt modelId="{C92A5BFC-1ABD-4991-AE1B-8DD43D6F4B17}" type="sibTrans" cxnId="{D75C0AEE-D137-4858-975C-895B939443AC}">
      <dgm:prSet/>
      <dgm:spPr/>
      <dgm:t>
        <a:bodyPr/>
        <a:lstStyle/>
        <a:p>
          <a:endParaRPr lang="en-US" sz="700">
            <a:latin typeface="Times New Roman" pitchFamily="18" charset="0"/>
            <a:cs typeface="Times New Roman" pitchFamily="18" charset="0"/>
          </a:endParaRPr>
        </a:p>
      </dgm:t>
    </dgm:pt>
    <dgm:pt modelId="{BD9A2DD6-75FF-4A83-85D2-B8FDA78D7231}">
      <dgm:prSet custT="1"/>
      <dgm:spPr/>
      <dgm:t>
        <a:bodyPr/>
        <a:lstStyle/>
        <a:p>
          <a:r>
            <a:rPr lang="en-US" sz="700">
              <a:latin typeface="Times New Roman" pitchFamily="18" charset="0"/>
              <a:cs typeface="Times New Roman" pitchFamily="18" charset="0"/>
            </a:rPr>
            <a:t>Redução de internações por causas evitáveis pela ação da atenção básica;</a:t>
          </a:r>
        </a:p>
      </dgm:t>
    </dgm:pt>
    <dgm:pt modelId="{6D8B0579-0BAF-481F-94D6-43B44F31E8A6}" type="parTrans" cxnId="{0B3C5EAE-5358-4E09-A54E-5D1ECA4DB02A}">
      <dgm:prSet/>
      <dgm:spPr/>
      <dgm:t>
        <a:bodyPr/>
        <a:lstStyle/>
        <a:p>
          <a:endParaRPr lang="en-US" sz="700">
            <a:latin typeface="Times New Roman" pitchFamily="18" charset="0"/>
            <a:cs typeface="Times New Roman" pitchFamily="18" charset="0"/>
          </a:endParaRPr>
        </a:p>
      </dgm:t>
    </dgm:pt>
    <dgm:pt modelId="{5FADC774-883C-4BA3-9940-F405219039ED}" type="sibTrans" cxnId="{0B3C5EAE-5358-4E09-A54E-5D1ECA4DB02A}">
      <dgm:prSet/>
      <dgm:spPr/>
      <dgm:t>
        <a:bodyPr/>
        <a:lstStyle/>
        <a:p>
          <a:endParaRPr lang="en-US" sz="700">
            <a:latin typeface="Times New Roman" pitchFamily="18" charset="0"/>
            <a:cs typeface="Times New Roman" pitchFamily="18" charset="0"/>
          </a:endParaRPr>
        </a:p>
      </dgm:t>
    </dgm:pt>
    <dgm:pt modelId="{24242394-B103-46E5-BB2C-76A6AA28F919}">
      <dgm:prSet custT="1"/>
      <dgm:spPr/>
      <dgm:t>
        <a:bodyPr/>
        <a:lstStyle/>
        <a:p>
          <a:r>
            <a:rPr lang="en-US" sz="700">
              <a:latin typeface="Times New Roman" pitchFamily="18" charset="0"/>
              <a:cs typeface="Times New Roman" pitchFamily="18" charset="0"/>
            </a:rPr>
            <a:t>Redução da Mortalidade Infantil;</a:t>
          </a:r>
        </a:p>
      </dgm:t>
    </dgm:pt>
    <dgm:pt modelId="{55E0315F-4F76-4483-A75E-38A8AB546EC9}" type="parTrans" cxnId="{B150D480-AC8E-4F77-B12A-3A6D24D292F8}">
      <dgm:prSet/>
      <dgm:spPr/>
      <dgm:t>
        <a:bodyPr/>
        <a:lstStyle/>
        <a:p>
          <a:endParaRPr lang="en-US" sz="700">
            <a:latin typeface="Times New Roman" pitchFamily="18" charset="0"/>
            <a:cs typeface="Times New Roman" pitchFamily="18" charset="0"/>
          </a:endParaRPr>
        </a:p>
      </dgm:t>
    </dgm:pt>
    <dgm:pt modelId="{08A821DD-D4BE-4817-BFD9-23049E017B78}" type="sibTrans" cxnId="{B150D480-AC8E-4F77-B12A-3A6D24D292F8}">
      <dgm:prSet/>
      <dgm:spPr/>
      <dgm:t>
        <a:bodyPr/>
        <a:lstStyle/>
        <a:p>
          <a:endParaRPr lang="en-US" sz="700">
            <a:latin typeface="Times New Roman" pitchFamily="18" charset="0"/>
            <a:cs typeface="Times New Roman" pitchFamily="18" charset="0"/>
          </a:endParaRPr>
        </a:p>
      </dgm:t>
    </dgm:pt>
    <dgm:pt modelId="{C0AC585C-1AC7-4FB6-99A5-95F3BC8BF758}">
      <dgm:prSet custT="1"/>
      <dgm:spPr/>
      <dgm:t>
        <a:bodyPr/>
        <a:lstStyle/>
        <a:p>
          <a:r>
            <a:rPr lang="en-US" sz="700">
              <a:latin typeface="Times New Roman" pitchFamily="18" charset="0"/>
              <a:cs typeface="Times New Roman" pitchFamily="18" charset="0"/>
            </a:rPr>
            <a:t>Redução no número de anos de vida perdido por causas evitáveis;</a:t>
          </a:r>
        </a:p>
      </dgm:t>
    </dgm:pt>
    <dgm:pt modelId="{6770675E-5B50-4594-A8D6-15FAA7ADD7D8}" type="parTrans" cxnId="{DE701FEC-C71E-42DB-B213-076B1E82F903}">
      <dgm:prSet/>
      <dgm:spPr/>
      <dgm:t>
        <a:bodyPr/>
        <a:lstStyle/>
        <a:p>
          <a:endParaRPr lang="en-US" sz="700">
            <a:latin typeface="Times New Roman" pitchFamily="18" charset="0"/>
            <a:cs typeface="Times New Roman" pitchFamily="18" charset="0"/>
          </a:endParaRPr>
        </a:p>
      </dgm:t>
    </dgm:pt>
    <dgm:pt modelId="{73ABB632-6A98-4D17-806D-E69A7E1903E8}" type="sibTrans" cxnId="{DE701FEC-C71E-42DB-B213-076B1E82F903}">
      <dgm:prSet/>
      <dgm:spPr/>
      <dgm:t>
        <a:bodyPr/>
        <a:lstStyle/>
        <a:p>
          <a:endParaRPr lang="en-US" sz="700">
            <a:latin typeface="Times New Roman" pitchFamily="18" charset="0"/>
            <a:cs typeface="Times New Roman" pitchFamily="18" charset="0"/>
          </a:endParaRPr>
        </a:p>
      </dgm:t>
    </dgm:pt>
    <dgm:pt modelId="{4BEFE6D6-865E-4833-9FEE-433B728A4C96}">
      <dgm:prSet custT="1"/>
      <dgm:spPr/>
      <dgm:t>
        <a:bodyPr/>
        <a:lstStyle/>
        <a:p>
          <a:r>
            <a:rPr lang="en-US" sz="700">
              <a:latin typeface="Times New Roman" pitchFamily="18" charset="0"/>
              <a:cs typeface="Times New Roman" pitchFamily="18" charset="0"/>
            </a:rPr>
            <a:t>Redução da Mortalidade por causas evitáveis;</a:t>
          </a:r>
        </a:p>
      </dgm:t>
    </dgm:pt>
    <dgm:pt modelId="{00EC077D-AAB3-4B02-946C-337A7962C5D2}" type="parTrans" cxnId="{E07A1F0F-0D20-408D-8166-D8325D7362B1}">
      <dgm:prSet/>
      <dgm:spPr/>
      <dgm:t>
        <a:bodyPr/>
        <a:lstStyle/>
        <a:p>
          <a:endParaRPr lang="en-US" sz="700">
            <a:latin typeface="Times New Roman" pitchFamily="18" charset="0"/>
            <a:cs typeface="Times New Roman" pitchFamily="18" charset="0"/>
          </a:endParaRPr>
        </a:p>
      </dgm:t>
    </dgm:pt>
    <dgm:pt modelId="{87B2E7D2-70BC-4158-9669-9A2ED08D963F}" type="sibTrans" cxnId="{E07A1F0F-0D20-408D-8166-D8325D7362B1}">
      <dgm:prSet/>
      <dgm:spPr/>
      <dgm:t>
        <a:bodyPr/>
        <a:lstStyle/>
        <a:p>
          <a:endParaRPr lang="en-US" sz="700">
            <a:latin typeface="Times New Roman" pitchFamily="18" charset="0"/>
            <a:cs typeface="Times New Roman" pitchFamily="18" charset="0"/>
          </a:endParaRPr>
        </a:p>
      </dgm:t>
    </dgm:pt>
    <dgm:pt modelId="{5B702FEF-3E3E-4EDF-8542-4EF80E682CF4}">
      <dgm:prSet custT="1"/>
      <dgm:spPr/>
      <dgm:t>
        <a:bodyPr/>
        <a:lstStyle/>
        <a:p>
          <a:r>
            <a:rPr lang="en-US" sz="700">
              <a:latin typeface="Times New Roman" pitchFamily="18" charset="0"/>
              <a:cs typeface="Times New Roman" pitchFamily="18" charset="0"/>
            </a:rPr>
            <a:t>Anos vividos de forma mais saudável;</a:t>
          </a:r>
        </a:p>
      </dgm:t>
    </dgm:pt>
    <dgm:pt modelId="{8ED7D485-6A7A-4259-9944-B7F2C40BA6B6}" type="parTrans" cxnId="{52DFD6B3-F524-45B0-8DE3-64F265904ED6}">
      <dgm:prSet/>
      <dgm:spPr/>
      <dgm:t>
        <a:bodyPr/>
        <a:lstStyle/>
        <a:p>
          <a:endParaRPr lang="en-US" sz="700">
            <a:latin typeface="Times New Roman" pitchFamily="18" charset="0"/>
            <a:cs typeface="Times New Roman" pitchFamily="18" charset="0"/>
          </a:endParaRPr>
        </a:p>
      </dgm:t>
    </dgm:pt>
    <dgm:pt modelId="{D60EA813-858D-4375-B8AA-4F9ECBCC65A1}" type="sibTrans" cxnId="{52DFD6B3-F524-45B0-8DE3-64F265904ED6}">
      <dgm:prSet/>
      <dgm:spPr/>
      <dgm:t>
        <a:bodyPr/>
        <a:lstStyle/>
        <a:p>
          <a:endParaRPr lang="en-US" sz="700">
            <a:latin typeface="Times New Roman" pitchFamily="18" charset="0"/>
            <a:cs typeface="Times New Roman" pitchFamily="18" charset="0"/>
          </a:endParaRPr>
        </a:p>
      </dgm:t>
    </dgm:pt>
    <dgm:pt modelId="{E84213D8-F0FC-4F63-A11E-867DCC15F949}">
      <dgm:prSet custT="1"/>
      <dgm:spPr/>
      <dgm:t>
        <a:bodyPr/>
        <a:lstStyle/>
        <a:p>
          <a:r>
            <a:rPr lang="en-US" sz="700">
              <a:latin typeface="Times New Roman" pitchFamily="18" charset="0"/>
              <a:cs typeface="Times New Roman" pitchFamily="18" charset="0"/>
            </a:rPr>
            <a:t>Consultas;</a:t>
          </a:r>
        </a:p>
      </dgm:t>
    </dgm:pt>
    <dgm:pt modelId="{5ADB8786-1FA0-4C55-A764-0BE12FF0A8C0}" type="parTrans" cxnId="{0F9FD4A4-E710-498C-9FFB-D842476611DE}">
      <dgm:prSet/>
      <dgm:spPr/>
      <dgm:t>
        <a:bodyPr/>
        <a:lstStyle/>
        <a:p>
          <a:endParaRPr lang="en-US" sz="700">
            <a:latin typeface="Times New Roman" pitchFamily="18" charset="0"/>
            <a:cs typeface="Times New Roman" pitchFamily="18" charset="0"/>
          </a:endParaRPr>
        </a:p>
      </dgm:t>
    </dgm:pt>
    <dgm:pt modelId="{0CD923A8-6A51-474B-9202-499018F7F817}" type="sibTrans" cxnId="{0F9FD4A4-E710-498C-9FFB-D842476611DE}">
      <dgm:prSet/>
      <dgm:spPr/>
      <dgm:t>
        <a:bodyPr/>
        <a:lstStyle/>
        <a:p>
          <a:endParaRPr lang="en-US" sz="700">
            <a:latin typeface="Times New Roman" pitchFamily="18" charset="0"/>
            <a:cs typeface="Times New Roman" pitchFamily="18" charset="0"/>
          </a:endParaRPr>
        </a:p>
      </dgm:t>
    </dgm:pt>
    <dgm:pt modelId="{3FE30A83-05CD-426B-88EC-D088DAE8BD53}">
      <dgm:prSet custT="1"/>
      <dgm:spPr/>
      <dgm:t>
        <a:bodyPr/>
        <a:lstStyle/>
        <a:p>
          <a:r>
            <a:rPr lang="en-US" sz="700">
              <a:latin typeface="Times New Roman" pitchFamily="18" charset="0"/>
              <a:cs typeface="Times New Roman" pitchFamily="18" charset="0"/>
            </a:rPr>
            <a:t>Visitas Domiciliares;</a:t>
          </a:r>
        </a:p>
      </dgm:t>
    </dgm:pt>
    <dgm:pt modelId="{55B6F1B5-EBA2-4116-B4DD-2A6AED0E5686}" type="parTrans" cxnId="{983071F1-579C-457A-ABBC-3110118E3B12}">
      <dgm:prSet/>
      <dgm:spPr/>
      <dgm:t>
        <a:bodyPr/>
        <a:lstStyle/>
        <a:p>
          <a:endParaRPr lang="en-US" sz="700">
            <a:latin typeface="Times New Roman" pitchFamily="18" charset="0"/>
            <a:cs typeface="Times New Roman" pitchFamily="18" charset="0"/>
          </a:endParaRPr>
        </a:p>
      </dgm:t>
    </dgm:pt>
    <dgm:pt modelId="{50C93720-D439-4214-BDAF-31C0D1DE9DB6}" type="sibTrans" cxnId="{983071F1-579C-457A-ABBC-3110118E3B12}">
      <dgm:prSet/>
      <dgm:spPr/>
      <dgm:t>
        <a:bodyPr/>
        <a:lstStyle/>
        <a:p>
          <a:endParaRPr lang="en-US" sz="700">
            <a:latin typeface="Times New Roman" pitchFamily="18" charset="0"/>
            <a:cs typeface="Times New Roman" pitchFamily="18" charset="0"/>
          </a:endParaRPr>
        </a:p>
      </dgm:t>
    </dgm:pt>
    <dgm:pt modelId="{9F77DFB4-DC4A-45F1-B3E0-CBF15F703B2E}">
      <dgm:prSet custT="1"/>
      <dgm:spPr/>
      <dgm:t>
        <a:bodyPr/>
        <a:lstStyle/>
        <a:p>
          <a:r>
            <a:rPr lang="en-US" sz="700">
              <a:latin typeface="Times New Roman" pitchFamily="18" charset="0"/>
              <a:cs typeface="Times New Roman" pitchFamily="18" charset="0"/>
            </a:rPr>
            <a:t>Procedimentos;</a:t>
          </a:r>
        </a:p>
      </dgm:t>
    </dgm:pt>
    <dgm:pt modelId="{50C27734-DD28-4288-B1FA-7F384A228AE0}" type="parTrans" cxnId="{ACE7C0B2-4743-4430-80F1-09C9C069664A}">
      <dgm:prSet/>
      <dgm:spPr/>
      <dgm:t>
        <a:bodyPr/>
        <a:lstStyle/>
        <a:p>
          <a:endParaRPr lang="en-US" sz="700">
            <a:latin typeface="Times New Roman" pitchFamily="18" charset="0"/>
            <a:cs typeface="Times New Roman" pitchFamily="18" charset="0"/>
          </a:endParaRPr>
        </a:p>
      </dgm:t>
    </dgm:pt>
    <dgm:pt modelId="{12FB0869-491F-4FF9-8D6E-FF102AEABCCA}" type="sibTrans" cxnId="{ACE7C0B2-4743-4430-80F1-09C9C069664A}">
      <dgm:prSet/>
      <dgm:spPr/>
      <dgm:t>
        <a:bodyPr/>
        <a:lstStyle/>
        <a:p>
          <a:endParaRPr lang="en-US" sz="700">
            <a:latin typeface="Times New Roman" pitchFamily="18" charset="0"/>
            <a:cs typeface="Times New Roman" pitchFamily="18" charset="0"/>
          </a:endParaRPr>
        </a:p>
      </dgm:t>
    </dgm:pt>
    <dgm:pt modelId="{46293665-39CF-48FB-AEB6-65A90FF8A98D}">
      <dgm:prSet custT="1"/>
      <dgm:spPr/>
      <dgm:t>
        <a:bodyPr/>
        <a:lstStyle/>
        <a:p>
          <a:r>
            <a:rPr lang="en-US" sz="700">
              <a:latin typeface="Times New Roman" pitchFamily="18" charset="0"/>
              <a:cs typeface="Times New Roman" pitchFamily="18" charset="0"/>
            </a:rPr>
            <a:t>Exames;</a:t>
          </a:r>
        </a:p>
      </dgm:t>
    </dgm:pt>
    <dgm:pt modelId="{13676167-6790-4048-A456-80275DF561B3}" type="parTrans" cxnId="{E6451266-6BE5-4020-8E92-2D134ED5305C}">
      <dgm:prSet/>
      <dgm:spPr/>
      <dgm:t>
        <a:bodyPr/>
        <a:lstStyle/>
        <a:p>
          <a:endParaRPr lang="en-US" sz="700">
            <a:latin typeface="Times New Roman" pitchFamily="18" charset="0"/>
            <a:cs typeface="Times New Roman" pitchFamily="18" charset="0"/>
          </a:endParaRPr>
        </a:p>
      </dgm:t>
    </dgm:pt>
    <dgm:pt modelId="{6D8608B2-A2A7-4182-B116-419FEA882274}" type="sibTrans" cxnId="{E6451266-6BE5-4020-8E92-2D134ED5305C}">
      <dgm:prSet/>
      <dgm:spPr/>
      <dgm:t>
        <a:bodyPr/>
        <a:lstStyle/>
        <a:p>
          <a:endParaRPr lang="en-US" sz="700">
            <a:latin typeface="Times New Roman" pitchFamily="18" charset="0"/>
            <a:cs typeface="Times New Roman" pitchFamily="18" charset="0"/>
          </a:endParaRPr>
        </a:p>
      </dgm:t>
    </dgm:pt>
    <dgm:pt modelId="{E7886FE0-111C-4D07-A9CF-4CA4043F0A2A}">
      <dgm:prSet custT="1"/>
      <dgm:spPr/>
      <dgm:t>
        <a:bodyPr/>
        <a:lstStyle/>
        <a:p>
          <a:r>
            <a:rPr lang="en-US" sz="700">
              <a:latin typeface="Times New Roman" pitchFamily="18" charset="0"/>
              <a:cs typeface="Times New Roman" pitchFamily="18" charset="0"/>
            </a:rPr>
            <a:t>Encaminhamentos;</a:t>
          </a:r>
        </a:p>
      </dgm:t>
    </dgm:pt>
    <dgm:pt modelId="{7DB175A8-EA8E-47A7-90CE-3F2D3CDE48F6}" type="parTrans" cxnId="{53014632-1669-4A05-9351-9C89D8F26E4F}">
      <dgm:prSet/>
      <dgm:spPr/>
      <dgm:t>
        <a:bodyPr/>
        <a:lstStyle/>
        <a:p>
          <a:endParaRPr lang="en-US" sz="700">
            <a:latin typeface="Times New Roman" pitchFamily="18" charset="0"/>
            <a:cs typeface="Times New Roman" pitchFamily="18" charset="0"/>
          </a:endParaRPr>
        </a:p>
      </dgm:t>
    </dgm:pt>
    <dgm:pt modelId="{ED85E770-15DD-4C17-95D6-160A48DA41C0}" type="sibTrans" cxnId="{53014632-1669-4A05-9351-9C89D8F26E4F}">
      <dgm:prSet/>
      <dgm:spPr/>
      <dgm:t>
        <a:bodyPr/>
        <a:lstStyle/>
        <a:p>
          <a:endParaRPr lang="en-US" sz="700">
            <a:latin typeface="Times New Roman" pitchFamily="18" charset="0"/>
            <a:cs typeface="Times New Roman" pitchFamily="18" charset="0"/>
          </a:endParaRPr>
        </a:p>
      </dgm:t>
    </dgm:pt>
    <dgm:pt modelId="{B7E36100-EF46-4BF4-BC44-466CC8CFACDF}">
      <dgm:prSet custT="1"/>
      <dgm:spPr/>
      <dgm:t>
        <a:bodyPr/>
        <a:lstStyle/>
        <a:p>
          <a:r>
            <a:rPr lang="en-US" sz="700">
              <a:latin typeface="Times New Roman" pitchFamily="18" charset="0"/>
              <a:cs typeface="Times New Roman" pitchFamily="18" charset="0"/>
            </a:rPr>
            <a:t>Prescrição de Tratamento ;</a:t>
          </a:r>
        </a:p>
      </dgm:t>
    </dgm:pt>
    <dgm:pt modelId="{C02A7F06-BB39-48DD-9F9D-5A3C7B833BB9}" type="parTrans" cxnId="{19398547-FD6F-4296-A877-D5815736A778}">
      <dgm:prSet/>
      <dgm:spPr/>
      <dgm:t>
        <a:bodyPr/>
        <a:lstStyle/>
        <a:p>
          <a:endParaRPr lang="en-US" sz="700">
            <a:latin typeface="Times New Roman" pitchFamily="18" charset="0"/>
            <a:cs typeface="Times New Roman" pitchFamily="18" charset="0"/>
          </a:endParaRPr>
        </a:p>
      </dgm:t>
    </dgm:pt>
    <dgm:pt modelId="{EF153BB6-EAC6-46EC-A2FB-A5082DF2577E}" type="sibTrans" cxnId="{19398547-FD6F-4296-A877-D5815736A778}">
      <dgm:prSet/>
      <dgm:spPr/>
      <dgm:t>
        <a:bodyPr/>
        <a:lstStyle/>
        <a:p>
          <a:endParaRPr lang="en-US" sz="700">
            <a:latin typeface="Times New Roman" pitchFamily="18" charset="0"/>
            <a:cs typeface="Times New Roman" pitchFamily="18" charset="0"/>
          </a:endParaRPr>
        </a:p>
      </dgm:t>
    </dgm:pt>
    <dgm:pt modelId="{F8E23E87-C744-41D8-841E-39092B269D17}">
      <dgm:prSet custT="1"/>
      <dgm:spPr/>
      <dgm:t>
        <a:bodyPr/>
        <a:lstStyle/>
        <a:p>
          <a:endParaRPr lang="en-US" sz="700">
            <a:latin typeface="Times New Roman" pitchFamily="18" charset="0"/>
            <a:cs typeface="Times New Roman" pitchFamily="18" charset="0"/>
          </a:endParaRPr>
        </a:p>
      </dgm:t>
    </dgm:pt>
    <dgm:pt modelId="{C7DF8436-DE95-429C-AD7F-70E6CEEC44D7}" type="parTrans" cxnId="{BA0EDB08-8D0A-4AB4-BECA-DB873FDCDF84}">
      <dgm:prSet/>
      <dgm:spPr/>
      <dgm:t>
        <a:bodyPr/>
        <a:lstStyle/>
        <a:p>
          <a:endParaRPr lang="en-US" sz="700">
            <a:latin typeface="Times New Roman" pitchFamily="18" charset="0"/>
            <a:cs typeface="Times New Roman" pitchFamily="18" charset="0"/>
          </a:endParaRPr>
        </a:p>
      </dgm:t>
    </dgm:pt>
    <dgm:pt modelId="{9F35406B-DA14-40C4-89E6-1E57DA043593}" type="sibTrans" cxnId="{BA0EDB08-8D0A-4AB4-BECA-DB873FDCDF84}">
      <dgm:prSet/>
      <dgm:spPr/>
      <dgm:t>
        <a:bodyPr/>
        <a:lstStyle/>
        <a:p>
          <a:endParaRPr lang="en-US" sz="700">
            <a:latin typeface="Times New Roman" pitchFamily="18" charset="0"/>
            <a:cs typeface="Times New Roman" pitchFamily="18" charset="0"/>
          </a:endParaRPr>
        </a:p>
      </dgm:t>
    </dgm:pt>
    <dgm:pt modelId="{694EDB42-B413-4119-9F65-31502A333486}">
      <dgm:prSet custT="1"/>
      <dgm:spPr/>
      <dgm:t>
        <a:bodyPr/>
        <a:lstStyle/>
        <a:p>
          <a:r>
            <a:rPr lang="en-US" sz="700">
              <a:latin typeface="Times New Roman" pitchFamily="18" charset="0"/>
              <a:cs typeface="Times New Roman" pitchFamily="18" charset="0"/>
            </a:rPr>
            <a:t>Procedimentos médicos realizados;</a:t>
          </a:r>
        </a:p>
      </dgm:t>
    </dgm:pt>
    <dgm:pt modelId="{95C292EF-8635-4CCA-ABCB-59D8189B825C}" type="parTrans" cxnId="{934B9C39-C7D1-4AFE-BE19-24C90074E57A}">
      <dgm:prSet/>
      <dgm:spPr/>
      <dgm:t>
        <a:bodyPr/>
        <a:lstStyle/>
        <a:p>
          <a:endParaRPr lang="en-US" sz="700">
            <a:latin typeface="Times New Roman" pitchFamily="18" charset="0"/>
            <a:cs typeface="Times New Roman" pitchFamily="18" charset="0"/>
          </a:endParaRPr>
        </a:p>
      </dgm:t>
    </dgm:pt>
    <dgm:pt modelId="{FEE1992B-E730-4D26-93DA-A34492D7F91D}" type="sibTrans" cxnId="{934B9C39-C7D1-4AFE-BE19-24C90074E57A}">
      <dgm:prSet/>
      <dgm:spPr/>
      <dgm:t>
        <a:bodyPr/>
        <a:lstStyle/>
        <a:p>
          <a:endParaRPr lang="en-US" sz="700">
            <a:latin typeface="Times New Roman" pitchFamily="18" charset="0"/>
            <a:cs typeface="Times New Roman" pitchFamily="18" charset="0"/>
          </a:endParaRPr>
        </a:p>
      </dgm:t>
    </dgm:pt>
    <dgm:pt modelId="{84AB97EA-AADB-425C-9AE0-932BAFA2921D}">
      <dgm:prSet custT="1"/>
      <dgm:spPr/>
      <dgm:t>
        <a:bodyPr/>
        <a:lstStyle/>
        <a:p>
          <a:r>
            <a:rPr lang="en-US" sz="700">
              <a:latin typeface="Times New Roman" pitchFamily="18" charset="0"/>
              <a:cs typeface="Times New Roman" pitchFamily="18" charset="0"/>
            </a:rPr>
            <a:t>Orientações médicas realizadas de forma individual  ou coletiva.</a:t>
          </a:r>
        </a:p>
      </dgm:t>
    </dgm:pt>
    <dgm:pt modelId="{F87ED01F-2534-4726-B970-62F4F1A251A3}" type="parTrans" cxnId="{2295ADAA-A997-477E-BEA0-F3877AA43A5A}">
      <dgm:prSet/>
      <dgm:spPr/>
      <dgm:t>
        <a:bodyPr/>
        <a:lstStyle/>
        <a:p>
          <a:endParaRPr lang="en-US" sz="700">
            <a:latin typeface="Times New Roman" pitchFamily="18" charset="0"/>
            <a:cs typeface="Times New Roman" pitchFamily="18" charset="0"/>
          </a:endParaRPr>
        </a:p>
      </dgm:t>
    </dgm:pt>
    <dgm:pt modelId="{C3A20380-A916-4AE7-AF86-BF560ECB97BA}" type="sibTrans" cxnId="{2295ADAA-A997-477E-BEA0-F3877AA43A5A}">
      <dgm:prSet/>
      <dgm:spPr/>
      <dgm:t>
        <a:bodyPr/>
        <a:lstStyle/>
        <a:p>
          <a:endParaRPr lang="en-US" sz="700">
            <a:latin typeface="Times New Roman" pitchFamily="18" charset="0"/>
            <a:cs typeface="Times New Roman" pitchFamily="18" charset="0"/>
          </a:endParaRPr>
        </a:p>
      </dgm:t>
    </dgm:pt>
    <dgm:pt modelId="{30B9E6D8-8326-4EE1-A6E1-F75589B67353}">
      <dgm:prSet custT="1"/>
      <dgm:spPr/>
      <dgm:t>
        <a:bodyPr/>
        <a:lstStyle/>
        <a:p>
          <a:endParaRPr lang="en-US" sz="700">
            <a:latin typeface="Times New Roman" pitchFamily="18" charset="0"/>
            <a:cs typeface="Times New Roman" pitchFamily="18" charset="0"/>
          </a:endParaRPr>
        </a:p>
      </dgm:t>
    </dgm:pt>
    <dgm:pt modelId="{D0717CD1-DDF1-4109-8A37-0DF215ED5200}" type="parTrans" cxnId="{1C8E828F-8D65-4B79-9925-80A6D5E77BDE}">
      <dgm:prSet/>
      <dgm:spPr/>
      <dgm:t>
        <a:bodyPr/>
        <a:lstStyle/>
        <a:p>
          <a:endParaRPr lang="en-US" sz="700">
            <a:latin typeface="Times New Roman" pitchFamily="18" charset="0"/>
            <a:cs typeface="Times New Roman" pitchFamily="18" charset="0"/>
          </a:endParaRPr>
        </a:p>
      </dgm:t>
    </dgm:pt>
    <dgm:pt modelId="{AF04F546-3C4C-4900-BB21-F1CBBEC1797A}" type="sibTrans" cxnId="{1C8E828F-8D65-4B79-9925-80A6D5E77BDE}">
      <dgm:prSet/>
      <dgm:spPr/>
      <dgm:t>
        <a:bodyPr/>
        <a:lstStyle/>
        <a:p>
          <a:endParaRPr lang="en-US" sz="700">
            <a:latin typeface="Times New Roman" pitchFamily="18" charset="0"/>
            <a:cs typeface="Times New Roman" pitchFamily="18" charset="0"/>
          </a:endParaRPr>
        </a:p>
      </dgm:t>
    </dgm:pt>
    <dgm:pt modelId="{697C8B84-2997-456A-9FB4-BB2FE0739FBB}">
      <dgm:prSet custT="1"/>
      <dgm:spPr/>
      <dgm:t>
        <a:bodyPr/>
        <a:lstStyle/>
        <a:p>
          <a:r>
            <a:rPr lang="en-US" sz="700">
              <a:latin typeface="Times New Roman" pitchFamily="18" charset="0"/>
              <a:cs typeface="Times New Roman" pitchFamily="18" charset="0"/>
            </a:rPr>
            <a:t>Redução de nascidos  com baixo peso;</a:t>
          </a:r>
        </a:p>
      </dgm:t>
    </dgm:pt>
    <dgm:pt modelId="{A794A8C7-B698-408D-9CD9-8F3BD95E7C4E}" type="parTrans" cxnId="{4FB05885-33E5-4D8E-B210-5EB5CAE3F47E}">
      <dgm:prSet/>
      <dgm:spPr/>
      <dgm:t>
        <a:bodyPr/>
        <a:lstStyle/>
        <a:p>
          <a:endParaRPr lang="en-US" sz="700">
            <a:latin typeface="Times New Roman" pitchFamily="18" charset="0"/>
            <a:cs typeface="Times New Roman" pitchFamily="18" charset="0"/>
          </a:endParaRPr>
        </a:p>
      </dgm:t>
    </dgm:pt>
    <dgm:pt modelId="{49A6581B-5B6F-44CB-9A07-0BDC4686A1DD}" type="sibTrans" cxnId="{4FB05885-33E5-4D8E-B210-5EB5CAE3F47E}">
      <dgm:prSet/>
      <dgm:spPr/>
      <dgm:t>
        <a:bodyPr/>
        <a:lstStyle/>
        <a:p>
          <a:endParaRPr lang="en-US" sz="700">
            <a:latin typeface="Times New Roman" pitchFamily="18" charset="0"/>
            <a:cs typeface="Times New Roman" pitchFamily="18" charset="0"/>
          </a:endParaRPr>
        </a:p>
      </dgm:t>
    </dgm:pt>
    <dgm:pt modelId="{6DDEF78D-62A3-46A3-9DB7-D1EE8A45234C}">
      <dgm:prSet custT="1"/>
      <dgm:spPr/>
      <dgm:t>
        <a:bodyPr/>
        <a:lstStyle/>
        <a:p>
          <a:r>
            <a:rPr lang="en-US" sz="700">
              <a:latin typeface="Times New Roman" pitchFamily="18" charset="0"/>
              <a:cs typeface="Times New Roman" pitchFamily="18" charset="0"/>
            </a:rPr>
            <a:t>Nascidos vivos com pelo menos 7 consultas  de pré-natal;</a:t>
          </a:r>
        </a:p>
      </dgm:t>
    </dgm:pt>
    <dgm:pt modelId="{9B0234F1-8333-47B7-9927-F4609F446BE8}" type="parTrans" cxnId="{FC68D723-1679-494E-BDAF-6B8AAD649786}">
      <dgm:prSet/>
      <dgm:spPr/>
      <dgm:t>
        <a:bodyPr/>
        <a:lstStyle/>
        <a:p>
          <a:endParaRPr lang="en-US" sz="700">
            <a:latin typeface="Times New Roman" pitchFamily="18" charset="0"/>
            <a:cs typeface="Times New Roman" pitchFamily="18" charset="0"/>
          </a:endParaRPr>
        </a:p>
      </dgm:t>
    </dgm:pt>
    <dgm:pt modelId="{E5575A70-6F58-42BE-ABEF-3A21BED92399}" type="sibTrans" cxnId="{FC68D723-1679-494E-BDAF-6B8AAD649786}">
      <dgm:prSet/>
      <dgm:spPr/>
      <dgm:t>
        <a:bodyPr/>
        <a:lstStyle/>
        <a:p>
          <a:endParaRPr lang="en-US" sz="700">
            <a:latin typeface="Times New Roman" pitchFamily="18" charset="0"/>
            <a:cs typeface="Times New Roman" pitchFamily="18" charset="0"/>
          </a:endParaRPr>
        </a:p>
      </dgm:t>
    </dgm:pt>
    <dgm:pt modelId="{AE8A5283-0BE7-498F-8181-C188F7D24E3A}" type="pres">
      <dgm:prSet presAssocID="{406F0231-B2DB-4382-B201-61ACD090B94F}" presName="Name0" presStyleCnt="0">
        <dgm:presLayoutVars>
          <dgm:dir/>
          <dgm:animLvl val="lvl"/>
          <dgm:resizeHandles val="exact"/>
        </dgm:presLayoutVars>
      </dgm:prSet>
      <dgm:spPr/>
    </dgm:pt>
    <dgm:pt modelId="{6C3922CD-2AD5-4689-B020-41719B14F973}" type="pres">
      <dgm:prSet presAssocID="{B027629F-72E1-4EB2-9C97-D2B7AD0C6AAD}" presName="composite" presStyleCnt="0"/>
      <dgm:spPr/>
    </dgm:pt>
    <dgm:pt modelId="{72D5E02A-B95A-43E3-B3BF-633FFC94F523}" type="pres">
      <dgm:prSet presAssocID="{B027629F-72E1-4EB2-9C97-D2B7AD0C6AAD}" presName="parTx" presStyleLbl="alignNode1" presStyleIdx="0" presStyleCnt="5">
        <dgm:presLayoutVars>
          <dgm:chMax val="0"/>
          <dgm:chPref val="0"/>
          <dgm:bulletEnabled val="1"/>
        </dgm:presLayoutVars>
      </dgm:prSet>
      <dgm:spPr/>
      <dgm:t>
        <a:bodyPr/>
        <a:lstStyle/>
        <a:p>
          <a:endParaRPr lang="en-US"/>
        </a:p>
      </dgm:t>
    </dgm:pt>
    <dgm:pt modelId="{2B594FBE-C490-4018-9BE2-DA08265006D5}" type="pres">
      <dgm:prSet presAssocID="{B027629F-72E1-4EB2-9C97-D2B7AD0C6AAD}" presName="desTx" presStyleLbl="alignAccFollowNode1" presStyleIdx="0" presStyleCnt="5" custLinFactNeighborX="-804" custLinFactNeighborY="11614">
        <dgm:presLayoutVars>
          <dgm:bulletEnabled val="1"/>
        </dgm:presLayoutVars>
      </dgm:prSet>
      <dgm:spPr/>
      <dgm:t>
        <a:bodyPr/>
        <a:lstStyle/>
        <a:p>
          <a:endParaRPr lang="en-US"/>
        </a:p>
      </dgm:t>
    </dgm:pt>
    <dgm:pt modelId="{63B2F6EA-9675-494C-9BEC-40D6DD400ECA}" type="pres">
      <dgm:prSet presAssocID="{F083286A-9D9F-4924-ACAE-7B6621B62719}" presName="space" presStyleCnt="0"/>
      <dgm:spPr/>
    </dgm:pt>
    <dgm:pt modelId="{5B1D3D76-3397-4A5E-B9A0-978AA8CEC0F6}" type="pres">
      <dgm:prSet presAssocID="{ADB42857-59AB-4A70-B907-6A22683A4601}" presName="composite" presStyleCnt="0"/>
      <dgm:spPr/>
    </dgm:pt>
    <dgm:pt modelId="{9A07C5CE-C1D1-4D81-82C1-D861261E9FDA}" type="pres">
      <dgm:prSet presAssocID="{ADB42857-59AB-4A70-B907-6A22683A4601}" presName="parTx" presStyleLbl="alignNode1" presStyleIdx="1" presStyleCnt="5" custLinFactX="16697" custLinFactNeighborX="100000" custLinFactNeighborY="-16494">
        <dgm:presLayoutVars>
          <dgm:chMax val="0"/>
          <dgm:chPref val="0"/>
          <dgm:bulletEnabled val="1"/>
        </dgm:presLayoutVars>
      </dgm:prSet>
      <dgm:spPr/>
      <dgm:t>
        <a:bodyPr/>
        <a:lstStyle/>
        <a:p>
          <a:endParaRPr lang="en-US"/>
        </a:p>
      </dgm:t>
    </dgm:pt>
    <dgm:pt modelId="{80E80013-E619-41ED-A778-99774FAAFEC0}" type="pres">
      <dgm:prSet presAssocID="{ADB42857-59AB-4A70-B907-6A22683A4601}" presName="desTx" presStyleLbl="alignAccFollowNode1" presStyleIdx="1" presStyleCnt="5" custLinFactX="21857" custLinFactNeighborX="100000" custLinFactNeighborY="4373">
        <dgm:presLayoutVars>
          <dgm:bulletEnabled val="1"/>
        </dgm:presLayoutVars>
      </dgm:prSet>
      <dgm:spPr/>
      <dgm:t>
        <a:bodyPr/>
        <a:lstStyle/>
        <a:p>
          <a:endParaRPr lang="en-US"/>
        </a:p>
      </dgm:t>
    </dgm:pt>
    <dgm:pt modelId="{9EAD1D26-C9EC-4E1D-BE95-FE1D233698AA}" type="pres">
      <dgm:prSet presAssocID="{E2563652-D933-4E2D-9692-EEA1B668AAC2}" presName="space" presStyleCnt="0"/>
      <dgm:spPr/>
    </dgm:pt>
    <dgm:pt modelId="{8EC2486B-C270-4995-88FE-2BB5A2683B22}" type="pres">
      <dgm:prSet presAssocID="{7DD3A132-887E-4A03-BDA4-D6550095B311}" presName="composite" presStyleCnt="0"/>
      <dgm:spPr/>
    </dgm:pt>
    <dgm:pt modelId="{50B27359-A8F4-43A0-A6B1-389C2D723001}" type="pres">
      <dgm:prSet presAssocID="{7DD3A132-887E-4A03-BDA4-D6550095B311}" presName="parTx" presStyleLbl="alignNode1" presStyleIdx="2" presStyleCnt="5" custLinFactX="-14436" custLinFactNeighborX="-100000" custLinFactNeighborY="-20617">
        <dgm:presLayoutVars>
          <dgm:chMax val="0"/>
          <dgm:chPref val="0"/>
          <dgm:bulletEnabled val="1"/>
        </dgm:presLayoutVars>
      </dgm:prSet>
      <dgm:spPr/>
      <dgm:t>
        <a:bodyPr/>
        <a:lstStyle/>
        <a:p>
          <a:endParaRPr lang="en-US"/>
        </a:p>
      </dgm:t>
    </dgm:pt>
    <dgm:pt modelId="{E10C45E6-E582-4289-95AC-6037F92C85BD}" type="pres">
      <dgm:prSet presAssocID="{7DD3A132-887E-4A03-BDA4-D6550095B311}" presName="desTx" presStyleLbl="alignAccFollowNode1" presStyleIdx="2" presStyleCnt="5" custLinFactX="-13834" custLinFactNeighborX="-100000" custLinFactNeighborY="-707">
        <dgm:presLayoutVars>
          <dgm:bulletEnabled val="1"/>
        </dgm:presLayoutVars>
      </dgm:prSet>
      <dgm:spPr/>
      <dgm:t>
        <a:bodyPr/>
        <a:lstStyle/>
        <a:p>
          <a:endParaRPr lang="en-US"/>
        </a:p>
      </dgm:t>
    </dgm:pt>
    <dgm:pt modelId="{7698CF53-3754-4AA0-A855-3C688FA19E84}" type="pres">
      <dgm:prSet presAssocID="{08B96BD2-A33A-41F0-8668-B69091BE4BE6}" presName="space" presStyleCnt="0"/>
      <dgm:spPr/>
    </dgm:pt>
    <dgm:pt modelId="{8F139569-6B52-491E-AF02-C8D5E42F0888}" type="pres">
      <dgm:prSet presAssocID="{E182E47A-27F9-499B-B04F-2552AC71F6D7}" presName="composite" presStyleCnt="0"/>
      <dgm:spPr/>
    </dgm:pt>
    <dgm:pt modelId="{33DFA854-792C-405F-A19C-94DE42B253E4}" type="pres">
      <dgm:prSet presAssocID="{E182E47A-27F9-499B-B04F-2552AC71F6D7}" presName="parTx" presStyleLbl="alignNode1" presStyleIdx="3" presStyleCnt="5">
        <dgm:presLayoutVars>
          <dgm:chMax val="0"/>
          <dgm:chPref val="0"/>
          <dgm:bulletEnabled val="1"/>
        </dgm:presLayoutVars>
      </dgm:prSet>
      <dgm:spPr/>
      <dgm:t>
        <a:bodyPr/>
        <a:lstStyle/>
        <a:p>
          <a:endParaRPr lang="en-US"/>
        </a:p>
      </dgm:t>
    </dgm:pt>
    <dgm:pt modelId="{7E3E8439-6C79-417B-8CC5-E85DC5A608AF}" type="pres">
      <dgm:prSet presAssocID="{E182E47A-27F9-499B-B04F-2552AC71F6D7}" presName="desTx" presStyleLbl="alignAccFollowNode1" presStyleIdx="3" presStyleCnt="5">
        <dgm:presLayoutVars>
          <dgm:bulletEnabled val="1"/>
        </dgm:presLayoutVars>
      </dgm:prSet>
      <dgm:spPr/>
      <dgm:t>
        <a:bodyPr/>
        <a:lstStyle/>
        <a:p>
          <a:endParaRPr lang="en-US"/>
        </a:p>
      </dgm:t>
    </dgm:pt>
    <dgm:pt modelId="{B59B7557-7485-427F-B534-90525D924A09}" type="pres">
      <dgm:prSet presAssocID="{B669413A-2540-460F-A47F-7988E218B002}" presName="space" presStyleCnt="0"/>
      <dgm:spPr/>
    </dgm:pt>
    <dgm:pt modelId="{7B6A75C7-7746-49C1-8963-EA4502D1373A}" type="pres">
      <dgm:prSet presAssocID="{6ED935F8-43EE-4AE6-B895-14F62AB36A79}" presName="composite" presStyleCnt="0"/>
      <dgm:spPr/>
    </dgm:pt>
    <dgm:pt modelId="{4A612730-31A9-4FA1-BE57-3B11DFB506C6}" type="pres">
      <dgm:prSet presAssocID="{6ED935F8-43EE-4AE6-B895-14F62AB36A79}" presName="parTx" presStyleLbl="alignNode1" presStyleIdx="4" presStyleCnt="5">
        <dgm:presLayoutVars>
          <dgm:chMax val="0"/>
          <dgm:chPref val="0"/>
          <dgm:bulletEnabled val="1"/>
        </dgm:presLayoutVars>
      </dgm:prSet>
      <dgm:spPr/>
      <dgm:t>
        <a:bodyPr/>
        <a:lstStyle/>
        <a:p>
          <a:endParaRPr lang="en-US"/>
        </a:p>
      </dgm:t>
    </dgm:pt>
    <dgm:pt modelId="{A6D3AB79-2E58-4266-A4F1-D2CCE4549FCB}" type="pres">
      <dgm:prSet presAssocID="{6ED935F8-43EE-4AE6-B895-14F62AB36A79}" presName="desTx" presStyleLbl="alignAccFollowNode1" presStyleIdx="4" presStyleCnt="5" custLinFactNeighborX="805" custLinFactNeighborY="11614">
        <dgm:presLayoutVars>
          <dgm:bulletEnabled val="1"/>
        </dgm:presLayoutVars>
      </dgm:prSet>
      <dgm:spPr/>
      <dgm:t>
        <a:bodyPr/>
        <a:lstStyle/>
        <a:p>
          <a:endParaRPr lang="en-US"/>
        </a:p>
      </dgm:t>
    </dgm:pt>
  </dgm:ptLst>
  <dgm:cxnLst>
    <dgm:cxn modelId="{DE701FEC-C71E-42DB-B213-076B1E82F903}" srcId="{6ED935F8-43EE-4AE6-B895-14F62AB36A79}" destId="{C0AC585C-1AC7-4FB6-99A5-95F3BC8BF758}" srcOrd="1" destOrd="0" parTransId="{6770675E-5B50-4594-A8D6-15FAA7ADD7D8}" sibTransId="{73ABB632-6A98-4D17-806D-E69A7E1903E8}"/>
    <dgm:cxn modelId="{F1F0B6FD-0469-41D3-82D2-02F817CC6745}" type="presOf" srcId="{406F0231-B2DB-4382-B201-61ACD090B94F}" destId="{AE8A5283-0BE7-498F-8181-C188F7D24E3A}" srcOrd="0" destOrd="0" presId="urn:microsoft.com/office/officeart/2005/8/layout/hList1"/>
    <dgm:cxn modelId="{0CEC2C21-97DB-415F-984F-437BDDF95F9D}" type="presOf" srcId="{7DD3A132-887E-4A03-BDA4-D6550095B311}" destId="{50B27359-A8F4-43A0-A6B1-389C2D723001}" srcOrd="0" destOrd="0" presId="urn:microsoft.com/office/officeart/2005/8/layout/hList1"/>
    <dgm:cxn modelId="{788C3DC1-C757-4601-BFD5-AAF3217FA313}" type="presOf" srcId="{3FE30A83-05CD-426B-88EC-D088DAE8BD53}" destId="{E10C45E6-E582-4289-95AC-6037F92C85BD}" srcOrd="0" destOrd="2" presId="urn:microsoft.com/office/officeart/2005/8/layout/hList1"/>
    <dgm:cxn modelId="{19398547-FD6F-4296-A877-D5815736A778}" srcId="{7DD3A132-887E-4A03-BDA4-D6550095B311}" destId="{B7E36100-EF46-4BF4-BC44-466CC8CFACDF}" srcOrd="6" destOrd="0" parTransId="{C02A7F06-BB39-48DD-9F9D-5A3C7B833BB9}" sibTransId="{EF153BB6-EAC6-46EC-A2FB-A5082DF2577E}"/>
    <dgm:cxn modelId="{3EF89302-FC86-445C-8DCC-AA4C26243E49}" srcId="{406F0231-B2DB-4382-B201-61ACD090B94F}" destId="{7DD3A132-887E-4A03-BDA4-D6550095B311}" srcOrd="2" destOrd="0" parTransId="{88056750-3F55-47BB-B990-843920A700CE}" sibTransId="{08B96BD2-A33A-41F0-8668-B69091BE4BE6}"/>
    <dgm:cxn modelId="{7F6FBD94-4131-4404-AB08-7F50CAA0D5FD}" srcId="{ADB42857-59AB-4A70-B907-6A22683A4601}" destId="{61123402-42AE-42F8-BCAA-D741F199876B}" srcOrd="0" destOrd="0" parTransId="{E7A83FB4-0DBC-48F2-AF59-1EA40B7681EA}" sibTransId="{3054B898-5476-4F3E-827F-A7992F5CFCB3}"/>
    <dgm:cxn modelId="{53014632-1669-4A05-9351-9C89D8F26E4F}" srcId="{7DD3A132-887E-4A03-BDA4-D6550095B311}" destId="{E7886FE0-111C-4D07-A9CF-4CA4043F0A2A}" srcOrd="5" destOrd="0" parTransId="{7DB175A8-EA8E-47A7-90CE-3F2D3CDE48F6}" sibTransId="{ED85E770-15DD-4C17-95D6-160A48DA41C0}"/>
    <dgm:cxn modelId="{B150D480-AC8E-4F77-B12A-3A6D24D292F8}" srcId="{6ED935F8-43EE-4AE6-B895-14F62AB36A79}" destId="{24242394-B103-46E5-BB2C-76A6AA28F919}" srcOrd="0" destOrd="0" parTransId="{55E0315F-4F76-4483-A75E-38A8AB546EC9}" sibTransId="{08A821DD-D4BE-4817-BFD9-23049E017B78}"/>
    <dgm:cxn modelId="{2295ADAA-A997-477E-BEA0-F3877AA43A5A}" srcId="{ADB42857-59AB-4A70-B907-6A22683A4601}" destId="{84AB97EA-AADB-425C-9AE0-932BAFA2921D}" srcOrd="2" destOrd="0" parTransId="{F87ED01F-2534-4726-B970-62F4F1A251A3}" sibTransId="{C3A20380-A916-4AE7-AF86-BF560ECB97BA}"/>
    <dgm:cxn modelId="{63453927-A743-488B-BEB0-611DD84593EA}" srcId="{B027629F-72E1-4EB2-9C97-D2B7AD0C6AAD}" destId="{F377C3D8-EB4C-4247-BE46-963420E6FF02}" srcOrd="0" destOrd="0" parTransId="{D02B906F-6EFB-4B43-B9F7-FD567AE1DFDE}" sibTransId="{38311CBA-68F8-4A32-AE31-C64B575BCA98}"/>
    <dgm:cxn modelId="{4FE00DC4-3946-453F-A76A-A3339577B2D3}" type="presOf" srcId="{E7886FE0-111C-4D07-A9CF-4CA4043F0A2A}" destId="{E10C45E6-E582-4289-95AC-6037F92C85BD}" srcOrd="0" destOrd="5" presId="urn:microsoft.com/office/officeart/2005/8/layout/hList1"/>
    <dgm:cxn modelId="{3C0039CB-8A60-4F15-9878-6DA4FF3FEDEB}" type="presOf" srcId="{B027629F-72E1-4EB2-9C97-D2B7AD0C6AAD}" destId="{72D5E02A-B95A-43E3-B3BF-633FFC94F523}" srcOrd="0" destOrd="0" presId="urn:microsoft.com/office/officeart/2005/8/layout/hList1"/>
    <dgm:cxn modelId="{90398131-FBA4-44B9-8026-01AF15FBD93F}" type="presOf" srcId="{6DDEF78D-62A3-46A3-9DB7-D1EE8A45234C}" destId="{7E3E8439-6C79-417B-8CC5-E85DC5A608AF}" srcOrd="0" destOrd="2" presId="urn:microsoft.com/office/officeart/2005/8/layout/hList1"/>
    <dgm:cxn modelId="{1C8E828F-8D65-4B79-9925-80A6D5E77BDE}" srcId="{ADB42857-59AB-4A70-B907-6A22683A4601}" destId="{30B9E6D8-8326-4EE1-A6E1-F75589B67353}" srcOrd="3" destOrd="0" parTransId="{D0717CD1-DDF1-4109-8A37-0DF215ED5200}" sibTransId="{AF04F546-3C4C-4900-BB21-F1CBBEC1797A}"/>
    <dgm:cxn modelId="{379EF3B5-4195-4133-8DF8-C22DD41050B0}" type="presOf" srcId="{C5831819-B178-4AB0-9209-1C6F6149362B}" destId="{7E3E8439-6C79-417B-8CC5-E85DC5A608AF}" srcOrd="0" destOrd="0" presId="urn:microsoft.com/office/officeart/2005/8/layout/hList1"/>
    <dgm:cxn modelId="{DEEEA95A-7BAF-4E64-AA66-4C14E558A5DE}" type="presOf" srcId="{694EDB42-B413-4119-9F65-31502A333486}" destId="{80E80013-E619-41ED-A778-99774FAAFEC0}" srcOrd="0" destOrd="1" presId="urn:microsoft.com/office/officeart/2005/8/layout/hList1"/>
    <dgm:cxn modelId="{182FEB7F-D446-409F-A8BB-CE7D6AAF019C}" srcId="{7DD3A132-887E-4A03-BDA4-D6550095B311}" destId="{C2AC34F8-B437-4B44-87E1-579C9C64B62A}" srcOrd="0" destOrd="0" parTransId="{AD88198F-429F-4CA0-A133-7BB59394FBBD}" sibTransId="{0AD8865A-AF43-4B28-AAE2-C4A2DC9F86BC}"/>
    <dgm:cxn modelId="{41B7B85D-060F-4EBF-94A6-4C9F7A1912CD}" type="presOf" srcId="{BD9A2DD6-75FF-4A83-85D2-B8FDA78D7231}" destId="{7E3E8439-6C79-417B-8CC5-E85DC5A608AF}" srcOrd="0" destOrd="4" presId="urn:microsoft.com/office/officeart/2005/8/layout/hList1"/>
    <dgm:cxn modelId="{B5A135E7-CCED-4F02-AD21-0FADF66A36BF}" type="presOf" srcId="{ADB42857-59AB-4A70-B907-6A22683A4601}" destId="{9A07C5CE-C1D1-4D81-82C1-D861261E9FDA}" srcOrd="0" destOrd="0" presId="urn:microsoft.com/office/officeart/2005/8/layout/hList1"/>
    <dgm:cxn modelId="{39E6C092-6C7F-44F1-93A5-70A13A76286B}" srcId="{406F0231-B2DB-4382-B201-61ACD090B94F}" destId="{6ED935F8-43EE-4AE6-B895-14F62AB36A79}" srcOrd="4" destOrd="0" parTransId="{B9B55453-FC39-4E6F-A27B-BDB0C9FE9236}" sibTransId="{2322036F-DEF2-4EC7-9443-D96229DC54EB}"/>
    <dgm:cxn modelId="{FC68D723-1679-494E-BDAF-6B8AAD649786}" srcId="{E182E47A-27F9-499B-B04F-2552AC71F6D7}" destId="{6DDEF78D-62A3-46A3-9DB7-D1EE8A45234C}" srcOrd="2" destOrd="0" parTransId="{9B0234F1-8333-47B7-9927-F4609F446BE8}" sibTransId="{E5575A70-6F58-42BE-ABEF-3A21BED92399}"/>
    <dgm:cxn modelId="{D5DCB360-CC9F-4C99-AE60-882A449DB849}" type="presOf" srcId="{30B9E6D8-8326-4EE1-A6E1-F75589B67353}" destId="{80E80013-E619-41ED-A778-99774FAAFEC0}" srcOrd="0" destOrd="3" presId="urn:microsoft.com/office/officeart/2005/8/layout/hList1"/>
    <dgm:cxn modelId="{99B96955-A693-49ED-AE27-15F3AB8891F2}" type="presOf" srcId="{61123402-42AE-42F8-BCAA-D741F199876B}" destId="{80E80013-E619-41ED-A778-99774FAAFEC0}" srcOrd="0" destOrd="0" presId="urn:microsoft.com/office/officeart/2005/8/layout/hList1"/>
    <dgm:cxn modelId="{F7AAD283-E680-40A6-B7D4-05D6E8768D21}" srcId="{406F0231-B2DB-4382-B201-61ACD090B94F}" destId="{B027629F-72E1-4EB2-9C97-D2B7AD0C6AAD}" srcOrd="0" destOrd="0" parTransId="{DF160AF0-C394-43F9-B07B-81D6C0439FB2}" sibTransId="{F083286A-9D9F-4924-ACAE-7B6621B62719}"/>
    <dgm:cxn modelId="{4FB05885-33E5-4D8E-B210-5EB5CAE3F47E}" srcId="{E182E47A-27F9-499B-B04F-2552AC71F6D7}" destId="{697C8B84-2997-456A-9FB4-BB2FE0739FBB}" srcOrd="1" destOrd="0" parTransId="{A794A8C7-B698-408D-9CD9-8F3BD95E7C4E}" sibTransId="{49A6581B-5B6F-44CB-9A07-0BDC4686A1DD}"/>
    <dgm:cxn modelId="{BC464A4D-261C-40E1-A8F8-C09EEB1EE0B3}" type="presOf" srcId="{C2AC34F8-B437-4B44-87E1-579C9C64B62A}" destId="{E10C45E6-E582-4289-95AC-6037F92C85BD}" srcOrd="0" destOrd="0" presId="urn:microsoft.com/office/officeart/2005/8/layout/hList1"/>
    <dgm:cxn modelId="{46E80204-4A1C-4D86-99C1-96DD2D5DE62A}" type="presOf" srcId="{E182E47A-27F9-499B-B04F-2552AC71F6D7}" destId="{33DFA854-792C-405F-A19C-94DE42B253E4}" srcOrd="0" destOrd="0" presId="urn:microsoft.com/office/officeart/2005/8/layout/hList1"/>
    <dgm:cxn modelId="{1EB7556C-1676-4F8D-926C-95419F606304}" srcId="{406F0231-B2DB-4382-B201-61ACD090B94F}" destId="{ADB42857-59AB-4A70-B907-6A22683A4601}" srcOrd="1" destOrd="0" parTransId="{339AB457-8E77-433A-A115-DEAC8313ECD0}" sibTransId="{E2563652-D933-4E2D-9692-EEA1B668AAC2}"/>
    <dgm:cxn modelId="{BA0EDB08-8D0A-4AB4-BECA-DB873FDCDF84}" srcId="{ADB42857-59AB-4A70-B907-6A22683A4601}" destId="{F8E23E87-C744-41D8-841E-39092B269D17}" srcOrd="4" destOrd="0" parTransId="{C7DF8436-DE95-429C-AD7F-70E6CEEC44D7}" sibTransId="{9F35406B-DA14-40C4-89E6-1E57DA043593}"/>
    <dgm:cxn modelId="{ACE7C0B2-4743-4430-80F1-09C9C069664A}" srcId="{7DD3A132-887E-4A03-BDA4-D6550095B311}" destId="{9F77DFB4-DC4A-45F1-B3E0-CBF15F703B2E}" srcOrd="3" destOrd="0" parTransId="{50C27734-DD28-4288-B1FA-7F384A228AE0}" sibTransId="{12FB0869-491F-4FF9-8D6E-FF102AEABCCA}"/>
    <dgm:cxn modelId="{E07A1F0F-0D20-408D-8166-D8325D7362B1}" srcId="{6ED935F8-43EE-4AE6-B895-14F62AB36A79}" destId="{4BEFE6D6-865E-4833-9FEE-433B728A4C96}" srcOrd="2" destOrd="0" parTransId="{00EC077D-AAB3-4B02-946C-337A7962C5D2}" sibTransId="{87B2E7D2-70BC-4158-9669-9A2ED08D963F}"/>
    <dgm:cxn modelId="{699240A6-0B30-4276-AB89-F7409E7C88BE}" type="presOf" srcId="{9F77DFB4-DC4A-45F1-B3E0-CBF15F703B2E}" destId="{E10C45E6-E582-4289-95AC-6037F92C85BD}" srcOrd="0" destOrd="3" presId="urn:microsoft.com/office/officeart/2005/8/layout/hList1"/>
    <dgm:cxn modelId="{D75C0AEE-D137-4858-975C-895B939443AC}" srcId="{E182E47A-27F9-499B-B04F-2552AC71F6D7}" destId="{0928681A-CA58-4EA3-995D-76058FC4A82E}" srcOrd="3" destOrd="0" parTransId="{C24B636A-797F-4A74-9792-8F1EAAEE7BC4}" sibTransId="{C92A5BFC-1ABD-4991-AE1B-8DD43D6F4B17}"/>
    <dgm:cxn modelId="{9102E49E-23ED-4DB4-8B81-BA12C02BEDFB}" type="presOf" srcId="{5B702FEF-3E3E-4EDF-8542-4EF80E682CF4}" destId="{A6D3AB79-2E58-4266-A4F1-D2CCE4549FCB}" srcOrd="0" destOrd="3" presId="urn:microsoft.com/office/officeart/2005/8/layout/hList1"/>
    <dgm:cxn modelId="{934B9C39-C7D1-4AFE-BE19-24C90074E57A}" srcId="{ADB42857-59AB-4A70-B907-6A22683A4601}" destId="{694EDB42-B413-4119-9F65-31502A333486}" srcOrd="1" destOrd="0" parTransId="{95C292EF-8635-4CCA-ABCB-59D8189B825C}" sibTransId="{FEE1992B-E730-4D26-93DA-A34492D7F91D}"/>
    <dgm:cxn modelId="{A49F29D3-B71A-4154-BD15-8FB54B929EEE}" type="presOf" srcId="{4BEFE6D6-865E-4833-9FEE-433B728A4C96}" destId="{A6D3AB79-2E58-4266-A4F1-D2CCE4549FCB}" srcOrd="0" destOrd="2" presId="urn:microsoft.com/office/officeart/2005/8/layout/hList1"/>
    <dgm:cxn modelId="{B43B15B3-704A-4DC8-A240-BB84B9620C7D}" type="presOf" srcId="{697C8B84-2997-456A-9FB4-BB2FE0739FBB}" destId="{7E3E8439-6C79-417B-8CC5-E85DC5A608AF}" srcOrd="0" destOrd="1" presId="urn:microsoft.com/office/officeart/2005/8/layout/hList1"/>
    <dgm:cxn modelId="{4BA783AB-FE79-424C-A930-B9BCAFD71A4A}" type="presOf" srcId="{24242394-B103-46E5-BB2C-76A6AA28F919}" destId="{A6D3AB79-2E58-4266-A4F1-D2CCE4549FCB}" srcOrd="0" destOrd="0" presId="urn:microsoft.com/office/officeart/2005/8/layout/hList1"/>
    <dgm:cxn modelId="{713EBAC9-B108-4221-B6F2-887139885DCA}" type="presOf" srcId="{E84213D8-F0FC-4F63-A11E-867DCC15F949}" destId="{E10C45E6-E582-4289-95AC-6037F92C85BD}" srcOrd="0" destOrd="1" presId="urn:microsoft.com/office/officeart/2005/8/layout/hList1"/>
    <dgm:cxn modelId="{0F9FD4A4-E710-498C-9FFB-D842476611DE}" srcId="{7DD3A132-887E-4A03-BDA4-D6550095B311}" destId="{E84213D8-F0FC-4F63-A11E-867DCC15F949}" srcOrd="1" destOrd="0" parTransId="{5ADB8786-1FA0-4C55-A764-0BE12FF0A8C0}" sibTransId="{0CD923A8-6A51-474B-9202-499018F7F817}"/>
    <dgm:cxn modelId="{52DFD6B3-F524-45B0-8DE3-64F265904ED6}" srcId="{6ED935F8-43EE-4AE6-B895-14F62AB36A79}" destId="{5B702FEF-3E3E-4EDF-8542-4EF80E682CF4}" srcOrd="3" destOrd="0" parTransId="{8ED7D485-6A7A-4259-9944-B7F2C40BA6B6}" sibTransId="{D60EA813-858D-4375-B8AA-4F9ECBCC65A1}"/>
    <dgm:cxn modelId="{AB09B7C9-7B2F-488D-9423-41F0206400F9}" srcId="{406F0231-B2DB-4382-B201-61ACD090B94F}" destId="{E182E47A-27F9-499B-B04F-2552AC71F6D7}" srcOrd="3" destOrd="0" parTransId="{648CB00E-3906-4F45-9A1F-6450D2092B0B}" sibTransId="{B669413A-2540-460F-A47F-7988E218B002}"/>
    <dgm:cxn modelId="{C097CF41-4859-4EB7-A464-8945732B0BCA}" type="presOf" srcId="{6ED935F8-43EE-4AE6-B895-14F62AB36A79}" destId="{4A612730-31A9-4FA1-BE57-3B11DFB506C6}" srcOrd="0" destOrd="0" presId="urn:microsoft.com/office/officeart/2005/8/layout/hList1"/>
    <dgm:cxn modelId="{F56D333E-CE87-48C6-855B-EA09123DC333}" type="presOf" srcId="{46293665-39CF-48FB-AEB6-65A90FF8A98D}" destId="{E10C45E6-E582-4289-95AC-6037F92C85BD}" srcOrd="0" destOrd="4" presId="urn:microsoft.com/office/officeart/2005/8/layout/hList1"/>
    <dgm:cxn modelId="{4E8F3397-6F12-4226-95DB-12D7C9B63604}" type="presOf" srcId="{B7E36100-EF46-4BF4-BC44-466CC8CFACDF}" destId="{E10C45E6-E582-4289-95AC-6037F92C85BD}" srcOrd="0" destOrd="6" presId="urn:microsoft.com/office/officeart/2005/8/layout/hList1"/>
    <dgm:cxn modelId="{96E988A5-99E6-4323-9ED5-A99252659D1B}" srcId="{E182E47A-27F9-499B-B04F-2552AC71F6D7}" destId="{C5831819-B178-4AB0-9209-1C6F6149362B}" srcOrd="0" destOrd="0" parTransId="{0092394D-3A1B-4407-BACC-FECF5715DAFF}" sibTransId="{341000AD-2801-4B48-AB63-DD4B4D73CED0}"/>
    <dgm:cxn modelId="{0B3C5EAE-5358-4E09-A54E-5D1ECA4DB02A}" srcId="{E182E47A-27F9-499B-B04F-2552AC71F6D7}" destId="{BD9A2DD6-75FF-4A83-85D2-B8FDA78D7231}" srcOrd="4" destOrd="0" parTransId="{6D8B0579-0BAF-481F-94D6-43B44F31E8A6}" sibTransId="{5FADC774-883C-4BA3-9940-F405219039ED}"/>
    <dgm:cxn modelId="{19CB97A7-BD0D-44AA-A82C-37D0A790FDBA}" type="presOf" srcId="{C0AC585C-1AC7-4FB6-99A5-95F3BC8BF758}" destId="{A6D3AB79-2E58-4266-A4F1-D2CCE4549FCB}" srcOrd="0" destOrd="1" presId="urn:microsoft.com/office/officeart/2005/8/layout/hList1"/>
    <dgm:cxn modelId="{59FC644C-DD7E-40E3-9DE8-3C388316021A}" type="presOf" srcId="{84AB97EA-AADB-425C-9AE0-932BAFA2921D}" destId="{80E80013-E619-41ED-A778-99774FAAFEC0}" srcOrd="0" destOrd="2" presId="urn:microsoft.com/office/officeart/2005/8/layout/hList1"/>
    <dgm:cxn modelId="{983071F1-579C-457A-ABBC-3110118E3B12}" srcId="{7DD3A132-887E-4A03-BDA4-D6550095B311}" destId="{3FE30A83-05CD-426B-88EC-D088DAE8BD53}" srcOrd="2" destOrd="0" parTransId="{55B6F1B5-EBA2-4116-B4DD-2A6AED0E5686}" sibTransId="{50C93720-D439-4214-BDAF-31C0D1DE9DB6}"/>
    <dgm:cxn modelId="{F9D2B8CC-E573-4708-A5BE-B8C75B5D5F82}" type="presOf" srcId="{F377C3D8-EB4C-4247-BE46-963420E6FF02}" destId="{2B594FBE-C490-4018-9BE2-DA08265006D5}" srcOrd="0" destOrd="0" presId="urn:microsoft.com/office/officeart/2005/8/layout/hList1"/>
    <dgm:cxn modelId="{E6451266-6BE5-4020-8E92-2D134ED5305C}" srcId="{7DD3A132-887E-4A03-BDA4-D6550095B311}" destId="{46293665-39CF-48FB-AEB6-65A90FF8A98D}" srcOrd="4" destOrd="0" parTransId="{13676167-6790-4048-A456-80275DF561B3}" sibTransId="{6D8608B2-A2A7-4182-B116-419FEA882274}"/>
    <dgm:cxn modelId="{9D620EB0-CCB7-463B-9C1C-21A58800CA14}" type="presOf" srcId="{0928681A-CA58-4EA3-995D-76058FC4A82E}" destId="{7E3E8439-6C79-417B-8CC5-E85DC5A608AF}" srcOrd="0" destOrd="3" presId="urn:microsoft.com/office/officeart/2005/8/layout/hList1"/>
    <dgm:cxn modelId="{1F0D3782-3F40-42E7-81D8-E9C0B4B2A2C6}" type="presOf" srcId="{F8E23E87-C744-41D8-841E-39092B269D17}" destId="{80E80013-E619-41ED-A778-99774FAAFEC0}" srcOrd="0" destOrd="4" presId="urn:microsoft.com/office/officeart/2005/8/layout/hList1"/>
    <dgm:cxn modelId="{EC1152BC-566B-4B33-B835-231C6057B403}" type="presParOf" srcId="{AE8A5283-0BE7-498F-8181-C188F7D24E3A}" destId="{6C3922CD-2AD5-4689-B020-41719B14F973}" srcOrd="0" destOrd="0" presId="urn:microsoft.com/office/officeart/2005/8/layout/hList1"/>
    <dgm:cxn modelId="{EF6588ED-D43E-4109-B248-4698D657E449}" type="presParOf" srcId="{6C3922CD-2AD5-4689-B020-41719B14F973}" destId="{72D5E02A-B95A-43E3-B3BF-633FFC94F523}" srcOrd="0" destOrd="0" presId="urn:microsoft.com/office/officeart/2005/8/layout/hList1"/>
    <dgm:cxn modelId="{D6321962-5F6F-49C5-ABC6-8869A424B820}" type="presParOf" srcId="{6C3922CD-2AD5-4689-B020-41719B14F973}" destId="{2B594FBE-C490-4018-9BE2-DA08265006D5}" srcOrd="1" destOrd="0" presId="urn:microsoft.com/office/officeart/2005/8/layout/hList1"/>
    <dgm:cxn modelId="{A407A115-3354-454A-BD19-871B2679FF55}" type="presParOf" srcId="{AE8A5283-0BE7-498F-8181-C188F7D24E3A}" destId="{63B2F6EA-9675-494C-9BEC-40D6DD400ECA}" srcOrd="1" destOrd="0" presId="urn:microsoft.com/office/officeart/2005/8/layout/hList1"/>
    <dgm:cxn modelId="{E82B37FA-0F75-4A1B-8D30-B693F5C56032}" type="presParOf" srcId="{AE8A5283-0BE7-498F-8181-C188F7D24E3A}" destId="{5B1D3D76-3397-4A5E-B9A0-978AA8CEC0F6}" srcOrd="2" destOrd="0" presId="urn:microsoft.com/office/officeart/2005/8/layout/hList1"/>
    <dgm:cxn modelId="{359EA9EC-F4A9-4F26-9910-364DDE2B3B0C}" type="presParOf" srcId="{5B1D3D76-3397-4A5E-B9A0-978AA8CEC0F6}" destId="{9A07C5CE-C1D1-4D81-82C1-D861261E9FDA}" srcOrd="0" destOrd="0" presId="urn:microsoft.com/office/officeart/2005/8/layout/hList1"/>
    <dgm:cxn modelId="{A84EC502-07D0-4A81-91A2-467CC9A5847E}" type="presParOf" srcId="{5B1D3D76-3397-4A5E-B9A0-978AA8CEC0F6}" destId="{80E80013-E619-41ED-A778-99774FAAFEC0}" srcOrd="1" destOrd="0" presId="urn:microsoft.com/office/officeart/2005/8/layout/hList1"/>
    <dgm:cxn modelId="{8044B64D-56D5-4DBC-96E7-80DD978E6D6E}" type="presParOf" srcId="{AE8A5283-0BE7-498F-8181-C188F7D24E3A}" destId="{9EAD1D26-C9EC-4E1D-BE95-FE1D233698AA}" srcOrd="3" destOrd="0" presId="urn:microsoft.com/office/officeart/2005/8/layout/hList1"/>
    <dgm:cxn modelId="{098C2B45-7FC0-4B3B-8D54-BF100174CB28}" type="presParOf" srcId="{AE8A5283-0BE7-498F-8181-C188F7D24E3A}" destId="{8EC2486B-C270-4995-88FE-2BB5A2683B22}" srcOrd="4" destOrd="0" presId="urn:microsoft.com/office/officeart/2005/8/layout/hList1"/>
    <dgm:cxn modelId="{3BD66FD0-94C1-4A46-8329-1FDD3294D6AF}" type="presParOf" srcId="{8EC2486B-C270-4995-88FE-2BB5A2683B22}" destId="{50B27359-A8F4-43A0-A6B1-389C2D723001}" srcOrd="0" destOrd="0" presId="urn:microsoft.com/office/officeart/2005/8/layout/hList1"/>
    <dgm:cxn modelId="{67500380-99CC-4B2B-9608-066253F35A1B}" type="presParOf" srcId="{8EC2486B-C270-4995-88FE-2BB5A2683B22}" destId="{E10C45E6-E582-4289-95AC-6037F92C85BD}" srcOrd="1" destOrd="0" presId="urn:microsoft.com/office/officeart/2005/8/layout/hList1"/>
    <dgm:cxn modelId="{229B251B-460A-47CC-A010-D149CC59CA85}" type="presParOf" srcId="{AE8A5283-0BE7-498F-8181-C188F7D24E3A}" destId="{7698CF53-3754-4AA0-A855-3C688FA19E84}" srcOrd="5" destOrd="0" presId="urn:microsoft.com/office/officeart/2005/8/layout/hList1"/>
    <dgm:cxn modelId="{E7AAA009-F3CE-4DC0-993A-7736CA80E7E3}" type="presParOf" srcId="{AE8A5283-0BE7-498F-8181-C188F7D24E3A}" destId="{8F139569-6B52-491E-AF02-C8D5E42F0888}" srcOrd="6" destOrd="0" presId="urn:microsoft.com/office/officeart/2005/8/layout/hList1"/>
    <dgm:cxn modelId="{41794F2D-635E-4395-B69A-61DC6C037847}" type="presParOf" srcId="{8F139569-6B52-491E-AF02-C8D5E42F0888}" destId="{33DFA854-792C-405F-A19C-94DE42B253E4}" srcOrd="0" destOrd="0" presId="urn:microsoft.com/office/officeart/2005/8/layout/hList1"/>
    <dgm:cxn modelId="{3708A678-9013-4D4C-A148-78DFDA1E0944}" type="presParOf" srcId="{8F139569-6B52-491E-AF02-C8D5E42F0888}" destId="{7E3E8439-6C79-417B-8CC5-E85DC5A608AF}" srcOrd="1" destOrd="0" presId="urn:microsoft.com/office/officeart/2005/8/layout/hList1"/>
    <dgm:cxn modelId="{7755DD97-9FA4-441E-91E2-4419DD36FE1C}" type="presParOf" srcId="{AE8A5283-0BE7-498F-8181-C188F7D24E3A}" destId="{B59B7557-7485-427F-B534-90525D924A09}" srcOrd="7" destOrd="0" presId="urn:microsoft.com/office/officeart/2005/8/layout/hList1"/>
    <dgm:cxn modelId="{B65698ED-01A3-44BB-AD0E-A2809978B2B1}" type="presParOf" srcId="{AE8A5283-0BE7-498F-8181-C188F7D24E3A}" destId="{7B6A75C7-7746-49C1-8963-EA4502D1373A}" srcOrd="8" destOrd="0" presId="urn:microsoft.com/office/officeart/2005/8/layout/hList1"/>
    <dgm:cxn modelId="{51D2F1DB-5C22-4E2D-9236-8BFE1D01D710}" type="presParOf" srcId="{7B6A75C7-7746-49C1-8963-EA4502D1373A}" destId="{4A612730-31A9-4FA1-BE57-3B11DFB506C6}" srcOrd="0" destOrd="0" presId="urn:microsoft.com/office/officeart/2005/8/layout/hList1"/>
    <dgm:cxn modelId="{2AD81E1A-CDD0-42E9-B6A4-21E1D772F321}" type="presParOf" srcId="{7B6A75C7-7746-49C1-8963-EA4502D1373A}" destId="{A6D3AB79-2E58-4266-A4F1-D2CCE4549FCB}" srcOrd="1" destOrd="0" presId="urn:microsoft.com/office/officeart/2005/8/layout/hLis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D864F9A-2CC0-40AE-8B3D-A05163A6190E}">
      <dsp:nvSpPr>
        <dsp:cNvPr id="0" name=""/>
        <dsp:cNvSpPr/>
      </dsp:nvSpPr>
      <dsp:spPr>
        <a:xfrm>
          <a:off x="1784" y="123716"/>
          <a:ext cx="785670" cy="471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cs typeface="Times New Roman" pitchFamily="18" charset="0"/>
            </a:rPr>
            <a:t>Insumos</a:t>
          </a:r>
        </a:p>
      </dsp:txBody>
      <dsp:txXfrm>
        <a:off x="1784" y="123716"/>
        <a:ext cx="785670" cy="471402"/>
      </dsp:txXfrm>
    </dsp:sp>
    <dsp:sp modelId="{CDB9880D-0584-4D35-98C4-068077D64EE2}">
      <dsp:nvSpPr>
        <dsp:cNvPr id="0" name=""/>
        <dsp:cNvSpPr/>
      </dsp:nvSpPr>
      <dsp:spPr>
        <a:xfrm>
          <a:off x="879224" y="261994"/>
          <a:ext cx="194551" cy="1948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latin typeface="Times New Roman" pitchFamily="18" charset="0"/>
            <a:cs typeface="Times New Roman" pitchFamily="18" charset="0"/>
          </a:endParaRPr>
        </a:p>
      </dsp:txBody>
      <dsp:txXfrm>
        <a:off x="879224" y="261994"/>
        <a:ext cx="194551" cy="194846"/>
      </dsp:txXfrm>
    </dsp:sp>
    <dsp:sp modelId="{03EF8D01-B646-4E17-9B7A-FB218C738B5C}">
      <dsp:nvSpPr>
        <dsp:cNvPr id="0" name=""/>
        <dsp:cNvSpPr/>
      </dsp:nvSpPr>
      <dsp:spPr>
        <a:xfrm>
          <a:off x="1154533" y="123716"/>
          <a:ext cx="785670" cy="471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cs typeface="Times New Roman" pitchFamily="18" charset="0"/>
            </a:rPr>
            <a:t>atividades</a:t>
          </a:r>
        </a:p>
      </dsp:txBody>
      <dsp:txXfrm>
        <a:off x="1154533" y="123716"/>
        <a:ext cx="785670" cy="471402"/>
      </dsp:txXfrm>
    </dsp:sp>
    <dsp:sp modelId="{B65D0F3F-29BC-40DD-B376-2E03522FE80B}">
      <dsp:nvSpPr>
        <dsp:cNvPr id="0" name=""/>
        <dsp:cNvSpPr/>
      </dsp:nvSpPr>
      <dsp:spPr>
        <a:xfrm>
          <a:off x="2030506" y="261994"/>
          <a:ext cx="191441" cy="1948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latin typeface="Times New Roman" pitchFamily="18" charset="0"/>
            <a:cs typeface="Times New Roman" pitchFamily="18" charset="0"/>
          </a:endParaRPr>
        </a:p>
      </dsp:txBody>
      <dsp:txXfrm>
        <a:off x="2030506" y="261994"/>
        <a:ext cx="191441" cy="194846"/>
      </dsp:txXfrm>
    </dsp:sp>
    <dsp:sp modelId="{12901177-55DB-4970-AF78-F5936DADFDF0}">
      <dsp:nvSpPr>
        <dsp:cNvPr id="0" name=""/>
        <dsp:cNvSpPr/>
      </dsp:nvSpPr>
      <dsp:spPr>
        <a:xfrm>
          <a:off x="2301414" y="123716"/>
          <a:ext cx="914693" cy="471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cs typeface="Times New Roman" pitchFamily="18" charset="0"/>
            </a:rPr>
            <a:t>Produtos</a:t>
          </a:r>
        </a:p>
      </dsp:txBody>
      <dsp:txXfrm>
        <a:off x="2301414" y="123716"/>
        <a:ext cx="914693" cy="471402"/>
      </dsp:txXfrm>
    </dsp:sp>
    <dsp:sp modelId="{68DF6BBB-A444-42C2-AA34-BEA7B7224904}">
      <dsp:nvSpPr>
        <dsp:cNvPr id="0" name=""/>
        <dsp:cNvSpPr/>
      </dsp:nvSpPr>
      <dsp:spPr>
        <a:xfrm>
          <a:off x="3290274" y="261994"/>
          <a:ext cx="157233" cy="1948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latin typeface="Times New Roman" pitchFamily="18" charset="0"/>
            <a:cs typeface="Times New Roman" pitchFamily="18" charset="0"/>
          </a:endParaRPr>
        </a:p>
      </dsp:txBody>
      <dsp:txXfrm>
        <a:off x="3290274" y="261994"/>
        <a:ext cx="157233" cy="194846"/>
      </dsp:txXfrm>
    </dsp:sp>
    <dsp:sp modelId="{F53694CB-07A6-4718-A6FA-12C9E08959E7}">
      <dsp:nvSpPr>
        <dsp:cNvPr id="0" name=""/>
        <dsp:cNvSpPr/>
      </dsp:nvSpPr>
      <dsp:spPr>
        <a:xfrm>
          <a:off x="3512773" y="123716"/>
          <a:ext cx="885340" cy="471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cs typeface="Times New Roman" pitchFamily="18" charset="0"/>
            </a:rPr>
            <a:t>Resultado 	</a:t>
          </a:r>
        </a:p>
      </dsp:txBody>
      <dsp:txXfrm>
        <a:off x="3512773" y="123716"/>
        <a:ext cx="885340" cy="471402"/>
      </dsp:txXfrm>
    </dsp:sp>
    <dsp:sp modelId="{430E3BE7-E524-40E2-AF10-D3B5A8C0F9A9}">
      <dsp:nvSpPr>
        <dsp:cNvPr id="0" name=""/>
        <dsp:cNvSpPr/>
      </dsp:nvSpPr>
      <dsp:spPr>
        <a:xfrm>
          <a:off x="4456143" y="261994"/>
          <a:ext cx="123022" cy="1948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latin typeface="Times New Roman" pitchFamily="18" charset="0"/>
            <a:cs typeface="Times New Roman" pitchFamily="18" charset="0"/>
          </a:endParaRPr>
        </a:p>
      </dsp:txBody>
      <dsp:txXfrm>
        <a:off x="4456143" y="261994"/>
        <a:ext cx="123022" cy="194846"/>
      </dsp:txXfrm>
    </dsp:sp>
    <dsp:sp modelId="{32E1146D-1EA4-416C-8B62-DED9E9B9C8AB}">
      <dsp:nvSpPr>
        <dsp:cNvPr id="0" name=""/>
        <dsp:cNvSpPr/>
      </dsp:nvSpPr>
      <dsp:spPr>
        <a:xfrm>
          <a:off x="4630232" y="123716"/>
          <a:ext cx="785670" cy="471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cs typeface="Times New Roman" pitchFamily="18" charset="0"/>
            </a:rPr>
            <a:t>Resultado</a:t>
          </a:r>
        </a:p>
      </dsp:txBody>
      <dsp:txXfrm>
        <a:off x="4630232" y="123716"/>
        <a:ext cx="785670" cy="47140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2D5E02A-B95A-43E3-B3BF-633FFC94F523}">
      <dsp:nvSpPr>
        <dsp:cNvPr id="0" name=""/>
        <dsp:cNvSpPr/>
      </dsp:nvSpPr>
      <dsp:spPr>
        <a:xfrm>
          <a:off x="2568" y="21516"/>
          <a:ext cx="984522" cy="39380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l" defTabSz="311150">
            <a:lnSpc>
              <a:spcPct val="90000"/>
            </a:lnSpc>
            <a:spcBef>
              <a:spcPct val="0"/>
            </a:spcBef>
            <a:spcAft>
              <a:spcPct val="35000"/>
            </a:spcAft>
          </a:pPr>
          <a:r>
            <a:rPr lang="en-US" sz="700" kern="1200">
              <a:latin typeface="Times New Roman" pitchFamily="18" charset="0"/>
              <a:cs typeface="Times New Roman" pitchFamily="18" charset="0"/>
            </a:rPr>
            <a:t>Médicos do Programa	</a:t>
          </a:r>
        </a:p>
      </dsp:txBody>
      <dsp:txXfrm>
        <a:off x="2568" y="21516"/>
        <a:ext cx="984522" cy="393808"/>
      </dsp:txXfrm>
    </dsp:sp>
    <dsp:sp modelId="{2B594FBE-C490-4018-9BE2-DA08265006D5}">
      <dsp:nvSpPr>
        <dsp:cNvPr id="0" name=""/>
        <dsp:cNvSpPr/>
      </dsp:nvSpPr>
      <dsp:spPr>
        <a:xfrm>
          <a:off x="0" y="436842"/>
          <a:ext cx="984522" cy="16250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Alocação dos médicos em municipios prioritários para  atuarem nas equipes de saúde da família;</a:t>
          </a:r>
        </a:p>
      </dsp:txBody>
      <dsp:txXfrm>
        <a:off x="0" y="436842"/>
        <a:ext cx="984522" cy="1625040"/>
      </dsp:txXfrm>
    </dsp:sp>
    <dsp:sp modelId="{9A07C5CE-C1D1-4D81-82C1-D861261E9FDA}">
      <dsp:nvSpPr>
        <dsp:cNvPr id="0" name=""/>
        <dsp:cNvSpPr/>
      </dsp:nvSpPr>
      <dsp:spPr>
        <a:xfrm>
          <a:off x="2273831" y="0"/>
          <a:ext cx="984522" cy="39380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US" sz="700" kern="1200">
              <a:latin typeface="Times New Roman" pitchFamily="18" charset="0"/>
              <a:cs typeface="Times New Roman" pitchFamily="18" charset="0"/>
            </a:rPr>
            <a:t>Produtos dos  médicos</a:t>
          </a:r>
        </a:p>
      </dsp:txBody>
      <dsp:txXfrm>
        <a:off x="2273831" y="0"/>
        <a:ext cx="984522" cy="393808"/>
      </dsp:txXfrm>
    </dsp:sp>
    <dsp:sp modelId="{80E80013-E619-41ED-A778-99774FAAFEC0}">
      <dsp:nvSpPr>
        <dsp:cNvPr id="0" name=""/>
        <dsp:cNvSpPr/>
      </dsp:nvSpPr>
      <dsp:spPr>
        <a:xfrm>
          <a:off x="2324632" y="436842"/>
          <a:ext cx="984522" cy="16250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Atendimentos médicos realizados;</a:t>
          </a:r>
        </a:p>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Procedimentos médicos realizados;</a:t>
          </a:r>
        </a:p>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Orientações médicas realizadas de forma individual  ou coletiva.</a:t>
          </a:r>
        </a:p>
        <a:p>
          <a:pPr marL="57150" lvl="1" indent="-57150" algn="l" defTabSz="311150">
            <a:lnSpc>
              <a:spcPct val="90000"/>
            </a:lnSpc>
            <a:spcBef>
              <a:spcPct val="0"/>
            </a:spcBef>
            <a:spcAft>
              <a:spcPct val="15000"/>
            </a:spcAft>
            <a:buChar char="••"/>
          </a:pPr>
          <a:endParaRPr lang="en-US" sz="700" kern="1200">
            <a:latin typeface="Times New Roman" pitchFamily="18" charset="0"/>
            <a:cs typeface="Times New Roman" pitchFamily="18" charset="0"/>
          </a:endParaRPr>
        </a:p>
        <a:p>
          <a:pPr marL="57150" lvl="1" indent="-57150" algn="l" defTabSz="311150">
            <a:lnSpc>
              <a:spcPct val="90000"/>
            </a:lnSpc>
            <a:spcBef>
              <a:spcPct val="0"/>
            </a:spcBef>
            <a:spcAft>
              <a:spcPct val="15000"/>
            </a:spcAft>
            <a:buChar char="••"/>
          </a:pPr>
          <a:endParaRPr lang="en-US" sz="700" kern="1200">
            <a:latin typeface="Times New Roman" pitchFamily="18" charset="0"/>
            <a:cs typeface="Times New Roman" pitchFamily="18" charset="0"/>
          </a:endParaRPr>
        </a:p>
      </dsp:txBody>
      <dsp:txXfrm>
        <a:off x="2324632" y="436842"/>
        <a:ext cx="984522" cy="1625040"/>
      </dsp:txXfrm>
    </dsp:sp>
    <dsp:sp modelId="{50B27359-A8F4-43A0-A6B1-389C2D723001}">
      <dsp:nvSpPr>
        <dsp:cNvPr id="0" name=""/>
        <dsp:cNvSpPr/>
      </dsp:nvSpPr>
      <dsp:spPr>
        <a:xfrm>
          <a:off x="1120630" y="0"/>
          <a:ext cx="984522" cy="39380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US" sz="700" kern="1200">
              <a:latin typeface="Times New Roman" pitchFamily="18" charset="0"/>
              <a:cs typeface="Times New Roman" pitchFamily="18" charset="0"/>
            </a:rPr>
            <a:t>Atividades Médicas</a:t>
          </a:r>
        </a:p>
      </dsp:txBody>
      <dsp:txXfrm>
        <a:off x="1120630" y="0"/>
        <a:ext cx="984522" cy="393808"/>
      </dsp:txXfrm>
    </dsp:sp>
    <dsp:sp modelId="{E10C45E6-E582-4289-95AC-6037F92C85BD}">
      <dsp:nvSpPr>
        <dsp:cNvPr id="0" name=""/>
        <dsp:cNvSpPr/>
      </dsp:nvSpPr>
      <dsp:spPr>
        <a:xfrm>
          <a:off x="1126557" y="403836"/>
          <a:ext cx="984522" cy="16250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Diagnósticos;</a:t>
          </a:r>
        </a:p>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Consultas;</a:t>
          </a:r>
        </a:p>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Visitas Domiciliares;</a:t>
          </a:r>
        </a:p>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Procedimentos;</a:t>
          </a:r>
        </a:p>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Exames;</a:t>
          </a:r>
        </a:p>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Encaminhamentos;</a:t>
          </a:r>
        </a:p>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Prescrição de Tratamento ;</a:t>
          </a:r>
        </a:p>
      </dsp:txBody>
      <dsp:txXfrm>
        <a:off x="1126557" y="403836"/>
        <a:ext cx="984522" cy="1625040"/>
      </dsp:txXfrm>
    </dsp:sp>
    <dsp:sp modelId="{33DFA854-792C-405F-A19C-94DE42B253E4}">
      <dsp:nvSpPr>
        <dsp:cNvPr id="0" name=""/>
        <dsp:cNvSpPr/>
      </dsp:nvSpPr>
      <dsp:spPr>
        <a:xfrm>
          <a:off x="3369633" y="21516"/>
          <a:ext cx="984522" cy="39380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US" sz="700" kern="1200">
              <a:latin typeface="Times New Roman" pitchFamily="18" charset="0"/>
              <a:cs typeface="Times New Roman" pitchFamily="18" charset="0"/>
            </a:rPr>
            <a:t>Resultados  de Curto/Médio Prazo</a:t>
          </a:r>
        </a:p>
      </dsp:txBody>
      <dsp:txXfrm>
        <a:off x="3369633" y="21516"/>
        <a:ext cx="984522" cy="393808"/>
      </dsp:txXfrm>
    </dsp:sp>
    <dsp:sp modelId="{7E3E8439-6C79-417B-8CC5-E85DC5A608AF}">
      <dsp:nvSpPr>
        <dsp:cNvPr id="0" name=""/>
        <dsp:cNvSpPr/>
      </dsp:nvSpPr>
      <dsp:spPr>
        <a:xfrm>
          <a:off x="3369633" y="415325"/>
          <a:ext cx="984522" cy="16250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Melhoria de Acesso/Distribuição de médicos;</a:t>
          </a:r>
        </a:p>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Redução de nascidos  com baixo peso;</a:t>
          </a:r>
        </a:p>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Nascidos vivos com pelo menos 7 consultas  de pré-natal;</a:t>
          </a:r>
        </a:p>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Melhoria em indicadores Clínicos;</a:t>
          </a:r>
        </a:p>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Redução de internações por causas evitáveis pela ação da atenção básica;</a:t>
          </a:r>
        </a:p>
      </dsp:txBody>
      <dsp:txXfrm>
        <a:off x="3369633" y="415325"/>
        <a:ext cx="984522" cy="1625040"/>
      </dsp:txXfrm>
    </dsp:sp>
    <dsp:sp modelId="{4A612730-31A9-4FA1-BE57-3B11DFB506C6}">
      <dsp:nvSpPr>
        <dsp:cNvPr id="0" name=""/>
        <dsp:cNvSpPr/>
      </dsp:nvSpPr>
      <dsp:spPr>
        <a:xfrm>
          <a:off x="4491988" y="21516"/>
          <a:ext cx="984522" cy="39380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US" sz="700" kern="1200">
              <a:latin typeface="Times New Roman" pitchFamily="18" charset="0"/>
              <a:cs typeface="Times New Roman" pitchFamily="18" charset="0"/>
            </a:rPr>
            <a:t>Resultados de longo prazo</a:t>
          </a:r>
        </a:p>
      </dsp:txBody>
      <dsp:txXfrm>
        <a:off x="4491988" y="21516"/>
        <a:ext cx="984522" cy="393808"/>
      </dsp:txXfrm>
    </dsp:sp>
    <dsp:sp modelId="{A6D3AB79-2E58-4266-A4F1-D2CCE4549FCB}">
      <dsp:nvSpPr>
        <dsp:cNvPr id="0" name=""/>
        <dsp:cNvSpPr/>
      </dsp:nvSpPr>
      <dsp:spPr>
        <a:xfrm>
          <a:off x="4494556" y="436842"/>
          <a:ext cx="984522" cy="16250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Redução da Mortalidade Infantil;</a:t>
          </a:r>
        </a:p>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Redução no número de anos de vida perdido por causas evitáveis;</a:t>
          </a:r>
        </a:p>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Redução da Mortalidade por causas evitáveis;</a:t>
          </a:r>
        </a:p>
        <a:p>
          <a:pPr marL="57150" lvl="1" indent="-57150" algn="l" defTabSz="311150">
            <a:lnSpc>
              <a:spcPct val="90000"/>
            </a:lnSpc>
            <a:spcBef>
              <a:spcPct val="0"/>
            </a:spcBef>
            <a:spcAft>
              <a:spcPct val="15000"/>
            </a:spcAft>
            <a:buChar char="••"/>
          </a:pPr>
          <a:r>
            <a:rPr lang="en-US" sz="700" kern="1200">
              <a:latin typeface="Times New Roman" pitchFamily="18" charset="0"/>
              <a:cs typeface="Times New Roman" pitchFamily="18" charset="0"/>
            </a:rPr>
            <a:t>Anos vividos de forma mais saudável;</a:t>
          </a:r>
        </a:p>
      </dsp:txBody>
      <dsp:txXfrm>
        <a:off x="4494556" y="436842"/>
        <a:ext cx="984522" cy="16250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59479-D76B-40DB-8A20-758136FA1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19</Pages>
  <Words>14114</Words>
  <Characters>76218</Characters>
  <Application>Microsoft Office Word</Application>
  <DocSecurity>0</DocSecurity>
  <Lines>635</Lines>
  <Paragraphs>180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90152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Leny</dc:creator>
  <cp:lastModifiedBy>Leny</cp:lastModifiedBy>
  <cp:revision>6</cp:revision>
  <dcterms:created xsi:type="dcterms:W3CDTF">2017-07-21T02:27:00Z</dcterms:created>
  <dcterms:modified xsi:type="dcterms:W3CDTF">2017-07-21T03:21:00Z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http://www.zotero.org/styles/associacao-brasileira-de-normas-tecnicas-ipea</vt:lpwstr>
  </property>
  <property fmtid="{D5CDD505-2E9C-101B-9397-08002B2CF9AE}" pid="15" name="Mendeley Recent Style Name 6_1">
    <vt:lpwstr>Instituto de Pesquisa Econômica Aplicada - ABNT (Portuguese - Brazil)</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e984f986-36d7-3445-893d-ccc37787ef7c</vt:lpwstr>
  </property>
  <property fmtid="{D5CDD505-2E9C-101B-9397-08002B2CF9AE}" pid="24" name="Mendeley Citation Style_1">
    <vt:lpwstr>http://www.zotero.org/styles/associacao-brasileira-de-normas-tecnicas-ipea</vt:lpwstr>
  </property>
</Properties>
</file>