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6B5" w:rsidRDefault="00C85AB2" w:rsidP="008D36B5">
      <w:pPr>
        <w:jc w:val="center"/>
        <w:rPr>
          <w:rFonts w:ascii="Times New Roman" w:hAnsi="Times New Roman" w:cs="Times New Roman"/>
          <w:b/>
          <w:sz w:val="24"/>
          <w:szCs w:val="24"/>
        </w:rPr>
      </w:pPr>
      <w:r w:rsidRPr="008E5B43">
        <w:rPr>
          <w:rFonts w:ascii="Times New Roman" w:hAnsi="Times New Roman" w:cs="Times New Roman"/>
          <w:b/>
          <w:sz w:val="24"/>
          <w:szCs w:val="24"/>
        </w:rPr>
        <w:t>EFEITO DA MUNICIPALIZAÇÃO DO ITR SOBRE A ARRECADAÇÃO TRIBUTÁRIA DOS MUNICÍPIOS BRASILEIROS</w:t>
      </w:r>
    </w:p>
    <w:p w:rsidR="00E62E0F" w:rsidRPr="00862897" w:rsidRDefault="00E62E0F" w:rsidP="00E62E0F">
      <w:pPr>
        <w:spacing w:after="0" w:line="240" w:lineRule="auto"/>
        <w:jc w:val="right"/>
        <w:rPr>
          <w:rFonts w:ascii="Times New Roman" w:hAnsi="Times New Roman" w:cs="Times New Roman"/>
          <w:i/>
        </w:rPr>
      </w:pPr>
      <w:r w:rsidRPr="00862897">
        <w:rPr>
          <w:rFonts w:ascii="Times New Roman" w:hAnsi="Times New Roman" w:cs="Times New Roman"/>
          <w:i/>
        </w:rPr>
        <w:t xml:space="preserve">Claudia </w:t>
      </w:r>
      <w:bookmarkStart w:id="0" w:name="_GoBack"/>
      <w:bookmarkEnd w:id="0"/>
      <w:r w:rsidRPr="00862897">
        <w:rPr>
          <w:rFonts w:ascii="Times New Roman" w:hAnsi="Times New Roman" w:cs="Times New Roman"/>
          <w:i/>
        </w:rPr>
        <w:t>Heck</w:t>
      </w:r>
      <w:r w:rsidR="008F6C0D">
        <w:rPr>
          <w:rStyle w:val="Refdenotaderodap"/>
          <w:rFonts w:ascii="Times New Roman" w:hAnsi="Times New Roman" w:cs="Times New Roman"/>
          <w:i/>
        </w:rPr>
        <w:footnoteReference w:id="1"/>
      </w:r>
    </w:p>
    <w:p w:rsidR="00E62E0F" w:rsidRPr="00862897" w:rsidRDefault="00E62E0F" w:rsidP="00E62E0F">
      <w:pPr>
        <w:spacing w:after="0" w:line="240" w:lineRule="auto"/>
        <w:jc w:val="right"/>
        <w:rPr>
          <w:rFonts w:ascii="Times New Roman" w:hAnsi="Times New Roman" w:cs="Times New Roman"/>
          <w:i/>
        </w:rPr>
      </w:pPr>
      <w:r w:rsidRPr="00862897">
        <w:rPr>
          <w:rFonts w:ascii="Times New Roman" w:hAnsi="Times New Roman" w:cs="Times New Roman"/>
          <w:i/>
        </w:rPr>
        <w:t>Fábio Nishimura</w:t>
      </w:r>
      <w:r w:rsidR="008F6C0D">
        <w:rPr>
          <w:rStyle w:val="Refdenotaderodap"/>
          <w:rFonts w:ascii="Times New Roman" w:hAnsi="Times New Roman" w:cs="Times New Roman"/>
          <w:i/>
        </w:rPr>
        <w:footnoteReference w:id="2"/>
      </w:r>
    </w:p>
    <w:p w:rsidR="00AB2337" w:rsidRPr="00862897" w:rsidRDefault="00E62E0F" w:rsidP="00E62E0F">
      <w:pPr>
        <w:spacing w:after="0" w:line="240" w:lineRule="auto"/>
        <w:jc w:val="right"/>
        <w:rPr>
          <w:rFonts w:ascii="Times New Roman" w:hAnsi="Times New Roman" w:cs="Times New Roman"/>
          <w:i/>
        </w:rPr>
      </w:pPr>
      <w:r w:rsidRPr="00862897">
        <w:rPr>
          <w:rFonts w:ascii="Times New Roman" w:hAnsi="Times New Roman" w:cs="Times New Roman"/>
          <w:i/>
        </w:rPr>
        <w:t>Beatriz</w:t>
      </w:r>
      <w:r w:rsidR="00C62BD2">
        <w:rPr>
          <w:rFonts w:ascii="Times New Roman" w:hAnsi="Times New Roman" w:cs="Times New Roman"/>
          <w:i/>
        </w:rPr>
        <w:t xml:space="preserve"> Santos Araújo</w:t>
      </w:r>
      <w:r w:rsidR="008F6C0D">
        <w:rPr>
          <w:rStyle w:val="Refdenotaderodap"/>
          <w:rFonts w:ascii="Times New Roman" w:hAnsi="Times New Roman" w:cs="Times New Roman"/>
          <w:i/>
        </w:rPr>
        <w:footnoteReference w:id="3"/>
      </w:r>
      <w:r w:rsidRPr="00862897">
        <w:rPr>
          <w:rFonts w:ascii="Times New Roman" w:hAnsi="Times New Roman" w:cs="Times New Roman"/>
          <w:i/>
        </w:rPr>
        <w:t xml:space="preserve">  </w:t>
      </w:r>
    </w:p>
    <w:p w:rsidR="00AB2337" w:rsidRDefault="00AB2337">
      <w:pPr>
        <w:rPr>
          <w:rFonts w:ascii="Times New Roman" w:hAnsi="Times New Roman" w:cs="Times New Roman"/>
          <w:b/>
        </w:rPr>
      </w:pPr>
    </w:p>
    <w:p w:rsidR="007A3F72" w:rsidRDefault="007A3F72">
      <w:pPr>
        <w:rPr>
          <w:rFonts w:ascii="Times New Roman" w:hAnsi="Times New Roman" w:cs="Times New Roman"/>
          <w:b/>
        </w:rPr>
      </w:pPr>
      <w:r>
        <w:rPr>
          <w:rFonts w:ascii="Times New Roman" w:hAnsi="Times New Roman" w:cs="Times New Roman"/>
          <w:b/>
        </w:rPr>
        <w:t>RESUMO</w:t>
      </w:r>
    </w:p>
    <w:p w:rsidR="007A3F72" w:rsidRPr="000E69A4" w:rsidRDefault="000E69A4" w:rsidP="000E69A4">
      <w:pPr>
        <w:jc w:val="both"/>
        <w:rPr>
          <w:rFonts w:ascii="Times New Roman" w:hAnsi="Times New Roman" w:cs="Times New Roman"/>
        </w:rPr>
      </w:pPr>
      <w:r>
        <w:rPr>
          <w:rFonts w:ascii="Times New Roman" w:hAnsi="Times New Roman" w:cs="Times New Roman"/>
        </w:rPr>
        <w:t xml:space="preserve">O Governo Federal preocupado com a arrecadação e fuga de divisas aos cofres públicos, decreta </w:t>
      </w:r>
      <w:r w:rsidR="00206DC0">
        <w:rPr>
          <w:rFonts w:ascii="Times New Roman" w:hAnsi="Times New Roman" w:cs="Times New Roman"/>
        </w:rPr>
        <w:t xml:space="preserve">através da </w:t>
      </w:r>
      <w:r w:rsidR="00206DC0" w:rsidRPr="001142A0">
        <w:rPr>
          <w:rFonts w:ascii="Times New Roman" w:hAnsi="Times New Roman" w:cs="Times New Roman"/>
          <w:sz w:val="24"/>
          <w:szCs w:val="24"/>
        </w:rPr>
        <w:t>Emenda Constitucional n°42/2003 e da Lei n° 11.250/2005</w:t>
      </w:r>
      <w:r>
        <w:rPr>
          <w:rFonts w:ascii="Times New Roman" w:hAnsi="Times New Roman" w:cs="Times New Roman"/>
        </w:rPr>
        <w:t xml:space="preserve">, </w:t>
      </w:r>
      <w:r w:rsidR="00856E55">
        <w:rPr>
          <w:rFonts w:ascii="Times New Roman" w:hAnsi="Times New Roman" w:cs="Times New Roman"/>
        </w:rPr>
        <w:t>a possibilidade de conv</w:t>
      </w:r>
      <w:r w:rsidR="006C6DEC">
        <w:rPr>
          <w:rFonts w:ascii="Times New Roman" w:hAnsi="Times New Roman" w:cs="Times New Roman"/>
        </w:rPr>
        <w:t>ê</w:t>
      </w:r>
      <w:r w:rsidR="00856E55">
        <w:rPr>
          <w:rFonts w:ascii="Times New Roman" w:hAnsi="Times New Roman" w:cs="Times New Roman"/>
        </w:rPr>
        <w:t xml:space="preserve">nio entre os municípios para passarem a ter </w:t>
      </w:r>
      <w:r>
        <w:rPr>
          <w:rFonts w:ascii="Times New Roman" w:hAnsi="Times New Roman" w:cs="Times New Roman"/>
        </w:rPr>
        <w:t>a responsabili</w:t>
      </w:r>
      <w:r w:rsidR="00E53EC0">
        <w:rPr>
          <w:rFonts w:ascii="Times New Roman" w:hAnsi="Times New Roman" w:cs="Times New Roman"/>
        </w:rPr>
        <w:t>dade de fiscalização e cobrança</w:t>
      </w:r>
      <w:r>
        <w:rPr>
          <w:rFonts w:ascii="Times New Roman" w:hAnsi="Times New Roman" w:cs="Times New Roman"/>
        </w:rPr>
        <w:t xml:space="preserve"> do Imposto Terr</w:t>
      </w:r>
      <w:r w:rsidR="00856E55">
        <w:rPr>
          <w:rFonts w:ascii="Times New Roman" w:hAnsi="Times New Roman" w:cs="Times New Roman"/>
        </w:rPr>
        <w:t>itorial Rural (ITR)</w:t>
      </w:r>
      <w:r>
        <w:rPr>
          <w:rFonts w:ascii="Times New Roman" w:hAnsi="Times New Roman" w:cs="Times New Roman"/>
        </w:rPr>
        <w:t xml:space="preserve">, </w:t>
      </w:r>
      <w:r w:rsidR="00B025B0">
        <w:rPr>
          <w:rFonts w:ascii="Times New Roman" w:hAnsi="Times New Roman" w:cs="Times New Roman"/>
        </w:rPr>
        <w:t xml:space="preserve">ocorrendo a </w:t>
      </w:r>
      <w:r w:rsidR="00206DC0">
        <w:rPr>
          <w:rFonts w:ascii="Times New Roman" w:hAnsi="Times New Roman" w:cs="Times New Roman"/>
        </w:rPr>
        <w:t xml:space="preserve">celebração destes acordos </w:t>
      </w:r>
      <w:r>
        <w:rPr>
          <w:rFonts w:ascii="Times New Roman" w:hAnsi="Times New Roman" w:cs="Times New Roman"/>
        </w:rPr>
        <w:t>de forma gradativa a cada municípi</w:t>
      </w:r>
      <w:r w:rsidR="00B025B0">
        <w:rPr>
          <w:rFonts w:ascii="Times New Roman" w:hAnsi="Times New Roman" w:cs="Times New Roman"/>
        </w:rPr>
        <w:t>o brasileiro a partir de 2008. O</w:t>
      </w:r>
      <w:r>
        <w:rPr>
          <w:rFonts w:ascii="Times New Roman" w:hAnsi="Times New Roman" w:cs="Times New Roman"/>
        </w:rPr>
        <w:t xml:space="preserve"> presente trabalho busca analisar o efeito que </w:t>
      </w:r>
      <w:r w:rsidR="00350F55">
        <w:rPr>
          <w:rFonts w:ascii="Times New Roman" w:hAnsi="Times New Roman" w:cs="Times New Roman"/>
        </w:rPr>
        <w:t>o</w:t>
      </w:r>
      <w:r>
        <w:rPr>
          <w:rFonts w:ascii="Times New Roman" w:hAnsi="Times New Roman" w:cs="Times New Roman"/>
        </w:rPr>
        <w:t xml:space="preserve"> conv</w:t>
      </w:r>
      <w:r w:rsidR="006C6DEC">
        <w:rPr>
          <w:rFonts w:ascii="Times New Roman" w:hAnsi="Times New Roman" w:cs="Times New Roman"/>
        </w:rPr>
        <w:t>ê</w:t>
      </w:r>
      <w:r>
        <w:rPr>
          <w:rFonts w:ascii="Times New Roman" w:hAnsi="Times New Roman" w:cs="Times New Roman"/>
        </w:rPr>
        <w:t>nio de fiscalização</w:t>
      </w:r>
      <w:r w:rsidR="006B5711">
        <w:rPr>
          <w:rFonts w:ascii="Times New Roman" w:hAnsi="Times New Roman" w:cs="Times New Roman"/>
        </w:rPr>
        <w:t xml:space="preserve"> municipal</w:t>
      </w:r>
      <w:r>
        <w:rPr>
          <w:rFonts w:ascii="Times New Roman" w:hAnsi="Times New Roman" w:cs="Times New Roman"/>
        </w:rPr>
        <w:t xml:space="preserve"> do ITR </w:t>
      </w:r>
      <w:r w:rsidR="00D030BF">
        <w:rPr>
          <w:rFonts w:ascii="Times New Roman" w:hAnsi="Times New Roman" w:cs="Times New Roman"/>
        </w:rPr>
        <w:t>promoveu</w:t>
      </w:r>
      <w:r>
        <w:rPr>
          <w:rFonts w:ascii="Times New Roman" w:hAnsi="Times New Roman" w:cs="Times New Roman"/>
        </w:rPr>
        <w:t xml:space="preserve"> </w:t>
      </w:r>
      <w:r w:rsidR="00D030BF">
        <w:rPr>
          <w:rFonts w:ascii="Times New Roman" w:hAnsi="Times New Roman" w:cs="Times New Roman"/>
        </w:rPr>
        <w:t xml:space="preserve">sobre </w:t>
      </w:r>
      <w:r>
        <w:rPr>
          <w:rFonts w:ascii="Times New Roman" w:hAnsi="Times New Roman" w:cs="Times New Roman"/>
        </w:rPr>
        <w:t>a arrecadação do imposto em questão. Para realizar tal analise, utilizamos como estratégia empírica o modelo de Diferença em Diferenças, através de um painel de dados municipal entre os anos de 2006 a 2010. Como resultado</w:t>
      </w:r>
      <w:r w:rsidR="00190EDF">
        <w:rPr>
          <w:rFonts w:ascii="Times New Roman" w:hAnsi="Times New Roman" w:cs="Times New Roman"/>
        </w:rPr>
        <w:t>,</w:t>
      </w:r>
      <w:r>
        <w:rPr>
          <w:rFonts w:ascii="Times New Roman" w:hAnsi="Times New Roman" w:cs="Times New Roman"/>
        </w:rPr>
        <w:t xml:space="preserve"> verificamos que a fiscalização municipal consegue aumentar em até 8,8% a arrecadação do ITR. </w:t>
      </w:r>
      <w:r w:rsidR="006949F5">
        <w:rPr>
          <w:rFonts w:ascii="Times New Roman" w:hAnsi="Times New Roman" w:cs="Times New Roman"/>
        </w:rPr>
        <w:t>Ao final, p</w:t>
      </w:r>
      <w:r>
        <w:rPr>
          <w:rFonts w:ascii="Times New Roman" w:hAnsi="Times New Roman" w:cs="Times New Roman"/>
        </w:rPr>
        <w:t>ara confirmar nossos resultados</w:t>
      </w:r>
      <w:r w:rsidR="006949F5">
        <w:rPr>
          <w:rFonts w:ascii="Times New Roman" w:hAnsi="Times New Roman" w:cs="Times New Roman"/>
        </w:rPr>
        <w:t>,</w:t>
      </w:r>
      <w:r>
        <w:rPr>
          <w:rFonts w:ascii="Times New Roman" w:hAnsi="Times New Roman" w:cs="Times New Roman"/>
        </w:rPr>
        <w:t xml:space="preserve"> apli</w:t>
      </w:r>
      <w:r w:rsidR="0089075C">
        <w:rPr>
          <w:rFonts w:ascii="Times New Roman" w:hAnsi="Times New Roman" w:cs="Times New Roman"/>
        </w:rPr>
        <w:t>camos testes de respostas heterogêneas</w:t>
      </w:r>
      <w:r>
        <w:rPr>
          <w:rFonts w:ascii="Times New Roman" w:hAnsi="Times New Roman" w:cs="Times New Roman"/>
        </w:rPr>
        <w:t xml:space="preserve"> </w:t>
      </w:r>
      <w:r w:rsidR="006949F5">
        <w:rPr>
          <w:rFonts w:ascii="Times New Roman" w:hAnsi="Times New Roman" w:cs="Times New Roman"/>
        </w:rPr>
        <w:t>e testes de robustez</w:t>
      </w:r>
      <w:r>
        <w:rPr>
          <w:rFonts w:ascii="Times New Roman" w:hAnsi="Times New Roman" w:cs="Times New Roman"/>
        </w:rPr>
        <w:t xml:space="preserve">. </w:t>
      </w:r>
    </w:p>
    <w:p w:rsidR="007A3F72" w:rsidRDefault="007A3F72" w:rsidP="00B2442A">
      <w:pPr>
        <w:jc w:val="both"/>
        <w:rPr>
          <w:rFonts w:ascii="Times New Roman" w:hAnsi="Times New Roman" w:cs="Times New Roman"/>
          <w:b/>
        </w:rPr>
      </w:pPr>
      <w:r>
        <w:rPr>
          <w:rFonts w:ascii="Times New Roman" w:hAnsi="Times New Roman" w:cs="Times New Roman"/>
          <w:b/>
        </w:rPr>
        <w:t>Palavra-Chave</w:t>
      </w:r>
      <w:r w:rsidR="00976064">
        <w:rPr>
          <w:rFonts w:ascii="Times New Roman" w:hAnsi="Times New Roman" w:cs="Times New Roman"/>
          <w:b/>
        </w:rPr>
        <w:t>:</w:t>
      </w:r>
      <w:r w:rsidR="00B812EA">
        <w:rPr>
          <w:rFonts w:ascii="Times New Roman" w:hAnsi="Times New Roman" w:cs="Times New Roman"/>
          <w:b/>
        </w:rPr>
        <w:t xml:space="preserve"> </w:t>
      </w:r>
      <w:r w:rsidR="00B2442A" w:rsidRPr="00B2442A">
        <w:rPr>
          <w:rFonts w:ascii="Times New Roman" w:hAnsi="Times New Roman" w:cs="Times New Roman"/>
        </w:rPr>
        <w:t>Imposto Territorial</w:t>
      </w:r>
      <w:r w:rsidR="00B2442A">
        <w:rPr>
          <w:rFonts w:ascii="Times New Roman" w:hAnsi="Times New Roman" w:cs="Times New Roman"/>
        </w:rPr>
        <w:t xml:space="preserve"> Rural;</w:t>
      </w:r>
      <w:r w:rsidR="00B2442A" w:rsidRPr="00B2442A">
        <w:rPr>
          <w:rFonts w:ascii="Times New Roman" w:hAnsi="Times New Roman" w:cs="Times New Roman"/>
        </w:rPr>
        <w:t xml:space="preserve"> </w:t>
      </w:r>
      <w:r w:rsidR="00B2442A">
        <w:rPr>
          <w:rFonts w:ascii="Times New Roman" w:hAnsi="Times New Roman" w:cs="Times New Roman"/>
        </w:rPr>
        <w:t>Fiscalização Tributária;</w:t>
      </w:r>
      <w:r w:rsidR="00B2442A" w:rsidRPr="00B2442A">
        <w:rPr>
          <w:rFonts w:ascii="Times New Roman" w:hAnsi="Times New Roman" w:cs="Times New Roman"/>
        </w:rPr>
        <w:t xml:space="preserve"> Contas Públicas</w:t>
      </w:r>
      <w:r w:rsidR="00B2442A">
        <w:rPr>
          <w:rFonts w:ascii="Times New Roman" w:hAnsi="Times New Roman" w:cs="Times New Roman"/>
        </w:rPr>
        <w:t>; Diferenças em Diferenças.</w:t>
      </w:r>
    </w:p>
    <w:p w:rsidR="007A3F72" w:rsidRDefault="007A3F72">
      <w:pPr>
        <w:rPr>
          <w:rFonts w:ascii="Times New Roman" w:hAnsi="Times New Roman" w:cs="Times New Roman"/>
          <w:b/>
        </w:rPr>
      </w:pPr>
    </w:p>
    <w:p w:rsidR="00377794" w:rsidRPr="00377794" w:rsidRDefault="00377794" w:rsidP="00377794">
      <w:pPr>
        <w:rPr>
          <w:rFonts w:ascii="Times New Roman" w:hAnsi="Times New Roman" w:cs="Times New Roman"/>
          <w:b/>
          <w:lang w:val="en-US"/>
        </w:rPr>
      </w:pPr>
      <w:r w:rsidRPr="00377794">
        <w:rPr>
          <w:rFonts w:ascii="Times New Roman" w:hAnsi="Times New Roman" w:cs="Times New Roman"/>
          <w:b/>
          <w:lang w:val="en-US"/>
        </w:rPr>
        <w:t>ABSTRACT</w:t>
      </w:r>
    </w:p>
    <w:p w:rsidR="00377794" w:rsidRPr="00377794" w:rsidRDefault="001449C2" w:rsidP="001449C2">
      <w:pPr>
        <w:jc w:val="both"/>
        <w:rPr>
          <w:rFonts w:ascii="Times New Roman" w:hAnsi="Times New Roman" w:cs="Times New Roman"/>
          <w:b/>
          <w:lang w:val="en-US"/>
        </w:rPr>
      </w:pPr>
      <w:r w:rsidRPr="001449C2">
        <w:rPr>
          <w:rFonts w:ascii="Times New Roman" w:hAnsi="Times New Roman" w:cs="Times New Roman"/>
          <w:lang w:val="en-US"/>
        </w:rPr>
        <w:t>The Federal Government, concerned with collecting and leaking foreign exchange to the public coffers, decreed through Constitutional Amendment 42/2003 and Law No. 11.250 / 2005, the possibility of an agreement between the municipalities to have the responsibility for inspection and collection of the Rural Territorial Tax (ITR), with the conclusion of these agreements gradually to each Brazilian municipality as of 2008. The present work seeks to analyze the effect that the municipal inspection agreement of the ITR promoted on the collection of the tax in question. In order to carry out such an analysis, we used as an empirical strategy the Difference in Differences model, through a municipal data panel between the years of 2006 and 2010. As a result, we verified that municipal inspection managed to increase by up to 8.8% ITR. At the end, to confirm our results, we applied heterogeneous response tests and robustness tests.</w:t>
      </w:r>
    </w:p>
    <w:p w:rsidR="007A3F72" w:rsidRPr="00377794" w:rsidRDefault="00377794" w:rsidP="00377794">
      <w:pPr>
        <w:rPr>
          <w:rFonts w:ascii="Times New Roman" w:hAnsi="Times New Roman" w:cs="Times New Roman"/>
          <w:lang w:val="en-US"/>
        </w:rPr>
      </w:pPr>
      <w:r w:rsidRPr="00377794">
        <w:rPr>
          <w:rFonts w:ascii="Times New Roman" w:hAnsi="Times New Roman" w:cs="Times New Roman"/>
          <w:b/>
          <w:lang w:val="en-US"/>
        </w:rPr>
        <w:t xml:space="preserve">Keyword: </w:t>
      </w:r>
      <w:r w:rsidRPr="00377794">
        <w:rPr>
          <w:rFonts w:ascii="Times New Roman" w:hAnsi="Times New Roman" w:cs="Times New Roman"/>
          <w:lang w:val="en-US"/>
        </w:rPr>
        <w:t>Rural Territorial Tax; Tax Inspection; Public Accounts; Differences in Differences.</w:t>
      </w:r>
    </w:p>
    <w:p w:rsidR="00377794" w:rsidRDefault="00377794" w:rsidP="00377794">
      <w:pPr>
        <w:jc w:val="both"/>
        <w:rPr>
          <w:rFonts w:ascii="Times New Roman" w:hAnsi="Times New Roman" w:cs="Times New Roman"/>
          <w:b/>
          <w:lang w:val="en-US"/>
        </w:rPr>
      </w:pPr>
    </w:p>
    <w:p w:rsidR="00377794" w:rsidRPr="00273AA6" w:rsidRDefault="00377794" w:rsidP="00377794">
      <w:pPr>
        <w:jc w:val="both"/>
        <w:rPr>
          <w:rFonts w:ascii="Times New Roman" w:hAnsi="Times New Roman" w:cs="Times New Roman"/>
          <w:b/>
        </w:rPr>
      </w:pPr>
      <w:r w:rsidRPr="00273AA6">
        <w:rPr>
          <w:rFonts w:ascii="Times New Roman" w:hAnsi="Times New Roman" w:cs="Times New Roman"/>
          <w:b/>
        </w:rPr>
        <w:t xml:space="preserve">Área 5: </w:t>
      </w:r>
      <w:r w:rsidRPr="00273AA6">
        <w:rPr>
          <w:rFonts w:ascii="Times New Roman" w:hAnsi="Times New Roman" w:cs="Times New Roman"/>
        </w:rPr>
        <w:t>Economia do Setor Público</w:t>
      </w:r>
    </w:p>
    <w:p w:rsidR="00377794" w:rsidRPr="00273AA6" w:rsidRDefault="00377794" w:rsidP="00377794">
      <w:pPr>
        <w:jc w:val="both"/>
        <w:rPr>
          <w:rFonts w:ascii="Times New Roman" w:hAnsi="Times New Roman" w:cs="Times New Roman"/>
          <w:b/>
        </w:rPr>
      </w:pPr>
      <w:r w:rsidRPr="00273AA6">
        <w:rPr>
          <w:rFonts w:ascii="Times New Roman" w:hAnsi="Times New Roman" w:cs="Times New Roman"/>
          <w:b/>
        </w:rPr>
        <w:t xml:space="preserve">Código JEL:  </w:t>
      </w:r>
      <w:r w:rsidR="00273AA6" w:rsidRPr="00273AA6">
        <w:rPr>
          <w:rFonts w:ascii="Times New Roman" w:hAnsi="Times New Roman" w:cs="Times New Roman"/>
        </w:rPr>
        <w:t xml:space="preserve">H20; </w:t>
      </w:r>
      <w:r w:rsidR="00273AA6">
        <w:rPr>
          <w:rFonts w:ascii="Times New Roman" w:hAnsi="Times New Roman" w:cs="Times New Roman"/>
        </w:rPr>
        <w:t>H26; H29.</w:t>
      </w:r>
    </w:p>
    <w:p w:rsidR="00377794" w:rsidRDefault="00377794">
      <w:pPr>
        <w:rPr>
          <w:rFonts w:ascii="Times New Roman" w:hAnsi="Times New Roman" w:cs="Times New Roman"/>
          <w:b/>
          <w:sz w:val="24"/>
          <w:szCs w:val="24"/>
        </w:rPr>
      </w:pPr>
      <w:r>
        <w:rPr>
          <w:rFonts w:ascii="Times New Roman" w:hAnsi="Times New Roman" w:cs="Times New Roman"/>
          <w:b/>
          <w:sz w:val="24"/>
          <w:szCs w:val="24"/>
        </w:rPr>
        <w:br w:type="page"/>
      </w:r>
    </w:p>
    <w:p w:rsidR="00862897" w:rsidRDefault="00C85AB2" w:rsidP="00C85AB2">
      <w:pPr>
        <w:pStyle w:val="PargrafodaLista"/>
        <w:numPr>
          <w:ilvl w:val="0"/>
          <w:numId w:val="3"/>
        </w:numPr>
        <w:rPr>
          <w:rFonts w:ascii="Times New Roman" w:hAnsi="Times New Roman" w:cs="Times New Roman"/>
          <w:b/>
          <w:sz w:val="24"/>
          <w:szCs w:val="24"/>
        </w:rPr>
      </w:pPr>
      <w:r w:rsidRPr="00C85AB2">
        <w:rPr>
          <w:rFonts w:ascii="Times New Roman" w:hAnsi="Times New Roman" w:cs="Times New Roman"/>
          <w:b/>
          <w:sz w:val="24"/>
          <w:szCs w:val="24"/>
        </w:rPr>
        <w:lastRenderedPageBreak/>
        <w:t>INTRODUÇÃO</w:t>
      </w:r>
    </w:p>
    <w:p w:rsidR="00206DC0" w:rsidRDefault="00206DC0" w:rsidP="00206DC0">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O Imposto Territorial Rural (ITR) no Brasil esteve sob a competência dos Estados, dos Municípios e, atualmente, compõem a base tributária da União, com uma arrecadação ínfima, a despeito do potencial de cobrança sobre a propriedade da terra no país. As dificuldades impostas para a sua cobrança estão relacionadas, nos aspectos técnicos, a dimensão do território nacional; à necessidade de regularização fundiária; de demarcação das áreas públicas e privadas; e, a avaliação e fiscalização do valor real dos imóveis rurais, que em geral, não expressam a verdadeira capacidade contributiva do imóvel.</w:t>
      </w:r>
    </w:p>
    <w:p w:rsidR="00EC6609" w:rsidRDefault="00EC6609" w:rsidP="00EC6609">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Discussão acerca do aumento da arrecadação e a redução da evasão fiscal está relacionado com o comportamento individual do contribuinte, ou seja, está ligado ao seu perfil moral (Alm et al. (1992); Slemrod (2007); Clotfelter (1983); Friedland et al. (1978)), desta forma, para a redução da evasão fiscal, há a necessidade de fiscalização promovida por agente público</w:t>
      </w:r>
      <w:r w:rsidR="00055711">
        <w:rPr>
          <w:rFonts w:ascii="Times New Roman" w:hAnsi="Times New Roman" w:cs="Times New Roman"/>
          <w:sz w:val="24"/>
          <w:szCs w:val="24"/>
        </w:rPr>
        <w:t xml:space="preserve"> diretamente ao público </w:t>
      </w:r>
      <w:r w:rsidR="00D24F9F">
        <w:rPr>
          <w:rFonts w:ascii="Times New Roman" w:hAnsi="Times New Roman" w:cs="Times New Roman"/>
          <w:sz w:val="24"/>
          <w:szCs w:val="24"/>
        </w:rPr>
        <w:t>incidente ao tributo</w:t>
      </w:r>
      <w:r w:rsidR="00055711">
        <w:rPr>
          <w:rFonts w:ascii="Times New Roman" w:hAnsi="Times New Roman" w:cs="Times New Roman"/>
          <w:sz w:val="24"/>
          <w:szCs w:val="24"/>
        </w:rPr>
        <w:t>.</w:t>
      </w:r>
    </w:p>
    <w:p w:rsidR="00206DC0" w:rsidRDefault="00BB4ADA" w:rsidP="00206DC0">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Considerando esta situação, o Governo Federal,</w:t>
      </w:r>
      <w:r w:rsidR="00206DC0" w:rsidRPr="001142A0">
        <w:rPr>
          <w:rFonts w:ascii="Times New Roman" w:hAnsi="Times New Roman" w:cs="Times New Roman"/>
          <w:sz w:val="24"/>
          <w:szCs w:val="24"/>
        </w:rPr>
        <w:t xml:space="preserve"> a partir da Emenda Constitucional n°42/2003 e da Lei n° 11.250/2005, </w:t>
      </w:r>
      <w:r>
        <w:rPr>
          <w:rFonts w:ascii="Times New Roman" w:hAnsi="Times New Roman" w:cs="Times New Roman"/>
          <w:sz w:val="24"/>
          <w:szCs w:val="24"/>
        </w:rPr>
        <w:t xml:space="preserve">passa </w:t>
      </w:r>
      <w:r w:rsidR="00206DC0">
        <w:rPr>
          <w:rFonts w:ascii="Times New Roman" w:hAnsi="Times New Roman" w:cs="Times New Roman"/>
          <w:sz w:val="24"/>
          <w:szCs w:val="24"/>
        </w:rPr>
        <w:t xml:space="preserve">a </w:t>
      </w:r>
      <w:r w:rsidR="00206DC0" w:rsidRPr="007D070D">
        <w:rPr>
          <w:rFonts w:ascii="Times New Roman" w:hAnsi="Times New Roman" w:cs="Times New Roman"/>
          <w:sz w:val="24"/>
          <w:szCs w:val="24"/>
        </w:rPr>
        <w:t>responsabilidade pela cobrança e fiscalização</w:t>
      </w:r>
      <w:r w:rsidR="00206DC0">
        <w:rPr>
          <w:rFonts w:ascii="Times New Roman" w:hAnsi="Times New Roman" w:cs="Times New Roman"/>
          <w:sz w:val="24"/>
          <w:szCs w:val="24"/>
        </w:rPr>
        <w:t xml:space="preserve"> aos municípios que optarem pela celebração de convênio com a União, que em contrapartida aumentam sua participação na receita de 50% para 100%. Para os municípios, especialmente, aqueles que têm participação elevada das transferências constitucionais</w:t>
      </w:r>
      <w:r w:rsidR="006C6DEC">
        <w:rPr>
          <w:rFonts w:ascii="Times New Roman" w:hAnsi="Times New Roman" w:cs="Times New Roman"/>
          <w:sz w:val="24"/>
          <w:szCs w:val="24"/>
        </w:rPr>
        <w:t xml:space="preserve"> na sua receita total</w:t>
      </w:r>
      <w:r w:rsidR="00206DC0">
        <w:rPr>
          <w:rFonts w:ascii="Times New Roman" w:hAnsi="Times New Roman" w:cs="Times New Roman"/>
          <w:sz w:val="24"/>
          <w:szCs w:val="24"/>
        </w:rPr>
        <w:t>, o ITR tem se mostrado uma possibilidade concreta de aumento da receita, quando o país passa por um momento de controle dos gastos públicos e de necessidade de aumento de receita governamental.</w:t>
      </w:r>
    </w:p>
    <w:p w:rsidR="00206DC0" w:rsidRDefault="00A039EA" w:rsidP="00206DC0">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00206DC0">
        <w:rPr>
          <w:rFonts w:ascii="Times New Roman" w:hAnsi="Times New Roman" w:cs="Times New Roman"/>
          <w:sz w:val="24"/>
          <w:szCs w:val="24"/>
        </w:rPr>
        <w:t>Nesse senti</w:t>
      </w:r>
      <w:r w:rsidR="004D7938">
        <w:rPr>
          <w:rFonts w:ascii="Times New Roman" w:hAnsi="Times New Roman" w:cs="Times New Roman"/>
          <w:sz w:val="24"/>
          <w:szCs w:val="24"/>
        </w:rPr>
        <w:t xml:space="preserve">do, o presente artigo propõe </w:t>
      </w:r>
      <w:r w:rsidR="00206DC0">
        <w:rPr>
          <w:rFonts w:ascii="Times New Roman" w:hAnsi="Times New Roman" w:cs="Times New Roman"/>
          <w:sz w:val="24"/>
          <w:szCs w:val="24"/>
        </w:rPr>
        <w:t xml:space="preserve">avaliar o efeito da fiscalização do ITR sobre a arrecadação municipal do referido imposto. Trata-se de um tema de grande relevância, pois demonstra a importância da fiscalização tributária para receita do Estado e a possibilidade de melhorar a estrutura da receita pública tornando mais efetiva a cobrança de um imposto progressivo sobre a propriedade. </w:t>
      </w:r>
    </w:p>
    <w:p w:rsidR="00206DC0" w:rsidRDefault="00206DC0" w:rsidP="00206DC0">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Para realização de tal tarefa, a estratégia empírica é de suma importância, </w:t>
      </w:r>
      <w:r w:rsidR="00DA6043">
        <w:rPr>
          <w:rFonts w:ascii="Times New Roman" w:hAnsi="Times New Roman" w:cs="Times New Roman"/>
          <w:sz w:val="24"/>
          <w:szCs w:val="24"/>
        </w:rPr>
        <w:t>assim</w:t>
      </w:r>
      <w:r>
        <w:rPr>
          <w:rFonts w:ascii="Times New Roman" w:hAnsi="Times New Roman" w:cs="Times New Roman"/>
          <w:sz w:val="24"/>
          <w:szCs w:val="24"/>
        </w:rPr>
        <w:t>, aplicamos o modelo de Dife</w:t>
      </w:r>
      <w:r w:rsidR="00576640">
        <w:rPr>
          <w:rFonts w:ascii="Times New Roman" w:hAnsi="Times New Roman" w:cs="Times New Roman"/>
          <w:sz w:val="24"/>
          <w:szCs w:val="24"/>
        </w:rPr>
        <w:t xml:space="preserve">renças em Diferenças para </w:t>
      </w:r>
      <w:r>
        <w:rPr>
          <w:rFonts w:ascii="Times New Roman" w:hAnsi="Times New Roman" w:cs="Times New Roman"/>
          <w:sz w:val="24"/>
          <w:szCs w:val="24"/>
        </w:rPr>
        <w:t>dado</w:t>
      </w:r>
      <w:r w:rsidR="00576640">
        <w:rPr>
          <w:rFonts w:ascii="Times New Roman" w:hAnsi="Times New Roman" w:cs="Times New Roman"/>
          <w:sz w:val="24"/>
          <w:szCs w:val="24"/>
        </w:rPr>
        <w:t>s</w:t>
      </w:r>
      <w:r>
        <w:rPr>
          <w:rFonts w:ascii="Times New Roman" w:hAnsi="Times New Roman" w:cs="Times New Roman"/>
          <w:sz w:val="24"/>
          <w:szCs w:val="24"/>
        </w:rPr>
        <w:t xml:space="preserve"> em painel de municípios brasileiros. Também foi </w:t>
      </w:r>
      <w:r w:rsidR="009C23E3">
        <w:rPr>
          <w:rFonts w:ascii="Times New Roman" w:hAnsi="Times New Roman" w:cs="Times New Roman"/>
          <w:sz w:val="24"/>
          <w:szCs w:val="24"/>
        </w:rPr>
        <w:t xml:space="preserve">tratado com </w:t>
      </w:r>
      <w:r>
        <w:rPr>
          <w:rFonts w:ascii="Times New Roman" w:hAnsi="Times New Roman" w:cs="Times New Roman"/>
          <w:sz w:val="24"/>
          <w:szCs w:val="24"/>
        </w:rPr>
        <w:t>o</w:t>
      </w:r>
      <w:r w:rsidR="00A87724">
        <w:rPr>
          <w:rFonts w:ascii="Times New Roman" w:hAnsi="Times New Roman" w:cs="Times New Roman"/>
          <w:sz w:val="24"/>
          <w:szCs w:val="24"/>
        </w:rPr>
        <w:t>s</w:t>
      </w:r>
      <w:r>
        <w:rPr>
          <w:rFonts w:ascii="Times New Roman" w:hAnsi="Times New Roman" w:cs="Times New Roman"/>
          <w:sz w:val="24"/>
          <w:szCs w:val="24"/>
        </w:rPr>
        <w:t xml:space="preserve"> devido</w:t>
      </w:r>
      <w:r w:rsidR="00A87724">
        <w:rPr>
          <w:rFonts w:ascii="Times New Roman" w:hAnsi="Times New Roman" w:cs="Times New Roman"/>
          <w:sz w:val="24"/>
          <w:szCs w:val="24"/>
        </w:rPr>
        <w:t>s</w:t>
      </w:r>
      <w:r>
        <w:rPr>
          <w:rFonts w:ascii="Times New Roman" w:hAnsi="Times New Roman" w:cs="Times New Roman"/>
          <w:sz w:val="24"/>
          <w:szCs w:val="24"/>
        </w:rPr>
        <w:t xml:space="preserve"> cuidado</w:t>
      </w:r>
      <w:r w:rsidR="00A87724">
        <w:rPr>
          <w:rFonts w:ascii="Times New Roman" w:hAnsi="Times New Roman" w:cs="Times New Roman"/>
          <w:sz w:val="24"/>
          <w:szCs w:val="24"/>
        </w:rPr>
        <w:t>s</w:t>
      </w:r>
      <w:r>
        <w:rPr>
          <w:rFonts w:ascii="Times New Roman" w:hAnsi="Times New Roman" w:cs="Times New Roman"/>
          <w:sz w:val="24"/>
          <w:szCs w:val="24"/>
        </w:rPr>
        <w:t xml:space="preserve"> </w:t>
      </w:r>
      <w:r w:rsidR="00A87724">
        <w:rPr>
          <w:rFonts w:ascii="Times New Roman" w:hAnsi="Times New Roman" w:cs="Times New Roman"/>
          <w:sz w:val="24"/>
          <w:szCs w:val="24"/>
        </w:rPr>
        <w:t xml:space="preserve">metodológicos </w:t>
      </w:r>
      <w:r w:rsidR="009C23E3">
        <w:rPr>
          <w:rFonts w:ascii="Times New Roman" w:hAnsi="Times New Roman" w:cs="Times New Roman"/>
          <w:sz w:val="24"/>
          <w:szCs w:val="24"/>
        </w:rPr>
        <w:t xml:space="preserve">os possíveis </w:t>
      </w:r>
      <w:r>
        <w:rPr>
          <w:rFonts w:ascii="Times New Roman" w:hAnsi="Times New Roman" w:cs="Times New Roman"/>
          <w:sz w:val="24"/>
          <w:szCs w:val="24"/>
        </w:rPr>
        <w:t xml:space="preserve">problemas </w:t>
      </w:r>
      <w:r w:rsidR="002F0B18">
        <w:rPr>
          <w:rFonts w:ascii="Times New Roman" w:hAnsi="Times New Roman" w:cs="Times New Roman"/>
          <w:sz w:val="24"/>
          <w:szCs w:val="24"/>
        </w:rPr>
        <w:t xml:space="preserve">de endogeneidade </w:t>
      </w:r>
      <w:r>
        <w:rPr>
          <w:rFonts w:ascii="Times New Roman" w:hAnsi="Times New Roman" w:cs="Times New Roman"/>
          <w:sz w:val="24"/>
          <w:szCs w:val="24"/>
        </w:rPr>
        <w:t>que pode vir a gerar viés em nossos estimadores.</w:t>
      </w:r>
    </w:p>
    <w:p w:rsidR="00206DC0" w:rsidRPr="00206DC0" w:rsidRDefault="00206DC0" w:rsidP="00206DC0">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O trabalho apresenta, brevemente, as alterações da legislação brasileira relativa ao ITR, com destaque para a forma com que é realizada atualmente a cobrança e fiscalização do imposto; os dados de transferências do ITR, bem como, um conjunto de variáveis de controle; a estratégia empírica utilizada para obtenção dos resultados; e, por fim os dados obtidos na pesquisa.</w:t>
      </w:r>
    </w:p>
    <w:p w:rsidR="00862897" w:rsidRPr="00862897" w:rsidRDefault="00862897" w:rsidP="00862897">
      <w:pPr>
        <w:rPr>
          <w:rFonts w:ascii="Times New Roman" w:hAnsi="Times New Roman" w:cs="Times New Roman"/>
          <w:b/>
          <w:sz w:val="24"/>
          <w:szCs w:val="24"/>
        </w:rPr>
      </w:pPr>
    </w:p>
    <w:p w:rsidR="00862897" w:rsidRPr="00C85AB2" w:rsidRDefault="00C85AB2" w:rsidP="00C85AB2">
      <w:pPr>
        <w:pStyle w:val="PargrafodaLista"/>
        <w:numPr>
          <w:ilvl w:val="0"/>
          <w:numId w:val="3"/>
        </w:numPr>
        <w:spacing w:after="0" w:line="240" w:lineRule="auto"/>
        <w:rPr>
          <w:rFonts w:ascii="Times New Roman" w:hAnsi="Times New Roman" w:cs="Times New Roman"/>
          <w:b/>
        </w:rPr>
      </w:pPr>
      <w:r w:rsidRPr="00C85AB2">
        <w:rPr>
          <w:rFonts w:ascii="Times New Roman" w:hAnsi="Times New Roman" w:cs="Times New Roman"/>
          <w:b/>
        </w:rPr>
        <w:t>IMPOSTO TERRITORIAL RURAL NA LEGISLAÇÃO BRASILEIRA</w:t>
      </w:r>
    </w:p>
    <w:p w:rsidR="00862897" w:rsidRPr="00CD6F72" w:rsidRDefault="00862897" w:rsidP="00EF10C8">
      <w:pPr>
        <w:widowControl w:val="0"/>
        <w:spacing w:after="0" w:line="240" w:lineRule="auto"/>
        <w:jc w:val="both"/>
        <w:rPr>
          <w:rFonts w:ascii="Times New Roman" w:hAnsi="Times New Roman" w:cs="Times New Roman"/>
        </w:rPr>
      </w:pPr>
    </w:p>
    <w:p w:rsidR="00862897" w:rsidRPr="00CD6F72" w:rsidRDefault="00862897" w:rsidP="00EF10C8">
      <w:pPr>
        <w:widowControl w:val="0"/>
        <w:spacing w:after="0" w:line="240" w:lineRule="auto"/>
        <w:ind w:firstLine="709"/>
        <w:jc w:val="both"/>
        <w:rPr>
          <w:rFonts w:ascii="Times New Roman" w:hAnsi="Times New Roman" w:cs="Times New Roman"/>
        </w:rPr>
      </w:pPr>
      <w:r w:rsidRPr="00CD6F72">
        <w:rPr>
          <w:rFonts w:ascii="Times New Roman" w:hAnsi="Times New Roman" w:cs="Times New Roman"/>
        </w:rPr>
        <w:t xml:space="preserve">Desde a sua criação na Constituição da República de 1891, o Imposto sobre a Propriedade Territorial formou a base tributária dos Estados (1891 a 1961), dos municípios (1961-1964), até tornar-se um imposto de competência da União, a partir 1964, inicialmente transferindo integralmente a receita aos municípios </w:t>
      </w:r>
      <w:r w:rsidRPr="00CD6F72">
        <w:rPr>
          <w:rFonts w:ascii="Times New Roman" w:eastAsia="Times New Roman" w:hAnsi="Times New Roman" w:cs="Times New Roman"/>
          <w:color w:val="000000"/>
          <w:lang w:eastAsia="pt-BR"/>
        </w:rPr>
        <w:t>onde estejam localizados os imóveis sobre os quais incida a tributação</w:t>
      </w:r>
      <w:r w:rsidRPr="00CD6F72">
        <w:rPr>
          <w:rFonts w:ascii="Times New Roman" w:hAnsi="Times New Roman" w:cs="Times New Roman"/>
        </w:rPr>
        <w:t xml:space="preserve"> e, após a Constituição de 1988, repartindo na proporção de 50% da arrecadação entre a União e os municípios. </w:t>
      </w:r>
    </w:p>
    <w:p w:rsidR="00862897" w:rsidRPr="00CD6F72" w:rsidRDefault="00862897" w:rsidP="00EF10C8">
      <w:pPr>
        <w:widowControl w:val="0"/>
        <w:spacing w:after="0" w:line="240" w:lineRule="auto"/>
        <w:jc w:val="both"/>
        <w:rPr>
          <w:rFonts w:ascii="Times New Roman" w:hAnsi="Times New Roman" w:cs="Times New Roman"/>
        </w:rPr>
      </w:pPr>
      <w:r w:rsidRPr="00CD6F72">
        <w:rPr>
          <w:rFonts w:ascii="Times New Roman" w:hAnsi="Times New Roman" w:cs="Times New Roman"/>
        </w:rPr>
        <w:tab/>
        <w:t>Nesse período, algumas mudanças marcaram a gestão tributária do ITR até a sua estrutura atual. A primeira, refere-se a Emenda Constitucional n. 10/1964, que norteou o Estatuto da Terra</w:t>
      </w:r>
      <w:r w:rsidRPr="00CD6F72">
        <w:rPr>
          <w:rStyle w:val="Refdenotaderodap"/>
          <w:rFonts w:ascii="Times New Roman" w:hAnsi="Times New Roman" w:cs="Times New Roman"/>
        </w:rPr>
        <w:footnoteReference w:id="4"/>
      </w:r>
      <w:r w:rsidRPr="00CD6F72">
        <w:rPr>
          <w:rFonts w:ascii="Times New Roman" w:hAnsi="Times New Roman" w:cs="Times New Roman"/>
        </w:rPr>
        <w:t xml:space="preserve"> e impôs funções extrafiscais ao imposto, como tentativa de</w:t>
      </w:r>
      <w:r w:rsidRPr="00CD6F72">
        <w:rPr>
          <w:rFonts w:ascii="Times New Roman" w:hAnsi="Times New Roman" w:cs="Times New Roman"/>
          <w:color w:val="3A382C"/>
          <w:shd w:val="clear" w:color="auto" w:fill="FFFFFF"/>
        </w:rPr>
        <w:t xml:space="preserve"> </w:t>
      </w:r>
      <w:r w:rsidRPr="00CD6F72">
        <w:rPr>
          <w:rFonts w:ascii="Times New Roman" w:hAnsi="Times New Roman" w:cs="Times New Roman"/>
        </w:rPr>
        <w:t>auxiliar as políticas públicas de desconcentração da terra. Para tanto, a cobrança do ITR</w:t>
      </w:r>
      <w:r w:rsidR="00C27DEB" w:rsidRPr="00CD6F72">
        <w:rPr>
          <w:rFonts w:ascii="Times New Roman" w:hAnsi="Times New Roman" w:cs="Times New Roman"/>
        </w:rPr>
        <w:t xml:space="preserve"> estabelecia </w:t>
      </w:r>
      <w:r w:rsidRPr="00CD6F72">
        <w:rPr>
          <w:rFonts w:ascii="Times New Roman" w:hAnsi="Times New Roman" w:cs="Times New Roman"/>
        </w:rPr>
        <w:t xml:space="preserve">critérios de progressividade </w:t>
      </w:r>
      <w:r w:rsidRPr="00CD6F72">
        <w:rPr>
          <w:rFonts w:ascii="Times New Roman" w:hAnsi="Times New Roman" w:cs="Times New Roman"/>
        </w:rPr>
        <w:lastRenderedPageBreak/>
        <w:t>no tamanho da propriedade e regressividade no grau de utilização. A gestão do tributo estava a cargo do Instituto Brasileiro de Reforma Agrária (IBRA), que posteriormente, em virtude da fusão com o Instituto Nacional de Desenvolvimento Agrário (INDA), ambos criados pelo Estatuto da Terra, originaram o Instituto Nacional de Colonização e Reforma Agrária (INCRA), em 1970, sendo este órgão responsável pela gestão da terra e do ITR até 1990, quando a cobrança do tributo é repassada para a Secretaria da Receita Federal</w:t>
      </w:r>
      <w:r w:rsidRPr="00CD6F72">
        <w:rPr>
          <w:rStyle w:val="Refdenotaderodap"/>
          <w:rFonts w:ascii="Times New Roman" w:hAnsi="Times New Roman" w:cs="Times New Roman"/>
        </w:rPr>
        <w:footnoteReference w:id="5"/>
      </w:r>
      <w:r w:rsidRPr="00CD6F72">
        <w:rPr>
          <w:rFonts w:ascii="Times New Roman" w:hAnsi="Times New Roman" w:cs="Times New Roman"/>
        </w:rPr>
        <w:t xml:space="preserve"> (OLIVEIRA, 2010).</w:t>
      </w:r>
    </w:p>
    <w:p w:rsidR="00862897" w:rsidRPr="00CD6F72" w:rsidRDefault="00862897" w:rsidP="00EF10C8">
      <w:pPr>
        <w:widowControl w:val="0"/>
        <w:spacing w:after="0" w:line="240" w:lineRule="auto"/>
        <w:ind w:firstLine="708"/>
        <w:jc w:val="both"/>
        <w:rPr>
          <w:rFonts w:ascii="Times New Roman" w:hAnsi="Times New Roman" w:cs="Times New Roman"/>
        </w:rPr>
      </w:pPr>
      <w:r w:rsidRPr="00CD6F72">
        <w:rPr>
          <w:rFonts w:ascii="Times New Roman" w:hAnsi="Times New Roman" w:cs="Times New Roman"/>
        </w:rPr>
        <w:t>A segunda, em 1996</w:t>
      </w:r>
      <w:r w:rsidRPr="00CD6F72">
        <w:rPr>
          <w:rStyle w:val="Refdenotaderodap"/>
          <w:rFonts w:ascii="Times New Roman" w:hAnsi="Times New Roman" w:cs="Times New Roman"/>
        </w:rPr>
        <w:footnoteReference w:id="6"/>
      </w:r>
      <w:r w:rsidRPr="00CD6F72">
        <w:rPr>
          <w:rFonts w:ascii="Times New Roman" w:hAnsi="Times New Roman" w:cs="Times New Roman"/>
        </w:rPr>
        <w:t xml:space="preserve">, promoveu mudanças na legislação do imposto, de forma a corrigir distorção na cobrança, alterando e uniformizando as alíquotas aplicadas a propriedades em função do seu grau de utilização, a serem consideradas em todo território nacional. Ainda, o seu cálculo passou a ser feito considerando o valor da Terra Nua (excluídas as construções, instalações e benfeitorias; áreas de culturas permanentes e temporárias; pastagens cultivadas e melhoradas; e florestas plantadas), sendo esse </w:t>
      </w:r>
      <w:r w:rsidR="001A6F65" w:rsidRPr="00CD6F72">
        <w:rPr>
          <w:rFonts w:ascii="Times New Roman" w:hAnsi="Times New Roman" w:cs="Times New Roman"/>
        </w:rPr>
        <w:t>autodeclarado</w:t>
      </w:r>
      <w:r w:rsidRPr="00CD6F72">
        <w:rPr>
          <w:rFonts w:ascii="Times New Roman" w:hAnsi="Times New Roman" w:cs="Times New Roman"/>
        </w:rPr>
        <w:t xml:space="preserve"> pelo proprietário.</w:t>
      </w:r>
    </w:p>
    <w:p w:rsidR="00862897" w:rsidRPr="00CD6F72" w:rsidRDefault="00862897" w:rsidP="00EF10C8">
      <w:pPr>
        <w:widowControl w:val="0"/>
        <w:spacing w:after="0" w:line="240" w:lineRule="auto"/>
        <w:ind w:firstLine="708"/>
        <w:jc w:val="both"/>
        <w:rPr>
          <w:rFonts w:ascii="Times New Roman" w:hAnsi="Times New Roman" w:cs="Times New Roman"/>
        </w:rPr>
      </w:pPr>
      <w:r w:rsidRPr="00CD6F72">
        <w:rPr>
          <w:rFonts w:ascii="Times New Roman" w:hAnsi="Times New Roman" w:cs="Times New Roman"/>
        </w:rPr>
        <w:t>Para Brugnaro</w:t>
      </w:r>
      <w:r w:rsidR="006C6DEC">
        <w:rPr>
          <w:rFonts w:ascii="Times New Roman" w:hAnsi="Times New Roman" w:cs="Times New Roman"/>
        </w:rPr>
        <w:t xml:space="preserve"> et. al.</w:t>
      </w:r>
      <w:r w:rsidRPr="00CD6F72">
        <w:rPr>
          <w:rFonts w:ascii="Times New Roman" w:hAnsi="Times New Roman" w:cs="Times New Roman"/>
        </w:rPr>
        <w:t xml:space="preserve"> (2003, p. 19) “o ITR segue a mesma sistemática do Imposto de Renda. Portanto, é possível que o proprietário rural manipule informações sobre a utilização da terra e o Valor da Terra Nua de modo a pagar menos ITR”. No entanto, enquanto a cobrança tributária ficou para a Receita Federal, a fiscalização continuava sob responsabilidade do INCRA, sem muito condições para uma atuação efetiva.</w:t>
      </w:r>
    </w:p>
    <w:p w:rsidR="00862897" w:rsidRPr="00CD6F72" w:rsidRDefault="00862897" w:rsidP="00EF10C8">
      <w:pPr>
        <w:widowControl w:val="0"/>
        <w:spacing w:after="0" w:line="240" w:lineRule="auto"/>
        <w:ind w:firstLine="708"/>
        <w:jc w:val="both"/>
        <w:rPr>
          <w:rFonts w:ascii="Times New Roman" w:hAnsi="Times New Roman" w:cs="Times New Roman"/>
        </w:rPr>
      </w:pPr>
      <w:r w:rsidRPr="00CD6F72">
        <w:rPr>
          <w:rFonts w:ascii="Times New Roman" w:hAnsi="Times New Roman" w:cs="Times New Roman"/>
        </w:rPr>
        <w:t>A terceira mudança significativa foi incorporada a redação do texto constitucional, com a Emenda Constitucional n° 42/2003 que determinava que o ITR será progressivo de forma a desestimular as propriedades improdutivas; não será cobrado de glebas rurais, quando o proprietário não possuir outro imóvel; e, será fiscalizado e cobrado pelos Municípios que assim optarem, na forma da lei.</w:t>
      </w:r>
    </w:p>
    <w:p w:rsidR="00862897" w:rsidRPr="00CD6F72" w:rsidRDefault="00862897" w:rsidP="00EF10C8">
      <w:pPr>
        <w:widowControl w:val="0"/>
        <w:spacing w:after="0" w:line="240" w:lineRule="auto"/>
        <w:ind w:firstLine="708"/>
        <w:jc w:val="both"/>
        <w:rPr>
          <w:rFonts w:ascii="Times New Roman" w:hAnsi="Times New Roman" w:cs="Times New Roman"/>
        </w:rPr>
      </w:pPr>
      <w:r w:rsidRPr="00CD6F72">
        <w:rPr>
          <w:rFonts w:ascii="Times New Roman" w:hAnsi="Times New Roman" w:cs="Times New Roman"/>
        </w:rPr>
        <w:t xml:space="preserve">Assim, a Emenda Constitucional 42/2003 faculta aos Municípios fiscalizar o ITR, caso em que passam a ter direito a 100% da arrecadação do imposto. A Lei nº 11.250/2005 regulamenta o art. 153, que autorizou a União, por intermédio da Receita Federal, a celebrar convênios com o Distrito Federal e Municípios com o objetivo de delegar as atribuições de fiscalização e de cobrança do ITR. A celebração desses convênios teve início em 13 de outubro de 2008, com os Municípios de Brasilândia (MS) e Lagoa Vermelha (RS), seguidos de Amambai (MS) e Naviraí (MS). </w:t>
      </w:r>
    </w:p>
    <w:p w:rsidR="00862897" w:rsidRPr="00CD6F72" w:rsidRDefault="00862897" w:rsidP="00EF10C8">
      <w:pPr>
        <w:widowControl w:val="0"/>
        <w:spacing w:after="0" w:line="240" w:lineRule="auto"/>
        <w:ind w:firstLine="708"/>
        <w:jc w:val="both"/>
        <w:rPr>
          <w:rFonts w:ascii="Times New Roman" w:hAnsi="Times New Roman" w:cs="Times New Roman"/>
        </w:rPr>
      </w:pPr>
      <w:r w:rsidRPr="00CD6F72">
        <w:rPr>
          <w:rFonts w:ascii="Times New Roman" w:hAnsi="Times New Roman" w:cs="Times New Roman"/>
        </w:rPr>
        <w:t>O valor do imposto devido pelo contribuinte será definido a partir do Valor da Terra Nua Tributável (VTNt) e o Grau de Utilização da terra (GU), com alíquotas progressivas, considerando a área total do imóvel. O VTNt será dado pelo quociente entre a área tributável</w:t>
      </w:r>
      <w:r w:rsidRPr="00CD6F72">
        <w:rPr>
          <w:rStyle w:val="Refdenotaderodap"/>
          <w:rFonts w:ascii="Times New Roman" w:hAnsi="Times New Roman" w:cs="Times New Roman"/>
        </w:rPr>
        <w:footnoteReference w:id="7"/>
      </w:r>
      <w:r w:rsidRPr="00CD6F72">
        <w:rPr>
          <w:rFonts w:ascii="Times New Roman" w:hAnsi="Times New Roman" w:cs="Times New Roman"/>
        </w:rPr>
        <w:t xml:space="preserve"> pela área total do imóvel, multiplicado pelo Valor da Terra Nua (VTN)</w:t>
      </w:r>
      <w:r w:rsidRPr="00CD6F72">
        <w:rPr>
          <w:rStyle w:val="Refdenotaderodap"/>
          <w:rFonts w:ascii="Times New Roman" w:hAnsi="Times New Roman" w:cs="Times New Roman"/>
        </w:rPr>
        <w:footnoteReference w:id="8"/>
      </w:r>
      <w:r w:rsidRPr="00CD6F72">
        <w:rPr>
          <w:rFonts w:ascii="Times New Roman" w:hAnsi="Times New Roman" w:cs="Times New Roman"/>
        </w:rPr>
        <w:t xml:space="preserve">. O VTN será definido a cada ano de ocorrência do fato gerador do ITR e será considerado por auto-avaliação da terra nua a preço de mercado, ou seja, será declarado pelo próprio contribuinte. </w:t>
      </w:r>
    </w:p>
    <w:p w:rsidR="00EF10C8" w:rsidRPr="00CD6F72" w:rsidRDefault="00EF10C8" w:rsidP="00EF10C8">
      <w:pPr>
        <w:widowControl w:val="0"/>
        <w:spacing w:after="0" w:line="240" w:lineRule="auto"/>
        <w:rPr>
          <w:rFonts w:ascii="Times New Roman" w:eastAsiaTheme="minorEastAsia" w:hAnsi="Times New Roman" w:cs="Times New Roman"/>
        </w:rPr>
      </w:pPr>
    </w:p>
    <w:p w:rsidR="00862897" w:rsidRPr="00CD6F72" w:rsidRDefault="00862897" w:rsidP="00EF10C8">
      <w:pPr>
        <w:widowControl w:val="0"/>
        <w:spacing w:after="0" w:line="240" w:lineRule="auto"/>
        <w:rPr>
          <w:rFonts w:ascii="Times New Roman" w:hAnsi="Times New Roman" w:cs="Times New Roman"/>
        </w:rPr>
      </w:pPr>
      <m:oMath>
        <m:r>
          <m:rPr>
            <m:sty m:val="p"/>
          </m:rPr>
          <w:rPr>
            <w:rFonts w:ascii="Cambria Math" w:hAnsi="Cambria Math" w:cs="Times New Roman"/>
          </w:rPr>
          <m:t>VTNT =(Área Tributável÷Área total)×VTN</m:t>
        </m:r>
      </m:oMath>
      <w:r w:rsidR="00EF10C8" w:rsidRPr="00CD6F72">
        <w:rPr>
          <w:rFonts w:ascii="Times New Roman" w:eastAsiaTheme="minorEastAsia" w:hAnsi="Times New Roman" w:cs="Times New Roman"/>
        </w:rPr>
        <w:t xml:space="preserve">                                                      </w:t>
      </w:r>
      <w:r w:rsidR="00693DEC">
        <w:rPr>
          <w:rFonts w:ascii="Times New Roman" w:eastAsiaTheme="minorEastAsia" w:hAnsi="Times New Roman" w:cs="Times New Roman"/>
        </w:rPr>
        <w:t xml:space="preserve">             </w:t>
      </w:r>
      <w:r w:rsidR="00EF10C8" w:rsidRPr="00CD6F72">
        <w:rPr>
          <w:rFonts w:ascii="Times New Roman" w:eastAsiaTheme="minorEastAsia" w:hAnsi="Times New Roman" w:cs="Times New Roman"/>
        </w:rPr>
        <w:t xml:space="preserve">   (1)</w:t>
      </w:r>
    </w:p>
    <w:p w:rsidR="00862897" w:rsidRPr="00CD6F72" w:rsidRDefault="00862897" w:rsidP="00EF10C8">
      <w:pPr>
        <w:widowControl w:val="0"/>
        <w:spacing w:after="0" w:line="240" w:lineRule="auto"/>
        <w:ind w:firstLine="708"/>
        <w:jc w:val="both"/>
        <w:rPr>
          <w:rFonts w:ascii="Times New Roman" w:hAnsi="Times New Roman" w:cs="Times New Roman"/>
        </w:rPr>
      </w:pPr>
    </w:p>
    <w:p w:rsidR="00EF10C8" w:rsidRPr="00CD6F72" w:rsidRDefault="00862897" w:rsidP="00EF10C8">
      <w:pPr>
        <w:widowControl w:val="0"/>
        <w:spacing w:after="0" w:line="240" w:lineRule="auto"/>
        <w:ind w:firstLine="708"/>
        <w:jc w:val="both"/>
        <w:rPr>
          <w:rFonts w:ascii="Times New Roman" w:hAnsi="Times New Roman" w:cs="Times New Roman"/>
        </w:rPr>
      </w:pPr>
      <w:r w:rsidRPr="00CD6F72">
        <w:rPr>
          <w:rFonts w:ascii="Times New Roman" w:hAnsi="Times New Roman" w:cs="Times New Roman"/>
        </w:rPr>
        <w:t xml:space="preserve">O Grau de Utilização do imóvel será a relação percentual entre a área utilizada pela atividade e a área aproveitável do imóvel rural. </w:t>
      </w:r>
    </w:p>
    <w:p w:rsidR="00EF10C8" w:rsidRPr="00CD6F72" w:rsidRDefault="00EF10C8" w:rsidP="00EF10C8">
      <w:pPr>
        <w:widowControl w:val="0"/>
        <w:spacing w:after="0" w:line="240" w:lineRule="auto"/>
        <w:jc w:val="both"/>
        <w:rPr>
          <w:rFonts w:ascii="Times New Roman" w:eastAsiaTheme="minorEastAsia" w:hAnsi="Times New Roman" w:cs="Times New Roman"/>
        </w:rPr>
      </w:pPr>
    </w:p>
    <w:p w:rsidR="00862897" w:rsidRPr="00CD6F72" w:rsidRDefault="00862897" w:rsidP="00EF10C8">
      <w:pPr>
        <w:widowControl w:val="0"/>
        <w:spacing w:after="0" w:line="240" w:lineRule="auto"/>
        <w:jc w:val="both"/>
        <w:rPr>
          <w:rFonts w:ascii="Times New Roman" w:hAnsi="Times New Roman" w:cs="Times New Roman"/>
        </w:rPr>
      </w:pPr>
      <m:oMath>
        <m:r>
          <m:rPr>
            <m:sty m:val="p"/>
          </m:rPr>
          <w:rPr>
            <w:rFonts w:ascii="Cambria Math" w:hAnsi="Cambria Math" w:cs="Times New Roman"/>
          </w:rPr>
          <m:t>GU=</m:t>
        </m:r>
        <m:d>
          <m:dPr>
            <m:ctrlPr>
              <w:rPr>
                <w:rFonts w:ascii="Cambria Math" w:hAnsi="Cambria Math" w:cs="Times New Roman"/>
              </w:rPr>
            </m:ctrlPr>
          </m:dPr>
          <m:e>
            <m:r>
              <m:rPr>
                <m:sty m:val="p"/>
              </m:rPr>
              <w:rPr>
                <w:rFonts w:ascii="Cambria Math" w:hAnsi="Cambria Math" w:cs="Times New Roman"/>
              </w:rPr>
              <m:t>Área Utilizada ÷Área Aproveitável</m:t>
            </m:r>
          </m:e>
        </m:d>
        <m:r>
          <m:rPr>
            <m:sty m:val="p"/>
          </m:rPr>
          <w:rPr>
            <w:rFonts w:ascii="Cambria Math" w:hAnsi="Cambria Math" w:cs="Times New Roman"/>
          </w:rPr>
          <m:t xml:space="preserve"> ×100</m:t>
        </m:r>
      </m:oMath>
      <w:r w:rsidR="00EF10C8" w:rsidRPr="00CD6F72">
        <w:rPr>
          <w:rFonts w:ascii="Times New Roman" w:eastAsiaTheme="minorEastAsia" w:hAnsi="Times New Roman" w:cs="Times New Roman"/>
        </w:rPr>
        <w:t xml:space="preserve">                                                </w:t>
      </w:r>
      <w:r w:rsidR="00693DEC">
        <w:rPr>
          <w:rFonts w:ascii="Times New Roman" w:eastAsiaTheme="minorEastAsia" w:hAnsi="Times New Roman" w:cs="Times New Roman"/>
        </w:rPr>
        <w:t xml:space="preserve">           </w:t>
      </w:r>
      <w:r w:rsidR="00EF10C8" w:rsidRPr="00CD6F72">
        <w:rPr>
          <w:rFonts w:ascii="Times New Roman" w:eastAsiaTheme="minorEastAsia" w:hAnsi="Times New Roman" w:cs="Times New Roman"/>
        </w:rPr>
        <w:t xml:space="preserve">    (2)</w:t>
      </w:r>
    </w:p>
    <w:p w:rsidR="00862897" w:rsidRPr="00CD6F72" w:rsidRDefault="00862897" w:rsidP="00EF10C8">
      <w:pPr>
        <w:widowControl w:val="0"/>
        <w:spacing w:after="0" w:line="240" w:lineRule="auto"/>
        <w:ind w:firstLine="708"/>
        <w:jc w:val="both"/>
        <w:rPr>
          <w:rFonts w:ascii="Times New Roman" w:hAnsi="Times New Roman" w:cs="Times New Roman"/>
        </w:rPr>
      </w:pPr>
    </w:p>
    <w:p w:rsidR="00EF10C8" w:rsidRPr="00CD6F72" w:rsidRDefault="00862897" w:rsidP="00EF10C8">
      <w:pPr>
        <w:widowControl w:val="0"/>
        <w:spacing w:after="0" w:line="240" w:lineRule="auto"/>
        <w:ind w:firstLine="708"/>
        <w:jc w:val="both"/>
        <w:rPr>
          <w:rFonts w:ascii="Times New Roman" w:hAnsi="Times New Roman" w:cs="Times New Roman"/>
        </w:rPr>
      </w:pPr>
      <w:r w:rsidRPr="00CD6F72">
        <w:rPr>
          <w:rFonts w:ascii="Times New Roman" w:hAnsi="Times New Roman" w:cs="Times New Roman"/>
        </w:rPr>
        <w:t>O resultado percentual dessa equação deverá ser confrontado na tabela relativa à alíquota de imposto devido, definida pela Lei 9.393/1996, art. 11. Quanto maior for o percentual de área utilizada em relação à área total, menor a alíquota para o cálculo do imposto. O valor devido de imposto será determinado pela multiplicação do Valor da Terra Nua Tributável multiplicado pela alíquota devida de imposto.</w:t>
      </w:r>
    </w:p>
    <w:p w:rsidR="00EF10C8" w:rsidRPr="00CD6F72" w:rsidRDefault="00EF10C8" w:rsidP="00EF10C8">
      <w:pPr>
        <w:widowControl w:val="0"/>
        <w:spacing w:after="0" w:line="240" w:lineRule="auto"/>
        <w:ind w:firstLine="708"/>
        <w:jc w:val="both"/>
        <w:rPr>
          <w:rFonts w:ascii="Times New Roman" w:hAnsi="Times New Roman" w:cs="Times New Roman"/>
        </w:rPr>
      </w:pPr>
    </w:p>
    <w:p w:rsidR="00862897" w:rsidRPr="00CD6F72" w:rsidRDefault="00862897" w:rsidP="00EF10C8">
      <w:pPr>
        <w:widowControl w:val="0"/>
        <w:spacing w:after="0" w:line="240" w:lineRule="auto"/>
        <w:rPr>
          <w:rFonts w:ascii="Times New Roman" w:hAnsi="Times New Roman" w:cs="Times New Roman"/>
        </w:rPr>
      </w:pPr>
      <m:oMath>
        <m:r>
          <m:rPr>
            <m:sty m:val="p"/>
          </m:rPr>
          <w:rPr>
            <w:rFonts w:ascii="Cambria Math" w:hAnsi="Cambria Math" w:cs="Times New Roman"/>
          </w:rPr>
          <w:lastRenderedPageBreak/>
          <m:t>Valor do ITR=VTNT ×Alíquota</m:t>
        </m:r>
      </m:oMath>
      <w:r w:rsidR="00EF10C8" w:rsidRPr="00CD6F72">
        <w:rPr>
          <w:rFonts w:ascii="Times New Roman" w:eastAsiaTheme="minorEastAsia" w:hAnsi="Times New Roman" w:cs="Times New Roman"/>
        </w:rPr>
        <w:t xml:space="preserve">                                                                               </w:t>
      </w:r>
      <w:r w:rsidR="00693DEC">
        <w:rPr>
          <w:rFonts w:ascii="Times New Roman" w:eastAsiaTheme="minorEastAsia" w:hAnsi="Times New Roman" w:cs="Times New Roman"/>
        </w:rPr>
        <w:t xml:space="preserve">             </w:t>
      </w:r>
      <w:r w:rsidR="00EF10C8" w:rsidRPr="00CD6F72">
        <w:rPr>
          <w:rFonts w:ascii="Times New Roman" w:eastAsiaTheme="minorEastAsia" w:hAnsi="Times New Roman" w:cs="Times New Roman"/>
        </w:rPr>
        <w:t xml:space="preserve"> (3)</w:t>
      </w:r>
    </w:p>
    <w:p w:rsidR="00862897" w:rsidRPr="00CD6F72" w:rsidRDefault="00862897" w:rsidP="00EF10C8">
      <w:pPr>
        <w:widowControl w:val="0"/>
        <w:spacing w:after="0" w:line="240" w:lineRule="auto"/>
        <w:ind w:firstLine="708"/>
        <w:jc w:val="both"/>
        <w:rPr>
          <w:rFonts w:ascii="Times New Roman" w:hAnsi="Times New Roman" w:cs="Times New Roman"/>
        </w:rPr>
      </w:pPr>
    </w:p>
    <w:p w:rsidR="00862897" w:rsidRPr="00CD6F72" w:rsidRDefault="00862897" w:rsidP="00EF10C8">
      <w:pPr>
        <w:widowControl w:val="0"/>
        <w:spacing w:after="0" w:line="240" w:lineRule="auto"/>
        <w:ind w:firstLine="708"/>
        <w:jc w:val="both"/>
        <w:rPr>
          <w:rFonts w:ascii="Times New Roman" w:hAnsi="Times New Roman" w:cs="Times New Roman"/>
        </w:rPr>
      </w:pPr>
      <w:r w:rsidRPr="00CD6F72">
        <w:rPr>
          <w:rFonts w:ascii="Times New Roman" w:hAnsi="Times New Roman" w:cs="Times New Roman"/>
        </w:rPr>
        <w:t>O valor será recolhido à Receita Federal e transferido aos municípios, descontados os custos operacionais. No entanto, a maior dificuldade para o cálculo do ITR está na definição do VTN, considerando a dimensão do território brasileiro e suas especificidades produtivas. O valor auto-declarado da terra, implica no lançamento de valores muito baixos.</w:t>
      </w:r>
    </w:p>
    <w:p w:rsidR="00862897" w:rsidRPr="00CD6F72" w:rsidRDefault="00862897" w:rsidP="00EF10C8">
      <w:pPr>
        <w:widowControl w:val="0"/>
        <w:spacing w:after="0" w:line="240" w:lineRule="auto"/>
        <w:ind w:firstLine="708"/>
        <w:jc w:val="both"/>
        <w:rPr>
          <w:rFonts w:ascii="Times New Roman" w:hAnsi="Times New Roman" w:cs="Times New Roman"/>
        </w:rPr>
      </w:pPr>
      <w:r w:rsidRPr="00CD6F72">
        <w:rPr>
          <w:rFonts w:ascii="Times New Roman" w:hAnsi="Times New Roman" w:cs="Times New Roman"/>
        </w:rPr>
        <w:t>Neste sentido, os municípios têm assumido papel na fiscalização, informando até o dia 31 de agosto de cada exercício fiscal à Receita Federal o VTN para os imóveis localizados em seu domínio, utilizando-se de levantamentos realizados pelas Secretarias de Agricultura, empresas de Assistência Técnica e Extensão Rural (EMATER), pelo Instituto Nacional de Colonização e Reforma Agrária (INCRA) e outros órgãos locais. Para os proprietários rurais o valor continua sendo auto-declarado, mas para a fiscalização é possível saber se este valor está compatível com a avaliação de mercado local.</w:t>
      </w:r>
    </w:p>
    <w:p w:rsidR="00862897" w:rsidRPr="00CD6F72" w:rsidRDefault="00862897" w:rsidP="00EF10C8">
      <w:pPr>
        <w:widowControl w:val="0"/>
        <w:spacing w:after="0" w:line="240" w:lineRule="auto"/>
        <w:ind w:firstLine="708"/>
        <w:jc w:val="both"/>
        <w:rPr>
          <w:rFonts w:ascii="Times New Roman" w:hAnsi="Times New Roman" w:cs="Times New Roman"/>
        </w:rPr>
      </w:pPr>
      <w:r w:rsidRPr="00CD6F72">
        <w:rPr>
          <w:rFonts w:ascii="Times New Roman" w:hAnsi="Times New Roman" w:cs="Times New Roman"/>
        </w:rPr>
        <w:t>Após o lançamento dos dados na Receita Federal, cabe ao corpo técnico do município realizar a homologação das declarações, ou seja, confrontar as informações declaradas no documento fiscal com a avaliação local. Havendo divergência entre os valores informados, o município deverá fiscalizar a conformidade das informações prestadas e os documentos comprobatórios do contribuinte (laudos técnicos e outros).</w:t>
      </w:r>
    </w:p>
    <w:p w:rsidR="00862897" w:rsidRPr="00CD6F72" w:rsidRDefault="00862897" w:rsidP="00EF10C8">
      <w:pPr>
        <w:widowControl w:val="0"/>
        <w:spacing w:after="0" w:line="240" w:lineRule="auto"/>
        <w:ind w:firstLine="708"/>
        <w:jc w:val="both"/>
        <w:rPr>
          <w:rFonts w:ascii="Times New Roman" w:hAnsi="Times New Roman" w:cs="Times New Roman"/>
        </w:rPr>
      </w:pPr>
      <w:r w:rsidRPr="00CD6F72">
        <w:rPr>
          <w:rFonts w:ascii="Times New Roman" w:hAnsi="Times New Roman" w:cs="Times New Roman"/>
        </w:rPr>
        <w:t>Segundo levantamento realizado por Appy (2015), a partir do valor declarado dos imóveis, o imposto rural cobrado por hectare, em 2012, ficava em torno de R$ 2,00, com pouca variação em razão do porte do imóvel, apesar de sua progressividade. Ainda, a alíquota média extremamente baixa das declarações, denota propriedades com elevado de utilização da terra. Assim, as dificuldades na forma de apuração e fiscalização dos impostos implicam tanto no desestímulo da tributação como indução à produtividade quanto comprometem a capacidade arrecadatória do Imposto.</w:t>
      </w:r>
    </w:p>
    <w:p w:rsidR="00862897" w:rsidRPr="00CD6F72" w:rsidRDefault="00862897" w:rsidP="00EF10C8">
      <w:pPr>
        <w:widowControl w:val="0"/>
        <w:spacing w:after="0" w:line="240" w:lineRule="auto"/>
        <w:ind w:firstLine="708"/>
        <w:jc w:val="both"/>
        <w:rPr>
          <w:rFonts w:ascii="Times New Roman" w:hAnsi="Times New Roman" w:cs="Times New Roman"/>
        </w:rPr>
      </w:pPr>
      <w:r w:rsidRPr="00CD6F72">
        <w:rPr>
          <w:rFonts w:ascii="Times New Roman" w:hAnsi="Times New Roman" w:cs="Times New Roman"/>
        </w:rPr>
        <w:t>Nessa perspectiva a atuação integrada dos órgãos federais associada à atuação da Receita Federal junto aos municípios, por meio de convênios, habilita-os a atuarem como agentes de fiscalização produzido resultados sobre a arrecadação do ITR. O acréscimo da receita do ITR demonstra como esse imposto foi negligenciado no Brasil e, principalmente, demonstram o seu potencial de arrecadação, como fonte de receita para os municípios.</w:t>
      </w:r>
    </w:p>
    <w:p w:rsidR="008D56F5" w:rsidRPr="00CD6F72" w:rsidRDefault="008D56F5" w:rsidP="00EF10C8">
      <w:pPr>
        <w:spacing w:after="0" w:line="240" w:lineRule="auto"/>
        <w:jc w:val="both"/>
        <w:rPr>
          <w:rFonts w:ascii="Times New Roman" w:hAnsi="Times New Roman" w:cs="Times New Roman"/>
        </w:rPr>
      </w:pPr>
    </w:p>
    <w:p w:rsidR="00862897" w:rsidRPr="00CD6F72" w:rsidRDefault="00862897" w:rsidP="008D56F5">
      <w:pPr>
        <w:spacing w:after="0" w:line="240" w:lineRule="auto"/>
        <w:jc w:val="both"/>
        <w:rPr>
          <w:rFonts w:ascii="Times New Roman" w:hAnsi="Times New Roman" w:cs="Times New Roman"/>
        </w:rPr>
      </w:pPr>
    </w:p>
    <w:p w:rsidR="008D56F5" w:rsidRPr="00C85AB2" w:rsidRDefault="008D56F5" w:rsidP="00C85AB2">
      <w:pPr>
        <w:pStyle w:val="PargrafodaLista"/>
        <w:numPr>
          <w:ilvl w:val="0"/>
          <w:numId w:val="3"/>
        </w:numPr>
        <w:rPr>
          <w:rFonts w:ascii="Times New Roman" w:hAnsi="Times New Roman" w:cs="Times New Roman"/>
          <w:b/>
        </w:rPr>
      </w:pPr>
      <w:r w:rsidRPr="00C85AB2">
        <w:rPr>
          <w:rFonts w:ascii="Times New Roman" w:hAnsi="Times New Roman" w:cs="Times New Roman"/>
          <w:b/>
        </w:rPr>
        <w:t>DADOS</w:t>
      </w:r>
    </w:p>
    <w:p w:rsidR="008D56F5" w:rsidRDefault="002D18B5" w:rsidP="002D18B5">
      <w:pPr>
        <w:ind w:firstLine="708"/>
        <w:jc w:val="both"/>
        <w:rPr>
          <w:rFonts w:ascii="Times New Roman" w:hAnsi="Times New Roman" w:cs="Times New Roman"/>
        </w:rPr>
      </w:pPr>
      <w:r>
        <w:rPr>
          <w:rFonts w:ascii="Times New Roman" w:hAnsi="Times New Roman" w:cs="Times New Roman"/>
        </w:rPr>
        <w:t xml:space="preserve">Os dados referentes </w:t>
      </w:r>
      <w:r w:rsidR="00E271F1">
        <w:rPr>
          <w:rFonts w:ascii="Times New Roman" w:hAnsi="Times New Roman" w:cs="Times New Roman"/>
        </w:rPr>
        <w:t>as transferências do</w:t>
      </w:r>
      <w:r>
        <w:rPr>
          <w:rFonts w:ascii="Times New Roman" w:hAnsi="Times New Roman" w:cs="Times New Roman"/>
        </w:rPr>
        <w:t xml:space="preserve"> Imposto Territorial Rural (ITR)</w:t>
      </w:r>
      <w:r w:rsidR="00E271F1">
        <w:rPr>
          <w:rFonts w:ascii="Times New Roman" w:hAnsi="Times New Roman" w:cs="Times New Roman"/>
        </w:rPr>
        <w:t xml:space="preserve"> para os municípios</w:t>
      </w:r>
      <w:r w:rsidR="00801913">
        <w:rPr>
          <w:rFonts w:ascii="Times New Roman" w:hAnsi="Times New Roman" w:cs="Times New Roman"/>
        </w:rPr>
        <w:t>, foram</w:t>
      </w:r>
      <w:r>
        <w:rPr>
          <w:rFonts w:ascii="Times New Roman" w:hAnsi="Times New Roman" w:cs="Times New Roman"/>
        </w:rPr>
        <w:t xml:space="preserve"> coletados do Tesouro Nacional, </w:t>
      </w:r>
      <w:r w:rsidR="00F516D5">
        <w:rPr>
          <w:rFonts w:ascii="Times New Roman" w:hAnsi="Times New Roman" w:cs="Times New Roman"/>
        </w:rPr>
        <w:t>n</w:t>
      </w:r>
      <w:r>
        <w:rPr>
          <w:rFonts w:ascii="Times New Roman" w:hAnsi="Times New Roman" w:cs="Times New Roman"/>
        </w:rPr>
        <w:t xml:space="preserve">o período de 2006 a 2010, para os 5.570 municípios brasileiros. Conforme a Tabela 01, o valor arrecadado de ITR, em municípios que não </w:t>
      </w:r>
      <w:r w:rsidR="005664B7">
        <w:rPr>
          <w:rFonts w:ascii="Times New Roman" w:hAnsi="Times New Roman" w:cs="Times New Roman"/>
        </w:rPr>
        <w:t>tenham conv</w:t>
      </w:r>
      <w:r w:rsidR="000252F5">
        <w:rPr>
          <w:rFonts w:ascii="Times New Roman" w:hAnsi="Times New Roman" w:cs="Times New Roman"/>
        </w:rPr>
        <w:t>ê</w:t>
      </w:r>
      <w:r w:rsidR="005664B7">
        <w:rPr>
          <w:rFonts w:ascii="Times New Roman" w:hAnsi="Times New Roman" w:cs="Times New Roman"/>
        </w:rPr>
        <w:t>nio com atos</w:t>
      </w:r>
      <w:r>
        <w:rPr>
          <w:rFonts w:ascii="Times New Roman" w:hAnsi="Times New Roman" w:cs="Times New Roman"/>
        </w:rPr>
        <w:t xml:space="preserve"> fiscalizatórios em 2006 é da ordem de 27 milhões de reais</w:t>
      </w:r>
      <w:r w:rsidR="005664B7">
        <w:rPr>
          <w:rFonts w:ascii="Times New Roman" w:hAnsi="Times New Roman" w:cs="Times New Roman"/>
        </w:rPr>
        <w:t>. E</w:t>
      </w:r>
      <w:r>
        <w:rPr>
          <w:rFonts w:ascii="Times New Roman" w:hAnsi="Times New Roman" w:cs="Times New Roman"/>
        </w:rPr>
        <w:t>m 2007</w:t>
      </w:r>
      <w:r w:rsidR="005664B7">
        <w:rPr>
          <w:rFonts w:ascii="Times New Roman" w:hAnsi="Times New Roman" w:cs="Times New Roman"/>
        </w:rPr>
        <w:t>,</w:t>
      </w:r>
      <w:r>
        <w:rPr>
          <w:rFonts w:ascii="Times New Roman" w:hAnsi="Times New Roman" w:cs="Times New Roman"/>
        </w:rPr>
        <w:t xml:space="preserve"> o ITR atinge seu valor máximo, dentro de nossa série histórica, com aproximadamente 29 milhões de reais arrecadados</w:t>
      </w:r>
      <w:r w:rsidR="00B80844">
        <w:rPr>
          <w:rFonts w:ascii="Times New Roman" w:hAnsi="Times New Roman" w:cs="Times New Roman"/>
        </w:rPr>
        <w:t>, perdendo sua captação máxima em 2008.</w:t>
      </w:r>
      <w:r>
        <w:rPr>
          <w:rFonts w:ascii="Times New Roman" w:hAnsi="Times New Roman" w:cs="Times New Roman"/>
        </w:rPr>
        <w:t xml:space="preserve"> Em 2010 </w:t>
      </w:r>
      <w:r w:rsidR="005664B7">
        <w:rPr>
          <w:rFonts w:ascii="Times New Roman" w:hAnsi="Times New Roman" w:cs="Times New Roman"/>
        </w:rPr>
        <w:t xml:space="preserve">ele </w:t>
      </w:r>
      <w:r>
        <w:rPr>
          <w:rFonts w:ascii="Times New Roman" w:hAnsi="Times New Roman" w:cs="Times New Roman"/>
        </w:rPr>
        <w:t xml:space="preserve">apresenta valor de 19,5 milhões de reais, e </w:t>
      </w:r>
      <w:r w:rsidR="005664B7">
        <w:rPr>
          <w:rFonts w:ascii="Times New Roman" w:hAnsi="Times New Roman" w:cs="Times New Roman"/>
        </w:rPr>
        <w:t>se comparado a 2006, o primeiro</w:t>
      </w:r>
      <w:r>
        <w:rPr>
          <w:rFonts w:ascii="Times New Roman" w:hAnsi="Times New Roman" w:cs="Times New Roman"/>
        </w:rPr>
        <w:t xml:space="preserve"> ano de análise de nossa séria, apresenta uma redução de 28,5%. Quando avaliamos as estatísticas para municípios que praticaram as fiscalizações, não percebemos diferenças de tendências em relação aos municípios que não receberam as fiscalizações, somente que o montante arrecadado é maior. Assim, em 2008 o valor arrecadado é de 216 milhões, </w:t>
      </w:r>
      <w:r w:rsidR="00D40587">
        <w:rPr>
          <w:rFonts w:ascii="Times New Roman" w:hAnsi="Times New Roman" w:cs="Times New Roman"/>
        </w:rPr>
        <w:t xml:space="preserve">e </w:t>
      </w:r>
      <w:r>
        <w:rPr>
          <w:rFonts w:ascii="Times New Roman" w:hAnsi="Times New Roman" w:cs="Times New Roman"/>
        </w:rPr>
        <w:t>em 2010 esse valor reduz para 193 milhões</w:t>
      </w:r>
      <w:r w:rsidR="00D40587">
        <w:rPr>
          <w:rFonts w:ascii="Times New Roman" w:hAnsi="Times New Roman" w:cs="Times New Roman"/>
        </w:rPr>
        <w:t>, uma queda de 10,7% em dois anos.</w:t>
      </w:r>
    </w:p>
    <w:p w:rsidR="00393C3A" w:rsidRDefault="00393C3A" w:rsidP="002D18B5">
      <w:pPr>
        <w:ind w:firstLine="708"/>
        <w:jc w:val="both"/>
        <w:rPr>
          <w:rFonts w:ascii="Times New Roman" w:hAnsi="Times New Roman" w:cs="Times New Roman"/>
        </w:rPr>
      </w:pPr>
    </w:p>
    <w:p w:rsidR="00393C3A" w:rsidRDefault="00393C3A" w:rsidP="002D18B5">
      <w:pPr>
        <w:ind w:firstLine="708"/>
        <w:jc w:val="both"/>
        <w:rPr>
          <w:rFonts w:ascii="Times New Roman" w:hAnsi="Times New Roman" w:cs="Times New Roman"/>
        </w:rPr>
      </w:pPr>
    </w:p>
    <w:p w:rsidR="00393C3A" w:rsidRDefault="00393C3A" w:rsidP="002D18B5">
      <w:pPr>
        <w:ind w:firstLine="708"/>
        <w:jc w:val="both"/>
        <w:rPr>
          <w:rFonts w:ascii="Times New Roman" w:hAnsi="Times New Roman" w:cs="Times New Roman"/>
        </w:rPr>
      </w:pPr>
    </w:p>
    <w:p w:rsidR="00393C3A" w:rsidRDefault="00393C3A" w:rsidP="002D18B5">
      <w:pPr>
        <w:ind w:firstLine="708"/>
        <w:jc w:val="both"/>
        <w:rPr>
          <w:rFonts w:ascii="Times New Roman" w:hAnsi="Times New Roman" w:cs="Times New Roman"/>
        </w:rPr>
      </w:pPr>
    </w:p>
    <w:p w:rsidR="008D56F5" w:rsidRPr="00862897" w:rsidRDefault="008D56F5" w:rsidP="008D56F5">
      <w:pPr>
        <w:spacing w:after="0" w:line="240" w:lineRule="auto"/>
        <w:rPr>
          <w:rFonts w:ascii="Times New Roman" w:hAnsi="Times New Roman" w:cs="Times New Roman"/>
          <w:b/>
        </w:rPr>
      </w:pPr>
      <w:r w:rsidRPr="00862897">
        <w:rPr>
          <w:rFonts w:ascii="Times New Roman" w:hAnsi="Times New Roman" w:cs="Times New Roman"/>
          <w:b/>
        </w:rPr>
        <w:lastRenderedPageBreak/>
        <w:t xml:space="preserve">Tabela 01 – Estatística Descritiva </w:t>
      </w:r>
    </w:p>
    <w:tbl>
      <w:tblPr>
        <w:tblW w:w="8531" w:type="dxa"/>
        <w:tblCellMar>
          <w:left w:w="70" w:type="dxa"/>
          <w:right w:w="70" w:type="dxa"/>
        </w:tblCellMar>
        <w:tblLook w:val="04A0" w:firstRow="1" w:lastRow="0" w:firstColumn="1" w:lastColumn="0" w:noHBand="0" w:noVBand="1"/>
      </w:tblPr>
      <w:tblGrid>
        <w:gridCol w:w="815"/>
        <w:gridCol w:w="1362"/>
        <w:gridCol w:w="1340"/>
        <w:gridCol w:w="1291"/>
        <w:gridCol w:w="1293"/>
        <w:gridCol w:w="1135"/>
        <w:gridCol w:w="1295"/>
      </w:tblGrid>
      <w:tr w:rsidR="008D56F5" w:rsidRPr="00862897" w:rsidTr="00C47664">
        <w:trPr>
          <w:trHeight w:val="138"/>
        </w:trPr>
        <w:tc>
          <w:tcPr>
            <w:tcW w:w="815" w:type="dxa"/>
            <w:vMerge w:val="restart"/>
            <w:tcBorders>
              <w:top w:val="single" w:sz="4" w:space="0" w:color="auto"/>
              <w:left w:val="nil"/>
              <w:bottom w:val="single" w:sz="8" w:space="0" w:color="000000"/>
              <w:right w:val="nil"/>
            </w:tcBorders>
            <w:shd w:val="clear" w:color="auto" w:fill="auto"/>
            <w:noWrap/>
            <w:vAlign w:val="center"/>
            <w:hideMark/>
          </w:tcPr>
          <w:p w:rsidR="008D56F5" w:rsidRPr="00862897" w:rsidRDefault="008D56F5" w:rsidP="00C47664">
            <w:pPr>
              <w:spacing w:after="0" w:line="240" w:lineRule="auto"/>
              <w:jc w:val="center"/>
              <w:rPr>
                <w:rFonts w:ascii="Times New Roman" w:eastAsia="Times New Roman" w:hAnsi="Times New Roman" w:cs="Times New Roman"/>
                <w:b/>
                <w:bCs/>
                <w:color w:val="000000"/>
                <w:lang w:eastAsia="pt-BR"/>
              </w:rPr>
            </w:pPr>
            <w:r w:rsidRPr="00862897">
              <w:rPr>
                <w:rFonts w:ascii="Times New Roman" w:eastAsia="Times New Roman" w:hAnsi="Times New Roman" w:cs="Times New Roman"/>
                <w:b/>
                <w:bCs/>
                <w:color w:val="000000"/>
                <w:lang w:eastAsia="pt-BR"/>
              </w:rPr>
              <w:t>ANO</w:t>
            </w:r>
          </w:p>
        </w:tc>
        <w:tc>
          <w:tcPr>
            <w:tcW w:w="2702" w:type="dxa"/>
            <w:gridSpan w:val="2"/>
            <w:tcBorders>
              <w:top w:val="single" w:sz="4" w:space="0" w:color="auto"/>
              <w:left w:val="nil"/>
              <w:bottom w:val="nil"/>
              <w:right w:val="nil"/>
            </w:tcBorders>
            <w:shd w:val="clear" w:color="auto" w:fill="auto"/>
            <w:noWrap/>
            <w:vAlign w:val="bottom"/>
            <w:hideMark/>
          </w:tcPr>
          <w:p w:rsidR="008D56F5" w:rsidRPr="00862897" w:rsidRDefault="008D56F5" w:rsidP="00C47664">
            <w:pPr>
              <w:spacing w:after="0" w:line="240" w:lineRule="auto"/>
              <w:jc w:val="center"/>
              <w:rPr>
                <w:rFonts w:ascii="Times New Roman" w:eastAsia="Times New Roman" w:hAnsi="Times New Roman" w:cs="Times New Roman"/>
                <w:b/>
                <w:bCs/>
                <w:color w:val="000000"/>
                <w:lang w:eastAsia="pt-BR"/>
              </w:rPr>
            </w:pPr>
            <w:r w:rsidRPr="00862897">
              <w:rPr>
                <w:rFonts w:ascii="Times New Roman" w:eastAsia="Times New Roman" w:hAnsi="Times New Roman" w:cs="Times New Roman"/>
                <w:b/>
                <w:bCs/>
                <w:color w:val="000000"/>
                <w:lang w:eastAsia="pt-BR"/>
              </w:rPr>
              <w:t>ITR</w:t>
            </w:r>
          </w:p>
        </w:tc>
        <w:tc>
          <w:tcPr>
            <w:tcW w:w="2584" w:type="dxa"/>
            <w:gridSpan w:val="2"/>
            <w:tcBorders>
              <w:top w:val="single" w:sz="4" w:space="0" w:color="auto"/>
              <w:left w:val="nil"/>
              <w:bottom w:val="nil"/>
              <w:right w:val="nil"/>
            </w:tcBorders>
            <w:shd w:val="clear" w:color="auto" w:fill="auto"/>
            <w:noWrap/>
            <w:vAlign w:val="bottom"/>
            <w:hideMark/>
          </w:tcPr>
          <w:p w:rsidR="008D56F5" w:rsidRPr="00862897" w:rsidRDefault="008D56F5" w:rsidP="00C47664">
            <w:pPr>
              <w:spacing w:after="0" w:line="240" w:lineRule="auto"/>
              <w:jc w:val="center"/>
              <w:rPr>
                <w:rFonts w:ascii="Times New Roman" w:eastAsia="Times New Roman" w:hAnsi="Times New Roman" w:cs="Times New Roman"/>
                <w:b/>
                <w:bCs/>
                <w:color w:val="000000"/>
                <w:lang w:eastAsia="pt-BR"/>
              </w:rPr>
            </w:pPr>
            <w:r w:rsidRPr="00862897">
              <w:rPr>
                <w:rFonts w:ascii="Times New Roman" w:eastAsia="Times New Roman" w:hAnsi="Times New Roman" w:cs="Times New Roman"/>
                <w:b/>
                <w:bCs/>
                <w:color w:val="000000"/>
                <w:lang w:eastAsia="pt-BR"/>
              </w:rPr>
              <w:t>FPM</w:t>
            </w:r>
          </w:p>
        </w:tc>
        <w:tc>
          <w:tcPr>
            <w:tcW w:w="2430" w:type="dxa"/>
            <w:gridSpan w:val="2"/>
            <w:tcBorders>
              <w:top w:val="single" w:sz="4" w:space="0" w:color="auto"/>
              <w:left w:val="nil"/>
              <w:bottom w:val="nil"/>
              <w:right w:val="nil"/>
            </w:tcBorders>
            <w:shd w:val="clear" w:color="auto" w:fill="auto"/>
            <w:noWrap/>
            <w:vAlign w:val="bottom"/>
            <w:hideMark/>
          </w:tcPr>
          <w:p w:rsidR="008D56F5" w:rsidRPr="00862897" w:rsidRDefault="008D56F5" w:rsidP="00C47664">
            <w:pPr>
              <w:spacing w:after="0" w:line="240" w:lineRule="auto"/>
              <w:jc w:val="center"/>
              <w:rPr>
                <w:rFonts w:ascii="Times New Roman" w:eastAsia="Times New Roman" w:hAnsi="Times New Roman" w:cs="Times New Roman"/>
                <w:b/>
                <w:bCs/>
                <w:color w:val="000000"/>
                <w:lang w:eastAsia="pt-BR"/>
              </w:rPr>
            </w:pPr>
            <w:r w:rsidRPr="00862897">
              <w:rPr>
                <w:rFonts w:ascii="Times New Roman" w:eastAsia="Times New Roman" w:hAnsi="Times New Roman" w:cs="Times New Roman"/>
                <w:b/>
                <w:bCs/>
                <w:color w:val="000000"/>
                <w:lang w:eastAsia="pt-BR"/>
              </w:rPr>
              <w:t>PIB per capita</w:t>
            </w:r>
          </w:p>
        </w:tc>
      </w:tr>
      <w:tr w:rsidR="008D56F5" w:rsidRPr="00862897" w:rsidTr="00C47664">
        <w:trPr>
          <w:trHeight w:val="144"/>
        </w:trPr>
        <w:tc>
          <w:tcPr>
            <w:tcW w:w="815" w:type="dxa"/>
            <w:vMerge/>
            <w:tcBorders>
              <w:top w:val="single" w:sz="4" w:space="0" w:color="auto"/>
              <w:left w:val="nil"/>
              <w:bottom w:val="single" w:sz="8" w:space="0" w:color="000000"/>
              <w:right w:val="nil"/>
            </w:tcBorders>
            <w:vAlign w:val="center"/>
            <w:hideMark/>
          </w:tcPr>
          <w:p w:rsidR="008D56F5" w:rsidRPr="00862897" w:rsidRDefault="008D56F5" w:rsidP="00C47664">
            <w:pPr>
              <w:spacing w:after="0" w:line="240" w:lineRule="auto"/>
              <w:rPr>
                <w:rFonts w:ascii="Times New Roman" w:eastAsia="Times New Roman" w:hAnsi="Times New Roman" w:cs="Times New Roman"/>
                <w:b/>
                <w:bCs/>
                <w:color w:val="000000"/>
                <w:lang w:eastAsia="pt-BR"/>
              </w:rPr>
            </w:pPr>
          </w:p>
        </w:tc>
        <w:tc>
          <w:tcPr>
            <w:tcW w:w="1362" w:type="dxa"/>
            <w:tcBorders>
              <w:top w:val="nil"/>
              <w:left w:val="nil"/>
              <w:bottom w:val="single" w:sz="8" w:space="0" w:color="auto"/>
              <w:right w:val="nil"/>
            </w:tcBorders>
            <w:shd w:val="clear" w:color="auto" w:fill="auto"/>
            <w:noWrap/>
            <w:vAlign w:val="bottom"/>
            <w:hideMark/>
          </w:tcPr>
          <w:p w:rsidR="008D56F5" w:rsidRPr="00862897" w:rsidRDefault="008D56F5" w:rsidP="00C47664">
            <w:pPr>
              <w:spacing w:after="0" w:line="240" w:lineRule="auto"/>
              <w:jc w:val="center"/>
              <w:rPr>
                <w:rFonts w:ascii="Times New Roman" w:eastAsia="Times New Roman" w:hAnsi="Times New Roman" w:cs="Times New Roman"/>
                <w:b/>
                <w:bCs/>
                <w:color w:val="000000"/>
                <w:lang w:eastAsia="pt-BR"/>
              </w:rPr>
            </w:pPr>
            <w:r w:rsidRPr="00862897">
              <w:rPr>
                <w:rFonts w:ascii="Times New Roman" w:eastAsia="Times New Roman" w:hAnsi="Times New Roman" w:cs="Times New Roman"/>
                <w:b/>
                <w:bCs/>
                <w:color w:val="000000"/>
                <w:lang w:eastAsia="pt-BR"/>
              </w:rPr>
              <w:t>Tratados</w:t>
            </w:r>
          </w:p>
        </w:tc>
        <w:tc>
          <w:tcPr>
            <w:tcW w:w="1340" w:type="dxa"/>
            <w:tcBorders>
              <w:top w:val="nil"/>
              <w:left w:val="nil"/>
              <w:bottom w:val="single" w:sz="8" w:space="0" w:color="auto"/>
              <w:right w:val="nil"/>
            </w:tcBorders>
            <w:shd w:val="clear" w:color="auto" w:fill="auto"/>
            <w:noWrap/>
            <w:vAlign w:val="bottom"/>
            <w:hideMark/>
          </w:tcPr>
          <w:p w:rsidR="008D56F5" w:rsidRPr="00862897" w:rsidRDefault="008D56F5" w:rsidP="00C47664">
            <w:pPr>
              <w:spacing w:after="0" w:line="240" w:lineRule="auto"/>
              <w:jc w:val="center"/>
              <w:rPr>
                <w:rFonts w:ascii="Times New Roman" w:eastAsia="Times New Roman" w:hAnsi="Times New Roman" w:cs="Times New Roman"/>
                <w:b/>
                <w:bCs/>
                <w:color w:val="000000"/>
                <w:lang w:eastAsia="pt-BR"/>
              </w:rPr>
            </w:pPr>
            <w:r w:rsidRPr="00862897">
              <w:rPr>
                <w:rFonts w:ascii="Times New Roman" w:eastAsia="Times New Roman" w:hAnsi="Times New Roman" w:cs="Times New Roman"/>
                <w:b/>
                <w:bCs/>
                <w:color w:val="000000"/>
                <w:lang w:eastAsia="pt-BR"/>
              </w:rPr>
              <w:t>Controle</w:t>
            </w:r>
          </w:p>
        </w:tc>
        <w:tc>
          <w:tcPr>
            <w:tcW w:w="1291" w:type="dxa"/>
            <w:tcBorders>
              <w:top w:val="nil"/>
              <w:left w:val="nil"/>
              <w:bottom w:val="single" w:sz="8" w:space="0" w:color="auto"/>
              <w:right w:val="nil"/>
            </w:tcBorders>
            <w:shd w:val="clear" w:color="auto" w:fill="auto"/>
            <w:noWrap/>
            <w:vAlign w:val="bottom"/>
            <w:hideMark/>
          </w:tcPr>
          <w:p w:rsidR="008D56F5" w:rsidRPr="00862897" w:rsidRDefault="008D56F5" w:rsidP="00C47664">
            <w:pPr>
              <w:spacing w:after="0" w:line="240" w:lineRule="auto"/>
              <w:jc w:val="center"/>
              <w:rPr>
                <w:rFonts w:ascii="Times New Roman" w:eastAsia="Times New Roman" w:hAnsi="Times New Roman" w:cs="Times New Roman"/>
                <w:b/>
                <w:bCs/>
                <w:color w:val="000000"/>
                <w:lang w:eastAsia="pt-BR"/>
              </w:rPr>
            </w:pPr>
            <w:r w:rsidRPr="00862897">
              <w:rPr>
                <w:rFonts w:ascii="Times New Roman" w:eastAsia="Times New Roman" w:hAnsi="Times New Roman" w:cs="Times New Roman"/>
                <w:b/>
                <w:bCs/>
                <w:color w:val="000000"/>
                <w:lang w:eastAsia="pt-BR"/>
              </w:rPr>
              <w:t>Tratados</w:t>
            </w:r>
          </w:p>
        </w:tc>
        <w:tc>
          <w:tcPr>
            <w:tcW w:w="1292" w:type="dxa"/>
            <w:tcBorders>
              <w:top w:val="nil"/>
              <w:left w:val="nil"/>
              <w:bottom w:val="single" w:sz="8" w:space="0" w:color="auto"/>
              <w:right w:val="nil"/>
            </w:tcBorders>
            <w:shd w:val="clear" w:color="auto" w:fill="auto"/>
            <w:noWrap/>
            <w:vAlign w:val="bottom"/>
            <w:hideMark/>
          </w:tcPr>
          <w:p w:rsidR="008D56F5" w:rsidRPr="00862897" w:rsidRDefault="008D56F5" w:rsidP="00C47664">
            <w:pPr>
              <w:spacing w:after="0" w:line="240" w:lineRule="auto"/>
              <w:jc w:val="center"/>
              <w:rPr>
                <w:rFonts w:ascii="Times New Roman" w:eastAsia="Times New Roman" w:hAnsi="Times New Roman" w:cs="Times New Roman"/>
                <w:b/>
                <w:bCs/>
                <w:color w:val="000000"/>
                <w:lang w:eastAsia="pt-BR"/>
              </w:rPr>
            </w:pPr>
            <w:r w:rsidRPr="00862897">
              <w:rPr>
                <w:rFonts w:ascii="Times New Roman" w:eastAsia="Times New Roman" w:hAnsi="Times New Roman" w:cs="Times New Roman"/>
                <w:b/>
                <w:bCs/>
                <w:color w:val="000000"/>
                <w:lang w:eastAsia="pt-BR"/>
              </w:rPr>
              <w:t>Controle</w:t>
            </w:r>
          </w:p>
        </w:tc>
        <w:tc>
          <w:tcPr>
            <w:tcW w:w="1135" w:type="dxa"/>
            <w:tcBorders>
              <w:top w:val="nil"/>
              <w:left w:val="nil"/>
              <w:bottom w:val="single" w:sz="8" w:space="0" w:color="auto"/>
              <w:right w:val="nil"/>
            </w:tcBorders>
            <w:shd w:val="clear" w:color="auto" w:fill="auto"/>
            <w:noWrap/>
            <w:vAlign w:val="bottom"/>
            <w:hideMark/>
          </w:tcPr>
          <w:p w:rsidR="008D56F5" w:rsidRPr="00862897" w:rsidRDefault="008D56F5" w:rsidP="00C47664">
            <w:pPr>
              <w:spacing w:after="0" w:line="240" w:lineRule="auto"/>
              <w:jc w:val="center"/>
              <w:rPr>
                <w:rFonts w:ascii="Times New Roman" w:eastAsia="Times New Roman" w:hAnsi="Times New Roman" w:cs="Times New Roman"/>
                <w:b/>
                <w:bCs/>
                <w:color w:val="000000"/>
                <w:lang w:eastAsia="pt-BR"/>
              </w:rPr>
            </w:pPr>
            <w:r w:rsidRPr="00862897">
              <w:rPr>
                <w:rFonts w:ascii="Times New Roman" w:eastAsia="Times New Roman" w:hAnsi="Times New Roman" w:cs="Times New Roman"/>
                <w:b/>
                <w:bCs/>
                <w:color w:val="000000"/>
                <w:lang w:eastAsia="pt-BR"/>
              </w:rPr>
              <w:t>Tratado</w:t>
            </w:r>
          </w:p>
        </w:tc>
        <w:tc>
          <w:tcPr>
            <w:tcW w:w="1295" w:type="dxa"/>
            <w:tcBorders>
              <w:top w:val="nil"/>
              <w:left w:val="nil"/>
              <w:bottom w:val="single" w:sz="8" w:space="0" w:color="auto"/>
              <w:right w:val="nil"/>
            </w:tcBorders>
            <w:shd w:val="clear" w:color="auto" w:fill="auto"/>
            <w:noWrap/>
            <w:vAlign w:val="bottom"/>
            <w:hideMark/>
          </w:tcPr>
          <w:p w:rsidR="008D56F5" w:rsidRPr="00862897" w:rsidRDefault="008D56F5" w:rsidP="00C47664">
            <w:pPr>
              <w:spacing w:after="0" w:line="240" w:lineRule="auto"/>
              <w:jc w:val="center"/>
              <w:rPr>
                <w:rFonts w:ascii="Times New Roman" w:eastAsia="Times New Roman" w:hAnsi="Times New Roman" w:cs="Times New Roman"/>
                <w:b/>
                <w:bCs/>
                <w:color w:val="000000"/>
                <w:lang w:eastAsia="pt-BR"/>
              </w:rPr>
            </w:pPr>
            <w:r w:rsidRPr="00862897">
              <w:rPr>
                <w:rFonts w:ascii="Times New Roman" w:eastAsia="Times New Roman" w:hAnsi="Times New Roman" w:cs="Times New Roman"/>
                <w:b/>
                <w:bCs/>
                <w:color w:val="000000"/>
                <w:lang w:eastAsia="pt-BR"/>
              </w:rPr>
              <w:t>Controle</w:t>
            </w:r>
          </w:p>
        </w:tc>
      </w:tr>
      <w:tr w:rsidR="008D56F5" w:rsidRPr="00862897" w:rsidTr="00C47664">
        <w:trPr>
          <w:trHeight w:val="138"/>
        </w:trPr>
        <w:tc>
          <w:tcPr>
            <w:tcW w:w="815" w:type="dxa"/>
            <w:tcBorders>
              <w:top w:val="nil"/>
              <w:left w:val="nil"/>
              <w:bottom w:val="nil"/>
              <w:right w:val="nil"/>
            </w:tcBorders>
            <w:shd w:val="clear" w:color="auto" w:fill="auto"/>
            <w:noWrap/>
            <w:vAlign w:val="bottom"/>
            <w:hideMark/>
          </w:tcPr>
          <w:p w:rsidR="008D56F5" w:rsidRPr="00862897" w:rsidRDefault="008D56F5" w:rsidP="00C47664">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2006</w:t>
            </w:r>
          </w:p>
        </w:tc>
        <w:tc>
          <w:tcPr>
            <w:tcW w:w="1362" w:type="dxa"/>
            <w:tcBorders>
              <w:top w:val="nil"/>
              <w:left w:val="nil"/>
              <w:bottom w:val="nil"/>
              <w:right w:val="nil"/>
            </w:tcBorders>
            <w:shd w:val="clear" w:color="auto" w:fill="auto"/>
            <w:noWrap/>
            <w:vAlign w:val="bottom"/>
            <w:hideMark/>
          </w:tcPr>
          <w:p w:rsidR="008D56F5" w:rsidRPr="00862897" w:rsidRDefault="008D56F5" w:rsidP="00C47664">
            <w:pPr>
              <w:spacing w:after="0" w:line="240" w:lineRule="auto"/>
              <w:jc w:val="center"/>
              <w:rPr>
                <w:rFonts w:ascii="Times New Roman" w:eastAsia="Times New Roman" w:hAnsi="Times New Roman" w:cs="Times New Roman"/>
                <w:color w:val="000000"/>
                <w:lang w:eastAsia="pt-BR"/>
              </w:rPr>
            </w:pPr>
          </w:p>
        </w:tc>
        <w:tc>
          <w:tcPr>
            <w:tcW w:w="1340" w:type="dxa"/>
            <w:tcBorders>
              <w:top w:val="nil"/>
              <w:left w:val="nil"/>
              <w:bottom w:val="nil"/>
              <w:right w:val="nil"/>
            </w:tcBorders>
            <w:shd w:val="clear" w:color="auto" w:fill="auto"/>
            <w:noWrap/>
            <w:vAlign w:val="bottom"/>
            <w:hideMark/>
          </w:tcPr>
          <w:p w:rsidR="008D56F5" w:rsidRPr="00862897" w:rsidRDefault="008D56F5" w:rsidP="00C47664">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27.346</w:t>
            </w:r>
          </w:p>
        </w:tc>
        <w:tc>
          <w:tcPr>
            <w:tcW w:w="1291" w:type="dxa"/>
            <w:tcBorders>
              <w:top w:val="nil"/>
              <w:left w:val="nil"/>
              <w:bottom w:val="nil"/>
              <w:right w:val="nil"/>
            </w:tcBorders>
            <w:shd w:val="clear" w:color="auto" w:fill="auto"/>
            <w:noWrap/>
            <w:vAlign w:val="bottom"/>
            <w:hideMark/>
          </w:tcPr>
          <w:p w:rsidR="008D56F5" w:rsidRPr="00862897" w:rsidRDefault="008D56F5" w:rsidP="00C47664">
            <w:pPr>
              <w:spacing w:after="0" w:line="240" w:lineRule="auto"/>
              <w:jc w:val="center"/>
              <w:rPr>
                <w:rFonts w:ascii="Times New Roman" w:eastAsia="Times New Roman" w:hAnsi="Times New Roman" w:cs="Times New Roman"/>
                <w:color w:val="000000"/>
                <w:lang w:eastAsia="pt-BR"/>
              </w:rPr>
            </w:pPr>
          </w:p>
        </w:tc>
        <w:tc>
          <w:tcPr>
            <w:tcW w:w="1292" w:type="dxa"/>
            <w:tcBorders>
              <w:top w:val="nil"/>
              <w:left w:val="nil"/>
              <w:bottom w:val="nil"/>
              <w:right w:val="nil"/>
            </w:tcBorders>
            <w:shd w:val="clear" w:color="auto" w:fill="auto"/>
            <w:noWrap/>
            <w:vAlign w:val="bottom"/>
            <w:hideMark/>
          </w:tcPr>
          <w:p w:rsidR="008D56F5" w:rsidRPr="00862897" w:rsidRDefault="008D56F5" w:rsidP="00C47664">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5.297.679</w:t>
            </w:r>
          </w:p>
        </w:tc>
        <w:tc>
          <w:tcPr>
            <w:tcW w:w="1135" w:type="dxa"/>
            <w:tcBorders>
              <w:top w:val="nil"/>
              <w:left w:val="nil"/>
              <w:bottom w:val="nil"/>
              <w:right w:val="nil"/>
            </w:tcBorders>
            <w:shd w:val="clear" w:color="auto" w:fill="auto"/>
            <w:noWrap/>
            <w:vAlign w:val="bottom"/>
            <w:hideMark/>
          </w:tcPr>
          <w:p w:rsidR="008D56F5" w:rsidRPr="00862897" w:rsidRDefault="008D56F5" w:rsidP="00C47664">
            <w:pPr>
              <w:spacing w:after="0" w:line="240" w:lineRule="auto"/>
              <w:jc w:val="center"/>
              <w:rPr>
                <w:rFonts w:ascii="Times New Roman" w:eastAsia="Times New Roman" w:hAnsi="Times New Roman" w:cs="Times New Roman"/>
                <w:color w:val="000000"/>
                <w:lang w:eastAsia="pt-BR"/>
              </w:rPr>
            </w:pPr>
          </w:p>
        </w:tc>
        <w:tc>
          <w:tcPr>
            <w:tcW w:w="1295" w:type="dxa"/>
            <w:tcBorders>
              <w:top w:val="nil"/>
              <w:left w:val="nil"/>
              <w:bottom w:val="nil"/>
              <w:right w:val="nil"/>
            </w:tcBorders>
            <w:shd w:val="clear" w:color="auto" w:fill="auto"/>
            <w:noWrap/>
            <w:vAlign w:val="bottom"/>
            <w:hideMark/>
          </w:tcPr>
          <w:p w:rsidR="008D56F5" w:rsidRPr="00862897" w:rsidRDefault="008D56F5" w:rsidP="00C47664">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 xml:space="preserve">              8,040.00 </w:t>
            </w:r>
          </w:p>
        </w:tc>
      </w:tr>
      <w:tr w:rsidR="008D56F5" w:rsidRPr="00862897" w:rsidTr="00C47664">
        <w:trPr>
          <w:trHeight w:val="138"/>
        </w:trPr>
        <w:tc>
          <w:tcPr>
            <w:tcW w:w="815" w:type="dxa"/>
            <w:tcBorders>
              <w:top w:val="nil"/>
              <w:left w:val="nil"/>
              <w:bottom w:val="nil"/>
              <w:right w:val="nil"/>
            </w:tcBorders>
            <w:shd w:val="clear" w:color="auto" w:fill="auto"/>
            <w:noWrap/>
            <w:vAlign w:val="bottom"/>
            <w:hideMark/>
          </w:tcPr>
          <w:p w:rsidR="008D56F5" w:rsidRPr="00862897" w:rsidRDefault="008D56F5" w:rsidP="00C47664">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2007</w:t>
            </w:r>
          </w:p>
        </w:tc>
        <w:tc>
          <w:tcPr>
            <w:tcW w:w="1362" w:type="dxa"/>
            <w:tcBorders>
              <w:top w:val="nil"/>
              <w:left w:val="nil"/>
              <w:bottom w:val="nil"/>
              <w:right w:val="nil"/>
            </w:tcBorders>
            <w:shd w:val="clear" w:color="auto" w:fill="auto"/>
            <w:noWrap/>
            <w:vAlign w:val="bottom"/>
            <w:hideMark/>
          </w:tcPr>
          <w:p w:rsidR="008D56F5" w:rsidRPr="00862897" w:rsidRDefault="008D56F5" w:rsidP="00C47664">
            <w:pPr>
              <w:spacing w:after="0" w:line="240" w:lineRule="auto"/>
              <w:jc w:val="center"/>
              <w:rPr>
                <w:rFonts w:ascii="Times New Roman" w:eastAsia="Times New Roman" w:hAnsi="Times New Roman" w:cs="Times New Roman"/>
                <w:color w:val="000000"/>
                <w:lang w:eastAsia="pt-BR"/>
              </w:rPr>
            </w:pPr>
          </w:p>
        </w:tc>
        <w:tc>
          <w:tcPr>
            <w:tcW w:w="1340" w:type="dxa"/>
            <w:tcBorders>
              <w:top w:val="nil"/>
              <w:left w:val="nil"/>
              <w:bottom w:val="nil"/>
              <w:right w:val="nil"/>
            </w:tcBorders>
            <w:shd w:val="clear" w:color="auto" w:fill="auto"/>
            <w:noWrap/>
            <w:vAlign w:val="bottom"/>
            <w:hideMark/>
          </w:tcPr>
          <w:p w:rsidR="008D56F5" w:rsidRPr="00862897" w:rsidRDefault="008D56F5" w:rsidP="00C47664">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28.872</w:t>
            </w:r>
          </w:p>
        </w:tc>
        <w:tc>
          <w:tcPr>
            <w:tcW w:w="1291" w:type="dxa"/>
            <w:tcBorders>
              <w:top w:val="nil"/>
              <w:left w:val="nil"/>
              <w:bottom w:val="nil"/>
              <w:right w:val="nil"/>
            </w:tcBorders>
            <w:shd w:val="clear" w:color="auto" w:fill="auto"/>
            <w:noWrap/>
            <w:vAlign w:val="bottom"/>
            <w:hideMark/>
          </w:tcPr>
          <w:p w:rsidR="008D56F5" w:rsidRPr="00862897" w:rsidRDefault="008D56F5" w:rsidP="00C47664">
            <w:pPr>
              <w:spacing w:after="0" w:line="240" w:lineRule="auto"/>
              <w:jc w:val="center"/>
              <w:rPr>
                <w:rFonts w:ascii="Times New Roman" w:eastAsia="Times New Roman" w:hAnsi="Times New Roman" w:cs="Times New Roman"/>
                <w:color w:val="000000"/>
                <w:lang w:eastAsia="pt-BR"/>
              </w:rPr>
            </w:pPr>
          </w:p>
        </w:tc>
        <w:tc>
          <w:tcPr>
            <w:tcW w:w="1292" w:type="dxa"/>
            <w:tcBorders>
              <w:top w:val="nil"/>
              <w:left w:val="nil"/>
              <w:bottom w:val="nil"/>
              <w:right w:val="nil"/>
            </w:tcBorders>
            <w:shd w:val="clear" w:color="auto" w:fill="auto"/>
            <w:noWrap/>
            <w:vAlign w:val="bottom"/>
            <w:hideMark/>
          </w:tcPr>
          <w:p w:rsidR="008D56F5" w:rsidRPr="00862897" w:rsidRDefault="008D56F5" w:rsidP="00C47664">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6.093.532</w:t>
            </w:r>
          </w:p>
        </w:tc>
        <w:tc>
          <w:tcPr>
            <w:tcW w:w="1135" w:type="dxa"/>
            <w:tcBorders>
              <w:top w:val="nil"/>
              <w:left w:val="nil"/>
              <w:bottom w:val="nil"/>
              <w:right w:val="nil"/>
            </w:tcBorders>
            <w:shd w:val="clear" w:color="auto" w:fill="auto"/>
            <w:noWrap/>
            <w:vAlign w:val="bottom"/>
            <w:hideMark/>
          </w:tcPr>
          <w:p w:rsidR="008D56F5" w:rsidRPr="00862897" w:rsidRDefault="008D56F5" w:rsidP="00C47664">
            <w:pPr>
              <w:spacing w:after="0" w:line="240" w:lineRule="auto"/>
              <w:jc w:val="center"/>
              <w:rPr>
                <w:rFonts w:ascii="Times New Roman" w:eastAsia="Times New Roman" w:hAnsi="Times New Roman" w:cs="Times New Roman"/>
                <w:color w:val="000000"/>
                <w:lang w:eastAsia="pt-BR"/>
              </w:rPr>
            </w:pPr>
          </w:p>
        </w:tc>
        <w:tc>
          <w:tcPr>
            <w:tcW w:w="1295" w:type="dxa"/>
            <w:tcBorders>
              <w:top w:val="nil"/>
              <w:left w:val="nil"/>
              <w:bottom w:val="nil"/>
              <w:right w:val="nil"/>
            </w:tcBorders>
            <w:shd w:val="clear" w:color="auto" w:fill="auto"/>
            <w:noWrap/>
            <w:vAlign w:val="bottom"/>
            <w:hideMark/>
          </w:tcPr>
          <w:p w:rsidR="008D56F5" w:rsidRPr="00862897" w:rsidRDefault="008D56F5" w:rsidP="00C47664">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 xml:space="preserve">              9,170.00 </w:t>
            </w:r>
          </w:p>
        </w:tc>
      </w:tr>
      <w:tr w:rsidR="008D56F5" w:rsidRPr="00862897" w:rsidTr="00C47664">
        <w:trPr>
          <w:trHeight w:val="138"/>
        </w:trPr>
        <w:tc>
          <w:tcPr>
            <w:tcW w:w="815" w:type="dxa"/>
            <w:tcBorders>
              <w:top w:val="nil"/>
              <w:left w:val="nil"/>
              <w:bottom w:val="nil"/>
              <w:right w:val="nil"/>
            </w:tcBorders>
            <w:shd w:val="clear" w:color="auto" w:fill="auto"/>
            <w:noWrap/>
            <w:vAlign w:val="bottom"/>
            <w:hideMark/>
          </w:tcPr>
          <w:p w:rsidR="008D56F5" w:rsidRPr="00862897" w:rsidRDefault="008D56F5" w:rsidP="00C47664">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2008</w:t>
            </w:r>
          </w:p>
        </w:tc>
        <w:tc>
          <w:tcPr>
            <w:tcW w:w="1362" w:type="dxa"/>
            <w:tcBorders>
              <w:top w:val="nil"/>
              <w:left w:val="nil"/>
              <w:bottom w:val="nil"/>
              <w:right w:val="nil"/>
            </w:tcBorders>
            <w:shd w:val="clear" w:color="auto" w:fill="auto"/>
            <w:noWrap/>
            <w:vAlign w:val="bottom"/>
            <w:hideMark/>
          </w:tcPr>
          <w:p w:rsidR="008D56F5" w:rsidRPr="00862897" w:rsidRDefault="008D56F5" w:rsidP="00C47664">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216.208</w:t>
            </w:r>
          </w:p>
        </w:tc>
        <w:tc>
          <w:tcPr>
            <w:tcW w:w="1340" w:type="dxa"/>
            <w:tcBorders>
              <w:top w:val="nil"/>
              <w:left w:val="nil"/>
              <w:bottom w:val="nil"/>
              <w:right w:val="nil"/>
            </w:tcBorders>
            <w:shd w:val="clear" w:color="auto" w:fill="auto"/>
            <w:noWrap/>
            <w:vAlign w:val="bottom"/>
            <w:hideMark/>
          </w:tcPr>
          <w:p w:rsidR="008D56F5" w:rsidRPr="00862897" w:rsidRDefault="008D56F5" w:rsidP="00C47664">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26.998</w:t>
            </w:r>
          </w:p>
        </w:tc>
        <w:tc>
          <w:tcPr>
            <w:tcW w:w="1291" w:type="dxa"/>
            <w:tcBorders>
              <w:top w:val="nil"/>
              <w:left w:val="nil"/>
              <w:bottom w:val="nil"/>
              <w:right w:val="nil"/>
            </w:tcBorders>
            <w:shd w:val="clear" w:color="auto" w:fill="auto"/>
            <w:noWrap/>
            <w:vAlign w:val="bottom"/>
            <w:hideMark/>
          </w:tcPr>
          <w:p w:rsidR="008D56F5" w:rsidRPr="00862897" w:rsidRDefault="008D56F5" w:rsidP="00C47664">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8.791.855</w:t>
            </w:r>
          </w:p>
        </w:tc>
        <w:tc>
          <w:tcPr>
            <w:tcW w:w="1292" w:type="dxa"/>
            <w:tcBorders>
              <w:top w:val="nil"/>
              <w:left w:val="nil"/>
              <w:bottom w:val="nil"/>
              <w:right w:val="nil"/>
            </w:tcBorders>
            <w:shd w:val="clear" w:color="auto" w:fill="auto"/>
            <w:noWrap/>
            <w:vAlign w:val="bottom"/>
            <w:hideMark/>
          </w:tcPr>
          <w:p w:rsidR="008D56F5" w:rsidRPr="00862897" w:rsidRDefault="008D56F5" w:rsidP="00C47664">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7.574.937</w:t>
            </w:r>
          </w:p>
        </w:tc>
        <w:tc>
          <w:tcPr>
            <w:tcW w:w="1135" w:type="dxa"/>
            <w:tcBorders>
              <w:top w:val="nil"/>
              <w:left w:val="nil"/>
              <w:bottom w:val="nil"/>
              <w:right w:val="nil"/>
            </w:tcBorders>
            <w:shd w:val="clear" w:color="auto" w:fill="auto"/>
            <w:noWrap/>
            <w:vAlign w:val="bottom"/>
            <w:hideMark/>
          </w:tcPr>
          <w:p w:rsidR="008D56F5" w:rsidRPr="00862897" w:rsidRDefault="008D56F5" w:rsidP="00C47664">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 xml:space="preserve">        16,200.00 </w:t>
            </w:r>
          </w:p>
        </w:tc>
        <w:tc>
          <w:tcPr>
            <w:tcW w:w="1295" w:type="dxa"/>
            <w:tcBorders>
              <w:top w:val="nil"/>
              <w:left w:val="nil"/>
              <w:bottom w:val="nil"/>
              <w:right w:val="nil"/>
            </w:tcBorders>
            <w:shd w:val="clear" w:color="auto" w:fill="auto"/>
            <w:noWrap/>
            <w:vAlign w:val="bottom"/>
            <w:hideMark/>
          </w:tcPr>
          <w:p w:rsidR="008D56F5" w:rsidRPr="00862897" w:rsidRDefault="008D56F5" w:rsidP="00C47664">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 xml:space="preserve">           10,200.00 </w:t>
            </w:r>
          </w:p>
        </w:tc>
      </w:tr>
      <w:tr w:rsidR="008D56F5" w:rsidRPr="00862897" w:rsidTr="00C47664">
        <w:trPr>
          <w:trHeight w:val="138"/>
        </w:trPr>
        <w:tc>
          <w:tcPr>
            <w:tcW w:w="815" w:type="dxa"/>
            <w:tcBorders>
              <w:top w:val="nil"/>
              <w:left w:val="nil"/>
              <w:bottom w:val="nil"/>
              <w:right w:val="nil"/>
            </w:tcBorders>
            <w:shd w:val="clear" w:color="auto" w:fill="auto"/>
            <w:noWrap/>
            <w:vAlign w:val="bottom"/>
            <w:hideMark/>
          </w:tcPr>
          <w:p w:rsidR="008D56F5" w:rsidRPr="00862897" w:rsidRDefault="008D56F5" w:rsidP="00C47664">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2009</w:t>
            </w:r>
          </w:p>
        </w:tc>
        <w:tc>
          <w:tcPr>
            <w:tcW w:w="1362" w:type="dxa"/>
            <w:tcBorders>
              <w:top w:val="nil"/>
              <w:left w:val="nil"/>
              <w:bottom w:val="nil"/>
              <w:right w:val="nil"/>
            </w:tcBorders>
            <w:shd w:val="clear" w:color="auto" w:fill="auto"/>
            <w:noWrap/>
            <w:vAlign w:val="bottom"/>
            <w:hideMark/>
          </w:tcPr>
          <w:p w:rsidR="008D56F5" w:rsidRPr="00862897" w:rsidRDefault="008D56F5" w:rsidP="00C47664">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115.46</w:t>
            </w:r>
          </w:p>
        </w:tc>
        <w:tc>
          <w:tcPr>
            <w:tcW w:w="1340" w:type="dxa"/>
            <w:tcBorders>
              <w:top w:val="nil"/>
              <w:left w:val="nil"/>
              <w:bottom w:val="nil"/>
              <w:right w:val="nil"/>
            </w:tcBorders>
            <w:shd w:val="clear" w:color="auto" w:fill="auto"/>
            <w:noWrap/>
            <w:vAlign w:val="bottom"/>
            <w:hideMark/>
          </w:tcPr>
          <w:p w:rsidR="008D56F5" w:rsidRPr="00862897" w:rsidRDefault="008D56F5" w:rsidP="00C47664">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18.744</w:t>
            </w:r>
          </w:p>
        </w:tc>
        <w:tc>
          <w:tcPr>
            <w:tcW w:w="1291" w:type="dxa"/>
            <w:tcBorders>
              <w:top w:val="nil"/>
              <w:left w:val="nil"/>
              <w:bottom w:val="nil"/>
              <w:right w:val="nil"/>
            </w:tcBorders>
            <w:shd w:val="clear" w:color="auto" w:fill="auto"/>
            <w:noWrap/>
            <w:vAlign w:val="bottom"/>
            <w:hideMark/>
          </w:tcPr>
          <w:p w:rsidR="008D56F5" w:rsidRPr="00862897" w:rsidRDefault="008D56F5" w:rsidP="00C47664">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7.012.723</w:t>
            </w:r>
          </w:p>
        </w:tc>
        <w:tc>
          <w:tcPr>
            <w:tcW w:w="1292" w:type="dxa"/>
            <w:tcBorders>
              <w:top w:val="nil"/>
              <w:left w:val="nil"/>
              <w:bottom w:val="nil"/>
              <w:right w:val="nil"/>
            </w:tcBorders>
            <w:shd w:val="clear" w:color="auto" w:fill="auto"/>
            <w:noWrap/>
            <w:vAlign w:val="bottom"/>
            <w:hideMark/>
          </w:tcPr>
          <w:p w:rsidR="008D56F5" w:rsidRPr="00862897" w:rsidRDefault="008D56F5" w:rsidP="00C47664">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7.235.169</w:t>
            </w:r>
          </w:p>
        </w:tc>
        <w:tc>
          <w:tcPr>
            <w:tcW w:w="1135" w:type="dxa"/>
            <w:tcBorders>
              <w:top w:val="nil"/>
              <w:left w:val="nil"/>
              <w:bottom w:val="nil"/>
              <w:right w:val="nil"/>
            </w:tcBorders>
            <w:shd w:val="clear" w:color="auto" w:fill="auto"/>
            <w:noWrap/>
            <w:vAlign w:val="bottom"/>
            <w:hideMark/>
          </w:tcPr>
          <w:p w:rsidR="008D56F5" w:rsidRPr="00862897" w:rsidRDefault="008D56F5" w:rsidP="00C47664">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 xml:space="preserve">        14,460.00 </w:t>
            </w:r>
          </w:p>
        </w:tc>
        <w:tc>
          <w:tcPr>
            <w:tcW w:w="1295" w:type="dxa"/>
            <w:tcBorders>
              <w:top w:val="nil"/>
              <w:left w:val="nil"/>
              <w:bottom w:val="nil"/>
              <w:right w:val="nil"/>
            </w:tcBorders>
            <w:shd w:val="clear" w:color="auto" w:fill="auto"/>
            <w:noWrap/>
            <w:vAlign w:val="bottom"/>
            <w:hideMark/>
          </w:tcPr>
          <w:p w:rsidR="008D56F5" w:rsidRPr="00862897" w:rsidRDefault="008D56F5" w:rsidP="00C47664">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 xml:space="preserve">              9,730.00 </w:t>
            </w:r>
          </w:p>
        </w:tc>
      </w:tr>
      <w:tr w:rsidR="008D56F5" w:rsidRPr="00862897" w:rsidTr="00C47664">
        <w:trPr>
          <w:trHeight w:val="144"/>
        </w:trPr>
        <w:tc>
          <w:tcPr>
            <w:tcW w:w="815" w:type="dxa"/>
            <w:tcBorders>
              <w:top w:val="nil"/>
              <w:left w:val="nil"/>
              <w:bottom w:val="single" w:sz="8" w:space="0" w:color="auto"/>
              <w:right w:val="nil"/>
            </w:tcBorders>
            <w:shd w:val="clear" w:color="auto" w:fill="auto"/>
            <w:noWrap/>
            <w:vAlign w:val="bottom"/>
            <w:hideMark/>
          </w:tcPr>
          <w:p w:rsidR="008D56F5" w:rsidRPr="00862897" w:rsidRDefault="008D56F5" w:rsidP="00C47664">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2010</w:t>
            </w:r>
          </w:p>
        </w:tc>
        <w:tc>
          <w:tcPr>
            <w:tcW w:w="1362" w:type="dxa"/>
            <w:tcBorders>
              <w:top w:val="nil"/>
              <w:left w:val="nil"/>
              <w:bottom w:val="single" w:sz="8" w:space="0" w:color="auto"/>
              <w:right w:val="nil"/>
            </w:tcBorders>
            <w:shd w:val="clear" w:color="auto" w:fill="auto"/>
            <w:noWrap/>
            <w:vAlign w:val="bottom"/>
            <w:hideMark/>
          </w:tcPr>
          <w:p w:rsidR="008D56F5" w:rsidRPr="00862897" w:rsidRDefault="008D56F5" w:rsidP="00C47664">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192.978</w:t>
            </w:r>
          </w:p>
        </w:tc>
        <w:tc>
          <w:tcPr>
            <w:tcW w:w="1340" w:type="dxa"/>
            <w:tcBorders>
              <w:top w:val="nil"/>
              <w:left w:val="nil"/>
              <w:bottom w:val="single" w:sz="8" w:space="0" w:color="auto"/>
              <w:right w:val="nil"/>
            </w:tcBorders>
            <w:shd w:val="clear" w:color="auto" w:fill="auto"/>
            <w:noWrap/>
            <w:vAlign w:val="bottom"/>
            <w:hideMark/>
          </w:tcPr>
          <w:p w:rsidR="008D56F5" w:rsidRPr="00862897" w:rsidRDefault="008D56F5" w:rsidP="00C47664">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19.541</w:t>
            </w:r>
          </w:p>
        </w:tc>
        <w:tc>
          <w:tcPr>
            <w:tcW w:w="1291" w:type="dxa"/>
            <w:tcBorders>
              <w:top w:val="nil"/>
              <w:left w:val="nil"/>
              <w:bottom w:val="single" w:sz="8" w:space="0" w:color="auto"/>
              <w:right w:val="nil"/>
            </w:tcBorders>
            <w:shd w:val="clear" w:color="auto" w:fill="auto"/>
            <w:noWrap/>
            <w:vAlign w:val="bottom"/>
            <w:hideMark/>
          </w:tcPr>
          <w:p w:rsidR="008D56F5" w:rsidRPr="00862897" w:rsidRDefault="008D56F5" w:rsidP="00C47664">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7.609.143</w:t>
            </w:r>
          </w:p>
        </w:tc>
        <w:tc>
          <w:tcPr>
            <w:tcW w:w="1292" w:type="dxa"/>
            <w:tcBorders>
              <w:top w:val="nil"/>
              <w:left w:val="nil"/>
              <w:bottom w:val="single" w:sz="8" w:space="0" w:color="auto"/>
              <w:right w:val="nil"/>
            </w:tcBorders>
            <w:shd w:val="clear" w:color="auto" w:fill="auto"/>
            <w:noWrap/>
            <w:vAlign w:val="bottom"/>
            <w:hideMark/>
          </w:tcPr>
          <w:p w:rsidR="008D56F5" w:rsidRPr="00862897" w:rsidRDefault="008D56F5" w:rsidP="00C47664">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7.778.071</w:t>
            </w:r>
          </w:p>
        </w:tc>
        <w:tc>
          <w:tcPr>
            <w:tcW w:w="1135" w:type="dxa"/>
            <w:tcBorders>
              <w:top w:val="nil"/>
              <w:left w:val="nil"/>
              <w:bottom w:val="single" w:sz="8" w:space="0" w:color="auto"/>
              <w:right w:val="nil"/>
            </w:tcBorders>
            <w:shd w:val="clear" w:color="auto" w:fill="auto"/>
            <w:noWrap/>
            <w:vAlign w:val="bottom"/>
            <w:hideMark/>
          </w:tcPr>
          <w:p w:rsidR="008D56F5" w:rsidRPr="00862897" w:rsidRDefault="008D56F5" w:rsidP="00C47664">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 xml:space="preserve">        16,220.00 </w:t>
            </w:r>
          </w:p>
        </w:tc>
        <w:tc>
          <w:tcPr>
            <w:tcW w:w="1295" w:type="dxa"/>
            <w:tcBorders>
              <w:top w:val="nil"/>
              <w:left w:val="nil"/>
              <w:bottom w:val="single" w:sz="8" w:space="0" w:color="auto"/>
              <w:right w:val="nil"/>
            </w:tcBorders>
            <w:shd w:val="clear" w:color="auto" w:fill="auto"/>
            <w:noWrap/>
            <w:vAlign w:val="bottom"/>
            <w:hideMark/>
          </w:tcPr>
          <w:p w:rsidR="008D56F5" w:rsidRPr="00862897" w:rsidRDefault="008D56F5" w:rsidP="00C47664">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 xml:space="preserve">           11,310.00 </w:t>
            </w:r>
          </w:p>
        </w:tc>
      </w:tr>
    </w:tbl>
    <w:p w:rsidR="008D56F5" w:rsidRPr="008E5807" w:rsidRDefault="00C96C86" w:rsidP="008D56F5">
      <w:pPr>
        <w:rPr>
          <w:rFonts w:ascii="Times New Roman" w:hAnsi="Times New Roman" w:cs="Times New Roman"/>
          <w:sz w:val="20"/>
          <w:szCs w:val="20"/>
        </w:rPr>
      </w:pPr>
      <w:r w:rsidRPr="008E5807">
        <w:rPr>
          <w:rFonts w:ascii="Times New Roman" w:hAnsi="Times New Roman" w:cs="Times New Roman"/>
          <w:sz w:val="20"/>
          <w:szCs w:val="20"/>
        </w:rPr>
        <w:t>Nota: IBGE, Tesouro Nacional</w:t>
      </w:r>
      <w:r w:rsidR="008E5807" w:rsidRPr="008E5807">
        <w:rPr>
          <w:rFonts w:ascii="Times New Roman" w:hAnsi="Times New Roman" w:cs="Times New Roman"/>
          <w:sz w:val="20"/>
          <w:szCs w:val="20"/>
        </w:rPr>
        <w:t>, 2018.</w:t>
      </w:r>
    </w:p>
    <w:p w:rsidR="00B611C7" w:rsidRDefault="00C96C86" w:rsidP="00033E63">
      <w:pPr>
        <w:spacing w:after="0" w:line="240" w:lineRule="auto"/>
        <w:ind w:firstLine="709"/>
        <w:jc w:val="both"/>
        <w:rPr>
          <w:rFonts w:ascii="Times New Roman" w:hAnsi="Times New Roman" w:cs="Times New Roman"/>
        </w:rPr>
      </w:pPr>
      <w:r>
        <w:rPr>
          <w:rFonts w:ascii="Times New Roman" w:hAnsi="Times New Roman" w:cs="Times New Roman"/>
        </w:rPr>
        <w:t>Outras variáveis também foram analisadas</w:t>
      </w:r>
      <w:r w:rsidR="005B2B56">
        <w:rPr>
          <w:rFonts w:ascii="Times New Roman" w:hAnsi="Times New Roman" w:cs="Times New Roman"/>
        </w:rPr>
        <w:t xml:space="preserve"> na Tabela 1</w:t>
      </w:r>
      <w:r w:rsidR="002E36B0">
        <w:rPr>
          <w:rFonts w:ascii="Times New Roman" w:hAnsi="Times New Roman" w:cs="Times New Roman"/>
        </w:rPr>
        <w:t xml:space="preserve"> da</w:t>
      </w:r>
      <w:r w:rsidR="005B2B56">
        <w:rPr>
          <w:rFonts w:ascii="Times New Roman" w:hAnsi="Times New Roman" w:cs="Times New Roman"/>
        </w:rPr>
        <w:t xml:space="preserve"> estatística descritiva</w:t>
      </w:r>
      <w:r>
        <w:rPr>
          <w:rFonts w:ascii="Times New Roman" w:hAnsi="Times New Roman" w:cs="Times New Roman"/>
        </w:rPr>
        <w:t xml:space="preserve">, como o Fundo de Participação dos Municípios (FPM) </w:t>
      </w:r>
      <w:r w:rsidR="00DC1B19">
        <w:rPr>
          <w:rFonts w:ascii="Times New Roman" w:hAnsi="Times New Roman" w:cs="Times New Roman"/>
        </w:rPr>
        <w:t>apresentando</w:t>
      </w:r>
      <w:r>
        <w:rPr>
          <w:rFonts w:ascii="Times New Roman" w:hAnsi="Times New Roman" w:cs="Times New Roman"/>
        </w:rPr>
        <w:t xml:space="preserve"> oscilação idêntica aos </w:t>
      </w:r>
      <w:r w:rsidR="00DC1B19">
        <w:rPr>
          <w:rFonts w:ascii="Times New Roman" w:hAnsi="Times New Roman" w:cs="Times New Roman"/>
        </w:rPr>
        <w:t xml:space="preserve">do </w:t>
      </w:r>
      <w:r>
        <w:rPr>
          <w:rFonts w:ascii="Times New Roman" w:hAnsi="Times New Roman" w:cs="Times New Roman"/>
        </w:rPr>
        <w:t xml:space="preserve">ITR, o que </w:t>
      </w:r>
      <w:r w:rsidR="006A71CF">
        <w:rPr>
          <w:rFonts w:ascii="Times New Roman" w:hAnsi="Times New Roman" w:cs="Times New Roman"/>
        </w:rPr>
        <w:t xml:space="preserve">estaria influenciando </w:t>
      </w:r>
      <w:r>
        <w:rPr>
          <w:rFonts w:ascii="Times New Roman" w:hAnsi="Times New Roman" w:cs="Times New Roman"/>
        </w:rPr>
        <w:t xml:space="preserve">os resultados obtidos </w:t>
      </w:r>
      <w:r w:rsidR="00A76AE0">
        <w:rPr>
          <w:rFonts w:ascii="Times New Roman" w:hAnsi="Times New Roman" w:cs="Times New Roman"/>
        </w:rPr>
        <w:t>n</w:t>
      </w:r>
      <w:r>
        <w:rPr>
          <w:rFonts w:ascii="Times New Roman" w:hAnsi="Times New Roman" w:cs="Times New Roman"/>
        </w:rPr>
        <w:t>a arrecadaçã</w:t>
      </w:r>
      <w:r w:rsidR="00A76AE0">
        <w:rPr>
          <w:rFonts w:ascii="Times New Roman" w:hAnsi="Times New Roman" w:cs="Times New Roman"/>
        </w:rPr>
        <w:t>o</w:t>
      </w:r>
      <w:r w:rsidR="00DE48A3">
        <w:rPr>
          <w:rFonts w:ascii="Times New Roman" w:hAnsi="Times New Roman" w:cs="Times New Roman"/>
        </w:rPr>
        <w:t>, pois</w:t>
      </w:r>
      <w:r w:rsidR="0016411E">
        <w:rPr>
          <w:rFonts w:ascii="Times New Roman" w:hAnsi="Times New Roman" w:cs="Times New Roman"/>
        </w:rPr>
        <w:t>,</w:t>
      </w:r>
      <w:r w:rsidR="00DE48A3">
        <w:rPr>
          <w:rFonts w:ascii="Times New Roman" w:hAnsi="Times New Roman" w:cs="Times New Roman"/>
        </w:rPr>
        <w:t xml:space="preserve"> acredita-se que um repasse maior de FPM, faz com que os municípios </w:t>
      </w:r>
      <w:r w:rsidR="0099755D">
        <w:rPr>
          <w:rFonts w:ascii="Times New Roman" w:hAnsi="Times New Roman" w:cs="Times New Roman"/>
        </w:rPr>
        <w:t>não sintam</w:t>
      </w:r>
      <w:r w:rsidR="00DE48A3">
        <w:rPr>
          <w:rFonts w:ascii="Times New Roman" w:hAnsi="Times New Roman" w:cs="Times New Roman"/>
        </w:rPr>
        <w:t xml:space="preserve"> a necessidade</w:t>
      </w:r>
      <w:r w:rsidR="0099755D">
        <w:rPr>
          <w:rFonts w:ascii="Times New Roman" w:hAnsi="Times New Roman" w:cs="Times New Roman"/>
        </w:rPr>
        <w:t xml:space="preserve"> de</w:t>
      </w:r>
      <w:r w:rsidR="00DE48A3">
        <w:rPr>
          <w:rFonts w:ascii="Times New Roman" w:hAnsi="Times New Roman" w:cs="Times New Roman"/>
        </w:rPr>
        <w:t xml:space="preserve"> fiscalização </w:t>
      </w:r>
      <w:r w:rsidR="0016411E">
        <w:rPr>
          <w:rFonts w:ascii="Times New Roman" w:hAnsi="Times New Roman" w:cs="Times New Roman"/>
        </w:rPr>
        <w:t xml:space="preserve">severa </w:t>
      </w:r>
      <w:r w:rsidR="0099755D">
        <w:rPr>
          <w:rFonts w:ascii="Times New Roman" w:hAnsi="Times New Roman" w:cs="Times New Roman"/>
        </w:rPr>
        <w:t>em relação a outros tributos</w:t>
      </w:r>
      <w:r>
        <w:rPr>
          <w:rFonts w:ascii="Times New Roman" w:hAnsi="Times New Roman" w:cs="Times New Roman"/>
        </w:rPr>
        <w:t xml:space="preserve">. E por último, os valores de </w:t>
      </w:r>
      <w:r w:rsidR="00387097">
        <w:rPr>
          <w:rFonts w:ascii="Times New Roman" w:hAnsi="Times New Roman" w:cs="Times New Roman"/>
        </w:rPr>
        <w:t>PIB p</w:t>
      </w:r>
      <w:r>
        <w:rPr>
          <w:rFonts w:ascii="Times New Roman" w:hAnsi="Times New Roman" w:cs="Times New Roman"/>
        </w:rPr>
        <w:t>er</w:t>
      </w:r>
      <w:r w:rsidR="00387097">
        <w:rPr>
          <w:rFonts w:ascii="Times New Roman" w:hAnsi="Times New Roman" w:cs="Times New Roman"/>
        </w:rPr>
        <w:t xml:space="preserve"> </w:t>
      </w:r>
      <w:r>
        <w:rPr>
          <w:rFonts w:ascii="Times New Roman" w:hAnsi="Times New Roman" w:cs="Times New Roman"/>
        </w:rPr>
        <w:t>capita, onde igualmente observa-se oscilações correlacionadas com</w:t>
      </w:r>
      <w:r w:rsidR="001734B5">
        <w:rPr>
          <w:rFonts w:ascii="Times New Roman" w:hAnsi="Times New Roman" w:cs="Times New Roman"/>
        </w:rPr>
        <w:t xml:space="preserve">o </w:t>
      </w:r>
      <w:r w:rsidR="00072E5E">
        <w:rPr>
          <w:rFonts w:ascii="Times New Roman" w:hAnsi="Times New Roman" w:cs="Times New Roman"/>
        </w:rPr>
        <w:t>ITR e FPM, que demonstra que municípios mais ricos também podem dar menos valor ao cuidado fiscalizatório.</w:t>
      </w:r>
      <w:r>
        <w:rPr>
          <w:rFonts w:ascii="Times New Roman" w:hAnsi="Times New Roman" w:cs="Times New Roman"/>
        </w:rPr>
        <w:t xml:space="preserve"> Isso nos levanta a dúvida</w:t>
      </w:r>
      <w:r w:rsidR="001734B5">
        <w:rPr>
          <w:rFonts w:ascii="Times New Roman" w:hAnsi="Times New Roman" w:cs="Times New Roman"/>
        </w:rPr>
        <w:t>,</w:t>
      </w:r>
      <w:r w:rsidR="00A76AE0">
        <w:rPr>
          <w:rFonts w:ascii="Times New Roman" w:hAnsi="Times New Roman" w:cs="Times New Roman"/>
        </w:rPr>
        <w:t xml:space="preserve"> se não há possibilidade </w:t>
      </w:r>
      <w:r>
        <w:rPr>
          <w:rFonts w:ascii="Times New Roman" w:hAnsi="Times New Roman" w:cs="Times New Roman"/>
        </w:rPr>
        <w:t>e</w:t>
      </w:r>
      <w:r w:rsidR="00A76AE0">
        <w:rPr>
          <w:rFonts w:ascii="Times New Roman" w:hAnsi="Times New Roman" w:cs="Times New Roman"/>
        </w:rPr>
        <w:t>m</w:t>
      </w:r>
      <w:r>
        <w:rPr>
          <w:rFonts w:ascii="Times New Roman" w:hAnsi="Times New Roman" w:cs="Times New Roman"/>
        </w:rPr>
        <w:t xml:space="preserve"> haver mais variáveis correlacionadas, </w:t>
      </w:r>
      <w:r w:rsidR="00A11EEA">
        <w:rPr>
          <w:rFonts w:ascii="Times New Roman" w:hAnsi="Times New Roman" w:cs="Times New Roman"/>
        </w:rPr>
        <w:t>demonstrando</w:t>
      </w:r>
      <w:r>
        <w:rPr>
          <w:rFonts w:ascii="Times New Roman" w:hAnsi="Times New Roman" w:cs="Times New Roman"/>
        </w:rPr>
        <w:t xml:space="preserve"> a importância de uma análise estatística mais precisa e robusta.</w:t>
      </w:r>
    </w:p>
    <w:p w:rsidR="003103F8" w:rsidRDefault="00801913" w:rsidP="00033E63">
      <w:pPr>
        <w:spacing w:after="0" w:line="240" w:lineRule="auto"/>
        <w:ind w:firstLine="709"/>
        <w:jc w:val="both"/>
        <w:rPr>
          <w:rFonts w:ascii="Times New Roman" w:hAnsi="Times New Roman" w:cs="Times New Roman"/>
        </w:rPr>
      </w:pPr>
      <w:r>
        <w:rPr>
          <w:rFonts w:ascii="Times New Roman" w:hAnsi="Times New Roman" w:cs="Times New Roman"/>
        </w:rPr>
        <w:t xml:space="preserve">Em relação aos </w:t>
      </w:r>
      <w:r w:rsidR="00FA20FC">
        <w:rPr>
          <w:rFonts w:ascii="Times New Roman" w:hAnsi="Times New Roman" w:cs="Times New Roman"/>
        </w:rPr>
        <w:t xml:space="preserve">dados sobre os </w:t>
      </w:r>
      <w:r>
        <w:rPr>
          <w:rFonts w:ascii="Times New Roman" w:hAnsi="Times New Roman" w:cs="Times New Roman"/>
        </w:rPr>
        <w:t>municípios que fizeram o conv</w:t>
      </w:r>
      <w:r w:rsidR="000252F5">
        <w:rPr>
          <w:rFonts w:ascii="Times New Roman" w:hAnsi="Times New Roman" w:cs="Times New Roman"/>
        </w:rPr>
        <w:t>ê</w:t>
      </w:r>
      <w:r>
        <w:rPr>
          <w:rFonts w:ascii="Times New Roman" w:hAnsi="Times New Roman" w:cs="Times New Roman"/>
        </w:rPr>
        <w:t>nio com a Receita Federal, para fiscalizar o valor base para cálculo</w:t>
      </w:r>
      <w:r w:rsidR="00FA20FC">
        <w:rPr>
          <w:rFonts w:ascii="Times New Roman" w:hAnsi="Times New Roman" w:cs="Times New Roman"/>
        </w:rPr>
        <w:t xml:space="preserve"> do ITR, foram</w:t>
      </w:r>
      <w:r>
        <w:rPr>
          <w:rFonts w:ascii="Times New Roman" w:hAnsi="Times New Roman" w:cs="Times New Roman"/>
        </w:rPr>
        <w:t xml:space="preserve"> levantado</w:t>
      </w:r>
      <w:r w:rsidR="00FA20FC">
        <w:rPr>
          <w:rFonts w:ascii="Times New Roman" w:hAnsi="Times New Roman" w:cs="Times New Roman"/>
        </w:rPr>
        <w:t>s</w:t>
      </w:r>
      <w:r>
        <w:rPr>
          <w:rFonts w:ascii="Times New Roman" w:hAnsi="Times New Roman" w:cs="Times New Roman"/>
        </w:rPr>
        <w:t xml:space="preserve"> junto à Receita Federal do Brasil, </w:t>
      </w:r>
      <w:r w:rsidR="00FA20FC">
        <w:rPr>
          <w:rFonts w:ascii="Times New Roman" w:hAnsi="Times New Roman" w:cs="Times New Roman"/>
        </w:rPr>
        <w:t>nos</w:t>
      </w:r>
      <w:r>
        <w:rPr>
          <w:rFonts w:ascii="Times New Roman" w:hAnsi="Times New Roman" w:cs="Times New Roman"/>
        </w:rPr>
        <w:t xml:space="preserve"> anos de 2006 a 2010, para os 5</w:t>
      </w:r>
      <w:r w:rsidR="00E019F2">
        <w:rPr>
          <w:rFonts w:ascii="Times New Roman" w:hAnsi="Times New Roman" w:cs="Times New Roman"/>
        </w:rPr>
        <w:t>.</w:t>
      </w:r>
      <w:r>
        <w:rPr>
          <w:rFonts w:ascii="Times New Roman" w:hAnsi="Times New Roman" w:cs="Times New Roman"/>
        </w:rPr>
        <w:t>570 municípios</w:t>
      </w:r>
      <w:r w:rsidR="00A4209A">
        <w:rPr>
          <w:rFonts w:ascii="Times New Roman" w:hAnsi="Times New Roman" w:cs="Times New Roman"/>
        </w:rPr>
        <w:t xml:space="preserve"> brasileiros</w:t>
      </w:r>
      <w:r>
        <w:rPr>
          <w:rFonts w:ascii="Times New Roman" w:hAnsi="Times New Roman" w:cs="Times New Roman"/>
        </w:rPr>
        <w:t>. Neste trabalho, chamamos de tratados (</w:t>
      </w:r>
      <w:r w:rsidR="003103F8">
        <w:rPr>
          <w:rFonts w:ascii="Times New Roman" w:hAnsi="Times New Roman" w:cs="Times New Roman"/>
        </w:rPr>
        <w:t>assumem o</w:t>
      </w:r>
      <w:r>
        <w:rPr>
          <w:rFonts w:ascii="Times New Roman" w:hAnsi="Times New Roman" w:cs="Times New Roman"/>
        </w:rPr>
        <w:t xml:space="preserve"> valor 1) o</w:t>
      </w:r>
      <w:r w:rsidR="001E5E38">
        <w:rPr>
          <w:rFonts w:ascii="Times New Roman" w:hAnsi="Times New Roman" w:cs="Times New Roman"/>
        </w:rPr>
        <w:t>s municípios que fizeram o convê</w:t>
      </w:r>
      <w:r>
        <w:rPr>
          <w:rFonts w:ascii="Times New Roman" w:hAnsi="Times New Roman" w:cs="Times New Roman"/>
        </w:rPr>
        <w:t>nio e passaram a fiscalizar o valor declarado da terra, e os municípios de controle (</w:t>
      </w:r>
      <w:r w:rsidR="003103F8">
        <w:rPr>
          <w:rFonts w:ascii="Times New Roman" w:hAnsi="Times New Roman" w:cs="Times New Roman"/>
        </w:rPr>
        <w:t>assumem o</w:t>
      </w:r>
      <w:r>
        <w:rPr>
          <w:rFonts w:ascii="Times New Roman" w:hAnsi="Times New Roman" w:cs="Times New Roman"/>
        </w:rPr>
        <w:t xml:space="preserve"> valor 0) caso contrário. </w:t>
      </w:r>
    </w:p>
    <w:p w:rsidR="00801913" w:rsidRDefault="00801913" w:rsidP="00033E63">
      <w:pPr>
        <w:spacing w:after="0" w:line="240" w:lineRule="auto"/>
        <w:ind w:firstLine="709"/>
        <w:jc w:val="both"/>
        <w:rPr>
          <w:rFonts w:ascii="Times New Roman" w:hAnsi="Times New Roman" w:cs="Times New Roman"/>
        </w:rPr>
      </w:pPr>
      <w:r>
        <w:rPr>
          <w:rFonts w:ascii="Times New Roman" w:hAnsi="Times New Roman" w:cs="Times New Roman"/>
        </w:rPr>
        <w:t xml:space="preserve">De acordo com a Receita Federal do Brasil, o programa iniciou em 2008 com 96 municípios, em 2009 </w:t>
      </w:r>
      <w:r w:rsidR="00E4333D">
        <w:rPr>
          <w:rFonts w:ascii="Times New Roman" w:hAnsi="Times New Roman" w:cs="Times New Roman"/>
        </w:rPr>
        <w:t>passou para</w:t>
      </w:r>
      <w:r>
        <w:rPr>
          <w:rFonts w:ascii="Times New Roman" w:hAnsi="Times New Roman" w:cs="Times New Roman"/>
        </w:rPr>
        <w:t xml:space="preserve"> 1.311 municípios e em 2010 atinge 1.463 municípios conveniados, isso demonstra uma cobertura nacional de 1,72%, 23,5% e 26,6%, respectivamente para os entre 2008 a 2010, </w:t>
      </w:r>
      <w:r w:rsidR="00E4333D">
        <w:rPr>
          <w:rFonts w:ascii="Times New Roman" w:hAnsi="Times New Roman" w:cs="Times New Roman"/>
        </w:rPr>
        <w:t>ainda apontou</w:t>
      </w:r>
      <w:r>
        <w:rPr>
          <w:rFonts w:ascii="Times New Roman" w:hAnsi="Times New Roman" w:cs="Times New Roman"/>
        </w:rPr>
        <w:t xml:space="preserve"> um aumento</w:t>
      </w:r>
      <w:r w:rsidR="00E4333D">
        <w:rPr>
          <w:rFonts w:ascii="Times New Roman" w:hAnsi="Times New Roman" w:cs="Times New Roman"/>
        </w:rPr>
        <w:t>,</w:t>
      </w:r>
      <w:r>
        <w:rPr>
          <w:rFonts w:ascii="Times New Roman" w:hAnsi="Times New Roman" w:cs="Times New Roman"/>
        </w:rPr>
        <w:t xml:space="preserve"> em 2010</w:t>
      </w:r>
      <w:r w:rsidR="00E4333D">
        <w:rPr>
          <w:rFonts w:ascii="Times New Roman" w:hAnsi="Times New Roman" w:cs="Times New Roman"/>
        </w:rPr>
        <w:t>,</w:t>
      </w:r>
      <w:r>
        <w:rPr>
          <w:rFonts w:ascii="Times New Roman" w:hAnsi="Times New Roman" w:cs="Times New Roman"/>
        </w:rPr>
        <w:t xml:space="preserve"> de 14 vezes o valor inicial ocorrido em 2008.</w:t>
      </w:r>
    </w:p>
    <w:p w:rsidR="00033E63" w:rsidRPr="00033E63" w:rsidRDefault="00033E63" w:rsidP="00033E63">
      <w:pPr>
        <w:spacing w:after="0" w:line="240" w:lineRule="auto"/>
        <w:ind w:firstLine="709"/>
        <w:jc w:val="both"/>
        <w:rPr>
          <w:rFonts w:ascii="Times New Roman" w:hAnsi="Times New Roman" w:cs="Times New Roman"/>
        </w:rPr>
      </w:pPr>
      <w:r>
        <w:rPr>
          <w:rFonts w:ascii="Times New Roman" w:hAnsi="Times New Roman" w:cs="Times New Roman"/>
        </w:rPr>
        <w:t xml:space="preserve">Como </w:t>
      </w:r>
      <w:r w:rsidR="008D5E0E">
        <w:rPr>
          <w:rFonts w:ascii="Times New Roman" w:hAnsi="Times New Roman" w:cs="Times New Roman"/>
        </w:rPr>
        <w:t>covariáveis</w:t>
      </w:r>
      <w:r w:rsidR="001F1935">
        <w:rPr>
          <w:rFonts w:ascii="Times New Roman" w:hAnsi="Times New Roman" w:cs="Times New Roman"/>
        </w:rPr>
        <w:t xml:space="preserve"> para o modelo</w:t>
      </w:r>
      <w:r>
        <w:rPr>
          <w:rFonts w:ascii="Times New Roman" w:hAnsi="Times New Roman" w:cs="Times New Roman"/>
        </w:rPr>
        <w:t xml:space="preserve"> foram utilizados dados Socioeconômicos, Valores Agregados da produção</w:t>
      </w:r>
      <w:r w:rsidR="000A7229">
        <w:rPr>
          <w:rFonts w:ascii="Times New Roman" w:hAnsi="Times New Roman" w:cs="Times New Roman"/>
        </w:rPr>
        <w:t xml:space="preserve">, </w:t>
      </w:r>
      <w:r>
        <w:rPr>
          <w:rFonts w:ascii="Times New Roman" w:hAnsi="Times New Roman" w:cs="Times New Roman"/>
        </w:rPr>
        <w:t xml:space="preserve">dados Sociais e Geográficos. Esses dados foram retirados do Instituto de Brasileiro de Geografia e Estatística (IBGE), do </w:t>
      </w:r>
      <w:r w:rsidRPr="00033E63">
        <w:rPr>
          <w:rFonts w:ascii="Times New Roman" w:hAnsi="Times New Roman" w:cs="Times New Roman"/>
          <w:shd w:val="clear" w:color="auto" w:fill="FFFFFF"/>
        </w:rPr>
        <w:t>Sistema de Informações sobre Orçamentos Públicos em Educação</w:t>
      </w:r>
      <w:r>
        <w:rPr>
          <w:rFonts w:ascii="Times New Roman" w:hAnsi="Times New Roman" w:cs="Times New Roman"/>
          <w:shd w:val="clear" w:color="auto" w:fill="FFFFFF"/>
        </w:rPr>
        <w:t xml:space="preserve"> do Ministério da Educação e do Sistema de Informações Contábeis e Fiscais do setor Público e Brasileiro (SICONFI), essas covariáveis tem o objetivo de melhorar a especificação de nosso modelo e reduzir possíveis viés de variáveis omitidas, que serão discutidas na próxima seção. </w:t>
      </w:r>
    </w:p>
    <w:p w:rsidR="008D56F5" w:rsidRPr="00862897" w:rsidRDefault="00C96C86" w:rsidP="00C96C86">
      <w:pPr>
        <w:ind w:firstLine="708"/>
        <w:jc w:val="both"/>
        <w:rPr>
          <w:rFonts w:ascii="Times New Roman" w:hAnsi="Times New Roman" w:cs="Times New Roman"/>
        </w:rPr>
      </w:pPr>
      <w:r>
        <w:rPr>
          <w:rFonts w:ascii="Times New Roman" w:hAnsi="Times New Roman" w:cs="Times New Roman"/>
        </w:rPr>
        <w:t xml:space="preserve"> </w:t>
      </w:r>
    </w:p>
    <w:p w:rsidR="00577014" w:rsidRPr="00156BE1" w:rsidRDefault="00493A14" w:rsidP="00156BE1">
      <w:pPr>
        <w:pStyle w:val="PargrafodaLista"/>
        <w:numPr>
          <w:ilvl w:val="0"/>
          <w:numId w:val="3"/>
        </w:numPr>
        <w:rPr>
          <w:rFonts w:ascii="Times New Roman" w:hAnsi="Times New Roman" w:cs="Times New Roman"/>
          <w:b/>
        </w:rPr>
      </w:pPr>
      <w:r w:rsidRPr="00156BE1">
        <w:rPr>
          <w:rFonts w:ascii="Times New Roman" w:hAnsi="Times New Roman" w:cs="Times New Roman"/>
          <w:b/>
        </w:rPr>
        <w:t>ESTRATÉGIA EMPÍRICA</w:t>
      </w:r>
    </w:p>
    <w:p w:rsidR="00215A89" w:rsidRPr="00862897" w:rsidRDefault="009311B8" w:rsidP="00B7498A">
      <w:pPr>
        <w:spacing w:after="0" w:line="240" w:lineRule="auto"/>
        <w:ind w:firstLine="709"/>
        <w:jc w:val="both"/>
        <w:rPr>
          <w:rFonts w:ascii="Times New Roman" w:hAnsi="Times New Roman" w:cs="Times New Roman"/>
        </w:rPr>
      </w:pPr>
      <w:r w:rsidRPr="00862897">
        <w:rPr>
          <w:rFonts w:ascii="Times New Roman" w:hAnsi="Times New Roman" w:cs="Times New Roman"/>
        </w:rPr>
        <w:t>Nosso</w:t>
      </w:r>
      <w:r w:rsidR="000A3A9B" w:rsidRPr="00862897">
        <w:rPr>
          <w:rFonts w:ascii="Times New Roman" w:hAnsi="Times New Roman" w:cs="Times New Roman"/>
        </w:rPr>
        <w:t xml:space="preserve"> modelo especifica a relação entre a fiscalização </w:t>
      </w:r>
      <w:r w:rsidR="00215A89" w:rsidRPr="00862897">
        <w:rPr>
          <w:rFonts w:ascii="Times New Roman" w:hAnsi="Times New Roman" w:cs="Times New Roman"/>
        </w:rPr>
        <w:t>municipal e</w:t>
      </w:r>
      <w:r w:rsidR="000A3A9B" w:rsidRPr="00862897">
        <w:rPr>
          <w:rFonts w:ascii="Times New Roman" w:hAnsi="Times New Roman" w:cs="Times New Roman"/>
        </w:rPr>
        <w:t xml:space="preserve"> a arrecadação do Imposto </w:t>
      </w:r>
      <w:r w:rsidR="002C0EF3" w:rsidRPr="00862897">
        <w:rPr>
          <w:rFonts w:ascii="Times New Roman" w:hAnsi="Times New Roman" w:cs="Times New Roman"/>
        </w:rPr>
        <w:t>T</w:t>
      </w:r>
      <w:r w:rsidR="000A3A9B" w:rsidRPr="00862897">
        <w:rPr>
          <w:rFonts w:ascii="Times New Roman" w:hAnsi="Times New Roman" w:cs="Times New Roman"/>
        </w:rPr>
        <w:t xml:space="preserve">erritorial </w:t>
      </w:r>
      <w:r w:rsidR="002C0EF3" w:rsidRPr="00862897">
        <w:rPr>
          <w:rFonts w:ascii="Times New Roman" w:hAnsi="Times New Roman" w:cs="Times New Roman"/>
        </w:rPr>
        <w:t>R</w:t>
      </w:r>
      <w:r w:rsidR="000A3A9B" w:rsidRPr="00862897">
        <w:rPr>
          <w:rFonts w:ascii="Times New Roman" w:hAnsi="Times New Roman" w:cs="Times New Roman"/>
        </w:rPr>
        <w:t>ural (ITR), e para isso nossa est</w:t>
      </w:r>
      <w:r w:rsidR="005F568A">
        <w:rPr>
          <w:rFonts w:ascii="Times New Roman" w:hAnsi="Times New Roman" w:cs="Times New Roman"/>
        </w:rPr>
        <w:t xml:space="preserve">ratégia se preocupou com </w:t>
      </w:r>
      <w:r w:rsidR="00B96045">
        <w:rPr>
          <w:rFonts w:ascii="Times New Roman" w:hAnsi="Times New Roman" w:cs="Times New Roman"/>
        </w:rPr>
        <w:t>algum viés</w:t>
      </w:r>
      <w:r w:rsidR="005F568A">
        <w:rPr>
          <w:rFonts w:ascii="Times New Roman" w:hAnsi="Times New Roman" w:cs="Times New Roman"/>
        </w:rPr>
        <w:t xml:space="preserve"> em nossos estimadores.</w:t>
      </w:r>
    </w:p>
    <w:p w:rsidR="009311B8" w:rsidRPr="00862897" w:rsidRDefault="00215A89" w:rsidP="00432128">
      <w:pPr>
        <w:autoSpaceDE w:val="0"/>
        <w:autoSpaceDN w:val="0"/>
        <w:adjustRightInd w:val="0"/>
        <w:spacing w:after="0" w:line="240" w:lineRule="auto"/>
        <w:ind w:firstLine="708"/>
        <w:jc w:val="both"/>
        <w:rPr>
          <w:rFonts w:ascii="Times New Roman" w:hAnsi="Times New Roman" w:cs="Times New Roman"/>
        </w:rPr>
      </w:pPr>
      <w:r w:rsidRPr="00862897">
        <w:rPr>
          <w:rFonts w:ascii="Times New Roman" w:hAnsi="Times New Roman" w:cs="Times New Roman"/>
        </w:rPr>
        <w:t>Primeiramente nossa estratégia se preocupou com</w:t>
      </w:r>
      <w:r w:rsidR="00B7498A" w:rsidRPr="00862897">
        <w:rPr>
          <w:rFonts w:ascii="Times New Roman" w:hAnsi="Times New Roman" w:cs="Times New Roman"/>
        </w:rPr>
        <w:t xml:space="preserve"> um sério problema</w:t>
      </w:r>
      <w:r w:rsidR="009E1E9D" w:rsidRPr="00862897">
        <w:rPr>
          <w:rFonts w:ascii="Times New Roman" w:hAnsi="Times New Roman" w:cs="Times New Roman"/>
        </w:rPr>
        <w:t>,</w:t>
      </w:r>
      <w:r w:rsidR="00B7498A" w:rsidRPr="00862897">
        <w:rPr>
          <w:rFonts w:ascii="Times New Roman" w:hAnsi="Times New Roman" w:cs="Times New Roman"/>
        </w:rPr>
        <w:t xml:space="preserve"> que também foi levantado por Rocha e Soares</w:t>
      </w:r>
      <w:r w:rsidR="009E1E9D" w:rsidRPr="00862897">
        <w:rPr>
          <w:rFonts w:ascii="Times New Roman" w:hAnsi="Times New Roman" w:cs="Times New Roman"/>
        </w:rPr>
        <w:t xml:space="preserve"> </w:t>
      </w:r>
      <w:r w:rsidR="00B7498A" w:rsidRPr="00862897">
        <w:rPr>
          <w:rFonts w:ascii="Times New Roman" w:hAnsi="Times New Roman" w:cs="Times New Roman"/>
        </w:rPr>
        <w:t>(2010)</w:t>
      </w:r>
      <w:r w:rsidR="009E1E9D" w:rsidRPr="00862897">
        <w:rPr>
          <w:rFonts w:ascii="Times New Roman" w:hAnsi="Times New Roman" w:cs="Times New Roman"/>
        </w:rPr>
        <w:t>,</w:t>
      </w:r>
      <w:r w:rsidRPr="00862897">
        <w:rPr>
          <w:rFonts w:ascii="Times New Roman" w:hAnsi="Times New Roman" w:cs="Times New Roman"/>
        </w:rPr>
        <w:t xml:space="preserve"> </w:t>
      </w:r>
      <w:r w:rsidR="009E1E9D" w:rsidRPr="00862897">
        <w:rPr>
          <w:rFonts w:ascii="Times New Roman" w:hAnsi="Times New Roman" w:cs="Times New Roman"/>
        </w:rPr>
        <w:t>onde existe</w:t>
      </w:r>
      <w:r w:rsidR="00B7498A" w:rsidRPr="00862897">
        <w:rPr>
          <w:rFonts w:ascii="Times New Roman" w:hAnsi="Times New Roman" w:cs="Times New Roman"/>
        </w:rPr>
        <w:t xml:space="preserve"> </w:t>
      </w:r>
      <w:r w:rsidRPr="00862897">
        <w:rPr>
          <w:rFonts w:ascii="Times New Roman" w:hAnsi="Times New Roman" w:cs="Times New Roman"/>
        </w:rPr>
        <w:t>a possibilidade de que alguns fatores aleatórios</w:t>
      </w:r>
      <w:r w:rsidR="009E1E9D" w:rsidRPr="00862897">
        <w:rPr>
          <w:rFonts w:ascii="Times New Roman" w:hAnsi="Times New Roman" w:cs="Times New Roman"/>
        </w:rPr>
        <w:t>,</w:t>
      </w:r>
      <w:r w:rsidRPr="00862897">
        <w:rPr>
          <w:rFonts w:ascii="Times New Roman" w:hAnsi="Times New Roman" w:cs="Times New Roman"/>
        </w:rPr>
        <w:t xml:space="preserve"> estivessem promovendo </w:t>
      </w:r>
      <w:r w:rsidR="009E1E9D" w:rsidRPr="00862897">
        <w:rPr>
          <w:rFonts w:ascii="Times New Roman" w:hAnsi="Times New Roman" w:cs="Times New Roman"/>
        </w:rPr>
        <w:t xml:space="preserve">viés de </w:t>
      </w:r>
      <w:r w:rsidRPr="00862897">
        <w:rPr>
          <w:rFonts w:ascii="Times New Roman" w:hAnsi="Times New Roman" w:cs="Times New Roman"/>
        </w:rPr>
        <w:t>seletividade entre os municípios</w:t>
      </w:r>
      <w:r w:rsidR="009E1E9D" w:rsidRPr="00862897">
        <w:rPr>
          <w:rFonts w:ascii="Times New Roman" w:hAnsi="Times New Roman" w:cs="Times New Roman"/>
        </w:rPr>
        <w:t>,</w:t>
      </w:r>
      <w:r w:rsidR="00721E51">
        <w:rPr>
          <w:rFonts w:ascii="Times New Roman" w:hAnsi="Times New Roman" w:cs="Times New Roman"/>
        </w:rPr>
        <w:t xml:space="preserve"> em relação a fazerem os convênios e iniciarem as fiscalizações</w:t>
      </w:r>
      <w:r w:rsidR="00B7498A" w:rsidRPr="00862897">
        <w:rPr>
          <w:rFonts w:ascii="Times New Roman" w:hAnsi="Times New Roman" w:cs="Times New Roman"/>
        </w:rPr>
        <w:t xml:space="preserve">, o que acentua </w:t>
      </w:r>
      <w:r w:rsidR="009E1E9D" w:rsidRPr="00862897">
        <w:rPr>
          <w:rFonts w:ascii="Times New Roman" w:hAnsi="Times New Roman" w:cs="Times New Roman"/>
        </w:rPr>
        <w:t>graves problemas</w:t>
      </w:r>
      <w:r w:rsidR="00B7498A" w:rsidRPr="00862897">
        <w:rPr>
          <w:rFonts w:ascii="Times New Roman" w:hAnsi="Times New Roman" w:cs="Times New Roman"/>
        </w:rPr>
        <w:t xml:space="preserve"> de endogeneidade</w:t>
      </w:r>
      <w:r w:rsidRPr="00862897">
        <w:rPr>
          <w:rFonts w:ascii="Times New Roman" w:hAnsi="Times New Roman" w:cs="Times New Roman"/>
        </w:rPr>
        <w:t xml:space="preserve">. Essas influências podem advir de uma estrutura fiscal já pré-existente, um corpo de fiscais preparados e ociosos ou até mesmo algum motivo diferente </w:t>
      </w:r>
      <w:r w:rsidR="00B96045">
        <w:rPr>
          <w:rFonts w:ascii="Times New Roman" w:hAnsi="Times New Roman" w:cs="Times New Roman"/>
        </w:rPr>
        <w:t>que acaba propiciando e melhorando</w:t>
      </w:r>
      <w:r w:rsidRPr="00862897">
        <w:rPr>
          <w:rFonts w:ascii="Times New Roman" w:hAnsi="Times New Roman" w:cs="Times New Roman"/>
        </w:rPr>
        <w:t xml:space="preserve"> a arrecadação de ITR,</w:t>
      </w:r>
      <w:r w:rsidR="00B96045">
        <w:rPr>
          <w:rFonts w:ascii="Times New Roman" w:hAnsi="Times New Roman" w:cs="Times New Roman"/>
        </w:rPr>
        <w:t xml:space="preserve"> e essas motivações diversas</w:t>
      </w:r>
      <w:r w:rsidRPr="00862897">
        <w:rPr>
          <w:rFonts w:ascii="Times New Roman" w:hAnsi="Times New Roman" w:cs="Times New Roman"/>
        </w:rPr>
        <w:t xml:space="preserve"> provoca</w:t>
      </w:r>
      <w:r w:rsidR="00B96045">
        <w:rPr>
          <w:rFonts w:ascii="Times New Roman" w:hAnsi="Times New Roman" w:cs="Times New Roman"/>
        </w:rPr>
        <w:t xml:space="preserve">m </w:t>
      </w:r>
      <w:r w:rsidR="00B96045" w:rsidRPr="00862897">
        <w:rPr>
          <w:rFonts w:ascii="Times New Roman" w:hAnsi="Times New Roman" w:cs="Times New Roman"/>
        </w:rPr>
        <w:t>vies</w:t>
      </w:r>
      <w:r w:rsidR="00B96045">
        <w:rPr>
          <w:rFonts w:ascii="Times New Roman" w:hAnsi="Times New Roman" w:cs="Times New Roman"/>
        </w:rPr>
        <w:t>es</w:t>
      </w:r>
      <w:r w:rsidRPr="00862897">
        <w:rPr>
          <w:rFonts w:ascii="Times New Roman" w:hAnsi="Times New Roman" w:cs="Times New Roman"/>
        </w:rPr>
        <w:t xml:space="preserve"> que deve</w:t>
      </w:r>
      <w:r w:rsidR="00B96045">
        <w:rPr>
          <w:rFonts w:ascii="Times New Roman" w:hAnsi="Times New Roman" w:cs="Times New Roman"/>
        </w:rPr>
        <w:t>m</w:t>
      </w:r>
      <w:r w:rsidRPr="00862897">
        <w:rPr>
          <w:rFonts w:ascii="Times New Roman" w:hAnsi="Times New Roman" w:cs="Times New Roman"/>
        </w:rPr>
        <w:t xml:space="preserve"> ser corrigido</w:t>
      </w:r>
      <w:r w:rsidR="00B96045">
        <w:rPr>
          <w:rFonts w:ascii="Times New Roman" w:hAnsi="Times New Roman" w:cs="Times New Roman"/>
        </w:rPr>
        <w:t>s</w:t>
      </w:r>
      <w:r w:rsidRPr="00862897">
        <w:rPr>
          <w:rFonts w:ascii="Times New Roman" w:hAnsi="Times New Roman" w:cs="Times New Roman"/>
        </w:rPr>
        <w:t xml:space="preserve">. Para </w:t>
      </w:r>
      <w:r w:rsidRPr="00862897">
        <w:rPr>
          <w:rFonts w:ascii="Times New Roman" w:hAnsi="Times New Roman" w:cs="Times New Roman"/>
        </w:rPr>
        <w:lastRenderedPageBreak/>
        <w:t xml:space="preserve">verificar tal situação, aplicamos um modelo de Risco Proporcional de Cox </w:t>
      </w:r>
      <w:r w:rsidR="00773361" w:rsidRPr="00773361">
        <w:rPr>
          <w:rFonts w:ascii="Times New Roman" w:hAnsi="Times New Roman" w:cs="Times New Roman"/>
          <w:i/>
        </w:rPr>
        <w:t>(</w:t>
      </w:r>
      <w:r w:rsidR="00773361" w:rsidRPr="00773361">
        <w:rPr>
          <w:rFonts w:ascii="Times New Roman" w:hAnsi="Times New Roman" w:cs="Times New Roman"/>
          <w:i/>
          <w:color w:val="222222"/>
          <w:shd w:val="clear" w:color="auto" w:fill="FFFFFF"/>
        </w:rPr>
        <w:t>Cox Proportional </w:t>
      </w:r>
      <w:r w:rsidR="00773361" w:rsidRPr="00773361">
        <w:rPr>
          <w:rFonts w:ascii="Times New Roman" w:hAnsi="Times New Roman" w:cs="Times New Roman"/>
          <w:bCs/>
          <w:i/>
          <w:color w:val="000000"/>
          <w:shd w:val="clear" w:color="auto" w:fill="FFFFFF"/>
        </w:rPr>
        <w:t>Hazard Model</w:t>
      </w:r>
      <w:r w:rsidR="00773361" w:rsidRPr="00773361">
        <w:rPr>
          <w:rFonts w:ascii="Times New Roman" w:hAnsi="Times New Roman" w:cs="Times New Roman"/>
          <w:i/>
        </w:rPr>
        <w:t>)</w:t>
      </w:r>
      <w:r w:rsidRPr="00862897">
        <w:rPr>
          <w:rFonts w:ascii="Times New Roman" w:hAnsi="Times New Roman" w:cs="Times New Roman"/>
        </w:rPr>
        <w:t>, nos mesmos moldes aplicados por Galiani et a</w:t>
      </w:r>
      <w:r w:rsidR="00756E31">
        <w:rPr>
          <w:rFonts w:ascii="Times New Roman" w:hAnsi="Times New Roman" w:cs="Times New Roman"/>
        </w:rPr>
        <w:t>l. (2005), Rocco e Sampaio (2016</w:t>
      </w:r>
      <w:r w:rsidR="008D565A">
        <w:rPr>
          <w:rFonts w:ascii="Times New Roman" w:hAnsi="Times New Roman" w:cs="Times New Roman"/>
        </w:rPr>
        <w:t>) e Nishimura e Sampaio (2016</w:t>
      </w:r>
      <w:r w:rsidRPr="00862897">
        <w:rPr>
          <w:rFonts w:ascii="Times New Roman" w:hAnsi="Times New Roman" w:cs="Times New Roman"/>
        </w:rPr>
        <w:t xml:space="preserve">), em que ele irá identificar qual a probabilidade de que alguma variável </w:t>
      </w:r>
      <w:r w:rsidR="00C83A3B" w:rsidRPr="00862897">
        <w:rPr>
          <w:rFonts w:ascii="Times New Roman" w:hAnsi="Times New Roman" w:cs="Times New Roman"/>
        </w:rPr>
        <w:t xml:space="preserve">aleatória </w:t>
      </w:r>
      <w:r w:rsidRPr="00862897">
        <w:rPr>
          <w:rFonts w:ascii="Times New Roman" w:hAnsi="Times New Roman" w:cs="Times New Roman"/>
        </w:rPr>
        <w:t xml:space="preserve">esteja </w:t>
      </w:r>
      <w:r w:rsidR="00C83A3B" w:rsidRPr="00862897">
        <w:rPr>
          <w:rFonts w:ascii="Times New Roman" w:hAnsi="Times New Roman" w:cs="Times New Roman"/>
        </w:rPr>
        <w:t>influenciando no tempo o início d</w:t>
      </w:r>
      <w:r w:rsidRPr="00862897">
        <w:rPr>
          <w:rFonts w:ascii="Times New Roman" w:hAnsi="Times New Roman" w:cs="Times New Roman"/>
        </w:rPr>
        <w:t>as fiscalizações sem ser com o intuito de melhorar a arrecadação do ITR.</w:t>
      </w:r>
      <w:r w:rsidR="00C83A3B" w:rsidRPr="00862897">
        <w:rPr>
          <w:rFonts w:ascii="Times New Roman" w:hAnsi="Times New Roman" w:cs="Times New Roman"/>
        </w:rPr>
        <w:t xml:space="preserve"> Assim aplicamos</w:t>
      </w:r>
      <w:r w:rsidR="00756E31">
        <w:rPr>
          <w:rFonts w:ascii="Times New Roman" w:hAnsi="Times New Roman" w:cs="Times New Roman"/>
        </w:rPr>
        <w:t xml:space="preserve"> Cox </w:t>
      </w:r>
      <w:r w:rsidR="00174820">
        <w:rPr>
          <w:rFonts w:ascii="Times New Roman" w:hAnsi="Times New Roman" w:cs="Times New Roman"/>
        </w:rPr>
        <w:t xml:space="preserve">et al. </w:t>
      </w:r>
      <w:r w:rsidR="00756E31">
        <w:rPr>
          <w:rFonts w:ascii="Times New Roman" w:hAnsi="Times New Roman" w:cs="Times New Roman"/>
        </w:rPr>
        <w:t>(1972)</w:t>
      </w:r>
      <w:r w:rsidR="00C83A3B" w:rsidRPr="00862897">
        <w:rPr>
          <w:rFonts w:ascii="Times New Roman" w:hAnsi="Times New Roman" w:cs="Times New Roman"/>
        </w:rPr>
        <w:t xml:space="preserve">, </w:t>
      </w:r>
    </w:p>
    <w:p w:rsidR="00C83A3B" w:rsidRPr="00862897" w:rsidRDefault="00C83A3B" w:rsidP="009C1D36">
      <w:pPr>
        <w:spacing w:after="0" w:line="240" w:lineRule="auto"/>
        <w:jc w:val="both"/>
        <w:rPr>
          <w:rFonts w:ascii="Times New Roman" w:hAnsi="Times New Roman" w:cs="Times New Roman"/>
        </w:rPr>
      </w:pPr>
    </w:p>
    <w:p w:rsidR="00C83A3B" w:rsidRPr="00862897" w:rsidRDefault="00C83A3B" w:rsidP="009C1D36">
      <w:pPr>
        <w:spacing w:after="0" w:line="240" w:lineRule="auto"/>
        <w:jc w:val="both"/>
        <w:rPr>
          <w:rFonts w:ascii="Times New Roman" w:eastAsiaTheme="minorEastAsia" w:hAnsi="Times New Roman" w:cs="Times New Roman"/>
        </w:rPr>
      </w:pPr>
      <m:oMath>
        <m:r>
          <w:rPr>
            <w:rFonts w:ascii="Cambria Math" w:hAnsi="Cambria Math" w:cs="Times New Roman"/>
          </w:rPr>
          <m:t>h</m:t>
        </m:r>
        <m:d>
          <m:dPr>
            <m:ctrlPr>
              <w:rPr>
                <w:rFonts w:ascii="Cambria Math" w:hAnsi="Cambria Math" w:cs="Times New Roman"/>
                <w:i/>
              </w:rPr>
            </m:ctrlPr>
          </m:dPr>
          <m:e>
            <m:r>
              <w:rPr>
                <w:rFonts w:ascii="Cambria Math" w:hAnsi="Cambria Math" w:cs="Times New Roman"/>
              </w:rPr>
              <m:t>t,X</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 xml:space="preserve">(t) </m:t>
        </m:r>
        <m:r>
          <m:rPr>
            <m:sty m:val="p"/>
          </m:rPr>
          <w:rPr>
            <w:rFonts w:ascii="Cambria Math" w:hAnsi="Cambria Math" w:cs="Times New Roman"/>
          </w:rPr>
          <m:t>exp⁡</m:t>
        </m:r>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p</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i</m:t>
                </m:r>
              </m:sub>
            </m:sSub>
          </m:e>
        </m:nary>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eastAsiaTheme="minorEastAsia" w:hAnsi="Cambria Math" w:cs="Times New Roman"/>
          </w:rPr>
          <m:t>)</m:t>
        </m:r>
      </m:oMath>
      <w:r w:rsidRPr="00862897">
        <w:rPr>
          <w:rFonts w:ascii="Times New Roman" w:eastAsiaTheme="minorEastAsia" w:hAnsi="Times New Roman" w:cs="Times New Roman"/>
        </w:rPr>
        <w:t xml:space="preserve">                                                </w:t>
      </w:r>
      <w:r w:rsidR="008E1A39" w:rsidRPr="00862897">
        <w:rPr>
          <w:rFonts w:ascii="Times New Roman" w:eastAsiaTheme="minorEastAsia" w:hAnsi="Times New Roman" w:cs="Times New Roman"/>
        </w:rPr>
        <w:t xml:space="preserve">                    </w:t>
      </w:r>
      <w:r w:rsidR="009C1D36" w:rsidRPr="00862897">
        <w:rPr>
          <w:rFonts w:ascii="Times New Roman" w:eastAsiaTheme="minorEastAsia" w:hAnsi="Times New Roman" w:cs="Times New Roman"/>
        </w:rPr>
        <w:t xml:space="preserve">           </w:t>
      </w:r>
      <w:r w:rsidR="008E1A39" w:rsidRPr="00862897">
        <w:rPr>
          <w:rFonts w:ascii="Times New Roman" w:eastAsiaTheme="minorEastAsia" w:hAnsi="Times New Roman" w:cs="Times New Roman"/>
        </w:rPr>
        <w:t xml:space="preserve">       </w:t>
      </w:r>
      <w:r w:rsidR="00030CAD">
        <w:rPr>
          <w:rFonts w:ascii="Times New Roman" w:eastAsiaTheme="minorEastAsia" w:hAnsi="Times New Roman" w:cs="Times New Roman"/>
        </w:rPr>
        <w:t xml:space="preserve">            </w:t>
      </w:r>
      <w:r w:rsidRPr="00862897">
        <w:rPr>
          <w:rFonts w:ascii="Times New Roman" w:eastAsiaTheme="minorEastAsia" w:hAnsi="Times New Roman" w:cs="Times New Roman"/>
        </w:rPr>
        <w:t>(</w:t>
      </w:r>
      <w:r w:rsidR="00030CAD">
        <w:rPr>
          <w:rFonts w:ascii="Times New Roman" w:eastAsiaTheme="minorEastAsia" w:hAnsi="Times New Roman" w:cs="Times New Roman"/>
        </w:rPr>
        <w:t>4</w:t>
      </w:r>
      <w:r w:rsidRPr="00862897">
        <w:rPr>
          <w:rFonts w:ascii="Times New Roman" w:eastAsiaTheme="minorEastAsia" w:hAnsi="Times New Roman" w:cs="Times New Roman"/>
        </w:rPr>
        <w:t>)</w:t>
      </w:r>
    </w:p>
    <w:p w:rsidR="00C83A3B" w:rsidRPr="00862897" w:rsidRDefault="00C83A3B" w:rsidP="00215A89">
      <w:pPr>
        <w:spacing w:after="0" w:line="240" w:lineRule="auto"/>
        <w:ind w:firstLine="709"/>
        <w:jc w:val="both"/>
        <w:rPr>
          <w:rFonts w:ascii="Times New Roman" w:eastAsiaTheme="minorEastAsia" w:hAnsi="Times New Roman" w:cs="Times New Roman"/>
        </w:rPr>
      </w:pPr>
    </w:p>
    <w:p w:rsidR="00C83A3B" w:rsidRPr="00862897" w:rsidRDefault="009C1D36" w:rsidP="009C1D36">
      <w:pPr>
        <w:spacing w:after="0" w:line="240" w:lineRule="auto"/>
        <w:jc w:val="both"/>
        <w:rPr>
          <w:rFonts w:ascii="Times New Roman" w:eastAsiaTheme="minorEastAsia" w:hAnsi="Times New Roman" w:cs="Times New Roman"/>
        </w:rPr>
      </w:pPr>
      <w:r w:rsidRPr="00862897">
        <w:rPr>
          <w:rFonts w:ascii="Times New Roman" w:eastAsiaTheme="minorEastAsia" w:hAnsi="Times New Roman" w:cs="Times New Roman"/>
        </w:rPr>
        <w:t>Onde</w:t>
      </w:r>
      <w:r w:rsidR="00C83A3B" w:rsidRPr="00862897">
        <w:rPr>
          <w:rFonts w:ascii="Times New Roman" w:eastAsiaTheme="minorEastAsia" w:hAnsi="Times New Roman" w:cs="Times New Roman"/>
        </w:rPr>
        <w:t xml:space="preserve">: </w:t>
      </w:r>
    </w:p>
    <w:p w:rsidR="00C83A3B" w:rsidRPr="00862897" w:rsidRDefault="00C83A3B" w:rsidP="00215A89">
      <w:pPr>
        <w:spacing w:after="0" w:line="240" w:lineRule="auto"/>
        <w:ind w:firstLine="709"/>
        <w:jc w:val="both"/>
        <w:rPr>
          <w:rFonts w:ascii="Times New Roman" w:eastAsiaTheme="minorEastAsia" w:hAnsi="Times New Roman" w:cs="Times New Roman"/>
        </w:rPr>
      </w:pPr>
    </w:p>
    <w:p w:rsidR="001B3765" w:rsidRPr="00862897" w:rsidRDefault="00C83A3B" w:rsidP="009C1D36">
      <w:pPr>
        <w:spacing w:after="0" w:line="240" w:lineRule="auto"/>
        <w:jc w:val="both"/>
        <w:rPr>
          <w:rFonts w:ascii="Times New Roman" w:eastAsiaTheme="minorEastAsia" w:hAnsi="Times New Roman" w:cs="Times New Roman"/>
        </w:rPr>
      </w:pPr>
      <m:oMath>
        <m:r>
          <w:rPr>
            <w:rFonts w:ascii="Cambria Math" w:eastAsiaTheme="minorEastAsia" w:hAnsi="Cambria Math" w:cs="Times New Roman"/>
          </w:rPr>
          <m:t>X=(</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 xml:space="preserve">, …,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p</m:t>
            </m:r>
          </m:sub>
        </m:sSub>
        <m:r>
          <w:rPr>
            <w:rFonts w:ascii="Cambria Math" w:eastAsiaTheme="minorEastAsia" w:hAnsi="Cambria Math" w:cs="Times New Roman"/>
          </w:rPr>
          <m:t>)</m:t>
        </m:r>
      </m:oMath>
      <w:r w:rsidRPr="00862897">
        <w:rPr>
          <w:rFonts w:ascii="Times New Roman" w:eastAsiaTheme="minorEastAsia" w:hAnsi="Times New Roman" w:cs="Times New Roman"/>
        </w:rPr>
        <w:t xml:space="preserve"> </w:t>
      </w:r>
    </w:p>
    <w:p w:rsidR="009C1D36" w:rsidRPr="00862897" w:rsidRDefault="009C1D36" w:rsidP="009C1D36">
      <w:pPr>
        <w:spacing w:after="0" w:line="240" w:lineRule="auto"/>
        <w:jc w:val="both"/>
        <w:rPr>
          <w:rFonts w:ascii="Times New Roman" w:eastAsiaTheme="minorEastAsia" w:hAnsi="Times New Roman" w:cs="Times New Roman"/>
        </w:rPr>
      </w:pPr>
    </w:p>
    <w:p w:rsidR="00C83A3B" w:rsidRPr="00862897" w:rsidRDefault="001B3765" w:rsidP="009C1D36">
      <w:pPr>
        <w:spacing w:after="0" w:line="240" w:lineRule="auto"/>
        <w:jc w:val="both"/>
        <w:rPr>
          <w:rFonts w:ascii="Times New Roman" w:eastAsiaTheme="minorEastAsia" w:hAnsi="Times New Roman" w:cs="Times New Roman"/>
        </w:rPr>
      </w:pPr>
      <w:r w:rsidRPr="00862897">
        <w:rPr>
          <w:rFonts w:ascii="Times New Roman" w:eastAsiaTheme="minorEastAsia" w:hAnsi="Times New Roman" w:cs="Times New Roman"/>
        </w:rPr>
        <w:t>São</w:t>
      </w:r>
      <w:r w:rsidR="00C83A3B" w:rsidRPr="00862897">
        <w:rPr>
          <w:rFonts w:ascii="Times New Roman" w:eastAsiaTheme="minorEastAsia" w:hAnsi="Times New Roman" w:cs="Times New Roman"/>
        </w:rPr>
        <w:t xml:space="preserve"> as variáveis independentes/controles do modelo. </w:t>
      </w:r>
    </w:p>
    <w:p w:rsidR="00C83A3B" w:rsidRPr="00862897" w:rsidRDefault="00C83A3B" w:rsidP="00C83A3B">
      <w:pPr>
        <w:spacing w:after="0" w:line="240" w:lineRule="auto"/>
        <w:ind w:firstLine="709"/>
        <w:jc w:val="both"/>
        <w:rPr>
          <w:rFonts w:ascii="Times New Roman" w:eastAsiaTheme="minorEastAsia" w:hAnsi="Times New Roman" w:cs="Times New Roman"/>
        </w:rPr>
      </w:pPr>
    </w:p>
    <w:p w:rsidR="00C83A3B" w:rsidRPr="00862897" w:rsidRDefault="00C83A3B" w:rsidP="00C83A3B">
      <w:pPr>
        <w:spacing w:after="0" w:line="240" w:lineRule="auto"/>
        <w:ind w:firstLine="709"/>
        <w:jc w:val="both"/>
        <w:rPr>
          <w:rFonts w:ascii="Times New Roman" w:eastAsiaTheme="minorEastAsia" w:hAnsi="Times New Roman" w:cs="Times New Roman"/>
        </w:rPr>
      </w:pPr>
      <w:r w:rsidRPr="00862897">
        <w:rPr>
          <w:rFonts w:ascii="Times New Roman" w:eastAsiaTheme="minorEastAsia" w:hAnsi="Times New Roman" w:cs="Times New Roman"/>
        </w:rPr>
        <w:t>A condição para que não ocorra esse viés, é que os resultados não podem ser estatisticamente significantes, e que também apresentem uma probabilidade muito baixa nos coeficientes estimados.</w:t>
      </w:r>
    </w:p>
    <w:p w:rsidR="00C83A3B" w:rsidRPr="00862897" w:rsidRDefault="00C83A3B" w:rsidP="00C83A3B">
      <w:pPr>
        <w:spacing w:after="0" w:line="240" w:lineRule="auto"/>
        <w:ind w:firstLine="709"/>
        <w:jc w:val="both"/>
        <w:rPr>
          <w:rFonts w:ascii="Times New Roman" w:eastAsiaTheme="minorEastAsia" w:hAnsi="Times New Roman" w:cs="Times New Roman"/>
        </w:rPr>
      </w:pPr>
      <w:r w:rsidRPr="00862897">
        <w:rPr>
          <w:rFonts w:ascii="Times New Roman" w:eastAsiaTheme="minorEastAsia" w:hAnsi="Times New Roman" w:cs="Times New Roman"/>
        </w:rPr>
        <w:t>Como avaliar o efeito médio do tratamento é o ponto crucial deste artigo, aplicamos a metodologia de dife</w:t>
      </w:r>
      <w:r w:rsidR="00FE4802">
        <w:rPr>
          <w:rFonts w:ascii="Times New Roman" w:eastAsiaTheme="minorEastAsia" w:hAnsi="Times New Roman" w:cs="Times New Roman"/>
        </w:rPr>
        <w:t xml:space="preserve">rença em diferenças para isso. </w:t>
      </w:r>
      <w:r w:rsidRPr="00862897">
        <w:rPr>
          <w:rFonts w:ascii="Times New Roman" w:eastAsiaTheme="minorEastAsia" w:hAnsi="Times New Roman" w:cs="Times New Roman"/>
        </w:rPr>
        <w:t>Ela inicialmente formará grupos contra factuais sendo denominados grupos de tratamento e controle, onde o primeiro está relacionado a municípios onde foram iniciadas ações de fiscalização e o grupo de controle são os municípios em que não haverá ações de fiscalização. Também é importante frisar que teremos estes mesmos municípios, elementos antes do início das ações de fiscalização e também após. Assim, segundo Angrist e Pischke</w:t>
      </w:r>
      <w:r w:rsidR="00A3519C">
        <w:rPr>
          <w:rFonts w:ascii="Times New Roman" w:eastAsiaTheme="minorEastAsia" w:hAnsi="Times New Roman" w:cs="Times New Roman"/>
        </w:rPr>
        <w:t xml:space="preserve"> (2008)</w:t>
      </w:r>
      <w:r w:rsidRPr="00862897">
        <w:rPr>
          <w:rFonts w:ascii="Times New Roman" w:eastAsiaTheme="minorEastAsia" w:hAnsi="Times New Roman" w:cs="Times New Roman"/>
        </w:rPr>
        <w:t>, temos que:</w:t>
      </w:r>
    </w:p>
    <w:p w:rsidR="00C83A3B" w:rsidRPr="00862897" w:rsidRDefault="00C83A3B" w:rsidP="00AB4B2C">
      <w:pPr>
        <w:spacing w:after="0" w:line="240" w:lineRule="auto"/>
        <w:ind w:firstLine="709"/>
        <w:jc w:val="both"/>
        <w:rPr>
          <w:rFonts w:ascii="Times New Roman" w:eastAsiaTheme="minorEastAsia" w:hAnsi="Times New Roman" w:cs="Times New Roman"/>
        </w:rPr>
      </w:pPr>
    </w:p>
    <w:p w:rsidR="00C83A3B" w:rsidRPr="00862897" w:rsidRDefault="00EA13AC" w:rsidP="00AB4B2C">
      <w:pPr>
        <w:spacing w:after="0" w:line="240" w:lineRule="auto"/>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ist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ist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ist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δD</m:t>
            </m:r>
          </m:e>
          <m:sub>
            <m:r>
              <w:rPr>
                <w:rFonts w:ascii="Cambria Math" w:eastAsiaTheme="minorEastAsia" w:hAnsi="Cambria Math" w:cs="Times New Roman"/>
              </w:rPr>
              <m:t>ist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ist</m:t>
            </m:r>
          </m:sub>
        </m:sSub>
      </m:oMath>
      <w:r w:rsidR="00C83A3B" w:rsidRPr="00862897">
        <w:rPr>
          <w:rFonts w:ascii="Times New Roman" w:eastAsiaTheme="minorEastAsia" w:hAnsi="Times New Roman" w:cs="Times New Roman"/>
        </w:rPr>
        <w:t xml:space="preserve">                                                                               </w:t>
      </w:r>
      <w:r w:rsidR="000200B9">
        <w:rPr>
          <w:rFonts w:ascii="Times New Roman" w:eastAsiaTheme="minorEastAsia" w:hAnsi="Times New Roman" w:cs="Times New Roman"/>
        </w:rPr>
        <w:t xml:space="preserve">           </w:t>
      </w:r>
      <w:r w:rsidR="008E1A39" w:rsidRPr="00862897">
        <w:rPr>
          <w:rFonts w:ascii="Times New Roman" w:eastAsiaTheme="minorEastAsia" w:hAnsi="Times New Roman" w:cs="Times New Roman"/>
        </w:rPr>
        <w:t xml:space="preserve">         </w:t>
      </w:r>
      <w:r w:rsidR="00030CAD">
        <w:rPr>
          <w:rFonts w:ascii="Times New Roman" w:eastAsiaTheme="minorEastAsia" w:hAnsi="Times New Roman" w:cs="Times New Roman"/>
        </w:rPr>
        <w:t xml:space="preserve"> (5</w:t>
      </w:r>
      <w:r w:rsidR="00C83A3B" w:rsidRPr="00862897">
        <w:rPr>
          <w:rFonts w:ascii="Times New Roman" w:eastAsiaTheme="minorEastAsia" w:hAnsi="Times New Roman" w:cs="Times New Roman"/>
        </w:rPr>
        <w:t>)</w:t>
      </w:r>
    </w:p>
    <w:p w:rsidR="00C83A3B" w:rsidRPr="00862897" w:rsidRDefault="00C83A3B" w:rsidP="00AB4B2C">
      <w:pPr>
        <w:spacing w:after="0" w:line="240" w:lineRule="auto"/>
        <w:ind w:firstLine="709"/>
        <w:jc w:val="both"/>
        <w:rPr>
          <w:rFonts w:ascii="Times New Roman" w:eastAsiaTheme="minorEastAsia" w:hAnsi="Times New Roman" w:cs="Times New Roman"/>
        </w:rPr>
      </w:pPr>
    </w:p>
    <w:p w:rsidR="00C83A3B" w:rsidRPr="00862897" w:rsidRDefault="00C83A3B" w:rsidP="00AB4B2C">
      <w:pPr>
        <w:spacing w:after="0" w:line="240" w:lineRule="auto"/>
        <w:ind w:firstLine="708"/>
        <w:jc w:val="both"/>
        <w:rPr>
          <w:rFonts w:ascii="Times New Roman" w:eastAsiaTheme="minorEastAsia" w:hAnsi="Times New Roman" w:cs="Times New Roman"/>
        </w:rPr>
      </w:pPr>
      <w:r w:rsidRPr="00862897">
        <w:rPr>
          <w:rFonts w:ascii="Times New Roman" w:eastAsiaTheme="minorEastAsia" w:hAnsi="Times New Roman" w:cs="Times New Roman"/>
        </w:rPr>
        <w:t xml:space="preserve">onde </w:t>
      </w:r>
      <m:oMath>
        <m:r>
          <w:rPr>
            <w:rFonts w:ascii="Cambria Math" w:eastAsiaTheme="minorEastAsia" w:hAnsi="Cambria Math" w:cs="Times New Roman"/>
          </w:rPr>
          <m:t>E</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ist</m:t>
                </m:r>
              </m:sub>
            </m:sSub>
          </m:e>
          <m:e>
            <m:r>
              <w:rPr>
                <w:rFonts w:ascii="Cambria Math" w:eastAsiaTheme="minorEastAsia" w:hAnsi="Cambria Math" w:cs="Times New Roman"/>
              </w:rPr>
              <m:t>s,t</m:t>
            </m:r>
          </m:e>
        </m:d>
        <m:r>
          <w:rPr>
            <w:rFonts w:ascii="Cambria Math" w:eastAsiaTheme="minorEastAsia" w:hAnsi="Cambria Math" w:cs="Times New Roman"/>
          </w:rPr>
          <m:t>=0</m:t>
        </m:r>
      </m:oMath>
      <w:r w:rsidRPr="00862897">
        <w:rPr>
          <w:rFonts w:ascii="Times New Roman" w:eastAsiaTheme="minorEastAsia" w:hAnsi="Times New Roman" w:cs="Times New Roman"/>
        </w:rPr>
        <w:t xml:space="preserve">. Daí temos, </w:t>
      </w:r>
    </w:p>
    <w:p w:rsidR="00C83A3B" w:rsidRPr="00862897" w:rsidRDefault="00C83A3B" w:rsidP="00AB4B2C">
      <w:pPr>
        <w:spacing w:after="0" w:line="240" w:lineRule="auto"/>
        <w:ind w:firstLine="709"/>
        <w:jc w:val="both"/>
        <w:rPr>
          <w:rFonts w:ascii="Times New Roman" w:eastAsiaTheme="minorEastAsia" w:hAnsi="Times New Roman" w:cs="Times New Roman"/>
        </w:rPr>
      </w:pPr>
    </w:p>
    <w:p w:rsidR="00C83A3B" w:rsidRPr="00862897" w:rsidRDefault="00C83A3B" w:rsidP="00AB4B2C">
      <w:pPr>
        <w:spacing w:after="0" w:line="240" w:lineRule="auto"/>
        <w:jc w:val="both"/>
        <w:rPr>
          <w:rFonts w:ascii="Times New Roman" w:eastAsiaTheme="minorEastAsia" w:hAnsi="Times New Roman" w:cs="Times New Roman"/>
        </w:rPr>
      </w:pPr>
      <m:oMath>
        <m:r>
          <w:rPr>
            <w:rFonts w:ascii="Cambria Math" w:eastAsiaTheme="minorEastAsia" w:hAnsi="Cambria Math" w:cs="Times New Roman"/>
          </w:rPr>
          <m:t>E</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ist</m:t>
                </m:r>
              </m:sub>
            </m:sSub>
          </m:e>
        </m:d>
        <m:r>
          <w:rPr>
            <w:rFonts w:ascii="Cambria Math" w:eastAsiaTheme="minorEastAsia" w:hAnsi="Cambria Math" w:cs="Times New Roman"/>
          </w:rPr>
          <m:t>s=treat, t=após início]- E</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ist</m:t>
                </m:r>
              </m:sub>
            </m:sSub>
          </m:e>
        </m:d>
        <m:r>
          <w:rPr>
            <w:rFonts w:ascii="Cambria Math" w:eastAsiaTheme="minorEastAsia" w:hAnsi="Cambria Math" w:cs="Times New Roman"/>
          </w:rPr>
          <m:t>s=treat, t=antes início]</m:t>
        </m:r>
      </m:oMath>
      <w:r w:rsidRPr="00862897">
        <w:rPr>
          <w:rFonts w:ascii="Times New Roman" w:eastAsiaTheme="minorEastAsia" w:hAnsi="Times New Roman" w:cs="Times New Roman"/>
        </w:rPr>
        <w:t xml:space="preserve">                 </w:t>
      </w:r>
      <w:r w:rsidR="008E1A39" w:rsidRPr="00862897">
        <w:rPr>
          <w:rFonts w:ascii="Times New Roman" w:eastAsiaTheme="minorEastAsia" w:hAnsi="Times New Roman" w:cs="Times New Roman"/>
        </w:rPr>
        <w:t xml:space="preserve">     </w:t>
      </w:r>
      <w:r w:rsidR="000200B9">
        <w:rPr>
          <w:rFonts w:ascii="Times New Roman" w:eastAsiaTheme="minorEastAsia" w:hAnsi="Times New Roman" w:cs="Times New Roman"/>
        </w:rPr>
        <w:t xml:space="preserve">  </w:t>
      </w:r>
      <w:r w:rsidR="008E1A39" w:rsidRPr="00862897">
        <w:rPr>
          <w:rFonts w:ascii="Times New Roman" w:eastAsiaTheme="minorEastAsia" w:hAnsi="Times New Roman" w:cs="Times New Roman"/>
        </w:rPr>
        <w:t xml:space="preserve">     </w:t>
      </w:r>
      <w:r w:rsidRPr="00862897">
        <w:rPr>
          <w:rFonts w:ascii="Times New Roman" w:eastAsiaTheme="minorEastAsia" w:hAnsi="Times New Roman" w:cs="Times New Roman"/>
        </w:rPr>
        <w:t>(</w:t>
      </w:r>
      <w:r w:rsidR="00030CAD">
        <w:rPr>
          <w:rFonts w:ascii="Times New Roman" w:eastAsiaTheme="minorEastAsia" w:hAnsi="Times New Roman" w:cs="Times New Roman"/>
        </w:rPr>
        <w:t>6</w:t>
      </w:r>
      <w:r w:rsidRPr="00862897">
        <w:rPr>
          <w:rFonts w:ascii="Times New Roman" w:eastAsiaTheme="minorEastAsia" w:hAnsi="Times New Roman" w:cs="Times New Roman"/>
        </w:rPr>
        <w:t>)</w:t>
      </w:r>
    </w:p>
    <w:p w:rsidR="00C83A3B" w:rsidRPr="00862897" w:rsidRDefault="00C83A3B" w:rsidP="00AB4B2C">
      <w:pPr>
        <w:spacing w:after="0" w:line="240" w:lineRule="auto"/>
        <w:jc w:val="both"/>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após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antes</m:t>
              </m:r>
            </m:sub>
          </m:sSub>
        </m:oMath>
      </m:oMathPara>
    </w:p>
    <w:p w:rsidR="00C83A3B" w:rsidRPr="00862897" w:rsidRDefault="00C83A3B" w:rsidP="00AB4B2C">
      <w:pPr>
        <w:spacing w:after="0" w:line="240" w:lineRule="auto"/>
        <w:jc w:val="both"/>
        <w:rPr>
          <w:rFonts w:ascii="Times New Roman" w:eastAsiaTheme="minorEastAsia" w:hAnsi="Times New Roman" w:cs="Times New Roman"/>
        </w:rPr>
      </w:pPr>
    </w:p>
    <w:p w:rsidR="00C83A3B" w:rsidRPr="00862897" w:rsidRDefault="00C83A3B" w:rsidP="00AB4B2C">
      <w:pPr>
        <w:spacing w:after="0" w:line="240" w:lineRule="auto"/>
        <w:ind w:firstLine="708"/>
        <w:jc w:val="both"/>
        <w:rPr>
          <w:rFonts w:ascii="Times New Roman" w:eastAsiaTheme="minorEastAsia" w:hAnsi="Times New Roman" w:cs="Times New Roman"/>
        </w:rPr>
      </w:pPr>
      <w:r w:rsidRPr="00862897">
        <w:rPr>
          <w:rFonts w:ascii="Times New Roman" w:eastAsiaTheme="minorEastAsia" w:hAnsi="Times New Roman" w:cs="Times New Roman"/>
        </w:rPr>
        <w:t>e</w:t>
      </w:r>
    </w:p>
    <w:p w:rsidR="00C83A3B" w:rsidRPr="00862897" w:rsidRDefault="00C83A3B" w:rsidP="00AB4B2C">
      <w:pPr>
        <w:spacing w:after="0" w:line="240" w:lineRule="auto"/>
        <w:jc w:val="both"/>
        <w:rPr>
          <w:rFonts w:ascii="Times New Roman" w:eastAsiaTheme="minorEastAsia" w:hAnsi="Times New Roman" w:cs="Times New Roman"/>
        </w:rPr>
      </w:pPr>
    </w:p>
    <w:p w:rsidR="00C83A3B" w:rsidRPr="00862897" w:rsidRDefault="00C83A3B" w:rsidP="00AB4B2C">
      <w:pPr>
        <w:spacing w:after="0" w:line="240" w:lineRule="auto"/>
        <w:jc w:val="both"/>
        <w:rPr>
          <w:rFonts w:ascii="Times New Roman" w:eastAsiaTheme="minorEastAsia" w:hAnsi="Times New Roman" w:cs="Times New Roman"/>
        </w:rPr>
      </w:pPr>
      <m:oMath>
        <m:r>
          <w:rPr>
            <w:rFonts w:ascii="Cambria Math" w:eastAsiaTheme="minorEastAsia" w:hAnsi="Cambria Math" w:cs="Times New Roman"/>
          </w:rPr>
          <m:t>E</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ist</m:t>
                </m:r>
              </m:sub>
            </m:sSub>
          </m:e>
        </m:d>
        <m:r>
          <w:rPr>
            <w:rFonts w:ascii="Cambria Math" w:eastAsiaTheme="minorEastAsia" w:hAnsi="Cambria Math" w:cs="Times New Roman"/>
          </w:rPr>
          <m:t>s=controls , t=após início]- E</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ist</m:t>
                </m:r>
              </m:sub>
            </m:sSub>
          </m:e>
        </m:d>
        <m:r>
          <w:rPr>
            <w:rFonts w:ascii="Cambria Math" w:eastAsiaTheme="minorEastAsia" w:hAnsi="Cambria Math" w:cs="Times New Roman"/>
          </w:rPr>
          <m:t>s=controls, t=antes início]</m:t>
        </m:r>
      </m:oMath>
      <w:r w:rsidRPr="00862897">
        <w:rPr>
          <w:rFonts w:ascii="Times New Roman" w:eastAsiaTheme="minorEastAsia" w:hAnsi="Times New Roman" w:cs="Times New Roman"/>
        </w:rPr>
        <w:t xml:space="preserve">     </w:t>
      </w:r>
      <w:r w:rsidR="008E1A39" w:rsidRPr="00862897">
        <w:rPr>
          <w:rFonts w:ascii="Times New Roman" w:eastAsiaTheme="minorEastAsia" w:hAnsi="Times New Roman" w:cs="Times New Roman"/>
        </w:rPr>
        <w:t xml:space="preserve">            </w:t>
      </w:r>
      <w:r w:rsidRPr="00862897">
        <w:rPr>
          <w:rFonts w:ascii="Times New Roman" w:eastAsiaTheme="minorEastAsia" w:hAnsi="Times New Roman" w:cs="Times New Roman"/>
        </w:rPr>
        <w:t>(</w:t>
      </w:r>
      <w:r w:rsidR="00030CAD">
        <w:rPr>
          <w:rFonts w:ascii="Times New Roman" w:eastAsiaTheme="minorEastAsia" w:hAnsi="Times New Roman" w:cs="Times New Roman"/>
        </w:rPr>
        <w:t>7</w:t>
      </w:r>
      <w:r w:rsidRPr="00862897">
        <w:rPr>
          <w:rFonts w:ascii="Times New Roman" w:eastAsiaTheme="minorEastAsia" w:hAnsi="Times New Roman" w:cs="Times New Roman"/>
        </w:rPr>
        <w:t>)</w:t>
      </w:r>
    </w:p>
    <w:p w:rsidR="00C83A3B" w:rsidRPr="00862897" w:rsidRDefault="00C83A3B" w:rsidP="00AB4B2C">
      <w:pPr>
        <w:spacing w:after="0" w:line="240" w:lineRule="auto"/>
        <w:jc w:val="both"/>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após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antes</m:t>
              </m:r>
            </m:sub>
          </m:sSub>
          <m:r>
            <w:rPr>
              <w:rFonts w:ascii="Cambria Math" w:eastAsiaTheme="minorEastAsia" w:hAnsi="Cambria Math" w:cs="Times New Roman"/>
            </w:rPr>
            <m:t>+ δ</m:t>
          </m:r>
        </m:oMath>
      </m:oMathPara>
    </w:p>
    <w:p w:rsidR="00C83A3B" w:rsidRPr="00862897" w:rsidRDefault="00C83A3B" w:rsidP="00AB4B2C">
      <w:pPr>
        <w:spacing w:after="0" w:line="240" w:lineRule="auto"/>
        <w:jc w:val="both"/>
        <w:rPr>
          <w:rFonts w:ascii="Times New Roman" w:eastAsiaTheme="minorEastAsia" w:hAnsi="Times New Roman" w:cs="Times New Roman"/>
        </w:rPr>
      </w:pPr>
    </w:p>
    <w:p w:rsidR="00C83A3B" w:rsidRPr="00862897" w:rsidRDefault="00EB3F1F" w:rsidP="00AB4B2C">
      <w:pPr>
        <w:spacing w:after="0" w:line="240" w:lineRule="auto"/>
        <w:ind w:firstLine="708"/>
        <w:jc w:val="both"/>
        <w:rPr>
          <w:rFonts w:ascii="Times New Roman" w:eastAsiaTheme="minorEastAsia" w:hAnsi="Times New Roman" w:cs="Times New Roman"/>
        </w:rPr>
      </w:pPr>
      <w:r>
        <w:rPr>
          <w:rFonts w:ascii="Times New Roman" w:eastAsiaTheme="minorEastAsia" w:hAnsi="Times New Roman" w:cs="Times New Roman"/>
        </w:rPr>
        <w:t>Assim,</w:t>
      </w:r>
      <w:r w:rsidR="00C83A3B" w:rsidRPr="00862897">
        <w:rPr>
          <w:rFonts w:ascii="Times New Roman" w:eastAsiaTheme="minorEastAsia" w:hAnsi="Times New Roman" w:cs="Times New Roman"/>
        </w:rPr>
        <w:t xml:space="preserve"> </w:t>
      </w:r>
      <w:r>
        <w:rPr>
          <w:rFonts w:ascii="Times New Roman" w:eastAsiaTheme="minorEastAsia" w:hAnsi="Times New Roman" w:cs="Times New Roman"/>
        </w:rPr>
        <w:t xml:space="preserve">o estimador de </w:t>
      </w:r>
      <w:r w:rsidR="00C83A3B" w:rsidRPr="00862897">
        <w:rPr>
          <w:rFonts w:ascii="Times New Roman" w:eastAsiaTheme="minorEastAsia" w:hAnsi="Times New Roman" w:cs="Times New Roman"/>
        </w:rPr>
        <w:t>diferença em diferenças fica,</w:t>
      </w:r>
    </w:p>
    <w:p w:rsidR="00C83A3B" w:rsidRPr="00862897" w:rsidRDefault="00C83A3B" w:rsidP="00AB4B2C">
      <w:pPr>
        <w:spacing w:after="0" w:line="240" w:lineRule="auto"/>
        <w:jc w:val="both"/>
        <w:rPr>
          <w:rFonts w:ascii="Times New Roman" w:eastAsiaTheme="minorEastAsia" w:hAnsi="Times New Roman" w:cs="Times New Roman"/>
        </w:rPr>
      </w:pPr>
    </w:p>
    <w:p w:rsidR="00C83A3B" w:rsidRPr="00862897" w:rsidRDefault="00C83A3B" w:rsidP="00AB4B2C">
      <w:pPr>
        <w:spacing w:after="0" w:line="240" w:lineRule="auto"/>
        <w:jc w:val="both"/>
        <w:rPr>
          <w:rFonts w:ascii="Times New Roman" w:eastAsiaTheme="minorEastAsia" w:hAnsi="Times New Roman" w:cs="Times New Roman"/>
        </w:rPr>
      </w:pPr>
      <m:oMath>
        <m:r>
          <w:rPr>
            <w:rFonts w:ascii="Cambria Math" w:eastAsiaTheme="minorEastAsia" w:hAnsi="Cambria Math" w:cs="Times New Roman"/>
          </w:rPr>
          <m:t>{E</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ist</m:t>
                </m:r>
              </m:sub>
            </m:sSub>
          </m:e>
        </m:d>
        <m:r>
          <w:rPr>
            <w:rFonts w:ascii="Cambria Math" w:eastAsiaTheme="minorEastAsia" w:hAnsi="Cambria Math" w:cs="Times New Roman"/>
          </w:rPr>
          <m:t>s=treat, t=após início]- E</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ist</m:t>
                </m:r>
              </m:sub>
            </m:sSub>
          </m:e>
        </m:d>
        <m:r>
          <w:rPr>
            <w:rFonts w:ascii="Cambria Math" w:eastAsiaTheme="minorEastAsia" w:hAnsi="Cambria Math" w:cs="Times New Roman"/>
          </w:rPr>
          <m:t>s=treat, t=antes início]}-[E</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ist</m:t>
                </m:r>
              </m:sub>
            </m:sSub>
          </m:e>
        </m:d>
        <m:r>
          <w:rPr>
            <w:rFonts w:ascii="Cambria Math" w:eastAsiaTheme="minorEastAsia" w:hAnsi="Cambria Math" w:cs="Times New Roman"/>
          </w:rPr>
          <m:t>s=controls, t=após início]- E</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ist</m:t>
                </m:r>
              </m:sub>
            </m:sSub>
          </m:e>
        </m:d>
        <m:r>
          <w:rPr>
            <w:rFonts w:ascii="Cambria Math" w:eastAsiaTheme="minorEastAsia" w:hAnsi="Cambria Math" w:cs="Times New Roman"/>
          </w:rPr>
          <m:t xml:space="preserve">s=controls, t=antes início]}= </m:t>
        </m:r>
        <m:r>
          <m:rPr>
            <m:sty m:val="bi"/>
          </m:rPr>
          <w:rPr>
            <w:rFonts w:ascii="Cambria Math" w:eastAsiaTheme="minorEastAsia" w:hAnsi="Cambria Math" w:cs="Times New Roman"/>
          </w:rPr>
          <m:t>δ</m:t>
        </m:r>
        <m:r>
          <m:rPr>
            <m:sty m:val="p"/>
          </m:rPr>
          <w:rPr>
            <w:rFonts w:ascii="Cambria Math" w:eastAsiaTheme="minorEastAsia" w:hAnsi="Cambria Math" w:cs="Times New Roman"/>
          </w:rPr>
          <m:t xml:space="preserve">     </m:t>
        </m:r>
      </m:oMath>
      <w:r w:rsidR="008E1A39" w:rsidRPr="00862897">
        <w:rPr>
          <w:rFonts w:ascii="Times New Roman" w:eastAsiaTheme="minorEastAsia" w:hAnsi="Times New Roman" w:cs="Times New Roman"/>
        </w:rPr>
        <w:t xml:space="preserve">                     (</w:t>
      </w:r>
      <w:r w:rsidR="00030CAD">
        <w:rPr>
          <w:rFonts w:ascii="Times New Roman" w:eastAsiaTheme="minorEastAsia" w:hAnsi="Times New Roman" w:cs="Times New Roman"/>
        </w:rPr>
        <w:t>8</w:t>
      </w:r>
      <w:r w:rsidR="008E1A39" w:rsidRPr="00862897">
        <w:rPr>
          <w:rFonts w:ascii="Times New Roman" w:eastAsiaTheme="minorEastAsia" w:hAnsi="Times New Roman" w:cs="Times New Roman"/>
        </w:rPr>
        <w:t>)</w:t>
      </w:r>
    </w:p>
    <w:p w:rsidR="00C83A3B" w:rsidRPr="00862897" w:rsidRDefault="00C83A3B" w:rsidP="00AB4B2C">
      <w:pPr>
        <w:spacing w:after="0" w:line="240" w:lineRule="auto"/>
        <w:jc w:val="both"/>
        <w:rPr>
          <w:rFonts w:ascii="Times New Roman" w:eastAsiaTheme="minorEastAsia" w:hAnsi="Times New Roman" w:cs="Times New Roman"/>
        </w:rPr>
      </w:pPr>
    </w:p>
    <w:p w:rsidR="00535ADB" w:rsidRPr="00862897" w:rsidRDefault="00C83A3B" w:rsidP="009C1D36">
      <w:pPr>
        <w:autoSpaceDE w:val="0"/>
        <w:autoSpaceDN w:val="0"/>
        <w:adjustRightInd w:val="0"/>
        <w:spacing w:after="0" w:line="240" w:lineRule="auto"/>
        <w:ind w:firstLine="708"/>
        <w:jc w:val="both"/>
        <w:rPr>
          <w:rFonts w:ascii="Times New Roman" w:hAnsi="Times New Roman" w:cs="Times New Roman"/>
        </w:rPr>
      </w:pPr>
      <w:r w:rsidRPr="00862897">
        <w:rPr>
          <w:rFonts w:ascii="Times New Roman" w:hAnsi="Times New Roman" w:cs="Times New Roman"/>
        </w:rPr>
        <w:t>Desta forma, para corrigir o problema da construção de contra factual</w:t>
      </w:r>
      <w:r w:rsidR="00535ADB" w:rsidRPr="00862897">
        <w:rPr>
          <w:rFonts w:ascii="Times New Roman" w:hAnsi="Times New Roman" w:cs="Times New Roman"/>
        </w:rPr>
        <w:t xml:space="preserve"> e encontrar os resultados principais do trabalho, utiliza-se </w:t>
      </w:r>
      <w:r w:rsidRPr="00862897">
        <w:rPr>
          <w:rFonts w:ascii="Times New Roman" w:hAnsi="Times New Roman" w:cs="Times New Roman"/>
        </w:rPr>
        <w:t>o método de Diferença nas Diferenças, varia</w:t>
      </w:r>
      <w:r w:rsidR="00535ADB" w:rsidRPr="00862897">
        <w:rPr>
          <w:rFonts w:ascii="Times New Roman" w:hAnsi="Times New Roman" w:cs="Times New Roman"/>
        </w:rPr>
        <w:t>ndo entre os anos determinados.</w:t>
      </w:r>
    </w:p>
    <w:p w:rsidR="00C83A3B" w:rsidRPr="00862897" w:rsidRDefault="00C83A3B" w:rsidP="009C1D36">
      <w:pPr>
        <w:autoSpaceDE w:val="0"/>
        <w:autoSpaceDN w:val="0"/>
        <w:adjustRightInd w:val="0"/>
        <w:spacing w:after="0" w:line="240" w:lineRule="auto"/>
        <w:ind w:firstLine="708"/>
        <w:jc w:val="both"/>
        <w:rPr>
          <w:rFonts w:ascii="Times New Roman" w:hAnsi="Times New Roman" w:cs="Times New Roman"/>
        </w:rPr>
      </w:pPr>
      <w:r w:rsidRPr="00862897">
        <w:rPr>
          <w:rFonts w:ascii="Times New Roman" w:hAnsi="Times New Roman" w:cs="Times New Roman"/>
        </w:rPr>
        <w:t>Mas, mesmo solucionando o problema da construção do contra factual, deve-se atentar a alguns problemas inerentes a esta análise.</w:t>
      </w:r>
    </w:p>
    <w:p w:rsidR="00C83A3B" w:rsidRPr="00862897" w:rsidRDefault="00C83A3B" w:rsidP="00C83A3B">
      <w:pPr>
        <w:autoSpaceDE w:val="0"/>
        <w:autoSpaceDN w:val="0"/>
        <w:adjustRightInd w:val="0"/>
        <w:spacing w:after="0" w:line="240" w:lineRule="auto"/>
        <w:ind w:firstLine="708"/>
        <w:jc w:val="both"/>
        <w:rPr>
          <w:rFonts w:ascii="Times New Roman" w:hAnsi="Times New Roman" w:cs="Times New Roman"/>
        </w:rPr>
      </w:pPr>
      <w:r w:rsidRPr="00862897">
        <w:rPr>
          <w:rFonts w:ascii="Times New Roman" w:hAnsi="Times New Roman" w:cs="Times New Roman"/>
        </w:rPr>
        <w:t>Um sério problema são os efeitos das variações de arrecadação do ITR advindas de outros fatores associados no tempo. Para verificar se existem fatores associados, utilizamos uma técnica empregada por Granger (1969), onde verifica</w:t>
      </w:r>
      <w:r w:rsidR="009C1D36" w:rsidRPr="00862897">
        <w:rPr>
          <w:rFonts w:ascii="Times New Roman" w:hAnsi="Times New Roman" w:cs="Times New Roman"/>
        </w:rPr>
        <w:t>mos</w:t>
      </w:r>
      <w:r w:rsidRPr="00862897">
        <w:rPr>
          <w:rFonts w:ascii="Times New Roman" w:hAnsi="Times New Roman" w:cs="Times New Roman"/>
        </w:rPr>
        <w:t xml:space="preserve"> se os estimadores possuem poder estatístico antes </w:t>
      </w:r>
      <w:r w:rsidR="009C1D36" w:rsidRPr="00862897">
        <w:rPr>
          <w:rFonts w:ascii="Times New Roman" w:hAnsi="Times New Roman" w:cs="Times New Roman"/>
        </w:rPr>
        <w:t xml:space="preserve">e depois </w:t>
      </w:r>
      <w:r w:rsidRPr="00862897">
        <w:rPr>
          <w:rFonts w:ascii="Times New Roman" w:hAnsi="Times New Roman" w:cs="Times New Roman"/>
        </w:rPr>
        <w:t>do início das fiscalizações. Assim temos,</w:t>
      </w:r>
    </w:p>
    <w:p w:rsidR="00C83A3B" w:rsidRPr="00862897" w:rsidRDefault="00C83A3B" w:rsidP="00C83A3B">
      <w:pPr>
        <w:autoSpaceDE w:val="0"/>
        <w:autoSpaceDN w:val="0"/>
        <w:adjustRightInd w:val="0"/>
        <w:spacing w:after="0" w:line="240" w:lineRule="auto"/>
        <w:ind w:firstLine="708"/>
        <w:jc w:val="both"/>
        <w:rPr>
          <w:rFonts w:ascii="Times New Roman" w:hAnsi="Times New Roman" w:cs="Times New Roman"/>
        </w:rPr>
      </w:pPr>
    </w:p>
    <w:p w:rsidR="00C83A3B" w:rsidRPr="00862897" w:rsidRDefault="00EA13AC" w:rsidP="00A042B2">
      <w:pPr>
        <w:autoSpaceDE w:val="0"/>
        <w:autoSpaceDN w:val="0"/>
        <w:adjustRightInd w:val="0"/>
        <w:spacing w:after="0" w:line="240" w:lineRule="auto"/>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ist</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t</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τ=0</m:t>
            </m:r>
          </m:sub>
          <m:sup>
            <m:r>
              <w:rPr>
                <w:rFonts w:ascii="Cambria Math" w:eastAsiaTheme="minorEastAsia" w:hAnsi="Cambria Math" w:cs="Times New Roman"/>
              </w:rPr>
              <m:t>m</m:t>
            </m:r>
          </m:sup>
          <m:e>
            <m:sSub>
              <m:sSubPr>
                <m:ctrlPr>
                  <w:rPr>
                    <w:rFonts w:ascii="Cambria Math" w:eastAsiaTheme="minorEastAsia" w:hAnsi="Cambria Math" w:cs="Times New Roman"/>
                    <w:i/>
                  </w:rPr>
                </m:ctrlPr>
              </m:sSubPr>
              <m:e>
                <m:r>
                  <w:rPr>
                    <w:rFonts w:ascii="Cambria Math" w:eastAsiaTheme="minorEastAsia" w:hAnsi="Cambria Math" w:cs="Times New Roman"/>
                  </w:rPr>
                  <m:t>δ</m:t>
                </m:r>
              </m:e>
              <m:sub>
                <m:r>
                  <w:rPr>
                    <w:rFonts w:ascii="Cambria Math" w:eastAsiaTheme="minorEastAsia" w:hAnsi="Cambria Math" w:cs="Times New Roman"/>
                  </w:rPr>
                  <m:t>-τ</m:t>
                </m:r>
              </m:sub>
            </m:sSub>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s,t-τ</m:t>
                </m:r>
              </m:sub>
            </m:sSub>
            <m:r>
              <w:rPr>
                <w:rFonts w:ascii="Cambria Math" w:eastAsiaTheme="minorEastAsia" w:hAnsi="Cambria Math" w:cs="Times New Roman"/>
              </w:rPr>
              <m:t>+</m:t>
            </m:r>
          </m:e>
        </m:nary>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τ=0</m:t>
            </m:r>
          </m:sub>
          <m:sup>
            <m:r>
              <w:rPr>
                <w:rFonts w:ascii="Cambria Math" w:eastAsiaTheme="minorEastAsia" w:hAnsi="Cambria Math" w:cs="Times New Roman"/>
              </w:rPr>
              <m:t>m</m:t>
            </m:r>
          </m:sup>
          <m:e>
            <m:sSub>
              <m:sSubPr>
                <m:ctrlPr>
                  <w:rPr>
                    <w:rFonts w:ascii="Cambria Math" w:eastAsiaTheme="minorEastAsia" w:hAnsi="Cambria Math" w:cs="Times New Roman"/>
                    <w:i/>
                  </w:rPr>
                </m:ctrlPr>
              </m:sSubPr>
              <m:e>
                <m:r>
                  <w:rPr>
                    <w:rFonts w:ascii="Cambria Math" w:eastAsiaTheme="minorEastAsia" w:hAnsi="Cambria Math" w:cs="Times New Roman"/>
                  </w:rPr>
                  <m:t>δ</m:t>
                </m:r>
              </m:e>
              <m:sub>
                <m:r>
                  <w:rPr>
                    <w:rFonts w:ascii="Cambria Math" w:eastAsiaTheme="minorEastAsia" w:hAnsi="Cambria Math" w:cs="Times New Roman"/>
                  </w:rPr>
                  <m:t>+τ</m:t>
                </m:r>
              </m:sub>
            </m:sSub>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s,t+τ</m:t>
                </m:r>
              </m:sub>
            </m:sSub>
            <m:r>
              <w:rPr>
                <w:rFonts w:ascii="Cambria Math" w:eastAsiaTheme="minorEastAsia" w:hAnsi="Cambria Math" w:cs="Times New Roman"/>
              </w:rPr>
              <m:t>+</m:t>
            </m:r>
          </m:e>
        </m:nary>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ist</m:t>
            </m:r>
          </m:sub>
        </m:sSub>
        <m:r>
          <w:rPr>
            <w:rFonts w:ascii="Cambria Math" w:eastAsiaTheme="minorEastAsia" w:hAnsi="Cambria Math" w:cs="Times New Roman"/>
          </w:rPr>
          <m:t>β+</m:t>
        </m:r>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ist</m:t>
            </m:r>
          </m:sub>
        </m:sSub>
      </m:oMath>
      <w:r w:rsidR="00C83A3B" w:rsidRPr="00862897">
        <w:rPr>
          <w:rFonts w:ascii="Times New Roman" w:eastAsiaTheme="minorEastAsia" w:hAnsi="Times New Roman" w:cs="Times New Roman"/>
        </w:rPr>
        <w:t xml:space="preserve">                 </w:t>
      </w:r>
      <w:r w:rsidR="008E1A39" w:rsidRPr="00862897">
        <w:rPr>
          <w:rFonts w:ascii="Times New Roman" w:eastAsiaTheme="minorEastAsia" w:hAnsi="Times New Roman" w:cs="Times New Roman"/>
        </w:rPr>
        <w:t xml:space="preserve">       </w:t>
      </w:r>
      <w:r w:rsidR="00A042B2">
        <w:rPr>
          <w:rFonts w:ascii="Times New Roman" w:eastAsiaTheme="minorEastAsia" w:hAnsi="Times New Roman" w:cs="Times New Roman"/>
        </w:rPr>
        <w:t xml:space="preserve">           </w:t>
      </w:r>
      <w:r w:rsidR="008E1A39" w:rsidRPr="00862897">
        <w:rPr>
          <w:rFonts w:ascii="Times New Roman" w:eastAsiaTheme="minorEastAsia" w:hAnsi="Times New Roman" w:cs="Times New Roman"/>
        </w:rPr>
        <w:t xml:space="preserve">  </w:t>
      </w:r>
      <w:r w:rsidR="00030CAD">
        <w:rPr>
          <w:rFonts w:ascii="Times New Roman" w:eastAsiaTheme="minorEastAsia" w:hAnsi="Times New Roman" w:cs="Times New Roman"/>
        </w:rPr>
        <w:t xml:space="preserve">    </w:t>
      </w:r>
      <w:r w:rsidR="008E1A39" w:rsidRPr="00862897">
        <w:rPr>
          <w:rFonts w:ascii="Times New Roman" w:eastAsiaTheme="minorEastAsia" w:hAnsi="Times New Roman" w:cs="Times New Roman"/>
        </w:rPr>
        <w:t xml:space="preserve">  </w:t>
      </w:r>
      <w:r w:rsidR="00C83A3B" w:rsidRPr="00862897">
        <w:rPr>
          <w:rFonts w:ascii="Times New Roman" w:eastAsiaTheme="minorEastAsia" w:hAnsi="Times New Roman" w:cs="Times New Roman"/>
        </w:rPr>
        <w:t>(</w:t>
      </w:r>
      <w:r w:rsidR="00030CAD">
        <w:rPr>
          <w:rFonts w:ascii="Times New Roman" w:eastAsiaTheme="minorEastAsia" w:hAnsi="Times New Roman" w:cs="Times New Roman"/>
        </w:rPr>
        <w:t>9</w:t>
      </w:r>
      <w:r w:rsidR="00C83A3B" w:rsidRPr="00862897">
        <w:rPr>
          <w:rFonts w:ascii="Times New Roman" w:eastAsiaTheme="minorEastAsia" w:hAnsi="Times New Roman" w:cs="Times New Roman"/>
        </w:rPr>
        <w:t>)</w:t>
      </w:r>
    </w:p>
    <w:p w:rsidR="008D296E" w:rsidRPr="00862897" w:rsidRDefault="008D296E" w:rsidP="008D296E">
      <w:pPr>
        <w:autoSpaceDE w:val="0"/>
        <w:autoSpaceDN w:val="0"/>
        <w:adjustRightInd w:val="0"/>
        <w:spacing w:after="0" w:line="240" w:lineRule="auto"/>
        <w:jc w:val="both"/>
        <w:rPr>
          <w:rFonts w:ascii="Times New Roman" w:eastAsiaTheme="minorEastAsia" w:hAnsi="Times New Roman" w:cs="Times New Roman"/>
        </w:rPr>
      </w:pPr>
    </w:p>
    <w:p w:rsidR="008D296E" w:rsidRPr="00862897" w:rsidRDefault="008D296E" w:rsidP="00265C1D">
      <w:pPr>
        <w:autoSpaceDE w:val="0"/>
        <w:autoSpaceDN w:val="0"/>
        <w:adjustRightInd w:val="0"/>
        <w:spacing w:after="0" w:line="240" w:lineRule="auto"/>
        <w:ind w:firstLine="708"/>
        <w:jc w:val="both"/>
        <w:rPr>
          <w:rFonts w:ascii="Times New Roman" w:eastAsiaTheme="minorEastAsia" w:hAnsi="Times New Roman" w:cs="Times New Roman"/>
        </w:rPr>
      </w:pPr>
      <w:r w:rsidRPr="00862897">
        <w:rPr>
          <w:rFonts w:ascii="Times New Roman" w:eastAsiaTheme="minorEastAsia" w:hAnsi="Times New Roman" w:cs="Times New Roman"/>
        </w:rPr>
        <w:lastRenderedPageBreak/>
        <w:t>Para problemas de variáveis omitidas, incluímos covariáveis em nosso modelo, ligadas a aspectos municipais, econômicos e geográficos, bem como variáveis com fins tributários de gastos públicos.</w:t>
      </w:r>
    </w:p>
    <w:p w:rsidR="00B7498A" w:rsidRPr="00862897" w:rsidRDefault="00B7498A" w:rsidP="00265C1D">
      <w:pPr>
        <w:autoSpaceDE w:val="0"/>
        <w:autoSpaceDN w:val="0"/>
        <w:adjustRightInd w:val="0"/>
        <w:spacing w:after="0" w:line="240" w:lineRule="auto"/>
        <w:ind w:firstLine="708"/>
        <w:jc w:val="both"/>
        <w:rPr>
          <w:rFonts w:ascii="Times New Roman" w:hAnsi="Times New Roman" w:cs="Times New Roman"/>
        </w:rPr>
      </w:pPr>
      <w:r w:rsidRPr="00862897">
        <w:rPr>
          <w:rFonts w:ascii="Times New Roman" w:eastAsiaTheme="minorEastAsia" w:hAnsi="Times New Roman" w:cs="Times New Roman"/>
        </w:rPr>
        <w:t>Para variáveis não observáveis e invariantes no tempo incluímos efeitos fixos de tempo e também de município, o que reduz nossos problemas de endoge</w:t>
      </w:r>
      <w:r w:rsidR="009C1D36" w:rsidRPr="00862897">
        <w:rPr>
          <w:rFonts w:ascii="Times New Roman" w:eastAsiaTheme="minorEastAsia" w:hAnsi="Times New Roman" w:cs="Times New Roman"/>
        </w:rPr>
        <w:t>neidade.</w:t>
      </w:r>
      <w:r w:rsidR="00265C1D" w:rsidRPr="00862897">
        <w:rPr>
          <w:rFonts w:ascii="Times New Roman" w:eastAsiaTheme="minorEastAsia" w:hAnsi="Times New Roman" w:cs="Times New Roman"/>
        </w:rPr>
        <w:t xml:space="preserve"> </w:t>
      </w:r>
      <w:r w:rsidR="00265C1D" w:rsidRPr="00862897">
        <w:rPr>
          <w:rFonts w:ascii="Times New Roman" w:hAnsi="Times New Roman" w:cs="Times New Roman"/>
        </w:rPr>
        <w:t xml:space="preserve">O efeito fixo do município é incluído no modelo de forma não paramétrica, para controlar por características municipais não observáveis e invariantes no tempo, enquanto que o efeito fixo de tempo controla para efeitos temporais comuns a todos os municípios. Utiliza-se ainda, mínimos quadrados ponderados pela população, para que não seja atribuído o mesmo </w:t>
      </w:r>
      <w:r w:rsidR="009A721F">
        <w:rPr>
          <w:rFonts w:ascii="Times New Roman" w:hAnsi="Times New Roman" w:cs="Times New Roman"/>
        </w:rPr>
        <w:t>peso para municípios com população distintas</w:t>
      </w:r>
      <w:r w:rsidR="00265C1D" w:rsidRPr="00862897">
        <w:rPr>
          <w:rFonts w:ascii="Times New Roman" w:hAnsi="Times New Roman" w:cs="Times New Roman"/>
        </w:rPr>
        <w:t>, por exemplo, um m</w:t>
      </w:r>
      <w:r w:rsidR="009A721F">
        <w:rPr>
          <w:rFonts w:ascii="Times New Roman" w:hAnsi="Times New Roman" w:cs="Times New Roman"/>
        </w:rPr>
        <w:t>unicípio com 4 pessoas e 1 arrecada</w:t>
      </w:r>
      <w:r w:rsidR="00265C1D" w:rsidRPr="00862897">
        <w:rPr>
          <w:rFonts w:ascii="Times New Roman" w:hAnsi="Times New Roman" w:cs="Times New Roman"/>
        </w:rPr>
        <w:t>, e municípios com 1</w:t>
      </w:r>
      <w:r w:rsidR="009A721F">
        <w:rPr>
          <w:rFonts w:ascii="Times New Roman" w:hAnsi="Times New Roman" w:cs="Times New Roman"/>
        </w:rPr>
        <w:t>000 pessoas e 250 arrecadam</w:t>
      </w:r>
      <w:r w:rsidR="00265C1D" w:rsidRPr="00862897">
        <w:rPr>
          <w:rFonts w:ascii="Times New Roman" w:hAnsi="Times New Roman" w:cs="Times New Roman"/>
        </w:rPr>
        <w:t xml:space="preserve">. Como forma de deixar o cálculo de erro padrão robusto à correlação serial e à heterocedasticidade usaremos a técnica de cluster por municípios, seguindo Bertrand, </w:t>
      </w:r>
      <w:r w:rsidR="00483F8C" w:rsidRPr="00862897">
        <w:rPr>
          <w:rFonts w:ascii="Times New Roman" w:hAnsi="Times New Roman" w:cs="Times New Roman"/>
        </w:rPr>
        <w:t>Duflo e Mullainathan</w:t>
      </w:r>
      <w:r w:rsidR="00265C1D" w:rsidRPr="00862897">
        <w:rPr>
          <w:rFonts w:ascii="Times New Roman" w:hAnsi="Times New Roman" w:cs="Times New Roman"/>
        </w:rPr>
        <w:t xml:space="preserve"> (2004).</w:t>
      </w:r>
    </w:p>
    <w:p w:rsidR="009C1D36" w:rsidRPr="00862897" w:rsidRDefault="009C1D36" w:rsidP="008D296E">
      <w:pPr>
        <w:autoSpaceDE w:val="0"/>
        <w:autoSpaceDN w:val="0"/>
        <w:adjustRightInd w:val="0"/>
        <w:spacing w:after="0" w:line="240" w:lineRule="auto"/>
        <w:ind w:firstLine="708"/>
        <w:jc w:val="both"/>
        <w:rPr>
          <w:rFonts w:ascii="Times New Roman" w:eastAsiaTheme="minorEastAsia" w:hAnsi="Times New Roman" w:cs="Times New Roman"/>
        </w:rPr>
      </w:pPr>
      <w:r w:rsidRPr="00862897">
        <w:rPr>
          <w:rFonts w:ascii="Times New Roman" w:eastAsiaTheme="minorEastAsia" w:hAnsi="Times New Roman" w:cs="Times New Roman"/>
        </w:rPr>
        <w:t>Desta forma</w:t>
      </w:r>
      <w:r w:rsidR="00535ADB" w:rsidRPr="00862897">
        <w:rPr>
          <w:rFonts w:ascii="Times New Roman" w:eastAsiaTheme="minorEastAsia" w:hAnsi="Times New Roman" w:cs="Times New Roman"/>
        </w:rPr>
        <w:t xml:space="preserve">, </w:t>
      </w:r>
      <w:r w:rsidRPr="00862897">
        <w:rPr>
          <w:rFonts w:ascii="Times New Roman" w:eastAsiaTheme="minorEastAsia" w:hAnsi="Times New Roman" w:cs="Times New Roman"/>
        </w:rPr>
        <w:t>nosso modelo econométrico a ser estimado segue a especificação abaixo:</w:t>
      </w:r>
    </w:p>
    <w:p w:rsidR="009C1D36" w:rsidRPr="00862897" w:rsidRDefault="009C1D36" w:rsidP="008D296E">
      <w:pPr>
        <w:autoSpaceDE w:val="0"/>
        <w:autoSpaceDN w:val="0"/>
        <w:adjustRightInd w:val="0"/>
        <w:spacing w:after="0" w:line="240" w:lineRule="auto"/>
        <w:ind w:firstLine="708"/>
        <w:jc w:val="both"/>
        <w:rPr>
          <w:rFonts w:ascii="Times New Roman" w:eastAsiaTheme="minorEastAsia" w:hAnsi="Times New Roman" w:cs="Times New Roman"/>
        </w:rPr>
      </w:pPr>
    </w:p>
    <w:p w:rsidR="00952AA4" w:rsidRPr="00862897" w:rsidRDefault="00EA13AC" w:rsidP="00952AA4">
      <w:pPr>
        <w:autoSpaceDE w:val="0"/>
        <w:autoSpaceDN w:val="0"/>
        <w:adjustRightInd w:val="0"/>
        <w:spacing w:after="0" w:line="240" w:lineRule="auto"/>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Fisc</m:t>
            </m:r>
          </m:e>
          <m:sub>
            <m:r>
              <w:rPr>
                <w:rFonts w:ascii="Cambria Math" w:eastAsiaTheme="minorEastAsia" w:hAnsi="Cambria Math" w:cs="Times New Roman"/>
              </w:rPr>
              <m:t>it</m:t>
            </m:r>
          </m:sub>
        </m:sSub>
        <m:r>
          <w:rPr>
            <w:rFonts w:ascii="Cambria Math" w:eastAsiaTheme="minorEastAsia" w:hAnsi="Cambria Math" w:cs="Times New Roman"/>
          </w:rPr>
          <m:t>+θ</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m</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it</m:t>
            </m:r>
          </m:sub>
        </m:sSub>
      </m:oMath>
      <w:r w:rsidR="00952AA4" w:rsidRPr="00862897">
        <w:rPr>
          <w:rFonts w:ascii="Times New Roman" w:eastAsiaTheme="minorEastAsia" w:hAnsi="Times New Roman" w:cs="Times New Roman"/>
        </w:rPr>
        <w:t xml:space="preserve">                                                                     </w:t>
      </w:r>
      <w:r w:rsidR="00030CAD">
        <w:rPr>
          <w:rFonts w:ascii="Times New Roman" w:eastAsiaTheme="minorEastAsia" w:hAnsi="Times New Roman" w:cs="Times New Roman"/>
        </w:rPr>
        <w:t xml:space="preserve">        </w:t>
      </w:r>
      <w:r w:rsidR="00952AA4" w:rsidRPr="00862897">
        <w:rPr>
          <w:rFonts w:ascii="Times New Roman" w:eastAsiaTheme="minorEastAsia" w:hAnsi="Times New Roman" w:cs="Times New Roman"/>
        </w:rPr>
        <w:t xml:space="preserve"> (</w:t>
      </w:r>
      <w:r w:rsidR="00030CAD">
        <w:rPr>
          <w:rFonts w:ascii="Times New Roman" w:eastAsiaTheme="minorEastAsia" w:hAnsi="Times New Roman" w:cs="Times New Roman"/>
        </w:rPr>
        <w:t>10</w:t>
      </w:r>
      <w:r w:rsidR="00952AA4" w:rsidRPr="00862897">
        <w:rPr>
          <w:rFonts w:ascii="Times New Roman" w:eastAsiaTheme="minorEastAsia" w:hAnsi="Times New Roman" w:cs="Times New Roman"/>
        </w:rPr>
        <w:t>)</w:t>
      </w:r>
    </w:p>
    <w:p w:rsidR="00952AA4" w:rsidRPr="00862897" w:rsidRDefault="00952AA4" w:rsidP="00952AA4">
      <w:pPr>
        <w:autoSpaceDE w:val="0"/>
        <w:autoSpaceDN w:val="0"/>
        <w:adjustRightInd w:val="0"/>
        <w:spacing w:after="0" w:line="240" w:lineRule="auto"/>
        <w:jc w:val="both"/>
        <w:rPr>
          <w:rFonts w:ascii="Times New Roman" w:eastAsiaTheme="minorEastAsia" w:hAnsi="Times New Roman" w:cs="Times New Roman"/>
        </w:rPr>
      </w:pPr>
    </w:p>
    <w:p w:rsidR="009C1D36" w:rsidRPr="00862897" w:rsidRDefault="00952AA4" w:rsidP="00952AA4">
      <w:pPr>
        <w:autoSpaceDE w:val="0"/>
        <w:autoSpaceDN w:val="0"/>
        <w:adjustRightInd w:val="0"/>
        <w:spacing w:after="0" w:line="240" w:lineRule="auto"/>
        <w:ind w:firstLine="708"/>
        <w:jc w:val="both"/>
        <w:rPr>
          <w:rFonts w:ascii="Times New Roman" w:hAnsi="Times New Roman" w:cs="Times New Roman"/>
        </w:rPr>
      </w:pPr>
      <w:r w:rsidRPr="00862897">
        <w:rPr>
          <w:rFonts w:ascii="Times New Roman" w:hAnsi="Times New Roman" w:cs="Times New Roman"/>
        </w:rPr>
        <w:t xml:space="preserve">onde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it</m:t>
            </m:r>
          </m:sub>
        </m:sSub>
      </m:oMath>
      <w:r w:rsidRPr="00862897">
        <w:rPr>
          <w:rFonts w:ascii="Times New Roman" w:hAnsi="Times New Roman" w:cs="Times New Roman"/>
        </w:rPr>
        <w:t xml:space="preserve"> é o resultado de interesse para o município i, no ano t. </w:t>
      </w:r>
      <m:oMath>
        <m:sSub>
          <m:sSubPr>
            <m:ctrlPr>
              <w:rPr>
                <w:rFonts w:ascii="Cambria Math" w:eastAsiaTheme="minorEastAsia" w:hAnsi="Cambria Math" w:cs="Times New Roman"/>
                <w:i/>
              </w:rPr>
            </m:ctrlPr>
          </m:sSubPr>
          <m:e>
            <m:r>
              <w:rPr>
                <w:rFonts w:ascii="Cambria Math" w:eastAsiaTheme="minorEastAsia" w:hAnsi="Cambria Math" w:cs="Times New Roman"/>
              </w:rPr>
              <m:t>Fisc</m:t>
            </m:r>
          </m:e>
          <m:sub>
            <m:r>
              <w:rPr>
                <w:rFonts w:ascii="Cambria Math" w:eastAsiaTheme="minorEastAsia" w:hAnsi="Cambria Math" w:cs="Times New Roman"/>
              </w:rPr>
              <m:t>it</m:t>
            </m:r>
          </m:sub>
        </m:sSub>
      </m:oMath>
      <w:r w:rsidRPr="00862897">
        <w:rPr>
          <w:rFonts w:ascii="Times New Roman" w:eastAsiaTheme="minorEastAsia" w:hAnsi="Times New Roman" w:cs="Times New Roman"/>
        </w:rPr>
        <w:t xml:space="preserve"> </w:t>
      </w:r>
      <w:r w:rsidRPr="00862897">
        <w:rPr>
          <w:rFonts w:ascii="Times New Roman" w:hAnsi="Times New Roman" w:cs="Times New Roman"/>
        </w:rPr>
        <w:t xml:space="preserve">é um indicador que toma o valor igual a 1, se o município i possui  fiscalização no ano t, e 0 caso contrário.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it</m:t>
            </m:r>
          </m:sub>
        </m:sSub>
      </m:oMath>
      <w:r w:rsidRPr="00862897">
        <w:rPr>
          <w:rFonts w:ascii="Times New Roman" w:hAnsi="Times New Roman" w:cs="Times New Roman"/>
        </w:rPr>
        <w:t xml:space="preserve"> é um vetor de controle descritos na seção dados, a </w:t>
      </w:r>
      <m:oMath>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t</m:t>
            </m:r>
          </m:sub>
        </m:sSub>
      </m:oMath>
      <w:r w:rsidRPr="00862897">
        <w:rPr>
          <w:rFonts w:ascii="Times New Roman" w:hAnsi="Times New Roman" w:cs="Times New Roman"/>
        </w:rPr>
        <w:t xml:space="preserve"> e </w:t>
      </w:r>
      <m:oMath>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m</m:t>
            </m:r>
          </m:sub>
        </m:sSub>
      </m:oMath>
      <w:r w:rsidRPr="00862897">
        <w:rPr>
          <w:rFonts w:ascii="Times New Roman" w:hAnsi="Times New Roman" w:cs="Times New Roman"/>
        </w:rPr>
        <w:t xml:space="preserve"> são respectivamente, efeito fixo de tempo e efeito fixo de município. Finalmente, </w:t>
      </w:r>
      <m:oMath>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it</m:t>
            </m:r>
          </m:sub>
        </m:sSub>
      </m:oMath>
      <w:r w:rsidRPr="00862897">
        <w:rPr>
          <w:rFonts w:ascii="Times New Roman" w:hAnsi="Times New Roman" w:cs="Times New Roman"/>
        </w:rPr>
        <w:t xml:space="preserve"> é um termo de erro.</w:t>
      </w:r>
    </w:p>
    <w:p w:rsidR="00265C1D" w:rsidRPr="00862897" w:rsidRDefault="00952AA4" w:rsidP="00952AA4">
      <w:pPr>
        <w:autoSpaceDE w:val="0"/>
        <w:autoSpaceDN w:val="0"/>
        <w:adjustRightInd w:val="0"/>
        <w:spacing w:after="0" w:line="240" w:lineRule="auto"/>
        <w:ind w:firstLine="708"/>
        <w:jc w:val="both"/>
        <w:rPr>
          <w:rFonts w:ascii="Times New Roman" w:hAnsi="Times New Roman" w:cs="Times New Roman"/>
        </w:rPr>
      </w:pPr>
      <w:r w:rsidRPr="00862897">
        <w:rPr>
          <w:rFonts w:ascii="Times New Roman" w:hAnsi="Times New Roman" w:cs="Times New Roman"/>
        </w:rPr>
        <w:t>Ainda, para garantir estatisticamente nossos resultados, aplicamos testes de resposta heterogênea e testes de robustez. Os três teste</w:t>
      </w:r>
      <w:r w:rsidR="00265C1D" w:rsidRPr="00862897">
        <w:rPr>
          <w:rFonts w:ascii="Times New Roman" w:hAnsi="Times New Roman" w:cs="Times New Roman"/>
        </w:rPr>
        <w:t>s de resposta heter</w:t>
      </w:r>
      <w:r w:rsidRPr="00862897">
        <w:rPr>
          <w:rFonts w:ascii="Times New Roman" w:hAnsi="Times New Roman" w:cs="Times New Roman"/>
        </w:rPr>
        <w:t>ogênea</w:t>
      </w:r>
      <w:r w:rsidR="00265C1D" w:rsidRPr="00862897">
        <w:rPr>
          <w:rFonts w:ascii="Times New Roman" w:hAnsi="Times New Roman" w:cs="Times New Roman"/>
        </w:rPr>
        <w:t>,</w:t>
      </w:r>
      <w:r w:rsidRPr="00862897">
        <w:rPr>
          <w:rFonts w:ascii="Times New Roman" w:hAnsi="Times New Roman" w:cs="Times New Roman"/>
        </w:rPr>
        <w:t xml:space="preserve"> </w:t>
      </w:r>
      <w:r w:rsidR="00265C1D" w:rsidRPr="00862897">
        <w:rPr>
          <w:rFonts w:ascii="Times New Roman" w:hAnsi="Times New Roman" w:cs="Times New Roman"/>
        </w:rPr>
        <w:t xml:space="preserve">são feitos através de </w:t>
      </w:r>
      <w:r w:rsidRPr="00862897">
        <w:rPr>
          <w:rFonts w:ascii="Times New Roman" w:hAnsi="Times New Roman" w:cs="Times New Roman"/>
        </w:rPr>
        <w:t xml:space="preserve">regressões com subgrupos amostrais, onde </w:t>
      </w:r>
      <w:r w:rsidR="00265C1D" w:rsidRPr="00862897">
        <w:rPr>
          <w:rFonts w:ascii="Times New Roman" w:hAnsi="Times New Roman" w:cs="Times New Roman"/>
        </w:rPr>
        <w:t xml:space="preserve">ainda </w:t>
      </w:r>
      <w:r w:rsidRPr="00862897">
        <w:rPr>
          <w:rFonts w:ascii="Times New Roman" w:hAnsi="Times New Roman" w:cs="Times New Roman"/>
        </w:rPr>
        <w:t>são separados</w:t>
      </w:r>
      <w:r w:rsidR="00265C1D" w:rsidRPr="00862897">
        <w:rPr>
          <w:rFonts w:ascii="Times New Roman" w:hAnsi="Times New Roman" w:cs="Times New Roman"/>
        </w:rPr>
        <w:t xml:space="preserve"> por</w:t>
      </w:r>
      <w:r w:rsidRPr="00862897">
        <w:rPr>
          <w:rFonts w:ascii="Times New Roman" w:hAnsi="Times New Roman" w:cs="Times New Roman"/>
        </w:rPr>
        <w:t xml:space="preserve"> grupos acima e abaixo da média nacional das variáveis Fundo de Participação dos Municípios (FPM), Extensão Territorial e Produto Interno Bruto Municipal (PIB). Os resultados estatisticamente significantes destes testes reforçam os coeficientes encontrados na tabela do resultado principal do trabalho.</w:t>
      </w:r>
    </w:p>
    <w:p w:rsidR="006272E5" w:rsidRPr="00862897" w:rsidRDefault="00265C1D" w:rsidP="00952AA4">
      <w:pPr>
        <w:autoSpaceDE w:val="0"/>
        <w:autoSpaceDN w:val="0"/>
        <w:adjustRightInd w:val="0"/>
        <w:spacing w:after="0" w:line="240" w:lineRule="auto"/>
        <w:ind w:firstLine="708"/>
        <w:jc w:val="both"/>
        <w:rPr>
          <w:rFonts w:ascii="Times New Roman" w:hAnsi="Times New Roman" w:cs="Times New Roman"/>
        </w:rPr>
      </w:pPr>
      <w:r w:rsidRPr="00862897">
        <w:rPr>
          <w:rFonts w:ascii="Times New Roman" w:hAnsi="Times New Roman" w:cs="Times New Roman"/>
        </w:rPr>
        <w:t>Por fim, utiliza-se testes de robustez para checar se o modelo econométrico está bem especificado, garantindo estatisticamente seus resultados. No primeiro teste de robustez utilizamos uma causalidade no espírito de Granger,</w:t>
      </w:r>
      <w:r w:rsidR="00C30DA9" w:rsidRPr="00862897">
        <w:rPr>
          <w:rFonts w:ascii="Times New Roman" w:hAnsi="Times New Roman" w:cs="Times New Roman"/>
        </w:rPr>
        <w:t xml:space="preserve"> </w:t>
      </w:r>
      <w:r w:rsidR="00C30DA9" w:rsidRPr="00862897">
        <w:rPr>
          <w:rFonts w:ascii="Times New Roman" w:hAnsi="Times New Roman" w:cs="Times New Roman"/>
          <w:sz w:val="24"/>
          <w:szCs w:val="24"/>
        </w:rPr>
        <w:t>como utilizado por Autor (2003),</w:t>
      </w:r>
      <w:r w:rsidRPr="00862897">
        <w:rPr>
          <w:rFonts w:ascii="Times New Roman" w:hAnsi="Times New Roman" w:cs="Times New Roman"/>
        </w:rPr>
        <w:t xml:space="preserve"> onde coeficientes determinados antes do início das fiscalizações municipais não devem ter significância estatística, assim garantindo o efeito que as fiscalizações têm sobre a arrecadação de ITR.</w:t>
      </w:r>
    </w:p>
    <w:p w:rsidR="00952AA4" w:rsidRPr="00A235D1" w:rsidRDefault="00265C1D" w:rsidP="00A235D1">
      <w:pPr>
        <w:autoSpaceDE w:val="0"/>
        <w:autoSpaceDN w:val="0"/>
        <w:adjustRightInd w:val="0"/>
        <w:spacing w:after="0" w:line="240" w:lineRule="auto"/>
        <w:ind w:firstLine="708"/>
        <w:jc w:val="both"/>
        <w:rPr>
          <w:rFonts w:ascii="Times New Roman" w:hAnsi="Times New Roman" w:cs="Times New Roman"/>
        </w:rPr>
      </w:pPr>
      <w:r w:rsidRPr="00862897">
        <w:rPr>
          <w:rFonts w:ascii="Times New Roman" w:hAnsi="Times New Roman" w:cs="Times New Roman"/>
        </w:rPr>
        <w:t xml:space="preserve"> O segundo teste de robustez, é uma aleatorização da variável fiscalização, onde após não deve apresentar significância estatística nos coeficientes regredidos. E por fim, avaliamos através de uma interação entre arrecadação e tendência, se existe possibilidade de municípios onde existe a fiscalização influenciar os municípios vizinhos, como resposta deste teste, depois de controlar esse efeito, os coeficientes ainda devem ser estatisticamente significantes. </w:t>
      </w:r>
      <w:r w:rsidR="00A235D1">
        <w:rPr>
          <w:rFonts w:ascii="Times New Roman" w:hAnsi="Times New Roman" w:cs="Times New Roman"/>
        </w:rPr>
        <w:t xml:space="preserve"> </w:t>
      </w:r>
      <w:r w:rsidR="008D56F5" w:rsidRPr="00862897">
        <w:rPr>
          <w:rFonts w:ascii="Times New Roman" w:eastAsiaTheme="minorEastAsia" w:hAnsi="Times New Roman" w:cs="Times New Roman"/>
        </w:rPr>
        <w:t>Na próxima sessão apresentaremos os resultados do trabalho.</w:t>
      </w:r>
    </w:p>
    <w:p w:rsidR="008D296E" w:rsidRPr="00862897" w:rsidRDefault="008D296E" w:rsidP="00952AA4">
      <w:pPr>
        <w:autoSpaceDE w:val="0"/>
        <w:autoSpaceDN w:val="0"/>
        <w:adjustRightInd w:val="0"/>
        <w:spacing w:after="0" w:line="240" w:lineRule="auto"/>
        <w:ind w:firstLine="708"/>
        <w:jc w:val="both"/>
        <w:rPr>
          <w:rFonts w:ascii="Times New Roman" w:eastAsiaTheme="minorEastAsia" w:hAnsi="Times New Roman" w:cs="Times New Roman"/>
        </w:rPr>
      </w:pPr>
      <w:r w:rsidRPr="00862897">
        <w:rPr>
          <w:rFonts w:ascii="Times New Roman" w:eastAsiaTheme="minorEastAsia" w:hAnsi="Times New Roman" w:cs="Times New Roman"/>
        </w:rPr>
        <w:t xml:space="preserve">   </w:t>
      </w:r>
    </w:p>
    <w:p w:rsidR="00C83A3B" w:rsidRPr="00862897" w:rsidRDefault="00C83A3B" w:rsidP="00C83A3B">
      <w:pPr>
        <w:spacing w:after="0" w:line="240" w:lineRule="auto"/>
        <w:jc w:val="both"/>
        <w:rPr>
          <w:rFonts w:ascii="Times New Roman" w:eastAsiaTheme="minorEastAsia" w:hAnsi="Times New Roman" w:cs="Times New Roman"/>
        </w:rPr>
      </w:pPr>
    </w:p>
    <w:p w:rsidR="00577014" w:rsidRPr="00156BE1" w:rsidRDefault="00493A14" w:rsidP="00156BE1">
      <w:pPr>
        <w:pStyle w:val="PargrafodaLista"/>
        <w:numPr>
          <w:ilvl w:val="0"/>
          <w:numId w:val="3"/>
        </w:numPr>
        <w:rPr>
          <w:rFonts w:ascii="Times New Roman" w:hAnsi="Times New Roman" w:cs="Times New Roman"/>
          <w:b/>
        </w:rPr>
      </w:pPr>
      <w:r w:rsidRPr="00156BE1">
        <w:rPr>
          <w:rFonts w:ascii="Times New Roman" w:hAnsi="Times New Roman" w:cs="Times New Roman"/>
          <w:b/>
        </w:rPr>
        <w:t>ANÁLISE DOS RESULTADOS</w:t>
      </w:r>
    </w:p>
    <w:p w:rsidR="00D0668F" w:rsidRPr="00862897" w:rsidRDefault="00D0668F" w:rsidP="00D0668F">
      <w:pPr>
        <w:spacing w:after="0" w:line="240" w:lineRule="auto"/>
        <w:ind w:firstLine="708"/>
        <w:jc w:val="both"/>
        <w:rPr>
          <w:rFonts w:ascii="Times New Roman" w:hAnsi="Times New Roman" w:cs="Times New Roman"/>
        </w:rPr>
      </w:pPr>
      <w:r w:rsidRPr="00862897">
        <w:rPr>
          <w:rFonts w:ascii="Times New Roman" w:hAnsi="Times New Roman" w:cs="Times New Roman"/>
        </w:rPr>
        <w:t xml:space="preserve">O presente artigo busca entender o efeito das fiscalizações municipais sobre a arrecadação do Imposto Territorial Rural (ITR). Esta seção em particular, apresenta a análise dos resultados obtidos através da aplicação das regressões demonstradas na metodologia. </w:t>
      </w:r>
    </w:p>
    <w:p w:rsidR="00D0668F" w:rsidRPr="00862897" w:rsidRDefault="00D0668F" w:rsidP="00D0668F">
      <w:pPr>
        <w:spacing w:after="0" w:line="240" w:lineRule="auto"/>
        <w:ind w:firstLine="708"/>
        <w:jc w:val="both"/>
        <w:rPr>
          <w:rFonts w:ascii="Times New Roman" w:hAnsi="Times New Roman" w:cs="Times New Roman"/>
        </w:rPr>
      </w:pPr>
      <w:r w:rsidRPr="00862897">
        <w:rPr>
          <w:rFonts w:ascii="Times New Roman" w:hAnsi="Times New Roman" w:cs="Times New Roman"/>
        </w:rPr>
        <w:t>Primeiramente verificamos se existe alguma variável, em nosso modelo, que pudesse interferir na escolha do município, causando algum problema de seletividade, em relação a iniciar a fiscalização sobre o valor venal da propriedade. Para tal, aplicamos o modelo de Risco Proporcional de Cox (</w:t>
      </w:r>
      <w:r w:rsidR="00687C6D" w:rsidRPr="00773361">
        <w:rPr>
          <w:rFonts w:ascii="Times New Roman" w:hAnsi="Times New Roman" w:cs="Times New Roman"/>
          <w:i/>
          <w:color w:val="222222"/>
          <w:shd w:val="clear" w:color="auto" w:fill="FFFFFF"/>
        </w:rPr>
        <w:t>Cox Proportional </w:t>
      </w:r>
      <w:r w:rsidR="00687C6D" w:rsidRPr="00773361">
        <w:rPr>
          <w:rFonts w:ascii="Times New Roman" w:hAnsi="Times New Roman" w:cs="Times New Roman"/>
          <w:bCs/>
          <w:i/>
          <w:color w:val="000000"/>
          <w:shd w:val="clear" w:color="auto" w:fill="FFFFFF"/>
        </w:rPr>
        <w:t>Hazard Model</w:t>
      </w:r>
      <w:r w:rsidRPr="00862897">
        <w:rPr>
          <w:rFonts w:ascii="Times New Roman" w:hAnsi="Times New Roman" w:cs="Times New Roman"/>
        </w:rPr>
        <w:t xml:space="preserve">) onde os resultados constam na Tabela 1, eles são calculados observando até dois períodos antes do início da fiscalização municipal. </w:t>
      </w:r>
    </w:p>
    <w:p w:rsidR="00D0668F" w:rsidRPr="00862897" w:rsidRDefault="00D0668F" w:rsidP="00D0668F">
      <w:pPr>
        <w:spacing w:after="0" w:line="240" w:lineRule="auto"/>
        <w:ind w:firstLine="708"/>
        <w:jc w:val="both"/>
        <w:rPr>
          <w:rFonts w:ascii="Times New Roman" w:hAnsi="Times New Roman" w:cs="Times New Roman"/>
        </w:rPr>
      </w:pPr>
      <w:r w:rsidRPr="00862897">
        <w:rPr>
          <w:rFonts w:ascii="Times New Roman" w:hAnsi="Times New Roman" w:cs="Times New Roman"/>
        </w:rPr>
        <w:t xml:space="preserve">Observa-se na Tabela 1, </w:t>
      </w:r>
      <w:r w:rsidR="005A2B3D" w:rsidRPr="00862897">
        <w:rPr>
          <w:rFonts w:ascii="Times New Roman" w:hAnsi="Times New Roman" w:cs="Times New Roman"/>
        </w:rPr>
        <w:t xml:space="preserve">que </w:t>
      </w:r>
      <w:r w:rsidRPr="00862897">
        <w:rPr>
          <w:rFonts w:ascii="Times New Roman" w:hAnsi="Times New Roman" w:cs="Times New Roman"/>
        </w:rPr>
        <w:t xml:space="preserve">nenhum dos coeficientes foi significante estatisticamente, o </w:t>
      </w:r>
      <w:r w:rsidR="00B04DA7" w:rsidRPr="00862897">
        <w:rPr>
          <w:rFonts w:ascii="Times New Roman" w:hAnsi="Times New Roman" w:cs="Times New Roman"/>
        </w:rPr>
        <w:t xml:space="preserve">que </w:t>
      </w:r>
      <w:r w:rsidRPr="00862897">
        <w:rPr>
          <w:rFonts w:ascii="Times New Roman" w:hAnsi="Times New Roman" w:cs="Times New Roman"/>
        </w:rPr>
        <w:t xml:space="preserve">certifica </w:t>
      </w:r>
      <w:r w:rsidR="00B04DA7" w:rsidRPr="00862897">
        <w:rPr>
          <w:rFonts w:ascii="Times New Roman" w:hAnsi="Times New Roman" w:cs="Times New Roman"/>
        </w:rPr>
        <w:t>a não existência</w:t>
      </w:r>
      <w:r w:rsidRPr="00862897">
        <w:rPr>
          <w:rFonts w:ascii="Times New Roman" w:hAnsi="Times New Roman" w:cs="Times New Roman"/>
        </w:rPr>
        <w:t xml:space="preserve"> </w:t>
      </w:r>
      <w:r w:rsidR="00B04DA7" w:rsidRPr="00862897">
        <w:rPr>
          <w:rFonts w:ascii="Times New Roman" w:hAnsi="Times New Roman" w:cs="Times New Roman"/>
        </w:rPr>
        <w:t xml:space="preserve">de </w:t>
      </w:r>
      <w:r w:rsidRPr="00862897">
        <w:rPr>
          <w:rFonts w:ascii="Times New Roman" w:hAnsi="Times New Roman" w:cs="Times New Roman"/>
        </w:rPr>
        <w:t xml:space="preserve">interferência de </w:t>
      </w:r>
      <w:r w:rsidR="00163BB9" w:rsidRPr="00862897">
        <w:rPr>
          <w:rFonts w:ascii="Times New Roman" w:hAnsi="Times New Roman" w:cs="Times New Roman"/>
        </w:rPr>
        <w:t>viés de seletividade n</w:t>
      </w:r>
      <w:r w:rsidRPr="00862897">
        <w:rPr>
          <w:rFonts w:ascii="Times New Roman" w:hAnsi="Times New Roman" w:cs="Times New Roman"/>
        </w:rPr>
        <w:t xml:space="preserve">os resultados, ainda, os coeficientes são muito próximos de zero, o que reduz a probabilidade </w:t>
      </w:r>
      <w:r w:rsidR="005A2B3D" w:rsidRPr="00862897">
        <w:rPr>
          <w:rFonts w:ascii="Times New Roman" w:hAnsi="Times New Roman" w:cs="Times New Roman"/>
        </w:rPr>
        <w:t>de que esse efeito tenha grande magnitude</w:t>
      </w:r>
      <w:r w:rsidR="00FF1EBD" w:rsidRPr="00862897">
        <w:rPr>
          <w:rFonts w:ascii="Times New Roman" w:hAnsi="Times New Roman" w:cs="Times New Roman"/>
        </w:rPr>
        <w:t xml:space="preserve"> sobre o a implantação da fiscalização municipal</w:t>
      </w:r>
      <w:r w:rsidRPr="00862897">
        <w:rPr>
          <w:rFonts w:ascii="Times New Roman" w:hAnsi="Times New Roman" w:cs="Times New Roman"/>
        </w:rPr>
        <w:t xml:space="preserve">. </w:t>
      </w:r>
    </w:p>
    <w:p w:rsidR="00577014" w:rsidRPr="00862897" w:rsidRDefault="00577014" w:rsidP="00577014">
      <w:pPr>
        <w:spacing w:after="0" w:line="240" w:lineRule="auto"/>
        <w:rPr>
          <w:rFonts w:ascii="Times New Roman" w:hAnsi="Times New Roman" w:cs="Times New Roman"/>
          <w:b/>
        </w:rPr>
      </w:pPr>
      <w:r w:rsidRPr="00862897">
        <w:rPr>
          <w:rFonts w:ascii="Times New Roman" w:hAnsi="Times New Roman" w:cs="Times New Roman"/>
          <w:b/>
        </w:rPr>
        <w:lastRenderedPageBreak/>
        <w:t xml:space="preserve">Tabela 02 – Estimação </w:t>
      </w:r>
      <w:r w:rsidRPr="002A4B69">
        <w:rPr>
          <w:rFonts w:ascii="Times New Roman" w:hAnsi="Times New Roman" w:cs="Times New Roman"/>
          <w:b/>
          <w:i/>
        </w:rPr>
        <w:t>Hazard</w:t>
      </w:r>
      <w:r w:rsidR="0087747C">
        <w:rPr>
          <w:rFonts w:ascii="Times New Roman" w:hAnsi="Times New Roman" w:cs="Times New Roman"/>
          <w:b/>
        </w:rPr>
        <w:t xml:space="preserve"> de entrar no Convênio da </w:t>
      </w:r>
      <w:r w:rsidRPr="00862897">
        <w:rPr>
          <w:rFonts w:ascii="Times New Roman" w:hAnsi="Times New Roman" w:cs="Times New Roman"/>
          <w:b/>
        </w:rPr>
        <w:t xml:space="preserve">Fiscalização Municipal. </w:t>
      </w:r>
    </w:p>
    <w:tbl>
      <w:tblPr>
        <w:tblW w:w="8518" w:type="dxa"/>
        <w:tblCellMar>
          <w:left w:w="70" w:type="dxa"/>
          <w:right w:w="70" w:type="dxa"/>
        </w:tblCellMar>
        <w:tblLook w:val="04A0" w:firstRow="1" w:lastRow="0" w:firstColumn="1" w:lastColumn="0" w:noHBand="0" w:noVBand="1"/>
      </w:tblPr>
      <w:tblGrid>
        <w:gridCol w:w="3513"/>
        <w:gridCol w:w="1626"/>
        <w:gridCol w:w="1732"/>
        <w:gridCol w:w="1647"/>
      </w:tblGrid>
      <w:tr w:rsidR="00577014" w:rsidRPr="00862897" w:rsidTr="00C70189">
        <w:trPr>
          <w:trHeight w:val="221"/>
        </w:trPr>
        <w:tc>
          <w:tcPr>
            <w:tcW w:w="3513" w:type="dxa"/>
            <w:tcBorders>
              <w:top w:val="single" w:sz="4" w:space="0" w:color="auto"/>
              <w:left w:val="nil"/>
              <w:bottom w:val="single" w:sz="8" w:space="0" w:color="auto"/>
              <w:right w:val="nil"/>
            </w:tcBorders>
            <w:shd w:val="clear" w:color="auto" w:fill="auto"/>
            <w:noWrap/>
            <w:vAlign w:val="center"/>
            <w:hideMark/>
          </w:tcPr>
          <w:p w:rsidR="00577014" w:rsidRPr="00862897" w:rsidRDefault="00577014" w:rsidP="00577014">
            <w:pPr>
              <w:spacing w:after="0" w:line="240" w:lineRule="auto"/>
              <w:rPr>
                <w:rFonts w:ascii="Times New Roman" w:eastAsia="Times New Roman" w:hAnsi="Times New Roman" w:cs="Times New Roman"/>
                <w:b/>
                <w:bCs/>
                <w:color w:val="000000"/>
                <w:lang w:eastAsia="pt-BR"/>
              </w:rPr>
            </w:pPr>
            <w:r w:rsidRPr="00862897">
              <w:rPr>
                <w:rFonts w:ascii="Times New Roman" w:eastAsia="Times New Roman" w:hAnsi="Times New Roman" w:cs="Times New Roman"/>
                <w:b/>
                <w:bCs/>
                <w:color w:val="000000"/>
                <w:lang w:eastAsia="pt-BR"/>
              </w:rPr>
              <w:t xml:space="preserve">Variável </w:t>
            </w:r>
          </w:p>
        </w:tc>
        <w:tc>
          <w:tcPr>
            <w:tcW w:w="1626" w:type="dxa"/>
            <w:tcBorders>
              <w:top w:val="single" w:sz="4" w:space="0" w:color="auto"/>
              <w:left w:val="nil"/>
              <w:bottom w:val="single" w:sz="8" w:space="0" w:color="auto"/>
              <w:right w:val="nil"/>
            </w:tcBorders>
            <w:shd w:val="clear" w:color="auto" w:fill="auto"/>
            <w:noWrap/>
            <w:vAlign w:val="center"/>
            <w:hideMark/>
          </w:tcPr>
          <w:p w:rsidR="00577014" w:rsidRPr="00862897" w:rsidRDefault="00577014" w:rsidP="00577014">
            <w:pPr>
              <w:spacing w:after="0" w:line="240" w:lineRule="auto"/>
              <w:jc w:val="center"/>
              <w:rPr>
                <w:rFonts w:ascii="Times New Roman" w:eastAsia="Times New Roman" w:hAnsi="Times New Roman" w:cs="Times New Roman"/>
                <w:b/>
                <w:bCs/>
                <w:color w:val="000000"/>
                <w:lang w:eastAsia="pt-BR"/>
              </w:rPr>
            </w:pPr>
            <w:r w:rsidRPr="00862897">
              <w:rPr>
                <w:rFonts w:ascii="Times New Roman" w:eastAsia="Times New Roman" w:hAnsi="Times New Roman" w:cs="Times New Roman"/>
                <w:b/>
                <w:bCs/>
                <w:color w:val="000000"/>
                <w:lang w:eastAsia="pt-BR"/>
              </w:rPr>
              <w:t>(1)</w:t>
            </w:r>
          </w:p>
        </w:tc>
        <w:tc>
          <w:tcPr>
            <w:tcW w:w="1732" w:type="dxa"/>
            <w:tcBorders>
              <w:top w:val="single" w:sz="4" w:space="0" w:color="auto"/>
              <w:left w:val="nil"/>
              <w:bottom w:val="single" w:sz="8" w:space="0" w:color="auto"/>
              <w:right w:val="nil"/>
            </w:tcBorders>
            <w:shd w:val="clear" w:color="auto" w:fill="auto"/>
            <w:noWrap/>
            <w:vAlign w:val="center"/>
            <w:hideMark/>
          </w:tcPr>
          <w:p w:rsidR="00577014" w:rsidRPr="00862897" w:rsidRDefault="00577014" w:rsidP="00577014">
            <w:pPr>
              <w:spacing w:after="0" w:line="240" w:lineRule="auto"/>
              <w:jc w:val="center"/>
              <w:rPr>
                <w:rFonts w:ascii="Times New Roman" w:eastAsia="Times New Roman" w:hAnsi="Times New Roman" w:cs="Times New Roman"/>
                <w:b/>
                <w:bCs/>
                <w:color w:val="000000"/>
                <w:lang w:eastAsia="pt-BR"/>
              </w:rPr>
            </w:pPr>
            <w:r w:rsidRPr="00862897">
              <w:rPr>
                <w:rFonts w:ascii="Times New Roman" w:eastAsia="Times New Roman" w:hAnsi="Times New Roman" w:cs="Times New Roman"/>
                <w:b/>
                <w:bCs/>
                <w:color w:val="000000"/>
                <w:lang w:eastAsia="pt-BR"/>
              </w:rPr>
              <w:t>(2)</w:t>
            </w:r>
          </w:p>
        </w:tc>
        <w:tc>
          <w:tcPr>
            <w:tcW w:w="1647" w:type="dxa"/>
            <w:tcBorders>
              <w:top w:val="single" w:sz="4" w:space="0" w:color="auto"/>
              <w:left w:val="nil"/>
              <w:bottom w:val="single" w:sz="8" w:space="0" w:color="auto"/>
              <w:right w:val="nil"/>
            </w:tcBorders>
            <w:shd w:val="clear" w:color="auto" w:fill="auto"/>
            <w:noWrap/>
            <w:vAlign w:val="center"/>
            <w:hideMark/>
          </w:tcPr>
          <w:p w:rsidR="00577014" w:rsidRPr="00862897" w:rsidRDefault="00577014" w:rsidP="00577014">
            <w:pPr>
              <w:spacing w:after="0" w:line="240" w:lineRule="auto"/>
              <w:jc w:val="center"/>
              <w:rPr>
                <w:rFonts w:ascii="Times New Roman" w:eastAsia="Times New Roman" w:hAnsi="Times New Roman" w:cs="Times New Roman"/>
                <w:b/>
                <w:bCs/>
                <w:color w:val="000000"/>
                <w:lang w:eastAsia="pt-BR"/>
              </w:rPr>
            </w:pPr>
            <w:r w:rsidRPr="00862897">
              <w:rPr>
                <w:rFonts w:ascii="Times New Roman" w:eastAsia="Times New Roman" w:hAnsi="Times New Roman" w:cs="Times New Roman"/>
                <w:b/>
                <w:bCs/>
                <w:color w:val="000000"/>
                <w:lang w:eastAsia="pt-BR"/>
              </w:rPr>
              <w:t>(3)</w:t>
            </w:r>
          </w:p>
        </w:tc>
      </w:tr>
      <w:tr w:rsidR="00577014" w:rsidRPr="00862897" w:rsidTr="00C70189">
        <w:trPr>
          <w:trHeight w:val="210"/>
        </w:trPr>
        <w:tc>
          <w:tcPr>
            <w:tcW w:w="3513" w:type="dxa"/>
            <w:tcBorders>
              <w:top w:val="nil"/>
              <w:left w:val="nil"/>
              <w:bottom w:val="nil"/>
              <w:right w:val="nil"/>
            </w:tcBorders>
            <w:shd w:val="clear" w:color="auto" w:fill="auto"/>
            <w:noWrap/>
            <w:vAlign w:val="bottom"/>
            <w:hideMark/>
          </w:tcPr>
          <w:p w:rsidR="00577014" w:rsidRPr="00862897" w:rsidRDefault="00577014" w:rsidP="00577014">
            <w:pPr>
              <w:spacing w:after="0" w:line="240" w:lineRule="auto"/>
              <w:rPr>
                <w:rFonts w:ascii="Times New Roman" w:eastAsia="Times New Roman" w:hAnsi="Times New Roman" w:cs="Times New Roman"/>
                <w:color w:val="000000"/>
                <w:lang w:eastAsia="pt-BR"/>
              </w:rPr>
            </w:pPr>
          </w:p>
          <w:tbl>
            <w:tblPr>
              <w:tblW w:w="0" w:type="auto"/>
              <w:tblCellSpacing w:w="0" w:type="dxa"/>
              <w:tblCellMar>
                <w:left w:w="0" w:type="dxa"/>
                <w:right w:w="0" w:type="dxa"/>
              </w:tblCellMar>
              <w:tblLook w:val="04A0" w:firstRow="1" w:lastRow="0" w:firstColumn="1" w:lastColumn="0" w:noHBand="0" w:noVBand="1"/>
            </w:tblPr>
            <w:tblGrid>
              <w:gridCol w:w="3367"/>
            </w:tblGrid>
            <w:tr w:rsidR="00577014" w:rsidRPr="00862897" w:rsidTr="00C70189">
              <w:trPr>
                <w:trHeight w:val="210"/>
                <w:tblCellSpacing w:w="0" w:type="dxa"/>
              </w:trPr>
              <w:tc>
                <w:tcPr>
                  <w:tcW w:w="3367" w:type="dxa"/>
                  <w:tcBorders>
                    <w:top w:val="nil"/>
                    <w:left w:val="nil"/>
                    <w:bottom w:val="nil"/>
                    <w:right w:val="nil"/>
                  </w:tcBorders>
                  <w:shd w:val="clear" w:color="auto" w:fill="auto"/>
                  <w:noWrap/>
                  <w:vAlign w:val="bottom"/>
                  <w:hideMark/>
                </w:tcPr>
                <w:p w:rsidR="00577014" w:rsidRPr="00862897" w:rsidRDefault="00577014" w:rsidP="00577014">
                  <w:pPr>
                    <w:spacing w:after="0" w:line="240" w:lineRule="auto"/>
                    <w:rPr>
                      <w:rFonts w:ascii="Times New Roman" w:eastAsia="Times New Roman" w:hAnsi="Times New Roman" w:cs="Times New Roman"/>
                      <w:b/>
                      <w:color w:val="000000"/>
                      <w:lang w:eastAsia="pt-BR"/>
                    </w:rPr>
                  </w:pPr>
                  <w:r w:rsidRPr="00862897">
                    <w:rPr>
                      <w:rFonts w:ascii="Times New Roman" w:eastAsia="Times New Roman" w:hAnsi="Times New Roman" w:cs="Times New Roman"/>
                      <w:b/>
                      <w:noProof/>
                      <w:color w:val="000000"/>
                      <w:lang w:eastAsia="pt-BR"/>
                    </w:rPr>
                    <mc:AlternateContent>
                      <mc:Choice Requires="wps">
                        <w:drawing>
                          <wp:anchor distT="0" distB="0" distL="114300" distR="114300" simplePos="0" relativeHeight="251649024" behindDoc="0" locked="0" layoutInCell="1" allowOverlap="1" wp14:anchorId="3EE9DFFE" wp14:editId="2D42D86F">
                            <wp:simplePos x="0" y="0"/>
                            <wp:positionH relativeFrom="column">
                              <wp:posOffset>47625</wp:posOffset>
                            </wp:positionH>
                            <wp:positionV relativeFrom="paragraph">
                              <wp:posOffset>-65405</wp:posOffset>
                            </wp:positionV>
                            <wp:extent cx="495300" cy="171450"/>
                            <wp:effectExtent l="0" t="0" r="0" b="0"/>
                            <wp:wrapNone/>
                            <wp:docPr id="2" name="Caixa de Texto 2"/>
                            <wp:cNvGraphicFramePr/>
                            <a:graphic xmlns:a="http://schemas.openxmlformats.org/drawingml/2006/main">
                              <a:graphicData uri="http://schemas.microsoft.com/office/word/2010/wordprocessingShape">
                                <wps:wsp>
                                  <wps:cNvSpPr txBox="1"/>
                                  <wps:spPr>
                                    <a:xfrm>
                                      <a:off x="0" y="0"/>
                                      <a:ext cx="495300" cy="171450"/>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6C6DEC" w:rsidRPr="00577014" w:rsidRDefault="00EA13AC" w:rsidP="00577014">
                                        <w:pPr>
                                          <w:pStyle w:val="NormalWeb"/>
                                          <w:spacing w:before="0" w:beforeAutospacing="0" w:after="0" w:afterAutospacing="0"/>
                                          <w:rPr>
                                            <w:b/>
                                          </w:rPr>
                                        </w:pPr>
                                        <m:oMath>
                                          <m:sSub>
                                            <m:sSubPr>
                                              <m:ctrlPr>
                                                <w:rPr>
                                                  <w:rFonts w:ascii="Cambria Math" w:hAnsi="Cambria Math" w:cstheme="minorBidi"/>
                                                  <w:b/>
                                                  <w:i/>
                                                  <w:iCs/>
                                                  <w:color w:val="000000" w:themeColor="text1"/>
                                                  <w:sz w:val="22"/>
                                                  <w:szCs w:val="22"/>
                                                </w:rPr>
                                              </m:ctrlPr>
                                            </m:sSubPr>
                                            <m:e>
                                              <m:r>
                                                <m:rPr>
                                                  <m:sty m:val="bi"/>
                                                </m:rPr>
                                                <w:rPr>
                                                  <w:rFonts w:ascii="Cambria Math" w:eastAsia="Cambria Math" w:hAnsi="Cambria Math" w:cstheme="minorBidi"/>
                                                  <w:color w:val="000000" w:themeColor="text1"/>
                                                  <w:sz w:val="22"/>
                                                  <w:szCs w:val="22"/>
                                                </w:rPr>
                                                <m:t>∆</m:t>
                                              </m:r>
                                            </m:e>
                                            <m:sub>
                                              <m:r>
                                                <m:rPr>
                                                  <m:sty m:val="bi"/>
                                                </m:rPr>
                                                <w:rPr>
                                                  <w:rFonts w:ascii="Cambria Math" w:hAnsi="Cambria Math" w:cstheme="minorBidi"/>
                                                  <w:color w:val="000000" w:themeColor="text1"/>
                                                  <w:sz w:val="22"/>
                                                  <w:szCs w:val="22"/>
                                                </w:rPr>
                                                <m:t>t-1</m:t>
                                              </m:r>
                                            </m:sub>
                                          </m:sSub>
                                        </m:oMath>
                                        <w:r w:rsidR="006C6DEC" w:rsidRPr="00577014">
                                          <w:rPr>
                                            <w:rFonts w:asciiTheme="minorHAnsi" w:hAnsi="Calibri" w:cstheme="minorBidi"/>
                                            <w:b/>
                                            <w:color w:val="000000" w:themeColor="text1"/>
                                            <w:sz w:val="22"/>
                                            <w:szCs w:val="22"/>
                                          </w:rPr>
                                          <w:t xml:space="preserve"> </w:t>
                                        </w:r>
                                        <w:r w:rsidR="006C6DEC" w:rsidRPr="00577014">
                                          <w:rPr>
                                            <w:rFonts w:asciiTheme="minorHAnsi" w:hAnsi="Calibri" w:cstheme="minorBidi"/>
                                            <w:b/>
                                            <w:i/>
                                            <w:iCs/>
                                            <w:color w:val="000000" w:themeColor="text1"/>
                                            <w:sz w:val="22"/>
                                            <w:szCs w:val="22"/>
                                          </w:rPr>
                                          <w:t>ITR</w:t>
                                        </w:r>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type w14:anchorId="3EE9DFFE" id="_x0000_t202" coordsize="21600,21600" o:spt="202" path="m,l,21600r21600,l21600,xe">
                            <v:stroke joinstyle="miter"/>
                            <v:path gradientshapeok="t" o:connecttype="rect"/>
                          </v:shapetype>
                          <v:shape id="Caixa de Texto 2" o:spid="_x0000_s1026" type="#_x0000_t202" style="position:absolute;margin-left:3.75pt;margin-top:-5.15pt;width:39pt;height:13.5pt;z-index:2516490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" filled="f" stroked="f">
                            <v:textbox style="mso-fit-shape-to-text:t" inset="0,0,0,0">
                              <w:txbxContent>
                                <w:p w:rsidR="006C6DEC" w:rsidRPr="00577014" w:rsidRDefault="006C6DEC" w:rsidP="00577014">
                                  <w:pPr>
                                    <w:pStyle w:val="NormalWeb"/>
                                    <w:spacing w:before="0" w:beforeAutospacing="0" w:after="0" w:afterAutospacing="0"/>
                                    <w:rPr>
                                      <w:b/>
                                    </w:rPr>
                                  </w:pPr>
                                  <m:oMath>
                                    <m:sSub>
                                      <m:sSubPr>
                                        <m:ctrlPr>
                                          <w:rPr>
                                            <w:rFonts w:ascii="Cambria Math" w:hAnsi="Cambria Math" w:cstheme="minorBidi"/>
                                            <w:b/>
                                            <w:i/>
                                            <w:iCs/>
                                            <w:color w:val="000000" w:themeColor="text1"/>
                                            <w:sz w:val="22"/>
                                            <w:szCs w:val="22"/>
                                          </w:rPr>
                                        </m:ctrlPr>
                                      </m:sSubPr>
                                      <m:e>
                                        <m:r>
                                          <m:rPr>
                                            <m:sty m:val="bi"/>
                                          </m:rPr>
                                          <w:rPr>
                                            <w:rFonts w:ascii="Cambria Math" w:eastAsia="Cambria Math" w:hAnsi="Cambria Math" w:cstheme="minorBidi"/>
                                            <w:color w:val="000000" w:themeColor="text1"/>
                                            <w:sz w:val="22"/>
                                            <w:szCs w:val="22"/>
                                          </w:rPr>
                                          <m:t>∆</m:t>
                                        </m:r>
                                      </m:e>
                                      <m:sub>
                                        <m:r>
                                          <m:rPr>
                                            <m:sty m:val="bi"/>
                                          </m:rPr>
                                          <w:rPr>
                                            <w:rFonts w:ascii="Cambria Math" w:hAnsi="Cambria Math" w:cstheme="minorBidi"/>
                                            <w:color w:val="000000" w:themeColor="text1"/>
                                            <w:sz w:val="22"/>
                                            <w:szCs w:val="22"/>
                                          </w:rPr>
                                          <m:t>t-1</m:t>
                                        </m:r>
                                      </m:sub>
                                    </m:sSub>
                                  </m:oMath>
                                  <w:r w:rsidRPr="00577014">
                                    <w:rPr>
                                      <w:rFonts w:asciiTheme="minorHAnsi" w:hAnsi="Calibri" w:cstheme="minorBidi"/>
                                      <w:b/>
                                      <w:color w:val="000000" w:themeColor="text1"/>
                                      <w:sz w:val="22"/>
                                      <w:szCs w:val="22"/>
                                    </w:rPr>
                                    <w:t xml:space="preserve"> </w:t>
                                  </w:r>
                                  <w:r w:rsidRPr="00577014">
                                    <w:rPr>
                                      <w:rFonts w:asciiTheme="minorHAnsi" w:hAnsi="Calibri" w:cstheme="minorBidi"/>
                                      <w:b/>
                                      <w:i/>
                                      <w:iCs/>
                                      <w:color w:val="000000" w:themeColor="text1"/>
                                      <w:sz w:val="22"/>
                                      <w:szCs w:val="22"/>
                                    </w:rPr>
                                    <w:t>ITR</w:t>
                                  </w:r>
                                </w:p>
                              </w:txbxContent>
                            </v:textbox>
                          </v:shape>
                        </w:pict>
                      </mc:Fallback>
                    </mc:AlternateContent>
                  </w:r>
                </w:p>
              </w:tc>
            </w:tr>
          </w:tbl>
          <w:p w:rsidR="00577014" w:rsidRPr="00862897" w:rsidRDefault="00577014" w:rsidP="00577014">
            <w:pPr>
              <w:spacing w:after="0" w:line="240" w:lineRule="auto"/>
              <w:rPr>
                <w:rFonts w:ascii="Times New Roman" w:eastAsia="Times New Roman" w:hAnsi="Times New Roman" w:cs="Times New Roman"/>
                <w:color w:val="000000"/>
                <w:lang w:eastAsia="pt-BR"/>
              </w:rPr>
            </w:pPr>
          </w:p>
        </w:tc>
        <w:tc>
          <w:tcPr>
            <w:tcW w:w="1626" w:type="dxa"/>
            <w:tcBorders>
              <w:top w:val="nil"/>
              <w:left w:val="nil"/>
              <w:bottom w:val="nil"/>
              <w:right w:val="nil"/>
            </w:tcBorders>
            <w:shd w:val="clear" w:color="auto" w:fill="auto"/>
            <w:noWrap/>
            <w:vAlign w:val="bottom"/>
            <w:hideMark/>
          </w:tcPr>
          <w:p w:rsidR="00577014" w:rsidRPr="00862897" w:rsidRDefault="00577014" w:rsidP="00577014">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1.29e-16</w:t>
            </w:r>
          </w:p>
        </w:tc>
        <w:tc>
          <w:tcPr>
            <w:tcW w:w="1732" w:type="dxa"/>
            <w:tcBorders>
              <w:top w:val="nil"/>
              <w:left w:val="nil"/>
              <w:bottom w:val="nil"/>
              <w:right w:val="nil"/>
            </w:tcBorders>
            <w:shd w:val="clear" w:color="auto" w:fill="auto"/>
            <w:noWrap/>
            <w:vAlign w:val="bottom"/>
            <w:hideMark/>
          </w:tcPr>
          <w:p w:rsidR="00577014" w:rsidRPr="00862897" w:rsidRDefault="00577014" w:rsidP="00577014">
            <w:pPr>
              <w:spacing w:after="0" w:line="240" w:lineRule="auto"/>
              <w:jc w:val="center"/>
              <w:rPr>
                <w:rFonts w:ascii="Times New Roman" w:eastAsia="Times New Roman" w:hAnsi="Times New Roman" w:cs="Times New Roman"/>
                <w:color w:val="000000"/>
                <w:lang w:eastAsia="pt-BR"/>
              </w:rPr>
            </w:pPr>
          </w:p>
        </w:tc>
        <w:tc>
          <w:tcPr>
            <w:tcW w:w="1647" w:type="dxa"/>
            <w:tcBorders>
              <w:top w:val="nil"/>
              <w:left w:val="nil"/>
              <w:bottom w:val="nil"/>
              <w:right w:val="nil"/>
            </w:tcBorders>
            <w:shd w:val="clear" w:color="auto" w:fill="auto"/>
            <w:noWrap/>
            <w:vAlign w:val="bottom"/>
            <w:hideMark/>
          </w:tcPr>
          <w:p w:rsidR="00577014" w:rsidRPr="00862897" w:rsidRDefault="00577014" w:rsidP="00577014">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6.32e-18</w:t>
            </w:r>
          </w:p>
        </w:tc>
      </w:tr>
      <w:tr w:rsidR="00577014" w:rsidRPr="00862897" w:rsidTr="00C70189">
        <w:trPr>
          <w:trHeight w:val="210"/>
        </w:trPr>
        <w:tc>
          <w:tcPr>
            <w:tcW w:w="3513" w:type="dxa"/>
            <w:tcBorders>
              <w:top w:val="nil"/>
              <w:left w:val="nil"/>
              <w:bottom w:val="nil"/>
              <w:right w:val="nil"/>
            </w:tcBorders>
            <w:shd w:val="clear" w:color="auto" w:fill="auto"/>
            <w:noWrap/>
            <w:vAlign w:val="bottom"/>
            <w:hideMark/>
          </w:tcPr>
          <w:p w:rsidR="00577014" w:rsidRPr="00862897" w:rsidRDefault="00577014" w:rsidP="00577014">
            <w:pPr>
              <w:spacing w:after="0" w:line="240" w:lineRule="auto"/>
              <w:jc w:val="center"/>
              <w:rPr>
                <w:rFonts w:ascii="Times New Roman" w:eastAsia="Times New Roman" w:hAnsi="Times New Roman" w:cs="Times New Roman"/>
                <w:color w:val="000000"/>
                <w:lang w:eastAsia="pt-BR"/>
              </w:rPr>
            </w:pPr>
          </w:p>
        </w:tc>
        <w:tc>
          <w:tcPr>
            <w:tcW w:w="1626" w:type="dxa"/>
            <w:tcBorders>
              <w:top w:val="nil"/>
              <w:left w:val="nil"/>
              <w:bottom w:val="nil"/>
              <w:right w:val="nil"/>
            </w:tcBorders>
            <w:shd w:val="clear" w:color="auto" w:fill="auto"/>
            <w:noWrap/>
            <w:vAlign w:val="bottom"/>
            <w:hideMark/>
          </w:tcPr>
          <w:p w:rsidR="00577014" w:rsidRPr="00862897" w:rsidRDefault="00577014" w:rsidP="00577014">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(8.50e-10)</w:t>
            </w:r>
          </w:p>
        </w:tc>
        <w:tc>
          <w:tcPr>
            <w:tcW w:w="1732" w:type="dxa"/>
            <w:tcBorders>
              <w:top w:val="nil"/>
              <w:left w:val="nil"/>
              <w:bottom w:val="nil"/>
              <w:right w:val="nil"/>
            </w:tcBorders>
            <w:shd w:val="clear" w:color="auto" w:fill="auto"/>
            <w:noWrap/>
            <w:vAlign w:val="bottom"/>
            <w:hideMark/>
          </w:tcPr>
          <w:p w:rsidR="00577014" w:rsidRPr="00862897" w:rsidRDefault="00577014" w:rsidP="00577014">
            <w:pPr>
              <w:spacing w:after="0" w:line="240" w:lineRule="auto"/>
              <w:jc w:val="center"/>
              <w:rPr>
                <w:rFonts w:ascii="Times New Roman" w:eastAsia="Times New Roman" w:hAnsi="Times New Roman" w:cs="Times New Roman"/>
                <w:color w:val="000000"/>
                <w:lang w:eastAsia="pt-BR"/>
              </w:rPr>
            </w:pPr>
          </w:p>
        </w:tc>
        <w:tc>
          <w:tcPr>
            <w:tcW w:w="1647" w:type="dxa"/>
            <w:tcBorders>
              <w:top w:val="nil"/>
              <w:left w:val="nil"/>
              <w:bottom w:val="nil"/>
              <w:right w:val="nil"/>
            </w:tcBorders>
            <w:shd w:val="clear" w:color="auto" w:fill="auto"/>
            <w:noWrap/>
            <w:vAlign w:val="bottom"/>
            <w:hideMark/>
          </w:tcPr>
          <w:p w:rsidR="00577014" w:rsidRPr="00862897" w:rsidRDefault="00577014" w:rsidP="00577014">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(1.87e-10)</w:t>
            </w:r>
          </w:p>
        </w:tc>
      </w:tr>
      <w:tr w:rsidR="00577014" w:rsidRPr="00862897" w:rsidTr="00C70189">
        <w:trPr>
          <w:trHeight w:val="210"/>
        </w:trPr>
        <w:tc>
          <w:tcPr>
            <w:tcW w:w="3513" w:type="dxa"/>
            <w:tcBorders>
              <w:top w:val="nil"/>
              <w:left w:val="nil"/>
              <w:bottom w:val="nil"/>
              <w:right w:val="nil"/>
            </w:tcBorders>
            <w:shd w:val="clear" w:color="auto" w:fill="auto"/>
            <w:noWrap/>
            <w:vAlign w:val="bottom"/>
            <w:hideMark/>
          </w:tcPr>
          <w:p w:rsidR="00577014" w:rsidRPr="00862897" w:rsidRDefault="00577014" w:rsidP="00577014">
            <w:pPr>
              <w:spacing w:after="0" w:line="240" w:lineRule="auto"/>
              <w:rPr>
                <w:rFonts w:ascii="Times New Roman" w:eastAsia="Times New Roman" w:hAnsi="Times New Roman" w:cs="Times New Roman"/>
                <w:color w:val="000000"/>
                <w:lang w:eastAsia="pt-BR"/>
              </w:rPr>
            </w:pPr>
          </w:p>
          <w:tbl>
            <w:tblPr>
              <w:tblW w:w="0" w:type="auto"/>
              <w:tblCellSpacing w:w="0" w:type="dxa"/>
              <w:tblCellMar>
                <w:left w:w="0" w:type="dxa"/>
                <w:right w:w="0" w:type="dxa"/>
              </w:tblCellMar>
              <w:tblLook w:val="04A0" w:firstRow="1" w:lastRow="0" w:firstColumn="1" w:lastColumn="0" w:noHBand="0" w:noVBand="1"/>
            </w:tblPr>
            <w:tblGrid>
              <w:gridCol w:w="3367"/>
            </w:tblGrid>
            <w:tr w:rsidR="00577014" w:rsidRPr="00862897" w:rsidTr="00C70189">
              <w:trPr>
                <w:trHeight w:val="210"/>
                <w:tblCellSpacing w:w="0" w:type="dxa"/>
              </w:trPr>
              <w:tc>
                <w:tcPr>
                  <w:tcW w:w="3367" w:type="dxa"/>
                  <w:tcBorders>
                    <w:top w:val="nil"/>
                    <w:left w:val="nil"/>
                    <w:bottom w:val="nil"/>
                    <w:right w:val="nil"/>
                  </w:tcBorders>
                  <w:shd w:val="clear" w:color="auto" w:fill="auto"/>
                  <w:noWrap/>
                  <w:vAlign w:val="bottom"/>
                  <w:hideMark/>
                </w:tcPr>
                <w:p w:rsidR="00577014" w:rsidRPr="00862897" w:rsidRDefault="00577014" w:rsidP="00577014">
                  <w:pPr>
                    <w:spacing w:after="0" w:line="240" w:lineRule="auto"/>
                    <w:rPr>
                      <w:rFonts w:ascii="Times New Roman" w:eastAsia="Times New Roman" w:hAnsi="Times New Roman" w:cs="Times New Roman"/>
                      <w:color w:val="000000"/>
                      <w:lang w:eastAsia="pt-BR"/>
                    </w:rPr>
                  </w:pPr>
                  <w:r w:rsidRPr="00862897">
                    <w:rPr>
                      <w:rFonts w:ascii="Times New Roman" w:eastAsia="Times New Roman" w:hAnsi="Times New Roman" w:cs="Times New Roman"/>
                      <w:noProof/>
                      <w:color w:val="000000"/>
                      <w:lang w:eastAsia="pt-BR"/>
                    </w:rPr>
                    <mc:AlternateContent>
                      <mc:Choice Requires="wps">
                        <w:drawing>
                          <wp:anchor distT="0" distB="0" distL="114300" distR="114300" simplePos="0" relativeHeight="251650048" behindDoc="0" locked="0" layoutInCell="1" allowOverlap="1" wp14:anchorId="734AA399" wp14:editId="1173259D">
                            <wp:simplePos x="0" y="0"/>
                            <wp:positionH relativeFrom="column">
                              <wp:posOffset>38100</wp:posOffset>
                            </wp:positionH>
                            <wp:positionV relativeFrom="paragraph">
                              <wp:posOffset>76835</wp:posOffset>
                            </wp:positionV>
                            <wp:extent cx="485775" cy="180975"/>
                            <wp:effectExtent l="0" t="0" r="0" b="0"/>
                            <wp:wrapNone/>
                            <wp:docPr id="3" name="Caixa de Texto 3"/>
                            <wp:cNvGraphicFramePr/>
                            <a:graphic xmlns:a="http://schemas.openxmlformats.org/drawingml/2006/main">
                              <a:graphicData uri="http://schemas.microsoft.com/office/word/2010/wordprocessingShape">
                                <wps:wsp>
                                  <wps:cNvSpPr txBox="1"/>
                                  <wps:spPr>
                                    <a:xfrm>
                                      <a:off x="0" y="0"/>
                                      <a:ext cx="485775" cy="180975"/>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6C6DEC" w:rsidRPr="00577014" w:rsidRDefault="00EA13AC" w:rsidP="00577014">
                                        <w:pPr>
                                          <w:pStyle w:val="NormalWeb"/>
                                          <w:spacing w:before="0" w:beforeAutospacing="0" w:after="0" w:afterAutospacing="0"/>
                                          <w:rPr>
                                            <w:b/>
                                          </w:rPr>
                                        </w:pPr>
                                        <m:oMath>
                                          <m:sSub>
                                            <m:sSubPr>
                                              <m:ctrlPr>
                                                <w:rPr>
                                                  <w:rFonts w:ascii="Cambria Math" w:hAnsi="Cambria Math" w:cstheme="minorBidi"/>
                                                  <w:b/>
                                                  <w:i/>
                                                  <w:iCs/>
                                                  <w:color w:val="000000" w:themeColor="text1"/>
                                                  <w:sz w:val="22"/>
                                                  <w:szCs w:val="22"/>
                                                </w:rPr>
                                              </m:ctrlPr>
                                            </m:sSubPr>
                                            <m:e>
                                              <m:r>
                                                <m:rPr>
                                                  <m:sty m:val="bi"/>
                                                </m:rPr>
                                                <w:rPr>
                                                  <w:rFonts w:ascii="Cambria Math" w:eastAsia="Cambria Math" w:hAnsi="Cambria Math" w:cstheme="minorBidi"/>
                                                  <w:color w:val="000000" w:themeColor="text1"/>
                                                  <w:sz w:val="22"/>
                                                  <w:szCs w:val="22"/>
                                                </w:rPr>
                                                <m:t>∆</m:t>
                                              </m:r>
                                            </m:e>
                                            <m:sub>
                                              <m:r>
                                                <m:rPr>
                                                  <m:sty m:val="bi"/>
                                                </m:rPr>
                                                <w:rPr>
                                                  <w:rFonts w:ascii="Cambria Math" w:hAnsi="Cambria Math" w:cstheme="minorBidi"/>
                                                  <w:color w:val="000000" w:themeColor="text1"/>
                                                  <w:sz w:val="22"/>
                                                  <w:szCs w:val="22"/>
                                                </w:rPr>
                                                <m:t>t-2</m:t>
                                              </m:r>
                                            </m:sub>
                                          </m:sSub>
                                        </m:oMath>
                                        <w:r w:rsidR="006C6DEC" w:rsidRPr="00577014">
                                          <w:rPr>
                                            <w:rFonts w:asciiTheme="minorHAnsi" w:hAnsi="Calibri" w:cstheme="minorBidi"/>
                                            <w:b/>
                                            <w:color w:val="000000" w:themeColor="text1"/>
                                            <w:sz w:val="22"/>
                                            <w:szCs w:val="22"/>
                                          </w:rPr>
                                          <w:t xml:space="preserve"> </w:t>
                                        </w:r>
                                        <w:r w:rsidR="006C6DEC" w:rsidRPr="00577014">
                                          <w:rPr>
                                            <w:rFonts w:asciiTheme="minorHAnsi" w:hAnsi="Calibri" w:cstheme="minorBidi"/>
                                            <w:b/>
                                            <w:i/>
                                            <w:iCs/>
                                            <w:color w:val="000000" w:themeColor="text1"/>
                                            <w:sz w:val="22"/>
                                            <w:szCs w:val="22"/>
                                          </w:rPr>
                                          <w:t>ITR</w:t>
                                        </w:r>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734AA399" id="Caixa de Texto 3" o:spid="_x0000_s1027" type="#_x0000_t202" style="position:absolute;margin-left:3pt;margin-top:6.05pt;width:38.25pt;height:14.25pt;z-index:2516500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" filled="f" stroked="f">
                            <v:textbox style="mso-fit-shape-to-text:t" inset="0,0,0,0">
                              <w:txbxContent>
                                <w:p w:rsidR="006C6DEC" w:rsidRPr="00577014" w:rsidRDefault="006C6DEC" w:rsidP="00577014">
                                  <w:pPr>
                                    <w:pStyle w:val="NormalWeb"/>
                                    <w:spacing w:before="0" w:beforeAutospacing="0" w:after="0" w:afterAutospacing="0"/>
                                    <w:rPr>
                                      <w:b/>
                                    </w:rPr>
                                  </w:pPr>
                                  <m:oMath>
                                    <m:sSub>
                                      <m:sSubPr>
                                        <m:ctrlPr>
                                          <w:rPr>
                                            <w:rFonts w:ascii="Cambria Math" w:hAnsi="Cambria Math" w:cstheme="minorBidi"/>
                                            <w:b/>
                                            <w:i/>
                                            <w:iCs/>
                                            <w:color w:val="000000" w:themeColor="text1"/>
                                            <w:sz w:val="22"/>
                                            <w:szCs w:val="22"/>
                                          </w:rPr>
                                        </m:ctrlPr>
                                      </m:sSubPr>
                                      <m:e>
                                        <m:r>
                                          <m:rPr>
                                            <m:sty m:val="bi"/>
                                          </m:rPr>
                                          <w:rPr>
                                            <w:rFonts w:ascii="Cambria Math" w:eastAsia="Cambria Math" w:hAnsi="Cambria Math" w:cstheme="minorBidi"/>
                                            <w:color w:val="000000" w:themeColor="text1"/>
                                            <w:sz w:val="22"/>
                                            <w:szCs w:val="22"/>
                                          </w:rPr>
                                          <m:t>∆</m:t>
                                        </m:r>
                                      </m:e>
                                      <m:sub>
                                        <m:r>
                                          <m:rPr>
                                            <m:sty m:val="bi"/>
                                          </m:rPr>
                                          <w:rPr>
                                            <w:rFonts w:ascii="Cambria Math" w:hAnsi="Cambria Math" w:cstheme="minorBidi"/>
                                            <w:color w:val="000000" w:themeColor="text1"/>
                                            <w:sz w:val="22"/>
                                            <w:szCs w:val="22"/>
                                          </w:rPr>
                                          <m:t>t-2</m:t>
                                        </m:r>
                                      </m:sub>
                                    </m:sSub>
                                  </m:oMath>
                                  <w:r w:rsidRPr="00577014">
                                    <w:rPr>
                                      <w:rFonts w:asciiTheme="minorHAnsi" w:hAnsi="Calibri" w:cstheme="minorBidi"/>
                                      <w:b/>
                                      <w:color w:val="000000" w:themeColor="text1"/>
                                      <w:sz w:val="22"/>
                                      <w:szCs w:val="22"/>
                                    </w:rPr>
                                    <w:t xml:space="preserve"> </w:t>
                                  </w:r>
                                  <w:r w:rsidRPr="00577014">
                                    <w:rPr>
                                      <w:rFonts w:asciiTheme="minorHAnsi" w:hAnsi="Calibri" w:cstheme="minorBidi"/>
                                      <w:b/>
                                      <w:i/>
                                      <w:iCs/>
                                      <w:color w:val="000000" w:themeColor="text1"/>
                                      <w:sz w:val="22"/>
                                      <w:szCs w:val="22"/>
                                    </w:rPr>
                                    <w:t>ITR</w:t>
                                  </w:r>
                                </w:p>
                              </w:txbxContent>
                            </v:textbox>
                          </v:shape>
                        </w:pict>
                      </mc:Fallback>
                    </mc:AlternateContent>
                  </w:r>
                </w:p>
              </w:tc>
            </w:tr>
          </w:tbl>
          <w:p w:rsidR="00577014" w:rsidRPr="00862897" w:rsidRDefault="00577014" w:rsidP="00577014">
            <w:pPr>
              <w:spacing w:after="0" w:line="240" w:lineRule="auto"/>
              <w:rPr>
                <w:rFonts w:ascii="Times New Roman" w:eastAsia="Times New Roman" w:hAnsi="Times New Roman" w:cs="Times New Roman"/>
                <w:color w:val="000000"/>
                <w:lang w:eastAsia="pt-BR"/>
              </w:rPr>
            </w:pPr>
          </w:p>
        </w:tc>
        <w:tc>
          <w:tcPr>
            <w:tcW w:w="1626" w:type="dxa"/>
            <w:tcBorders>
              <w:top w:val="nil"/>
              <w:left w:val="nil"/>
              <w:bottom w:val="nil"/>
              <w:right w:val="nil"/>
            </w:tcBorders>
            <w:shd w:val="clear" w:color="auto" w:fill="auto"/>
            <w:noWrap/>
            <w:vAlign w:val="bottom"/>
            <w:hideMark/>
          </w:tcPr>
          <w:p w:rsidR="00577014" w:rsidRPr="00862897" w:rsidRDefault="00577014" w:rsidP="00577014">
            <w:pPr>
              <w:spacing w:after="0" w:line="240" w:lineRule="auto"/>
              <w:rPr>
                <w:rFonts w:ascii="Times New Roman" w:eastAsia="Times New Roman" w:hAnsi="Times New Roman" w:cs="Times New Roman"/>
                <w:lang w:eastAsia="pt-BR"/>
              </w:rPr>
            </w:pPr>
          </w:p>
        </w:tc>
        <w:tc>
          <w:tcPr>
            <w:tcW w:w="1732" w:type="dxa"/>
            <w:tcBorders>
              <w:top w:val="nil"/>
              <w:left w:val="nil"/>
              <w:bottom w:val="nil"/>
              <w:right w:val="nil"/>
            </w:tcBorders>
            <w:shd w:val="clear" w:color="auto" w:fill="auto"/>
            <w:noWrap/>
            <w:vAlign w:val="bottom"/>
            <w:hideMark/>
          </w:tcPr>
          <w:p w:rsidR="00577014" w:rsidRPr="00862897" w:rsidRDefault="00577014" w:rsidP="00577014">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1.31e-16</w:t>
            </w:r>
          </w:p>
        </w:tc>
        <w:tc>
          <w:tcPr>
            <w:tcW w:w="1647" w:type="dxa"/>
            <w:tcBorders>
              <w:top w:val="nil"/>
              <w:left w:val="nil"/>
              <w:bottom w:val="nil"/>
              <w:right w:val="nil"/>
            </w:tcBorders>
            <w:shd w:val="clear" w:color="auto" w:fill="auto"/>
            <w:noWrap/>
            <w:vAlign w:val="bottom"/>
            <w:hideMark/>
          </w:tcPr>
          <w:p w:rsidR="00577014" w:rsidRPr="00862897" w:rsidRDefault="00577014" w:rsidP="00577014">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6.31e-18</w:t>
            </w:r>
          </w:p>
        </w:tc>
      </w:tr>
      <w:tr w:rsidR="00577014" w:rsidRPr="00862897" w:rsidTr="00C70189">
        <w:trPr>
          <w:trHeight w:val="210"/>
        </w:trPr>
        <w:tc>
          <w:tcPr>
            <w:tcW w:w="3513" w:type="dxa"/>
            <w:tcBorders>
              <w:top w:val="nil"/>
              <w:left w:val="nil"/>
              <w:bottom w:val="nil"/>
              <w:right w:val="nil"/>
            </w:tcBorders>
            <w:shd w:val="clear" w:color="auto" w:fill="auto"/>
            <w:noWrap/>
            <w:vAlign w:val="bottom"/>
            <w:hideMark/>
          </w:tcPr>
          <w:p w:rsidR="00577014" w:rsidRPr="00862897" w:rsidRDefault="00577014" w:rsidP="00577014">
            <w:pPr>
              <w:spacing w:after="0" w:line="240" w:lineRule="auto"/>
              <w:jc w:val="center"/>
              <w:rPr>
                <w:rFonts w:ascii="Times New Roman" w:eastAsia="Times New Roman" w:hAnsi="Times New Roman" w:cs="Times New Roman"/>
                <w:color w:val="000000"/>
                <w:lang w:eastAsia="pt-BR"/>
              </w:rPr>
            </w:pPr>
          </w:p>
        </w:tc>
        <w:tc>
          <w:tcPr>
            <w:tcW w:w="1626" w:type="dxa"/>
            <w:tcBorders>
              <w:top w:val="nil"/>
              <w:left w:val="nil"/>
              <w:bottom w:val="nil"/>
              <w:right w:val="nil"/>
            </w:tcBorders>
            <w:shd w:val="clear" w:color="auto" w:fill="auto"/>
            <w:noWrap/>
            <w:vAlign w:val="bottom"/>
            <w:hideMark/>
          </w:tcPr>
          <w:p w:rsidR="00577014" w:rsidRPr="00862897" w:rsidRDefault="00577014" w:rsidP="00577014">
            <w:pPr>
              <w:spacing w:after="0" w:line="240" w:lineRule="auto"/>
              <w:rPr>
                <w:rFonts w:ascii="Times New Roman" w:eastAsia="Times New Roman" w:hAnsi="Times New Roman" w:cs="Times New Roman"/>
                <w:lang w:eastAsia="pt-BR"/>
              </w:rPr>
            </w:pPr>
          </w:p>
        </w:tc>
        <w:tc>
          <w:tcPr>
            <w:tcW w:w="1732" w:type="dxa"/>
            <w:tcBorders>
              <w:top w:val="nil"/>
              <w:left w:val="nil"/>
              <w:bottom w:val="nil"/>
              <w:right w:val="nil"/>
            </w:tcBorders>
            <w:shd w:val="clear" w:color="auto" w:fill="auto"/>
            <w:noWrap/>
            <w:vAlign w:val="bottom"/>
            <w:hideMark/>
          </w:tcPr>
          <w:p w:rsidR="00577014" w:rsidRPr="00862897" w:rsidRDefault="00577014" w:rsidP="00577014">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(1.11e-09)</w:t>
            </w:r>
          </w:p>
        </w:tc>
        <w:tc>
          <w:tcPr>
            <w:tcW w:w="1647" w:type="dxa"/>
            <w:tcBorders>
              <w:top w:val="nil"/>
              <w:left w:val="nil"/>
              <w:bottom w:val="nil"/>
              <w:right w:val="nil"/>
            </w:tcBorders>
            <w:shd w:val="clear" w:color="auto" w:fill="auto"/>
            <w:noWrap/>
            <w:vAlign w:val="bottom"/>
            <w:hideMark/>
          </w:tcPr>
          <w:p w:rsidR="00577014" w:rsidRPr="00862897" w:rsidRDefault="00577014" w:rsidP="00577014">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(2.40e-10)</w:t>
            </w:r>
          </w:p>
        </w:tc>
      </w:tr>
      <w:tr w:rsidR="00577014" w:rsidRPr="00862897" w:rsidTr="00C70189">
        <w:trPr>
          <w:trHeight w:val="221"/>
        </w:trPr>
        <w:tc>
          <w:tcPr>
            <w:tcW w:w="3513" w:type="dxa"/>
            <w:tcBorders>
              <w:top w:val="nil"/>
              <w:left w:val="nil"/>
              <w:bottom w:val="single" w:sz="8" w:space="0" w:color="auto"/>
              <w:right w:val="nil"/>
            </w:tcBorders>
            <w:shd w:val="clear" w:color="auto" w:fill="auto"/>
            <w:noWrap/>
            <w:vAlign w:val="bottom"/>
            <w:hideMark/>
          </w:tcPr>
          <w:p w:rsidR="00577014" w:rsidRPr="00862897" w:rsidRDefault="00577014" w:rsidP="00577014">
            <w:pPr>
              <w:spacing w:after="0" w:line="240" w:lineRule="auto"/>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 </w:t>
            </w:r>
          </w:p>
        </w:tc>
        <w:tc>
          <w:tcPr>
            <w:tcW w:w="1626" w:type="dxa"/>
            <w:tcBorders>
              <w:top w:val="nil"/>
              <w:left w:val="nil"/>
              <w:bottom w:val="single" w:sz="8" w:space="0" w:color="auto"/>
              <w:right w:val="nil"/>
            </w:tcBorders>
            <w:shd w:val="clear" w:color="auto" w:fill="auto"/>
            <w:noWrap/>
            <w:vAlign w:val="bottom"/>
            <w:hideMark/>
          </w:tcPr>
          <w:p w:rsidR="00577014" w:rsidRPr="00862897" w:rsidRDefault="00577014" w:rsidP="00577014">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 </w:t>
            </w:r>
          </w:p>
        </w:tc>
        <w:tc>
          <w:tcPr>
            <w:tcW w:w="1732" w:type="dxa"/>
            <w:tcBorders>
              <w:top w:val="nil"/>
              <w:left w:val="nil"/>
              <w:bottom w:val="single" w:sz="8" w:space="0" w:color="auto"/>
              <w:right w:val="nil"/>
            </w:tcBorders>
            <w:shd w:val="clear" w:color="auto" w:fill="auto"/>
            <w:noWrap/>
            <w:vAlign w:val="bottom"/>
            <w:hideMark/>
          </w:tcPr>
          <w:p w:rsidR="00577014" w:rsidRPr="00862897" w:rsidRDefault="00577014" w:rsidP="00577014">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 </w:t>
            </w:r>
          </w:p>
        </w:tc>
        <w:tc>
          <w:tcPr>
            <w:tcW w:w="1647" w:type="dxa"/>
            <w:tcBorders>
              <w:top w:val="nil"/>
              <w:left w:val="nil"/>
              <w:bottom w:val="single" w:sz="8" w:space="0" w:color="auto"/>
              <w:right w:val="nil"/>
            </w:tcBorders>
            <w:shd w:val="clear" w:color="auto" w:fill="auto"/>
            <w:noWrap/>
            <w:vAlign w:val="bottom"/>
            <w:hideMark/>
          </w:tcPr>
          <w:p w:rsidR="00577014" w:rsidRPr="00862897" w:rsidRDefault="00577014" w:rsidP="00577014">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 </w:t>
            </w:r>
          </w:p>
        </w:tc>
      </w:tr>
      <w:tr w:rsidR="00577014" w:rsidRPr="00862897" w:rsidTr="00C70189">
        <w:trPr>
          <w:trHeight w:val="221"/>
        </w:trPr>
        <w:tc>
          <w:tcPr>
            <w:tcW w:w="3513" w:type="dxa"/>
            <w:tcBorders>
              <w:top w:val="nil"/>
              <w:left w:val="nil"/>
              <w:bottom w:val="single" w:sz="8" w:space="0" w:color="auto"/>
              <w:right w:val="nil"/>
            </w:tcBorders>
            <w:shd w:val="clear" w:color="auto" w:fill="auto"/>
            <w:noWrap/>
            <w:vAlign w:val="bottom"/>
            <w:hideMark/>
          </w:tcPr>
          <w:p w:rsidR="00577014" w:rsidRPr="00862897" w:rsidRDefault="00577014" w:rsidP="00577014">
            <w:pPr>
              <w:spacing w:after="0" w:line="240" w:lineRule="auto"/>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N. Obs.</w:t>
            </w:r>
          </w:p>
        </w:tc>
        <w:tc>
          <w:tcPr>
            <w:tcW w:w="1626" w:type="dxa"/>
            <w:tcBorders>
              <w:top w:val="nil"/>
              <w:left w:val="nil"/>
              <w:bottom w:val="single" w:sz="8" w:space="0" w:color="auto"/>
              <w:right w:val="nil"/>
            </w:tcBorders>
            <w:shd w:val="clear" w:color="auto" w:fill="auto"/>
            <w:noWrap/>
            <w:vAlign w:val="bottom"/>
            <w:hideMark/>
          </w:tcPr>
          <w:p w:rsidR="00577014" w:rsidRPr="00862897" w:rsidRDefault="00577014" w:rsidP="00577014">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72.293</w:t>
            </w:r>
          </w:p>
        </w:tc>
        <w:tc>
          <w:tcPr>
            <w:tcW w:w="1732" w:type="dxa"/>
            <w:tcBorders>
              <w:top w:val="nil"/>
              <w:left w:val="nil"/>
              <w:bottom w:val="single" w:sz="8" w:space="0" w:color="auto"/>
              <w:right w:val="nil"/>
            </w:tcBorders>
            <w:shd w:val="clear" w:color="auto" w:fill="auto"/>
            <w:noWrap/>
            <w:vAlign w:val="bottom"/>
            <w:hideMark/>
          </w:tcPr>
          <w:p w:rsidR="00577014" w:rsidRPr="00862897" w:rsidRDefault="00577014" w:rsidP="00577014">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72.293</w:t>
            </w:r>
          </w:p>
        </w:tc>
        <w:tc>
          <w:tcPr>
            <w:tcW w:w="1647" w:type="dxa"/>
            <w:tcBorders>
              <w:top w:val="nil"/>
              <w:left w:val="nil"/>
              <w:bottom w:val="single" w:sz="8" w:space="0" w:color="auto"/>
              <w:right w:val="nil"/>
            </w:tcBorders>
            <w:shd w:val="clear" w:color="auto" w:fill="auto"/>
            <w:noWrap/>
            <w:vAlign w:val="bottom"/>
            <w:hideMark/>
          </w:tcPr>
          <w:p w:rsidR="00577014" w:rsidRPr="00862897" w:rsidRDefault="00577014" w:rsidP="00577014">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72.293</w:t>
            </w:r>
          </w:p>
        </w:tc>
      </w:tr>
    </w:tbl>
    <w:p w:rsidR="004947AF" w:rsidRPr="00862897" w:rsidRDefault="00577014" w:rsidP="00577014">
      <w:pPr>
        <w:autoSpaceDE w:val="0"/>
        <w:autoSpaceDN w:val="0"/>
        <w:adjustRightInd w:val="0"/>
        <w:spacing w:after="0" w:line="240" w:lineRule="auto"/>
        <w:jc w:val="both"/>
        <w:rPr>
          <w:rFonts w:ascii="Times New Roman" w:hAnsi="Times New Roman" w:cs="Times New Roman"/>
          <w:sz w:val="20"/>
          <w:szCs w:val="20"/>
        </w:rPr>
      </w:pPr>
      <w:r w:rsidRPr="00862897">
        <w:rPr>
          <w:rFonts w:ascii="Times New Roman" w:hAnsi="Times New Roman" w:cs="Times New Roman"/>
          <w:sz w:val="20"/>
          <w:szCs w:val="20"/>
        </w:rPr>
        <w:t>Nota: Todas as estimações incluem uma constante, não reportada. Erros Padrão estão entre parênteses. *** representa p&lt;1%, ** representa p&lt;5% e * representa p&lt;10%.</w:t>
      </w:r>
    </w:p>
    <w:p w:rsidR="009D3AB7" w:rsidRDefault="009D3AB7" w:rsidP="00577014">
      <w:pPr>
        <w:autoSpaceDE w:val="0"/>
        <w:autoSpaceDN w:val="0"/>
        <w:adjustRightInd w:val="0"/>
        <w:spacing w:after="0" w:line="240" w:lineRule="auto"/>
        <w:jc w:val="both"/>
        <w:rPr>
          <w:rFonts w:ascii="Times New Roman" w:hAnsi="Times New Roman" w:cs="Times New Roman"/>
          <w:sz w:val="20"/>
          <w:szCs w:val="20"/>
        </w:rPr>
      </w:pPr>
    </w:p>
    <w:p w:rsidR="00403A9F" w:rsidRPr="00862897" w:rsidRDefault="00403A9F" w:rsidP="00577014">
      <w:pPr>
        <w:autoSpaceDE w:val="0"/>
        <w:autoSpaceDN w:val="0"/>
        <w:adjustRightInd w:val="0"/>
        <w:spacing w:after="0" w:line="240" w:lineRule="auto"/>
        <w:jc w:val="both"/>
        <w:rPr>
          <w:rFonts w:ascii="Times New Roman" w:hAnsi="Times New Roman" w:cs="Times New Roman"/>
          <w:sz w:val="20"/>
          <w:szCs w:val="20"/>
        </w:rPr>
      </w:pPr>
    </w:p>
    <w:p w:rsidR="00560AB6" w:rsidRPr="00862897" w:rsidRDefault="00560AB6" w:rsidP="00560AB6">
      <w:pPr>
        <w:autoSpaceDE w:val="0"/>
        <w:autoSpaceDN w:val="0"/>
        <w:adjustRightInd w:val="0"/>
        <w:spacing w:after="0" w:line="240" w:lineRule="auto"/>
        <w:ind w:firstLine="708"/>
        <w:jc w:val="both"/>
        <w:rPr>
          <w:rFonts w:ascii="Times New Roman" w:hAnsi="Times New Roman" w:cs="Times New Roman"/>
        </w:rPr>
      </w:pPr>
      <w:r w:rsidRPr="00862897">
        <w:rPr>
          <w:rFonts w:ascii="Times New Roman" w:hAnsi="Times New Roman" w:cs="Times New Roman"/>
        </w:rPr>
        <w:t xml:space="preserve">A Tabela 03, apresenta o resultado principal de nosso trabalho, onde verificarmos através das colunas 1 a 3, que a fiscalização possui correlação positiva e significante estatisticamente, demonstrando que os municípios que iniciaram a ação de fiscalização estão relacionados com um aumento na arrecadação de ITR. </w:t>
      </w:r>
    </w:p>
    <w:p w:rsidR="00F04AD0" w:rsidRPr="00862897" w:rsidRDefault="00560AB6" w:rsidP="00560AB6">
      <w:pPr>
        <w:autoSpaceDE w:val="0"/>
        <w:autoSpaceDN w:val="0"/>
        <w:adjustRightInd w:val="0"/>
        <w:spacing w:after="0" w:line="240" w:lineRule="auto"/>
        <w:ind w:firstLine="708"/>
        <w:jc w:val="both"/>
        <w:rPr>
          <w:rFonts w:ascii="Times New Roman" w:hAnsi="Times New Roman" w:cs="Times New Roman"/>
        </w:rPr>
      </w:pPr>
      <w:r w:rsidRPr="00862897">
        <w:rPr>
          <w:rFonts w:ascii="Times New Roman" w:hAnsi="Times New Roman" w:cs="Times New Roman"/>
        </w:rPr>
        <w:t>Na coluna 4</w:t>
      </w:r>
      <w:r w:rsidR="00FF1EBD" w:rsidRPr="00862897">
        <w:rPr>
          <w:rFonts w:ascii="Times New Roman" w:hAnsi="Times New Roman" w:cs="Times New Roman"/>
        </w:rPr>
        <w:t>,</w:t>
      </w:r>
      <w:r w:rsidRPr="00862897">
        <w:rPr>
          <w:rFonts w:ascii="Times New Roman" w:hAnsi="Times New Roman" w:cs="Times New Roman"/>
        </w:rPr>
        <w:t xml:space="preserve"> da Tabela 3, temos o resultado da regressão apontando um resultado negativo de -0,111, porém</w:t>
      </w:r>
      <w:r w:rsidR="00FF1EBD" w:rsidRPr="00862897">
        <w:rPr>
          <w:rFonts w:ascii="Times New Roman" w:hAnsi="Times New Roman" w:cs="Times New Roman"/>
        </w:rPr>
        <w:t>,</w:t>
      </w:r>
      <w:r w:rsidRPr="00862897">
        <w:rPr>
          <w:rFonts w:ascii="Times New Roman" w:hAnsi="Times New Roman" w:cs="Times New Roman"/>
        </w:rPr>
        <w:t xml:space="preserve"> estatisticamente sem significância.</w:t>
      </w:r>
      <w:r w:rsidR="00F04AD0" w:rsidRPr="00862897">
        <w:rPr>
          <w:rFonts w:ascii="Times New Roman" w:hAnsi="Times New Roman" w:cs="Times New Roman"/>
        </w:rPr>
        <w:t xml:space="preserve"> Esse resultado está condizente com aa realidade porque, os tramites e a operacionalização das ações demoram um período de tempo para afirmar os resultados.</w:t>
      </w:r>
    </w:p>
    <w:p w:rsidR="009D3AB7" w:rsidRDefault="00560AB6" w:rsidP="00560AB6">
      <w:pPr>
        <w:autoSpaceDE w:val="0"/>
        <w:autoSpaceDN w:val="0"/>
        <w:adjustRightInd w:val="0"/>
        <w:spacing w:after="0" w:line="240" w:lineRule="auto"/>
        <w:ind w:firstLine="708"/>
        <w:jc w:val="both"/>
        <w:rPr>
          <w:rFonts w:ascii="Times New Roman" w:hAnsi="Times New Roman" w:cs="Times New Roman"/>
        </w:rPr>
      </w:pPr>
      <w:r w:rsidRPr="00862897">
        <w:rPr>
          <w:rFonts w:ascii="Times New Roman" w:hAnsi="Times New Roman" w:cs="Times New Roman"/>
        </w:rPr>
        <w:t xml:space="preserve"> Agora quando observamos, o efeito em anos posteriores, os coeficientes são estatisticamente significantes e positivos. Desta forma, podemos avaliar que o efeito da fiscalização produz um resultado causal, onde a fiscalização consegue aumentar em 4,6% a arrecadação de ITR após um ano de existência de fiscalização nos municípios, e de 8,8% após dois anos de existência dessa fiscalização. Em todos os resultados da coluna 4, foram considerados efeitos fixo de tempo e de município, além das variáveis de controle.       </w:t>
      </w:r>
    </w:p>
    <w:p w:rsidR="00022CEC" w:rsidRDefault="00022CEC" w:rsidP="00560AB6">
      <w:pPr>
        <w:autoSpaceDE w:val="0"/>
        <w:autoSpaceDN w:val="0"/>
        <w:adjustRightInd w:val="0"/>
        <w:spacing w:after="0" w:line="240" w:lineRule="auto"/>
        <w:ind w:firstLine="708"/>
        <w:jc w:val="both"/>
        <w:rPr>
          <w:rFonts w:ascii="Times New Roman" w:hAnsi="Times New Roman" w:cs="Times New Roman"/>
        </w:rPr>
      </w:pPr>
    </w:p>
    <w:p w:rsidR="00E62E0F" w:rsidRPr="00862897" w:rsidRDefault="00E62E0F" w:rsidP="00B32F4D">
      <w:pPr>
        <w:spacing w:after="0" w:line="240" w:lineRule="auto"/>
        <w:jc w:val="both"/>
        <w:rPr>
          <w:rFonts w:ascii="Times New Roman" w:hAnsi="Times New Roman" w:cs="Times New Roman"/>
          <w:b/>
        </w:rPr>
      </w:pPr>
    </w:p>
    <w:p w:rsidR="00577014" w:rsidRPr="00862897" w:rsidRDefault="00577014" w:rsidP="00B32F4D">
      <w:pPr>
        <w:spacing w:after="0" w:line="240" w:lineRule="auto"/>
        <w:jc w:val="both"/>
        <w:rPr>
          <w:rFonts w:ascii="Times New Roman" w:hAnsi="Times New Roman" w:cs="Times New Roman"/>
          <w:b/>
        </w:rPr>
      </w:pPr>
      <w:r w:rsidRPr="00862897">
        <w:rPr>
          <w:rFonts w:ascii="Times New Roman" w:hAnsi="Times New Roman" w:cs="Times New Roman"/>
          <w:b/>
        </w:rPr>
        <w:t xml:space="preserve">Tabela 03 – Efeito das Fiscalizações Municipais sobre a Arrecadação de ITR, Anos </w:t>
      </w:r>
      <w:r w:rsidR="0081015A" w:rsidRPr="00862897">
        <w:rPr>
          <w:rFonts w:ascii="Times New Roman" w:hAnsi="Times New Roman" w:cs="Times New Roman"/>
          <w:b/>
        </w:rPr>
        <w:t>Posteriores a Implantação.</w:t>
      </w:r>
    </w:p>
    <w:tbl>
      <w:tblPr>
        <w:tblW w:w="8526" w:type="dxa"/>
        <w:tblCellMar>
          <w:left w:w="70" w:type="dxa"/>
          <w:right w:w="70" w:type="dxa"/>
        </w:tblCellMar>
        <w:tblLook w:val="04A0" w:firstRow="1" w:lastRow="0" w:firstColumn="1" w:lastColumn="0" w:noHBand="0" w:noVBand="1"/>
      </w:tblPr>
      <w:tblGrid>
        <w:gridCol w:w="2985"/>
        <w:gridCol w:w="1372"/>
        <w:gridCol w:w="1461"/>
        <w:gridCol w:w="1389"/>
        <w:gridCol w:w="1319"/>
      </w:tblGrid>
      <w:tr w:rsidR="00577014" w:rsidRPr="00862897" w:rsidTr="00DB2543">
        <w:trPr>
          <w:trHeight w:val="229"/>
        </w:trPr>
        <w:tc>
          <w:tcPr>
            <w:tcW w:w="2985" w:type="dxa"/>
            <w:tcBorders>
              <w:top w:val="single" w:sz="4" w:space="0" w:color="auto"/>
              <w:left w:val="nil"/>
              <w:bottom w:val="single" w:sz="8" w:space="0" w:color="auto"/>
              <w:right w:val="nil"/>
            </w:tcBorders>
            <w:shd w:val="clear" w:color="auto" w:fill="auto"/>
            <w:noWrap/>
            <w:vAlign w:val="bottom"/>
            <w:hideMark/>
          </w:tcPr>
          <w:p w:rsidR="00577014" w:rsidRPr="00862897" w:rsidRDefault="00577014" w:rsidP="00577014">
            <w:pPr>
              <w:spacing w:after="0" w:line="240" w:lineRule="auto"/>
              <w:rPr>
                <w:rFonts w:ascii="Times New Roman" w:eastAsia="Times New Roman" w:hAnsi="Times New Roman" w:cs="Times New Roman"/>
                <w:b/>
                <w:bCs/>
                <w:color w:val="000000"/>
                <w:lang w:eastAsia="pt-BR"/>
              </w:rPr>
            </w:pPr>
            <w:r w:rsidRPr="00862897">
              <w:rPr>
                <w:rFonts w:ascii="Times New Roman" w:eastAsia="Times New Roman" w:hAnsi="Times New Roman" w:cs="Times New Roman"/>
                <w:b/>
                <w:bCs/>
                <w:color w:val="000000"/>
                <w:lang w:eastAsia="pt-BR"/>
              </w:rPr>
              <w:t xml:space="preserve">Variável </w:t>
            </w:r>
          </w:p>
        </w:tc>
        <w:tc>
          <w:tcPr>
            <w:tcW w:w="1372" w:type="dxa"/>
            <w:tcBorders>
              <w:top w:val="single" w:sz="4" w:space="0" w:color="auto"/>
              <w:left w:val="nil"/>
              <w:bottom w:val="single" w:sz="8" w:space="0" w:color="auto"/>
              <w:right w:val="nil"/>
            </w:tcBorders>
            <w:shd w:val="clear" w:color="auto" w:fill="auto"/>
            <w:noWrap/>
            <w:vAlign w:val="bottom"/>
            <w:hideMark/>
          </w:tcPr>
          <w:p w:rsidR="00577014" w:rsidRPr="00862897" w:rsidRDefault="00F0200C" w:rsidP="00577014">
            <w:pPr>
              <w:spacing w:after="0" w:line="240" w:lineRule="auto"/>
              <w:jc w:val="center"/>
              <w:rPr>
                <w:rFonts w:ascii="Times New Roman" w:eastAsia="Times New Roman" w:hAnsi="Times New Roman" w:cs="Times New Roman"/>
                <w:b/>
                <w:bCs/>
                <w:color w:val="000000"/>
                <w:lang w:eastAsia="pt-BR"/>
              </w:rPr>
            </w:pPr>
            <w:r w:rsidRPr="00862897">
              <w:rPr>
                <w:rFonts w:ascii="Times New Roman" w:eastAsia="Times New Roman" w:hAnsi="Times New Roman" w:cs="Times New Roman"/>
                <w:b/>
                <w:bCs/>
                <w:color w:val="000000"/>
                <w:lang w:eastAsia="pt-BR"/>
              </w:rPr>
              <w:t>(</w:t>
            </w:r>
            <w:r w:rsidR="00577014" w:rsidRPr="00862897">
              <w:rPr>
                <w:rFonts w:ascii="Times New Roman" w:eastAsia="Times New Roman" w:hAnsi="Times New Roman" w:cs="Times New Roman"/>
                <w:b/>
                <w:bCs/>
                <w:color w:val="000000"/>
                <w:lang w:eastAsia="pt-BR"/>
              </w:rPr>
              <w:t>1</w:t>
            </w:r>
            <w:r w:rsidRPr="00862897">
              <w:rPr>
                <w:rFonts w:ascii="Times New Roman" w:eastAsia="Times New Roman" w:hAnsi="Times New Roman" w:cs="Times New Roman"/>
                <w:b/>
                <w:bCs/>
                <w:color w:val="000000"/>
                <w:lang w:eastAsia="pt-BR"/>
              </w:rPr>
              <w:t>)</w:t>
            </w:r>
          </w:p>
        </w:tc>
        <w:tc>
          <w:tcPr>
            <w:tcW w:w="1461" w:type="dxa"/>
            <w:tcBorders>
              <w:top w:val="single" w:sz="4" w:space="0" w:color="auto"/>
              <w:left w:val="nil"/>
              <w:bottom w:val="single" w:sz="8" w:space="0" w:color="auto"/>
              <w:right w:val="nil"/>
            </w:tcBorders>
            <w:shd w:val="clear" w:color="auto" w:fill="auto"/>
            <w:noWrap/>
            <w:vAlign w:val="bottom"/>
            <w:hideMark/>
          </w:tcPr>
          <w:p w:rsidR="00577014" w:rsidRPr="00862897" w:rsidRDefault="00F0200C" w:rsidP="00577014">
            <w:pPr>
              <w:spacing w:after="0" w:line="240" w:lineRule="auto"/>
              <w:jc w:val="center"/>
              <w:rPr>
                <w:rFonts w:ascii="Times New Roman" w:eastAsia="Times New Roman" w:hAnsi="Times New Roman" w:cs="Times New Roman"/>
                <w:b/>
                <w:bCs/>
                <w:color w:val="000000"/>
                <w:lang w:eastAsia="pt-BR"/>
              </w:rPr>
            </w:pPr>
            <w:r w:rsidRPr="00862897">
              <w:rPr>
                <w:rFonts w:ascii="Times New Roman" w:eastAsia="Times New Roman" w:hAnsi="Times New Roman" w:cs="Times New Roman"/>
                <w:b/>
                <w:bCs/>
                <w:color w:val="000000"/>
                <w:lang w:eastAsia="pt-BR"/>
              </w:rPr>
              <w:t>(</w:t>
            </w:r>
            <w:r w:rsidR="00577014" w:rsidRPr="00862897">
              <w:rPr>
                <w:rFonts w:ascii="Times New Roman" w:eastAsia="Times New Roman" w:hAnsi="Times New Roman" w:cs="Times New Roman"/>
                <w:b/>
                <w:bCs/>
                <w:color w:val="000000"/>
                <w:lang w:eastAsia="pt-BR"/>
              </w:rPr>
              <w:t>2</w:t>
            </w:r>
            <w:r w:rsidRPr="00862897">
              <w:rPr>
                <w:rFonts w:ascii="Times New Roman" w:eastAsia="Times New Roman" w:hAnsi="Times New Roman" w:cs="Times New Roman"/>
                <w:b/>
                <w:bCs/>
                <w:color w:val="000000"/>
                <w:lang w:eastAsia="pt-BR"/>
              </w:rPr>
              <w:t>)</w:t>
            </w:r>
          </w:p>
        </w:tc>
        <w:tc>
          <w:tcPr>
            <w:tcW w:w="1389" w:type="dxa"/>
            <w:tcBorders>
              <w:top w:val="single" w:sz="4" w:space="0" w:color="auto"/>
              <w:left w:val="nil"/>
              <w:bottom w:val="single" w:sz="8" w:space="0" w:color="auto"/>
              <w:right w:val="nil"/>
            </w:tcBorders>
            <w:shd w:val="clear" w:color="auto" w:fill="auto"/>
            <w:noWrap/>
            <w:vAlign w:val="bottom"/>
            <w:hideMark/>
          </w:tcPr>
          <w:p w:rsidR="00577014" w:rsidRPr="00862897" w:rsidRDefault="00F0200C" w:rsidP="00577014">
            <w:pPr>
              <w:spacing w:after="0" w:line="240" w:lineRule="auto"/>
              <w:jc w:val="center"/>
              <w:rPr>
                <w:rFonts w:ascii="Times New Roman" w:eastAsia="Times New Roman" w:hAnsi="Times New Roman" w:cs="Times New Roman"/>
                <w:b/>
                <w:bCs/>
                <w:color w:val="000000"/>
                <w:lang w:eastAsia="pt-BR"/>
              </w:rPr>
            </w:pPr>
            <w:r w:rsidRPr="00862897">
              <w:rPr>
                <w:rFonts w:ascii="Times New Roman" w:eastAsia="Times New Roman" w:hAnsi="Times New Roman" w:cs="Times New Roman"/>
                <w:b/>
                <w:bCs/>
                <w:color w:val="000000"/>
                <w:lang w:eastAsia="pt-BR"/>
              </w:rPr>
              <w:t>(</w:t>
            </w:r>
            <w:r w:rsidR="00577014" w:rsidRPr="00862897">
              <w:rPr>
                <w:rFonts w:ascii="Times New Roman" w:eastAsia="Times New Roman" w:hAnsi="Times New Roman" w:cs="Times New Roman"/>
                <w:b/>
                <w:bCs/>
                <w:color w:val="000000"/>
                <w:lang w:eastAsia="pt-BR"/>
              </w:rPr>
              <w:t>3</w:t>
            </w:r>
            <w:r w:rsidRPr="00862897">
              <w:rPr>
                <w:rFonts w:ascii="Times New Roman" w:eastAsia="Times New Roman" w:hAnsi="Times New Roman" w:cs="Times New Roman"/>
                <w:b/>
                <w:bCs/>
                <w:color w:val="000000"/>
                <w:lang w:eastAsia="pt-BR"/>
              </w:rPr>
              <w:t>)</w:t>
            </w:r>
          </w:p>
        </w:tc>
        <w:tc>
          <w:tcPr>
            <w:tcW w:w="1319" w:type="dxa"/>
            <w:tcBorders>
              <w:top w:val="single" w:sz="4" w:space="0" w:color="auto"/>
              <w:left w:val="nil"/>
              <w:bottom w:val="single" w:sz="8" w:space="0" w:color="auto"/>
              <w:right w:val="nil"/>
            </w:tcBorders>
            <w:shd w:val="clear" w:color="auto" w:fill="auto"/>
            <w:noWrap/>
            <w:vAlign w:val="bottom"/>
            <w:hideMark/>
          </w:tcPr>
          <w:p w:rsidR="00577014" w:rsidRPr="00862897" w:rsidRDefault="00F0200C" w:rsidP="00577014">
            <w:pPr>
              <w:spacing w:after="0" w:line="240" w:lineRule="auto"/>
              <w:jc w:val="center"/>
              <w:rPr>
                <w:rFonts w:ascii="Times New Roman" w:eastAsia="Times New Roman" w:hAnsi="Times New Roman" w:cs="Times New Roman"/>
                <w:b/>
                <w:bCs/>
                <w:color w:val="000000"/>
                <w:lang w:eastAsia="pt-BR"/>
              </w:rPr>
            </w:pPr>
            <w:r w:rsidRPr="00862897">
              <w:rPr>
                <w:rFonts w:ascii="Times New Roman" w:eastAsia="Times New Roman" w:hAnsi="Times New Roman" w:cs="Times New Roman"/>
                <w:b/>
                <w:bCs/>
                <w:color w:val="000000"/>
                <w:lang w:eastAsia="pt-BR"/>
              </w:rPr>
              <w:t>(</w:t>
            </w:r>
            <w:r w:rsidR="00577014" w:rsidRPr="00862897">
              <w:rPr>
                <w:rFonts w:ascii="Times New Roman" w:eastAsia="Times New Roman" w:hAnsi="Times New Roman" w:cs="Times New Roman"/>
                <w:b/>
                <w:bCs/>
                <w:color w:val="000000"/>
                <w:lang w:eastAsia="pt-BR"/>
              </w:rPr>
              <w:t>4</w:t>
            </w:r>
            <w:r w:rsidRPr="00862897">
              <w:rPr>
                <w:rFonts w:ascii="Times New Roman" w:eastAsia="Times New Roman" w:hAnsi="Times New Roman" w:cs="Times New Roman"/>
                <w:b/>
                <w:bCs/>
                <w:color w:val="000000"/>
                <w:lang w:eastAsia="pt-BR"/>
              </w:rPr>
              <w:t>)</w:t>
            </w:r>
          </w:p>
        </w:tc>
      </w:tr>
      <w:tr w:rsidR="00577014" w:rsidRPr="00862897" w:rsidTr="00DB2543">
        <w:trPr>
          <w:trHeight w:val="218"/>
        </w:trPr>
        <w:tc>
          <w:tcPr>
            <w:tcW w:w="2985" w:type="dxa"/>
            <w:tcBorders>
              <w:top w:val="nil"/>
              <w:left w:val="nil"/>
              <w:bottom w:val="nil"/>
              <w:right w:val="nil"/>
            </w:tcBorders>
            <w:shd w:val="clear" w:color="auto" w:fill="auto"/>
            <w:noWrap/>
            <w:vAlign w:val="bottom"/>
            <w:hideMark/>
          </w:tcPr>
          <w:p w:rsidR="00577014" w:rsidRPr="00862897" w:rsidRDefault="00577014" w:rsidP="00577014">
            <w:pPr>
              <w:spacing w:after="0" w:line="240" w:lineRule="auto"/>
              <w:jc w:val="center"/>
              <w:rPr>
                <w:rFonts w:ascii="Times New Roman" w:eastAsia="Times New Roman" w:hAnsi="Times New Roman" w:cs="Times New Roman"/>
                <w:b/>
                <w:bCs/>
                <w:color w:val="000000"/>
                <w:lang w:eastAsia="pt-BR"/>
              </w:rPr>
            </w:pPr>
          </w:p>
        </w:tc>
        <w:tc>
          <w:tcPr>
            <w:tcW w:w="1372" w:type="dxa"/>
            <w:tcBorders>
              <w:top w:val="nil"/>
              <w:left w:val="nil"/>
              <w:bottom w:val="nil"/>
              <w:right w:val="nil"/>
            </w:tcBorders>
            <w:shd w:val="clear" w:color="auto" w:fill="auto"/>
            <w:noWrap/>
            <w:vAlign w:val="bottom"/>
            <w:hideMark/>
          </w:tcPr>
          <w:p w:rsidR="00577014" w:rsidRPr="00862897" w:rsidRDefault="00577014" w:rsidP="00577014">
            <w:pPr>
              <w:spacing w:after="0" w:line="240" w:lineRule="auto"/>
              <w:rPr>
                <w:rFonts w:ascii="Times New Roman" w:eastAsia="Times New Roman" w:hAnsi="Times New Roman" w:cs="Times New Roman"/>
                <w:lang w:eastAsia="pt-BR"/>
              </w:rPr>
            </w:pPr>
          </w:p>
        </w:tc>
        <w:tc>
          <w:tcPr>
            <w:tcW w:w="1461" w:type="dxa"/>
            <w:tcBorders>
              <w:top w:val="nil"/>
              <w:left w:val="nil"/>
              <w:bottom w:val="nil"/>
              <w:right w:val="nil"/>
            </w:tcBorders>
            <w:shd w:val="clear" w:color="auto" w:fill="auto"/>
            <w:noWrap/>
            <w:vAlign w:val="bottom"/>
            <w:hideMark/>
          </w:tcPr>
          <w:p w:rsidR="00577014" w:rsidRPr="00862897" w:rsidRDefault="00577014" w:rsidP="00577014">
            <w:pPr>
              <w:spacing w:after="0" w:line="240" w:lineRule="auto"/>
              <w:rPr>
                <w:rFonts w:ascii="Times New Roman" w:eastAsia="Times New Roman" w:hAnsi="Times New Roman" w:cs="Times New Roman"/>
                <w:lang w:eastAsia="pt-BR"/>
              </w:rPr>
            </w:pPr>
          </w:p>
        </w:tc>
        <w:tc>
          <w:tcPr>
            <w:tcW w:w="1389" w:type="dxa"/>
            <w:tcBorders>
              <w:top w:val="nil"/>
              <w:left w:val="nil"/>
              <w:bottom w:val="nil"/>
              <w:right w:val="nil"/>
            </w:tcBorders>
            <w:shd w:val="clear" w:color="auto" w:fill="auto"/>
            <w:noWrap/>
            <w:vAlign w:val="bottom"/>
            <w:hideMark/>
          </w:tcPr>
          <w:p w:rsidR="00577014" w:rsidRPr="00862897" w:rsidRDefault="00577014" w:rsidP="00577014">
            <w:pPr>
              <w:spacing w:after="0" w:line="240" w:lineRule="auto"/>
              <w:rPr>
                <w:rFonts w:ascii="Times New Roman" w:eastAsia="Times New Roman" w:hAnsi="Times New Roman" w:cs="Times New Roman"/>
                <w:lang w:eastAsia="pt-BR"/>
              </w:rPr>
            </w:pPr>
          </w:p>
        </w:tc>
        <w:tc>
          <w:tcPr>
            <w:tcW w:w="1319" w:type="dxa"/>
            <w:tcBorders>
              <w:top w:val="nil"/>
              <w:left w:val="nil"/>
              <w:bottom w:val="nil"/>
              <w:right w:val="nil"/>
            </w:tcBorders>
            <w:shd w:val="clear" w:color="auto" w:fill="auto"/>
            <w:noWrap/>
            <w:vAlign w:val="bottom"/>
            <w:hideMark/>
          </w:tcPr>
          <w:p w:rsidR="00577014" w:rsidRPr="00862897" w:rsidRDefault="00577014" w:rsidP="00577014">
            <w:pPr>
              <w:spacing w:after="0" w:line="240" w:lineRule="auto"/>
              <w:rPr>
                <w:rFonts w:ascii="Times New Roman" w:eastAsia="Times New Roman" w:hAnsi="Times New Roman" w:cs="Times New Roman"/>
                <w:lang w:eastAsia="pt-BR"/>
              </w:rPr>
            </w:pPr>
          </w:p>
        </w:tc>
      </w:tr>
      <w:tr w:rsidR="00577014" w:rsidRPr="00862897" w:rsidTr="00DB2543">
        <w:trPr>
          <w:trHeight w:val="218"/>
        </w:trPr>
        <w:tc>
          <w:tcPr>
            <w:tcW w:w="2985" w:type="dxa"/>
            <w:tcBorders>
              <w:top w:val="nil"/>
              <w:left w:val="nil"/>
              <w:bottom w:val="nil"/>
              <w:right w:val="nil"/>
            </w:tcBorders>
            <w:shd w:val="clear" w:color="auto" w:fill="auto"/>
            <w:noWrap/>
            <w:vAlign w:val="bottom"/>
            <w:hideMark/>
          </w:tcPr>
          <w:p w:rsidR="00577014" w:rsidRPr="00862897" w:rsidRDefault="00577014" w:rsidP="00577014">
            <w:pPr>
              <w:spacing w:after="0" w:line="240" w:lineRule="auto"/>
              <w:rPr>
                <w:rFonts w:ascii="Times New Roman" w:eastAsia="Times New Roman" w:hAnsi="Times New Roman" w:cs="Times New Roman"/>
                <w:b/>
                <w:i/>
                <w:color w:val="000000"/>
                <w:lang w:eastAsia="pt-BR"/>
              </w:rPr>
            </w:pPr>
            <w:r w:rsidRPr="00862897">
              <w:rPr>
                <w:rFonts w:ascii="Times New Roman" w:eastAsia="Times New Roman" w:hAnsi="Times New Roman" w:cs="Times New Roman"/>
                <w:b/>
                <w:i/>
                <w:color w:val="000000"/>
                <w:lang w:eastAsia="pt-BR"/>
              </w:rPr>
              <w:t>ITR</w:t>
            </w:r>
          </w:p>
        </w:tc>
        <w:tc>
          <w:tcPr>
            <w:tcW w:w="1372" w:type="dxa"/>
            <w:tcBorders>
              <w:top w:val="nil"/>
              <w:left w:val="nil"/>
              <w:bottom w:val="nil"/>
              <w:right w:val="nil"/>
            </w:tcBorders>
            <w:shd w:val="clear" w:color="auto" w:fill="auto"/>
            <w:noWrap/>
            <w:vAlign w:val="bottom"/>
            <w:hideMark/>
          </w:tcPr>
          <w:p w:rsidR="00577014" w:rsidRPr="00862897" w:rsidRDefault="00577014" w:rsidP="00577014">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2,453 ***</w:t>
            </w:r>
          </w:p>
        </w:tc>
        <w:tc>
          <w:tcPr>
            <w:tcW w:w="1461" w:type="dxa"/>
            <w:tcBorders>
              <w:top w:val="nil"/>
              <w:left w:val="nil"/>
              <w:bottom w:val="nil"/>
              <w:right w:val="nil"/>
            </w:tcBorders>
            <w:shd w:val="clear" w:color="auto" w:fill="auto"/>
            <w:noWrap/>
            <w:vAlign w:val="bottom"/>
            <w:hideMark/>
          </w:tcPr>
          <w:p w:rsidR="00577014" w:rsidRPr="00862897" w:rsidRDefault="00577014" w:rsidP="00577014">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1,047***</w:t>
            </w:r>
          </w:p>
        </w:tc>
        <w:tc>
          <w:tcPr>
            <w:tcW w:w="1389" w:type="dxa"/>
            <w:tcBorders>
              <w:top w:val="nil"/>
              <w:left w:val="nil"/>
              <w:bottom w:val="nil"/>
              <w:right w:val="nil"/>
            </w:tcBorders>
            <w:shd w:val="clear" w:color="auto" w:fill="auto"/>
            <w:noWrap/>
            <w:vAlign w:val="bottom"/>
            <w:hideMark/>
          </w:tcPr>
          <w:p w:rsidR="00577014" w:rsidRPr="00862897" w:rsidRDefault="00577014" w:rsidP="00577014">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1,025***</w:t>
            </w:r>
          </w:p>
        </w:tc>
        <w:tc>
          <w:tcPr>
            <w:tcW w:w="1319" w:type="dxa"/>
            <w:tcBorders>
              <w:top w:val="nil"/>
              <w:left w:val="nil"/>
              <w:bottom w:val="nil"/>
              <w:right w:val="nil"/>
            </w:tcBorders>
            <w:shd w:val="clear" w:color="auto" w:fill="auto"/>
            <w:noWrap/>
            <w:vAlign w:val="bottom"/>
            <w:hideMark/>
          </w:tcPr>
          <w:p w:rsidR="00577014" w:rsidRPr="00862897" w:rsidRDefault="00F0200C" w:rsidP="00577014">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-0,</w:t>
            </w:r>
            <w:r w:rsidR="00577014" w:rsidRPr="00862897">
              <w:rPr>
                <w:rFonts w:ascii="Times New Roman" w:eastAsia="Times New Roman" w:hAnsi="Times New Roman" w:cs="Times New Roman"/>
                <w:color w:val="000000"/>
                <w:lang w:eastAsia="pt-BR"/>
              </w:rPr>
              <w:t>111</w:t>
            </w:r>
          </w:p>
        </w:tc>
      </w:tr>
      <w:tr w:rsidR="00577014" w:rsidRPr="00862897" w:rsidTr="00DB2543">
        <w:trPr>
          <w:trHeight w:val="218"/>
        </w:trPr>
        <w:tc>
          <w:tcPr>
            <w:tcW w:w="2985" w:type="dxa"/>
            <w:tcBorders>
              <w:top w:val="nil"/>
              <w:left w:val="nil"/>
              <w:bottom w:val="nil"/>
              <w:right w:val="nil"/>
            </w:tcBorders>
            <w:shd w:val="clear" w:color="auto" w:fill="auto"/>
            <w:noWrap/>
            <w:vAlign w:val="bottom"/>
            <w:hideMark/>
          </w:tcPr>
          <w:p w:rsidR="00577014" w:rsidRPr="00862897" w:rsidRDefault="00577014" w:rsidP="00577014">
            <w:pPr>
              <w:spacing w:after="0" w:line="240" w:lineRule="auto"/>
              <w:jc w:val="center"/>
              <w:rPr>
                <w:rFonts w:ascii="Times New Roman" w:eastAsia="Times New Roman" w:hAnsi="Times New Roman" w:cs="Times New Roman"/>
                <w:color w:val="000000"/>
                <w:lang w:eastAsia="pt-BR"/>
              </w:rPr>
            </w:pPr>
          </w:p>
        </w:tc>
        <w:tc>
          <w:tcPr>
            <w:tcW w:w="1372" w:type="dxa"/>
            <w:tcBorders>
              <w:top w:val="nil"/>
              <w:left w:val="nil"/>
              <w:bottom w:val="nil"/>
              <w:right w:val="nil"/>
            </w:tcBorders>
            <w:shd w:val="clear" w:color="auto" w:fill="auto"/>
            <w:noWrap/>
            <w:vAlign w:val="bottom"/>
            <w:hideMark/>
          </w:tcPr>
          <w:p w:rsidR="00577014" w:rsidRPr="00862897" w:rsidRDefault="00F0200C" w:rsidP="00577014">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w:t>
            </w:r>
            <w:r w:rsidR="00577014" w:rsidRPr="00862897">
              <w:rPr>
                <w:rFonts w:ascii="Times New Roman" w:eastAsia="Times New Roman" w:hAnsi="Times New Roman" w:cs="Times New Roman"/>
                <w:color w:val="000000"/>
                <w:lang w:eastAsia="pt-BR"/>
              </w:rPr>
              <w:t>0,015</w:t>
            </w:r>
            <w:r w:rsidRPr="00862897">
              <w:rPr>
                <w:rFonts w:ascii="Times New Roman" w:eastAsia="Times New Roman" w:hAnsi="Times New Roman" w:cs="Times New Roman"/>
                <w:color w:val="000000"/>
                <w:lang w:eastAsia="pt-BR"/>
              </w:rPr>
              <w:t>)</w:t>
            </w:r>
          </w:p>
        </w:tc>
        <w:tc>
          <w:tcPr>
            <w:tcW w:w="1461" w:type="dxa"/>
            <w:tcBorders>
              <w:top w:val="nil"/>
              <w:left w:val="nil"/>
              <w:bottom w:val="nil"/>
              <w:right w:val="nil"/>
            </w:tcBorders>
            <w:shd w:val="clear" w:color="auto" w:fill="auto"/>
            <w:noWrap/>
            <w:vAlign w:val="bottom"/>
            <w:hideMark/>
          </w:tcPr>
          <w:p w:rsidR="00577014" w:rsidRPr="00862897" w:rsidRDefault="00F0200C" w:rsidP="00577014">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w:t>
            </w:r>
            <w:r w:rsidR="00577014" w:rsidRPr="00862897">
              <w:rPr>
                <w:rFonts w:ascii="Times New Roman" w:eastAsia="Times New Roman" w:hAnsi="Times New Roman" w:cs="Times New Roman"/>
                <w:color w:val="000000"/>
                <w:lang w:eastAsia="pt-BR"/>
              </w:rPr>
              <w:t>0,01</w:t>
            </w:r>
            <w:r w:rsidRPr="00862897">
              <w:rPr>
                <w:rFonts w:ascii="Times New Roman" w:eastAsia="Times New Roman" w:hAnsi="Times New Roman" w:cs="Times New Roman"/>
                <w:color w:val="000000"/>
                <w:lang w:eastAsia="pt-BR"/>
              </w:rPr>
              <w:t>0)</w:t>
            </w:r>
          </w:p>
        </w:tc>
        <w:tc>
          <w:tcPr>
            <w:tcW w:w="1389" w:type="dxa"/>
            <w:tcBorders>
              <w:top w:val="nil"/>
              <w:left w:val="nil"/>
              <w:bottom w:val="nil"/>
              <w:right w:val="nil"/>
            </w:tcBorders>
            <w:shd w:val="clear" w:color="auto" w:fill="auto"/>
            <w:noWrap/>
            <w:vAlign w:val="bottom"/>
            <w:hideMark/>
          </w:tcPr>
          <w:p w:rsidR="00577014" w:rsidRPr="00862897" w:rsidRDefault="00F0200C" w:rsidP="00577014">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w:t>
            </w:r>
            <w:r w:rsidR="00577014" w:rsidRPr="00862897">
              <w:rPr>
                <w:rFonts w:ascii="Times New Roman" w:eastAsia="Times New Roman" w:hAnsi="Times New Roman" w:cs="Times New Roman"/>
                <w:color w:val="000000"/>
                <w:lang w:eastAsia="pt-BR"/>
              </w:rPr>
              <w:t>0,009</w:t>
            </w:r>
            <w:r w:rsidRPr="00862897">
              <w:rPr>
                <w:rFonts w:ascii="Times New Roman" w:eastAsia="Times New Roman" w:hAnsi="Times New Roman" w:cs="Times New Roman"/>
                <w:color w:val="000000"/>
                <w:lang w:eastAsia="pt-BR"/>
              </w:rPr>
              <w:t>)</w:t>
            </w:r>
          </w:p>
        </w:tc>
        <w:tc>
          <w:tcPr>
            <w:tcW w:w="1319" w:type="dxa"/>
            <w:tcBorders>
              <w:top w:val="nil"/>
              <w:left w:val="nil"/>
              <w:bottom w:val="nil"/>
              <w:right w:val="nil"/>
            </w:tcBorders>
            <w:shd w:val="clear" w:color="auto" w:fill="auto"/>
            <w:noWrap/>
            <w:vAlign w:val="bottom"/>
            <w:hideMark/>
          </w:tcPr>
          <w:p w:rsidR="00577014" w:rsidRPr="00862897" w:rsidRDefault="00F0200C" w:rsidP="00577014">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w:t>
            </w:r>
            <w:r w:rsidR="00577014" w:rsidRPr="00862897">
              <w:rPr>
                <w:rFonts w:ascii="Times New Roman" w:eastAsia="Times New Roman" w:hAnsi="Times New Roman" w:cs="Times New Roman"/>
                <w:color w:val="000000"/>
                <w:lang w:eastAsia="pt-BR"/>
              </w:rPr>
              <w:t>0,017</w:t>
            </w:r>
            <w:r w:rsidRPr="00862897">
              <w:rPr>
                <w:rFonts w:ascii="Times New Roman" w:eastAsia="Times New Roman" w:hAnsi="Times New Roman" w:cs="Times New Roman"/>
                <w:color w:val="000000"/>
                <w:lang w:eastAsia="pt-BR"/>
              </w:rPr>
              <w:t>)</w:t>
            </w:r>
          </w:p>
        </w:tc>
      </w:tr>
      <w:tr w:rsidR="00577014" w:rsidRPr="00862897" w:rsidTr="00DB2543">
        <w:trPr>
          <w:trHeight w:val="218"/>
        </w:trPr>
        <w:tc>
          <w:tcPr>
            <w:tcW w:w="2985" w:type="dxa"/>
            <w:tcBorders>
              <w:top w:val="nil"/>
              <w:left w:val="nil"/>
              <w:bottom w:val="nil"/>
              <w:right w:val="nil"/>
            </w:tcBorders>
            <w:shd w:val="clear" w:color="auto" w:fill="auto"/>
            <w:noWrap/>
            <w:vAlign w:val="bottom"/>
            <w:hideMark/>
          </w:tcPr>
          <w:p w:rsidR="00577014" w:rsidRPr="00862897" w:rsidRDefault="00577014" w:rsidP="00577014">
            <w:pPr>
              <w:spacing w:after="0" w:line="240" w:lineRule="auto"/>
              <w:rPr>
                <w:rFonts w:ascii="Times New Roman" w:eastAsia="Times New Roman" w:hAnsi="Times New Roman" w:cs="Times New Roman"/>
                <w:color w:val="000000"/>
                <w:lang w:eastAsia="pt-BR"/>
              </w:rPr>
            </w:pPr>
          </w:p>
          <w:tbl>
            <w:tblPr>
              <w:tblW w:w="2843" w:type="dxa"/>
              <w:tblCellSpacing w:w="0" w:type="dxa"/>
              <w:tblCellMar>
                <w:left w:w="0" w:type="dxa"/>
                <w:right w:w="0" w:type="dxa"/>
              </w:tblCellMar>
              <w:tblLook w:val="04A0" w:firstRow="1" w:lastRow="0" w:firstColumn="1" w:lastColumn="0" w:noHBand="0" w:noVBand="1"/>
            </w:tblPr>
            <w:tblGrid>
              <w:gridCol w:w="2843"/>
            </w:tblGrid>
            <w:tr w:rsidR="00577014" w:rsidRPr="00862897" w:rsidTr="00DB2543">
              <w:trPr>
                <w:trHeight w:val="218"/>
                <w:tblCellSpacing w:w="0" w:type="dxa"/>
              </w:trPr>
              <w:tc>
                <w:tcPr>
                  <w:tcW w:w="2843" w:type="dxa"/>
                  <w:tcBorders>
                    <w:top w:val="nil"/>
                    <w:left w:val="nil"/>
                    <w:bottom w:val="nil"/>
                    <w:right w:val="nil"/>
                  </w:tcBorders>
                  <w:shd w:val="clear" w:color="auto" w:fill="auto"/>
                  <w:noWrap/>
                  <w:vAlign w:val="bottom"/>
                  <w:hideMark/>
                </w:tcPr>
                <w:p w:rsidR="00577014" w:rsidRPr="00862897" w:rsidRDefault="00722DA3" w:rsidP="00577014">
                  <w:pPr>
                    <w:spacing w:after="0" w:line="240" w:lineRule="auto"/>
                    <w:rPr>
                      <w:rFonts w:ascii="Times New Roman" w:eastAsia="Times New Roman" w:hAnsi="Times New Roman" w:cs="Times New Roman"/>
                      <w:color w:val="000000"/>
                      <w:lang w:eastAsia="pt-BR"/>
                    </w:rPr>
                  </w:pPr>
                  <w:r w:rsidRPr="00862897">
                    <w:rPr>
                      <w:rFonts w:ascii="Times New Roman" w:eastAsia="Times New Roman" w:hAnsi="Times New Roman" w:cs="Times New Roman"/>
                      <w:noProof/>
                      <w:color w:val="000000"/>
                      <w:lang w:eastAsia="pt-BR"/>
                    </w:rPr>
                    <mc:AlternateContent>
                      <mc:Choice Requires="wps">
                        <w:drawing>
                          <wp:anchor distT="0" distB="0" distL="114300" distR="114300" simplePos="0" relativeHeight="251651072" behindDoc="0" locked="0" layoutInCell="1" allowOverlap="1" wp14:anchorId="038F2AC1" wp14:editId="2667E064">
                            <wp:simplePos x="0" y="0"/>
                            <wp:positionH relativeFrom="column">
                              <wp:posOffset>19050</wp:posOffset>
                            </wp:positionH>
                            <wp:positionV relativeFrom="paragraph">
                              <wp:posOffset>43180</wp:posOffset>
                            </wp:positionV>
                            <wp:extent cx="485775" cy="171450"/>
                            <wp:effectExtent l="0" t="0" r="0" b="0"/>
                            <wp:wrapNone/>
                            <wp:docPr id="4" name="Caixa de Texto 4"/>
                            <wp:cNvGraphicFramePr/>
                            <a:graphic xmlns:a="http://schemas.openxmlformats.org/drawingml/2006/main">
                              <a:graphicData uri="http://schemas.microsoft.com/office/word/2010/wordprocessingShape">
                                <wps:wsp>
                                  <wps:cNvSpPr txBox="1"/>
                                  <wps:spPr>
                                    <a:xfrm>
                                      <a:off x="0" y="0"/>
                                      <a:ext cx="485775" cy="171450"/>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6C6DEC" w:rsidRPr="00577014" w:rsidRDefault="00EA13AC" w:rsidP="00577014">
                                        <w:pPr>
                                          <w:pStyle w:val="NormalWeb"/>
                                          <w:spacing w:before="0" w:beforeAutospacing="0" w:after="0" w:afterAutospacing="0"/>
                                          <w:rPr>
                                            <w:b/>
                                          </w:rPr>
                                        </w:pPr>
                                        <m:oMath>
                                          <m:sSub>
                                            <m:sSubPr>
                                              <m:ctrlPr>
                                                <w:rPr>
                                                  <w:rFonts w:ascii="Cambria Math" w:hAnsi="Cambria Math" w:cstheme="minorBidi"/>
                                                  <w:b/>
                                                  <w:i/>
                                                  <w:iCs/>
                                                  <w:color w:val="000000" w:themeColor="text1"/>
                                                  <w:sz w:val="22"/>
                                                  <w:szCs w:val="22"/>
                                                </w:rPr>
                                              </m:ctrlPr>
                                            </m:sSubPr>
                                            <m:e>
                                              <m:r>
                                                <m:rPr>
                                                  <m:sty m:val="bi"/>
                                                </m:rPr>
                                                <w:rPr>
                                                  <w:rFonts w:ascii="Cambria Math" w:eastAsia="Cambria Math" w:hAnsi="Cambria Math" w:cstheme="minorBidi"/>
                                                  <w:color w:val="000000" w:themeColor="text1"/>
                                                  <w:sz w:val="22"/>
                                                  <w:szCs w:val="22"/>
                                                </w:rPr>
                                                <m:t>∆</m:t>
                                              </m:r>
                                            </m:e>
                                            <m:sub>
                                              <m:r>
                                                <m:rPr>
                                                  <m:sty m:val="bi"/>
                                                </m:rPr>
                                                <w:rPr>
                                                  <w:rFonts w:ascii="Cambria Math" w:hAnsi="Cambria Math" w:cstheme="minorBidi"/>
                                                  <w:color w:val="000000" w:themeColor="text1"/>
                                                  <w:sz w:val="22"/>
                                                  <w:szCs w:val="22"/>
                                                </w:rPr>
                                                <m:t>t+1</m:t>
                                              </m:r>
                                            </m:sub>
                                          </m:sSub>
                                        </m:oMath>
                                        <w:r w:rsidR="006C6DEC" w:rsidRPr="00577014">
                                          <w:rPr>
                                            <w:rFonts w:asciiTheme="minorHAnsi" w:hAnsi="Calibri" w:cstheme="minorBidi"/>
                                            <w:b/>
                                            <w:color w:val="000000" w:themeColor="text1"/>
                                            <w:sz w:val="22"/>
                                            <w:szCs w:val="22"/>
                                          </w:rPr>
                                          <w:t xml:space="preserve"> </w:t>
                                        </w:r>
                                        <w:r w:rsidR="006C6DEC" w:rsidRPr="00577014">
                                          <w:rPr>
                                            <w:rFonts w:asciiTheme="minorHAnsi" w:hAnsi="Calibri" w:cstheme="minorBidi"/>
                                            <w:b/>
                                            <w:i/>
                                            <w:iCs/>
                                            <w:color w:val="000000" w:themeColor="text1"/>
                                            <w:sz w:val="22"/>
                                            <w:szCs w:val="22"/>
                                          </w:rPr>
                                          <w:t>ITR</w:t>
                                        </w:r>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038F2AC1" id="Caixa de Texto 4" o:spid="_x0000_s1028" type="#_x0000_t202" style="position:absolute;margin-left:1.5pt;margin-top:3.4pt;width:38.25pt;height:13.5pt;z-index:2516510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" filled="f" stroked="f">
                            <v:textbox style="mso-fit-shape-to-text:t" inset="0,0,0,0">
                              <w:txbxContent>
                                <w:p w:rsidR="006C6DEC" w:rsidRPr="00577014" w:rsidRDefault="006C6DEC" w:rsidP="00577014">
                                  <w:pPr>
                                    <w:pStyle w:val="NormalWeb"/>
                                    <w:spacing w:before="0" w:beforeAutospacing="0" w:after="0" w:afterAutospacing="0"/>
                                    <w:rPr>
                                      <w:b/>
                                    </w:rPr>
                                  </w:pPr>
                                  <m:oMath>
                                    <m:sSub>
                                      <m:sSubPr>
                                        <m:ctrlPr>
                                          <w:rPr>
                                            <w:rFonts w:ascii="Cambria Math" w:hAnsi="Cambria Math" w:cstheme="minorBidi"/>
                                            <w:b/>
                                            <w:i/>
                                            <w:iCs/>
                                            <w:color w:val="000000" w:themeColor="text1"/>
                                            <w:sz w:val="22"/>
                                            <w:szCs w:val="22"/>
                                          </w:rPr>
                                        </m:ctrlPr>
                                      </m:sSubPr>
                                      <m:e>
                                        <m:r>
                                          <m:rPr>
                                            <m:sty m:val="bi"/>
                                          </m:rPr>
                                          <w:rPr>
                                            <w:rFonts w:ascii="Cambria Math" w:eastAsia="Cambria Math" w:hAnsi="Cambria Math" w:cstheme="minorBidi"/>
                                            <w:color w:val="000000" w:themeColor="text1"/>
                                            <w:sz w:val="22"/>
                                            <w:szCs w:val="22"/>
                                          </w:rPr>
                                          <m:t>∆</m:t>
                                        </m:r>
                                      </m:e>
                                      <m:sub>
                                        <m:r>
                                          <m:rPr>
                                            <m:sty m:val="bi"/>
                                          </m:rPr>
                                          <w:rPr>
                                            <w:rFonts w:ascii="Cambria Math" w:hAnsi="Cambria Math" w:cstheme="minorBidi"/>
                                            <w:color w:val="000000" w:themeColor="text1"/>
                                            <w:sz w:val="22"/>
                                            <w:szCs w:val="22"/>
                                          </w:rPr>
                                          <m:t>t+1</m:t>
                                        </m:r>
                                      </m:sub>
                                    </m:sSub>
                                  </m:oMath>
                                  <w:r w:rsidRPr="00577014">
                                    <w:rPr>
                                      <w:rFonts w:asciiTheme="minorHAnsi" w:hAnsi="Calibri" w:cstheme="minorBidi"/>
                                      <w:b/>
                                      <w:color w:val="000000" w:themeColor="text1"/>
                                      <w:sz w:val="22"/>
                                      <w:szCs w:val="22"/>
                                    </w:rPr>
                                    <w:t xml:space="preserve"> </w:t>
                                  </w:r>
                                  <w:r w:rsidRPr="00577014">
                                    <w:rPr>
                                      <w:rFonts w:asciiTheme="minorHAnsi" w:hAnsi="Calibri" w:cstheme="minorBidi"/>
                                      <w:b/>
                                      <w:i/>
                                      <w:iCs/>
                                      <w:color w:val="000000" w:themeColor="text1"/>
                                      <w:sz w:val="22"/>
                                      <w:szCs w:val="22"/>
                                    </w:rPr>
                                    <w:t>ITR</w:t>
                                  </w:r>
                                </w:p>
                              </w:txbxContent>
                            </v:textbox>
                          </v:shape>
                        </w:pict>
                      </mc:Fallback>
                    </mc:AlternateContent>
                  </w:r>
                </w:p>
              </w:tc>
            </w:tr>
          </w:tbl>
          <w:p w:rsidR="00577014" w:rsidRPr="00862897" w:rsidRDefault="00577014" w:rsidP="00577014">
            <w:pPr>
              <w:spacing w:after="0" w:line="240" w:lineRule="auto"/>
              <w:rPr>
                <w:rFonts w:ascii="Times New Roman" w:eastAsia="Times New Roman" w:hAnsi="Times New Roman" w:cs="Times New Roman"/>
                <w:color w:val="000000"/>
                <w:lang w:eastAsia="pt-BR"/>
              </w:rPr>
            </w:pPr>
          </w:p>
        </w:tc>
        <w:tc>
          <w:tcPr>
            <w:tcW w:w="1372" w:type="dxa"/>
            <w:tcBorders>
              <w:top w:val="nil"/>
              <w:left w:val="nil"/>
              <w:bottom w:val="nil"/>
              <w:right w:val="nil"/>
            </w:tcBorders>
            <w:shd w:val="clear" w:color="auto" w:fill="auto"/>
            <w:noWrap/>
            <w:vAlign w:val="bottom"/>
            <w:hideMark/>
          </w:tcPr>
          <w:p w:rsidR="00577014" w:rsidRPr="00862897" w:rsidRDefault="00577014" w:rsidP="00577014">
            <w:pPr>
              <w:spacing w:after="0" w:line="240" w:lineRule="auto"/>
              <w:rPr>
                <w:rFonts w:ascii="Times New Roman" w:eastAsia="Times New Roman" w:hAnsi="Times New Roman" w:cs="Times New Roman"/>
                <w:lang w:eastAsia="pt-BR"/>
              </w:rPr>
            </w:pPr>
          </w:p>
        </w:tc>
        <w:tc>
          <w:tcPr>
            <w:tcW w:w="1461" w:type="dxa"/>
            <w:tcBorders>
              <w:top w:val="nil"/>
              <w:left w:val="nil"/>
              <w:bottom w:val="nil"/>
              <w:right w:val="nil"/>
            </w:tcBorders>
            <w:shd w:val="clear" w:color="auto" w:fill="auto"/>
            <w:noWrap/>
            <w:vAlign w:val="bottom"/>
            <w:hideMark/>
          </w:tcPr>
          <w:p w:rsidR="00577014" w:rsidRPr="00862897" w:rsidRDefault="00577014" w:rsidP="00577014">
            <w:pPr>
              <w:spacing w:after="0" w:line="240" w:lineRule="auto"/>
              <w:jc w:val="center"/>
              <w:rPr>
                <w:rFonts w:ascii="Times New Roman" w:eastAsia="Times New Roman" w:hAnsi="Times New Roman" w:cs="Times New Roman"/>
                <w:lang w:eastAsia="pt-BR"/>
              </w:rPr>
            </w:pPr>
          </w:p>
        </w:tc>
        <w:tc>
          <w:tcPr>
            <w:tcW w:w="1389" w:type="dxa"/>
            <w:tcBorders>
              <w:top w:val="nil"/>
              <w:left w:val="nil"/>
              <w:bottom w:val="nil"/>
              <w:right w:val="nil"/>
            </w:tcBorders>
            <w:shd w:val="clear" w:color="auto" w:fill="auto"/>
            <w:noWrap/>
            <w:vAlign w:val="bottom"/>
            <w:hideMark/>
          </w:tcPr>
          <w:p w:rsidR="00577014" w:rsidRPr="00862897" w:rsidRDefault="00577014" w:rsidP="00577014">
            <w:pPr>
              <w:spacing w:after="0" w:line="240" w:lineRule="auto"/>
              <w:jc w:val="center"/>
              <w:rPr>
                <w:rFonts w:ascii="Times New Roman" w:eastAsia="Times New Roman" w:hAnsi="Times New Roman" w:cs="Times New Roman"/>
                <w:lang w:eastAsia="pt-BR"/>
              </w:rPr>
            </w:pPr>
          </w:p>
        </w:tc>
        <w:tc>
          <w:tcPr>
            <w:tcW w:w="1319" w:type="dxa"/>
            <w:tcBorders>
              <w:top w:val="nil"/>
              <w:left w:val="nil"/>
              <w:bottom w:val="nil"/>
              <w:right w:val="nil"/>
            </w:tcBorders>
            <w:shd w:val="clear" w:color="auto" w:fill="auto"/>
            <w:noWrap/>
            <w:vAlign w:val="bottom"/>
            <w:hideMark/>
          </w:tcPr>
          <w:p w:rsidR="00577014" w:rsidRPr="00862897" w:rsidRDefault="00577014" w:rsidP="00577014">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0,046***</w:t>
            </w:r>
          </w:p>
        </w:tc>
      </w:tr>
      <w:tr w:rsidR="00577014" w:rsidRPr="00862897" w:rsidTr="00DB2543">
        <w:trPr>
          <w:trHeight w:val="218"/>
        </w:trPr>
        <w:tc>
          <w:tcPr>
            <w:tcW w:w="2985" w:type="dxa"/>
            <w:tcBorders>
              <w:top w:val="nil"/>
              <w:left w:val="nil"/>
              <w:bottom w:val="nil"/>
              <w:right w:val="nil"/>
            </w:tcBorders>
            <w:shd w:val="clear" w:color="auto" w:fill="auto"/>
            <w:noWrap/>
            <w:vAlign w:val="bottom"/>
            <w:hideMark/>
          </w:tcPr>
          <w:p w:rsidR="00577014" w:rsidRPr="00862897" w:rsidRDefault="00577014" w:rsidP="00577014">
            <w:pPr>
              <w:spacing w:after="0" w:line="240" w:lineRule="auto"/>
              <w:jc w:val="center"/>
              <w:rPr>
                <w:rFonts w:ascii="Times New Roman" w:eastAsia="Times New Roman" w:hAnsi="Times New Roman" w:cs="Times New Roman"/>
                <w:color w:val="000000"/>
                <w:lang w:eastAsia="pt-BR"/>
              </w:rPr>
            </w:pPr>
          </w:p>
        </w:tc>
        <w:tc>
          <w:tcPr>
            <w:tcW w:w="1372" w:type="dxa"/>
            <w:tcBorders>
              <w:top w:val="nil"/>
              <w:left w:val="nil"/>
              <w:bottom w:val="nil"/>
              <w:right w:val="nil"/>
            </w:tcBorders>
            <w:shd w:val="clear" w:color="auto" w:fill="auto"/>
            <w:noWrap/>
            <w:vAlign w:val="bottom"/>
            <w:hideMark/>
          </w:tcPr>
          <w:p w:rsidR="00577014" w:rsidRPr="00862897" w:rsidRDefault="00577014" w:rsidP="00577014">
            <w:pPr>
              <w:spacing w:after="0" w:line="240" w:lineRule="auto"/>
              <w:rPr>
                <w:rFonts w:ascii="Times New Roman" w:eastAsia="Times New Roman" w:hAnsi="Times New Roman" w:cs="Times New Roman"/>
                <w:lang w:eastAsia="pt-BR"/>
              </w:rPr>
            </w:pPr>
          </w:p>
        </w:tc>
        <w:tc>
          <w:tcPr>
            <w:tcW w:w="1461" w:type="dxa"/>
            <w:tcBorders>
              <w:top w:val="nil"/>
              <w:left w:val="nil"/>
              <w:bottom w:val="nil"/>
              <w:right w:val="nil"/>
            </w:tcBorders>
            <w:shd w:val="clear" w:color="auto" w:fill="auto"/>
            <w:noWrap/>
            <w:vAlign w:val="bottom"/>
            <w:hideMark/>
          </w:tcPr>
          <w:p w:rsidR="00577014" w:rsidRPr="00862897" w:rsidRDefault="00577014" w:rsidP="00577014">
            <w:pPr>
              <w:spacing w:after="0" w:line="240" w:lineRule="auto"/>
              <w:jc w:val="center"/>
              <w:rPr>
                <w:rFonts w:ascii="Times New Roman" w:eastAsia="Times New Roman" w:hAnsi="Times New Roman" w:cs="Times New Roman"/>
                <w:lang w:eastAsia="pt-BR"/>
              </w:rPr>
            </w:pPr>
          </w:p>
        </w:tc>
        <w:tc>
          <w:tcPr>
            <w:tcW w:w="1389" w:type="dxa"/>
            <w:tcBorders>
              <w:top w:val="nil"/>
              <w:left w:val="nil"/>
              <w:bottom w:val="nil"/>
              <w:right w:val="nil"/>
            </w:tcBorders>
            <w:shd w:val="clear" w:color="auto" w:fill="auto"/>
            <w:noWrap/>
            <w:vAlign w:val="bottom"/>
            <w:hideMark/>
          </w:tcPr>
          <w:p w:rsidR="00577014" w:rsidRPr="00862897" w:rsidRDefault="00577014" w:rsidP="00577014">
            <w:pPr>
              <w:spacing w:after="0" w:line="240" w:lineRule="auto"/>
              <w:jc w:val="center"/>
              <w:rPr>
                <w:rFonts w:ascii="Times New Roman" w:eastAsia="Times New Roman" w:hAnsi="Times New Roman" w:cs="Times New Roman"/>
                <w:lang w:eastAsia="pt-BR"/>
              </w:rPr>
            </w:pPr>
          </w:p>
        </w:tc>
        <w:tc>
          <w:tcPr>
            <w:tcW w:w="1319" w:type="dxa"/>
            <w:tcBorders>
              <w:top w:val="nil"/>
              <w:left w:val="nil"/>
              <w:bottom w:val="nil"/>
              <w:right w:val="nil"/>
            </w:tcBorders>
            <w:shd w:val="clear" w:color="auto" w:fill="auto"/>
            <w:noWrap/>
            <w:vAlign w:val="bottom"/>
            <w:hideMark/>
          </w:tcPr>
          <w:p w:rsidR="00577014" w:rsidRPr="00862897" w:rsidRDefault="00F0200C" w:rsidP="00577014">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w:t>
            </w:r>
            <w:r w:rsidR="00577014" w:rsidRPr="00862897">
              <w:rPr>
                <w:rFonts w:ascii="Times New Roman" w:eastAsia="Times New Roman" w:hAnsi="Times New Roman" w:cs="Times New Roman"/>
                <w:color w:val="000000"/>
                <w:lang w:eastAsia="pt-BR"/>
              </w:rPr>
              <w:t>0,015</w:t>
            </w:r>
            <w:r w:rsidRPr="00862897">
              <w:rPr>
                <w:rFonts w:ascii="Times New Roman" w:eastAsia="Times New Roman" w:hAnsi="Times New Roman" w:cs="Times New Roman"/>
                <w:color w:val="000000"/>
                <w:lang w:eastAsia="pt-BR"/>
              </w:rPr>
              <w:t>)</w:t>
            </w:r>
          </w:p>
        </w:tc>
      </w:tr>
      <w:tr w:rsidR="00577014" w:rsidRPr="00862897" w:rsidTr="00DB2543">
        <w:trPr>
          <w:trHeight w:val="218"/>
        </w:trPr>
        <w:tc>
          <w:tcPr>
            <w:tcW w:w="2985" w:type="dxa"/>
            <w:tcBorders>
              <w:top w:val="nil"/>
              <w:left w:val="nil"/>
              <w:bottom w:val="nil"/>
              <w:right w:val="nil"/>
            </w:tcBorders>
            <w:shd w:val="clear" w:color="auto" w:fill="auto"/>
            <w:noWrap/>
            <w:vAlign w:val="bottom"/>
            <w:hideMark/>
          </w:tcPr>
          <w:p w:rsidR="00577014" w:rsidRPr="00862897" w:rsidRDefault="00577014" w:rsidP="00577014">
            <w:pPr>
              <w:spacing w:after="0" w:line="240" w:lineRule="auto"/>
              <w:rPr>
                <w:rFonts w:ascii="Times New Roman" w:eastAsia="Times New Roman" w:hAnsi="Times New Roman" w:cs="Times New Roman"/>
                <w:color w:val="000000"/>
                <w:lang w:eastAsia="pt-BR"/>
              </w:rPr>
            </w:pPr>
          </w:p>
          <w:tbl>
            <w:tblPr>
              <w:tblW w:w="2843" w:type="dxa"/>
              <w:tblCellSpacing w:w="0" w:type="dxa"/>
              <w:tblCellMar>
                <w:left w:w="0" w:type="dxa"/>
                <w:right w:w="0" w:type="dxa"/>
              </w:tblCellMar>
              <w:tblLook w:val="04A0" w:firstRow="1" w:lastRow="0" w:firstColumn="1" w:lastColumn="0" w:noHBand="0" w:noVBand="1"/>
            </w:tblPr>
            <w:tblGrid>
              <w:gridCol w:w="2843"/>
            </w:tblGrid>
            <w:tr w:rsidR="00577014" w:rsidRPr="00862897" w:rsidTr="00DB2543">
              <w:trPr>
                <w:trHeight w:val="218"/>
                <w:tblCellSpacing w:w="0" w:type="dxa"/>
              </w:trPr>
              <w:tc>
                <w:tcPr>
                  <w:tcW w:w="2843" w:type="dxa"/>
                  <w:tcBorders>
                    <w:top w:val="nil"/>
                    <w:left w:val="nil"/>
                    <w:bottom w:val="nil"/>
                    <w:right w:val="nil"/>
                  </w:tcBorders>
                  <w:shd w:val="clear" w:color="auto" w:fill="auto"/>
                  <w:noWrap/>
                  <w:vAlign w:val="bottom"/>
                  <w:hideMark/>
                </w:tcPr>
                <w:p w:rsidR="00577014" w:rsidRPr="00862897" w:rsidRDefault="00722DA3" w:rsidP="00577014">
                  <w:pPr>
                    <w:spacing w:after="0" w:line="240" w:lineRule="auto"/>
                    <w:rPr>
                      <w:rFonts w:ascii="Times New Roman" w:eastAsia="Times New Roman" w:hAnsi="Times New Roman" w:cs="Times New Roman"/>
                      <w:color w:val="000000"/>
                      <w:lang w:eastAsia="pt-BR"/>
                    </w:rPr>
                  </w:pPr>
                  <w:r w:rsidRPr="00862897">
                    <w:rPr>
                      <w:rFonts w:ascii="Times New Roman" w:eastAsia="Times New Roman" w:hAnsi="Times New Roman" w:cs="Times New Roman"/>
                      <w:noProof/>
                      <w:color w:val="000000"/>
                      <w:lang w:eastAsia="pt-BR"/>
                    </w:rPr>
                    <mc:AlternateContent>
                      <mc:Choice Requires="wps">
                        <w:drawing>
                          <wp:anchor distT="0" distB="0" distL="114300" distR="114300" simplePos="0" relativeHeight="251652096" behindDoc="0" locked="0" layoutInCell="1" allowOverlap="1" wp14:anchorId="439C9411" wp14:editId="68E91DB9">
                            <wp:simplePos x="0" y="0"/>
                            <wp:positionH relativeFrom="column">
                              <wp:posOffset>19050</wp:posOffset>
                            </wp:positionH>
                            <wp:positionV relativeFrom="paragraph">
                              <wp:posOffset>-26670</wp:posOffset>
                            </wp:positionV>
                            <wp:extent cx="485775" cy="180975"/>
                            <wp:effectExtent l="0" t="0" r="0" b="0"/>
                            <wp:wrapNone/>
                            <wp:docPr id="5" name="Caixa de Texto 5"/>
                            <wp:cNvGraphicFramePr/>
                            <a:graphic xmlns:a="http://schemas.openxmlformats.org/drawingml/2006/main">
                              <a:graphicData uri="http://schemas.microsoft.com/office/word/2010/wordprocessingShape">
                                <wps:wsp>
                                  <wps:cNvSpPr txBox="1"/>
                                  <wps:spPr>
                                    <a:xfrm>
                                      <a:off x="0" y="0"/>
                                      <a:ext cx="485775" cy="180975"/>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6C6DEC" w:rsidRPr="00577014" w:rsidRDefault="00EA13AC" w:rsidP="00577014">
                                        <w:pPr>
                                          <w:pStyle w:val="NormalWeb"/>
                                          <w:spacing w:before="0" w:beforeAutospacing="0" w:after="0" w:afterAutospacing="0"/>
                                          <w:rPr>
                                            <w:b/>
                                          </w:rPr>
                                        </w:pPr>
                                        <m:oMath>
                                          <m:sSub>
                                            <m:sSubPr>
                                              <m:ctrlPr>
                                                <w:rPr>
                                                  <w:rFonts w:ascii="Cambria Math" w:hAnsi="Cambria Math" w:cstheme="minorBidi"/>
                                                  <w:b/>
                                                  <w:i/>
                                                  <w:iCs/>
                                                  <w:color w:val="000000" w:themeColor="text1"/>
                                                  <w:sz w:val="22"/>
                                                  <w:szCs w:val="22"/>
                                                </w:rPr>
                                              </m:ctrlPr>
                                            </m:sSubPr>
                                            <m:e>
                                              <m:r>
                                                <m:rPr>
                                                  <m:sty m:val="bi"/>
                                                </m:rPr>
                                                <w:rPr>
                                                  <w:rFonts w:ascii="Cambria Math" w:eastAsia="Cambria Math" w:hAnsi="Cambria Math" w:cstheme="minorBidi"/>
                                                  <w:color w:val="000000" w:themeColor="text1"/>
                                                  <w:sz w:val="22"/>
                                                  <w:szCs w:val="22"/>
                                                </w:rPr>
                                                <m:t>∆</m:t>
                                              </m:r>
                                            </m:e>
                                            <m:sub>
                                              <m:r>
                                                <m:rPr>
                                                  <m:sty m:val="bi"/>
                                                </m:rPr>
                                                <w:rPr>
                                                  <w:rFonts w:ascii="Cambria Math" w:hAnsi="Cambria Math" w:cstheme="minorBidi"/>
                                                  <w:color w:val="000000" w:themeColor="text1"/>
                                                  <w:sz w:val="22"/>
                                                  <w:szCs w:val="22"/>
                                                </w:rPr>
                                                <m:t>t+2</m:t>
                                              </m:r>
                                            </m:sub>
                                          </m:sSub>
                                        </m:oMath>
                                        <w:r w:rsidR="006C6DEC" w:rsidRPr="00577014">
                                          <w:rPr>
                                            <w:rFonts w:asciiTheme="minorHAnsi" w:hAnsi="Calibri" w:cstheme="minorBidi"/>
                                            <w:b/>
                                            <w:color w:val="000000" w:themeColor="text1"/>
                                            <w:sz w:val="22"/>
                                            <w:szCs w:val="22"/>
                                          </w:rPr>
                                          <w:t xml:space="preserve"> </w:t>
                                        </w:r>
                                        <w:r w:rsidR="006C6DEC" w:rsidRPr="00577014">
                                          <w:rPr>
                                            <w:rFonts w:asciiTheme="minorHAnsi" w:hAnsi="Calibri" w:cstheme="minorBidi"/>
                                            <w:b/>
                                            <w:i/>
                                            <w:iCs/>
                                            <w:color w:val="000000" w:themeColor="text1"/>
                                            <w:sz w:val="22"/>
                                            <w:szCs w:val="22"/>
                                          </w:rPr>
                                          <w:t>ITR</w:t>
                                        </w:r>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439C9411" id="Caixa de Texto 5" o:spid="_x0000_s1029" type="#_x0000_t202" style="position:absolute;margin-left:1.5pt;margin-top:-2.1pt;width:38.25pt;height:14.25pt;z-index:2516520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" filled="f" stroked="f">
                            <v:textbox style="mso-fit-shape-to-text:t" inset="0,0,0,0">
                              <w:txbxContent>
                                <w:p w:rsidR="006C6DEC" w:rsidRPr="00577014" w:rsidRDefault="006C6DEC" w:rsidP="00577014">
                                  <w:pPr>
                                    <w:pStyle w:val="NormalWeb"/>
                                    <w:spacing w:before="0" w:beforeAutospacing="0" w:after="0" w:afterAutospacing="0"/>
                                    <w:rPr>
                                      <w:b/>
                                    </w:rPr>
                                  </w:pPr>
                                  <m:oMath>
                                    <m:sSub>
                                      <m:sSubPr>
                                        <m:ctrlPr>
                                          <w:rPr>
                                            <w:rFonts w:ascii="Cambria Math" w:hAnsi="Cambria Math" w:cstheme="minorBidi"/>
                                            <w:b/>
                                            <w:i/>
                                            <w:iCs/>
                                            <w:color w:val="000000" w:themeColor="text1"/>
                                            <w:sz w:val="22"/>
                                            <w:szCs w:val="22"/>
                                          </w:rPr>
                                        </m:ctrlPr>
                                      </m:sSubPr>
                                      <m:e>
                                        <m:r>
                                          <m:rPr>
                                            <m:sty m:val="bi"/>
                                          </m:rPr>
                                          <w:rPr>
                                            <w:rFonts w:ascii="Cambria Math" w:eastAsia="Cambria Math" w:hAnsi="Cambria Math" w:cstheme="minorBidi"/>
                                            <w:color w:val="000000" w:themeColor="text1"/>
                                            <w:sz w:val="22"/>
                                            <w:szCs w:val="22"/>
                                          </w:rPr>
                                          <m:t>∆</m:t>
                                        </m:r>
                                      </m:e>
                                      <m:sub>
                                        <m:r>
                                          <m:rPr>
                                            <m:sty m:val="bi"/>
                                          </m:rPr>
                                          <w:rPr>
                                            <w:rFonts w:ascii="Cambria Math" w:hAnsi="Cambria Math" w:cstheme="minorBidi"/>
                                            <w:color w:val="000000" w:themeColor="text1"/>
                                            <w:sz w:val="22"/>
                                            <w:szCs w:val="22"/>
                                          </w:rPr>
                                          <m:t>t+2</m:t>
                                        </m:r>
                                      </m:sub>
                                    </m:sSub>
                                  </m:oMath>
                                  <w:r w:rsidRPr="00577014">
                                    <w:rPr>
                                      <w:rFonts w:asciiTheme="minorHAnsi" w:hAnsi="Calibri" w:cstheme="minorBidi"/>
                                      <w:b/>
                                      <w:color w:val="000000" w:themeColor="text1"/>
                                      <w:sz w:val="22"/>
                                      <w:szCs w:val="22"/>
                                    </w:rPr>
                                    <w:t xml:space="preserve"> </w:t>
                                  </w:r>
                                  <w:r w:rsidRPr="00577014">
                                    <w:rPr>
                                      <w:rFonts w:asciiTheme="minorHAnsi" w:hAnsi="Calibri" w:cstheme="minorBidi"/>
                                      <w:b/>
                                      <w:i/>
                                      <w:iCs/>
                                      <w:color w:val="000000" w:themeColor="text1"/>
                                      <w:sz w:val="22"/>
                                      <w:szCs w:val="22"/>
                                    </w:rPr>
                                    <w:t>ITR</w:t>
                                  </w:r>
                                </w:p>
                              </w:txbxContent>
                            </v:textbox>
                          </v:shape>
                        </w:pict>
                      </mc:Fallback>
                    </mc:AlternateContent>
                  </w:r>
                </w:p>
              </w:tc>
            </w:tr>
          </w:tbl>
          <w:p w:rsidR="00577014" w:rsidRPr="00862897" w:rsidRDefault="00577014" w:rsidP="00577014">
            <w:pPr>
              <w:spacing w:after="0" w:line="240" w:lineRule="auto"/>
              <w:rPr>
                <w:rFonts w:ascii="Times New Roman" w:eastAsia="Times New Roman" w:hAnsi="Times New Roman" w:cs="Times New Roman"/>
                <w:color w:val="000000"/>
                <w:lang w:eastAsia="pt-BR"/>
              </w:rPr>
            </w:pPr>
          </w:p>
        </w:tc>
        <w:tc>
          <w:tcPr>
            <w:tcW w:w="1372" w:type="dxa"/>
            <w:tcBorders>
              <w:top w:val="nil"/>
              <w:left w:val="nil"/>
              <w:bottom w:val="nil"/>
              <w:right w:val="nil"/>
            </w:tcBorders>
            <w:shd w:val="clear" w:color="auto" w:fill="auto"/>
            <w:noWrap/>
            <w:vAlign w:val="bottom"/>
            <w:hideMark/>
          </w:tcPr>
          <w:p w:rsidR="00577014" w:rsidRPr="00862897" w:rsidRDefault="00577014" w:rsidP="00577014">
            <w:pPr>
              <w:spacing w:after="0" w:line="240" w:lineRule="auto"/>
              <w:rPr>
                <w:rFonts w:ascii="Times New Roman" w:eastAsia="Times New Roman" w:hAnsi="Times New Roman" w:cs="Times New Roman"/>
                <w:lang w:eastAsia="pt-BR"/>
              </w:rPr>
            </w:pPr>
          </w:p>
        </w:tc>
        <w:tc>
          <w:tcPr>
            <w:tcW w:w="1461" w:type="dxa"/>
            <w:tcBorders>
              <w:top w:val="nil"/>
              <w:left w:val="nil"/>
              <w:bottom w:val="nil"/>
              <w:right w:val="nil"/>
            </w:tcBorders>
            <w:shd w:val="clear" w:color="auto" w:fill="auto"/>
            <w:noWrap/>
            <w:vAlign w:val="bottom"/>
            <w:hideMark/>
          </w:tcPr>
          <w:p w:rsidR="00577014" w:rsidRPr="00862897" w:rsidRDefault="00577014" w:rsidP="00577014">
            <w:pPr>
              <w:spacing w:after="0" w:line="240" w:lineRule="auto"/>
              <w:jc w:val="center"/>
              <w:rPr>
                <w:rFonts w:ascii="Times New Roman" w:eastAsia="Times New Roman" w:hAnsi="Times New Roman" w:cs="Times New Roman"/>
                <w:lang w:eastAsia="pt-BR"/>
              </w:rPr>
            </w:pPr>
          </w:p>
        </w:tc>
        <w:tc>
          <w:tcPr>
            <w:tcW w:w="1389" w:type="dxa"/>
            <w:tcBorders>
              <w:top w:val="nil"/>
              <w:left w:val="nil"/>
              <w:bottom w:val="nil"/>
              <w:right w:val="nil"/>
            </w:tcBorders>
            <w:shd w:val="clear" w:color="auto" w:fill="auto"/>
            <w:noWrap/>
            <w:vAlign w:val="bottom"/>
            <w:hideMark/>
          </w:tcPr>
          <w:p w:rsidR="00577014" w:rsidRPr="00862897" w:rsidRDefault="00577014" w:rsidP="00577014">
            <w:pPr>
              <w:spacing w:after="0" w:line="240" w:lineRule="auto"/>
              <w:jc w:val="center"/>
              <w:rPr>
                <w:rFonts w:ascii="Times New Roman" w:eastAsia="Times New Roman" w:hAnsi="Times New Roman" w:cs="Times New Roman"/>
                <w:lang w:eastAsia="pt-BR"/>
              </w:rPr>
            </w:pPr>
          </w:p>
        </w:tc>
        <w:tc>
          <w:tcPr>
            <w:tcW w:w="1319" w:type="dxa"/>
            <w:tcBorders>
              <w:top w:val="nil"/>
              <w:left w:val="nil"/>
              <w:bottom w:val="nil"/>
              <w:right w:val="nil"/>
            </w:tcBorders>
            <w:shd w:val="clear" w:color="auto" w:fill="auto"/>
            <w:noWrap/>
            <w:vAlign w:val="bottom"/>
            <w:hideMark/>
          </w:tcPr>
          <w:p w:rsidR="00577014" w:rsidRPr="00862897" w:rsidRDefault="00577014" w:rsidP="00577014">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0,088***</w:t>
            </w:r>
          </w:p>
        </w:tc>
      </w:tr>
      <w:tr w:rsidR="00577014" w:rsidRPr="00862897" w:rsidTr="00DB2543">
        <w:trPr>
          <w:trHeight w:val="74"/>
        </w:trPr>
        <w:tc>
          <w:tcPr>
            <w:tcW w:w="2985" w:type="dxa"/>
            <w:tcBorders>
              <w:top w:val="nil"/>
              <w:left w:val="nil"/>
              <w:bottom w:val="nil"/>
              <w:right w:val="nil"/>
            </w:tcBorders>
            <w:shd w:val="clear" w:color="auto" w:fill="auto"/>
            <w:noWrap/>
            <w:vAlign w:val="bottom"/>
            <w:hideMark/>
          </w:tcPr>
          <w:p w:rsidR="00577014" w:rsidRPr="00862897" w:rsidRDefault="00577014" w:rsidP="00577014">
            <w:pPr>
              <w:spacing w:after="0" w:line="240" w:lineRule="auto"/>
              <w:jc w:val="center"/>
              <w:rPr>
                <w:rFonts w:ascii="Times New Roman" w:eastAsia="Times New Roman" w:hAnsi="Times New Roman" w:cs="Times New Roman"/>
                <w:color w:val="000000"/>
                <w:lang w:eastAsia="pt-BR"/>
              </w:rPr>
            </w:pPr>
          </w:p>
        </w:tc>
        <w:tc>
          <w:tcPr>
            <w:tcW w:w="1372" w:type="dxa"/>
            <w:tcBorders>
              <w:top w:val="nil"/>
              <w:left w:val="nil"/>
              <w:bottom w:val="nil"/>
              <w:right w:val="nil"/>
            </w:tcBorders>
            <w:shd w:val="clear" w:color="auto" w:fill="auto"/>
            <w:noWrap/>
            <w:vAlign w:val="bottom"/>
            <w:hideMark/>
          </w:tcPr>
          <w:p w:rsidR="00577014" w:rsidRPr="00862897" w:rsidRDefault="00577014" w:rsidP="00577014">
            <w:pPr>
              <w:spacing w:after="0" w:line="240" w:lineRule="auto"/>
              <w:rPr>
                <w:rFonts w:ascii="Times New Roman" w:eastAsia="Times New Roman" w:hAnsi="Times New Roman" w:cs="Times New Roman"/>
                <w:lang w:eastAsia="pt-BR"/>
              </w:rPr>
            </w:pPr>
          </w:p>
        </w:tc>
        <w:tc>
          <w:tcPr>
            <w:tcW w:w="1461" w:type="dxa"/>
            <w:tcBorders>
              <w:top w:val="nil"/>
              <w:left w:val="nil"/>
              <w:bottom w:val="nil"/>
              <w:right w:val="nil"/>
            </w:tcBorders>
            <w:shd w:val="clear" w:color="auto" w:fill="auto"/>
            <w:noWrap/>
            <w:vAlign w:val="bottom"/>
            <w:hideMark/>
          </w:tcPr>
          <w:p w:rsidR="00577014" w:rsidRPr="00862897" w:rsidRDefault="00577014" w:rsidP="00577014">
            <w:pPr>
              <w:spacing w:after="0" w:line="240" w:lineRule="auto"/>
              <w:jc w:val="center"/>
              <w:rPr>
                <w:rFonts w:ascii="Times New Roman" w:eastAsia="Times New Roman" w:hAnsi="Times New Roman" w:cs="Times New Roman"/>
                <w:lang w:eastAsia="pt-BR"/>
              </w:rPr>
            </w:pPr>
          </w:p>
        </w:tc>
        <w:tc>
          <w:tcPr>
            <w:tcW w:w="1389" w:type="dxa"/>
            <w:tcBorders>
              <w:top w:val="nil"/>
              <w:left w:val="nil"/>
              <w:bottom w:val="nil"/>
              <w:right w:val="nil"/>
            </w:tcBorders>
            <w:shd w:val="clear" w:color="auto" w:fill="auto"/>
            <w:noWrap/>
            <w:vAlign w:val="bottom"/>
            <w:hideMark/>
          </w:tcPr>
          <w:p w:rsidR="00577014" w:rsidRPr="00862897" w:rsidRDefault="00577014" w:rsidP="00577014">
            <w:pPr>
              <w:spacing w:after="0" w:line="240" w:lineRule="auto"/>
              <w:jc w:val="center"/>
              <w:rPr>
                <w:rFonts w:ascii="Times New Roman" w:eastAsia="Times New Roman" w:hAnsi="Times New Roman" w:cs="Times New Roman"/>
                <w:lang w:eastAsia="pt-BR"/>
              </w:rPr>
            </w:pPr>
          </w:p>
        </w:tc>
        <w:tc>
          <w:tcPr>
            <w:tcW w:w="1319" w:type="dxa"/>
            <w:tcBorders>
              <w:top w:val="nil"/>
              <w:left w:val="nil"/>
              <w:bottom w:val="nil"/>
              <w:right w:val="nil"/>
            </w:tcBorders>
            <w:shd w:val="clear" w:color="auto" w:fill="auto"/>
            <w:noWrap/>
            <w:vAlign w:val="bottom"/>
            <w:hideMark/>
          </w:tcPr>
          <w:p w:rsidR="00577014" w:rsidRPr="00862897" w:rsidRDefault="00F0200C" w:rsidP="00577014">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w:t>
            </w:r>
            <w:r w:rsidR="00D76391" w:rsidRPr="00862897">
              <w:rPr>
                <w:rFonts w:ascii="Times New Roman" w:eastAsia="Times New Roman" w:hAnsi="Times New Roman" w:cs="Times New Roman"/>
                <w:color w:val="000000"/>
                <w:lang w:eastAsia="pt-BR"/>
              </w:rPr>
              <w:t>0,</w:t>
            </w:r>
            <w:r w:rsidR="00577014" w:rsidRPr="00862897">
              <w:rPr>
                <w:rFonts w:ascii="Times New Roman" w:eastAsia="Times New Roman" w:hAnsi="Times New Roman" w:cs="Times New Roman"/>
                <w:color w:val="000000"/>
                <w:lang w:eastAsia="pt-BR"/>
              </w:rPr>
              <w:t>015</w:t>
            </w:r>
            <w:r w:rsidRPr="00862897">
              <w:rPr>
                <w:rFonts w:ascii="Times New Roman" w:eastAsia="Times New Roman" w:hAnsi="Times New Roman" w:cs="Times New Roman"/>
                <w:color w:val="000000"/>
                <w:lang w:eastAsia="pt-BR"/>
              </w:rPr>
              <w:t>)</w:t>
            </w:r>
          </w:p>
        </w:tc>
      </w:tr>
      <w:tr w:rsidR="00577014" w:rsidRPr="00862897" w:rsidTr="00DB2543">
        <w:trPr>
          <w:trHeight w:val="218"/>
        </w:trPr>
        <w:tc>
          <w:tcPr>
            <w:tcW w:w="2985" w:type="dxa"/>
            <w:tcBorders>
              <w:top w:val="nil"/>
              <w:left w:val="nil"/>
              <w:bottom w:val="nil"/>
              <w:right w:val="nil"/>
            </w:tcBorders>
            <w:shd w:val="clear" w:color="auto" w:fill="auto"/>
            <w:noWrap/>
            <w:vAlign w:val="bottom"/>
            <w:hideMark/>
          </w:tcPr>
          <w:p w:rsidR="00577014" w:rsidRPr="00862897" w:rsidRDefault="00577014" w:rsidP="00577014">
            <w:pPr>
              <w:spacing w:after="0" w:line="240" w:lineRule="auto"/>
              <w:jc w:val="center"/>
              <w:rPr>
                <w:rFonts w:ascii="Times New Roman" w:eastAsia="Times New Roman" w:hAnsi="Times New Roman" w:cs="Times New Roman"/>
                <w:color w:val="000000"/>
                <w:lang w:eastAsia="pt-BR"/>
              </w:rPr>
            </w:pPr>
          </w:p>
        </w:tc>
        <w:tc>
          <w:tcPr>
            <w:tcW w:w="1372" w:type="dxa"/>
            <w:tcBorders>
              <w:top w:val="nil"/>
              <w:left w:val="nil"/>
              <w:bottom w:val="nil"/>
              <w:right w:val="nil"/>
            </w:tcBorders>
            <w:shd w:val="clear" w:color="auto" w:fill="auto"/>
            <w:noWrap/>
            <w:vAlign w:val="bottom"/>
            <w:hideMark/>
          </w:tcPr>
          <w:p w:rsidR="00577014" w:rsidRPr="00862897" w:rsidRDefault="00577014" w:rsidP="00577014">
            <w:pPr>
              <w:spacing w:after="0" w:line="240" w:lineRule="auto"/>
              <w:rPr>
                <w:rFonts w:ascii="Times New Roman" w:eastAsia="Times New Roman" w:hAnsi="Times New Roman" w:cs="Times New Roman"/>
                <w:lang w:eastAsia="pt-BR"/>
              </w:rPr>
            </w:pPr>
          </w:p>
        </w:tc>
        <w:tc>
          <w:tcPr>
            <w:tcW w:w="1461" w:type="dxa"/>
            <w:tcBorders>
              <w:top w:val="nil"/>
              <w:left w:val="nil"/>
              <w:bottom w:val="nil"/>
              <w:right w:val="nil"/>
            </w:tcBorders>
            <w:shd w:val="clear" w:color="auto" w:fill="auto"/>
            <w:noWrap/>
            <w:vAlign w:val="bottom"/>
            <w:hideMark/>
          </w:tcPr>
          <w:p w:rsidR="00577014" w:rsidRPr="00862897" w:rsidRDefault="00577014" w:rsidP="00577014">
            <w:pPr>
              <w:spacing w:after="0" w:line="240" w:lineRule="auto"/>
              <w:jc w:val="center"/>
              <w:rPr>
                <w:rFonts w:ascii="Times New Roman" w:eastAsia="Times New Roman" w:hAnsi="Times New Roman" w:cs="Times New Roman"/>
                <w:lang w:eastAsia="pt-BR"/>
              </w:rPr>
            </w:pPr>
          </w:p>
        </w:tc>
        <w:tc>
          <w:tcPr>
            <w:tcW w:w="1389" w:type="dxa"/>
            <w:tcBorders>
              <w:top w:val="nil"/>
              <w:left w:val="nil"/>
              <w:bottom w:val="nil"/>
              <w:right w:val="nil"/>
            </w:tcBorders>
            <w:shd w:val="clear" w:color="auto" w:fill="auto"/>
            <w:noWrap/>
            <w:vAlign w:val="bottom"/>
            <w:hideMark/>
          </w:tcPr>
          <w:p w:rsidR="00577014" w:rsidRPr="00862897" w:rsidRDefault="00577014" w:rsidP="00577014">
            <w:pPr>
              <w:spacing w:after="0" w:line="240" w:lineRule="auto"/>
              <w:jc w:val="center"/>
              <w:rPr>
                <w:rFonts w:ascii="Times New Roman" w:eastAsia="Times New Roman" w:hAnsi="Times New Roman" w:cs="Times New Roman"/>
                <w:lang w:eastAsia="pt-BR"/>
              </w:rPr>
            </w:pPr>
          </w:p>
        </w:tc>
        <w:tc>
          <w:tcPr>
            <w:tcW w:w="1319" w:type="dxa"/>
            <w:tcBorders>
              <w:top w:val="nil"/>
              <w:left w:val="nil"/>
              <w:bottom w:val="nil"/>
              <w:right w:val="nil"/>
            </w:tcBorders>
            <w:shd w:val="clear" w:color="auto" w:fill="auto"/>
            <w:noWrap/>
            <w:vAlign w:val="bottom"/>
            <w:hideMark/>
          </w:tcPr>
          <w:p w:rsidR="00577014" w:rsidRPr="00862897" w:rsidRDefault="00577014" w:rsidP="00577014">
            <w:pPr>
              <w:spacing w:after="0" w:line="240" w:lineRule="auto"/>
              <w:jc w:val="center"/>
              <w:rPr>
                <w:rFonts w:ascii="Times New Roman" w:eastAsia="Times New Roman" w:hAnsi="Times New Roman" w:cs="Times New Roman"/>
                <w:lang w:eastAsia="pt-BR"/>
              </w:rPr>
            </w:pPr>
          </w:p>
        </w:tc>
      </w:tr>
      <w:tr w:rsidR="00577014" w:rsidRPr="00862897" w:rsidTr="00DB2543">
        <w:trPr>
          <w:trHeight w:val="218"/>
        </w:trPr>
        <w:tc>
          <w:tcPr>
            <w:tcW w:w="2985" w:type="dxa"/>
            <w:tcBorders>
              <w:top w:val="nil"/>
              <w:left w:val="nil"/>
              <w:bottom w:val="nil"/>
              <w:right w:val="nil"/>
            </w:tcBorders>
            <w:shd w:val="clear" w:color="auto" w:fill="auto"/>
            <w:noWrap/>
            <w:vAlign w:val="bottom"/>
            <w:hideMark/>
          </w:tcPr>
          <w:p w:rsidR="00577014" w:rsidRPr="00862897" w:rsidRDefault="00577014" w:rsidP="00577014">
            <w:pPr>
              <w:spacing w:after="0" w:line="240" w:lineRule="auto"/>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E.F. Tempo</w:t>
            </w:r>
          </w:p>
        </w:tc>
        <w:tc>
          <w:tcPr>
            <w:tcW w:w="1372" w:type="dxa"/>
            <w:tcBorders>
              <w:top w:val="nil"/>
              <w:left w:val="nil"/>
              <w:bottom w:val="nil"/>
              <w:right w:val="nil"/>
            </w:tcBorders>
            <w:shd w:val="clear" w:color="auto" w:fill="auto"/>
            <w:noWrap/>
            <w:vAlign w:val="bottom"/>
            <w:hideMark/>
          </w:tcPr>
          <w:p w:rsidR="00577014" w:rsidRPr="00862897" w:rsidRDefault="00577014" w:rsidP="00577014">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Não</w:t>
            </w:r>
          </w:p>
        </w:tc>
        <w:tc>
          <w:tcPr>
            <w:tcW w:w="1461" w:type="dxa"/>
            <w:tcBorders>
              <w:top w:val="nil"/>
              <w:left w:val="nil"/>
              <w:bottom w:val="nil"/>
              <w:right w:val="nil"/>
            </w:tcBorders>
            <w:shd w:val="clear" w:color="auto" w:fill="auto"/>
            <w:noWrap/>
            <w:vAlign w:val="bottom"/>
            <w:hideMark/>
          </w:tcPr>
          <w:p w:rsidR="00577014" w:rsidRPr="00862897" w:rsidRDefault="00577014" w:rsidP="00577014">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Sim</w:t>
            </w:r>
          </w:p>
        </w:tc>
        <w:tc>
          <w:tcPr>
            <w:tcW w:w="1389" w:type="dxa"/>
            <w:tcBorders>
              <w:top w:val="nil"/>
              <w:left w:val="nil"/>
              <w:bottom w:val="nil"/>
              <w:right w:val="nil"/>
            </w:tcBorders>
            <w:shd w:val="clear" w:color="auto" w:fill="auto"/>
            <w:noWrap/>
            <w:vAlign w:val="bottom"/>
            <w:hideMark/>
          </w:tcPr>
          <w:p w:rsidR="00577014" w:rsidRPr="00862897" w:rsidRDefault="00577014" w:rsidP="00577014">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Sim</w:t>
            </w:r>
          </w:p>
        </w:tc>
        <w:tc>
          <w:tcPr>
            <w:tcW w:w="1319" w:type="dxa"/>
            <w:tcBorders>
              <w:top w:val="nil"/>
              <w:left w:val="nil"/>
              <w:bottom w:val="nil"/>
              <w:right w:val="nil"/>
            </w:tcBorders>
            <w:shd w:val="clear" w:color="auto" w:fill="auto"/>
            <w:noWrap/>
            <w:vAlign w:val="bottom"/>
            <w:hideMark/>
          </w:tcPr>
          <w:p w:rsidR="00577014" w:rsidRPr="00862897" w:rsidRDefault="00577014" w:rsidP="00577014">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Sim</w:t>
            </w:r>
          </w:p>
        </w:tc>
      </w:tr>
      <w:tr w:rsidR="00577014" w:rsidRPr="00862897" w:rsidTr="00DB2543">
        <w:trPr>
          <w:trHeight w:val="218"/>
        </w:trPr>
        <w:tc>
          <w:tcPr>
            <w:tcW w:w="2985" w:type="dxa"/>
            <w:tcBorders>
              <w:top w:val="nil"/>
              <w:left w:val="nil"/>
              <w:bottom w:val="nil"/>
              <w:right w:val="nil"/>
            </w:tcBorders>
            <w:shd w:val="clear" w:color="auto" w:fill="auto"/>
            <w:noWrap/>
            <w:vAlign w:val="bottom"/>
            <w:hideMark/>
          </w:tcPr>
          <w:p w:rsidR="00577014" w:rsidRPr="00862897" w:rsidRDefault="00577014" w:rsidP="00577014">
            <w:pPr>
              <w:spacing w:after="0" w:line="240" w:lineRule="auto"/>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 xml:space="preserve">E.F. </w:t>
            </w:r>
            <w:r w:rsidR="00B32F4D" w:rsidRPr="00862897">
              <w:rPr>
                <w:rFonts w:ascii="Times New Roman" w:eastAsia="Times New Roman" w:hAnsi="Times New Roman" w:cs="Times New Roman"/>
                <w:color w:val="000000"/>
                <w:lang w:eastAsia="pt-BR"/>
              </w:rPr>
              <w:t>Município</w:t>
            </w:r>
          </w:p>
        </w:tc>
        <w:tc>
          <w:tcPr>
            <w:tcW w:w="1372" w:type="dxa"/>
            <w:tcBorders>
              <w:top w:val="nil"/>
              <w:left w:val="nil"/>
              <w:bottom w:val="nil"/>
              <w:right w:val="nil"/>
            </w:tcBorders>
            <w:shd w:val="clear" w:color="auto" w:fill="auto"/>
            <w:noWrap/>
            <w:vAlign w:val="bottom"/>
            <w:hideMark/>
          </w:tcPr>
          <w:p w:rsidR="00577014" w:rsidRPr="00862897" w:rsidRDefault="00577014" w:rsidP="00577014">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Não</w:t>
            </w:r>
          </w:p>
        </w:tc>
        <w:tc>
          <w:tcPr>
            <w:tcW w:w="1461" w:type="dxa"/>
            <w:tcBorders>
              <w:top w:val="nil"/>
              <w:left w:val="nil"/>
              <w:bottom w:val="nil"/>
              <w:right w:val="nil"/>
            </w:tcBorders>
            <w:shd w:val="clear" w:color="auto" w:fill="auto"/>
            <w:noWrap/>
            <w:vAlign w:val="bottom"/>
            <w:hideMark/>
          </w:tcPr>
          <w:p w:rsidR="00577014" w:rsidRPr="00862897" w:rsidRDefault="00577014" w:rsidP="00577014">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Não</w:t>
            </w:r>
          </w:p>
        </w:tc>
        <w:tc>
          <w:tcPr>
            <w:tcW w:w="1389" w:type="dxa"/>
            <w:tcBorders>
              <w:top w:val="nil"/>
              <w:left w:val="nil"/>
              <w:bottom w:val="nil"/>
              <w:right w:val="nil"/>
            </w:tcBorders>
            <w:shd w:val="clear" w:color="auto" w:fill="auto"/>
            <w:noWrap/>
            <w:vAlign w:val="bottom"/>
            <w:hideMark/>
          </w:tcPr>
          <w:p w:rsidR="00577014" w:rsidRPr="00862897" w:rsidRDefault="00577014" w:rsidP="00577014">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Sim</w:t>
            </w:r>
          </w:p>
        </w:tc>
        <w:tc>
          <w:tcPr>
            <w:tcW w:w="1319" w:type="dxa"/>
            <w:tcBorders>
              <w:top w:val="nil"/>
              <w:left w:val="nil"/>
              <w:bottom w:val="nil"/>
              <w:right w:val="nil"/>
            </w:tcBorders>
            <w:shd w:val="clear" w:color="auto" w:fill="auto"/>
            <w:noWrap/>
            <w:vAlign w:val="bottom"/>
            <w:hideMark/>
          </w:tcPr>
          <w:p w:rsidR="00577014" w:rsidRPr="00862897" w:rsidRDefault="00577014" w:rsidP="00577014">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Sim</w:t>
            </w:r>
          </w:p>
        </w:tc>
      </w:tr>
      <w:tr w:rsidR="00577014" w:rsidRPr="00862897" w:rsidTr="00DB2543">
        <w:trPr>
          <w:trHeight w:val="229"/>
        </w:trPr>
        <w:tc>
          <w:tcPr>
            <w:tcW w:w="2985" w:type="dxa"/>
            <w:tcBorders>
              <w:top w:val="nil"/>
              <w:left w:val="nil"/>
              <w:bottom w:val="single" w:sz="8" w:space="0" w:color="auto"/>
              <w:right w:val="nil"/>
            </w:tcBorders>
            <w:shd w:val="clear" w:color="auto" w:fill="auto"/>
            <w:noWrap/>
            <w:vAlign w:val="bottom"/>
            <w:hideMark/>
          </w:tcPr>
          <w:p w:rsidR="00577014" w:rsidRPr="00862897" w:rsidRDefault="00577014" w:rsidP="00577014">
            <w:pPr>
              <w:spacing w:after="0" w:line="240" w:lineRule="auto"/>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Controles</w:t>
            </w:r>
          </w:p>
        </w:tc>
        <w:tc>
          <w:tcPr>
            <w:tcW w:w="1372" w:type="dxa"/>
            <w:tcBorders>
              <w:top w:val="nil"/>
              <w:left w:val="nil"/>
              <w:bottom w:val="single" w:sz="8" w:space="0" w:color="auto"/>
              <w:right w:val="nil"/>
            </w:tcBorders>
            <w:shd w:val="clear" w:color="auto" w:fill="auto"/>
            <w:noWrap/>
            <w:vAlign w:val="bottom"/>
            <w:hideMark/>
          </w:tcPr>
          <w:p w:rsidR="00577014" w:rsidRPr="00862897" w:rsidRDefault="00577014" w:rsidP="00577014">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Não</w:t>
            </w:r>
          </w:p>
        </w:tc>
        <w:tc>
          <w:tcPr>
            <w:tcW w:w="1461" w:type="dxa"/>
            <w:tcBorders>
              <w:top w:val="nil"/>
              <w:left w:val="nil"/>
              <w:bottom w:val="single" w:sz="8" w:space="0" w:color="auto"/>
              <w:right w:val="nil"/>
            </w:tcBorders>
            <w:shd w:val="clear" w:color="auto" w:fill="auto"/>
            <w:noWrap/>
            <w:vAlign w:val="bottom"/>
            <w:hideMark/>
          </w:tcPr>
          <w:p w:rsidR="00577014" w:rsidRPr="00862897" w:rsidRDefault="00577014" w:rsidP="00577014">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Não</w:t>
            </w:r>
          </w:p>
        </w:tc>
        <w:tc>
          <w:tcPr>
            <w:tcW w:w="1389" w:type="dxa"/>
            <w:tcBorders>
              <w:top w:val="nil"/>
              <w:left w:val="nil"/>
              <w:bottom w:val="single" w:sz="8" w:space="0" w:color="auto"/>
              <w:right w:val="nil"/>
            </w:tcBorders>
            <w:shd w:val="clear" w:color="auto" w:fill="auto"/>
            <w:noWrap/>
            <w:vAlign w:val="bottom"/>
            <w:hideMark/>
          </w:tcPr>
          <w:p w:rsidR="00577014" w:rsidRPr="00862897" w:rsidRDefault="00577014" w:rsidP="00577014">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Não</w:t>
            </w:r>
          </w:p>
        </w:tc>
        <w:tc>
          <w:tcPr>
            <w:tcW w:w="1319" w:type="dxa"/>
            <w:tcBorders>
              <w:top w:val="nil"/>
              <w:left w:val="nil"/>
              <w:bottom w:val="single" w:sz="8" w:space="0" w:color="auto"/>
              <w:right w:val="nil"/>
            </w:tcBorders>
            <w:shd w:val="clear" w:color="auto" w:fill="auto"/>
            <w:noWrap/>
            <w:vAlign w:val="bottom"/>
            <w:hideMark/>
          </w:tcPr>
          <w:p w:rsidR="00577014" w:rsidRPr="00862897" w:rsidRDefault="00577014" w:rsidP="00577014">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Sim</w:t>
            </w:r>
          </w:p>
        </w:tc>
      </w:tr>
      <w:tr w:rsidR="00577014" w:rsidRPr="00862897" w:rsidTr="00DB2543">
        <w:trPr>
          <w:trHeight w:val="229"/>
        </w:trPr>
        <w:tc>
          <w:tcPr>
            <w:tcW w:w="2985" w:type="dxa"/>
            <w:tcBorders>
              <w:top w:val="nil"/>
              <w:left w:val="nil"/>
              <w:bottom w:val="single" w:sz="8" w:space="0" w:color="auto"/>
              <w:right w:val="nil"/>
            </w:tcBorders>
            <w:shd w:val="clear" w:color="auto" w:fill="auto"/>
            <w:noWrap/>
            <w:vAlign w:val="bottom"/>
            <w:hideMark/>
          </w:tcPr>
          <w:p w:rsidR="00577014" w:rsidRPr="00862897" w:rsidRDefault="00577014" w:rsidP="00577014">
            <w:pPr>
              <w:spacing w:after="0" w:line="240" w:lineRule="auto"/>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N. Obs</w:t>
            </w:r>
            <w:r w:rsidR="00B32F4D" w:rsidRPr="00862897">
              <w:rPr>
                <w:rFonts w:ascii="Times New Roman" w:eastAsia="Times New Roman" w:hAnsi="Times New Roman" w:cs="Times New Roman"/>
                <w:color w:val="000000"/>
                <w:lang w:eastAsia="pt-BR"/>
              </w:rPr>
              <w:t>.</w:t>
            </w:r>
          </w:p>
        </w:tc>
        <w:tc>
          <w:tcPr>
            <w:tcW w:w="1372" w:type="dxa"/>
            <w:tcBorders>
              <w:top w:val="nil"/>
              <w:left w:val="nil"/>
              <w:bottom w:val="single" w:sz="8" w:space="0" w:color="auto"/>
              <w:right w:val="nil"/>
            </w:tcBorders>
            <w:shd w:val="clear" w:color="auto" w:fill="auto"/>
            <w:noWrap/>
            <w:vAlign w:val="bottom"/>
            <w:hideMark/>
          </w:tcPr>
          <w:p w:rsidR="00577014" w:rsidRPr="00862897" w:rsidRDefault="00577014" w:rsidP="00577014">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72.210</w:t>
            </w:r>
          </w:p>
        </w:tc>
        <w:tc>
          <w:tcPr>
            <w:tcW w:w="1461" w:type="dxa"/>
            <w:tcBorders>
              <w:top w:val="nil"/>
              <w:left w:val="nil"/>
              <w:bottom w:val="single" w:sz="8" w:space="0" w:color="auto"/>
              <w:right w:val="nil"/>
            </w:tcBorders>
            <w:shd w:val="clear" w:color="auto" w:fill="auto"/>
            <w:noWrap/>
            <w:vAlign w:val="bottom"/>
            <w:hideMark/>
          </w:tcPr>
          <w:p w:rsidR="00577014" w:rsidRPr="00862897" w:rsidRDefault="00577014" w:rsidP="00577014">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72.210</w:t>
            </w:r>
          </w:p>
        </w:tc>
        <w:tc>
          <w:tcPr>
            <w:tcW w:w="1389" w:type="dxa"/>
            <w:tcBorders>
              <w:top w:val="nil"/>
              <w:left w:val="nil"/>
              <w:bottom w:val="single" w:sz="8" w:space="0" w:color="auto"/>
              <w:right w:val="nil"/>
            </w:tcBorders>
            <w:shd w:val="clear" w:color="auto" w:fill="auto"/>
            <w:noWrap/>
            <w:vAlign w:val="bottom"/>
            <w:hideMark/>
          </w:tcPr>
          <w:p w:rsidR="00577014" w:rsidRPr="00862897" w:rsidRDefault="00577014" w:rsidP="00577014">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72.210</w:t>
            </w:r>
          </w:p>
        </w:tc>
        <w:tc>
          <w:tcPr>
            <w:tcW w:w="1319" w:type="dxa"/>
            <w:tcBorders>
              <w:top w:val="nil"/>
              <w:left w:val="nil"/>
              <w:bottom w:val="single" w:sz="8" w:space="0" w:color="auto"/>
              <w:right w:val="nil"/>
            </w:tcBorders>
            <w:shd w:val="clear" w:color="auto" w:fill="auto"/>
            <w:noWrap/>
            <w:vAlign w:val="bottom"/>
            <w:hideMark/>
          </w:tcPr>
          <w:p w:rsidR="00577014" w:rsidRPr="00862897" w:rsidRDefault="00577014" w:rsidP="00577014">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12.316</w:t>
            </w:r>
          </w:p>
        </w:tc>
      </w:tr>
    </w:tbl>
    <w:p w:rsidR="00577014" w:rsidRPr="00862897" w:rsidRDefault="00577014" w:rsidP="00B32F4D">
      <w:pPr>
        <w:autoSpaceDE w:val="0"/>
        <w:autoSpaceDN w:val="0"/>
        <w:adjustRightInd w:val="0"/>
        <w:spacing w:after="0" w:line="240" w:lineRule="auto"/>
        <w:jc w:val="both"/>
        <w:rPr>
          <w:rFonts w:ascii="Times New Roman" w:hAnsi="Times New Roman" w:cs="Times New Roman"/>
          <w:sz w:val="20"/>
          <w:szCs w:val="20"/>
        </w:rPr>
      </w:pPr>
      <w:r w:rsidRPr="00862897">
        <w:rPr>
          <w:rFonts w:ascii="Times New Roman" w:hAnsi="Times New Roman" w:cs="Times New Roman"/>
          <w:sz w:val="20"/>
          <w:szCs w:val="20"/>
        </w:rPr>
        <w:t>Nota: Todas as estimações incluem uma constante, não reportada. Erros Padrão estão entre parênteses. *** representa p&lt;1%, ** representa p&lt;5% e * representa p&lt;10%.</w:t>
      </w:r>
    </w:p>
    <w:p w:rsidR="00577014" w:rsidRPr="00862897" w:rsidRDefault="00577014" w:rsidP="00577014">
      <w:pPr>
        <w:rPr>
          <w:rFonts w:ascii="Times New Roman" w:hAnsi="Times New Roman" w:cs="Times New Roman"/>
        </w:rPr>
      </w:pPr>
    </w:p>
    <w:p w:rsidR="00D76391" w:rsidRDefault="0008689D" w:rsidP="0008689D">
      <w:pPr>
        <w:ind w:firstLine="708"/>
        <w:jc w:val="both"/>
        <w:rPr>
          <w:rFonts w:ascii="Times New Roman" w:hAnsi="Times New Roman" w:cs="Times New Roman"/>
        </w:rPr>
      </w:pPr>
      <w:r w:rsidRPr="00862897">
        <w:rPr>
          <w:rFonts w:ascii="Times New Roman" w:hAnsi="Times New Roman" w:cs="Times New Roman"/>
        </w:rPr>
        <w:t>Para obter maiores repostas ao nosso objetivo proposto, analisamos agora através das tabelas 4, 5, e 6 testes de repostas heterogêneas. A</w:t>
      </w:r>
      <w:r w:rsidR="00817E3C" w:rsidRPr="00862897">
        <w:rPr>
          <w:rFonts w:ascii="Times New Roman" w:hAnsi="Times New Roman" w:cs="Times New Roman"/>
        </w:rPr>
        <w:t xml:space="preserve"> T</w:t>
      </w:r>
      <w:r w:rsidRPr="00862897">
        <w:rPr>
          <w:rFonts w:ascii="Times New Roman" w:hAnsi="Times New Roman" w:cs="Times New Roman"/>
        </w:rPr>
        <w:t xml:space="preserve">abela 4 aponta para resultados específicos quando subdividimos a amostra em municípios com </w:t>
      </w:r>
      <w:r w:rsidR="00F13C6F">
        <w:rPr>
          <w:rFonts w:ascii="Times New Roman" w:hAnsi="Times New Roman" w:cs="Times New Roman"/>
        </w:rPr>
        <w:t>FPM</w:t>
      </w:r>
      <w:r w:rsidR="003F1A4E" w:rsidRPr="00862897">
        <w:rPr>
          <w:rFonts w:ascii="Times New Roman" w:hAnsi="Times New Roman" w:cs="Times New Roman"/>
        </w:rPr>
        <w:t xml:space="preserve"> </w:t>
      </w:r>
      <w:r w:rsidRPr="00862897">
        <w:rPr>
          <w:rFonts w:ascii="Times New Roman" w:hAnsi="Times New Roman" w:cs="Times New Roman"/>
        </w:rPr>
        <w:t>maiores e menores que a média nacional. Em ambos os casos, os coeficientes foram positivos e significantes</w:t>
      </w:r>
      <w:r w:rsidR="00817E3C" w:rsidRPr="00862897">
        <w:rPr>
          <w:rFonts w:ascii="Times New Roman" w:hAnsi="Times New Roman" w:cs="Times New Roman"/>
        </w:rPr>
        <w:t>. A</w:t>
      </w:r>
      <w:r w:rsidRPr="00862897">
        <w:rPr>
          <w:rFonts w:ascii="Times New Roman" w:hAnsi="Times New Roman" w:cs="Times New Roman"/>
        </w:rPr>
        <w:t xml:space="preserve">ssim, pode-se </w:t>
      </w:r>
      <w:r w:rsidRPr="00862897">
        <w:rPr>
          <w:rFonts w:ascii="Times New Roman" w:hAnsi="Times New Roman" w:cs="Times New Roman"/>
        </w:rPr>
        <w:lastRenderedPageBreak/>
        <w:t xml:space="preserve">dizer que a fiscalização atinge tanto os municípios </w:t>
      </w:r>
      <w:r w:rsidR="00817E3C" w:rsidRPr="00862897">
        <w:rPr>
          <w:rFonts w:ascii="Times New Roman" w:hAnsi="Times New Roman" w:cs="Times New Roman"/>
        </w:rPr>
        <w:t>com maiores repasses, quanto a municípios com menores</w:t>
      </w:r>
      <w:r w:rsidR="00F13C6F">
        <w:rPr>
          <w:rFonts w:ascii="Times New Roman" w:hAnsi="Times New Roman" w:cs="Times New Roman"/>
        </w:rPr>
        <w:t xml:space="preserve">, com o seu efeito positivo sobre a </w:t>
      </w:r>
      <w:r w:rsidRPr="00862897">
        <w:rPr>
          <w:rFonts w:ascii="Times New Roman" w:hAnsi="Times New Roman" w:cs="Times New Roman"/>
        </w:rPr>
        <w:t xml:space="preserve">arrecadação de ITR. </w:t>
      </w:r>
    </w:p>
    <w:p w:rsidR="00577014" w:rsidRPr="00862897" w:rsidRDefault="0081015A" w:rsidP="0081015A">
      <w:pPr>
        <w:spacing w:after="0" w:line="240" w:lineRule="auto"/>
        <w:jc w:val="both"/>
        <w:rPr>
          <w:rFonts w:ascii="Times New Roman" w:hAnsi="Times New Roman" w:cs="Times New Roman"/>
          <w:b/>
        </w:rPr>
      </w:pPr>
      <w:r w:rsidRPr="00862897">
        <w:rPr>
          <w:rFonts w:ascii="Times New Roman" w:hAnsi="Times New Roman" w:cs="Times New Roman"/>
          <w:b/>
        </w:rPr>
        <w:t>Tabela 04 -</w:t>
      </w:r>
      <w:r w:rsidRPr="00862897">
        <w:rPr>
          <w:rFonts w:ascii="Times New Roman" w:hAnsi="Times New Roman" w:cs="Times New Roman"/>
        </w:rPr>
        <w:t xml:space="preserve"> </w:t>
      </w:r>
      <w:r w:rsidRPr="00862897">
        <w:rPr>
          <w:rFonts w:ascii="Times New Roman" w:hAnsi="Times New Roman" w:cs="Times New Roman"/>
          <w:b/>
        </w:rPr>
        <w:t xml:space="preserve">Efeito das Fiscalizações Municipais sobre a Arrecadação </w:t>
      </w:r>
      <w:r w:rsidR="0008689D" w:rsidRPr="00862897">
        <w:rPr>
          <w:rFonts w:ascii="Times New Roman" w:hAnsi="Times New Roman" w:cs="Times New Roman"/>
          <w:b/>
        </w:rPr>
        <w:t xml:space="preserve">de ITR por </w:t>
      </w:r>
      <w:r w:rsidR="00BC766B" w:rsidRPr="00862897">
        <w:rPr>
          <w:rFonts w:ascii="Times New Roman" w:hAnsi="Times New Roman" w:cs="Times New Roman"/>
          <w:b/>
        </w:rPr>
        <w:t>municípios</w:t>
      </w:r>
      <w:r w:rsidRPr="00862897">
        <w:rPr>
          <w:rFonts w:ascii="Times New Roman" w:hAnsi="Times New Roman" w:cs="Times New Roman"/>
          <w:b/>
        </w:rPr>
        <w:t xml:space="preserve"> com </w:t>
      </w:r>
      <w:r w:rsidR="00817E3C" w:rsidRPr="00862897">
        <w:rPr>
          <w:rFonts w:ascii="Times New Roman" w:hAnsi="Times New Roman" w:cs="Times New Roman"/>
          <w:b/>
        </w:rPr>
        <w:t>FPM</w:t>
      </w:r>
      <w:r w:rsidRPr="00862897">
        <w:rPr>
          <w:rFonts w:ascii="Times New Roman" w:hAnsi="Times New Roman" w:cs="Times New Roman"/>
          <w:b/>
        </w:rPr>
        <w:t xml:space="preserve"> menores e maiores que a média.</w:t>
      </w:r>
    </w:p>
    <w:tbl>
      <w:tblPr>
        <w:tblW w:w="8500" w:type="dxa"/>
        <w:tblCellMar>
          <w:left w:w="70" w:type="dxa"/>
          <w:right w:w="70" w:type="dxa"/>
        </w:tblCellMar>
        <w:tblLook w:val="04A0" w:firstRow="1" w:lastRow="0" w:firstColumn="1" w:lastColumn="0" w:noHBand="0" w:noVBand="1"/>
      </w:tblPr>
      <w:tblGrid>
        <w:gridCol w:w="2190"/>
        <w:gridCol w:w="3169"/>
        <w:gridCol w:w="3141"/>
      </w:tblGrid>
      <w:tr w:rsidR="0081015A" w:rsidRPr="00862897" w:rsidTr="00F33D7E">
        <w:trPr>
          <w:trHeight w:val="213"/>
        </w:trPr>
        <w:tc>
          <w:tcPr>
            <w:tcW w:w="2190" w:type="dxa"/>
            <w:tcBorders>
              <w:top w:val="single" w:sz="4" w:space="0" w:color="auto"/>
              <w:left w:val="nil"/>
              <w:bottom w:val="single" w:sz="8" w:space="0" w:color="auto"/>
              <w:right w:val="nil"/>
            </w:tcBorders>
            <w:shd w:val="clear" w:color="auto" w:fill="auto"/>
            <w:noWrap/>
            <w:vAlign w:val="bottom"/>
            <w:hideMark/>
          </w:tcPr>
          <w:p w:rsidR="0081015A" w:rsidRPr="00862897" w:rsidRDefault="0081015A" w:rsidP="0081015A">
            <w:pPr>
              <w:spacing w:after="0" w:line="240" w:lineRule="auto"/>
              <w:rPr>
                <w:rFonts w:ascii="Times New Roman" w:eastAsia="Times New Roman" w:hAnsi="Times New Roman" w:cs="Times New Roman"/>
                <w:b/>
                <w:bCs/>
                <w:color w:val="000000"/>
                <w:lang w:eastAsia="pt-BR"/>
              </w:rPr>
            </w:pPr>
            <w:r w:rsidRPr="00862897">
              <w:rPr>
                <w:rFonts w:ascii="Times New Roman" w:eastAsia="Times New Roman" w:hAnsi="Times New Roman" w:cs="Times New Roman"/>
                <w:b/>
                <w:bCs/>
                <w:color w:val="000000"/>
                <w:lang w:eastAsia="pt-BR"/>
              </w:rPr>
              <w:t xml:space="preserve">Variável </w:t>
            </w:r>
          </w:p>
        </w:tc>
        <w:tc>
          <w:tcPr>
            <w:tcW w:w="3169" w:type="dxa"/>
            <w:tcBorders>
              <w:top w:val="single" w:sz="4" w:space="0" w:color="auto"/>
              <w:left w:val="nil"/>
              <w:bottom w:val="single" w:sz="8" w:space="0" w:color="auto"/>
              <w:right w:val="nil"/>
            </w:tcBorders>
            <w:shd w:val="clear" w:color="auto" w:fill="auto"/>
            <w:noWrap/>
            <w:vAlign w:val="bottom"/>
            <w:hideMark/>
          </w:tcPr>
          <w:p w:rsidR="0081015A" w:rsidRPr="00862897" w:rsidRDefault="0081015A" w:rsidP="0081015A">
            <w:pPr>
              <w:spacing w:after="0" w:line="240" w:lineRule="auto"/>
              <w:jc w:val="center"/>
              <w:rPr>
                <w:rFonts w:ascii="Times New Roman" w:eastAsia="Times New Roman" w:hAnsi="Times New Roman" w:cs="Times New Roman"/>
                <w:b/>
                <w:bCs/>
                <w:color w:val="000000"/>
                <w:lang w:eastAsia="pt-BR"/>
              </w:rPr>
            </w:pPr>
            <w:r w:rsidRPr="00862897">
              <w:rPr>
                <w:rFonts w:ascii="Times New Roman" w:eastAsia="Times New Roman" w:hAnsi="Times New Roman" w:cs="Times New Roman"/>
                <w:b/>
                <w:bCs/>
                <w:color w:val="000000"/>
                <w:lang w:eastAsia="pt-BR"/>
              </w:rPr>
              <w:t>Menor PIB</w:t>
            </w:r>
          </w:p>
        </w:tc>
        <w:tc>
          <w:tcPr>
            <w:tcW w:w="3141" w:type="dxa"/>
            <w:tcBorders>
              <w:top w:val="single" w:sz="4" w:space="0" w:color="auto"/>
              <w:left w:val="nil"/>
              <w:bottom w:val="single" w:sz="8" w:space="0" w:color="auto"/>
              <w:right w:val="nil"/>
            </w:tcBorders>
            <w:shd w:val="clear" w:color="auto" w:fill="auto"/>
            <w:noWrap/>
            <w:vAlign w:val="bottom"/>
            <w:hideMark/>
          </w:tcPr>
          <w:p w:rsidR="0081015A" w:rsidRPr="00862897" w:rsidRDefault="0081015A" w:rsidP="0081015A">
            <w:pPr>
              <w:spacing w:after="0" w:line="240" w:lineRule="auto"/>
              <w:jc w:val="center"/>
              <w:rPr>
                <w:rFonts w:ascii="Times New Roman" w:eastAsia="Times New Roman" w:hAnsi="Times New Roman" w:cs="Times New Roman"/>
                <w:b/>
                <w:bCs/>
                <w:color w:val="000000"/>
                <w:lang w:eastAsia="pt-BR"/>
              </w:rPr>
            </w:pPr>
            <w:r w:rsidRPr="00862897">
              <w:rPr>
                <w:rFonts w:ascii="Times New Roman" w:eastAsia="Times New Roman" w:hAnsi="Times New Roman" w:cs="Times New Roman"/>
                <w:b/>
                <w:bCs/>
                <w:color w:val="000000"/>
                <w:lang w:eastAsia="pt-BR"/>
              </w:rPr>
              <w:t>Maior PIB</w:t>
            </w:r>
          </w:p>
        </w:tc>
      </w:tr>
      <w:tr w:rsidR="0081015A" w:rsidRPr="00862897" w:rsidTr="00F33D7E">
        <w:trPr>
          <w:trHeight w:val="203"/>
        </w:trPr>
        <w:tc>
          <w:tcPr>
            <w:tcW w:w="2190" w:type="dxa"/>
            <w:tcBorders>
              <w:top w:val="nil"/>
              <w:left w:val="nil"/>
              <w:bottom w:val="nil"/>
              <w:right w:val="nil"/>
            </w:tcBorders>
            <w:shd w:val="clear" w:color="auto" w:fill="auto"/>
            <w:noWrap/>
            <w:vAlign w:val="bottom"/>
            <w:hideMark/>
          </w:tcPr>
          <w:p w:rsidR="0081015A" w:rsidRPr="00862897" w:rsidRDefault="0081015A" w:rsidP="0081015A">
            <w:pPr>
              <w:spacing w:after="0" w:line="240" w:lineRule="auto"/>
              <w:rPr>
                <w:rFonts w:ascii="Times New Roman" w:eastAsia="Times New Roman" w:hAnsi="Times New Roman" w:cs="Times New Roman"/>
                <w:color w:val="000000"/>
                <w:lang w:eastAsia="pt-BR"/>
              </w:rPr>
            </w:pPr>
          </w:p>
          <w:tbl>
            <w:tblPr>
              <w:tblW w:w="0" w:type="auto"/>
              <w:tblCellSpacing w:w="0" w:type="dxa"/>
              <w:tblCellMar>
                <w:left w:w="0" w:type="dxa"/>
                <w:right w:w="0" w:type="dxa"/>
              </w:tblCellMar>
              <w:tblLook w:val="04A0" w:firstRow="1" w:lastRow="0" w:firstColumn="1" w:lastColumn="0" w:noHBand="0" w:noVBand="1"/>
            </w:tblPr>
            <w:tblGrid>
              <w:gridCol w:w="1994"/>
            </w:tblGrid>
            <w:tr w:rsidR="0081015A" w:rsidRPr="00862897" w:rsidTr="00F33D7E">
              <w:trPr>
                <w:trHeight w:val="203"/>
                <w:tblCellSpacing w:w="0" w:type="dxa"/>
              </w:trPr>
              <w:tc>
                <w:tcPr>
                  <w:tcW w:w="1994" w:type="dxa"/>
                  <w:tcBorders>
                    <w:top w:val="nil"/>
                    <w:left w:val="nil"/>
                    <w:bottom w:val="nil"/>
                    <w:right w:val="nil"/>
                  </w:tcBorders>
                  <w:shd w:val="clear" w:color="auto" w:fill="auto"/>
                  <w:noWrap/>
                  <w:vAlign w:val="bottom"/>
                  <w:hideMark/>
                </w:tcPr>
                <w:p w:rsidR="0081015A" w:rsidRPr="00862897" w:rsidRDefault="0081015A" w:rsidP="0081015A">
                  <w:pPr>
                    <w:spacing w:after="0" w:line="240" w:lineRule="auto"/>
                    <w:rPr>
                      <w:rFonts w:ascii="Times New Roman" w:eastAsia="Times New Roman" w:hAnsi="Times New Roman" w:cs="Times New Roman"/>
                      <w:color w:val="000000"/>
                      <w:lang w:eastAsia="pt-BR"/>
                    </w:rPr>
                  </w:pPr>
                  <w:r w:rsidRPr="00862897">
                    <w:rPr>
                      <w:rFonts w:ascii="Times New Roman" w:eastAsia="Times New Roman" w:hAnsi="Times New Roman" w:cs="Times New Roman"/>
                      <w:noProof/>
                      <w:color w:val="000000"/>
                      <w:lang w:eastAsia="pt-BR"/>
                    </w:rPr>
                    <mc:AlternateContent>
                      <mc:Choice Requires="wps">
                        <w:drawing>
                          <wp:anchor distT="0" distB="0" distL="114300" distR="114300" simplePos="0" relativeHeight="251653120" behindDoc="0" locked="0" layoutInCell="1" allowOverlap="1" wp14:anchorId="66544596" wp14:editId="49FE797D">
                            <wp:simplePos x="0" y="0"/>
                            <wp:positionH relativeFrom="column">
                              <wp:posOffset>-10795</wp:posOffset>
                            </wp:positionH>
                            <wp:positionV relativeFrom="paragraph">
                              <wp:posOffset>9525</wp:posOffset>
                            </wp:positionV>
                            <wp:extent cx="561975" cy="152400"/>
                            <wp:effectExtent l="0" t="0" r="0" b="0"/>
                            <wp:wrapNone/>
                            <wp:docPr id="6" name="Caixa de Texto 6"/>
                            <wp:cNvGraphicFramePr/>
                            <a:graphic xmlns:a="http://schemas.openxmlformats.org/drawingml/2006/main">
                              <a:graphicData uri="http://schemas.microsoft.com/office/word/2010/wordprocessingShape">
                                <wps:wsp>
                                  <wps:cNvSpPr txBox="1"/>
                                  <wps:spPr>
                                    <a:xfrm>
                                      <a:off x="0" y="0"/>
                                      <a:ext cx="561975" cy="152400"/>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6C6DEC" w:rsidRPr="00493A14" w:rsidRDefault="00EA13AC" w:rsidP="0081015A">
                                        <w:pPr>
                                          <w:pStyle w:val="NormalWeb"/>
                                          <w:spacing w:before="0" w:beforeAutospacing="0" w:after="0" w:afterAutospacing="0"/>
                                          <w:rPr>
                                            <w:b/>
                                          </w:rPr>
                                        </w:pPr>
                                        <m:oMath>
                                          <m:sSub>
                                            <m:sSubPr>
                                              <m:ctrlPr>
                                                <w:rPr>
                                                  <w:rFonts w:ascii="Cambria Math" w:hAnsi="Cambria Math" w:cstheme="minorBidi"/>
                                                  <w:b/>
                                                  <w:i/>
                                                  <w:iCs/>
                                                  <w:color w:val="000000" w:themeColor="text1"/>
                                                  <w:sz w:val="22"/>
                                                  <w:szCs w:val="22"/>
                                                </w:rPr>
                                              </m:ctrlPr>
                                            </m:sSubPr>
                                            <m:e>
                                              <m:r>
                                                <m:rPr>
                                                  <m:sty m:val="bi"/>
                                                </m:rPr>
                                                <w:rPr>
                                                  <w:rFonts w:ascii="Cambria Math" w:eastAsia="Cambria Math" w:hAnsi="Cambria Math" w:cstheme="minorBidi"/>
                                                  <w:color w:val="000000" w:themeColor="text1"/>
                                                  <w:sz w:val="22"/>
                                                  <w:szCs w:val="22"/>
                                                </w:rPr>
                                                <m:t>∆</m:t>
                                              </m:r>
                                            </m:e>
                                            <m:sub>
                                              <m:r>
                                                <m:rPr>
                                                  <m:sty m:val="bi"/>
                                                </m:rPr>
                                                <w:rPr>
                                                  <w:rFonts w:ascii="Cambria Math" w:hAnsi="Cambria Math" w:cstheme="minorBidi"/>
                                                  <w:color w:val="000000" w:themeColor="text1"/>
                                                  <w:sz w:val="22"/>
                                                  <w:szCs w:val="22"/>
                                                </w:rPr>
                                                <m:t>t+1</m:t>
                                              </m:r>
                                            </m:sub>
                                          </m:sSub>
                                        </m:oMath>
                                        <w:r w:rsidR="006C6DEC" w:rsidRPr="00493A14">
                                          <w:rPr>
                                            <w:rFonts w:asciiTheme="minorHAnsi" w:hAnsi="Calibri" w:cstheme="minorBidi"/>
                                            <w:b/>
                                            <w:color w:val="000000" w:themeColor="text1"/>
                                            <w:sz w:val="22"/>
                                            <w:szCs w:val="22"/>
                                          </w:rPr>
                                          <w:t xml:space="preserve"> </w:t>
                                        </w:r>
                                        <w:r w:rsidR="006C6DEC" w:rsidRPr="00493A14">
                                          <w:rPr>
                                            <w:rFonts w:asciiTheme="minorHAnsi" w:hAnsi="Calibri" w:cstheme="minorBidi"/>
                                            <w:b/>
                                            <w:i/>
                                            <w:iCs/>
                                            <w:color w:val="000000" w:themeColor="text1"/>
                                            <w:sz w:val="22"/>
                                            <w:szCs w:val="22"/>
                                          </w:rPr>
                                          <w:t>ITR</w:t>
                                        </w:r>
                                      </w:p>
                                    </w:txbxContent>
                                  </wps:txbx>
                                  <wps:bodyPr vertOverflow="clip" horzOverflow="clip" wrap="square" lIns="0" tIns="0" rIns="0" bIns="0" rtlCol="0" anchor="t">
                                    <a:noAutofit/>
                                  </wps:bodyPr>
                                </wps:wsp>
                              </a:graphicData>
                            </a:graphic>
                            <wp14:sizeRelH relativeFrom="page">
                              <wp14:pctWidth>0</wp14:pctWidth>
                            </wp14:sizeRelH>
                            <wp14:sizeRelV relativeFrom="page">
                              <wp14:pctHeight>0</wp14:pctHeight>
                            </wp14:sizeRelV>
                          </wp:anchor>
                        </w:drawing>
                      </mc:Choice>
                      <mc:Fallback>
                        <w:pict>
                          <v:shape w14:anchorId="66544596" id="Caixa de Texto 6" o:spid="_x0000_s1030" type="#_x0000_t202" style="position:absolute;margin-left:-.85pt;margin-top:.75pt;width:44.25pt;height:1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" filled="f" stroked="f">
                            <v:textbox inset="0,0,0,0">
                              <w:txbxContent>
                                <w:p w:rsidR="006C6DEC" w:rsidRPr="00493A14" w:rsidRDefault="006C6DEC" w:rsidP="0081015A">
                                  <w:pPr>
                                    <w:pStyle w:val="NormalWeb"/>
                                    <w:spacing w:before="0" w:beforeAutospacing="0" w:after="0" w:afterAutospacing="0"/>
                                    <w:rPr>
                                      <w:b/>
                                    </w:rPr>
                                  </w:pPr>
                                  <m:oMath>
                                    <m:sSub>
                                      <m:sSubPr>
                                        <m:ctrlPr>
                                          <w:rPr>
                                            <w:rFonts w:ascii="Cambria Math" w:hAnsi="Cambria Math" w:cstheme="minorBidi"/>
                                            <w:b/>
                                            <w:i/>
                                            <w:iCs/>
                                            <w:color w:val="000000" w:themeColor="text1"/>
                                            <w:sz w:val="22"/>
                                            <w:szCs w:val="22"/>
                                          </w:rPr>
                                        </m:ctrlPr>
                                      </m:sSubPr>
                                      <m:e>
                                        <m:r>
                                          <m:rPr>
                                            <m:sty m:val="bi"/>
                                          </m:rPr>
                                          <w:rPr>
                                            <w:rFonts w:ascii="Cambria Math" w:eastAsia="Cambria Math" w:hAnsi="Cambria Math" w:cstheme="minorBidi"/>
                                            <w:color w:val="000000" w:themeColor="text1"/>
                                            <w:sz w:val="22"/>
                                            <w:szCs w:val="22"/>
                                          </w:rPr>
                                          <m:t>∆</m:t>
                                        </m:r>
                                      </m:e>
                                      <m:sub>
                                        <m:r>
                                          <m:rPr>
                                            <m:sty m:val="bi"/>
                                          </m:rPr>
                                          <w:rPr>
                                            <w:rFonts w:ascii="Cambria Math" w:hAnsi="Cambria Math" w:cstheme="minorBidi"/>
                                            <w:color w:val="000000" w:themeColor="text1"/>
                                            <w:sz w:val="22"/>
                                            <w:szCs w:val="22"/>
                                          </w:rPr>
                                          <m:t>t+1</m:t>
                                        </m:r>
                                      </m:sub>
                                    </m:sSub>
                                  </m:oMath>
                                  <w:r w:rsidRPr="00493A14">
                                    <w:rPr>
                                      <w:rFonts w:asciiTheme="minorHAnsi" w:hAnsi="Calibri" w:cstheme="minorBidi"/>
                                      <w:b/>
                                      <w:color w:val="000000" w:themeColor="text1"/>
                                      <w:sz w:val="22"/>
                                      <w:szCs w:val="22"/>
                                    </w:rPr>
                                    <w:t xml:space="preserve"> </w:t>
                                  </w:r>
                                  <w:r w:rsidRPr="00493A14">
                                    <w:rPr>
                                      <w:rFonts w:asciiTheme="minorHAnsi" w:hAnsi="Calibri" w:cstheme="minorBidi"/>
                                      <w:b/>
                                      <w:i/>
                                      <w:iCs/>
                                      <w:color w:val="000000" w:themeColor="text1"/>
                                      <w:sz w:val="22"/>
                                      <w:szCs w:val="22"/>
                                    </w:rPr>
                                    <w:t>ITR</w:t>
                                  </w:r>
                                </w:p>
                              </w:txbxContent>
                            </v:textbox>
                          </v:shape>
                        </w:pict>
                      </mc:Fallback>
                    </mc:AlternateContent>
                  </w:r>
                </w:p>
              </w:tc>
            </w:tr>
          </w:tbl>
          <w:p w:rsidR="0081015A" w:rsidRPr="00862897" w:rsidRDefault="0081015A" w:rsidP="0081015A">
            <w:pPr>
              <w:spacing w:after="0" w:line="240" w:lineRule="auto"/>
              <w:rPr>
                <w:rFonts w:ascii="Times New Roman" w:eastAsia="Times New Roman" w:hAnsi="Times New Roman" w:cs="Times New Roman"/>
                <w:color w:val="000000"/>
                <w:lang w:eastAsia="pt-BR"/>
              </w:rPr>
            </w:pPr>
          </w:p>
        </w:tc>
        <w:tc>
          <w:tcPr>
            <w:tcW w:w="3169" w:type="dxa"/>
            <w:tcBorders>
              <w:top w:val="nil"/>
              <w:left w:val="nil"/>
              <w:bottom w:val="nil"/>
              <w:right w:val="nil"/>
            </w:tcBorders>
            <w:shd w:val="clear" w:color="auto" w:fill="auto"/>
            <w:noWrap/>
            <w:vAlign w:val="bottom"/>
            <w:hideMark/>
          </w:tcPr>
          <w:p w:rsidR="0081015A" w:rsidRPr="00862897" w:rsidRDefault="0081015A" w:rsidP="0081015A">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0,098***</w:t>
            </w:r>
          </w:p>
        </w:tc>
        <w:tc>
          <w:tcPr>
            <w:tcW w:w="3141" w:type="dxa"/>
            <w:tcBorders>
              <w:top w:val="nil"/>
              <w:left w:val="nil"/>
              <w:bottom w:val="nil"/>
              <w:right w:val="nil"/>
            </w:tcBorders>
            <w:shd w:val="clear" w:color="auto" w:fill="auto"/>
            <w:noWrap/>
            <w:vAlign w:val="bottom"/>
            <w:hideMark/>
          </w:tcPr>
          <w:p w:rsidR="0081015A" w:rsidRPr="00862897" w:rsidRDefault="0081015A" w:rsidP="0081015A">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0,124***</w:t>
            </w:r>
          </w:p>
        </w:tc>
      </w:tr>
      <w:tr w:rsidR="0081015A" w:rsidRPr="00862897" w:rsidTr="00F33D7E">
        <w:trPr>
          <w:trHeight w:val="203"/>
        </w:trPr>
        <w:tc>
          <w:tcPr>
            <w:tcW w:w="2190" w:type="dxa"/>
            <w:tcBorders>
              <w:top w:val="nil"/>
              <w:left w:val="nil"/>
              <w:bottom w:val="nil"/>
              <w:right w:val="nil"/>
            </w:tcBorders>
            <w:shd w:val="clear" w:color="auto" w:fill="auto"/>
            <w:noWrap/>
            <w:vAlign w:val="bottom"/>
            <w:hideMark/>
          </w:tcPr>
          <w:p w:rsidR="0081015A" w:rsidRPr="00862897" w:rsidRDefault="0081015A" w:rsidP="0081015A">
            <w:pPr>
              <w:spacing w:after="0" w:line="240" w:lineRule="auto"/>
              <w:jc w:val="center"/>
              <w:rPr>
                <w:rFonts w:ascii="Times New Roman" w:eastAsia="Times New Roman" w:hAnsi="Times New Roman" w:cs="Times New Roman"/>
                <w:color w:val="000000"/>
                <w:lang w:eastAsia="pt-BR"/>
              </w:rPr>
            </w:pPr>
          </w:p>
        </w:tc>
        <w:tc>
          <w:tcPr>
            <w:tcW w:w="3169" w:type="dxa"/>
            <w:tcBorders>
              <w:top w:val="nil"/>
              <w:left w:val="nil"/>
              <w:bottom w:val="nil"/>
              <w:right w:val="nil"/>
            </w:tcBorders>
            <w:shd w:val="clear" w:color="auto" w:fill="auto"/>
            <w:noWrap/>
            <w:vAlign w:val="bottom"/>
            <w:hideMark/>
          </w:tcPr>
          <w:p w:rsidR="0081015A" w:rsidRPr="00862897" w:rsidRDefault="008C2E08" w:rsidP="0081015A">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w:t>
            </w:r>
            <w:r w:rsidR="00D76391" w:rsidRPr="00862897">
              <w:rPr>
                <w:rFonts w:ascii="Times New Roman" w:eastAsia="Times New Roman" w:hAnsi="Times New Roman" w:cs="Times New Roman"/>
                <w:color w:val="000000"/>
                <w:lang w:eastAsia="pt-BR"/>
              </w:rPr>
              <w:t>0,</w:t>
            </w:r>
            <w:r w:rsidR="0081015A" w:rsidRPr="00862897">
              <w:rPr>
                <w:rFonts w:ascii="Times New Roman" w:eastAsia="Times New Roman" w:hAnsi="Times New Roman" w:cs="Times New Roman"/>
                <w:color w:val="000000"/>
                <w:lang w:eastAsia="pt-BR"/>
              </w:rPr>
              <w:t>018</w:t>
            </w:r>
            <w:r w:rsidRPr="00862897">
              <w:rPr>
                <w:rFonts w:ascii="Times New Roman" w:eastAsia="Times New Roman" w:hAnsi="Times New Roman" w:cs="Times New Roman"/>
                <w:color w:val="000000"/>
                <w:lang w:eastAsia="pt-BR"/>
              </w:rPr>
              <w:t>)</w:t>
            </w:r>
          </w:p>
        </w:tc>
        <w:tc>
          <w:tcPr>
            <w:tcW w:w="3141" w:type="dxa"/>
            <w:tcBorders>
              <w:top w:val="nil"/>
              <w:left w:val="nil"/>
              <w:bottom w:val="nil"/>
              <w:right w:val="nil"/>
            </w:tcBorders>
            <w:shd w:val="clear" w:color="auto" w:fill="auto"/>
            <w:noWrap/>
            <w:vAlign w:val="bottom"/>
            <w:hideMark/>
          </w:tcPr>
          <w:p w:rsidR="0081015A" w:rsidRPr="00862897" w:rsidRDefault="008C2E08" w:rsidP="0081015A">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w:t>
            </w:r>
            <w:r w:rsidR="00D76391" w:rsidRPr="00862897">
              <w:rPr>
                <w:rFonts w:ascii="Times New Roman" w:eastAsia="Times New Roman" w:hAnsi="Times New Roman" w:cs="Times New Roman"/>
                <w:color w:val="000000"/>
                <w:lang w:eastAsia="pt-BR"/>
              </w:rPr>
              <w:t>0,</w:t>
            </w:r>
            <w:r w:rsidR="0081015A" w:rsidRPr="00862897">
              <w:rPr>
                <w:rFonts w:ascii="Times New Roman" w:eastAsia="Times New Roman" w:hAnsi="Times New Roman" w:cs="Times New Roman"/>
                <w:color w:val="000000"/>
                <w:lang w:eastAsia="pt-BR"/>
              </w:rPr>
              <w:t>03</w:t>
            </w:r>
            <w:r w:rsidR="00D76391" w:rsidRPr="00862897">
              <w:rPr>
                <w:rFonts w:ascii="Times New Roman" w:eastAsia="Times New Roman" w:hAnsi="Times New Roman" w:cs="Times New Roman"/>
                <w:color w:val="000000"/>
                <w:lang w:eastAsia="pt-BR"/>
              </w:rPr>
              <w:t>0</w:t>
            </w:r>
            <w:r w:rsidRPr="00862897">
              <w:rPr>
                <w:rFonts w:ascii="Times New Roman" w:eastAsia="Times New Roman" w:hAnsi="Times New Roman" w:cs="Times New Roman"/>
                <w:color w:val="000000"/>
                <w:lang w:eastAsia="pt-BR"/>
              </w:rPr>
              <w:t>)</w:t>
            </w:r>
          </w:p>
        </w:tc>
      </w:tr>
      <w:tr w:rsidR="0081015A" w:rsidRPr="00862897" w:rsidTr="00F33D7E">
        <w:trPr>
          <w:trHeight w:val="203"/>
        </w:trPr>
        <w:tc>
          <w:tcPr>
            <w:tcW w:w="2190" w:type="dxa"/>
            <w:tcBorders>
              <w:top w:val="nil"/>
              <w:left w:val="nil"/>
              <w:bottom w:val="nil"/>
              <w:right w:val="nil"/>
            </w:tcBorders>
            <w:shd w:val="clear" w:color="auto" w:fill="auto"/>
            <w:noWrap/>
            <w:vAlign w:val="bottom"/>
            <w:hideMark/>
          </w:tcPr>
          <w:p w:rsidR="0081015A" w:rsidRPr="00862897" w:rsidRDefault="0081015A" w:rsidP="0081015A">
            <w:pPr>
              <w:spacing w:after="0" w:line="240" w:lineRule="auto"/>
              <w:rPr>
                <w:rFonts w:ascii="Times New Roman" w:eastAsia="Times New Roman" w:hAnsi="Times New Roman" w:cs="Times New Roman"/>
                <w:color w:val="000000"/>
                <w:lang w:eastAsia="pt-BR"/>
              </w:rPr>
            </w:pPr>
          </w:p>
          <w:tbl>
            <w:tblPr>
              <w:tblW w:w="0" w:type="auto"/>
              <w:tblCellSpacing w:w="0" w:type="dxa"/>
              <w:tblCellMar>
                <w:left w:w="0" w:type="dxa"/>
                <w:right w:w="0" w:type="dxa"/>
              </w:tblCellMar>
              <w:tblLook w:val="04A0" w:firstRow="1" w:lastRow="0" w:firstColumn="1" w:lastColumn="0" w:noHBand="0" w:noVBand="1"/>
            </w:tblPr>
            <w:tblGrid>
              <w:gridCol w:w="1994"/>
            </w:tblGrid>
            <w:tr w:rsidR="0081015A" w:rsidRPr="00862897" w:rsidTr="00F33D7E">
              <w:trPr>
                <w:trHeight w:val="203"/>
                <w:tblCellSpacing w:w="0" w:type="dxa"/>
              </w:trPr>
              <w:tc>
                <w:tcPr>
                  <w:tcW w:w="1994" w:type="dxa"/>
                  <w:tcBorders>
                    <w:top w:val="nil"/>
                    <w:left w:val="nil"/>
                    <w:bottom w:val="nil"/>
                    <w:right w:val="nil"/>
                  </w:tcBorders>
                  <w:shd w:val="clear" w:color="auto" w:fill="auto"/>
                  <w:noWrap/>
                  <w:vAlign w:val="bottom"/>
                  <w:hideMark/>
                </w:tcPr>
                <w:p w:rsidR="0081015A" w:rsidRPr="00862897" w:rsidRDefault="0081015A" w:rsidP="0081015A">
                  <w:pPr>
                    <w:spacing w:after="0" w:line="240" w:lineRule="auto"/>
                    <w:rPr>
                      <w:rFonts w:ascii="Times New Roman" w:eastAsia="Times New Roman" w:hAnsi="Times New Roman" w:cs="Times New Roman"/>
                      <w:color w:val="000000"/>
                      <w:lang w:eastAsia="pt-BR"/>
                    </w:rPr>
                  </w:pPr>
                  <w:r w:rsidRPr="00862897">
                    <w:rPr>
                      <w:rFonts w:ascii="Times New Roman" w:eastAsia="Times New Roman" w:hAnsi="Times New Roman" w:cs="Times New Roman"/>
                      <w:noProof/>
                      <w:color w:val="000000"/>
                      <w:lang w:eastAsia="pt-BR"/>
                    </w:rPr>
                    <mc:AlternateContent>
                      <mc:Choice Requires="wps">
                        <w:drawing>
                          <wp:anchor distT="0" distB="0" distL="114300" distR="114300" simplePos="0" relativeHeight="251654144" behindDoc="0" locked="0" layoutInCell="1" allowOverlap="1" wp14:anchorId="0133E34A" wp14:editId="3EA33B71">
                            <wp:simplePos x="0" y="0"/>
                            <wp:positionH relativeFrom="column">
                              <wp:posOffset>-635</wp:posOffset>
                            </wp:positionH>
                            <wp:positionV relativeFrom="paragraph">
                              <wp:posOffset>33655</wp:posOffset>
                            </wp:positionV>
                            <wp:extent cx="628650" cy="228600"/>
                            <wp:effectExtent l="0" t="0" r="0" b="0"/>
                            <wp:wrapNone/>
                            <wp:docPr id="7" name="Caixa de Texto 7"/>
                            <wp:cNvGraphicFramePr/>
                            <a:graphic xmlns:a="http://schemas.openxmlformats.org/drawingml/2006/main">
                              <a:graphicData uri="http://schemas.microsoft.com/office/word/2010/wordprocessingShape">
                                <wps:wsp>
                                  <wps:cNvSpPr txBox="1"/>
                                  <wps:spPr>
                                    <a:xfrm>
                                      <a:off x="0" y="0"/>
                                      <a:ext cx="628650" cy="228600"/>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6C6DEC" w:rsidRPr="00493A14" w:rsidRDefault="00EA13AC" w:rsidP="0081015A">
                                        <w:pPr>
                                          <w:pStyle w:val="NormalWeb"/>
                                          <w:spacing w:before="0" w:beforeAutospacing="0" w:after="0" w:afterAutospacing="0"/>
                                          <w:rPr>
                                            <w:b/>
                                          </w:rPr>
                                        </w:pPr>
                                        <m:oMath>
                                          <m:sSub>
                                            <m:sSubPr>
                                              <m:ctrlPr>
                                                <w:rPr>
                                                  <w:rFonts w:ascii="Cambria Math" w:hAnsi="Cambria Math" w:cstheme="minorBidi"/>
                                                  <w:b/>
                                                  <w:i/>
                                                  <w:iCs/>
                                                  <w:color w:val="000000" w:themeColor="text1"/>
                                                  <w:sz w:val="22"/>
                                                  <w:szCs w:val="22"/>
                                                </w:rPr>
                                              </m:ctrlPr>
                                            </m:sSubPr>
                                            <m:e>
                                              <m:r>
                                                <m:rPr>
                                                  <m:sty m:val="bi"/>
                                                </m:rPr>
                                                <w:rPr>
                                                  <w:rFonts w:ascii="Cambria Math" w:eastAsia="Cambria Math" w:hAnsi="Cambria Math" w:cstheme="minorBidi"/>
                                                  <w:color w:val="000000" w:themeColor="text1"/>
                                                  <w:sz w:val="22"/>
                                                  <w:szCs w:val="22"/>
                                                </w:rPr>
                                                <m:t>∆</m:t>
                                              </m:r>
                                            </m:e>
                                            <m:sub>
                                              <m:r>
                                                <m:rPr>
                                                  <m:sty m:val="bi"/>
                                                </m:rPr>
                                                <w:rPr>
                                                  <w:rFonts w:ascii="Cambria Math" w:hAnsi="Cambria Math" w:cstheme="minorBidi"/>
                                                  <w:color w:val="000000" w:themeColor="text1"/>
                                                  <w:sz w:val="22"/>
                                                  <w:szCs w:val="22"/>
                                                </w:rPr>
                                                <m:t>t+2</m:t>
                                              </m:r>
                                            </m:sub>
                                          </m:sSub>
                                        </m:oMath>
                                        <w:r w:rsidR="006C6DEC" w:rsidRPr="00493A14">
                                          <w:rPr>
                                            <w:rFonts w:asciiTheme="minorHAnsi" w:hAnsi="Calibri" w:cstheme="minorBidi"/>
                                            <w:b/>
                                            <w:color w:val="000000" w:themeColor="text1"/>
                                            <w:sz w:val="22"/>
                                            <w:szCs w:val="22"/>
                                          </w:rPr>
                                          <w:t xml:space="preserve"> </w:t>
                                        </w:r>
                                        <w:r w:rsidR="006C6DEC" w:rsidRPr="00493A14">
                                          <w:rPr>
                                            <w:rFonts w:asciiTheme="minorHAnsi" w:hAnsi="Calibri" w:cstheme="minorBidi"/>
                                            <w:b/>
                                            <w:i/>
                                            <w:iCs/>
                                            <w:color w:val="000000" w:themeColor="text1"/>
                                            <w:sz w:val="22"/>
                                            <w:szCs w:val="22"/>
                                          </w:rPr>
                                          <w:t>ITR</w:t>
                                        </w:r>
                                      </w:p>
                                    </w:txbxContent>
                                  </wps:txbx>
                                  <wps:bodyPr vertOverflow="clip" horzOverflow="clip" wrap="square" lIns="0" tIns="0" rIns="0" bIns="0" rtlCol="0" anchor="t">
                                    <a:noAutofit/>
                                  </wps:bodyPr>
                                </wps:wsp>
                              </a:graphicData>
                            </a:graphic>
                            <wp14:sizeRelH relativeFrom="page">
                              <wp14:pctWidth>0</wp14:pctWidth>
                            </wp14:sizeRelH>
                            <wp14:sizeRelV relativeFrom="page">
                              <wp14:pctHeight>0</wp14:pctHeight>
                            </wp14:sizeRelV>
                          </wp:anchor>
                        </w:drawing>
                      </mc:Choice>
                      <mc:Fallback>
                        <w:pict>
                          <v:shape w14:anchorId="0133E34A" id="Caixa de Texto 7" o:spid="_x0000_s1031" type="#_x0000_t202" style="position:absolute;margin-left:-.05pt;margin-top:2.65pt;width:49.5pt;height:1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" filled="f" stroked="f">
                            <v:textbox inset="0,0,0,0">
                              <w:txbxContent>
                                <w:p w:rsidR="006C6DEC" w:rsidRPr="00493A14" w:rsidRDefault="006C6DEC" w:rsidP="0081015A">
                                  <w:pPr>
                                    <w:pStyle w:val="NormalWeb"/>
                                    <w:spacing w:before="0" w:beforeAutospacing="0" w:after="0" w:afterAutospacing="0"/>
                                    <w:rPr>
                                      <w:b/>
                                    </w:rPr>
                                  </w:pPr>
                                  <m:oMath>
                                    <m:sSub>
                                      <m:sSubPr>
                                        <m:ctrlPr>
                                          <w:rPr>
                                            <w:rFonts w:ascii="Cambria Math" w:hAnsi="Cambria Math" w:cstheme="minorBidi"/>
                                            <w:b/>
                                            <w:i/>
                                            <w:iCs/>
                                            <w:color w:val="000000" w:themeColor="text1"/>
                                            <w:sz w:val="22"/>
                                            <w:szCs w:val="22"/>
                                          </w:rPr>
                                        </m:ctrlPr>
                                      </m:sSubPr>
                                      <m:e>
                                        <m:r>
                                          <m:rPr>
                                            <m:sty m:val="bi"/>
                                          </m:rPr>
                                          <w:rPr>
                                            <w:rFonts w:ascii="Cambria Math" w:eastAsia="Cambria Math" w:hAnsi="Cambria Math" w:cstheme="minorBidi"/>
                                            <w:color w:val="000000" w:themeColor="text1"/>
                                            <w:sz w:val="22"/>
                                            <w:szCs w:val="22"/>
                                          </w:rPr>
                                          <m:t>∆</m:t>
                                        </m:r>
                                      </m:e>
                                      <m:sub>
                                        <m:r>
                                          <m:rPr>
                                            <m:sty m:val="bi"/>
                                          </m:rPr>
                                          <w:rPr>
                                            <w:rFonts w:ascii="Cambria Math" w:hAnsi="Cambria Math" w:cstheme="minorBidi"/>
                                            <w:color w:val="000000" w:themeColor="text1"/>
                                            <w:sz w:val="22"/>
                                            <w:szCs w:val="22"/>
                                          </w:rPr>
                                          <m:t>t+2</m:t>
                                        </m:r>
                                      </m:sub>
                                    </m:sSub>
                                  </m:oMath>
                                  <w:r w:rsidRPr="00493A14">
                                    <w:rPr>
                                      <w:rFonts w:asciiTheme="minorHAnsi" w:hAnsi="Calibri" w:cstheme="minorBidi"/>
                                      <w:b/>
                                      <w:color w:val="000000" w:themeColor="text1"/>
                                      <w:sz w:val="22"/>
                                      <w:szCs w:val="22"/>
                                    </w:rPr>
                                    <w:t xml:space="preserve"> </w:t>
                                  </w:r>
                                  <w:r w:rsidRPr="00493A14">
                                    <w:rPr>
                                      <w:rFonts w:asciiTheme="minorHAnsi" w:hAnsi="Calibri" w:cstheme="minorBidi"/>
                                      <w:b/>
                                      <w:i/>
                                      <w:iCs/>
                                      <w:color w:val="000000" w:themeColor="text1"/>
                                      <w:sz w:val="22"/>
                                      <w:szCs w:val="22"/>
                                    </w:rPr>
                                    <w:t>ITR</w:t>
                                  </w:r>
                                </w:p>
                              </w:txbxContent>
                            </v:textbox>
                          </v:shape>
                        </w:pict>
                      </mc:Fallback>
                    </mc:AlternateContent>
                  </w:r>
                </w:p>
              </w:tc>
            </w:tr>
          </w:tbl>
          <w:p w:rsidR="0081015A" w:rsidRPr="00862897" w:rsidRDefault="0081015A" w:rsidP="0081015A">
            <w:pPr>
              <w:spacing w:after="0" w:line="240" w:lineRule="auto"/>
              <w:rPr>
                <w:rFonts w:ascii="Times New Roman" w:eastAsia="Times New Roman" w:hAnsi="Times New Roman" w:cs="Times New Roman"/>
                <w:color w:val="000000"/>
                <w:lang w:eastAsia="pt-BR"/>
              </w:rPr>
            </w:pPr>
          </w:p>
        </w:tc>
        <w:tc>
          <w:tcPr>
            <w:tcW w:w="3169" w:type="dxa"/>
            <w:tcBorders>
              <w:top w:val="nil"/>
              <w:left w:val="nil"/>
              <w:bottom w:val="nil"/>
              <w:right w:val="nil"/>
            </w:tcBorders>
            <w:shd w:val="clear" w:color="auto" w:fill="auto"/>
            <w:noWrap/>
            <w:vAlign w:val="bottom"/>
            <w:hideMark/>
          </w:tcPr>
          <w:p w:rsidR="0081015A" w:rsidRPr="00862897" w:rsidRDefault="0081015A" w:rsidP="0081015A">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0,134***</w:t>
            </w:r>
          </w:p>
        </w:tc>
        <w:tc>
          <w:tcPr>
            <w:tcW w:w="3141" w:type="dxa"/>
            <w:tcBorders>
              <w:top w:val="nil"/>
              <w:left w:val="nil"/>
              <w:bottom w:val="nil"/>
              <w:right w:val="nil"/>
            </w:tcBorders>
            <w:shd w:val="clear" w:color="auto" w:fill="auto"/>
            <w:noWrap/>
            <w:vAlign w:val="bottom"/>
            <w:hideMark/>
          </w:tcPr>
          <w:p w:rsidR="0081015A" w:rsidRPr="00862897" w:rsidRDefault="00D76391" w:rsidP="0081015A">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0,</w:t>
            </w:r>
            <w:r w:rsidR="0081015A" w:rsidRPr="00862897">
              <w:rPr>
                <w:rFonts w:ascii="Times New Roman" w:eastAsia="Times New Roman" w:hAnsi="Times New Roman" w:cs="Times New Roman"/>
                <w:color w:val="000000"/>
                <w:lang w:eastAsia="pt-BR"/>
              </w:rPr>
              <w:t>096***</w:t>
            </w:r>
          </w:p>
        </w:tc>
      </w:tr>
      <w:tr w:rsidR="0081015A" w:rsidRPr="00862897" w:rsidTr="00F33D7E">
        <w:trPr>
          <w:trHeight w:val="203"/>
        </w:trPr>
        <w:tc>
          <w:tcPr>
            <w:tcW w:w="2190" w:type="dxa"/>
            <w:tcBorders>
              <w:top w:val="nil"/>
              <w:left w:val="nil"/>
              <w:bottom w:val="nil"/>
              <w:right w:val="nil"/>
            </w:tcBorders>
            <w:shd w:val="clear" w:color="auto" w:fill="auto"/>
            <w:noWrap/>
            <w:vAlign w:val="bottom"/>
            <w:hideMark/>
          </w:tcPr>
          <w:p w:rsidR="0081015A" w:rsidRPr="00862897" w:rsidRDefault="0081015A" w:rsidP="0081015A">
            <w:pPr>
              <w:spacing w:after="0" w:line="240" w:lineRule="auto"/>
              <w:jc w:val="center"/>
              <w:rPr>
                <w:rFonts w:ascii="Times New Roman" w:eastAsia="Times New Roman" w:hAnsi="Times New Roman" w:cs="Times New Roman"/>
                <w:color w:val="000000"/>
                <w:lang w:eastAsia="pt-BR"/>
              </w:rPr>
            </w:pPr>
          </w:p>
        </w:tc>
        <w:tc>
          <w:tcPr>
            <w:tcW w:w="3169" w:type="dxa"/>
            <w:tcBorders>
              <w:top w:val="nil"/>
              <w:left w:val="nil"/>
              <w:bottom w:val="nil"/>
              <w:right w:val="nil"/>
            </w:tcBorders>
            <w:shd w:val="clear" w:color="auto" w:fill="auto"/>
            <w:noWrap/>
            <w:vAlign w:val="bottom"/>
            <w:hideMark/>
          </w:tcPr>
          <w:p w:rsidR="0081015A" w:rsidRPr="00862897" w:rsidRDefault="008C2E08" w:rsidP="0081015A">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w:t>
            </w:r>
            <w:r w:rsidR="00D76391" w:rsidRPr="00862897">
              <w:rPr>
                <w:rFonts w:ascii="Times New Roman" w:eastAsia="Times New Roman" w:hAnsi="Times New Roman" w:cs="Times New Roman"/>
                <w:color w:val="000000"/>
                <w:lang w:eastAsia="pt-BR"/>
              </w:rPr>
              <w:t>0,</w:t>
            </w:r>
            <w:r w:rsidR="0081015A" w:rsidRPr="00862897">
              <w:rPr>
                <w:rFonts w:ascii="Times New Roman" w:eastAsia="Times New Roman" w:hAnsi="Times New Roman" w:cs="Times New Roman"/>
                <w:color w:val="000000"/>
                <w:lang w:eastAsia="pt-BR"/>
              </w:rPr>
              <w:t>022</w:t>
            </w:r>
            <w:r w:rsidRPr="00862897">
              <w:rPr>
                <w:rFonts w:ascii="Times New Roman" w:eastAsia="Times New Roman" w:hAnsi="Times New Roman" w:cs="Times New Roman"/>
                <w:color w:val="000000"/>
                <w:lang w:eastAsia="pt-BR"/>
              </w:rPr>
              <w:t>)</w:t>
            </w:r>
          </w:p>
        </w:tc>
        <w:tc>
          <w:tcPr>
            <w:tcW w:w="3141" w:type="dxa"/>
            <w:tcBorders>
              <w:top w:val="nil"/>
              <w:left w:val="nil"/>
              <w:bottom w:val="nil"/>
              <w:right w:val="nil"/>
            </w:tcBorders>
            <w:shd w:val="clear" w:color="auto" w:fill="auto"/>
            <w:noWrap/>
            <w:vAlign w:val="bottom"/>
            <w:hideMark/>
          </w:tcPr>
          <w:p w:rsidR="0081015A" w:rsidRPr="00862897" w:rsidRDefault="008C2E08" w:rsidP="0081015A">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w:t>
            </w:r>
            <w:r w:rsidR="00D76391" w:rsidRPr="00862897">
              <w:rPr>
                <w:rFonts w:ascii="Times New Roman" w:eastAsia="Times New Roman" w:hAnsi="Times New Roman" w:cs="Times New Roman"/>
                <w:color w:val="000000"/>
                <w:lang w:eastAsia="pt-BR"/>
              </w:rPr>
              <w:t>0,</w:t>
            </w:r>
            <w:r w:rsidR="0081015A" w:rsidRPr="00862897">
              <w:rPr>
                <w:rFonts w:ascii="Times New Roman" w:eastAsia="Times New Roman" w:hAnsi="Times New Roman" w:cs="Times New Roman"/>
                <w:color w:val="000000"/>
                <w:lang w:eastAsia="pt-BR"/>
              </w:rPr>
              <w:t>022</w:t>
            </w:r>
            <w:r w:rsidRPr="00862897">
              <w:rPr>
                <w:rFonts w:ascii="Times New Roman" w:eastAsia="Times New Roman" w:hAnsi="Times New Roman" w:cs="Times New Roman"/>
                <w:color w:val="000000"/>
                <w:lang w:eastAsia="pt-BR"/>
              </w:rPr>
              <w:t>)</w:t>
            </w:r>
          </w:p>
        </w:tc>
      </w:tr>
      <w:tr w:rsidR="0081015A" w:rsidRPr="00862897" w:rsidTr="00F33D7E">
        <w:trPr>
          <w:trHeight w:val="203"/>
        </w:trPr>
        <w:tc>
          <w:tcPr>
            <w:tcW w:w="2190" w:type="dxa"/>
            <w:tcBorders>
              <w:top w:val="nil"/>
              <w:left w:val="nil"/>
              <w:bottom w:val="nil"/>
              <w:right w:val="nil"/>
            </w:tcBorders>
            <w:shd w:val="clear" w:color="auto" w:fill="auto"/>
            <w:noWrap/>
            <w:vAlign w:val="bottom"/>
            <w:hideMark/>
          </w:tcPr>
          <w:p w:rsidR="0081015A" w:rsidRPr="00862897" w:rsidRDefault="0081015A" w:rsidP="0081015A">
            <w:pPr>
              <w:spacing w:after="0" w:line="240" w:lineRule="auto"/>
              <w:jc w:val="center"/>
              <w:rPr>
                <w:rFonts w:ascii="Times New Roman" w:eastAsia="Times New Roman" w:hAnsi="Times New Roman" w:cs="Times New Roman"/>
                <w:color w:val="000000"/>
                <w:lang w:eastAsia="pt-BR"/>
              </w:rPr>
            </w:pPr>
          </w:p>
        </w:tc>
        <w:tc>
          <w:tcPr>
            <w:tcW w:w="3169" w:type="dxa"/>
            <w:tcBorders>
              <w:top w:val="nil"/>
              <w:left w:val="nil"/>
              <w:bottom w:val="nil"/>
              <w:right w:val="nil"/>
            </w:tcBorders>
            <w:shd w:val="clear" w:color="auto" w:fill="auto"/>
            <w:noWrap/>
            <w:vAlign w:val="bottom"/>
            <w:hideMark/>
          </w:tcPr>
          <w:p w:rsidR="0081015A" w:rsidRPr="00862897" w:rsidRDefault="0081015A" w:rsidP="0081015A">
            <w:pPr>
              <w:spacing w:after="0" w:line="240" w:lineRule="auto"/>
              <w:rPr>
                <w:rFonts w:ascii="Times New Roman" w:eastAsia="Times New Roman" w:hAnsi="Times New Roman" w:cs="Times New Roman"/>
                <w:lang w:eastAsia="pt-BR"/>
              </w:rPr>
            </w:pPr>
          </w:p>
        </w:tc>
        <w:tc>
          <w:tcPr>
            <w:tcW w:w="3141" w:type="dxa"/>
            <w:tcBorders>
              <w:top w:val="nil"/>
              <w:left w:val="nil"/>
              <w:bottom w:val="nil"/>
              <w:right w:val="nil"/>
            </w:tcBorders>
            <w:shd w:val="clear" w:color="auto" w:fill="auto"/>
            <w:noWrap/>
            <w:vAlign w:val="bottom"/>
            <w:hideMark/>
          </w:tcPr>
          <w:p w:rsidR="0081015A" w:rsidRPr="00862897" w:rsidRDefault="0081015A" w:rsidP="0081015A">
            <w:pPr>
              <w:spacing w:after="0" w:line="240" w:lineRule="auto"/>
              <w:jc w:val="center"/>
              <w:rPr>
                <w:rFonts w:ascii="Times New Roman" w:eastAsia="Times New Roman" w:hAnsi="Times New Roman" w:cs="Times New Roman"/>
                <w:lang w:eastAsia="pt-BR"/>
              </w:rPr>
            </w:pPr>
          </w:p>
        </w:tc>
      </w:tr>
      <w:tr w:rsidR="0081015A" w:rsidRPr="00862897" w:rsidTr="00F33D7E">
        <w:trPr>
          <w:trHeight w:val="203"/>
        </w:trPr>
        <w:tc>
          <w:tcPr>
            <w:tcW w:w="2190" w:type="dxa"/>
            <w:tcBorders>
              <w:top w:val="nil"/>
              <w:left w:val="nil"/>
              <w:bottom w:val="nil"/>
              <w:right w:val="nil"/>
            </w:tcBorders>
            <w:shd w:val="clear" w:color="auto" w:fill="auto"/>
            <w:noWrap/>
            <w:vAlign w:val="bottom"/>
            <w:hideMark/>
          </w:tcPr>
          <w:p w:rsidR="0081015A" w:rsidRPr="00862897" w:rsidRDefault="0081015A" w:rsidP="0081015A">
            <w:pPr>
              <w:spacing w:after="0" w:line="240" w:lineRule="auto"/>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E.F. Tempo</w:t>
            </w:r>
          </w:p>
        </w:tc>
        <w:tc>
          <w:tcPr>
            <w:tcW w:w="3169" w:type="dxa"/>
            <w:tcBorders>
              <w:top w:val="nil"/>
              <w:left w:val="nil"/>
              <w:bottom w:val="nil"/>
              <w:right w:val="nil"/>
            </w:tcBorders>
            <w:shd w:val="clear" w:color="auto" w:fill="auto"/>
            <w:noWrap/>
            <w:vAlign w:val="bottom"/>
            <w:hideMark/>
          </w:tcPr>
          <w:p w:rsidR="0081015A" w:rsidRPr="00862897" w:rsidRDefault="0081015A" w:rsidP="0081015A">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Sim</w:t>
            </w:r>
          </w:p>
        </w:tc>
        <w:tc>
          <w:tcPr>
            <w:tcW w:w="3141" w:type="dxa"/>
            <w:tcBorders>
              <w:top w:val="nil"/>
              <w:left w:val="nil"/>
              <w:bottom w:val="nil"/>
              <w:right w:val="nil"/>
            </w:tcBorders>
            <w:shd w:val="clear" w:color="auto" w:fill="auto"/>
            <w:noWrap/>
            <w:vAlign w:val="bottom"/>
            <w:hideMark/>
          </w:tcPr>
          <w:p w:rsidR="0081015A" w:rsidRPr="00862897" w:rsidRDefault="0081015A" w:rsidP="0081015A">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Sim</w:t>
            </w:r>
          </w:p>
        </w:tc>
      </w:tr>
      <w:tr w:rsidR="0081015A" w:rsidRPr="00862897" w:rsidTr="00F33D7E">
        <w:trPr>
          <w:trHeight w:val="203"/>
        </w:trPr>
        <w:tc>
          <w:tcPr>
            <w:tcW w:w="2190" w:type="dxa"/>
            <w:tcBorders>
              <w:top w:val="nil"/>
              <w:left w:val="nil"/>
              <w:bottom w:val="nil"/>
              <w:right w:val="nil"/>
            </w:tcBorders>
            <w:shd w:val="clear" w:color="auto" w:fill="auto"/>
            <w:noWrap/>
            <w:vAlign w:val="bottom"/>
            <w:hideMark/>
          </w:tcPr>
          <w:p w:rsidR="0081015A" w:rsidRPr="00862897" w:rsidRDefault="0081015A" w:rsidP="0081015A">
            <w:pPr>
              <w:spacing w:after="0" w:line="240" w:lineRule="auto"/>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E.F. Município</w:t>
            </w:r>
          </w:p>
        </w:tc>
        <w:tc>
          <w:tcPr>
            <w:tcW w:w="3169" w:type="dxa"/>
            <w:tcBorders>
              <w:top w:val="nil"/>
              <w:left w:val="nil"/>
              <w:bottom w:val="nil"/>
              <w:right w:val="nil"/>
            </w:tcBorders>
            <w:shd w:val="clear" w:color="auto" w:fill="auto"/>
            <w:noWrap/>
            <w:vAlign w:val="bottom"/>
            <w:hideMark/>
          </w:tcPr>
          <w:p w:rsidR="0081015A" w:rsidRPr="00862897" w:rsidRDefault="0081015A" w:rsidP="0081015A">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Sim</w:t>
            </w:r>
          </w:p>
        </w:tc>
        <w:tc>
          <w:tcPr>
            <w:tcW w:w="3141" w:type="dxa"/>
            <w:tcBorders>
              <w:top w:val="nil"/>
              <w:left w:val="nil"/>
              <w:bottom w:val="nil"/>
              <w:right w:val="nil"/>
            </w:tcBorders>
            <w:shd w:val="clear" w:color="auto" w:fill="auto"/>
            <w:noWrap/>
            <w:vAlign w:val="bottom"/>
            <w:hideMark/>
          </w:tcPr>
          <w:p w:rsidR="0081015A" w:rsidRPr="00862897" w:rsidRDefault="0081015A" w:rsidP="0081015A">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Sim</w:t>
            </w:r>
          </w:p>
        </w:tc>
      </w:tr>
      <w:tr w:rsidR="0081015A" w:rsidRPr="00862897" w:rsidTr="00F33D7E">
        <w:trPr>
          <w:trHeight w:val="213"/>
        </w:trPr>
        <w:tc>
          <w:tcPr>
            <w:tcW w:w="2190" w:type="dxa"/>
            <w:tcBorders>
              <w:top w:val="nil"/>
              <w:left w:val="nil"/>
              <w:bottom w:val="single" w:sz="8" w:space="0" w:color="auto"/>
              <w:right w:val="nil"/>
            </w:tcBorders>
            <w:shd w:val="clear" w:color="auto" w:fill="auto"/>
            <w:noWrap/>
            <w:vAlign w:val="bottom"/>
            <w:hideMark/>
          </w:tcPr>
          <w:p w:rsidR="0081015A" w:rsidRPr="00862897" w:rsidRDefault="0081015A" w:rsidP="0081015A">
            <w:pPr>
              <w:spacing w:after="0" w:line="240" w:lineRule="auto"/>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Controles</w:t>
            </w:r>
          </w:p>
        </w:tc>
        <w:tc>
          <w:tcPr>
            <w:tcW w:w="3169" w:type="dxa"/>
            <w:tcBorders>
              <w:top w:val="nil"/>
              <w:left w:val="nil"/>
              <w:bottom w:val="single" w:sz="8" w:space="0" w:color="auto"/>
              <w:right w:val="nil"/>
            </w:tcBorders>
            <w:shd w:val="clear" w:color="auto" w:fill="auto"/>
            <w:noWrap/>
            <w:vAlign w:val="bottom"/>
            <w:hideMark/>
          </w:tcPr>
          <w:p w:rsidR="0081015A" w:rsidRPr="00862897" w:rsidRDefault="0081015A" w:rsidP="0081015A">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Sim</w:t>
            </w:r>
          </w:p>
        </w:tc>
        <w:tc>
          <w:tcPr>
            <w:tcW w:w="3141" w:type="dxa"/>
            <w:tcBorders>
              <w:top w:val="nil"/>
              <w:left w:val="nil"/>
              <w:bottom w:val="single" w:sz="8" w:space="0" w:color="auto"/>
              <w:right w:val="nil"/>
            </w:tcBorders>
            <w:shd w:val="clear" w:color="auto" w:fill="auto"/>
            <w:noWrap/>
            <w:vAlign w:val="bottom"/>
            <w:hideMark/>
          </w:tcPr>
          <w:p w:rsidR="0081015A" w:rsidRPr="00862897" w:rsidRDefault="0081015A" w:rsidP="0081015A">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Sim</w:t>
            </w:r>
          </w:p>
        </w:tc>
      </w:tr>
      <w:tr w:rsidR="0081015A" w:rsidRPr="00862897" w:rsidTr="00F33D7E">
        <w:trPr>
          <w:trHeight w:val="213"/>
        </w:trPr>
        <w:tc>
          <w:tcPr>
            <w:tcW w:w="2190" w:type="dxa"/>
            <w:tcBorders>
              <w:top w:val="nil"/>
              <w:left w:val="nil"/>
              <w:bottom w:val="single" w:sz="8" w:space="0" w:color="auto"/>
              <w:right w:val="nil"/>
            </w:tcBorders>
            <w:shd w:val="clear" w:color="auto" w:fill="auto"/>
            <w:noWrap/>
            <w:vAlign w:val="bottom"/>
            <w:hideMark/>
          </w:tcPr>
          <w:p w:rsidR="0081015A" w:rsidRPr="00862897" w:rsidRDefault="0081015A" w:rsidP="0081015A">
            <w:pPr>
              <w:spacing w:after="0" w:line="240" w:lineRule="auto"/>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N. Obs</w:t>
            </w:r>
            <w:r w:rsidR="00C112BD" w:rsidRPr="00862897">
              <w:rPr>
                <w:rFonts w:ascii="Times New Roman" w:eastAsia="Times New Roman" w:hAnsi="Times New Roman" w:cs="Times New Roman"/>
                <w:color w:val="000000"/>
                <w:lang w:eastAsia="pt-BR"/>
              </w:rPr>
              <w:t>.</w:t>
            </w:r>
          </w:p>
        </w:tc>
        <w:tc>
          <w:tcPr>
            <w:tcW w:w="3169" w:type="dxa"/>
            <w:tcBorders>
              <w:top w:val="nil"/>
              <w:left w:val="nil"/>
              <w:bottom w:val="single" w:sz="8" w:space="0" w:color="auto"/>
              <w:right w:val="nil"/>
            </w:tcBorders>
            <w:shd w:val="clear" w:color="auto" w:fill="auto"/>
            <w:noWrap/>
            <w:vAlign w:val="bottom"/>
            <w:hideMark/>
          </w:tcPr>
          <w:p w:rsidR="0081015A" w:rsidRPr="00862897" w:rsidRDefault="0081015A" w:rsidP="0081015A">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9.829</w:t>
            </w:r>
          </w:p>
        </w:tc>
        <w:tc>
          <w:tcPr>
            <w:tcW w:w="3141" w:type="dxa"/>
            <w:tcBorders>
              <w:top w:val="nil"/>
              <w:left w:val="nil"/>
              <w:bottom w:val="single" w:sz="8" w:space="0" w:color="auto"/>
              <w:right w:val="nil"/>
            </w:tcBorders>
            <w:shd w:val="clear" w:color="auto" w:fill="auto"/>
            <w:noWrap/>
            <w:vAlign w:val="bottom"/>
            <w:hideMark/>
          </w:tcPr>
          <w:p w:rsidR="0081015A" w:rsidRPr="00862897" w:rsidRDefault="0081015A" w:rsidP="0081015A">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2.487</w:t>
            </w:r>
          </w:p>
        </w:tc>
      </w:tr>
    </w:tbl>
    <w:p w:rsidR="00F95435" w:rsidRPr="00862897" w:rsidRDefault="00F95435" w:rsidP="00F95435">
      <w:pPr>
        <w:autoSpaceDE w:val="0"/>
        <w:autoSpaceDN w:val="0"/>
        <w:adjustRightInd w:val="0"/>
        <w:spacing w:after="0" w:line="240" w:lineRule="auto"/>
        <w:jc w:val="both"/>
        <w:rPr>
          <w:rFonts w:ascii="Times New Roman" w:hAnsi="Times New Roman" w:cs="Times New Roman"/>
          <w:sz w:val="20"/>
          <w:szCs w:val="20"/>
        </w:rPr>
      </w:pPr>
      <w:r w:rsidRPr="00862897">
        <w:rPr>
          <w:rFonts w:ascii="Times New Roman" w:hAnsi="Times New Roman" w:cs="Times New Roman"/>
          <w:sz w:val="20"/>
          <w:szCs w:val="20"/>
        </w:rPr>
        <w:t>Nota: Todas as estimações incluem uma constante, não reportada. Erros Padrão estão entre parênteses. *** representa p&lt;1%, ** representa p&lt;5% e * representa p&lt;10%.</w:t>
      </w:r>
    </w:p>
    <w:p w:rsidR="0081015A" w:rsidRPr="00862897" w:rsidRDefault="0081015A">
      <w:pPr>
        <w:rPr>
          <w:rFonts w:ascii="Times New Roman" w:hAnsi="Times New Roman" w:cs="Times New Roman"/>
        </w:rPr>
      </w:pPr>
    </w:p>
    <w:p w:rsidR="00D76391" w:rsidRPr="00862897" w:rsidRDefault="0008689D" w:rsidP="0008689D">
      <w:pPr>
        <w:ind w:firstLine="708"/>
        <w:jc w:val="both"/>
        <w:rPr>
          <w:rFonts w:ascii="Times New Roman" w:hAnsi="Times New Roman" w:cs="Times New Roman"/>
        </w:rPr>
      </w:pPr>
      <w:r w:rsidRPr="00862897">
        <w:rPr>
          <w:rFonts w:ascii="Times New Roman" w:hAnsi="Times New Roman" w:cs="Times New Roman"/>
        </w:rPr>
        <w:t>A Tabela 5 verifica o efeito das fiscalizações sobre a arrecadação de ITR subdividindo a amostra em municípios com maiores e menores extensões territoriais. Observamos que em municípios com menores extensões territoriais o efeito é positivo e significante, tanto um como em dois anos após o início da fiscalização. Já para os municípios com maiores extensões territoriais, o efeito é visível após dois anos de implantação da fiscalização. Uma hipótese é que grandes extensões territoriais são mais complexas de serem precificadas devido algumas regiões terem dificuldade de mensuração das unidades rurais e também equipamentos necessários a essa tarefa, devido a isto o efeito aparece somente após dois anos.</w:t>
      </w:r>
    </w:p>
    <w:p w:rsidR="00C112BD" w:rsidRPr="00862897" w:rsidRDefault="00F95435" w:rsidP="00F95435">
      <w:pPr>
        <w:spacing w:after="0" w:line="240" w:lineRule="auto"/>
        <w:jc w:val="both"/>
        <w:rPr>
          <w:rFonts w:ascii="Times New Roman" w:hAnsi="Times New Roman" w:cs="Times New Roman"/>
          <w:b/>
        </w:rPr>
      </w:pPr>
      <w:r w:rsidRPr="00862897">
        <w:rPr>
          <w:rFonts w:ascii="Times New Roman" w:hAnsi="Times New Roman" w:cs="Times New Roman"/>
          <w:b/>
        </w:rPr>
        <w:t>Tabela 05 -</w:t>
      </w:r>
      <w:r w:rsidRPr="00862897">
        <w:rPr>
          <w:rFonts w:ascii="Times New Roman" w:hAnsi="Times New Roman" w:cs="Times New Roman"/>
        </w:rPr>
        <w:t xml:space="preserve"> </w:t>
      </w:r>
      <w:r w:rsidRPr="00862897">
        <w:rPr>
          <w:rFonts w:ascii="Times New Roman" w:hAnsi="Times New Roman" w:cs="Times New Roman"/>
          <w:b/>
        </w:rPr>
        <w:t>Efeito das Fiscalizações Municipais sobre a Arrecadação de ITR por Extensão Territorial menores e maiores que a média.</w:t>
      </w:r>
    </w:p>
    <w:tbl>
      <w:tblPr>
        <w:tblW w:w="8379" w:type="dxa"/>
        <w:tblCellMar>
          <w:left w:w="70" w:type="dxa"/>
          <w:right w:w="70" w:type="dxa"/>
        </w:tblCellMar>
        <w:tblLook w:val="04A0" w:firstRow="1" w:lastRow="0" w:firstColumn="1" w:lastColumn="0" w:noHBand="0" w:noVBand="1"/>
      </w:tblPr>
      <w:tblGrid>
        <w:gridCol w:w="2160"/>
        <w:gridCol w:w="3123"/>
        <w:gridCol w:w="3096"/>
      </w:tblGrid>
      <w:tr w:rsidR="00C112BD" w:rsidRPr="00862897" w:rsidTr="00817E3C">
        <w:trPr>
          <w:trHeight w:val="188"/>
        </w:trPr>
        <w:tc>
          <w:tcPr>
            <w:tcW w:w="2160" w:type="dxa"/>
            <w:tcBorders>
              <w:top w:val="single" w:sz="4" w:space="0" w:color="auto"/>
              <w:left w:val="nil"/>
              <w:bottom w:val="single" w:sz="8" w:space="0" w:color="auto"/>
              <w:right w:val="nil"/>
            </w:tcBorders>
            <w:shd w:val="clear" w:color="auto" w:fill="auto"/>
            <w:noWrap/>
            <w:vAlign w:val="bottom"/>
            <w:hideMark/>
          </w:tcPr>
          <w:p w:rsidR="00C112BD" w:rsidRPr="00862897" w:rsidRDefault="00C112BD" w:rsidP="00C112BD">
            <w:pPr>
              <w:spacing w:after="0" w:line="240" w:lineRule="auto"/>
              <w:rPr>
                <w:rFonts w:ascii="Times New Roman" w:eastAsia="Times New Roman" w:hAnsi="Times New Roman" w:cs="Times New Roman"/>
                <w:b/>
                <w:bCs/>
                <w:color w:val="000000"/>
                <w:lang w:eastAsia="pt-BR"/>
              </w:rPr>
            </w:pPr>
            <w:r w:rsidRPr="00862897">
              <w:rPr>
                <w:rFonts w:ascii="Times New Roman" w:eastAsia="Times New Roman" w:hAnsi="Times New Roman" w:cs="Times New Roman"/>
                <w:b/>
                <w:bCs/>
                <w:color w:val="000000"/>
                <w:lang w:eastAsia="pt-BR"/>
              </w:rPr>
              <w:t xml:space="preserve">Variável </w:t>
            </w:r>
          </w:p>
        </w:tc>
        <w:tc>
          <w:tcPr>
            <w:tcW w:w="3123" w:type="dxa"/>
            <w:tcBorders>
              <w:top w:val="single" w:sz="4" w:space="0" w:color="auto"/>
              <w:left w:val="nil"/>
              <w:bottom w:val="single" w:sz="8" w:space="0" w:color="auto"/>
              <w:right w:val="nil"/>
            </w:tcBorders>
            <w:shd w:val="clear" w:color="auto" w:fill="auto"/>
            <w:noWrap/>
            <w:vAlign w:val="bottom"/>
            <w:hideMark/>
          </w:tcPr>
          <w:p w:rsidR="00C112BD" w:rsidRPr="00862897" w:rsidRDefault="00C112BD" w:rsidP="00C112BD">
            <w:pPr>
              <w:spacing w:after="0" w:line="240" w:lineRule="auto"/>
              <w:jc w:val="center"/>
              <w:rPr>
                <w:rFonts w:ascii="Times New Roman" w:eastAsia="Times New Roman" w:hAnsi="Times New Roman" w:cs="Times New Roman"/>
                <w:b/>
                <w:bCs/>
                <w:color w:val="000000"/>
                <w:lang w:eastAsia="pt-BR"/>
              </w:rPr>
            </w:pPr>
            <w:r w:rsidRPr="00862897">
              <w:rPr>
                <w:rFonts w:ascii="Times New Roman" w:eastAsia="Times New Roman" w:hAnsi="Times New Roman" w:cs="Times New Roman"/>
                <w:b/>
                <w:bCs/>
                <w:color w:val="000000"/>
                <w:lang w:eastAsia="pt-BR"/>
              </w:rPr>
              <w:t>Menor Extensão</w:t>
            </w:r>
          </w:p>
        </w:tc>
        <w:tc>
          <w:tcPr>
            <w:tcW w:w="3096" w:type="dxa"/>
            <w:tcBorders>
              <w:top w:val="single" w:sz="4" w:space="0" w:color="auto"/>
              <w:left w:val="nil"/>
              <w:bottom w:val="single" w:sz="8" w:space="0" w:color="auto"/>
              <w:right w:val="nil"/>
            </w:tcBorders>
            <w:shd w:val="clear" w:color="auto" w:fill="auto"/>
            <w:noWrap/>
            <w:vAlign w:val="bottom"/>
            <w:hideMark/>
          </w:tcPr>
          <w:p w:rsidR="00C112BD" w:rsidRPr="00862897" w:rsidRDefault="00C112BD" w:rsidP="00C112BD">
            <w:pPr>
              <w:spacing w:after="0" w:line="240" w:lineRule="auto"/>
              <w:jc w:val="center"/>
              <w:rPr>
                <w:rFonts w:ascii="Times New Roman" w:eastAsia="Times New Roman" w:hAnsi="Times New Roman" w:cs="Times New Roman"/>
                <w:b/>
                <w:bCs/>
                <w:color w:val="000000"/>
                <w:lang w:eastAsia="pt-BR"/>
              </w:rPr>
            </w:pPr>
            <w:r w:rsidRPr="00862897">
              <w:rPr>
                <w:rFonts w:ascii="Times New Roman" w:eastAsia="Times New Roman" w:hAnsi="Times New Roman" w:cs="Times New Roman"/>
                <w:b/>
                <w:bCs/>
                <w:color w:val="000000"/>
                <w:lang w:eastAsia="pt-BR"/>
              </w:rPr>
              <w:t>Maior Extensão</w:t>
            </w:r>
          </w:p>
        </w:tc>
      </w:tr>
      <w:tr w:rsidR="00C112BD" w:rsidRPr="00862897" w:rsidTr="00817E3C">
        <w:trPr>
          <w:trHeight w:val="179"/>
        </w:trPr>
        <w:tc>
          <w:tcPr>
            <w:tcW w:w="2160" w:type="dxa"/>
            <w:tcBorders>
              <w:top w:val="nil"/>
              <w:left w:val="nil"/>
              <w:bottom w:val="nil"/>
              <w:right w:val="nil"/>
            </w:tcBorders>
            <w:shd w:val="clear" w:color="auto" w:fill="auto"/>
            <w:noWrap/>
            <w:vAlign w:val="bottom"/>
            <w:hideMark/>
          </w:tcPr>
          <w:p w:rsidR="00C112BD" w:rsidRPr="00862897" w:rsidRDefault="00C112BD" w:rsidP="00C112BD">
            <w:pPr>
              <w:spacing w:after="0" w:line="240" w:lineRule="auto"/>
              <w:rPr>
                <w:rFonts w:ascii="Times New Roman" w:eastAsia="Times New Roman" w:hAnsi="Times New Roman" w:cs="Times New Roman"/>
                <w:color w:val="000000"/>
                <w:lang w:eastAsia="pt-BR"/>
              </w:rPr>
            </w:pPr>
          </w:p>
          <w:tbl>
            <w:tblPr>
              <w:tblW w:w="0" w:type="auto"/>
              <w:tblCellSpacing w:w="0" w:type="dxa"/>
              <w:tblCellMar>
                <w:left w:w="0" w:type="dxa"/>
                <w:right w:w="0" w:type="dxa"/>
              </w:tblCellMar>
              <w:tblLook w:val="04A0" w:firstRow="1" w:lastRow="0" w:firstColumn="1" w:lastColumn="0" w:noHBand="0" w:noVBand="1"/>
            </w:tblPr>
            <w:tblGrid>
              <w:gridCol w:w="1965"/>
            </w:tblGrid>
            <w:tr w:rsidR="00C112BD" w:rsidRPr="00862897" w:rsidTr="00817E3C">
              <w:trPr>
                <w:trHeight w:val="179"/>
                <w:tblCellSpacing w:w="0" w:type="dxa"/>
              </w:trPr>
              <w:tc>
                <w:tcPr>
                  <w:tcW w:w="1965" w:type="dxa"/>
                  <w:tcBorders>
                    <w:top w:val="nil"/>
                    <w:left w:val="nil"/>
                    <w:bottom w:val="nil"/>
                    <w:right w:val="nil"/>
                  </w:tcBorders>
                  <w:shd w:val="clear" w:color="auto" w:fill="auto"/>
                  <w:noWrap/>
                  <w:vAlign w:val="bottom"/>
                  <w:hideMark/>
                </w:tcPr>
                <w:p w:rsidR="00C112BD" w:rsidRPr="00862897" w:rsidRDefault="008C2E08" w:rsidP="00C112BD">
                  <w:pPr>
                    <w:spacing w:after="0" w:line="240" w:lineRule="auto"/>
                    <w:rPr>
                      <w:rFonts w:ascii="Times New Roman" w:eastAsia="Times New Roman" w:hAnsi="Times New Roman" w:cs="Times New Roman"/>
                      <w:color w:val="000000"/>
                      <w:lang w:eastAsia="pt-BR"/>
                    </w:rPr>
                  </w:pPr>
                  <w:r w:rsidRPr="00862897">
                    <w:rPr>
                      <w:rFonts w:ascii="Times New Roman" w:eastAsia="Times New Roman" w:hAnsi="Times New Roman" w:cs="Times New Roman"/>
                      <w:noProof/>
                      <w:color w:val="000000"/>
                      <w:lang w:eastAsia="pt-BR"/>
                    </w:rPr>
                    <mc:AlternateContent>
                      <mc:Choice Requires="wps">
                        <w:drawing>
                          <wp:anchor distT="0" distB="0" distL="114300" distR="114300" simplePos="0" relativeHeight="251655168" behindDoc="0" locked="0" layoutInCell="1" allowOverlap="1" wp14:anchorId="0B409236" wp14:editId="4735CE80">
                            <wp:simplePos x="0" y="0"/>
                            <wp:positionH relativeFrom="column">
                              <wp:posOffset>123190</wp:posOffset>
                            </wp:positionH>
                            <wp:positionV relativeFrom="paragraph">
                              <wp:posOffset>10160</wp:posOffset>
                            </wp:positionV>
                            <wp:extent cx="485775" cy="171450"/>
                            <wp:effectExtent l="0" t="0" r="0" b="0"/>
                            <wp:wrapNone/>
                            <wp:docPr id="8" name="Caixa de Texto 8"/>
                            <wp:cNvGraphicFramePr/>
                            <a:graphic xmlns:a="http://schemas.openxmlformats.org/drawingml/2006/main">
                              <a:graphicData uri="http://schemas.microsoft.com/office/word/2010/wordprocessingShape">
                                <wps:wsp>
                                  <wps:cNvSpPr txBox="1"/>
                                  <wps:spPr>
                                    <a:xfrm>
                                      <a:off x="0" y="0"/>
                                      <a:ext cx="485775" cy="171450"/>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6C6DEC" w:rsidRPr="00F95435" w:rsidRDefault="00EA13AC" w:rsidP="00C112BD">
                                        <w:pPr>
                                          <w:pStyle w:val="NormalWeb"/>
                                          <w:spacing w:before="0" w:beforeAutospacing="0" w:after="0" w:afterAutospacing="0"/>
                                          <w:rPr>
                                            <w:b/>
                                          </w:rPr>
                                        </w:pPr>
                                        <m:oMath>
                                          <m:sSub>
                                            <m:sSubPr>
                                              <m:ctrlPr>
                                                <w:rPr>
                                                  <w:rFonts w:ascii="Cambria Math" w:hAnsi="Cambria Math" w:cstheme="minorBidi"/>
                                                  <w:b/>
                                                  <w:i/>
                                                  <w:iCs/>
                                                  <w:color w:val="000000" w:themeColor="text1"/>
                                                  <w:sz w:val="22"/>
                                                  <w:szCs w:val="22"/>
                                                </w:rPr>
                                              </m:ctrlPr>
                                            </m:sSubPr>
                                            <m:e>
                                              <m:r>
                                                <m:rPr>
                                                  <m:sty m:val="bi"/>
                                                </m:rPr>
                                                <w:rPr>
                                                  <w:rFonts w:ascii="Cambria Math" w:eastAsia="Cambria Math" w:hAnsi="Cambria Math" w:cstheme="minorBidi"/>
                                                  <w:color w:val="000000" w:themeColor="text1"/>
                                                  <w:sz w:val="22"/>
                                                  <w:szCs w:val="22"/>
                                                </w:rPr>
                                                <m:t>∆</m:t>
                                              </m:r>
                                            </m:e>
                                            <m:sub>
                                              <m:r>
                                                <m:rPr>
                                                  <m:sty m:val="bi"/>
                                                </m:rPr>
                                                <w:rPr>
                                                  <w:rFonts w:ascii="Cambria Math" w:hAnsi="Cambria Math" w:cstheme="minorBidi"/>
                                                  <w:color w:val="000000" w:themeColor="text1"/>
                                                  <w:sz w:val="22"/>
                                                  <w:szCs w:val="22"/>
                                                </w:rPr>
                                                <m:t>t+1</m:t>
                                              </m:r>
                                            </m:sub>
                                          </m:sSub>
                                        </m:oMath>
                                        <w:r w:rsidR="006C6DEC" w:rsidRPr="00F95435">
                                          <w:rPr>
                                            <w:rFonts w:asciiTheme="minorHAnsi" w:hAnsi="Calibri" w:cstheme="minorBidi"/>
                                            <w:b/>
                                            <w:color w:val="000000" w:themeColor="text1"/>
                                            <w:sz w:val="22"/>
                                            <w:szCs w:val="22"/>
                                          </w:rPr>
                                          <w:t xml:space="preserve"> </w:t>
                                        </w:r>
                                        <w:r w:rsidR="006C6DEC" w:rsidRPr="00F95435">
                                          <w:rPr>
                                            <w:rFonts w:asciiTheme="minorHAnsi" w:hAnsi="Calibri" w:cstheme="minorBidi"/>
                                            <w:b/>
                                            <w:i/>
                                            <w:iCs/>
                                            <w:color w:val="000000" w:themeColor="text1"/>
                                            <w:sz w:val="22"/>
                                            <w:szCs w:val="22"/>
                                          </w:rPr>
                                          <w:t>ITR</w:t>
                                        </w:r>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0B409236" id="Caixa de Texto 8" o:spid="_x0000_s1032" type="#_x0000_t202" style="position:absolute;margin-left:9.7pt;margin-top:.8pt;width:38.25pt;height:13.5pt;z-index:2516551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" filled="f" stroked="f">
                            <v:textbox style="mso-fit-shape-to-text:t" inset="0,0,0,0">
                              <w:txbxContent>
                                <w:p w:rsidR="006C6DEC" w:rsidRPr="00F95435" w:rsidRDefault="006C6DEC" w:rsidP="00C112BD">
                                  <w:pPr>
                                    <w:pStyle w:val="NormalWeb"/>
                                    <w:spacing w:before="0" w:beforeAutospacing="0" w:after="0" w:afterAutospacing="0"/>
                                    <w:rPr>
                                      <w:b/>
                                    </w:rPr>
                                  </w:pPr>
                                  <m:oMath>
                                    <m:sSub>
                                      <m:sSubPr>
                                        <m:ctrlPr>
                                          <w:rPr>
                                            <w:rFonts w:ascii="Cambria Math" w:hAnsi="Cambria Math" w:cstheme="minorBidi"/>
                                            <w:b/>
                                            <w:i/>
                                            <w:iCs/>
                                            <w:color w:val="000000" w:themeColor="text1"/>
                                            <w:sz w:val="22"/>
                                            <w:szCs w:val="22"/>
                                          </w:rPr>
                                        </m:ctrlPr>
                                      </m:sSubPr>
                                      <m:e>
                                        <m:r>
                                          <m:rPr>
                                            <m:sty m:val="bi"/>
                                          </m:rPr>
                                          <w:rPr>
                                            <w:rFonts w:ascii="Cambria Math" w:eastAsia="Cambria Math" w:hAnsi="Cambria Math" w:cstheme="minorBidi"/>
                                            <w:color w:val="000000" w:themeColor="text1"/>
                                            <w:sz w:val="22"/>
                                            <w:szCs w:val="22"/>
                                          </w:rPr>
                                          <m:t>∆</m:t>
                                        </m:r>
                                      </m:e>
                                      <m:sub>
                                        <m:r>
                                          <m:rPr>
                                            <m:sty m:val="bi"/>
                                          </m:rPr>
                                          <w:rPr>
                                            <w:rFonts w:ascii="Cambria Math" w:hAnsi="Cambria Math" w:cstheme="minorBidi"/>
                                            <w:color w:val="000000" w:themeColor="text1"/>
                                            <w:sz w:val="22"/>
                                            <w:szCs w:val="22"/>
                                          </w:rPr>
                                          <m:t>t+1</m:t>
                                        </m:r>
                                      </m:sub>
                                    </m:sSub>
                                  </m:oMath>
                                  <w:r w:rsidRPr="00F95435">
                                    <w:rPr>
                                      <w:rFonts w:asciiTheme="minorHAnsi" w:hAnsi="Calibri" w:cstheme="minorBidi"/>
                                      <w:b/>
                                      <w:color w:val="000000" w:themeColor="text1"/>
                                      <w:sz w:val="22"/>
                                      <w:szCs w:val="22"/>
                                    </w:rPr>
                                    <w:t xml:space="preserve"> </w:t>
                                  </w:r>
                                  <w:r w:rsidRPr="00F95435">
                                    <w:rPr>
                                      <w:rFonts w:asciiTheme="minorHAnsi" w:hAnsi="Calibri" w:cstheme="minorBidi"/>
                                      <w:b/>
                                      <w:i/>
                                      <w:iCs/>
                                      <w:color w:val="000000" w:themeColor="text1"/>
                                      <w:sz w:val="22"/>
                                      <w:szCs w:val="22"/>
                                    </w:rPr>
                                    <w:t>ITR</w:t>
                                  </w:r>
                                </w:p>
                              </w:txbxContent>
                            </v:textbox>
                          </v:shape>
                        </w:pict>
                      </mc:Fallback>
                    </mc:AlternateContent>
                  </w:r>
                </w:p>
              </w:tc>
            </w:tr>
          </w:tbl>
          <w:p w:rsidR="00C112BD" w:rsidRPr="00862897" w:rsidRDefault="00C112BD" w:rsidP="00C112BD">
            <w:pPr>
              <w:spacing w:after="0" w:line="240" w:lineRule="auto"/>
              <w:rPr>
                <w:rFonts w:ascii="Times New Roman" w:eastAsia="Times New Roman" w:hAnsi="Times New Roman" w:cs="Times New Roman"/>
                <w:color w:val="000000"/>
                <w:lang w:eastAsia="pt-BR"/>
              </w:rPr>
            </w:pPr>
          </w:p>
        </w:tc>
        <w:tc>
          <w:tcPr>
            <w:tcW w:w="3123" w:type="dxa"/>
            <w:tcBorders>
              <w:top w:val="nil"/>
              <w:left w:val="nil"/>
              <w:bottom w:val="nil"/>
              <w:right w:val="nil"/>
            </w:tcBorders>
            <w:shd w:val="clear" w:color="auto" w:fill="auto"/>
            <w:noWrap/>
            <w:vAlign w:val="bottom"/>
            <w:hideMark/>
          </w:tcPr>
          <w:p w:rsidR="00C112BD" w:rsidRPr="00862897" w:rsidRDefault="00C112BD" w:rsidP="00C112BD">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0,058***</w:t>
            </w:r>
          </w:p>
        </w:tc>
        <w:tc>
          <w:tcPr>
            <w:tcW w:w="3096" w:type="dxa"/>
            <w:tcBorders>
              <w:top w:val="nil"/>
              <w:left w:val="nil"/>
              <w:bottom w:val="nil"/>
              <w:right w:val="nil"/>
            </w:tcBorders>
            <w:shd w:val="clear" w:color="auto" w:fill="auto"/>
            <w:noWrap/>
            <w:vAlign w:val="bottom"/>
            <w:hideMark/>
          </w:tcPr>
          <w:p w:rsidR="00C112BD" w:rsidRPr="00862897" w:rsidRDefault="00C112BD" w:rsidP="00C112BD">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0,041</w:t>
            </w:r>
          </w:p>
        </w:tc>
      </w:tr>
      <w:tr w:rsidR="00C112BD" w:rsidRPr="00862897" w:rsidTr="00817E3C">
        <w:trPr>
          <w:trHeight w:val="179"/>
        </w:trPr>
        <w:tc>
          <w:tcPr>
            <w:tcW w:w="2160" w:type="dxa"/>
            <w:tcBorders>
              <w:top w:val="nil"/>
              <w:left w:val="nil"/>
              <w:bottom w:val="nil"/>
              <w:right w:val="nil"/>
            </w:tcBorders>
            <w:shd w:val="clear" w:color="auto" w:fill="auto"/>
            <w:noWrap/>
            <w:vAlign w:val="bottom"/>
            <w:hideMark/>
          </w:tcPr>
          <w:p w:rsidR="00C112BD" w:rsidRPr="00862897" w:rsidRDefault="00C112BD" w:rsidP="00C112BD">
            <w:pPr>
              <w:spacing w:after="0" w:line="240" w:lineRule="auto"/>
              <w:jc w:val="center"/>
              <w:rPr>
                <w:rFonts w:ascii="Times New Roman" w:eastAsia="Times New Roman" w:hAnsi="Times New Roman" w:cs="Times New Roman"/>
                <w:color w:val="000000"/>
                <w:lang w:eastAsia="pt-BR"/>
              </w:rPr>
            </w:pPr>
          </w:p>
        </w:tc>
        <w:tc>
          <w:tcPr>
            <w:tcW w:w="3123" w:type="dxa"/>
            <w:tcBorders>
              <w:top w:val="nil"/>
              <w:left w:val="nil"/>
              <w:bottom w:val="nil"/>
              <w:right w:val="nil"/>
            </w:tcBorders>
            <w:shd w:val="clear" w:color="auto" w:fill="auto"/>
            <w:noWrap/>
            <w:vAlign w:val="bottom"/>
            <w:hideMark/>
          </w:tcPr>
          <w:p w:rsidR="00C112BD" w:rsidRPr="00862897" w:rsidRDefault="008C2E08" w:rsidP="00C112BD">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w:t>
            </w:r>
            <w:r w:rsidR="00C112BD" w:rsidRPr="00862897">
              <w:rPr>
                <w:rFonts w:ascii="Times New Roman" w:eastAsia="Times New Roman" w:hAnsi="Times New Roman" w:cs="Times New Roman"/>
                <w:color w:val="000000"/>
                <w:lang w:eastAsia="pt-BR"/>
              </w:rPr>
              <w:t>0,018</w:t>
            </w:r>
            <w:r w:rsidRPr="00862897">
              <w:rPr>
                <w:rFonts w:ascii="Times New Roman" w:eastAsia="Times New Roman" w:hAnsi="Times New Roman" w:cs="Times New Roman"/>
                <w:color w:val="000000"/>
                <w:lang w:eastAsia="pt-BR"/>
              </w:rPr>
              <w:t>)</w:t>
            </w:r>
          </w:p>
        </w:tc>
        <w:tc>
          <w:tcPr>
            <w:tcW w:w="3096" w:type="dxa"/>
            <w:tcBorders>
              <w:top w:val="nil"/>
              <w:left w:val="nil"/>
              <w:bottom w:val="nil"/>
              <w:right w:val="nil"/>
            </w:tcBorders>
            <w:shd w:val="clear" w:color="auto" w:fill="auto"/>
            <w:noWrap/>
            <w:vAlign w:val="bottom"/>
            <w:hideMark/>
          </w:tcPr>
          <w:p w:rsidR="00C112BD" w:rsidRPr="00862897" w:rsidRDefault="008C2E08" w:rsidP="00C112BD">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w:t>
            </w:r>
            <w:r w:rsidR="00C112BD" w:rsidRPr="00862897">
              <w:rPr>
                <w:rFonts w:ascii="Times New Roman" w:eastAsia="Times New Roman" w:hAnsi="Times New Roman" w:cs="Times New Roman"/>
                <w:color w:val="000000"/>
                <w:lang w:eastAsia="pt-BR"/>
              </w:rPr>
              <w:t>0,025</w:t>
            </w:r>
            <w:r w:rsidRPr="00862897">
              <w:rPr>
                <w:rFonts w:ascii="Times New Roman" w:eastAsia="Times New Roman" w:hAnsi="Times New Roman" w:cs="Times New Roman"/>
                <w:color w:val="000000"/>
                <w:lang w:eastAsia="pt-BR"/>
              </w:rPr>
              <w:t>)</w:t>
            </w:r>
          </w:p>
        </w:tc>
      </w:tr>
      <w:tr w:rsidR="00C112BD" w:rsidRPr="00862897" w:rsidTr="00817E3C">
        <w:trPr>
          <w:trHeight w:val="179"/>
        </w:trPr>
        <w:tc>
          <w:tcPr>
            <w:tcW w:w="2160" w:type="dxa"/>
            <w:tcBorders>
              <w:top w:val="nil"/>
              <w:left w:val="nil"/>
              <w:bottom w:val="nil"/>
              <w:right w:val="nil"/>
            </w:tcBorders>
            <w:shd w:val="clear" w:color="auto" w:fill="auto"/>
            <w:noWrap/>
            <w:vAlign w:val="bottom"/>
            <w:hideMark/>
          </w:tcPr>
          <w:p w:rsidR="00C112BD" w:rsidRPr="00862897" w:rsidRDefault="00C112BD" w:rsidP="00C112BD">
            <w:pPr>
              <w:spacing w:after="0" w:line="240" w:lineRule="auto"/>
              <w:rPr>
                <w:rFonts w:ascii="Times New Roman" w:eastAsia="Times New Roman" w:hAnsi="Times New Roman" w:cs="Times New Roman"/>
                <w:color w:val="000000"/>
                <w:lang w:eastAsia="pt-BR"/>
              </w:rPr>
            </w:pPr>
          </w:p>
          <w:tbl>
            <w:tblPr>
              <w:tblW w:w="0" w:type="auto"/>
              <w:tblCellSpacing w:w="0" w:type="dxa"/>
              <w:tblCellMar>
                <w:left w:w="0" w:type="dxa"/>
                <w:right w:w="0" w:type="dxa"/>
              </w:tblCellMar>
              <w:tblLook w:val="04A0" w:firstRow="1" w:lastRow="0" w:firstColumn="1" w:lastColumn="0" w:noHBand="0" w:noVBand="1"/>
            </w:tblPr>
            <w:tblGrid>
              <w:gridCol w:w="1965"/>
            </w:tblGrid>
            <w:tr w:rsidR="00C112BD" w:rsidRPr="00862897" w:rsidTr="00817E3C">
              <w:trPr>
                <w:trHeight w:val="179"/>
                <w:tblCellSpacing w:w="0" w:type="dxa"/>
              </w:trPr>
              <w:tc>
                <w:tcPr>
                  <w:tcW w:w="1965" w:type="dxa"/>
                  <w:tcBorders>
                    <w:top w:val="nil"/>
                    <w:left w:val="nil"/>
                    <w:bottom w:val="nil"/>
                    <w:right w:val="nil"/>
                  </w:tcBorders>
                  <w:shd w:val="clear" w:color="auto" w:fill="auto"/>
                  <w:noWrap/>
                  <w:vAlign w:val="bottom"/>
                  <w:hideMark/>
                </w:tcPr>
                <w:p w:rsidR="00C112BD" w:rsidRPr="00862897" w:rsidRDefault="008C2E08" w:rsidP="00C112BD">
                  <w:pPr>
                    <w:spacing w:after="0" w:line="240" w:lineRule="auto"/>
                    <w:rPr>
                      <w:rFonts w:ascii="Times New Roman" w:eastAsia="Times New Roman" w:hAnsi="Times New Roman" w:cs="Times New Roman"/>
                      <w:color w:val="000000"/>
                      <w:lang w:eastAsia="pt-BR"/>
                    </w:rPr>
                  </w:pPr>
                  <w:r w:rsidRPr="00862897">
                    <w:rPr>
                      <w:rFonts w:ascii="Times New Roman" w:eastAsia="Times New Roman" w:hAnsi="Times New Roman" w:cs="Times New Roman"/>
                      <w:noProof/>
                      <w:color w:val="000000"/>
                      <w:lang w:eastAsia="pt-BR"/>
                    </w:rPr>
                    <mc:AlternateContent>
                      <mc:Choice Requires="wps">
                        <w:drawing>
                          <wp:anchor distT="0" distB="0" distL="114300" distR="114300" simplePos="0" relativeHeight="251656192" behindDoc="0" locked="0" layoutInCell="1" allowOverlap="1" wp14:anchorId="11788A35" wp14:editId="585AC455">
                            <wp:simplePos x="0" y="0"/>
                            <wp:positionH relativeFrom="column">
                              <wp:posOffset>72390</wp:posOffset>
                            </wp:positionH>
                            <wp:positionV relativeFrom="paragraph">
                              <wp:posOffset>3175</wp:posOffset>
                            </wp:positionV>
                            <wp:extent cx="495300" cy="180975"/>
                            <wp:effectExtent l="0" t="0" r="0" b="0"/>
                            <wp:wrapNone/>
                            <wp:docPr id="9" name="Caixa de Texto 9"/>
                            <wp:cNvGraphicFramePr/>
                            <a:graphic xmlns:a="http://schemas.openxmlformats.org/drawingml/2006/main">
                              <a:graphicData uri="http://schemas.microsoft.com/office/word/2010/wordprocessingShape">
                                <wps:wsp>
                                  <wps:cNvSpPr txBox="1"/>
                                  <wps:spPr>
                                    <a:xfrm>
                                      <a:off x="0" y="0"/>
                                      <a:ext cx="495300" cy="180975"/>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6C6DEC" w:rsidRPr="00F95435" w:rsidRDefault="00EA13AC" w:rsidP="00C112BD">
                                        <w:pPr>
                                          <w:pStyle w:val="NormalWeb"/>
                                          <w:spacing w:before="0" w:beforeAutospacing="0" w:after="0" w:afterAutospacing="0"/>
                                          <w:rPr>
                                            <w:b/>
                                          </w:rPr>
                                        </w:pPr>
                                        <m:oMath>
                                          <m:sSub>
                                            <m:sSubPr>
                                              <m:ctrlPr>
                                                <w:rPr>
                                                  <w:rFonts w:ascii="Cambria Math" w:hAnsi="Cambria Math" w:cstheme="minorBidi"/>
                                                  <w:b/>
                                                  <w:i/>
                                                  <w:iCs/>
                                                  <w:color w:val="000000" w:themeColor="text1"/>
                                                  <w:sz w:val="22"/>
                                                  <w:szCs w:val="22"/>
                                                </w:rPr>
                                              </m:ctrlPr>
                                            </m:sSubPr>
                                            <m:e>
                                              <m:r>
                                                <m:rPr>
                                                  <m:sty m:val="bi"/>
                                                </m:rPr>
                                                <w:rPr>
                                                  <w:rFonts w:ascii="Cambria Math" w:eastAsia="Cambria Math" w:hAnsi="Cambria Math" w:cstheme="minorBidi"/>
                                                  <w:color w:val="000000" w:themeColor="text1"/>
                                                  <w:sz w:val="22"/>
                                                  <w:szCs w:val="22"/>
                                                </w:rPr>
                                                <m:t>∆</m:t>
                                              </m:r>
                                            </m:e>
                                            <m:sub>
                                              <m:r>
                                                <m:rPr>
                                                  <m:sty m:val="bi"/>
                                                </m:rPr>
                                                <w:rPr>
                                                  <w:rFonts w:ascii="Cambria Math" w:hAnsi="Cambria Math" w:cstheme="minorBidi"/>
                                                  <w:color w:val="000000" w:themeColor="text1"/>
                                                  <w:sz w:val="22"/>
                                                  <w:szCs w:val="22"/>
                                                </w:rPr>
                                                <m:t>t+2</m:t>
                                              </m:r>
                                            </m:sub>
                                          </m:sSub>
                                        </m:oMath>
                                        <w:r w:rsidR="006C6DEC" w:rsidRPr="00F95435">
                                          <w:rPr>
                                            <w:rFonts w:asciiTheme="minorHAnsi" w:hAnsi="Calibri" w:cstheme="minorBidi"/>
                                            <w:b/>
                                            <w:color w:val="000000" w:themeColor="text1"/>
                                            <w:sz w:val="22"/>
                                            <w:szCs w:val="22"/>
                                          </w:rPr>
                                          <w:t xml:space="preserve"> </w:t>
                                        </w:r>
                                        <w:r w:rsidR="006C6DEC" w:rsidRPr="00F95435">
                                          <w:rPr>
                                            <w:rFonts w:asciiTheme="minorHAnsi" w:hAnsi="Calibri" w:cstheme="minorBidi"/>
                                            <w:b/>
                                            <w:i/>
                                            <w:iCs/>
                                            <w:color w:val="000000" w:themeColor="text1"/>
                                            <w:sz w:val="22"/>
                                            <w:szCs w:val="22"/>
                                          </w:rPr>
                                          <w:t>ITR</w:t>
                                        </w:r>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11788A35" id="Caixa de Texto 9" o:spid="_x0000_s1033" type="#_x0000_t202" style="position:absolute;margin-left:5.7pt;margin-top:.25pt;width:39pt;height:14.25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" filled="f" stroked="f">
                            <v:textbox style="mso-fit-shape-to-text:t" inset="0,0,0,0">
                              <w:txbxContent>
                                <w:p w:rsidR="006C6DEC" w:rsidRPr="00F95435" w:rsidRDefault="006C6DEC" w:rsidP="00C112BD">
                                  <w:pPr>
                                    <w:pStyle w:val="NormalWeb"/>
                                    <w:spacing w:before="0" w:beforeAutospacing="0" w:after="0" w:afterAutospacing="0"/>
                                    <w:rPr>
                                      <w:b/>
                                    </w:rPr>
                                  </w:pPr>
                                  <m:oMath>
                                    <m:sSub>
                                      <m:sSubPr>
                                        <m:ctrlPr>
                                          <w:rPr>
                                            <w:rFonts w:ascii="Cambria Math" w:hAnsi="Cambria Math" w:cstheme="minorBidi"/>
                                            <w:b/>
                                            <w:i/>
                                            <w:iCs/>
                                            <w:color w:val="000000" w:themeColor="text1"/>
                                            <w:sz w:val="22"/>
                                            <w:szCs w:val="22"/>
                                          </w:rPr>
                                        </m:ctrlPr>
                                      </m:sSubPr>
                                      <m:e>
                                        <m:r>
                                          <m:rPr>
                                            <m:sty m:val="bi"/>
                                          </m:rPr>
                                          <w:rPr>
                                            <w:rFonts w:ascii="Cambria Math" w:eastAsia="Cambria Math" w:hAnsi="Cambria Math" w:cstheme="minorBidi"/>
                                            <w:color w:val="000000" w:themeColor="text1"/>
                                            <w:sz w:val="22"/>
                                            <w:szCs w:val="22"/>
                                          </w:rPr>
                                          <m:t>∆</m:t>
                                        </m:r>
                                      </m:e>
                                      <m:sub>
                                        <m:r>
                                          <m:rPr>
                                            <m:sty m:val="bi"/>
                                          </m:rPr>
                                          <w:rPr>
                                            <w:rFonts w:ascii="Cambria Math" w:hAnsi="Cambria Math" w:cstheme="minorBidi"/>
                                            <w:color w:val="000000" w:themeColor="text1"/>
                                            <w:sz w:val="22"/>
                                            <w:szCs w:val="22"/>
                                          </w:rPr>
                                          <m:t>t+2</m:t>
                                        </m:r>
                                      </m:sub>
                                    </m:sSub>
                                  </m:oMath>
                                  <w:r w:rsidRPr="00F95435">
                                    <w:rPr>
                                      <w:rFonts w:asciiTheme="minorHAnsi" w:hAnsi="Calibri" w:cstheme="minorBidi"/>
                                      <w:b/>
                                      <w:color w:val="000000" w:themeColor="text1"/>
                                      <w:sz w:val="22"/>
                                      <w:szCs w:val="22"/>
                                    </w:rPr>
                                    <w:t xml:space="preserve"> </w:t>
                                  </w:r>
                                  <w:r w:rsidRPr="00F95435">
                                    <w:rPr>
                                      <w:rFonts w:asciiTheme="minorHAnsi" w:hAnsi="Calibri" w:cstheme="minorBidi"/>
                                      <w:b/>
                                      <w:i/>
                                      <w:iCs/>
                                      <w:color w:val="000000" w:themeColor="text1"/>
                                      <w:sz w:val="22"/>
                                      <w:szCs w:val="22"/>
                                    </w:rPr>
                                    <w:t>ITR</w:t>
                                  </w:r>
                                </w:p>
                              </w:txbxContent>
                            </v:textbox>
                          </v:shape>
                        </w:pict>
                      </mc:Fallback>
                    </mc:AlternateContent>
                  </w:r>
                </w:p>
              </w:tc>
            </w:tr>
          </w:tbl>
          <w:p w:rsidR="00C112BD" w:rsidRPr="00862897" w:rsidRDefault="00C112BD" w:rsidP="00C112BD">
            <w:pPr>
              <w:spacing w:after="0" w:line="240" w:lineRule="auto"/>
              <w:rPr>
                <w:rFonts w:ascii="Times New Roman" w:eastAsia="Times New Roman" w:hAnsi="Times New Roman" w:cs="Times New Roman"/>
                <w:color w:val="000000"/>
                <w:lang w:eastAsia="pt-BR"/>
              </w:rPr>
            </w:pPr>
          </w:p>
        </w:tc>
        <w:tc>
          <w:tcPr>
            <w:tcW w:w="3123" w:type="dxa"/>
            <w:tcBorders>
              <w:top w:val="nil"/>
              <w:left w:val="nil"/>
              <w:bottom w:val="nil"/>
              <w:right w:val="nil"/>
            </w:tcBorders>
            <w:shd w:val="clear" w:color="auto" w:fill="auto"/>
            <w:noWrap/>
            <w:vAlign w:val="bottom"/>
            <w:hideMark/>
          </w:tcPr>
          <w:p w:rsidR="00C112BD" w:rsidRPr="00862897" w:rsidRDefault="00C112BD" w:rsidP="00C112BD">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0,070***</w:t>
            </w:r>
          </w:p>
        </w:tc>
        <w:tc>
          <w:tcPr>
            <w:tcW w:w="3096" w:type="dxa"/>
            <w:tcBorders>
              <w:top w:val="nil"/>
              <w:left w:val="nil"/>
              <w:bottom w:val="nil"/>
              <w:right w:val="nil"/>
            </w:tcBorders>
            <w:shd w:val="clear" w:color="auto" w:fill="auto"/>
            <w:noWrap/>
            <w:vAlign w:val="bottom"/>
            <w:hideMark/>
          </w:tcPr>
          <w:p w:rsidR="00C112BD" w:rsidRPr="00862897" w:rsidRDefault="00C112BD" w:rsidP="00C112BD">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0,123***</w:t>
            </w:r>
          </w:p>
        </w:tc>
      </w:tr>
      <w:tr w:rsidR="00C112BD" w:rsidRPr="00862897" w:rsidTr="00817E3C">
        <w:trPr>
          <w:trHeight w:val="179"/>
        </w:trPr>
        <w:tc>
          <w:tcPr>
            <w:tcW w:w="2160" w:type="dxa"/>
            <w:tcBorders>
              <w:top w:val="nil"/>
              <w:left w:val="nil"/>
              <w:bottom w:val="nil"/>
              <w:right w:val="nil"/>
            </w:tcBorders>
            <w:shd w:val="clear" w:color="auto" w:fill="auto"/>
            <w:noWrap/>
            <w:vAlign w:val="bottom"/>
            <w:hideMark/>
          </w:tcPr>
          <w:p w:rsidR="00C112BD" w:rsidRPr="00862897" w:rsidRDefault="00C112BD" w:rsidP="00C112BD">
            <w:pPr>
              <w:spacing w:after="0" w:line="240" w:lineRule="auto"/>
              <w:jc w:val="center"/>
              <w:rPr>
                <w:rFonts w:ascii="Times New Roman" w:eastAsia="Times New Roman" w:hAnsi="Times New Roman" w:cs="Times New Roman"/>
                <w:color w:val="000000"/>
                <w:lang w:eastAsia="pt-BR"/>
              </w:rPr>
            </w:pPr>
          </w:p>
        </w:tc>
        <w:tc>
          <w:tcPr>
            <w:tcW w:w="3123" w:type="dxa"/>
            <w:tcBorders>
              <w:top w:val="nil"/>
              <w:left w:val="nil"/>
              <w:bottom w:val="nil"/>
              <w:right w:val="nil"/>
            </w:tcBorders>
            <w:shd w:val="clear" w:color="auto" w:fill="auto"/>
            <w:noWrap/>
            <w:vAlign w:val="bottom"/>
            <w:hideMark/>
          </w:tcPr>
          <w:p w:rsidR="00C112BD" w:rsidRPr="00862897" w:rsidRDefault="008C2E08" w:rsidP="00C112BD">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w:t>
            </w:r>
            <w:r w:rsidR="00C112BD" w:rsidRPr="00862897">
              <w:rPr>
                <w:rFonts w:ascii="Times New Roman" w:eastAsia="Times New Roman" w:hAnsi="Times New Roman" w:cs="Times New Roman"/>
                <w:color w:val="000000"/>
                <w:lang w:eastAsia="pt-BR"/>
              </w:rPr>
              <w:t>0,017</w:t>
            </w:r>
            <w:r w:rsidRPr="00862897">
              <w:rPr>
                <w:rFonts w:ascii="Times New Roman" w:eastAsia="Times New Roman" w:hAnsi="Times New Roman" w:cs="Times New Roman"/>
                <w:color w:val="000000"/>
                <w:lang w:eastAsia="pt-BR"/>
              </w:rPr>
              <w:t>)</w:t>
            </w:r>
          </w:p>
        </w:tc>
        <w:tc>
          <w:tcPr>
            <w:tcW w:w="3096" w:type="dxa"/>
            <w:tcBorders>
              <w:top w:val="nil"/>
              <w:left w:val="nil"/>
              <w:bottom w:val="nil"/>
              <w:right w:val="nil"/>
            </w:tcBorders>
            <w:shd w:val="clear" w:color="auto" w:fill="auto"/>
            <w:noWrap/>
            <w:vAlign w:val="bottom"/>
            <w:hideMark/>
          </w:tcPr>
          <w:p w:rsidR="00C112BD" w:rsidRPr="00862897" w:rsidRDefault="008C2E08" w:rsidP="00C112BD">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w:t>
            </w:r>
            <w:r w:rsidR="00C112BD" w:rsidRPr="00862897">
              <w:rPr>
                <w:rFonts w:ascii="Times New Roman" w:eastAsia="Times New Roman" w:hAnsi="Times New Roman" w:cs="Times New Roman"/>
                <w:color w:val="000000"/>
                <w:lang w:eastAsia="pt-BR"/>
              </w:rPr>
              <w:t>0,030</w:t>
            </w:r>
            <w:r w:rsidRPr="00862897">
              <w:rPr>
                <w:rFonts w:ascii="Times New Roman" w:eastAsia="Times New Roman" w:hAnsi="Times New Roman" w:cs="Times New Roman"/>
                <w:color w:val="000000"/>
                <w:lang w:eastAsia="pt-BR"/>
              </w:rPr>
              <w:t>)</w:t>
            </w:r>
          </w:p>
        </w:tc>
      </w:tr>
      <w:tr w:rsidR="00C112BD" w:rsidRPr="00862897" w:rsidTr="00817E3C">
        <w:trPr>
          <w:trHeight w:val="179"/>
        </w:trPr>
        <w:tc>
          <w:tcPr>
            <w:tcW w:w="2160" w:type="dxa"/>
            <w:tcBorders>
              <w:top w:val="nil"/>
              <w:left w:val="nil"/>
              <w:bottom w:val="nil"/>
              <w:right w:val="nil"/>
            </w:tcBorders>
            <w:shd w:val="clear" w:color="auto" w:fill="auto"/>
            <w:noWrap/>
            <w:vAlign w:val="bottom"/>
            <w:hideMark/>
          </w:tcPr>
          <w:p w:rsidR="00C112BD" w:rsidRPr="00862897" w:rsidRDefault="00C112BD" w:rsidP="00C112BD">
            <w:pPr>
              <w:spacing w:after="0" w:line="240" w:lineRule="auto"/>
              <w:jc w:val="center"/>
              <w:rPr>
                <w:rFonts w:ascii="Times New Roman" w:eastAsia="Times New Roman" w:hAnsi="Times New Roman" w:cs="Times New Roman"/>
                <w:color w:val="000000"/>
                <w:lang w:eastAsia="pt-BR"/>
              </w:rPr>
            </w:pPr>
          </w:p>
        </w:tc>
        <w:tc>
          <w:tcPr>
            <w:tcW w:w="3123" w:type="dxa"/>
            <w:tcBorders>
              <w:top w:val="nil"/>
              <w:left w:val="nil"/>
              <w:bottom w:val="nil"/>
              <w:right w:val="nil"/>
            </w:tcBorders>
            <w:shd w:val="clear" w:color="auto" w:fill="auto"/>
            <w:noWrap/>
            <w:vAlign w:val="bottom"/>
            <w:hideMark/>
          </w:tcPr>
          <w:p w:rsidR="00C112BD" w:rsidRPr="00862897" w:rsidRDefault="00C112BD" w:rsidP="00C112BD">
            <w:pPr>
              <w:spacing w:after="0" w:line="240" w:lineRule="auto"/>
              <w:rPr>
                <w:rFonts w:ascii="Times New Roman" w:eastAsia="Times New Roman" w:hAnsi="Times New Roman" w:cs="Times New Roman"/>
                <w:sz w:val="20"/>
                <w:szCs w:val="20"/>
                <w:lang w:eastAsia="pt-BR"/>
              </w:rPr>
            </w:pPr>
          </w:p>
        </w:tc>
        <w:tc>
          <w:tcPr>
            <w:tcW w:w="3096" w:type="dxa"/>
            <w:tcBorders>
              <w:top w:val="nil"/>
              <w:left w:val="nil"/>
              <w:bottom w:val="nil"/>
              <w:right w:val="nil"/>
            </w:tcBorders>
            <w:shd w:val="clear" w:color="auto" w:fill="auto"/>
            <w:noWrap/>
            <w:vAlign w:val="bottom"/>
            <w:hideMark/>
          </w:tcPr>
          <w:p w:rsidR="00C112BD" w:rsidRPr="00862897" w:rsidRDefault="00C112BD" w:rsidP="00C112BD">
            <w:pPr>
              <w:spacing w:after="0" w:line="240" w:lineRule="auto"/>
              <w:jc w:val="center"/>
              <w:rPr>
                <w:rFonts w:ascii="Times New Roman" w:eastAsia="Times New Roman" w:hAnsi="Times New Roman" w:cs="Times New Roman"/>
                <w:sz w:val="20"/>
                <w:szCs w:val="20"/>
                <w:lang w:eastAsia="pt-BR"/>
              </w:rPr>
            </w:pPr>
          </w:p>
        </w:tc>
      </w:tr>
      <w:tr w:rsidR="00C112BD" w:rsidRPr="00862897" w:rsidTr="00817E3C">
        <w:trPr>
          <w:trHeight w:val="179"/>
        </w:trPr>
        <w:tc>
          <w:tcPr>
            <w:tcW w:w="2160" w:type="dxa"/>
            <w:tcBorders>
              <w:top w:val="nil"/>
              <w:left w:val="nil"/>
              <w:bottom w:val="nil"/>
              <w:right w:val="nil"/>
            </w:tcBorders>
            <w:shd w:val="clear" w:color="auto" w:fill="auto"/>
            <w:noWrap/>
            <w:vAlign w:val="bottom"/>
            <w:hideMark/>
          </w:tcPr>
          <w:p w:rsidR="00C112BD" w:rsidRPr="00862897" w:rsidRDefault="00C112BD" w:rsidP="00C112BD">
            <w:pPr>
              <w:spacing w:after="0" w:line="240" w:lineRule="auto"/>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E.F. Tempo</w:t>
            </w:r>
          </w:p>
        </w:tc>
        <w:tc>
          <w:tcPr>
            <w:tcW w:w="3123" w:type="dxa"/>
            <w:tcBorders>
              <w:top w:val="nil"/>
              <w:left w:val="nil"/>
              <w:bottom w:val="nil"/>
              <w:right w:val="nil"/>
            </w:tcBorders>
            <w:shd w:val="clear" w:color="auto" w:fill="auto"/>
            <w:noWrap/>
            <w:vAlign w:val="bottom"/>
            <w:hideMark/>
          </w:tcPr>
          <w:p w:rsidR="00C112BD" w:rsidRPr="00862897" w:rsidRDefault="00C112BD" w:rsidP="00C112BD">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Sim</w:t>
            </w:r>
          </w:p>
        </w:tc>
        <w:tc>
          <w:tcPr>
            <w:tcW w:w="3096" w:type="dxa"/>
            <w:tcBorders>
              <w:top w:val="nil"/>
              <w:left w:val="nil"/>
              <w:bottom w:val="nil"/>
              <w:right w:val="nil"/>
            </w:tcBorders>
            <w:shd w:val="clear" w:color="auto" w:fill="auto"/>
            <w:noWrap/>
            <w:vAlign w:val="bottom"/>
            <w:hideMark/>
          </w:tcPr>
          <w:p w:rsidR="00C112BD" w:rsidRPr="00862897" w:rsidRDefault="00C112BD" w:rsidP="00C112BD">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Sim</w:t>
            </w:r>
          </w:p>
        </w:tc>
      </w:tr>
      <w:tr w:rsidR="00C112BD" w:rsidRPr="00862897" w:rsidTr="00817E3C">
        <w:trPr>
          <w:trHeight w:val="179"/>
        </w:trPr>
        <w:tc>
          <w:tcPr>
            <w:tcW w:w="2160" w:type="dxa"/>
            <w:tcBorders>
              <w:top w:val="nil"/>
              <w:left w:val="nil"/>
              <w:bottom w:val="nil"/>
              <w:right w:val="nil"/>
            </w:tcBorders>
            <w:shd w:val="clear" w:color="auto" w:fill="auto"/>
            <w:noWrap/>
            <w:vAlign w:val="bottom"/>
            <w:hideMark/>
          </w:tcPr>
          <w:p w:rsidR="00C112BD" w:rsidRPr="00862897" w:rsidRDefault="00C112BD" w:rsidP="00C112BD">
            <w:pPr>
              <w:spacing w:after="0" w:line="240" w:lineRule="auto"/>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E.F. Município</w:t>
            </w:r>
          </w:p>
        </w:tc>
        <w:tc>
          <w:tcPr>
            <w:tcW w:w="3123" w:type="dxa"/>
            <w:tcBorders>
              <w:top w:val="nil"/>
              <w:left w:val="nil"/>
              <w:bottom w:val="nil"/>
              <w:right w:val="nil"/>
            </w:tcBorders>
            <w:shd w:val="clear" w:color="auto" w:fill="auto"/>
            <w:noWrap/>
            <w:vAlign w:val="bottom"/>
            <w:hideMark/>
          </w:tcPr>
          <w:p w:rsidR="00C112BD" w:rsidRPr="00862897" w:rsidRDefault="00C112BD" w:rsidP="00C112BD">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Sim</w:t>
            </w:r>
          </w:p>
        </w:tc>
        <w:tc>
          <w:tcPr>
            <w:tcW w:w="3096" w:type="dxa"/>
            <w:tcBorders>
              <w:top w:val="nil"/>
              <w:left w:val="nil"/>
              <w:bottom w:val="nil"/>
              <w:right w:val="nil"/>
            </w:tcBorders>
            <w:shd w:val="clear" w:color="auto" w:fill="auto"/>
            <w:noWrap/>
            <w:vAlign w:val="bottom"/>
            <w:hideMark/>
          </w:tcPr>
          <w:p w:rsidR="00C112BD" w:rsidRPr="00862897" w:rsidRDefault="00C112BD" w:rsidP="00C112BD">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Sim</w:t>
            </w:r>
          </w:p>
        </w:tc>
      </w:tr>
      <w:tr w:rsidR="00C112BD" w:rsidRPr="00862897" w:rsidTr="00817E3C">
        <w:trPr>
          <w:trHeight w:val="188"/>
        </w:trPr>
        <w:tc>
          <w:tcPr>
            <w:tcW w:w="2160" w:type="dxa"/>
            <w:tcBorders>
              <w:top w:val="nil"/>
              <w:left w:val="nil"/>
              <w:bottom w:val="single" w:sz="8" w:space="0" w:color="auto"/>
              <w:right w:val="nil"/>
            </w:tcBorders>
            <w:shd w:val="clear" w:color="auto" w:fill="auto"/>
            <w:noWrap/>
            <w:vAlign w:val="bottom"/>
            <w:hideMark/>
          </w:tcPr>
          <w:p w:rsidR="00C112BD" w:rsidRPr="00862897" w:rsidRDefault="00C112BD" w:rsidP="00C112BD">
            <w:pPr>
              <w:spacing w:after="0" w:line="240" w:lineRule="auto"/>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Controles</w:t>
            </w:r>
          </w:p>
        </w:tc>
        <w:tc>
          <w:tcPr>
            <w:tcW w:w="3123" w:type="dxa"/>
            <w:tcBorders>
              <w:top w:val="nil"/>
              <w:left w:val="nil"/>
              <w:bottom w:val="single" w:sz="8" w:space="0" w:color="auto"/>
              <w:right w:val="nil"/>
            </w:tcBorders>
            <w:shd w:val="clear" w:color="auto" w:fill="auto"/>
            <w:noWrap/>
            <w:vAlign w:val="bottom"/>
            <w:hideMark/>
          </w:tcPr>
          <w:p w:rsidR="00C112BD" w:rsidRPr="00862897" w:rsidRDefault="00C112BD" w:rsidP="00C112BD">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Sim</w:t>
            </w:r>
          </w:p>
        </w:tc>
        <w:tc>
          <w:tcPr>
            <w:tcW w:w="3096" w:type="dxa"/>
            <w:tcBorders>
              <w:top w:val="nil"/>
              <w:left w:val="nil"/>
              <w:bottom w:val="single" w:sz="8" w:space="0" w:color="auto"/>
              <w:right w:val="nil"/>
            </w:tcBorders>
            <w:shd w:val="clear" w:color="auto" w:fill="auto"/>
            <w:noWrap/>
            <w:vAlign w:val="bottom"/>
            <w:hideMark/>
          </w:tcPr>
          <w:p w:rsidR="00C112BD" w:rsidRPr="00862897" w:rsidRDefault="00C112BD" w:rsidP="00C112BD">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Sim</w:t>
            </w:r>
          </w:p>
        </w:tc>
      </w:tr>
      <w:tr w:rsidR="00C112BD" w:rsidRPr="00862897" w:rsidTr="00817E3C">
        <w:trPr>
          <w:trHeight w:val="188"/>
        </w:trPr>
        <w:tc>
          <w:tcPr>
            <w:tcW w:w="2160" w:type="dxa"/>
            <w:tcBorders>
              <w:top w:val="nil"/>
              <w:left w:val="nil"/>
              <w:bottom w:val="single" w:sz="8" w:space="0" w:color="auto"/>
              <w:right w:val="nil"/>
            </w:tcBorders>
            <w:shd w:val="clear" w:color="auto" w:fill="auto"/>
            <w:noWrap/>
            <w:vAlign w:val="bottom"/>
            <w:hideMark/>
          </w:tcPr>
          <w:p w:rsidR="00C112BD" w:rsidRPr="00862897" w:rsidRDefault="00C112BD" w:rsidP="00C112BD">
            <w:pPr>
              <w:spacing w:after="0" w:line="240" w:lineRule="auto"/>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N. Obs.</w:t>
            </w:r>
          </w:p>
        </w:tc>
        <w:tc>
          <w:tcPr>
            <w:tcW w:w="3123" w:type="dxa"/>
            <w:tcBorders>
              <w:top w:val="nil"/>
              <w:left w:val="nil"/>
              <w:bottom w:val="single" w:sz="8" w:space="0" w:color="auto"/>
              <w:right w:val="nil"/>
            </w:tcBorders>
            <w:shd w:val="clear" w:color="auto" w:fill="auto"/>
            <w:noWrap/>
            <w:vAlign w:val="bottom"/>
            <w:hideMark/>
          </w:tcPr>
          <w:p w:rsidR="00C112BD" w:rsidRPr="00862897" w:rsidRDefault="00C112BD" w:rsidP="00C112BD">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9.504</w:t>
            </w:r>
          </w:p>
        </w:tc>
        <w:tc>
          <w:tcPr>
            <w:tcW w:w="3096" w:type="dxa"/>
            <w:tcBorders>
              <w:top w:val="nil"/>
              <w:left w:val="nil"/>
              <w:bottom w:val="single" w:sz="8" w:space="0" w:color="auto"/>
              <w:right w:val="nil"/>
            </w:tcBorders>
            <w:shd w:val="clear" w:color="auto" w:fill="auto"/>
            <w:noWrap/>
            <w:vAlign w:val="bottom"/>
            <w:hideMark/>
          </w:tcPr>
          <w:p w:rsidR="00C112BD" w:rsidRPr="00862897" w:rsidRDefault="00C112BD" w:rsidP="00C112BD">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2.812</w:t>
            </w:r>
          </w:p>
        </w:tc>
      </w:tr>
    </w:tbl>
    <w:p w:rsidR="00F95435" w:rsidRPr="00862897" w:rsidRDefault="00F95435" w:rsidP="00F95435">
      <w:pPr>
        <w:autoSpaceDE w:val="0"/>
        <w:autoSpaceDN w:val="0"/>
        <w:adjustRightInd w:val="0"/>
        <w:spacing w:after="0" w:line="240" w:lineRule="auto"/>
        <w:jc w:val="both"/>
        <w:rPr>
          <w:rFonts w:ascii="Times New Roman" w:hAnsi="Times New Roman" w:cs="Times New Roman"/>
          <w:sz w:val="20"/>
          <w:szCs w:val="20"/>
        </w:rPr>
      </w:pPr>
      <w:r w:rsidRPr="00862897">
        <w:rPr>
          <w:rFonts w:ascii="Times New Roman" w:hAnsi="Times New Roman" w:cs="Times New Roman"/>
          <w:sz w:val="20"/>
          <w:szCs w:val="20"/>
        </w:rPr>
        <w:t>Nota: Todas as estimações incluem uma constante, não reportada. Erros Padrão estão entre parênteses. *** representa p&lt;1%, ** representa p&lt;5% e * representa p&lt;10%.</w:t>
      </w:r>
    </w:p>
    <w:p w:rsidR="00D76391" w:rsidRPr="00862897" w:rsidRDefault="00D76391">
      <w:pPr>
        <w:rPr>
          <w:rFonts w:ascii="Times New Roman" w:hAnsi="Times New Roman" w:cs="Times New Roman"/>
        </w:rPr>
      </w:pPr>
    </w:p>
    <w:p w:rsidR="003C48B6" w:rsidRDefault="00817E3C" w:rsidP="003C48B6">
      <w:pPr>
        <w:jc w:val="both"/>
        <w:rPr>
          <w:rFonts w:ascii="Times New Roman" w:hAnsi="Times New Roman" w:cs="Times New Roman"/>
        </w:rPr>
      </w:pPr>
      <w:r w:rsidRPr="00862897">
        <w:rPr>
          <w:rFonts w:ascii="Times New Roman" w:hAnsi="Times New Roman" w:cs="Times New Roman"/>
        </w:rPr>
        <w:t xml:space="preserve"> </w:t>
      </w:r>
      <w:r w:rsidRPr="00862897">
        <w:rPr>
          <w:rFonts w:ascii="Times New Roman" w:hAnsi="Times New Roman" w:cs="Times New Roman"/>
        </w:rPr>
        <w:tab/>
        <w:t xml:space="preserve">A Tabela 6 apresenta os resultados das regressões levando em consideração municípios com PIBs maiores e menores. </w:t>
      </w:r>
      <w:r w:rsidR="003C48B6" w:rsidRPr="00862897">
        <w:rPr>
          <w:rFonts w:ascii="Times New Roman" w:hAnsi="Times New Roman" w:cs="Times New Roman"/>
        </w:rPr>
        <w:t>Os</w:t>
      </w:r>
      <w:r w:rsidRPr="00862897">
        <w:rPr>
          <w:rFonts w:ascii="Times New Roman" w:hAnsi="Times New Roman" w:cs="Times New Roman"/>
        </w:rPr>
        <w:t xml:space="preserve"> resultados </w:t>
      </w:r>
      <w:r w:rsidR="003C48B6" w:rsidRPr="00862897">
        <w:rPr>
          <w:rFonts w:ascii="Times New Roman" w:hAnsi="Times New Roman" w:cs="Times New Roman"/>
        </w:rPr>
        <w:t xml:space="preserve">são </w:t>
      </w:r>
      <w:r w:rsidRPr="00862897">
        <w:rPr>
          <w:rFonts w:ascii="Times New Roman" w:hAnsi="Times New Roman" w:cs="Times New Roman"/>
        </w:rPr>
        <w:t xml:space="preserve">significantes para municípios com PIB menor logo após o primeiro ano do início da fiscalização, </w:t>
      </w:r>
      <w:r w:rsidR="00722DA3" w:rsidRPr="00862897">
        <w:rPr>
          <w:rFonts w:ascii="Times New Roman" w:hAnsi="Times New Roman" w:cs="Times New Roman"/>
        </w:rPr>
        <w:t xml:space="preserve">e </w:t>
      </w:r>
      <w:r w:rsidRPr="00862897">
        <w:rPr>
          <w:rFonts w:ascii="Times New Roman" w:hAnsi="Times New Roman" w:cs="Times New Roman"/>
        </w:rPr>
        <w:t>ainda</w:t>
      </w:r>
      <w:r w:rsidR="00722DA3" w:rsidRPr="00862897">
        <w:rPr>
          <w:rFonts w:ascii="Times New Roman" w:hAnsi="Times New Roman" w:cs="Times New Roman"/>
        </w:rPr>
        <w:t>,</w:t>
      </w:r>
      <w:r w:rsidRPr="00862897">
        <w:rPr>
          <w:rFonts w:ascii="Times New Roman" w:hAnsi="Times New Roman" w:cs="Times New Roman"/>
        </w:rPr>
        <w:t xml:space="preserve"> esse efeito permanece no segundo ano. </w:t>
      </w:r>
      <w:r w:rsidR="007B4892">
        <w:rPr>
          <w:rFonts w:ascii="Times New Roman" w:hAnsi="Times New Roman" w:cs="Times New Roman"/>
        </w:rPr>
        <w:t>Para os municípios com PIB</w:t>
      </w:r>
      <w:r w:rsidR="00722DA3" w:rsidRPr="00862897">
        <w:rPr>
          <w:rFonts w:ascii="Times New Roman" w:hAnsi="Times New Roman" w:cs="Times New Roman"/>
        </w:rPr>
        <w:t xml:space="preserve"> maior observamos um efeito positivo a partir do segundo ano. </w:t>
      </w:r>
      <w:r w:rsidRPr="00862897">
        <w:rPr>
          <w:rFonts w:ascii="Times New Roman" w:hAnsi="Times New Roman" w:cs="Times New Roman"/>
        </w:rPr>
        <w:t>Todos esses resultados são estatisticamente significantes.</w:t>
      </w:r>
    </w:p>
    <w:p w:rsidR="00D507D9" w:rsidRDefault="00D507D9" w:rsidP="003C48B6">
      <w:pPr>
        <w:jc w:val="both"/>
        <w:rPr>
          <w:rFonts w:ascii="Times New Roman" w:hAnsi="Times New Roman" w:cs="Times New Roman"/>
        </w:rPr>
      </w:pPr>
    </w:p>
    <w:p w:rsidR="0002394E" w:rsidRPr="00862897" w:rsidRDefault="00BC4C1E" w:rsidP="003C48B6">
      <w:pPr>
        <w:jc w:val="both"/>
        <w:rPr>
          <w:rFonts w:ascii="Times New Roman" w:hAnsi="Times New Roman" w:cs="Times New Roman"/>
          <w:b/>
        </w:rPr>
      </w:pPr>
      <w:r w:rsidRPr="00862897">
        <w:rPr>
          <w:rFonts w:ascii="Times New Roman" w:hAnsi="Times New Roman" w:cs="Times New Roman"/>
          <w:b/>
        </w:rPr>
        <w:lastRenderedPageBreak/>
        <w:t>Tabela 06 -</w:t>
      </w:r>
      <w:r w:rsidRPr="00862897">
        <w:rPr>
          <w:rFonts w:ascii="Times New Roman" w:hAnsi="Times New Roman" w:cs="Times New Roman"/>
        </w:rPr>
        <w:t xml:space="preserve"> </w:t>
      </w:r>
      <w:r w:rsidRPr="00862897">
        <w:rPr>
          <w:rFonts w:ascii="Times New Roman" w:hAnsi="Times New Roman" w:cs="Times New Roman"/>
          <w:b/>
        </w:rPr>
        <w:t>Efeito das Fiscalizações Municipais sobre a Arrecadação de ITR por Produto Interno Bruto menores e maiores que a média.</w:t>
      </w:r>
    </w:p>
    <w:tbl>
      <w:tblPr>
        <w:tblW w:w="8456" w:type="dxa"/>
        <w:tblCellMar>
          <w:left w:w="70" w:type="dxa"/>
          <w:right w:w="70" w:type="dxa"/>
        </w:tblCellMar>
        <w:tblLook w:val="04A0" w:firstRow="1" w:lastRow="0" w:firstColumn="1" w:lastColumn="0" w:noHBand="0" w:noVBand="1"/>
      </w:tblPr>
      <w:tblGrid>
        <w:gridCol w:w="2180"/>
        <w:gridCol w:w="3152"/>
        <w:gridCol w:w="3124"/>
      </w:tblGrid>
      <w:tr w:rsidR="008C2E08" w:rsidRPr="00862897" w:rsidTr="0064655B">
        <w:trPr>
          <w:trHeight w:val="233"/>
        </w:trPr>
        <w:tc>
          <w:tcPr>
            <w:tcW w:w="2180" w:type="dxa"/>
            <w:tcBorders>
              <w:top w:val="single" w:sz="4" w:space="0" w:color="auto"/>
              <w:left w:val="nil"/>
              <w:bottom w:val="single" w:sz="8" w:space="0" w:color="auto"/>
              <w:right w:val="nil"/>
            </w:tcBorders>
            <w:shd w:val="clear" w:color="auto" w:fill="auto"/>
            <w:noWrap/>
            <w:vAlign w:val="bottom"/>
            <w:hideMark/>
          </w:tcPr>
          <w:p w:rsidR="008C2E08" w:rsidRPr="00862897" w:rsidRDefault="00BC4C1E" w:rsidP="008C2E08">
            <w:pPr>
              <w:spacing w:after="0" w:line="240" w:lineRule="auto"/>
              <w:rPr>
                <w:rFonts w:ascii="Times New Roman" w:eastAsia="Times New Roman" w:hAnsi="Times New Roman" w:cs="Times New Roman"/>
                <w:b/>
                <w:bCs/>
                <w:color w:val="000000"/>
                <w:lang w:eastAsia="pt-BR"/>
              </w:rPr>
            </w:pPr>
            <w:r w:rsidRPr="00862897">
              <w:rPr>
                <w:rFonts w:ascii="Times New Roman" w:eastAsia="Times New Roman" w:hAnsi="Times New Roman" w:cs="Times New Roman"/>
                <w:b/>
                <w:bCs/>
                <w:color w:val="000000"/>
                <w:lang w:eastAsia="pt-BR"/>
              </w:rPr>
              <w:t>Variável</w:t>
            </w:r>
            <w:r w:rsidR="008C2E08" w:rsidRPr="00862897">
              <w:rPr>
                <w:rFonts w:ascii="Times New Roman" w:eastAsia="Times New Roman" w:hAnsi="Times New Roman" w:cs="Times New Roman"/>
                <w:b/>
                <w:bCs/>
                <w:color w:val="000000"/>
                <w:lang w:eastAsia="pt-BR"/>
              </w:rPr>
              <w:t xml:space="preserve"> </w:t>
            </w:r>
          </w:p>
        </w:tc>
        <w:tc>
          <w:tcPr>
            <w:tcW w:w="3152" w:type="dxa"/>
            <w:tcBorders>
              <w:top w:val="single" w:sz="4" w:space="0" w:color="auto"/>
              <w:left w:val="nil"/>
              <w:bottom w:val="single" w:sz="8" w:space="0" w:color="auto"/>
              <w:right w:val="nil"/>
            </w:tcBorders>
            <w:shd w:val="clear" w:color="auto" w:fill="auto"/>
            <w:noWrap/>
            <w:vAlign w:val="bottom"/>
            <w:hideMark/>
          </w:tcPr>
          <w:p w:rsidR="008C2E08" w:rsidRPr="00862897" w:rsidRDefault="008C2E08" w:rsidP="008C2E08">
            <w:pPr>
              <w:spacing w:after="0" w:line="240" w:lineRule="auto"/>
              <w:jc w:val="center"/>
              <w:rPr>
                <w:rFonts w:ascii="Times New Roman" w:eastAsia="Times New Roman" w:hAnsi="Times New Roman" w:cs="Times New Roman"/>
                <w:b/>
                <w:bCs/>
                <w:color w:val="000000"/>
                <w:lang w:eastAsia="pt-BR"/>
              </w:rPr>
            </w:pPr>
            <w:r w:rsidRPr="00862897">
              <w:rPr>
                <w:rFonts w:ascii="Times New Roman" w:eastAsia="Times New Roman" w:hAnsi="Times New Roman" w:cs="Times New Roman"/>
                <w:b/>
                <w:bCs/>
                <w:color w:val="000000"/>
                <w:lang w:eastAsia="pt-BR"/>
              </w:rPr>
              <w:t>Menor PIB</w:t>
            </w:r>
          </w:p>
        </w:tc>
        <w:tc>
          <w:tcPr>
            <w:tcW w:w="3124" w:type="dxa"/>
            <w:tcBorders>
              <w:top w:val="single" w:sz="4" w:space="0" w:color="auto"/>
              <w:left w:val="nil"/>
              <w:bottom w:val="single" w:sz="8" w:space="0" w:color="auto"/>
              <w:right w:val="nil"/>
            </w:tcBorders>
            <w:shd w:val="clear" w:color="auto" w:fill="auto"/>
            <w:noWrap/>
            <w:vAlign w:val="bottom"/>
            <w:hideMark/>
          </w:tcPr>
          <w:p w:rsidR="008C2E08" w:rsidRPr="00862897" w:rsidRDefault="008C2E08" w:rsidP="008C2E08">
            <w:pPr>
              <w:spacing w:after="0" w:line="240" w:lineRule="auto"/>
              <w:jc w:val="center"/>
              <w:rPr>
                <w:rFonts w:ascii="Times New Roman" w:eastAsia="Times New Roman" w:hAnsi="Times New Roman" w:cs="Times New Roman"/>
                <w:b/>
                <w:bCs/>
                <w:color w:val="000000"/>
                <w:lang w:eastAsia="pt-BR"/>
              </w:rPr>
            </w:pPr>
            <w:r w:rsidRPr="00862897">
              <w:rPr>
                <w:rFonts w:ascii="Times New Roman" w:eastAsia="Times New Roman" w:hAnsi="Times New Roman" w:cs="Times New Roman"/>
                <w:b/>
                <w:bCs/>
                <w:color w:val="000000"/>
                <w:lang w:eastAsia="pt-BR"/>
              </w:rPr>
              <w:t>Maior PIB</w:t>
            </w:r>
          </w:p>
        </w:tc>
      </w:tr>
      <w:tr w:rsidR="008C2E08" w:rsidRPr="00862897" w:rsidTr="0064655B">
        <w:trPr>
          <w:trHeight w:val="221"/>
        </w:trPr>
        <w:tc>
          <w:tcPr>
            <w:tcW w:w="2180" w:type="dxa"/>
            <w:tcBorders>
              <w:top w:val="nil"/>
              <w:left w:val="nil"/>
              <w:bottom w:val="nil"/>
              <w:right w:val="nil"/>
            </w:tcBorders>
            <w:shd w:val="clear" w:color="auto" w:fill="auto"/>
            <w:noWrap/>
            <w:vAlign w:val="bottom"/>
            <w:hideMark/>
          </w:tcPr>
          <w:p w:rsidR="008C2E08" w:rsidRPr="00862897" w:rsidRDefault="008C2E08" w:rsidP="008C2E08">
            <w:pPr>
              <w:spacing w:after="0" w:line="240" w:lineRule="auto"/>
              <w:rPr>
                <w:rFonts w:ascii="Times New Roman" w:eastAsia="Times New Roman" w:hAnsi="Times New Roman" w:cs="Times New Roman"/>
                <w:color w:val="000000"/>
                <w:lang w:eastAsia="pt-BR"/>
              </w:rPr>
            </w:pPr>
          </w:p>
          <w:tbl>
            <w:tblPr>
              <w:tblW w:w="0" w:type="auto"/>
              <w:tblCellSpacing w:w="0" w:type="dxa"/>
              <w:tblCellMar>
                <w:left w:w="0" w:type="dxa"/>
                <w:right w:w="0" w:type="dxa"/>
              </w:tblCellMar>
              <w:tblLook w:val="04A0" w:firstRow="1" w:lastRow="0" w:firstColumn="1" w:lastColumn="0" w:noHBand="0" w:noVBand="1"/>
            </w:tblPr>
            <w:tblGrid>
              <w:gridCol w:w="1983"/>
            </w:tblGrid>
            <w:tr w:rsidR="008C2E08" w:rsidRPr="00862897" w:rsidTr="0064655B">
              <w:trPr>
                <w:trHeight w:val="221"/>
                <w:tblCellSpacing w:w="0" w:type="dxa"/>
              </w:trPr>
              <w:tc>
                <w:tcPr>
                  <w:tcW w:w="1983" w:type="dxa"/>
                  <w:tcBorders>
                    <w:top w:val="nil"/>
                    <w:left w:val="nil"/>
                    <w:bottom w:val="nil"/>
                    <w:right w:val="nil"/>
                  </w:tcBorders>
                  <w:shd w:val="clear" w:color="auto" w:fill="auto"/>
                  <w:noWrap/>
                  <w:vAlign w:val="bottom"/>
                  <w:hideMark/>
                </w:tcPr>
                <w:p w:rsidR="008C2E08" w:rsidRPr="00862897" w:rsidRDefault="008C2E08" w:rsidP="008C2E08">
                  <w:pPr>
                    <w:spacing w:after="0" w:line="240" w:lineRule="auto"/>
                    <w:rPr>
                      <w:rFonts w:ascii="Times New Roman" w:eastAsia="Times New Roman" w:hAnsi="Times New Roman" w:cs="Times New Roman"/>
                      <w:color w:val="000000"/>
                      <w:lang w:eastAsia="pt-BR"/>
                    </w:rPr>
                  </w:pPr>
                  <w:r w:rsidRPr="00862897">
                    <w:rPr>
                      <w:rFonts w:ascii="Times New Roman" w:eastAsia="Times New Roman" w:hAnsi="Times New Roman" w:cs="Times New Roman"/>
                      <w:noProof/>
                      <w:color w:val="000000"/>
                      <w:lang w:eastAsia="pt-BR"/>
                    </w:rPr>
                    <mc:AlternateContent>
                      <mc:Choice Requires="wps">
                        <w:drawing>
                          <wp:anchor distT="0" distB="0" distL="114300" distR="114300" simplePos="0" relativeHeight="251657216" behindDoc="0" locked="0" layoutInCell="1" allowOverlap="1" wp14:anchorId="4A4B21D8" wp14:editId="3F5E3070">
                            <wp:simplePos x="0" y="0"/>
                            <wp:positionH relativeFrom="column">
                              <wp:posOffset>47625</wp:posOffset>
                            </wp:positionH>
                            <wp:positionV relativeFrom="paragraph">
                              <wp:posOffset>55245</wp:posOffset>
                            </wp:positionV>
                            <wp:extent cx="485775" cy="171450"/>
                            <wp:effectExtent l="0" t="0" r="0" b="0"/>
                            <wp:wrapNone/>
                            <wp:docPr id="10" name="Caixa de Texto 10"/>
                            <wp:cNvGraphicFramePr/>
                            <a:graphic xmlns:a="http://schemas.openxmlformats.org/drawingml/2006/main">
                              <a:graphicData uri="http://schemas.microsoft.com/office/word/2010/wordprocessingShape">
                                <wps:wsp>
                                  <wps:cNvSpPr txBox="1"/>
                                  <wps:spPr>
                                    <a:xfrm>
                                      <a:off x="0" y="0"/>
                                      <a:ext cx="485775" cy="171450"/>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6C6DEC" w:rsidRDefault="00EA13AC" w:rsidP="008C2E08">
                                        <w:pPr>
                                          <w:pStyle w:val="NormalWeb"/>
                                          <w:spacing w:before="0" w:beforeAutospacing="0" w:after="0" w:afterAutospacing="0"/>
                                        </w:pPr>
                                        <m:oMath>
                                          <m:sSub>
                                            <m:sSubPr>
                                              <m:ctrlPr>
                                                <w:rPr>
                                                  <w:rFonts w:ascii="Cambria Math" w:hAnsi="Cambria Math" w:cstheme="minorBidi"/>
                                                  <w:i/>
                                                  <w:iCs/>
                                                  <w:color w:val="000000" w:themeColor="text1"/>
                                                  <w:sz w:val="22"/>
                                                  <w:szCs w:val="22"/>
                                                </w:rPr>
                                              </m:ctrlPr>
                                            </m:sSubPr>
                                            <m:e>
                                              <m:r>
                                                <w:rPr>
                                                  <w:rFonts w:ascii="Cambria Math" w:eastAsia="Cambria Math" w:hAnsi="Cambria Math" w:cstheme="minorBidi"/>
                                                  <w:color w:val="000000" w:themeColor="text1"/>
                                                  <w:sz w:val="22"/>
                                                  <w:szCs w:val="22"/>
                                                </w:rPr>
                                                <m:t>∆</m:t>
                                              </m:r>
                                            </m:e>
                                            <m:sub>
                                              <m:r>
                                                <w:rPr>
                                                  <w:rFonts w:ascii="Cambria Math" w:hAnsi="Cambria Math" w:cstheme="minorBidi"/>
                                                  <w:color w:val="000000" w:themeColor="text1"/>
                                                  <w:sz w:val="22"/>
                                                  <w:szCs w:val="22"/>
                                                </w:rPr>
                                                <m:t>t+1</m:t>
                                              </m:r>
                                            </m:sub>
                                          </m:sSub>
                                        </m:oMath>
                                        <w:r w:rsidR="006C6DEC">
                                          <w:rPr>
                                            <w:rFonts w:asciiTheme="minorHAnsi" w:hAnsi="Calibri" w:cstheme="minorBidi"/>
                                            <w:color w:val="000000" w:themeColor="text1"/>
                                            <w:sz w:val="22"/>
                                            <w:szCs w:val="22"/>
                                          </w:rPr>
                                          <w:t xml:space="preserve"> </w:t>
                                        </w:r>
                                        <w:r w:rsidR="006C6DEC">
                                          <w:rPr>
                                            <w:rFonts w:asciiTheme="minorHAnsi" w:hAnsi="Calibri" w:cstheme="minorBidi"/>
                                            <w:i/>
                                            <w:iCs/>
                                            <w:color w:val="000000" w:themeColor="text1"/>
                                            <w:sz w:val="22"/>
                                            <w:szCs w:val="22"/>
                                          </w:rPr>
                                          <w:t>ITR</w:t>
                                        </w:r>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4A4B21D8" id="Caixa de Texto 10" o:spid="_x0000_s1034" type="#_x0000_t202" style="position:absolute;margin-left:3.75pt;margin-top:4.35pt;width:38.25pt;height:13.5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" filled="f" stroked="f">
                            <v:textbox style="mso-fit-shape-to-text:t" inset="0,0,0,0">
                              <w:txbxContent>
                                <w:p w:rsidR="006C6DEC" w:rsidRDefault="006C6DEC" w:rsidP="008C2E08">
                                  <w:pPr>
                                    <w:pStyle w:val="NormalWeb"/>
                                    <w:spacing w:before="0" w:beforeAutospacing="0" w:after="0" w:afterAutospacing="0"/>
                                  </w:pPr>
                                  <m:oMath>
                                    <m:sSub>
                                      <m:sSubPr>
                                        <m:ctrlPr>
                                          <w:rPr>
                                            <w:rFonts w:ascii="Cambria Math" w:hAnsi="Cambria Math" w:cstheme="minorBidi"/>
                                            <w:i/>
                                            <w:iCs/>
                                            <w:color w:val="000000" w:themeColor="text1"/>
                                            <w:sz w:val="22"/>
                                            <w:szCs w:val="22"/>
                                          </w:rPr>
                                        </m:ctrlPr>
                                      </m:sSubPr>
                                      <m:e>
                                        <m:r>
                                          <w:rPr>
                                            <w:rFonts w:ascii="Cambria Math" w:eastAsia="Cambria Math" w:hAnsi="Cambria Math" w:cstheme="minorBidi"/>
                                            <w:color w:val="000000" w:themeColor="text1"/>
                                            <w:sz w:val="22"/>
                                            <w:szCs w:val="22"/>
                                          </w:rPr>
                                          <m:t>∆</m:t>
                                        </m:r>
                                      </m:e>
                                      <m:sub>
                                        <m:r>
                                          <w:rPr>
                                            <w:rFonts w:ascii="Cambria Math" w:hAnsi="Cambria Math" w:cstheme="minorBidi"/>
                                            <w:color w:val="000000" w:themeColor="text1"/>
                                            <w:sz w:val="22"/>
                                            <w:szCs w:val="22"/>
                                          </w:rPr>
                                          <m:t>t+1</m:t>
                                        </m:r>
                                      </m:sub>
                                    </m:sSub>
                                  </m:oMath>
                                  <w:r>
                                    <w:rPr>
                                      <w:rFonts w:asciiTheme="minorHAnsi" w:hAnsi="Calibri" w:cstheme="minorBidi"/>
                                      <w:color w:val="000000" w:themeColor="text1"/>
                                      <w:sz w:val="22"/>
                                      <w:szCs w:val="22"/>
                                    </w:rPr>
                                    <w:t xml:space="preserve"> </w:t>
                                  </w:r>
                                  <w:r>
                                    <w:rPr>
                                      <w:rFonts w:asciiTheme="minorHAnsi" w:hAnsi="Calibri" w:cstheme="minorBidi"/>
                                      <w:i/>
                                      <w:iCs/>
                                      <w:color w:val="000000" w:themeColor="text1"/>
                                      <w:sz w:val="22"/>
                                      <w:szCs w:val="22"/>
                                    </w:rPr>
                                    <w:t>ITR</w:t>
                                  </w:r>
                                </w:p>
                              </w:txbxContent>
                            </v:textbox>
                          </v:shape>
                        </w:pict>
                      </mc:Fallback>
                    </mc:AlternateContent>
                  </w:r>
                </w:p>
              </w:tc>
            </w:tr>
          </w:tbl>
          <w:p w:rsidR="008C2E08" w:rsidRPr="00862897" w:rsidRDefault="008C2E08" w:rsidP="008C2E08">
            <w:pPr>
              <w:spacing w:after="0" w:line="240" w:lineRule="auto"/>
              <w:rPr>
                <w:rFonts w:ascii="Times New Roman" w:eastAsia="Times New Roman" w:hAnsi="Times New Roman" w:cs="Times New Roman"/>
                <w:color w:val="000000"/>
                <w:lang w:eastAsia="pt-BR"/>
              </w:rPr>
            </w:pPr>
          </w:p>
        </w:tc>
        <w:tc>
          <w:tcPr>
            <w:tcW w:w="3152" w:type="dxa"/>
            <w:tcBorders>
              <w:top w:val="nil"/>
              <w:left w:val="nil"/>
              <w:bottom w:val="nil"/>
              <w:right w:val="nil"/>
            </w:tcBorders>
            <w:shd w:val="clear" w:color="auto" w:fill="auto"/>
            <w:noWrap/>
            <w:vAlign w:val="bottom"/>
            <w:hideMark/>
          </w:tcPr>
          <w:p w:rsidR="008C2E08" w:rsidRPr="00862897" w:rsidRDefault="008C2E08" w:rsidP="008C2E08">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0,072***</w:t>
            </w:r>
          </w:p>
        </w:tc>
        <w:tc>
          <w:tcPr>
            <w:tcW w:w="3124" w:type="dxa"/>
            <w:tcBorders>
              <w:top w:val="nil"/>
              <w:left w:val="nil"/>
              <w:bottom w:val="nil"/>
              <w:right w:val="nil"/>
            </w:tcBorders>
            <w:shd w:val="clear" w:color="auto" w:fill="auto"/>
            <w:noWrap/>
            <w:vAlign w:val="bottom"/>
            <w:hideMark/>
          </w:tcPr>
          <w:p w:rsidR="008C2E08" w:rsidRPr="00862897" w:rsidRDefault="008C2E08" w:rsidP="008C2E08">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0,061</w:t>
            </w:r>
          </w:p>
        </w:tc>
      </w:tr>
      <w:tr w:rsidR="008C2E08" w:rsidRPr="00862897" w:rsidTr="0064655B">
        <w:trPr>
          <w:trHeight w:val="221"/>
        </w:trPr>
        <w:tc>
          <w:tcPr>
            <w:tcW w:w="2180" w:type="dxa"/>
            <w:tcBorders>
              <w:top w:val="nil"/>
              <w:left w:val="nil"/>
              <w:bottom w:val="nil"/>
              <w:right w:val="nil"/>
            </w:tcBorders>
            <w:shd w:val="clear" w:color="auto" w:fill="auto"/>
            <w:noWrap/>
            <w:vAlign w:val="bottom"/>
            <w:hideMark/>
          </w:tcPr>
          <w:p w:rsidR="008C2E08" w:rsidRPr="00862897" w:rsidRDefault="008C2E08" w:rsidP="008C2E08">
            <w:pPr>
              <w:spacing w:after="0" w:line="240" w:lineRule="auto"/>
              <w:jc w:val="center"/>
              <w:rPr>
                <w:rFonts w:ascii="Times New Roman" w:eastAsia="Times New Roman" w:hAnsi="Times New Roman" w:cs="Times New Roman"/>
                <w:color w:val="000000"/>
                <w:lang w:eastAsia="pt-BR"/>
              </w:rPr>
            </w:pPr>
          </w:p>
        </w:tc>
        <w:tc>
          <w:tcPr>
            <w:tcW w:w="3152" w:type="dxa"/>
            <w:tcBorders>
              <w:top w:val="nil"/>
              <w:left w:val="nil"/>
              <w:bottom w:val="nil"/>
              <w:right w:val="nil"/>
            </w:tcBorders>
            <w:shd w:val="clear" w:color="auto" w:fill="auto"/>
            <w:noWrap/>
            <w:vAlign w:val="bottom"/>
            <w:hideMark/>
          </w:tcPr>
          <w:p w:rsidR="008C2E08" w:rsidRPr="00862897" w:rsidRDefault="008C2E08" w:rsidP="008C2E08">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0,016</w:t>
            </w:r>
          </w:p>
        </w:tc>
        <w:tc>
          <w:tcPr>
            <w:tcW w:w="3124" w:type="dxa"/>
            <w:tcBorders>
              <w:top w:val="nil"/>
              <w:left w:val="nil"/>
              <w:bottom w:val="nil"/>
              <w:right w:val="nil"/>
            </w:tcBorders>
            <w:shd w:val="clear" w:color="auto" w:fill="auto"/>
            <w:noWrap/>
            <w:vAlign w:val="bottom"/>
            <w:hideMark/>
          </w:tcPr>
          <w:p w:rsidR="008C2E08" w:rsidRPr="00862897" w:rsidRDefault="008C2E08" w:rsidP="008C2E08">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0,040</w:t>
            </w:r>
          </w:p>
        </w:tc>
      </w:tr>
      <w:tr w:rsidR="008C2E08" w:rsidRPr="00862897" w:rsidTr="0064655B">
        <w:trPr>
          <w:trHeight w:val="221"/>
        </w:trPr>
        <w:tc>
          <w:tcPr>
            <w:tcW w:w="2180" w:type="dxa"/>
            <w:tcBorders>
              <w:top w:val="nil"/>
              <w:left w:val="nil"/>
              <w:bottom w:val="nil"/>
              <w:right w:val="nil"/>
            </w:tcBorders>
            <w:shd w:val="clear" w:color="auto" w:fill="auto"/>
            <w:noWrap/>
            <w:vAlign w:val="bottom"/>
            <w:hideMark/>
          </w:tcPr>
          <w:p w:rsidR="008C2E08" w:rsidRPr="00862897" w:rsidRDefault="008C2E08" w:rsidP="008C2E08">
            <w:pPr>
              <w:spacing w:after="0" w:line="240" w:lineRule="auto"/>
              <w:rPr>
                <w:rFonts w:ascii="Times New Roman" w:eastAsia="Times New Roman" w:hAnsi="Times New Roman" w:cs="Times New Roman"/>
                <w:color w:val="000000"/>
                <w:lang w:eastAsia="pt-BR"/>
              </w:rPr>
            </w:pPr>
          </w:p>
          <w:tbl>
            <w:tblPr>
              <w:tblW w:w="0" w:type="auto"/>
              <w:tblCellSpacing w:w="0" w:type="dxa"/>
              <w:tblCellMar>
                <w:left w:w="0" w:type="dxa"/>
                <w:right w:w="0" w:type="dxa"/>
              </w:tblCellMar>
              <w:tblLook w:val="04A0" w:firstRow="1" w:lastRow="0" w:firstColumn="1" w:lastColumn="0" w:noHBand="0" w:noVBand="1"/>
            </w:tblPr>
            <w:tblGrid>
              <w:gridCol w:w="1983"/>
            </w:tblGrid>
            <w:tr w:rsidR="008C2E08" w:rsidRPr="00862897" w:rsidTr="0064655B">
              <w:trPr>
                <w:trHeight w:val="221"/>
                <w:tblCellSpacing w:w="0" w:type="dxa"/>
              </w:trPr>
              <w:tc>
                <w:tcPr>
                  <w:tcW w:w="1983" w:type="dxa"/>
                  <w:tcBorders>
                    <w:top w:val="nil"/>
                    <w:left w:val="nil"/>
                    <w:bottom w:val="nil"/>
                    <w:right w:val="nil"/>
                  </w:tcBorders>
                  <w:shd w:val="clear" w:color="auto" w:fill="auto"/>
                  <w:noWrap/>
                  <w:vAlign w:val="bottom"/>
                  <w:hideMark/>
                </w:tcPr>
                <w:p w:rsidR="008C2E08" w:rsidRPr="00862897" w:rsidRDefault="008C2E08" w:rsidP="008C2E08">
                  <w:pPr>
                    <w:spacing w:after="0" w:line="240" w:lineRule="auto"/>
                    <w:rPr>
                      <w:rFonts w:ascii="Times New Roman" w:eastAsia="Times New Roman" w:hAnsi="Times New Roman" w:cs="Times New Roman"/>
                      <w:color w:val="000000"/>
                      <w:lang w:eastAsia="pt-BR"/>
                    </w:rPr>
                  </w:pPr>
                  <w:r w:rsidRPr="00862897">
                    <w:rPr>
                      <w:rFonts w:ascii="Times New Roman" w:eastAsia="Times New Roman" w:hAnsi="Times New Roman" w:cs="Times New Roman"/>
                      <w:noProof/>
                      <w:color w:val="000000"/>
                      <w:lang w:eastAsia="pt-BR"/>
                    </w:rPr>
                    <mc:AlternateContent>
                      <mc:Choice Requires="wps">
                        <w:drawing>
                          <wp:anchor distT="0" distB="0" distL="114300" distR="114300" simplePos="0" relativeHeight="251658240" behindDoc="0" locked="0" layoutInCell="1" allowOverlap="1" wp14:anchorId="48600EBD" wp14:editId="2822553C">
                            <wp:simplePos x="0" y="0"/>
                            <wp:positionH relativeFrom="column">
                              <wp:posOffset>76200</wp:posOffset>
                            </wp:positionH>
                            <wp:positionV relativeFrom="paragraph">
                              <wp:posOffset>-66040</wp:posOffset>
                            </wp:positionV>
                            <wp:extent cx="495300" cy="171450"/>
                            <wp:effectExtent l="0" t="0" r="0" b="0"/>
                            <wp:wrapNone/>
                            <wp:docPr id="11" name="Caixa de Texto 11"/>
                            <wp:cNvGraphicFramePr/>
                            <a:graphic xmlns:a="http://schemas.openxmlformats.org/drawingml/2006/main">
                              <a:graphicData uri="http://schemas.microsoft.com/office/word/2010/wordprocessingShape">
                                <wps:wsp>
                                  <wps:cNvSpPr txBox="1"/>
                                  <wps:spPr>
                                    <a:xfrm>
                                      <a:off x="0" y="0"/>
                                      <a:ext cx="495300" cy="171450"/>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6C6DEC" w:rsidRDefault="00EA13AC" w:rsidP="008C2E08">
                                        <w:pPr>
                                          <w:pStyle w:val="NormalWeb"/>
                                          <w:spacing w:before="0" w:beforeAutospacing="0" w:after="0" w:afterAutospacing="0"/>
                                        </w:pPr>
                                        <m:oMath>
                                          <m:sSub>
                                            <m:sSubPr>
                                              <m:ctrlPr>
                                                <w:rPr>
                                                  <w:rFonts w:ascii="Cambria Math" w:hAnsi="Cambria Math" w:cstheme="minorBidi"/>
                                                  <w:i/>
                                                  <w:iCs/>
                                                  <w:color w:val="000000" w:themeColor="text1"/>
                                                  <w:sz w:val="22"/>
                                                  <w:szCs w:val="22"/>
                                                </w:rPr>
                                              </m:ctrlPr>
                                            </m:sSubPr>
                                            <m:e>
                                              <m:r>
                                                <w:rPr>
                                                  <w:rFonts w:ascii="Cambria Math" w:eastAsia="Cambria Math" w:hAnsi="Cambria Math" w:cstheme="minorBidi"/>
                                                  <w:color w:val="000000" w:themeColor="text1"/>
                                                  <w:sz w:val="22"/>
                                                  <w:szCs w:val="22"/>
                                                </w:rPr>
                                                <m:t>∆</m:t>
                                              </m:r>
                                            </m:e>
                                            <m:sub>
                                              <m:r>
                                                <w:rPr>
                                                  <w:rFonts w:ascii="Cambria Math" w:hAnsi="Cambria Math" w:cstheme="minorBidi"/>
                                                  <w:color w:val="000000" w:themeColor="text1"/>
                                                  <w:sz w:val="22"/>
                                                  <w:szCs w:val="22"/>
                                                </w:rPr>
                                                <m:t>t+2</m:t>
                                              </m:r>
                                            </m:sub>
                                          </m:sSub>
                                        </m:oMath>
                                        <w:r w:rsidR="006C6DEC">
                                          <w:rPr>
                                            <w:rFonts w:asciiTheme="minorHAnsi" w:hAnsi="Calibri" w:cstheme="minorBidi"/>
                                            <w:color w:val="000000" w:themeColor="text1"/>
                                            <w:sz w:val="22"/>
                                            <w:szCs w:val="22"/>
                                          </w:rPr>
                                          <w:t xml:space="preserve"> </w:t>
                                        </w:r>
                                        <w:r w:rsidR="006C6DEC">
                                          <w:rPr>
                                            <w:rFonts w:asciiTheme="minorHAnsi" w:hAnsi="Calibri" w:cstheme="minorBidi"/>
                                            <w:i/>
                                            <w:iCs/>
                                            <w:color w:val="000000" w:themeColor="text1"/>
                                            <w:sz w:val="22"/>
                                            <w:szCs w:val="22"/>
                                          </w:rPr>
                                          <w:t>ITR</w:t>
                                        </w:r>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48600EBD" id="Caixa de Texto 11" o:spid="_x0000_s1035" type="#_x0000_t202" style="position:absolute;margin-left:6pt;margin-top:-5.2pt;width:39pt;height:13.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" filled="f" stroked="f">
                            <v:textbox style="mso-fit-shape-to-text:t" inset="0,0,0,0">
                              <w:txbxContent>
                                <w:p w:rsidR="006C6DEC" w:rsidRDefault="006C6DEC" w:rsidP="008C2E08">
                                  <w:pPr>
                                    <w:pStyle w:val="NormalWeb"/>
                                    <w:spacing w:before="0" w:beforeAutospacing="0" w:after="0" w:afterAutospacing="0"/>
                                  </w:pPr>
                                  <m:oMath>
                                    <m:sSub>
                                      <m:sSubPr>
                                        <m:ctrlPr>
                                          <w:rPr>
                                            <w:rFonts w:ascii="Cambria Math" w:hAnsi="Cambria Math" w:cstheme="minorBidi"/>
                                            <w:i/>
                                            <w:iCs/>
                                            <w:color w:val="000000" w:themeColor="text1"/>
                                            <w:sz w:val="22"/>
                                            <w:szCs w:val="22"/>
                                          </w:rPr>
                                        </m:ctrlPr>
                                      </m:sSubPr>
                                      <m:e>
                                        <m:r>
                                          <w:rPr>
                                            <w:rFonts w:ascii="Cambria Math" w:eastAsia="Cambria Math" w:hAnsi="Cambria Math" w:cstheme="minorBidi"/>
                                            <w:color w:val="000000" w:themeColor="text1"/>
                                            <w:sz w:val="22"/>
                                            <w:szCs w:val="22"/>
                                          </w:rPr>
                                          <m:t>∆</m:t>
                                        </m:r>
                                      </m:e>
                                      <m:sub>
                                        <m:r>
                                          <w:rPr>
                                            <w:rFonts w:ascii="Cambria Math" w:hAnsi="Cambria Math" w:cstheme="minorBidi"/>
                                            <w:color w:val="000000" w:themeColor="text1"/>
                                            <w:sz w:val="22"/>
                                            <w:szCs w:val="22"/>
                                          </w:rPr>
                                          <m:t>t+2</m:t>
                                        </m:r>
                                      </m:sub>
                                    </m:sSub>
                                  </m:oMath>
                                  <w:r>
                                    <w:rPr>
                                      <w:rFonts w:asciiTheme="minorHAnsi" w:hAnsi="Calibri" w:cstheme="minorBidi"/>
                                      <w:color w:val="000000" w:themeColor="text1"/>
                                      <w:sz w:val="22"/>
                                      <w:szCs w:val="22"/>
                                    </w:rPr>
                                    <w:t xml:space="preserve"> </w:t>
                                  </w:r>
                                  <w:r>
                                    <w:rPr>
                                      <w:rFonts w:asciiTheme="minorHAnsi" w:hAnsi="Calibri" w:cstheme="minorBidi"/>
                                      <w:i/>
                                      <w:iCs/>
                                      <w:color w:val="000000" w:themeColor="text1"/>
                                      <w:sz w:val="22"/>
                                      <w:szCs w:val="22"/>
                                    </w:rPr>
                                    <w:t>ITR</w:t>
                                  </w:r>
                                </w:p>
                              </w:txbxContent>
                            </v:textbox>
                          </v:shape>
                        </w:pict>
                      </mc:Fallback>
                    </mc:AlternateContent>
                  </w:r>
                </w:p>
              </w:tc>
            </w:tr>
          </w:tbl>
          <w:p w:rsidR="008C2E08" w:rsidRPr="00862897" w:rsidRDefault="008C2E08" w:rsidP="008C2E08">
            <w:pPr>
              <w:spacing w:after="0" w:line="240" w:lineRule="auto"/>
              <w:rPr>
                <w:rFonts w:ascii="Times New Roman" w:eastAsia="Times New Roman" w:hAnsi="Times New Roman" w:cs="Times New Roman"/>
                <w:color w:val="000000"/>
                <w:lang w:eastAsia="pt-BR"/>
              </w:rPr>
            </w:pPr>
          </w:p>
        </w:tc>
        <w:tc>
          <w:tcPr>
            <w:tcW w:w="3152" w:type="dxa"/>
            <w:tcBorders>
              <w:top w:val="nil"/>
              <w:left w:val="nil"/>
              <w:bottom w:val="nil"/>
              <w:right w:val="nil"/>
            </w:tcBorders>
            <w:shd w:val="clear" w:color="auto" w:fill="auto"/>
            <w:noWrap/>
            <w:vAlign w:val="bottom"/>
            <w:hideMark/>
          </w:tcPr>
          <w:p w:rsidR="008C2E08" w:rsidRPr="00862897" w:rsidRDefault="008C2E08" w:rsidP="008C2E08">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0,110***</w:t>
            </w:r>
          </w:p>
        </w:tc>
        <w:tc>
          <w:tcPr>
            <w:tcW w:w="3124" w:type="dxa"/>
            <w:tcBorders>
              <w:top w:val="nil"/>
              <w:left w:val="nil"/>
              <w:bottom w:val="nil"/>
              <w:right w:val="nil"/>
            </w:tcBorders>
            <w:shd w:val="clear" w:color="auto" w:fill="auto"/>
            <w:noWrap/>
            <w:vAlign w:val="bottom"/>
            <w:hideMark/>
          </w:tcPr>
          <w:p w:rsidR="008C2E08" w:rsidRPr="00862897" w:rsidRDefault="008C2E08" w:rsidP="008C2E08">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0,093**</w:t>
            </w:r>
          </w:p>
        </w:tc>
      </w:tr>
      <w:tr w:rsidR="008C2E08" w:rsidRPr="00862897" w:rsidTr="0064655B">
        <w:trPr>
          <w:trHeight w:val="221"/>
        </w:trPr>
        <w:tc>
          <w:tcPr>
            <w:tcW w:w="2180" w:type="dxa"/>
            <w:tcBorders>
              <w:top w:val="nil"/>
              <w:left w:val="nil"/>
              <w:bottom w:val="nil"/>
              <w:right w:val="nil"/>
            </w:tcBorders>
            <w:shd w:val="clear" w:color="auto" w:fill="auto"/>
            <w:noWrap/>
            <w:vAlign w:val="bottom"/>
            <w:hideMark/>
          </w:tcPr>
          <w:p w:rsidR="008C2E08" w:rsidRPr="00862897" w:rsidRDefault="008C2E08" w:rsidP="008C2E08">
            <w:pPr>
              <w:spacing w:after="0" w:line="240" w:lineRule="auto"/>
              <w:jc w:val="center"/>
              <w:rPr>
                <w:rFonts w:ascii="Times New Roman" w:eastAsia="Times New Roman" w:hAnsi="Times New Roman" w:cs="Times New Roman"/>
                <w:color w:val="000000"/>
                <w:lang w:eastAsia="pt-BR"/>
              </w:rPr>
            </w:pPr>
          </w:p>
        </w:tc>
        <w:tc>
          <w:tcPr>
            <w:tcW w:w="3152" w:type="dxa"/>
            <w:tcBorders>
              <w:top w:val="nil"/>
              <w:left w:val="nil"/>
              <w:bottom w:val="nil"/>
              <w:right w:val="nil"/>
            </w:tcBorders>
            <w:shd w:val="clear" w:color="auto" w:fill="auto"/>
            <w:noWrap/>
            <w:vAlign w:val="bottom"/>
            <w:hideMark/>
          </w:tcPr>
          <w:p w:rsidR="008C2E08" w:rsidRPr="00862897" w:rsidRDefault="008C2E08" w:rsidP="008C2E08">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0,017</w:t>
            </w:r>
          </w:p>
        </w:tc>
        <w:tc>
          <w:tcPr>
            <w:tcW w:w="3124" w:type="dxa"/>
            <w:tcBorders>
              <w:top w:val="nil"/>
              <w:left w:val="nil"/>
              <w:bottom w:val="nil"/>
              <w:right w:val="nil"/>
            </w:tcBorders>
            <w:shd w:val="clear" w:color="auto" w:fill="auto"/>
            <w:noWrap/>
            <w:vAlign w:val="bottom"/>
            <w:hideMark/>
          </w:tcPr>
          <w:p w:rsidR="008C2E08" w:rsidRPr="00862897" w:rsidRDefault="008C2E08" w:rsidP="008C2E08">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0,043</w:t>
            </w:r>
          </w:p>
        </w:tc>
      </w:tr>
      <w:tr w:rsidR="008C2E08" w:rsidRPr="00862897" w:rsidTr="0064655B">
        <w:trPr>
          <w:trHeight w:val="221"/>
        </w:trPr>
        <w:tc>
          <w:tcPr>
            <w:tcW w:w="2180" w:type="dxa"/>
            <w:tcBorders>
              <w:top w:val="nil"/>
              <w:left w:val="nil"/>
              <w:bottom w:val="nil"/>
              <w:right w:val="nil"/>
            </w:tcBorders>
            <w:shd w:val="clear" w:color="auto" w:fill="auto"/>
            <w:noWrap/>
            <w:vAlign w:val="bottom"/>
            <w:hideMark/>
          </w:tcPr>
          <w:p w:rsidR="008C2E08" w:rsidRPr="00862897" w:rsidRDefault="008C2E08" w:rsidP="008C2E08">
            <w:pPr>
              <w:spacing w:after="0" w:line="240" w:lineRule="auto"/>
              <w:jc w:val="center"/>
              <w:rPr>
                <w:rFonts w:ascii="Times New Roman" w:eastAsia="Times New Roman" w:hAnsi="Times New Roman" w:cs="Times New Roman"/>
                <w:color w:val="000000"/>
                <w:lang w:eastAsia="pt-BR"/>
              </w:rPr>
            </w:pPr>
          </w:p>
        </w:tc>
        <w:tc>
          <w:tcPr>
            <w:tcW w:w="3152" w:type="dxa"/>
            <w:tcBorders>
              <w:top w:val="nil"/>
              <w:left w:val="nil"/>
              <w:bottom w:val="nil"/>
              <w:right w:val="nil"/>
            </w:tcBorders>
            <w:shd w:val="clear" w:color="auto" w:fill="auto"/>
            <w:noWrap/>
            <w:vAlign w:val="bottom"/>
            <w:hideMark/>
          </w:tcPr>
          <w:p w:rsidR="008C2E08" w:rsidRPr="00862897" w:rsidRDefault="008C2E08" w:rsidP="008C2E08">
            <w:pPr>
              <w:spacing w:after="0" w:line="240" w:lineRule="auto"/>
              <w:rPr>
                <w:rFonts w:ascii="Times New Roman" w:eastAsia="Times New Roman" w:hAnsi="Times New Roman" w:cs="Times New Roman"/>
                <w:sz w:val="20"/>
                <w:szCs w:val="20"/>
                <w:lang w:eastAsia="pt-BR"/>
              </w:rPr>
            </w:pPr>
          </w:p>
        </w:tc>
        <w:tc>
          <w:tcPr>
            <w:tcW w:w="3124" w:type="dxa"/>
            <w:tcBorders>
              <w:top w:val="nil"/>
              <w:left w:val="nil"/>
              <w:bottom w:val="nil"/>
              <w:right w:val="nil"/>
            </w:tcBorders>
            <w:shd w:val="clear" w:color="auto" w:fill="auto"/>
            <w:noWrap/>
            <w:vAlign w:val="bottom"/>
            <w:hideMark/>
          </w:tcPr>
          <w:p w:rsidR="008C2E08" w:rsidRPr="00862897" w:rsidRDefault="008C2E08" w:rsidP="008C2E08">
            <w:pPr>
              <w:spacing w:after="0" w:line="240" w:lineRule="auto"/>
              <w:jc w:val="center"/>
              <w:rPr>
                <w:rFonts w:ascii="Times New Roman" w:eastAsia="Times New Roman" w:hAnsi="Times New Roman" w:cs="Times New Roman"/>
                <w:sz w:val="20"/>
                <w:szCs w:val="20"/>
                <w:lang w:eastAsia="pt-BR"/>
              </w:rPr>
            </w:pPr>
          </w:p>
        </w:tc>
      </w:tr>
      <w:tr w:rsidR="008C2E08" w:rsidRPr="00862897" w:rsidTr="0064655B">
        <w:trPr>
          <w:trHeight w:val="221"/>
        </w:trPr>
        <w:tc>
          <w:tcPr>
            <w:tcW w:w="2180" w:type="dxa"/>
            <w:tcBorders>
              <w:top w:val="nil"/>
              <w:left w:val="nil"/>
              <w:bottom w:val="nil"/>
              <w:right w:val="nil"/>
            </w:tcBorders>
            <w:shd w:val="clear" w:color="auto" w:fill="auto"/>
            <w:noWrap/>
            <w:vAlign w:val="bottom"/>
            <w:hideMark/>
          </w:tcPr>
          <w:p w:rsidR="008C2E08" w:rsidRPr="00862897" w:rsidRDefault="008C2E08" w:rsidP="008C2E08">
            <w:pPr>
              <w:spacing w:after="0" w:line="240" w:lineRule="auto"/>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E.F. Tempo</w:t>
            </w:r>
          </w:p>
        </w:tc>
        <w:tc>
          <w:tcPr>
            <w:tcW w:w="3152" w:type="dxa"/>
            <w:tcBorders>
              <w:top w:val="nil"/>
              <w:left w:val="nil"/>
              <w:bottom w:val="nil"/>
              <w:right w:val="nil"/>
            </w:tcBorders>
            <w:shd w:val="clear" w:color="auto" w:fill="auto"/>
            <w:noWrap/>
            <w:vAlign w:val="bottom"/>
            <w:hideMark/>
          </w:tcPr>
          <w:p w:rsidR="008C2E08" w:rsidRPr="00862897" w:rsidRDefault="008C2E08" w:rsidP="008C2E08">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Sim</w:t>
            </w:r>
          </w:p>
        </w:tc>
        <w:tc>
          <w:tcPr>
            <w:tcW w:w="3124" w:type="dxa"/>
            <w:tcBorders>
              <w:top w:val="nil"/>
              <w:left w:val="nil"/>
              <w:bottom w:val="nil"/>
              <w:right w:val="nil"/>
            </w:tcBorders>
            <w:shd w:val="clear" w:color="auto" w:fill="auto"/>
            <w:noWrap/>
            <w:vAlign w:val="bottom"/>
            <w:hideMark/>
          </w:tcPr>
          <w:p w:rsidR="008C2E08" w:rsidRPr="00862897" w:rsidRDefault="008C2E08" w:rsidP="008C2E08">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Sim</w:t>
            </w:r>
          </w:p>
        </w:tc>
      </w:tr>
      <w:tr w:rsidR="008C2E08" w:rsidRPr="00862897" w:rsidTr="0064655B">
        <w:trPr>
          <w:trHeight w:val="221"/>
        </w:trPr>
        <w:tc>
          <w:tcPr>
            <w:tcW w:w="2180" w:type="dxa"/>
            <w:tcBorders>
              <w:top w:val="nil"/>
              <w:left w:val="nil"/>
              <w:bottom w:val="nil"/>
              <w:right w:val="nil"/>
            </w:tcBorders>
            <w:shd w:val="clear" w:color="auto" w:fill="auto"/>
            <w:noWrap/>
            <w:vAlign w:val="bottom"/>
            <w:hideMark/>
          </w:tcPr>
          <w:p w:rsidR="008C2E08" w:rsidRPr="00862897" w:rsidRDefault="008C2E08" w:rsidP="008C2E08">
            <w:pPr>
              <w:spacing w:after="0" w:line="240" w:lineRule="auto"/>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 xml:space="preserve">E.F. </w:t>
            </w:r>
            <w:r w:rsidR="00BC4C1E" w:rsidRPr="00862897">
              <w:rPr>
                <w:rFonts w:ascii="Times New Roman" w:eastAsia="Times New Roman" w:hAnsi="Times New Roman" w:cs="Times New Roman"/>
                <w:color w:val="000000"/>
                <w:lang w:eastAsia="pt-BR"/>
              </w:rPr>
              <w:t>município</w:t>
            </w:r>
          </w:p>
        </w:tc>
        <w:tc>
          <w:tcPr>
            <w:tcW w:w="3152" w:type="dxa"/>
            <w:tcBorders>
              <w:top w:val="nil"/>
              <w:left w:val="nil"/>
              <w:bottom w:val="nil"/>
              <w:right w:val="nil"/>
            </w:tcBorders>
            <w:shd w:val="clear" w:color="auto" w:fill="auto"/>
            <w:noWrap/>
            <w:vAlign w:val="bottom"/>
            <w:hideMark/>
          </w:tcPr>
          <w:p w:rsidR="008C2E08" w:rsidRPr="00862897" w:rsidRDefault="008C2E08" w:rsidP="008C2E08">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Sim</w:t>
            </w:r>
          </w:p>
        </w:tc>
        <w:tc>
          <w:tcPr>
            <w:tcW w:w="3124" w:type="dxa"/>
            <w:tcBorders>
              <w:top w:val="nil"/>
              <w:left w:val="nil"/>
              <w:bottom w:val="nil"/>
              <w:right w:val="nil"/>
            </w:tcBorders>
            <w:shd w:val="clear" w:color="auto" w:fill="auto"/>
            <w:noWrap/>
            <w:vAlign w:val="bottom"/>
            <w:hideMark/>
          </w:tcPr>
          <w:p w:rsidR="008C2E08" w:rsidRPr="00862897" w:rsidRDefault="008C2E08" w:rsidP="008C2E08">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Sim</w:t>
            </w:r>
          </w:p>
        </w:tc>
      </w:tr>
      <w:tr w:rsidR="008C2E08" w:rsidRPr="00862897" w:rsidTr="0064655B">
        <w:trPr>
          <w:trHeight w:val="233"/>
        </w:trPr>
        <w:tc>
          <w:tcPr>
            <w:tcW w:w="2180" w:type="dxa"/>
            <w:tcBorders>
              <w:top w:val="nil"/>
              <w:left w:val="nil"/>
              <w:bottom w:val="single" w:sz="8" w:space="0" w:color="auto"/>
              <w:right w:val="nil"/>
            </w:tcBorders>
            <w:shd w:val="clear" w:color="auto" w:fill="auto"/>
            <w:noWrap/>
            <w:vAlign w:val="bottom"/>
            <w:hideMark/>
          </w:tcPr>
          <w:p w:rsidR="008C2E08" w:rsidRPr="00862897" w:rsidRDefault="008C2E08" w:rsidP="008C2E08">
            <w:pPr>
              <w:spacing w:after="0" w:line="240" w:lineRule="auto"/>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Controles</w:t>
            </w:r>
          </w:p>
        </w:tc>
        <w:tc>
          <w:tcPr>
            <w:tcW w:w="3152" w:type="dxa"/>
            <w:tcBorders>
              <w:top w:val="nil"/>
              <w:left w:val="nil"/>
              <w:bottom w:val="single" w:sz="8" w:space="0" w:color="auto"/>
              <w:right w:val="nil"/>
            </w:tcBorders>
            <w:shd w:val="clear" w:color="auto" w:fill="auto"/>
            <w:noWrap/>
            <w:vAlign w:val="bottom"/>
            <w:hideMark/>
          </w:tcPr>
          <w:p w:rsidR="008C2E08" w:rsidRPr="00862897" w:rsidRDefault="008C2E08" w:rsidP="008C2E08">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Sim</w:t>
            </w:r>
          </w:p>
        </w:tc>
        <w:tc>
          <w:tcPr>
            <w:tcW w:w="3124" w:type="dxa"/>
            <w:tcBorders>
              <w:top w:val="nil"/>
              <w:left w:val="nil"/>
              <w:bottom w:val="single" w:sz="8" w:space="0" w:color="auto"/>
              <w:right w:val="nil"/>
            </w:tcBorders>
            <w:shd w:val="clear" w:color="auto" w:fill="auto"/>
            <w:noWrap/>
            <w:vAlign w:val="bottom"/>
            <w:hideMark/>
          </w:tcPr>
          <w:p w:rsidR="008C2E08" w:rsidRPr="00862897" w:rsidRDefault="008C2E08" w:rsidP="008C2E08">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Sim</w:t>
            </w:r>
          </w:p>
        </w:tc>
      </w:tr>
      <w:tr w:rsidR="008C2E08" w:rsidRPr="00862897" w:rsidTr="0064655B">
        <w:trPr>
          <w:trHeight w:val="233"/>
        </w:trPr>
        <w:tc>
          <w:tcPr>
            <w:tcW w:w="2180" w:type="dxa"/>
            <w:tcBorders>
              <w:top w:val="nil"/>
              <w:left w:val="nil"/>
              <w:bottom w:val="single" w:sz="8" w:space="0" w:color="auto"/>
              <w:right w:val="nil"/>
            </w:tcBorders>
            <w:shd w:val="clear" w:color="auto" w:fill="auto"/>
            <w:noWrap/>
            <w:vAlign w:val="bottom"/>
            <w:hideMark/>
          </w:tcPr>
          <w:p w:rsidR="008C2E08" w:rsidRPr="00862897" w:rsidRDefault="008C2E08" w:rsidP="008C2E08">
            <w:pPr>
              <w:spacing w:after="0" w:line="240" w:lineRule="auto"/>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 xml:space="preserve">N. </w:t>
            </w:r>
            <w:r w:rsidR="00BC4C1E" w:rsidRPr="00862897">
              <w:rPr>
                <w:rFonts w:ascii="Times New Roman" w:eastAsia="Times New Roman" w:hAnsi="Times New Roman" w:cs="Times New Roman"/>
                <w:color w:val="000000"/>
                <w:lang w:eastAsia="pt-BR"/>
              </w:rPr>
              <w:t>Obs.</w:t>
            </w:r>
          </w:p>
        </w:tc>
        <w:tc>
          <w:tcPr>
            <w:tcW w:w="3152" w:type="dxa"/>
            <w:tcBorders>
              <w:top w:val="nil"/>
              <w:left w:val="nil"/>
              <w:bottom w:val="single" w:sz="8" w:space="0" w:color="auto"/>
              <w:right w:val="nil"/>
            </w:tcBorders>
            <w:shd w:val="clear" w:color="auto" w:fill="auto"/>
            <w:noWrap/>
            <w:vAlign w:val="bottom"/>
            <w:hideMark/>
          </w:tcPr>
          <w:p w:rsidR="008C2E08" w:rsidRPr="00862897" w:rsidRDefault="008C2E08" w:rsidP="008C2E08">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10.896</w:t>
            </w:r>
          </w:p>
        </w:tc>
        <w:tc>
          <w:tcPr>
            <w:tcW w:w="3124" w:type="dxa"/>
            <w:tcBorders>
              <w:top w:val="nil"/>
              <w:left w:val="nil"/>
              <w:bottom w:val="single" w:sz="8" w:space="0" w:color="auto"/>
              <w:right w:val="nil"/>
            </w:tcBorders>
            <w:shd w:val="clear" w:color="auto" w:fill="auto"/>
            <w:noWrap/>
            <w:vAlign w:val="bottom"/>
            <w:hideMark/>
          </w:tcPr>
          <w:p w:rsidR="008C2E08" w:rsidRPr="00862897" w:rsidRDefault="008C2E08" w:rsidP="008C2E08">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1.420</w:t>
            </w:r>
          </w:p>
        </w:tc>
      </w:tr>
    </w:tbl>
    <w:p w:rsidR="00BC4C1E" w:rsidRPr="00862897" w:rsidRDefault="00BC4C1E" w:rsidP="00BC4C1E">
      <w:pPr>
        <w:autoSpaceDE w:val="0"/>
        <w:autoSpaceDN w:val="0"/>
        <w:adjustRightInd w:val="0"/>
        <w:spacing w:after="0" w:line="240" w:lineRule="auto"/>
        <w:jc w:val="both"/>
        <w:rPr>
          <w:rFonts w:ascii="Times New Roman" w:hAnsi="Times New Roman" w:cs="Times New Roman"/>
          <w:sz w:val="20"/>
          <w:szCs w:val="20"/>
        </w:rPr>
      </w:pPr>
      <w:r w:rsidRPr="00862897">
        <w:rPr>
          <w:rFonts w:ascii="Times New Roman" w:hAnsi="Times New Roman" w:cs="Times New Roman"/>
          <w:sz w:val="20"/>
          <w:szCs w:val="20"/>
        </w:rPr>
        <w:t>Nota: Todas as estimações incluem uma constante, não reportada. Erros Padrão estão entre parênteses. *** representa p&lt;1%, ** representa p&lt;5% e * representa p&lt;10%.</w:t>
      </w:r>
    </w:p>
    <w:p w:rsidR="0002394E" w:rsidRPr="00862897" w:rsidRDefault="0002394E">
      <w:pPr>
        <w:rPr>
          <w:rFonts w:ascii="Times New Roman" w:hAnsi="Times New Roman" w:cs="Times New Roman"/>
        </w:rPr>
      </w:pPr>
    </w:p>
    <w:p w:rsidR="00BC4C1E" w:rsidRPr="00862897" w:rsidRDefault="003C48B6" w:rsidP="00DB2543">
      <w:pPr>
        <w:spacing w:after="0" w:line="240" w:lineRule="auto"/>
        <w:ind w:firstLine="709"/>
        <w:jc w:val="both"/>
        <w:rPr>
          <w:rFonts w:ascii="Times New Roman" w:hAnsi="Times New Roman" w:cs="Times New Roman"/>
        </w:rPr>
      </w:pPr>
      <w:r w:rsidRPr="00862897">
        <w:rPr>
          <w:rFonts w:ascii="Times New Roman" w:hAnsi="Times New Roman" w:cs="Times New Roman"/>
        </w:rPr>
        <w:t>Desta forma, todos os resultados das tabelas anteriores acompanham o resultado da tabela principal, fortalecendo a ideia de que a fiscalização tem uma grande associação causal com o aumento da arrecadação de ITR por parte do município.</w:t>
      </w:r>
    </w:p>
    <w:p w:rsidR="003C48B6" w:rsidRPr="00862897" w:rsidRDefault="003C48B6" w:rsidP="00DB2543">
      <w:pPr>
        <w:spacing w:after="0" w:line="240" w:lineRule="auto"/>
        <w:ind w:firstLine="709"/>
        <w:jc w:val="both"/>
        <w:rPr>
          <w:rFonts w:ascii="Times New Roman" w:hAnsi="Times New Roman" w:cs="Times New Roman"/>
        </w:rPr>
      </w:pPr>
      <w:r w:rsidRPr="00862897">
        <w:rPr>
          <w:rFonts w:ascii="Times New Roman" w:hAnsi="Times New Roman" w:cs="Times New Roman"/>
        </w:rPr>
        <w:t>Porém ainda podem restar dúvidas quanto ao modelo especificado e suas possíveis tendências viesadas, o que acaba por refletir um resultado errado.</w:t>
      </w:r>
    </w:p>
    <w:p w:rsidR="003C48B6" w:rsidRDefault="003C48B6" w:rsidP="00DB2543">
      <w:pPr>
        <w:spacing w:after="0" w:line="240" w:lineRule="auto"/>
        <w:ind w:firstLine="709"/>
        <w:jc w:val="both"/>
        <w:rPr>
          <w:rFonts w:ascii="Times New Roman" w:hAnsi="Times New Roman" w:cs="Times New Roman"/>
        </w:rPr>
      </w:pPr>
      <w:r w:rsidRPr="00862897">
        <w:rPr>
          <w:rFonts w:ascii="Times New Roman" w:hAnsi="Times New Roman" w:cs="Times New Roman"/>
        </w:rPr>
        <w:t xml:space="preserve">Para isso as Tabelas 7, 8 e 9, nos apresentam testes de robustez, capazes de minimizar estatisticamente possíveis viés em nossos valores estimados. A Tabela 7 nos apresenta os resultados do teste de robustez de possíveis efeitos antes e depois do início da ação de fiscalização. Verificamos que os efeitos não aprecem, ou seja, não são estatisticamente significantes antes do início das fiscalizações. Agora após seu início é perceptivo que há uma relação estatística entre as fiscalizações municipais e a arrecadação do ITR. Isso nos assegura que os possíveis efeitos estatísticos, não advém outras de possíveis causas além da fiscalização. </w:t>
      </w:r>
    </w:p>
    <w:p w:rsidR="00DB2543" w:rsidRPr="00862897" w:rsidRDefault="00DB2543" w:rsidP="00DB2543">
      <w:pPr>
        <w:spacing w:after="0" w:line="240" w:lineRule="auto"/>
        <w:ind w:firstLine="709"/>
        <w:jc w:val="both"/>
        <w:rPr>
          <w:rFonts w:ascii="Times New Roman" w:hAnsi="Times New Roman" w:cs="Times New Roman"/>
        </w:rPr>
      </w:pPr>
    </w:p>
    <w:p w:rsidR="00BC4C1E" w:rsidRPr="00862897" w:rsidRDefault="00BC4C1E" w:rsidP="00BC4C1E">
      <w:pPr>
        <w:spacing w:after="0" w:line="240" w:lineRule="auto"/>
        <w:jc w:val="both"/>
        <w:rPr>
          <w:rFonts w:ascii="Times New Roman" w:hAnsi="Times New Roman" w:cs="Times New Roman"/>
          <w:b/>
        </w:rPr>
      </w:pPr>
      <w:r w:rsidRPr="00862897">
        <w:rPr>
          <w:rFonts w:ascii="Times New Roman" w:hAnsi="Times New Roman" w:cs="Times New Roman"/>
          <w:b/>
        </w:rPr>
        <w:t xml:space="preserve">Tabela 07 – Robustez do Efeito das Fiscalizações Municipais sobre a Arrecadação de ITR – </w:t>
      </w:r>
      <w:r w:rsidR="002B6678">
        <w:rPr>
          <w:rFonts w:ascii="Times New Roman" w:hAnsi="Times New Roman" w:cs="Times New Roman"/>
          <w:b/>
        </w:rPr>
        <w:t>Causalidade no Sentido de Granger</w:t>
      </w:r>
    </w:p>
    <w:tbl>
      <w:tblPr>
        <w:tblW w:w="8528" w:type="dxa"/>
        <w:tblCellMar>
          <w:left w:w="70" w:type="dxa"/>
          <w:right w:w="70" w:type="dxa"/>
        </w:tblCellMar>
        <w:tblLook w:val="04A0" w:firstRow="1" w:lastRow="0" w:firstColumn="1" w:lastColumn="0" w:noHBand="0" w:noVBand="1"/>
      </w:tblPr>
      <w:tblGrid>
        <w:gridCol w:w="4523"/>
        <w:gridCol w:w="4005"/>
      </w:tblGrid>
      <w:tr w:rsidR="00BC4C1E" w:rsidRPr="00862897" w:rsidTr="00396A25">
        <w:trPr>
          <w:trHeight w:val="153"/>
        </w:trPr>
        <w:tc>
          <w:tcPr>
            <w:tcW w:w="4523" w:type="dxa"/>
            <w:tcBorders>
              <w:top w:val="single" w:sz="4" w:space="0" w:color="auto"/>
              <w:left w:val="nil"/>
              <w:bottom w:val="single" w:sz="8" w:space="0" w:color="auto"/>
              <w:right w:val="nil"/>
            </w:tcBorders>
            <w:shd w:val="clear" w:color="auto" w:fill="auto"/>
            <w:noWrap/>
            <w:vAlign w:val="bottom"/>
            <w:hideMark/>
          </w:tcPr>
          <w:p w:rsidR="00BC4C1E" w:rsidRPr="00862897" w:rsidRDefault="00BC4C1E" w:rsidP="00BC4C1E">
            <w:pPr>
              <w:spacing w:after="0" w:line="240" w:lineRule="auto"/>
              <w:rPr>
                <w:rFonts w:ascii="Times New Roman" w:eastAsia="Times New Roman" w:hAnsi="Times New Roman" w:cs="Times New Roman"/>
                <w:b/>
                <w:bCs/>
                <w:color w:val="000000"/>
                <w:lang w:eastAsia="pt-BR"/>
              </w:rPr>
            </w:pPr>
            <w:r w:rsidRPr="00862897">
              <w:rPr>
                <w:rFonts w:ascii="Times New Roman" w:eastAsia="Times New Roman" w:hAnsi="Times New Roman" w:cs="Times New Roman"/>
                <w:b/>
                <w:bCs/>
                <w:color w:val="000000"/>
                <w:lang w:eastAsia="pt-BR"/>
              </w:rPr>
              <w:t xml:space="preserve">Variável </w:t>
            </w:r>
          </w:p>
        </w:tc>
        <w:tc>
          <w:tcPr>
            <w:tcW w:w="4005" w:type="dxa"/>
            <w:tcBorders>
              <w:top w:val="single" w:sz="4" w:space="0" w:color="auto"/>
              <w:left w:val="nil"/>
              <w:bottom w:val="single" w:sz="8" w:space="0" w:color="auto"/>
              <w:right w:val="nil"/>
            </w:tcBorders>
            <w:shd w:val="clear" w:color="auto" w:fill="auto"/>
            <w:noWrap/>
            <w:vAlign w:val="bottom"/>
            <w:hideMark/>
          </w:tcPr>
          <w:p w:rsidR="00BC4C1E" w:rsidRPr="00862897" w:rsidRDefault="00BC4C1E" w:rsidP="00BC4C1E">
            <w:pPr>
              <w:spacing w:after="0" w:line="240" w:lineRule="auto"/>
              <w:jc w:val="center"/>
              <w:rPr>
                <w:rFonts w:ascii="Times New Roman" w:eastAsia="Times New Roman" w:hAnsi="Times New Roman" w:cs="Times New Roman"/>
                <w:b/>
                <w:bCs/>
                <w:color w:val="000000"/>
                <w:lang w:eastAsia="pt-BR"/>
              </w:rPr>
            </w:pPr>
            <w:r w:rsidRPr="00862897">
              <w:rPr>
                <w:rFonts w:ascii="Times New Roman" w:eastAsia="Times New Roman" w:hAnsi="Times New Roman" w:cs="Times New Roman"/>
                <w:b/>
                <w:bCs/>
                <w:color w:val="000000"/>
                <w:lang w:eastAsia="pt-BR"/>
              </w:rPr>
              <w:t xml:space="preserve">Modelo 1 </w:t>
            </w:r>
          </w:p>
        </w:tc>
      </w:tr>
      <w:tr w:rsidR="00BC4C1E" w:rsidRPr="00862897" w:rsidTr="00396A25">
        <w:trPr>
          <w:trHeight w:val="145"/>
        </w:trPr>
        <w:tc>
          <w:tcPr>
            <w:tcW w:w="4523" w:type="dxa"/>
            <w:tcBorders>
              <w:top w:val="nil"/>
              <w:left w:val="nil"/>
              <w:bottom w:val="nil"/>
              <w:right w:val="nil"/>
            </w:tcBorders>
            <w:shd w:val="clear" w:color="auto" w:fill="auto"/>
            <w:noWrap/>
            <w:vAlign w:val="bottom"/>
            <w:hideMark/>
          </w:tcPr>
          <w:p w:rsidR="00BC4C1E" w:rsidRPr="00862897" w:rsidRDefault="00BC4C1E" w:rsidP="00BC4C1E">
            <w:pPr>
              <w:spacing w:after="0" w:line="240" w:lineRule="auto"/>
              <w:rPr>
                <w:rFonts w:ascii="Times New Roman" w:eastAsia="Times New Roman" w:hAnsi="Times New Roman" w:cs="Times New Roman"/>
                <w:color w:val="000000"/>
                <w:lang w:eastAsia="pt-BR"/>
              </w:rPr>
            </w:pPr>
          </w:p>
          <w:tbl>
            <w:tblPr>
              <w:tblW w:w="0" w:type="auto"/>
              <w:tblCellSpacing w:w="0" w:type="dxa"/>
              <w:tblCellMar>
                <w:left w:w="0" w:type="dxa"/>
                <w:right w:w="0" w:type="dxa"/>
              </w:tblCellMar>
              <w:tblLook w:val="04A0" w:firstRow="1" w:lastRow="0" w:firstColumn="1" w:lastColumn="0" w:noHBand="0" w:noVBand="1"/>
            </w:tblPr>
            <w:tblGrid>
              <w:gridCol w:w="4168"/>
            </w:tblGrid>
            <w:tr w:rsidR="00BC4C1E" w:rsidRPr="00862897" w:rsidTr="00396A25">
              <w:trPr>
                <w:trHeight w:val="145"/>
                <w:tblCellSpacing w:w="0" w:type="dxa"/>
              </w:trPr>
              <w:tc>
                <w:tcPr>
                  <w:tcW w:w="4168" w:type="dxa"/>
                  <w:tcBorders>
                    <w:top w:val="nil"/>
                    <w:left w:val="nil"/>
                    <w:bottom w:val="nil"/>
                    <w:right w:val="nil"/>
                  </w:tcBorders>
                  <w:shd w:val="clear" w:color="auto" w:fill="auto"/>
                  <w:noWrap/>
                  <w:vAlign w:val="bottom"/>
                  <w:hideMark/>
                </w:tcPr>
                <w:p w:rsidR="00BC4C1E" w:rsidRPr="00862897" w:rsidRDefault="00BC4C1E" w:rsidP="00BC4C1E">
                  <w:pPr>
                    <w:spacing w:after="0" w:line="240" w:lineRule="auto"/>
                    <w:rPr>
                      <w:rFonts w:ascii="Times New Roman" w:eastAsia="Times New Roman" w:hAnsi="Times New Roman" w:cs="Times New Roman"/>
                      <w:color w:val="000000"/>
                      <w:lang w:eastAsia="pt-BR"/>
                    </w:rPr>
                  </w:pPr>
                  <w:r w:rsidRPr="00862897">
                    <w:rPr>
                      <w:rFonts w:ascii="Times New Roman" w:eastAsia="Times New Roman" w:hAnsi="Times New Roman" w:cs="Times New Roman"/>
                      <w:noProof/>
                      <w:color w:val="000000"/>
                      <w:lang w:eastAsia="pt-BR"/>
                    </w:rPr>
                    <mc:AlternateContent>
                      <mc:Choice Requires="wps">
                        <w:drawing>
                          <wp:anchor distT="0" distB="0" distL="114300" distR="114300" simplePos="0" relativeHeight="251661312" behindDoc="0" locked="0" layoutInCell="1" allowOverlap="1" wp14:anchorId="1AAE45EA" wp14:editId="2ABCDD94">
                            <wp:simplePos x="0" y="0"/>
                            <wp:positionH relativeFrom="column">
                              <wp:posOffset>-48895</wp:posOffset>
                            </wp:positionH>
                            <wp:positionV relativeFrom="paragraph">
                              <wp:posOffset>17780</wp:posOffset>
                            </wp:positionV>
                            <wp:extent cx="619125" cy="285750"/>
                            <wp:effectExtent l="0" t="0" r="0" b="0"/>
                            <wp:wrapNone/>
                            <wp:docPr id="14" name="Caixa de Texto 14"/>
                            <wp:cNvGraphicFramePr/>
                            <a:graphic xmlns:a="http://schemas.openxmlformats.org/drawingml/2006/main">
                              <a:graphicData uri="http://schemas.microsoft.com/office/word/2010/wordprocessingShape">
                                <wps:wsp>
                                  <wps:cNvSpPr txBox="1"/>
                                  <wps:spPr>
                                    <a:xfrm>
                                      <a:off x="0" y="0"/>
                                      <a:ext cx="619125" cy="285750"/>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6C6DEC" w:rsidRDefault="00EA13AC" w:rsidP="00BC4C1E">
                                        <w:pPr>
                                          <w:pStyle w:val="NormalWeb"/>
                                          <w:spacing w:before="0" w:beforeAutospacing="0" w:after="0" w:afterAutospacing="0"/>
                                        </w:pPr>
                                        <m:oMath>
                                          <m:sSub>
                                            <m:sSubPr>
                                              <m:ctrlPr>
                                                <w:rPr>
                                                  <w:rFonts w:ascii="Cambria Math" w:hAnsi="Cambria Math" w:cstheme="minorBidi"/>
                                                  <w:i/>
                                                  <w:iCs/>
                                                  <w:color w:val="000000" w:themeColor="text1"/>
                                                  <w:sz w:val="22"/>
                                                  <w:szCs w:val="22"/>
                                                </w:rPr>
                                              </m:ctrlPr>
                                            </m:sSubPr>
                                            <m:e>
                                              <m:r>
                                                <w:rPr>
                                                  <w:rFonts w:ascii="Cambria Math" w:eastAsia="Cambria Math" w:hAnsi="Cambria Math" w:cstheme="minorBidi"/>
                                                  <w:color w:val="000000" w:themeColor="text1"/>
                                                  <w:sz w:val="22"/>
                                                  <w:szCs w:val="22"/>
                                                </w:rPr>
                                                <m:t>∆</m:t>
                                              </m:r>
                                            </m:e>
                                            <m:sub>
                                              <m:r>
                                                <w:rPr>
                                                  <w:rFonts w:ascii="Cambria Math" w:hAnsi="Cambria Math" w:cstheme="minorBidi"/>
                                                  <w:color w:val="000000" w:themeColor="text1"/>
                                                  <w:sz w:val="22"/>
                                                  <w:szCs w:val="22"/>
                                                </w:rPr>
                                                <m:t>t-2</m:t>
                                              </m:r>
                                            </m:sub>
                                          </m:sSub>
                                        </m:oMath>
                                        <w:r w:rsidR="006C6DEC">
                                          <w:rPr>
                                            <w:rFonts w:asciiTheme="minorHAnsi" w:hAnsi="Calibri" w:cstheme="minorBidi"/>
                                            <w:color w:val="000000" w:themeColor="text1"/>
                                            <w:sz w:val="22"/>
                                            <w:szCs w:val="22"/>
                                          </w:rPr>
                                          <w:t xml:space="preserve"> </w:t>
                                        </w:r>
                                        <w:r w:rsidR="006C6DEC">
                                          <w:rPr>
                                            <w:rFonts w:asciiTheme="minorHAnsi" w:hAnsi="Calibri" w:cstheme="minorBidi"/>
                                            <w:i/>
                                            <w:iCs/>
                                            <w:color w:val="000000" w:themeColor="text1"/>
                                            <w:sz w:val="22"/>
                                            <w:szCs w:val="22"/>
                                          </w:rPr>
                                          <w:t>ITR</w:t>
                                        </w:r>
                                      </w:p>
                                    </w:txbxContent>
                                  </wps:txbx>
                                  <wps:bodyPr vertOverflow="clip" horzOverflow="clip" wrap="square" lIns="0" tIns="0" rIns="0" bIns="0" rtlCol="0" anchor="t">
                                    <a:noAutofit/>
                                  </wps:bodyPr>
                                </wps:wsp>
                              </a:graphicData>
                            </a:graphic>
                            <wp14:sizeRelH relativeFrom="page">
                              <wp14:pctWidth>0</wp14:pctWidth>
                            </wp14:sizeRelH>
                            <wp14:sizeRelV relativeFrom="page">
                              <wp14:pctHeight>0</wp14:pctHeight>
                            </wp14:sizeRelV>
                          </wp:anchor>
                        </w:drawing>
                      </mc:Choice>
                      <mc:Fallback>
                        <w:pict>
                          <v:shape w14:anchorId="1AAE45EA" id="Caixa de Texto 14" o:spid="_x0000_s1036" type="#_x0000_t202" style="position:absolute;margin-left:-3.85pt;margin-top:1.4pt;width:48.7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" filled="f" stroked="f">
                            <v:textbox inset="0,0,0,0">
                              <w:txbxContent>
                                <w:p w:rsidR="006C6DEC" w:rsidRDefault="006C6DEC" w:rsidP="00BC4C1E">
                                  <w:pPr>
                                    <w:pStyle w:val="NormalWeb"/>
                                    <w:spacing w:before="0" w:beforeAutospacing="0" w:after="0" w:afterAutospacing="0"/>
                                  </w:pPr>
                                  <m:oMath>
                                    <m:sSub>
                                      <m:sSubPr>
                                        <m:ctrlPr>
                                          <w:rPr>
                                            <w:rFonts w:ascii="Cambria Math" w:hAnsi="Cambria Math" w:cstheme="minorBidi"/>
                                            <w:i/>
                                            <w:iCs/>
                                            <w:color w:val="000000" w:themeColor="text1"/>
                                            <w:sz w:val="22"/>
                                            <w:szCs w:val="22"/>
                                          </w:rPr>
                                        </m:ctrlPr>
                                      </m:sSubPr>
                                      <m:e>
                                        <m:r>
                                          <w:rPr>
                                            <w:rFonts w:ascii="Cambria Math" w:eastAsia="Cambria Math" w:hAnsi="Cambria Math" w:cstheme="minorBidi"/>
                                            <w:color w:val="000000" w:themeColor="text1"/>
                                            <w:sz w:val="22"/>
                                            <w:szCs w:val="22"/>
                                          </w:rPr>
                                          <m:t>∆</m:t>
                                        </m:r>
                                      </m:e>
                                      <m:sub>
                                        <m:r>
                                          <w:rPr>
                                            <w:rFonts w:ascii="Cambria Math" w:hAnsi="Cambria Math" w:cstheme="minorBidi"/>
                                            <w:color w:val="000000" w:themeColor="text1"/>
                                            <w:sz w:val="22"/>
                                            <w:szCs w:val="22"/>
                                          </w:rPr>
                                          <m:t>t-2</m:t>
                                        </m:r>
                                      </m:sub>
                                    </m:sSub>
                                  </m:oMath>
                                  <w:r>
                                    <w:rPr>
                                      <w:rFonts w:asciiTheme="minorHAnsi" w:hAnsi="Calibri" w:cstheme="minorBidi"/>
                                      <w:color w:val="000000" w:themeColor="text1"/>
                                      <w:sz w:val="22"/>
                                      <w:szCs w:val="22"/>
                                    </w:rPr>
                                    <w:t xml:space="preserve"> </w:t>
                                  </w:r>
                                  <w:r>
                                    <w:rPr>
                                      <w:rFonts w:asciiTheme="minorHAnsi" w:hAnsi="Calibri" w:cstheme="minorBidi"/>
                                      <w:i/>
                                      <w:iCs/>
                                      <w:color w:val="000000" w:themeColor="text1"/>
                                      <w:sz w:val="22"/>
                                      <w:szCs w:val="22"/>
                                    </w:rPr>
                                    <w:t>ITR</w:t>
                                  </w:r>
                                </w:p>
                              </w:txbxContent>
                            </v:textbox>
                          </v:shape>
                        </w:pict>
                      </mc:Fallback>
                    </mc:AlternateContent>
                  </w:r>
                </w:p>
              </w:tc>
            </w:tr>
          </w:tbl>
          <w:p w:rsidR="00BC4C1E" w:rsidRPr="00862897" w:rsidRDefault="00BC4C1E" w:rsidP="00BC4C1E">
            <w:pPr>
              <w:spacing w:after="0" w:line="240" w:lineRule="auto"/>
              <w:rPr>
                <w:rFonts w:ascii="Times New Roman" w:eastAsia="Times New Roman" w:hAnsi="Times New Roman" w:cs="Times New Roman"/>
                <w:color w:val="000000"/>
                <w:lang w:eastAsia="pt-BR"/>
              </w:rPr>
            </w:pPr>
          </w:p>
        </w:tc>
        <w:tc>
          <w:tcPr>
            <w:tcW w:w="4005" w:type="dxa"/>
            <w:tcBorders>
              <w:top w:val="nil"/>
              <w:left w:val="nil"/>
              <w:bottom w:val="nil"/>
              <w:right w:val="nil"/>
            </w:tcBorders>
            <w:shd w:val="clear" w:color="auto" w:fill="auto"/>
            <w:noWrap/>
            <w:vAlign w:val="bottom"/>
            <w:hideMark/>
          </w:tcPr>
          <w:p w:rsidR="00BC4C1E" w:rsidRPr="00862897" w:rsidRDefault="00BC4C1E" w:rsidP="00BC4C1E">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0,003</w:t>
            </w:r>
          </w:p>
        </w:tc>
      </w:tr>
      <w:tr w:rsidR="00BC4C1E" w:rsidRPr="00862897" w:rsidTr="00396A25">
        <w:trPr>
          <w:trHeight w:val="145"/>
        </w:trPr>
        <w:tc>
          <w:tcPr>
            <w:tcW w:w="4523" w:type="dxa"/>
            <w:tcBorders>
              <w:top w:val="nil"/>
              <w:left w:val="nil"/>
              <w:bottom w:val="nil"/>
              <w:right w:val="nil"/>
            </w:tcBorders>
            <w:shd w:val="clear" w:color="auto" w:fill="auto"/>
            <w:noWrap/>
            <w:vAlign w:val="bottom"/>
            <w:hideMark/>
          </w:tcPr>
          <w:p w:rsidR="00BC4C1E" w:rsidRPr="00862897" w:rsidRDefault="00BC4C1E" w:rsidP="00BC4C1E">
            <w:pPr>
              <w:spacing w:after="0" w:line="240" w:lineRule="auto"/>
              <w:jc w:val="center"/>
              <w:rPr>
                <w:rFonts w:ascii="Times New Roman" w:eastAsia="Times New Roman" w:hAnsi="Times New Roman" w:cs="Times New Roman"/>
                <w:color w:val="000000"/>
                <w:lang w:eastAsia="pt-BR"/>
              </w:rPr>
            </w:pPr>
          </w:p>
        </w:tc>
        <w:tc>
          <w:tcPr>
            <w:tcW w:w="4005" w:type="dxa"/>
            <w:tcBorders>
              <w:top w:val="nil"/>
              <w:left w:val="nil"/>
              <w:bottom w:val="nil"/>
              <w:right w:val="nil"/>
            </w:tcBorders>
            <w:shd w:val="clear" w:color="auto" w:fill="auto"/>
            <w:noWrap/>
            <w:vAlign w:val="bottom"/>
            <w:hideMark/>
          </w:tcPr>
          <w:p w:rsidR="00BC4C1E" w:rsidRPr="00862897" w:rsidRDefault="00BC4C1E" w:rsidP="00BC4C1E">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(0,016)</w:t>
            </w:r>
          </w:p>
        </w:tc>
      </w:tr>
      <w:tr w:rsidR="00BC4C1E" w:rsidRPr="00862897" w:rsidTr="00396A25">
        <w:trPr>
          <w:trHeight w:val="418"/>
        </w:trPr>
        <w:tc>
          <w:tcPr>
            <w:tcW w:w="4523" w:type="dxa"/>
            <w:tcBorders>
              <w:top w:val="nil"/>
              <w:left w:val="nil"/>
              <w:bottom w:val="nil"/>
              <w:right w:val="nil"/>
            </w:tcBorders>
            <w:shd w:val="clear" w:color="auto" w:fill="auto"/>
            <w:noWrap/>
            <w:vAlign w:val="bottom"/>
            <w:hideMark/>
          </w:tcPr>
          <w:p w:rsidR="00BC4C1E" w:rsidRPr="00862897" w:rsidRDefault="00BC4C1E" w:rsidP="00BC4C1E">
            <w:pPr>
              <w:spacing w:after="0" w:line="240" w:lineRule="auto"/>
              <w:jc w:val="center"/>
              <w:rPr>
                <w:rFonts w:ascii="Times New Roman" w:eastAsia="Times New Roman" w:hAnsi="Times New Roman" w:cs="Times New Roman"/>
                <w:sz w:val="20"/>
                <w:szCs w:val="20"/>
                <w:lang w:eastAsia="pt-BR"/>
              </w:rPr>
            </w:pPr>
            <w:r w:rsidRPr="00862897">
              <w:rPr>
                <w:rFonts w:ascii="Times New Roman" w:eastAsia="Times New Roman" w:hAnsi="Times New Roman" w:cs="Times New Roman"/>
                <w:noProof/>
                <w:color w:val="000000"/>
                <w:lang w:eastAsia="pt-BR"/>
              </w:rPr>
              <mc:AlternateContent>
                <mc:Choice Requires="wps">
                  <w:drawing>
                    <wp:anchor distT="0" distB="0" distL="114300" distR="114300" simplePos="0" relativeHeight="251662336" behindDoc="0" locked="0" layoutInCell="1" allowOverlap="1" wp14:anchorId="26B2AA17" wp14:editId="2F33EDE7">
                      <wp:simplePos x="0" y="0"/>
                      <wp:positionH relativeFrom="column">
                        <wp:posOffset>-48260</wp:posOffset>
                      </wp:positionH>
                      <wp:positionV relativeFrom="paragraph">
                        <wp:posOffset>62230</wp:posOffset>
                      </wp:positionV>
                      <wp:extent cx="647700" cy="266700"/>
                      <wp:effectExtent l="0" t="0" r="0" b="0"/>
                      <wp:wrapNone/>
                      <wp:docPr id="15" name="Caixa de Texto 15"/>
                      <wp:cNvGraphicFramePr/>
                      <a:graphic xmlns:a="http://schemas.openxmlformats.org/drawingml/2006/main">
                        <a:graphicData uri="http://schemas.microsoft.com/office/word/2010/wordprocessingShape">
                          <wps:wsp>
                            <wps:cNvSpPr txBox="1"/>
                            <wps:spPr>
                              <a:xfrm>
                                <a:off x="0" y="0"/>
                                <a:ext cx="647700" cy="266700"/>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6C6DEC" w:rsidRDefault="00EA13AC" w:rsidP="00BC4C1E">
                                  <w:pPr>
                                    <w:pStyle w:val="NormalWeb"/>
                                    <w:spacing w:before="0" w:beforeAutospacing="0" w:after="0" w:afterAutospacing="0"/>
                                  </w:pPr>
                                  <m:oMath>
                                    <m:sSub>
                                      <m:sSubPr>
                                        <m:ctrlPr>
                                          <w:rPr>
                                            <w:rFonts w:ascii="Cambria Math" w:hAnsi="Cambria Math" w:cstheme="minorBidi"/>
                                            <w:i/>
                                            <w:iCs/>
                                            <w:color w:val="000000" w:themeColor="text1"/>
                                            <w:sz w:val="22"/>
                                            <w:szCs w:val="22"/>
                                          </w:rPr>
                                        </m:ctrlPr>
                                      </m:sSubPr>
                                      <m:e>
                                        <m:r>
                                          <w:rPr>
                                            <w:rFonts w:ascii="Cambria Math" w:eastAsia="Cambria Math" w:hAnsi="Cambria Math" w:cstheme="minorBidi"/>
                                            <w:color w:val="000000" w:themeColor="text1"/>
                                            <w:sz w:val="22"/>
                                            <w:szCs w:val="22"/>
                                          </w:rPr>
                                          <m:t>∆</m:t>
                                        </m:r>
                                      </m:e>
                                      <m:sub>
                                        <m:r>
                                          <w:rPr>
                                            <w:rFonts w:ascii="Cambria Math" w:hAnsi="Cambria Math" w:cstheme="minorBidi"/>
                                            <w:color w:val="000000" w:themeColor="text1"/>
                                            <w:sz w:val="22"/>
                                            <w:szCs w:val="22"/>
                                          </w:rPr>
                                          <m:t>t-1</m:t>
                                        </m:r>
                                      </m:sub>
                                    </m:sSub>
                                  </m:oMath>
                                  <w:r w:rsidR="006C6DEC">
                                    <w:rPr>
                                      <w:rFonts w:asciiTheme="minorHAnsi" w:hAnsi="Calibri" w:cstheme="minorBidi"/>
                                      <w:color w:val="000000" w:themeColor="text1"/>
                                      <w:sz w:val="22"/>
                                      <w:szCs w:val="22"/>
                                    </w:rPr>
                                    <w:t xml:space="preserve"> </w:t>
                                  </w:r>
                                  <w:r w:rsidR="006C6DEC">
                                    <w:rPr>
                                      <w:rFonts w:asciiTheme="minorHAnsi" w:hAnsi="Calibri" w:cstheme="minorBidi"/>
                                      <w:i/>
                                      <w:iCs/>
                                      <w:color w:val="000000" w:themeColor="text1"/>
                                      <w:sz w:val="22"/>
                                      <w:szCs w:val="22"/>
                                    </w:rPr>
                                    <w:t>ITR</w:t>
                                  </w:r>
                                </w:p>
                              </w:txbxContent>
                            </wps:txbx>
                            <wps:bodyPr vertOverflow="clip" horzOverflow="clip" wrap="square" lIns="0" tIns="0" rIns="0" bIns="0" rtlCol="0" anchor="t">
                              <a:noAutofit/>
                            </wps:bodyPr>
                          </wps:wsp>
                        </a:graphicData>
                      </a:graphic>
                      <wp14:sizeRelH relativeFrom="page">
                        <wp14:pctWidth>0</wp14:pctWidth>
                      </wp14:sizeRelH>
                      <wp14:sizeRelV relativeFrom="page">
                        <wp14:pctHeight>0</wp14:pctHeight>
                      </wp14:sizeRelV>
                    </wp:anchor>
                  </w:drawing>
                </mc:Choice>
                <mc:Fallback>
                  <w:pict>
                    <v:shape w14:anchorId="26B2AA17" id="Caixa de Texto 15" o:spid="_x0000_s1037" type="#_x0000_t202" style="position:absolute;left:0;text-align:left;margin-left:-3.8pt;margin-top:4.9pt;width:51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" filled="f" stroked="f">
                      <v:textbox inset="0,0,0,0">
                        <w:txbxContent>
                          <w:p w:rsidR="006C6DEC" w:rsidRDefault="006C6DEC" w:rsidP="00BC4C1E">
                            <w:pPr>
                              <w:pStyle w:val="NormalWeb"/>
                              <w:spacing w:before="0" w:beforeAutospacing="0" w:after="0" w:afterAutospacing="0"/>
                            </w:pPr>
                            <m:oMath>
                              <m:sSub>
                                <m:sSubPr>
                                  <m:ctrlPr>
                                    <w:rPr>
                                      <w:rFonts w:ascii="Cambria Math" w:hAnsi="Cambria Math" w:cstheme="minorBidi"/>
                                      <w:i/>
                                      <w:iCs/>
                                      <w:color w:val="000000" w:themeColor="text1"/>
                                      <w:sz w:val="22"/>
                                      <w:szCs w:val="22"/>
                                    </w:rPr>
                                  </m:ctrlPr>
                                </m:sSubPr>
                                <m:e>
                                  <m:r>
                                    <w:rPr>
                                      <w:rFonts w:ascii="Cambria Math" w:eastAsia="Cambria Math" w:hAnsi="Cambria Math" w:cstheme="minorBidi"/>
                                      <w:color w:val="000000" w:themeColor="text1"/>
                                      <w:sz w:val="22"/>
                                      <w:szCs w:val="22"/>
                                    </w:rPr>
                                    <m:t>∆</m:t>
                                  </m:r>
                                </m:e>
                                <m:sub>
                                  <m:r>
                                    <w:rPr>
                                      <w:rFonts w:ascii="Cambria Math" w:hAnsi="Cambria Math" w:cstheme="minorBidi"/>
                                      <w:color w:val="000000" w:themeColor="text1"/>
                                      <w:sz w:val="22"/>
                                      <w:szCs w:val="22"/>
                                    </w:rPr>
                                    <m:t>t-1</m:t>
                                  </m:r>
                                </m:sub>
                              </m:sSub>
                            </m:oMath>
                            <w:r>
                              <w:rPr>
                                <w:rFonts w:asciiTheme="minorHAnsi" w:hAnsi="Calibri" w:cstheme="minorBidi"/>
                                <w:color w:val="000000" w:themeColor="text1"/>
                                <w:sz w:val="22"/>
                                <w:szCs w:val="22"/>
                              </w:rPr>
                              <w:t xml:space="preserve"> </w:t>
                            </w:r>
                            <w:r>
                              <w:rPr>
                                <w:rFonts w:asciiTheme="minorHAnsi" w:hAnsi="Calibri" w:cstheme="minorBidi"/>
                                <w:i/>
                                <w:iCs/>
                                <w:color w:val="000000" w:themeColor="text1"/>
                                <w:sz w:val="22"/>
                                <w:szCs w:val="22"/>
                              </w:rPr>
                              <w:t>ITR</w:t>
                            </w:r>
                          </w:p>
                        </w:txbxContent>
                      </v:textbox>
                    </v:shape>
                  </w:pict>
                </mc:Fallback>
              </mc:AlternateContent>
            </w:r>
          </w:p>
        </w:tc>
        <w:tc>
          <w:tcPr>
            <w:tcW w:w="4005" w:type="dxa"/>
            <w:tcBorders>
              <w:top w:val="nil"/>
              <w:left w:val="nil"/>
              <w:bottom w:val="nil"/>
              <w:right w:val="nil"/>
            </w:tcBorders>
            <w:shd w:val="clear" w:color="auto" w:fill="auto"/>
            <w:noWrap/>
            <w:vAlign w:val="bottom"/>
            <w:hideMark/>
          </w:tcPr>
          <w:p w:rsidR="00BC4C1E" w:rsidRPr="00862897" w:rsidRDefault="00BC4C1E" w:rsidP="00BC4C1E">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0,03</w:t>
            </w:r>
          </w:p>
        </w:tc>
      </w:tr>
      <w:tr w:rsidR="00BC4C1E" w:rsidRPr="00862897" w:rsidTr="00396A25">
        <w:trPr>
          <w:trHeight w:val="71"/>
        </w:trPr>
        <w:tc>
          <w:tcPr>
            <w:tcW w:w="4523" w:type="dxa"/>
            <w:tcBorders>
              <w:top w:val="nil"/>
              <w:left w:val="nil"/>
              <w:bottom w:val="nil"/>
              <w:right w:val="nil"/>
            </w:tcBorders>
            <w:shd w:val="clear" w:color="auto" w:fill="auto"/>
            <w:noWrap/>
            <w:vAlign w:val="bottom"/>
            <w:hideMark/>
          </w:tcPr>
          <w:p w:rsidR="00BC4C1E" w:rsidRPr="00862897" w:rsidRDefault="00BC4C1E" w:rsidP="00BC4C1E">
            <w:pPr>
              <w:spacing w:after="0" w:line="240" w:lineRule="auto"/>
              <w:jc w:val="center"/>
              <w:rPr>
                <w:rFonts w:ascii="Times New Roman" w:eastAsia="Times New Roman" w:hAnsi="Times New Roman" w:cs="Times New Roman"/>
                <w:color w:val="000000"/>
                <w:lang w:eastAsia="pt-BR"/>
              </w:rPr>
            </w:pPr>
          </w:p>
        </w:tc>
        <w:tc>
          <w:tcPr>
            <w:tcW w:w="4005" w:type="dxa"/>
            <w:tcBorders>
              <w:top w:val="nil"/>
              <w:left w:val="nil"/>
              <w:bottom w:val="nil"/>
              <w:right w:val="nil"/>
            </w:tcBorders>
            <w:shd w:val="clear" w:color="auto" w:fill="auto"/>
            <w:noWrap/>
            <w:vAlign w:val="bottom"/>
            <w:hideMark/>
          </w:tcPr>
          <w:p w:rsidR="00BC4C1E" w:rsidRPr="00862897" w:rsidRDefault="00BC4C1E" w:rsidP="00BC4C1E">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(0,021)</w:t>
            </w:r>
          </w:p>
        </w:tc>
      </w:tr>
      <w:tr w:rsidR="00BC4C1E" w:rsidRPr="00862897" w:rsidTr="00396A25">
        <w:trPr>
          <w:trHeight w:val="149"/>
        </w:trPr>
        <w:tc>
          <w:tcPr>
            <w:tcW w:w="4523" w:type="dxa"/>
            <w:vMerge w:val="restart"/>
            <w:tcBorders>
              <w:top w:val="nil"/>
              <w:left w:val="nil"/>
              <w:right w:val="nil"/>
            </w:tcBorders>
            <w:shd w:val="clear" w:color="auto" w:fill="auto"/>
            <w:noWrap/>
            <w:vAlign w:val="center"/>
          </w:tcPr>
          <w:p w:rsidR="00BC4C1E" w:rsidRPr="00862897" w:rsidRDefault="00BC4C1E" w:rsidP="00BC4C1E">
            <w:pPr>
              <w:spacing w:after="0" w:line="240" w:lineRule="auto"/>
              <w:rPr>
                <w:rFonts w:ascii="Times New Roman" w:eastAsia="Times New Roman" w:hAnsi="Times New Roman" w:cs="Times New Roman"/>
                <w:color w:val="000000"/>
                <w:lang w:eastAsia="pt-BR"/>
              </w:rPr>
            </w:pPr>
            <w:r w:rsidRPr="00862897">
              <w:rPr>
                <w:rFonts w:ascii="Times New Roman" w:eastAsia="Times New Roman" w:hAnsi="Times New Roman" w:cs="Times New Roman"/>
                <w:i/>
                <w:iCs/>
                <w:color w:val="000000"/>
                <w:lang w:eastAsia="pt-BR"/>
              </w:rPr>
              <w:t xml:space="preserve">   ITR</w:t>
            </w:r>
          </w:p>
        </w:tc>
        <w:tc>
          <w:tcPr>
            <w:tcW w:w="4005" w:type="dxa"/>
            <w:tcBorders>
              <w:top w:val="nil"/>
              <w:left w:val="nil"/>
              <w:bottom w:val="nil"/>
              <w:right w:val="nil"/>
            </w:tcBorders>
            <w:shd w:val="clear" w:color="auto" w:fill="auto"/>
            <w:noWrap/>
            <w:vAlign w:val="bottom"/>
          </w:tcPr>
          <w:p w:rsidR="00BC4C1E" w:rsidRPr="00862897" w:rsidRDefault="00BC4C1E" w:rsidP="00BC4C1E">
            <w:pPr>
              <w:spacing w:after="0" w:line="240" w:lineRule="auto"/>
              <w:jc w:val="center"/>
              <w:rPr>
                <w:rFonts w:ascii="Times New Roman" w:eastAsia="Times New Roman" w:hAnsi="Times New Roman" w:cs="Times New Roman"/>
                <w:color w:val="000000"/>
                <w:lang w:eastAsia="pt-BR"/>
              </w:rPr>
            </w:pPr>
          </w:p>
        </w:tc>
      </w:tr>
      <w:tr w:rsidR="00BC4C1E" w:rsidRPr="00862897" w:rsidTr="00396A25">
        <w:trPr>
          <w:trHeight w:val="145"/>
        </w:trPr>
        <w:tc>
          <w:tcPr>
            <w:tcW w:w="4523" w:type="dxa"/>
            <w:vMerge/>
            <w:tcBorders>
              <w:left w:val="nil"/>
              <w:right w:val="nil"/>
            </w:tcBorders>
            <w:shd w:val="clear" w:color="auto" w:fill="auto"/>
            <w:noWrap/>
            <w:vAlign w:val="bottom"/>
            <w:hideMark/>
          </w:tcPr>
          <w:p w:rsidR="00BC4C1E" w:rsidRPr="00862897" w:rsidRDefault="00BC4C1E" w:rsidP="00BC4C1E">
            <w:pPr>
              <w:spacing w:after="0" w:line="240" w:lineRule="auto"/>
              <w:rPr>
                <w:rFonts w:ascii="Times New Roman" w:eastAsia="Times New Roman" w:hAnsi="Times New Roman" w:cs="Times New Roman"/>
                <w:i/>
                <w:iCs/>
                <w:color w:val="000000"/>
                <w:lang w:eastAsia="pt-BR"/>
              </w:rPr>
            </w:pPr>
          </w:p>
        </w:tc>
        <w:tc>
          <w:tcPr>
            <w:tcW w:w="4005" w:type="dxa"/>
            <w:tcBorders>
              <w:top w:val="nil"/>
              <w:left w:val="nil"/>
              <w:bottom w:val="nil"/>
              <w:right w:val="nil"/>
            </w:tcBorders>
            <w:shd w:val="clear" w:color="auto" w:fill="auto"/>
            <w:noWrap/>
            <w:vAlign w:val="bottom"/>
            <w:hideMark/>
          </w:tcPr>
          <w:p w:rsidR="00BC4C1E" w:rsidRPr="00862897" w:rsidRDefault="00BC4C1E" w:rsidP="00BC4C1E">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0,111</w:t>
            </w:r>
          </w:p>
        </w:tc>
      </w:tr>
      <w:tr w:rsidR="00BC4C1E" w:rsidRPr="00862897" w:rsidTr="00396A25">
        <w:trPr>
          <w:trHeight w:val="145"/>
        </w:trPr>
        <w:tc>
          <w:tcPr>
            <w:tcW w:w="4523" w:type="dxa"/>
            <w:vMerge/>
            <w:tcBorders>
              <w:left w:val="nil"/>
              <w:bottom w:val="nil"/>
              <w:right w:val="nil"/>
            </w:tcBorders>
            <w:shd w:val="clear" w:color="auto" w:fill="auto"/>
            <w:noWrap/>
            <w:vAlign w:val="bottom"/>
            <w:hideMark/>
          </w:tcPr>
          <w:p w:rsidR="00BC4C1E" w:rsidRPr="00862897" w:rsidRDefault="00BC4C1E" w:rsidP="00BC4C1E">
            <w:pPr>
              <w:spacing w:after="0" w:line="240" w:lineRule="auto"/>
              <w:jc w:val="center"/>
              <w:rPr>
                <w:rFonts w:ascii="Times New Roman" w:eastAsia="Times New Roman" w:hAnsi="Times New Roman" w:cs="Times New Roman"/>
                <w:color w:val="000000"/>
                <w:lang w:eastAsia="pt-BR"/>
              </w:rPr>
            </w:pPr>
          </w:p>
        </w:tc>
        <w:tc>
          <w:tcPr>
            <w:tcW w:w="4005" w:type="dxa"/>
            <w:tcBorders>
              <w:top w:val="nil"/>
              <w:left w:val="nil"/>
              <w:bottom w:val="nil"/>
              <w:right w:val="nil"/>
            </w:tcBorders>
            <w:shd w:val="clear" w:color="auto" w:fill="auto"/>
            <w:noWrap/>
            <w:vAlign w:val="bottom"/>
            <w:hideMark/>
          </w:tcPr>
          <w:p w:rsidR="00BC4C1E" w:rsidRPr="00862897" w:rsidRDefault="00BC4C1E" w:rsidP="00BC4C1E">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(0,017)</w:t>
            </w:r>
          </w:p>
        </w:tc>
      </w:tr>
      <w:tr w:rsidR="00BC4C1E" w:rsidRPr="00862897" w:rsidTr="00396A25">
        <w:trPr>
          <w:trHeight w:val="145"/>
        </w:trPr>
        <w:tc>
          <w:tcPr>
            <w:tcW w:w="4523" w:type="dxa"/>
            <w:tcBorders>
              <w:top w:val="nil"/>
              <w:left w:val="nil"/>
              <w:bottom w:val="nil"/>
              <w:right w:val="nil"/>
            </w:tcBorders>
            <w:shd w:val="clear" w:color="auto" w:fill="auto"/>
            <w:noWrap/>
            <w:vAlign w:val="bottom"/>
            <w:hideMark/>
          </w:tcPr>
          <w:p w:rsidR="00BC4C1E" w:rsidRPr="00862897" w:rsidRDefault="00BC4C1E" w:rsidP="00BC4C1E">
            <w:pPr>
              <w:spacing w:after="0" w:line="240" w:lineRule="auto"/>
              <w:rPr>
                <w:rFonts w:ascii="Times New Roman" w:eastAsia="Times New Roman" w:hAnsi="Times New Roman" w:cs="Times New Roman"/>
                <w:color w:val="000000"/>
                <w:lang w:eastAsia="pt-BR"/>
              </w:rPr>
            </w:pPr>
          </w:p>
          <w:tbl>
            <w:tblPr>
              <w:tblW w:w="0" w:type="auto"/>
              <w:tblCellSpacing w:w="0" w:type="dxa"/>
              <w:tblCellMar>
                <w:left w:w="0" w:type="dxa"/>
                <w:right w:w="0" w:type="dxa"/>
              </w:tblCellMar>
              <w:tblLook w:val="04A0" w:firstRow="1" w:lastRow="0" w:firstColumn="1" w:lastColumn="0" w:noHBand="0" w:noVBand="1"/>
            </w:tblPr>
            <w:tblGrid>
              <w:gridCol w:w="4168"/>
            </w:tblGrid>
            <w:tr w:rsidR="00BC4C1E" w:rsidRPr="00862897" w:rsidTr="00396A25">
              <w:trPr>
                <w:trHeight w:val="145"/>
                <w:tblCellSpacing w:w="0" w:type="dxa"/>
              </w:trPr>
              <w:tc>
                <w:tcPr>
                  <w:tcW w:w="4168" w:type="dxa"/>
                  <w:tcBorders>
                    <w:top w:val="nil"/>
                    <w:left w:val="nil"/>
                    <w:bottom w:val="nil"/>
                    <w:right w:val="nil"/>
                  </w:tcBorders>
                  <w:shd w:val="clear" w:color="auto" w:fill="auto"/>
                  <w:noWrap/>
                  <w:vAlign w:val="bottom"/>
                  <w:hideMark/>
                </w:tcPr>
                <w:p w:rsidR="00BC4C1E" w:rsidRPr="00862897" w:rsidRDefault="00BC4C1E" w:rsidP="00BC4C1E">
                  <w:pPr>
                    <w:spacing w:after="0" w:line="240" w:lineRule="auto"/>
                    <w:rPr>
                      <w:rFonts w:ascii="Times New Roman" w:eastAsia="Times New Roman" w:hAnsi="Times New Roman" w:cs="Times New Roman"/>
                      <w:color w:val="000000"/>
                      <w:lang w:eastAsia="pt-BR"/>
                    </w:rPr>
                  </w:pPr>
                  <w:r w:rsidRPr="00862897">
                    <w:rPr>
                      <w:rFonts w:ascii="Times New Roman" w:eastAsia="Times New Roman" w:hAnsi="Times New Roman" w:cs="Times New Roman"/>
                      <w:noProof/>
                      <w:color w:val="000000"/>
                      <w:lang w:eastAsia="pt-BR"/>
                    </w:rPr>
                    <mc:AlternateContent>
                      <mc:Choice Requires="wps">
                        <w:drawing>
                          <wp:anchor distT="0" distB="0" distL="114300" distR="114300" simplePos="0" relativeHeight="251659264" behindDoc="0" locked="0" layoutInCell="1" allowOverlap="1" wp14:anchorId="7623C579" wp14:editId="555BBACD">
                            <wp:simplePos x="0" y="0"/>
                            <wp:positionH relativeFrom="column">
                              <wp:posOffset>-48895</wp:posOffset>
                            </wp:positionH>
                            <wp:positionV relativeFrom="paragraph">
                              <wp:posOffset>43180</wp:posOffset>
                            </wp:positionV>
                            <wp:extent cx="523875" cy="190500"/>
                            <wp:effectExtent l="0" t="0" r="0" b="0"/>
                            <wp:wrapNone/>
                            <wp:docPr id="12" name="Caixa de Texto 12"/>
                            <wp:cNvGraphicFramePr/>
                            <a:graphic xmlns:a="http://schemas.openxmlformats.org/drawingml/2006/main">
                              <a:graphicData uri="http://schemas.microsoft.com/office/word/2010/wordprocessingShape">
                                <wps:wsp>
                                  <wps:cNvSpPr txBox="1"/>
                                  <wps:spPr>
                                    <a:xfrm>
                                      <a:off x="0" y="0"/>
                                      <a:ext cx="523875" cy="190500"/>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6C6DEC" w:rsidRDefault="00EA13AC" w:rsidP="00BC4C1E">
                                        <w:pPr>
                                          <w:pStyle w:val="NormalWeb"/>
                                          <w:spacing w:before="0" w:beforeAutospacing="0" w:after="0" w:afterAutospacing="0"/>
                                        </w:pPr>
                                        <m:oMath>
                                          <m:sSub>
                                            <m:sSubPr>
                                              <m:ctrlPr>
                                                <w:rPr>
                                                  <w:rFonts w:ascii="Cambria Math" w:hAnsi="Cambria Math" w:cstheme="minorBidi"/>
                                                  <w:i/>
                                                  <w:iCs/>
                                                  <w:color w:val="000000" w:themeColor="text1"/>
                                                  <w:sz w:val="22"/>
                                                  <w:szCs w:val="22"/>
                                                </w:rPr>
                                              </m:ctrlPr>
                                            </m:sSubPr>
                                            <m:e>
                                              <m:r>
                                                <w:rPr>
                                                  <w:rFonts w:ascii="Cambria Math" w:eastAsia="Cambria Math" w:hAnsi="Cambria Math" w:cstheme="minorBidi"/>
                                                  <w:color w:val="000000" w:themeColor="text1"/>
                                                  <w:sz w:val="22"/>
                                                  <w:szCs w:val="22"/>
                                                </w:rPr>
                                                <m:t>∆</m:t>
                                              </m:r>
                                            </m:e>
                                            <m:sub>
                                              <m:r>
                                                <w:rPr>
                                                  <w:rFonts w:ascii="Cambria Math" w:hAnsi="Cambria Math" w:cstheme="minorBidi"/>
                                                  <w:color w:val="000000" w:themeColor="text1"/>
                                                  <w:sz w:val="22"/>
                                                  <w:szCs w:val="22"/>
                                                </w:rPr>
                                                <m:t>t+1</m:t>
                                              </m:r>
                                            </m:sub>
                                          </m:sSub>
                                        </m:oMath>
                                        <w:r w:rsidR="006C6DEC">
                                          <w:rPr>
                                            <w:rFonts w:asciiTheme="minorHAnsi" w:hAnsi="Calibri" w:cstheme="minorBidi"/>
                                            <w:color w:val="000000" w:themeColor="text1"/>
                                            <w:sz w:val="22"/>
                                            <w:szCs w:val="22"/>
                                          </w:rPr>
                                          <w:t xml:space="preserve"> </w:t>
                                        </w:r>
                                        <w:r w:rsidR="006C6DEC">
                                          <w:rPr>
                                            <w:rFonts w:asciiTheme="minorHAnsi" w:hAnsi="Calibri" w:cstheme="minorBidi"/>
                                            <w:i/>
                                            <w:iCs/>
                                            <w:color w:val="000000" w:themeColor="text1"/>
                                            <w:sz w:val="22"/>
                                            <w:szCs w:val="22"/>
                                          </w:rPr>
                                          <w:t>ITR</w:t>
                                        </w:r>
                                      </w:p>
                                    </w:txbxContent>
                                  </wps:txbx>
                                  <wps:bodyPr vertOverflow="clip" horzOverflow="clip" wrap="square" lIns="0" tIns="0" rIns="0" bIns="0" rtlCol="0" anchor="t">
                                    <a:noAutofit/>
                                  </wps:bodyPr>
                                </wps:wsp>
                              </a:graphicData>
                            </a:graphic>
                            <wp14:sizeRelH relativeFrom="page">
                              <wp14:pctWidth>0</wp14:pctWidth>
                            </wp14:sizeRelH>
                            <wp14:sizeRelV relativeFrom="page">
                              <wp14:pctHeight>0</wp14:pctHeight>
                            </wp14:sizeRelV>
                          </wp:anchor>
                        </w:drawing>
                      </mc:Choice>
                      <mc:Fallback>
                        <w:pict>
                          <v:shape w14:anchorId="7623C579" id="Caixa de Texto 12" o:spid="_x0000_s1038" type="#_x0000_t202" style="position:absolute;margin-left:-3.85pt;margin-top:3.4pt;width:41.25pt;height: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" filled="f" stroked="f">
                            <v:textbox inset="0,0,0,0">
                              <w:txbxContent>
                                <w:p w:rsidR="006C6DEC" w:rsidRDefault="006C6DEC" w:rsidP="00BC4C1E">
                                  <w:pPr>
                                    <w:pStyle w:val="NormalWeb"/>
                                    <w:spacing w:before="0" w:beforeAutospacing="0" w:after="0" w:afterAutospacing="0"/>
                                  </w:pPr>
                                  <m:oMath>
                                    <m:sSub>
                                      <m:sSubPr>
                                        <m:ctrlPr>
                                          <w:rPr>
                                            <w:rFonts w:ascii="Cambria Math" w:hAnsi="Cambria Math" w:cstheme="minorBidi"/>
                                            <w:i/>
                                            <w:iCs/>
                                            <w:color w:val="000000" w:themeColor="text1"/>
                                            <w:sz w:val="22"/>
                                            <w:szCs w:val="22"/>
                                          </w:rPr>
                                        </m:ctrlPr>
                                      </m:sSubPr>
                                      <m:e>
                                        <m:r>
                                          <w:rPr>
                                            <w:rFonts w:ascii="Cambria Math" w:eastAsia="Cambria Math" w:hAnsi="Cambria Math" w:cstheme="minorBidi"/>
                                            <w:color w:val="000000" w:themeColor="text1"/>
                                            <w:sz w:val="22"/>
                                            <w:szCs w:val="22"/>
                                          </w:rPr>
                                          <m:t>∆</m:t>
                                        </m:r>
                                      </m:e>
                                      <m:sub>
                                        <m:r>
                                          <w:rPr>
                                            <w:rFonts w:ascii="Cambria Math" w:hAnsi="Cambria Math" w:cstheme="minorBidi"/>
                                            <w:color w:val="000000" w:themeColor="text1"/>
                                            <w:sz w:val="22"/>
                                            <w:szCs w:val="22"/>
                                          </w:rPr>
                                          <m:t>t+1</m:t>
                                        </m:r>
                                      </m:sub>
                                    </m:sSub>
                                  </m:oMath>
                                  <w:r>
                                    <w:rPr>
                                      <w:rFonts w:asciiTheme="minorHAnsi" w:hAnsi="Calibri" w:cstheme="minorBidi"/>
                                      <w:color w:val="000000" w:themeColor="text1"/>
                                      <w:sz w:val="22"/>
                                      <w:szCs w:val="22"/>
                                    </w:rPr>
                                    <w:t xml:space="preserve"> </w:t>
                                  </w:r>
                                  <w:r>
                                    <w:rPr>
                                      <w:rFonts w:asciiTheme="minorHAnsi" w:hAnsi="Calibri" w:cstheme="minorBidi"/>
                                      <w:i/>
                                      <w:iCs/>
                                      <w:color w:val="000000" w:themeColor="text1"/>
                                      <w:sz w:val="22"/>
                                      <w:szCs w:val="22"/>
                                    </w:rPr>
                                    <w:t>ITR</w:t>
                                  </w:r>
                                </w:p>
                              </w:txbxContent>
                            </v:textbox>
                          </v:shape>
                        </w:pict>
                      </mc:Fallback>
                    </mc:AlternateContent>
                  </w:r>
                </w:p>
              </w:tc>
            </w:tr>
          </w:tbl>
          <w:p w:rsidR="00BC4C1E" w:rsidRPr="00862897" w:rsidRDefault="00BC4C1E" w:rsidP="00BC4C1E">
            <w:pPr>
              <w:spacing w:after="0" w:line="240" w:lineRule="auto"/>
              <w:rPr>
                <w:rFonts w:ascii="Times New Roman" w:eastAsia="Times New Roman" w:hAnsi="Times New Roman" w:cs="Times New Roman"/>
                <w:color w:val="000000"/>
                <w:lang w:eastAsia="pt-BR"/>
              </w:rPr>
            </w:pPr>
          </w:p>
        </w:tc>
        <w:tc>
          <w:tcPr>
            <w:tcW w:w="4005" w:type="dxa"/>
            <w:tcBorders>
              <w:top w:val="nil"/>
              <w:left w:val="nil"/>
              <w:bottom w:val="nil"/>
              <w:right w:val="nil"/>
            </w:tcBorders>
            <w:shd w:val="clear" w:color="auto" w:fill="auto"/>
            <w:noWrap/>
            <w:vAlign w:val="bottom"/>
            <w:hideMark/>
          </w:tcPr>
          <w:p w:rsidR="00BC4C1E" w:rsidRPr="00862897" w:rsidRDefault="00BC4C1E" w:rsidP="00BC4C1E">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0,046***</w:t>
            </w:r>
          </w:p>
        </w:tc>
      </w:tr>
      <w:tr w:rsidR="00BC4C1E" w:rsidRPr="00862897" w:rsidTr="00396A25">
        <w:trPr>
          <w:trHeight w:val="153"/>
        </w:trPr>
        <w:tc>
          <w:tcPr>
            <w:tcW w:w="4523" w:type="dxa"/>
            <w:tcBorders>
              <w:top w:val="nil"/>
              <w:left w:val="nil"/>
              <w:bottom w:val="nil"/>
              <w:right w:val="nil"/>
            </w:tcBorders>
            <w:shd w:val="clear" w:color="auto" w:fill="auto"/>
            <w:noWrap/>
            <w:vAlign w:val="bottom"/>
            <w:hideMark/>
          </w:tcPr>
          <w:p w:rsidR="00BC4C1E" w:rsidRPr="00862897" w:rsidRDefault="00BC4C1E" w:rsidP="00BC4C1E">
            <w:pPr>
              <w:spacing w:after="0" w:line="240" w:lineRule="auto"/>
              <w:jc w:val="center"/>
              <w:rPr>
                <w:rFonts w:ascii="Times New Roman" w:eastAsia="Times New Roman" w:hAnsi="Times New Roman" w:cs="Times New Roman"/>
                <w:color w:val="000000"/>
                <w:lang w:eastAsia="pt-BR"/>
              </w:rPr>
            </w:pPr>
          </w:p>
        </w:tc>
        <w:tc>
          <w:tcPr>
            <w:tcW w:w="4005" w:type="dxa"/>
            <w:tcBorders>
              <w:top w:val="nil"/>
              <w:left w:val="nil"/>
              <w:bottom w:val="nil"/>
              <w:right w:val="nil"/>
            </w:tcBorders>
            <w:shd w:val="clear" w:color="auto" w:fill="auto"/>
            <w:noWrap/>
            <w:vAlign w:val="bottom"/>
            <w:hideMark/>
          </w:tcPr>
          <w:p w:rsidR="00BC4C1E" w:rsidRPr="00862897" w:rsidRDefault="00BC4C1E" w:rsidP="00BC4C1E">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0,015</w:t>
            </w:r>
          </w:p>
        </w:tc>
      </w:tr>
      <w:tr w:rsidR="00BC4C1E" w:rsidRPr="00862897" w:rsidTr="00396A25">
        <w:trPr>
          <w:trHeight w:val="145"/>
        </w:trPr>
        <w:tc>
          <w:tcPr>
            <w:tcW w:w="4523" w:type="dxa"/>
            <w:tcBorders>
              <w:top w:val="nil"/>
              <w:left w:val="nil"/>
              <w:bottom w:val="nil"/>
              <w:right w:val="nil"/>
            </w:tcBorders>
            <w:shd w:val="clear" w:color="auto" w:fill="auto"/>
            <w:noWrap/>
            <w:vAlign w:val="bottom"/>
            <w:hideMark/>
          </w:tcPr>
          <w:p w:rsidR="00BC4C1E" w:rsidRPr="00862897" w:rsidRDefault="00BC4C1E" w:rsidP="00BC4C1E">
            <w:pPr>
              <w:spacing w:after="0" w:line="240" w:lineRule="auto"/>
              <w:rPr>
                <w:rFonts w:ascii="Times New Roman" w:eastAsia="Times New Roman" w:hAnsi="Times New Roman" w:cs="Times New Roman"/>
                <w:color w:val="000000"/>
                <w:lang w:eastAsia="pt-BR"/>
              </w:rPr>
            </w:pPr>
            <w:r w:rsidRPr="00862897">
              <w:rPr>
                <w:rFonts w:ascii="Times New Roman" w:eastAsia="Times New Roman" w:hAnsi="Times New Roman" w:cs="Times New Roman"/>
                <w:noProof/>
                <w:color w:val="000000"/>
                <w:lang w:eastAsia="pt-BR"/>
              </w:rPr>
              <mc:AlternateContent>
                <mc:Choice Requires="wps">
                  <w:drawing>
                    <wp:anchor distT="0" distB="0" distL="114300" distR="114300" simplePos="0" relativeHeight="251660288" behindDoc="0" locked="0" layoutInCell="1" allowOverlap="1" wp14:anchorId="79473734" wp14:editId="3C1DB742">
                      <wp:simplePos x="0" y="0"/>
                      <wp:positionH relativeFrom="column">
                        <wp:posOffset>-48260</wp:posOffset>
                      </wp:positionH>
                      <wp:positionV relativeFrom="paragraph">
                        <wp:posOffset>159385</wp:posOffset>
                      </wp:positionV>
                      <wp:extent cx="609600" cy="190500"/>
                      <wp:effectExtent l="0" t="0" r="0" b="0"/>
                      <wp:wrapNone/>
                      <wp:docPr id="13" name="Caixa de Texto 13"/>
                      <wp:cNvGraphicFramePr/>
                      <a:graphic xmlns:a="http://schemas.openxmlformats.org/drawingml/2006/main">
                        <a:graphicData uri="http://schemas.microsoft.com/office/word/2010/wordprocessingShape">
                          <wps:wsp>
                            <wps:cNvSpPr txBox="1"/>
                            <wps:spPr>
                              <a:xfrm>
                                <a:off x="0" y="0"/>
                                <a:ext cx="609600" cy="190500"/>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6C6DEC" w:rsidRDefault="00EA13AC" w:rsidP="00BC4C1E">
                                  <w:pPr>
                                    <w:pStyle w:val="NormalWeb"/>
                                    <w:spacing w:before="0" w:beforeAutospacing="0" w:after="0" w:afterAutospacing="0"/>
                                  </w:pPr>
                                  <m:oMath>
                                    <m:sSub>
                                      <m:sSubPr>
                                        <m:ctrlPr>
                                          <w:rPr>
                                            <w:rFonts w:ascii="Cambria Math" w:hAnsi="Cambria Math" w:cstheme="minorBidi"/>
                                            <w:i/>
                                            <w:iCs/>
                                            <w:color w:val="000000" w:themeColor="text1"/>
                                            <w:sz w:val="22"/>
                                            <w:szCs w:val="22"/>
                                          </w:rPr>
                                        </m:ctrlPr>
                                      </m:sSubPr>
                                      <m:e>
                                        <m:r>
                                          <w:rPr>
                                            <w:rFonts w:ascii="Cambria Math" w:eastAsia="Cambria Math" w:hAnsi="Cambria Math" w:cstheme="minorBidi"/>
                                            <w:color w:val="000000" w:themeColor="text1"/>
                                            <w:sz w:val="22"/>
                                            <w:szCs w:val="22"/>
                                          </w:rPr>
                                          <m:t>∆</m:t>
                                        </m:r>
                                      </m:e>
                                      <m:sub>
                                        <m:r>
                                          <w:rPr>
                                            <w:rFonts w:ascii="Cambria Math" w:hAnsi="Cambria Math" w:cstheme="minorBidi"/>
                                            <w:color w:val="000000" w:themeColor="text1"/>
                                            <w:sz w:val="22"/>
                                            <w:szCs w:val="22"/>
                                          </w:rPr>
                                          <m:t>t+2</m:t>
                                        </m:r>
                                      </m:sub>
                                    </m:sSub>
                                  </m:oMath>
                                  <w:r w:rsidR="006C6DEC">
                                    <w:rPr>
                                      <w:rFonts w:asciiTheme="minorHAnsi" w:hAnsi="Calibri" w:cstheme="minorBidi"/>
                                      <w:color w:val="000000" w:themeColor="text1"/>
                                      <w:sz w:val="22"/>
                                      <w:szCs w:val="22"/>
                                    </w:rPr>
                                    <w:t xml:space="preserve"> </w:t>
                                  </w:r>
                                  <w:r w:rsidR="006C6DEC">
                                    <w:rPr>
                                      <w:rFonts w:asciiTheme="minorHAnsi" w:hAnsi="Calibri" w:cstheme="minorBidi"/>
                                      <w:i/>
                                      <w:iCs/>
                                      <w:color w:val="000000" w:themeColor="text1"/>
                                      <w:sz w:val="22"/>
                                      <w:szCs w:val="22"/>
                                    </w:rPr>
                                    <w:t>ITR</w:t>
                                  </w:r>
                                </w:p>
                              </w:txbxContent>
                            </wps:txbx>
                            <wps:bodyPr vertOverflow="clip" horzOverflow="clip" wrap="square" lIns="0" tIns="0" rIns="0" bIns="0" rtlCol="0" anchor="t">
                              <a:noAutofit/>
                            </wps:bodyPr>
                          </wps:wsp>
                        </a:graphicData>
                      </a:graphic>
                      <wp14:sizeRelH relativeFrom="page">
                        <wp14:pctWidth>0</wp14:pctWidth>
                      </wp14:sizeRelH>
                      <wp14:sizeRelV relativeFrom="page">
                        <wp14:pctHeight>0</wp14:pctHeight>
                      </wp14:sizeRelV>
                    </wp:anchor>
                  </w:drawing>
                </mc:Choice>
                <mc:Fallback>
                  <w:pict>
                    <v:shape w14:anchorId="79473734" id="Caixa de Texto 13" o:spid="_x0000_s1039" type="#_x0000_t202" style="position:absolute;margin-left:-3.8pt;margin-top:12.55pt;width:48pt;height: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" filled="f" stroked="f">
                      <v:textbox inset="0,0,0,0">
                        <w:txbxContent>
                          <w:p w:rsidR="006C6DEC" w:rsidRDefault="006C6DEC" w:rsidP="00BC4C1E">
                            <w:pPr>
                              <w:pStyle w:val="NormalWeb"/>
                              <w:spacing w:before="0" w:beforeAutospacing="0" w:after="0" w:afterAutospacing="0"/>
                            </w:pPr>
                            <m:oMath>
                              <m:sSub>
                                <m:sSubPr>
                                  <m:ctrlPr>
                                    <w:rPr>
                                      <w:rFonts w:ascii="Cambria Math" w:hAnsi="Cambria Math" w:cstheme="minorBidi"/>
                                      <w:i/>
                                      <w:iCs/>
                                      <w:color w:val="000000" w:themeColor="text1"/>
                                      <w:sz w:val="22"/>
                                      <w:szCs w:val="22"/>
                                    </w:rPr>
                                  </m:ctrlPr>
                                </m:sSubPr>
                                <m:e>
                                  <m:r>
                                    <w:rPr>
                                      <w:rFonts w:ascii="Cambria Math" w:eastAsia="Cambria Math" w:hAnsi="Cambria Math" w:cstheme="minorBidi"/>
                                      <w:color w:val="000000" w:themeColor="text1"/>
                                      <w:sz w:val="22"/>
                                      <w:szCs w:val="22"/>
                                    </w:rPr>
                                    <m:t>∆</m:t>
                                  </m:r>
                                </m:e>
                                <m:sub>
                                  <m:r>
                                    <w:rPr>
                                      <w:rFonts w:ascii="Cambria Math" w:hAnsi="Cambria Math" w:cstheme="minorBidi"/>
                                      <w:color w:val="000000" w:themeColor="text1"/>
                                      <w:sz w:val="22"/>
                                      <w:szCs w:val="22"/>
                                    </w:rPr>
                                    <m:t>t+2</m:t>
                                  </m:r>
                                </m:sub>
                              </m:sSub>
                            </m:oMath>
                            <w:r>
                              <w:rPr>
                                <w:rFonts w:asciiTheme="minorHAnsi" w:hAnsi="Calibri" w:cstheme="minorBidi"/>
                                <w:color w:val="000000" w:themeColor="text1"/>
                                <w:sz w:val="22"/>
                                <w:szCs w:val="22"/>
                              </w:rPr>
                              <w:t xml:space="preserve"> </w:t>
                            </w:r>
                            <w:r>
                              <w:rPr>
                                <w:rFonts w:asciiTheme="minorHAnsi" w:hAnsi="Calibri" w:cstheme="minorBidi"/>
                                <w:i/>
                                <w:iCs/>
                                <w:color w:val="000000" w:themeColor="text1"/>
                                <w:sz w:val="22"/>
                                <w:szCs w:val="22"/>
                              </w:rPr>
                              <w:t>ITR</w:t>
                            </w:r>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4168"/>
            </w:tblGrid>
            <w:tr w:rsidR="00BC4C1E" w:rsidRPr="00862897" w:rsidTr="00396A25">
              <w:trPr>
                <w:trHeight w:val="145"/>
                <w:tblCellSpacing w:w="0" w:type="dxa"/>
              </w:trPr>
              <w:tc>
                <w:tcPr>
                  <w:tcW w:w="4168" w:type="dxa"/>
                  <w:tcBorders>
                    <w:top w:val="nil"/>
                    <w:left w:val="nil"/>
                    <w:bottom w:val="nil"/>
                    <w:right w:val="nil"/>
                  </w:tcBorders>
                  <w:shd w:val="clear" w:color="auto" w:fill="auto"/>
                  <w:noWrap/>
                  <w:vAlign w:val="bottom"/>
                  <w:hideMark/>
                </w:tcPr>
                <w:p w:rsidR="00BC4C1E" w:rsidRPr="00862897" w:rsidRDefault="00BC4C1E" w:rsidP="00BC4C1E">
                  <w:pPr>
                    <w:spacing w:after="0" w:line="240" w:lineRule="auto"/>
                    <w:rPr>
                      <w:rFonts w:ascii="Times New Roman" w:eastAsia="Times New Roman" w:hAnsi="Times New Roman" w:cs="Times New Roman"/>
                      <w:color w:val="000000"/>
                      <w:lang w:eastAsia="pt-BR"/>
                    </w:rPr>
                  </w:pPr>
                </w:p>
              </w:tc>
            </w:tr>
          </w:tbl>
          <w:p w:rsidR="00BC4C1E" w:rsidRPr="00862897" w:rsidRDefault="00BC4C1E" w:rsidP="00BC4C1E">
            <w:pPr>
              <w:spacing w:after="0" w:line="240" w:lineRule="auto"/>
              <w:rPr>
                <w:rFonts w:ascii="Times New Roman" w:eastAsia="Times New Roman" w:hAnsi="Times New Roman" w:cs="Times New Roman"/>
                <w:color w:val="000000"/>
                <w:lang w:eastAsia="pt-BR"/>
              </w:rPr>
            </w:pPr>
          </w:p>
        </w:tc>
        <w:tc>
          <w:tcPr>
            <w:tcW w:w="4005" w:type="dxa"/>
            <w:tcBorders>
              <w:top w:val="nil"/>
              <w:left w:val="nil"/>
              <w:bottom w:val="nil"/>
              <w:right w:val="nil"/>
            </w:tcBorders>
            <w:shd w:val="clear" w:color="auto" w:fill="auto"/>
            <w:noWrap/>
            <w:vAlign w:val="bottom"/>
            <w:hideMark/>
          </w:tcPr>
          <w:p w:rsidR="00BC4C1E" w:rsidRPr="00862897" w:rsidRDefault="00BC4C1E" w:rsidP="00BC4C1E">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0,088***</w:t>
            </w:r>
          </w:p>
        </w:tc>
      </w:tr>
      <w:tr w:rsidR="00BC4C1E" w:rsidRPr="00862897" w:rsidTr="00396A25">
        <w:trPr>
          <w:trHeight w:val="145"/>
        </w:trPr>
        <w:tc>
          <w:tcPr>
            <w:tcW w:w="4523" w:type="dxa"/>
            <w:tcBorders>
              <w:top w:val="nil"/>
              <w:left w:val="nil"/>
              <w:bottom w:val="nil"/>
              <w:right w:val="nil"/>
            </w:tcBorders>
            <w:shd w:val="clear" w:color="auto" w:fill="auto"/>
            <w:noWrap/>
            <w:vAlign w:val="bottom"/>
            <w:hideMark/>
          </w:tcPr>
          <w:p w:rsidR="00BC4C1E" w:rsidRPr="00862897" w:rsidRDefault="00BC4C1E" w:rsidP="00BC4C1E">
            <w:pPr>
              <w:spacing w:after="0" w:line="240" w:lineRule="auto"/>
              <w:jc w:val="center"/>
              <w:rPr>
                <w:rFonts w:ascii="Times New Roman" w:eastAsia="Times New Roman" w:hAnsi="Times New Roman" w:cs="Times New Roman"/>
                <w:color w:val="000000"/>
                <w:lang w:eastAsia="pt-BR"/>
              </w:rPr>
            </w:pPr>
          </w:p>
        </w:tc>
        <w:tc>
          <w:tcPr>
            <w:tcW w:w="4005" w:type="dxa"/>
            <w:tcBorders>
              <w:top w:val="nil"/>
              <w:left w:val="nil"/>
              <w:bottom w:val="nil"/>
              <w:right w:val="nil"/>
            </w:tcBorders>
            <w:shd w:val="clear" w:color="auto" w:fill="auto"/>
            <w:noWrap/>
            <w:vAlign w:val="bottom"/>
            <w:hideMark/>
          </w:tcPr>
          <w:p w:rsidR="00BC4C1E" w:rsidRPr="00862897" w:rsidRDefault="00BC4C1E" w:rsidP="00BC4C1E">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0.015</w:t>
            </w:r>
          </w:p>
        </w:tc>
      </w:tr>
      <w:tr w:rsidR="00BC4C1E" w:rsidRPr="00862897" w:rsidTr="00396A25">
        <w:trPr>
          <w:trHeight w:val="145"/>
        </w:trPr>
        <w:tc>
          <w:tcPr>
            <w:tcW w:w="4523" w:type="dxa"/>
            <w:tcBorders>
              <w:top w:val="nil"/>
              <w:left w:val="nil"/>
              <w:bottom w:val="nil"/>
              <w:right w:val="nil"/>
            </w:tcBorders>
            <w:shd w:val="clear" w:color="auto" w:fill="auto"/>
            <w:noWrap/>
            <w:vAlign w:val="bottom"/>
            <w:hideMark/>
          </w:tcPr>
          <w:p w:rsidR="00BC4C1E" w:rsidRPr="00862897" w:rsidRDefault="00BC4C1E" w:rsidP="00BC4C1E">
            <w:pPr>
              <w:spacing w:after="0" w:line="240" w:lineRule="auto"/>
              <w:jc w:val="center"/>
              <w:rPr>
                <w:rFonts w:ascii="Times New Roman" w:eastAsia="Times New Roman" w:hAnsi="Times New Roman" w:cs="Times New Roman"/>
                <w:color w:val="000000"/>
                <w:lang w:eastAsia="pt-BR"/>
              </w:rPr>
            </w:pPr>
          </w:p>
        </w:tc>
        <w:tc>
          <w:tcPr>
            <w:tcW w:w="4005" w:type="dxa"/>
            <w:tcBorders>
              <w:top w:val="nil"/>
              <w:left w:val="nil"/>
              <w:bottom w:val="nil"/>
              <w:right w:val="nil"/>
            </w:tcBorders>
            <w:shd w:val="clear" w:color="auto" w:fill="auto"/>
            <w:noWrap/>
            <w:vAlign w:val="bottom"/>
            <w:hideMark/>
          </w:tcPr>
          <w:p w:rsidR="00BC4C1E" w:rsidRPr="00862897" w:rsidRDefault="00BC4C1E" w:rsidP="00BC4C1E">
            <w:pPr>
              <w:spacing w:after="0" w:line="240" w:lineRule="auto"/>
              <w:rPr>
                <w:rFonts w:ascii="Times New Roman" w:eastAsia="Times New Roman" w:hAnsi="Times New Roman" w:cs="Times New Roman"/>
                <w:sz w:val="20"/>
                <w:szCs w:val="20"/>
                <w:lang w:eastAsia="pt-BR"/>
              </w:rPr>
            </w:pPr>
          </w:p>
        </w:tc>
      </w:tr>
      <w:tr w:rsidR="00BC4C1E" w:rsidRPr="00862897" w:rsidTr="00396A25">
        <w:trPr>
          <w:trHeight w:val="145"/>
        </w:trPr>
        <w:tc>
          <w:tcPr>
            <w:tcW w:w="4523" w:type="dxa"/>
            <w:tcBorders>
              <w:top w:val="nil"/>
              <w:left w:val="nil"/>
              <w:bottom w:val="nil"/>
              <w:right w:val="nil"/>
            </w:tcBorders>
            <w:shd w:val="clear" w:color="auto" w:fill="auto"/>
            <w:noWrap/>
            <w:vAlign w:val="bottom"/>
            <w:hideMark/>
          </w:tcPr>
          <w:p w:rsidR="00BC4C1E" w:rsidRPr="00862897" w:rsidRDefault="00BC4C1E" w:rsidP="00BC4C1E">
            <w:pPr>
              <w:spacing w:after="0" w:line="240" w:lineRule="auto"/>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E.F. Tempo</w:t>
            </w:r>
          </w:p>
        </w:tc>
        <w:tc>
          <w:tcPr>
            <w:tcW w:w="4005" w:type="dxa"/>
            <w:tcBorders>
              <w:top w:val="nil"/>
              <w:left w:val="nil"/>
              <w:bottom w:val="nil"/>
              <w:right w:val="nil"/>
            </w:tcBorders>
            <w:shd w:val="clear" w:color="auto" w:fill="auto"/>
            <w:noWrap/>
            <w:vAlign w:val="bottom"/>
            <w:hideMark/>
          </w:tcPr>
          <w:p w:rsidR="00BC4C1E" w:rsidRPr="00862897" w:rsidRDefault="00BC4C1E" w:rsidP="00BC4C1E">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Sim</w:t>
            </w:r>
          </w:p>
        </w:tc>
      </w:tr>
      <w:tr w:rsidR="00BC4C1E" w:rsidRPr="00862897" w:rsidTr="00396A25">
        <w:trPr>
          <w:trHeight w:val="145"/>
        </w:trPr>
        <w:tc>
          <w:tcPr>
            <w:tcW w:w="4523" w:type="dxa"/>
            <w:tcBorders>
              <w:top w:val="nil"/>
              <w:left w:val="nil"/>
              <w:bottom w:val="nil"/>
              <w:right w:val="nil"/>
            </w:tcBorders>
            <w:shd w:val="clear" w:color="auto" w:fill="auto"/>
            <w:noWrap/>
            <w:vAlign w:val="bottom"/>
            <w:hideMark/>
          </w:tcPr>
          <w:p w:rsidR="00BC4C1E" w:rsidRPr="00862897" w:rsidRDefault="00BC4C1E" w:rsidP="00BC4C1E">
            <w:pPr>
              <w:spacing w:after="0" w:line="240" w:lineRule="auto"/>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E.F. município</w:t>
            </w:r>
          </w:p>
        </w:tc>
        <w:tc>
          <w:tcPr>
            <w:tcW w:w="4005" w:type="dxa"/>
            <w:tcBorders>
              <w:top w:val="nil"/>
              <w:left w:val="nil"/>
              <w:bottom w:val="nil"/>
              <w:right w:val="nil"/>
            </w:tcBorders>
            <w:shd w:val="clear" w:color="auto" w:fill="auto"/>
            <w:noWrap/>
            <w:vAlign w:val="bottom"/>
            <w:hideMark/>
          </w:tcPr>
          <w:p w:rsidR="00BC4C1E" w:rsidRPr="00862897" w:rsidRDefault="00BC4C1E" w:rsidP="00BC4C1E">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Sim</w:t>
            </w:r>
          </w:p>
        </w:tc>
      </w:tr>
      <w:tr w:rsidR="00BC4C1E" w:rsidRPr="00862897" w:rsidTr="00396A25">
        <w:trPr>
          <w:trHeight w:val="153"/>
        </w:trPr>
        <w:tc>
          <w:tcPr>
            <w:tcW w:w="4523" w:type="dxa"/>
            <w:tcBorders>
              <w:top w:val="nil"/>
              <w:left w:val="nil"/>
              <w:bottom w:val="single" w:sz="8" w:space="0" w:color="auto"/>
              <w:right w:val="nil"/>
            </w:tcBorders>
            <w:shd w:val="clear" w:color="auto" w:fill="auto"/>
            <w:noWrap/>
            <w:vAlign w:val="bottom"/>
            <w:hideMark/>
          </w:tcPr>
          <w:p w:rsidR="00BC4C1E" w:rsidRPr="00862897" w:rsidRDefault="00BC4C1E" w:rsidP="00BC4C1E">
            <w:pPr>
              <w:spacing w:after="0" w:line="240" w:lineRule="auto"/>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Controles</w:t>
            </w:r>
          </w:p>
        </w:tc>
        <w:tc>
          <w:tcPr>
            <w:tcW w:w="4005" w:type="dxa"/>
            <w:tcBorders>
              <w:top w:val="nil"/>
              <w:left w:val="nil"/>
              <w:bottom w:val="single" w:sz="8" w:space="0" w:color="auto"/>
              <w:right w:val="nil"/>
            </w:tcBorders>
            <w:shd w:val="clear" w:color="auto" w:fill="auto"/>
            <w:noWrap/>
            <w:vAlign w:val="bottom"/>
            <w:hideMark/>
          </w:tcPr>
          <w:p w:rsidR="00BC4C1E" w:rsidRPr="00862897" w:rsidRDefault="00BC4C1E" w:rsidP="00BC4C1E">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Sim</w:t>
            </w:r>
          </w:p>
        </w:tc>
      </w:tr>
      <w:tr w:rsidR="00BC4C1E" w:rsidRPr="00862897" w:rsidTr="00396A25">
        <w:trPr>
          <w:trHeight w:val="153"/>
        </w:trPr>
        <w:tc>
          <w:tcPr>
            <w:tcW w:w="4523" w:type="dxa"/>
            <w:tcBorders>
              <w:top w:val="nil"/>
              <w:left w:val="nil"/>
              <w:bottom w:val="single" w:sz="8" w:space="0" w:color="auto"/>
              <w:right w:val="nil"/>
            </w:tcBorders>
            <w:shd w:val="clear" w:color="auto" w:fill="auto"/>
            <w:noWrap/>
            <w:vAlign w:val="bottom"/>
            <w:hideMark/>
          </w:tcPr>
          <w:p w:rsidR="00BC4C1E" w:rsidRPr="00862897" w:rsidRDefault="00BC4C1E" w:rsidP="00BC4C1E">
            <w:pPr>
              <w:spacing w:after="0" w:line="240" w:lineRule="auto"/>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N. Obs.</w:t>
            </w:r>
          </w:p>
        </w:tc>
        <w:tc>
          <w:tcPr>
            <w:tcW w:w="4005" w:type="dxa"/>
            <w:tcBorders>
              <w:top w:val="nil"/>
              <w:left w:val="nil"/>
              <w:bottom w:val="single" w:sz="8" w:space="0" w:color="auto"/>
              <w:right w:val="nil"/>
            </w:tcBorders>
            <w:shd w:val="clear" w:color="auto" w:fill="auto"/>
            <w:noWrap/>
            <w:vAlign w:val="bottom"/>
            <w:hideMark/>
          </w:tcPr>
          <w:p w:rsidR="00BC4C1E" w:rsidRPr="00862897" w:rsidRDefault="00BC4C1E" w:rsidP="00BC4C1E">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12.316</w:t>
            </w:r>
          </w:p>
        </w:tc>
      </w:tr>
    </w:tbl>
    <w:p w:rsidR="00BC4C1E" w:rsidRPr="00862897" w:rsidRDefault="00BC4C1E" w:rsidP="00BC4C1E">
      <w:pPr>
        <w:autoSpaceDE w:val="0"/>
        <w:autoSpaceDN w:val="0"/>
        <w:adjustRightInd w:val="0"/>
        <w:spacing w:after="0" w:line="240" w:lineRule="auto"/>
        <w:jc w:val="both"/>
        <w:rPr>
          <w:rFonts w:ascii="Times New Roman" w:hAnsi="Times New Roman" w:cs="Times New Roman"/>
          <w:sz w:val="20"/>
          <w:szCs w:val="20"/>
        </w:rPr>
      </w:pPr>
      <w:r w:rsidRPr="00862897">
        <w:rPr>
          <w:rFonts w:ascii="Times New Roman" w:hAnsi="Times New Roman" w:cs="Times New Roman"/>
          <w:sz w:val="20"/>
          <w:szCs w:val="20"/>
        </w:rPr>
        <w:t>Nota: Todas as estimações incluem uma constante, não reportada. Erros Padrão estão entre parênteses. *** representa p&lt;1%, ** representa p&lt;5% e * representa p&lt;10%.</w:t>
      </w:r>
    </w:p>
    <w:p w:rsidR="003C48B6" w:rsidRPr="00862897" w:rsidRDefault="003C48B6" w:rsidP="003C48B6">
      <w:pPr>
        <w:ind w:firstLine="708"/>
        <w:jc w:val="both"/>
        <w:rPr>
          <w:rFonts w:ascii="Times New Roman" w:hAnsi="Times New Roman" w:cs="Times New Roman"/>
        </w:rPr>
      </w:pPr>
      <w:r w:rsidRPr="00862897">
        <w:rPr>
          <w:rFonts w:ascii="Times New Roman" w:hAnsi="Times New Roman" w:cs="Times New Roman"/>
        </w:rPr>
        <w:lastRenderedPageBreak/>
        <w:t xml:space="preserve">O segundo teste de robustez é observado na Tabela 8. </w:t>
      </w:r>
      <w:r w:rsidR="00351507" w:rsidRPr="00862897">
        <w:rPr>
          <w:rFonts w:ascii="Times New Roman" w:hAnsi="Times New Roman" w:cs="Times New Roman"/>
        </w:rPr>
        <w:t xml:space="preserve">Ao </w:t>
      </w:r>
      <w:r w:rsidRPr="00862897">
        <w:rPr>
          <w:rFonts w:ascii="Times New Roman" w:hAnsi="Times New Roman" w:cs="Times New Roman"/>
        </w:rPr>
        <w:t>aleatoriza</w:t>
      </w:r>
      <w:r w:rsidR="0013371A">
        <w:rPr>
          <w:rFonts w:ascii="Times New Roman" w:hAnsi="Times New Roman" w:cs="Times New Roman"/>
        </w:rPr>
        <w:t>r</w:t>
      </w:r>
      <w:r w:rsidRPr="00862897">
        <w:rPr>
          <w:rFonts w:ascii="Times New Roman" w:hAnsi="Times New Roman" w:cs="Times New Roman"/>
        </w:rPr>
        <w:t xml:space="preserve">mos a variável de tratamento (Fiscalização), mantivemos nossa hipótese de que não poderia ocorrer qualquer significância estatística nos valores estimados, o que pode ser observado na </w:t>
      </w:r>
      <w:r w:rsidR="00351507" w:rsidRPr="00862897">
        <w:rPr>
          <w:rFonts w:ascii="Times New Roman" w:hAnsi="Times New Roman" w:cs="Times New Roman"/>
        </w:rPr>
        <w:t>T</w:t>
      </w:r>
      <w:r w:rsidRPr="00862897">
        <w:rPr>
          <w:rFonts w:ascii="Times New Roman" w:hAnsi="Times New Roman" w:cs="Times New Roman"/>
        </w:rPr>
        <w:t>abela 8. Isso garante que os resultados não são fruto de mera coincidência estatística e que o modelo segue bem especificado.</w:t>
      </w:r>
    </w:p>
    <w:p w:rsidR="00B3276F" w:rsidRPr="00862897" w:rsidRDefault="00B3276F" w:rsidP="00B3276F">
      <w:pPr>
        <w:spacing w:after="0" w:line="240" w:lineRule="auto"/>
        <w:jc w:val="both"/>
        <w:rPr>
          <w:rFonts w:ascii="Times New Roman" w:hAnsi="Times New Roman" w:cs="Times New Roman"/>
          <w:b/>
        </w:rPr>
      </w:pPr>
      <w:r w:rsidRPr="00862897">
        <w:rPr>
          <w:rFonts w:ascii="Times New Roman" w:hAnsi="Times New Roman" w:cs="Times New Roman"/>
          <w:b/>
        </w:rPr>
        <w:t>Tabela 08 – Robustez do Efeito das Fiscalizações Municipais sobre a Arrecadação de ITR, Aleatoriedade da variável de Tratamento.</w:t>
      </w:r>
    </w:p>
    <w:tbl>
      <w:tblPr>
        <w:tblW w:w="8810" w:type="dxa"/>
        <w:tblCellMar>
          <w:left w:w="70" w:type="dxa"/>
          <w:right w:w="70" w:type="dxa"/>
        </w:tblCellMar>
        <w:tblLook w:val="04A0" w:firstRow="1" w:lastRow="0" w:firstColumn="1" w:lastColumn="0" w:noHBand="0" w:noVBand="1"/>
      </w:tblPr>
      <w:tblGrid>
        <w:gridCol w:w="3079"/>
        <w:gridCol w:w="1419"/>
        <w:gridCol w:w="1511"/>
        <w:gridCol w:w="1437"/>
        <w:gridCol w:w="1364"/>
      </w:tblGrid>
      <w:tr w:rsidR="00B3276F" w:rsidRPr="00862897" w:rsidTr="006C6DEC">
        <w:trPr>
          <w:trHeight w:val="245"/>
        </w:trPr>
        <w:tc>
          <w:tcPr>
            <w:tcW w:w="3079" w:type="dxa"/>
            <w:tcBorders>
              <w:top w:val="single" w:sz="4" w:space="0" w:color="auto"/>
              <w:left w:val="nil"/>
              <w:bottom w:val="single" w:sz="8" w:space="0" w:color="auto"/>
              <w:right w:val="nil"/>
            </w:tcBorders>
            <w:shd w:val="clear" w:color="auto" w:fill="auto"/>
            <w:noWrap/>
            <w:vAlign w:val="bottom"/>
            <w:hideMark/>
          </w:tcPr>
          <w:p w:rsidR="00B3276F" w:rsidRPr="00862897" w:rsidRDefault="00B3276F" w:rsidP="006C6DEC">
            <w:pPr>
              <w:spacing w:after="0" w:line="240" w:lineRule="auto"/>
              <w:rPr>
                <w:rFonts w:ascii="Times New Roman" w:eastAsia="Times New Roman" w:hAnsi="Times New Roman" w:cs="Times New Roman"/>
                <w:b/>
                <w:bCs/>
                <w:color w:val="000000"/>
                <w:lang w:eastAsia="pt-BR"/>
              </w:rPr>
            </w:pPr>
            <w:r w:rsidRPr="00862897">
              <w:rPr>
                <w:rFonts w:ascii="Times New Roman" w:eastAsia="Times New Roman" w:hAnsi="Times New Roman" w:cs="Times New Roman"/>
                <w:b/>
                <w:bCs/>
                <w:color w:val="000000"/>
                <w:lang w:eastAsia="pt-BR"/>
              </w:rPr>
              <w:t xml:space="preserve">Variável </w:t>
            </w:r>
          </w:p>
        </w:tc>
        <w:tc>
          <w:tcPr>
            <w:tcW w:w="1419" w:type="dxa"/>
            <w:tcBorders>
              <w:top w:val="single" w:sz="4" w:space="0" w:color="auto"/>
              <w:left w:val="nil"/>
              <w:bottom w:val="single" w:sz="8" w:space="0" w:color="auto"/>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b/>
                <w:bCs/>
                <w:color w:val="000000"/>
                <w:lang w:eastAsia="pt-BR"/>
              </w:rPr>
            </w:pPr>
            <w:r w:rsidRPr="00862897">
              <w:rPr>
                <w:rFonts w:ascii="Times New Roman" w:eastAsia="Times New Roman" w:hAnsi="Times New Roman" w:cs="Times New Roman"/>
                <w:b/>
                <w:bCs/>
                <w:color w:val="000000"/>
                <w:lang w:eastAsia="pt-BR"/>
              </w:rPr>
              <w:t>(1)</w:t>
            </w:r>
          </w:p>
        </w:tc>
        <w:tc>
          <w:tcPr>
            <w:tcW w:w="1511" w:type="dxa"/>
            <w:tcBorders>
              <w:top w:val="single" w:sz="4" w:space="0" w:color="auto"/>
              <w:left w:val="nil"/>
              <w:bottom w:val="single" w:sz="8" w:space="0" w:color="auto"/>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b/>
                <w:bCs/>
                <w:color w:val="000000"/>
                <w:lang w:eastAsia="pt-BR"/>
              </w:rPr>
            </w:pPr>
            <w:r w:rsidRPr="00862897">
              <w:rPr>
                <w:rFonts w:ascii="Times New Roman" w:eastAsia="Times New Roman" w:hAnsi="Times New Roman" w:cs="Times New Roman"/>
                <w:b/>
                <w:bCs/>
                <w:color w:val="000000"/>
                <w:lang w:eastAsia="pt-BR"/>
              </w:rPr>
              <w:t>(2)</w:t>
            </w:r>
          </w:p>
        </w:tc>
        <w:tc>
          <w:tcPr>
            <w:tcW w:w="1437" w:type="dxa"/>
            <w:tcBorders>
              <w:top w:val="single" w:sz="4" w:space="0" w:color="auto"/>
              <w:left w:val="nil"/>
              <w:bottom w:val="single" w:sz="8" w:space="0" w:color="auto"/>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b/>
                <w:bCs/>
                <w:color w:val="000000"/>
                <w:lang w:eastAsia="pt-BR"/>
              </w:rPr>
            </w:pPr>
            <w:r w:rsidRPr="00862897">
              <w:rPr>
                <w:rFonts w:ascii="Times New Roman" w:eastAsia="Times New Roman" w:hAnsi="Times New Roman" w:cs="Times New Roman"/>
                <w:b/>
                <w:bCs/>
                <w:color w:val="000000"/>
                <w:lang w:eastAsia="pt-BR"/>
              </w:rPr>
              <w:t>(3)</w:t>
            </w:r>
          </w:p>
        </w:tc>
        <w:tc>
          <w:tcPr>
            <w:tcW w:w="1364" w:type="dxa"/>
            <w:tcBorders>
              <w:top w:val="single" w:sz="4" w:space="0" w:color="auto"/>
              <w:left w:val="nil"/>
              <w:bottom w:val="single" w:sz="8" w:space="0" w:color="auto"/>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b/>
                <w:bCs/>
                <w:color w:val="000000"/>
                <w:lang w:eastAsia="pt-BR"/>
              </w:rPr>
            </w:pPr>
            <w:r w:rsidRPr="00862897">
              <w:rPr>
                <w:rFonts w:ascii="Times New Roman" w:eastAsia="Times New Roman" w:hAnsi="Times New Roman" w:cs="Times New Roman"/>
                <w:b/>
                <w:bCs/>
                <w:color w:val="000000"/>
                <w:lang w:eastAsia="pt-BR"/>
              </w:rPr>
              <w:t>(4)</w:t>
            </w:r>
          </w:p>
        </w:tc>
      </w:tr>
      <w:tr w:rsidR="00B3276F" w:rsidRPr="00862897" w:rsidTr="006C6DEC">
        <w:trPr>
          <w:trHeight w:val="233"/>
        </w:trPr>
        <w:tc>
          <w:tcPr>
            <w:tcW w:w="3079"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b/>
                <w:bCs/>
                <w:color w:val="000000"/>
                <w:lang w:eastAsia="pt-BR"/>
              </w:rPr>
            </w:pPr>
          </w:p>
        </w:tc>
        <w:tc>
          <w:tcPr>
            <w:tcW w:w="1419"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rPr>
                <w:rFonts w:ascii="Times New Roman" w:eastAsia="Times New Roman" w:hAnsi="Times New Roman" w:cs="Times New Roman"/>
                <w:lang w:eastAsia="pt-BR"/>
              </w:rPr>
            </w:pPr>
          </w:p>
        </w:tc>
        <w:tc>
          <w:tcPr>
            <w:tcW w:w="1511"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rPr>
                <w:rFonts w:ascii="Times New Roman" w:eastAsia="Times New Roman" w:hAnsi="Times New Roman" w:cs="Times New Roman"/>
                <w:lang w:eastAsia="pt-BR"/>
              </w:rPr>
            </w:pPr>
          </w:p>
        </w:tc>
        <w:tc>
          <w:tcPr>
            <w:tcW w:w="1437"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rPr>
                <w:rFonts w:ascii="Times New Roman" w:eastAsia="Times New Roman" w:hAnsi="Times New Roman" w:cs="Times New Roman"/>
                <w:lang w:eastAsia="pt-BR"/>
              </w:rPr>
            </w:pPr>
          </w:p>
        </w:tc>
        <w:tc>
          <w:tcPr>
            <w:tcW w:w="1364"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rPr>
                <w:rFonts w:ascii="Times New Roman" w:eastAsia="Times New Roman" w:hAnsi="Times New Roman" w:cs="Times New Roman"/>
                <w:lang w:eastAsia="pt-BR"/>
              </w:rPr>
            </w:pPr>
          </w:p>
        </w:tc>
      </w:tr>
      <w:tr w:rsidR="00B3276F" w:rsidRPr="00862897" w:rsidTr="006C6DEC">
        <w:trPr>
          <w:trHeight w:val="233"/>
        </w:trPr>
        <w:tc>
          <w:tcPr>
            <w:tcW w:w="3079"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rPr>
                <w:rFonts w:ascii="Times New Roman" w:eastAsia="Times New Roman" w:hAnsi="Times New Roman" w:cs="Times New Roman"/>
                <w:b/>
                <w:i/>
                <w:color w:val="000000"/>
                <w:lang w:eastAsia="pt-BR"/>
              </w:rPr>
            </w:pPr>
            <w:r w:rsidRPr="00862897">
              <w:rPr>
                <w:rFonts w:ascii="Times New Roman" w:eastAsia="Times New Roman" w:hAnsi="Times New Roman" w:cs="Times New Roman"/>
                <w:b/>
                <w:i/>
                <w:color w:val="000000"/>
                <w:lang w:eastAsia="pt-BR"/>
              </w:rPr>
              <w:t>ITR</w:t>
            </w:r>
          </w:p>
        </w:tc>
        <w:tc>
          <w:tcPr>
            <w:tcW w:w="1419"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-0,009</w:t>
            </w:r>
          </w:p>
        </w:tc>
        <w:tc>
          <w:tcPr>
            <w:tcW w:w="1511"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0,0003</w:t>
            </w:r>
          </w:p>
        </w:tc>
        <w:tc>
          <w:tcPr>
            <w:tcW w:w="1437"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0,0004</w:t>
            </w:r>
          </w:p>
        </w:tc>
        <w:tc>
          <w:tcPr>
            <w:tcW w:w="1364"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0,0006</w:t>
            </w:r>
          </w:p>
        </w:tc>
      </w:tr>
      <w:tr w:rsidR="00B3276F" w:rsidRPr="00862897" w:rsidTr="006C6DEC">
        <w:trPr>
          <w:trHeight w:val="233"/>
        </w:trPr>
        <w:tc>
          <w:tcPr>
            <w:tcW w:w="3079"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color w:val="000000"/>
                <w:lang w:eastAsia="pt-BR"/>
              </w:rPr>
            </w:pPr>
          </w:p>
        </w:tc>
        <w:tc>
          <w:tcPr>
            <w:tcW w:w="1419"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(0,018)</w:t>
            </w:r>
          </w:p>
        </w:tc>
        <w:tc>
          <w:tcPr>
            <w:tcW w:w="1511"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(0,005)</w:t>
            </w:r>
          </w:p>
        </w:tc>
        <w:tc>
          <w:tcPr>
            <w:tcW w:w="1437"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(0,005)</w:t>
            </w:r>
          </w:p>
        </w:tc>
        <w:tc>
          <w:tcPr>
            <w:tcW w:w="1364"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(0,009)</w:t>
            </w:r>
          </w:p>
        </w:tc>
      </w:tr>
      <w:tr w:rsidR="00B3276F" w:rsidRPr="00862897" w:rsidTr="006C6DEC">
        <w:trPr>
          <w:trHeight w:val="233"/>
        </w:trPr>
        <w:tc>
          <w:tcPr>
            <w:tcW w:w="3079"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rPr>
                <w:rFonts w:ascii="Times New Roman" w:eastAsia="Times New Roman" w:hAnsi="Times New Roman" w:cs="Times New Roman"/>
                <w:color w:val="000000"/>
                <w:lang w:eastAsia="pt-BR"/>
              </w:rPr>
            </w:pPr>
            <w:r w:rsidRPr="00862897">
              <w:rPr>
                <w:rFonts w:ascii="Times New Roman" w:eastAsia="Times New Roman" w:hAnsi="Times New Roman" w:cs="Times New Roman"/>
                <w:noProof/>
                <w:color w:val="000000"/>
                <w:lang w:eastAsia="pt-BR"/>
              </w:rPr>
              <mc:AlternateContent>
                <mc:Choice Requires="wps">
                  <w:drawing>
                    <wp:anchor distT="0" distB="0" distL="114300" distR="114300" simplePos="0" relativeHeight="251663360" behindDoc="0" locked="0" layoutInCell="1" allowOverlap="1" wp14:anchorId="1278E544" wp14:editId="43000EE3">
                      <wp:simplePos x="0" y="0"/>
                      <wp:positionH relativeFrom="column">
                        <wp:posOffset>28575</wp:posOffset>
                      </wp:positionH>
                      <wp:positionV relativeFrom="paragraph">
                        <wp:posOffset>38100</wp:posOffset>
                      </wp:positionV>
                      <wp:extent cx="485775" cy="171450"/>
                      <wp:effectExtent l="0" t="0" r="0" b="0"/>
                      <wp:wrapNone/>
                      <wp:docPr id="17" name="Caixa de Texto 17"/>
                      <wp:cNvGraphicFramePr/>
                      <a:graphic xmlns:a="http://schemas.openxmlformats.org/drawingml/2006/main">
                        <a:graphicData uri="http://schemas.microsoft.com/office/word/2010/wordprocessingShape">
                          <wps:wsp>
                            <wps:cNvSpPr txBox="1"/>
                            <wps:spPr>
                              <a:xfrm>
                                <a:off x="0" y="0"/>
                                <a:ext cx="485197" cy="172227"/>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6C6DEC" w:rsidRPr="00577014" w:rsidRDefault="00EA13AC" w:rsidP="00B3276F">
                                  <w:pPr>
                                    <w:pStyle w:val="NormalWeb"/>
                                    <w:spacing w:before="0" w:beforeAutospacing="0" w:after="0" w:afterAutospacing="0"/>
                                    <w:rPr>
                                      <w:b/>
                                    </w:rPr>
                                  </w:pPr>
                                  <m:oMath>
                                    <m:sSub>
                                      <m:sSubPr>
                                        <m:ctrlPr>
                                          <w:rPr>
                                            <w:rFonts w:ascii="Cambria Math" w:hAnsi="Cambria Math" w:cstheme="minorBidi"/>
                                            <w:b/>
                                            <w:i/>
                                            <w:iCs/>
                                            <w:color w:val="000000" w:themeColor="text1"/>
                                            <w:sz w:val="22"/>
                                            <w:szCs w:val="22"/>
                                          </w:rPr>
                                        </m:ctrlPr>
                                      </m:sSubPr>
                                      <m:e>
                                        <m:r>
                                          <m:rPr>
                                            <m:sty m:val="bi"/>
                                          </m:rPr>
                                          <w:rPr>
                                            <w:rFonts w:ascii="Cambria Math" w:eastAsia="Cambria Math" w:hAnsi="Cambria Math" w:cstheme="minorBidi"/>
                                            <w:color w:val="000000" w:themeColor="text1"/>
                                            <w:sz w:val="22"/>
                                            <w:szCs w:val="22"/>
                                          </w:rPr>
                                          <m:t>∆</m:t>
                                        </m:r>
                                      </m:e>
                                      <m:sub>
                                        <m:r>
                                          <m:rPr>
                                            <m:sty m:val="bi"/>
                                          </m:rPr>
                                          <w:rPr>
                                            <w:rFonts w:ascii="Cambria Math" w:hAnsi="Cambria Math" w:cstheme="minorBidi"/>
                                            <w:color w:val="000000" w:themeColor="text1"/>
                                            <w:sz w:val="22"/>
                                            <w:szCs w:val="22"/>
                                          </w:rPr>
                                          <m:t>t+1</m:t>
                                        </m:r>
                                      </m:sub>
                                    </m:sSub>
                                  </m:oMath>
                                  <w:r w:rsidR="006C6DEC" w:rsidRPr="00577014">
                                    <w:rPr>
                                      <w:rFonts w:asciiTheme="minorHAnsi" w:hAnsi="Calibri" w:cstheme="minorBidi"/>
                                      <w:b/>
                                      <w:color w:val="000000" w:themeColor="text1"/>
                                      <w:sz w:val="22"/>
                                      <w:szCs w:val="22"/>
                                    </w:rPr>
                                    <w:t xml:space="preserve"> </w:t>
                                  </w:r>
                                  <w:r w:rsidR="006C6DEC" w:rsidRPr="00577014">
                                    <w:rPr>
                                      <w:rFonts w:asciiTheme="minorHAnsi" w:hAnsi="Calibri" w:cstheme="minorBidi"/>
                                      <w:b/>
                                      <w:i/>
                                      <w:iCs/>
                                      <w:color w:val="000000" w:themeColor="text1"/>
                                      <w:sz w:val="22"/>
                                      <w:szCs w:val="22"/>
                                    </w:rPr>
                                    <w:t>ITR</w:t>
                                  </w:r>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1278E544" id="Caixa de Texto 17" o:spid="_x0000_s1040" type="#_x0000_t202" style="position:absolute;margin-left:2.25pt;margin-top:3pt;width:38.25pt;height:13.5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" filled="f" stroked="f">
                      <v:textbox style="mso-fit-shape-to-text:t" inset="0,0,0,0">
                        <w:txbxContent>
                          <w:p w:rsidR="006C6DEC" w:rsidRPr="00577014" w:rsidRDefault="006C6DEC" w:rsidP="00B3276F">
                            <w:pPr>
                              <w:pStyle w:val="NormalWeb"/>
                              <w:spacing w:before="0" w:beforeAutospacing="0" w:after="0" w:afterAutospacing="0"/>
                              <w:rPr>
                                <w:b/>
                              </w:rPr>
                            </w:pPr>
                            <m:oMath>
                              <m:sSub>
                                <m:sSubPr>
                                  <m:ctrlPr>
                                    <w:rPr>
                                      <w:rFonts w:ascii="Cambria Math" w:hAnsi="Cambria Math" w:cstheme="minorBidi"/>
                                      <w:b/>
                                      <w:i/>
                                      <w:iCs/>
                                      <w:color w:val="000000" w:themeColor="text1"/>
                                      <w:sz w:val="22"/>
                                      <w:szCs w:val="22"/>
                                    </w:rPr>
                                  </m:ctrlPr>
                                </m:sSubPr>
                                <m:e>
                                  <m:r>
                                    <m:rPr>
                                      <m:sty m:val="bi"/>
                                    </m:rPr>
                                    <w:rPr>
                                      <w:rFonts w:ascii="Cambria Math" w:eastAsia="Cambria Math" w:hAnsi="Cambria Math" w:cstheme="minorBidi"/>
                                      <w:color w:val="000000" w:themeColor="text1"/>
                                      <w:sz w:val="22"/>
                                      <w:szCs w:val="22"/>
                                    </w:rPr>
                                    <m:t>∆</m:t>
                                  </m:r>
                                </m:e>
                                <m:sub>
                                  <m:r>
                                    <m:rPr>
                                      <m:sty m:val="bi"/>
                                    </m:rPr>
                                    <w:rPr>
                                      <w:rFonts w:ascii="Cambria Math" w:hAnsi="Cambria Math" w:cstheme="minorBidi"/>
                                      <w:color w:val="000000" w:themeColor="text1"/>
                                      <w:sz w:val="22"/>
                                      <w:szCs w:val="22"/>
                                    </w:rPr>
                                    <m:t>t+1</m:t>
                                  </m:r>
                                </m:sub>
                              </m:sSub>
                            </m:oMath>
                            <w:r w:rsidRPr="00577014">
                              <w:rPr>
                                <w:rFonts w:asciiTheme="minorHAnsi" w:hAnsi="Calibri" w:cstheme="minorBidi"/>
                                <w:b/>
                                <w:color w:val="000000" w:themeColor="text1"/>
                                <w:sz w:val="22"/>
                                <w:szCs w:val="22"/>
                              </w:rPr>
                              <w:t xml:space="preserve"> </w:t>
                            </w:r>
                            <w:r w:rsidRPr="00577014">
                              <w:rPr>
                                <w:rFonts w:asciiTheme="minorHAnsi" w:hAnsi="Calibri" w:cstheme="minorBidi"/>
                                <w:b/>
                                <w:i/>
                                <w:iCs/>
                                <w:color w:val="000000" w:themeColor="text1"/>
                                <w:sz w:val="22"/>
                                <w:szCs w:val="22"/>
                              </w:rPr>
                              <w:t>ITR</w:t>
                            </w:r>
                          </w:p>
                        </w:txbxContent>
                      </v:textbox>
                    </v:shape>
                  </w:pict>
                </mc:Fallback>
              </mc:AlternateContent>
            </w:r>
          </w:p>
          <w:tbl>
            <w:tblPr>
              <w:tblW w:w="2939" w:type="dxa"/>
              <w:tblCellSpacing w:w="0" w:type="dxa"/>
              <w:tblCellMar>
                <w:left w:w="0" w:type="dxa"/>
                <w:right w:w="0" w:type="dxa"/>
              </w:tblCellMar>
              <w:tblLook w:val="04A0" w:firstRow="1" w:lastRow="0" w:firstColumn="1" w:lastColumn="0" w:noHBand="0" w:noVBand="1"/>
            </w:tblPr>
            <w:tblGrid>
              <w:gridCol w:w="2939"/>
            </w:tblGrid>
            <w:tr w:rsidR="00B3276F" w:rsidRPr="00862897" w:rsidTr="006C6DEC">
              <w:trPr>
                <w:trHeight w:val="233"/>
                <w:tblCellSpacing w:w="0" w:type="dxa"/>
              </w:trPr>
              <w:tc>
                <w:tcPr>
                  <w:tcW w:w="2939"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rPr>
                      <w:rFonts w:ascii="Times New Roman" w:eastAsia="Times New Roman" w:hAnsi="Times New Roman" w:cs="Times New Roman"/>
                      <w:color w:val="000000"/>
                      <w:lang w:eastAsia="pt-BR"/>
                    </w:rPr>
                  </w:pPr>
                </w:p>
              </w:tc>
            </w:tr>
          </w:tbl>
          <w:p w:rsidR="00B3276F" w:rsidRPr="00862897" w:rsidRDefault="00B3276F" w:rsidP="006C6DEC">
            <w:pPr>
              <w:spacing w:after="0" w:line="240" w:lineRule="auto"/>
              <w:rPr>
                <w:rFonts w:ascii="Times New Roman" w:eastAsia="Times New Roman" w:hAnsi="Times New Roman" w:cs="Times New Roman"/>
                <w:color w:val="000000"/>
                <w:lang w:eastAsia="pt-BR"/>
              </w:rPr>
            </w:pPr>
          </w:p>
        </w:tc>
        <w:tc>
          <w:tcPr>
            <w:tcW w:w="1419"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rPr>
                <w:rFonts w:ascii="Times New Roman" w:eastAsia="Times New Roman" w:hAnsi="Times New Roman" w:cs="Times New Roman"/>
                <w:lang w:eastAsia="pt-BR"/>
              </w:rPr>
            </w:pPr>
          </w:p>
        </w:tc>
        <w:tc>
          <w:tcPr>
            <w:tcW w:w="1511"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lang w:eastAsia="pt-BR"/>
              </w:rPr>
            </w:pPr>
          </w:p>
        </w:tc>
        <w:tc>
          <w:tcPr>
            <w:tcW w:w="1437"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lang w:eastAsia="pt-BR"/>
              </w:rPr>
            </w:pPr>
          </w:p>
        </w:tc>
        <w:tc>
          <w:tcPr>
            <w:tcW w:w="1364"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-0,0008</w:t>
            </w:r>
          </w:p>
        </w:tc>
      </w:tr>
      <w:tr w:rsidR="00B3276F" w:rsidRPr="00862897" w:rsidTr="006C6DEC">
        <w:trPr>
          <w:trHeight w:val="233"/>
        </w:trPr>
        <w:tc>
          <w:tcPr>
            <w:tcW w:w="3079"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color w:val="000000"/>
                <w:lang w:eastAsia="pt-BR"/>
              </w:rPr>
            </w:pPr>
          </w:p>
        </w:tc>
        <w:tc>
          <w:tcPr>
            <w:tcW w:w="1419"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rPr>
                <w:rFonts w:ascii="Times New Roman" w:eastAsia="Times New Roman" w:hAnsi="Times New Roman" w:cs="Times New Roman"/>
                <w:lang w:eastAsia="pt-BR"/>
              </w:rPr>
            </w:pPr>
          </w:p>
        </w:tc>
        <w:tc>
          <w:tcPr>
            <w:tcW w:w="1511"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lang w:eastAsia="pt-BR"/>
              </w:rPr>
            </w:pPr>
          </w:p>
        </w:tc>
        <w:tc>
          <w:tcPr>
            <w:tcW w:w="1437"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lang w:eastAsia="pt-BR"/>
              </w:rPr>
            </w:pPr>
          </w:p>
        </w:tc>
        <w:tc>
          <w:tcPr>
            <w:tcW w:w="1364"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(0,009)</w:t>
            </w:r>
          </w:p>
        </w:tc>
      </w:tr>
      <w:tr w:rsidR="00B3276F" w:rsidRPr="00862897" w:rsidTr="006C6DEC">
        <w:trPr>
          <w:trHeight w:val="233"/>
        </w:trPr>
        <w:tc>
          <w:tcPr>
            <w:tcW w:w="3079"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rPr>
                <w:rFonts w:ascii="Times New Roman" w:eastAsia="Times New Roman" w:hAnsi="Times New Roman" w:cs="Times New Roman"/>
                <w:color w:val="000000"/>
                <w:lang w:eastAsia="pt-BR"/>
              </w:rPr>
            </w:pPr>
            <w:r w:rsidRPr="00862897">
              <w:rPr>
                <w:rFonts w:ascii="Times New Roman" w:eastAsia="Times New Roman" w:hAnsi="Times New Roman" w:cs="Times New Roman"/>
                <w:noProof/>
                <w:color w:val="000000"/>
                <w:lang w:eastAsia="pt-BR"/>
              </w:rPr>
              <mc:AlternateContent>
                <mc:Choice Requires="wps">
                  <w:drawing>
                    <wp:anchor distT="0" distB="0" distL="114300" distR="114300" simplePos="0" relativeHeight="251664384" behindDoc="0" locked="0" layoutInCell="1" allowOverlap="1" wp14:anchorId="7447E23E" wp14:editId="04BF652E">
                      <wp:simplePos x="0" y="0"/>
                      <wp:positionH relativeFrom="column">
                        <wp:posOffset>19050</wp:posOffset>
                      </wp:positionH>
                      <wp:positionV relativeFrom="paragraph">
                        <wp:posOffset>19050</wp:posOffset>
                      </wp:positionV>
                      <wp:extent cx="485775" cy="180975"/>
                      <wp:effectExtent l="0" t="0" r="0" b="0"/>
                      <wp:wrapNone/>
                      <wp:docPr id="18" name="Caixa de Texto 18"/>
                      <wp:cNvGraphicFramePr/>
                      <a:graphic xmlns:a="http://schemas.openxmlformats.org/drawingml/2006/main">
                        <a:graphicData uri="http://schemas.microsoft.com/office/word/2010/wordprocessingShape">
                          <wps:wsp>
                            <wps:cNvSpPr txBox="1"/>
                            <wps:spPr>
                              <a:xfrm>
                                <a:off x="0" y="0"/>
                                <a:ext cx="485197" cy="172227"/>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6C6DEC" w:rsidRPr="00577014" w:rsidRDefault="00EA13AC" w:rsidP="00B3276F">
                                  <w:pPr>
                                    <w:pStyle w:val="NormalWeb"/>
                                    <w:spacing w:before="0" w:beforeAutospacing="0" w:after="0" w:afterAutospacing="0"/>
                                    <w:rPr>
                                      <w:b/>
                                    </w:rPr>
                                  </w:pPr>
                                  <m:oMath>
                                    <m:sSub>
                                      <m:sSubPr>
                                        <m:ctrlPr>
                                          <w:rPr>
                                            <w:rFonts w:ascii="Cambria Math" w:hAnsi="Cambria Math" w:cstheme="minorBidi"/>
                                            <w:b/>
                                            <w:i/>
                                            <w:iCs/>
                                            <w:color w:val="000000" w:themeColor="text1"/>
                                            <w:sz w:val="22"/>
                                            <w:szCs w:val="22"/>
                                          </w:rPr>
                                        </m:ctrlPr>
                                      </m:sSubPr>
                                      <m:e>
                                        <m:r>
                                          <m:rPr>
                                            <m:sty m:val="bi"/>
                                          </m:rPr>
                                          <w:rPr>
                                            <w:rFonts w:ascii="Cambria Math" w:eastAsia="Cambria Math" w:hAnsi="Cambria Math" w:cstheme="minorBidi"/>
                                            <w:color w:val="000000" w:themeColor="text1"/>
                                            <w:sz w:val="22"/>
                                            <w:szCs w:val="22"/>
                                          </w:rPr>
                                          <m:t>∆</m:t>
                                        </m:r>
                                      </m:e>
                                      <m:sub>
                                        <m:r>
                                          <m:rPr>
                                            <m:sty m:val="bi"/>
                                          </m:rPr>
                                          <w:rPr>
                                            <w:rFonts w:ascii="Cambria Math" w:hAnsi="Cambria Math" w:cstheme="minorBidi"/>
                                            <w:color w:val="000000" w:themeColor="text1"/>
                                            <w:sz w:val="22"/>
                                            <w:szCs w:val="22"/>
                                          </w:rPr>
                                          <m:t>t+2</m:t>
                                        </m:r>
                                      </m:sub>
                                    </m:sSub>
                                  </m:oMath>
                                  <w:r w:rsidR="006C6DEC" w:rsidRPr="00577014">
                                    <w:rPr>
                                      <w:rFonts w:asciiTheme="minorHAnsi" w:hAnsi="Calibri" w:cstheme="minorBidi"/>
                                      <w:b/>
                                      <w:color w:val="000000" w:themeColor="text1"/>
                                      <w:sz w:val="22"/>
                                      <w:szCs w:val="22"/>
                                    </w:rPr>
                                    <w:t xml:space="preserve"> </w:t>
                                  </w:r>
                                  <w:r w:rsidR="006C6DEC" w:rsidRPr="00577014">
                                    <w:rPr>
                                      <w:rFonts w:asciiTheme="minorHAnsi" w:hAnsi="Calibri" w:cstheme="minorBidi"/>
                                      <w:b/>
                                      <w:i/>
                                      <w:iCs/>
                                      <w:color w:val="000000" w:themeColor="text1"/>
                                      <w:sz w:val="22"/>
                                      <w:szCs w:val="22"/>
                                    </w:rPr>
                                    <w:t>ITR</w:t>
                                  </w:r>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7447E23E" id="Caixa de Texto 18" o:spid="_x0000_s1041" type="#_x0000_t202" style="position:absolute;margin-left:1.5pt;margin-top:1.5pt;width:38.25pt;height:14.25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" filled="f" stroked="f">
                      <v:textbox style="mso-fit-shape-to-text:t" inset="0,0,0,0">
                        <w:txbxContent>
                          <w:p w:rsidR="006C6DEC" w:rsidRPr="00577014" w:rsidRDefault="006C6DEC" w:rsidP="00B3276F">
                            <w:pPr>
                              <w:pStyle w:val="NormalWeb"/>
                              <w:spacing w:before="0" w:beforeAutospacing="0" w:after="0" w:afterAutospacing="0"/>
                              <w:rPr>
                                <w:b/>
                              </w:rPr>
                            </w:pPr>
                            <m:oMath>
                              <m:sSub>
                                <m:sSubPr>
                                  <m:ctrlPr>
                                    <w:rPr>
                                      <w:rFonts w:ascii="Cambria Math" w:hAnsi="Cambria Math" w:cstheme="minorBidi"/>
                                      <w:b/>
                                      <w:i/>
                                      <w:iCs/>
                                      <w:color w:val="000000" w:themeColor="text1"/>
                                      <w:sz w:val="22"/>
                                      <w:szCs w:val="22"/>
                                    </w:rPr>
                                  </m:ctrlPr>
                                </m:sSubPr>
                                <m:e>
                                  <m:r>
                                    <m:rPr>
                                      <m:sty m:val="bi"/>
                                    </m:rPr>
                                    <w:rPr>
                                      <w:rFonts w:ascii="Cambria Math" w:eastAsia="Cambria Math" w:hAnsi="Cambria Math" w:cstheme="minorBidi"/>
                                      <w:color w:val="000000" w:themeColor="text1"/>
                                      <w:sz w:val="22"/>
                                      <w:szCs w:val="22"/>
                                    </w:rPr>
                                    <m:t>∆</m:t>
                                  </m:r>
                                </m:e>
                                <m:sub>
                                  <m:r>
                                    <m:rPr>
                                      <m:sty m:val="bi"/>
                                    </m:rPr>
                                    <w:rPr>
                                      <w:rFonts w:ascii="Cambria Math" w:hAnsi="Cambria Math" w:cstheme="minorBidi"/>
                                      <w:color w:val="000000" w:themeColor="text1"/>
                                      <w:sz w:val="22"/>
                                      <w:szCs w:val="22"/>
                                    </w:rPr>
                                    <m:t>t+2</m:t>
                                  </m:r>
                                </m:sub>
                              </m:sSub>
                            </m:oMath>
                            <w:r w:rsidRPr="00577014">
                              <w:rPr>
                                <w:rFonts w:asciiTheme="minorHAnsi" w:hAnsi="Calibri" w:cstheme="minorBidi"/>
                                <w:b/>
                                <w:color w:val="000000" w:themeColor="text1"/>
                                <w:sz w:val="22"/>
                                <w:szCs w:val="22"/>
                              </w:rPr>
                              <w:t xml:space="preserve"> </w:t>
                            </w:r>
                            <w:r w:rsidRPr="00577014">
                              <w:rPr>
                                <w:rFonts w:asciiTheme="minorHAnsi" w:hAnsi="Calibri" w:cstheme="minorBidi"/>
                                <w:b/>
                                <w:i/>
                                <w:iCs/>
                                <w:color w:val="000000" w:themeColor="text1"/>
                                <w:sz w:val="22"/>
                                <w:szCs w:val="22"/>
                              </w:rPr>
                              <w:t>ITR</w:t>
                            </w:r>
                          </w:p>
                        </w:txbxContent>
                      </v:textbox>
                    </v:shape>
                  </w:pict>
                </mc:Fallback>
              </mc:AlternateContent>
            </w:r>
          </w:p>
          <w:tbl>
            <w:tblPr>
              <w:tblW w:w="2939" w:type="dxa"/>
              <w:tblCellSpacing w:w="0" w:type="dxa"/>
              <w:tblCellMar>
                <w:left w:w="0" w:type="dxa"/>
                <w:right w:w="0" w:type="dxa"/>
              </w:tblCellMar>
              <w:tblLook w:val="04A0" w:firstRow="1" w:lastRow="0" w:firstColumn="1" w:lastColumn="0" w:noHBand="0" w:noVBand="1"/>
            </w:tblPr>
            <w:tblGrid>
              <w:gridCol w:w="2939"/>
            </w:tblGrid>
            <w:tr w:rsidR="00B3276F" w:rsidRPr="00862897" w:rsidTr="006C6DEC">
              <w:trPr>
                <w:trHeight w:val="233"/>
                <w:tblCellSpacing w:w="0" w:type="dxa"/>
              </w:trPr>
              <w:tc>
                <w:tcPr>
                  <w:tcW w:w="2939"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rPr>
                      <w:rFonts w:ascii="Times New Roman" w:eastAsia="Times New Roman" w:hAnsi="Times New Roman" w:cs="Times New Roman"/>
                      <w:color w:val="000000"/>
                      <w:lang w:eastAsia="pt-BR"/>
                    </w:rPr>
                  </w:pPr>
                </w:p>
              </w:tc>
            </w:tr>
          </w:tbl>
          <w:p w:rsidR="00B3276F" w:rsidRPr="00862897" w:rsidRDefault="00B3276F" w:rsidP="006C6DEC">
            <w:pPr>
              <w:spacing w:after="0" w:line="240" w:lineRule="auto"/>
              <w:rPr>
                <w:rFonts w:ascii="Times New Roman" w:eastAsia="Times New Roman" w:hAnsi="Times New Roman" w:cs="Times New Roman"/>
                <w:color w:val="000000"/>
                <w:lang w:eastAsia="pt-BR"/>
              </w:rPr>
            </w:pPr>
          </w:p>
        </w:tc>
        <w:tc>
          <w:tcPr>
            <w:tcW w:w="1419"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rPr>
                <w:rFonts w:ascii="Times New Roman" w:eastAsia="Times New Roman" w:hAnsi="Times New Roman" w:cs="Times New Roman"/>
                <w:lang w:eastAsia="pt-BR"/>
              </w:rPr>
            </w:pPr>
          </w:p>
        </w:tc>
        <w:tc>
          <w:tcPr>
            <w:tcW w:w="1511"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lang w:eastAsia="pt-BR"/>
              </w:rPr>
            </w:pPr>
          </w:p>
        </w:tc>
        <w:tc>
          <w:tcPr>
            <w:tcW w:w="1437"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lang w:eastAsia="pt-BR"/>
              </w:rPr>
            </w:pPr>
          </w:p>
        </w:tc>
        <w:tc>
          <w:tcPr>
            <w:tcW w:w="1364"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0,018</w:t>
            </w:r>
          </w:p>
        </w:tc>
      </w:tr>
      <w:tr w:rsidR="00B3276F" w:rsidRPr="00862897" w:rsidTr="006C6DEC">
        <w:trPr>
          <w:trHeight w:val="80"/>
        </w:trPr>
        <w:tc>
          <w:tcPr>
            <w:tcW w:w="3079"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color w:val="000000"/>
                <w:lang w:eastAsia="pt-BR"/>
              </w:rPr>
            </w:pPr>
          </w:p>
        </w:tc>
        <w:tc>
          <w:tcPr>
            <w:tcW w:w="1419"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rPr>
                <w:rFonts w:ascii="Times New Roman" w:eastAsia="Times New Roman" w:hAnsi="Times New Roman" w:cs="Times New Roman"/>
                <w:lang w:eastAsia="pt-BR"/>
              </w:rPr>
            </w:pPr>
          </w:p>
        </w:tc>
        <w:tc>
          <w:tcPr>
            <w:tcW w:w="1511"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lang w:eastAsia="pt-BR"/>
              </w:rPr>
            </w:pPr>
          </w:p>
        </w:tc>
        <w:tc>
          <w:tcPr>
            <w:tcW w:w="1437"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lang w:eastAsia="pt-BR"/>
              </w:rPr>
            </w:pPr>
          </w:p>
        </w:tc>
        <w:tc>
          <w:tcPr>
            <w:tcW w:w="1364"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(0,025)</w:t>
            </w:r>
          </w:p>
        </w:tc>
      </w:tr>
      <w:tr w:rsidR="00B3276F" w:rsidRPr="00862897" w:rsidTr="006C6DEC">
        <w:trPr>
          <w:trHeight w:val="233"/>
        </w:trPr>
        <w:tc>
          <w:tcPr>
            <w:tcW w:w="3079"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color w:val="000000"/>
                <w:lang w:eastAsia="pt-BR"/>
              </w:rPr>
            </w:pPr>
          </w:p>
        </w:tc>
        <w:tc>
          <w:tcPr>
            <w:tcW w:w="1419"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rPr>
                <w:rFonts w:ascii="Times New Roman" w:eastAsia="Times New Roman" w:hAnsi="Times New Roman" w:cs="Times New Roman"/>
                <w:lang w:eastAsia="pt-BR"/>
              </w:rPr>
            </w:pPr>
          </w:p>
        </w:tc>
        <w:tc>
          <w:tcPr>
            <w:tcW w:w="1511"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lang w:eastAsia="pt-BR"/>
              </w:rPr>
            </w:pPr>
          </w:p>
        </w:tc>
        <w:tc>
          <w:tcPr>
            <w:tcW w:w="1437"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lang w:eastAsia="pt-BR"/>
              </w:rPr>
            </w:pPr>
          </w:p>
        </w:tc>
        <w:tc>
          <w:tcPr>
            <w:tcW w:w="1364"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lang w:eastAsia="pt-BR"/>
              </w:rPr>
            </w:pPr>
          </w:p>
        </w:tc>
      </w:tr>
      <w:tr w:rsidR="00B3276F" w:rsidRPr="00862897" w:rsidTr="006C6DEC">
        <w:trPr>
          <w:trHeight w:val="233"/>
        </w:trPr>
        <w:tc>
          <w:tcPr>
            <w:tcW w:w="3079"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E.F. Tempo</w:t>
            </w:r>
          </w:p>
        </w:tc>
        <w:tc>
          <w:tcPr>
            <w:tcW w:w="1419"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Não</w:t>
            </w:r>
          </w:p>
        </w:tc>
        <w:tc>
          <w:tcPr>
            <w:tcW w:w="1511"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Sim</w:t>
            </w:r>
          </w:p>
        </w:tc>
        <w:tc>
          <w:tcPr>
            <w:tcW w:w="1437"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Sim</w:t>
            </w:r>
          </w:p>
        </w:tc>
        <w:tc>
          <w:tcPr>
            <w:tcW w:w="1364"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Sim</w:t>
            </w:r>
          </w:p>
        </w:tc>
      </w:tr>
      <w:tr w:rsidR="00B3276F" w:rsidRPr="00862897" w:rsidTr="006C6DEC">
        <w:trPr>
          <w:trHeight w:val="233"/>
        </w:trPr>
        <w:tc>
          <w:tcPr>
            <w:tcW w:w="3079"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E.F. Município</w:t>
            </w:r>
          </w:p>
        </w:tc>
        <w:tc>
          <w:tcPr>
            <w:tcW w:w="1419"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Não</w:t>
            </w:r>
          </w:p>
        </w:tc>
        <w:tc>
          <w:tcPr>
            <w:tcW w:w="1511"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Não</w:t>
            </w:r>
          </w:p>
        </w:tc>
        <w:tc>
          <w:tcPr>
            <w:tcW w:w="1437"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Sim</w:t>
            </w:r>
          </w:p>
        </w:tc>
        <w:tc>
          <w:tcPr>
            <w:tcW w:w="1364"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Sim</w:t>
            </w:r>
          </w:p>
        </w:tc>
      </w:tr>
      <w:tr w:rsidR="00B3276F" w:rsidRPr="00862897" w:rsidTr="006C6DEC">
        <w:trPr>
          <w:trHeight w:val="245"/>
        </w:trPr>
        <w:tc>
          <w:tcPr>
            <w:tcW w:w="3079" w:type="dxa"/>
            <w:tcBorders>
              <w:top w:val="nil"/>
              <w:left w:val="nil"/>
              <w:bottom w:val="single" w:sz="8" w:space="0" w:color="auto"/>
              <w:right w:val="nil"/>
            </w:tcBorders>
            <w:shd w:val="clear" w:color="auto" w:fill="auto"/>
            <w:noWrap/>
            <w:vAlign w:val="bottom"/>
            <w:hideMark/>
          </w:tcPr>
          <w:p w:rsidR="00B3276F" w:rsidRPr="00862897" w:rsidRDefault="00B3276F" w:rsidP="006C6DEC">
            <w:pPr>
              <w:spacing w:after="0" w:line="240" w:lineRule="auto"/>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Controles</w:t>
            </w:r>
          </w:p>
        </w:tc>
        <w:tc>
          <w:tcPr>
            <w:tcW w:w="1419" w:type="dxa"/>
            <w:tcBorders>
              <w:top w:val="nil"/>
              <w:left w:val="nil"/>
              <w:bottom w:val="single" w:sz="8" w:space="0" w:color="auto"/>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Não</w:t>
            </w:r>
          </w:p>
        </w:tc>
        <w:tc>
          <w:tcPr>
            <w:tcW w:w="1511" w:type="dxa"/>
            <w:tcBorders>
              <w:top w:val="nil"/>
              <w:left w:val="nil"/>
              <w:bottom w:val="single" w:sz="8" w:space="0" w:color="auto"/>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Não</w:t>
            </w:r>
          </w:p>
        </w:tc>
        <w:tc>
          <w:tcPr>
            <w:tcW w:w="1437" w:type="dxa"/>
            <w:tcBorders>
              <w:top w:val="nil"/>
              <w:left w:val="nil"/>
              <w:bottom w:val="single" w:sz="8" w:space="0" w:color="auto"/>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Não</w:t>
            </w:r>
          </w:p>
        </w:tc>
        <w:tc>
          <w:tcPr>
            <w:tcW w:w="1364" w:type="dxa"/>
            <w:tcBorders>
              <w:top w:val="nil"/>
              <w:left w:val="nil"/>
              <w:bottom w:val="single" w:sz="8" w:space="0" w:color="auto"/>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Sim</w:t>
            </w:r>
          </w:p>
        </w:tc>
      </w:tr>
      <w:tr w:rsidR="00B3276F" w:rsidRPr="00862897" w:rsidTr="006C6DEC">
        <w:trPr>
          <w:trHeight w:val="245"/>
        </w:trPr>
        <w:tc>
          <w:tcPr>
            <w:tcW w:w="3079" w:type="dxa"/>
            <w:tcBorders>
              <w:top w:val="nil"/>
              <w:left w:val="nil"/>
              <w:bottom w:val="single" w:sz="8" w:space="0" w:color="auto"/>
              <w:right w:val="nil"/>
            </w:tcBorders>
            <w:shd w:val="clear" w:color="auto" w:fill="auto"/>
            <w:noWrap/>
            <w:vAlign w:val="bottom"/>
            <w:hideMark/>
          </w:tcPr>
          <w:p w:rsidR="00B3276F" w:rsidRPr="00862897" w:rsidRDefault="00B3276F" w:rsidP="006C6DEC">
            <w:pPr>
              <w:spacing w:after="0" w:line="240" w:lineRule="auto"/>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N. Obs.</w:t>
            </w:r>
          </w:p>
        </w:tc>
        <w:tc>
          <w:tcPr>
            <w:tcW w:w="1419" w:type="dxa"/>
            <w:tcBorders>
              <w:top w:val="nil"/>
              <w:left w:val="nil"/>
              <w:bottom w:val="single" w:sz="8" w:space="0" w:color="auto"/>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72.210</w:t>
            </w:r>
          </w:p>
        </w:tc>
        <w:tc>
          <w:tcPr>
            <w:tcW w:w="1511" w:type="dxa"/>
            <w:tcBorders>
              <w:top w:val="nil"/>
              <w:left w:val="nil"/>
              <w:bottom w:val="single" w:sz="8" w:space="0" w:color="auto"/>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72.210</w:t>
            </w:r>
          </w:p>
        </w:tc>
        <w:tc>
          <w:tcPr>
            <w:tcW w:w="1437" w:type="dxa"/>
            <w:tcBorders>
              <w:top w:val="nil"/>
              <w:left w:val="nil"/>
              <w:bottom w:val="single" w:sz="8" w:space="0" w:color="auto"/>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72.210</w:t>
            </w:r>
          </w:p>
        </w:tc>
        <w:tc>
          <w:tcPr>
            <w:tcW w:w="1364" w:type="dxa"/>
            <w:tcBorders>
              <w:top w:val="nil"/>
              <w:left w:val="nil"/>
              <w:bottom w:val="single" w:sz="8" w:space="0" w:color="auto"/>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12.316</w:t>
            </w:r>
          </w:p>
        </w:tc>
      </w:tr>
    </w:tbl>
    <w:p w:rsidR="00B3276F" w:rsidRPr="00862897" w:rsidRDefault="00B3276F" w:rsidP="00B3276F">
      <w:pPr>
        <w:autoSpaceDE w:val="0"/>
        <w:autoSpaceDN w:val="0"/>
        <w:adjustRightInd w:val="0"/>
        <w:spacing w:after="0" w:line="240" w:lineRule="auto"/>
        <w:jc w:val="both"/>
        <w:rPr>
          <w:rFonts w:ascii="Times New Roman" w:hAnsi="Times New Roman" w:cs="Times New Roman"/>
          <w:sz w:val="20"/>
          <w:szCs w:val="20"/>
        </w:rPr>
      </w:pPr>
      <w:r w:rsidRPr="00862897">
        <w:rPr>
          <w:rFonts w:ascii="Times New Roman" w:hAnsi="Times New Roman" w:cs="Times New Roman"/>
          <w:sz w:val="20"/>
          <w:szCs w:val="20"/>
        </w:rPr>
        <w:t>Nota: Todas as estimações incluem uma constante, não reportada. Erros Padrão estão entre parênteses. *** representa p&lt;1%, ** representa p&lt;5% e * representa p&lt;10%.</w:t>
      </w:r>
    </w:p>
    <w:p w:rsidR="00B3276F" w:rsidRPr="00862897" w:rsidRDefault="00B3276F" w:rsidP="00B3276F">
      <w:pPr>
        <w:rPr>
          <w:rFonts w:ascii="Times New Roman" w:hAnsi="Times New Roman" w:cs="Times New Roman"/>
        </w:rPr>
      </w:pPr>
    </w:p>
    <w:p w:rsidR="00B3276F" w:rsidRPr="00862897" w:rsidRDefault="003C48B6" w:rsidP="003C48B6">
      <w:pPr>
        <w:ind w:firstLine="708"/>
        <w:jc w:val="both"/>
        <w:rPr>
          <w:rFonts w:ascii="Times New Roman" w:hAnsi="Times New Roman" w:cs="Times New Roman"/>
        </w:rPr>
      </w:pPr>
      <w:r w:rsidRPr="00862897">
        <w:rPr>
          <w:rFonts w:ascii="Times New Roman" w:hAnsi="Times New Roman" w:cs="Times New Roman"/>
        </w:rPr>
        <w:t>Por fim, testamos para possíveis influências da vizinhança na melhoria da arrecadação ou na entrada do município na ação fiscalizadora. Observando que quando inserimos uma condição de Interação do ITR com uma tendência, não ocorre em nenhum momento dos modelos regredidos, ausência de explicação estatística, ou seja, há significância estatística, confirmando os resultados positivos da tabela 3, com os valores principais, e não são influenciados por municípios vizinhos.</w:t>
      </w:r>
    </w:p>
    <w:p w:rsidR="00B3276F" w:rsidRPr="00862897" w:rsidRDefault="00B3276F" w:rsidP="00B3276F">
      <w:pPr>
        <w:spacing w:after="0" w:line="240" w:lineRule="auto"/>
        <w:jc w:val="both"/>
        <w:rPr>
          <w:rFonts w:ascii="Times New Roman" w:hAnsi="Times New Roman" w:cs="Times New Roman"/>
          <w:b/>
        </w:rPr>
      </w:pPr>
      <w:r w:rsidRPr="00862897">
        <w:rPr>
          <w:rFonts w:ascii="Times New Roman" w:hAnsi="Times New Roman" w:cs="Times New Roman"/>
          <w:b/>
        </w:rPr>
        <w:t>Tabela 09 – Robustez do Efeito das Fiscalizações Municipais sobre a Arrecadação de ITR, Convergência entre municípios.</w:t>
      </w:r>
    </w:p>
    <w:tbl>
      <w:tblPr>
        <w:tblW w:w="8810" w:type="dxa"/>
        <w:tblCellMar>
          <w:left w:w="70" w:type="dxa"/>
          <w:right w:w="70" w:type="dxa"/>
        </w:tblCellMar>
        <w:tblLook w:val="04A0" w:firstRow="1" w:lastRow="0" w:firstColumn="1" w:lastColumn="0" w:noHBand="0" w:noVBand="1"/>
      </w:tblPr>
      <w:tblGrid>
        <w:gridCol w:w="3079"/>
        <w:gridCol w:w="1419"/>
        <w:gridCol w:w="1511"/>
        <w:gridCol w:w="1437"/>
        <w:gridCol w:w="1364"/>
      </w:tblGrid>
      <w:tr w:rsidR="00B3276F" w:rsidRPr="00862897" w:rsidTr="006C6DEC">
        <w:trPr>
          <w:trHeight w:val="245"/>
        </w:trPr>
        <w:tc>
          <w:tcPr>
            <w:tcW w:w="3079" w:type="dxa"/>
            <w:tcBorders>
              <w:top w:val="single" w:sz="4" w:space="0" w:color="auto"/>
              <w:left w:val="nil"/>
              <w:bottom w:val="single" w:sz="8" w:space="0" w:color="auto"/>
              <w:right w:val="nil"/>
            </w:tcBorders>
            <w:shd w:val="clear" w:color="auto" w:fill="auto"/>
            <w:noWrap/>
            <w:vAlign w:val="bottom"/>
            <w:hideMark/>
          </w:tcPr>
          <w:p w:rsidR="00B3276F" w:rsidRPr="00862897" w:rsidRDefault="00B3276F" w:rsidP="006C6DEC">
            <w:pPr>
              <w:spacing w:after="0" w:line="240" w:lineRule="auto"/>
              <w:rPr>
                <w:rFonts w:ascii="Times New Roman" w:eastAsia="Times New Roman" w:hAnsi="Times New Roman" w:cs="Times New Roman"/>
                <w:bCs/>
                <w:color w:val="000000"/>
                <w:lang w:eastAsia="pt-BR"/>
              </w:rPr>
            </w:pPr>
            <w:r w:rsidRPr="00862897">
              <w:rPr>
                <w:rFonts w:ascii="Times New Roman" w:eastAsia="Times New Roman" w:hAnsi="Times New Roman" w:cs="Times New Roman"/>
                <w:bCs/>
                <w:color w:val="000000"/>
                <w:lang w:eastAsia="pt-BR"/>
              </w:rPr>
              <w:t xml:space="preserve">Variável </w:t>
            </w:r>
          </w:p>
        </w:tc>
        <w:tc>
          <w:tcPr>
            <w:tcW w:w="1419" w:type="dxa"/>
            <w:tcBorders>
              <w:top w:val="single" w:sz="4" w:space="0" w:color="auto"/>
              <w:left w:val="nil"/>
              <w:bottom w:val="single" w:sz="8" w:space="0" w:color="auto"/>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bCs/>
                <w:color w:val="000000"/>
                <w:lang w:eastAsia="pt-BR"/>
              </w:rPr>
            </w:pPr>
            <w:r w:rsidRPr="00862897">
              <w:rPr>
                <w:rFonts w:ascii="Times New Roman" w:eastAsia="Times New Roman" w:hAnsi="Times New Roman" w:cs="Times New Roman"/>
                <w:bCs/>
                <w:color w:val="000000"/>
                <w:lang w:eastAsia="pt-BR"/>
              </w:rPr>
              <w:t>(1)</w:t>
            </w:r>
          </w:p>
        </w:tc>
        <w:tc>
          <w:tcPr>
            <w:tcW w:w="1511" w:type="dxa"/>
            <w:tcBorders>
              <w:top w:val="single" w:sz="4" w:space="0" w:color="auto"/>
              <w:left w:val="nil"/>
              <w:bottom w:val="single" w:sz="8" w:space="0" w:color="auto"/>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bCs/>
                <w:color w:val="000000"/>
                <w:lang w:eastAsia="pt-BR"/>
              </w:rPr>
            </w:pPr>
            <w:r w:rsidRPr="00862897">
              <w:rPr>
                <w:rFonts w:ascii="Times New Roman" w:eastAsia="Times New Roman" w:hAnsi="Times New Roman" w:cs="Times New Roman"/>
                <w:bCs/>
                <w:color w:val="000000"/>
                <w:lang w:eastAsia="pt-BR"/>
              </w:rPr>
              <w:t>(2)</w:t>
            </w:r>
          </w:p>
        </w:tc>
        <w:tc>
          <w:tcPr>
            <w:tcW w:w="1437" w:type="dxa"/>
            <w:tcBorders>
              <w:top w:val="single" w:sz="4" w:space="0" w:color="auto"/>
              <w:left w:val="nil"/>
              <w:bottom w:val="single" w:sz="8" w:space="0" w:color="auto"/>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bCs/>
                <w:color w:val="000000"/>
                <w:lang w:eastAsia="pt-BR"/>
              </w:rPr>
            </w:pPr>
            <w:r w:rsidRPr="00862897">
              <w:rPr>
                <w:rFonts w:ascii="Times New Roman" w:eastAsia="Times New Roman" w:hAnsi="Times New Roman" w:cs="Times New Roman"/>
                <w:bCs/>
                <w:color w:val="000000"/>
                <w:lang w:eastAsia="pt-BR"/>
              </w:rPr>
              <w:t>(3)</w:t>
            </w:r>
          </w:p>
        </w:tc>
        <w:tc>
          <w:tcPr>
            <w:tcW w:w="1364" w:type="dxa"/>
            <w:tcBorders>
              <w:top w:val="single" w:sz="4" w:space="0" w:color="auto"/>
              <w:left w:val="nil"/>
              <w:bottom w:val="single" w:sz="8" w:space="0" w:color="auto"/>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bCs/>
                <w:color w:val="000000"/>
                <w:lang w:eastAsia="pt-BR"/>
              </w:rPr>
            </w:pPr>
            <w:r w:rsidRPr="00862897">
              <w:rPr>
                <w:rFonts w:ascii="Times New Roman" w:eastAsia="Times New Roman" w:hAnsi="Times New Roman" w:cs="Times New Roman"/>
                <w:bCs/>
                <w:color w:val="000000"/>
                <w:lang w:eastAsia="pt-BR"/>
              </w:rPr>
              <w:t>(4)</w:t>
            </w:r>
          </w:p>
        </w:tc>
      </w:tr>
      <w:tr w:rsidR="00B3276F" w:rsidRPr="00862897" w:rsidTr="006C6DEC">
        <w:trPr>
          <w:trHeight w:val="233"/>
        </w:trPr>
        <w:tc>
          <w:tcPr>
            <w:tcW w:w="3079"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bCs/>
                <w:color w:val="000000"/>
                <w:lang w:eastAsia="pt-BR"/>
              </w:rPr>
            </w:pPr>
          </w:p>
        </w:tc>
        <w:tc>
          <w:tcPr>
            <w:tcW w:w="1419"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rPr>
                <w:rFonts w:ascii="Times New Roman" w:eastAsia="Times New Roman" w:hAnsi="Times New Roman" w:cs="Times New Roman"/>
                <w:lang w:eastAsia="pt-BR"/>
              </w:rPr>
            </w:pPr>
          </w:p>
        </w:tc>
        <w:tc>
          <w:tcPr>
            <w:tcW w:w="1511"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rPr>
                <w:rFonts w:ascii="Times New Roman" w:eastAsia="Times New Roman" w:hAnsi="Times New Roman" w:cs="Times New Roman"/>
                <w:lang w:eastAsia="pt-BR"/>
              </w:rPr>
            </w:pPr>
          </w:p>
        </w:tc>
        <w:tc>
          <w:tcPr>
            <w:tcW w:w="1437"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rPr>
                <w:rFonts w:ascii="Times New Roman" w:eastAsia="Times New Roman" w:hAnsi="Times New Roman" w:cs="Times New Roman"/>
                <w:lang w:eastAsia="pt-BR"/>
              </w:rPr>
            </w:pPr>
          </w:p>
        </w:tc>
        <w:tc>
          <w:tcPr>
            <w:tcW w:w="1364"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rPr>
                <w:rFonts w:ascii="Times New Roman" w:eastAsia="Times New Roman" w:hAnsi="Times New Roman" w:cs="Times New Roman"/>
                <w:lang w:eastAsia="pt-BR"/>
              </w:rPr>
            </w:pPr>
          </w:p>
        </w:tc>
      </w:tr>
      <w:tr w:rsidR="00B3276F" w:rsidRPr="00862897" w:rsidTr="006C6DEC">
        <w:trPr>
          <w:trHeight w:val="233"/>
        </w:trPr>
        <w:tc>
          <w:tcPr>
            <w:tcW w:w="3079"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rPr>
                <w:rFonts w:ascii="Times New Roman" w:eastAsia="Times New Roman" w:hAnsi="Times New Roman" w:cs="Times New Roman"/>
                <w:i/>
                <w:color w:val="000000"/>
                <w:lang w:eastAsia="pt-BR"/>
              </w:rPr>
            </w:pPr>
            <w:r w:rsidRPr="00862897">
              <w:rPr>
                <w:rFonts w:ascii="Times New Roman" w:eastAsia="Times New Roman" w:hAnsi="Times New Roman" w:cs="Times New Roman"/>
                <w:i/>
                <w:color w:val="000000"/>
                <w:lang w:eastAsia="pt-BR"/>
              </w:rPr>
              <w:t>ITR</w:t>
            </w:r>
          </w:p>
        </w:tc>
        <w:tc>
          <w:tcPr>
            <w:tcW w:w="1419"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1,857***</w:t>
            </w:r>
          </w:p>
        </w:tc>
        <w:tc>
          <w:tcPr>
            <w:tcW w:w="1511"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0,913***</w:t>
            </w:r>
          </w:p>
        </w:tc>
        <w:tc>
          <w:tcPr>
            <w:tcW w:w="1437"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0,896***</w:t>
            </w:r>
          </w:p>
        </w:tc>
        <w:tc>
          <w:tcPr>
            <w:tcW w:w="1364"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0,113***</w:t>
            </w:r>
          </w:p>
        </w:tc>
      </w:tr>
      <w:tr w:rsidR="00B3276F" w:rsidRPr="00862897" w:rsidTr="006C6DEC">
        <w:trPr>
          <w:trHeight w:val="233"/>
        </w:trPr>
        <w:tc>
          <w:tcPr>
            <w:tcW w:w="3079"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color w:val="000000"/>
                <w:lang w:eastAsia="pt-BR"/>
              </w:rPr>
            </w:pPr>
          </w:p>
        </w:tc>
        <w:tc>
          <w:tcPr>
            <w:tcW w:w="1419"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(0,023)</w:t>
            </w:r>
          </w:p>
        </w:tc>
        <w:tc>
          <w:tcPr>
            <w:tcW w:w="1511"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(0,012)</w:t>
            </w:r>
          </w:p>
        </w:tc>
        <w:tc>
          <w:tcPr>
            <w:tcW w:w="1437"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(0,012)</w:t>
            </w:r>
          </w:p>
        </w:tc>
        <w:tc>
          <w:tcPr>
            <w:tcW w:w="1364"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(0,017)</w:t>
            </w:r>
          </w:p>
        </w:tc>
      </w:tr>
      <w:tr w:rsidR="00B3276F" w:rsidRPr="00862897" w:rsidTr="006C6DEC">
        <w:trPr>
          <w:trHeight w:val="233"/>
        </w:trPr>
        <w:tc>
          <w:tcPr>
            <w:tcW w:w="3079"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rPr>
                <w:rFonts w:ascii="Times New Roman" w:eastAsia="Times New Roman" w:hAnsi="Times New Roman" w:cs="Times New Roman"/>
                <w:color w:val="000000"/>
                <w:lang w:eastAsia="pt-BR"/>
              </w:rPr>
            </w:pPr>
            <w:r w:rsidRPr="00862897">
              <w:rPr>
                <w:rFonts w:ascii="Times New Roman" w:eastAsia="Times New Roman" w:hAnsi="Times New Roman" w:cs="Times New Roman"/>
                <w:noProof/>
                <w:color w:val="000000"/>
                <w:lang w:eastAsia="pt-BR"/>
              </w:rPr>
              <mc:AlternateContent>
                <mc:Choice Requires="wps">
                  <w:drawing>
                    <wp:anchor distT="0" distB="0" distL="114300" distR="114300" simplePos="0" relativeHeight="251665408" behindDoc="0" locked="0" layoutInCell="1" allowOverlap="1" wp14:anchorId="3E49C34E" wp14:editId="2ED65D35">
                      <wp:simplePos x="0" y="0"/>
                      <wp:positionH relativeFrom="column">
                        <wp:posOffset>28575</wp:posOffset>
                      </wp:positionH>
                      <wp:positionV relativeFrom="paragraph">
                        <wp:posOffset>38100</wp:posOffset>
                      </wp:positionV>
                      <wp:extent cx="485775" cy="171450"/>
                      <wp:effectExtent l="0" t="0" r="0" b="0"/>
                      <wp:wrapNone/>
                      <wp:docPr id="19" name="Caixa de Texto 19"/>
                      <wp:cNvGraphicFramePr/>
                      <a:graphic xmlns:a="http://schemas.openxmlformats.org/drawingml/2006/main">
                        <a:graphicData uri="http://schemas.microsoft.com/office/word/2010/wordprocessingShape">
                          <wps:wsp>
                            <wps:cNvSpPr txBox="1"/>
                            <wps:spPr>
                              <a:xfrm>
                                <a:off x="0" y="0"/>
                                <a:ext cx="485197" cy="172227"/>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6C6DEC" w:rsidRPr="00577014" w:rsidRDefault="00EA13AC" w:rsidP="00B3276F">
                                  <w:pPr>
                                    <w:pStyle w:val="NormalWeb"/>
                                    <w:spacing w:before="0" w:beforeAutospacing="0" w:after="0" w:afterAutospacing="0"/>
                                    <w:rPr>
                                      <w:b/>
                                    </w:rPr>
                                  </w:pPr>
                                  <m:oMath>
                                    <m:sSub>
                                      <m:sSubPr>
                                        <m:ctrlPr>
                                          <w:rPr>
                                            <w:rFonts w:ascii="Cambria Math" w:hAnsi="Cambria Math" w:cstheme="minorBidi"/>
                                            <w:b/>
                                            <w:i/>
                                            <w:iCs/>
                                            <w:color w:val="000000" w:themeColor="text1"/>
                                            <w:sz w:val="22"/>
                                            <w:szCs w:val="22"/>
                                          </w:rPr>
                                        </m:ctrlPr>
                                      </m:sSubPr>
                                      <m:e>
                                        <m:r>
                                          <m:rPr>
                                            <m:sty m:val="bi"/>
                                          </m:rPr>
                                          <w:rPr>
                                            <w:rFonts w:ascii="Cambria Math" w:eastAsia="Cambria Math" w:hAnsi="Cambria Math" w:cstheme="minorBidi"/>
                                            <w:color w:val="000000" w:themeColor="text1"/>
                                            <w:sz w:val="22"/>
                                            <w:szCs w:val="22"/>
                                          </w:rPr>
                                          <m:t>∆</m:t>
                                        </m:r>
                                      </m:e>
                                      <m:sub>
                                        <m:r>
                                          <m:rPr>
                                            <m:sty m:val="bi"/>
                                          </m:rPr>
                                          <w:rPr>
                                            <w:rFonts w:ascii="Cambria Math" w:hAnsi="Cambria Math" w:cstheme="minorBidi"/>
                                            <w:color w:val="000000" w:themeColor="text1"/>
                                            <w:sz w:val="22"/>
                                            <w:szCs w:val="22"/>
                                          </w:rPr>
                                          <m:t>t+1</m:t>
                                        </m:r>
                                      </m:sub>
                                    </m:sSub>
                                  </m:oMath>
                                  <w:r w:rsidR="006C6DEC" w:rsidRPr="00577014">
                                    <w:rPr>
                                      <w:rFonts w:asciiTheme="minorHAnsi" w:hAnsi="Calibri" w:cstheme="minorBidi"/>
                                      <w:b/>
                                      <w:color w:val="000000" w:themeColor="text1"/>
                                      <w:sz w:val="22"/>
                                      <w:szCs w:val="22"/>
                                    </w:rPr>
                                    <w:t xml:space="preserve"> </w:t>
                                  </w:r>
                                  <w:r w:rsidR="006C6DEC" w:rsidRPr="00577014">
                                    <w:rPr>
                                      <w:rFonts w:asciiTheme="minorHAnsi" w:hAnsi="Calibri" w:cstheme="minorBidi"/>
                                      <w:b/>
                                      <w:i/>
                                      <w:iCs/>
                                      <w:color w:val="000000" w:themeColor="text1"/>
                                      <w:sz w:val="22"/>
                                      <w:szCs w:val="22"/>
                                    </w:rPr>
                                    <w:t>ITR</w:t>
                                  </w:r>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3E49C34E" id="Caixa de Texto 19" o:spid="_x0000_s1042" type="#_x0000_t202" style="position:absolute;margin-left:2.25pt;margin-top:3pt;width:38.25pt;height:13.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" filled="f" stroked="f">
                      <v:textbox style="mso-fit-shape-to-text:t" inset="0,0,0,0">
                        <w:txbxContent>
                          <w:p w:rsidR="006C6DEC" w:rsidRPr="00577014" w:rsidRDefault="006C6DEC" w:rsidP="00B3276F">
                            <w:pPr>
                              <w:pStyle w:val="NormalWeb"/>
                              <w:spacing w:before="0" w:beforeAutospacing="0" w:after="0" w:afterAutospacing="0"/>
                              <w:rPr>
                                <w:b/>
                              </w:rPr>
                            </w:pPr>
                            <m:oMath>
                              <m:sSub>
                                <m:sSubPr>
                                  <m:ctrlPr>
                                    <w:rPr>
                                      <w:rFonts w:ascii="Cambria Math" w:hAnsi="Cambria Math" w:cstheme="minorBidi"/>
                                      <w:b/>
                                      <w:i/>
                                      <w:iCs/>
                                      <w:color w:val="000000" w:themeColor="text1"/>
                                      <w:sz w:val="22"/>
                                      <w:szCs w:val="22"/>
                                    </w:rPr>
                                  </m:ctrlPr>
                                </m:sSubPr>
                                <m:e>
                                  <m:r>
                                    <m:rPr>
                                      <m:sty m:val="bi"/>
                                    </m:rPr>
                                    <w:rPr>
                                      <w:rFonts w:ascii="Cambria Math" w:eastAsia="Cambria Math" w:hAnsi="Cambria Math" w:cstheme="minorBidi"/>
                                      <w:color w:val="000000" w:themeColor="text1"/>
                                      <w:sz w:val="22"/>
                                      <w:szCs w:val="22"/>
                                    </w:rPr>
                                    <m:t>∆</m:t>
                                  </m:r>
                                </m:e>
                                <m:sub>
                                  <m:r>
                                    <m:rPr>
                                      <m:sty m:val="bi"/>
                                    </m:rPr>
                                    <w:rPr>
                                      <w:rFonts w:ascii="Cambria Math" w:hAnsi="Cambria Math" w:cstheme="minorBidi"/>
                                      <w:color w:val="000000" w:themeColor="text1"/>
                                      <w:sz w:val="22"/>
                                      <w:szCs w:val="22"/>
                                    </w:rPr>
                                    <m:t>t+1</m:t>
                                  </m:r>
                                </m:sub>
                              </m:sSub>
                            </m:oMath>
                            <w:r w:rsidRPr="00577014">
                              <w:rPr>
                                <w:rFonts w:asciiTheme="minorHAnsi" w:hAnsi="Calibri" w:cstheme="minorBidi"/>
                                <w:b/>
                                <w:color w:val="000000" w:themeColor="text1"/>
                                <w:sz w:val="22"/>
                                <w:szCs w:val="22"/>
                              </w:rPr>
                              <w:t xml:space="preserve"> </w:t>
                            </w:r>
                            <w:r w:rsidRPr="00577014">
                              <w:rPr>
                                <w:rFonts w:asciiTheme="minorHAnsi" w:hAnsi="Calibri" w:cstheme="minorBidi"/>
                                <w:b/>
                                <w:i/>
                                <w:iCs/>
                                <w:color w:val="000000" w:themeColor="text1"/>
                                <w:sz w:val="22"/>
                                <w:szCs w:val="22"/>
                              </w:rPr>
                              <w:t>ITR</w:t>
                            </w:r>
                          </w:p>
                        </w:txbxContent>
                      </v:textbox>
                    </v:shape>
                  </w:pict>
                </mc:Fallback>
              </mc:AlternateContent>
            </w:r>
          </w:p>
          <w:tbl>
            <w:tblPr>
              <w:tblW w:w="2939" w:type="dxa"/>
              <w:tblCellSpacing w:w="0" w:type="dxa"/>
              <w:tblCellMar>
                <w:left w:w="0" w:type="dxa"/>
                <w:right w:w="0" w:type="dxa"/>
              </w:tblCellMar>
              <w:tblLook w:val="04A0" w:firstRow="1" w:lastRow="0" w:firstColumn="1" w:lastColumn="0" w:noHBand="0" w:noVBand="1"/>
            </w:tblPr>
            <w:tblGrid>
              <w:gridCol w:w="2939"/>
            </w:tblGrid>
            <w:tr w:rsidR="00B3276F" w:rsidRPr="00862897" w:rsidTr="006C6DEC">
              <w:trPr>
                <w:trHeight w:val="233"/>
                <w:tblCellSpacing w:w="0" w:type="dxa"/>
              </w:trPr>
              <w:tc>
                <w:tcPr>
                  <w:tcW w:w="2939"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rPr>
                      <w:rFonts w:ascii="Times New Roman" w:eastAsia="Times New Roman" w:hAnsi="Times New Roman" w:cs="Times New Roman"/>
                      <w:color w:val="000000"/>
                      <w:lang w:eastAsia="pt-BR"/>
                    </w:rPr>
                  </w:pPr>
                </w:p>
              </w:tc>
            </w:tr>
          </w:tbl>
          <w:p w:rsidR="00B3276F" w:rsidRPr="00862897" w:rsidRDefault="00B3276F" w:rsidP="006C6DEC">
            <w:pPr>
              <w:spacing w:after="0" w:line="240" w:lineRule="auto"/>
              <w:rPr>
                <w:rFonts w:ascii="Times New Roman" w:eastAsia="Times New Roman" w:hAnsi="Times New Roman" w:cs="Times New Roman"/>
                <w:color w:val="000000"/>
                <w:lang w:eastAsia="pt-BR"/>
              </w:rPr>
            </w:pPr>
          </w:p>
        </w:tc>
        <w:tc>
          <w:tcPr>
            <w:tcW w:w="1419"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rPr>
                <w:rFonts w:ascii="Times New Roman" w:eastAsia="Times New Roman" w:hAnsi="Times New Roman" w:cs="Times New Roman"/>
                <w:lang w:eastAsia="pt-BR"/>
              </w:rPr>
            </w:pPr>
          </w:p>
        </w:tc>
        <w:tc>
          <w:tcPr>
            <w:tcW w:w="1511"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lang w:eastAsia="pt-BR"/>
              </w:rPr>
            </w:pPr>
          </w:p>
        </w:tc>
        <w:tc>
          <w:tcPr>
            <w:tcW w:w="1437"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lang w:eastAsia="pt-BR"/>
              </w:rPr>
            </w:pPr>
          </w:p>
        </w:tc>
        <w:tc>
          <w:tcPr>
            <w:tcW w:w="1364"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0,074***</w:t>
            </w:r>
          </w:p>
        </w:tc>
      </w:tr>
      <w:tr w:rsidR="00B3276F" w:rsidRPr="00862897" w:rsidTr="006C6DEC">
        <w:trPr>
          <w:trHeight w:val="233"/>
        </w:trPr>
        <w:tc>
          <w:tcPr>
            <w:tcW w:w="3079"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color w:val="000000"/>
                <w:lang w:eastAsia="pt-BR"/>
              </w:rPr>
            </w:pPr>
          </w:p>
        </w:tc>
        <w:tc>
          <w:tcPr>
            <w:tcW w:w="1419"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rPr>
                <w:rFonts w:ascii="Times New Roman" w:eastAsia="Times New Roman" w:hAnsi="Times New Roman" w:cs="Times New Roman"/>
                <w:lang w:eastAsia="pt-BR"/>
              </w:rPr>
            </w:pPr>
          </w:p>
        </w:tc>
        <w:tc>
          <w:tcPr>
            <w:tcW w:w="1511"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lang w:eastAsia="pt-BR"/>
              </w:rPr>
            </w:pPr>
          </w:p>
        </w:tc>
        <w:tc>
          <w:tcPr>
            <w:tcW w:w="1437"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lang w:eastAsia="pt-BR"/>
              </w:rPr>
            </w:pPr>
          </w:p>
        </w:tc>
        <w:tc>
          <w:tcPr>
            <w:tcW w:w="1364"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(0,014)</w:t>
            </w:r>
          </w:p>
        </w:tc>
      </w:tr>
      <w:tr w:rsidR="00B3276F" w:rsidRPr="00862897" w:rsidTr="006C6DEC">
        <w:trPr>
          <w:trHeight w:val="233"/>
        </w:trPr>
        <w:tc>
          <w:tcPr>
            <w:tcW w:w="3079"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rPr>
                <w:rFonts w:ascii="Times New Roman" w:eastAsia="Times New Roman" w:hAnsi="Times New Roman" w:cs="Times New Roman"/>
                <w:color w:val="000000"/>
                <w:lang w:eastAsia="pt-BR"/>
              </w:rPr>
            </w:pPr>
            <w:r w:rsidRPr="00862897">
              <w:rPr>
                <w:rFonts w:ascii="Times New Roman" w:eastAsia="Times New Roman" w:hAnsi="Times New Roman" w:cs="Times New Roman"/>
                <w:noProof/>
                <w:color w:val="000000"/>
                <w:lang w:eastAsia="pt-BR"/>
              </w:rPr>
              <mc:AlternateContent>
                <mc:Choice Requires="wps">
                  <w:drawing>
                    <wp:anchor distT="0" distB="0" distL="114300" distR="114300" simplePos="0" relativeHeight="251666432" behindDoc="0" locked="0" layoutInCell="1" allowOverlap="1" wp14:anchorId="70C273DF" wp14:editId="6EE42600">
                      <wp:simplePos x="0" y="0"/>
                      <wp:positionH relativeFrom="column">
                        <wp:posOffset>19050</wp:posOffset>
                      </wp:positionH>
                      <wp:positionV relativeFrom="paragraph">
                        <wp:posOffset>19050</wp:posOffset>
                      </wp:positionV>
                      <wp:extent cx="485775" cy="180975"/>
                      <wp:effectExtent l="0" t="0" r="0" b="0"/>
                      <wp:wrapNone/>
                      <wp:docPr id="20" name="Caixa de Texto 20"/>
                      <wp:cNvGraphicFramePr/>
                      <a:graphic xmlns:a="http://schemas.openxmlformats.org/drawingml/2006/main">
                        <a:graphicData uri="http://schemas.microsoft.com/office/word/2010/wordprocessingShape">
                          <wps:wsp>
                            <wps:cNvSpPr txBox="1"/>
                            <wps:spPr>
                              <a:xfrm>
                                <a:off x="0" y="0"/>
                                <a:ext cx="485197" cy="172227"/>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6C6DEC" w:rsidRPr="00577014" w:rsidRDefault="00EA13AC" w:rsidP="00B3276F">
                                  <w:pPr>
                                    <w:pStyle w:val="NormalWeb"/>
                                    <w:spacing w:before="0" w:beforeAutospacing="0" w:after="0" w:afterAutospacing="0"/>
                                    <w:rPr>
                                      <w:b/>
                                    </w:rPr>
                                  </w:pPr>
                                  <m:oMath>
                                    <m:sSub>
                                      <m:sSubPr>
                                        <m:ctrlPr>
                                          <w:rPr>
                                            <w:rFonts w:ascii="Cambria Math" w:hAnsi="Cambria Math" w:cstheme="minorBidi"/>
                                            <w:b/>
                                            <w:i/>
                                            <w:iCs/>
                                            <w:color w:val="000000" w:themeColor="text1"/>
                                            <w:sz w:val="22"/>
                                            <w:szCs w:val="22"/>
                                          </w:rPr>
                                        </m:ctrlPr>
                                      </m:sSubPr>
                                      <m:e>
                                        <m:r>
                                          <m:rPr>
                                            <m:sty m:val="bi"/>
                                          </m:rPr>
                                          <w:rPr>
                                            <w:rFonts w:ascii="Cambria Math" w:eastAsia="Cambria Math" w:hAnsi="Cambria Math" w:cstheme="minorBidi"/>
                                            <w:color w:val="000000" w:themeColor="text1"/>
                                            <w:sz w:val="22"/>
                                            <w:szCs w:val="22"/>
                                          </w:rPr>
                                          <m:t>∆</m:t>
                                        </m:r>
                                      </m:e>
                                      <m:sub>
                                        <m:r>
                                          <m:rPr>
                                            <m:sty m:val="bi"/>
                                          </m:rPr>
                                          <w:rPr>
                                            <w:rFonts w:ascii="Cambria Math" w:hAnsi="Cambria Math" w:cstheme="minorBidi"/>
                                            <w:color w:val="000000" w:themeColor="text1"/>
                                            <w:sz w:val="22"/>
                                            <w:szCs w:val="22"/>
                                          </w:rPr>
                                          <m:t>t+2</m:t>
                                        </m:r>
                                      </m:sub>
                                    </m:sSub>
                                  </m:oMath>
                                  <w:r w:rsidR="006C6DEC" w:rsidRPr="00577014">
                                    <w:rPr>
                                      <w:rFonts w:asciiTheme="minorHAnsi" w:hAnsi="Calibri" w:cstheme="minorBidi"/>
                                      <w:b/>
                                      <w:color w:val="000000" w:themeColor="text1"/>
                                      <w:sz w:val="22"/>
                                      <w:szCs w:val="22"/>
                                    </w:rPr>
                                    <w:t xml:space="preserve"> </w:t>
                                  </w:r>
                                  <w:r w:rsidR="006C6DEC" w:rsidRPr="00577014">
                                    <w:rPr>
                                      <w:rFonts w:asciiTheme="minorHAnsi" w:hAnsi="Calibri" w:cstheme="minorBidi"/>
                                      <w:b/>
                                      <w:i/>
                                      <w:iCs/>
                                      <w:color w:val="000000" w:themeColor="text1"/>
                                      <w:sz w:val="22"/>
                                      <w:szCs w:val="22"/>
                                    </w:rPr>
                                    <w:t>ITR</w:t>
                                  </w:r>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70C273DF" id="Caixa de Texto 20" o:spid="_x0000_s1043" type="#_x0000_t202" style="position:absolute;margin-left:1.5pt;margin-top:1.5pt;width:38.25pt;height:14.2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" filled="f" stroked="f">
                      <v:textbox style="mso-fit-shape-to-text:t" inset="0,0,0,0">
                        <w:txbxContent>
                          <w:p w:rsidR="006C6DEC" w:rsidRPr="00577014" w:rsidRDefault="006C6DEC" w:rsidP="00B3276F">
                            <w:pPr>
                              <w:pStyle w:val="NormalWeb"/>
                              <w:spacing w:before="0" w:beforeAutospacing="0" w:after="0" w:afterAutospacing="0"/>
                              <w:rPr>
                                <w:b/>
                              </w:rPr>
                            </w:pPr>
                            <m:oMath>
                              <m:sSub>
                                <m:sSubPr>
                                  <m:ctrlPr>
                                    <w:rPr>
                                      <w:rFonts w:ascii="Cambria Math" w:hAnsi="Cambria Math" w:cstheme="minorBidi"/>
                                      <w:b/>
                                      <w:i/>
                                      <w:iCs/>
                                      <w:color w:val="000000" w:themeColor="text1"/>
                                      <w:sz w:val="22"/>
                                      <w:szCs w:val="22"/>
                                    </w:rPr>
                                  </m:ctrlPr>
                                </m:sSubPr>
                                <m:e>
                                  <m:r>
                                    <m:rPr>
                                      <m:sty m:val="bi"/>
                                    </m:rPr>
                                    <w:rPr>
                                      <w:rFonts w:ascii="Cambria Math" w:eastAsia="Cambria Math" w:hAnsi="Cambria Math" w:cstheme="minorBidi"/>
                                      <w:color w:val="000000" w:themeColor="text1"/>
                                      <w:sz w:val="22"/>
                                      <w:szCs w:val="22"/>
                                    </w:rPr>
                                    <m:t>∆</m:t>
                                  </m:r>
                                </m:e>
                                <m:sub>
                                  <m:r>
                                    <m:rPr>
                                      <m:sty m:val="bi"/>
                                    </m:rPr>
                                    <w:rPr>
                                      <w:rFonts w:ascii="Cambria Math" w:hAnsi="Cambria Math" w:cstheme="minorBidi"/>
                                      <w:color w:val="000000" w:themeColor="text1"/>
                                      <w:sz w:val="22"/>
                                      <w:szCs w:val="22"/>
                                    </w:rPr>
                                    <m:t>t+2</m:t>
                                  </m:r>
                                </m:sub>
                              </m:sSub>
                            </m:oMath>
                            <w:r w:rsidRPr="00577014">
                              <w:rPr>
                                <w:rFonts w:asciiTheme="minorHAnsi" w:hAnsi="Calibri" w:cstheme="minorBidi"/>
                                <w:b/>
                                <w:color w:val="000000" w:themeColor="text1"/>
                                <w:sz w:val="22"/>
                                <w:szCs w:val="22"/>
                              </w:rPr>
                              <w:t xml:space="preserve"> </w:t>
                            </w:r>
                            <w:r w:rsidRPr="00577014">
                              <w:rPr>
                                <w:rFonts w:asciiTheme="minorHAnsi" w:hAnsi="Calibri" w:cstheme="minorBidi"/>
                                <w:b/>
                                <w:i/>
                                <w:iCs/>
                                <w:color w:val="000000" w:themeColor="text1"/>
                                <w:sz w:val="22"/>
                                <w:szCs w:val="22"/>
                              </w:rPr>
                              <w:t>ITR</w:t>
                            </w:r>
                          </w:p>
                        </w:txbxContent>
                      </v:textbox>
                    </v:shape>
                  </w:pict>
                </mc:Fallback>
              </mc:AlternateContent>
            </w:r>
          </w:p>
          <w:tbl>
            <w:tblPr>
              <w:tblW w:w="2939" w:type="dxa"/>
              <w:tblCellSpacing w:w="0" w:type="dxa"/>
              <w:tblCellMar>
                <w:left w:w="0" w:type="dxa"/>
                <w:right w:w="0" w:type="dxa"/>
              </w:tblCellMar>
              <w:tblLook w:val="04A0" w:firstRow="1" w:lastRow="0" w:firstColumn="1" w:lastColumn="0" w:noHBand="0" w:noVBand="1"/>
            </w:tblPr>
            <w:tblGrid>
              <w:gridCol w:w="2939"/>
            </w:tblGrid>
            <w:tr w:rsidR="00B3276F" w:rsidRPr="00862897" w:rsidTr="006C6DEC">
              <w:trPr>
                <w:trHeight w:val="233"/>
                <w:tblCellSpacing w:w="0" w:type="dxa"/>
              </w:trPr>
              <w:tc>
                <w:tcPr>
                  <w:tcW w:w="2939"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rPr>
                      <w:rFonts w:ascii="Times New Roman" w:eastAsia="Times New Roman" w:hAnsi="Times New Roman" w:cs="Times New Roman"/>
                      <w:color w:val="000000"/>
                      <w:lang w:eastAsia="pt-BR"/>
                    </w:rPr>
                  </w:pPr>
                </w:p>
              </w:tc>
            </w:tr>
          </w:tbl>
          <w:p w:rsidR="00B3276F" w:rsidRPr="00862897" w:rsidRDefault="00B3276F" w:rsidP="006C6DEC">
            <w:pPr>
              <w:spacing w:after="0" w:line="240" w:lineRule="auto"/>
              <w:rPr>
                <w:rFonts w:ascii="Times New Roman" w:eastAsia="Times New Roman" w:hAnsi="Times New Roman" w:cs="Times New Roman"/>
                <w:color w:val="000000"/>
                <w:lang w:eastAsia="pt-BR"/>
              </w:rPr>
            </w:pPr>
          </w:p>
        </w:tc>
        <w:tc>
          <w:tcPr>
            <w:tcW w:w="1419"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rPr>
                <w:rFonts w:ascii="Times New Roman" w:eastAsia="Times New Roman" w:hAnsi="Times New Roman" w:cs="Times New Roman"/>
                <w:lang w:eastAsia="pt-BR"/>
              </w:rPr>
            </w:pPr>
          </w:p>
        </w:tc>
        <w:tc>
          <w:tcPr>
            <w:tcW w:w="1511"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lang w:eastAsia="pt-BR"/>
              </w:rPr>
            </w:pPr>
          </w:p>
        </w:tc>
        <w:tc>
          <w:tcPr>
            <w:tcW w:w="1437"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lang w:eastAsia="pt-BR"/>
              </w:rPr>
            </w:pPr>
          </w:p>
        </w:tc>
        <w:tc>
          <w:tcPr>
            <w:tcW w:w="1364"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0,101***</w:t>
            </w:r>
          </w:p>
        </w:tc>
      </w:tr>
      <w:tr w:rsidR="00B3276F" w:rsidRPr="00862897" w:rsidTr="006C6DEC">
        <w:trPr>
          <w:trHeight w:val="80"/>
        </w:trPr>
        <w:tc>
          <w:tcPr>
            <w:tcW w:w="3079"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color w:val="000000"/>
                <w:lang w:eastAsia="pt-BR"/>
              </w:rPr>
            </w:pPr>
          </w:p>
        </w:tc>
        <w:tc>
          <w:tcPr>
            <w:tcW w:w="1419"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rPr>
                <w:rFonts w:ascii="Times New Roman" w:eastAsia="Times New Roman" w:hAnsi="Times New Roman" w:cs="Times New Roman"/>
                <w:lang w:eastAsia="pt-BR"/>
              </w:rPr>
            </w:pPr>
          </w:p>
        </w:tc>
        <w:tc>
          <w:tcPr>
            <w:tcW w:w="1511"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lang w:eastAsia="pt-BR"/>
              </w:rPr>
            </w:pPr>
          </w:p>
        </w:tc>
        <w:tc>
          <w:tcPr>
            <w:tcW w:w="1437"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lang w:eastAsia="pt-BR"/>
              </w:rPr>
            </w:pPr>
          </w:p>
        </w:tc>
        <w:tc>
          <w:tcPr>
            <w:tcW w:w="1364"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(0,013)</w:t>
            </w:r>
          </w:p>
        </w:tc>
      </w:tr>
      <w:tr w:rsidR="00B3276F" w:rsidRPr="00862897" w:rsidTr="006C6DEC">
        <w:trPr>
          <w:trHeight w:val="233"/>
        </w:trPr>
        <w:tc>
          <w:tcPr>
            <w:tcW w:w="3079"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color w:val="000000"/>
                <w:lang w:eastAsia="pt-BR"/>
              </w:rPr>
            </w:pPr>
          </w:p>
        </w:tc>
        <w:tc>
          <w:tcPr>
            <w:tcW w:w="1419"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rPr>
                <w:rFonts w:ascii="Times New Roman" w:eastAsia="Times New Roman" w:hAnsi="Times New Roman" w:cs="Times New Roman"/>
                <w:lang w:eastAsia="pt-BR"/>
              </w:rPr>
            </w:pPr>
          </w:p>
        </w:tc>
        <w:tc>
          <w:tcPr>
            <w:tcW w:w="1511"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lang w:eastAsia="pt-BR"/>
              </w:rPr>
            </w:pPr>
          </w:p>
        </w:tc>
        <w:tc>
          <w:tcPr>
            <w:tcW w:w="1437"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lang w:eastAsia="pt-BR"/>
              </w:rPr>
            </w:pPr>
          </w:p>
        </w:tc>
        <w:tc>
          <w:tcPr>
            <w:tcW w:w="1364"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lang w:eastAsia="pt-BR"/>
              </w:rPr>
            </w:pPr>
          </w:p>
        </w:tc>
      </w:tr>
      <w:tr w:rsidR="00B3276F" w:rsidRPr="00862897" w:rsidTr="006C6DEC">
        <w:trPr>
          <w:trHeight w:val="233"/>
        </w:trPr>
        <w:tc>
          <w:tcPr>
            <w:tcW w:w="3079" w:type="dxa"/>
            <w:tcBorders>
              <w:top w:val="nil"/>
              <w:left w:val="nil"/>
              <w:bottom w:val="nil"/>
              <w:right w:val="nil"/>
            </w:tcBorders>
            <w:shd w:val="clear" w:color="auto" w:fill="auto"/>
            <w:noWrap/>
            <w:vAlign w:val="bottom"/>
          </w:tcPr>
          <w:p w:rsidR="00B3276F" w:rsidRPr="00862897" w:rsidRDefault="00B3276F" w:rsidP="00B3276F">
            <w:pPr>
              <w:spacing w:after="0" w:line="240" w:lineRule="auto"/>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Inter. do ITR com tendência</w:t>
            </w:r>
          </w:p>
        </w:tc>
        <w:tc>
          <w:tcPr>
            <w:tcW w:w="1419" w:type="dxa"/>
            <w:tcBorders>
              <w:top w:val="nil"/>
              <w:left w:val="nil"/>
              <w:bottom w:val="nil"/>
              <w:right w:val="nil"/>
            </w:tcBorders>
            <w:shd w:val="clear" w:color="auto" w:fill="auto"/>
            <w:noWrap/>
            <w:vAlign w:val="bottom"/>
          </w:tcPr>
          <w:p w:rsidR="00B3276F" w:rsidRPr="00862897" w:rsidRDefault="00B3276F" w:rsidP="00B3276F">
            <w:pPr>
              <w:spacing w:after="0" w:line="240" w:lineRule="auto"/>
              <w:jc w:val="center"/>
              <w:rPr>
                <w:rFonts w:ascii="Times New Roman" w:eastAsia="Times New Roman" w:hAnsi="Times New Roman" w:cs="Times New Roman"/>
                <w:lang w:eastAsia="pt-BR"/>
              </w:rPr>
            </w:pPr>
            <w:r w:rsidRPr="00862897">
              <w:rPr>
                <w:rFonts w:ascii="Times New Roman" w:eastAsia="Times New Roman" w:hAnsi="Times New Roman" w:cs="Times New Roman"/>
                <w:lang w:eastAsia="pt-BR"/>
              </w:rPr>
              <w:t>Sim</w:t>
            </w:r>
          </w:p>
        </w:tc>
        <w:tc>
          <w:tcPr>
            <w:tcW w:w="1511" w:type="dxa"/>
            <w:tcBorders>
              <w:top w:val="nil"/>
              <w:left w:val="nil"/>
              <w:bottom w:val="nil"/>
              <w:right w:val="nil"/>
            </w:tcBorders>
            <w:shd w:val="clear" w:color="auto" w:fill="auto"/>
            <w:noWrap/>
            <w:vAlign w:val="bottom"/>
          </w:tcPr>
          <w:p w:rsidR="00B3276F" w:rsidRPr="00862897" w:rsidRDefault="00B3276F" w:rsidP="006C6DEC">
            <w:pPr>
              <w:spacing w:after="0" w:line="240" w:lineRule="auto"/>
              <w:jc w:val="center"/>
              <w:rPr>
                <w:rFonts w:ascii="Times New Roman" w:eastAsia="Times New Roman" w:hAnsi="Times New Roman" w:cs="Times New Roman"/>
                <w:lang w:eastAsia="pt-BR"/>
              </w:rPr>
            </w:pPr>
            <w:r w:rsidRPr="00862897">
              <w:rPr>
                <w:rFonts w:ascii="Times New Roman" w:eastAsia="Times New Roman" w:hAnsi="Times New Roman" w:cs="Times New Roman"/>
                <w:lang w:eastAsia="pt-BR"/>
              </w:rPr>
              <w:t>Sim</w:t>
            </w:r>
          </w:p>
        </w:tc>
        <w:tc>
          <w:tcPr>
            <w:tcW w:w="1437" w:type="dxa"/>
            <w:tcBorders>
              <w:top w:val="nil"/>
              <w:left w:val="nil"/>
              <w:bottom w:val="nil"/>
              <w:right w:val="nil"/>
            </w:tcBorders>
            <w:shd w:val="clear" w:color="auto" w:fill="auto"/>
            <w:noWrap/>
            <w:vAlign w:val="bottom"/>
          </w:tcPr>
          <w:p w:rsidR="00B3276F" w:rsidRPr="00862897" w:rsidRDefault="00B3276F" w:rsidP="006C6DEC">
            <w:pPr>
              <w:spacing w:after="0" w:line="240" w:lineRule="auto"/>
              <w:jc w:val="center"/>
              <w:rPr>
                <w:rFonts w:ascii="Times New Roman" w:eastAsia="Times New Roman" w:hAnsi="Times New Roman" w:cs="Times New Roman"/>
                <w:lang w:eastAsia="pt-BR"/>
              </w:rPr>
            </w:pPr>
            <w:r w:rsidRPr="00862897">
              <w:rPr>
                <w:rFonts w:ascii="Times New Roman" w:eastAsia="Times New Roman" w:hAnsi="Times New Roman" w:cs="Times New Roman"/>
                <w:lang w:eastAsia="pt-BR"/>
              </w:rPr>
              <w:t>Sim</w:t>
            </w:r>
          </w:p>
        </w:tc>
        <w:tc>
          <w:tcPr>
            <w:tcW w:w="1364" w:type="dxa"/>
            <w:tcBorders>
              <w:top w:val="nil"/>
              <w:left w:val="nil"/>
              <w:bottom w:val="nil"/>
              <w:right w:val="nil"/>
            </w:tcBorders>
            <w:shd w:val="clear" w:color="auto" w:fill="auto"/>
            <w:noWrap/>
            <w:vAlign w:val="bottom"/>
          </w:tcPr>
          <w:p w:rsidR="00B3276F" w:rsidRPr="00862897" w:rsidRDefault="00B3276F" w:rsidP="006C6DEC">
            <w:pPr>
              <w:spacing w:after="0" w:line="240" w:lineRule="auto"/>
              <w:jc w:val="center"/>
              <w:rPr>
                <w:rFonts w:ascii="Times New Roman" w:eastAsia="Times New Roman" w:hAnsi="Times New Roman" w:cs="Times New Roman"/>
                <w:lang w:eastAsia="pt-BR"/>
              </w:rPr>
            </w:pPr>
            <w:r w:rsidRPr="00862897">
              <w:rPr>
                <w:rFonts w:ascii="Times New Roman" w:eastAsia="Times New Roman" w:hAnsi="Times New Roman" w:cs="Times New Roman"/>
                <w:lang w:eastAsia="pt-BR"/>
              </w:rPr>
              <w:t>Sim</w:t>
            </w:r>
          </w:p>
        </w:tc>
      </w:tr>
      <w:tr w:rsidR="00B3276F" w:rsidRPr="00862897" w:rsidTr="006C6DEC">
        <w:trPr>
          <w:trHeight w:val="233"/>
        </w:trPr>
        <w:tc>
          <w:tcPr>
            <w:tcW w:w="3079"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E.F. Tempo</w:t>
            </w:r>
          </w:p>
        </w:tc>
        <w:tc>
          <w:tcPr>
            <w:tcW w:w="1419"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Não</w:t>
            </w:r>
          </w:p>
        </w:tc>
        <w:tc>
          <w:tcPr>
            <w:tcW w:w="1511"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Sim</w:t>
            </w:r>
          </w:p>
        </w:tc>
        <w:tc>
          <w:tcPr>
            <w:tcW w:w="1437"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Sim</w:t>
            </w:r>
          </w:p>
        </w:tc>
        <w:tc>
          <w:tcPr>
            <w:tcW w:w="1364"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Sim</w:t>
            </w:r>
          </w:p>
        </w:tc>
      </w:tr>
      <w:tr w:rsidR="00B3276F" w:rsidRPr="00862897" w:rsidTr="006C6DEC">
        <w:trPr>
          <w:trHeight w:val="233"/>
        </w:trPr>
        <w:tc>
          <w:tcPr>
            <w:tcW w:w="3079"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E.F. Município</w:t>
            </w:r>
          </w:p>
        </w:tc>
        <w:tc>
          <w:tcPr>
            <w:tcW w:w="1419"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Não</w:t>
            </w:r>
          </w:p>
        </w:tc>
        <w:tc>
          <w:tcPr>
            <w:tcW w:w="1511"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Não</w:t>
            </w:r>
          </w:p>
        </w:tc>
        <w:tc>
          <w:tcPr>
            <w:tcW w:w="1437"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Sim</w:t>
            </w:r>
          </w:p>
        </w:tc>
        <w:tc>
          <w:tcPr>
            <w:tcW w:w="1364" w:type="dxa"/>
            <w:tcBorders>
              <w:top w:val="nil"/>
              <w:left w:val="nil"/>
              <w:bottom w:val="nil"/>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Sim</w:t>
            </w:r>
          </w:p>
        </w:tc>
      </w:tr>
      <w:tr w:rsidR="00B3276F" w:rsidRPr="00862897" w:rsidTr="006C6DEC">
        <w:trPr>
          <w:trHeight w:val="245"/>
        </w:trPr>
        <w:tc>
          <w:tcPr>
            <w:tcW w:w="3079" w:type="dxa"/>
            <w:tcBorders>
              <w:top w:val="nil"/>
              <w:left w:val="nil"/>
              <w:bottom w:val="single" w:sz="8" w:space="0" w:color="auto"/>
              <w:right w:val="nil"/>
            </w:tcBorders>
            <w:shd w:val="clear" w:color="auto" w:fill="auto"/>
            <w:noWrap/>
            <w:vAlign w:val="bottom"/>
            <w:hideMark/>
          </w:tcPr>
          <w:p w:rsidR="00B3276F" w:rsidRPr="00862897" w:rsidRDefault="00B3276F" w:rsidP="006C6DEC">
            <w:pPr>
              <w:spacing w:after="0" w:line="240" w:lineRule="auto"/>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Controles</w:t>
            </w:r>
          </w:p>
        </w:tc>
        <w:tc>
          <w:tcPr>
            <w:tcW w:w="1419" w:type="dxa"/>
            <w:tcBorders>
              <w:top w:val="nil"/>
              <w:left w:val="nil"/>
              <w:bottom w:val="single" w:sz="8" w:space="0" w:color="auto"/>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Não</w:t>
            </w:r>
          </w:p>
        </w:tc>
        <w:tc>
          <w:tcPr>
            <w:tcW w:w="1511" w:type="dxa"/>
            <w:tcBorders>
              <w:top w:val="nil"/>
              <w:left w:val="nil"/>
              <w:bottom w:val="single" w:sz="8" w:space="0" w:color="auto"/>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Não</w:t>
            </w:r>
          </w:p>
        </w:tc>
        <w:tc>
          <w:tcPr>
            <w:tcW w:w="1437" w:type="dxa"/>
            <w:tcBorders>
              <w:top w:val="nil"/>
              <w:left w:val="nil"/>
              <w:bottom w:val="single" w:sz="8" w:space="0" w:color="auto"/>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Não</w:t>
            </w:r>
          </w:p>
        </w:tc>
        <w:tc>
          <w:tcPr>
            <w:tcW w:w="1364" w:type="dxa"/>
            <w:tcBorders>
              <w:top w:val="nil"/>
              <w:left w:val="nil"/>
              <w:bottom w:val="single" w:sz="8" w:space="0" w:color="auto"/>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Sim</w:t>
            </w:r>
          </w:p>
        </w:tc>
      </w:tr>
      <w:tr w:rsidR="00B3276F" w:rsidRPr="00862897" w:rsidTr="006C6DEC">
        <w:trPr>
          <w:trHeight w:val="245"/>
        </w:trPr>
        <w:tc>
          <w:tcPr>
            <w:tcW w:w="3079" w:type="dxa"/>
            <w:tcBorders>
              <w:top w:val="nil"/>
              <w:left w:val="nil"/>
              <w:bottom w:val="single" w:sz="8" w:space="0" w:color="auto"/>
              <w:right w:val="nil"/>
            </w:tcBorders>
            <w:shd w:val="clear" w:color="auto" w:fill="auto"/>
            <w:noWrap/>
            <w:vAlign w:val="bottom"/>
            <w:hideMark/>
          </w:tcPr>
          <w:p w:rsidR="00B3276F" w:rsidRPr="00862897" w:rsidRDefault="00B3276F" w:rsidP="006C6DEC">
            <w:pPr>
              <w:spacing w:after="0" w:line="240" w:lineRule="auto"/>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N. Obs.</w:t>
            </w:r>
          </w:p>
        </w:tc>
        <w:tc>
          <w:tcPr>
            <w:tcW w:w="1419" w:type="dxa"/>
            <w:tcBorders>
              <w:top w:val="nil"/>
              <w:left w:val="nil"/>
              <w:bottom w:val="single" w:sz="8" w:space="0" w:color="auto"/>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72.210</w:t>
            </w:r>
          </w:p>
        </w:tc>
        <w:tc>
          <w:tcPr>
            <w:tcW w:w="1511" w:type="dxa"/>
            <w:tcBorders>
              <w:top w:val="nil"/>
              <w:left w:val="nil"/>
              <w:bottom w:val="single" w:sz="8" w:space="0" w:color="auto"/>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72.210</w:t>
            </w:r>
          </w:p>
        </w:tc>
        <w:tc>
          <w:tcPr>
            <w:tcW w:w="1437" w:type="dxa"/>
            <w:tcBorders>
              <w:top w:val="nil"/>
              <w:left w:val="nil"/>
              <w:bottom w:val="single" w:sz="8" w:space="0" w:color="auto"/>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72.210</w:t>
            </w:r>
          </w:p>
        </w:tc>
        <w:tc>
          <w:tcPr>
            <w:tcW w:w="1364" w:type="dxa"/>
            <w:tcBorders>
              <w:top w:val="nil"/>
              <w:left w:val="nil"/>
              <w:bottom w:val="single" w:sz="8" w:space="0" w:color="auto"/>
              <w:right w:val="nil"/>
            </w:tcBorders>
            <w:shd w:val="clear" w:color="auto" w:fill="auto"/>
            <w:noWrap/>
            <w:vAlign w:val="bottom"/>
            <w:hideMark/>
          </w:tcPr>
          <w:p w:rsidR="00B3276F" w:rsidRPr="00862897" w:rsidRDefault="00B3276F" w:rsidP="006C6DEC">
            <w:pPr>
              <w:spacing w:after="0" w:line="240" w:lineRule="auto"/>
              <w:jc w:val="center"/>
              <w:rPr>
                <w:rFonts w:ascii="Times New Roman" w:eastAsia="Times New Roman" w:hAnsi="Times New Roman" w:cs="Times New Roman"/>
                <w:color w:val="000000"/>
                <w:lang w:eastAsia="pt-BR"/>
              </w:rPr>
            </w:pPr>
            <w:r w:rsidRPr="00862897">
              <w:rPr>
                <w:rFonts w:ascii="Times New Roman" w:eastAsia="Times New Roman" w:hAnsi="Times New Roman" w:cs="Times New Roman"/>
                <w:color w:val="000000"/>
                <w:lang w:eastAsia="pt-BR"/>
              </w:rPr>
              <w:t>12.316</w:t>
            </w:r>
          </w:p>
        </w:tc>
      </w:tr>
    </w:tbl>
    <w:p w:rsidR="00B3276F" w:rsidRPr="00862897" w:rsidRDefault="00B3276F" w:rsidP="00B3276F">
      <w:pPr>
        <w:autoSpaceDE w:val="0"/>
        <w:autoSpaceDN w:val="0"/>
        <w:adjustRightInd w:val="0"/>
        <w:spacing w:after="0" w:line="240" w:lineRule="auto"/>
        <w:jc w:val="both"/>
        <w:rPr>
          <w:rFonts w:ascii="Times New Roman" w:hAnsi="Times New Roman" w:cs="Times New Roman"/>
          <w:sz w:val="20"/>
          <w:szCs w:val="20"/>
        </w:rPr>
      </w:pPr>
      <w:r w:rsidRPr="00862897">
        <w:rPr>
          <w:rFonts w:ascii="Times New Roman" w:hAnsi="Times New Roman" w:cs="Times New Roman"/>
          <w:sz w:val="20"/>
          <w:szCs w:val="20"/>
        </w:rPr>
        <w:t>Nota: Todas as estimações incluem uma constante, não reportada. Erros Padrão estão entre parênteses. *** representa p&lt;1%, ** representa p&lt;5% e * representa p&lt;10%.</w:t>
      </w:r>
    </w:p>
    <w:p w:rsidR="00B55F38" w:rsidRPr="00862897" w:rsidRDefault="00B55F38" w:rsidP="00C576EF">
      <w:pPr>
        <w:spacing w:after="0" w:line="240" w:lineRule="auto"/>
        <w:rPr>
          <w:rFonts w:ascii="Times New Roman" w:hAnsi="Times New Roman" w:cs="Times New Roman"/>
        </w:rPr>
      </w:pPr>
    </w:p>
    <w:p w:rsidR="00B55F38" w:rsidRPr="00862897" w:rsidRDefault="00B55F38" w:rsidP="00C576EF">
      <w:pPr>
        <w:spacing w:after="0" w:line="240" w:lineRule="auto"/>
        <w:ind w:firstLine="708"/>
        <w:jc w:val="both"/>
        <w:rPr>
          <w:rFonts w:ascii="Times New Roman" w:hAnsi="Times New Roman" w:cs="Times New Roman"/>
        </w:rPr>
      </w:pPr>
      <w:r w:rsidRPr="00862897">
        <w:rPr>
          <w:rFonts w:ascii="Times New Roman" w:hAnsi="Times New Roman" w:cs="Times New Roman"/>
        </w:rPr>
        <w:lastRenderedPageBreak/>
        <w:t xml:space="preserve">Resumindo, existente uma relação causal entre os municípios de passaram a fiscalizar os valores declarados da terra, para fins de recolhimento do ITR. Esse efeito é positivo em várias situações, e ainda o modelo consegue ser estatisticamente robusto as mais diversas situações apresentadas nos testes, o que comprova que o modelo está bem especificado. </w:t>
      </w:r>
    </w:p>
    <w:p w:rsidR="005C269D" w:rsidRDefault="00B55F38" w:rsidP="00C576EF">
      <w:pPr>
        <w:spacing w:after="0" w:line="240" w:lineRule="auto"/>
        <w:ind w:firstLine="708"/>
        <w:jc w:val="both"/>
        <w:rPr>
          <w:rFonts w:ascii="Times New Roman" w:hAnsi="Times New Roman" w:cs="Times New Roman"/>
        </w:rPr>
      </w:pPr>
      <w:r w:rsidRPr="00862897">
        <w:rPr>
          <w:rFonts w:ascii="Times New Roman" w:hAnsi="Times New Roman" w:cs="Times New Roman"/>
        </w:rPr>
        <w:t xml:space="preserve">Por fim, através dos resultados da pesquisa, as ações de fiscalização conseguem melhorar a arrecadação e diminuem a sonegação e corrupção no caso do recolhimento de ITR por parte do contribuinte. </w:t>
      </w:r>
    </w:p>
    <w:p w:rsidR="005C269D" w:rsidRDefault="005C269D" w:rsidP="00C576EF">
      <w:pPr>
        <w:spacing w:after="0" w:line="240" w:lineRule="auto"/>
        <w:jc w:val="both"/>
        <w:rPr>
          <w:rFonts w:ascii="Times New Roman" w:hAnsi="Times New Roman" w:cs="Times New Roman"/>
        </w:rPr>
      </w:pPr>
    </w:p>
    <w:p w:rsidR="00B9207D" w:rsidRDefault="00B9207D" w:rsidP="00C576EF">
      <w:pPr>
        <w:spacing w:after="0" w:line="240" w:lineRule="auto"/>
        <w:jc w:val="both"/>
        <w:rPr>
          <w:rFonts w:ascii="Times New Roman" w:hAnsi="Times New Roman" w:cs="Times New Roman"/>
        </w:rPr>
      </w:pPr>
    </w:p>
    <w:p w:rsidR="005C269D" w:rsidRPr="00156BE1" w:rsidRDefault="005C269D" w:rsidP="00C576EF">
      <w:pPr>
        <w:pStyle w:val="PargrafodaLista"/>
        <w:numPr>
          <w:ilvl w:val="0"/>
          <w:numId w:val="3"/>
        </w:numPr>
        <w:spacing w:after="0" w:line="240" w:lineRule="auto"/>
        <w:jc w:val="both"/>
        <w:rPr>
          <w:rFonts w:ascii="Times New Roman" w:hAnsi="Times New Roman" w:cs="Times New Roman"/>
          <w:b/>
        </w:rPr>
      </w:pPr>
      <w:r w:rsidRPr="00156BE1">
        <w:rPr>
          <w:rFonts w:ascii="Times New Roman" w:hAnsi="Times New Roman" w:cs="Times New Roman"/>
          <w:b/>
        </w:rPr>
        <w:t xml:space="preserve">CONSIDERAÇÕES FINAIS </w:t>
      </w:r>
    </w:p>
    <w:p w:rsidR="005C269D" w:rsidRDefault="005C269D" w:rsidP="00C576EF">
      <w:pPr>
        <w:spacing w:after="0" w:line="240" w:lineRule="auto"/>
        <w:jc w:val="both"/>
        <w:rPr>
          <w:rFonts w:ascii="Times New Roman" w:hAnsi="Times New Roman" w:cs="Times New Roman"/>
          <w:b/>
        </w:rPr>
      </w:pPr>
    </w:p>
    <w:p w:rsidR="00394AB7" w:rsidRDefault="002C286F" w:rsidP="00A061E2">
      <w:pPr>
        <w:spacing w:after="0" w:line="240" w:lineRule="auto"/>
        <w:ind w:firstLine="708"/>
        <w:jc w:val="both"/>
        <w:rPr>
          <w:rFonts w:ascii="Times New Roman" w:hAnsi="Times New Roman" w:cs="Times New Roman"/>
        </w:rPr>
      </w:pPr>
      <w:r>
        <w:rPr>
          <w:rFonts w:ascii="Times New Roman" w:hAnsi="Times New Roman" w:cs="Times New Roman"/>
        </w:rPr>
        <w:t xml:space="preserve">O Imposto Territorial Rural (ITR), </w:t>
      </w:r>
      <w:r w:rsidR="009734FA">
        <w:rPr>
          <w:rFonts w:ascii="Times New Roman" w:hAnsi="Times New Roman" w:cs="Times New Roman"/>
        </w:rPr>
        <w:t>semelhante</w:t>
      </w:r>
      <w:r>
        <w:rPr>
          <w:rFonts w:ascii="Times New Roman" w:hAnsi="Times New Roman" w:cs="Times New Roman"/>
        </w:rPr>
        <w:t xml:space="preserve"> </w:t>
      </w:r>
      <w:r w:rsidR="009734FA">
        <w:rPr>
          <w:rFonts w:ascii="Times New Roman" w:hAnsi="Times New Roman" w:cs="Times New Roman"/>
        </w:rPr>
        <w:t>a</w:t>
      </w:r>
      <w:r>
        <w:rPr>
          <w:rFonts w:ascii="Times New Roman" w:hAnsi="Times New Roman" w:cs="Times New Roman"/>
        </w:rPr>
        <w:t>o Imposto de Renda, necessita de uma base cálculo para ser efetivado, que no caso do imposto rural é o valor da terra. Esse valor é declarado pelo proprietário do imóvel, pro</w:t>
      </w:r>
      <w:r w:rsidR="00B01E02">
        <w:rPr>
          <w:rFonts w:ascii="Times New Roman" w:hAnsi="Times New Roman" w:cs="Times New Roman"/>
        </w:rPr>
        <w:t>mo</w:t>
      </w:r>
      <w:r>
        <w:rPr>
          <w:rFonts w:ascii="Times New Roman" w:hAnsi="Times New Roman" w:cs="Times New Roman"/>
        </w:rPr>
        <w:t>vendo muita discrepância em relação aos valores corretos</w:t>
      </w:r>
      <w:r w:rsidR="00F051A4">
        <w:rPr>
          <w:rFonts w:ascii="Times New Roman" w:hAnsi="Times New Roman" w:cs="Times New Roman"/>
        </w:rPr>
        <w:t xml:space="preserve"> e assim, gerando</w:t>
      </w:r>
      <w:r>
        <w:rPr>
          <w:rFonts w:ascii="Times New Roman" w:hAnsi="Times New Roman" w:cs="Times New Roman"/>
        </w:rPr>
        <w:t xml:space="preserve"> uma arrecadação menor. Devido </w:t>
      </w:r>
      <w:r w:rsidR="009B148D">
        <w:rPr>
          <w:rFonts w:ascii="Times New Roman" w:hAnsi="Times New Roman" w:cs="Times New Roman"/>
        </w:rPr>
        <w:t>a esta situação</w:t>
      </w:r>
      <w:r w:rsidR="00C75307">
        <w:rPr>
          <w:rFonts w:ascii="Times New Roman" w:hAnsi="Times New Roman" w:cs="Times New Roman"/>
        </w:rPr>
        <w:t>,</w:t>
      </w:r>
      <w:r>
        <w:rPr>
          <w:rFonts w:ascii="Times New Roman" w:hAnsi="Times New Roman" w:cs="Times New Roman"/>
        </w:rPr>
        <w:t xml:space="preserve"> o Governo Federal, buscou mecanismos que promovessem uma redução </w:t>
      </w:r>
      <w:r w:rsidR="00C75426">
        <w:rPr>
          <w:rFonts w:ascii="Times New Roman" w:hAnsi="Times New Roman" w:cs="Times New Roman"/>
        </w:rPr>
        <w:t>deste problema</w:t>
      </w:r>
      <w:r>
        <w:rPr>
          <w:rFonts w:ascii="Times New Roman" w:hAnsi="Times New Roman" w:cs="Times New Roman"/>
        </w:rPr>
        <w:t xml:space="preserve"> através da municipalização </w:t>
      </w:r>
      <w:r w:rsidR="00525795">
        <w:rPr>
          <w:rFonts w:ascii="Times New Roman" w:hAnsi="Times New Roman" w:cs="Times New Roman"/>
        </w:rPr>
        <w:t>das ações de</w:t>
      </w:r>
      <w:r>
        <w:rPr>
          <w:rFonts w:ascii="Times New Roman" w:hAnsi="Times New Roman" w:cs="Times New Roman"/>
        </w:rPr>
        <w:t xml:space="preserve"> fiscalização e cobrança do ITR. </w:t>
      </w:r>
    </w:p>
    <w:p w:rsidR="002C286F" w:rsidRDefault="002C286F" w:rsidP="002C286F">
      <w:pPr>
        <w:spacing w:after="0" w:line="240" w:lineRule="auto"/>
        <w:ind w:firstLine="708"/>
        <w:jc w:val="both"/>
        <w:rPr>
          <w:rFonts w:ascii="Times New Roman" w:hAnsi="Times New Roman" w:cs="Times New Roman"/>
        </w:rPr>
      </w:pPr>
      <w:r>
        <w:rPr>
          <w:rFonts w:ascii="Times New Roman" w:hAnsi="Times New Roman" w:cs="Times New Roman"/>
        </w:rPr>
        <w:t xml:space="preserve">Para verificar se a municipalização foi realmente eficiente em seus propósitos, o presente estudo analisou o efeito da municipalização da fiscalização sobre a arrecadação do Imposto Territorial Rural. </w:t>
      </w:r>
    </w:p>
    <w:p w:rsidR="005C269D" w:rsidRDefault="002C286F" w:rsidP="002C286F">
      <w:pPr>
        <w:spacing w:after="0" w:line="240" w:lineRule="auto"/>
        <w:ind w:firstLine="708"/>
        <w:jc w:val="both"/>
        <w:rPr>
          <w:rFonts w:ascii="Times New Roman" w:hAnsi="Times New Roman" w:cs="Times New Roman"/>
        </w:rPr>
      </w:pPr>
      <w:r>
        <w:rPr>
          <w:rFonts w:ascii="Times New Roman" w:hAnsi="Times New Roman" w:cs="Times New Roman"/>
        </w:rPr>
        <w:t>Para realizar tal analise, foi utilizado dados em painel municipal via estratégia de diferença em diferenças. Nossa preocupação em relação aos resultados encontrados, foi evitar problemas de endogeneidade, comum a dados quase experimentais. Para isso, utilizamos um modelo com efeitos fixos de tempo e município, para evitar problemas de fatores com efeitos invariantes no tempo, aplicamos o modelo de Risco Proporcional de Cox, para garantir estatisticamente que não há probabilidade de que alguma variável de nosso modelo possa vir a interferir na escolha da municipalização, controlamos para problemas de heterodecasticidade e autocorrelação serial. Ainda, para garantir a especificação de nosso modelo e seus resultados foram aplicados teste de respostas heterogêneas e testes de robustez.</w:t>
      </w:r>
    </w:p>
    <w:p w:rsidR="002C286F" w:rsidRDefault="002C286F" w:rsidP="002C286F">
      <w:pPr>
        <w:spacing w:after="0" w:line="240" w:lineRule="auto"/>
        <w:ind w:firstLine="708"/>
        <w:jc w:val="both"/>
        <w:rPr>
          <w:rFonts w:ascii="Times New Roman" w:hAnsi="Times New Roman" w:cs="Times New Roman"/>
        </w:rPr>
      </w:pPr>
      <w:r>
        <w:rPr>
          <w:rFonts w:ascii="Times New Roman" w:hAnsi="Times New Roman" w:cs="Times New Roman"/>
        </w:rPr>
        <w:t xml:space="preserve">Assim, após os cuidados metodológicos, verificamos que a fiscalização municipal do ITR, consegue aumentar a sua arrecadação em 4,6% após um ano do início da fiscalização e em até 8,8% passados dois de seu início. </w:t>
      </w:r>
    </w:p>
    <w:p w:rsidR="002C286F" w:rsidRDefault="002C286F" w:rsidP="002C286F">
      <w:pPr>
        <w:spacing w:after="0" w:line="240" w:lineRule="auto"/>
        <w:ind w:firstLine="708"/>
        <w:jc w:val="both"/>
        <w:rPr>
          <w:rFonts w:ascii="Times New Roman" w:hAnsi="Times New Roman" w:cs="Times New Roman"/>
        </w:rPr>
      </w:pPr>
      <w:r>
        <w:rPr>
          <w:rFonts w:ascii="Times New Roman" w:hAnsi="Times New Roman" w:cs="Times New Roman"/>
        </w:rPr>
        <w:t>Todos os testes de resposta heterogênea, conseguem confirmar que a fiscalização de forma municipalizada é benéfica a arrecadação do tributo. Em relação aos testes de robustez realizados, também se observou que o modelo está bem especificado, garantindo estatisticamente, os coeficientes encontrados.</w:t>
      </w:r>
    </w:p>
    <w:p w:rsidR="002C286F" w:rsidRPr="002C286F" w:rsidRDefault="002C286F" w:rsidP="002C286F">
      <w:pPr>
        <w:spacing w:after="0" w:line="240" w:lineRule="auto"/>
        <w:ind w:firstLine="708"/>
        <w:jc w:val="both"/>
        <w:rPr>
          <w:rFonts w:ascii="Times New Roman" w:hAnsi="Times New Roman" w:cs="Times New Roman"/>
        </w:rPr>
      </w:pPr>
      <w:r>
        <w:rPr>
          <w:rFonts w:ascii="Times New Roman" w:hAnsi="Times New Roman" w:cs="Times New Roman"/>
        </w:rPr>
        <w:t>Acreditamos que os resultados comprovem que a fiscalização municipalizada do ITR, traz benefícios fiscais aos cofres públicos, além de diminuir a sonegação por parte dos contribuintes, através dos lançamentos errados dos valores bases para o cálculo do imposto.</w:t>
      </w:r>
    </w:p>
    <w:p w:rsidR="005C269D" w:rsidRDefault="005C269D" w:rsidP="00C576EF">
      <w:pPr>
        <w:spacing w:after="0" w:line="240" w:lineRule="auto"/>
        <w:jc w:val="both"/>
        <w:rPr>
          <w:rFonts w:ascii="Times New Roman" w:hAnsi="Times New Roman" w:cs="Times New Roman"/>
          <w:b/>
        </w:rPr>
      </w:pPr>
    </w:p>
    <w:p w:rsidR="005C269D" w:rsidRDefault="005C269D" w:rsidP="00C576EF">
      <w:pPr>
        <w:spacing w:after="0" w:line="240" w:lineRule="auto"/>
        <w:jc w:val="both"/>
        <w:rPr>
          <w:rFonts w:ascii="Times New Roman" w:hAnsi="Times New Roman" w:cs="Times New Roman"/>
          <w:b/>
        </w:rPr>
      </w:pPr>
    </w:p>
    <w:p w:rsidR="005C269D" w:rsidRDefault="005C269D" w:rsidP="00C576EF">
      <w:pPr>
        <w:pStyle w:val="PargrafodaLista"/>
        <w:numPr>
          <w:ilvl w:val="0"/>
          <w:numId w:val="3"/>
        </w:numPr>
        <w:spacing w:after="0" w:line="240" w:lineRule="auto"/>
        <w:jc w:val="both"/>
        <w:rPr>
          <w:rFonts w:ascii="Times New Roman" w:hAnsi="Times New Roman" w:cs="Times New Roman"/>
          <w:b/>
        </w:rPr>
      </w:pPr>
      <w:r w:rsidRPr="00156BE1">
        <w:rPr>
          <w:rFonts w:ascii="Times New Roman" w:hAnsi="Times New Roman" w:cs="Times New Roman"/>
          <w:b/>
        </w:rPr>
        <w:t>REFERENCIAS</w:t>
      </w:r>
    </w:p>
    <w:p w:rsidR="00756E31" w:rsidRDefault="00756E31" w:rsidP="00756E31">
      <w:pPr>
        <w:spacing w:after="0" w:line="240" w:lineRule="auto"/>
        <w:jc w:val="both"/>
        <w:rPr>
          <w:rFonts w:ascii="Times New Roman" w:hAnsi="Times New Roman" w:cs="Times New Roman"/>
          <w:b/>
        </w:rPr>
      </w:pPr>
    </w:p>
    <w:p w:rsidR="00A039EA" w:rsidRPr="00A039EA" w:rsidRDefault="00A039EA" w:rsidP="00F40C8D">
      <w:pPr>
        <w:autoSpaceDE w:val="0"/>
        <w:autoSpaceDN w:val="0"/>
        <w:adjustRightInd w:val="0"/>
        <w:spacing w:after="0" w:line="240" w:lineRule="auto"/>
        <w:jc w:val="both"/>
        <w:rPr>
          <w:rFonts w:ascii="Times New Roman" w:hAnsi="Times New Roman" w:cs="Times New Roman"/>
          <w:shd w:val="clear" w:color="auto" w:fill="FFFFFF"/>
          <w:lang w:val="en-US"/>
        </w:rPr>
      </w:pPr>
      <w:r w:rsidRPr="00A039EA">
        <w:rPr>
          <w:rFonts w:ascii="Times New Roman" w:hAnsi="Times New Roman" w:cs="Times New Roman"/>
          <w:shd w:val="clear" w:color="auto" w:fill="FFFFFF"/>
          <w:lang w:val="en-US"/>
        </w:rPr>
        <w:t>ALM, James; MCCLELLAND, Gary H.; SCHULZE, William D. Why do people pay taxes?. </w:t>
      </w:r>
      <w:r w:rsidR="006671D6" w:rsidRPr="00AB1DDD">
        <w:rPr>
          <w:rFonts w:ascii="Times New Roman" w:hAnsi="Times New Roman" w:cs="Times New Roman"/>
          <w:b/>
          <w:bCs/>
          <w:shd w:val="clear" w:color="auto" w:fill="FFFFFF"/>
          <w:lang w:val="en-US"/>
        </w:rPr>
        <w:t>Journal of P</w:t>
      </w:r>
      <w:r w:rsidRPr="00AB1DDD">
        <w:rPr>
          <w:rFonts w:ascii="Times New Roman" w:hAnsi="Times New Roman" w:cs="Times New Roman"/>
          <w:b/>
          <w:bCs/>
          <w:shd w:val="clear" w:color="auto" w:fill="FFFFFF"/>
          <w:lang w:val="en-US"/>
        </w:rPr>
        <w:t>ublic Economics</w:t>
      </w:r>
      <w:r w:rsidRPr="00AB1DDD">
        <w:rPr>
          <w:rFonts w:ascii="Times New Roman" w:hAnsi="Times New Roman" w:cs="Times New Roman"/>
          <w:shd w:val="clear" w:color="auto" w:fill="FFFFFF"/>
          <w:lang w:val="en-US"/>
        </w:rPr>
        <w:t>, v. 48, n. 1, p. 21-38, 1992</w:t>
      </w:r>
    </w:p>
    <w:p w:rsidR="00A039EA" w:rsidRPr="00A039EA" w:rsidRDefault="00A039EA" w:rsidP="00F40C8D">
      <w:pPr>
        <w:autoSpaceDE w:val="0"/>
        <w:autoSpaceDN w:val="0"/>
        <w:adjustRightInd w:val="0"/>
        <w:spacing w:after="0" w:line="240" w:lineRule="auto"/>
        <w:jc w:val="both"/>
        <w:rPr>
          <w:rFonts w:ascii="Times New Roman" w:hAnsi="Times New Roman" w:cs="Times New Roman"/>
          <w:shd w:val="clear" w:color="auto" w:fill="FFFFFF"/>
          <w:lang w:val="en-US"/>
        </w:rPr>
      </w:pPr>
    </w:p>
    <w:p w:rsidR="00F40C8D" w:rsidRPr="00A039EA" w:rsidRDefault="00F40C8D" w:rsidP="00F40C8D">
      <w:pPr>
        <w:autoSpaceDE w:val="0"/>
        <w:autoSpaceDN w:val="0"/>
        <w:adjustRightInd w:val="0"/>
        <w:spacing w:after="0" w:line="240" w:lineRule="auto"/>
        <w:jc w:val="both"/>
        <w:rPr>
          <w:rFonts w:ascii="Times New Roman" w:hAnsi="Times New Roman" w:cs="Times New Roman"/>
          <w:color w:val="222222"/>
          <w:shd w:val="clear" w:color="auto" w:fill="FFFFFF"/>
          <w:lang w:val="en-US"/>
        </w:rPr>
      </w:pPr>
      <w:r w:rsidRPr="00A039EA">
        <w:rPr>
          <w:rFonts w:ascii="Times New Roman" w:hAnsi="Times New Roman" w:cs="Times New Roman"/>
          <w:shd w:val="clear" w:color="auto" w:fill="FFFFFF"/>
          <w:lang w:val="en-US"/>
        </w:rPr>
        <w:t>ANGRIST, Joshua David; PISCHKE, Jörn-Steffen; PISCHKE, Jörn</w:t>
      </w:r>
      <w:r w:rsidRPr="00B771CD">
        <w:rPr>
          <w:rFonts w:ascii="Times New Roman" w:hAnsi="Times New Roman" w:cs="Times New Roman"/>
          <w:color w:val="222222"/>
          <w:shd w:val="clear" w:color="auto" w:fill="FFFFFF"/>
          <w:lang w:val="en-US"/>
        </w:rPr>
        <w:t>-Steffen. </w:t>
      </w:r>
      <w:r w:rsidRPr="00A039EA">
        <w:rPr>
          <w:rFonts w:ascii="Times New Roman" w:hAnsi="Times New Roman" w:cs="Times New Roman"/>
          <w:b/>
          <w:bCs/>
          <w:color w:val="222222"/>
          <w:shd w:val="clear" w:color="auto" w:fill="FFFFFF"/>
          <w:lang w:val="en-US"/>
        </w:rPr>
        <w:t>Mostly harmless econometrics: an empiricists companion</w:t>
      </w:r>
      <w:r w:rsidRPr="00A039EA">
        <w:rPr>
          <w:rFonts w:ascii="Times New Roman" w:hAnsi="Times New Roman" w:cs="Times New Roman"/>
          <w:color w:val="222222"/>
          <w:shd w:val="clear" w:color="auto" w:fill="FFFFFF"/>
          <w:lang w:val="en-US"/>
        </w:rPr>
        <w:t>. Cram101 Publishing, 2013.</w:t>
      </w:r>
    </w:p>
    <w:p w:rsidR="002018B3" w:rsidRPr="00A039EA" w:rsidRDefault="002018B3" w:rsidP="00F40C8D">
      <w:pPr>
        <w:autoSpaceDE w:val="0"/>
        <w:autoSpaceDN w:val="0"/>
        <w:adjustRightInd w:val="0"/>
        <w:spacing w:after="0" w:line="240" w:lineRule="auto"/>
        <w:jc w:val="both"/>
        <w:rPr>
          <w:rFonts w:ascii="Times New Roman" w:hAnsi="Times New Roman" w:cs="Times New Roman"/>
          <w:color w:val="222222"/>
          <w:shd w:val="clear" w:color="auto" w:fill="FFFFFF"/>
          <w:lang w:val="en-US"/>
        </w:rPr>
      </w:pPr>
    </w:p>
    <w:p w:rsidR="002018B3" w:rsidRPr="00B771CD" w:rsidRDefault="002018B3" w:rsidP="00B771CD">
      <w:pPr>
        <w:spacing w:after="0" w:line="240" w:lineRule="auto"/>
        <w:jc w:val="both"/>
        <w:rPr>
          <w:rFonts w:ascii="Times New Roman" w:hAnsi="Times New Roman" w:cs="Times New Roman"/>
        </w:rPr>
      </w:pPr>
      <w:r w:rsidRPr="00A039EA">
        <w:rPr>
          <w:rFonts w:ascii="Times New Roman" w:hAnsi="Times New Roman" w:cs="Times New Roman"/>
          <w:lang w:val="en-US"/>
        </w:rPr>
        <w:t xml:space="preserve">APPY, Bernard. </w:t>
      </w:r>
      <w:r w:rsidRPr="00B771CD">
        <w:rPr>
          <w:rFonts w:ascii="Times New Roman" w:hAnsi="Times New Roman" w:cs="Times New Roman"/>
          <w:b/>
        </w:rPr>
        <w:t>O Imposto Territorial Rural como Forma de Induzir Boas Práticas Ambientais. IPAM Amazônia</w:t>
      </w:r>
      <w:r w:rsidRPr="00B771CD">
        <w:rPr>
          <w:rFonts w:ascii="Times New Roman" w:hAnsi="Times New Roman" w:cs="Times New Roman"/>
        </w:rPr>
        <w:t>. Disponível em: http://ipam.org.br/wp-content/uploads/2016/03/Relatorio_itr.pdf. Acesso em set/2016.</w:t>
      </w:r>
    </w:p>
    <w:p w:rsidR="00F40C8D" w:rsidRPr="00B771CD" w:rsidRDefault="00F40C8D" w:rsidP="00B771CD">
      <w:pPr>
        <w:autoSpaceDE w:val="0"/>
        <w:autoSpaceDN w:val="0"/>
        <w:adjustRightInd w:val="0"/>
        <w:spacing w:after="0" w:line="240" w:lineRule="auto"/>
        <w:jc w:val="both"/>
        <w:rPr>
          <w:rFonts w:ascii="Times New Roman" w:hAnsi="Times New Roman" w:cs="Times New Roman"/>
        </w:rPr>
      </w:pPr>
    </w:p>
    <w:p w:rsidR="00F40C8D" w:rsidRPr="00B771CD" w:rsidRDefault="00F40C8D" w:rsidP="00F40C8D">
      <w:pPr>
        <w:autoSpaceDE w:val="0"/>
        <w:autoSpaceDN w:val="0"/>
        <w:adjustRightInd w:val="0"/>
        <w:spacing w:after="0" w:line="240" w:lineRule="auto"/>
        <w:jc w:val="both"/>
        <w:rPr>
          <w:rFonts w:ascii="Times New Roman" w:hAnsi="Times New Roman" w:cs="Times New Roman"/>
          <w:lang w:val="en-US"/>
        </w:rPr>
      </w:pPr>
      <w:r w:rsidRPr="00B771CD">
        <w:rPr>
          <w:rFonts w:ascii="Times New Roman" w:hAnsi="Times New Roman" w:cs="Times New Roman"/>
          <w:lang w:val="en-US"/>
        </w:rPr>
        <w:t xml:space="preserve">AUTOR, David H. Outsourcing at will: The contribution of unjust dismissal doctrine to the growth of employment outsourcing. </w:t>
      </w:r>
      <w:r w:rsidR="00632527">
        <w:rPr>
          <w:rFonts w:ascii="Times New Roman" w:hAnsi="Times New Roman" w:cs="Times New Roman"/>
          <w:b/>
          <w:lang w:val="en-US"/>
        </w:rPr>
        <w:t>Journal of Labor E</w:t>
      </w:r>
      <w:r w:rsidRPr="00B771CD">
        <w:rPr>
          <w:rFonts w:ascii="Times New Roman" w:hAnsi="Times New Roman" w:cs="Times New Roman"/>
          <w:b/>
          <w:lang w:val="en-US"/>
        </w:rPr>
        <w:t>conomics</w:t>
      </w:r>
      <w:r w:rsidRPr="00B771CD">
        <w:rPr>
          <w:rFonts w:ascii="Times New Roman" w:hAnsi="Times New Roman" w:cs="Times New Roman"/>
          <w:lang w:val="en-US"/>
        </w:rPr>
        <w:t>, v. 21, n. 1, p. 1-42, 2003.</w:t>
      </w:r>
    </w:p>
    <w:p w:rsidR="00F40C8D" w:rsidRPr="00B771CD" w:rsidRDefault="00F40C8D" w:rsidP="00756E31">
      <w:pPr>
        <w:autoSpaceDE w:val="0"/>
        <w:autoSpaceDN w:val="0"/>
        <w:adjustRightInd w:val="0"/>
        <w:spacing w:after="0" w:line="240" w:lineRule="auto"/>
        <w:jc w:val="both"/>
        <w:rPr>
          <w:rFonts w:ascii="Times New Roman" w:hAnsi="Times New Roman" w:cs="Times New Roman"/>
          <w:lang w:val="en-US"/>
        </w:rPr>
      </w:pPr>
    </w:p>
    <w:p w:rsidR="00756E31" w:rsidRPr="00B771CD" w:rsidRDefault="00756E31" w:rsidP="00756E31">
      <w:pPr>
        <w:autoSpaceDE w:val="0"/>
        <w:autoSpaceDN w:val="0"/>
        <w:adjustRightInd w:val="0"/>
        <w:spacing w:after="0" w:line="240" w:lineRule="auto"/>
        <w:jc w:val="both"/>
        <w:rPr>
          <w:rFonts w:ascii="Times New Roman" w:hAnsi="Times New Roman" w:cs="Times New Roman"/>
        </w:rPr>
      </w:pPr>
      <w:r w:rsidRPr="00B771CD">
        <w:rPr>
          <w:rFonts w:ascii="Times New Roman" w:hAnsi="Times New Roman" w:cs="Times New Roman"/>
          <w:lang w:val="en-US"/>
        </w:rPr>
        <w:t xml:space="preserve">BERTRAND, Marianne; DUFLO, Esther; MULLAINATHAN, Sendhil. How much should we trust differences-in-differences </w:t>
      </w:r>
      <w:r w:rsidR="009541C6" w:rsidRPr="00B771CD">
        <w:rPr>
          <w:rFonts w:ascii="Times New Roman" w:hAnsi="Times New Roman" w:cs="Times New Roman"/>
          <w:lang w:val="en-US"/>
        </w:rPr>
        <w:t>estimates?</w:t>
      </w:r>
      <w:r w:rsidRPr="00B771CD">
        <w:rPr>
          <w:rFonts w:ascii="Times New Roman" w:hAnsi="Times New Roman" w:cs="Times New Roman"/>
          <w:lang w:val="en-US"/>
        </w:rPr>
        <w:t xml:space="preserve"> </w:t>
      </w:r>
      <w:r w:rsidRPr="00A039EA">
        <w:rPr>
          <w:rFonts w:ascii="Times New Roman" w:hAnsi="Times New Roman" w:cs="Times New Roman"/>
          <w:b/>
        </w:rPr>
        <w:t>The Quarterly Journal of Economics</w:t>
      </w:r>
      <w:r w:rsidRPr="00A039EA">
        <w:rPr>
          <w:rFonts w:ascii="Times New Roman" w:hAnsi="Times New Roman" w:cs="Times New Roman"/>
        </w:rPr>
        <w:t>, v. 119, n.</w:t>
      </w:r>
      <w:r w:rsidRPr="00B771CD">
        <w:rPr>
          <w:rFonts w:ascii="Times New Roman" w:hAnsi="Times New Roman" w:cs="Times New Roman"/>
        </w:rPr>
        <w:t>1, p. 249-275, 2004.</w:t>
      </w:r>
    </w:p>
    <w:p w:rsidR="00B771CD" w:rsidRPr="00B771CD" w:rsidRDefault="00B771CD" w:rsidP="00B771CD">
      <w:pPr>
        <w:widowControl w:val="0"/>
        <w:spacing w:after="0" w:line="240" w:lineRule="auto"/>
        <w:jc w:val="both"/>
        <w:rPr>
          <w:rFonts w:ascii="Times New Roman" w:hAnsi="Times New Roman" w:cs="Times New Roman"/>
        </w:rPr>
      </w:pPr>
    </w:p>
    <w:p w:rsidR="00B771CD" w:rsidRPr="00B771CD" w:rsidRDefault="00B771CD" w:rsidP="00B771CD">
      <w:pPr>
        <w:widowControl w:val="0"/>
        <w:spacing w:after="0" w:line="240" w:lineRule="auto"/>
        <w:jc w:val="both"/>
        <w:rPr>
          <w:rFonts w:ascii="Times New Roman" w:hAnsi="Times New Roman" w:cs="Times New Roman"/>
        </w:rPr>
      </w:pPr>
      <w:r w:rsidRPr="00B771CD">
        <w:rPr>
          <w:rFonts w:ascii="Times New Roman" w:hAnsi="Times New Roman" w:cs="Times New Roman"/>
        </w:rPr>
        <w:t xml:space="preserve">BRASIL. </w:t>
      </w:r>
      <w:r w:rsidRPr="00B771CD">
        <w:rPr>
          <w:rFonts w:ascii="Times New Roman" w:hAnsi="Times New Roman" w:cs="Times New Roman"/>
          <w:b/>
        </w:rPr>
        <w:t>Constituição Federal</w:t>
      </w:r>
      <w:r w:rsidRPr="00B771CD">
        <w:rPr>
          <w:rFonts w:ascii="Times New Roman" w:hAnsi="Times New Roman" w:cs="Times New Roman"/>
        </w:rPr>
        <w:t>, 1988</w:t>
      </w:r>
    </w:p>
    <w:p w:rsidR="00B771CD" w:rsidRPr="00B771CD" w:rsidRDefault="00B771CD" w:rsidP="00B771CD">
      <w:pPr>
        <w:widowControl w:val="0"/>
        <w:spacing w:after="0" w:line="240" w:lineRule="auto"/>
        <w:jc w:val="both"/>
        <w:rPr>
          <w:rFonts w:ascii="Times New Roman" w:hAnsi="Times New Roman" w:cs="Times New Roman"/>
        </w:rPr>
      </w:pPr>
    </w:p>
    <w:p w:rsidR="00B771CD" w:rsidRPr="00B771CD" w:rsidRDefault="00B771CD" w:rsidP="00B771CD">
      <w:pPr>
        <w:widowControl w:val="0"/>
        <w:spacing w:after="0" w:line="240" w:lineRule="auto"/>
        <w:jc w:val="both"/>
        <w:rPr>
          <w:rFonts w:ascii="Times New Roman" w:hAnsi="Times New Roman" w:cs="Times New Roman"/>
        </w:rPr>
      </w:pPr>
      <w:r w:rsidRPr="00B771CD">
        <w:rPr>
          <w:rFonts w:ascii="Times New Roman" w:hAnsi="Times New Roman" w:cs="Times New Roman"/>
        </w:rPr>
        <w:t xml:space="preserve">BRASIL. </w:t>
      </w:r>
      <w:r w:rsidRPr="00B771CD">
        <w:rPr>
          <w:rFonts w:ascii="Times New Roman" w:hAnsi="Times New Roman" w:cs="Times New Roman"/>
          <w:b/>
        </w:rPr>
        <w:t>Emenda Constitucional n° 10</w:t>
      </w:r>
      <w:r w:rsidRPr="00B771CD">
        <w:rPr>
          <w:rFonts w:ascii="Times New Roman" w:hAnsi="Times New Roman" w:cs="Times New Roman"/>
        </w:rPr>
        <w:t>, de 09 de novembro de 1964.</w:t>
      </w:r>
    </w:p>
    <w:p w:rsidR="00B771CD" w:rsidRPr="00B771CD" w:rsidRDefault="00B771CD" w:rsidP="00B771CD">
      <w:pPr>
        <w:widowControl w:val="0"/>
        <w:spacing w:after="0" w:line="240" w:lineRule="auto"/>
        <w:jc w:val="both"/>
        <w:rPr>
          <w:rFonts w:ascii="Times New Roman" w:hAnsi="Times New Roman" w:cs="Times New Roman"/>
        </w:rPr>
      </w:pPr>
    </w:p>
    <w:p w:rsidR="00B771CD" w:rsidRPr="00B771CD" w:rsidRDefault="00B771CD" w:rsidP="00B771CD">
      <w:pPr>
        <w:widowControl w:val="0"/>
        <w:spacing w:after="0" w:line="240" w:lineRule="auto"/>
        <w:jc w:val="both"/>
        <w:rPr>
          <w:rFonts w:ascii="Times New Roman" w:hAnsi="Times New Roman" w:cs="Times New Roman"/>
        </w:rPr>
      </w:pPr>
      <w:r w:rsidRPr="00B771CD">
        <w:rPr>
          <w:rFonts w:ascii="Times New Roman" w:hAnsi="Times New Roman" w:cs="Times New Roman"/>
        </w:rPr>
        <w:t xml:space="preserve">BRASIL. </w:t>
      </w:r>
      <w:r w:rsidRPr="00B771CD">
        <w:rPr>
          <w:rFonts w:ascii="Times New Roman" w:hAnsi="Times New Roman" w:cs="Times New Roman"/>
          <w:b/>
        </w:rPr>
        <w:t>Emenda Constitucional n° 42</w:t>
      </w:r>
      <w:r w:rsidRPr="00B771CD">
        <w:rPr>
          <w:rFonts w:ascii="Times New Roman" w:hAnsi="Times New Roman" w:cs="Times New Roman"/>
        </w:rPr>
        <w:t>, de 19 de dezembro de 2003.</w:t>
      </w:r>
    </w:p>
    <w:p w:rsidR="00B771CD" w:rsidRPr="00B771CD" w:rsidRDefault="00B771CD" w:rsidP="00B771CD">
      <w:pPr>
        <w:widowControl w:val="0"/>
        <w:spacing w:after="0" w:line="240" w:lineRule="auto"/>
        <w:jc w:val="both"/>
        <w:rPr>
          <w:rFonts w:ascii="Times New Roman" w:hAnsi="Times New Roman" w:cs="Times New Roman"/>
        </w:rPr>
      </w:pPr>
    </w:p>
    <w:p w:rsidR="00B771CD" w:rsidRPr="00B771CD" w:rsidRDefault="00B771CD" w:rsidP="00B771CD">
      <w:pPr>
        <w:widowControl w:val="0"/>
        <w:spacing w:after="0" w:line="240" w:lineRule="auto"/>
        <w:jc w:val="both"/>
        <w:rPr>
          <w:rFonts w:ascii="Times New Roman" w:hAnsi="Times New Roman" w:cs="Times New Roman"/>
        </w:rPr>
      </w:pPr>
      <w:r w:rsidRPr="00B771CD">
        <w:rPr>
          <w:rFonts w:ascii="Times New Roman" w:hAnsi="Times New Roman" w:cs="Times New Roman"/>
        </w:rPr>
        <w:t xml:space="preserve">BRASIL. </w:t>
      </w:r>
      <w:r w:rsidRPr="00B771CD">
        <w:rPr>
          <w:rFonts w:ascii="Times New Roman" w:hAnsi="Times New Roman" w:cs="Times New Roman"/>
          <w:b/>
        </w:rPr>
        <w:t>Instrução Normativa da Secretaria da Receita Federal do Brasil n° 256</w:t>
      </w:r>
      <w:r w:rsidRPr="00B771CD">
        <w:rPr>
          <w:rFonts w:ascii="Times New Roman" w:hAnsi="Times New Roman" w:cs="Times New Roman"/>
        </w:rPr>
        <w:t>, de 11 de dezembro de 2002.</w:t>
      </w:r>
    </w:p>
    <w:p w:rsidR="00B771CD" w:rsidRPr="00B771CD" w:rsidRDefault="00B771CD" w:rsidP="00B771CD">
      <w:pPr>
        <w:widowControl w:val="0"/>
        <w:spacing w:after="0" w:line="240" w:lineRule="auto"/>
        <w:jc w:val="both"/>
        <w:rPr>
          <w:rFonts w:ascii="Times New Roman" w:hAnsi="Times New Roman" w:cs="Times New Roman"/>
        </w:rPr>
      </w:pPr>
    </w:p>
    <w:p w:rsidR="00B771CD" w:rsidRDefault="00B771CD" w:rsidP="00B771CD">
      <w:pPr>
        <w:widowControl w:val="0"/>
        <w:spacing w:after="0" w:line="240" w:lineRule="auto"/>
        <w:jc w:val="both"/>
        <w:rPr>
          <w:rFonts w:ascii="Times New Roman" w:hAnsi="Times New Roman" w:cs="Times New Roman"/>
        </w:rPr>
      </w:pPr>
      <w:r w:rsidRPr="00B771CD">
        <w:rPr>
          <w:rFonts w:ascii="Times New Roman" w:hAnsi="Times New Roman" w:cs="Times New Roman"/>
        </w:rPr>
        <w:t xml:space="preserve">BRASIL. </w:t>
      </w:r>
      <w:r w:rsidRPr="00B771CD">
        <w:rPr>
          <w:rFonts w:ascii="Times New Roman" w:hAnsi="Times New Roman" w:cs="Times New Roman"/>
          <w:b/>
        </w:rPr>
        <w:t>Lei Federal n°11.250</w:t>
      </w:r>
      <w:r w:rsidRPr="00B771CD">
        <w:rPr>
          <w:rFonts w:ascii="Times New Roman" w:hAnsi="Times New Roman" w:cs="Times New Roman"/>
        </w:rPr>
        <w:t>, de 28 de dezembro de 2005.</w:t>
      </w:r>
    </w:p>
    <w:p w:rsidR="00FF1FC9" w:rsidRPr="00B771CD" w:rsidRDefault="00FF1FC9" w:rsidP="00B771CD">
      <w:pPr>
        <w:widowControl w:val="0"/>
        <w:spacing w:after="0" w:line="240" w:lineRule="auto"/>
        <w:jc w:val="both"/>
        <w:rPr>
          <w:rFonts w:ascii="Times New Roman" w:hAnsi="Times New Roman" w:cs="Times New Roman"/>
        </w:rPr>
      </w:pPr>
    </w:p>
    <w:p w:rsidR="00B771CD" w:rsidRPr="00B771CD" w:rsidRDefault="00B771CD" w:rsidP="00B771CD">
      <w:pPr>
        <w:widowControl w:val="0"/>
        <w:spacing w:after="0" w:line="240" w:lineRule="auto"/>
        <w:jc w:val="both"/>
        <w:rPr>
          <w:rFonts w:ascii="Times New Roman" w:hAnsi="Times New Roman" w:cs="Times New Roman"/>
        </w:rPr>
      </w:pPr>
      <w:r w:rsidRPr="00B771CD">
        <w:rPr>
          <w:rFonts w:ascii="Times New Roman" w:hAnsi="Times New Roman" w:cs="Times New Roman"/>
        </w:rPr>
        <w:t xml:space="preserve">BRASIL. </w:t>
      </w:r>
      <w:hyperlink r:id="rId8" w:history="1">
        <w:r w:rsidRPr="00B771CD">
          <w:rPr>
            <w:rFonts w:ascii="Times New Roman" w:hAnsi="Times New Roman" w:cs="Times New Roman"/>
            <w:b/>
          </w:rPr>
          <w:t>Lei Federal Nº 4.504</w:t>
        </w:r>
        <w:r w:rsidRPr="00B771CD">
          <w:rPr>
            <w:rFonts w:ascii="Times New Roman" w:hAnsi="Times New Roman" w:cs="Times New Roman"/>
          </w:rPr>
          <w:t>, de 30 de Novembro de 1964.</w:t>
        </w:r>
      </w:hyperlink>
    </w:p>
    <w:p w:rsidR="00B771CD" w:rsidRPr="00B771CD" w:rsidRDefault="00B771CD" w:rsidP="00B771CD">
      <w:pPr>
        <w:widowControl w:val="0"/>
        <w:spacing w:after="0" w:line="240" w:lineRule="auto"/>
        <w:jc w:val="both"/>
        <w:rPr>
          <w:rFonts w:ascii="Times New Roman" w:hAnsi="Times New Roman" w:cs="Times New Roman"/>
        </w:rPr>
      </w:pPr>
    </w:p>
    <w:p w:rsidR="00B771CD" w:rsidRPr="00B771CD" w:rsidRDefault="00B771CD" w:rsidP="00B771CD">
      <w:pPr>
        <w:widowControl w:val="0"/>
        <w:spacing w:after="0" w:line="240" w:lineRule="auto"/>
        <w:jc w:val="both"/>
        <w:rPr>
          <w:rFonts w:ascii="Times New Roman" w:hAnsi="Times New Roman" w:cs="Times New Roman"/>
        </w:rPr>
      </w:pPr>
      <w:r w:rsidRPr="00B771CD">
        <w:rPr>
          <w:rFonts w:ascii="Times New Roman" w:hAnsi="Times New Roman" w:cs="Times New Roman"/>
        </w:rPr>
        <w:t xml:space="preserve">BRASIL. </w:t>
      </w:r>
      <w:hyperlink r:id="rId9" w:history="1">
        <w:r w:rsidRPr="00B771CD">
          <w:rPr>
            <w:rFonts w:ascii="Times New Roman" w:hAnsi="Times New Roman" w:cs="Times New Roman"/>
            <w:b/>
          </w:rPr>
          <w:t>Lei Federal Nº 9.393</w:t>
        </w:r>
        <w:r w:rsidRPr="00B771CD">
          <w:rPr>
            <w:rFonts w:ascii="Times New Roman" w:hAnsi="Times New Roman" w:cs="Times New Roman"/>
          </w:rPr>
          <w:t>, de 19 de Dezembro de 1996.</w:t>
        </w:r>
      </w:hyperlink>
    </w:p>
    <w:p w:rsidR="00B771CD" w:rsidRPr="00B771CD" w:rsidRDefault="00B771CD" w:rsidP="00B771CD">
      <w:pPr>
        <w:widowControl w:val="0"/>
        <w:spacing w:after="0" w:line="240" w:lineRule="auto"/>
        <w:jc w:val="both"/>
        <w:rPr>
          <w:rFonts w:ascii="Times New Roman" w:hAnsi="Times New Roman" w:cs="Times New Roman"/>
        </w:rPr>
      </w:pPr>
    </w:p>
    <w:p w:rsidR="00B771CD" w:rsidRPr="00B771CD" w:rsidRDefault="00B771CD" w:rsidP="00B771CD">
      <w:pPr>
        <w:spacing w:after="0" w:line="240" w:lineRule="auto"/>
        <w:jc w:val="both"/>
        <w:rPr>
          <w:rFonts w:ascii="Times New Roman" w:hAnsi="Times New Roman" w:cs="Times New Roman"/>
        </w:rPr>
      </w:pPr>
      <w:r w:rsidRPr="006C6DEC">
        <w:rPr>
          <w:rFonts w:ascii="Times New Roman" w:hAnsi="Times New Roman" w:cs="Times New Roman"/>
        </w:rPr>
        <w:t xml:space="preserve">BRUGNARO, R. et al. </w:t>
      </w:r>
      <w:r w:rsidRPr="00B771CD">
        <w:rPr>
          <w:rFonts w:ascii="Times New Roman" w:hAnsi="Times New Roman" w:cs="Times New Roman"/>
        </w:rPr>
        <w:t xml:space="preserve">Avaliação da sonegação fiscal de impostos na agropecuária brasileira. </w:t>
      </w:r>
      <w:r w:rsidRPr="00A46274">
        <w:rPr>
          <w:rFonts w:ascii="Times New Roman" w:hAnsi="Times New Roman" w:cs="Times New Roman"/>
          <w:b/>
        </w:rPr>
        <w:t>Agricultura São Paulo</w:t>
      </w:r>
      <w:r w:rsidRPr="00B771CD">
        <w:rPr>
          <w:rFonts w:ascii="Times New Roman" w:hAnsi="Times New Roman" w:cs="Times New Roman"/>
        </w:rPr>
        <w:t>, 50 (2). São Paulo, 2003, pp. 15-27</w:t>
      </w:r>
    </w:p>
    <w:p w:rsidR="00B771CD" w:rsidRPr="00B771CD" w:rsidRDefault="00B771CD" w:rsidP="00B771CD">
      <w:pPr>
        <w:autoSpaceDE w:val="0"/>
        <w:autoSpaceDN w:val="0"/>
        <w:adjustRightInd w:val="0"/>
        <w:spacing w:after="0" w:line="240" w:lineRule="auto"/>
        <w:jc w:val="both"/>
        <w:rPr>
          <w:rFonts w:ascii="Times New Roman" w:hAnsi="Times New Roman" w:cs="Times New Roman"/>
          <w:b/>
        </w:rPr>
      </w:pPr>
    </w:p>
    <w:p w:rsidR="00756E31" w:rsidRDefault="00756E31" w:rsidP="00756E31">
      <w:pPr>
        <w:autoSpaceDE w:val="0"/>
        <w:autoSpaceDN w:val="0"/>
        <w:adjustRightInd w:val="0"/>
        <w:spacing w:after="0" w:line="240" w:lineRule="auto"/>
        <w:jc w:val="both"/>
        <w:rPr>
          <w:rFonts w:ascii="Times New Roman" w:hAnsi="Times New Roman" w:cs="Times New Roman"/>
          <w:lang w:val="en-US"/>
        </w:rPr>
      </w:pPr>
      <w:r w:rsidRPr="00A039EA">
        <w:rPr>
          <w:rFonts w:ascii="Times New Roman" w:hAnsi="Times New Roman" w:cs="Times New Roman"/>
        </w:rPr>
        <w:t xml:space="preserve">COX, David R. </w:t>
      </w:r>
      <w:r w:rsidR="009541C6" w:rsidRPr="00A039EA">
        <w:rPr>
          <w:rFonts w:ascii="Times New Roman" w:hAnsi="Times New Roman" w:cs="Times New Roman"/>
        </w:rPr>
        <w:t>Et al.</w:t>
      </w:r>
      <w:r w:rsidRPr="00A039EA">
        <w:rPr>
          <w:rFonts w:ascii="Times New Roman" w:hAnsi="Times New Roman" w:cs="Times New Roman"/>
        </w:rPr>
        <w:t xml:space="preserve"> </w:t>
      </w:r>
      <w:r w:rsidRPr="00B771CD">
        <w:rPr>
          <w:rFonts w:ascii="Times New Roman" w:hAnsi="Times New Roman" w:cs="Times New Roman"/>
          <w:lang w:val="en-US"/>
        </w:rPr>
        <w:t xml:space="preserve">Regression models and life tables. </w:t>
      </w:r>
      <w:r w:rsidRPr="00B771CD">
        <w:rPr>
          <w:rFonts w:ascii="Times New Roman" w:hAnsi="Times New Roman" w:cs="Times New Roman"/>
          <w:b/>
          <w:lang w:val="en-US"/>
        </w:rPr>
        <w:t>JR stat soc B</w:t>
      </w:r>
      <w:r w:rsidRPr="00B771CD">
        <w:rPr>
          <w:rFonts w:ascii="Times New Roman" w:hAnsi="Times New Roman" w:cs="Times New Roman"/>
          <w:lang w:val="en-US"/>
        </w:rPr>
        <w:t>, v. 34, n. 2, p. 187-220, 1972.</w:t>
      </w:r>
    </w:p>
    <w:p w:rsidR="00A039EA" w:rsidRDefault="00A039EA" w:rsidP="00756E31">
      <w:pPr>
        <w:autoSpaceDE w:val="0"/>
        <w:autoSpaceDN w:val="0"/>
        <w:adjustRightInd w:val="0"/>
        <w:spacing w:after="0" w:line="240" w:lineRule="auto"/>
        <w:jc w:val="both"/>
        <w:rPr>
          <w:rFonts w:ascii="Times New Roman" w:hAnsi="Times New Roman" w:cs="Times New Roman"/>
          <w:lang w:val="en-US"/>
        </w:rPr>
      </w:pPr>
    </w:p>
    <w:p w:rsidR="00A039EA" w:rsidRPr="00AB1DDD" w:rsidRDefault="00A039EA" w:rsidP="00756E31">
      <w:pPr>
        <w:autoSpaceDE w:val="0"/>
        <w:autoSpaceDN w:val="0"/>
        <w:adjustRightInd w:val="0"/>
        <w:spacing w:after="0" w:line="240" w:lineRule="auto"/>
        <w:jc w:val="both"/>
        <w:rPr>
          <w:rFonts w:ascii="Times New Roman" w:hAnsi="Times New Roman" w:cs="Times New Roman"/>
          <w:shd w:val="clear" w:color="auto" w:fill="FFFFFF"/>
          <w:lang w:val="en-US"/>
        </w:rPr>
      </w:pPr>
      <w:r w:rsidRPr="00A039EA">
        <w:rPr>
          <w:rFonts w:ascii="Times New Roman" w:hAnsi="Times New Roman" w:cs="Times New Roman"/>
          <w:shd w:val="clear" w:color="auto" w:fill="FFFFFF"/>
          <w:lang w:val="en-US"/>
        </w:rPr>
        <w:t>CLOTFELTER, Charles T. Tax evasion and tax rates: An analysis of individual returns. </w:t>
      </w:r>
      <w:r w:rsidRPr="00AB1DDD">
        <w:rPr>
          <w:rFonts w:ascii="Times New Roman" w:hAnsi="Times New Roman" w:cs="Times New Roman"/>
          <w:b/>
          <w:bCs/>
          <w:shd w:val="clear" w:color="auto" w:fill="FFFFFF"/>
          <w:lang w:val="en-US"/>
        </w:rPr>
        <w:t>The Review of Economics and Statistics</w:t>
      </w:r>
      <w:r w:rsidRPr="00AB1DDD">
        <w:rPr>
          <w:rFonts w:ascii="Times New Roman" w:hAnsi="Times New Roman" w:cs="Times New Roman"/>
          <w:shd w:val="clear" w:color="auto" w:fill="FFFFFF"/>
          <w:lang w:val="en-US"/>
        </w:rPr>
        <w:t>, p. 363-373, 1983.</w:t>
      </w:r>
    </w:p>
    <w:p w:rsidR="00087F5E" w:rsidRPr="00AB1DDD" w:rsidRDefault="00087F5E" w:rsidP="00756E31">
      <w:pPr>
        <w:autoSpaceDE w:val="0"/>
        <w:autoSpaceDN w:val="0"/>
        <w:adjustRightInd w:val="0"/>
        <w:spacing w:after="0" w:line="240" w:lineRule="auto"/>
        <w:jc w:val="both"/>
        <w:rPr>
          <w:rFonts w:ascii="Times New Roman" w:hAnsi="Times New Roman" w:cs="Times New Roman"/>
          <w:shd w:val="clear" w:color="auto" w:fill="FFFFFF"/>
          <w:lang w:val="en-US"/>
        </w:rPr>
      </w:pPr>
    </w:p>
    <w:p w:rsidR="00087F5E" w:rsidRPr="00087F5E" w:rsidRDefault="00087F5E" w:rsidP="00756E31">
      <w:pPr>
        <w:autoSpaceDE w:val="0"/>
        <w:autoSpaceDN w:val="0"/>
        <w:adjustRightInd w:val="0"/>
        <w:spacing w:after="0" w:line="240" w:lineRule="auto"/>
        <w:jc w:val="both"/>
        <w:rPr>
          <w:rFonts w:ascii="Times New Roman" w:hAnsi="Times New Roman" w:cs="Times New Roman"/>
          <w:b/>
          <w:lang w:val="en-US"/>
        </w:rPr>
      </w:pPr>
      <w:r w:rsidRPr="00087F5E">
        <w:rPr>
          <w:rFonts w:ascii="Times New Roman" w:hAnsi="Times New Roman" w:cs="Times New Roman"/>
          <w:shd w:val="clear" w:color="auto" w:fill="FFFFFF"/>
          <w:lang w:val="en-US"/>
        </w:rPr>
        <w:t>FRIEDLAND, Nehemiah; MAITAL, Shlomo; RUTENBERG, Aryeh. A simulation study of income tax evasion. </w:t>
      </w:r>
      <w:r w:rsidRPr="00AB1DDD">
        <w:rPr>
          <w:rFonts w:ascii="Times New Roman" w:hAnsi="Times New Roman" w:cs="Times New Roman"/>
          <w:b/>
          <w:bCs/>
          <w:shd w:val="clear" w:color="auto" w:fill="FFFFFF"/>
          <w:lang w:val="en-US"/>
        </w:rPr>
        <w:t>Journal of Public Economics</w:t>
      </w:r>
      <w:r w:rsidRPr="00AB1DDD">
        <w:rPr>
          <w:rFonts w:ascii="Times New Roman" w:hAnsi="Times New Roman" w:cs="Times New Roman"/>
          <w:shd w:val="clear" w:color="auto" w:fill="FFFFFF"/>
          <w:lang w:val="en-US"/>
        </w:rPr>
        <w:t>, v. 10, n. 1, p. 107-116, 1978.</w:t>
      </w:r>
    </w:p>
    <w:p w:rsidR="00756E31" w:rsidRPr="00A039EA" w:rsidRDefault="00756E31" w:rsidP="00756E31">
      <w:pPr>
        <w:spacing w:after="0" w:line="240" w:lineRule="auto"/>
        <w:jc w:val="both"/>
        <w:rPr>
          <w:rFonts w:ascii="Times New Roman" w:hAnsi="Times New Roman" w:cs="Times New Roman"/>
          <w:b/>
          <w:lang w:val="en-US"/>
        </w:rPr>
      </w:pPr>
    </w:p>
    <w:p w:rsidR="00756E31" w:rsidRPr="00B771CD" w:rsidRDefault="00756E31" w:rsidP="00756E31">
      <w:pPr>
        <w:autoSpaceDE w:val="0"/>
        <w:autoSpaceDN w:val="0"/>
        <w:adjustRightInd w:val="0"/>
        <w:spacing w:after="0" w:line="240" w:lineRule="auto"/>
        <w:jc w:val="both"/>
        <w:rPr>
          <w:rFonts w:ascii="Times New Roman" w:hAnsi="Times New Roman" w:cs="Times New Roman"/>
          <w:lang w:val="en-US"/>
        </w:rPr>
      </w:pPr>
      <w:r w:rsidRPr="00B771CD">
        <w:rPr>
          <w:rFonts w:ascii="Times New Roman" w:hAnsi="Times New Roman" w:cs="Times New Roman"/>
          <w:lang w:val="en-US"/>
        </w:rPr>
        <w:t xml:space="preserve">GALIANI, Sebastian; GERTLER, Paul; SCHARGRODSKY, Ernesto. Water for life: The impact of the privatization of water services on child mortality. </w:t>
      </w:r>
      <w:r w:rsidR="00921C66">
        <w:rPr>
          <w:rFonts w:ascii="Times New Roman" w:hAnsi="Times New Roman" w:cs="Times New Roman"/>
          <w:b/>
          <w:lang w:val="en-US"/>
        </w:rPr>
        <w:t>Journal of P</w:t>
      </w:r>
      <w:r w:rsidRPr="00B771CD">
        <w:rPr>
          <w:rFonts w:ascii="Times New Roman" w:hAnsi="Times New Roman" w:cs="Times New Roman"/>
          <w:b/>
          <w:lang w:val="en-US"/>
        </w:rPr>
        <w:t xml:space="preserve">olitical </w:t>
      </w:r>
      <w:r w:rsidR="00921C66">
        <w:rPr>
          <w:rFonts w:ascii="Times New Roman" w:hAnsi="Times New Roman" w:cs="Times New Roman"/>
          <w:b/>
          <w:lang w:val="en-US"/>
        </w:rPr>
        <w:t>E</w:t>
      </w:r>
      <w:r w:rsidRPr="00B771CD">
        <w:rPr>
          <w:rFonts w:ascii="Times New Roman" w:hAnsi="Times New Roman" w:cs="Times New Roman"/>
          <w:b/>
          <w:lang w:val="en-US"/>
        </w:rPr>
        <w:t>conomy</w:t>
      </w:r>
      <w:r w:rsidRPr="00B771CD">
        <w:rPr>
          <w:rFonts w:ascii="Times New Roman" w:hAnsi="Times New Roman" w:cs="Times New Roman"/>
          <w:lang w:val="en-US"/>
        </w:rPr>
        <w:t>, v.113, n. 1, p. 83-120, 2005.</w:t>
      </w:r>
    </w:p>
    <w:p w:rsidR="00F40C8D" w:rsidRPr="00B771CD" w:rsidRDefault="00F40C8D" w:rsidP="00756E31">
      <w:pPr>
        <w:autoSpaceDE w:val="0"/>
        <w:autoSpaceDN w:val="0"/>
        <w:adjustRightInd w:val="0"/>
        <w:spacing w:after="0" w:line="240" w:lineRule="auto"/>
        <w:jc w:val="both"/>
        <w:rPr>
          <w:rFonts w:ascii="Times New Roman" w:hAnsi="Times New Roman" w:cs="Times New Roman"/>
          <w:lang w:val="en-US"/>
        </w:rPr>
      </w:pPr>
    </w:p>
    <w:p w:rsidR="00F40C8D" w:rsidRPr="00B771CD" w:rsidRDefault="00F40C8D" w:rsidP="00756E31">
      <w:pPr>
        <w:autoSpaceDE w:val="0"/>
        <w:autoSpaceDN w:val="0"/>
        <w:adjustRightInd w:val="0"/>
        <w:spacing w:after="0" w:line="240" w:lineRule="auto"/>
        <w:jc w:val="both"/>
        <w:rPr>
          <w:rFonts w:ascii="Times New Roman" w:hAnsi="Times New Roman" w:cs="Times New Roman"/>
          <w:color w:val="222222"/>
          <w:shd w:val="clear" w:color="auto" w:fill="FFFFFF"/>
        </w:rPr>
      </w:pPr>
      <w:r w:rsidRPr="00B771CD">
        <w:rPr>
          <w:rFonts w:ascii="Times New Roman" w:hAnsi="Times New Roman" w:cs="Times New Roman"/>
          <w:color w:val="222222"/>
          <w:shd w:val="clear" w:color="auto" w:fill="FFFFFF"/>
          <w:lang w:val="en-US"/>
        </w:rPr>
        <w:t>GRANGER, Clive WJ. Investigating causal relations by econometric models and cross-spectral methods. </w:t>
      </w:r>
      <w:r w:rsidRPr="00B771CD">
        <w:rPr>
          <w:rFonts w:ascii="Times New Roman" w:hAnsi="Times New Roman" w:cs="Times New Roman"/>
          <w:b/>
          <w:bCs/>
          <w:color w:val="222222"/>
          <w:shd w:val="clear" w:color="auto" w:fill="FFFFFF"/>
        </w:rPr>
        <w:t>Econometrica</w:t>
      </w:r>
      <w:r w:rsidRPr="00B771CD">
        <w:rPr>
          <w:rFonts w:ascii="Times New Roman" w:hAnsi="Times New Roman" w:cs="Times New Roman"/>
          <w:color w:val="222222"/>
          <w:shd w:val="clear" w:color="auto" w:fill="FFFFFF"/>
        </w:rPr>
        <w:t>, p. 424-438, 1969.</w:t>
      </w:r>
    </w:p>
    <w:p w:rsidR="00D93662" w:rsidRPr="00B771CD" w:rsidRDefault="00D93662" w:rsidP="00756E31">
      <w:pPr>
        <w:autoSpaceDE w:val="0"/>
        <w:autoSpaceDN w:val="0"/>
        <w:adjustRightInd w:val="0"/>
        <w:spacing w:after="0" w:line="240" w:lineRule="auto"/>
        <w:jc w:val="both"/>
        <w:rPr>
          <w:rFonts w:ascii="Times New Roman" w:hAnsi="Times New Roman" w:cs="Times New Roman"/>
          <w:color w:val="222222"/>
          <w:shd w:val="clear" w:color="auto" w:fill="FFFFFF"/>
        </w:rPr>
      </w:pPr>
    </w:p>
    <w:p w:rsidR="00D93662" w:rsidRPr="00B771CD" w:rsidRDefault="00D93662" w:rsidP="00756E31">
      <w:pPr>
        <w:autoSpaceDE w:val="0"/>
        <w:autoSpaceDN w:val="0"/>
        <w:adjustRightInd w:val="0"/>
        <w:spacing w:after="0" w:line="240" w:lineRule="auto"/>
        <w:jc w:val="both"/>
        <w:rPr>
          <w:rFonts w:ascii="Times New Roman" w:hAnsi="Times New Roman" w:cs="Times New Roman"/>
          <w:color w:val="222222"/>
          <w:shd w:val="clear" w:color="auto" w:fill="FFFFFF"/>
        </w:rPr>
      </w:pPr>
      <w:r w:rsidRPr="00B771CD">
        <w:rPr>
          <w:rFonts w:ascii="Times New Roman" w:hAnsi="Times New Roman" w:cs="Times New Roman"/>
          <w:color w:val="222222"/>
          <w:shd w:val="clear" w:color="auto" w:fill="FFFFFF"/>
        </w:rPr>
        <w:t>NISHIMURA, Fábio</w:t>
      </w:r>
      <w:r w:rsidR="00A8359B" w:rsidRPr="00B771CD">
        <w:rPr>
          <w:rFonts w:ascii="Times New Roman" w:hAnsi="Times New Roman" w:cs="Times New Roman"/>
          <w:color w:val="222222"/>
          <w:shd w:val="clear" w:color="auto" w:fill="FFFFFF"/>
        </w:rPr>
        <w:t>; SAMPAIO, Breno</w:t>
      </w:r>
      <w:r w:rsidRPr="00B771CD">
        <w:rPr>
          <w:rFonts w:ascii="Times New Roman" w:hAnsi="Times New Roman" w:cs="Times New Roman"/>
          <w:color w:val="222222"/>
          <w:shd w:val="clear" w:color="auto" w:fill="FFFFFF"/>
        </w:rPr>
        <w:t>. Efeito do Programa" Pacto pela Redução da Mortalidade Infantil" no Nordeste e Amazônia Legal. </w:t>
      </w:r>
      <w:r w:rsidRPr="00B771CD">
        <w:rPr>
          <w:rFonts w:ascii="Times New Roman" w:hAnsi="Times New Roman" w:cs="Times New Roman"/>
          <w:b/>
          <w:bCs/>
          <w:color w:val="222222"/>
          <w:shd w:val="clear" w:color="auto" w:fill="FFFFFF"/>
        </w:rPr>
        <w:t>Anais do Encontro Regional de Economia – Anpec Nordeste</w:t>
      </w:r>
      <w:r w:rsidRPr="00B771CD">
        <w:rPr>
          <w:rFonts w:ascii="Times New Roman" w:hAnsi="Times New Roman" w:cs="Times New Roman"/>
          <w:color w:val="222222"/>
          <w:shd w:val="clear" w:color="auto" w:fill="FFFFFF"/>
        </w:rPr>
        <w:t>, v. 42, 2016.</w:t>
      </w:r>
    </w:p>
    <w:p w:rsidR="00B771CD" w:rsidRPr="00B771CD" w:rsidRDefault="00B771CD" w:rsidP="00756E31">
      <w:pPr>
        <w:autoSpaceDE w:val="0"/>
        <w:autoSpaceDN w:val="0"/>
        <w:adjustRightInd w:val="0"/>
        <w:spacing w:after="0" w:line="240" w:lineRule="auto"/>
        <w:jc w:val="both"/>
        <w:rPr>
          <w:rFonts w:ascii="Times New Roman" w:hAnsi="Times New Roman" w:cs="Times New Roman"/>
          <w:color w:val="222222"/>
          <w:shd w:val="clear" w:color="auto" w:fill="FFFFFF"/>
        </w:rPr>
      </w:pPr>
    </w:p>
    <w:p w:rsidR="00B771CD" w:rsidRPr="00B771CD" w:rsidRDefault="00B771CD" w:rsidP="00756E31">
      <w:pPr>
        <w:autoSpaceDE w:val="0"/>
        <w:autoSpaceDN w:val="0"/>
        <w:adjustRightInd w:val="0"/>
        <w:spacing w:after="0" w:line="240" w:lineRule="auto"/>
        <w:jc w:val="both"/>
        <w:rPr>
          <w:rFonts w:ascii="Times New Roman" w:hAnsi="Times New Roman" w:cs="Times New Roman"/>
        </w:rPr>
      </w:pPr>
      <w:r w:rsidRPr="00B771CD">
        <w:rPr>
          <w:rFonts w:ascii="Times New Roman" w:hAnsi="Times New Roman" w:cs="Times New Roman"/>
        </w:rPr>
        <w:t xml:space="preserve">OLIVEIRA, Thiago Ademir Macedo. </w:t>
      </w:r>
      <w:r w:rsidRPr="00B771CD">
        <w:rPr>
          <w:rFonts w:ascii="Times New Roman" w:hAnsi="Times New Roman" w:cs="Times New Roman"/>
          <w:b/>
        </w:rPr>
        <w:t>Imposto territorial rural: um estudo econômico sobre a descentralização da cobrança</w:t>
      </w:r>
      <w:r w:rsidRPr="00B771CD">
        <w:rPr>
          <w:rFonts w:ascii="Times New Roman" w:hAnsi="Times New Roman" w:cs="Times New Roman"/>
        </w:rPr>
        <w:t>. Dissertação de Mestrado IE/UNICAMP. Campinas, SP: 2010.</w:t>
      </w:r>
    </w:p>
    <w:p w:rsidR="00B771CD" w:rsidRPr="00B771CD" w:rsidRDefault="00B771CD" w:rsidP="00756E31">
      <w:pPr>
        <w:autoSpaceDE w:val="0"/>
        <w:autoSpaceDN w:val="0"/>
        <w:adjustRightInd w:val="0"/>
        <w:spacing w:after="0" w:line="240" w:lineRule="auto"/>
        <w:jc w:val="both"/>
        <w:rPr>
          <w:rFonts w:ascii="Times New Roman" w:hAnsi="Times New Roman" w:cs="Times New Roman"/>
        </w:rPr>
      </w:pPr>
    </w:p>
    <w:p w:rsidR="00B771CD" w:rsidRPr="00B771CD" w:rsidRDefault="00B771CD" w:rsidP="00B771CD">
      <w:pPr>
        <w:rPr>
          <w:rFonts w:ascii="Times New Roman" w:hAnsi="Times New Roman" w:cs="Times New Roman"/>
        </w:rPr>
      </w:pPr>
      <w:r w:rsidRPr="00B771CD">
        <w:rPr>
          <w:rFonts w:ascii="Times New Roman" w:hAnsi="Times New Roman" w:cs="Times New Roman"/>
        </w:rPr>
        <w:t xml:space="preserve">RECEITA FEDERAL. </w:t>
      </w:r>
      <w:r w:rsidRPr="00B771CD">
        <w:rPr>
          <w:rFonts w:ascii="Times New Roman" w:hAnsi="Times New Roman" w:cs="Times New Roman"/>
          <w:b/>
        </w:rPr>
        <w:t>Consulta aos Municípios optantes pelo Convênio ITR</w:t>
      </w:r>
      <w:r w:rsidRPr="00B771CD">
        <w:rPr>
          <w:rFonts w:ascii="Times New Roman" w:hAnsi="Times New Roman" w:cs="Times New Roman"/>
        </w:rPr>
        <w:t xml:space="preserve">. Disponível em: http://www.enat.receita.fazenda.gov.br/. Acesso em: 05/2018. </w:t>
      </w:r>
    </w:p>
    <w:p w:rsidR="00756E31" w:rsidRPr="00B771CD" w:rsidRDefault="00756E31" w:rsidP="00756E31">
      <w:pPr>
        <w:autoSpaceDE w:val="0"/>
        <w:autoSpaceDN w:val="0"/>
        <w:adjustRightInd w:val="0"/>
        <w:spacing w:after="0" w:line="240" w:lineRule="auto"/>
        <w:jc w:val="both"/>
        <w:rPr>
          <w:rFonts w:ascii="Times New Roman" w:hAnsi="Times New Roman" w:cs="Times New Roman"/>
        </w:rPr>
      </w:pPr>
    </w:p>
    <w:p w:rsidR="00756E31" w:rsidRPr="00A039EA" w:rsidRDefault="00756E31" w:rsidP="00756E31">
      <w:pPr>
        <w:spacing w:after="0" w:line="240" w:lineRule="auto"/>
        <w:jc w:val="both"/>
        <w:rPr>
          <w:rFonts w:ascii="Times New Roman" w:hAnsi="Times New Roman" w:cs="Times New Roman"/>
          <w:color w:val="222222"/>
          <w:shd w:val="clear" w:color="auto" w:fill="FFFFFF"/>
          <w:lang w:val="en-US"/>
        </w:rPr>
      </w:pPr>
      <w:r w:rsidRPr="00B771CD">
        <w:rPr>
          <w:rFonts w:ascii="Times New Roman" w:hAnsi="Times New Roman" w:cs="Times New Roman"/>
          <w:color w:val="222222"/>
          <w:shd w:val="clear" w:color="auto" w:fill="FFFFFF"/>
          <w:lang w:val="en-US"/>
        </w:rPr>
        <w:t xml:space="preserve">ROCCO, Leandro; SAMPAIO, Breno. Are handheld cell phone and texting bans really effective in reducing </w:t>
      </w:r>
      <w:r w:rsidR="00F40C8D" w:rsidRPr="00B771CD">
        <w:rPr>
          <w:rFonts w:ascii="Times New Roman" w:hAnsi="Times New Roman" w:cs="Times New Roman"/>
          <w:color w:val="222222"/>
          <w:shd w:val="clear" w:color="auto" w:fill="FFFFFF"/>
          <w:lang w:val="en-US"/>
        </w:rPr>
        <w:t>fatalities?</w:t>
      </w:r>
      <w:r w:rsidRPr="00B771CD">
        <w:rPr>
          <w:rFonts w:ascii="Times New Roman" w:hAnsi="Times New Roman" w:cs="Times New Roman"/>
          <w:color w:val="222222"/>
          <w:shd w:val="clear" w:color="auto" w:fill="FFFFFF"/>
          <w:lang w:val="en-US"/>
        </w:rPr>
        <w:t> </w:t>
      </w:r>
      <w:r w:rsidRPr="00A039EA">
        <w:rPr>
          <w:rFonts w:ascii="Times New Roman" w:hAnsi="Times New Roman" w:cs="Times New Roman"/>
          <w:b/>
          <w:bCs/>
          <w:color w:val="222222"/>
          <w:shd w:val="clear" w:color="auto" w:fill="FFFFFF"/>
          <w:lang w:val="en-US"/>
        </w:rPr>
        <w:t>Empirical Economics</w:t>
      </w:r>
      <w:r w:rsidRPr="00A039EA">
        <w:rPr>
          <w:rFonts w:ascii="Times New Roman" w:hAnsi="Times New Roman" w:cs="Times New Roman"/>
          <w:color w:val="222222"/>
          <w:shd w:val="clear" w:color="auto" w:fill="FFFFFF"/>
          <w:lang w:val="en-US"/>
        </w:rPr>
        <w:t>, v. 51, n. 2, p. 853-876, 2016.</w:t>
      </w:r>
    </w:p>
    <w:p w:rsidR="00756E31" w:rsidRPr="00B771CD" w:rsidRDefault="00756E31" w:rsidP="00756E31">
      <w:pPr>
        <w:spacing w:after="0" w:line="240" w:lineRule="auto"/>
        <w:jc w:val="both"/>
        <w:rPr>
          <w:rFonts w:ascii="Times New Roman" w:hAnsi="Times New Roman" w:cs="Times New Roman"/>
          <w:b/>
          <w:lang w:val="en-US"/>
        </w:rPr>
      </w:pPr>
    </w:p>
    <w:p w:rsidR="00756E31" w:rsidRPr="00AB1DDD" w:rsidRDefault="00756E31" w:rsidP="00756E31">
      <w:pPr>
        <w:autoSpaceDE w:val="0"/>
        <w:autoSpaceDN w:val="0"/>
        <w:adjustRightInd w:val="0"/>
        <w:spacing w:after="0" w:line="240" w:lineRule="auto"/>
        <w:jc w:val="both"/>
        <w:rPr>
          <w:rFonts w:ascii="Times New Roman" w:hAnsi="Times New Roman" w:cs="Times New Roman"/>
          <w:lang w:val="en-US"/>
        </w:rPr>
      </w:pPr>
      <w:r w:rsidRPr="00B771CD">
        <w:rPr>
          <w:rFonts w:ascii="Times New Roman" w:hAnsi="Times New Roman" w:cs="Times New Roman"/>
          <w:lang w:val="en-US"/>
        </w:rPr>
        <w:lastRenderedPageBreak/>
        <w:t xml:space="preserve">ROCHA, Romero; SOARES, Rodrigo R. Evaluating the impact of community based health interventions: evidence from Brazil’s Family Health Program. </w:t>
      </w:r>
      <w:r w:rsidR="007F3A6F" w:rsidRPr="00AB1DDD">
        <w:rPr>
          <w:rFonts w:ascii="Times New Roman" w:hAnsi="Times New Roman" w:cs="Times New Roman"/>
          <w:b/>
          <w:lang w:val="en-US"/>
        </w:rPr>
        <w:t>Health E</w:t>
      </w:r>
      <w:r w:rsidRPr="00AB1DDD">
        <w:rPr>
          <w:rFonts w:ascii="Times New Roman" w:hAnsi="Times New Roman" w:cs="Times New Roman"/>
          <w:b/>
          <w:lang w:val="en-US"/>
        </w:rPr>
        <w:t>conomics</w:t>
      </w:r>
      <w:r w:rsidRPr="00AB1DDD">
        <w:rPr>
          <w:rFonts w:ascii="Times New Roman" w:hAnsi="Times New Roman" w:cs="Times New Roman"/>
          <w:lang w:val="en-US"/>
        </w:rPr>
        <w:t>, v. 19, n. S1, p.126-158, 2010.</w:t>
      </w:r>
    </w:p>
    <w:p w:rsidR="00B771CD" w:rsidRPr="00AB1DDD" w:rsidRDefault="00B771CD" w:rsidP="00756E31">
      <w:pPr>
        <w:autoSpaceDE w:val="0"/>
        <w:autoSpaceDN w:val="0"/>
        <w:adjustRightInd w:val="0"/>
        <w:spacing w:after="0" w:line="240" w:lineRule="auto"/>
        <w:jc w:val="both"/>
        <w:rPr>
          <w:rFonts w:ascii="Times New Roman" w:hAnsi="Times New Roman" w:cs="Times New Roman"/>
          <w:lang w:val="en-US"/>
        </w:rPr>
      </w:pPr>
    </w:p>
    <w:p w:rsidR="00A039EA" w:rsidRPr="00A039EA" w:rsidRDefault="00A039EA" w:rsidP="00756E31">
      <w:pPr>
        <w:autoSpaceDE w:val="0"/>
        <w:autoSpaceDN w:val="0"/>
        <w:adjustRightInd w:val="0"/>
        <w:spacing w:after="0" w:line="240" w:lineRule="auto"/>
        <w:jc w:val="both"/>
        <w:rPr>
          <w:rFonts w:ascii="Times New Roman" w:hAnsi="Times New Roman" w:cs="Times New Roman"/>
        </w:rPr>
      </w:pPr>
      <w:r w:rsidRPr="00A039EA">
        <w:rPr>
          <w:rFonts w:ascii="Times New Roman" w:hAnsi="Times New Roman" w:cs="Times New Roman"/>
          <w:shd w:val="clear" w:color="auto" w:fill="FFFFFF"/>
          <w:lang w:val="en-US"/>
        </w:rPr>
        <w:t>SLEMROD, Joel. Cheating ourselves: The economics of tax evasion. </w:t>
      </w:r>
      <w:r w:rsidRPr="00A039EA">
        <w:rPr>
          <w:rFonts w:ascii="Times New Roman" w:hAnsi="Times New Roman" w:cs="Times New Roman"/>
          <w:b/>
          <w:bCs/>
          <w:shd w:val="clear" w:color="auto" w:fill="FFFFFF"/>
        </w:rPr>
        <w:t>Journal of Economic Perspectives</w:t>
      </w:r>
      <w:r w:rsidRPr="00A039EA">
        <w:rPr>
          <w:rFonts w:ascii="Times New Roman" w:hAnsi="Times New Roman" w:cs="Times New Roman"/>
          <w:shd w:val="clear" w:color="auto" w:fill="FFFFFF"/>
        </w:rPr>
        <w:t>, v. 21, n. 1, p. 25-48, 2007</w:t>
      </w:r>
      <w:r>
        <w:rPr>
          <w:rFonts w:ascii="Arial" w:hAnsi="Arial" w:cs="Arial"/>
          <w:color w:val="222222"/>
          <w:sz w:val="20"/>
          <w:szCs w:val="20"/>
          <w:shd w:val="clear" w:color="auto" w:fill="FFFFFF"/>
        </w:rPr>
        <w:t>.</w:t>
      </w:r>
    </w:p>
    <w:p w:rsidR="00B771CD" w:rsidRPr="00B771CD" w:rsidRDefault="00B771CD" w:rsidP="00B771CD">
      <w:pPr>
        <w:spacing w:before="120" w:after="120" w:line="240" w:lineRule="auto"/>
        <w:jc w:val="both"/>
        <w:rPr>
          <w:rFonts w:ascii="Times New Roman" w:hAnsi="Times New Roman" w:cs="Times New Roman"/>
        </w:rPr>
      </w:pPr>
      <w:r w:rsidRPr="00B771CD">
        <w:rPr>
          <w:rFonts w:ascii="Times New Roman" w:hAnsi="Times New Roman" w:cs="Times New Roman"/>
        </w:rPr>
        <w:t xml:space="preserve">TESOURO NACIONAL. </w:t>
      </w:r>
      <w:r w:rsidRPr="00B771CD">
        <w:rPr>
          <w:rFonts w:ascii="Times New Roman" w:hAnsi="Times New Roman" w:cs="Times New Roman"/>
          <w:b/>
        </w:rPr>
        <w:t>Transferências Constitucionais</w:t>
      </w:r>
      <w:r w:rsidRPr="00B771CD">
        <w:rPr>
          <w:rFonts w:ascii="Times New Roman" w:hAnsi="Times New Roman" w:cs="Times New Roman"/>
        </w:rPr>
        <w:t>. Disponível em: http://sisweb.tesouro.gov.br/apex/f?p=2600:1.  Acesso em maio de 2018.</w:t>
      </w:r>
    </w:p>
    <w:p w:rsidR="00B771CD" w:rsidRPr="00B771CD" w:rsidRDefault="00B771CD" w:rsidP="00756E31">
      <w:pPr>
        <w:autoSpaceDE w:val="0"/>
        <w:autoSpaceDN w:val="0"/>
        <w:adjustRightInd w:val="0"/>
        <w:spacing w:after="0" w:line="240" w:lineRule="auto"/>
        <w:jc w:val="both"/>
        <w:rPr>
          <w:rFonts w:ascii="Times New Roman" w:hAnsi="Times New Roman" w:cs="Times New Roman"/>
        </w:rPr>
      </w:pPr>
    </w:p>
    <w:sectPr w:rsidR="00B771CD" w:rsidRPr="00B771CD" w:rsidSect="006C6DEC">
      <w:headerReference w:type="default" r:id="rId10"/>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13AC" w:rsidRDefault="00EA13AC" w:rsidP="00862897">
      <w:pPr>
        <w:spacing w:after="0" w:line="240" w:lineRule="auto"/>
      </w:pPr>
      <w:r>
        <w:separator/>
      </w:r>
    </w:p>
  </w:endnote>
  <w:endnote w:type="continuationSeparator" w:id="0">
    <w:p w:rsidR="00EA13AC" w:rsidRDefault="00EA13AC" w:rsidP="00862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13AC" w:rsidRDefault="00EA13AC" w:rsidP="00862897">
      <w:pPr>
        <w:spacing w:after="0" w:line="240" w:lineRule="auto"/>
      </w:pPr>
      <w:r>
        <w:separator/>
      </w:r>
    </w:p>
  </w:footnote>
  <w:footnote w:type="continuationSeparator" w:id="0">
    <w:p w:rsidR="00EA13AC" w:rsidRDefault="00EA13AC" w:rsidP="00862897">
      <w:pPr>
        <w:spacing w:after="0" w:line="240" w:lineRule="auto"/>
      </w:pPr>
      <w:r>
        <w:continuationSeparator/>
      </w:r>
    </w:p>
  </w:footnote>
  <w:footnote w:id="1">
    <w:p w:rsidR="006C6DEC" w:rsidRPr="008F6C0D" w:rsidRDefault="006C6DEC" w:rsidP="008F6C0D">
      <w:pPr>
        <w:pStyle w:val="Textodenotaderodap"/>
        <w:jc w:val="both"/>
        <w:rPr>
          <w:rFonts w:ascii="Times New Roman" w:hAnsi="Times New Roman" w:cs="Times New Roman"/>
          <w:sz w:val="18"/>
          <w:szCs w:val="18"/>
        </w:rPr>
      </w:pPr>
      <w:r w:rsidRPr="008F6C0D">
        <w:rPr>
          <w:rStyle w:val="Refdenotaderodap"/>
          <w:rFonts w:ascii="Times New Roman" w:hAnsi="Times New Roman" w:cs="Times New Roman"/>
          <w:sz w:val="18"/>
          <w:szCs w:val="18"/>
        </w:rPr>
        <w:footnoteRef/>
      </w:r>
      <w:r w:rsidRPr="008F6C0D">
        <w:rPr>
          <w:rFonts w:ascii="Times New Roman" w:hAnsi="Times New Roman" w:cs="Times New Roman"/>
          <w:sz w:val="18"/>
          <w:szCs w:val="18"/>
        </w:rPr>
        <w:t xml:space="preserve"> Professora do Curso de Ciências Econômicas da Univer</w:t>
      </w:r>
      <w:r>
        <w:rPr>
          <w:rFonts w:ascii="Times New Roman" w:hAnsi="Times New Roman" w:cs="Times New Roman"/>
          <w:sz w:val="18"/>
          <w:szCs w:val="18"/>
        </w:rPr>
        <w:t xml:space="preserve">sidade Federal de Mato Grosso: </w:t>
      </w:r>
      <w:r w:rsidRPr="008F6C0D">
        <w:rPr>
          <w:rFonts w:ascii="Times New Roman" w:hAnsi="Times New Roman" w:cs="Times New Roman"/>
          <w:sz w:val="18"/>
          <w:szCs w:val="18"/>
        </w:rPr>
        <w:t xml:space="preserve">clauheck@hotmail.com </w:t>
      </w:r>
    </w:p>
  </w:footnote>
  <w:footnote w:id="2">
    <w:p w:rsidR="006C6DEC" w:rsidRPr="008F6C0D" w:rsidRDefault="006C6DEC" w:rsidP="008F6C0D">
      <w:pPr>
        <w:pStyle w:val="Textodenotaderodap"/>
        <w:jc w:val="both"/>
        <w:rPr>
          <w:rFonts w:ascii="Times New Roman" w:hAnsi="Times New Roman" w:cs="Times New Roman"/>
          <w:sz w:val="18"/>
          <w:szCs w:val="18"/>
        </w:rPr>
      </w:pPr>
      <w:r w:rsidRPr="008F6C0D">
        <w:rPr>
          <w:rStyle w:val="Refdenotaderodap"/>
          <w:rFonts w:ascii="Times New Roman" w:hAnsi="Times New Roman" w:cs="Times New Roman"/>
          <w:sz w:val="18"/>
          <w:szCs w:val="18"/>
        </w:rPr>
        <w:footnoteRef/>
      </w:r>
      <w:r w:rsidRPr="008F6C0D">
        <w:rPr>
          <w:rFonts w:ascii="Times New Roman" w:hAnsi="Times New Roman" w:cs="Times New Roman"/>
          <w:sz w:val="18"/>
          <w:szCs w:val="18"/>
        </w:rPr>
        <w:t xml:space="preserve"> Professor do Curso de Ciências Econômicas da Univer</w:t>
      </w:r>
      <w:r>
        <w:rPr>
          <w:rFonts w:ascii="Times New Roman" w:hAnsi="Times New Roman" w:cs="Times New Roman"/>
          <w:sz w:val="18"/>
          <w:szCs w:val="18"/>
        </w:rPr>
        <w:t xml:space="preserve">sidade Federal de Mato Grosso: </w:t>
      </w:r>
      <w:r w:rsidRPr="008F6C0D">
        <w:rPr>
          <w:rFonts w:ascii="Times New Roman" w:hAnsi="Times New Roman" w:cs="Times New Roman"/>
          <w:sz w:val="18"/>
          <w:szCs w:val="18"/>
        </w:rPr>
        <w:t>f_nobuo@yahoo.com.br</w:t>
      </w:r>
    </w:p>
  </w:footnote>
  <w:footnote w:id="3">
    <w:p w:rsidR="006C6DEC" w:rsidRDefault="006C6DEC" w:rsidP="008F6C0D">
      <w:pPr>
        <w:pStyle w:val="Textodenotaderodap"/>
      </w:pPr>
      <w:r w:rsidRPr="008F6C0D">
        <w:rPr>
          <w:rStyle w:val="Refdenotaderodap"/>
          <w:rFonts w:ascii="Times New Roman" w:hAnsi="Times New Roman" w:cs="Times New Roman"/>
          <w:sz w:val="18"/>
          <w:szCs w:val="18"/>
        </w:rPr>
        <w:footnoteRef/>
      </w:r>
      <w:r w:rsidRPr="008F6C0D">
        <w:rPr>
          <w:rFonts w:ascii="Times New Roman" w:hAnsi="Times New Roman" w:cs="Times New Roman"/>
          <w:sz w:val="18"/>
          <w:szCs w:val="18"/>
        </w:rPr>
        <w:t xml:space="preserve"> Acadêmica</w:t>
      </w:r>
      <w:r>
        <w:t xml:space="preserve"> </w:t>
      </w:r>
      <w:r w:rsidRPr="008F6C0D">
        <w:rPr>
          <w:rFonts w:ascii="Times New Roman" w:hAnsi="Times New Roman" w:cs="Times New Roman"/>
          <w:sz w:val="18"/>
          <w:szCs w:val="18"/>
        </w:rPr>
        <w:t>do Curso de Ciências Econômicas da Universidade Federal de Mato Grosso</w:t>
      </w:r>
      <w:r>
        <w:rPr>
          <w:rFonts w:ascii="Times New Roman" w:hAnsi="Times New Roman" w:cs="Times New Roman"/>
          <w:sz w:val="18"/>
          <w:szCs w:val="18"/>
        </w:rPr>
        <w:t>: beatrizeconomista@outlook.com</w:t>
      </w:r>
    </w:p>
  </w:footnote>
  <w:footnote w:id="4">
    <w:p w:rsidR="006C6DEC" w:rsidRPr="008F6C0D" w:rsidRDefault="006C6DEC" w:rsidP="008F6C0D">
      <w:pPr>
        <w:pStyle w:val="Textodenotaderodap"/>
        <w:jc w:val="both"/>
        <w:rPr>
          <w:rFonts w:ascii="Times New Roman" w:hAnsi="Times New Roman" w:cs="Times New Roman"/>
          <w:sz w:val="18"/>
          <w:szCs w:val="18"/>
        </w:rPr>
      </w:pPr>
      <w:r w:rsidRPr="008F6C0D">
        <w:rPr>
          <w:rStyle w:val="Refdenotaderodap"/>
          <w:rFonts w:ascii="Times New Roman" w:hAnsi="Times New Roman" w:cs="Times New Roman"/>
          <w:sz w:val="18"/>
          <w:szCs w:val="18"/>
        </w:rPr>
        <w:footnoteRef/>
      </w:r>
      <w:r w:rsidRPr="008F6C0D">
        <w:rPr>
          <w:rFonts w:ascii="Times New Roman" w:hAnsi="Times New Roman" w:cs="Times New Roman"/>
          <w:sz w:val="18"/>
          <w:szCs w:val="18"/>
        </w:rPr>
        <w:t xml:space="preserve"> Lei 4.504, de 30 de novembro de 1964</w:t>
      </w:r>
    </w:p>
  </w:footnote>
  <w:footnote w:id="5">
    <w:p w:rsidR="006C6DEC" w:rsidRPr="008F6C0D" w:rsidRDefault="006C6DEC" w:rsidP="008F6C0D">
      <w:pPr>
        <w:pStyle w:val="Textodenotaderodap"/>
        <w:jc w:val="both"/>
        <w:rPr>
          <w:rFonts w:ascii="Times New Roman" w:hAnsi="Times New Roman" w:cs="Times New Roman"/>
          <w:sz w:val="18"/>
          <w:szCs w:val="18"/>
        </w:rPr>
      </w:pPr>
      <w:r w:rsidRPr="008F6C0D">
        <w:rPr>
          <w:rStyle w:val="Refdenotaderodap"/>
          <w:rFonts w:ascii="Times New Roman" w:hAnsi="Times New Roman" w:cs="Times New Roman"/>
          <w:sz w:val="18"/>
          <w:szCs w:val="18"/>
        </w:rPr>
        <w:footnoteRef/>
      </w:r>
      <w:r w:rsidRPr="008F6C0D">
        <w:rPr>
          <w:rFonts w:ascii="Times New Roman" w:hAnsi="Times New Roman" w:cs="Times New Roman"/>
          <w:sz w:val="18"/>
          <w:szCs w:val="18"/>
        </w:rPr>
        <w:t xml:space="preserve"> Lei 8.022, de 12 de abril de 1990.</w:t>
      </w:r>
    </w:p>
  </w:footnote>
  <w:footnote w:id="6">
    <w:p w:rsidR="006C6DEC" w:rsidRPr="00B4337A" w:rsidRDefault="006C6DEC" w:rsidP="008F6C0D">
      <w:pPr>
        <w:pStyle w:val="Textodenotaderodap"/>
        <w:jc w:val="both"/>
        <w:rPr>
          <w:rStyle w:val="Refdenotaderodap"/>
          <w:rFonts w:ascii="Times New Roman" w:hAnsi="Times New Roman" w:cs="Times New Roman"/>
        </w:rPr>
      </w:pPr>
      <w:r w:rsidRPr="008F6C0D">
        <w:rPr>
          <w:rStyle w:val="Refdenotaderodap"/>
          <w:rFonts w:ascii="Times New Roman" w:hAnsi="Times New Roman" w:cs="Times New Roman"/>
          <w:sz w:val="18"/>
          <w:szCs w:val="18"/>
        </w:rPr>
        <w:footnoteRef/>
      </w:r>
      <w:r w:rsidRPr="008F6C0D">
        <w:rPr>
          <w:rStyle w:val="Refdenotaderodap"/>
          <w:rFonts w:ascii="Times New Roman" w:hAnsi="Times New Roman" w:cs="Times New Roman"/>
          <w:sz w:val="18"/>
          <w:szCs w:val="18"/>
        </w:rPr>
        <w:t xml:space="preserve"> </w:t>
      </w:r>
      <w:r w:rsidRPr="008F6C0D">
        <w:rPr>
          <w:rFonts w:ascii="Times New Roman" w:hAnsi="Times New Roman" w:cs="Times New Roman"/>
          <w:sz w:val="18"/>
          <w:szCs w:val="18"/>
        </w:rPr>
        <w:t>Lei 9.393, de 19 de dezembro de 1996</w:t>
      </w:r>
      <w:r>
        <w:rPr>
          <w:rFonts w:ascii="Times New Roman" w:hAnsi="Times New Roman" w:cs="Times New Roman"/>
        </w:rPr>
        <w:t>.</w:t>
      </w:r>
      <w:r>
        <w:rPr>
          <w:rStyle w:val="Refdenotaderodap"/>
          <w:rFonts w:ascii="Times New Roman" w:hAnsi="Times New Roman" w:cs="Times New Roman"/>
        </w:rPr>
        <w:t>.</w:t>
      </w:r>
    </w:p>
  </w:footnote>
  <w:footnote w:id="7">
    <w:p w:rsidR="006C6DEC" w:rsidRPr="008F6C0D" w:rsidRDefault="006C6DEC" w:rsidP="00862897">
      <w:pPr>
        <w:pStyle w:val="Textodenotaderodap"/>
        <w:jc w:val="both"/>
        <w:rPr>
          <w:rFonts w:ascii="Times New Roman" w:hAnsi="Times New Roman" w:cs="Times New Roman"/>
          <w:sz w:val="18"/>
          <w:szCs w:val="18"/>
        </w:rPr>
      </w:pPr>
      <w:r w:rsidRPr="008F6C0D">
        <w:rPr>
          <w:rStyle w:val="Refdenotaderodap"/>
          <w:rFonts w:ascii="Times New Roman" w:hAnsi="Times New Roman" w:cs="Times New Roman"/>
          <w:sz w:val="18"/>
          <w:szCs w:val="18"/>
        </w:rPr>
        <w:footnoteRef/>
      </w:r>
      <w:r w:rsidRPr="008F6C0D">
        <w:rPr>
          <w:rFonts w:ascii="Times New Roman" w:hAnsi="Times New Roman" w:cs="Times New Roman"/>
          <w:sz w:val="18"/>
          <w:szCs w:val="18"/>
        </w:rPr>
        <w:t xml:space="preserve"> Excluí-se da área tributável as áreas de preservação permanente; reserva legal; reservas particulares do patrimônio natural; áreas de servidão de floresta; e, áreas de interesse ecológico.</w:t>
      </w:r>
    </w:p>
  </w:footnote>
  <w:footnote w:id="8">
    <w:p w:rsidR="006C6DEC" w:rsidRPr="008F6C0D" w:rsidRDefault="006C6DEC" w:rsidP="00862897">
      <w:pPr>
        <w:pStyle w:val="Textodenotaderodap"/>
        <w:jc w:val="both"/>
        <w:rPr>
          <w:rFonts w:ascii="Times New Roman" w:hAnsi="Times New Roman" w:cs="Times New Roman"/>
          <w:sz w:val="18"/>
          <w:szCs w:val="18"/>
        </w:rPr>
      </w:pPr>
      <w:r w:rsidRPr="008F6C0D">
        <w:rPr>
          <w:rStyle w:val="Refdenotaderodap"/>
          <w:rFonts w:ascii="Times New Roman" w:hAnsi="Times New Roman" w:cs="Times New Roman"/>
          <w:sz w:val="18"/>
          <w:szCs w:val="18"/>
        </w:rPr>
        <w:footnoteRef/>
      </w:r>
      <w:r w:rsidRPr="008F6C0D">
        <w:rPr>
          <w:rFonts w:ascii="Times New Roman" w:hAnsi="Times New Roman" w:cs="Times New Roman"/>
          <w:sz w:val="18"/>
          <w:szCs w:val="18"/>
        </w:rPr>
        <w:t xml:space="preserve"> Não integram o VTN os valores de mercado relativos às construções, instalações e benfeitorias; culturas permanentes e temporárias; pastagens cultivadas e melhoradas; florestas plantadas.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0185529"/>
      <w:docPartObj>
        <w:docPartGallery w:val="Page Numbers (Top of Page)"/>
        <w:docPartUnique/>
      </w:docPartObj>
    </w:sdtPr>
    <w:sdtEndPr/>
    <w:sdtContent>
      <w:p w:rsidR="006C6DEC" w:rsidRDefault="006C6DEC">
        <w:pPr>
          <w:pStyle w:val="Cabealho"/>
          <w:jc w:val="right"/>
        </w:pPr>
        <w:r>
          <w:fldChar w:fldCharType="begin"/>
        </w:r>
        <w:r>
          <w:instrText>PAGE   \* MERGEFORMAT</w:instrText>
        </w:r>
        <w:r>
          <w:fldChar w:fldCharType="separate"/>
        </w:r>
        <w:r w:rsidR="008C69AB">
          <w:rPr>
            <w:noProof/>
          </w:rPr>
          <w:t>14</w:t>
        </w:r>
        <w:r>
          <w:fldChar w:fldCharType="end"/>
        </w:r>
      </w:p>
    </w:sdtContent>
  </w:sdt>
  <w:p w:rsidR="006C6DEC" w:rsidRDefault="006C6DEC">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E92DB3"/>
    <w:multiLevelType w:val="hybridMultilevel"/>
    <w:tmpl w:val="09A09D5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3E1858"/>
    <w:multiLevelType w:val="hybridMultilevel"/>
    <w:tmpl w:val="F19EFB2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874798C"/>
    <w:multiLevelType w:val="hybridMultilevel"/>
    <w:tmpl w:val="A1189A4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014"/>
    <w:rsid w:val="00014DF2"/>
    <w:rsid w:val="000200B9"/>
    <w:rsid w:val="00022CEC"/>
    <w:rsid w:val="0002394E"/>
    <w:rsid w:val="000252F5"/>
    <w:rsid w:val="00030CAD"/>
    <w:rsid w:val="00033E63"/>
    <w:rsid w:val="000341E4"/>
    <w:rsid w:val="00045A2E"/>
    <w:rsid w:val="00055711"/>
    <w:rsid w:val="00072E5E"/>
    <w:rsid w:val="0008689D"/>
    <w:rsid w:val="00087F5E"/>
    <w:rsid w:val="000A3A9B"/>
    <w:rsid w:val="000A7229"/>
    <w:rsid w:val="000B73D8"/>
    <w:rsid w:val="000E69A4"/>
    <w:rsid w:val="0013371A"/>
    <w:rsid w:val="001449C2"/>
    <w:rsid w:val="00151F3D"/>
    <w:rsid w:val="00156BE1"/>
    <w:rsid w:val="00163BB9"/>
    <w:rsid w:val="0016411E"/>
    <w:rsid w:val="001734B5"/>
    <w:rsid w:val="00174820"/>
    <w:rsid w:val="00190EDF"/>
    <w:rsid w:val="001A6F65"/>
    <w:rsid w:val="001B3765"/>
    <w:rsid w:val="001E5E38"/>
    <w:rsid w:val="001F1935"/>
    <w:rsid w:val="002018B3"/>
    <w:rsid w:val="00203035"/>
    <w:rsid w:val="00206DC0"/>
    <w:rsid w:val="00215A89"/>
    <w:rsid w:val="0022179E"/>
    <w:rsid w:val="00265C1D"/>
    <w:rsid w:val="00273AA6"/>
    <w:rsid w:val="002A4B69"/>
    <w:rsid w:val="002A5B12"/>
    <w:rsid w:val="002B6678"/>
    <w:rsid w:val="002C0EF3"/>
    <w:rsid w:val="002C286F"/>
    <w:rsid w:val="002D18B5"/>
    <w:rsid w:val="002E36B0"/>
    <w:rsid w:val="002F0B18"/>
    <w:rsid w:val="003103F8"/>
    <w:rsid w:val="00350F55"/>
    <w:rsid w:val="00351507"/>
    <w:rsid w:val="00377794"/>
    <w:rsid w:val="00387097"/>
    <w:rsid w:val="00393C3A"/>
    <w:rsid w:val="00394AB7"/>
    <w:rsid w:val="00396A25"/>
    <w:rsid w:val="003C09E2"/>
    <w:rsid w:val="003C48B6"/>
    <w:rsid w:val="003E78FD"/>
    <w:rsid w:val="003F1A4E"/>
    <w:rsid w:val="00403A9F"/>
    <w:rsid w:val="0042737A"/>
    <w:rsid w:val="00432128"/>
    <w:rsid w:val="00436090"/>
    <w:rsid w:val="0043692E"/>
    <w:rsid w:val="00460A4C"/>
    <w:rsid w:val="00483F8C"/>
    <w:rsid w:val="00493A14"/>
    <w:rsid w:val="004947AF"/>
    <w:rsid w:val="004D4F3F"/>
    <w:rsid w:val="004D7938"/>
    <w:rsid w:val="00525795"/>
    <w:rsid w:val="00535ADB"/>
    <w:rsid w:val="00560AB6"/>
    <w:rsid w:val="005664B7"/>
    <w:rsid w:val="00576640"/>
    <w:rsid w:val="00577014"/>
    <w:rsid w:val="00595E2C"/>
    <w:rsid w:val="005A2B3D"/>
    <w:rsid w:val="005B2B56"/>
    <w:rsid w:val="005C269D"/>
    <w:rsid w:val="005F568A"/>
    <w:rsid w:val="005F65F1"/>
    <w:rsid w:val="006027AF"/>
    <w:rsid w:val="00605F84"/>
    <w:rsid w:val="006272E5"/>
    <w:rsid w:val="00632527"/>
    <w:rsid w:val="0064655B"/>
    <w:rsid w:val="00660687"/>
    <w:rsid w:val="006671D6"/>
    <w:rsid w:val="00686560"/>
    <w:rsid w:val="00687C6D"/>
    <w:rsid w:val="00693DEC"/>
    <w:rsid w:val="006949F5"/>
    <w:rsid w:val="006A71CF"/>
    <w:rsid w:val="006B5711"/>
    <w:rsid w:val="006C6DEC"/>
    <w:rsid w:val="006E65C9"/>
    <w:rsid w:val="00702DBE"/>
    <w:rsid w:val="00721E51"/>
    <w:rsid w:val="00722DA3"/>
    <w:rsid w:val="00756E31"/>
    <w:rsid w:val="00773361"/>
    <w:rsid w:val="007A3F72"/>
    <w:rsid w:val="007A533A"/>
    <w:rsid w:val="007B4892"/>
    <w:rsid w:val="007F3A6F"/>
    <w:rsid w:val="007F4C2B"/>
    <w:rsid w:val="00801913"/>
    <w:rsid w:val="0081015A"/>
    <w:rsid w:val="00814EA7"/>
    <w:rsid w:val="00817E3C"/>
    <w:rsid w:val="00856E55"/>
    <w:rsid w:val="00862897"/>
    <w:rsid w:val="0087747C"/>
    <w:rsid w:val="0089075C"/>
    <w:rsid w:val="008A1797"/>
    <w:rsid w:val="008C2E08"/>
    <w:rsid w:val="008C69AB"/>
    <w:rsid w:val="008D28B2"/>
    <w:rsid w:val="008D296E"/>
    <w:rsid w:val="008D36B5"/>
    <w:rsid w:val="008D565A"/>
    <w:rsid w:val="008D56F5"/>
    <w:rsid w:val="008D5E0E"/>
    <w:rsid w:val="008E07E4"/>
    <w:rsid w:val="008E1A39"/>
    <w:rsid w:val="008E5807"/>
    <w:rsid w:val="008F6C0D"/>
    <w:rsid w:val="00921C66"/>
    <w:rsid w:val="009311B8"/>
    <w:rsid w:val="00952AA4"/>
    <w:rsid w:val="009541C6"/>
    <w:rsid w:val="009734FA"/>
    <w:rsid w:val="00976064"/>
    <w:rsid w:val="0099755D"/>
    <w:rsid w:val="009A721F"/>
    <w:rsid w:val="009B148D"/>
    <w:rsid w:val="009C1D36"/>
    <w:rsid w:val="009C23E3"/>
    <w:rsid w:val="009D3AB7"/>
    <w:rsid w:val="009E1E9D"/>
    <w:rsid w:val="00A039EA"/>
    <w:rsid w:val="00A042B2"/>
    <w:rsid w:val="00A061E2"/>
    <w:rsid w:val="00A0738B"/>
    <w:rsid w:val="00A11EEA"/>
    <w:rsid w:val="00A235D1"/>
    <w:rsid w:val="00A3519C"/>
    <w:rsid w:val="00A4209A"/>
    <w:rsid w:val="00A46274"/>
    <w:rsid w:val="00A7500E"/>
    <w:rsid w:val="00A76AE0"/>
    <w:rsid w:val="00A8359B"/>
    <w:rsid w:val="00A87724"/>
    <w:rsid w:val="00AB1DDD"/>
    <w:rsid w:val="00AB2337"/>
    <w:rsid w:val="00AB3C6B"/>
    <w:rsid w:val="00AB4B2C"/>
    <w:rsid w:val="00AC4C0C"/>
    <w:rsid w:val="00AF0C07"/>
    <w:rsid w:val="00B01E02"/>
    <w:rsid w:val="00B025B0"/>
    <w:rsid w:val="00B04DA7"/>
    <w:rsid w:val="00B2442A"/>
    <w:rsid w:val="00B3276F"/>
    <w:rsid w:val="00B32F4D"/>
    <w:rsid w:val="00B55F38"/>
    <w:rsid w:val="00B611C7"/>
    <w:rsid w:val="00B623CE"/>
    <w:rsid w:val="00B65D49"/>
    <w:rsid w:val="00B7498A"/>
    <w:rsid w:val="00B771CD"/>
    <w:rsid w:val="00B80844"/>
    <w:rsid w:val="00B812EA"/>
    <w:rsid w:val="00B9207D"/>
    <w:rsid w:val="00B96045"/>
    <w:rsid w:val="00BB4ADA"/>
    <w:rsid w:val="00BC4C1E"/>
    <w:rsid w:val="00BC766B"/>
    <w:rsid w:val="00C112BD"/>
    <w:rsid w:val="00C27DEB"/>
    <w:rsid w:val="00C30DA9"/>
    <w:rsid w:val="00C47664"/>
    <w:rsid w:val="00C576EF"/>
    <w:rsid w:val="00C62BD2"/>
    <w:rsid w:val="00C70189"/>
    <w:rsid w:val="00C75307"/>
    <w:rsid w:val="00C75426"/>
    <w:rsid w:val="00C83A3B"/>
    <w:rsid w:val="00C85AB2"/>
    <w:rsid w:val="00C950A2"/>
    <w:rsid w:val="00C96C86"/>
    <w:rsid w:val="00CD6F72"/>
    <w:rsid w:val="00D030BF"/>
    <w:rsid w:val="00D0668F"/>
    <w:rsid w:val="00D24F9F"/>
    <w:rsid w:val="00D40587"/>
    <w:rsid w:val="00D42CE9"/>
    <w:rsid w:val="00D507D9"/>
    <w:rsid w:val="00D76391"/>
    <w:rsid w:val="00D93662"/>
    <w:rsid w:val="00DA6043"/>
    <w:rsid w:val="00DB2543"/>
    <w:rsid w:val="00DC1B19"/>
    <w:rsid w:val="00DE48A3"/>
    <w:rsid w:val="00DE6CC0"/>
    <w:rsid w:val="00E019F2"/>
    <w:rsid w:val="00E271F1"/>
    <w:rsid w:val="00E4333D"/>
    <w:rsid w:val="00E53EC0"/>
    <w:rsid w:val="00E62E0F"/>
    <w:rsid w:val="00EA13AC"/>
    <w:rsid w:val="00EB0CB4"/>
    <w:rsid w:val="00EB3F1F"/>
    <w:rsid w:val="00EC6609"/>
    <w:rsid w:val="00ED2528"/>
    <w:rsid w:val="00EF10C8"/>
    <w:rsid w:val="00F0200C"/>
    <w:rsid w:val="00F04AD0"/>
    <w:rsid w:val="00F051A4"/>
    <w:rsid w:val="00F13C6F"/>
    <w:rsid w:val="00F33D7E"/>
    <w:rsid w:val="00F40C8D"/>
    <w:rsid w:val="00F43298"/>
    <w:rsid w:val="00F516D5"/>
    <w:rsid w:val="00F95435"/>
    <w:rsid w:val="00FA20FC"/>
    <w:rsid w:val="00FA2F66"/>
    <w:rsid w:val="00FE4802"/>
    <w:rsid w:val="00FF1EBD"/>
    <w:rsid w:val="00FF1F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272AD6C-D934-403A-A031-3B08861B4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577014"/>
    <w:pPr>
      <w:spacing w:before="100" w:beforeAutospacing="1" w:after="100" w:afterAutospacing="1" w:line="240" w:lineRule="auto"/>
    </w:pPr>
    <w:rPr>
      <w:rFonts w:ascii="Times New Roman" w:eastAsiaTheme="minorEastAsia" w:hAnsi="Times New Roman" w:cs="Times New Roman"/>
      <w:sz w:val="24"/>
      <w:szCs w:val="24"/>
      <w:lang w:eastAsia="pt-BR"/>
    </w:rPr>
  </w:style>
  <w:style w:type="character" w:styleId="TextodoEspaoReservado">
    <w:name w:val="Placeholder Text"/>
    <w:basedOn w:val="Fontepargpadro"/>
    <w:uiPriority w:val="99"/>
    <w:semiHidden/>
    <w:rsid w:val="00C83A3B"/>
    <w:rPr>
      <w:color w:val="808080"/>
    </w:rPr>
  </w:style>
  <w:style w:type="paragraph" w:styleId="PargrafodaLista">
    <w:name w:val="List Paragraph"/>
    <w:basedOn w:val="Normal"/>
    <w:uiPriority w:val="34"/>
    <w:qFormat/>
    <w:rsid w:val="00862897"/>
    <w:pPr>
      <w:spacing w:after="200" w:line="276" w:lineRule="auto"/>
      <w:ind w:left="720"/>
      <w:contextualSpacing/>
    </w:pPr>
  </w:style>
  <w:style w:type="paragraph" w:styleId="Textodenotaderodap">
    <w:name w:val="footnote text"/>
    <w:basedOn w:val="Normal"/>
    <w:link w:val="TextodenotaderodapChar"/>
    <w:uiPriority w:val="99"/>
    <w:unhideWhenUsed/>
    <w:rsid w:val="00862897"/>
    <w:pPr>
      <w:spacing w:after="0" w:line="240" w:lineRule="auto"/>
    </w:pPr>
    <w:rPr>
      <w:sz w:val="20"/>
      <w:szCs w:val="20"/>
    </w:rPr>
  </w:style>
  <w:style w:type="character" w:customStyle="1" w:styleId="TextodenotaderodapChar">
    <w:name w:val="Texto de nota de rodapé Char"/>
    <w:basedOn w:val="Fontepargpadro"/>
    <w:link w:val="Textodenotaderodap"/>
    <w:uiPriority w:val="99"/>
    <w:rsid w:val="00862897"/>
    <w:rPr>
      <w:sz w:val="20"/>
      <w:szCs w:val="20"/>
    </w:rPr>
  </w:style>
  <w:style w:type="character" w:styleId="Refdenotaderodap">
    <w:name w:val="footnote reference"/>
    <w:basedOn w:val="Fontepargpadro"/>
    <w:uiPriority w:val="99"/>
    <w:semiHidden/>
    <w:unhideWhenUsed/>
    <w:rsid w:val="00862897"/>
    <w:rPr>
      <w:vertAlign w:val="superscript"/>
    </w:rPr>
  </w:style>
  <w:style w:type="character" w:styleId="Hyperlink">
    <w:name w:val="Hyperlink"/>
    <w:basedOn w:val="Fontepargpadro"/>
    <w:uiPriority w:val="99"/>
    <w:unhideWhenUsed/>
    <w:rsid w:val="002018B3"/>
    <w:rPr>
      <w:color w:val="0000FF"/>
      <w:u w:val="single"/>
    </w:rPr>
  </w:style>
  <w:style w:type="paragraph" w:styleId="Cabealho">
    <w:name w:val="header"/>
    <w:basedOn w:val="Normal"/>
    <w:link w:val="CabealhoChar"/>
    <w:uiPriority w:val="99"/>
    <w:unhideWhenUsed/>
    <w:rsid w:val="00AB3C6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B3C6B"/>
  </w:style>
  <w:style w:type="paragraph" w:styleId="Rodap">
    <w:name w:val="footer"/>
    <w:basedOn w:val="Normal"/>
    <w:link w:val="RodapChar"/>
    <w:uiPriority w:val="99"/>
    <w:unhideWhenUsed/>
    <w:rsid w:val="00AB3C6B"/>
    <w:pPr>
      <w:tabs>
        <w:tab w:val="center" w:pos="4252"/>
        <w:tab w:val="right" w:pos="8504"/>
      </w:tabs>
      <w:spacing w:after="0" w:line="240" w:lineRule="auto"/>
    </w:pPr>
  </w:style>
  <w:style w:type="character" w:customStyle="1" w:styleId="RodapChar">
    <w:name w:val="Rodapé Char"/>
    <w:basedOn w:val="Fontepargpadro"/>
    <w:link w:val="Rodap"/>
    <w:uiPriority w:val="99"/>
    <w:rsid w:val="00AB3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17614">
      <w:bodyDiv w:val="1"/>
      <w:marLeft w:val="0"/>
      <w:marRight w:val="0"/>
      <w:marTop w:val="0"/>
      <w:marBottom w:val="0"/>
      <w:divBdr>
        <w:top w:val="none" w:sz="0" w:space="0" w:color="auto"/>
        <w:left w:val="none" w:sz="0" w:space="0" w:color="auto"/>
        <w:bottom w:val="none" w:sz="0" w:space="0" w:color="auto"/>
        <w:right w:val="none" w:sz="0" w:space="0" w:color="auto"/>
      </w:divBdr>
    </w:div>
    <w:div w:id="333656324">
      <w:bodyDiv w:val="1"/>
      <w:marLeft w:val="0"/>
      <w:marRight w:val="0"/>
      <w:marTop w:val="0"/>
      <w:marBottom w:val="0"/>
      <w:divBdr>
        <w:top w:val="none" w:sz="0" w:space="0" w:color="auto"/>
        <w:left w:val="none" w:sz="0" w:space="0" w:color="auto"/>
        <w:bottom w:val="none" w:sz="0" w:space="0" w:color="auto"/>
        <w:right w:val="none" w:sz="0" w:space="0" w:color="auto"/>
      </w:divBdr>
    </w:div>
    <w:div w:id="869533144">
      <w:bodyDiv w:val="1"/>
      <w:marLeft w:val="0"/>
      <w:marRight w:val="0"/>
      <w:marTop w:val="0"/>
      <w:marBottom w:val="0"/>
      <w:divBdr>
        <w:top w:val="none" w:sz="0" w:space="0" w:color="auto"/>
        <w:left w:val="none" w:sz="0" w:space="0" w:color="auto"/>
        <w:bottom w:val="none" w:sz="0" w:space="0" w:color="auto"/>
        <w:right w:val="none" w:sz="0" w:space="0" w:color="auto"/>
      </w:divBdr>
    </w:div>
    <w:div w:id="1386677545">
      <w:bodyDiv w:val="1"/>
      <w:marLeft w:val="0"/>
      <w:marRight w:val="0"/>
      <w:marTop w:val="0"/>
      <w:marBottom w:val="0"/>
      <w:divBdr>
        <w:top w:val="none" w:sz="0" w:space="0" w:color="auto"/>
        <w:left w:val="none" w:sz="0" w:space="0" w:color="auto"/>
        <w:bottom w:val="none" w:sz="0" w:space="0" w:color="auto"/>
        <w:right w:val="none" w:sz="0" w:space="0" w:color="auto"/>
      </w:divBdr>
    </w:div>
    <w:div w:id="1482505594">
      <w:bodyDiv w:val="1"/>
      <w:marLeft w:val="0"/>
      <w:marRight w:val="0"/>
      <w:marTop w:val="0"/>
      <w:marBottom w:val="0"/>
      <w:divBdr>
        <w:top w:val="none" w:sz="0" w:space="0" w:color="auto"/>
        <w:left w:val="none" w:sz="0" w:space="0" w:color="auto"/>
        <w:bottom w:val="none" w:sz="0" w:space="0" w:color="auto"/>
        <w:right w:val="none" w:sz="0" w:space="0" w:color="auto"/>
      </w:divBdr>
    </w:div>
    <w:div w:id="1495994806">
      <w:bodyDiv w:val="1"/>
      <w:marLeft w:val="0"/>
      <w:marRight w:val="0"/>
      <w:marTop w:val="0"/>
      <w:marBottom w:val="0"/>
      <w:divBdr>
        <w:top w:val="none" w:sz="0" w:space="0" w:color="auto"/>
        <w:left w:val="none" w:sz="0" w:space="0" w:color="auto"/>
        <w:bottom w:val="none" w:sz="0" w:space="0" w:color="auto"/>
        <w:right w:val="none" w:sz="0" w:space="0" w:color="auto"/>
      </w:divBdr>
    </w:div>
    <w:div w:id="194353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egislacao.planalto.gov.br/legisla/legislacao.nsf/Viw_Identificacao/lei%204.504-1964?OpenDocu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legislacao.planalto.gov.br/legisla/legislacao.nsf/Viw_Identificacao/lei%209.393-1996?OpenDocumen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FBDDB1-289D-4C18-A71F-6AD487EF9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6175</Words>
  <Characters>33348</Characters>
  <Application>Microsoft Office Word</Application>
  <DocSecurity>0</DocSecurity>
  <Lines>277</Lines>
  <Paragraphs>78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39445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FabioNobuo</dc:creator>
  <cp:keywords/>
  <dc:description/>
  <cp:lastModifiedBy>Windows</cp:lastModifiedBy>
  <cp:revision>4</cp:revision>
  <dcterms:created xsi:type="dcterms:W3CDTF">2018-07-21T13:16:00Z</dcterms:created>
  <dcterms:modified xsi:type="dcterms:W3CDTF">2018-07-21T13:25:00Z</dcterms:modified>
</cp:coreProperties>
</file>