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9EC" w:rsidRPr="009F5DD1" w:rsidRDefault="00C05068" w:rsidP="00253FA4">
      <w:pPr>
        <w:spacing w:afterLines="120" w:after="288" w:line="240" w:lineRule="auto"/>
        <w:jc w:val="center"/>
        <w:rPr>
          <w:rFonts w:ascii="Times New Roman" w:hAnsi="Times New Roman" w:cs="Times New Roman"/>
          <w:b/>
          <w:sz w:val="24"/>
          <w:szCs w:val="24"/>
          <w:lang w:val="en-US"/>
        </w:rPr>
      </w:pPr>
      <w:bookmarkStart w:id="0" w:name="_GoBack"/>
      <w:proofErr w:type="spellStart"/>
      <w:r w:rsidRPr="009F5DD1">
        <w:rPr>
          <w:rFonts w:ascii="Times New Roman" w:hAnsi="Times New Roman" w:cs="Times New Roman"/>
          <w:b/>
          <w:sz w:val="24"/>
          <w:szCs w:val="24"/>
          <w:lang w:val="en-US"/>
        </w:rPr>
        <w:t>Structuralist</w:t>
      </w:r>
      <w:proofErr w:type="spellEnd"/>
      <w:r w:rsidRPr="009F5DD1">
        <w:rPr>
          <w:rFonts w:ascii="Times New Roman" w:hAnsi="Times New Roman" w:cs="Times New Roman"/>
          <w:b/>
          <w:sz w:val="24"/>
          <w:szCs w:val="24"/>
          <w:lang w:val="en-US"/>
        </w:rPr>
        <w:t xml:space="preserve"> Goodwin </w:t>
      </w:r>
      <w:r w:rsidR="00BD13BE" w:rsidRPr="009F5DD1">
        <w:rPr>
          <w:rFonts w:ascii="Times New Roman" w:hAnsi="Times New Roman" w:cs="Times New Roman"/>
          <w:b/>
          <w:sz w:val="24"/>
          <w:szCs w:val="24"/>
          <w:lang w:val="en-US"/>
        </w:rPr>
        <w:t>Cycles with Evolutionary Supply S</w:t>
      </w:r>
      <w:r w:rsidRPr="009F5DD1">
        <w:rPr>
          <w:rFonts w:ascii="Times New Roman" w:hAnsi="Times New Roman" w:cs="Times New Roman"/>
          <w:b/>
          <w:sz w:val="24"/>
          <w:szCs w:val="24"/>
          <w:lang w:val="en-US"/>
        </w:rPr>
        <w:t xml:space="preserve">ide and </w:t>
      </w:r>
      <w:r w:rsidR="00BD13BE" w:rsidRPr="009F5DD1">
        <w:rPr>
          <w:rFonts w:ascii="Times New Roman" w:hAnsi="Times New Roman" w:cs="Times New Roman"/>
          <w:b/>
          <w:sz w:val="24"/>
          <w:szCs w:val="24"/>
          <w:lang w:val="en-US"/>
        </w:rPr>
        <w:t>Balance of Payments Constrain</w:t>
      </w:r>
      <w:r w:rsidR="007235E7" w:rsidRPr="009F5DD1">
        <w:rPr>
          <w:rFonts w:ascii="Times New Roman" w:hAnsi="Times New Roman" w:cs="Times New Roman"/>
          <w:b/>
          <w:sz w:val="24"/>
          <w:szCs w:val="24"/>
          <w:lang w:val="en-US"/>
        </w:rPr>
        <w:t>t</w:t>
      </w:r>
      <w:r w:rsidR="00BD13BE" w:rsidRPr="009F5DD1">
        <w:rPr>
          <w:rFonts w:ascii="Times New Roman" w:hAnsi="Times New Roman" w:cs="Times New Roman"/>
          <w:b/>
          <w:sz w:val="24"/>
          <w:szCs w:val="24"/>
          <w:lang w:val="en-US"/>
        </w:rPr>
        <w:t>s</w:t>
      </w:r>
    </w:p>
    <w:bookmarkEnd w:id="0"/>
    <w:p w:rsidR="00C90E98" w:rsidRDefault="00C90E98" w:rsidP="0096175A">
      <w:pPr>
        <w:spacing w:afterLines="50" w:after="120" w:line="240" w:lineRule="auto"/>
        <w:jc w:val="right"/>
        <w:rPr>
          <w:rFonts w:ascii="Times New Roman" w:hAnsi="Times New Roman" w:cs="Times New Roman"/>
          <w:sz w:val="24"/>
          <w:szCs w:val="24"/>
          <w:lang w:val="en-US"/>
        </w:rPr>
      </w:pPr>
    </w:p>
    <w:p w:rsidR="00C90E98" w:rsidRDefault="00C90E98" w:rsidP="0096175A">
      <w:pPr>
        <w:spacing w:afterLines="50" w:after="120" w:line="240" w:lineRule="auto"/>
        <w:jc w:val="right"/>
        <w:rPr>
          <w:rFonts w:ascii="Times New Roman" w:hAnsi="Times New Roman" w:cs="Times New Roman"/>
          <w:sz w:val="24"/>
          <w:szCs w:val="24"/>
          <w:lang w:val="en-US"/>
        </w:rPr>
      </w:pPr>
    </w:p>
    <w:p w:rsidR="00863F98" w:rsidRPr="009F5DD1" w:rsidRDefault="00863F98" w:rsidP="0096175A">
      <w:pPr>
        <w:spacing w:afterLines="50" w:after="120" w:line="240" w:lineRule="auto"/>
        <w:jc w:val="right"/>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Danilo </w:t>
      </w:r>
      <w:proofErr w:type="spellStart"/>
      <w:r w:rsidRPr="009F5DD1">
        <w:rPr>
          <w:rFonts w:ascii="Times New Roman" w:hAnsi="Times New Roman" w:cs="Times New Roman"/>
          <w:sz w:val="24"/>
          <w:szCs w:val="24"/>
          <w:lang w:val="en-US"/>
        </w:rPr>
        <w:t>Sartorello</w:t>
      </w:r>
      <w:proofErr w:type="spellEnd"/>
      <w:r w:rsidRPr="009F5DD1">
        <w:rPr>
          <w:rFonts w:ascii="Times New Roman" w:hAnsi="Times New Roman" w:cs="Times New Roman"/>
          <w:sz w:val="24"/>
          <w:szCs w:val="24"/>
          <w:lang w:val="en-US"/>
        </w:rPr>
        <w:t xml:space="preserve"> </w:t>
      </w:r>
      <w:proofErr w:type="spellStart"/>
      <w:r w:rsidRPr="009F5DD1">
        <w:rPr>
          <w:rFonts w:ascii="Times New Roman" w:hAnsi="Times New Roman" w:cs="Times New Roman"/>
          <w:sz w:val="24"/>
          <w:szCs w:val="24"/>
          <w:lang w:val="en-US"/>
        </w:rPr>
        <w:t>Spinola</w:t>
      </w:r>
      <w:proofErr w:type="spellEnd"/>
      <w:r w:rsidR="009F5DD1">
        <w:rPr>
          <w:rStyle w:val="FootnoteReference"/>
          <w:rFonts w:ascii="Times New Roman" w:hAnsi="Times New Roman" w:cs="Times New Roman"/>
          <w:sz w:val="24"/>
          <w:szCs w:val="24"/>
          <w:lang w:val="en-US"/>
        </w:rPr>
        <w:footnoteReference w:customMarkFollows="1" w:id="1"/>
        <w:t>*</w:t>
      </w:r>
    </w:p>
    <w:p w:rsidR="00734BB8" w:rsidRPr="009F5DD1" w:rsidRDefault="00734BB8" w:rsidP="0096175A">
      <w:pPr>
        <w:spacing w:afterLines="50" w:after="120" w:line="240" w:lineRule="auto"/>
        <w:jc w:val="right"/>
        <w:rPr>
          <w:rFonts w:ascii="Times New Roman" w:hAnsi="Times New Roman" w:cs="Times New Roman"/>
          <w:sz w:val="24"/>
          <w:szCs w:val="24"/>
          <w:lang w:val="en-US"/>
        </w:rPr>
      </w:pPr>
      <w:r w:rsidRPr="009F5DD1">
        <w:rPr>
          <w:rFonts w:ascii="Times New Roman" w:hAnsi="Times New Roman" w:cs="Times New Roman"/>
          <w:sz w:val="24"/>
          <w:szCs w:val="24"/>
          <w:lang w:val="en-US"/>
        </w:rPr>
        <w:t>Bart Verspagen</w:t>
      </w:r>
      <w:r w:rsidR="009F5DD1" w:rsidRPr="009F5DD1">
        <w:rPr>
          <w:rStyle w:val="FootnoteReference"/>
          <w:b/>
        </w:rPr>
        <w:t>*</w:t>
      </w:r>
    </w:p>
    <w:p w:rsidR="0096175A" w:rsidRDefault="0096175A" w:rsidP="00253FA4">
      <w:pPr>
        <w:pStyle w:val="ListParagraph"/>
        <w:spacing w:afterLines="120" w:after="288" w:line="240" w:lineRule="auto"/>
        <w:rPr>
          <w:rFonts w:ascii="Times New Roman" w:hAnsi="Times New Roman" w:cs="Times New Roman"/>
          <w:b/>
          <w:sz w:val="24"/>
          <w:szCs w:val="24"/>
          <w:lang w:val="en-US"/>
        </w:rPr>
      </w:pPr>
    </w:p>
    <w:p w:rsidR="0096175A" w:rsidRDefault="0096175A" w:rsidP="00253FA4">
      <w:pPr>
        <w:pStyle w:val="ListParagraph"/>
        <w:spacing w:afterLines="120" w:after="288" w:line="240" w:lineRule="auto"/>
        <w:rPr>
          <w:rFonts w:ascii="Times New Roman" w:hAnsi="Times New Roman" w:cs="Times New Roman"/>
          <w:b/>
          <w:sz w:val="24"/>
          <w:szCs w:val="24"/>
          <w:lang w:val="en-US"/>
        </w:rPr>
      </w:pPr>
    </w:p>
    <w:p w:rsidR="00C90E98" w:rsidRDefault="00C90E98" w:rsidP="00253FA4">
      <w:pPr>
        <w:pStyle w:val="ListParagraph"/>
        <w:spacing w:afterLines="120" w:after="288" w:line="240" w:lineRule="auto"/>
        <w:rPr>
          <w:rFonts w:ascii="Times New Roman" w:hAnsi="Times New Roman" w:cs="Times New Roman"/>
          <w:b/>
          <w:sz w:val="24"/>
          <w:szCs w:val="24"/>
          <w:lang w:val="en-US"/>
        </w:rPr>
      </w:pPr>
    </w:p>
    <w:p w:rsidR="00C90E98" w:rsidRDefault="00C90E98" w:rsidP="00253FA4">
      <w:pPr>
        <w:pStyle w:val="ListParagraph"/>
        <w:spacing w:afterLines="120" w:after="288" w:line="240" w:lineRule="auto"/>
        <w:rPr>
          <w:rFonts w:ascii="Times New Roman" w:hAnsi="Times New Roman" w:cs="Times New Roman"/>
          <w:b/>
          <w:sz w:val="24"/>
          <w:szCs w:val="24"/>
          <w:lang w:val="en-US"/>
        </w:rPr>
      </w:pPr>
    </w:p>
    <w:p w:rsidR="00C90E98" w:rsidRDefault="00C90E98" w:rsidP="00253FA4">
      <w:pPr>
        <w:pStyle w:val="ListParagraph"/>
        <w:spacing w:afterLines="120" w:after="288" w:line="240" w:lineRule="auto"/>
        <w:rPr>
          <w:rFonts w:ascii="Times New Roman" w:hAnsi="Times New Roman" w:cs="Times New Roman"/>
          <w:b/>
          <w:sz w:val="24"/>
          <w:szCs w:val="24"/>
          <w:lang w:val="en-US"/>
        </w:rPr>
      </w:pPr>
    </w:p>
    <w:p w:rsidR="00C90E98" w:rsidRDefault="00C90E98" w:rsidP="00253FA4">
      <w:pPr>
        <w:pStyle w:val="ListParagraph"/>
        <w:spacing w:afterLines="120" w:after="288" w:line="240" w:lineRule="auto"/>
        <w:rPr>
          <w:rFonts w:ascii="Times New Roman" w:hAnsi="Times New Roman" w:cs="Times New Roman"/>
          <w:b/>
          <w:sz w:val="24"/>
          <w:szCs w:val="24"/>
          <w:lang w:val="en-US"/>
        </w:rPr>
      </w:pPr>
    </w:p>
    <w:p w:rsidR="00D549EC" w:rsidRPr="009F5DD1" w:rsidRDefault="00D549EC" w:rsidP="00253FA4">
      <w:pPr>
        <w:pStyle w:val="ListParagraph"/>
        <w:spacing w:afterLines="120" w:after="288" w:line="240" w:lineRule="auto"/>
        <w:rPr>
          <w:rFonts w:ascii="Times New Roman" w:hAnsi="Times New Roman" w:cs="Times New Roman"/>
          <w:b/>
          <w:sz w:val="24"/>
          <w:szCs w:val="24"/>
          <w:lang w:val="en-US"/>
        </w:rPr>
      </w:pPr>
      <w:r w:rsidRPr="009F5DD1">
        <w:rPr>
          <w:rFonts w:ascii="Times New Roman" w:hAnsi="Times New Roman" w:cs="Times New Roman"/>
          <w:b/>
          <w:sz w:val="24"/>
          <w:szCs w:val="24"/>
          <w:lang w:val="en-US"/>
        </w:rPr>
        <w:t>Abstract</w:t>
      </w:r>
    </w:p>
    <w:p w:rsidR="00D549EC" w:rsidRPr="009F5DD1" w:rsidRDefault="00A45BE4" w:rsidP="008D7091">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High </w:t>
      </w:r>
      <w:r w:rsidR="00BE196A" w:rsidRPr="009F5DD1">
        <w:rPr>
          <w:rFonts w:ascii="Times New Roman" w:hAnsi="Times New Roman" w:cs="Times New Roman"/>
          <w:sz w:val="24"/>
          <w:szCs w:val="24"/>
          <w:lang w:val="en-US"/>
        </w:rPr>
        <w:t xml:space="preserve">economic </w:t>
      </w:r>
      <w:r w:rsidRPr="009F5DD1">
        <w:rPr>
          <w:rFonts w:ascii="Times New Roman" w:hAnsi="Times New Roman" w:cs="Times New Roman"/>
          <w:sz w:val="24"/>
          <w:szCs w:val="24"/>
          <w:lang w:val="en-US"/>
        </w:rPr>
        <w:t xml:space="preserve">volatility and </w:t>
      </w:r>
      <w:r w:rsidR="00CF1C02" w:rsidRPr="009F5DD1">
        <w:rPr>
          <w:rFonts w:ascii="Times New Roman" w:hAnsi="Times New Roman" w:cs="Times New Roman"/>
          <w:sz w:val="24"/>
          <w:szCs w:val="24"/>
          <w:lang w:val="en-US"/>
        </w:rPr>
        <w:t>large</w:t>
      </w:r>
      <w:r w:rsidRPr="009F5DD1">
        <w:rPr>
          <w:rFonts w:ascii="Times New Roman" w:hAnsi="Times New Roman" w:cs="Times New Roman"/>
          <w:sz w:val="24"/>
          <w:szCs w:val="24"/>
          <w:lang w:val="en-US"/>
        </w:rPr>
        <w:t xml:space="preserve"> amplitude </w:t>
      </w:r>
      <w:r w:rsidR="008D7091" w:rsidRPr="009F5DD1">
        <w:rPr>
          <w:rFonts w:ascii="Times New Roman" w:hAnsi="Times New Roman" w:cs="Times New Roman"/>
          <w:sz w:val="24"/>
          <w:szCs w:val="24"/>
          <w:lang w:val="en-US"/>
        </w:rPr>
        <w:t xml:space="preserve">economic cycles </w:t>
      </w:r>
      <w:r w:rsidR="003009C6" w:rsidRPr="009F5DD1">
        <w:rPr>
          <w:rFonts w:ascii="Times New Roman" w:hAnsi="Times New Roman" w:cs="Times New Roman"/>
          <w:sz w:val="24"/>
          <w:szCs w:val="24"/>
          <w:lang w:val="en-US"/>
        </w:rPr>
        <w:t xml:space="preserve">are problems that </w:t>
      </w:r>
      <w:r w:rsidR="005B3AAC" w:rsidRPr="009F5DD1">
        <w:rPr>
          <w:rFonts w:ascii="Times New Roman" w:hAnsi="Times New Roman" w:cs="Times New Roman"/>
          <w:sz w:val="24"/>
          <w:szCs w:val="24"/>
          <w:lang w:val="en-US"/>
        </w:rPr>
        <w:t>persist</w:t>
      </w:r>
      <w:r w:rsidR="00CC13EC" w:rsidRPr="009F5DD1">
        <w:rPr>
          <w:rFonts w:ascii="Times New Roman" w:hAnsi="Times New Roman" w:cs="Times New Roman"/>
          <w:sz w:val="24"/>
          <w:szCs w:val="24"/>
          <w:lang w:val="en-US"/>
        </w:rPr>
        <w:t xml:space="preserve"> </w:t>
      </w:r>
      <w:r w:rsidR="005B3AAC" w:rsidRPr="009F5DD1">
        <w:rPr>
          <w:rFonts w:ascii="Times New Roman" w:hAnsi="Times New Roman" w:cs="Times New Roman"/>
          <w:sz w:val="24"/>
          <w:szCs w:val="24"/>
          <w:lang w:val="en-US"/>
        </w:rPr>
        <w:t>in</w:t>
      </w:r>
      <w:r w:rsidRPr="009F5DD1">
        <w:rPr>
          <w:rFonts w:ascii="Times New Roman" w:hAnsi="Times New Roman" w:cs="Times New Roman"/>
          <w:sz w:val="24"/>
          <w:szCs w:val="24"/>
          <w:lang w:val="en-US"/>
        </w:rPr>
        <w:t xml:space="preserve"> m</w:t>
      </w:r>
      <w:r w:rsidR="008D7091" w:rsidRPr="009F5DD1">
        <w:rPr>
          <w:rFonts w:ascii="Times New Roman" w:hAnsi="Times New Roman" w:cs="Times New Roman"/>
          <w:sz w:val="24"/>
          <w:szCs w:val="24"/>
          <w:lang w:val="en-US"/>
        </w:rPr>
        <w:t>iddle</w:t>
      </w:r>
      <w:r w:rsidRPr="009F5DD1">
        <w:rPr>
          <w:rFonts w:ascii="Times New Roman" w:hAnsi="Times New Roman" w:cs="Times New Roman"/>
          <w:sz w:val="24"/>
          <w:szCs w:val="24"/>
          <w:lang w:val="en-US"/>
        </w:rPr>
        <w:t>-i</w:t>
      </w:r>
      <w:r w:rsidR="008D7091" w:rsidRPr="009F5DD1">
        <w:rPr>
          <w:rFonts w:ascii="Times New Roman" w:hAnsi="Times New Roman" w:cs="Times New Roman"/>
          <w:sz w:val="24"/>
          <w:szCs w:val="24"/>
          <w:lang w:val="en-US"/>
        </w:rPr>
        <w:t xml:space="preserve">ncome </w:t>
      </w:r>
      <w:r w:rsidRPr="009F5DD1">
        <w:rPr>
          <w:rFonts w:ascii="Times New Roman" w:hAnsi="Times New Roman" w:cs="Times New Roman"/>
          <w:sz w:val="24"/>
          <w:szCs w:val="24"/>
          <w:lang w:val="en-US"/>
        </w:rPr>
        <w:t>c</w:t>
      </w:r>
      <w:r w:rsidR="008D7091" w:rsidRPr="009F5DD1">
        <w:rPr>
          <w:rFonts w:ascii="Times New Roman" w:hAnsi="Times New Roman" w:cs="Times New Roman"/>
          <w:sz w:val="24"/>
          <w:szCs w:val="24"/>
          <w:lang w:val="en-US"/>
        </w:rPr>
        <w:t xml:space="preserve">ountries, </w:t>
      </w:r>
      <w:r w:rsidR="00CC13EC" w:rsidRPr="009F5DD1">
        <w:rPr>
          <w:rFonts w:ascii="Times New Roman" w:hAnsi="Times New Roman" w:cs="Times New Roman"/>
          <w:sz w:val="24"/>
          <w:szCs w:val="24"/>
          <w:lang w:val="en-US"/>
        </w:rPr>
        <w:t>e</w:t>
      </w:r>
      <w:r w:rsidR="008D7091" w:rsidRPr="009F5DD1">
        <w:rPr>
          <w:rFonts w:ascii="Times New Roman" w:hAnsi="Times New Roman" w:cs="Times New Roman"/>
          <w:sz w:val="24"/>
          <w:szCs w:val="24"/>
          <w:lang w:val="en-US"/>
        </w:rPr>
        <w:t>special</w:t>
      </w:r>
      <w:r w:rsidR="00CC13EC" w:rsidRPr="009F5DD1">
        <w:rPr>
          <w:rFonts w:ascii="Times New Roman" w:hAnsi="Times New Roman" w:cs="Times New Roman"/>
          <w:sz w:val="24"/>
          <w:szCs w:val="24"/>
          <w:lang w:val="en-US"/>
        </w:rPr>
        <w:t>ly</w:t>
      </w:r>
      <w:r w:rsidR="008D7091" w:rsidRPr="009F5DD1">
        <w:rPr>
          <w:rFonts w:ascii="Times New Roman" w:hAnsi="Times New Roman" w:cs="Times New Roman"/>
          <w:sz w:val="24"/>
          <w:szCs w:val="24"/>
          <w:lang w:val="en-US"/>
        </w:rPr>
        <w:t xml:space="preserve"> Latin America</w:t>
      </w:r>
      <w:r w:rsidR="00D11059" w:rsidRPr="009F5DD1">
        <w:rPr>
          <w:rFonts w:ascii="Times New Roman" w:hAnsi="Times New Roman" w:cs="Times New Roman"/>
          <w:sz w:val="24"/>
          <w:szCs w:val="24"/>
          <w:lang w:val="en-US"/>
        </w:rPr>
        <w:t>, reinforcing the presence of development traps</w:t>
      </w:r>
      <w:r w:rsidR="008D7091" w:rsidRPr="009F5DD1">
        <w:rPr>
          <w:rFonts w:ascii="Times New Roman" w:hAnsi="Times New Roman" w:cs="Times New Roman"/>
          <w:sz w:val="24"/>
          <w:szCs w:val="24"/>
          <w:lang w:val="en-US"/>
        </w:rPr>
        <w:t xml:space="preserve">. </w:t>
      </w:r>
      <w:r w:rsidR="00D11059" w:rsidRPr="009F5DD1">
        <w:rPr>
          <w:rFonts w:ascii="Times New Roman" w:hAnsi="Times New Roman" w:cs="Times New Roman"/>
          <w:sz w:val="24"/>
          <w:szCs w:val="24"/>
          <w:lang w:val="en-US"/>
        </w:rPr>
        <w:t xml:space="preserve">This research is aimed at investigating the causes of this volatility. </w:t>
      </w:r>
      <w:r w:rsidR="008D7091" w:rsidRPr="009F5DD1">
        <w:rPr>
          <w:rFonts w:ascii="Times New Roman" w:hAnsi="Times New Roman" w:cs="Times New Roman"/>
          <w:sz w:val="24"/>
          <w:szCs w:val="24"/>
          <w:lang w:val="en-US"/>
        </w:rPr>
        <w:t>The existence of growth cycles ha</w:t>
      </w:r>
      <w:r w:rsidR="005B3AAC" w:rsidRPr="009F5DD1">
        <w:rPr>
          <w:rFonts w:ascii="Times New Roman" w:hAnsi="Times New Roman" w:cs="Times New Roman"/>
          <w:sz w:val="24"/>
          <w:szCs w:val="24"/>
          <w:lang w:val="en-US"/>
        </w:rPr>
        <w:t>s</w:t>
      </w:r>
      <w:r w:rsidR="008D7091" w:rsidRPr="009F5DD1">
        <w:rPr>
          <w:rFonts w:ascii="Times New Roman" w:hAnsi="Times New Roman" w:cs="Times New Roman"/>
          <w:sz w:val="24"/>
          <w:szCs w:val="24"/>
          <w:lang w:val="en-US"/>
        </w:rPr>
        <w:t xml:space="preserve"> been broadly discussed in the literature since the times of </w:t>
      </w:r>
      <w:proofErr w:type="spellStart"/>
      <w:r w:rsidR="008D7091" w:rsidRPr="009F5DD1">
        <w:rPr>
          <w:rFonts w:ascii="Times New Roman" w:hAnsi="Times New Roman" w:cs="Times New Roman"/>
          <w:sz w:val="24"/>
          <w:szCs w:val="24"/>
          <w:lang w:val="en-US"/>
        </w:rPr>
        <w:t>Kondratiev</w:t>
      </w:r>
      <w:proofErr w:type="spellEnd"/>
      <w:r w:rsidR="008D7091" w:rsidRPr="009F5DD1">
        <w:rPr>
          <w:rFonts w:ascii="Times New Roman" w:hAnsi="Times New Roman" w:cs="Times New Roman"/>
          <w:sz w:val="24"/>
          <w:szCs w:val="24"/>
          <w:lang w:val="en-US"/>
        </w:rPr>
        <w:t xml:space="preserve"> and Schumpeter. </w:t>
      </w:r>
      <w:r w:rsidR="00C73965" w:rsidRPr="009F5DD1">
        <w:rPr>
          <w:rFonts w:ascii="Times New Roman" w:hAnsi="Times New Roman" w:cs="Times New Roman"/>
          <w:sz w:val="24"/>
          <w:szCs w:val="24"/>
          <w:lang w:val="en-US"/>
        </w:rPr>
        <w:t>However, t</w:t>
      </w:r>
      <w:r w:rsidR="00CC13EC" w:rsidRPr="009F5DD1">
        <w:rPr>
          <w:rFonts w:ascii="Times New Roman" w:hAnsi="Times New Roman" w:cs="Times New Roman"/>
          <w:sz w:val="24"/>
          <w:szCs w:val="24"/>
          <w:lang w:val="en-US"/>
        </w:rPr>
        <w:t>he</w:t>
      </w:r>
      <w:r w:rsidR="008D7091" w:rsidRPr="009F5DD1">
        <w:rPr>
          <w:rFonts w:ascii="Times New Roman" w:hAnsi="Times New Roman" w:cs="Times New Roman"/>
          <w:sz w:val="24"/>
          <w:szCs w:val="24"/>
          <w:lang w:val="en-US"/>
        </w:rPr>
        <w:t xml:space="preserve"> literature </w:t>
      </w:r>
      <w:r w:rsidR="005B3AAC" w:rsidRPr="009F5DD1">
        <w:rPr>
          <w:rFonts w:ascii="Times New Roman" w:hAnsi="Times New Roman" w:cs="Times New Roman"/>
          <w:sz w:val="24"/>
          <w:szCs w:val="24"/>
          <w:lang w:val="en-US"/>
        </w:rPr>
        <w:t>modeling</w:t>
      </w:r>
      <w:r w:rsidR="008D7091" w:rsidRPr="009F5DD1">
        <w:rPr>
          <w:rFonts w:ascii="Times New Roman" w:hAnsi="Times New Roman" w:cs="Times New Roman"/>
          <w:sz w:val="24"/>
          <w:szCs w:val="24"/>
          <w:lang w:val="en-US"/>
        </w:rPr>
        <w:t xml:space="preserve"> endogenous </w:t>
      </w:r>
      <w:r w:rsidR="00CF1C02" w:rsidRPr="009F5DD1">
        <w:rPr>
          <w:rFonts w:ascii="Times New Roman" w:hAnsi="Times New Roman" w:cs="Times New Roman"/>
          <w:sz w:val="24"/>
          <w:szCs w:val="24"/>
          <w:lang w:val="en-US"/>
        </w:rPr>
        <w:t xml:space="preserve">deterministic </w:t>
      </w:r>
      <w:r w:rsidR="008D7091" w:rsidRPr="009F5DD1">
        <w:rPr>
          <w:rFonts w:ascii="Times New Roman" w:hAnsi="Times New Roman" w:cs="Times New Roman"/>
          <w:sz w:val="24"/>
          <w:szCs w:val="24"/>
          <w:lang w:val="en-US"/>
        </w:rPr>
        <w:t>mechanisms that generate these cycles</w:t>
      </w:r>
      <w:r w:rsidR="007135B4" w:rsidRPr="009F5DD1">
        <w:rPr>
          <w:rFonts w:ascii="Times New Roman" w:hAnsi="Times New Roman" w:cs="Times New Roman"/>
          <w:sz w:val="24"/>
          <w:szCs w:val="24"/>
          <w:lang w:val="en-US"/>
        </w:rPr>
        <w:t xml:space="preserve"> </w:t>
      </w:r>
      <w:r w:rsidR="00CC13EC" w:rsidRPr="009F5DD1">
        <w:rPr>
          <w:rFonts w:ascii="Times New Roman" w:hAnsi="Times New Roman" w:cs="Times New Roman"/>
          <w:sz w:val="24"/>
          <w:szCs w:val="24"/>
          <w:lang w:val="en-US"/>
        </w:rPr>
        <w:t xml:space="preserve">is scarce. </w:t>
      </w:r>
      <w:r w:rsidR="008D7091" w:rsidRPr="009F5DD1">
        <w:rPr>
          <w:rFonts w:ascii="Times New Roman" w:hAnsi="Times New Roman" w:cs="Times New Roman"/>
          <w:sz w:val="24"/>
          <w:szCs w:val="24"/>
          <w:lang w:val="en-US"/>
        </w:rPr>
        <w:t xml:space="preserve">This article </w:t>
      </w:r>
      <w:r w:rsidR="007135B4" w:rsidRPr="009F5DD1">
        <w:rPr>
          <w:rFonts w:ascii="Times New Roman" w:hAnsi="Times New Roman" w:cs="Times New Roman"/>
          <w:sz w:val="24"/>
          <w:szCs w:val="24"/>
          <w:lang w:val="en-US"/>
        </w:rPr>
        <w:t>contribut</w:t>
      </w:r>
      <w:r w:rsidR="00CF1C02" w:rsidRPr="009F5DD1">
        <w:rPr>
          <w:rFonts w:ascii="Times New Roman" w:hAnsi="Times New Roman" w:cs="Times New Roman"/>
          <w:sz w:val="24"/>
          <w:szCs w:val="24"/>
          <w:lang w:val="en-US"/>
        </w:rPr>
        <w:t>es</w:t>
      </w:r>
      <w:r w:rsidR="007135B4" w:rsidRPr="009F5DD1">
        <w:rPr>
          <w:rFonts w:ascii="Times New Roman" w:hAnsi="Times New Roman" w:cs="Times New Roman"/>
          <w:sz w:val="24"/>
          <w:szCs w:val="24"/>
          <w:lang w:val="en-US"/>
        </w:rPr>
        <w:t xml:space="preserve"> to fill this gap </w:t>
      </w:r>
      <w:r w:rsidR="00CF1C02" w:rsidRPr="009F5DD1">
        <w:rPr>
          <w:rFonts w:ascii="Times New Roman" w:hAnsi="Times New Roman" w:cs="Times New Roman"/>
          <w:sz w:val="24"/>
          <w:szCs w:val="24"/>
          <w:lang w:val="en-US"/>
        </w:rPr>
        <w:t xml:space="preserve">by </w:t>
      </w:r>
      <w:r w:rsidR="007135B4" w:rsidRPr="009F5DD1">
        <w:rPr>
          <w:rFonts w:ascii="Times New Roman" w:hAnsi="Times New Roman" w:cs="Times New Roman"/>
          <w:sz w:val="24"/>
          <w:szCs w:val="24"/>
          <w:lang w:val="en-US"/>
        </w:rPr>
        <w:t xml:space="preserve">merging the macroeconomic demand-side perspective à la Goodwin-Kaldor with the evolutionary supply-side </w:t>
      </w:r>
      <w:r w:rsidR="0078791F" w:rsidRPr="009F5DD1">
        <w:rPr>
          <w:rFonts w:ascii="Times New Roman" w:hAnsi="Times New Roman" w:cs="Times New Roman"/>
          <w:sz w:val="24"/>
          <w:szCs w:val="24"/>
          <w:lang w:val="en-US"/>
        </w:rPr>
        <w:t>Neo-S</w:t>
      </w:r>
      <w:r w:rsidR="007135B4" w:rsidRPr="009F5DD1">
        <w:rPr>
          <w:rFonts w:ascii="Times New Roman" w:hAnsi="Times New Roman" w:cs="Times New Roman"/>
          <w:sz w:val="24"/>
          <w:szCs w:val="24"/>
          <w:lang w:val="en-US"/>
        </w:rPr>
        <w:t xml:space="preserve">chumpeterian </w:t>
      </w:r>
      <w:r w:rsidR="00CC13EC" w:rsidRPr="009F5DD1">
        <w:rPr>
          <w:rFonts w:ascii="Times New Roman" w:hAnsi="Times New Roman" w:cs="Times New Roman"/>
          <w:sz w:val="24"/>
          <w:szCs w:val="24"/>
          <w:lang w:val="en-US"/>
        </w:rPr>
        <w:t>theory</w:t>
      </w:r>
      <w:r w:rsidR="00D11059" w:rsidRPr="009F5DD1">
        <w:rPr>
          <w:rFonts w:ascii="Times New Roman" w:hAnsi="Times New Roman" w:cs="Times New Roman"/>
          <w:sz w:val="24"/>
          <w:szCs w:val="24"/>
          <w:lang w:val="en-US"/>
        </w:rPr>
        <w:t xml:space="preserve"> </w:t>
      </w:r>
      <w:r w:rsidR="0078791F" w:rsidRPr="009F5DD1">
        <w:rPr>
          <w:rFonts w:ascii="Times New Roman" w:hAnsi="Times New Roman" w:cs="Times New Roman"/>
          <w:sz w:val="24"/>
          <w:szCs w:val="24"/>
          <w:lang w:val="en-US"/>
        </w:rPr>
        <w:t>- creating</w:t>
      </w:r>
      <w:r w:rsidR="00D11059" w:rsidRPr="009F5DD1">
        <w:rPr>
          <w:rFonts w:ascii="Times New Roman" w:hAnsi="Times New Roman" w:cs="Times New Roman"/>
          <w:sz w:val="24"/>
          <w:szCs w:val="24"/>
          <w:lang w:val="en-US"/>
        </w:rPr>
        <w:t xml:space="preserve"> endogenous cycles</w:t>
      </w:r>
      <w:r w:rsidR="00CF1C02" w:rsidRPr="009F5DD1">
        <w:rPr>
          <w:rFonts w:ascii="Times New Roman" w:hAnsi="Times New Roman" w:cs="Times New Roman"/>
          <w:sz w:val="24"/>
          <w:szCs w:val="24"/>
          <w:lang w:val="en-US"/>
        </w:rPr>
        <w:t>. This</w:t>
      </w:r>
      <w:r w:rsidR="008D7091" w:rsidRPr="009F5DD1">
        <w:rPr>
          <w:rFonts w:ascii="Times New Roman" w:hAnsi="Times New Roman" w:cs="Times New Roman"/>
          <w:sz w:val="24"/>
          <w:szCs w:val="24"/>
          <w:lang w:val="en-US"/>
        </w:rPr>
        <w:t xml:space="preserve"> </w:t>
      </w:r>
      <w:r w:rsidR="00CF1C02" w:rsidRPr="009F5DD1">
        <w:rPr>
          <w:rFonts w:ascii="Times New Roman" w:hAnsi="Times New Roman" w:cs="Times New Roman"/>
          <w:sz w:val="24"/>
          <w:szCs w:val="24"/>
          <w:lang w:val="en-US"/>
        </w:rPr>
        <w:t xml:space="preserve">article expands the </w:t>
      </w:r>
      <w:r w:rsidR="00E4016A" w:rsidRPr="009F5DD1">
        <w:rPr>
          <w:rFonts w:ascii="Times New Roman" w:hAnsi="Times New Roman" w:cs="Times New Roman"/>
          <w:sz w:val="24"/>
          <w:szCs w:val="24"/>
          <w:lang w:val="en-US"/>
        </w:rPr>
        <w:t>open-e</w:t>
      </w:r>
      <w:r w:rsidR="00CF1C02" w:rsidRPr="009F5DD1">
        <w:rPr>
          <w:rFonts w:ascii="Times New Roman" w:hAnsi="Times New Roman" w:cs="Times New Roman"/>
          <w:sz w:val="24"/>
          <w:szCs w:val="24"/>
          <w:lang w:val="en-US"/>
        </w:rPr>
        <w:t xml:space="preserve">conomy </w:t>
      </w:r>
      <w:proofErr w:type="spellStart"/>
      <w:r w:rsidR="0078791F" w:rsidRPr="009F5DD1">
        <w:rPr>
          <w:rFonts w:ascii="Times New Roman" w:hAnsi="Times New Roman" w:cs="Times New Roman"/>
          <w:sz w:val="24"/>
          <w:szCs w:val="24"/>
          <w:lang w:val="en-US"/>
        </w:rPr>
        <w:t>S</w:t>
      </w:r>
      <w:r w:rsidR="008D7091" w:rsidRPr="009F5DD1">
        <w:rPr>
          <w:rFonts w:ascii="Times New Roman" w:hAnsi="Times New Roman" w:cs="Times New Roman"/>
          <w:sz w:val="24"/>
          <w:szCs w:val="24"/>
          <w:lang w:val="en-US"/>
        </w:rPr>
        <w:t>tructuralist</w:t>
      </w:r>
      <w:proofErr w:type="spellEnd"/>
      <w:r w:rsidR="008D7091" w:rsidRPr="009F5DD1">
        <w:rPr>
          <w:rFonts w:ascii="Times New Roman" w:hAnsi="Times New Roman" w:cs="Times New Roman"/>
          <w:sz w:val="24"/>
          <w:szCs w:val="24"/>
          <w:lang w:val="en-US"/>
        </w:rPr>
        <w:t xml:space="preserve"> Goodwin model of La </w:t>
      </w:r>
      <w:proofErr w:type="spellStart"/>
      <w:r w:rsidR="008D7091" w:rsidRPr="009F5DD1">
        <w:rPr>
          <w:rFonts w:ascii="Times New Roman" w:hAnsi="Times New Roman" w:cs="Times New Roman"/>
          <w:sz w:val="24"/>
          <w:szCs w:val="24"/>
          <w:lang w:val="en-US"/>
        </w:rPr>
        <w:t>Marca</w:t>
      </w:r>
      <w:proofErr w:type="spellEnd"/>
      <w:r w:rsidR="008D7091" w:rsidRPr="009F5DD1">
        <w:rPr>
          <w:rFonts w:ascii="Times New Roman" w:hAnsi="Times New Roman" w:cs="Times New Roman"/>
          <w:sz w:val="24"/>
          <w:szCs w:val="24"/>
          <w:lang w:val="en-US"/>
        </w:rPr>
        <w:t xml:space="preserve"> (2010)</w:t>
      </w:r>
      <w:r w:rsidR="007135B4" w:rsidRPr="009F5DD1">
        <w:rPr>
          <w:rFonts w:ascii="Times New Roman" w:hAnsi="Times New Roman" w:cs="Times New Roman"/>
          <w:sz w:val="24"/>
          <w:szCs w:val="24"/>
          <w:lang w:val="en-US"/>
        </w:rPr>
        <w:t xml:space="preserve">, </w:t>
      </w:r>
      <w:r w:rsidR="00E4016A" w:rsidRPr="009F5DD1">
        <w:rPr>
          <w:rFonts w:ascii="Times New Roman" w:hAnsi="Times New Roman" w:cs="Times New Roman"/>
          <w:sz w:val="24"/>
          <w:szCs w:val="24"/>
          <w:lang w:val="en-US"/>
        </w:rPr>
        <w:t xml:space="preserve">in which economic activity, income </w:t>
      </w:r>
      <w:r w:rsidR="007135B4" w:rsidRPr="009F5DD1">
        <w:rPr>
          <w:rFonts w:ascii="Times New Roman" w:hAnsi="Times New Roman" w:cs="Times New Roman"/>
          <w:sz w:val="24"/>
          <w:szCs w:val="24"/>
          <w:lang w:val="en-US"/>
        </w:rPr>
        <w:t xml:space="preserve">distribution and accumulation of foreign assets dynamically interact generating dampened cycles. </w:t>
      </w:r>
      <w:r w:rsidR="00CF1C02" w:rsidRPr="009F5DD1">
        <w:rPr>
          <w:rFonts w:ascii="Times New Roman" w:hAnsi="Times New Roman" w:cs="Times New Roman"/>
          <w:sz w:val="24"/>
          <w:szCs w:val="24"/>
          <w:lang w:val="en-US"/>
        </w:rPr>
        <w:t xml:space="preserve">The expansion consists in adding </w:t>
      </w:r>
      <w:r w:rsidR="00EA4C6E" w:rsidRPr="009F5DD1">
        <w:rPr>
          <w:rFonts w:ascii="Times New Roman" w:hAnsi="Times New Roman" w:cs="Times New Roman"/>
          <w:sz w:val="24"/>
          <w:szCs w:val="24"/>
          <w:lang w:val="en-US"/>
        </w:rPr>
        <w:t xml:space="preserve">to the model </w:t>
      </w:r>
      <w:r w:rsidR="00CF1C02" w:rsidRPr="009F5DD1">
        <w:rPr>
          <w:rFonts w:ascii="Times New Roman" w:hAnsi="Times New Roman" w:cs="Times New Roman"/>
          <w:sz w:val="24"/>
          <w:szCs w:val="24"/>
          <w:lang w:val="en-US"/>
        </w:rPr>
        <w:t>(1) a</w:t>
      </w:r>
      <w:r w:rsidR="008D7091" w:rsidRPr="009F5DD1">
        <w:rPr>
          <w:rFonts w:ascii="Times New Roman" w:hAnsi="Times New Roman" w:cs="Times New Roman"/>
          <w:sz w:val="24"/>
          <w:szCs w:val="24"/>
          <w:lang w:val="en-US"/>
        </w:rPr>
        <w:t>n evolutionary supply</w:t>
      </w:r>
      <w:r w:rsidR="007135B4" w:rsidRPr="009F5DD1">
        <w:rPr>
          <w:rFonts w:ascii="Times New Roman" w:hAnsi="Times New Roman" w:cs="Times New Roman"/>
          <w:sz w:val="24"/>
          <w:szCs w:val="24"/>
          <w:lang w:val="en-US"/>
        </w:rPr>
        <w:t>-</w:t>
      </w:r>
      <w:r w:rsidR="008D7091" w:rsidRPr="009F5DD1">
        <w:rPr>
          <w:rFonts w:ascii="Times New Roman" w:hAnsi="Times New Roman" w:cs="Times New Roman"/>
          <w:sz w:val="24"/>
          <w:szCs w:val="24"/>
          <w:lang w:val="en-US"/>
        </w:rPr>
        <w:t xml:space="preserve">side in which </w:t>
      </w:r>
      <w:r w:rsidR="007135B4" w:rsidRPr="009F5DD1">
        <w:rPr>
          <w:rFonts w:ascii="Times New Roman" w:hAnsi="Times New Roman" w:cs="Times New Roman"/>
          <w:sz w:val="24"/>
          <w:szCs w:val="24"/>
          <w:lang w:val="en-US"/>
        </w:rPr>
        <w:t xml:space="preserve">innovation is </w:t>
      </w:r>
      <w:r w:rsidR="00CC13EC" w:rsidRPr="009F5DD1">
        <w:rPr>
          <w:rFonts w:ascii="Times New Roman" w:hAnsi="Times New Roman" w:cs="Times New Roman"/>
          <w:sz w:val="24"/>
          <w:szCs w:val="24"/>
          <w:lang w:val="en-US"/>
        </w:rPr>
        <w:t>at</w:t>
      </w:r>
      <w:r w:rsidR="007135B4" w:rsidRPr="009F5DD1">
        <w:rPr>
          <w:rFonts w:ascii="Times New Roman" w:hAnsi="Times New Roman" w:cs="Times New Roman"/>
          <w:sz w:val="24"/>
          <w:szCs w:val="24"/>
          <w:lang w:val="en-US"/>
        </w:rPr>
        <w:t xml:space="preserve"> the</w:t>
      </w:r>
      <w:r w:rsidR="00E4016A" w:rsidRPr="009F5DD1">
        <w:rPr>
          <w:rFonts w:ascii="Times New Roman" w:hAnsi="Times New Roman" w:cs="Times New Roman"/>
          <w:sz w:val="24"/>
          <w:szCs w:val="24"/>
          <w:lang w:val="en-US"/>
        </w:rPr>
        <w:t xml:space="preserve"> center of the economic dynamic</w:t>
      </w:r>
      <w:r w:rsidR="007135B4" w:rsidRPr="009F5DD1">
        <w:rPr>
          <w:rFonts w:ascii="Times New Roman" w:hAnsi="Times New Roman" w:cs="Times New Roman"/>
          <w:sz w:val="24"/>
          <w:szCs w:val="24"/>
          <w:lang w:val="en-US"/>
        </w:rPr>
        <w:t xml:space="preserve"> </w:t>
      </w:r>
      <w:r w:rsidR="00E4016A" w:rsidRPr="009F5DD1">
        <w:rPr>
          <w:rFonts w:ascii="Times New Roman" w:hAnsi="Times New Roman" w:cs="Times New Roman"/>
          <w:sz w:val="24"/>
          <w:szCs w:val="24"/>
          <w:lang w:val="en-US"/>
        </w:rPr>
        <w:t>affecting the productivity through t</w:t>
      </w:r>
      <w:r w:rsidR="008D7091" w:rsidRPr="009F5DD1">
        <w:rPr>
          <w:rFonts w:ascii="Times New Roman" w:hAnsi="Times New Roman" w:cs="Times New Roman"/>
          <w:sz w:val="24"/>
          <w:szCs w:val="24"/>
          <w:lang w:val="en-US"/>
        </w:rPr>
        <w:t xml:space="preserve">echnology transfer </w:t>
      </w:r>
      <w:r w:rsidR="00E4016A" w:rsidRPr="009F5DD1">
        <w:rPr>
          <w:rFonts w:ascii="Times New Roman" w:hAnsi="Times New Roman" w:cs="Times New Roman"/>
          <w:sz w:val="24"/>
          <w:szCs w:val="24"/>
          <w:lang w:val="en-US"/>
        </w:rPr>
        <w:t>and</w:t>
      </w:r>
      <w:r w:rsidR="008D7091" w:rsidRPr="009F5DD1">
        <w:rPr>
          <w:rFonts w:ascii="Times New Roman" w:hAnsi="Times New Roman" w:cs="Times New Roman"/>
          <w:sz w:val="24"/>
          <w:szCs w:val="24"/>
          <w:lang w:val="en-US"/>
        </w:rPr>
        <w:t xml:space="preserve"> </w:t>
      </w:r>
      <w:r w:rsidR="000102CD" w:rsidRPr="009F5DD1">
        <w:rPr>
          <w:rFonts w:ascii="Times New Roman" w:hAnsi="Times New Roman" w:cs="Times New Roman"/>
          <w:sz w:val="24"/>
          <w:szCs w:val="24"/>
          <w:lang w:val="en-US"/>
        </w:rPr>
        <w:t>the</w:t>
      </w:r>
      <w:r w:rsidR="008D7091" w:rsidRPr="009F5DD1">
        <w:rPr>
          <w:rFonts w:ascii="Times New Roman" w:hAnsi="Times New Roman" w:cs="Times New Roman"/>
          <w:sz w:val="24"/>
          <w:szCs w:val="24"/>
          <w:lang w:val="en-US"/>
        </w:rPr>
        <w:t xml:space="preserve"> Kaldor-Verdoorn effect. (2) A</w:t>
      </w:r>
      <w:r w:rsidR="007135B4" w:rsidRPr="009F5DD1">
        <w:rPr>
          <w:rFonts w:ascii="Times New Roman" w:hAnsi="Times New Roman" w:cs="Times New Roman"/>
          <w:sz w:val="24"/>
          <w:szCs w:val="24"/>
          <w:lang w:val="en-US"/>
        </w:rPr>
        <w:t xml:space="preserve">n external sector dynamics </w:t>
      </w:r>
      <w:r w:rsidR="00E4016A" w:rsidRPr="009F5DD1">
        <w:rPr>
          <w:rFonts w:ascii="Times New Roman" w:hAnsi="Times New Roman" w:cs="Times New Roman"/>
          <w:sz w:val="24"/>
          <w:szCs w:val="24"/>
          <w:lang w:val="en-US"/>
        </w:rPr>
        <w:t>that</w:t>
      </w:r>
      <w:r w:rsidR="008D7091" w:rsidRPr="009F5DD1">
        <w:rPr>
          <w:rFonts w:ascii="Times New Roman" w:hAnsi="Times New Roman" w:cs="Times New Roman"/>
          <w:sz w:val="24"/>
          <w:szCs w:val="24"/>
          <w:lang w:val="en-US"/>
        </w:rPr>
        <w:t xml:space="preserve"> </w:t>
      </w:r>
      <w:r w:rsidR="007135B4" w:rsidRPr="009F5DD1">
        <w:rPr>
          <w:rFonts w:ascii="Times New Roman" w:hAnsi="Times New Roman" w:cs="Times New Roman"/>
          <w:sz w:val="24"/>
          <w:szCs w:val="24"/>
          <w:lang w:val="en-US"/>
        </w:rPr>
        <w:t>change</w:t>
      </w:r>
      <w:r w:rsidR="00CC13EC" w:rsidRPr="009F5DD1">
        <w:rPr>
          <w:rFonts w:ascii="Times New Roman" w:hAnsi="Times New Roman" w:cs="Times New Roman"/>
          <w:sz w:val="24"/>
          <w:szCs w:val="24"/>
          <w:lang w:val="en-US"/>
        </w:rPr>
        <w:t>s</w:t>
      </w:r>
      <w:r w:rsidR="007135B4" w:rsidRPr="009F5DD1">
        <w:rPr>
          <w:rFonts w:ascii="Times New Roman" w:hAnsi="Times New Roman" w:cs="Times New Roman"/>
          <w:sz w:val="24"/>
          <w:szCs w:val="24"/>
          <w:lang w:val="en-US"/>
        </w:rPr>
        <w:t xml:space="preserve"> the </w:t>
      </w:r>
      <w:r w:rsidR="008D7091" w:rsidRPr="009F5DD1">
        <w:rPr>
          <w:rFonts w:ascii="Times New Roman" w:hAnsi="Times New Roman" w:cs="Times New Roman"/>
          <w:sz w:val="24"/>
          <w:szCs w:val="24"/>
          <w:lang w:val="en-US"/>
        </w:rPr>
        <w:t xml:space="preserve">exchange rate regime, following </w:t>
      </w:r>
      <w:r w:rsidR="00403D25" w:rsidRPr="009F5DD1">
        <w:rPr>
          <w:rFonts w:ascii="Times New Roman" w:hAnsi="Times New Roman" w:cs="Times New Roman"/>
          <w:sz w:val="24"/>
          <w:szCs w:val="24"/>
        </w:rPr>
        <w:t>Dornbusch</w:t>
      </w:r>
      <w:r w:rsidR="008D7091" w:rsidRPr="009F5DD1">
        <w:rPr>
          <w:rFonts w:ascii="Times New Roman" w:hAnsi="Times New Roman" w:cs="Times New Roman"/>
          <w:sz w:val="24"/>
          <w:szCs w:val="24"/>
          <w:lang w:val="en-US"/>
        </w:rPr>
        <w:t xml:space="preserve"> </w:t>
      </w:r>
      <w:r w:rsidR="007135B4" w:rsidRPr="009F5DD1">
        <w:rPr>
          <w:rFonts w:ascii="Times New Roman" w:hAnsi="Times New Roman" w:cs="Times New Roman"/>
          <w:sz w:val="24"/>
          <w:szCs w:val="24"/>
          <w:lang w:val="en-US"/>
        </w:rPr>
        <w:fldChar w:fldCharType="begin"/>
      </w:r>
      <w:r w:rsidR="00403D25" w:rsidRPr="009F5DD1">
        <w:rPr>
          <w:rFonts w:ascii="Times New Roman" w:hAnsi="Times New Roman" w:cs="Times New Roman"/>
          <w:sz w:val="24"/>
          <w:szCs w:val="24"/>
          <w:lang w:val="en-US"/>
        </w:rPr>
        <w:instrText xml:space="preserve"> ADDIN ZOTERO_ITEM CSL_CITATION {"citationID":"ex3QU4Se","properties":{"formattedCitation":"(1992)","plainCitation":"(1992)","noteIndex":0},"citationItems":[{"id":487,"uris":["http://zotero.org/users/local/3R5kugXM/items/AHKAGKFH"],"uri":["http://zotero.org/users/local/3R5kugXM/items/AHKAGKFH"],"itemData":{"id":487,"type":"article-journal","title":"The Case for Trade Liberalization in Developing Countries","container-title":"Journal of Economic Perspectives","page":"69-85","volume":"6","issue":"1","source":"www.aeaweb.org","abstract":"This paper reviews the actual situation of protection in developing countries, and then discusses the prospective gains from liberalization. Three experiences with liberalization, from three different parts of the world, are sketched: Turkey, Korea, and Mexico. Next the paper considers what can go wrong with trade reform. Finally, it focuses on two new directions in trade strategy: service trade liberalization and regional free trade agreements.","DOI":"10.1257/jep.6.1.69","ISSN":"0895-3309","language":"en","author":[{"family":"Dornbusch","given":"Rudiger"}],"issued":{"date-parts":[["1992",3]]}},"suppress-author":true}],"schema":"https://github.com/citation-style-language/schema/raw/master/csl-citation.json"} </w:instrText>
      </w:r>
      <w:r w:rsidR="007135B4" w:rsidRPr="009F5DD1">
        <w:rPr>
          <w:rFonts w:ascii="Times New Roman" w:hAnsi="Times New Roman" w:cs="Times New Roman"/>
          <w:sz w:val="24"/>
          <w:szCs w:val="24"/>
          <w:lang w:val="en-US"/>
        </w:rPr>
        <w:fldChar w:fldCharType="separate"/>
      </w:r>
      <w:r w:rsidR="00403D25" w:rsidRPr="009F5DD1">
        <w:rPr>
          <w:rFonts w:ascii="Times New Roman" w:hAnsi="Times New Roman" w:cs="Times New Roman"/>
          <w:sz w:val="24"/>
          <w:szCs w:val="24"/>
        </w:rPr>
        <w:t>(1992)</w:t>
      </w:r>
      <w:r w:rsidR="007135B4" w:rsidRPr="009F5DD1">
        <w:rPr>
          <w:rFonts w:ascii="Times New Roman" w:hAnsi="Times New Roman" w:cs="Times New Roman"/>
          <w:sz w:val="24"/>
          <w:szCs w:val="24"/>
          <w:lang w:val="en-US"/>
        </w:rPr>
        <w:fldChar w:fldCharType="end"/>
      </w:r>
      <w:r w:rsidR="00E4016A" w:rsidRPr="009F5DD1">
        <w:rPr>
          <w:rFonts w:ascii="Times New Roman" w:hAnsi="Times New Roman" w:cs="Times New Roman"/>
          <w:sz w:val="24"/>
          <w:szCs w:val="24"/>
          <w:lang w:val="en-US"/>
        </w:rPr>
        <w:t>’s</w:t>
      </w:r>
      <w:r w:rsidR="00403D25" w:rsidRPr="009F5DD1">
        <w:rPr>
          <w:rFonts w:ascii="Times New Roman" w:hAnsi="Times New Roman" w:cs="Times New Roman"/>
          <w:sz w:val="24"/>
          <w:szCs w:val="24"/>
          <w:lang w:val="en-US"/>
        </w:rPr>
        <w:t xml:space="preserve"> </w:t>
      </w:r>
      <w:r w:rsidR="008D7091" w:rsidRPr="009F5DD1">
        <w:rPr>
          <w:rFonts w:ascii="Times New Roman" w:hAnsi="Times New Roman" w:cs="Times New Roman"/>
          <w:sz w:val="24"/>
          <w:szCs w:val="24"/>
          <w:lang w:val="en-US"/>
        </w:rPr>
        <w:t>Latin Triangle theory</w:t>
      </w:r>
      <w:r w:rsidR="00E4016A" w:rsidRPr="009F5DD1">
        <w:rPr>
          <w:rFonts w:ascii="Times New Roman" w:hAnsi="Times New Roman" w:cs="Times New Roman"/>
          <w:sz w:val="24"/>
          <w:szCs w:val="24"/>
          <w:lang w:val="en-US"/>
        </w:rPr>
        <w:t>. Nominal exchange rate behaves following the</w:t>
      </w:r>
      <w:r w:rsidR="007135B4" w:rsidRPr="009F5DD1">
        <w:rPr>
          <w:rFonts w:ascii="Times New Roman" w:hAnsi="Times New Roman" w:cs="Times New Roman"/>
          <w:sz w:val="24"/>
          <w:szCs w:val="24"/>
          <w:lang w:val="en-US"/>
        </w:rPr>
        <w:t xml:space="preserve"> Balance of Payments Dominance theory </w:t>
      </w:r>
      <w:r w:rsidR="007135B4" w:rsidRPr="009F5DD1">
        <w:rPr>
          <w:rFonts w:ascii="Times New Roman" w:hAnsi="Times New Roman" w:cs="Times New Roman"/>
          <w:sz w:val="24"/>
          <w:szCs w:val="24"/>
          <w:lang w:val="en-US"/>
        </w:rPr>
        <w:fldChar w:fldCharType="begin"/>
      </w:r>
      <w:r w:rsidR="007135B4" w:rsidRPr="009F5DD1">
        <w:rPr>
          <w:rFonts w:ascii="Times New Roman" w:hAnsi="Times New Roman" w:cs="Times New Roman"/>
          <w:sz w:val="24"/>
          <w:szCs w:val="24"/>
          <w:lang w:val="en-US"/>
        </w:rPr>
        <w:instrText xml:space="preserve"> ADDIN ZOTERO_ITEM CSL_CITATION {"citationID":"atjd3qg0o0","properties":{"formattedCitation":"(Ocampo, 2011)","plainCitation":"(Ocampo, 2011)","noteIndex":0},"citationItems":[{"id":422,"uris":["http://zotero.org/users/local/3R5kugXM/items/PCRLVJAJ"],"uri":["http://zotero.org/users/local/3R5kugXM/items/PCRLVJAJ"],"itemData":{"id":422,"type":"article-journal","title":"Balance of payments dominance: its implications for macroeconomic policy","source":"bibliotecadigital.fgv.br","abstract":"This paper defines 'balance of payments dominance' as a macroeconomic regime in which the short-term macroeconomic dynamics is essentially determined by external shocks, positive or negative. It argues that this is the predominant regime in emerging and developing countries. Trade shocks play an important role but the major procyclical shocks are associated with boom-bust cycles in external financing. Policy challenges are associated not only with the management of such shocks but also with the need to enhance the space for countercyclical macroeconomic policies, as boom-bust cycles tend to pressure macroeconomic policies to behave in a procyclical way. Under these conditions, the best bet is to design policies to reduce external vulnerabilities through a mix of administered exchange rate policies, very active foreign exchange reserve management, reduced reliance on external borrowing, and macroprudential regulations, including those directly affecting capital flows. Countercyclical fiscal policy can also play a role but face strong economic and political economy challenges.","URL":"http://bibliotecadigital.fgv.br/dspace/handle/10438/16268","shortTitle":"Balance of payments dominance","language":"eng","author":[{"family":"Ocampo","given":"José Antonio"}],"issued":{"date-parts":[["2011"]]},"accessed":{"date-parts":[["2018",2,8]]}}}],"schema":"https://github.com/citation-style-language/schema/raw/master/csl-citation.json"} </w:instrText>
      </w:r>
      <w:r w:rsidR="007135B4" w:rsidRPr="009F5DD1">
        <w:rPr>
          <w:rFonts w:ascii="Times New Roman" w:hAnsi="Times New Roman" w:cs="Times New Roman"/>
          <w:sz w:val="24"/>
          <w:szCs w:val="24"/>
          <w:lang w:val="en-US"/>
        </w:rPr>
        <w:fldChar w:fldCharType="separate"/>
      </w:r>
      <w:r w:rsidR="007135B4" w:rsidRPr="009F5DD1">
        <w:rPr>
          <w:rFonts w:ascii="Times New Roman" w:hAnsi="Times New Roman" w:cs="Times New Roman"/>
          <w:sz w:val="24"/>
          <w:szCs w:val="24"/>
        </w:rPr>
        <w:t>(Ocampo, 2011)</w:t>
      </w:r>
      <w:r w:rsidR="007135B4" w:rsidRPr="009F5DD1">
        <w:rPr>
          <w:rFonts w:ascii="Times New Roman" w:hAnsi="Times New Roman" w:cs="Times New Roman"/>
          <w:sz w:val="24"/>
          <w:szCs w:val="24"/>
          <w:lang w:val="en-US"/>
        </w:rPr>
        <w:fldChar w:fldCharType="end"/>
      </w:r>
      <w:r w:rsidR="00CC13EC" w:rsidRPr="009F5DD1">
        <w:rPr>
          <w:rFonts w:ascii="Times New Roman" w:hAnsi="Times New Roman" w:cs="Times New Roman"/>
          <w:sz w:val="24"/>
          <w:szCs w:val="24"/>
          <w:lang w:val="en-US"/>
        </w:rPr>
        <w:t xml:space="preserve">, adjusting </w:t>
      </w:r>
      <w:r w:rsidR="0078791F" w:rsidRPr="009F5DD1">
        <w:rPr>
          <w:rFonts w:ascii="Times New Roman" w:hAnsi="Times New Roman" w:cs="Times New Roman"/>
          <w:sz w:val="24"/>
          <w:szCs w:val="24"/>
          <w:lang w:val="en-US"/>
        </w:rPr>
        <w:t xml:space="preserve">its value to </w:t>
      </w:r>
      <w:r w:rsidR="00E4016A" w:rsidRPr="009F5DD1">
        <w:rPr>
          <w:rFonts w:ascii="Times New Roman" w:hAnsi="Times New Roman" w:cs="Times New Roman"/>
          <w:sz w:val="24"/>
          <w:szCs w:val="24"/>
          <w:lang w:val="en-US"/>
        </w:rPr>
        <w:t>avoid</w:t>
      </w:r>
      <w:r w:rsidR="00CC13EC" w:rsidRPr="009F5DD1">
        <w:rPr>
          <w:rFonts w:ascii="Times New Roman" w:hAnsi="Times New Roman" w:cs="Times New Roman"/>
          <w:sz w:val="24"/>
          <w:szCs w:val="24"/>
          <w:lang w:val="en-US"/>
        </w:rPr>
        <w:t xml:space="preserve"> external sector</w:t>
      </w:r>
      <w:r w:rsidR="00E4016A" w:rsidRPr="009F5DD1">
        <w:rPr>
          <w:rFonts w:ascii="Times New Roman" w:hAnsi="Times New Roman" w:cs="Times New Roman"/>
          <w:sz w:val="24"/>
          <w:szCs w:val="24"/>
          <w:lang w:val="en-US"/>
        </w:rPr>
        <w:t xml:space="preserve"> deficits</w:t>
      </w:r>
      <w:r w:rsidR="008D7091" w:rsidRPr="009F5DD1">
        <w:rPr>
          <w:rFonts w:ascii="Times New Roman" w:hAnsi="Times New Roman" w:cs="Times New Roman"/>
          <w:sz w:val="24"/>
          <w:szCs w:val="24"/>
          <w:lang w:val="en-US"/>
        </w:rPr>
        <w:t xml:space="preserve">. </w:t>
      </w:r>
      <w:r w:rsidR="00E4016A" w:rsidRPr="009F5DD1">
        <w:rPr>
          <w:rFonts w:ascii="Times New Roman" w:hAnsi="Times New Roman" w:cs="Times New Roman"/>
          <w:sz w:val="24"/>
          <w:szCs w:val="24"/>
          <w:lang w:val="en-US"/>
        </w:rPr>
        <w:t>R</w:t>
      </w:r>
      <w:r w:rsidR="008D7091" w:rsidRPr="009F5DD1">
        <w:rPr>
          <w:rFonts w:ascii="Times New Roman" w:hAnsi="Times New Roman" w:cs="Times New Roman"/>
          <w:sz w:val="24"/>
          <w:szCs w:val="24"/>
          <w:lang w:val="en-US"/>
        </w:rPr>
        <w:t xml:space="preserve">esults </w:t>
      </w:r>
      <w:r w:rsidR="00403D25" w:rsidRPr="009F5DD1">
        <w:rPr>
          <w:rFonts w:ascii="Times New Roman" w:hAnsi="Times New Roman" w:cs="Times New Roman"/>
          <w:sz w:val="24"/>
          <w:szCs w:val="24"/>
          <w:lang w:val="en-US"/>
        </w:rPr>
        <w:t>point</w:t>
      </w:r>
      <w:r w:rsidR="008D7091" w:rsidRPr="009F5DD1">
        <w:rPr>
          <w:rFonts w:ascii="Times New Roman" w:hAnsi="Times New Roman" w:cs="Times New Roman"/>
          <w:sz w:val="24"/>
          <w:szCs w:val="24"/>
          <w:lang w:val="en-US"/>
        </w:rPr>
        <w:t xml:space="preserve"> to </w:t>
      </w:r>
      <w:r w:rsidR="00403D25" w:rsidRPr="009F5DD1">
        <w:rPr>
          <w:rFonts w:ascii="Times New Roman" w:hAnsi="Times New Roman" w:cs="Times New Roman"/>
          <w:sz w:val="24"/>
          <w:szCs w:val="24"/>
          <w:lang w:val="en-US"/>
        </w:rPr>
        <w:t>(</w:t>
      </w:r>
      <w:proofErr w:type="gramStart"/>
      <w:r w:rsidR="00403D25" w:rsidRPr="009F5DD1">
        <w:rPr>
          <w:rFonts w:ascii="Times New Roman" w:hAnsi="Times New Roman" w:cs="Times New Roman"/>
          <w:sz w:val="24"/>
          <w:szCs w:val="24"/>
          <w:lang w:val="en-US"/>
        </w:rPr>
        <w:t>I</w:t>
      </w:r>
      <w:proofErr w:type="gramEnd"/>
      <w:r w:rsidR="00403D25" w:rsidRPr="009F5DD1">
        <w:rPr>
          <w:rFonts w:ascii="Times New Roman" w:hAnsi="Times New Roman" w:cs="Times New Roman"/>
          <w:sz w:val="24"/>
          <w:szCs w:val="24"/>
          <w:lang w:val="en-US"/>
        </w:rPr>
        <w:t xml:space="preserve">) </w:t>
      </w:r>
      <w:r w:rsidR="0078791F" w:rsidRPr="009F5DD1">
        <w:rPr>
          <w:rFonts w:ascii="Times New Roman" w:hAnsi="Times New Roman" w:cs="Times New Roman"/>
          <w:sz w:val="24"/>
          <w:szCs w:val="24"/>
          <w:lang w:val="en-US"/>
        </w:rPr>
        <w:t>a</w:t>
      </w:r>
      <w:r w:rsidR="00EA4C6E" w:rsidRPr="009F5DD1">
        <w:rPr>
          <w:rFonts w:ascii="Times New Roman" w:hAnsi="Times New Roman" w:cs="Times New Roman"/>
          <w:sz w:val="24"/>
          <w:szCs w:val="24"/>
          <w:lang w:val="en-US"/>
        </w:rPr>
        <w:t xml:space="preserve"> </w:t>
      </w:r>
      <w:r w:rsidR="00E4016A" w:rsidRPr="009F5DD1">
        <w:rPr>
          <w:rFonts w:ascii="Times New Roman" w:hAnsi="Times New Roman" w:cs="Times New Roman"/>
          <w:sz w:val="24"/>
          <w:szCs w:val="24"/>
          <w:lang w:val="en-US"/>
        </w:rPr>
        <w:t xml:space="preserve">productivity dynamics leading to </w:t>
      </w:r>
      <w:r w:rsidR="008D7091" w:rsidRPr="009F5DD1">
        <w:rPr>
          <w:rFonts w:ascii="Times New Roman" w:hAnsi="Times New Roman" w:cs="Times New Roman"/>
          <w:sz w:val="24"/>
          <w:szCs w:val="24"/>
          <w:lang w:val="en-US"/>
        </w:rPr>
        <w:t xml:space="preserve">the </w:t>
      </w:r>
      <w:r w:rsidR="00403D25" w:rsidRPr="009F5DD1">
        <w:rPr>
          <w:rFonts w:ascii="Times New Roman" w:hAnsi="Times New Roman" w:cs="Times New Roman"/>
          <w:sz w:val="24"/>
          <w:szCs w:val="24"/>
          <w:lang w:val="en-US"/>
        </w:rPr>
        <w:t>emergence of</w:t>
      </w:r>
      <w:r w:rsidR="008D7091" w:rsidRPr="009F5DD1">
        <w:rPr>
          <w:rFonts w:ascii="Times New Roman" w:hAnsi="Times New Roman" w:cs="Times New Roman"/>
          <w:sz w:val="24"/>
          <w:szCs w:val="24"/>
          <w:lang w:val="en-US"/>
        </w:rPr>
        <w:t xml:space="preserve"> endogenous</w:t>
      </w:r>
      <w:r w:rsidRPr="009F5DD1">
        <w:rPr>
          <w:rFonts w:ascii="Times New Roman" w:hAnsi="Times New Roman" w:cs="Times New Roman"/>
          <w:sz w:val="24"/>
          <w:szCs w:val="24"/>
          <w:lang w:val="en-US"/>
        </w:rPr>
        <w:t xml:space="preserve"> stable</w:t>
      </w:r>
      <w:r w:rsidR="008D7091" w:rsidRPr="009F5DD1">
        <w:rPr>
          <w:rFonts w:ascii="Times New Roman" w:hAnsi="Times New Roman" w:cs="Times New Roman"/>
          <w:sz w:val="24"/>
          <w:szCs w:val="24"/>
          <w:lang w:val="en-US"/>
        </w:rPr>
        <w:t xml:space="preserve"> cycle</w:t>
      </w:r>
      <w:r w:rsidR="00E4016A" w:rsidRPr="009F5DD1">
        <w:rPr>
          <w:rFonts w:ascii="Times New Roman" w:hAnsi="Times New Roman" w:cs="Times New Roman"/>
          <w:sz w:val="24"/>
          <w:szCs w:val="24"/>
          <w:lang w:val="en-US"/>
        </w:rPr>
        <w:t>s</w:t>
      </w:r>
      <w:r w:rsidR="00403D25" w:rsidRPr="009F5DD1">
        <w:rPr>
          <w:rFonts w:ascii="Times New Roman" w:hAnsi="Times New Roman" w:cs="Times New Roman"/>
          <w:sz w:val="24"/>
          <w:szCs w:val="24"/>
          <w:lang w:val="en-US"/>
        </w:rPr>
        <w:t>. T</w:t>
      </w:r>
      <w:r w:rsidR="007135B4" w:rsidRPr="009F5DD1">
        <w:rPr>
          <w:rFonts w:ascii="Times New Roman" w:hAnsi="Times New Roman" w:cs="Times New Roman"/>
          <w:sz w:val="24"/>
          <w:szCs w:val="24"/>
          <w:lang w:val="en-US"/>
        </w:rPr>
        <w:t xml:space="preserve">he </w:t>
      </w:r>
      <w:r w:rsidR="00403D25" w:rsidRPr="009F5DD1">
        <w:rPr>
          <w:rFonts w:ascii="Times New Roman" w:hAnsi="Times New Roman" w:cs="Times New Roman"/>
          <w:sz w:val="24"/>
          <w:szCs w:val="24"/>
          <w:lang w:val="en-US"/>
        </w:rPr>
        <w:t>economy</w:t>
      </w:r>
      <w:r w:rsidR="007135B4" w:rsidRPr="009F5DD1">
        <w:rPr>
          <w:rFonts w:ascii="Times New Roman" w:hAnsi="Times New Roman" w:cs="Times New Roman"/>
          <w:sz w:val="24"/>
          <w:szCs w:val="24"/>
          <w:lang w:val="en-US"/>
        </w:rPr>
        <w:t xml:space="preserve"> does not converge to </w:t>
      </w:r>
      <w:r w:rsidR="005B3AAC" w:rsidRPr="009F5DD1">
        <w:rPr>
          <w:rFonts w:ascii="Times New Roman" w:hAnsi="Times New Roman" w:cs="Times New Roman"/>
          <w:sz w:val="24"/>
          <w:szCs w:val="24"/>
          <w:lang w:val="en-US"/>
        </w:rPr>
        <w:t>a</w:t>
      </w:r>
      <w:r w:rsidR="007135B4" w:rsidRPr="009F5DD1">
        <w:rPr>
          <w:rFonts w:ascii="Times New Roman" w:hAnsi="Times New Roman" w:cs="Times New Roman"/>
          <w:sz w:val="24"/>
          <w:szCs w:val="24"/>
          <w:lang w:val="en-US"/>
        </w:rPr>
        <w:t xml:space="preserve"> steady state, and instability </w:t>
      </w:r>
      <w:r w:rsidR="00403D25" w:rsidRPr="009F5DD1">
        <w:rPr>
          <w:rFonts w:ascii="Times New Roman" w:hAnsi="Times New Roman" w:cs="Times New Roman"/>
          <w:sz w:val="24"/>
          <w:szCs w:val="24"/>
          <w:lang w:val="en-US"/>
        </w:rPr>
        <w:t>becomes</w:t>
      </w:r>
      <w:r w:rsidR="007135B4" w:rsidRPr="009F5DD1">
        <w:rPr>
          <w:rFonts w:ascii="Times New Roman" w:hAnsi="Times New Roman" w:cs="Times New Roman"/>
          <w:sz w:val="24"/>
          <w:szCs w:val="24"/>
          <w:lang w:val="en-US"/>
        </w:rPr>
        <w:t xml:space="preserve"> </w:t>
      </w:r>
      <w:r w:rsidR="00CC13EC" w:rsidRPr="009F5DD1">
        <w:rPr>
          <w:rFonts w:ascii="Times New Roman" w:hAnsi="Times New Roman" w:cs="Times New Roman"/>
          <w:sz w:val="24"/>
          <w:szCs w:val="24"/>
          <w:lang w:val="en-US"/>
        </w:rPr>
        <w:t xml:space="preserve">a deterministic </w:t>
      </w:r>
      <w:r w:rsidR="007135B4" w:rsidRPr="009F5DD1">
        <w:rPr>
          <w:rFonts w:ascii="Times New Roman" w:hAnsi="Times New Roman" w:cs="Times New Roman"/>
          <w:sz w:val="24"/>
          <w:szCs w:val="24"/>
          <w:lang w:val="en-US"/>
        </w:rPr>
        <w:t xml:space="preserve">inherent characteristic </w:t>
      </w:r>
      <w:r w:rsidR="00CF1C02" w:rsidRPr="009F5DD1">
        <w:rPr>
          <w:rFonts w:ascii="Times New Roman" w:hAnsi="Times New Roman" w:cs="Times New Roman"/>
          <w:sz w:val="24"/>
          <w:szCs w:val="24"/>
          <w:lang w:val="en-US"/>
        </w:rPr>
        <w:t xml:space="preserve">of </w:t>
      </w:r>
      <w:r w:rsidR="007135B4" w:rsidRPr="009F5DD1">
        <w:rPr>
          <w:rFonts w:ascii="Times New Roman" w:hAnsi="Times New Roman" w:cs="Times New Roman"/>
          <w:sz w:val="24"/>
          <w:szCs w:val="24"/>
          <w:lang w:val="en-US"/>
        </w:rPr>
        <w:t xml:space="preserve">middle-income economies. (II) A change in the currency regime </w:t>
      </w:r>
      <w:r w:rsidR="00E4016A" w:rsidRPr="009F5DD1">
        <w:rPr>
          <w:rFonts w:ascii="Times New Roman" w:hAnsi="Times New Roman" w:cs="Times New Roman"/>
          <w:sz w:val="24"/>
          <w:szCs w:val="24"/>
          <w:lang w:val="en-US"/>
        </w:rPr>
        <w:t xml:space="preserve">reduces volatility by turning a </w:t>
      </w:r>
      <w:r w:rsidR="007135B4" w:rsidRPr="009F5DD1">
        <w:rPr>
          <w:rFonts w:ascii="Times New Roman" w:hAnsi="Times New Roman" w:cs="Times New Roman"/>
          <w:sz w:val="24"/>
          <w:szCs w:val="24"/>
          <w:lang w:val="en-US"/>
        </w:rPr>
        <w:t>stable cycle</w:t>
      </w:r>
      <w:r w:rsidR="00E4016A" w:rsidRPr="009F5DD1">
        <w:rPr>
          <w:rFonts w:ascii="Times New Roman" w:hAnsi="Times New Roman" w:cs="Times New Roman"/>
          <w:sz w:val="24"/>
          <w:szCs w:val="24"/>
          <w:lang w:val="en-US"/>
        </w:rPr>
        <w:t xml:space="preserve"> trajectory</w:t>
      </w:r>
      <w:r w:rsidR="007135B4" w:rsidRPr="009F5DD1">
        <w:rPr>
          <w:rFonts w:ascii="Times New Roman" w:hAnsi="Times New Roman" w:cs="Times New Roman"/>
          <w:sz w:val="24"/>
          <w:szCs w:val="24"/>
          <w:lang w:val="en-US"/>
        </w:rPr>
        <w:t xml:space="preserve"> </w:t>
      </w:r>
      <w:r w:rsidR="00E4016A" w:rsidRPr="009F5DD1">
        <w:rPr>
          <w:rFonts w:ascii="Times New Roman" w:hAnsi="Times New Roman" w:cs="Times New Roman"/>
          <w:sz w:val="24"/>
          <w:szCs w:val="24"/>
          <w:lang w:val="en-US"/>
        </w:rPr>
        <w:t xml:space="preserve">into a monotonic convergence at the cost of lower </w:t>
      </w:r>
      <w:r w:rsidR="007135B4" w:rsidRPr="009F5DD1">
        <w:rPr>
          <w:rFonts w:ascii="Times New Roman" w:hAnsi="Times New Roman" w:cs="Times New Roman"/>
          <w:sz w:val="24"/>
          <w:szCs w:val="24"/>
          <w:lang w:val="en-US"/>
        </w:rPr>
        <w:t xml:space="preserve">economic activity and </w:t>
      </w:r>
      <w:r w:rsidR="00E4016A" w:rsidRPr="009F5DD1">
        <w:rPr>
          <w:rFonts w:ascii="Times New Roman" w:hAnsi="Times New Roman" w:cs="Times New Roman"/>
          <w:sz w:val="24"/>
          <w:szCs w:val="24"/>
          <w:lang w:val="en-US"/>
        </w:rPr>
        <w:t>wage share (in total output).</w:t>
      </w:r>
    </w:p>
    <w:p w:rsidR="00F27164" w:rsidRPr="009F5DD1" w:rsidRDefault="00F27164" w:rsidP="008D7091">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Key</w:t>
      </w:r>
      <w:r w:rsidR="000102CD"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words:</w:t>
      </w:r>
      <w:r w:rsidR="00AB6BF6" w:rsidRPr="009F5DD1">
        <w:rPr>
          <w:rFonts w:ascii="Times New Roman" w:hAnsi="Times New Roman" w:cs="Times New Roman"/>
          <w:sz w:val="24"/>
          <w:szCs w:val="24"/>
          <w:lang w:val="en-US"/>
        </w:rPr>
        <w:t xml:space="preserve"> Economic Cycles, Evolutionary theory, Structuralism, Macroeconomic Dynamics</w:t>
      </w:r>
      <w:r w:rsidR="000102CD" w:rsidRPr="009F5DD1">
        <w:rPr>
          <w:rFonts w:ascii="Times New Roman" w:hAnsi="Times New Roman" w:cs="Times New Roman"/>
          <w:sz w:val="24"/>
          <w:szCs w:val="24"/>
          <w:lang w:val="en-US"/>
        </w:rPr>
        <w:t>.</w:t>
      </w:r>
    </w:p>
    <w:p w:rsidR="00F27164" w:rsidRPr="009F5DD1" w:rsidRDefault="00F27164" w:rsidP="008D7091">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JEL Classification:</w:t>
      </w:r>
      <w:r w:rsidR="00C8706D" w:rsidRPr="009F5DD1">
        <w:rPr>
          <w:rFonts w:ascii="Times New Roman" w:hAnsi="Times New Roman" w:cs="Times New Roman"/>
          <w:sz w:val="24"/>
          <w:szCs w:val="24"/>
          <w:lang w:val="en-US"/>
        </w:rPr>
        <w:t xml:space="preserve"> </w:t>
      </w:r>
      <w:r w:rsidR="000102CD" w:rsidRPr="009F5DD1">
        <w:rPr>
          <w:rFonts w:ascii="Times New Roman" w:hAnsi="Times New Roman" w:cs="Times New Roman"/>
          <w:sz w:val="24"/>
          <w:szCs w:val="24"/>
          <w:lang w:val="en-US"/>
        </w:rPr>
        <w:t>E32;</w:t>
      </w:r>
      <w:r w:rsidR="00C8706D" w:rsidRPr="009F5DD1">
        <w:rPr>
          <w:rFonts w:ascii="Times New Roman" w:hAnsi="Times New Roman" w:cs="Times New Roman"/>
          <w:sz w:val="24"/>
          <w:szCs w:val="24"/>
          <w:lang w:val="en-US"/>
        </w:rPr>
        <w:t xml:space="preserve"> F44</w:t>
      </w:r>
      <w:r w:rsidR="000102CD" w:rsidRPr="009F5DD1">
        <w:rPr>
          <w:rFonts w:ascii="Times New Roman" w:hAnsi="Times New Roman" w:cs="Times New Roman"/>
          <w:sz w:val="24"/>
          <w:szCs w:val="24"/>
          <w:lang w:val="en-US"/>
        </w:rPr>
        <w:t>;</w:t>
      </w:r>
      <w:r w:rsidR="00C8706D" w:rsidRPr="009F5DD1">
        <w:rPr>
          <w:rFonts w:ascii="Times New Roman" w:hAnsi="Times New Roman" w:cs="Times New Roman"/>
          <w:sz w:val="24"/>
          <w:szCs w:val="24"/>
          <w:lang w:val="en-US"/>
        </w:rPr>
        <w:t xml:space="preserve"> </w:t>
      </w:r>
      <w:r w:rsidR="000102CD" w:rsidRPr="009F5DD1">
        <w:rPr>
          <w:rFonts w:ascii="Times New Roman" w:hAnsi="Times New Roman" w:cs="Times New Roman"/>
          <w:sz w:val="24"/>
          <w:szCs w:val="24"/>
          <w:lang w:val="en-US"/>
        </w:rPr>
        <w:t>O11;</w:t>
      </w:r>
      <w:r w:rsidR="00C8706D" w:rsidRPr="009F5DD1">
        <w:rPr>
          <w:rFonts w:ascii="Times New Roman" w:hAnsi="Times New Roman" w:cs="Times New Roman"/>
          <w:sz w:val="24"/>
          <w:szCs w:val="24"/>
          <w:lang w:val="en-US"/>
        </w:rPr>
        <w:t xml:space="preserve"> O30</w:t>
      </w:r>
    </w:p>
    <w:p w:rsidR="00D549EC" w:rsidRPr="009F5DD1" w:rsidRDefault="00D549EC" w:rsidP="00253FA4">
      <w:pPr>
        <w:pStyle w:val="ListParagraph"/>
        <w:spacing w:afterLines="120" w:after="288" w:line="240" w:lineRule="auto"/>
        <w:rPr>
          <w:rFonts w:ascii="Times New Roman" w:hAnsi="Times New Roman" w:cs="Times New Roman"/>
          <w:b/>
          <w:sz w:val="24"/>
          <w:szCs w:val="24"/>
          <w:lang w:val="en-US"/>
        </w:rPr>
      </w:pPr>
    </w:p>
    <w:p w:rsidR="00D549EC" w:rsidRPr="009F5DD1" w:rsidRDefault="00D549EC" w:rsidP="00253FA4">
      <w:pPr>
        <w:pStyle w:val="ListParagraph"/>
        <w:spacing w:afterLines="120" w:after="288" w:line="240" w:lineRule="auto"/>
        <w:rPr>
          <w:rFonts w:ascii="Times New Roman" w:hAnsi="Times New Roman" w:cs="Times New Roman"/>
          <w:b/>
          <w:sz w:val="24"/>
          <w:szCs w:val="24"/>
          <w:lang w:val="en-US"/>
        </w:rPr>
      </w:pPr>
    </w:p>
    <w:p w:rsidR="00D549EC" w:rsidRPr="009F5DD1" w:rsidRDefault="00D549EC" w:rsidP="00253FA4">
      <w:pPr>
        <w:pStyle w:val="ListParagraph"/>
        <w:spacing w:afterLines="120" w:after="288" w:line="240" w:lineRule="auto"/>
        <w:rPr>
          <w:rFonts w:ascii="Times New Roman" w:hAnsi="Times New Roman" w:cs="Times New Roman"/>
          <w:b/>
          <w:sz w:val="24"/>
          <w:szCs w:val="24"/>
          <w:lang w:val="en-US"/>
        </w:rPr>
      </w:pPr>
    </w:p>
    <w:p w:rsidR="00F27164" w:rsidRPr="009F5DD1" w:rsidRDefault="00F27164">
      <w:pPr>
        <w:rPr>
          <w:rFonts w:ascii="Times New Roman" w:hAnsi="Times New Roman" w:cs="Times New Roman"/>
          <w:b/>
          <w:sz w:val="24"/>
          <w:szCs w:val="24"/>
          <w:lang w:val="en-US"/>
        </w:rPr>
      </w:pPr>
      <w:r w:rsidRPr="009F5DD1">
        <w:rPr>
          <w:rFonts w:ascii="Times New Roman" w:hAnsi="Times New Roman" w:cs="Times New Roman"/>
          <w:b/>
          <w:sz w:val="24"/>
          <w:szCs w:val="24"/>
          <w:lang w:val="en-US"/>
        </w:rPr>
        <w:br w:type="page"/>
      </w:r>
    </w:p>
    <w:p w:rsidR="0044221F" w:rsidRPr="009F5DD1" w:rsidRDefault="00234EFA" w:rsidP="00253FA4">
      <w:pPr>
        <w:pStyle w:val="ListParagraph"/>
        <w:numPr>
          <w:ilvl w:val="0"/>
          <w:numId w:val="5"/>
        </w:numPr>
        <w:spacing w:afterLines="120" w:after="288" w:line="240" w:lineRule="auto"/>
        <w:rPr>
          <w:rFonts w:ascii="Times New Roman" w:hAnsi="Times New Roman" w:cs="Times New Roman"/>
          <w:b/>
          <w:sz w:val="24"/>
          <w:szCs w:val="24"/>
          <w:lang w:val="en-US"/>
        </w:rPr>
      </w:pPr>
      <w:r w:rsidRPr="009F5DD1">
        <w:rPr>
          <w:rFonts w:ascii="Times New Roman" w:hAnsi="Times New Roman" w:cs="Times New Roman"/>
          <w:b/>
          <w:sz w:val="24"/>
          <w:szCs w:val="24"/>
          <w:lang w:val="en-US"/>
        </w:rPr>
        <w:lastRenderedPageBreak/>
        <w:t>Introduction</w:t>
      </w:r>
    </w:p>
    <w:p w:rsidR="00D549EC" w:rsidRPr="009F5DD1" w:rsidRDefault="00A534B4"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recurrence of a boom and bust </w:t>
      </w:r>
      <w:r w:rsidR="008E7D24" w:rsidRPr="009F5DD1">
        <w:rPr>
          <w:rFonts w:ascii="Times New Roman" w:hAnsi="Times New Roman" w:cs="Times New Roman"/>
          <w:sz w:val="24"/>
          <w:szCs w:val="24"/>
          <w:lang w:val="en-US"/>
        </w:rPr>
        <w:t>dynamic</w:t>
      </w:r>
      <w:r w:rsidRPr="009F5DD1">
        <w:rPr>
          <w:rFonts w:ascii="Times New Roman" w:hAnsi="Times New Roman" w:cs="Times New Roman"/>
          <w:sz w:val="24"/>
          <w:szCs w:val="24"/>
          <w:lang w:val="en-US"/>
        </w:rPr>
        <w:t xml:space="preserve"> in some key economic variables, such as GDP growth, is a pe</w:t>
      </w:r>
      <w:r w:rsidR="008E7D24" w:rsidRPr="009F5DD1">
        <w:rPr>
          <w:rFonts w:ascii="Times New Roman" w:hAnsi="Times New Roman" w:cs="Times New Roman"/>
          <w:sz w:val="24"/>
          <w:szCs w:val="24"/>
          <w:lang w:val="en-US"/>
        </w:rPr>
        <w:t>rsistent problem in the economic system</w:t>
      </w:r>
      <w:r w:rsidR="00666FA0"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especially </w:t>
      </w:r>
      <w:r w:rsidR="00666FA0" w:rsidRPr="009F5DD1">
        <w:rPr>
          <w:rFonts w:ascii="Times New Roman" w:hAnsi="Times New Roman" w:cs="Times New Roman"/>
          <w:sz w:val="24"/>
          <w:szCs w:val="24"/>
          <w:lang w:val="en-US"/>
        </w:rPr>
        <w:t>for</w:t>
      </w:r>
      <w:r w:rsidRPr="009F5DD1">
        <w:rPr>
          <w:rFonts w:ascii="Times New Roman" w:hAnsi="Times New Roman" w:cs="Times New Roman"/>
          <w:sz w:val="24"/>
          <w:szCs w:val="24"/>
          <w:lang w:val="en-US"/>
        </w:rPr>
        <w:t xml:space="preserve"> developing countries. Th</w:t>
      </w:r>
      <w:r w:rsidR="00666FA0" w:rsidRPr="009F5DD1">
        <w:rPr>
          <w:rFonts w:ascii="Times New Roman" w:hAnsi="Times New Roman" w:cs="Times New Roman"/>
          <w:sz w:val="24"/>
          <w:szCs w:val="24"/>
          <w:lang w:val="en-US"/>
        </w:rPr>
        <w:t>is</w:t>
      </w:r>
      <w:r w:rsidRPr="009F5DD1">
        <w:rPr>
          <w:rFonts w:ascii="Times New Roman" w:hAnsi="Times New Roman" w:cs="Times New Roman"/>
          <w:sz w:val="24"/>
          <w:szCs w:val="24"/>
          <w:lang w:val="en-US"/>
        </w:rPr>
        <w:t xml:space="preserve"> volatility has strong impacts in the economic structures, raising uncertainty, fostering productive specialization</w:t>
      </w:r>
      <w:r w:rsidR="00E66814"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and increasing the fragility</w:t>
      </w:r>
      <w:r w:rsidR="00260F1E" w:rsidRPr="009F5DD1">
        <w:rPr>
          <w:rFonts w:ascii="Times New Roman" w:hAnsi="Times New Roman" w:cs="Times New Roman"/>
          <w:sz w:val="24"/>
          <w:szCs w:val="24"/>
          <w:lang w:val="en-US"/>
        </w:rPr>
        <w:t xml:space="preserve"> of the economic system</w:t>
      </w:r>
      <w:r w:rsidRPr="009F5DD1">
        <w:rPr>
          <w:rFonts w:ascii="Times New Roman" w:hAnsi="Times New Roman" w:cs="Times New Roman"/>
          <w:sz w:val="24"/>
          <w:szCs w:val="24"/>
          <w:lang w:val="en-US"/>
        </w:rPr>
        <w:t xml:space="preserve">. </w:t>
      </w:r>
      <w:r w:rsidR="00603AAC" w:rsidRPr="009F5DD1">
        <w:rPr>
          <w:rFonts w:ascii="Times New Roman" w:hAnsi="Times New Roman" w:cs="Times New Roman"/>
          <w:sz w:val="24"/>
          <w:szCs w:val="24"/>
          <w:lang w:val="en-US"/>
        </w:rPr>
        <w:t xml:space="preserve">Stylized facts show </w:t>
      </w:r>
      <w:r w:rsidR="00666FA0" w:rsidRPr="009F5DD1">
        <w:rPr>
          <w:rFonts w:ascii="Times New Roman" w:hAnsi="Times New Roman" w:cs="Times New Roman"/>
          <w:sz w:val="24"/>
          <w:szCs w:val="24"/>
          <w:lang w:val="en-US"/>
        </w:rPr>
        <w:t>that</w:t>
      </w:r>
      <w:r w:rsidR="00603AAC" w:rsidRPr="009F5DD1">
        <w:rPr>
          <w:rFonts w:ascii="Times New Roman" w:hAnsi="Times New Roman" w:cs="Times New Roman"/>
          <w:sz w:val="24"/>
          <w:szCs w:val="24"/>
          <w:lang w:val="en-US"/>
        </w:rPr>
        <w:t xml:space="preserve"> </w:t>
      </w:r>
      <w:r w:rsidR="00666FA0" w:rsidRPr="009F5DD1">
        <w:rPr>
          <w:rFonts w:ascii="Times New Roman" w:hAnsi="Times New Roman" w:cs="Times New Roman"/>
          <w:sz w:val="24"/>
          <w:szCs w:val="24"/>
          <w:lang w:val="en-US"/>
        </w:rPr>
        <w:t xml:space="preserve">economic </w:t>
      </w:r>
      <w:r w:rsidR="00603AAC" w:rsidRPr="009F5DD1">
        <w:rPr>
          <w:rFonts w:ascii="Times New Roman" w:hAnsi="Times New Roman" w:cs="Times New Roman"/>
          <w:sz w:val="24"/>
          <w:szCs w:val="24"/>
          <w:lang w:val="en-US"/>
        </w:rPr>
        <w:t>volatility</w:t>
      </w:r>
      <w:r w:rsidR="00666FA0" w:rsidRPr="009F5DD1">
        <w:rPr>
          <w:rFonts w:ascii="Times New Roman" w:hAnsi="Times New Roman" w:cs="Times New Roman"/>
          <w:sz w:val="24"/>
          <w:szCs w:val="24"/>
          <w:lang w:val="en-US"/>
        </w:rPr>
        <w:t xml:space="preserve"> has an important regular component</w:t>
      </w:r>
      <w:r w:rsidR="00603AAC" w:rsidRPr="009F5DD1">
        <w:rPr>
          <w:rFonts w:ascii="Times New Roman" w:hAnsi="Times New Roman" w:cs="Times New Roman"/>
          <w:sz w:val="24"/>
          <w:szCs w:val="24"/>
          <w:lang w:val="en-US"/>
        </w:rPr>
        <w:t xml:space="preserve">, </w:t>
      </w:r>
      <w:r w:rsidR="00666FA0" w:rsidRPr="009F5DD1">
        <w:rPr>
          <w:rFonts w:ascii="Times New Roman" w:hAnsi="Times New Roman" w:cs="Times New Roman"/>
          <w:sz w:val="24"/>
          <w:szCs w:val="24"/>
          <w:lang w:val="en-US"/>
        </w:rPr>
        <w:t xml:space="preserve">in which </w:t>
      </w:r>
      <w:r w:rsidR="00603AAC" w:rsidRPr="009F5DD1">
        <w:rPr>
          <w:rFonts w:ascii="Times New Roman" w:hAnsi="Times New Roman" w:cs="Times New Roman"/>
          <w:sz w:val="24"/>
          <w:szCs w:val="24"/>
          <w:lang w:val="en-US"/>
        </w:rPr>
        <w:t xml:space="preserve">the literature explains using </w:t>
      </w:r>
      <w:r w:rsidR="008E7D24" w:rsidRPr="009F5DD1">
        <w:rPr>
          <w:rFonts w:ascii="Times New Roman" w:hAnsi="Times New Roman" w:cs="Times New Roman"/>
          <w:sz w:val="24"/>
          <w:szCs w:val="24"/>
          <w:lang w:val="en-US"/>
        </w:rPr>
        <w:t>(</w:t>
      </w:r>
      <w:proofErr w:type="gramStart"/>
      <w:r w:rsidR="008E7D24" w:rsidRPr="009F5DD1">
        <w:rPr>
          <w:rFonts w:ascii="Times New Roman" w:hAnsi="Times New Roman" w:cs="Times New Roman"/>
          <w:sz w:val="24"/>
          <w:szCs w:val="24"/>
          <w:lang w:val="en-US"/>
        </w:rPr>
        <w:t>I</w:t>
      </w:r>
      <w:proofErr w:type="gramEnd"/>
      <w:r w:rsidR="008E7D24" w:rsidRPr="009F5DD1">
        <w:rPr>
          <w:rFonts w:ascii="Times New Roman" w:hAnsi="Times New Roman" w:cs="Times New Roman"/>
          <w:sz w:val="24"/>
          <w:szCs w:val="24"/>
          <w:lang w:val="en-US"/>
        </w:rPr>
        <w:t xml:space="preserve">) </w:t>
      </w:r>
      <w:r w:rsidR="00603AAC" w:rsidRPr="009F5DD1">
        <w:rPr>
          <w:rFonts w:ascii="Times New Roman" w:hAnsi="Times New Roman" w:cs="Times New Roman"/>
          <w:sz w:val="24"/>
          <w:szCs w:val="24"/>
          <w:lang w:val="en-US"/>
        </w:rPr>
        <w:t xml:space="preserve">concept of growth episodes and </w:t>
      </w:r>
      <w:r w:rsidR="008E7D24" w:rsidRPr="009F5DD1">
        <w:rPr>
          <w:rFonts w:ascii="Times New Roman" w:hAnsi="Times New Roman" w:cs="Times New Roman"/>
          <w:sz w:val="24"/>
          <w:szCs w:val="24"/>
          <w:lang w:val="en-US"/>
        </w:rPr>
        <w:t xml:space="preserve">(II) </w:t>
      </w:r>
      <w:r w:rsidR="00603AAC" w:rsidRPr="009F5DD1">
        <w:rPr>
          <w:rFonts w:ascii="Times New Roman" w:hAnsi="Times New Roman" w:cs="Times New Roman"/>
          <w:sz w:val="24"/>
          <w:szCs w:val="24"/>
          <w:lang w:val="en-US"/>
        </w:rPr>
        <w:t>cycle theories</w:t>
      </w:r>
      <w:r w:rsidR="00E66814" w:rsidRPr="009F5DD1">
        <w:rPr>
          <w:rFonts w:ascii="Times New Roman" w:hAnsi="Times New Roman" w:cs="Times New Roman"/>
          <w:sz w:val="24"/>
          <w:szCs w:val="24"/>
          <w:lang w:val="en-US"/>
        </w:rPr>
        <w:t xml:space="preserve"> (</w:t>
      </w:r>
      <w:proofErr w:type="spellStart"/>
      <w:r w:rsidR="00E66814" w:rsidRPr="009F5DD1">
        <w:rPr>
          <w:rFonts w:ascii="Times New Roman" w:hAnsi="Times New Roman" w:cs="Times New Roman"/>
          <w:sz w:val="24"/>
          <w:szCs w:val="24"/>
          <w:lang w:val="en-US"/>
        </w:rPr>
        <w:t>C</w:t>
      </w:r>
      <w:r w:rsidR="00603AAC" w:rsidRPr="009F5DD1">
        <w:rPr>
          <w:rFonts w:ascii="Times New Roman" w:hAnsi="Times New Roman" w:cs="Times New Roman"/>
          <w:sz w:val="24"/>
          <w:szCs w:val="24"/>
          <w:lang w:val="en-US"/>
        </w:rPr>
        <w:t>liometrics</w:t>
      </w:r>
      <w:proofErr w:type="spellEnd"/>
      <w:r w:rsidR="00603AAC" w:rsidRPr="009F5DD1">
        <w:rPr>
          <w:rFonts w:ascii="Times New Roman" w:hAnsi="Times New Roman" w:cs="Times New Roman"/>
          <w:sz w:val="24"/>
          <w:szCs w:val="24"/>
          <w:lang w:val="en-US"/>
        </w:rPr>
        <w:t>).</w:t>
      </w:r>
      <w:r w:rsidR="008E7D24" w:rsidRPr="009F5DD1">
        <w:rPr>
          <w:rFonts w:ascii="Times New Roman" w:hAnsi="Times New Roman" w:cs="Times New Roman"/>
          <w:sz w:val="24"/>
          <w:szCs w:val="24"/>
          <w:lang w:val="en-US"/>
        </w:rPr>
        <w:t xml:space="preserve"> The latter is the</w:t>
      </w:r>
      <w:r w:rsidR="00666FA0" w:rsidRPr="009F5DD1">
        <w:rPr>
          <w:rFonts w:ascii="Times New Roman" w:hAnsi="Times New Roman" w:cs="Times New Roman"/>
          <w:sz w:val="24"/>
          <w:szCs w:val="24"/>
          <w:lang w:val="en-US"/>
        </w:rPr>
        <w:t xml:space="preserve"> main</w:t>
      </w:r>
      <w:r w:rsidR="008E7D24" w:rsidRPr="009F5DD1">
        <w:rPr>
          <w:rFonts w:ascii="Times New Roman" w:hAnsi="Times New Roman" w:cs="Times New Roman"/>
          <w:sz w:val="24"/>
          <w:szCs w:val="24"/>
          <w:lang w:val="en-US"/>
        </w:rPr>
        <w:t xml:space="preserve"> focus of this research.</w:t>
      </w:r>
    </w:p>
    <w:p w:rsidR="00603AAC" w:rsidRPr="009F5DD1" w:rsidRDefault="00603AAC"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study of </w:t>
      </w:r>
      <w:proofErr w:type="spellStart"/>
      <w:r w:rsidRPr="009F5DD1">
        <w:rPr>
          <w:rFonts w:ascii="Times New Roman" w:hAnsi="Times New Roman" w:cs="Times New Roman"/>
          <w:sz w:val="24"/>
          <w:szCs w:val="24"/>
          <w:lang w:val="en-US"/>
        </w:rPr>
        <w:t>Cliometrics</w:t>
      </w:r>
      <w:proofErr w:type="spellEnd"/>
      <w:r w:rsidRPr="009F5DD1">
        <w:rPr>
          <w:rFonts w:ascii="Times New Roman" w:hAnsi="Times New Roman" w:cs="Times New Roman"/>
          <w:sz w:val="24"/>
          <w:szCs w:val="24"/>
          <w:lang w:val="en-US"/>
        </w:rPr>
        <w:t xml:space="preserve"> is </w:t>
      </w:r>
      <w:r w:rsidR="00916E0E" w:rsidRPr="009F5DD1">
        <w:rPr>
          <w:rFonts w:ascii="Times New Roman" w:hAnsi="Times New Roman" w:cs="Times New Roman"/>
          <w:sz w:val="24"/>
          <w:szCs w:val="24"/>
          <w:lang w:val="en-US"/>
        </w:rPr>
        <w:t xml:space="preserve">a </w:t>
      </w:r>
      <w:r w:rsidRPr="009F5DD1">
        <w:rPr>
          <w:rFonts w:ascii="Times New Roman" w:hAnsi="Times New Roman" w:cs="Times New Roman"/>
          <w:sz w:val="24"/>
          <w:szCs w:val="24"/>
          <w:lang w:val="en-US"/>
        </w:rPr>
        <w:t xml:space="preserve">classical discussion in the economic theory. Despite </w:t>
      </w:r>
      <w:r w:rsidR="008E7D24" w:rsidRPr="009F5DD1">
        <w:rPr>
          <w:rFonts w:ascii="Times New Roman" w:hAnsi="Times New Roman" w:cs="Times New Roman"/>
          <w:sz w:val="24"/>
          <w:szCs w:val="24"/>
          <w:lang w:val="en-US"/>
        </w:rPr>
        <w:t>its</w:t>
      </w:r>
      <w:r w:rsidRPr="009F5DD1">
        <w:rPr>
          <w:rFonts w:ascii="Times New Roman" w:hAnsi="Times New Roman" w:cs="Times New Roman"/>
          <w:sz w:val="24"/>
          <w:szCs w:val="24"/>
          <w:lang w:val="en-US"/>
        </w:rPr>
        <w:t xml:space="preserve"> long tradition, the existence and determinants of cycles in </w:t>
      </w:r>
      <w:r w:rsidR="008E7D24" w:rsidRPr="009F5DD1">
        <w:rPr>
          <w:rFonts w:ascii="Times New Roman" w:hAnsi="Times New Roman" w:cs="Times New Roman"/>
          <w:sz w:val="24"/>
          <w:szCs w:val="24"/>
          <w:lang w:val="en-US"/>
        </w:rPr>
        <w:t>many</w:t>
      </w:r>
      <w:r w:rsidR="00916E0E" w:rsidRPr="009F5DD1">
        <w:rPr>
          <w:rFonts w:ascii="Times New Roman" w:hAnsi="Times New Roman" w:cs="Times New Roman"/>
          <w:sz w:val="24"/>
          <w:szCs w:val="24"/>
          <w:lang w:val="en-US"/>
        </w:rPr>
        <w:t xml:space="preserve"> </w:t>
      </w:r>
      <w:r w:rsidR="008E7D24" w:rsidRPr="009F5DD1">
        <w:rPr>
          <w:rFonts w:ascii="Times New Roman" w:hAnsi="Times New Roman" w:cs="Times New Roman"/>
          <w:sz w:val="24"/>
          <w:szCs w:val="24"/>
          <w:lang w:val="en-US"/>
        </w:rPr>
        <w:t>economic variables are</w:t>
      </w:r>
      <w:r w:rsidRPr="009F5DD1">
        <w:rPr>
          <w:rFonts w:ascii="Times New Roman" w:hAnsi="Times New Roman" w:cs="Times New Roman"/>
          <w:sz w:val="24"/>
          <w:szCs w:val="24"/>
          <w:lang w:val="en-US"/>
        </w:rPr>
        <w:t xml:space="preserve"> still a</w:t>
      </w:r>
      <w:r w:rsidR="00666FA0" w:rsidRPr="009F5DD1">
        <w:rPr>
          <w:rFonts w:ascii="Times New Roman" w:hAnsi="Times New Roman" w:cs="Times New Roman"/>
          <w:sz w:val="24"/>
          <w:szCs w:val="24"/>
          <w:lang w:val="en-US"/>
        </w:rPr>
        <w:t>n</w:t>
      </w:r>
      <w:r w:rsidRPr="009F5DD1">
        <w:rPr>
          <w:rFonts w:ascii="Times New Roman" w:hAnsi="Times New Roman" w:cs="Times New Roman"/>
          <w:sz w:val="24"/>
          <w:szCs w:val="24"/>
          <w:lang w:val="en-US"/>
        </w:rPr>
        <w:t xml:space="preserve"> </w:t>
      </w:r>
      <w:r w:rsidR="00666FA0" w:rsidRPr="009F5DD1">
        <w:rPr>
          <w:rFonts w:ascii="Times New Roman" w:hAnsi="Times New Roman" w:cs="Times New Roman"/>
          <w:sz w:val="24"/>
          <w:szCs w:val="24"/>
          <w:lang w:val="en-US"/>
        </w:rPr>
        <w:t>open topic</w:t>
      </w:r>
      <w:r w:rsidRPr="009F5DD1">
        <w:rPr>
          <w:rFonts w:ascii="Times New Roman" w:hAnsi="Times New Roman" w:cs="Times New Roman"/>
          <w:sz w:val="24"/>
          <w:szCs w:val="24"/>
          <w:lang w:val="en-US"/>
        </w:rPr>
        <w:t xml:space="preserve"> </w:t>
      </w:r>
      <w:r w:rsidR="008E7D24" w:rsidRPr="009F5DD1">
        <w:rPr>
          <w:rFonts w:ascii="Times New Roman" w:hAnsi="Times New Roman" w:cs="Times New Roman"/>
          <w:sz w:val="24"/>
          <w:szCs w:val="24"/>
          <w:lang w:val="en-US"/>
        </w:rPr>
        <w:t>in the academic debate</w:t>
      </w:r>
      <w:r w:rsidRPr="009F5DD1">
        <w:rPr>
          <w:rFonts w:ascii="Times New Roman" w:hAnsi="Times New Roman" w:cs="Times New Roman"/>
          <w:sz w:val="24"/>
          <w:szCs w:val="24"/>
          <w:lang w:val="en-US"/>
        </w:rPr>
        <w:t xml:space="preserve">. Econometric evidence </w:t>
      </w:r>
      <w:r w:rsidR="00916E0E" w:rsidRPr="009F5DD1">
        <w:rPr>
          <w:rFonts w:ascii="Times New Roman" w:hAnsi="Times New Roman" w:cs="Times New Roman"/>
          <w:sz w:val="24"/>
          <w:szCs w:val="24"/>
          <w:lang w:val="en-US"/>
        </w:rPr>
        <w:t xml:space="preserve">is </w:t>
      </w:r>
      <w:r w:rsidR="00E66814" w:rsidRPr="009F5DD1">
        <w:rPr>
          <w:rFonts w:ascii="Times New Roman" w:hAnsi="Times New Roman" w:cs="Times New Roman"/>
          <w:sz w:val="24"/>
          <w:szCs w:val="24"/>
          <w:lang w:val="en-US"/>
        </w:rPr>
        <w:t>substantial and</w:t>
      </w:r>
      <w:r w:rsidR="00916E0E"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points to the existence of </w:t>
      </w:r>
      <w:r w:rsidR="00916E0E" w:rsidRPr="009F5DD1">
        <w:rPr>
          <w:rFonts w:ascii="Times New Roman" w:hAnsi="Times New Roman" w:cs="Times New Roman"/>
          <w:sz w:val="24"/>
          <w:szCs w:val="24"/>
          <w:lang w:val="en-US"/>
        </w:rPr>
        <w:t xml:space="preserve">these </w:t>
      </w:r>
      <w:r w:rsidRPr="009F5DD1">
        <w:rPr>
          <w:rFonts w:ascii="Times New Roman" w:hAnsi="Times New Roman" w:cs="Times New Roman"/>
          <w:sz w:val="24"/>
          <w:szCs w:val="24"/>
          <w:lang w:val="en-US"/>
        </w:rPr>
        <w:t>cycles</w:t>
      </w:r>
      <w:r w:rsidR="008E7D24" w:rsidRPr="009F5DD1">
        <w:rPr>
          <w:rFonts w:ascii="Times New Roman" w:hAnsi="Times New Roman" w:cs="Times New Roman"/>
          <w:sz w:val="24"/>
          <w:szCs w:val="24"/>
          <w:lang w:val="en-US"/>
        </w:rPr>
        <w:t xml:space="preserve"> </w:t>
      </w:r>
      <w:r w:rsidR="002850DC" w:rsidRPr="009F5DD1">
        <w:rPr>
          <w:rFonts w:ascii="Times New Roman" w:hAnsi="Times New Roman" w:cs="Times New Roman"/>
          <w:sz w:val="24"/>
          <w:szCs w:val="24"/>
          <w:lang w:val="en-US"/>
        </w:rPr>
        <w:t>in key</w:t>
      </w:r>
      <w:r w:rsidR="008E7D24" w:rsidRPr="009F5DD1">
        <w:rPr>
          <w:rFonts w:ascii="Times New Roman" w:hAnsi="Times New Roman" w:cs="Times New Roman"/>
          <w:sz w:val="24"/>
          <w:szCs w:val="24"/>
          <w:lang w:val="en-US"/>
        </w:rPr>
        <w:t xml:space="preserve"> </w:t>
      </w:r>
      <w:r w:rsidR="002850DC" w:rsidRPr="009F5DD1">
        <w:rPr>
          <w:rFonts w:ascii="Times New Roman" w:hAnsi="Times New Roman" w:cs="Times New Roman"/>
          <w:sz w:val="24"/>
          <w:szCs w:val="24"/>
          <w:lang w:val="en-US"/>
        </w:rPr>
        <w:t>macroeconomic</w:t>
      </w:r>
      <w:r w:rsidR="008E7D24" w:rsidRPr="009F5DD1">
        <w:rPr>
          <w:rFonts w:ascii="Times New Roman" w:hAnsi="Times New Roman" w:cs="Times New Roman"/>
          <w:sz w:val="24"/>
          <w:szCs w:val="24"/>
          <w:lang w:val="en-US"/>
        </w:rPr>
        <w:t xml:space="preserve"> variables</w:t>
      </w:r>
      <w:r w:rsidR="002850DC" w:rsidRPr="009F5DD1">
        <w:rPr>
          <w:rFonts w:ascii="Times New Roman" w:hAnsi="Times New Roman" w:cs="Times New Roman"/>
          <w:sz w:val="24"/>
          <w:szCs w:val="24"/>
          <w:lang w:val="en-US"/>
        </w:rPr>
        <w:t xml:space="preserve"> </w:t>
      </w:r>
      <w:r w:rsidR="002850DC" w:rsidRPr="009F5DD1">
        <w:rPr>
          <w:rFonts w:ascii="Times New Roman" w:hAnsi="Times New Roman" w:cs="Times New Roman"/>
          <w:sz w:val="24"/>
          <w:szCs w:val="24"/>
          <w:lang w:val="en-US"/>
        </w:rPr>
        <w:fldChar w:fldCharType="begin"/>
      </w:r>
      <w:r w:rsidR="002850DC" w:rsidRPr="009F5DD1">
        <w:rPr>
          <w:rFonts w:ascii="Times New Roman" w:hAnsi="Times New Roman" w:cs="Times New Roman"/>
          <w:sz w:val="24"/>
          <w:szCs w:val="24"/>
          <w:lang w:val="en-US"/>
        </w:rPr>
        <w:instrText xml:space="preserve"> ADDIN ZOTERO_ITEM CSL_CITATION {"citationID":"a2fe7rg20dk","properties":{"formattedCitation":"(Korotayev &amp; Tsirel, 2010)","plainCitation":"(Korotayev &amp; Tsirel, 2010)","noteIndex":0},"citationItems":[{"id":226,"uris":["http://zotero.org/users/local/3R5kugXM/items/7TFLYNF2"],"uri":["http://zotero.org/users/local/3R5kugXM/items/7TFLYNF2"],"itemData":{"id":226,"type":"article-journal","title":"A Spectral Analysis of World GDP Dynamics: Kondratieff Waves, Kuznets Swings, Juglar and Kitchin Cycles in Global Economic Development, and the 2008–2009 Economic Crisis - eScholarship","container-title":"Structure and Dynamics","volume":"4","issue":"1","source":"escholarship.org","abstract":"The article presents results of spectral analysis that has detected the presence of Kondratieff waves (their period equals approximately 52–53 years) in the world GDP dynamics for the 1870–2007 period. To estimate the statistical significance of the detected cycles a new methodology has been applied. The significance of K-waves in the analyzed data has turned out to be in the range between 4 and 5 per cent. Hence, this spectral analysis has supported the hypothesis of the presence of Kondratieff waves in the world GDP dynamics. In addition, the reduced spectra analysis has indicated a rather high (2–3%) significance of Juglar cycles (with a period of 7–9 years), as well as the one of Kitchin cycles (with a period of 3–4 years). Thus our spectral analysis has also supported the hypothesis of the presence of Juglar and Kitchin cycles in the world GDP dynamics. On the other hand, our analysis suggests that the Kuznets swing should be regarded as the third harmonic of the Kondratieff wave rather than as a separate independent cycle. This research suggests two interpretations of the current global economic crisis. On the one hand, the spectral analysis suggests rather optimistically that the current world economic crisis might mark not the beginning of the downswing phase of the 5th Kondratieff wave, but it may be interpreted as a temporary depression between two peaks of the upswing (whereas the next peak might even exceed the previous one). On the other hand, there also seems to be some evidence supporting another interpretation based on the assumption that the current world financial-economic crisis marks the beginning of the downswing phase of the 5th Kondratieff wave. The article also explores the world GDP dynamics before 1870 and finds that it does not appear possible to detect Kondratieff waves in the world GDP dynamics for the pre-1870 period, though for this period they appear to be detected for the GDP dynamics of the West. This suggests that in the pre-1870 epoch the Modern World System was not sufficiently integrated, and the World System core was not sufficiently strong yet – that is why the rhythm of the Western core’s development was not quite felt on the world level. Only in the subsequent era the World System reached such a level of integration and its core acquired such strength that it appears possible to trace quite securely Kondratieff waves in the World GDP dynamics.","URL":"http://escholarship.org/uc/item/9jv108xp","shortTitle":"A Spectral Analysis of World GDP Dynamics","author":[{"family":"Korotayev","given":"Andrey V."},{"family":"Tsirel","given":"Sergey V."}],"issued":{"date-parts":[["2010",1,7]]},"accessed":{"date-parts":[["2017",10,27]]}}}],"schema":"https://github.com/citation-style-language/schema/raw/master/csl-citation.json"} </w:instrText>
      </w:r>
      <w:r w:rsidR="002850DC" w:rsidRPr="009F5DD1">
        <w:rPr>
          <w:rFonts w:ascii="Times New Roman" w:hAnsi="Times New Roman" w:cs="Times New Roman"/>
          <w:sz w:val="24"/>
          <w:szCs w:val="24"/>
          <w:lang w:val="en-US"/>
        </w:rPr>
        <w:fldChar w:fldCharType="separate"/>
      </w:r>
      <w:r w:rsidR="002850DC" w:rsidRPr="009F5DD1">
        <w:rPr>
          <w:rFonts w:ascii="Times New Roman" w:hAnsi="Times New Roman" w:cs="Times New Roman"/>
          <w:sz w:val="24"/>
          <w:szCs w:val="24"/>
        </w:rPr>
        <w:t>(Korotayev &amp; Tsirel, 2010)</w:t>
      </w:r>
      <w:r w:rsidR="002850DC" w:rsidRPr="009F5DD1">
        <w:rPr>
          <w:rFonts w:ascii="Times New Roman" w:hAnsi="Times New Roman" w:cs="Times New Roman"/>
          <w:sz w:val="24"/>
          <w:szCs w:val="24"/>
          <w:lang w:val="en-US"/>
        </w:rPr>
        <w:fldChar w:fldCharType="end"/>
      </w:r>
      <w:r w:rsidR="00916E0E"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The debate surrounding growth cycles is especially important in the group of countries in which volatility is in overall higher.</w:t>
      </w:r>
      <w:r w:rsidR="004C77D2" w:rsidRPr="009F5DD1">
        <w:rPr>
          <w:rFonts w:ascii="Times New Roman" w:hAnsi="Times New Roman" w:cs="Times New Roman"/>
          <w:sz w:val="24"/>
          <w:szCs w:val="24"/>
          <w:lang w:val="en-US"/>
        </w:rPr>
        <w:t xml:space="preserve"> This includes most part of low</w:t>
      </w:r>
      <w:r w:rsidR="00916E0E" w:rsidRPr="009F5DD1">
        <w:rPr>
          <w:rFonts w:ascii="Times New Roman" w:hAnsi="Times New Roman" w:cs="Times New Roman"/>
          <w:sz w:val="24"/>
          <w:szCs w:val="24"/>
          <w:lang w:val="en-US"/>
        </w:rPr>
        <w:t>-</w:t>
      </w:r>
      <w:r w:rsidR="004C77D2" w:rsidRPr="009F5DD1">
        <w:rPr>
          <w:rFonts w:ascii="Times New Roman" w:hAnsi="Times New Roman" w:cs="Times New Roman"/>
          <w:sz w:val="24"/>
          <w:szCs w:val="24"/>
          <w:lang w:val="en-US"/>
        </w:rPr>
        <w:t xml:space="preserve"> and medium- </w:t>
      </w:r>
      <w:r w:rsidRPr="009F5DD1">
        <w:rPr>
          <w:rFonts w:ascii="Times New Roman" w:hAnsi="Times New Roman" w:cs="Times New Roman"/>
          <w:sz w:val="24"/>
          <w:szCs w:val="24"/>
          <w:lang w:val="en-US"/>
        </w:rPr>
        <w:t xml:space="preserve">income countries. </w:t>
      </w:r>
      <w:r w:rsidR="00916E0E" w:rsidRPr="009F5DD1">
        <w:rPr>
          <w:rFonts w:ascii="Times New Roman" w:hAnsi="Times New Roman" w:cs="Times New Roman"/>
          <w:sz w:val="24"/>
          <w:szCs w:val="24"/>
          <w:lang w:val="en-US"/>
        </w:rPr>
        <w:t>In these, w</w:t>
      </w:r>
      <w:r w:rsidR="00765BE1" w:rsidRPr="009F5DD1">
        <w:rPr>
          <w:rFonts w:ascii="Times New Roman" w:hAnsi="Times New Roman" w:cs="Times New Roman"/>
          <w:sz w:val="24"/>
          <w:szCs w:val="24"/>
          <w:lang w:val="en-US"/>
        </w:rPr>
        <w:t>e observe the</w:t>
      </w:r>
      <w:r w:rsidR="00916E0E" w:rsidRPr="009F5DD1">
        <w:rPr>
          <w:rFonts w:ascii="Times New Roman" w:hAnsi="Times New Roman" w:cs="Times New Roman"/>
          <w:sz w:val="24"/>
          <w:szCs w:val="24"/>
          <w:lang w:val="en-US"/>
        </w:rPr>
        <w:t xml:space="preserve"> persistent</w:t>
      </w:r>
      <w:r w:rsidRPr="009F5DD1">
        <w:rPr>
          <w:rFonts w:ascii="Times New Roman" w:hAnsi="Times New Roman" w:cs="Times New Roman"/>
          <w:sz w:val="24"/>
          <w:szCs w:val="24"/>
          <w:lang w:val="en-US"/>
        </w:rPr>
        <w:t xml:space="preserve"> repetition of short periods of growth succeeded by </w:t>
      </w:r>
      <w:r w:rsidR="00765BE1" w:rsidRPr="009F5DD1">
        <w:rPr>
          <w:rFonts w:ascii="Times New Roman" w:hAnsi="Times New Roman" w:cs="Times New Roman"/>
          <w:sz w:val="24"/>
          <w:szCs w:val="24"/>
          <w:lang w:val="en-US"/>
        </w:rPr>
        <w:t>strong</w:t>
      </w:r>
      <w:r w:rsidRPr="009F5DD1">
        <w:rPr>
          <w:rFonts w:ascii="Times New Roman" w:hAnsi="Times New Roman" w:cs="Times New Roman"/>
          <w:sz w:val="24"/>
          <w:szCs w:val="24"/>
          <w:lang w:val="en-US"/>
        </w:rPr>
        <w:t xml:space="preserve"> crisis</w:t>
      </w:r>
      <w:r w:rsidR="00765BE1" w:rsidRPr="009F5DD1">
        <w:rPr>
          <w:rFonts w:ascii="Times New Roman" w:hAnsi="Times New Roman" w:cs="Times New Roman"/>
          <w:sz w:val="24"/>
          <w:szCs w:val="24"/>
          <w:lang w:val="en-US"/>
        </w:rPr>
        <w:t xml:space="preserve"> and followed by adjustment periods</w:t>
      </w:r>
      <w:r w:rsidR="00916E0E" w:rsidRPr="009F5DD1">
        <w:rPr>
          <w:rFonts w:ascii="Times New Roman" w:hAnsi="Times New Roman" w:cs="Times New Roman"/>
          <w:sz w:val="24"/>
          <w:szCs w:val="24"/>
          <w:lang w:val="en-US"/>
        </w:rPr>
        <w:t xml:space="preserve"> that </w:t>
      </w:r>
      <w:r w:rsidR="008E7D24" w:rsidRPr="009F5DD1">
        <w:rPr>
          <w:rFonts w:ascii="Times New Roman" w:hAnsi="Times New Roman" w:cs="Times New Roman"/>
          <w:sz w:val="24"/>
          <w:szCs w:val="24"/>
          <w:lang w:val="en-US"/>
        </w:rPr>
        <w:t>weaken the</w:t>
      </w:r>
      <w:r w:rsidR="00916E0E" w:rsidRPr="009F5DD1">
        <w:rPr>
          <w:rFonts w:ascii="Times New Roman" w:hAnsi="Times New Roman" w:cs="Times New Roman"/>
          <w:sz w:val="24"/>
          <w:szCs w:val="24"/>
          <w:lang w:val="en-US"/>
        </w:rPr>
        <w:t xml:space="preserve"> structure of the economy</w:t>
      </w:r>
      <w:r w:rsidR="00734BB8" w:rsidRPr="009F5DD1">
        <w:rPr>
          <w:rFonts w:ascii="Times New Roman" w:hAnsi="Times New Roman" w:cs="Times New Roman"/>
          <w:sz w:val="24"/>
          <w:szCs w:val="24"/>
          <w:lang w:val="en-US"/>
        </w:rPr>
        <w:t xml:space="preserve"> </w:t>
      </w:r>
      <w:r w:rsidR="00734BB8" w:rsidRPr="009F5DD1">
        <w:rPr>
          <w:rFonts w:ascii="Times New Roman" w:hAnsi="Times New Roman" w:cs="Times New Roman"/>
          <w:sz w:val="24"/>
          <w:szCs w:val="24"/>
          <w:lang w:val="en-US"/>
        </w:rPr>
        <w:fldChar w:fldCharType="begin"/>
      </w:r>
      <w:r w:rsidR="00734BB8" w:rsidRPr="009F5DD1">
        <w:rPr>
          <w:rFonts w:ascii="Times New Roman" w:hAnsi="Times New Roman" w:cs="Times New Roman"/>
          <w:sz w:val="24"/>
          <w:szCs w:val="24"/>
          <w:lang w:val="en-US"/>
        </w:rPr>
        <w:instrText xml:space="preserve"> ADDIN ZOTERO_ITEM CSL_CITATION {"citationID":"TRmrGsIg","properties":{"formattedCitation":"(Foster-McGregor, Kaba, &amp; Szirmai, 2015)","plainCitation":"(Foster-McGregor, Kaba, &amp; Szirmai, 2015)","noteIndex":0},"citationItems":[{"id":546,"uris":["http://zotero.org/users/local/3R5kugXM/items/CMSQAV7S"],"uri":["http://zotero.org/users/local/3R5kugXM/items/CMSQAV7S"],"itemData":{"id":546,"type":"report","title":"Structural change and the ability to sustain growth","publisher":"United Nations University - Maastricht Economic and Social Research Institute on Innovation and Technology (MERIT)","genre":"MERIT Working Paper","source":"RePEc - Econpapers","abstract":"This paper examines the relationships between structural characteristics and the ability to sustain growth. The analysis is based on a novel dataset of sectoral shares in GDP and growth rates for 108 countries from 1960 to 2010. Rather than focusing exclusively on average growth rates, the paper examines the characteristics of positive growth episodes. Dependent variables include the duration of positive growth episodes and the risk that such growth episodes come to an end. Structural characteristics include the degree of sectoral specialisation, the share of manufacturing and the share of the modern sector in GDP. We find that higher shares of manufacturing, high and increasing shares of the modern sector and a more diversified structure of production contribute to longer duration of growth episodes and reduced volatility of growth patterns. The effects of these same variables on average growth rates are much more ambiguous.","URL":"https://econpapers.repec.org/paper/unmunumer/2015048.htm","number":"048","author":[{"family":"Foster-McGregor","given":"Neil"},{"family":"Kaba","given":"Ibrahima"},{"family":"Szirmai","given":"Adam"}],"issued":{"date-parts":[["2015",12,1]]},"accessed":{"date-parts":[["2018",7,8]]}}}],"schema":"https://github.com/citation-style-language/schema/raw/master/csl-citation.json"} </w:instrText>
      </w:r>
      <w:r w:rsidR="00734BB8" w:rsidRPr="009F5DD1">
        <w:rPr>
          <w:rFonts w:ascii="Times New Roman" w:hAnsi="Times New Roman" w:cs="Times New Roman"/>
          <w:sz w:val="24"/>
          <w:szCs w:val="24"/>
          <w:lang w:val="en-US"/>
        </w:rPr>
        <w:fldChar w:fldCharType="separate"/>
      </w:r>
      <w:r w:rsidR="00734BB8" w:rsidRPr="009F5DD1">
        <w:rPr>
          <w:rFonts w:ascii="Times New Roman" w:hAnsi="Times New Roman" w:cs="Times New Roman"/>
          <w:sz w:val="24"/>
          <w:szCs w:val="24"/>
        </w:rPr>
        <w:t>(Foster-McGregor, Kaba, &amp; Szirmai, 2015)</w:t>
      </w:r>
      <w:r w:rsidR="00734BB8"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w:t>
      </w:r>
    </w:p>
    <w:p w:rsidR="00E25A10" w:rsidRPr="009F5DD1" w:rsidRDefault="00706CC7"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There are many schools of economic thought focused on </w:t>
      </w:r>
      <w:r w:rsidR="008E7D24" w:rsidRPr="009F5DD1">
        <w:rPr>
          <w:rFonts w:ascii="Times New Roman" w:hAnsi="Times New Roman" w:cs="Times New Roman"/>
          <w:sz w:val="24"/>
          <w:szCs w:val="24"/>
          <w:lang w:val="en-US"/>
        </w:rPr>
        <w:t xml:space="preserve">discussing, </w:t>
      </w:r>
      <w:r w:rsidRPr="009F5DD1">
        <w:rPr>
          <w:rFonts w:ascii="Times New Roman" w:hAnsi="Times New Roman" w:cs="Times New Roman"/>
          <w:sz w:val="24"/>
          <w:szCs w:val="24"/>
          <w:lang w:val="en-US"/>
        </w:rPr>
        <w:t xml:space="preserve">modeling </w:t>
      </w:r>
      <w:r w:rsidR="00765BE1" w:rsidRPr="009F5DD1">
        <w:rPr>
          <w:rFonts w:ascii="Times New Roman" w:hAnsi="Times New Roman" w:cs="Times New Roman"/>
          <w:sz w:val="24"/>
          <w:szCs w:val="24"/>
          <w:lang w:val="en-US"/>
        </w:rPr>
        <w:t xml:space="preserve">and explaining </w:t>
      </w:r>
      <w:r w:rsidRPr="009F5DD1">
        <w:rPr>
          <w:rFonts w:ascii="Times New Roman" w:hAnsi="Times New Roman" w:cs="Times New Roman"/>
          <w:sz w:val="24"/>
          <w:szCs w:val="24"/>
          <w:lang w:val="en-US"/>
        </w:rPr>
        <w:t xml:space="preserve">economic cycles. Business cycle theory </w:t>
      </w:r>
      <w:r w:rsidR="00734BB8" w:rsidRPr="009F5DD1">
        <w:rPr>
          <w:rFonts w:ascii="Times New Roman" w:hAnsi="Times New Roman" w:cs="Times New Roman"/>
          <w:sz w:val="24"/>
          <w:szCs w:val="24"/>
          <w:lang w:val="en-US"/>
        </w:rPr>
        <w:t>has always been a</w:t>
      </w:r>
      <w:r w:rsidRPr="009F5DD1">
        <w:rPr>
          <w:rFonts w:ascii="Times New Roman" w:hAnsi="Times New Roman" w:cs="Times New Roman"/>
          <w:sz w:val="24"/>
          <w:szCs w:val="24"/>
          <w:lang w:val="en-US"/>
        </w:rPr>
        <w:t xml:space="preserve"> hot topic in economics. </w:t>
      </w:r>
      <w:r w:rsidR="002850DC" w:rsidRPr="009F5DD1">
        <w:rPr>
          <w:rFonts w:ascii="Times New Roman" w:hAnsi="Times New Roman" w:cs="Times New Roman"/>
          <w:sz w:val="24"/>
          <w:szCs w:val="24"/>
        </w:rPr>
        <w:t>Schumpeter</w:t>
      </w:r>
      <w:r w:rsidR="002850DC" w:rsidRPr="009F5DD1">
        <w:rPr>
          <w:rFonts w:ascii="Times New Roman" w:hAnsi="Times New Roman" w:cs="Times New Roman"/>
          <w:sz w:val="24"/>
          <w:szCs w:val="24"/>
          <w:lang w:val="en-US"/>
        </w:rPr>
        <w:t xml:space="preserve"> </w:t>
      </w:r>
      <w:r w:rsidR="002850DC" w:rsidRPr="009F5DD1">
        <w:rPr>
          <w:rFonts w:ascii="Times New Roman" w:hAnsi="Times New Roman" w:cs="Times New Roman"/>
          <w:sz w:val="24"/>
          <w:szCs w:val="24"/>
          <w:lang w:val="en-US"/>
        </w:rPr>
        <w:fldChar w:fldCharType="begin"/>
      </w:r>
      <w:r w:rsidR="002850DC" w:rsidRPr="009F5DD1">
        <w:rPr>
          <w:rFonts w:ascii="Times New Roman" w:hAnsi="Times New Roman" w:cs="Times New Roman"/>
          <w:sz w:val="24"/>
          <w:szCs w:val="24"/>
          <w:lang w:val="en-US"/>
        </w:rPr>
        <w:instrText xml:space="preserve"> ADDIN ZOTERO_ITEM CSL_CITATION {"citationID":"TPCrwv27","properties":{"formattedCitation":"(1939)","plainCitation":"(1939)","noteIndex":0},"citationItems":[{"id":269,"uris":["http://zotero.org/users/local/3R5kugXM/items/Z9Q4DK47"],"uri":["http://zotero.org/users/local/3R5kugXM/items/Z9Q4DK47"],"itemData":{"id":269,"type":"article-journal","title":"Business Cycles: A theoretical, historical and statistical analysis of the Capitalist process","source":"libarch.nmu.org.ua","URL":"http://libarch.nmu.org.ua/handle/GenofondUA/20647","shortTitle":"Business Cycles","language":"English","author":[{"family":"Schumpeter","given":"J. A."}],"issued":{"date-parts":[["1939"]]},"accessed":{"date-parts":[["2017",10,27]]}},"suppress-author":true}],"schema":"https://github.com/citation-style-language/schema/raw/master/csl-citation.json"} </w:instrText>
      </w:r>
      <w:r w:rsidR="002850DC" w:rsidRPr="009F5DD1">
        <w:rPr>
          <w:rFonts w:ascii="Times New Roman" w:hAnsi="Times New Roman" w:cs="Times New Roman"/>
          <w:sz w:val="24"/>
          <w:szCs w:val="24"/>
          <w:lang w:val="en-US"/>
        </w:rPr>
        <w:fldChar w:fldCharType="separate"/>
      </w:r>
      <w:r w:rsidR="002850DC" w:rsidRPr="009F5DD1">
        <w:rPr>
          <w:rFonts w:ascii="Times New Roman" w:hAnsi="Times New Roman" w:cs="Times New Roman"/>
          <w:sz w:val="24"/>
          <w:szCs w:val="24"/>
        </w:rPr>
        <w:t>(1939)</w:t>
      </w:r>
      <w:r w:rsidR="002850DC" w:rsidRPr="009F5DD1">
        <w:rPr>
          <w:rFonts w:ascii="Times New Roman" w:hAnsi="Times New Roman" w:cs="Times New Roman"/>
          <w:sz w:val="24"/>
          <w:szCs w:val="24"/>
          <w:lang w:val="en-US"/>
        </w:rPr>
        <w:fldChar w:fldCharType="end"/>
      </w:r>
      <w:r w:rsidR="002850DC" w:rsidRPr="009F5DD1">
        <w:rPr>
          <w:rFonts w:ascii="Times New Roman" w:hAnsi="Times New Roman" w:cs="Times New Roman"/>
          <w:sz w:val="24"/>
          <w:szCs w:val="24"/>
          <w:lang w:val="en-US"/>
        </w:rPr>
        <w:t xml:space="preserve"> with the Technology Business Cycle, </w:t>
      </w:r>
      <w:r w:rsidR="00603AAC" w:rsidRPr="009F5DD1">
        <w:rPr>
          <w:rFonts w:ascii="Times New Roman" w:hAnsi="Times New Roman" w:cs="Times New Roman"/>
          <w:sz w:val="24"/>
          <w:szCs w:val="24"/>
          <w:lang w:val="en-US"/>
        </w:rPr>
        <w:t>and</w:t>
      </w:r>
      <w:r w:rsidR="00E25A10" w:rsidRPr="009F5DD1">
        <w:rPr>
          <w:rFonts w:ascii="Times New Roman" w:hAnsi="Times New Roman" w:cs="Times New Roman"/>
          <w:sz w:val="24"/>
          <w:szCs w:val="24"/>
          <w:lang w:val="en-US"/>
        </w:rPr>
        <w:t xml:space="preserve"> Goodwin </w:t>
      </w:r>
      <w:r w:rsidR="002850DC" w:rsidRPr="009F5DD1">
        <w:rPr>
          <w:rFonts w:ascii="Times New Roman" w:hAnsi="Times New Roman" w:cs="Times New Roman"/>
          <w:sz w:val="24"/>
          <w:szCs w:val="24"/>
          <w:lang w:val="en-US"/>
        </w:rPr>
        <w:fldChar w:fldCharType="begin"/>
      </w:r>
      <w:r w:rsidR="002850DC" w:rsidRPr="009F5DD1">
        <w:rPr>
          <w:rFonts w:ascii="Times New Roman" w:hAnsi="Times New Roman" w:cs="Times New Roman"/>
          <w:sz w:val="24"/>
          <w:szCs w:val="24"/>
          <w:lang w:val="en-US"/>
        </w:rPr>
        <w:instrText xml:space="preserve"> ADDIN ZOTERO_ITEM CSL_CITATION {"citationID":"IcetUOq2","properties":{"formattedCitation":"(1967)","plainCitation":"(1967)","noteIndex":0},"citationItems":[{"id":203,"uris":["http://zotero.org/users/local/3R5kugXM/items/LDRNJPQC"],"uri":["http://zotero.org/users/local/3R5kugXM/items/LDRNJPQC"],"itemData":{"id":203,"type":"chapter","title":"A Growth Cycle","container-title":"Essays in Economic Dynamics","publisher":"Palgrave Macmillan, London","page":"165-170","source":"link.springer.com","abstract":"Presented here is a starkly schematised and hence quite unrealistic model of cycles in growth rates. This type of formulation now seems to me to have better prospects than the more usual treatment of growth theory or of cycle theory, separately or in combination. Many of the bits of reasoning are common to both, but in the present paper they are put together in a different way.","URL":"https://link.springer.com/chapter/10.1007/978-1-349-05504-3_12","ISBN":"978-1-349-05506-7","note":"DOI: 10.1007/978-1-349-05504-3_12","language":"en","author":[{"family":"Goodwin","given":"R. M."}],"issued":{"date-parts":[["1967"]]},"accessed":{"date-parts":[["2017",10,27]]}},"suppress-author":true}],"schema":"https://github.com/citation-style-language/schema/raw/master/csl-citation.json"} </w:instrText>
      </w:r>
      <w:r w:rsidR="002850DC" w:rsidRPr="009F5DD1">
        <w:rPr>
          <w:rFonts w:ascii="Times New Roman" w:hAnsi="Times New Roman" w:cs="Times New Roman"/>
          <w:sz w:val="24"/>
          <w:szCs w:val="24"/>
          <w:lang w:val="en-US"/>
        </w:rPr>
        <w:fldChar w:fldCharType="separate"/>
      </w:r>
      <w:r w:rsidR="002850DC" w:rsidRPr="009F5DD1">
        <w:rPr>
          <w:rFonts w:ascii="Times New Roman" w:hAnsi="Times New Roman" w:cs="Times New Roman"/>
          <w:sz w:val="24"/>
          <w:szCs w:val="24"/>
        </w:rPr>
        <w:t>(1967)</w:t>
      </w:r>
      <w:r w:rsidR="002850DC" w:rsidRPr="009F5DD1">
        <w:rPr>
          <w:rFonts w:ascii="Times New Roman" w:hAnsi="Times New Roman" w:cs="Times New Roman"/>
          <w:sz w:val="24"/>
          <w:szCs w:val="24"/>
          <w:lang w:val="en-US"/>
        </w:rPr>
        <w:fldChar w:fldCharType="end"/>
      </w:r>
      <w:r w:rsidR="002850DC" w:rsidRPr="009F5DD1">
        <w:rPr>
          <w:rFonts w:ascii="Times New Roman" w:hAnsi="Times New Roman" w:cs="Times New Roman"/>
          <w:sz w:val="24"/>
          <w:szCs w:val="24"/>
          <w:lang w:val="en-US"/>
        </w:rPr>
        <w:t xml:space="preserve">, </w:t>
      </w:r>
      <w:r w:rsidR="00603AAC" w:rsidRPr="009F5DD1">
        <w:rPr>
          <w:rFonts w:ascii="Times New Roman" w:hAnsi="Times New Roman" w:cs="Times New Roman"/>
          <w:sz w:val="24"/>
          <w:szCs w:val="24"/>
          <w:lang w:val="en-US"/>
        </w:rPr>
        <w:t xml:space="preserve">with the growth-distribution </w:t>
      </w:r>
      <w:proofErr w:type="spellStart"/>
      <w:r w:rsidR="00603AAC" w:rsidRPr="009F5DD1">
        <w:rPr>
          <w:rFonts w:ascii="Times New Roman" w:hAnsi="Times New Roman" w:cs="Times New Roman"/>
          <w:sz w:val="24"/>
          <w:szCs w:val="24"/>
          <w:lang w:val="en-US"/>
        </w:rPr>
        <w:t>Lotka-Volterra</w:t>
      </w:r>
      <w:proofErr w:type="spellEnd"/>
      <w:r w:rsidR="00603AAC" w:rsidRPr="009F5DD1">
        <w:rPr>
          <w:rFonts w:ascii="Times New Roman" w:hAnsi="Times New Roman" w:cs="Times New Roman"/>
          <w:sz w:val="24"/>
          <w:szCs w:val="24"/>
          <w:lang w:val="en-US"/>
        </w:rPr>
        <w:t xml:space="preserve"> model</w:t>
      </w:r>
      <w:r w:rsidR="002850DC" w:rsidRPr="009F5DD1">
        <w:rPr>
          <w:rFonts w:ascii="Times New Roman" w:hAnsi="Times New Roman" w:cs="Times New Roman"/>
          <w:sz w:val="24"/>
          <w:szCs w:val="24"/>
          <w:lang w:val="en-US"/>
        </w:rPr>
        <w:t>,</w:t>
      </w:r>
      <w:r w:rsidR="008E7D24" w:rsidRPr="009F5DD1">
        <w:rPr>
          <w:rFonts w:ascii="Times New Roman" w:hAnsi="Times New Roman" w:cs="Times New Roman"/>
          <w:sz w:val="24"/>
          <w:szCs w:val="24"/>
          <w:lang w:val="en-US"/>
        </w:rPr>
        <w:t xml:space="preserve"> proposed to give an answer to these questions</w:t>
      </w:r>
      <w:r w:rsidR="00603AAC" w:rsidRPr="009F5DD1">
        <w:rPr>
          <w:rFonts w:ascii="Times New Roman" w:hAnsi="Times New Roman" w:cs="Times New Roman"/>
          <w:sz w:val="24"/>
          <w:szCs w:val="24"/>
          <w:lang w:val="en-US"/>
        </w:rPr>
        <w:t>. Since the 1980’s, r</w:t>
      </w:r>
      <w:r w:rsidR="00E25A10" w:rsidRPr="009F5DD1">
        <w:rPr>
          <w:rFonts w:ascii="Times New Roman" w:hAnsi="Times New Roman" w:cs="Times New Roman"/>
          <w:sz w:val="24"/>
          <w:szCs w:val="24"/>
          <w:lang w:val="en-US"/>
        </w:rPr>
        <w:t xml:space="preserve">eal business </w:t>
      </w:r>
      <w:r w:rsidR="00603AAC" w:rsidRPr="009F5DD1">
        <w:rPr>
          <w:rFonts w:ascii="Times New Roman" w:hAnsi="Times New Roman" w:cs="Times New Roman"/>
          <w:sz w:val="24"/>
          <w:szCs w:val="24"/>
          <w:lang w:val="en-US"/>
        </w:rPr>
        <w:t xml:space="preserve">cycle </w:t>
      </w:r>
      <w:r w:rsidR="00E25A10" w:rsidRPr="009F5DD1">
        <w:rPr>
          <w:rFonts w:ascii="Times New Roman" w:hAnsi="Times New Roman" w:cs="Times New Roman"/>
          <w:sz w:val="24"/>
          <w:szCs w:val="24"/>
          <w:lang w:val="en-US"/>
        </w:rPr>
        <w:t>theorists</w:t>
      </w:r>
      <w:r w:rsidR="00603AAC" w:rsidRPr="009F5DD1">
        <w:rPr>
          <w:rFonts w:ascii="Times New Roman" w:hAnsi="Times New Roman" w:cs="Times New Roman"/>
          <w:sz w:val="24"/>
          <w:szCs w:val="24"/>
          <w:lang w:val="en-US"/>
        </w:rPr>
        <w:t xml:space="preserve"> have </w:t>
      </w:r>
      <w:r w:rsidR="002850DC" w:rsidRPr="009F5DD1">
        <w:rPr>
          <w:rFonts w:ascii="Times New Roman" w:hAnsi="Times New Roman" w:cs="Times New Roman"/>
          <w:sz w:val="24"/>
          <w:szCs w:val="24"/>
          <w:lang w:val="en-US"/>
        </w:rPr>
        <w:t xml:space="preserve">also </w:t>
      </w:r>
      <w:r w:rsidR="00603AAC" w:rsidRPr="009F5DD1">
        <w:rPr>
          <w:rFonts w:ascii="Times New Roman" w:hAnsi="Times New Roman" w:cs="Times New Roman"/>
          <w:sz w:val="24"/>
          <w:szCs w:val="24"/>
          <w:lang w:val="en-US"/>
        </w:rPr>
        <w:t>been leading the discussion about cycles in a neoclassical perspective</w:t>
      </w:r>
      <w:r w:rsidR="002850DC" w:rsidRPr="009F5DD1">
        <w:rPr>
          <w:rFonts w:ascii="Times New Roman" w:hAnsi="Times New Roman" w:cs="Times New Roman"/>
          <w:sz w:val="24"/>
          <w:szCs w:val="24"/>
          <w:lang w:val="en-US"/>
        </w:rPr>
        <w:t xml:space="preserve"> </w:t>
      </w:r>
      <w:r w:rsidR="002850DC" w:rsidRPr="009F5DD1">
        <w:rPr>
          <w:rFonts w:ascii="Times New Roman" w:hAnsi="Times New Roman" w:cs="Times New Roman"/>
          <w:sz w:val="24"/>
          <w:szCs w:val="24"/>
          <w:lang w:val="en-US"/>
        </w:rPr>
        <w:fldChar w:fldCharType="begin"/>
      </w:r>
      <w:r w:rsidR="002850DC" w:rsidRPr="009F5DD1">
        <w:rPr>
          <w:rFonts w:ascii="Times New Roman" w:hAnsi="Times New Roman" w:cs="Times New Roman"/>
          <w:sz w:val="24"/>
          <w:szCs w:val="24"/>
          <w:lang w:val="en-US"/>
        </w:rPr>
        <w:instrText xml:space="preserve"> ADDIN ZOTERO_ITEM CSL_CITATION {"citationID":"a228c00gblq","properties":{"formattedCitation":"(Hodrick &amp; Prescott, 1997)","plainCitation":"(Hodrick &amp; Prescott, 1997)","noteIndex":0},"citationItems":[{"id":210,"uris":["http://zotero.org/users/local/3R5kugXM/items/9DZ27FNE"],"uri":["http://zotero.org/users/local/3R5kugXM/items/9DZ27FNE"],"itemData":{"id":210,"type":"article-journal","title":"Postwar U.S. Business Cycles: An Empirical Investigation","container-title":"Journal of Money, Credit and Banking","page":"1-16","volume":"29","issue":"1","source":"JSTOR","abstract":"We propose a procedure for representing a time series as the sum of a smoothly varying trend component and a cyclical component. We document the nature of the comovements of the cyclical components of a variety of macroeconomic time series. We find that these comovements are very different than the corresponding comovements of the slowly varying trend components.","DOI":"10.2307/2953682","ISSN":"0022-2879","shortTitle":"Postwar U.S. Business Cycles","author":[{"family":"Hodrick","given":"Robert J."},{"family":"Prescott","given":"Edward C."}],"issued":{"date-parts":[["1997"]]}}}],"schema":"https://github.com/citation-style-language/schema/raw/master/csl-citation.json"} </w:instrText>
      </w:r>
      <w:r w:rsidR="002850DC" w:rsidRPr="009F5DD1">
        <w:rPr>
          <w:rFonts w:ascii="Times New Roman" w:hAnsi="Times New Roman" w:cs="Times New Roman"/>
          <w:sz w:val="24"/>
          <w:szCs w:val="24"/>
          <w:lang w:val="en-US"/>
        </w:rPr>
        <w:fldChar w:fldCharType="separate"/>
      </w:r>
      <w:r w:rsidR="002850DC" w:rsidRPr="009F5DD1">
        <w:rPr>
          <w:rFonts w:ascii="Times New Roman" w:hAnsi="Times New Roman" w:cs="Times New Roman"/>
          <w:sz w:val="24"/>
          <w:szCs w:val="24"/>
        </w:rPr>
        <w:t>(Hodrick &amp; Prescott, 1997)</w:t>
      </w:r>
      <w:r w:rsidR="002850DC" w:rsidRPr="009F5DD1">
        <w:rPr>
          <w:rFonts w:ascii="Times New Roman" w:hAnsi="Times New Roman" w:cs="Times New Roman"/>
          <w:sz w:val="24"/>
          <w:szCs w:val="24"/>
          <w:lang w:val="en-US"/>
        </w:rPr>
        <w:fldChar w:fldCharType="end"/>
      </w:r>
      <w:r w:rsidR="00E25A10" w:rsidRPr="009F5DD1">
        <w:rPr>
          <w:rFonts w:ascii="Times New Roman" w:hAnsi="Times New Roman" w:cs="Times New Roman"/>
          <w:sz w:val="24"/>
          <w:szCs w:val="24"/>
          <w:lang w:val="en-US"/>
        </w:rPr>
        <w:t>.</w:t>
      </w:r>
    </w:p>
    <w:p w:rsidR="001B6489" w:rsidRPr="009F5DD1" w:rsidRDefault="00916E0E" w:rsidP="002850DC">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the </w:t>
      </w:r>
      <w:proofErr w:type="spellStart"/>
      <w:r w:rsidRPr="009F5DD1">
        <w:rPr>
          <w:rFonts w:ascii="Times New Roman" w:hAnsi="Times New Roman" w:cs="Times New Roman"/>
          <w:sz w:val="24"/>
          <w:szCs w:val="24"/>
          <w:lang w:val="en-US"/>
        </w:rPr>
        <w:t>S</w:t>
      </w:r>
      <w:r w:rsidR="00765BE1" w:rsidRPr="009F5DD1">
        <w:rPr>
          <w:rFonts w:ascii="Times New Roman" w:hAnsi="Times New Roman" w:cs="Times New Roman"/>
          <w:sz w:val="24"/>
          <w:szCs w:val="24"/>
          <w:lang w:val="en-US"/>
        </w:rPr>
        <w:t>tructuralis</w:t>
      </w:r>
      <w:r w:rsidRPr="009F5DD1">
        <w:rPr>
          <w:rFonts w:ascii="Times New Roman" w:hAnsi="Times New Roman" w:cs="Times New Roman"/>
          <w:sz w:val="24"/>
          <w:szCs w:val="24"/>
          <w:lang w:val="en-US"/>
        </w:rPr>
        <w:t>t</w:t>
      </w:r>
      <w:proofErr w:type="spellEnd"/>
      <w:r w:rsidR="00765BE1" w:rsidRPr="009F5DD1">
        <w:rPr>
          <w:rFonts w:ascii="Times New Roman" w:hAnsi="Times New Roman" w:cs="Times New Roman"/>
          <w:sz w:val="24"/>
          <w:szCs w:val="24"/>
          <w:lang w:val="en-US"/>
        </w:rPr>
        <w:t xml:space="preserve"> theory</w:t>
      </w:r>
      <w:r w:rsidR="00E66814" w:rsidRPr="009F5DD1">
        <w:rPr>
          <w:rFonts w:ascii="Times New Roman" w:hAnsi="Times New Roman" w:cs="Times New Roman"/>
          <w:sz w:val="24"/>
          <w:szCs w:val="24"/>
          <w:lang w:val="en-US"/>
        </w:rPr>
        <w:t>,</w:t>
      </w:r>
      <w:r w:rsidR="00765BE1" w:rsidRPr="009F5DD1">
        <w:rPr>
          <w:rFonts w:ascii="Times New Roman" w:hAnsi="Times New Roman" w:cs="Times New Roman"/>
          <w:sz w:val="24"/>
          <w:szCs w:val="24"/>
          <w:lang w:val="en-US"/>
        </w:rPr>
        <w:t xml:space="preserve"> the role of economic structures </w:t>
      </w:r>
      <w:r w:rsidR="00666FA0" w:rsidRPr="009F5DD1">
        <w:rPr>
          <w:rFonts w:ascii="Times New Roman" w:hAnsi="Times New Roman" w:cs="Times New Roman"/>
          <w:sz w:val="24"/>
          <w:szCs w:val="24"/>
          <w:lang w:val="en-US"/>
        </w:rPr>
        <w:t>is the</w:t>
      </w:r>
      <w:r w:rsidR="00765BE1" w:rsidRPr="009F5DD1">
        <w:rPr>
          <w:rFonts w:ascii="Times New Roman" w:hAnsi="Times New Roman" w:cs="Times New Roman"/>
          <w:sz w:val="24"/>
          <w:szCs w:val="24"/>
          <w:lang w:val="en-US"/>
        </w:rPr>
        <w:t xml:space="preserve"> </w:t>
      </w:r>
      <w:r w:rsidR="00B14572" w:rsidRPr="009F5DD1">
        <w:rPr>
          <w:rFonts w:ascii="Times New Roman" w:hAnsi="Times New Roman" w:cs="Times New Roman"/>
          <w:sz w:val="24"/>
          <w:szCs w:val="24"/>
          <w:lang w:val="en-US"/>
        </w:rPr>
        <w:t xml:space="preserve">main </w:t>
      </w:r>
      <w:r w:rsidR="0018178F" w:rsidRPr="009F5DD1">
        <w:rPr>
          <w:rFonts w:ascii="Times New Roman" w:hAnsi="Times New Roman" w:cs="Times New Roman"/>
          <w:sz w:val="24"/>
          <w:szCs w:val="24"/>
          <w:lang w:val="en-US"/>
        </w:rPr>
        <w:t>underlying aspect that</w:t>
      </w:r>
      <w:r w:rsidR="00765BE1" w:rsidRPr="009F5DD1">
        <w:rPr>
          <w:rFonts w:ascii="Times New Roman" w:hAnsi="Times New Roman" w:cs="Times New Roman"/>
          <w:sz w:val="24"/>
          <w:szCs w:val="24"/>
          <w:lang w:val="en-US"/>
        </w:rPr>
        <w:t xml:space="preserve"> define</w:t>
      </w:r>
      <w:r w:rsidR="0018178F" w:rsidRPr="009F5DD1">
        <w:rPr>
          <w:rFonts w:ascii="Times New Roman" w:hAnsi="Times New Roman" w:cs="Times New Roman"/>
          <w:sz w:val="24"/>
          <w:szCs w:val="24"/>
          <w:lang w:val="en-US"/>
        </w:rPr>
        <w:t>s</w:t>
      </w:r>
      <w:r w:rsidR="00765BE1" w:rsidRPr="009F5DD1">
        <w:rPr>
          <w:rFonts w:ascii="Times New Roman" w:hAnsi="Times New Roman" w:cs="Times New Roman"/>
          <w:sz w:val="24"/>
          <w:szCs w:val="24"/>
          <w:lang w:val="en-US"/>
        </w:rPr>
        <w:t xml:space="preserve"> the </w:t>
      </w:r>
      <w:r w:rsidRPr="009F5DD1">
        <w:rPr>
          <w:rFonts w:ascii="Times New Roman" w:hAnsi="Times New Roman" w:cs="Times New Roman"/>
          <w:sz w:val="24"/>
          <w:szCs w:val="24"/>
          <w:lang w:val="en-US"/>
        </w:rPr>
        <w:t>behavior of the e</w:t>
      </w:r>
      <w:r w:rsidR="009C0CDE" w:rsidRPr="009F5DD1">
        <w:rPr>
          <w:rFonts w:ascii="Times New Roman" w:hAnsi="Times New Roman" w:cs="Times New Roman"/>
          <w:sz w:val="24"/>
          <w:szCs w:val="24"/>
          <w:lang w:val="en-US"/>
        </w:rPr>
        <w:t>conomic system</w:t>
      </w:r>
      <w:r w:rsidR="00D6541E" w:rsidRPr="009F5DD1">
        <w:rPr>
          <w:rFonts w:ascii="Times New Roman" w:hAnsi="Times New Roman" w:cs="Times New Roman"/>
          <w:sz w:val="24"/>
          <w:szCs w:val="24"/>
          <w:lang w:val="en-US"/>
        </w:rPr>
        <w:t xml:space="preserve"> </w:t>
      </w:r>
      <w:r w:rsidR="00D6541E" w:rsidRPr="009F5DD1">
        <w:rPr>
          <w:rFonts w:ascii="Times New Roman" w:hAnsi="Times New Roman" w:cs="Times New Roman"/>
          <w:sz w:val="24"/>
          <w:szCs w:val="24"/>
          <w:lang w:val="en-US"/>
        </w:rPr>
        <w:fldChar w:fldCharType="begin"/>
      </w:r>
      <w:r w:rsidR="00D6541E" w:rsidRPr="009F5DD1">
        <w:rPr>
          <w:rFonts w:ascii="Times New Roman" w:hAnsi="Times New Roman" w:cs="Times New Roman"/>
          <w:sz w:val="24"/>
          <w:szCs w:val="24"/>
          <w:lang w:val="en-US"/>
        </w:rPr>
        <w:instrText xml:space="preserve"> ADDIN ZOTERO_ITEM CSL_CITATION {"citationID":"a1pk03h21j","properties":{"formattedCitation":"(Prebisch, 1950)","plainCitation":"(Prebisch, 1950)"},"citationItems":[{"id":484,"uris":["http://zotero.org/users/local/3R5kugXM/items/5LDMI84R"],"uri":["http://zotero.org/users/local/3R5kugXM/items/5LDMI84R"],"itemData":{"id":484,"type":"book","title":"The economic development of Latin America and its principal problems.","publisher":"United Nations Dept. of Economic Affairs","publisher-place":"Lake Success","source":"Open WorldCat","event-place":"Lake Success","note":"OCLC: 71098159","language":"English","author":[{"family":"Prebisch","given":"Raúl"}],"issued":{"date-parts":[["1950"]]}}}],"schema":"https://github.com/citation-style-language/schema/raw/master/csl-citation.json"} </w:instrText>
      </w:r>
      <w:r w:rsidR="00D6541E" w:rsidRPr="009F5DD1">
        <w:rPr>
          <w:rFonts w:ascii="Times New Roman" w:hAnsi="Times New Roman" w:cs="Times New Roman"/>
          <w:sz w:val="24"/>
          <w:szCs w:val="24"/>
          <w:lang w:val="en-US"/>
        </w:rPr>
        <w:fldChar w:fldCharType="separate"/>
      </w:r>
      <w:r w:rsidR="00D6541E" w:rsidRPr="009F5DD1">
        <w:rPr>
          <w:rFonts w:ascii="Times New Roman" w:hAnsi="Times New Roman" w:cs="Times New Roman"/>
          <w:sz w:val="24"/>
          <w:szCs w:val="24"/>
        </w:rPr>
        <w:t>(Prebisch, 1950)</w:t>
      </w:r>
      <w:r w:rsidR="00D6541E" w:rsidRPr="009F5DD1">
        <w:rPr>
          <w:rFonts w:ascii="Times New Roman" w:hAnsi="Times New Roman" w:cs="Times New Roman"/>
          <w:sz w:val="24"/>
          <w:szCs w:val="24"/>
          <w:lang w:val="en-US"/>
        </w:rPr>
        <w:fldChar w:fldCharType="end"/>
      </w:r>
      <w:r w:rsidR="00734BB8" w:rsidRPr="009F5DD1">
        <w:rPr>
          <w:rFonts w:ascii="Times New Roman" w:hAnsi="Times New Roman" w:cs="Times New Roman"/>
          <w:sz w:val="24"/>
          <w:szCs w:val="24"/>
          <w:lang w:val="en-US"/>
        </w:rPr>
        <w:t>. Product, and labor m</w:t>
      </w:r>
      <w:r w:rsidR="009C0CDE" w:rsidRPr="009F5DD1">
        <w:rPr>
          <w:rFonts w:ascii="Times New Roman" w:hAnsi="Times New Roman" w:cs="Times New Roman"/>
          <w:sz w:val="24"/>
          <w:szCs w:val="24"/>
          <w:lang w:val="en-US"/>
        </w:rPr>
        <w:t>arket</w:t>
      </w:r>
      <w:r w:rsidR="00734BB8" w:rsidRPr="009F5DD1">
        <w:rPr>
          <w:rFonts w:ascii="Times New Roman" w:hAnsi="Times New Roman" w:cs="Times New Roman"/>
          <w:sz w:val="24"/>
          <w:szCs w:val="24"/>
          <w:lang w:val="en-US"/>
        </w:rPr>
        <w:t>s, and external s</w:t>
      </w:r>
      <w:r w:rsidR="009C0CDE" w:rsidRPr="009F5DD1">
        <w:rPr>
          <w:rFonts w:ascii="Times New Roman" w:hAnsi="Times New Roman" w:cs="Times New Roman"/>
          <w:sz w:val="24"/>
          <w:szCs w:val="24"/>
          <w:lang w:val="en-US"/>
        </w:rPr>
        <w:t xml:space="preserve">ector </w:t>
      </w:r>
      <w:r w:rsidR="00666FA0" w:rsidRPr="009F5DD1">
        <w:rPr>
          <w:rFonts w:ascii="Times New Roman" w:hAnsi="Times New Roman" w:cs="Times New Roman"/>
          <w:sz w:val="24"/>
          <w:szCs w:val="24"/>
          <w:lang w:val="en-US"/>
        </w:rPr>
        <w:t>structures and institutions define</w:t>
      </w:r>
      <w:r w:rsidR="009C0CDE" w:rsidRPr="009F5DD1">
        <w:rPr>
          <w:rFonts w:ascii="Times New Roman" w:hAnsi="Times New Roman" w:cs="Times New Roman"/>
          <w:sz w:val="24"/>
          <w:szCs w:val="24"/>
          <w:lang w:val="en-US"/>
        </w:rPr>
        <w:t xml:space="preserve"> </w:t>
      </w:r>
      <w:r w:rsidR="0018178F" w:rsidRPr="009F5DD1">
        <w:rPr>
          <w:rFonts w:ascii="Times New Roman" w:hAnsi="Times New Roman" w:cs="Times New Roman"/>
          <w:sz w:val="24"/>
          <w:szCs w:val="24"/>
          <w:lang w:val="en-US"/>
        </w:rPr>
        <w:t xml:space="preserve">the </w:t>
      </w:r>
      <w:r w:rsidR="009C0CDE" w:rsidRPr="009F5DD1">
        <w:rPr>
          <w:rFonts w:ascii="Times New Roman" w:hAnsi="Times New Roman" w:cs="Times New Roman"/>
          <w:sz w:val="24"/>
          <w:szCs w:val="24"/>
          <w:lang w:val="en-US"/>
        </w:rPr>
        <w:t xml:space="preserve">real economic </w:t>
      </w:r>
      <w:r w:rsidR="00734BB8" w:rsidRPr="009F5DD1">
        <w:rPr>
          <w:rFonts w:ascii="Times New Roman" w:hAnsi="Times New Roman" w:cs="Times New Roman"/>
          <w:sz w:val="24"/>
          <w:szCs w:val="24"/>
          <w:lang w:val="en-US"/>
        </w:rPr>
        <w:t xml:space="preserve">and development </w:t>
      </w:r>
      <w:r w:rsidR="009C0CDE" w:rsidRPr="009F5DD1">
        <w:rPr>
          <w:rFonts w:ascii="Times New Roman" w:hAnsi="Times New Roman" w:cs="Times New Roman"/>
          <w:sz w:val="24"/>
          <w:szCs w:val="24"/>
          <w:lang w:val="en-US"/>
        </w:rPr>
        <w:t>possibilities</w:t>
      </w:r>
      <w:r w:rsidR="00734BB8" w:rsidRPr="009F5DD1">
        <w:rPr>
          <w:rFonts w:ascii="Times New Roman" w:hAnsi="Times New Roman" w:cs="Times New Roman"/>
          <w:sz w:val="24"/>
          <w:szCs w:val="24"/>
          <w:lang w:val="en-US"/>
        </w:rPr>
        <w:t xml:space="preserve"> of a country </w:t>
      </w:r>
      <w:r w:rsidR="00734BB8" w:rsidRPr="009F5DD1">
        <w:rPr>
          <w:rFonts w:ascii="Times New Roman" w:hAnsi="Times New Roman" w:cs="Times New Roman"/>
          <w:sz w:val="24"/>
          <w:szCs w:val="24"/>
          <w:lang w:val="en-US"/>
        </w:rPr>
        <w:fldChar w:fldCharType="begin"/>
      </w:r>
      <w:r w:rsidR="00734BB8" w:rsidRPr="009F5DD1">
        <w:rPr>
          <w:rFonts w:ascii="Times New Roman" w:hAnsi="Times New Roman" w:cs="Times New Roman"/>
          <w:sz w:val="24"/>
          <w:szCs w:val="24"/>
          <w:lang w:val="en-US"/>
        </w:rPr>
        <w:instrText xml:space="preserve"> ADDIN ZOTERO_ITEM CSL_CITATION {"citationID":"R3l9eZwJ","properties":{"formattedCitation":"(Cimoli &amp; Porcile, 2014)","plainCitation":"(Cimoli &amp; Porcile, 2014)","noteIndex":0},"citationItems":[{"id":17,"uris":["http://zotero.org/users/local/3R5kugXM/items/6ZFMSICH"],"uri":["http://zotero.org/users/local/3R5kugXM/items/6ZFMSICH"],"itemData":{"id":17,"type":"article-journal","title":"Technology, structural change and BOP-constrained growth: a structuralist toolbox","container-title":"Cambridge Journal of Economics","page":"215-237","volume":"38","issue":"1","source":"academic.oup.com","abstract":"Latin American structuralism (LAS) is a significant part of the heterodox tradition in the theory of long-term growth, with a focus on the problems of developing economies that started their industrialisation process when other regions had already accumulated substantial technological capabilities. The emergence of a centre–periphery system posed specific problems to growth and distribution in laggard economies, which LAS discusses in a systematic way. In this paper we present a model that, first, captures key insights of the LAS school, such as the persistency of technological asymmetries and structural heterogeneity; second, it can be used to analyse the impacts of shocks and policies based on how they affect the supply-side and demand-side parameters of the model; third, it links more closely (post-)Keynesian macroeconomics based on the BOP constraint with the evolutionary microeconomics concerned with the dynamics of learning; last, it can be used as a toolbox and a teachable model in the analysis of interactions between structural change, technological catching up and long-term growth.","DOI":"10.1093/cje/bet020","ISSN":"0309-166X","shortTitle":"Technology, structural change and BOP-constrained growth","journalAbbreviation":"Cambridge J Econ","author":[{"family":"Cimoli","given":"Mario"},{"family":"Porcile","given":"Gabriel"}],"issued":{"date-parts":[["2014",1,1]]}}}],"schema":"https://github.com/citation-style-language/schema/raw/master/csl-citation.json"} </w:instrText>
      </w:r>
      <w:r w:rsidR="00734BB8" w:rsidRPr="009F5DD1">
        <w:rPr>
          <w:rFonts w:ascii="Times New Roman" w:hAnsi="Times New Roman" w:cs="Times New Roman"/>
          <w:sz w:val="24"/>
          <w:szCs w:val="24"/>
          <w:lang w:val="en-US"/>
        </w:rPr>
        <w:fldChar w:fldCharType="separate"/>
      </w:r>
      <w:r w:rsidR="00734BB8" w:rsidRPr="009F5DD1">
        <w:rPr>
          <w:rFonts w:ascii="Times New Roman" w:hAnsi="Times New Roman" w:cs="Times New Roman"/>
          <w:sz w:val="24"/>
          <w:szCs w:val="24"/>
        </w:rPr>
        <w:t>(Cimoli &amp; Porcile, 2014)</w:t>
      </w:r>
      <w:r w:rsidR="00734BB8" w:rsidRPr="009F5DD1">
        <w:rPr>
          <w:rFonts w:ascii="Times New Roman" w:hAnsi="Times New Roman" w:cs="Times New Roman"/>
          <w:sz w:val="24"/>
          <w:szCs w:val="24"/>
          <w:lang w:val="en-US"/>
        </w:rPr>
        <w:fldChar w:fldCharType="end"/>
      </w:r>
      <w:r w:rsidR="009C0CDE" w:rsidRPr="009F5DD1">
        <w:rPr>
          <w:rFonts w:ascii="Times New Roman" w:hAnsi="Times New Roman" w:cs="Times New Roman"/>
          <w:sz w:val="24"/>
          <w:szCs w:val="24"/>
          <w:lang w:val="en-US"/>
        </w:rPr>
        <w:t>.</w:t>
      </w:r>
      <w:r w:rsidR="00E66814" w:rsidRPr="009F5DD1">
        <w:rPr>
          <w:rFonts w:ascii="Times New Roman" w:hAnsi="Times New Roman" w:cs="Times New Roman"/>
          <w:sz w:val="24"/>
          <w:szCs w:val="24"/>
          <w:lang w:val="en-US"/>
        </w:rPr>
        <w:t xml:space="preserve"> </w:t>
      </w:r>
      <w:r w:rsidR="00666FA0" w:rsidRPr="009F5DD1">
        <w:rPr>
          <w:rFonts w:ascii="Times New Roman" w:hAnsi="Times New Roman" w:cs="Times New Roman"/>
          <w:sz w:val="24"/>
          <w:szCs w:val="24"/>
          <w:lang w:val="en-US"/>
        </w:rPr>
        <w:t>The presence of weak economic structures is a central topic in t</w:t>
      </w:r>
      <w:r w:rsidR="00E66814" w:rsidRPr="009F5DD1">
        <w:rPr>
          <w:rFonts w:ascii="Times New Roman" w:hAnsi="Times New Roman" w:cs="Times New Roman"/>
          <w:sz w:val="24"/>
          <w:szCs w:val="24"/>
          <w:lang w:val="en-US"/>
        </w:rPr>
        <w:t xml:space="preserve">he </w:t>
      </w:r>
      <w:r w:rsidR="00666FA0" w:rsidRPr="009F5DD1">
        <w:rPr>
          <w:rFonts w:ascii="Times New Roman" w:hAnsi="Times New Roman" w:cs="Times New Roman"/>
          <w:sz w:val="24"/>
          <w:szCs w:val="24"/>
          <w:lang w:val="en-US"/>
        </w:rPr>
        <w:t xml:space="preserve">Latin American </w:t>
      </w:r>
      <w:proofErr w:type="spellStart"/>
      <w:r w:rsidR="00E66814" w:rsidRPr="009F5DD1">
        <w:rPr>
          <w:rFonts w:ascii="Times New Roman" w:hAnsi="Times New Roman" w:cs="Times New Roman"/>
          <w:sz w:val="24"/>
          <w:szCs w:val="24"/>
          <w:lang w:val="en-US"/>
        </w:rPr>
        <w:t>S</w:t>
      </w:r>
      <w:r w:rsidR="00AC093B" w:rsidRPr="009F5DD1">
        <w:rPr>
          <w:rFonts w:ascii="Times New Roman" w:hAnsi="Times New Roman" w:cs="Times New Roman"/>
          <w:sz w:val="24"/>
          <w:szCs w:val="24"/>
          <w:lang w:val="en-US"/>
        </w:rPr>
        <w:t>tructuralist</w:t>
      </w:r>
      <w:proofErr w:type="spellEnd"/>
      <w:r w:rsidR="00AC093B" w:rsidRPr="009F5DD1">
        <w:rPr>
          <w:rFonts w:ascii="Times New Roman" w:hAnsi="Times New Roman" w:cs="Times New Roman"/>
          <w:sz w:val="24"/>
          <w:szCs w:val="24"/>
          <w:lang w:val="en-US"/>
        </w:rPr>
        <w:t xml:space="preserve"> theory</w:t>
      </w:r>
      <w:r w:rsidR="000C7CCC" w:rsidRPr="009F5DD1">
        <w:rPr>
          <w:rFonts w:ascii="Times New Roman" w:hAnsi="Times New Roman" w:cs="Times New Roman"/>
          <w:sz w:val="24"/>
          <w:szCs w:val="24"/>
          <w:lang w:val="en-US"/>
        </w:rPr>
        <w:t xml:space="preserve"> </w:t>
      </w:r>
      <w:r w:rsidR="00E37CAA" w:rsidRPr="009F5DD1">
        <w:rPr>
          <w:rFonts w:ascii="Times New Roman" w:hAnsi="Times New Roman" w:cs="Times New Roman"/>
          <w:sz w:val="24"/>
          <w:szCs w:val="24"/>
          <w:lang w:val="en-US"/>
        </w:rPr>
        <w:fldChar w:fldCharType="begin"/>
      </w:r>
      <w:r w:rsidR="00D6541E" w:rsidRPr="009F5DD1">
        <w:rPr>
          <w:rFonts w:ascii="Times New Roman" w:hAnsi="Times New Roman" w:cs="Times New Roman"/>
          <w:sz w:val="24"/>
          <w:szCs w:val="24"/>
          <w:lang w:val="en-US"/>
        </w:rPr>
        <w:instrText xml:space="preserve"> ADDIN ZOTERO_ITEM CSL_CITATION {"citationID":"322gbvpq","properties":{"formattedCitation":"(Taylor, 1983)","plainCitation":"(Taylor, 1983)"},"citationItems":[{"id":483,"uris":["http://zotero.org/users/local/3R5kugXM/items/A8LHAGK8"],"uri":["http://zotero.org/users/local/3R5kugXM/items/A8LHAGK8"],"itemData":{"id":483,"type":"book","title":"Structuralist macroeconomics: applicable models for the Third World","publisher":"Basic Books","publisher-place":"New York","source":"Open WorldCat","event-place":"New York","ISBN":"978-0-465-08239-1","note":"OCLC: 9082550","shortTitle":"Structuralist macroeconomics","language":"English","author":[{"family":"Taylor","given":"Lance"}],"issued":{"date-parts":[["1983"]]}}}],"schema":"https://github.com/citation-style-language/schema/raw/master/csl-citation.json"} </w:instrText>
      </w:r>
      <w:r w:rsidR="00E37CAA" w:rsidRPr="009F5DD1">
        <w:rPr>
          <w:rFonts w:ascii="Times New Roman" w:hAnsi="Times New Roman" w:cs="Times New Roman"/>
          <w:sz w:val="24"/>
          <w:szCs w:val="24"/>
          <w:lang w:val="en-US"/>
        </w:rPr>
        <w:fldChar w:fldCharType="separate"/>
      </w:r>
      <w:r w:rsidR="00D6541E" w:rsidRPr="009F5DD1">
        <w:rPr>
          <w:rFonts w:ascii="Times New Roman" w:hAnsi="Times New Roman" w:cs="Times New Roman"/>
          <w:sz w:val="24"/>
          <w:szCs w:val="24"/>
        </w:rPr>
        <w:t>(Taylor, 1983)</w:t>
      </w:r>
      <w:r w:rsidR="00E37CAA" w:rsidRPr="009F5DD1">
        <w:rPr>
          <w:rFonts w:ascii="Times New Roman" w:hAnsi="Times New Roman" w:cs="Times New Roman"/>
          <w:sz w:val="24"/>
          <w:szCs w:val="24"/>
          <w:lang w:val="en-US"/>
        </w:rPr>
        <w:fldChar w:fldCharType="end"/>
      </w:r>
      <w:r w:rsidR="00666FA0" w:rsidRPr="009F5DD1">
        <w:rPr>
          <w:rFonts w:ascii="Times New Roman" w:hAnsi="Times New Roman" w:cs="Times New Roman"/>
          <w:sz w:val="24"/>
          <w:szCs w:val="24"/>
          <w:lang w:val="en-US"/>
        </w:rPr>
        <w:t xml:space="preserve">. </w:t>
      </w:r>
      <w:r w:rsidR="0018178F" w:rsidRPr="009F5DD1">
        <w:rPr>
          <w:rFonts w:ascii="Times New Roman" w:hAnsi="Times New Roman" w:cs="Times New Roman"/>
          <w:sz w:val="24"/>
          <w:szCs w:val="24"/>
          <w:lang w:val="en-US"/>
        </w:rPr>
        <w:t>It</w:t>
      </w:r>
      <w:r w:rsidR="00666FA0" w:rsidRPr="009F5DD1">
        <w:rPr>
          <w:rFonts w:ascii="Times New Roman" w:hAnsi="Times New Roman" w:cs="Times New Roman"/>
          <w:sz w:val="24"/>
          <w:szCs w:val="24"/>
          <w:lang w:val="en-US"/>
        </w:rPr>
        <w:t xml:space="preserve"> results in the </w:t>
      </w:r>
      <w:r w:rsidR="0018178F" w:rsidRPr="009F5DD1">
        <w:rPr>
          <w:rFonts w:ascii="Times New Roman" w:hAnsi="Times New Roman" w:cs="Times New Roman"/>
          <w:sz w:val="24"/>
          <w:szCs w:val="24"/>
          <w:lang w:val="en-US"/>
        </w:rPr>
        <w:t>emergence</w:t>
      </w:r>
      <w:r w:rsidR="00E66814" w:rsidRPr="009F5DD1">
        <w:rPr>
          <w:rFonts w:ascii="Times New Roman" w:hAnsi="Times New Roman" w:cs="Times New Roman"/>
          <w:sz w:val="24"/>
          <w:szCs w:val="24"/>
          <w:lang w:val="en-US"/>
        </w:rPr>
        <w:t xml:space="preserve"> of</w:t>
      </w:r>
      <w:r w:rsidR="00AC093B" w:rsidRPr="009F5DD1">
        <w:rPr>
          <w:rFonts w:ascii="Times New Roman" w:hAnsi="Times New Roman" w:cs="Times New Roman"/>
          <w:sz w:val="24"/>
          <w:szCs w:val="24"/>
          <w:lang w:val="en-US"/>
        </w:rPr>
        <w:t xml:space="preserve"> high amplitude </w:t>
      </w:r>
      <w:r w:rsidR="00E66814" w:rsidRPr="009F5DD1">
        <w:rPr>
          <w:rFonts w:ascii="Times New Roman" w:hAnsi="Times New Roman" w:cs="Times New Roman"/>
          <w:sz w:val="24"/>
          <w:szCs w:val="24"/>
          <w:lang w:val="en-US"/>
        </w:rPr>
        <w:t>short-</w:t>
      </w:r>
      <w:r w:rsidR="00AC093B" w:rsidRPr="009F5DD1">
        <w:rPr>
          <w:rFonts w:ascii="Times New Roman" w:hAnsi="Times New Roman" w:cs="Times New Roman"/>
          <w:sz w:val="24"/>
          <w:szCs w:val="24"/>
          <w:lang w:val="en-US"/>
        </w:rPr>
        <w:t xml:space="preserve">growth cycles </w:t>
      </w:r>
      <w:r w:rsidR="00666FA0" w:rsidRPr="009F5DD1">
        <w:rPr>
          <w:rFonts w:ascii="Times New Roman" w:hAnsi="Times New Roman" w:cs="Times New Roman"/>
          <w:sz w:val="24"/>
          <w:szCs w:val="24"/>
          <w:lang w:val="en-US"/>
        </w:rPr>
        <w:t>and</w:t>
      </w:r>
      <w:r w:rsidR="00AC093B" w:rsidRPr="009F5DD1">
        <w:rPr>
          <w:rFonts w:ascii="Times New Roman" w:hAnsi="Times New Roman" w:cs="Times New Roman"/>
          <w:sz w:val="24"/>
          <w:szCs w:val="24"/>
          <w:lang w:val="en-US"/>
        </w:rPr>
        <w:t xml:space="preserve"> </w:t>
      </w:r>
      <w:r w:rsidR="00E66814" w:rsidRPr="009F5DD1">
        <w:rPr>
          <w:rFonts w:ascii="Times New Roman" w:hAnsi="Times New Roman" w:cs="Times New Roman"/>
          <w:sz w:val="24"/>
          <w:szCs w:val="24"/>
          <w:lang w:val="en-US"/>
        </w:rPr>
        <w:t xml:space="preserve">inherent </w:t>
      </w:r>
      <w:r w:rsidR="00AC093B" w:rsidRPr="009F5DD1">
        <w:rPr>
          <w:rFonts w:ascii="Times New Roman" w:hAnsi="Times New Roman" w:cs="Times New Roman"/>
          <w:sz w:val="24"/>
          <w:szCs w:val="24"/>
          <w:lang w:val="en-US"/>
        </w:rPr>
        <w:t>instability</w:t>
      </w:r>
      <w:r w:rsidR="00666FA0" w:rsidRPr="009F5DD1">
        <w:rPr>
          <w:rFonts w:ascii="Times New Roman" w:hAnsi="Times New Roman" w:cs="Times New Roman"/>
          <w:sz w:val="24"/>
          <w:szCs w:val="24"/>
          <w:lang w:val="en-US"/>
        </w:rPr>
        <w:t>.</w:t>
      </w:r>
      <w:r w:rsidR="002850DC" w:rsidRPr="009F5DD1">
        <w:rPr>
          <w:rFonts w:ascii="Times New Roman" w:hAnsi="Times New Roman" w:cs="Times New Roman"/>
          <w:sz w:val="24"/>
          <w:szCs w:val="24"/>
          <w:lang w:val="en-US"/>
        </w:rPr>
        <w:t xml:space="preserve"> Latin America is a continent in which macroeconomic volatility has been a constant issue, and there is still a gap to </w:t>
      </w:r>
      <w:r w:rsidR="001B6489" w:rsidRPr="009F5DD1">
        <w:rPr>
          <w:rFonts w:ascii="Times New Roman" w:hAnsi="Times New Roman" w:cs="Times New Roman"/>
          <w:sz w:val="24"/>
          <w:szCs w:val="24"/>
          <w:lang w:val="en-US"/>
        </w:rPr>
        <w:t>model the emergence of a</w:t>
      </w:r>
      <w:r w:rsidR="002850DC" w:rsidRPr="009F5DD1">
        <w:rPr>
          <w:rFonts w:ascii="Times New Roman" w:hAnsi="Times New Roman" w:cs="Times New Roman"/>
          <w:sz w:val="24"/>
          <w:szCs w:val="24"/>
          <w:lang w:val="en-US"/>
        </w:rPr>
        <w:t>n endogenous</w:t>
      </w:r>
      <w:r w:rsidR="002850DC" w:rsidRPr="009F5DD1">
        <w:rPr>
          <w:rStyle w:val="FootnoteReference"/>
          <w:rFonts w:ascii="Times New Roman" w:hAnsi="Times New Roman" w:cs="Times New Roman"/>
          <w:sz w:val="24"/>
          <w:szCs w:val="24"/>
          <w:lang w:val="en-US"/>
        </w:rPr>
        <w:footnoteReference w:id="2"/>
      </w:r>
      <w:r w:rsidR="001B6489" w:rsidRPr="009F5DD1">
        <w:rPr>
          <w:rFonts w:ascii="Times New Roman" w:hAnsi="Times New Roman" w:cs="Times New Roman"/>
          <w:sz w:val="24"/>
          <w:szCs w:val="24"/>
          <w:lang w:val="en-US"/>
        </w:rPr>
        <w:t xml:space="preserve"> cyclical dynamics for Latin America in a center-periphery framework.</w:t>
      </w:r>
    </w:p>
    <w:p w:rsidR="000C34E5" w:rsidRPr="009F5DD1" w:rsidRDefault="000C7CCC"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Initially</w:t>
      </w:r>
      <w:r w:rsidR="0018178F"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this paper</w:t>
      </w:r>
      <w:r w:rsidR="00602C52" w:rsidRPr="009F5DD1">
        <w:rPr>
          <w:rFonts w:ascii="Times New Roman" w:hAnsi="Times New Roman" w:cs="Times New Roman"/>
          <w:sz w:val="24"/>
          <w:szCs w:val="24"/>
          <w:lang w:val="en-US"/>
        </w:rPr>
        <w:t xml:space="preserve"> follow</w:t>
      </w:r>
      <w:r w:rsidRPr="009F5DD1">
        <w:rPr>
          <w:rFonts w:ascii="Times New Roman" w:hAnsi="Times New Roman" w:cs="Times New Roman"/>
          <w:sz w:val="24"/>
          <w:szCs w:val="24"/>
          <w:lang w:val="en-US"/>
        </w:rPr>
        <w:t>s</w:t>
      </w:r>
      <w:r w:rsidR="00602C52" w:rsidRPr="009F5DD1">
        <w:rPr>
          <w:rFonts w:ascii="Times New Roman" w:hAnsi="Times New Roman" w:cs="Times New Roman"/>
          <w:sz w:val="24"/>
          <w:szCs w:val="24"/>
          <w:lang w:val="en-US"/>
        </w:rPr>
        <w:t xml:space="preserve"> the growth model tradition started by </w:t>
      </w:r>
      <w:proofErr w:type="spellStart"/>
      <w:r w:rsidR="00602C52" w:rsidRPr="009F5DD1">
        <w:rPr>
          <w:rFonts w:ascii="Times New Roman" w:hAnsi="Times New Roman" w:cs="Times New Roman"/>
          <w:sz w:val="24"/>
          <w:szCs w:val="24"/>
          <w:lang w:val="en-US"/>
        </w:rPr>
        <w:t>Harrod</w:t>
      </w:r>
      <w:proofErr w:type="spellEnd"/>
      <w:r w:rsidR="00602C52" w:rsidRPr="009F5DD1">
        <w:rPr>
          <w:rFonts w:ascii="Times New Roman" w:hAnsi="Times New Roman" w:cs="Times New Roman"/>
          <w:sz w:val="24"/>
          <w:szCs w:val="24"/>
          <w:lang w:val="en-US"/>
        </w:rPr>
        <w:t xml:space="preserve"> and Goodwin. </w:t>
      </w:r>
      <w:r w:rsidR="00AF5EC6" w:rsidRPr="009F5DD1">
        <w:rPr>
          <w:rFonts w:ascii="Times New Roman" w:hAnsi="Times New Roman" w:cs="Times New Roman"/>
          <w:sz w:val="24"/>
          <w:szCs w:val="24"/>
        </w:rPr>
        <w:t>Goodwin</w:t>
      </w:r>
      <w:r w:rsidR="00AF5EC6" w:rsidRPr="009F5DD1">
        <w:rPr>
          <w:rFonts w:ascii="Times New Roman" w:hAnsi="Times New Roman" w:cs="Times New Roman"/>
          <w:sz w:val="24"/>
          <w:szCs w:val="24"/>
          <w:lang w:val="en-US"/>
        </w:rPr>
        <w:t xml:space="preserve"> </w:t>
      </w:r>
      <w:r w:rsidR="009C0CDE" w:rsidRPr="009F5DD1">
        <w:rPr>
          <w:rFonts w:ascii="Times New Roman" w:hAnsi="Times New Roman" w:cs="Times New Roman"/>
          <w:sz w:val="24"/>
          <w:szCs w:val="24"/>
          <w:lang w:val="en-US"/>
        </w:rPr>
        <w:fldChar w:fldCharType="begin"/>
      </w:r>
      <w:r w:rsidR="002850DC" w:rsidRPr="009F5DD1">
        <w:rPr>
          <w:rFonts w:ascii="Times New Roman" w:hAnsi="Times New Roman" w:cs="Times New Roman"/>
          <w:sz w:val="24"/>
          <w:szCs w:val="24"/>
          <w:lang w:val="en-US"/>
        </w:rPr>
        <w:instrText xml:space="preserve"> ADDIN ZOTERO_ITEM CSL_CITATION {"citationID":"5lmQt1Mv","properties":{"formattedCitation":"(1967)","plainCitation":"(1967)","noteIndex":0},"citationItems":[{"id":203,"uris":["http://zotero.org/users/local/3R5kugXM/items/LDRNJPQC"],"uri":["http://zotero.org/users/local/3R5kugXM/items/LDRNJPQC"],"itemData":{"id":203,"type":"chapter","title":"A Growth Cycle","container-title":"Essays in Economic Dynamics","publisher":"Palgrave Macmillan, London","page":"165-170","source":"link.springer.com","abstract":"Presented here is a starkly schematised and hence quite unrealistic model of cycles in growth rates. This type of formulation now seems to me to have better prospects than the more usual treatment of growth theory or of cycle theory, separately or in combination. Many of the bits of reasoning are common to both, but in the present paper they are put together in a different way.","URL":"https://link.springer.com/chapter/10.1007/978-1-349-05504-3_12","ISBN":"978-1-349-05506-7","note":"DOI: 10.1007/978-1-349-05504-3_12","language":"en","author":[{"family":"Goodwin","given":"R. M."}],"issued":{"date-parts":[["1967"]]},"accessed":{"date-parts":[["2017",10,27]]}},"suppress-author":true}],"schema":"https://github.com/citation-style-language/schema/raw/master/csl-citation.json"} </w:instrText>
      </w:r>
      <w:r w:rsidR="009C0CDE" w:rsidRPr="009F5DD1">
        <w:rPr>
          <w:rFonts w:ascii="Times New Roman" w:hAnsi="Times New Roman" w:cs="Times New Roman"/>
          <w:sz w:val="24"/>
          <w:szCs w:val="24"/>
          <w:lang w:val="en-US"/>
        </w:rPr>
        <w:fldChar w:fldCharType="separate"/>
      </w:r>
      <w:r w:rsidR="002850DC" w:rsidRPr="009F5DD1">
        <w:rPr>
          <w:rFonts w:ascii="Times New Roman" w:hAnsi="Times New Roman" w:cs="Times New Roman"/>
          <w:sz w:val="24"/>
          <w:szCs w:val="24"/>
        </w:rPr>
        <w:t>(1967)</w:t>
      </w:r>
      <w:r w:rsidR="009C0CDE" w:rsidRPr="009F5DD1">
        <w:rPr>
          <w:rFonts w:ascii="Times New Roman" w:hAnsi="Times New Roman" w:cs="Times New Roman"/>
          <w:sz w:val="24"/>
          <w:szCs w:val="24"/>
          <w:lang w:val="en-US"/>
        </w:rPr>
        <w:fldChar w:fldCharType="end"/>
      </w:r>
      <w:r w:rsidR="009C0CDE" w:rsidRPr="009F5DD1">
        <w:rPr>
          <w:rFonts w:ascii="Times New Roman" w:hAnsi="Times New Roman" w:cs="Times New Roman"/>
          <w:sz w:val="24"/>
          <w:szCs w:val="24"/>
          <w:lang w:val="en-US"/>
        </w:rPr>
        <w:t xml:space="preserve"> designed a model in which </w:t>
      </w:r>
      <w:r w:rsidR="007A4B79" w:rsidRPr="009F5DD1">
        <w:rPr>
          <w:rFonts w:ascii="Times New Roman" w:hAnsi="Times New Roman" w:cs="Times New Roman"/>
          <w:sz w:val="24"/>
          <w:szCs w:val="24"/>
          <w:lang w:val="en-US"/>
        </w:rPr>
        <w:t xml:space="preserve">the structure behind the economy </w:t>
      </w:r>
      <w:r w:rsidR="0018178F" w:rsidRPr="009F5DD1">
        <w:rPr>
          <w:rFonts w:ascii="Times New Roman" w:hAnsi="Times New Roman" w:cs="Times New Roman"/>
          <w:sz w:val="24"/>
          <w:szCs w:val="24"/>
          <w:lang w:val="en-US"/>
        </w:rPr>
        <w:t xml:space="preserve">defines </w:t>
      </w:r>
      <w:r w:rsidR="007A4B79" w:rsidRPr="009F5DD1">
        <w:rPr>
          <w:rFonts w:ascii="Times New Roman" w:hAnsi="Times New Roman" w:cs="Times New Roman"/>
          <w:sz w:val="24"/>
          <w:szCs w:val="24"/>
          <w:lang w:val="en-US"/>
        </w:rPr>
        <w:t xml:space="preserve">a pattern in which </w:t>
      </w:r>
      <w:r w:rsidR="009C0CDE" w:rsidRPr="009F5DD1">
        <w:rPr>
          <w:rFonts w:ascii="Times New Roman" w:hAnsi="Times New Roman" w:cs="Times New Roman"/>
          <w:sz w:val="24"/>
          <w:szCs w:val="24"/>
          <w:lang w:val="en-US"/>
        </w:rPr>
        <w:t xml:space="preserve">growth and distribution </w:t>
      </w:r>
      <w:r w:rsidR="0018178F" w:rsidRPr="009F5DD1">
        <w:rPr>
          <w:rFonts w:ascii="Times New Roman" w:hAnsi="Times New Roman" w:cs="Times New Roman"/>
          <w:sz w:val="24"/>
          <w:szCs w:val="24"/>
          <w:lang w:val="en-US"/>
        </w:rPr>
        <w:t>runs</w:t>
      </w:r>
      <w:r w:rsidR="007A4B79" w:rsidRPr="009F5DD1">
        <w:rPr>
          <w:rFonts w:ascii="Times New Roman" w:hAnsi="Times New Roman" w:cs="Times New Roman"/>
          <w:sz w:val="24"/>
          <w:szCs w:val="24"/>
          <w:lang w:val="en-US"/>
        </w:rPr>
        <w:t xml:space="preserve"> in a </w:t>
      </w:r>
      <w:r w:rsidR="0018178F" w:rsidRPr="009F5DD1">
        <w:rPr>
          <w:rFonts w:ascii="Times New Roman" w:hAnsi="Times New Roman" w:cs="Times New Roman"/>
          <w:sz w:val="24"/>
          <w:szCs w:val="24"/>
          <w:lang w:val="en-US"/>
        </w:rPr>
        <w:t xml:space="preserve">cyclical </w:t>
      </w:r>
      <w:r w:rsidR="007A4B79" w:rsidRPr="009F5DD1">
        <w:rPr>
          <w:rFonts w:ascii="Times New Roman" w:hAnsi="Times New Roman" w:cs="Times New Roman"/>
          <w:sz w:val="24"/>
          <w:szCs w:val="24"/>
          <w:lang w:val="en-US"/>
        </w:rPr>
        <w:t xml:space="preserve">predator-prey dynamics. This pattern was later developed in a </w:t>
      </w:r>
      <w:proofErr w:type="spellStart"/>
      <w:r w:rsidR="007A4B79" w:rsidRPr="009F5DD1">
        <w:rPr>
          <w:rFonts w:ascii="Times New Roman" w:hAnsi="Times New Roman" w:cs="Times New Roman"/>
          <w:sz w:val="24"/>
          <w:szCs w:val="24"/>
          <w:lang w:val="en-US"/>
        </w:rPr>
        <w:t>Structuralist</w:t>
      </w:r>
      <w:proofErr w:type="spellEnd"/>
      <w:r w:rsidR="007A4B79" w:rsidRPr="009F5DD1">
        <w:rPr>
          <w:rFonts w:ascii="Times New Roman" w:hAnsi="Times New Roman" w:cs="Times New Roman"/>
          <w:sz w:val="24"/>
          <w:szCs w:val="24"/>
          <w:lang w:val="en-US"/>
        </w:rPr>
        <w:t xml:space="preserve"> version by </w:t>
      </w:r>
      <w:r w:rsidR="00AF5EC6" w:rsidRPr="009F5DD1">
        <w:rPr>
          <w:rFonts w:ascii="Times New Roman" w:hAnsi="Times New Roman" w:cs="Times New Roman"/>
          <w:sz w:val="24"/>
          <w:szCs w:val="24"/>
        </w:rPr>
        <w:t>Barbosa-Filho &amp; Taylor</w:t>
      </w:r>
      <w:r w:rsidR="00AF5EC6" w:rsidRPr="009F5DD1">
        <w:rPr>
          <w:rFonts w:ascii="Times New Roman" w:hAnsi="Times New Roman" w:cs="Times New Roman"/>
          <w:sz w:val="24"/>
          <w:szCs w:val="24"/>
          <w:lang w:val="en-US"/>
        </w:rPr>
        <w:t xml:space="preserve"> </w:t>
      </w:r>
      <w:r w:rsidR="007A4B79" w:rsidRPr="009F5DD1">
        <w:rPr>
          <w:rFonts w:ascii="Times New Roman" w:hAnsi="Times New Roman" w:cs="Times New Roman"/>
          <w:sz w:val="24"/>
          <w:szCs w:val="24"/>
          <w:lang w:val="en-US"/>
        </w:rPr>
        <w:fldChar w:fldCharType="begin"/>
      </w:r>
      <w:r w:rsidR="00AF5EC6" w:rsidRPr="009F5DD1">
        <w:rPr>
          <w:rFonts w:ascii="Times New Roman" w:hAnsi="Times New Roman" w:cs="Times New Roman"/>
          <w:sz w:val="24"/>
          <w:szCs w:val="24"/>
          <w:lang w:val="en-US"/>
        </w:rPr>
        <w:instrText xml:space="preserve"> ADDIN ZOTERO_ITEM CSL_CITATION {"citationID":"lIxvmhM0","properties":{"formattedCitation":"(2006)","plainCitation":"(2006)"},"citationItems":[{"id":147,"uris":["http://zotero.org/users/local/3R5kugXM/items/5UQR2C82"],"uri":["http://zotero.org/users/local/3R5kugXM/items/5UQR2C82"],"itemData":{"id":147,"type":"article-journal","title":"Distributive and Demand Cycles in the Us Economy—a Structuralist Goodwin Model","container-title":"Metroeconomica","page":"389-411","volume":"57","issue":"3","source":"Wiley Online Library","abstract":"There are regular counterclockwise cycles involving capacity utilization u (horizontal axis) and the labor share ψ (vertical axis) in the US economy since 1929. As in Goodwin’s cyclical growth model, ψ can be interpreted as a Lotka–Volterra predator variable and u as prey. In a phase diagram, dynamics around the u̇=0 schedule respond to effective demand that econometric estimation (1948–2002) shows to be profit-led. Distributive dynamics around the =0 curve demonstrate a long-term profit squeeze. Across cycles, the real wage and labor productivity grow at 0.57 per cent per quarter, holding the labor share broadly stable. Modeling the cycle in the (u, ψ) plane provides a parsimonious description of demand and distributive dynamics, consistent with the macroeconomics embedded in the work of Kalecki, Steindl, Goodwin and many subsequent authors.","DOI":"10.1111/j.1467-999X.2006.00250.x","ISSN":"1467-999X","language":"en","author":[{"family":"Barbosa-Filho","given":"Nelson H."},{"family":"Taylor","given":"Lance"}],"issued":{"date-parts":[["2006",7,1]]}},"suppress-author":true}],"schema":"https://github.com/citation-style-language/schema/raw/master/csl-citation.json"} </w:instrText>
      </w:r>
      <w:r w:rsidR="007A4B79" w:rsidRPr="009F5DD1">
        <w:rPr>
          <w:rFonts w:ascii="Times New Roman" w:hAnsi="Times New Roman" w:cs="Times New Roman"/>
          <w:sz w:val="24"/>
          <w:szCs w:val="24"/>
          <w:lang w:val="en-US"/>
        </w:rPr>
        <w:fldChar w:fldCharType="separate"/>
      </w:r>
      <w:r w:rsidR="00AF5EC6" w:rsidRPr="009F5DD1">
        <w:rPr>
          <w:rFonts w:ascii="Times New Roman" w:hAnsi="Times New Roman" w:cs="Times New Roman"/>
          <w:sz w:val="24"/>
          <w:szCs w:val="24"/>
        </w:rPr>
        <w:t>(2006)</w:t>
      </w:r>
      <w:r w:rsidR="007A4B79" w:rsidRPr="009F5DD1">
        <w:rPr>
          <w:rFonts w:ascii="Times New Roman" w:hAnsi="Times New Roman" w:cs="Times New Roman"/>
          <w:sz w:val="24"/>
          <w:szCs w:val="24"/>
          <w:lang w:val="en-US"/>
        </w:rPr>
        <w:fldChar w:fldCharType="end"/>
      </w:r>
      <w:r w:rsidR="007A4B79" w:rsidRPr="009F5DD1">
        <w:rPr>
          <w:rFonts w:ascii="Times New Roman" w:hAnsi="Times New Roman" w:cs="Times New Roman"/>
          <w:sz w:val="24"/>
          <w:szCs w:val="24"/>
          <w:lang w:val="en-US"/>
        </w:rPr>
        <w:t xml:space="preserve">. </w:t>
      </w:r>
      <w:r w:rsidR="00654807" w:rsidRPr="009F5DD1">
        <w:rPr>
          <w:rFonts w:ascii="Times New Roman" w:hAnsi="Times New Roman" w:cs="Times New Roman"/>
          <w:sz w:val="24"/>
          <w:szCs w:val="24"/>
          <w:lang w:val="en-US"/>
        </w:rPr>
        <w:t xml:space="preserve">Finally, </w:t>
      </w:r>
      <w:r w:rsidR="00AF5EC6" w:rsidRPr="009F5DD1">
        <w:rPr>
          <w:rFonts w:ascii="Times New Roman" w:hAnsi="Times New Roman" w:cs="Times New Roman"/>
          <w:sz w:val="24"/>
          <w:szCs w:val="24"/>
        </w:rPr>
        <w:t>La Marca</w:t>
      </w:r>
      <w:r w:rsidR="00AF5EC6" w:rsidRPr="009F5DD1">
        <w:rPr>
          <w:rFonts w:ascii="Times New Roman" w:hAnsi="Times New Roman" w:cs="Times New Roman"/>
          <w:sz w:val="24"/>
          <w:szCs w:val="24"/>
          <w:lang w:val="en-US"/>
        </w:rPr>
        <w:t xml:space="preserve"> </w:t>
      </w:r>
      <w:r w:rsidR="000C34E5" w:rsidRPr="009F5DD1">
        <w:rPr>
          <w:rFonts w:ascii="Times New Roman" w:hAnsi="Times New Roman" w:cs="Times New Roman"/>
          <w:sz w:val="24"/>
          <w:szCs w:val="24"/>
          <w:lang w:val="en-US"/>
        </w:rPr>
        <w:fldChar w:fldCharType="begin"/>
      </w:r>
      <w:r w:rsidR="00AF5EC6" w:rsidRPr="009F5DD1">
        <w:rPr>
          <w:rFonts w:ascii="Times New Roman" w:hAnsi="Times New Roman" w:cs="Times New Roman"/>
          <w:sz w:val="24"/>
          <w:szCs w:val="24"/>
          <w:lang w:val="en-US"/>
        </w:rPr>
        <w:instrText xml:space="preserve"> ADDIN ZOTERO_ITEM CSL_CITATION {"citationID":"sP9snzSZ","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0C34E5" w:rsidRPr="009F5DD1">
        <w:rPr>
          <w:rFonts w:ascii="Times New Roman" w:hAnsi="Times New Roman" w:cs="Times New Roman"/>
          <w:sz w:val="24"/>
          <w:szCs w:val="24"/>
          <w:lang w:val="en-US"/>
        </w:rPr>
        <w:fldChar w:fldCharType="separate"/>
      </w:r>
      <w:r w:rsidR="00AF5EC6" w:rsidRPr="009F5DD1">
        <w:rPr>
          <w:rFonts w:ascii="Times New Roman" w:hAnsi="Times New Roman" w:cs="Times New Roman"/>
          <w:sz w:val="24"/>
          <w:szCs w:val="24"/>
        </w:rPr>
        <w:t>(2010)</w:t>
      </w:r>
      <w:r w:rsidR="000C34E5" w:rsidRPr="009F5DD1">
        <w:rPr>
          <w:rFonts w:ascii="Times New Roman" w:hAnsi="Times New Roman" w:cs="Times New Roman"/>
          <w:sz w:val="24"/>
          <w:szCs w:val="24"/>
          <w:lang w:val="en-US"/>
        </w:rPr>
        <w:fldChar w:fldCharType="end"/>
      </w:r>
      <w:r w:rsidR="000C34E5" w:rsidRPr="009F5DD1">
        <w:rPr>
          <w:rFonts w:ascii="Times New Roman" w:hAnsi="Times New Roman" w:cs="Times New Roman"/>
          <w:sz w:val="24"/>
          <w:szCs w:val="24"/>
          <w:lang w:val="en-US"/>
        </w:rPr>
        <w:t xml:space="preserve"> gave a further contribution to the model, combining the </w:t>
      </w:r>
      <w:proofErr w:type="spellStart"/>
      <w:r w:rsidR="000C34E5" w:rsidRPr="009F5DD1">
        <w:rPr>
          <w:rFonts w:ascii="Times New Roman" w:hAnsi="Times New Roman" w:cs="Times New Roman"/>
          <w:sz w:val="24"/>
          <w:szCs w:val="24"/>
          <w:lang w:val="en-US"/>
        </w:rPr>
        <w:t>Structuralist</w:t>
      </w:r>
      <w:proofErr w:type="spellEnd"/>
      <w:r w:rsidR="000C34E5" w:rsidRPr="009F5DD1">
        <w:rPr>
          <w:rFonts w:ascii="Times New Roman" w:hAnsi="Times New Roman" w:cs="Times New Roman"/>
          <w:sz w:val="24"/>
          <w:szCs w:val="24"/>
          <w:lang w:val="en-US"/>
        </w:rPr>
        <w:t xml:space="preserve"> Goodwin model with </w:t>
      </w:r>
      <w:r w:rsidR="00AE6AC1" w:rsidRPr="009F5DD1">
        <w:rPr>
          <w:rFonts w:ascii="Times New Roman" w:hAnsi="Times New Roman" w:cs="Times New Roman"/>
          <w:sz w:val="24"/>
          <w:szCs w:val="24"/>
          <w:lang w:val="en-US"/>
        </w:rPr>
        <w:t xml:space="preserve">a </w:t>
      </w:r>
      <w:r w:rsidR="000C34E5" w:rsidRPr="009F5DD1">
        <w:rPr>
          <w:rFonts w:ascii="Times New Roman" w:hAnsi="Times New Roman" w:cs="Times New Roman"/>
          <w:sz w:val="24"/>
          <w:szCs w:val="24"/>
          <w:lang w:val="en-US"/>
        </w:rPr>
        <w:t>st</w:t>
      </w:r>
      <w:r w:rsidR="0018178F" w:rsidRPr="009F5DD1">
        <w:rPr>
          <w:rFonts w:ascii="Times New Roman" w:hAnsi="Times New Roman" w:cs="Times New Roman"/>
          <w:sz w:val="24"/>
          <w:szCs w:val="24"/>
          <w:lang w:val="en-US"/>
        </w:rPr>
        <w:t>ock-</w:t>
      </w:r>
      <w:r w:rsidR="000C34E5" w:rsidRPr="009F5DD1">
        <w:rPr>
          <w:rFonts w:ascii="Times New Roman" w:hAnsi="Times New Roman" w:cs="Times New Roman"/>
          <w:sz w:val="24"/>
          <w:szCs w:val="24"/>
          <w:lang w:val="en-US"/>
        </w:rPr>
        <w:t>flow framework</w:t>
      </w:r>
      <w:r w:rsidR="00AE6AC1" w:rsidRPr="009F5DD1">
        <w:rPr>
          <w:rFonts w:ascii="Times New Roman" w:hAnsi="Times New Roman" w:cs="Times New Roman"/>
          <w:sz w:val="24"/>
          <w:szCs w:val="24"/>
          <w:lang w:val="en-US"/>
        </w:rPr>
        <w:t xml:space="preserve"> by </w:t>
      </w:r>
      <w:r w:rsidR="00AF5EC6" w:rsidRPr="009F5DD1">
        <w:rPr>
          <w:rFonts w:ascii="Times New Roman" w:hAnsi="Times New Roman" w:cs="Times New Roman"/>
          <w:sz w:val="24"/>
          <w:szCs w:val="24"/>
        </w:rPr>
        <w:t>Foley &amp; Taylor</w:t>
      </w:r>
      <w:r w:rsidR="00AF5EC6" w:rsidRPr="009F5DD1">
        <w:rPr>
          <w:rFonts w:ascii="Times New Roman" w:hAnsi="Times New Roman" w:cs="Times New Roman"/>
          <w:sz w:val="24"/>
          <w:szCs w:val="24"/>
          <w:lang w:val="en-US"/>
        </w:rPr>
        <w:t xml:space="preserve"> </w:t>
      </w:r>
      <w:r w:rsidR="00AE6AC1" w:rsidRPr="009F5DD1">
        <w:rPr>
          <w:rFonts w:ascii="Times New Roman" w:hAnsi="Times New Roman" w:cs="Times New Roman"/>
          <w:sz w:val="24"/>
          <w:szCs w:val="24"/>
          <w:lang w:val="en-US"/>
        </w:rPr>
        <w:fldChar w:fldCharType="begin"/>
      </w:r>
      <w:r w:rsidR="00AF5EC6" w:rsidRPr="009F5DD1">
        <w:rPr>
          <w:rFonts w:ascii="Times New Roman" w:hAnsi="Times New Roman" w:cs="Times New Roman"/>
          <w:sz w:val="24"/>
          <w:szCs w:val="24"/>
          <w:lang w:val="en-US"/>
        </w:rPr>
        <w:instrText xml:space="preserve"> ADDIN ZOTERO_ITEM CSL_CITATION {"citationID":"CBIzrYGd","properties":{"formattedCitation":"(2004)","plainCitation":"(2004)"},"citationItems":[{"id":419,"uris":["http://zotero.org/users/local/3R5kugXM/items/W6DHFUST"],"uri":["http://zotero.org/users/local/3R5kugXM/items/W6DHFUST"],"itemData":{"id":419,"type":"article-journal","title":"A Heterodox Growth and Distribution Model","source":"ResearchGate","abstract":"This paper describes a heterodox macroeconomic model put to- gether with two aims in mind: to set out a benchmark for comparison of heterodox and orthodox approaches to economic growth and income distribution, and to point out similarities shared by a wide range of heterodox models. The framework incorporates a complete set of ac- counts: decompositions of aggregate demand and output costs, trans- fers among dierent groups of economic agents such as taxes and in- terest payments, and a full presentation of financial transactions in- cluding flows of funds and stock-flow consistent accumulation of flows such as investment and net borrowing into corresponding stocks such as physical capital and net debt. This architecture highlights interac- tions among all sectors of the economy as they reflect core insights of heterodox modeling traditions. The model is generic, and could be tailored to fit specific country cases. Six institutional sectors, one physical and three financial assets, two classes, and one commodity are included. There are two classes of consumers, worker-households and capitalist-households with distinct income flows and patterns of saving behavior and portfolio choice. This paper was written for the Growth and Distribution Conference at the University of Pisa, June 16-19, 2004. We would like to acknowledge the work of Codrina Rada in helping to prepare this paper.","author":[{"family":"Foley","given":"Duncan"},{"family":"Taylor","given":"Lance"}],"issued":{"date-parts":[["2004",1,1]]}},"suppress-author":true}],"schema":"https://github.com/citation-style-language/schema/raw/master/csl-citation.json"} </w:instrText>
      </w:r>
      <w:r w:rsidR="00AE6AC1" w:rsidRPr="009F5DD1">
        <w:rPr>
          <w:rFonts w:ascii="Times New Roman" w:hAnsi="Times New Roman" w:cs="Times New Roman"/>
          <w:sz w:val="24"/>
          <w:szCs w:val="24"/>
          <w:lang w:val="en-US"/>
        </w:rPr>
        <w:fldChar w:fldCharType="separate"/>
      </w:r>
      <w:r w:rsidR="00AF5EC6" w:rsidRPr="009F5DD1">
        <w:rPr>
          <w:rFonts w:ascii="Times New Roman" w:hAnsi="Times New Roman" w:cs="Times New Roman"/>
          <w:sz w:val="24"/>
          <w:szCs w:val="24"/>
        </w:rPr>
        <w:t>(2004)</w:t>
      </w:r>
      <w:r w:rsidR="00AE6AC1" w:rsidRPr="009F5DD1">
        <w:rPr>
          <w:rFonts w:ascii="Times New Roman" w:hAnsi="Times New Roman" w:cs="Times New Roman"/>
          <w:sz w:val="24"/>
          <w:szCs w:val="24"/>
          <w:lang w:val="en-US"/>
        </w:rPr>
        <w:fldChar w:fldCharType="end"/>
      </w:r>
      <w:r w:rsidR="000C34E5"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The La </w:t>
      </w:r>
      <w:proofErr w:type="spellStart"/>
      <w:r w:rsidRPr="009F5DD1">
        <w:rPr>
          <w:rFonts w:ascii="Times New Roman" w:hAnsi="Times New Roman" w:cs="Times New Roman"/>
          <w:sz w:val="24"/>
          <w:szCs w:val="24"/>
          <w:lang w:val="en-US"/>
        </w:rPr>
        <w:t>Marca</w:t>
      </w:r>
      <w:proofErr w:type="spellEnd"/>
      <w:r w:rsidR="00AE6AC1" w:rsidRPr="009F5DD1">
        <w:rPr>
          <w:rFonts w:ascii="Times New Roman" w:hAnsi="Times New Roman" w:cs="Times New Roman"/>
          <w:sz w:val="24"/>
          <w:szCs w:val="24"/>
          <w:lang w:val="en-US"/>
        </w:rPr>
        <w:t xml:space="preserve"> model consists in a three dimensional dynamic </w:t>
      </w:r>
      <w:r w:rsidR="00C05068" w:rsidRPr="009F5DD1">
        <w:rPr>
          <w:rFonts w:ascii="Times New Roman" w:hAnsi="Times New Roman" w:cs="Times New Roman"/>
          <w:sz w:val="24"/>
          <w:szCs w:val="24"/>
          <w:lang w:val="en-US"/>
        </w:rPr>
        <w:t>system</w:t>
      </w:r>
      <w:r w:rsidR="00AE6AC1" w:rsidRPr="009F5DD1">
        <w:rPr>
          <w:rFonts w:ascii="Times New Roman" w:hAnsi="Times New Roman" w:cs="Times New Roman"/>
          <w:sz w:val="24"/>
          <w:szCs w:val="24"/>
          <w:lang w:val="en-US"/>
        </w:rPr>
        <w:t xml:space="preserve"> in which </w:t>
      </w:r>
      <w:r w:rsidR="00AC093B" w:rsidRPr="009F5DD1">
        <w:rPr>
          <w:rFonts w:ascii="Times New Roman" w:hAnsi="Times New Roman" w:cs="Times New Roman"/>
          <w:sz w:val="24"/>
          <w:szCs w:val="24"/>
          <w:lang w:val="en-US"/>
        </w:rPr>
        <w:t xml:space="preserve">external sector dynamics is added to the growth and distributional interaction through accumulation of foreign assets/liabilities. This </w:t>
      </w:r>
      <w:r w:rsidR="004C011C" w:rsidRPr="009F5DD1">
        <w:rPr>
          <w:rFonts w:ascii="Times New Roman" w:hAnsi="Times New Roman" w:cs="Times New Roman"/>
          <w:sz w:val="24"/>
          <w:szCs w:val="24"/>
          <w:lang w:val="en-US"/>
        </w:rPr>
        <w:t xml:space="preserve">specification is able to </w:t>
      </w:r>
      <w:r w:rsidR="0018178F" w:rsidRPr="009F5DD1">
        <w:rPr>
          <w:rFonts w:ascii="Times New Roman" w:hAnsi="Times New Roman" w:cs="Times New Roman"/>
          <w:sz w:val="24"/>
          <w:szCs w:val="24"/>
          <w:lang w:val="en-US"/>
        </w:rPr>
        <w:t>produce</w:t>
      </w:r>
      <w:r w:rsidRPr="009F5DD1">
        <w:rPr>
          <w:rFonts w:ascii="Times New Roman" w:hAnsi="Times New Roman" w:cs="Times New Roman"/>
          <w:sz w:val="24"/>
          <w:szCs w:val="24"/>
          <w:lang w:val="en-US"/>
        </w:rPr>
        <w:t xml:space="preserve"> </w:t>
      </w:r>
      <w:r w:rsidR="00AC093B" w:rsidRPr="009F5DD1">
        <w:rPr>
          <w:rFonts w:ascii="Times New Roman" w:hAnsi="Times New Roman" w:cs="Times New Roman"/>
          <w:sz w:val="24"/>
          <w:szCs w:val="24"/>
          <w:lang w:val="en-US"/>
        </w:rPr>
        <w:t>dampened cycles</w:t>
      </w:r>
      <w:r w:rsidR="004C011C" w:rsidRPr="009F5DD1">
        <w:rPr>
          <w:rFonts w:ascii="Times New Roman" w:hAnsi="Times New Roman" w:cs="Times New Roman"/>
          <w:sz w:val="24"/>
          <w:szCs w:val="24"/>
          <w:lang w:val="en-US"/>
        </w:rPr>
        <w:t xml:space="preserve"> in the trajectory of the selected variables during their</w:t>
      </w:r>
      <w:r w:rsidR="00AC093B" w:rsidRPr="009F5DD1">
        <w:rPr>
          <w:rFonts w:ascii="Times New Roman" w:hAnsi="Times New Roman" w:cs="Times New Roman"/>
          <w:sz w:val="24"/>
          <w:szCs w:val="24"/>
          <w:lang w:val="en-US"/>
        </w:rPr>
        <w:t xml:space="preserve"> adjust</w:t>
      </w:r>
      <w:r w:rsidR="004C011C" w:rsidRPr="009F5DD1">
        <w:rPr>
          <w:rFonts w:ascii="Times New Roman" w:hAnsi="Times New Roman" w:cs="Times New Roman"/>
          <w:sz w:val="24"/>
          <w:szCs w:val="24"/>
          <w:lang w:val="en-US"/>
        </w:rPr>
        <w:t>ment</w:t>
      </w:r>
      <w:r w:rsidR="00B00FA2" w:rsidRPr="009F5DD1">
        <w:rPr>
          <w:rFonts w:ascii="Times New Roman" w:hAnsi="Times New Roman" w:cs="Times New Roman"/>
          <w:sz w:val="24"/>
          <w:szCs w:val="24"/>
          <w:lang w:val="en-US"/>
        </w:rPr>
        <w:t xml:space="preserve"> </w:t>
      </w:r>
      <w:r w:rsidR="00AC093B" w:rsidRPr="009F5DD1">
        <w:rPr>
          <w:rFonts w:ascii="Times New Roman" w:hAnsi="Times New Roman" w:cs="Times New Roman"/>
          <w:sz w:val="24"/>
          <w:szCs w:val="24"/>
          <w:lang w:val="en-US"/>
        </w:rPr>
        <w:t>to the steady state.</w:t>
      </w:r>
      <w:r w:rsidR="00654807" w:rsidRPr="009F5DD1">
        <w:rPr>
          <w:rFonts w:ascii="Times New Roman" w:hAnsi="Times New Roman" w:cs="Times New Roman"/>
          <w:sz w:val="24"/>
          <w:szCs w:val="24"/>
          <w:lang w:val="en-US"/>
        </w:rPr>
        <w:t xml:space="preserve"> </w:t>
      </w:r>
      <w:r w:rsidR="004C011C" w:rsidRPr="009F5DD1">
        <w:rPr>
          <w:rFonts w:ascii="Times New Roman" w:hAnsi="Times New Roman" w:cs="Times New Roman"/>
          <w:sz w:val="24"/>
          <w:szCs w:val="24"/>
          <w:lang w:val="en-US"/>
        </w:rPr>
        <w:t xml:space="preserve">It is important to mention that the </w:t>
      </w:r>
      <w:r w:rsidR="00AF5EC6" w:rsidRPr="009F5DD1">
        <w:rPr>
          <w:rFonts w:ascii="Times New Roman" w:hAnsi="Times New Roman" w:cs="Times New Roman"/>
          <w:sz w:val="24"/>
          <w:szCs w:val="24"/>
        </w:rPr>
        <w:t>La Marca</w:t>
      </w:r>
      <w:r w:rsidR="00AF5EC6" w:rsidRPr="009F5DD1">
        <w:rPr>
          <w:rFonts w:ascii="Times New Roman" w:hAnsi="Times New Roman" w:cs="Times New Roman"/>
          <w:sz w:val="24"/>
          <w:szCs w:val="24"/>
          <w:lang w:val="en-US"/>
        </w:rPr>
        <w:t xml:space="preserve"> </w:t>
      </w:r>
      <w:r w:rsidR="00AF5EC6" w:rsidRPr="009F5DD1">
        <w:rPr>
          <w:rFonts w:ascii="Times New Roman" w:hAnsi="Times New Roman" w:cs="Times New Roman"/>
          <w:sz w:val="24"/>
          <w:szCs w:val="24"/>
          <w:lang w:val="en-US"/>
        </w:rPr>
        <w:fldChar w:fldCharType="begin"/>
      </w:r>
      <w:r w:rsidR="00AF5EC6" w:rsidRPr="009F5DD1">
        <w:rPr>
          <w:rFonts w:ascii="Times New Roman" w:hAnsi="Times New Roman" w:cs="Times New Roman"/>
          <w:sz w:val="24"/>
          <w:szCs w:val="24"/>
          <w:lang w:val="en-US"/>
        </w:rPr>
        <w:instrText xml:space="preserve"> ADDIN ZOTERO_ITEM CSL_CITATION {"citationID":"Bv2IN5GX","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AF5EC6" w:rsidRPr="009F5DD1">
        <w:rPr>
          <w:rFonts w:ascii="Times New Roman" w:hAnsi="Times New Roman" w:cs="Times New Roman"/>
          <w:sz w:val="24"/>
          <w:szCs w:val="24"/>
          <w:lang w:val="en-US"/>
        </w:rPr>
        <w:fldChar w:fldCharType="separate"/>
      </w:r>
      <w:r w:rsidR="00AF5EC6" w:rsidRPr="009F5DD1">
        <w:rPr>
          <w:rFonts w:ascii="Times New Roman" w:hAnsi="Times New Roman" w:cs="Times New Roman"/>
          <w:sz w:val="24"/>
          <w:szCs w:val="24"/>
        </w:rPr>
        <w:t>(2010)</w:t>
      </w:r>
      <w:r w:rsidR="00AF5EC6" w:rsidRPr="009F5DD1">
        <w:rPr>
          <w:rFonts w:ascii="Times New Roman" w:hAnsi="Times New Roman" w:cs="Times New Roman"/>
          <w:sz w:val="24"/>
          <w:szCs w:val="24"/>
          <w:lang w:val="en-US"/>
        </w:rPr>
        <w:fldChar w:fldCharType="end"/>
      </w:r>
      <w:r w:rsidR="00654807" w:rsidRPr="009F5DD1">
        <w:rPr>
          <w:rFonts w:ascii="Times New Roman" w:hAnsi="Times New Roman" w:cs="Times New Roman"/>
          <w:sz w:val="24"/>
          <w:szCs w:val="24"/>
          <w:lang w:val="en-US"/>
        </w:rPr>
        <w:t xml:space="preserve"> </w:t>
      </w:r>
      <w:r w:rsidR="004C011C" w:rsidRPr="009F5DD1">
        <w:rPr>
          <w:rFonts w:ascii="Times New Roman" w:hAnsi="Times New Roman" w:cs="Times New Roman"/>
          <w:sz w:val="24"/>
          <w:szCs w:val="24"/>
          <w:lang w:val="en-US"/>
        </w:rPr>
        <w:t xml:space="preserve">model </w:t>
      </w:r>
      <w:r w:rsidR="00654807" w:rsidRPr="009F5DD1">
        <w:rPr>
          <w:rFonts w:ascii="Times New Roman" w:hAnsi="Times New Roman" w:cs="Times New Roman"/>
          <w:sz w:val="24"/>
          <w:szCs w:val="24"/>
          <w:lang w:val="en-US"/>
        </w:rPr>
        <w:t xml:space="preserve">is a </w:t>
      </w:r>
      <w:r w:rsidR="004C011C" w:rsidRPr="009F5DD1">
        <w:rPr>
          <w:rFonts w:ascii="Times New Roman" w:hAnsi="Times New Roman" w:cs="Times New Roman"/>
          <w:sz w:val="24"/>
          <w:szCs w:val="24"/>
          <w:lang w:val="en-US"/>
        </w:rPr>
        <w:t>one</w:t>
      </w:r>
      <w:r w:rsidR="00654807" w:rsidRPr="009F5DD1">
        <w:rPr>
          <w:rFonts w:ascii="Times New Roman" w:hAnsi="Times New Roman" w:cs="Times New Roman"/>
          <w:sz w:val="24"/>
          <w:szCs w:val="24"/>
          <w:lang w:val="en-US"/>
        </w:rPr>
        <w:t xml:space="preserve"> thought to address fast-growing export-led economies such as the ones in East Asia</w:t>
      </w:r>
      <w:r w:rsidR="004C011C" w:rsidRPr="009F5DD1">
        <w:rPr>
          <w:rFonts w:ascii="Times New Roman" w:hAnsi="Times New Roman" w:cs="Times New Roman"/>
          <w:sz w:val="24"/>
          <w:szCs w:val="24"/>
          <w:lang w:val="en-US"/>
        </w:rPr>
        <w:t>, not Latin American economies, which needs some adjustments and expansions</w:t>
      </w:r>
      <w:r w:rsidR="00654807" w:rsidRPr="009F5DD1">
        <w:rPr>
          <w:rFonts w:ascii="Times New Roman" w:hAnsi="Times New Roman" w:cs="Times New Roman"/>
          <w:sz w:val="24"/>
          <w:szCs w:val="24"/>
          <w:lang w:val="en-US"/>
        </w:rPr>
        <w:t>.</w:t>
      </w:r>
      <w:r w:rsidR="00AC093B" w:rsidRPr="009F5DD1">
        <w:rPr>
          <w:rFonts w:ascii="Times New Roman" w:hAnsi="Times New Roman" w:cs="Times New Roman"/>
          <w:sz w:val="24"/>
          <w:szCs w:val="24"/>
          <w:lang w:val="en-US"/>
        </w:rPr>
        <w:t xml:space="preserve">  </w:t>
      </w:r>
    </w:p>
    <w:p w:rsidR="00E17962" w:rsidRPr="009F5DD1" w:rsidRDefault="00C82511"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lastRenderedPageBreak/>
        <w:t>In this paper I</w:t>
      </w:r>
      <w:r w:rsidR="00654807" w:rsidRPr="009F5DD1">
        <w:rPr>
          <w:rFonts w:ascii="Times New Roman" w:hAnsi="Times New Roman" w:cs="Times New Roman"/>
          <w:sz w:val="24"/>
          <w:szCs w:val="24"/>
          <w:lang w:val="en-US"/>
        </w:rPr>
        <w:t xml:space="preserve"> propose to extend the La </w:t>
      </w:r>
      <w:proofErr w:type="spellStart"/>
      <w:r w:rsidR="00654807" w:rsidRPr="009F5DD1">
        <w:rPr>
          <w:rFonts w:ascii="Times New Roman" w:hAnsi="Times New Roman" w:cs="Times New Roman"/>
          <w:sz w:val="24"/>
          <w:szCs w:val="24"/>
          <w:lang w:val="en-US"/>
        </w:rPr>
        <w:t>Marca</w:t>
      </w:r>
      <w:proofErr w:type="spellEnd"/>
      <w:r w:rsidR="00654807" w:rsidRPr="009F5DD1">
        <w:rPr>
          <w:rFonts w:ascii="Times New Roman" w:hAnsi="Times New Roman" w:cs="Times New Roman"/>
          <w:sz w:val="24"/>
          <w:szCs w:val="24"/>
          <w:lang w:val="en-US"/>
        </w:rPr>
        <w:t xml:space="preserve"> model to </w:t>
      </w:r>
      <w:r w:rsidR="000C7CCC" w:rsidRPr="009F5DD1">
        <w:rPr>
          <w:rFonts w:ascii="Times New Roman" w:hAnsi="Times New Roman" w:cs="Times New Roman"/>
          <w:sz w:val="24"/>
          <w:szCs w:val="24"/>
          <w:lang w:val="en-US"/>
        </w:rPr>
        <w:t>analyze</w:t>
      </w:r>
      <w:r w:rsidR="00654807" w:rsidRPr="009F5DD1">
        <w:rPr>
          <w:rFonts w:ascii="Times New Roman" w:hAnsi="Times New Roman" w:cs="Times New Roman"/>
          <w:sz w:val="24"/>
          <w:szCs w:val="24"/>
          <w:lang w:val="en-US"/>
        </w:rPr>
        <w:t xml:space="preserve"> the growth-cyclical pattern of countries </w:t>
      </w:r>
      <w:r w:rsidR="000C7CCC" w:rsidRPr="009F5DD1">
        <w:rPr>
          <w:rFonts w:ascii="Times New Roman" w:hAnsi="Times New Roman" w:cs="Times New Roman"/>
          <w:sz w:val="24"/>
          <w:szCs w:val="24"/>
          <w:lang w:val="en-US"/>
        </w:rPr>
        <w:t xml:space="preserve">who find themselves </w:t>
      </w:r>
      <w:r w:rsidR="00654807" w:rsidRPr="009F5DD1">
        <w:rPr>
          <w:rFonts w:ascii="Times New Roman" w:hAnsi="Times New Roman" w:cs="Times New Roman"/>
          <w:sz w:val="24"/>
          <w:szCs w:val="24"/>
          <w:lang w:val="en-US"/>
        </w:rPr>
        <w:t>in the middle income trap</w:t>
      </w:r>
      <w:r w:rsidR="00AF5EC6" w:rsidRPr="009F5DD1">
        <w:rPr>
          <w:rFonts w:ascii="Times New Roman" w:hAnsi="Times New Roman" w:cs="Times New Roman"/>
          <w:sz w:val="24"/>
          <w:szCs w:val="24"/>
          <w:lang w:val="en-US"/>
        </w:rPr>
        <w:t xml:space="preserve"> </w:t>
      </w:r>
      <w:r w:rsidR="00AC278D" w:rsidRPr="009F5DD1">
        <w:rPr>
          <w:rFonts w:ascii="Times New Roman" w:hAnsi="Times New Roman" w:cs="Times New Roman"/>
          <w:sz w:val="24"/>
          <w:szCs w:val="24"/>
          <w:lang w:val="en-US"/>
        </w:rPr>
        <w:t>(</w:t>
      </w:r>
      <w:r w:rsidR="00AF5EC6" w:rsidRPr="009F5DD1">
        <w:rPr>
          <w:rFonts w:ascii="Times New Roman" w:hAnsi="Times New Roman" w:cs="Times New Roman"/>
          <w:sz w:val="24"/>
          <w:szCs w:val="24"/>
        </w:rPr>
        <w:t>Lavopa &amp; Szirmai</w:t>
      </w:r>
      <w:r w:rsidR="00AC278D" w:rsidRPr="009F5DD1">
        <w:rPr>
          <w:rFonts w:ascii="Times New Roman" w:hAnsi="Times New Roman" w:cs="Times New Roman"/>
          <w:sz w:val="24"/>
          <w:szCs w:val="24"/>
        </w:rPr>
        <w:t>,</w:t>
      </w:r>
      <w:r w:rsidR="00654807" w:rsidRPr="009F5DD1">
        <w:rPr>
          <w:rFonts w:ascii="Times New Roman" w:hAnsi="Times New Roman" w:cs="Times New Roman"/>
          <w:sz w:val="24"/>
          <w:szCs w:val="24"/>
          <w:lang w:val="en-US"/>
        </w:rPr>
        <w:t xml:space="preserve"> </w:t>
      </w:r>
      <w:r w:rsidR="00654807" w:rsidRPr="009F5DD1">
        <w:rPr>
          <w:rFonts w:ascii="Times New Roman" w:hAnsi="Times New Roman" w:cs="Times New Roman"/>
          <w:sz w:val="24"/>
          <w:szCs w:val="24"/>
          <w:lang w:val="en-US"/>
        </w:rPr>
        <w:fldChar w:fldCharType="begin"/>
      </w:r>
      <w:r w:rsidR="00AF5EC6" w:rsidRPr="009F5DD1">
        <w:rPr>
          <w:rFonts w:ascii="Times New Roman" w:hAnsi="Times New Roman" w:cs="Times New Roman"/>
          <w:sz w:val="24"/>
          <w:szCs w:val="24"/>
          <w:lang w:val="en-US"/>
        </w:rPr>
        <w:instrText xml:space="preserve"> ADDIN ZOTERO_ITEM CSL_CITATION {"citationID":"0ovu2EHA","properties":{"formattedCitation":"(2014)","plainCitation":"(2014)"},"citationItems":[{"id":237,"uris":["http://zotero.org/users/local/3R5kugXM/items/5MI7NXVI"],"uri":["http://zotero.org/users/local/3R5kugXM/items/5MI7NXVI"],"itemData":{"id":237,"type":"article-journal","title":"Structural modernization and development traps : an empirical approach","source":"cris.maastrichtuniversity.nl","URL":"https://cris.maastrichtuniversity.nl/portal/en/publications/structural-modernization-and-development-traps--an-empirical-approach(b247452b-4b69-46c1-a1fd-7e8de727e3d6).html","shortTitle":"Structural modernization and development traps","language":"English","author":[{"family":"Lavopa","given":"A."},{"family":"Szirmai","given":"A."}],"issued":{"date-parts":[["2014",1,1]]},"accessed":{"date-parts":[["2017",10,27]]}},"suppress-author":true}],"schema":"https://github.com/citation-style-language/schema/raw/master/csl-citation.json"} </w:instrText>
      </w:r>
      <w:r w:rsidR="00654807" w:rsidRPr="009F5DD1">
        <w:rPr>
          <w:rFonts w:ascii="Times New Roman" w:hAnsi="Times New Roman" w:cs="Times New Roman"/>
          <w:sz w:val="24"/>
          <w:szCs w:val="24"/>
          <w:lang w:val="en-US"/>
        </w:rPr>
        <w:fldChar w:fldCharType="separate"/>
      </w:r>
      <w:r w:rsidR="00AF5EC6" w:rsidRPr="009F5DD1">
        <w:rPr>
          <w:rFonts w:ascii="Times New Roman" w:hAnsi="Times New Roman" w:cs="Times New Roman"/>
          <w:sz w:val="24"/>
          <w:szCs w:val="24"/>
        </w:rPr>
        <w:t>2014)</w:t>
      </w:r>
      <w:r w:rsidR="00654807" w:rsidRPr="009F5DD1">
        <w:rPr>
          <w:rFonts w:ascii="Times New Roman" w:hAnsi="Times New Roman" w:cs="Times New Roman"/>
          <w:sz w:val="24"/>
          <w:szCs w:val="24"/>
          <w:lang w:val="en-US"/>
        </w:rPr>
        <w:fldChar w:fldCharType="end"/>
      </w:r>
      <w:r w:rsidR="00654807" w:rsidRPr="009F5DD1">
        <w:rPr>
          <w:rFonts w:ascii="Times New Roman" w:hAnsi="Times New Roman" w:cs="Times New Roman"/>
          <w:sz w:val="24"/>
          <w:szCs w:val="24"/>
          <w:lang w:val="en-US"/>
        </w:rPr>
        <w:t>. The main focus</w:t>
      </w:r>
      <w:r w:rsidR="000C7CCC" w:rsidRPr="009F5DD1">
        <w:rPr>
          <w:rFonts w:ascii="Times New Roman" w:hAnsi="Times New Roman" w:cs="Times New Roman"/>
          <w:sz w:val="24"/>
          <w:szCs w:val="24"/>
          <w:lang w:val="en-US"/>
        </w:rPr>
        <w:t xml:space="preserve"> </w:t>
      </w:r>
      <w:r w:rsidR="0018178F" w:rsidRPr="009F5DD1">
        <w:rPr>
          <w:rFonts w:ascii="Times New Roman" w:hAnsi="Times New Roman" w:cs="Times New Roman"/>
          <w:sz w:val="24"/>
          <w:szCs w:val="24"/>
          <w:lang w:val="en-US"/>
        </w:rPr>
        <w:t xml:space="preserve">is </w:t>
      </w:r>
      <w:r w:rsidR="00654807" w:rsidRPr="009F5DD1">
        <w:rPr>
          <w:rFonts w:ascii="Times New Roman" w:hAnsi="Times New Roman" w:cs="Times New Roman"/>
          <w:sz w:val="24"/>
          <w:szCs w:val="24"/>
          <w:lang w:val="en-US"/>
        </w:rPr>
        <w:t xml:space="preserve">on Latin America. </w:t>
      </w:r>
      <w:r w:rsidR="00512363" w:rsidRPr="009F5DD1">
        <w:rPr>
          <w:rFonts w:ascii="Times New Roman" w:hAnsi="Times New Roman" w:cs="Times New Roman"/>
          <w:sz w:val="24"/>
          <w:szCs w:val="24"/>
          <w:lang w:val="en-US"/>
        </w:rPr>
        <w:t>Economic actors interact in an open market economy. The dynamic behavior an</w:t>
      </w:r>
      <w:r w:rsidR="004C011C" w:rsidRPr="009F5DD1">
        <w:rPr>
          <w:rFonts w:ascii="Times New Roman" w:hAnsi="Times New Roman" w:cs="Times New Roman"/>
          <w:sz w:val="24"/>
          <w:szCs w:val="24"/>
          <w:lang w:val="en-US"/>
        </w:rPr>
        <w:t>d interaction between capacity u</w:t>
      </w:r>
      <w:r w:rsidR="00512363" w:rsidRPr="009F5DD1">
        <w:rPr>
          <w:rFonts w:ascii="Times New Roman" w:hAnsi="Times New Roman" w:cs="Times New Roman"/>
          <w:sz w:val="24"/>
          <w:szCs w:val="24"/>
          <w:lang w:val="en-US"/>
        </w:rPr>
        <w:t>tilization, distribution (</w:t>
      </w:r>
      <w:r w:rsidR="004C011C" w:rsidRPr="009F5DD1">
        <w:rPr>
          <w:rFonts w:ascii="Times New Roman" w:hAnsi="Times New Roman" w:cs="Times New Roman"/>
          <w:sz w:val="24"/>
          <w:szCs w:val="24"/>
          <w:lang w:val="en-US"/>
        </w:rPr>
        <w:t>w</w:t>
      </w:r>
      <w:r w:rsidR="00512363" w:rsidRPr="009F5DD1">
        <w:rPr>
          <w:rFonts w:ascii="Times New Roman" w:hAnsi="Times New Roman" w:cs="Times New Roman"/>
          <w:sz w:val="24"/>
          <w:szCs w:val="24"/>
          <w:lang w:val="en-US"/>
        </w:rPr>
        <w:t>ages/</w:t>
      </w:r>
      <w:r w:rsidR="004C011C" w:rsidRPr="009F5DD1">
        <w:rPr>
          <w:rFonts w:ascii="Times New Roman" w:hAnsi="Times New Roman" w:cs="Times New Roman"/>
          <w:sz w:val="24"/>
          <w:szCs w:val="24"/>
          <w:lang w:val="en-US"/>
        </w:rPr>
        <w:t>p</w:t>
      </w:r>
      <w:r w:rsidR="00512363" w:rsidRPr="009F5DD1">
        <w:rPr>
          <w:rFonts w:ascii="Times New Roman" w:hAnsi="Times New Roman" w:cs="Times New Roman"/>
          <w:sz w:val="24"/>
          <w:szCs w:val="24"/>
          <w:lang w:val="en-US"/>
        </w:rPr>
        <w:t>rofits), external sector</w:t>
      </w:r>
      <w:r w:rsidR="00153BBD" w:rsidRPr="009F5DD1">
        <w:rPr>
          <w:rFonts w:ascii="Times New Roman" w:hAnsi="Times New Roman" w:cs="Times New Roman"/>
          <w:sz w:val="24"/>
          <w:szCs w:val="24"/>
          <w:lang w:val="en-US"/>
        </w:rPr>
        <w:t xml:space="preserve"> (current account)</w:t>
      </w:r>
      <w:r w:rsidR="00AC093B" w:rsidRPr="009F5DD1">
        <w:rPr>
          <w:rFonts w:ascii="Times New Roman" w:hAnsi="Times New Roman" w:cs="Times New Roman"/>
          <w:sz w:val="24"/>
          <w:szCs w:val="24"/>
          <w:lang w:val="en-US"/>
        </w:rPr>
        <w:t>,</w:t>
      </w:r>
      <w:r w:rsidR="00512363" w:rsidRPr="009F5DD1">
        <w:rPr>
          <w:rFonts w:ascii="Times New Roman" w:hAnsi="Times New Roman" w:cs="Times New Roman"/>
          <w:sz w:val="24"/>
          <w:szCs w:val="24"/>
          <w:lang w:val="en-US"/>
        </w:rPr>
        <w:t xml:space="preserve"> productivity </w:t>
      </w:r>
      <w:r w:rsidR="00C05068" w:rsidRPr="009F5DD1">
        <w:rPr>
          <w:rFonts w:ascii="Times New Roman" w:hAnsi="Times New Roman" w:cs="Times New Roman"/>
          <w:sz w:val="24"/>
          <w:szCs w:val="24"/>
          <w:lang w:val="en-US"/>
        </w:rPr>
        <w:t xml:space="preserve">and nominal exchange rate </w:t>
      </w:r>
      <w:r w:rsidR="00512363" w:rsidRPr="009F5DD1">
        <w:rPr>
          <w:rFonts w:ascii="Times New Roman" w:hAnsi="Times New Roman" w:cs="Times New Roman"/>
          <w:sz w:val="24"/>
          <w:szCs w:val="24"/>
          <w:lang w:val="en-US"/>
        </w:rPr>
        <w:t xml:space="preserve">defines </w:t>
      </w:r>
      <w:r w:rsidR="00153BBD" w:rsidRPr="009F5DD1">
        <w:rPr>
          <w:rFonts w:ascii="Times New Roman" w:hAnsi="Times New Roman" w:cs="Times New Roman"/>
          <w:sz w:val="24"/>
          <w:szCs w:val="24"/>
          <w:lang w:val="en-US"/>
        </w:rPr>
        <w:t xml:space="preserve">the </w:t>
      </w:r>
      <w:r w:rsidR="00512363" w:rsidRPr="009F5DD1">
        <w:rPr>
          <w:rFonts w:ascii="Times New Roman" w:hAnsi="Times New Roman" w:cs="Times New Roman"/>
          <w:sz w:val="24"/>
          <w:szCs w:val="24"/>
          <w:lang w:val="en-US"/>
        </w:rPr>
        <w:t xml:space="preserve">trajectory and </w:t>
      </w:r>
      <w:r w:rsidR="00153BBD" w:rsidRPr="009F5DD1">
        <w:rPr>
          <w:rFonts w:ascii="Times New Roman" w:hAnsi="Times New Roman" w:cs="Times New Roman"/>
          <w:sz w:val="24"/>
          <w:szCs w:val="24"/>
          <w:lang w:val="en-US"/>
        </w:rPr>
        <w:t xml:space="preserve">the </w:t>
      </w:r>
      <w:r w:rsidR="00512363" w:rsidRPr="009F5DD1">
        <w:rPr>
          <w:rFonts w:ascii="Times New Roman" w:hAnsi="Times New Roman" w:cs="Times New Roman"/>
          <w:sz w:val="24"/>
          <w:szCs w:val="24"/>
          <w:lang w:val="en-US"/>
        </w:rPr>
        <w:t xml:space="preserve">equilibrium of the system. </w:t>
      </w:r>
      <w:r w:rsidR="00171480" w:rsidRPr="009F5DD1">
        <w:rPr>
          <w:rFonts w:ascii="Times New Roman" w:hAnsi="Times New Roman" w:cs="Times New Roman"/>
          <w:sz w:val="24"/>
          <w:szCs w:val="24"/>
          <w:lang w:val="en-US"/>
        </w:rPr>
        <w:t xml:space="preserve">Under specific conditions, the model generates closed orbits, reproducing a </w:t>
      </w:r>
      <w:proofErr w:type="spellStart"/>
      <w:r w:rsidR="00171480" w:rsidRPr="009F5DD1">
        <w:rPr>
          <w:rFonts w:ascii="Times New Roman" w:hAnsi="Times New Roman" w:cs="Times New Roman"/>
          <w:sz w:val="24"/>
          <w:szCs w:val="24"/>
          <w:lang w:val="en-US"/>
        </w:rPr>
        <w:t>Lotka-Volterra</w:t>
      </w:r>
      <w:proofErr w:type="spellEnd"/>
      <w:r w:rsidR="00171480" w:rsidRPr="009F5DD1">
        <w:rPr>
          <w:rFonts w:ascii="Times New Roman" w:hAnsi="Times New Roman" w:cs="Times New Roman"/>
          <w:sz w:val="24"/>
          <w:szCs w:val="24"/>
          <w:lang w:val="en-US"/>
        </w:rPr>
        <w:t xml:space="preserve"> cyclical </w:t>
      </w:r>
      <w:r w:rsidR="000C7CCC" w:rsidRPr="009F5DD1">
        <w:rPr>
          <w:rFonts w:ascii="Times New Roman" w:hAnsi="Times New Roman" w:cs="Times New Roman"/>
          <w:sz w:val="24"/>
          <w:szCs w:val="24"/>
          <w:lang w:val="en-US"/>
        </w:rPr>
        <w:t>mechanism</w:t>
      </w:r>
      <w:r w:rsidR="00171480"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w:t>
      </w:r>
      <w:r w:rsidR="000C7CCC" w:rsidRPr="009F5DD1">
        <w:rPr>
          <w:rFonts w:ascii="Times New Roman" w:hAnsi="Times New Roman" w:cs="Times New Roman"/>
          <w:sz w:val="24"/>
          <w:szCs w:val="24"/>
          <w:lang w:val="en-US"/>
        </w:rPr>
        <w:t>The proposed model</w:t>
      </w:r>
      <w:r w:rsidR="00C05068" w:rsidRPr="009F5DD1">
        <w:rPr>
          <w:rFonts w:ascii="Times New Roman" w:hAnsi="Times New Roman" w:cs="Times New Roman"/>
          <w:sz w:val="24"/>
          <w:szCs w:val="24"/>
          <w:lang w:val="en-US"/>
        </w:rPr>
        <w:t xml:space="preserve"> </w:t>
      </w:r>
      <w:r w:rsidR="000C7CCC" w:rsidRPr="009F5DD1">
        <w:rPr>
          <w:rFonts w:ascii="Times New Roman" w:hAnsi="Times New Roman" w:cs="Times New Roman"/>
          <w:sz w:val="24"/>
          <w:szCs w:val="24"/>
          <w:lang w:val="en-US"/>
        </w:rPr>
        <w:t>consist</w:t>
      </w:r>
      <w:r w:rsidR="00E62AAB" w:rsidRPr="009F5DD1">
        <w:rPr>
          <w:rFonts w:ascii="Times New Roman" w:hAnsi="Times New Roman" w:cs="Times New Roman"/>
          <w:sz w:val="24"/>
          <w:szCs w:val="24"/>
          <w:lang w:val="en-US"/>
        </w:rPr>
        <w:t>s</w:t>
      </w:r>
      <w:r w:rsidR="00C05068" w:rsidRPr="009F5DD1">
        <w:rPr>
          <w:rFonts w:ascii="Times New Roman" w:hAnsi="Times New Roman" w:cs="Times New Roman"/>
          <w:sz w:val="24"/>
          <w:szCs w:val="24"/>
          <w:lang w:val="en-US"/>
        </w:rPr>
        <w:t xml:space="preserve"> </w:t>
      </w:r>
      <w:r w:rsidR="000C7CCC" w:rsidRPr="009F5DD1">
        <w:rPr>
          <w:rFonts w:ascii="Times New Roman" w:hAnsi="Times New Roman" w:cs="Times New Roman"/>
          <w:sz w:val="24"/>
          <w:szCs w:val="24"/>
          <w:lang w:val="en-US"/>
        </w:rPr>
        <w:t xml:space="preserve">in </w:t>
      </w:r>
      <w:r w:rsidR="00C05068" w:rsidRPr="009F5DD1">
        <w:rPr>
          <w:rFonts w:ascii="Times New Roman" w:hAnsi="Times New Roman" w:cs="Times New Roman"/>
          <w:sz w:val="24"/>
          <w:szCs w:val="24"/>
          <w:lang w:val="en-US"/>
        </w:rPr>
        <w:t>a</w:t>
      </w:r>
      <w:r w:rsidRPr="009F5DD1">
        <w:rPr>
          <w:rFonts w:ascii="Times New Roman" w:hAnsi="Times New Roman" w:cs="Times New Roman"/>
          <w:sz w:val="24"/>
          <w:szCs w:val="24"/>
          <w:lang w:val="en-US"/>
        </w:rPr>
        <w:t xml:space="preserve"> </w:t>
      </w:r>
      <w:proofErr w:type="spellStart"/>
      <w:r w:rsidRPr="009F5DD1">
        <w:rPr>
          <w:rFonts w:ascii="Times New Roman" w:hAnsi="Times New Roman" w:cs="Times New Roman"/>
          <w:sz w:val="24"/>
          <w:szCs w:val="24"/>
          <w:lang w:val="en-US"/>
        </w:rPr>
        <w:t>S</w:t>
      </w:r>
      <w:r w:rsidR="00E17962" w:rsidRPr="009F5DD1">
        <w:rPr>
          <w:rFonts w:ascii="Times New Roman" w:hAnsi="Times New Roman" w:cs="Times New Roman"/>
          <w:sz w:val="24"/>
          <w:szCs w:val="24"/>
          <w:lang w:val="en-US"/>
        </w:rPr>
        <w:t>tructuralist</w:t>
      </w:r>
      <w:proofErr w:type="spellEnd"/>
      <w:r w:rsidR="00E17962" w:rsidRPr="009F5DD1">
        <w:rPr>
          <w:rFonts w:ascii="Times New Roman" w:hAnsi="Times New Roman" w:cs="Times New Roman"/>
          <w:sz w:val="24"/>
          <w:szCs w:val="24"/>
          <w:lang w:val="en-US"/>
        </w:rPr>
        <w:t xml:space="preserve"> Goodwin </w:t>
      </w:r>
      <w:r w:rsidR="00C05068" w:rsidRPr="009F5DD1">
        <w:rPr>
          <w:rFonts w:ascii="Times New Roman" w:hAnsi="Times New Roman" w:cs="Times New Roman"/>
          <w:sz w:val="24"/>
          <w:szCs w:val="24"/>
          <w:lang w:val="en-US"/>
        </w:rPr>
        <w:t>model</w:t>
      </w:r>
      <w:r w:rsidR="00AB39A4" w:rsidRPr="009F5DD1">
        <w:rPr>
          <w:rFonts w:ascii="Times New Roman" w:hAnsi="Times New Roman" w:cs="Times New Roman"/>
          <w:sz w:val="24"/>
          <w:szCs w:val="24"/>
          <w:lang w:val="en-US"/>
        </w:rPr>
        <w:t xml:space="preserve"> with an </w:t>
      </w:r>
      <w:r w:rsidR="00460B7F" w:rsidRPr="009F5DD1">
        <w:rPr>
          <w:rFonts w:ascii="Times New Roman" w:hAnsi="Times New Roman" w:cs="Times New Roman"/>
          <w:sz w:val="24"/>
          <w:szCs w:val="24"/>
          <w:lang w:val="en-US"/>
        </w:rPr>
        <w:t>e</w:t>
      </w:r>
      <w:r w:rsidR="005C35F0" w:rsidRPr="009F5DD1">
        <w:rPr>
          <w:rFonts w:ascii="Times New Roman" w:hAnsi="Times New Roman" w:cs="Times New Roman"/>
          <w:sz w:val="24"/>
          <w:szCs w:val="24"/>
          <w:lang w:val="en-US"/>
        </w:rPr>
        <w:t>volutionary supply side</w:t>
      </w:r>
      <w:r w:rsidR="00C05068" w:rsidRPr="009F5DD1">
        <w:rPr>
          <w:rFonts w:ascii="Times New Roman" w:hAnsi="Times New Roman" w:cs="Times New Roman"/>
          <w:sz w:val="24"/>
          <w:szCs w:val="24"/>
          <w:lang w:val="en-US"/>
        </w:rPr>
        <w:t xml:space="preserve"> and endogenous </w:t>
      </w:r>
      <w:r w:rsidR="000C7CCC" w:rsidRPr="009F5DD1">
        <w:rPr>
          <w:rFonts w:ascii="Times New Roman" w:hAnsi="Times New Roman" w:cs="Times New Roman"/>
          <w:sz w:val="24"/>
          <w:szCs w:val="24"/>
          <w:lang w:val="en-US"/>
        </w:rPr>
        <w:t xml:space="preserve">nominal </w:t>
      </w:r>
      <w:r w:rsidR="00C05068" w:rsidRPr="009F5DD1">
        <w:rPr>
          <w:rFonts w:ascii="Times New Roman" w:hAnsi="Times New Roman" w:cs="Times New Roman"/>
          <w:sz w:val="24"/>
          <w:szCs w:val="24"/>
          <w:lang w:val="en-US"/>
        </w:rPr>
        <w:t>exchange rate</w:t>
      </w:r>
      <w:r w:rsidR="000C7CCC" w:rsidRPr="009F5DD1">
        <w:rPr>
          <w:rFonts w:ascii="Times New Roman" w:hAnsi="Times New Roman" w:cs="Times New Roman"/>
          <w:sz w:val="24"/>
          <w:szCs w:val="24"/>
          <w:lang w:val="en-US"/>
        </w:rPr>
        <w:t xml:space="preserve"> with Balance of Payments constraint</w:t>
      </w:r>
      <w:r w:rsidR="005C35F0" w:rsidRPr="009F5DD1">
        <w:rPr>
          <w:rFonts w:ascii="Times New Roman" w:hAnsi="Times New Roman" w:cs="Times New Roman"/>
          <w:sz w:val="24"/>
          <w:szCs w:val="24"/>
          <w:lang w:val="en-US"/>
        </w:rPr>
        <w:t>.</w:t>
      </w:r>
      <w:r w:rsidR="0018066D" w:rsidRPr="009F5DD1">
        <w:rPr>
          <w:rFonts w:ascii="Times New Roman" w:hAnsi="Times New Roman" w:cs="Times New Roman"/>
          <w:sz w:val="24"/>
          <w:szCs w:val="24"/>
          <w:lang w:val="en-US"/>
        </w:rPr>
        <w:t xml:space="preserve"> </w:t>
      </w:r>
    </w:p>
    <w:p w:rsidR="00EF763C" w:rsidRPr="009F5DD1" w:rsidRDefault="00460B7F" w:rsidP="00460B7F">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This research observes the</w:t>
      </w:r>
      <w:r w:rsidR="00C82511" w:rsidRPr="009F5DD1">
        <w:rPr>
          <w:rFonts w:ascii="Times New Roman" w:hAnsi="Times New Roman" w:cs="Times New Roman"/>
          <w:sz w:val="24"/>
          <w:szCs w:val="24"/>
          <w:lang w:val="en-US"/>
        </w:rPr>
        <w:t xml:space="preserve"> need to make some assumptions about the behavior of </w:t>
      </w:r>
      <w:r w:rsidRPr="009F5DD1">
        <w:rPr>
          <w:rFonts w:ascii="Times New Roman" w:hAnsi="Times New Roman" w:cs="Times New Roman"/>
          <w:sz w:val="24"/>
          <w:szCs w:val="24"/>
          <w:lang w:val="en-US"/>
        </w:rPr>
        <w:t xml:space="preserve">the </w:t>
      </w:r>
      <w:r w:rsidR="00C82511" w:rsidRPr="009F5DD1">
        <w:rPr>
          <w:rFonts w:ascii="Times New Roman" w:hAnsi="Times New Roman" w:cs="Times New Roman"/>
          <w:sz w:val="24"/>
          <w:szCs w:val="24"/>
          <w:lang w:val="en-US"/>
        </w:rPr>
        <w:t>economic actors to</w:t>
      </w:r>
      <w:r w:rsidR="004D0511" w:rsidRPr="009F5DD1">
        <w:rPr>
          <w:rFonts w:ascii="Times New Roman" w:hAnsi="Times New Roman" w:cs="Times New Roman"/>
          <w:sz w:val="24"/>
          <w:szCs w:val="24"/>
          <w:lang w:val="en-US"/>
        </w:rPr>
        <w:t xml:space="preserve"> expan</w:t>
      </w:r>
      <w:r w:rsidR="00C82511" w:rsidRPr="009F5DD1">
        <w:rPr>
          <w:rFonts w:ascii="Times New Roman" w:hAnsi="Times New Roman" w:cs="Times New Roman"/>
          <w:sz w:val="24"/>
          <w:szCs w:val="24"/>
          <w:lang w:val="en-US"/>
        </w:rPr>
        <w:t>d the</w:t>
      </w:r>
      <w:r w:rsidR="004D0511" w:rsidRPr="009F5DD1">
        <w:rPr>
          <w:rFonts w:ascii="Times New Roman" w:hAnsi="Times New Roman" w:cs="Times New Roman"/>
          <w:sz w:val="24"/>
          <w:szCs w:val="24"/>
          <w:lang w:val="en-US"/>
        </w:rPr>
        <w:t xml:space="preserve"> </w:t>
      </w:r>
      <w:r w:rsidR="004D0511" w:rsidRPr="009F5DD1">
        <w:rPr>
          <w:rFonts w:ascii="Times New Roman" w:hAnsi="Times New Roman" w:cs="Times New Roman"/>
          <w:sz w:val="24"/>
          <w:szCs w:val="24"/>
          <w:lang w:val="en-US"/>
        </w:rPr>
        <w:fldChar w:fldCharType="begin"/>
      </w:r>
      <w:r w:rsidR="004D0511" w:rsidRPr="009F5DD1">
        <w:rPr>
          <w:rFonts w:ascii="Times New Roman" w:hAnsi="Times New Roman" w:cs="Times New Roman"/>
          <w:sz w:val="24"/>
          <w:szCs w:val="24"/>
          <w:lang w:val="en-US"/>
        </w:rPr>
        <w:instrText xml:space="preserve"> ADDIN ZOTERO_ITEM CSL_CITATION {"citationID":"a2c27f517cm","properties":{"formattedCitation":"(La Marca, 2010)","plainCitation":"(La Marca, 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Marca","given":"Massimiliano"}],"issued":{"date-parts":[["2010",2,1]]}}}],"schema":"https://github.com/citation-style-language/schema/raw/master/csl-citation.json"} </w:instrText>
      </w:r>
      <w:r w:rsidR="004D0511" w:rsidRPr="009F5DD1">
        <w:rPr>
          <w:rFonts w:ascii="Times New Roman" w:hAnsi="Times New Roman" w:cs="Times New Roman"/>
          <w:sz w:val="24"/>
          <w:szCs w:val="24"/>
          <w:lang w:val="en-US"/>
        </w:rPr>
        <w:fldChar w:fldCharType="separate"/>
      </w:r>
      <w:r w:rsidR="004D0511" w:rsidRPr="009F5DD1">
        <w:rPr>
          <w:rFonts w:ascii="Times New Roman" w:hAnsi="Times New Roman" w:cs="Times New Roman"/>
          <w:sz w:val="24"/>
          <w:szCs w:val="24"/>
        </w:rPr>
        <w:t>(La Marca, 2010)</w:t>
      </w:r>
      <w:r w:rsidR="004D0511" w:rsidRPr="009F5DD1">
        <w:rPr>
          <w:rFonts w:ascii="Times New Roman" w:hAnsi="Times New Roman" w:cs="Times New Roman"/>
          <w:sz w:val="24"/>
          <w:szCs w:val="24"/>
          <w:lang w:val="en-US"/>
        </w:rPr>
        <w:fldChar w:fldCharType="end"/>
      </w:r>
      <w:r w:rsidR="004D0511" w:rsidRPr="009F5DD1">
        <w:rPr>
          <w:rFonts w:ascii="Times New Roman" w:hAnsi="Times New Roman" w:cs="Times New Roman"/>
          <w:sz w:val="24"/>
          <w:szCs w:val="24"/>
          <w:lang w:val="en-US"/>
        </w:rPr>
        <w:t xml:space="preserve"> model</w:t>
      </w:r>
      <w:r w:rsidRPr="009F5DD1">
        <w:rPr>
          <w:rFonts w:ascii="Times New Roman" w:hAnsi="Times New Roman" w:cs="Times New Roman"/>
          <w:sz w:val="24"/>
          <w:szCs w:val="24"/>
          <w:lang w:val="en-US"/>
        </w:rPr>
        <w:t xml:space="preserve"> in the directions stated above</w:t>
      </w:r>
      <w:r w:rsidR="00C82511" w:rsidRPr="009F5DD1">
        <w:rPr>
          <w:rFonts w:ascii="Times New Roman" w:hAnsi="Times New Roman" w:cs="Times New Roman"/>
          <w:sz w:val="24"/>
          <w:szCs w:val="24"/>
          <w:lang w:val="en-US"/>
        </w:rPr>
        <w:t>. The expansion will go into the following direction</w:t>
      </w:r>
      <w:r w:rsidR="004D0511" w:rsidRPr="009F5DD1">
        <w:rPr>
          <w:rFonts w:ascii="Times New Roman" w:hAnsi="Times New Roman" w:cs="Times New Roman"/>
          <w:sz w:val="24"/>
          <w:szCs w:val="24"/>
          <w:lang w:val="en-US"/>
        </w:rPr>
        <w:t xml:space="preserve">: </w:t>
      </w:r>
    </w:p>
    <w:p w:rsidR="004C77D2" w:rsidRPr="009F5DD1" w:rsidRDefault="004C77D2" w:rsidP="00270C7A">
      <w:pPr>
        <w:pStyle w:val="ListParagraph"/>
        <w:numPr>
          <w:ilvl w:val="0"/>
          <w:numId w:val="10"/>
        </w:numPr>
        <w:spacing w:afterLines="120" w:after="288" w:line="240" w:lineRule="auto"/>
        <w:ind w:left="810" w:hanging="450"/>
        <w:jc w:val="both"/>
        <w:rPr>
          <w:rFonts w:ascii="Times New Roman" w:hAnsi="Times New Roman" w:cs="Times New Roman"/>
          <w:sz w:val="24"/>
          <w:szCs w:val="24"/>
          <w:u w:val="single"/>
          <w:lang w:val="en-US"/>
        </w:rPr>
      </w:pPr>
      <w:r w:rsidRPr="009F5DD1">
        <w:rPr>
          <w:rFonts w:ascii="Times New Roman" w:hAnsi="Times New Roman" w:cs="Times New Roman"/>
          <w:sz w:val="24"/>
          <w:szCs w:val="24"/>
          <w:u w:val="single"/>
          <w:lang w:val="en-US"/>
        </w:rPr>
        <w:t>Model a Supply Side structure</w:t>
      </w:r>
    </w:p>
    <w:p w:rsidR="004D0511" w:rsidRPr="009F5DD1" w:rsidRDefault="00AB39A4" w:rsidP="00AF5EC6">
      <w:pPr>
        <w:pStyle w:val="ListParagraph"/>
        <w:numPr>
          <w:ilvl w:val="0"/>
          <w:numId w:val="2"/>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Defin</w:t>
      </w:r>
      <w:r w:rsidR="004C011C" w:rsidRPr="009F5DD1">
        <w:rPr>
          <w:rFonts w:ascii="Times New Roman" w:hAnsi="Times New Roman" w:cs="Times New Roman"/>
          <w:sz w:val="24"/>
          <w:szCs w:val="24"/>
          <w:lang w:val="en-US"/>
        </w:rPr>
        <w:t>e</w:t>
      </w:r>
      <w:r w:rsidR="00C82511"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a </w:t>
      </w:r>
      <w:r w:rsidR="00C82511" w:rsidRPr="009F5DD1">
        <w:rPr>
          <w:rFonts w:ascii="Times New Roman" w:hAnsi="Times New Roman" w:cs="Times New Roman"/>
          <w:i/>
          <w:sz w:val="24"/>
          <w:szCs w:val="24"/>
          <w:lang w:val="en-US"/>
        </w:rPr>
        <w:t>p</w:t>
      </w:r>
      <w:r w:rsidR="00460B7F" w:rsidRPr="009F5DD1">
        <w:rPr>
          <w:rFonts w:ascii="Times New Roman" w:hAnsi="Times New Roman" w:cs="Times New Roman"/>
          <w:i/>
          <w:sz w:val="24"/>
          <w:szCs w:val="24"/>
          <w:lang w:val="en-US"/>
        </w:rPr>
        <w:t>roductivity d</w:t>
      </w:r>
      <w:r w:rsidR="004D0511" w:rsidRPr="009F5DD1">
        <w:rPr>
          <w:rFonts w:ascii="Times New Roman" w:hAnsi="Times New Roman" w:cs="Times New Roman"/>
          <w:i/>
          <w:sz w:val="24"/>
          <w:szCs w:val="24"/>
          <w:lang w:val="en-US"/>
        </w:rPr>
        <w:t>ynamics</w:t>
      </w:r>
      <w:r w:rsidR="00460B7F" w:rsidRPr="009F5DD1">
        <w:rPr>
          <w:rFonts w:ascii="Times New Roman" w:hAnsi="Times New Roman" w:cs="Times New Roman"/>
          <w:sz w:val="24"/>
          <w:szCs w:val="24"/>
          <w:lang w:val="en-US"/>
        </w:rPr>
        <w:t xml:space="preserve"> by </w:t>
      </w:r>
      <w:r w:rsidRPr="009F5DD1">
        <w:rPr>
          <w:rFonts w:ascii="Times New Roman" w:hAnsi="Times New Roman" w:cs="Times New Roman"/>
          <w:sz w:val="24"/>
          <w:szCs w:val="24"/>
          <w:lang w:val="en-US"/>
        </w:rPr>
        <w:t>removing the assumption of constant technology.</w:t>
      </w:r>
      <w:r w:rsidR="00AF5EC6" w:rsidRPr="009F5DD1">
        <w:rPr>
          <w:rFonts w:ascii="Times New Roman" w:hAnsi="Times New Roman" w:cs="Times New Roman"/>
          <w:sz w:val="24"/>
          <w:szCs w:val="24"/>
          <w:lang w:val="en-US"/>
        </w:rPr>
        <w:t xml:space="preserve"> The Kaldor-Verdoorn effect plays a central role on one hand. On the other </w:t>
      </w:r>
      <w:r w:rsidR="004C011C" w:rsidRPr="009F5DD1">
        <w:rPr>
          <w:rFonts w:ascii="Times New Roman" w:hAnsi="Times New Roman" w:cs="Times New Roman"/>
          <w:sz w:val="24"/>
          <w:szCs w:val="24"/>
          <w:lang w:val="en-US"/>
        </w:rPr>
        <w:t>hand, other central aspect is to</w:t>
      </w:r>
      <w:r w:rsidR="00AF5EC6" w:rsidRPr="009F5DD1">
        <w:rPr>
          <w:rFonts w:ascii="Times New Roman" w:hAnsi="Times New Roman" w:cs="Times New Roman"/>
          <w:sz w:val="24"/>
          <w:szCs w:val="24"/>
          <w:lang w:val="en-US"/>
        </w:rPr>
        <w:t xml:space="preserve"> define a North-South technology gap dynamics. A Center-periphery framework in which the North is dynamics technologically and the south is lagged behind. So firms with external assets have more learning opportunities, reducing the technology gap.</w:t>
      </w:r>
    </w:p>
    <w:p w:rsidR="00AB39A4" w:rsidRPr="009F5DD1" w:rsidRDefault="003C2D5B" w:rsidP="00270C7A">
      <w:pPr>
        <w:pStyle w:val="ListParagraph"/>
        <w:numPr>
          <w:ilvl w:val="0"/>
          <w:numId w:val="2"/>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Define two sectors</w:t>
      </w:r>
      <w:r w:rsidR="00AB39A4" w:rsidRPr="009F5DD1">
        <w:rPr>
          <w:rFonts w:ascii="Times New Roman" w:hAnsi="Times New Roman" w:cs="Times New Roman"/>
          <w:sz w:val="24"/>
          <w:szCs w:val="24"/>
          <w:lang w:val="en-US"/>
        </w:rPr>
        <w:t xml:space="preserve"> based on </w:t>
      </w:r>
      <w:r w:rsidR="00AF5EC6" w:rsidRPr="009F5DD1">
        <w:rPr>
          <w:rFonts w:ascii="Times New Roman" w:hAnsi="Times New Roman" w:cs="Times New Roman"/>
          <w:sz w:val="24"/>
          <w:szCs w:val="24"/>
        </w:rPr>
        <w:t>Krugman &amp; Venables</w:t>
      </w:r>
      <w:r w:rsidR="00AF5EC6" w:rsidRPr="009F5DD1">
        <w:rPr>
          <w:rFonts w:ascii="Times New Roman" w:hAnsi="Times New Roman" w:cs="Times New Roman"/>
          <w:sz w:val="24"/>
          <w:szCs w:val="24"/>
          <w:lang w:val="en-US"/>
        </w:rPr>
        <w:t xml:space="preserve"> </w:t>
      </w:r>
      <w:r w:rsidR="00AF5EC6" w:rsidRPr="009F5DD1">
        <w:rPr>
          <w:rFonts w:ascii="Times New Roman" w:hAnsi="Times New Roman" w:cs="Times New Roman"/>
          <w:sz w:val="24"/>
          <w:szCs w:val="24"/>
          <w:lang w:val="en-US"/>
        </w:rPr>
        <w:fldChar w:fldCharType="begin"/>
      </w:r>
      <w:r w:rsidR="00AF5EC6" w:rsidRPr="009F5DD1">
        <w:rPr>
          <w:rFonts w:ascii="Times New Roman" w:hAnsi="Times New Roman" w:cs="Times New Roman"/>
          <w:sz w:val="24"/>
          <w:szCs w:val="24"/>
          <w:lang w:val="en-US"/>
        </w:rPr>
        <w:instrText xml:space="preserve"> ADDIN ZOTERO_ITEM CSL_CITATION {"citationID":"ah1oabb1q3","properties":{"formattedCitation":"(1995)","plainCitation":"(1995)"},"citationItems":[{"id":472,"uris":["http://zotero.org/users/local/3R5kugXM/items/E5X428BR"],"uri":["http://zotero.org/users/local/3R5kugXM/items/E5X428BR"],"itemData":{"id":472,"type":"article-journal","title":"Globalization and the Inequality of Nations","container-title":"The Quarterly Journal of Economics","page":"857-880","volume":"110","issue":"4","source":"academic.oup.com","abstract":"A monopolistically competitive manufacturing sector produces goods used for final consumption and as intermediates. Intermediate usage creates cost and demand linkages between firms and a tendency for manufacturing agglomeration. How does globalization affect the location of manufacturing and gains from trade? At high transport costs all countries have some manufacturing, but when transport costs fall below a critical value, a core-periphery spontaneously forms, and nations that find themselves in the periphery suffer a decline in real income. At still lower transport costs there is convergence of real incomes, in which peripheral nations gain and core nations may lose.","DOI":"10.2307/2946642","ISSN":"0033-5533","journalAbbreviation":"Q J Econ","language":"en","author":[{"family":"Krugman","given":"Paul"},{"family":"Venables","given":"Anthony J."}],"issued":{"date-parts":[["1995",11,1]]}},"suppress-author":true}],"schema":"https://github.com/citation-style-language/schema/raw/master/csl-citation.json"} </w:instrText>
      </w:r>
      <w:r w:rsidR="00AF5EC6" w:rsidRPr="009F5DD1">
        <w:rPr>
          <w:rFonts w:ascii="Times New Roman" w:hAnsi="Times New Roman" w:cs="Times New Roman"/>
          <w:sz w:val="24"/>
          <w:szCs w:val="24"/>
          <w:lang w:val="en-US"/>
        </w:rPr>
        <w:fldChar w:fldCharType="separate"/>
      </w:r>
      <w:r w:rsidR="00AF5EC6" w:rsidRPr="009F5DD1">
        <w:rPr>
          <w:rFonts w:ascii="Times New Roman" w:hAnsi="Times New Roman" w:cs="Times New Roman"/>
          <w:sz w:val="24"/>
          <w:szCs w:val="24"/>
        </w:rPr>
        <w:t>(1995)</w:t>
      </w:r>
      <w:r w:rsidR="00AF5EC6"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a </w:t>
      </w:r>
      <w:r w:rsidR="002E1F56" w:rsidRPr="009F5DD1">
        <w:rPr>
          <w:rFonts w:ascii="Times New Roman" w:hAnsi="Times New Roman" w:cs="Times New Roman"/>
          <w:sz w:val="24"/>
          <w:szCs w:val="24"/>
          <w:lang w:val="en-US"/>
        </w:rPr>
        <w:t xml:space="preserve">Tradeable and </w:t>
      </w:r>
      <w:r w:rsidRPr="009F5DD1">
        <w:rPr>
          <w:rFonts w:ascii="Times New Roman" w:hAnsi="Times New Roman" w:cs="Times New Roman"/>
          <w:sz w:val="24"/>
          <w:szCs w:val="24"/>
          <w:lang w:val="en-US"/>
        </w:rPr>
        <w:t xml:space="preserve">a </w:t>
      </w:r>
      <w:r w:rsidR="002E1F56" w:rsidRPr="009F5DD1">
        <w:rPr>
          <w:rFonts w:ascii="Times New Roman" w:hAnsi="Times New Roman" w:cs="Times New Roman"/>
          <w:sz w:val="24"/>
          <w:szCs w:val="24"/>
          <w:lang w:val="en-US"/>
        </w:rPr>
        <w:t>non</w:t>
      </w:r>
      <w:r w:rsidRPr="009F5DD1">
        <w:rPr>
          <w:rFonts w:ascii="Times New Roman" w:hAnsi="Times New Roman" w:cs="Times New Roman"/>
          <w:sz w:val="24"/>
          <w:szCs w:val="24"/>
          <w:lang w:val="en-US"/>
        </w:rPr>
        <w:t>-tradeable</w:t>
      </w:r>
      <w:r w:rsidR="00AF5EC6" w:rsidRPr="009F5DD1">
        <w:rPr>
          <w:rFonts w:ascii="Times New Roman" w:hAnsi="Times New Roman" w:cs="Times New Roman"/>
          <w:sz w:val="24"/>
          <w:szCs w:val="24"/>
          <w:lang w:val="en-US"/>
        </w:rPr>
        <w:t xml:space="preserve"> </w:t>
      </w:r>
      <w:r w:rsidR="004C011C" w:rsidRPr="009F5DD1">
        <w:rPr>
          <w:rFonts w:ascii="Times New Roman" w:hAnsi="Times New Roman" w:cs="Times New Roman"/>
          <w:sz w:val="24"/>
          <w:szCs w:val="24"/>
          <w:lang w:val="en-US"/>
        </w:rPr>
        <w:t>sector</w:t>
      </w:r>
      <w:r w:rsidRPr="009F5DD1">
        <w:rPr>
          <w:rFonts w:ascii="Times New Roman" w:hAnsi="Times New Roman" w:cs="Times New Roman"/>
          <w:sz w:val="24"/>
          <w:szCs w:val="24"/>
          <w:lang w:val="en-US"/>
        </w:rPr>
        <w:t>. These sectors have a different productivity dynamics that interact between them and the other macroeconomic variables. This discussion is linked to the idea of the</w:t>
      </w:r>
      <w:r w:rsidR="002E1F56" w:rsidRPr="009F5DD1">
        <w:rPr>
          <w:rFonts w:ascii="Times New Roman" w:hAnsi="Times New Roman" w:cs="Times New Roman"/>
          <w:sz w:val="24"/>
          <w:szCs w:val="24"/>
          <w:lang w:val="en-US"/>
        </w:rPr>
        <w:t xml:space="preserve"> resource curse</w:t>
      </w:r>
      <w:r w:rsidR="00AB39A4" w:rsidRPr="009F5DD1">
        <w:rPr>
          <w:rFonts w:ascii="Times New Roman" w:hAnsi="Times New Roman" w:cs="Times New Roman"/>
          <w:sz w:val="24"/>
          <w:szCs w:val="24"/>
          <w:lang w:val="en-US"/>
        </w:rPr>
        <w:t xml:space="preserve"> (Dutch Disease).</w:t>
      </w:r>
      <w:r w:rsidR="00460B7F" w:rsidRPr="009F5DD1">
        <w:rPr>
          <w:rFonts w:ascii="Times New Roman" w:hAnsi="Times New Roman" w:cs="Times New Roman"/>
          <w:sz w:val="24"/>
          <w:szCs w:val="24"/>
          <w:lang w:val="en-US"/>
        </w:rPr>
        <w:t xml:space="preserve"> (Section to be further developed)</w:t>
      </w:r>
    </w:p>
    <w:p w:rsidR="00467869" w:rsidRPr="009F5DD1" w:rsidRDefault="00467869" w:rsidP="00270C7A">
      <w:pPr>
        <w:pStyle w:val="ListParagraph"/>
        <w:spacing w:afterLines="120" w:after="288" w:line="240" w:lineRule="auto"/>
        <w:jc w:val="both"/>
        <w:rPr>
          <w:rFonts w:ascii="Times New Roman" w:hAnsi="Times New Roman" w:cs="Times New Roman"/>
          <w:sz w:val="24"/>
          <w:szCs w:val="24"/>
          <w:lang w:val="en-US"/>
        </w:rPr>
      </w:pPr>
    </w:p>
    <w:p w:rsidR="004C77D2" w:rsidRPr="009F5DD1" w:rsidRDefault="004C77D2" w:rsidP="00270C7A">
      <w:pPr>
        <w:pStyle w:val="ListParagraph"/>
        <w:numPr>
          <w:ilvl w:val="0"/>
          <w:numId w:val="10"/>
        </w:numPr>
        <w:spacing w:afterLines="120" w:after="288" w:line="240" w:lineRule="auto"/>
        <w:ind w:left="810" w:hanging="450"/>
        <w:jc w:val="both"/>
        <w:rPr>
          <w:rFonts w:ascii="Times New Roman" w:hAnsi="Times New Roman" w:cs="Times New Roman"/>
          <w:sz w:val="24"/>
          <w:szCs w:val="24"/>
          <w:u w:val="single"/>
          <w:lang w:val="en-US"/>
        </w:rPr>
      </w:pPr>
      <w:r w:rsidRPr="009F5DD1">
        <w:rPr>
          <w:rFonts w:ascii="Times New Roman" w:hAnsi="Times New Roman" w:cs="Times New Roman"/>
          <w:sz w:val="24"/>
          <w:szCs w:val="24"/>
          <w:u w:val="single"/>
          <w:lang w:val="en-US"/>
        </w:rPr>
        <w:t xml:space="preserve">Model </w:t>
      </w:r>
      <w:r w:rsidR="00460B7F" w:rsidRPr="009F5DD1">
        <w:rPr>
          <w:rFonts w:ascii="Times New Roman" w:hAnsi="Times New Roman" w:cs="Times New Roman"/>
          <w:sz w:val="24"/>
          <w:szCs w:val="24"/>
          <w:u w:val="single"/>
          <w:lang w:val="en-US"/>
        </w:rPr>
        <w:t xml:space="preserve">the </w:t>
      </w:r>
      <w:r w:rsidRPr="009F5DD1">
        <w:rPr>
          <w:rFonts w:ascii="Times New Roman" w:hAnsi="Times New Roman" w:cs="Times New Roman"/>
          <w:sz w:val="24"/>
          <w:szCs w:val="24"/>
          <w:u w:val="single"/>
          <w:lang w:val="en-US"/>
        </w:rPr>
        <w:t>exchange rate dynamics and the Balance of Payments Constraints</w:t>
      </w:r>
    </w:p>
    <w:p w:rsidR="00A27774" w:rsidRPr="009F5DD1" w:rsidRDefault="00467869" w:rsidP="00270C7A">
      <w:pPr>
        <w:pStyle w:val="ListParagraph"/>
        <w:numPr>
          <w:ilvl w:val="0"/>
          <w:numId w:val="2"/>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Define a nominal exchange rate dynamics. The concept behind it is based on t</w:t>
      </w:r>
      <w:r w:rsidR="00AB39A4" w:rsidRPr="009F5DD1">
        <w:rPr>
          <w:rFonts w:ascii="Times New Roman" w:hAnsi="Times New Roman" w:cs="Times New Roman"/>
          <w:sz w:val="24"/>
          <w:szCs w:val="24"/>
          <w:lang w:val="en-US"/>
        </w:rPr>
        <w:t xml:space="preserve">he </w:t>
      </w:r>
      <w:proofErr w:type="spellStart"/>
      <w:r w:rsidR="002E1F56" w:rsidRPr="009F5DD1">
        <w:rPr>
          <w:rFonts w:ascii="Times New Roman" w:hAnsi="Times New Roman" w:cs="Times New Roman"/>
          <w:sz w:val="24"/>
          <w:szCs w:val="24"/>
          <w:lang w:val="en-US"/>
        </w:rPr>
        <w:t>Dornbusch</w:t>
      </w:r>
      <w:proofErr w:type="spellEnd"/>
      <w:r w:rsidR="002E1F56"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lang w:val="en-US"/>
        </w:rPr>
        <w:t xml:space="preserve">Latin </w:t>
      </w:r>
      <w:r w:rsidR="00AB39A4" w:rsidRPr="009F5DD1">
        <w:rPr>
          <w:rFonts w:ascii="Times New Roman" w:hAnsi="Times New Roman" w:cs="Times New Roman"/>
          <w:sz w:val="24"/>
          <w:szCs w:val="24"/>
          <w:lang w:val="en-US"/>
        </w:rPr>
        <w:t>Triangle</w:t>
      </w:r>
      <w:r w:rsidR="00460B7F"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lang w:val="en-US"/>
        </w:rPr>
        <w:fldChar w:fldCharType="begin"/>
      </w:r>
      <w:r w:rsidR="00460B7F" w:rsidRPr="009F5DD1">
        <w:rPr>
          <w:rFonts w:ascii="Times New Roman" w:hAnsi="Times New Roman" w:cs="Times New Roman"/>
          <w:sz w:val="24"/>
          <w:szCs w:val="24"/>
          <w:lang w:val="en-US"/>
        </w:rPr>
        <w:instrText xml:space="preserve"> ADDIN ZOTERO_ITEM CSL_CITATION {"citationID":"a31bkh7d8g","properties":{"formattedCitation":"(Dornbusch, 1992)","plainCitation":"(Dornbusch, 1992)","noteIndex":0},"citationItems":[{"id":487,"uris":["http://zotero.org/users/local/3R5kugXM/items/AHKAGKFH"],"uri":["http://zotero.org/users/local/3R5kugXM/items/AHKAGKFH"],"itemData":{"id":487,"type":"article-journal","title":"The Case for Trade Liberalization in Developing Countries","container-title":"Journal of Economic Perspectives","page":"69-85","volume":"6","issue":"1","source":"www.aeaweb.org","abstract":"This paper reviews the actual situation of protection in developing countries, and then discusses the prospective gains from liberalization. Three experiences with liberalization, from three different parts of the world, are sketched: Turkey, Korea, and Mexico. Next the paper considers what can go wrong with trade reform. Finally, it focuses on two new directions in trade strategy: service trade liberalization and regional free trade agreements.","DOI":"10.1257/jep.6.1.69","ISSN":"0895-3309","language":"en","author":[{"family":"Dornbusch","given":"Rudiger"}],"issued":{"date-parts":[["1992",3]]}}}],"schema":"https://github.com/citation-style-language/schema/raw/master/csl-citation.json"} </w:instrText>
      </w:r>
      <w:r w:rsidR="00460B7F" w:rsidRPr="009F5DD1">
        <w:rPr>
          <w:rFonts w:ascii="Times New Roman" w:hAnsi="Times New Roman" w:cs="Times New Roman"/>
          <w:sz w:val="24"/>
          <w:szCs w:val="24"/>
          <w:lang w:val="en-US"/>
        </w:rPr>
        <w:fldChar w:fldCharType="separate"/>
      </w:r>
      <w:r w:rsidR="00460B7F" w:rsidRPr="009F5DD1">
        <w:rPr>
          <w:rFonts w:ascii="Times New Roman" w:hAnsi="Times New Roman" w:cs="Times New Roman"/>
          <w:sz w:val="24"/>
          <w:szCs w:val="24"/>
        </w:rPr>
        <w:t>(Dornbusch, 1992)</w:t>
      </w:r>
      <w:r w:rsidR="00460B7F" w:rsidRPr="009F5DD1">
        <w:rPr>
          <w:rFonts w:ascii="Times New Roman" w:hAnsi="Times New Roman" w:cs="Times New Roman"/>
          <w:sz w:val="24"/>
          <w:szCs w:val="24"/>
          <w:lang w:val="en-US"/>
        </w:rPr>
        <w:fldChar w:fldCharType="end"/>
      </w:r>
      <w:r w:rsidR="00AB39A4" w:rsidRPr="009F5DD1">
        <w:rPr>
          <w:rFonts w:ascii="Times New Roman" w:hAnsi="Times New Roman" w:cs="Times New Roman"/>
          <w:sz w:val="24"/>
          <w:szCs w:val="24"/>
          <w:lang w:val="en-US"/>
        </w:rPr>
        <w:t xml:space="preserve">. In which </w:t>
      </w:r>
      <w:r w:rsidR="003C2D5B" w:rsidRPr="009F5DD1">
        <w:rPr>
          <w:rFonts w:ascii="Times New Roman" w:hAnsi="Times New Roman" w:cs="Times New Roman"/>
          <w:sz w:val="24"/>
          <w:szCs w:val="24"/>
          <w:lang w:val="en-US"/>
        </w:rPr>
        <w:t xml:space="preserve">the </w:t>
      </w:r>
      <w:r w:rsidR="002E1F56" w:rsidRPr="009F5DD1">
        <w:rPr>
          <w:rFonts w:ascii="Times New Roman" w:hAnsi="Times New Roman" w:cs="Times New Roman"/>
          <w:sz w:val="24"/>
          <w:szCs w:val="24"/>
          <w:lang w:val="en-US"/>
        </w:rPr>
        <w:t xml:space="preserve">fixed </w:t>
      </w:r>
      <w:r w:rsidR="00AB39A4" w:rsidRPr="009F5DD1">
        <w:rPr>
          <w:rFonts w:ascii="Times New Roman" w:hAnsi="Times New Roman" w:cs="Times New Roman"/>
          <w:sz w:val="24"/>
          <w:szCs w:val="24"/>
          <w:lang w:val="en-US"/>
        </w:rPr>
        <w:t xml:space="preserve">exchange regime </w:t>
      </w:r>
      <w:r w:rsidR="002E1F56" w:rsidRPr="009F5DD1">
        <w:rPr>
          <w:rFonts w:ascii="Times New Roman" w:hAnsi="Times New Roman" w:cs="Times New Roman"/>
          <w:sz w:val="24"/>
          <w:szCs w:val="24"/>
          <w:lang w:val="en-US"/>
        </w:rPr>
        <w:t>attract</w:t>
      </w:r>
      <w:r w:rsidR="00AB39A4" w:rsidRPr="009F5DD1">
        <w:rPr>
          <w:rFonts w:ascii="Times New Roman" w:hAnsi="Times New Roman" w:cs="Times New Roman"/>
          <w:sz w:val="24"/>
          <w:szCs w:val="24"/>
          <w:lang w:val="en-US"/>
        </w:rPr>
        <w:t>s</w:t>
      </w:r>
      <w:r w:rsidR="002E1F56" w:rsidRPr="009F5DD1">
        <w:rPr>
          <w:rFonts w:ascii="Times New Roman" w:hAnsi="Times New Roman" w:cs="Times New Roman"/>
          <w:sz w:val="24"/>
          <w:szCs w:val="24"/>
          <w:lang w:val="en-US"/>
        </w:rPr>
        <w:t xml:space="preserve"> foreign capital, but in the non-tradeable sector</w:t>
      </w:r>
      <w:r w:rsidR="006F1269" w:rsidRPr="009F5DD1">
        <w:rPr>
          <w:rFonts w:ascii="Times New Roman" w:hAnsi="Times New Roman" w:cs="Times New Roman"/>
          <w:sz w:val="24"/>
          <w:szCs w:val="24"/>
          <w:lang w:val="en-US"/>
        </w:rPr>
        <w:t xml:space="preserve">, which </w:t>
      </w:r>
      <w:r w:rsidRPr="009F5DD1">
        <w:rPr>
          <w:rFonts w:ascii="Times New Roman" w:hAnsi="Times New Roman" w:cs="Times New Roman"/>
          <w:sz w:val="24"/>
          <w:szCs w:val="24"/>
          <w:lang w:val="en-US"/>
        </w:rPr>
        <w:t>traps countries into</w:t>
      </w:r>
      <w:r w:rsidR="002E1F56"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lang w:val="en-US"/>
        </w:rPr>
        <w:t xml:space="preserve">specializing themselves in </w:t>
      </w:r>
      <w:r w:rsidR="002E1F56" w:rsidRPr="009F5DD1">
        <w:rPr>
          <w:rFonts w:ascii="Times New Roman" w:hAnsi="Times New Roman" w:cs="Times New Roman"/>
          <w:sz w:val="24"/>
          <w:szCs w:val="24"/>
          <w:lang w:val="en-US"/>
        </w:rPr>
        <w:t>commodit</w:t>
      </w:r>
      <w:r w:rsidR="00460B7F" w:rsidRPr="009F5DD1">
        <w:rPr>
          <w:rFonts w:ascii="Times New Roman" w:hAnsi="Times New Roman" w:cs="Times New Roman"/>
          <w:sz w:val="24"/>
          <w:szCs w:val="24"/>
          <w:lang w:val="en-US"/>
        </w:rPr>
        <w:t>y exports</w:t>
      </w:r>
      <w:r w:rsidR="002E1F56" w:rsidRPr="009F5DD1">
        <w:rPr>
          <w:rFonts w:ascii="Times New Roman" w:hAnsi="Times New Roman" w:cs="Times New Roman"/>
          <w:sz w:val="24"/>
          <w:szCs w:val="24"/>
          <w:lang w:val="en-US"/>
        </w:rPr>
        <w:t>.</w:t>
      </w:r>
      <w:r w:rsidR="006F1269"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What if there is flexible exchange rate?</w:t>
      </w:r>
      <w:r w:rsidR="00460B7F" w:rsidRPr="009F5DD1">
        <w:rPr>
          <w:rFonts w:ascii="Times New Roman" w:hAnsi="Times New Roman" w:cs="Times New Roman"/>
          <w:sz w:val="24"/>
          <w:szCs w:val="24"/>
          <w:lang w:val="en-US"/>
        </w:rPr>
        <w:t xml:space="preserve"> There is then the need to model an e</w:t>
      </w:r>
      <w:r w:rsidR="00A27774" w:rsidRPr="009F5DD1">
        <w:rPr>
          <w:rFonts w:ascii="Times New Roman" w:hAnsi="Times New Roman" w:cs="Times New Roman"/>
          <w:sz w:val="24"/>
          <w:szCs w:val="24"/>
          <w:lang w:val="en-US"/>
        </w:rPr>
        <w:t>ndogenous nominal exchange rate</w:t>
      </w:r>
      <w:r w:rsidR="002E1F56" w:rsidRPr="009F5DD1">
        <w:rPr>
          <w:rFonts w:ascii="Times New Roman" w:hAnsi="Times New Roman" w:cs="Times New Roman"/>
          <w:sz w:val="24"/>
          <w:szCs w:val="24"/>
          <w:lang w:val="en-US"/>
        </w:rPr>
        <w:t xml:space="preserve"> – </w:t>
      </w:r>
      <w:r w:rsidRPr="009F5DD1">
        <w:rPr>
          <w:rFonts w:ascii="Times New Roman" w:hAnsi="Times New Roman" w:cs="Times New Roman"/>
          <w:sz w:val="24"/>
          <w:szCs w:val="24"/>
          <w:lang w:val="en-US"/>
        </w:rPr>
        <w:t>balancing the</w:t>
      </w:r>
      <w:r w:rsidR="002E1F56" w:rsidRPr="009F5DD1">
        <w:rPr>
          <w:rFonts w:ascii="Times New Roman" w:hAnsi="Times New Roman" w:cs="Times New Roman"/>
          <w:sz w:val="24"/>
          <w:szCs w:val="24"/>
          <w:lang w:val="en-US"/>
        </w:rPr>
        <w:t xml:space="preserve"> capital account (floating exchange rates)</w:t>
      </w:r>
      <w:r w:rsidR="00460B7F" w:rsidRPr="009F5DD1">
        <w:rPr>
          <w:rFonts w:ascii="Times New Roman" w:hAnsi="Times New Roman" w:cs="Times New Roman"/>
          <w:sz w:val="24"/>
          <w:szCs w:val="24"/>
          <w:lang w:val="en-US"/>
        </w:rPr>
        <w:t xml:space="preserve"> using the B</w:t>
      </w:r>
      <w:r w:rsidR="00A27774" w:rsidRPr="009F5DD1">
        <w:rPr>
          <w:rFonts w:ascii="Times New Roman" w:hAnsi="Times New Roman" w:cs="Times New Roman"/>
          <w:sz w:val="24"/>
          <w:szCs w:val="24"/>
          <w:lang w:val="en-US"/>
        </w:rPr>
        <w:t>alance of Payments Constrain</w:t>
      </w:r>
      <w:r w:rsidRPr="009F5DD1">
        <w:rPr>
          <w:rFonts w:ascii="Times New Roman" w:hAnsi="Times New Roman" w:cs="Times New Roman"/>
          <w:sz w:val="24"/>
          <w:szCs w:val="24"/>
          <w:lang w:val="en-US"/>
        </w:rPr>
        <w:t>t</w:t>
      </w:r>
      <w:r w:rsidR="00A27774"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lang w:val="en-US"/>
        </w:rPr>
        <w:t xml:space="preserve">theories to </w:t>
      </w:r>
      <w:r w:rsidRPr="009F5DD1">
        <w:rPr>
          <w:rFonts w:ascii="Times New Roman" w:hAnsi="Times New Roman" w:cs="Times New Roman"/>
          <w:sz w:val="24"/>
          <w:szCs w:val="24"/>
          <w:lang w:val="en-US"/>
        </w:rPr>
        <w:t>defin</w:t>
      </w:r>
      <w:r w:rsidR="00460B7F" w:rsidRPr="009F5DD1">
        <w:rPr>
          <w:rFonts w:ascii="Times New Roman" w:hAnsi="Times New Roman" w:cs="Times New Roman"/>
          <w:sz w:val="24"/>
          <w:szCs w:val="24"/>
          <w:lang w:val="en-US"/>
        </w:rPr>
        <w:t>e</w:t>
      </w:r>
      <w:r w:rsidRPr="009F5DD1">
        <w:rPr>
          <w:rFonts w:ascii="Times New Roman" w:hAnsi="Times New Roman" w:cs="Times New Roman"/>
          <w:sz w:val="24"/>
          <w:szCs w:val="24"/>
          <w:lang w:val="en-US"/>
        </w:rPr>
        <w:t xml:space="preserve"> the nominal exchange rate dynamics in the short-run and long-run.</w:t>
      </w:r>
    </w:p>
    <w:p w:rsidR="000C7CCC" w:rsidRPr="009F5DD1" w:rsidRDefault="000C7CCC" w:rsidP="00270C7A">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model proposes to observe the interaction between exchange rate, wage share, output growth, capacity accumulation, net foreign asset accumulation, productivity, balance of payments constrains, and technology </w:t>
      </w:r>
      <w:r w:rsidR="00410F1E" w:rsidRPr="009F5DD1">
        <w:rPr>
          <w:rFonts w:ascii="Times New Roman" w:hAnsi="Times New Roman" w:cs="Times New Roman"/>
          <w:sz w:val="24"/>
          <w:szCs w:val="24"/>
          <w:lang w:val="en-US"/>
        </w:rPr>
        <w:t>transfer</w:t>
      </w:r>
      <w:r w:rsidR="00460B7F" w:rsidRPr="009F5DD1">
        <w:rPr>
          <w:rFonts w:ascii="Times New Roman" w:hAnsi="Times New Roman" w:cs="Times New Roman"/>
          <w:sz w:val="24"/>
          <w:szCs w:val="24"/>
          <w:lang w:val="en-US"/>
        </w:rPr>
        <w:t>.</w:t>
      </w:r>
    </w:p>
    <w:p w:rsidR="0000339C" w:rsidRDefault="000C7CCC" w:rsidP="00270C7A">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A </w:t>
      </w:r>
      <w:r w:rsidR="00410F1E" w:rsidRPr="009F5DD1">
        <w:rPr>
          <w:rFonts w:ascii="Times New Roman" w:hAnsi="Times New Roman" w:cs="Times New Roman"/>
          <w:sz w:val="24"/>
          <w:szCs w:val="24"/>
          <w:lang w:val="en-US"/>
        </w:rPr>
        <w:t xml:space="preserve">main </w:t>
      </w:r>
      <w:r w:rsidRPr="009F5DD1">
        <w:rPr>
          <w:rFonts w:ascii="Times New Roman" w:hAnsi="Times New Roman" w:cs="Times New Roman"/>
          <w:sz w:val="24"/>
          <w:szCs w:val="24"/>
          <w:lang w:val="en-US"/>
        </w:rPr>
        <w:t xml:space="preserve">research gap </w:t>
      </w:r>
      <w:r w:rsidR="00460B7F" w:rsidRPr="009F5DD1">
        <w:rPr>
          <w:rFonts w:ascii="Times New Roman" w:hAnsi="Times New Roman" w:cs="Times New Roman"/>
          <w:sz w:val="24"/>
          <w:szCs w:val="24"/>
          <w:lang w:val="en-US"/>
        </w:rPr>
        <w:t>concerns</w:t>
      </w:r>
      <w:r w:rsidRPr="009F5DD1">
        <w:rPr>
          <w:rFonts w:ascii="Times New Roman" w:hAnsi="Times New Roman" w:cs="Times New Roman"/>
          <w:sz w:val="24"/>
          <w:szCs w:val="24"/>
          <w:lang w:val="en-US"/>
        </w:rPr>
        <w:t xml:space="preserve"> how cycles emerge from an endogenous pattern of productivity and exchange rate dynamics. The main gap is the absence of models that reproduce endogenous cycles (deterministic) for Latin American economies. This is a topic frequently discussed</w:t>
      </w:r>
      <w:r w:rsidR="00410F1E" w:rsidRPr="009F5DD1">
        <w:rPr>
          <w:rFonts w:ascii="Times New Roman" w:hAnsi="Times New Roman" w:cs="Times New Roman"/>
          <w:sz w:val="24"/>
          <w:szCs w:val="24"/>
          <w:lang w:val="en-US"/>
        </w:rPr>
        <w:t xml:space="preserve"> in the theory,</w:t>
      </w:r>
      <w:r w:rsidR="00460B7F" w:rsidRPr="009F5DD1">
        <w:rPr>
          <w:rFonts w:ascii="Times New Roman" w:hAnsi="Times New Roman" w:cs="Times New Roman"/>
          <w:sz w:val="24"/>
          <w:szCs w:val="24"/>
          <w:lang w:val="en-US"/>
        </w:rPr>
        <w:t xml:space="preserve"> and</w:t>
      </w:r>
      <w:r w:rsidR="00410F1E" w:rsidRPr="009F5DD1">
        <w:rPr>
          <w:rFonts w:ascii="Times New Roman" w:hAnsi="Times New Roman" w:cs="Times New Roman"/>
          <w:sz w:val="24"/>
          <w:szCs w:val="24"/>
          <w:lang w:val="en-US"/>
        </w:rPr>
        <w:t xml:space="preserve"> a matter of </w:t>
      </w:r>
      <w:r w:rsidR="004C011C" w:rsidRPr="009F5DD1">
        <w:rPr>
          <w:rFonts w:ascii="Times New Roman" w:hAnsi="Times New Roman" w:cs="Times New Roman"/>
          <w:sz w:val="24"/>
          <w:szCs w:val="24"/>
          <w:lang w:val="en-US"/>
        </w:rPr>
        <w:t xml:space="preserve">many </w:t>
      </w:r>
      <w:r w:rsidR="00410F1E" w:rsidRPr="009F5DD1">
        <w:rPr>
          <w:rFonts w:ascii="Times New Roman" w:hAnsi="Times New Roman" w:cs="Times New Roman"/>
          <w:sz w:val="24"/>
          <w:szCs w:val="24"/>
          <w:lang w:val="en-US"/>
        </w:rPr>
        <w:t>econometric studies (</w:t>
      </w:r>
      <w:r w:rsidR="00AF5EC6" w:rsidRPr="009F5DD1">
        <w:rPr>
          <w:rFonts w:ascii="Times New Roman" w:hAnsi="Times New Roman" w:cs="Times New Roman"/>
          <w:sz w:val="24"/>
          <w:szCs w:val="24"/>
          <w:lang w:val="en-US"/>
        </w:rPr>
        <w:fldChar w:fldCharType="begin"/>
      </w:r>
      <w:r w:rsidR="00AF5EC6" w:rsidRPr="009F5DD1">
        <w:rPr>
          <w:rFonts w:ascii="Times New Roman" w:hAnsi="Times New Roman" w:cs="Times New Roman"/>
          <w:sz w:val="24"/>
          <w:szCs w:val="24"/>
          <w:lang w:val="en-US"/>
        </w:rPr>
        <w:instrText xml:space="preserve"> ADDIN ZOTERO_ITEM CSL_CITATION {"citationID":"a2j0en7gitm","properties":{"formattedCitation":"(Erten &amp; Ocampo, 2013)","plainCitation":"(Erten &amp; Ocampo, 2013)"},"citationItems":[{"id":477,"uris":["http://zotero.org/users/local/3R5kugXM/items/N2G5RDC9"],"uri":["http://zotero.org/users/local/3R5kugXM/items/N2G5RDC9"],"itemData":{"id":477,"type":"article-journal","title":"Super Cycles of Commodity Prices Since the Mid-Nineteenth Century","container-title":"World Development","page":"14-30","volume":"44","source":"ScienceDirect","abstract":"Summary\nDecomposition of real commodity prices suggests four super cycles during 1865–2010 ranging between 30 and 40years with amplitudes 20–40% higher or lower than the long-run trend. Non-oil price super-cycles follow world GDP, indicating they are essentially demand-determined; causality runs in the opposite direction for oil prices. The mean of each super-cycle of non-oil commodities is generally lower than for the previous cycle, supporting the Prebisch–Singer hypothesis. Tropical agriculture experienced the strongest and steepest long-term downward trend through the twentieth century, followed by non-tropical agriculture and metals, while real oil prices experienced a long-term upward trend, interrupted temporarily during the twentieth century.","DOI":"10.1016/j.worlddev.2012.11.013","ISSN":"0305-750X","journalAbbreviation":"World Development","author":[{"family":"Erten","given":"Bilge"},{"family":"Ocampo","given":"José Antonio"}],"issued":{"date-parts":[["2013",4,1]]}}}],"schema":"https://github.com/citation-style-language/schema/raw/master/csl-citation.json"} </w:instrText>
      </w:r>
      <w:r w:rsidR="00AF5EC6" w:rsidRPr="009F5DD1">
        <w:rPr>
          <w:rFonts w:ascii="Times New Roman" w:hAnsi="Times New Roman" w:cs="Times New Roman"/>
          <w:sz w:val="24"/>
          <w:szCs w:val="24"/>
          <w:lang w:val="en-US"/>
        </w:rPr>
        <w:fldChar w:fldCharType="separate"/>
      </w:r>
      <w:r w:rsidR="00AF5EC6" w:rsidRPr="009F5DD1">
        <w:rPr>
          <w:rFonts w:ascii="Times New Roman" w:hAnsi="Times New Roman" w:cs="Times New Roman"/>
          <w:sz w:val="24"/>
          <w:szCs w:val="24"/>
        </w:rPr>
        <w:t>Erten &amp; Ocampo, 2013)</w:t>
      </w:r>
      <w:r w:rsidR="00AF5EC6" w:rsidRPr="009F5DD1">
        <w:rPr>
          <w:rFonts w:ascii="Times New Roman" w:hAnsi="Times New Roman" w:cs="Times New Roman"/>
          <w:sz w:val="24"/>
          <w:szCs w:val="24"/>
          <w:lang w:val="en-US"/>
        </w:rPr>
        <w:fldChar w:fldCharType="end"/>
      </w:r>
      <w:r w:rsidR="00AF5EC6" w:rsidRPr="009F5DD1">
        <w:rPr>
          <w:rFonts w:ascii="Times New Roman" w:hAnsi="Times New Roman" w:cs="Times New Roman"/>
          <w:sz w:val="24"/>
          <w:szCs w:val="24"/>
          <w:lang w:val="en-US"/>
        </w:rPr>
        <w:t xml:space="preserve">. However, the literature does not offer well formalized </w:t>
      </w:r>
      <w:r w:rsidR="00410F1E" w:rsidRPr="009F5DD1">
        <w:rPr>
          <w:rFonts w:ascii="Times New Roman" w:hAnsi="Times New Roman" w:cs="Times New Roman"/>
          <w:sz w:val="24"/>
          <w:szCs w:val="24"/>
          <w:lang w:val="en-US"/>
        </w:rPr>
        <w:t xml:space="preserve">models to address this specific topic. In this sense </w:t>
      </w:r>
      <w:r w:rsidR="00410F1E" w:rsidRPr="009F5DD1">
        <w:rPr>
          <w:rFonts w:ascii="Times New Roman" w:hAnsi="Times New Roman" w:cs="Times New Roman"/>
          <w:b/>
          <w:sz w:val="24"/>
          <w:szCs w:val="24"/>
          <w:lang w:val="en-US"/>
        </w:rPr>
        <w:t xml:space="preserve">this paper aims at contributing to the </w:t>
      </w:r>
      <w:proofErr w:type="spellStart"/>
      <w:r w:rsidR="00410F1E" w:rsidRPr="009F5DD1">
        <w:rPr>
          <w:rFonts w:ascii="Times New Roman" w:hAnsi="Times New Roman" w:cs="Times New Roman"/>
          <w:b/>
          <w:sz w:val="24"/>
          <w:szCs w:val="24"/>
          <w:lang w:val="en-US"/>
        </w:rPr>
        <w:t>Str</w:t>
      </w:r>
      <w:r w:rsidR="00AF5EC6" w:rsidRPr="009F5DD1">
        <w:rPr>
          <w:rFonts w:ascii="Times New Roman" w:hAnsi="Times New Roman" w:cs="Times New Roman"/>
          <w:b/>
          <w:sz w:val="24"/>
          <w:szCs w:val="24"/>
          <w:lang w:val="en-US"/>
        </w:rPr>
        <w:t>ucturalist</w:t>
      </w:r>
      <w:proofErr w:type="spellEnd"/>
      <w:r w:rsidR="00AF5EC6" w:rsidRPr="009F5DD1">
        <w:rPr>
          <w:rFonts w:ascii="Times New Roman" w:hAnsi="Times New Roman" w:cs="Times New Roman"/>
          <w:b/>
          <w:sz w:val="24"/>
          <w:szCs w:val="24"/>
          <w:lang w:val="en-US"/>
        </w:rPr>
        <w:t xml:space="preserve"> theory by proposing expanding a</w:t>
      </w:r>
      <w:r w:rsidR="00410F1E" w:rsidRPr="009F5DD1">
        <w:rPr>
          <w:rFonts w:ascii="Times New Roman" w:hAnsi="Times New Roman" w:cs="Times New Roman"/>
          <w:b/>
          <w:sz w:val="24"/>
          <w:szCs w:val="24"/>
          <w:lang w:val="en-US"/>
        </w:rPr>
        <w:t xml:space="preserve"> </w:t>
      </w:r>
      <w:r w:rsidR="00AF5EC6" w:rsidRPr="009F5DD1">
        <w:rPr>
          <w:rFonts w:ascii="Times New Roman" w:hAnsi="Times New Roman" w:cs="Times New Roman"/>
          <w:b/>
          <w:sz w:val="24"/>
          <w:szCs w:val="24"/>
          <w:lang w:val="en-US"/>
        </w:rPr>
        <w:t>formal</w:t>
      </w:r>
      <w:r w:rsidR="00410F1E" w:rsidRPr="009F5DD1">
        <w:rPr>
          <w:rFonts w:ascii="Times New Roman" w:hAnsi="Times New Roman" w:cs="Times New Roman"/>
          <w:b/>
          <w:sz w:val="24"/>
          <w:szCs w:val="24"/>
          <w:lang w:val="en-US"/>
        </w:rPr>
        <w:t xml:space="preserve"> </w:t>
      </w:r>
      <w:r w:rsidR="00AF5EC6" w:rsidRPr="009F5DD1">
        <w:rPr>
          <w:rFonts w:ascii="Times New Roman" w:hAnsi="Times New Roman" w:cs="Times New Roman"/>
          <w:b/>
          <w:sz w:val="24"/>
          <w:szCs w:val="24"/>
          <w:lang w:val="en-US"/>
        </w:rPr>
        <w:t xml:space="preserve">framework </w:t>
      </w:r>
      <w:r w:rsidR="00410F1E" w:rsidRPr="009F5DD1">
        <w:rPr>
          <w:rFonts w:ascii="Times New Roman" w:hAnsi="Times New Roman" w:cs="Times New Roman"/>
          <w:b/>
          <w:sz w:val="24"/>
          <w:szCs w:val="24"/>
          <w:lang w:val="en-US"/>
        </w:rPr>
        <w:t xml:space="preserve">to observe </w:t>
      </w:r>
      <w:r w:rsidR="00AF5EC6" w:rsidRPr="009F5DD1">
        <w:rPr>
          <w:rFonts w:ascii="Times New Roman" w:hAnsi="Times New Roman" w:cs="Times New Roman"/>
          <w:b/>
          <w:sz w:val="24"/>
          <w:szCs w:val="24"/>
          <w:lang w:val="en-US"/>
        </w:rPr>
        <w:t xml:space="preserve">the emergence of </w:t>
      </w:r>
      <w:r w:rsidR="00410F1E" w:rsidRPr="009F5DD1">
        <w:rPr>
          <w:rFonts w:ascii="Times New Roman" w:hAnsi="Times New Roman" w:cs="Times New Roman"/>
          <w:b/>
          <w:sz w:val="24"/>
          <w:szCs w:val="24"/>
          <w:lang w:val="en-US"/>
        </w:rPr>
        <w:t>deterministic cycles</w:t>
      </w:r>
      <w:r w:rsidR="00410F1E" w:rsidRPr="009F5DD1">
        <w:rPr>
          <w:rFonts w:ascii="Times New Roman" w:hAnsi="Times New Roman" w:cs="Times New Roman"/>
          <w:sz w:val="24"/>
          <w:szCs w:val="24"/>
          <w:lang w:val="en-US"/>
        </w:rPr>
        <w:t xml:space="preserve"> (</w:t>
      </w:r>
      <w:r w:rsidR="006E17A3" w:rsidRPr="009F5DD1">
        <w:rPr>
          <w:rFonts w:ascii="Times New Roman" w:hAnsi="Times New Roman" w:cs="Times New Roman"/>
          <w:sz w:val="24"/>
          <w:szCs w:val="24"/>
          <w:lang w:val="en-US"/>
        </w:rPr>
        <w:t xml:space="preserve">persistent cycles, </w:t>
      </w:r>
      <w:r w:rsidR="00410F1E" w:rsidRPr="009F5DD1">
        <w:rPr>
          <w:rFonts w:ascii="Times New Roman" w:hAnsi="Times New Roman" w:cs="Times New Roman"/>
          <w:sz w:val="24"/>
          <w:szCs w:val="24"/>
          <w:lang w:val="en-US"/>
        </w:rPr>
        <w:t xml:space="preserve">with neutral stability). </w:t>
      </w:r>
      <w:r w:rsidRPr="009F5DD1">
        <w:rPr>
          <w:rFonts w:ascii="Times New Roman" w:hAnsi="Times New Roman" w:cs="Times New Roman"/>
          <w:sz w:val="24"/>
          <w:szCs w:val="24"/>
          <w:lang w:val="en-US"/>
        </w:rPr>
        <w:t xml:space="preserve"> </w:t>
      </w:r>
    </w:p>
    <w:p w:rsidR="0096175A" w:rsidRDefault="0096175A" w:rsidP="00270C7A">
      <w:pPr>
        <w:spacing w:afterLines="120" w:after="288" w:line="240" w:lineRule="auto"/>
        <w:jc w:val="both"/>
        <w:rPr>
          <w:rFonts w:ascii="Times New Roman" w:hAnsi="Times New Roman" w:cs="Times New Roman"/>
          <w:sz w:val="24"/>
          <w:szCs w:val="24"/>
          <w:lang w:val="en-US"/>
        </w:rPr>
      </w:pPr>
    </w:p>
    <w:p w:rsidR="0096175A" w:rsidRPr="009F5DD1" w:rsidRDefault="0096175A" w:rsidP="00270C7A">
      <w:pPr>
        <w:spacing w:afterLines="120" w:after="288" w:line="240" w:lineRule="auto"/>
        <w:jc w:val="both"/>
        <w:rPr>
          <w:rFonts w:ascii="Times New Roman" w:hAnsi="Times New Roman" w:cs="Times New Roman"/>
          <w:sz w:val="24"/>
          <w:szCs w:val="24"/>
          <w:lang w:val="en-US"/>
        </w:rPr>
      </w:pPr>
    </w:p>
    <w:p w:rsidR="004D0511" w:rsidRPr="009F5DD1" w:rsidRDefault="004D0511" w:rsidP="00253FA4">
      <w:pPr>
        <w:pStyle w:val="ListParagraph"/>
        <w:numPr>
          <w:ilvl w:val="0"/>
          <w:numId w:val="5"/>
        </w:numPr>
        <w:spacing w:afterLines="120" w:after="288" w:line="240" w:lineRule="auto"/>
        <w:rPr>
          <w:rFonts w:ascii="Times New Roman" w:hAnsi="Times New Roman" w:cs="Times New Roman"/>
          <w:b/>
          <w:sz w:val="24"/>
          <w:szCs w:val="24"/>
          <w:lang w:val="en-US"/>
        </w:rPr>
      </w:pPr>
      <w:r w:rsidRPr="009F5DD1">
        <w:rPr>
          <w:rFonts w:ascii="Times New Roman" w:hAnsi="Times New Roman" w:cs="Times New Roman"/>
          <w:b/>
          <w:sz w:val="24"/>
          <w:szCs w:val="24"/>
          <w:lang w:val="en-US"/>
        </w:rPr>
        <w:lastRenderedPageBreak/>
        <w:t>Literature Review:</w:t>
      </w:r>
    </w:p>
    <w:p w:rsidR="004D0511" w:rsidRPr="009F5DD1" w:rsidRDefault="00DD6756" w:rsidP="002D7CF0">
      <w:pPr>
        <w:spacing w:afterLines="120" w:after="288" w:line="240" w:lineRule="auto"/>
        <w:ind w:left="360"/>
        <w:rPr>
          <w:rFonts w:ascii="Times New Roman" w:hAnsi="Times New Roman" w:cs="Times New Roman"/>
          <w:b/>
          <w:sz w:val="24"/>
          <w:szCs w:val="24"/>
          <w:lang w:val="en-US"/>
        </w:rPr>
      </w:pPr>
      <w:r w:rsidRPr="009F5DD1">
        <w:rPr>
          <w:rFonts w:ascii="Times New Roman" w:hAnsi="Times New Roman" w:cs="Times New Roman"/>
          <w:b/>
          <w:sz w:val="24"/>
          <w:szCs w:val="24"/>
          <w:lang w:val="en-US"/>
        </w:rPr>
        <w:t xml:space="preserve">2.1 </w:t>
      </w:r>
      <w:r w:rsidR="005D0E02" w:rsidRPr="009F5DD1">
        <w:rPr>
          <w:rFonts w:ascii="Times New Roman" w:hAnsi="Times New Roman" w:cs="Times New Roman"/>
          <w:b/>
          <w:sz w:val="24"/>
          <w:szCs w:val="24"/>
          <w:lang w:val="en-US"/>
        </w:rPr>
        <w:t>Demand side</w:t>
      </w:r>
      <w:r w:rsidR="00F7155B" w:rsidRPr="009F5DD1">
        <w:rPr>
          <w:rFonts w:ascii="Times New Roman" w:hAnsi="Times New Roman" w:cs="Times New Roman"/>
          <w:b/>
          <w:sz w:val="24"/>
          <w:szCs w:val="24"/>
          <w:lang w:val="en-US"/>
        </w:rPr>
        <w:t xml:space="preserve"> cycles</w:t>
      </w:r>
      <w:r w:rsidR="005D0E02" w:rsidRPr="009F5DD1">
        <w:rPr>
          <w:rFonts w:ascii="Times New Roman" w:hAnsi="Times New Roman" w:cs="Times New Roman"/>
          <w:b/>
          <w:sz w:val="24"/>
          <w:szCs w:val="24"/>
          <w:lang w:val="en-US"/>
        </w:rPr>
        <w:t xml:space="preserve">: </w:t>
      </w:r>
      <w:proofErr w:type="spellStart"/>
      <w:r w:rsidRPr="009F5DD1">
        <w:rPr>
          <w:rFonts w:ascii="Times New Roman" w:hAnsi="Times New Roman" w:cs="Times New Roman"/>
          <w:b/>
          <w:sz w:val="24"/>
          <w:szCs w:val="24"/>
          <w:lang w:val="en-US"/>
        </w:rPr>
        <w:t>Lotka</w:t>
      </w:r>
      <w:proofErr w:type="spellEnd"/>
      <w:r w:rsidRPr="009F5DD1">
        <w:rPr>
          <w:rFonts w:ascii="Times New Roman" w:hAnsi="Times New Roman" w:cs="Times New Roman"/>
          <w:b/>
          <w:sz w:val="24"/>
          <w:szCs w:val="24"/>
          <w:lang w:val="en-US"/>
        </w:rPr>
        <w:t xml:space="preserve"> </w:t>
      </w:r>
      <w:proofErr w:type="spellStart"/>
      <w:r w:rsidRPr="009F5DD1">
        <w:rPr>
          <w:rFonts w:ascii="Times New Roman" w:hAnsi="Times New Roman" w:cs="Times New Roman"/>
          <w:b/>
          <w:sz w:val="24"/>
          <w:szCs w:val="24"/>
          <w:lang w:val="en-US"/>
        </w:rPr>
        <w:t>Volterra</w:t>
      </w:r>
      <w:proofErr w:type="spellEnd"/>
      <w:r w:rsidRPr="009F5DD1">
        <w:rPr>
          <w:rFonts w:ascii="Times New Roman" w:hAnsi="Times New Roman" w:cs="Times New Roman"/>
          <w:b/>
          <w:sz w:val="24"/>
          <w:szCs w:val="24"/>
          <w:lang w:val="en-US"/>
        </w:rPr>
        <w:t xml:space="preserve"> </w:t>
      </w:r>
      <w:r w:rsidR="004D0511" w:rsidRPr="009F5DD1">
        <w:rPr>
          <w:rFonts w:ascii="Times New Roman" w:hAnsi="Times New Roman" w:cs="Times New Roman"/>
          <w:b/>
          <w:sz w:val="24"/>
          <w:szCs w:val="24"/>
          <w:lang w:val="en-US"/>
        </w:rPr>
        <w:t>Cycles</w:t>
      </w:r>
    </w:p>
    <w:p w:rsidR="009B545F" w:rsidRPr="009F5DD1" w:rsidRDefault="009B545F" w:rsidP="00253FA4">
      <w:pPr>
        <w:spacing w:afterLines="120" w:after="288" w:line="240" w:lineRule="auto"/>
        <w:jc w:val="both"/>
        <w:rPr>
          <w:rFonts w:ascii="Times New Roman" w:hAnsi="Times New Roman" w:cs="Times New Roman"/>
          <w:sz w:val="24"/>
          <w:szCs w:val="24"/>
          <w:lang w:val="en-US"/>
        </w:rPr>
      </w:pPr>
      <w:proofErr w:type="spellStart"/>
      <w:r w:rsidRPr="009F5DD1">
        <w:rPr>
          <w:rFonts w:ascii="Times New Roman" w:hAnsi="Times New Roman" w:cs="Times New Roman"/>
          <w:sz w:val="24"/>
          <w:szCs w:val="24"/>
          <w:lang w:val="en-US"/>
        </w:rPr>
        <w:t>Lotka</w:t>
      </w:r>
      <w:proofErr w:type="spellEnd"/>
      <w:r w:rsidRPr="009F5DD1">
        <w:rPr>
          <w:rFonts w:ascii="Times New Roman" w:hAnsi="Times New Roman" w:cs="Times New Roman"/>
          <w:sz w:val="24"/>
          <w:szCs w:val="24"/>
          <w:lang w:val="en-US"/>
        </w:rPr>
        <w:t xml:space="preserve"> </w:t>
      </w:r>
      <w:proofErr w:type="spellStart"/>
      <w:r w:rsidRPr="009F5DD1">
        <w:rPr>
          <w:rFonts w:ascii="Times New Roman" w:hAnsi="Times New Roman" w:cs="Times New Roman"/>
          <w:sz w:val="24"/>
          <w:szCs w:val="24"/>
          <w:lang w:val="en-US"/>
        </w:rPr>
        <w:t>Volterra</w:t>
      </w:r>
      <w:proofErr w:type="spellEnd"/>
      <w:r w:rsidR="00FC3E5A"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lang w:val="en-US"/>
        </w:rPr>
        <w:t xml:space="preserve">(LV) </w:t>
      </w:r>
      <w:r w:rsidR="00FC3E5A" w:rsidRPr="009F5DD1">
        <w:rPr>
          <w:rFonts w:ascii="Times New Roman" w:hAnsi="Times New Roman" w:cs="Times New Roman"/>
          <w:sz w:val="24"/>
          <w:szCs w:val="24"/>
          <w:lang w:val="en-US"/>
        </w:rPr>
        <w:t xml:space="preserve">is a specific type of dynamic model </w:t>
      </w:r>
      <w:r w:rsidR="00371B37" w:rsidRPr="009F5DD1">
        <w:rPr>
          <w:rFonts w:ascii="Times New Roman" w:hAnsi="Times New Roman" w:cs="Times New Roman"/>
          <w:sz w:val="24"/>
          <w:szCs w:val="24"/>
          <w:lang w:val="en-US"/>
        </w:rPr>
        <w:t xml:space="preserve">in which its </w:t>
      </w:r>
      <w:r w:rsidR="00FB7C1A" w:rsidRPr="009F5DD1">
        <w:rPr>
          <w:rFonts w:ascii="Times New Roman" w:hAnsi="Times New Roman" w:cs="Times New Roman"/>
          <w:sz w:val="24"/>
          <w:szCs w:val="24"/>
          <w:lang w:val="en-US"/>
        </w:rPr>
        <w:t xml:space="preserve">peculiar </w:t>
      </w:r>
      <w:r w:rsidR="00371B37" w:rsidRPr="009F5DD1">
        <w:rPr>
          <w:rFonts w:ascii="Times New Roman" w:hAnsi="Times New Roman" w:cs="Times New Roman"/>
          <w:sz w:val="24"/>
          <w:szCs w:val="24"/>
          <w:lang w:val="en-US"/>
        </w:rPr>
        <w:t xml:space="preserve">specification </w:t>
      </w:r>
      <w:r w:rsidR="00FB7C1A" w:rsidRPr="009F5DD1">
        <w:rPr>
          <w:rFonts w:ascii="Times New Roman" w:hAnsi="Times New Roman" w:cs="Times New Roman"/>
          <w:sz w:val="24"/>
          <w:szCs w:val="24"/>
          <w:lang w:val="en-US"/>
        </w:rPr>
        <w:t>results</w:t>
      </w:r>
      <w:r w:rsidR="00371B37"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lang w:val="en-US"/>
        </w:rPr>
        <w:t xml:space="preserve">in the formation of </w:t>
      </w:r>
      <w:r w:rsidR="000759D3" w:rsidRPr="009F5DD1">
        <w:rPr>
          <w:rFonts w:ascii="Times New Roman" w:hAnsi="Times New Roman" w:cs="Times New Roman"/>
          <w:sz w:val="24"/>
          <w:szCs w:val="24"/>
          <w:lang w:val="en-US"/>
        </w:rPr>
        <w:t>close</w:t>
      </w:r>
      <w:r w:rsidR="00371B37" w:rsidRPr="009F5DD1">
        <w:rPr>
          <w:rFonts w:ascii="Times New Roman" w:hAnsi="Times New Roman" w:cs="Times New Roman"/>
          <w:sz w:val="24"/>
          <w:szCs w:val="24"/>
          <w:lang w:val="en-US"/>
        </w:rPr>
        <w:t>d</w:t>
      </w:r>
      <w:r w:rsidR="000759D3" w:rsidRPr="009F5DD1">
        <w:rPr>
          <w:rFonts w:ascii="Times New Roman" w:hAnsi="Times New Roman" w:cs="Times New Roman"/>
          <w:sz w:val="24"/>
          <w:szCs w:val="24"/>
          <w:lang w:val="en-US"/>
        </w:rPr>
        <w:t xml:space="preserve"> orbit solutions. I</w:t>
      </w:r>
      <w:r w:rsidR="00FC3E5A" w:rsidRPr="009F5DD1">
        <w:rPr>
          <w:rFonts w:ascii="Times New Roman" w:hAnsi="Times New Roman" w:cs="Times New Roman"/>
          <w:sz w:val="24"/>
          <w:szCs w:val="24"/>
          <w:lang w:val="en-US"/>
        </w:rPr>
        <w:t xml:space="preserve">n two dimensions </w:t>
      </w:r>
      <w:r w:rsidR="000759D3" w:rsidRPr="009F5DD1">
        <w:rPr>
          <w:rFonts w:ascii="Times New Roman" w:hAnsi="Times New Roman" w:cs="Times New Roman"/>
          <w:sz w:val="24"/>
          <w:szCs w:val="24"/>
          <w:lang w:val="en-US"/>
        </w:rPr>
        <w:t xml:space="preserve">this model creates </w:t>
      </w:r>
      <w:r w:rsidR="00371B37" w:rsidRPr="009F5DD1">
        <w:rPr>
          <w:rFonts w:ascii="Times New Roman" w:hAnsi="Times New Roman" w:cs="Times New Roman"/>
          <w:sz w:val="24"/>
          <w:szCs w:val="24"/>
          <w:lang w:val="en-US"/>
        </w:rPr>
        <w:t xml:space="preserve">a Predator-Prey dynamics, very much used in Biology and Ecological studies. </w:t>
      </w:r>
      <w:r w:rsidR="007D07A9" w:rsidRPr="009F5DD1">
        <w:rPr>
          <w:rFonts w:ascii="Times New Roman" w:hAnsi="Times New Roman" w:cs="Times New Roman"/>
          <w:sz w:val="24"/>
          <w:szCs w:val="24"/>
          <w:lang w:val="en-US"/>
        </w:rPr>
        <w:t xml:space="preserve">It </w:t>
      </w:r>
      <w:r w:rsidR="00FB7C1A" w:rsidRPr="009F5DD1">
        <w:rPr>
          <w:rFonts w:ascii="Times New Roman" w:hAnsi="Times New Roman" w:cs="Times New Roman"/>
          <w:sz w:val="24"/>
          <w:szCs w:val="24"/>
          <w:lang w:val="en-US"/>
        </w:rPr>
        <w:t>follows a</w:t>
      </w:r>
      <w:r w:rsidR="00371B37" w:rsidRPr="009F5DD1">
        <w:rPr>
          <w:rFonts w:ascii="Times New Roman" w:hAnsi="Times New Roman" w:cs="Times New Roman"/>
          <w:sz w:val="24"/>
          <w:szCs w:val="24"/>
          <w:lang w:val="en-US"/>
        </w:rPr>
        <w:t xml:space="preserve"> specification in</w:t>
      </w:r>
      <w:r w:rsidR="00FC3E5A" w:rsidRPr="009F5DD1">
        <w:rPr>
          <w:rFonts w:ascii="Times New Roman" w:hAnsi="Times New Roman" w:cs="Times New Roman"/>
          <w:sz w:val="24"/>
          <w:szCs w:val="24"/>
          <w:lang w:val="en-US"/>
        </w:rPr>
        <w:t xml:space="preserve"> which one variable is the predator and the other the prey</w:t>
      </w:r>
      <w:r w:rsidR="00460B7F" w:rsidRPr="009F5DD1">
        <w:rPr>
          <w:rFonts w:ascii="Times New Roman" w:hAnsi="Times New Roman" w:cs="Times New Roman"/>
          <w:sz w:val="24"/>
          <w:szCs w:val="24"/>
          <w:lang w:val="en-US"/>
        </w:rPr>
        <w:t xml:space="preserve"> that interact generating a cyclical dynamic</w:t>
      </w:r>
      <w:r w:rsidR="00FC3E5A" w:rsidRPr="009F5DD1">
        <w:rPr>
          <w:rFonts w:ascii="Times New Roman" w:hAnsi="Times New Roman" w:cs="Times New Roman"/>
          <w:sz w:val="24"/>
          <w:szCs w:val="24"/>
          <w:lang w:val="en-US"/>
        </w:rPr>
        <w:t>. The LV model can be generalized to more than two dimensions</w:t>
      </w:r>
      <w:r w:rsidR="00371B37" w:rsidRPr="009F5DD1">
        <w:rPr>
          <w:rFonts w:ascii="Times New Roman" w:hAnsi="Times New Roman" w:cs="Times New Roman"/>
          <w:sz w:val="24"/>
          <w:szCs w:val="24"/>
          <w:lang w:val="en-US"/>
        </w:rPr>
        <w:t xml:space="preserve"> (</w:t>
      </w:r>
      <w:proofErr w:type="spellStart"/>
      <w:r w:rsidR="00371B37" w:rsidRPr="009F5DD1">
        <w:rPr>
          <w:rFonts w:ascii="Times New Roman" w:hAnsi="Times New Roman" w:cs="Times New Roman"/>
          <w:sz w:val="24"/>
          <w:szCs w:val="24"/>
          <w:lang w:val="en-US"/>
        </w:rPr>
        <w:t>Kolgomorov</w:t>
      </w:r>
      <w:proofErr w:type="spellEnd"/>
      <w:r w:rsidR="00371B37" w:rsidRPr="009F5DD1">
        <w:rPr>
          <w:rFonts w:ascii="Times New Roman" w:hAnsi="Times New Roman" w:cs="Times New Roman"/>
          <w:sz w:val="24"/>
          <w:szCs w:val="24"/>
          <w:lang w:val="en-US"/>
        </w:rPr>
        <w:t xml:space="preserve"> model)</w:t>
      </w:r>
      <w:r w:rsidR="00FC3E5A" w:rsidRPr="009F5DD1">
        <w:rPr>
          <w:rFonts w:ascii="Times New Roman" w:hAnsi="Times New Roman" w:cs="Times New Roman"/>
          <w:sz w:val="24"/>
          <w:szCs w:val="24"/>
          <w:lang w:val="en-US"/>
        </w:rPr>
        <w:t>. In this case it is possible to</w:t>
      </w:r>
      <w:r w:rsidR="000759D3" w:rsidRPr="009F5DD1">
        <w:rPr>
          <w:rFonts w:ascii="Times New Roman" w:hAnsi="Times New Roman" w:cs="Times New Roman"/>
          <w:sz w:val="24"/>
          <w:szCs w:val="24"/>
          <w:lang w:val="en-US"/>
        </w:rPr>
        <w:t xml:space="preserve"> have deterministic cycles that fluctuate around the long-run equilibria (steady state).</w:t>
      </w:r>
      <w:r w:rsidR="00FC3E5A" w:rsidRPr="009F5DD1">
        <w:rPr>
          <w:rFonts w:ascii="Times New Roman" w:hAnsi="Times New Roman" w:cs="Times New Roman"/>
          <w:sz w:val="24"/>
          <w:szCs w:val="24"/>
          <w:lang w:val="en-US"/>
        </w:rPr>
        <w:t xml:space="preserve"> </w:t>
      </w:r>
    </w:p>
    <w:p w:rsidR="00960F45" w:rsidRPr="009F5DD1" w:rsidRDefault="004D0511"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w:t>
      </w:r>
      <w:r w:rsidR="007D07A9" w:rsidRPr="009F5DD1">
        <w:rPr>
          <w:rFonts w:ascii="Times New Roman" w:hAnsi="Times New Roman" w:cs="Times New Roman"/>
          <w:sz w:val="24"/>
          <w:szCs w:val="24"/>
          <w:lang w:val="en-US"/>
        </w:rPr>
        <w:t>use</w:t>
      </w:r>
      <w:r w:rsidR="000759D3" w:rsidRPr="009F5DD1">
        <w:rPr>
          <w:rFonts w:ascii="Times New Roman" w:hAnsi="Times New Roman" w:cs="Times New Roman"/>
          <w:sz w:val="24"/>
          <w:szCs w:val="24"/>
          <w:lang w:val="en-US"/>
        </w:rPr>
        <w:t xml:space="preserve"> of the </w:t>
      </w:r>
      <w:proofErr w:type="spellStart"/>
      <w:r w:rsidR="000759D3" w:rsidRPr="009F5DD1">
        <w:rPr>
          <w:rFonts w:ascii="Times New Roman" w:hAnsi="Times New Roman" w:cs="Times New Roman"/>
          <w:sz w:val="24"/>
          <w:szCs w:val="24"/>
          <w:lang w:val="en-US"/>
        </w:rPr>
        <w:t>Lotka-Volterra</w:t>
      </w:r>
      <w:proofErr w:type="spellEnd"/>
      <w:r w:rsidR="000759D3" w:rsidRPr="009F5DD1">
        <w:rPr>
          <w:rFonts w:ascii="Times New Roman" w:hAnsi="Times New Roman" w:cs="Times New Roman"/>
          <w:sz w:val="24"/>
          <w:szCs w:val="24"/>
          <w:lang w:val="en-US"/>
        </w:rPr>
        <w:t xml:space="preserve"> </w:t>
      </w:r>
      <w:r w:rsidR="007D07A9" w:rsidRPr="009F5DD1">
        <w:rPr>
          <w:rFonts w:ascii="Times New Roman" w:hAnsi="Times New Roman" w:cs="Times New Roman"/>
          <w:sz w:val="24"/>
          <w:szCs w:val="24"/>
          <w:lang w:val="en-US"/>
        </w:rPr>
        <w:t xml:space="preserve">system </w:t>
      </w:r>
      <w:r w:rsidR="000759D3" w:rsidRPr="009F5DD1">
        <w:rPr>
          <w:rFonts w:ascii="Times New Roman" w:hAnsi="Times New Roman" w:cs="Times New Roman"/>
          <w:sz w:val="24"/>
          <w:szCs w:val="24"/>
          <w:lang w:val="en-US"/>
        </w:rPr>
        <w:t xml:space="preserve">to economics </w:t>
      </w:r>
      <w:r w:rsidR="007D07A9" w:rsidRPr="009F5DD1">
        <w:rPr>
          <w:rFonts w:ascii="Times New Roman" w:hAnsi="Times New Roman" w:cs="Times New Roman"/>
          <w:sz w:val="24"/>
          <w:szCs w:val="24"/>
          <w:lang w:val="en-US"/>
        </w:rPr>
        <w:t>can be traced back to the work of</w:t>
      </w:r>
      <w:r w:rsidR="000759D3"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rPr>
        <w:t>Goodwin</w:t>
      </w:r>
      <w:r w:rsidR="00460B7F" w:rsidRPr="009F5DD1">
        <w:rPr>
          <w:rFonts w:ascii="Times New Roman" w:hAnsi="Times New Roman" w:cs="Times New Roman"/>
          <w:sz w:val="24"/>
          <w:szCs w:val="24"/>
          <w:lang w:val="en-US"/>
        </w:rPr>
        <w:t xml:space="preserve"> </w:t>
      </w:r>
      <w:r w:rsidR="00371B37" w:rsidRPr="009F5DD1">
        <w:rPr>
          <w:rFonts w:ascii="Times New Roman" w:hAnsi="Times New Roman" w:cs="Times New Roman"/>
          <w:sz w:val="24"/>
          <w:szCs w:val="24"/>
          <w:lang w:val="en-US"/>
        </w:rPr>
        <w:fldChar w:fldCharType="begin"/>
      </w:r>
      <w:r w:rsidR="00460B7F" w:rsidRPr="009F5DD1">
        <w:rPr>
          <w:rFonts w:ascii="Times New Roman" w:hAnsi="Times New Roman" w:cs="Times New Roman"/>
          <w:sz w:val="24"/>
          <w:szCs w:val="24"/>
          <w:lang w:val="en-US"/>
        </w:rPr>
        <w:instrText xml:space="preserve"> ADDIN ZOTERO_ITEM CSL_CITATION {"citationID":"apRwWrBs","properties":{"formattedCitation":"(1967)","plainCitation":"(1967)","noteIndex":0},"citationItems":[{"id":203,"uris":["http://zotero.org/users/local/3R5kugXM/items/LDRNJPQC"],"uri":["http://zotero.org/users/local/3R5kugXM/items/LDRNJPQC"],"itemData":{"id":203,"type":"chapter","title":"A Growth Cycle","container-title":"Essays in Economic Dynamics","publisher":"Palgrave Macmillan, London","page":"165-170","source":"link.springer.com","abstract":"Presented here is a starkly schematised and hence quite unrealistic model of cycles in growth rates. This type of formulation now seems to me to have better prospects than the more usual treatment of growth theory or of cycle theory, separately or in combination. Many of the bits of reasoning are common to both, but in the present paper they are put together in a different way.","URL":"https://link.springer.com/chapter/10.1007/978-1-349-05504-3_12","ISBN":"978-1-349-05506-7","note":"DOI: 10.1007/978-1-349-05504-3_12","language":"en","author":[{"family":"Goodwin","given":"R. M."}],"issued":{"date-parts":[["1967"]]},"accessed":{"date-parts":[["2017",10,27]]}},"suppress-author":true}],"schema":"https://github.com/citation-style-language/schema/raw/master/csl-citation.json"} </w:instrText>
      </w:r>
      <w:r w:rsidR="00371B37" w:rsidRPr="009F5DD1">
        <w:rPr>
          <w:rFonts w:ascii="Times New Roman" w:hAnsi="Times New Roman" w:cs="Times New Roman"/>
          <w:sz w:val="24"/>
          <w:szCs w:val="24"/>
          <w:lang w:val="en-US"/>
        </w:rPr>
        <w:fldChar w:fldCharType="separate"/>
      </w:r>
      <w:r w:rsidR="00460B7F" w:rsidRPr="009F5DD1">
        <w:rPr>
          <w:rFonts w:ascii="Times New Roman" w:hAnsi="Times New Roman" w:cs="Times New Roman"/>
          <w:sz w:val="24"/>
          <w:szCs w:val="24"/>
        </w:rPr>
        <w:t>(1967)</w:t>
      </w:r>
      <w:r w:rsidR="00371B37" w:rsidRPr="009F5DD1">
        <w:rPr>
          <w:rFonts w:ascii="Times New Roman" w:hAnsi="Times New Roman" w:cs="Times New Roman"/>
          <w:sz w:val="24"/>
          <w:szCs w:val="24"/>
          <w:lang w:val="en-US"/>
        </w:rPr>
        <w:fldChar w:fldCharType="end"/>
      </w:r>
      <w:r w:rsidR="007D07A9" w:rsidRPr="009F5DD1">
        <w:rPr>
          <w:rFonts w:ascii="Times New Roman" w:hAnsi="Times New Roman" w:cs="Times New Roman"/>
          <w:sz w:val="24"/>
          <w:szCs w:val="24"/>
          <w:lang w:val="en-US"/>
        </w:rPr>
        <w:t>,</w:t>
      </w:r>
      <w:r w:rsidR="000759D3" w:rsidRPr="009F5DD1">
        <w:rPr>
          <w:rFonts w:ascii="Times New Roman" w:hAnsi="Times New Roman" w:cs="Times New Roman"/>
          <w:sz w:val="24"/>
          <w:szCs w:val="24"/>
          <w:lang w:val="en-US"/>
        </w:rPr>
        <w:t xml:space="preserve"> who estab</w:t>
      </w:r>
      <w:r w:rsidR="00DD6756" w:rsidRPr="009F5DD1">
        <w:rPr>
          <w:rFonts w:ascii="Times New Roman" w:hAnsi="Times New Roman" w:cs="Times New Roman"/>
          <w:sz w:val="24"/>
          <w:szCs w:val="24"/>
          <w:lang w:val="en-US"/>
        </w:rPr>
        <w:t>lished</w:t>
      </w:r>
      <w:r w:rsidRPr="009F5DD1">
        <w:rPr>
          <w:rFonts w:ascii="Times New Roman" w:hAnsi="Times New Roman" w:cs="Times New Roman"/>
          <w:sz w:val="24"/>
          <w:szCs w:val="24"/>
          <w:lang w:val="en-US"/>
        </w:rPr>
        <w:t xml:space="preserve"> </w:t>
      </w:r>
      <w:r w:rsidR="00371B37" w:rsidRPr="009F5DD1">
        <w:rPr>
          <w:rFonts w:ascii="Times New Roman" w:hAnsi="Times New Roman" w:cs="Times New Roman"/>
          <w:sz w:val="24"/>
          <w:szCs w:val="24"/>
          <w:lang w:val="en-US"/>
        </w:rPr>
        <w:t>a model in which economic activity and income distribution interact</w:t>
      </w:r>
      <w:r w:rsidR="00FB7C1A" w:rsidRPr="009F5DD1">
        <w:rPr>
          <w:rFonts w:ascii="Times New Roman" w:hAnsi="Times New Roman" w:cs="Times New Roman"/>
          <w:sz w:val="24"/>
          <w:szCs w:val="24"/>
          <w:lang w:val="en-US"/>
        </w:rPr>
        <w:t xml:space="preserve"> dynamically</w:t>
      </w:r>
      <w:r w:rsidR="00DD6756" w:rsidRPr="009F5DD1">
        <w:rPr>
          <w:rFonts w:ascii="Times New Roman" w:hAnsi="Times New Roman" w:cs="Times New Roman"/>
          <w:sz w:val="24"/>
          <w:szCs w:val="24"/>
          <w:lang w:val="en-US"/>
        </w:rPr>
        <w:t xml:space="preserve">. </w:t>
      </w:r>
      <w:r w:rsidR="00371B37" w:rsidRPr="009F5DD1">
        <w:rPr>
          <w:rFonts w:ascii="Times New Roman" w:hAnsi="Times New Roman" w:cs="Times New Roman"/>
          <w:sz w:val="24"/>
          <w:szCs w:val="24"/>
          <w:lang w:val="en-US"/>
        </w:rPr>
        <w:t xml:space="preserve">The Goodwin model creates </w:t>
      </w:r>
      <w:r w:rsidR="00960F45" w:rsidRPr="009F5DD1">
        <w:rPr>
          <w:rFonts w:ascii="Times New Roman" w:hAnsi="Times New Roman" w:cs="Times New Roman"/>
          <w:sz w:val="24"/>
          <w:szCs w:val="24"/>
          <w:lang w:val="en-US"/>
        </w:rPr>
        <w:t>endogenous cycle in</w:t>
      </w:r>
      <w:r w:rsidR="00371B37" w:rsidRPr="009F5DD1">
        <w:rPr>
          <w:rFonts w:ascii="Times New Roman" w:hAnsi="Times New Roman" w:cs="Times New Roman"/>
          <w:sz w:val="24"/>
          <w:szCs w:val="24"/>
          <w:lang w:val="en-US"/>
        </w:rPr>
        <w:t xml:space="preserve"> the relationship between</w:t>
      </w:r>
      <w:r w:rsidR="00960F45" w:rsidRPr="009F5DD1">
        <w:rPr>
          <w:rFonts w:ascii="Times New Roman" w:hAnsi="Times New Roman" w:cs="Times New Roman"/>
          <w:sz w:val="24"/>
          <w:szCs w:val="24"/>
          <w:lang w:val="en-US"/>
        </w:rPr>
        <w:t xml:space="preserve"> </w:t>
      </w:r>
      <w:r w:rsidR="00371B37" w:rsidRPr="009F5DD1">
        <w:rPr>
          <w:rFonts w:ascii="Times New Roman" w:hAnsi="Times New Roman" w:cs="Times New Roman"/>
          <w:sz w:val="24"/>
          <w:szCs w:val="24"/>
          <w:lang w:val="en-US"/>
        </w:rPr>
        <w:t>wage share</w:t>
      </w:r>
      <w:r w:rsidR="004C77D2" w:rsidRPr="009F5DD1">
        <w:rPr>
          <w:rFonts w:ascii="Times New Roman" w:hAnsi="Times New Roman" w:cs="Times New Roman"/>
          <w:sz w:val="24"/>
          <w:szCs w:val="24"/>
          <w:lang w:val="en-US"/>
        </w:rPr>
        <w:t xml:space="preserve"> (predator)</w:t>
      </w:r>
      <w:r w:rsidR="00960F45" w:rsidRPr="009F5DD1">
        <w:rPr>
          <w:rFonts w:ascii="Times New Roman" w:hAnsi="Times New Roman" w:cs="Times New Roman"/>
          <w:sz w:val="24"/>
          <w:szCs w:val="24"/>
          <w:lang w:val="en-US"/>
        </w:rPr>
        <w:t xml:space="preserve"> and </w:t>
      </w:r>
      <w:r w:rsidR="00485912" w:rsidRPr="009F5DD1">
        <w:rPr>
          <w:rFonts w:ascii="Times New Roman" w:hAnsi="Times New Roman" w:cs="Times New Roman"/>
          <w:sz w:val="24"/>
          <w:szCs w:val="24"/>
          <w:lang w:val="en-US"/>
        </w:rPr>
        <w:t>employment</w:t>
      </w:r>
      <w:r w:rsidR="004C77D2" w:rsidRPr="009F5DD1">
        <w:rPr>
          <w:rFonts w:ascii="Times New Roman" w:hAnsi="Times New Roman" w:cs="Times New Roman"/>
          <w:sz w:val="24"/>
          <w:szCs w:val="24"/>
          <w:lang w:val="en-US"/>
        </w:rPr>
        <w:t xml:space="preserve"> (prey)</w:t>
      </w:r>
      <w:r w:rsidR="00485912" w:rsidRPr="009F5DD1">
        <w:rPr>
          <w:rFonts w:ascii="Times New Roman" w:hAnsi="Times New Roman" w:cs="Times New Roman"/>
          <w:sz w:val="24"/>
          <w:szCs w:val="24"/>
          <w:lang w:val="en-US"/>
        </w:rPr>
        <w:t>,</w:t>
      </w:r>
      <w:r w:rsidR="00960F45" w:rsidRPr="009F5DD1">
        <w:rPr>
          <w:rFonts w:ascii="Times New Roman" w:hAnsi="Times New Roman" w:cs="Times New Roman"/>
          <w:sz w:val="24"/>
          <w:szCs w:val="24"/>
          <w:lang w:val="en-US"/>
        </w:rPr>
        <w:t xml:space="preserve"> </w:t>
      </w:r>
      <w:r w:rsidR="00485912" w:rsidRPr="009F5DD1">
        <w:rPr>
          <w:rFonts w:ascii="Times New Roman" w:hAnsi="Times New Roman" w:cs="Times New Roman"/>
          <w:sz w:val="24"/>
          <w:szCs w:val="24"/>
          <w:lang w:val="en-US"/>
        </w:rPr>
        <w:t xml:space="preserve">reproducing </w:t>
      </w:r>
      <w:r w:rsidR="00FC3E5A" w:rsidRPr="009F5DD1">
        <w:rPr>
          <w:rFonts w:ascii="Times New Roman" w:hAnsi="Times New Roman" w:cs="Times New Roman"/>
          <w:sz w:val="24"/>
          <w:szCs w:val="24"/>
          <w:lang w:val="en-US"/>
        </w:rPr>
        <w:t xml:space="preserve">a </w:t>
      </w:r>
      <w:r w:rsidR="004C77D2" w:rsidRPr="009F5DD1">
        <w:rPr>
          <w:rFonts w:ascii="Times New Roman" w:hAnsi="Times New Roman" w:cs="Times New Roman"/>
          <w:sz w:val="24"/>
          <w:szCs w:val="24"/>
          <w:lang w:val="en-US"/>
        </w:rPr>
        <w:t>predator-</w:t>
      </w:r>
      <w:r w:rsidR="00960F45" w:rsidRPr="009F5DD1">
        <w:rPr>
          <w:rFonts w:ascii="Times New Roman" w:hAnsi="Times New Roman" w:cs="Times New Roman"/>
          <w:sz w:val="24"/>
          <w:szCs w:val="24"/>
          <w:lang w:val="en-US"/>
        </w:rPr>
        <w:t xml:space="preserve">prey dynamics in a closed saving-determined growing economy. </w:t>
      </w:r>
      <w:r w:rsidR="00485912" w:rsidRPr="009F5DD1">
        <w:rPr>
          <w:rFonts w:ascii="Times New Roman" w:hAnsi="Times New Roman" w:cs="Times New Roman"/>
          <w:sz w:val="24"/>
          <w:szCs w:val="24"/>
          <w:lang w:val="en-US"/>
        </w:rPr>
        <w:t xml:space="preserve">This </w:t>
      </w:r>
      <w:r w:rsidR="00460B7F" w:rsidRPr="009F5DD1">
        <w:rPr>
          <w:rFonts w:ascii="Times New Roman" w:hAnsi="Times New Roman" w:cs="Times New Roman"/>
          <w:sz w:val="24"/>
          <w:szCs w:val="24"/>
          <w:lang w:val="en-US"/>
        </w:rPr>
        <w:t>framework</w:t>
      </w:r>
      <w:r w:rsidR="00485912" w:rsidRPr="009F5DD1">
        <w:rPr>
          <w:rFonts w:ascii="Times New Roman" w:hAnsi="Times New Roman" w:cs="Times New Roman"/>
          <w:sz w:val="24"/>
          <w:szCs w:val="24"/>
          <w:lang w:val="en-US"/>
        </w:rPr>
        <w:t xml:space="preserve"> gave origin to a large amount of models in which e</w:t>
      </w:r>
      <w:r w:rsidR="00960F45" w:rsidRPr="009F5DD1">
        <w:rPr>
          <w:rFonts w:ascii="Times New Roman" w:hAnsi="Times New Roman" w:cs="Times New Roman"/>
          <w:sz w:val="24"/>
          <w:szCs w:val="24"/>
          <w:lang w:val="en-US"/>
        </w:rPr>
        <w:t>conomic activity (effective demand) and distribution</w:t>
      </w:r>
      <w:r w:rsidR="00460B7F" w:rsidRPr="009F5DD1">
        <w:rPr>
          <w:rFonts w:ascii="Times New Roman" w:hAnsi="Times New Roman" w:cs="Times New Roman"/>
          <w:sz w:val="24"/>
          <w:szCs w:val="24"/>
          <w:lang w:val="en-US"/>
        </w:rPr>
        <w:t xml:space="preserve"> interact</w:t>
      </w:r>
      <w:r w:rsidR="00960F45" w:rsidRPr="009F5DD1">
        <w:rPr>
          <w:rFonts w:ascii="Times New Roman" w:hAnsi="Times New Roman" w:cs="Times New Roman"/>
          <w:sz w:val="24"/>
          <w:szCs w:val="24"/>
          <w:lang w:val="en-US"/>
        </w:rPr>
        <w:t xml:space="preserve">. </w:t>
      </w:r>
      <w:r w:rsidR="004C77D2" w:rsidRPr="009F5DD1">
        <w:rPr>
          <w:rFonts w:ascii="Times New Roman" w:hAnsi="Times New Roman" w:cs="Times New Roman"/>
          <w:sz w:val="24"/>
          <w:szCs w:val="24"/>
          <w:lang w:val="en-US"/>
        </w:rPr>
        <w:t xml:space="preserve">The </w:t>
      </w:r>
      <w:r w:rsidR="00460B7F" w:rsidRPr="009F5DD1">
        <w:rPr>
          <w:rFonts w:ascii="Times New Roman" w:hAnsi="Times New Roman" w:cs="Times New Roman"/>
          <w:sz w:val="24"/>
          <w:szCs w:val="24"/>
          <w:lang w:val="en-US"/>
        </w:rPr>
        <w:t xml:space="preserve">original </w:t>
      </w:r>
      <w:r w:rsidR="004C77D2" w:rsidRPr="009F5DD1">
        <w:rPr>
          <w:rFonts w:ascii="Times New Roman" w:hAnsi="Times New Roman" w:cs="Times New Roman"/>
          <w:sz w:val="24"/>
          <w:szCs w:val="24"/>
          <w:lang w:val="en-US"/>
        </w:rPr>
        <w:t>model</w:t>
      </w:r>
      <w:r w:rsidR="00FB7C1A" w:rsidRPr="009F5DD1">
        <w:rPr>
          <w:rFonts w:ascii="Times New Roman" w:hAnsi="Times New Roman" w:cs="Times New Roman"/>
          <w:sz w:val="24"/>
          <w:szCs w:val="24"/>
          <w:lang w:val="en-US"/>
        </w:rPr>
        <w:t xml:space="preserve">, </w:t>
      </w:r>
      <w:r w:rsidR="00460B7F" w:rsidRPr="009F5DD1">
        <w:rPr>
          <w:rFonts w:ascii="Times New Roman" w:hAnsi="Times New Roman" w:cs="Times New Roman"/>
          <w:sz w:val="24"/>
          <w:szCs w:val="24"/>
          <w:lang w:val="en-US"/>
        </w:rPr>
        <w:t>thought for</w:t>
      </w:r>
      <w:r w:rsidR="00FB7C1A" w:rsidRPr="009F5DD1">
        <w:rPr>
          <w:rFonts w:ascii="Times New Roman" w:hAnsi="Times New Roman" w:cs="Times New Roman"/>
          <w:sz w:val="24"/>
          <w:szCs w:val="24"/>
          <w:lang w:val="en-US"/>
        </w:rPr>
        <w:t xml:space="preserve"> the US economy,</w:t>
      </w:r>
      <w:r w:rsidR="004C77D2" w:rsidRPr="009F5DD1">
        <w:rPr>
          <w:rFonts w:ascii="Times New Roman" w:hAnsi="Times New Roman" w:cs="Times New Roman"/>
          <w:sz w:val="24"/>
          <w:szCs w:val="24"/>
          <w:lang w:val="en-US"/>
        </w:rPr>
        <w:t xml:space="preserve"> finds profit squeeze cycles slightly damped and repetitive.</w:t>
      </w:r>
    </w:p>
    <w:p w:rsidR="00960F45" w:rsidRPr="009F5DD1" w:rsidRDefault="00FB7C1A"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w:t>
      </w:r>
      <w:proofErr w:type="spellStart"/>
      <w:r w:rsidRPr="009F5DD1">
        <w:rPr>
          <w:rFonts w:ascii="Times New Roman" w:hAnsi="Times New Roman" w:cs="Times New Roman"/>
          <w:sz w:val="24"/>
          <w:szCs w:val="24"/>
          <w:lang w:val="en-US"/>
        </w:rPr>
        <w:t>S</w:t>
      </w:r>
      <w:r w:rsidR="00E12E2E" w:rsidRPr="009F5DD1">
        <w:rPr>
          <w:rFonts w:ascii="Times New Roman" w:hAnsi="Times New Roman" w:cs="Times New Roman"/>
          <w:sz w:val="24"/>
          <w:szCs w:val="24"/>
          <w:lang w:val="en-US"/>
        </w:rPr>
        <w:t>tructuralist</w:t>
      </w:r>
      <w:proofErr w:type="spellEnd"/>
      <w:r w:rsidR="00E12E2E" w:rsidRPr="009F5DD1">
        <w:rPr>
          <w:rFonts w:ascii="Times New Roman" w:hAnsi="Times New Roman" w:cs="Times New Roman"/>
          <w:sz w:val="24"/>
          <w:szCs w:val="24"/>
          <w:lang w:val="en-US"/>
        </w:rPr>
        <w:t xml:space="preserve"> tradition, which accounts for the role of structural elements underlying the economic organization</w:t>
      </w:r>
      <w:r w:rsidR="00A52E97" w:rsidRPr="009F5DD1">
        <w:rPr>
          <w:rFonts w:ascii="Times New Roman" w:hAnsi="Times New Roman" w:cs="Times New Roman"/>
          <w:sz w:val="24"/>
          <w:szCs w:val="24"/>
          <w:lang w:val="en-US"/>
        </w:rPr>
        <w:t xml:space="preserve"> which determine its</w:t>
      </w:r>
      <w:r w:rsidR="00E12E2E" w:rsidRPr="009F5DD1">
        <w:rPr>
          <w:rFonts w:ascii="Times New Roman" w:hAnsi="Times New Roman" w:cs="Times New Roman"/>
          <w:sz w:val="24"/>
          <w:szCs w:val="24"/>
          <w:lang w:val="en-US"/>
        </w:rPr>
        <w:t xml:space="preserve"> outcomes have made efforts to expand the Goodwin model. This tradition developed itself with the efforts from Raul Prebisch, Celso Furtado and the whole Latin American tradition of thinkers that put structural condition in a Center-Periphery tradition in the center of the analysis. </w:t>
      </w:r>
      <w:r w:rsidR="004A79D9" w:rsidRPr="009F5DD1">
        <w:rPr>
          <w:rFonts w:ascii="Times New Roman" w:hAnsi="Times New Roman" w:cs="Times New Roman"/>
          <w:sz w:val="24"/>
          <w:szCs w:val="24"/>
          <w:lang w:val="en-US"/>
        </w:rPr>
        <w:t>Since the 1980’s</w:t>
      </w:r>
      <w:r w:rsidR="00A52E97" w:rsidRPr="009F5DD1">
        <w:rPr>
          <w:rFonts w:ascii="Times New Roman" w:hAnsi="Times New Roman" w:cs="Times New Roman"/>
          <w:sz w:val="24"/>
          <w:szCs w:val="24"/>
          <w:lang w:val="en-US"/>
        </w:rPr>
        <w:t>,</w:t>
      </w:r>
      <w:r w:rsidR="00E12E2E" w:rsidRPr="009F5DD1">
        <w:rPr>
          <w:rFonts w:ascii="Times New Roman" w:hAnsi="Times New Roman" w:cs="Times New Roman"/>
          <w:sz w:val="24"/>
          <w:szCs w:val="24"/>
          <w:lang w:val="en-US"/>
        </w:rPr>
        <w:t xml:space="preserve"> Lance Taylor </w:t>
      </w:r>
      <w:r w:rsidR="004A79D9" w:rsidRPr="009F5DD1">
        <w:rPr>
          <w:rFonts w:ascii="Times New Roman" w:hAnsi="Times New Roman" w:cs="Times New Roman"/>
          <w:sz w:val="24"/>
          <w:szCs w:val="24"/>
          <w:lang w:val="en-US"/>
        </w:rPr>
        <w:t xml:space="preserve">has </w:t>
      </w:r>
      <w:r w:rsidR="00E12E2E" w:rsidRPr="009F5DD1">
        <w:rPr>
          <w:rFonts w:ascii="Times New Roman" w:hAnsi="Times New Roman" w:cs="Times New Roman"/>
          <w:sz w:val="24"/>
          <w:szCs w:val="24"/>
          <w:lang w:val="en-US"/>
        </w:rPr>
        <w:t>formalized many of the concept</w:t>
      </w:r>
      <w:r w:rsidRPr="009F5DD1">
        <w:rPr>
          <w:rFonts w:ascii="Times New Roman" w:hAnsi="Times New Roman" w:cs="Times New Roman"/>
          <w:sz w:val="24"/>
          <w:szCs w:val="24"/>
          <w:lang w:val="en-US"/>
        </w:rPr>
        <w:t xml:space="preserve">s in the </w:t>
      </w:r>
      <w:proofErr w:type="spellStart"/>
      <w:r w:rsidRPr="009F5DD1">
        <w:rPr>
          <w:rFonts w:ascii="Times New Roman" w:hAnsi="Times New Roman" w:cs="Times New Roman"/>
          <w:sz w:val="24"/>
          <w:szCs w:val="24"/>
          <w:lang w:val="en-US"/>
        </w:rPr>
        <w:t>Structuralist</w:t>
      </w:r>
      <w:proofErr w:type="spellEnd"/>
      <w:r w:rsidRPr="009F5DD1">
        <w:rPr>
          <w:rFonts w:ascii="Times New Roman" w:hAnsi="Times New Roman" w:cs="Times New Roman"/>
          <w:sz w:val="24"/>
          <w:szCs w:val="24"/>
          <w:lang w:val="en-US"/>
        </w:rPr>
        <w:t xml:space="preserve"> theory</w:t>
      </w:r>
      <w:r w:rsidR="000711DA" w:rsidRPr="009F5DD1">
        <w:rPr>
          <w:rFonts w:ascii="Times New Roman" w:hAnsi="Times New Roman" w:cs="Times New Roman"/>
          <w:sz w:val="24"/>
          <w:szCs w:val="24"/>
          <w:lang w:val="en-US"/>
        </w:rPr>
        <w:t xml:space="preserve"> </w:t>
      </w:r>
      <w:r w:rsidR="000711DA" w:rsidRPr="009F5DD1">
        <w:rPr>
          <w:rFonts w:ascii="Times New Roman" w:hAnsi="Times New Roman" w:cs="Times New Roman"/>
          <w:sz w:val="24"/>
          <w:szCs w:val="24"/>
          <w:lang w:val="en-US"/>
        </w:rPr>
        <w:fldChar w:fldCharType="begin"/>
      </w:r>
      <w:r w:rsidR="000711DA" w:rsidRPr="009F5DD1">
        <w:rPr>
          <w:rFonts w:ascii="Times New Roman" w:hAnsi="Times New Roman" w:cs="Times New Roman"/>
          <w:sz w:val="24"/>
          <w:szCs w:val="24"/>
          <w:lang w:val="en-US"/>
        </w:rPr>
        <w:instrText xml:space="preserve"> ADDIN ZOTERO_ITEM CSL_CITATION {"citationID":"a3pci6to41","properties":{"formattedCitation":"(Taylor, 1983)","plainCitation":"(Taylor, 1983)"},"citationItems":[{"id":483,"uris":["http://zotero.org/users/local/3R5kugXM/items/A8LHAGK8"],"uri":["http://zotero.org/users/local/3R5kugXM/items/A8LHAGK8"],"itemData":{"id":483,"type":"book","title":"Structuralist macroeconomics: applicable models for the Third World","publisher":"Basic Books","publisher-place":"New York","source":"Open WorldCat","event-place":"New York","ISBN":"978-0-465-08239-1","note":"OCLC: 9082550","shortTitle":"Structuralist macroeconomics","language":"English","author":[{"family":"Taylor","given":"Lance"}],"issued":{"date-parts":[["1983"]]}}}],"schema":"https://github.com/citation-style-language/schema/raw/master/csl-citation.json"} </w:instrText>
      </w:r>
      <w:r w:rsidR="000711DA" w:rsidRPr="009F5DD1">
        <w:rPr>
          <w:rFonts w:ascii="Times New Roman" w:hAnsi="Times New Roman" w:cs="Times New Roman"/>
          <w:sz w:val="24"/>
          <w:szCs w:val="24"/>
          <w:lang w:val="en-US"/>
        </w:rPr>
        <w:fldChar w:fldCharType="separate"/>
      </w:r>
      <w:r w:rsidR="000711DA" w:rsidRPr="009F5DD1">
        <w:rPr>
          <w:rFonts w:ascii="Times New Roman" w:hAnsi="Times New Roman" w:cs="Times New Roman"/>
          <w:sz w:val="24"/>
          <w:szCs w:val="24"/>
        </w:rPr>
        <w:t>(Taylor, 1983)</w:t>
      </w:r>
      <w:r w:rsidR="000711DA" w:rsidRPr="009F5DD1">
        <w:rPr>
          <w:rFonts w:ascii="Times New Roman" w:hAnsi="Times New Roman" w:cs="Times New Roman"/>
          <w:sz w:val="24"/>
          <w:szCs w:val="24"/>
          <w:lang w:val="en-US"/>
        </w:rPr>
        <w:fldChar w:fldCharType="end"/>
      </w:r>
      <w:r w:rsidR="004A79D9" w:rsidRPr="009F5DD1">
        <w:rPr>
          <w:rFonts w:ascii="Times New Roman" w:hAnsi="Times New Roman" w:cs="Times New Roman"/>
          <w:sz w:val="24"/>
          <w:szCs w:val="24"/>
          <w:lang w:val="en-US"/>
        </w:rPr>
        <w:t xml:space="preserve">. In an attempt to expand the Goodwin Model with </w:t>
      </w:r>
      <w:proofErr w:type="spellStart"/>
      <w:r w:rsidR="004A79D9" w:rsidRPr="009F5DD1">
        <w:rPr>
          <w:rFonts w:ascii="Times New Roman" w:hAnsi="Times New Roman" w:cs="Times New Roman"/>
          <w:sz w:val="24"/>
          <w:szCs w:val="24"/>
          <w:lang w:val="en-US"/>
        </w:rPr>
        <w:t>structuralist</w:t>
      </w:r>
      <w:proofErr w:type="spellEnd"/>
      <w:r w:rsidR="004A79D9" w:rsidRPr="009F5DD1">
        <w:rPr>
          <w:rFonts w:ascii="Times New Roman" w:hAnsi="Times New Roman" w:cs="Times New Roman"/>
          <w:sz w:val="24"/>
          <w:szCs w:val="24"/>
          <w:lang w:val="en-US"/>
        </w:rPr>
        <w:t xml:space="preserve"> features</w:t>
      </w:r>
      <w:r w:rsidR="000711DA"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rPr>
        <w:t>Barbosa-Filho &amp; Taylor</w:t>
      </w:r>
      <w:r w:rsidR="004A79D9" w:rsidRPr="009F5DD1">
        <w:rPr>
          <w:rFonts w:ascii="Times New Roman" w:hAnsi="Times New Roman" w:cs="Times New Roman"/>
          <w:sz w:val="24"/>
          <w:szCs w:val="24"/>
          <w:lang w:val="en-US"/>
        </w:rPr>
        <w:t xml:space="preserve"> </w:t>
      </w:r>
      <w:r w:rsidR="00960F45" w:rsidRPr="009F5DD1">
        <w:rPr>
          <w:rFonts w:ascii="Times New Roman" w:hAnsi="Times New Roman" w:cs="Times New Roman"/>
          <w:sz w:val="24"/>
          <w:szCs w:val="24"/>
          <w:lang w:val="en-US"/>
        </w:rPr>
        <w:fldChar w:fldCharType="begin"/>
      </w:r>
      <w:r w:rsidRPr="009F5DD1">
        <w:rPr>
          <w:rFonts w:ascii="Times New Roman" w:hAnsi="Times New Roman" w:cs="Times New Roman"/>
          <w:sz w:val="24"/>
          <w:szCs w:val="24"/>
          <w:lang w:val="en-US"/>
        </w:rPr>
        <w:instrText xml:space="preserve"> ADDIN ZOTERO_ITEM CSL_CITATION {"citationID":"QYpLQOS7","properties":{"formattedCitation":"(2006)","plainCitation":"(2006)"},"citationItems":[{"id":147,"uris":["http://zotero.org/users/local/3R5kugXM/items/5UQR2C82"],"uri":["http://zotero.org/users/local/3R5kugXM/items/5UQR2C82"],"itemData":{"id":147,"type":"article-journal","title":"Distributive and Demand Cycles in the Us Economy—a Structuralist Goodwin Model","container-title":"Metroeconomica","page":"389-411","volume":"57","issue":"3","source":"Wiley Online Library","abstract":"There are regular counterclockwise cycles involving capacity utilization u (horizontal axis) and the labor share ψ (vertical axis) in the US economy since 1929. As in Goodwin’s cyclical growth model, ψ can be interpreted as a Lotka–Volterra predator variable and u as prey. In a phase diagram, dynamics around the u̇=0 schedule respond to effective demand that econometric estimation (1948–2002) shows to be profit-led. Distributive dynamics around the =0 curve demonstrate a long-term profit squeeze. Across cycles, the real wage and labor productivity grow at 0.57 per cent per quarter, holding the labor share broadly stable. Modeling the cycle in the (u, ψ) plane provides a parsimonious description of demand and distributive dynamics, consistent with the macroeconomics embedded in the work of Kalecki, Steindl, Goodwin and many subsequent authors.","DOI":"10.1111/j.1467-999X.2006.00250.x","ISSN":"1467-999X","language":"en","author":[{"family":"Barbosa-Filho","given":"Nelson H."},{"family":"Taylor","given":"Lance"}],"issued":{"date-parts":[["2006",7,1]]}},"suppress-author":true}],"schema":"https://github.com/citation-style-language/schema/raw/master/csl-citation.json"} </w:instrText>
      </w:r>
      <w:r w:rsidR="00960F45" w:rsidRPr="009F5DD1">
        <w:rPr>
          <w:rFonts w:ascii="Times New Roman" w:hAnsi="Times New Roman" w:cs="Times New Roman"/>
          <w:sz w:val="24"/>
          <w:szCs w:val="24"/>
          <w:lang w:val="en-US"/>
        </w:rPr>
        <w:fldChar w:fldCharType="separate"/>
      </w:r>
      <w:r w:rsidRPr="009F5DD1">
        <w:rPr>
          <w:rFonts w:ascii="Times New Roman" w:hAnsi="Times New Roman" w:cs="Times New Roman"/>
          <w:sz w:val="24"/>
          <w:szCs w:val="24"/>
        </w:rPr>
        <w:t>(2006)</w:t>
      </w:r>
      <w:r w:rsidR="00960F45" w:rsidRPr="009F5DD1">
        <w:rPr>
          <w:rFonts w:ascii="Times New Roman" w:hAnsi="Times New Roman" w:cs="Times New Roman"/>
          <w:sz w:val="24"/>
          <w:szCs w:val="24"/>
          <w:lang w:val="en-US"/>
        </w:rPr>
        <w:fldChar w:fldCharType="end"/>
      </w:r>
      <w:r w:rsidR="004A79D9" w:rsidRPr="009F5DD1">
        <w:rPr>
          <w:rFonts w:ascii="Times New Roman" w:hAnsi="Times New Roman" w:cs="Times New Roman"/>
          <w:sz w:val="24"/>
          <w:szCs w:val="24"/>
          <w:lang w:val="en-US"/>
        </w:rPr>
        <w:t xml:space="preserve"> developed </w:t>
      </w:r>
      <w:r w:rsidRPr="009F5DD1">
        <w:rPr>
          <w:rFonts w:ascii="Times New Roman" w:hAnsi="Times New Roman" w:cs="Times New Roman"/>
          <w:sz w:val="24"/>
          <w:szCs w:val="24"/>
          <w:lang w:val="en-US"/>
        </w:rPr>
        <w:t>a dynamic system</w:t>
      </w:r>
      <w:r w:rsidR="004A79D9" w:rsidRPr="009F5DD1">
        <w:rPr>
          <w:rFonts w:ascii="Times New Roman" w:hAnsi="Times New Roman" w:cs="Times New Roman"/>
          <w:sz w:val="24"/>
          <w:szCs w:val="24"/>
          <w:lang w:val="en-US"/>
        </w:rPr>
        <w:t xml:space="preserve"> relationship between</w:t>
      </w:r>
      <w:r w:rsidR="00960F45" w:rsidRPr="009F5DD1">
        <w:rPr>
          <w:rFonts w:ascii="Times New Roman" w:hAnsi="Times New Roman" w:cs="Times New Roman"/>
          <w:sz w:val="24"/>
          <w:szCs w:val="24"/>
          <w:lang w:val="en-US"/>
        </w:rPr>
        <w:t xml:space="preserve"> wage share and capacity utilization </w:t>
      </w:r>
      <w:r w:rsidRPr="009F5DD1">
        <w:rPr>
          <w:rFonts w:ascii="Times New Roman" w:hAnsi="Times New Roman" w:cs="Times New Roman"/>
          <w:sz w:val="24"/>
          <w:szCs w:val="24"/>
          <w:lang w:val="en-US"/>
        </w:rPr>
        <w:t>in a</w:t>
      </w:r>
      <w:r w:rsidR="00960F45" w:rsidRPr="009F5DD1">
        <w:rPr>
          <w:rFonts w:ascii="Times New Roman" w:hAnsi="Times New Roman" w:cs="Times New Roman"/>
          <w:sz w:val="24"/>
          <w:szCs w:val="24"/>
          <w:lang w:val="en-US"/>
        </w:rPr>
        <w:t xml:space="preserve"> demand-driven economy. </w:t>
      </w:r>
      <w:r w:rsidR="004C77D2" w:rsidRPr="009F5DD1">
        <w:rPr>
          <w:rFonts w:ascii="Times New Roman" w:hAnsi="Times New Roman" w:cs="Times New Roman"/>
          <w:sz w:val="24"/>
          <w:szCs w:val="24"/>
          <w:lang w:val="en-US"/>
        </w:rPr>
        <w:t>This model</w:t>
      </w:r>
      <w:r w:rsidRPr="009F5DD1">
        <w:rPr>
          <w:rFonts w:ascii="Times New Roman" w:hAnsi="Times New Roman" w:cs="Times New Roman"/>
          <w:sz w:val="24"/>
          <w:szCs w:val="24"/>
          <w:lang w:val="en-US"/>
        </w:rPr>
        <w:t xml:space="preserve"> is based on the classical works of</w:t>
      </w:r>
      <w:r w:rsidR="0030411E" w:rsidRPr="009F5DD1">
        <w:rPr>
          <w:rFonts w:ascii="Times New Roman" w:hAnsi="Times New Roman" w:cs="Times New Roman"/>
          <w:sz w:val="24"/>
          <w:szCs w:val="24"/>
          <w:lang w:val="en-US"/>
        </w:rPr>
        <w:t xml:space="preserve"> </w:t>
      </w:r>
      <w:r w:rsidR="000711DA" w:rsidRPr="009F5DD1">
        <w:rPr>
          <w:rFonts w:ascii="Times New Roman" w:hAnsi="Times New Roman" w:cs="Times New Roman"/>
          <w:sz w:val="24"/>
          <w:szCs w:val="24"/>
        </w:rPr>
        <w:t>Kalecki</w:t>
      </w:r>
      <w:r w:rsidR="000711DA" w:rsidRPr="009F5DD1">
        <w:rPr>
          <w:rFonts w:ascii="Times New Roman" w:hAnsi="Times New Roman" w:cs="Times New Roman"/>
          <w:sz w:val="24"/>
          <w:szCs w:val="24"/>
          <w:lang w:val="en-US"/>
        </w:rPr>
        <w:t xml:space="preserve"> </w:t>
      </w:r>
      <w:r w:rsidR="000711DA" w:rsidRPr="009F5DD1">
        <w:rPr>
          <w:rFonts w:ascii="Times New Roman" w:hAnsi="Times New Roman" w:cs="Times New Roman"/>
          <w:sz w:val="24"/>
          <w:szCs w:val="24"/>
          <w:lang w:val="en-US"/>
        </w:rPr>
        <w:fldChar w:fldCharType="begin"/>
      </w:r>
      <w:r w:rsidR="000711DA" w:rsidRPr="009F5DD1">
        <w:rPr>
          <w:rFonts w:ascii="Times New Roman" w:hAnsi="Times New Roman" w:cs="Times New Roman"/>
          <w:sz w:val="24"/>
          <w:szCs w:val="24"/>
          <w:lang w:val="en-US"/>
        </w:rPr>
        <w:instrText xml:space="preserve"> ADDIN ZOTERO_ITEM CSL_CITATION {"citationID":"VrEhC2Gt","properties":{"formattedCitation":"(1971)","plainCitation":"(1971)"},"citationItems":[{"id":493,"uris":["http://zotero.org/users/local/3R5kugXM/items/7GVAGUZ9"],"uri":["http://zotero.org/users/local/3R5kugXM/items/7GVAGUZ9"],"itemData":{"id":493,"type":"book","title":"Selected essays on the dynamics of the capitalist economy 1933-1970.","publisher":"University Press","publisher-place":"Cambridge [England","source":"Open WorldCat","event-place":"Cambridge [England","ISBN":"978-0-521-07983-9","note":"OCLC: 145171","language":"English","author":[{"family":"Kalecki","given":"Michał"}],"issued":{"date-parts":[["1971"]]}},"suppress-author":true}],"schema":"https://github.com/citation-style-language/schema/raw/master/csl-citation.json"} </w:instrText>
      </w:r>
      <w:r w:rsidR="000711DA" w:rsidRPr="009F5DD1">
        <w:rPr>
          <w:rFonts w:ascii="Times New Roman" w:hAnsi="Times New Roman" w:cs="Times New Roman"/>
          <w:sz w:val="24"/>
          <w:szCs w:val="24"/>
          <w:lang w:val="en-US"/>
        </w:rPr>
        <w:fldChar w:fldCharType="separate"/>
      </w:r>
      <w:r w:rsidR="000711DA" w:rsidRPr="009F5DD1">
        <w:rPr>
          <w:rFonts w:ascii="Times New Roman" w:hAnsi="Times New Roman" w:cs="Times New Roman"/>
          <w:sz w:val="24"/>
          <w:szCs w:val="24"/>
        </w:rPr>
        <w:t>(1971)</w:t>
      </w:r>
      <w:r w:rsidR="000711DA"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w:t>
      </w:r>
      <w:r w:rsidR="0030411E" w:rsidRPr="009F5DD1">
        <w:rPr>
          <w:rFonts w:ascii="Times New Roman" w:hAnsi="Times New Roman" w:cs="Times New Roman"/>
          <w:sz w:val="24"/>
          <w:szCs w:val="24"/>
          <w:lang w:val="en-US"/>
        </w:rPr>
        <w:t xml:space="preserve">and </w:t>
      </w:r>
      <w:proofErr w:type="spellStart"/>
      <w:r w:rsidR="0030411E" w:rsidRPr="009F5DD1">
        <w:rPr>
          <w:rFonts w:ascii="Times New Roman" w:hAnsi="Times New Roman" w:cs="Times New Roman"/>
          <w:sz w:val="24"/>
          <w:szCs w:val="24"/>
          <w:lang w:val="en-US"/>
        </w:rPr>
        <w:t>Steindl</w:t>
      </w:r>
      <w:proofErr w:type="spellEnd"/>
      <w:r w:rsidRPr="009F5DD1">
        <w:rPr>
          <w:rFonts w:ascii="Times New Roman" w:hAnsi="Times New Roman" w:cs="Times New Roman"/>
          <w:sz w:val="24"/>
          <w:szCs w:val="24"/>
          <w:lang w:val="en-US"/>
        </w:rPr>
        <w:t xml:space="preserve"> </w:t>
      </w:r>
      <w:r w:rsidR="000711DA" w:rsidRPr="009F5DD1">
        <w:rPr>
          <w:rFonts w:ascii="Times New Roman" w:hAnsi="Times New Roman" w:cs="Times New Roman"/>
          <w:sz w:val="24"/>
          <w:szCs w:val="24"/>
          <w:lang w:val="en-US"/>
        </w:rPr>
        <w:fldChar w:fldCharType="begin"/>
      </w:r>
      <w:r w:rsidR="000711DA" w:rsidRPr="009F5DD1">
        <w:rPr>
          <w:rFonts w:ascii="Times New Roman" w:hAnsi="Times New Roman" w:cs="Times New Roman"/>
          <w:sz w:val="24"/>
          <w:szCs w:val="24"/>
          <w:lang w:val="en-US"/>
        </w:rPr>
        <w:instrText xml:space="preserve"> ADDIN ZOTERO_ITEM CSL_CITATION {"citationID":"a2ibq7pm3c2","properties":{"formattedCitation":"(1952)","plainCitation":"(1952)"},"citationItems":[{"id":494,"uris":["http://zotero.org/users/local/3R5kugXM/items/WITNQ6VI"],"uri":["http://zotero.org/users/local/3R5kugXM/items/WITNQ6VI"],"itemData":{"id":494,"type":"book","title":"Maturity and stagnation in American capitalism.","publisher":"Blackwell","publisher-place":"Oxford","source":"Open WorldCat","event-place":"Oxford","ISBN":"978-0-85345-318-5","note":"OCLC: 3124184","language":"English","author":[{"family":"Steindl","given":"Josef"}],"issued":{"date-parts":[["1952"]]}},"suppress-author":true}],"schema":"https://github.com/citation-style-language/schema/raw/master/csl-citation.json"} </w:instrText>
      </w:r>
      <w:r w:rsidR="000711DA" w:rsidRPr="009F5DD1">
        <w:rPr>
          <w:rFonts w:ascii="Times New Roman" w:hAnsi="Times New Roman" w:cs="Times New Roman"/>
          <w:sz w:val="24"/>
          <w:szCs w:val="24"/>
          <w:lang w:val="en-US"/>
        </w:rPr>
        <w:fldChar w:fldCharType="separate"/>
      </w:r>
      <w:r w:rsidR="000711DA" w:rsidRPr="009F5DD1">
        <w:rPr>
          <w:rFonts w:ascii="Times New Roman" w:hAnsi="Times New Roman" w:cs="Times New Roman"/>
          <w:sz w:val="24"/>
          <w:szCs w:val="24"/>
        </w:rPr>
        <w:t>(1952)</w:t>
      </w:r>
      <w:r w:rsidR="000711DA" w:rsidRPr="009F5DD1">
        <w:rPr>
          <w:rFonts w:ascii="Times New Roman" w:hAnsi="Times New Roman" w:cs="Times New Roman"/>
          <w:sz w:val="24"/>
          <w:szCs w:val="24"/>
          <w:lang w:val="en-US"/>
        </w:rPr>
        <w:fldChar w:fldCharType="end"/>
      </w:r>
      <w:r w:rsidR="0030411E"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and </w:t>
      </w:r>
      <w:r w:rsidR="0030411E" w:rsidRPr="009F5DD1">
        <w:rPr>
          <w:rFonts w:ascii="Times New Roman" w:hAnsi="Times New Roman" w:cs="Times New Roman"/>
          <w:sz w:val="24"/>
          <w:szCs w:val="24"/>
          <w:lang w:val="en-US"/>
        </w:rPr>
        <w:t>put</w:t>
      </w:r>
      <w:r w:rsidRPr="009F5DD1">
        <w:rPr>
          <w:rFonts w:ascii="Times New Roman" w:hAnsi="Times New Roman" w:cs="Times New Roman"/>
          <w:sz w:val="24"/>
          <w:szCs w:val="24"/>
          <w:lang w:val="en-US"/>
        </w:rPr>
        <w:t>s</w:t>
      </w:r>
      <w:r w:rsidR="0030411E" w:rsidRPr="009F5DD1">
        <w:rPr>
          <w:rFonts w:ascii="Times New Roman" w:hAnsi="Times New Roman" w:cs="Times New Roman"/>
          <w:sz w:val="24"/>
          <w:szCs w:val="24"/>
          <w:lang w:val="en-US"/>
        </w:rPr>
        <w:t xml:space="preserve"> the matter of a distributive conflict in the center of the analysis. </w:t>
      </w:r>
      <w:r w:rsidRPr="009F5DD1">
        <w:rPr>
          <w:rFonts w:ascii="Times New Roman" w:hAnsi="Times New Roman" w:cs="Times New Roman"/>
          <w:sz w:val="24"/>
          <w:szCs w:val="24"/>
          <w:lang w:val="en-US"/>
        </w:rPr>
        <w:t>The</w:t>
      </w:r>
      <w:r w:rsidR="0030411E" w:rsidRPr="009F5DD1">
        <w:rPr>
          <w:rFonts w:ascii="Times New Roman" w:hAnsi="Times New Roman" w:cs="Times New Roman"/>
          <w:sz w:val="24"/>
          <w:szCs w:val="24"/>
          <w:lang w:val="en-US"/>
        </w:rPr>
        <w:t xml:space="preserve"> </w:t>
      </w:r>
      <w:proofErr w:type="spellStart"/>
      <w:r w:rsidR="00567551" w:rsidRPr="009F5DD1">
        <w:rPr>
          <w:rFonts w:ascii="Times New Roman" w:hAnsi="Times New Roman" w:cs="Times New Roman"/>
          <w:sz w:val="24"/>
          <w:szCs w:val="24"/>
          <w:lang w:val="en-US"/>
        </w:rPr>
        <w:t>Structuralist</w:t>
      </w:r>
      <w:proofErr w:type="spellEnd"/>
      <w:r w:rsidR="00567551" w:rsidRPr="009F5DD1">
        <w:rPr>
          <w:rFonts w:ascii="Times New Roman" w:hAnsi="Times New Roman" w:cs="Times New Roman"/>
          <w:sz w:val="24"/>
          <w:szCs w:val="24"/>
          <w:lang w:val="en-US"/>
        </w:rPr>
        <w:t xml:space="preserve"> Goodwin</w:t>
      </w:r>
      <w:r w:rsidR="00FB524F"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was also </w:t>
      </w:r>
      <w:r w:rsidR="00FB524F" w:rsidRPr="009F5DD1">
        <w:rPr>
          <w:rFonts w:ascii="Times New Roman" w:hAnsi="Times New Roman" w:cs="Times New Roman"/>
          <w:sz w:val="24"/>
          <w:szCs w:val="24"/>
          <w:lang w:val="en-US"/>
        </w:rPr>
        <w:t>computed to the US economy</w:t>
      </w:r>
      <w:r w:rsidRPr="009F5DD1">
        <w:rPr>
          <w:rFonts w:ascii="Times New Roman" w:hAnsi="Times New Roman" w:cs="Times New Roman"/>
          <w:sz w:val="24"/>
          <w:szCs w:val="24"/>
          <w:lang w:val="en-US"/>
        </w:rPr>
        <w:t xml:space="preserve">, describing its </w:t>
      </w:r>
      <w:r w:rsidRPr="009F5DD1">
        <w:rPr>
          <w:rFonts w:ascii="Times New Roman" w:hAnsi="Times New Roman" w:cs="Times New Roman"/>
          <w:i/>
          <w:sz w:val="24"/>
          <w:szCs w:val="24"/>
          <w:lang w:val="en-US"/>
        </w:rPr>
        <w:t>profit led</w:t>
      </w:r>
      <w:r w:rsidRPr="009F5DD1">
        <w:rPr>
          <w:rStyle w:val="FootnoteReference"/>
          <w:rFonts w:ascii="Times New Roman" w:hAnsi="Times New Roman" w:cs="Times New Roman"/>
          <w:i/>
          <w:sz w:val="24"/>
          <w:szCs w:val="24"/>
          <w:lang w:val="en-US"/>
        </w:rPr>
        <w:footnoteReference w:id="3"/>
      </w:r>
      <w:r w:rsidR="00FB524F" w:rsidRPr="009F5DD1">
        <w:rPr>
          <w:rFonts w:ascii="Times New Roman" w:hAnsi="Times New Roman" w:cs="Times New Roman"/>
          <w:sz w:val="24"/>
          <w:szCs w:val="24"/>
          <w:lang w:val="en-US"/>
        </w:rPr>
        <w:t xml:space="preserve"> characteristics</w:t>
      </w:r>
      <w:r w:rsidR="00567551" w:rsidRPr="009F5DD1">
        <w:rPr>
          <w:rFonts w:ascii="Times New Roman" w:hAnsi="Times New Roman" w:cs="Times New Roman"/>
          <w:sz w:val="24"/>
          <w:szCs w:val="24"/>
          <w:lang w:val="en-US"/>
        </w:rPr>
        <w:t>.</w:t>
      </w:r>
    </w:p>
    <w:p w:rsidR="00D41A5A" w:rsidRPr="009F5DD1" w:rsidRDefault="004A79D9" w:rsidP="005A6C85">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More recently, </w:t>
      </w:r>
      <w:r w:rsidR="00AF2022" w:rsidRPr="009F5DD1">
        <w:rPr>
          <w:rFonts w:ascii="Times New Roman" w:hAnsi="Times New Roman" w:cs="Times New Roman"/>
          <w:sz w:val="24"/>
          <w:szCs w:val="24"/>
        </w:rPr>
        <w:t>La Marca</w:t>
      </w:r>
      <w:r w:rsidR="00AF2022" w:rsidRPr="009F5DD1">
        <w:rPr>
          <w:rFonts w:ascii="Times New Roman" w:hAnsi="Times New Roman" w:cs="Times New Roman"/>
          <w:sz w:val="24"/>
          <w:szCs w:val="24"/>
          <w:lang w:val="en-US"/>
        </w:rPr>
        <w:t xml:space="preserve"> </w:t>
      </w:r>
      <w:r w:rsidR="00FB524F" w:rsidRPr="009F5DD1">
        <w:rPr>
          <w:rFonts w:ascii="Times New Roman" w:hAnsi="Times New Roman" w:cs="Times New Roman"/>
          <w:sz w:val="24"/>
          <w:szCs w:val="24"/>
          <w:lang w:val="en-US"/>
        </w:rPr>
        <w:fldChar w:fldCharType="begin"/>
      </w:r>
      <w:r w:rsidR="00AF2022" w:rsidRPr="009F5DD1">
        <w:rPr>
          <w:rFonts w:ascii="Times New Roman" w:hAnsi="Times New Roman" w:cs="Times New Roman"/>
          <w:sz w:val="24"/>
          <w:szCs w:val="24"/>
          <w:lang w:val="en-US"/>
        </w:rPr>
        <w:instrText xml:space="preserve"> ADDIN ZOTERO_ITEM CSL_CITATION {"citationID":"VBrp2pWY","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FB524F" w:rsidRPr="009F5DD1">
        <w:rPr>
          <w:rFonts w:ascii="Times New Roman" w:hAnsi="Times New Roman" w:cs="Times New Roman"/>
          <w:sz w:val="24"/>
          <w:szCs w:val="24"/>
          <w:lang w:val="en-US"/>
        </w:rPr>
        <w:fldChar w:fldCharType="separate"/>
      </w:r>
      <w:r w:rsidR="00AF2022" w:rsidRPr="009F5DD1">
        <w:rPr>
          <w:rFonts w:ascii="Times New Roman" w:hAnsi="Times New Roman" w:cs="Times New Roman"/>
          <w:sz w:val="24"/>
          <w:szCs w:val="24"/>
        </w:rPr>
        <w:t>(2010)</w:t>
      </w:r>
      <w:r w:rsidR="00FB524F" w:rsidRPr="009F5DD1">
        <w:rPr>
          <w:rFonts w:ascii="Times New Roman" w:hAnsi="Times New Roman" w:cs="Times New Roman"/>
          <w:sz w:val="24"/>
          <w:szCs w:val="24"/>
          <w:lang w:val="en-US"/>
        </w:rPr>
        <w:fldChar w:fldCharType="end"/>
      </w:r>
      <w:r w:rsidR="00FB524F"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develop</w:t>
      </w:r>
      <w:r w:rsidR="00FB524F" w:rsidRPr="009F5DD1">
        <w:rPr>
          <w:rFonts w:ascii="Times New Roman" w:hAnsi="Times New Roman" w:cs="Times New Roman"/>
          <w:sz w:val="24"/>
          <w:szCs w:val="24"/>
          <w:lang w:val="en-US"/>
        </w:rPr>
        <w:t>s a model</w:t>
      </w:r>
      <w:r w:rsidRPr="009F5DD1">
        <w:rPr>
          <w:rFonts w:ascii="Times New Roman" w:hAnsi="Times New Roman" w:cs="Times New Roman"/>
          <w:sz w:val="24"/>
          <w:szCs w:val="24"/>
          <w:lang w:val="en-US"/>
        </w:rPr>
        <w:t xml:space="preserve"> that merges the </w:t>
      </w:r>
      <w:proofErr w:type="spellStart"/>
      <w:r w:rsidRPr="009F5DD1">
        <w:rPr>
          <w:rFonts w:ascii="Times New Roman" w:hAnsi="Times New Roman" w:cs="Times New Roman"/>
          <w:sz w:val="24"/>
          <w:szCs w:val="24"/>
          <w:lang w:val="en-US"/>
        </w:rPr>
        <w:t>Structuralist</w:t>
      </w:r>
      <w:proofErr w:type="spellEnd"/>
      <w:r w:rsidRPr="009F5DD1">
        <w:rPr>
          <w:rFonts w:ascii="Times New Roman" w:hAnsi="Times New Roman" w:cs="Times New Roman"/>
          <w:sz w:val="24"/>
          <w:szCs w:val="24"/>
          <w:lang w:val="en-US"/>
        </w:rPr>
        <w:t xml:space="preserve"> Goodwin </w:t>
      </w:r>
      <w:r w:rsidR="001C3E3C" w:rsidRPr="009F5DD1">
        <w:rPr>
          <w:rFonts w:ascii="Times New Roman" w:hAnsi="Times New Roman" w:cs="Times New Roman"/>
          <w:sz w:val="24"/>
          <w:szCs w:val="24"/>
          <w:lang w:val="en-US"/>
        </w:rPr>
        <w:t xml:space="preserve">system </w:t>
      </w:r>
      <w:r w:rsidRPr="009F5DD1">
        <w:rPr>
          <w:rFonts w:ascii="Times New Roman" w:hAnsi="Times New Roman" w:cs="Times New Roman"/>
          <w:sz w:val="24"/>
          <w:szCs w:val="24"/>
          <w:lang w:val="en-US"/>
        </w:rPr>
        <w:t>with the</w:t>
      </w:r>
      <w:r w:rsidR="00AF2022"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rPr>
        <w:t>Foley &amp; Taylor</w:t>
      </w:r>
      <w:r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fldChar w:fldCharType="begin"/>
      </w:r>
      <w:r w:rsidR="00AF2022" w:rsidRPr="009F5DD1">
        <w:rPr>
          <w:rFonts w:ascii="Times New Roman" w:hAnsi="Times New Roman" w:cs="Times New Roman"/>
          <w:sz w:val="24"/>
          <w:szCs w:val="24"/>
          <w:lang w:val="en-US"/>
        </w:rPr>
        <w:instrText xml:space="preserve"> ADDIN ZOTERO_ITEM CSL_CITATION {"citationID":"OPlsTZxi","properties":{"formattedCitation":"(2004)","plainCitation":"(2004)"},"citationItems":[{"id":419,"uris":["http://zotero.org/users/local/3R5kugXM/items/W6DHFUST"],"uri":["http://zotero.org/users/local/3R5kugXM/items/W6DHFUST"],"itemData":{"id":419,"type":"article-journal","title":"A Heterodox Growth and Distribution Model","source":"ResearchGate","abstract":"This paper describes a heterodox macroeconomic model put to- gether with two aims in mind: to set out a benchmark for comparison of heterodox and orthodox approaches to economic growth and income distribution, and to point out similarities shared by a wide range of heterodox models. The framework incorporates a complete set of ac- counts: decompositions of aggregate demand and output costs, trans- fers among dierent groups of economic agents such as taxes and in- terest payments, and a full presentation of financial transactions in- cluding flows of funds and stock-flow consistent accumulation of flows such as investment and net borrowing into corresponding stocks such as physical capital and net debt. This architecture highlights interac- tions among all sectors of the economy as they reflect core insights of heterodox modeling traditions. The model is generic, and could be tailored to fit specific country cases. Six institutional sectors, one physical and three financial assets, two classes, and one commodity are included. There are two classes of consumers, worker-households and capitalist-households with distinct income flows and patterns of saving behavior and portfolio choice. This paper was written for the Growth and Distribution Conference at the University of Pisa, June 16-19, 2004. We would like to acknowledge the work of Codrina Rada in helping to prepare this paper.","author":[{"family":"Foley","given":"Duncan"},{"family":"Taylor","given":"Lance"}],"issued":{"date-parts":[["2004",1,1]]}},"suppress-author":true}],"schema":"https://github.com/citation-style-language/schema/raw/master/csl-citation.json"} </w:instrText>
      </w:r>
      <w:r w:rsidRPr="009F5DD1">
        <w:rPr>
          <w:rFonts w:ascii="Times New Roman" w:hAnsi="Times New Roman" w:cs="Times New Roman"/>
          <w:sz w:val="24"/>
          <w:szCs w:val="24"/>
          <w:lang w:val="en-US"/>
        </w:rPr>
        <w:fldChar w:fldCharType="separate"/>
      </w:r>
      <w:r w:rsidR="00AF2022" w:rsidRPr="009F5DD1">
        <w:rPr>
          <w:rFonts w:ascii="Times New Roman" w:hAnsi="Times New Roman" w:cs="Times New Roman"/>
          <w:sz w:val="24"/>
          <w:szCs w:val="24"/>
        </w:rPr>
        <w:t>(2004)</w:t>
      </w:r>
      <w:r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mode</w:t>
      </w:r>
      <w:r w:rsidR="00D41A5A" w:rsidRPr="009F5DD1">
        <w:rPr>
          <w:rFonts w:ascii="Times New Roman" w:hAnsi="Times New Roman" w:cs="Times New Roman"/>
          <w:sz w:val="24"/>
          <w:szCs w:val="24"/>
          <w:lang w:val="en-US"/>
        </w:rPr>
        <w:t>l</w:t>
      </w:r>
      <w:r w:rsidR="00FB524F" w:rsidRPr="009F5DD1">
        <w:rPr>
          <w:rFonts w:ascii="Times New Roman" w:hAnsi="Times New Roman" w:cs="Times New Roman"/>
          <w:sz w:val="24"/>
          <w:szCs w:val="24"/>
          <w:lang w:val="en-US"/>
        </w:rPr>
        <w:t>. Th</w:t>
      </w:r>
      <w:r w:rsidR="00A52E97" w:rsidRPr="009F5DD1">
        <w:rPr>
          <w:rFonts w:ascii="Times New Roman" w:hAnsi="Times New Roman" w:cs="Times New Roman"/>
          <w:sz w:val="24"/>
          <w:szCs w:val="24"/>
          <w:lang w:val="en-US"/>
        </w:rPr>
        <w:t>e</w:t>
      </w:r>
      <w:r w:rsidR="00FB524F" w:rsidRPr="009F5DD1">
        <w:rPr>
          <w:rFonts w:ascii="Times New Roman" w:hAnsi="Times New Roman" w:cs="Times New Roman"/>
          <w:sz w:val="24"/>
          <w:szCs w:val="24"/>
          <w:lang w:val="en-US"/>
        </w:rPr>
        <w:t xml:space="preserve"> latter suggest</w:t>
      </w:r>
      <w:r w:rsidR="00AF2022" w:rsidRPr="009F5DD1">
        <w:rPr>
          <w:rFonts w:ascii="Times New Roman" w:hAnsi="Times New Roman" w:cs="Times New Roman"/>
          <w:sz w:val="24"/>
          <w:szCs w:val="24"/>
          <w:lang w:val="en-US"/>
        </w:rPr>
        <w:t>s</w:t>
      </w:r>
      <w:r w:rsidR="00FB524F" w:rsidRPr="009F5DD1">
        <w:rPr>
          <w:rFonts w:ascii="Times New Roman" w:hAnsi="Times New Roman" w:cs="Times New Roman"/>
          <w:sz w:val="24"/>
          <w:szCs w:val="24"/>
          <w:lang w:val="en-US"/>
        </w:rPr>
        <w:t xml:space="preserve"> </w:t>
      </w:r>
      <w:r w:rsidR="00A52E97" w:rsidRPr="009F5DD1">
        <w:rPr>
          <w:rFonts w:ascii="Times New Roman" w:hAnsi="Times New Roman" w:cs="Times New Roman"/>
          <w:sz w:val="24"/>
          <w:szCs w:val="24"/>
          <w:lang w:val="en-US"/>
        </w:rPr>
        <w:t xml:space="preserve">that </w:t>
      </w:r>
      <w:r w:rsidR="00FB524F" w:rsidRPr="009F5DD1">
        <w:rPr>
          <w:rFonts w:ascii="Times New Roman" w:hAnsi="Times New Roman" w:cs="Times New Roman"/>
          <w:sz w:val="24"/>
          <w:szCs w:val="24"/>
          <w:lang w:val="en-US"/>
        </w:rPr>
        <w:t xml:space="preserve">heterodox models </w:t>
      </w:r>
      <w:r w:rsidR="00A52E97" w:rsidRPr="009F5DD1">
        <w:rPr>
          <w:rFonts w:ascii="Times New Roman" w:hAnsi="Times New Roman" w:cs="Times New Roman"/>
          <w:sz w:val="24"/>
          <w:szCs w:val="24"/>
          <w:lang w:val="en-US"/>
        </w:rPr>
        <w:t>should</w:t>
      </w:r>
      <w:r w:rsidR="00AF2022" w:rsidRPr="009F5DD1">
        <w:rPr>
          <w:rFonts w:ascii="Times New Roman" w:hAnsi="Times New Roman" w:cs="Times New Roman"/>
          <w:sz w:val="24"/>
          <w:szCs w:val="24"/>
          <w:lang w:val="en-US"/>
        </w:rPr>
        <w:t xml:space="preserve"> use</w:t>
      </w:r>
      <w:r w:rsidR="00FB524F" w:rsidRPr="009F5DD1">
        <w:rPr>
          <w:rFonts w:ascii="Times New Roman" w:hAnsi="Times New Roman" w:cs="Times New Roman"/>
          <w:sz w:val="24"/>
          <w:szCs w:val="24"/>
          <w:lang w:val="en-US"/>
        </w:rPr>
        <w:t xml:space="preserve"> social account matrices </w:t>
      </w:r>
      <w:r w:rsidR="00AF2022" w:rsidRPr="009F5DD1">
        <w:rPr>
          <w:rFonts w:ascii="Times New Roman" w:hAnsi="Times New Roman" w:cs="Times New Roman"/>
          <w:sz w:val="24"/>
          <w:szCs w:val="24"/>
          <w:lang w:val="en-US"/>
        </w:rPr>
        <w:t xml:space="preserve">in order </w:t>
      </w:r>
      <w:r w:rsidR="000711DA" w:rsidRPr="009F5DD1">
        <w:rPr>
          <w:rFonts w:ascii="Times New Roman" w:hAnsi="Times New Roman" w:cs="Times New Roman"/>
          <w:sz w:val="24"/>
          <w:szCs w:val="24"/>
          <w:lang w:val="en-US"/>
        </w:rPr>
        <w:t xml:space="preserve">to derive </w:t>
      </w:r>
      <w:r w:rsidR="00A52E97" w:rsidRPr="009F5DD1">
        <w:rPr>
          <w:rFonts w:ascii="Times New Roman" w:hAnsi="Times New Roman" w:cs="Times New Roman"/>
          <w:sz w:val="24"/>
          <w:szCs w:val="24"/>
          <w:lang w:val="en-US"/>
        </w:rPr>
        <w:t xml:space="preserve">its </w:t>
      </w:r>
      <w:r w:rsidR="00FB524F" w:rsidRPr="009F5DD1">
        <w:rPr>
          <w:rFonts w:ascii="Times New Roman" w:hAnsi="Times New Roman" w:cs="Times New Roman"/>
          <w:sz w:val="24"/>
          <w:szCs w:val="24"/>
          <w:lang w:val="en-US"/>
        </w:rPr>
        <w:t>causal relations</w:t>
      </w:r>
      <w:r w:rsidR="00AF2022"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 xml:space="preserve">being </w:t>
      </w:r>
      <w:r w:rsidR="00FB524F" w:rsidRPr="009F5DD1">
        <w:rPr>
          <w:rFonts w:ascii="Times New Roman" w:hAnsi="Times New Roman" w:cs="Times New Roman"/>
          <w:sz w:val="24"/>
          <w:szCs w:val="24"/>
          <w:lang w:val="en-US"/>
        </w:rPr>
        <w:t>stock-flow consistent</w:t>
      </w:r>
      <w:r w:rsidR="00AF2022"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rPr>
        <w:t>Foley &amp; Taylor</w:t>
      </w:r>
      <w:r w:rsidR="00AF2022"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TFnfO9Hk","properties":{"formattedCitation":"(2004)","plainCitation":"(2004)","noteIndex":0},"citationItems":[{"id":419,"uris":["http://zotero.org/users/local/3R5kugXM/items/W6DHFUST"],"uri":["http://zotero.org/users/local/3R5kugXM/items/W6DHFUST"],"itemData":{"id":419,"type":"article-journal","title":"A Heterodox Growth and Distribution Model","source":"ResearchGate","abstract":"This paper describes a heterodox macroeconomic model put to- gether with two aims in mind: to set out a benchmark for comparison of heterodox and orthodox approaches to economic growth and income distribution, and to point out similarities shared by a wide range of heterodox models. The framework incorporates a complete set of ac- counts: decompositions of aggregate demand and output costs, trans- fers among dierent groups of economic agents such as taxes and in- terest payments, and a full presentation of financial transactions in- cluding flows of funds and stock-flow consistent accumulation of flows such as investment and net borrowing into corresponding stocks such as physical capital and net debt. This architecture highlights interac- tions among all sectors of the economy as they reflect core insights of heterodox modeling traditions. The model is generic, and could be tailored to fit specific country cases. Six institutional sectors, one physical and three financial assets, two classes, and one commodity are included. There are two classes of consumers, worker-households and capitalist-households with distinct income flows and patterns of saving behavior and portfolio choice. This paper was written for the Growth and Distribution Conference at the University of Pisa, June 16-19, 2004. We would like to acknowledge the work of Codrina Rada in helping to prepare this paper.","author":[{"family":"Foley","given":"Duncan"},{"family":"Taylor","given":"Lance"}],"issued":{"date-parts":[["2004",1,1]]}},"suppress-author":true}],"schema":"https://github.com/citation-style-language/schema/raw/master/csl-citation.json"} </w:instrText>
      </w:r>
      <w:r w:rsidR="00AF2022" w:rsidRPr="009F5DD1">
        <w:rPr>
          <w:rFonts w:ascii="Times New Roman" w:hAnsi="Times New Roman" w:cs="Times New Roman"/>
          <w:sz w:val="24"/>
          <w:szCs w:val="24"/>
          <w:lang w:val="en-US"/>
        </w:rPr>
        <w:fldChar w:fldCharType="separate"/>
      </w:r>
      <w:r w:rsidR="00AF2022" w:rsidRPr="009F5DD1">
        <w:rPr>
          <w:rFonts w:ascii="Times New Roman" w:hAnsi="Times New Roman" w:cs="Times New Roman"/>
          <w:sz w:val="24"/>
          <w:szCs w:val="24"/>
        </w:rPr>
        <w:t>(2004)</w:t>
      </w:r>
      <w:r w:rsidR="00AF2022" w:rsidRPr="009F5DD1">
        <w:rPr>
          <w:rFonts w:ascii="Times New Roman" w:hAnsi="Times New Roman" w:cs="Times New Roman"/>
          <w:sz w:val="24"/>
          <w:szCs w:val="24"/>
          <w:lang w:val="en-US"/>
        </w:rPr>
        <w:fldChar w:fldCharType="end"/>
      </w:r>
      <w:r w:rsidR="00AF2022" w:rsidRPr="009F5DD1">
        <w:rPr>
          <w:rFonts w:ascii="Times New Roman" w:hAnsi="Times New Roman" w:cs="Times New Roman"/>
          <w:sz w:val="24"/>
          <w:szCs w:val="24"/>
          <w:lang w:val="en-US"/>
        </w:rPr>
        <w:t xml:space="preserve"> also works for an open economy and also </w:t>
      </w:r>
      <w:r w:rsidR="00FB524F" w:rsidRPr="009F5DD1">
        <w:rPr>
          <w:rFonts w:ascii="Times New Roman" w:hAnsi="Times New Roman" w:cs="Times New Roman"/>
          <w:sz w:val="24"/>
          <w:szCs w:val="24"/>
          <w:lang w:val="en-US"/>
        </w:rPr>
        <w:t>add</w:t>
      </w:r>
      <w:r w:rsidR="00AF2022" w:rsidRPr="009F5DD1">
        <w:rPr>
          <w:rFonts w:ascii="Times New Roman" w:hAnsi="Times New Roman" w:cs="Times New Roman"/>
          <w:sz w:val="24"/>
          <w:szCs w:val="24"/>
          <w:lang w:val="en-US"/>
        </w:rPr>
        <w:t>s</w:t>
      </w:r>
      <w:r w:rsidR="00FB524F" w:rsidRPr="009F5DD1">
        <w:rPr>
          <w:rFonts w:ascii="Times New Roman" w:hAnsi="Times New Roman" w:cs="Times New Roman"/>
          <w:sz w:val="24"/>
          <w:szCs w:val="24"/>
          <w:lang w:val="en-US"/>
        </w:rPr>
        <w:t xml:space="preserve"> </w:t>
      </w:r>
      <w:r w:rsidR="00A52E97" w:rsidRPr="009F5DD1">
        <w:rPr>
          <w:rFonts w:ascii="Times New Roman" w:hAnsi="Times New Roman" w:cs="Times New Roman"/>
          <w:sz w:val="24"/>
          <w:szCs w:val="24"/>
          <w:lang w:val="en-US"/>
        </w:rPr>
        <w:t xml:space="preserve">a </w:t>
      </w:r>
      <w:r w:rsidR="00FB524F" w:rsidRPr="009F5DD1">
        <w:rPr>
          <w:rFonts w:ascii="Times New Roman" w:hAnsi="Times New Roman" w:cs="Times New Roman"/>
          <w:sz w:val="24"/>
          <w:szCs w:val="24"/>
          <w:lang w:val="en-US"/>
        </w:rPr>
        <w:t>financial elements</w:t>
      </w:r>
      <w:r w:rsidR="00A52E97" w:rsidRPr="009F5DD1">
        <w:rPr>
          <w:rFonts w:ascii="Times New Roman" w:hAnsi="Times New Roman" w:cs="Times New Roman"/>
          <w:sz w:val="24"/>
          <w:szCs w:val="24"/>
          <w:lang w:val="en-US"/>
        </w:rPr>
        <w:t xml:space="preserve"> (</w:t>
      </w:r>
      <w:r w:rsidR="00FB524F" w:rsidRPr="009F5DD1">
        <w:rPr>
          <w:rFonts w:ascii="Times New Roman" w:hAnsi="Times New Roman" w:cs="Times New Roman"/>
          <w:sz w:val="24"/>
          <w:szCs w:val="24"/>
          <w:lang w:val="en-US"/>
        </w:rPr>
        <w:t>equities</w:t>
      </w:r>
      <w:r w:rsidR="00A52E97" w:rsidRPr="009F5DD1">
        <w:rPr>
          <w:rFonts w:ascii="Times New Roman" w:hAnsi="Times New Roman" w:cs="Times New Roman"/>
          <w:sz w:val="24"/>
          <w:szCs w:val="24"/>
          <w:lang w:val="en-US"/>
        </w:rPr>
        <w:t>)</w:t>
      </w:r>
      <w:r w:rsidR="00AF2022" w:rsidRPr="009F5DD1">
        <w:rPr>
          <w:rFonts w:ascii="Times New Roman" w:hAnsi="Times New Roman" w:cs="Times New Roman"/>
          <w:sz w:val="24"/>
          <w:szCs w:val="24"/>
          <w:lang w:val="en-US"/>
        </w:rPr>
        <w:t xml:space="preserve"> to the model</w:t>
      </w:r>
      <w:r w:rsidR="00FB524F"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rPr>
        <w:t>La Marca</w:t>
      </w:r>
      <w:r w:rsidR="00AF2022" w:rsidRPr="009F5DD1">
        <w:rPr>
          <w:rFonts w:ascii="Times New Roman" w:hAnsi="Times New Roman" w:cs="Times New Roman"/>
          <w:sz w:val="24"/>
          <w:szCs w:val="24"/>
          <w:lang w:val="en-US"/>
        </w:rPr>
        <w:t xml:space="preserve"> </w:t>
      </w:r>
      <w:r w:rsidR="00960F45" w:rsidRPr="009F5DD1">
        <w:rPr>
          <w:rFonts w:ascii="Times New Roman" w:hAnsi="Times New Roman" w:cs="Times New Roman"/>
          <w:sz w:val="24"/>
          <w:szCs w:val="24"/>
          <w:lang w:val="en-US"/>
        </w:rPr>
        <w:fldChar w:fldCharType="begin"/>
      </w:r>
      <w:r w:rsidR="00AF2022" w:rsidRPr="009F5DD1">
        <w:rPr>
          <w:rFonts w:ascii="Times New Roman" w:hAnsi="Times New Roman" w:cs="Times New Roman"/>
          <w:sz w:val="24"/>
          <w:szCs w:val="24"/>
          <w:lang w:val="en-US"/>
        </w:rPr>
        <w:instrText xml:space="preserve"> ADDIN ZOTERO_ITEM CSL_CITATION {"citationID":"hMDUUcW9","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960F45" w:rsidRPr="009F5DD1">
        <w:rPr>
          <w:rFonts w:ascii="Times New Roman" w:hAnsi="Times New Roman" w:cs="Times New Roman"/>
          <w:sz w:val="24"/>
          <w:szCs w:val="24"/>
          <w:lang w:val="en-US"/>
        </w:rPr>
        <w:fldChar w:fldCharType="separate"/>
      </w:r>
      <w:r w:rsidR="00AF2022" w:rsidRPr="009F5DD1">
        <w:rPr>
          <w:rFonts w:ascii="Times New Roman" w:hAnsi="Times New Roman" w:cs="Times New Roman"/>
          <w:sz w:val="24"/>
          <w:szCs w:val="24"/>
        </w:rPr>
        <w:t>(2010)</w:t>
      </w:r>
      <w:r w:rsidR="00960F45" w:rsidRPr="009F5DD1">
        <w:rPr>
          <w:rFonts w:ascii="Times New Roman" w:hAnsi="Times New Roman" w:cs="Times New Roman"/>
          <w:sz w:val="24"/>
          <w:szCs w:val="24"/>
          <w:lang w:val="en-US"/>
        </w:rPr>
        <w:fldChar w:fldCharType="end"/>
      </w:r>
      <w:r w:rsidR="00D41A5A"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lang w:val="en-US"/>
        </w:rPr>
        <w:t>used</w:t>
      </w:r>
      <w:r w:rsidR="00FB524F" w:rsidRPr="009F5DD1">
        <w:rPr>
          <w:rFonts w:ascii="Times New Roman" w:hAnsi="Times New Roman" w:cs="Times New Roman"/>
          <w:sz w:val="24"/>
          <w:szCs w:val="24"/>
          <w:lang w:val="en-US"/>
        </w:rPr>
        <w:t xml:space="preserve"> th</w:t>
      </w:r>
      <w:r w:rsidR="001C3E3C" w:rsidRPr="009F5DD1">
        <w:rPr>
          <w:rFonts w:ascii="Times New Roman" w:hAnsi="Times New Roman" w:cs="Times New Roman"/>
          <w:sz w:val="24"/>
          <w:szCs w:val="24"/>
          <w:lang w:val="en-US"/>
        </w:rPr>
        <w:t>en the</w:t>
      </w:r>
      <w:r w:rsidR="00FB524F" w:rsidRPr="009F5DD1">
        <w:rPr>
          <w:rFonts w:ascii="Times New Roman" w:hAnsi="Times New Roman" w:cs="Times New Roman"/>
          <w:sz w:val="24"/>
          <w:szCs w:val="24"/>
          <w:lang w:val="en-US"/>
        </w:rPr>
        <w:t xml:space="preserve"> framework </w:t>
      </w:r>
      <w:r w:rsidR="001C3E3C" w:rsidRPr="009F5DD1">
        <w:rPr>
          <w:rFonts w:ascii="Times New Roman" w:hAnsi="Times New Roman" w:cs="Times New Roman"/>
          <w:sz w:val="24"/>
          <w:szCs w:val="24"/>
          <w:lang w:val="en-US"/>
        </w:rPr>
        <w:t xml:space="preserve">developed by </w:t>
      </w:r>
      <w:r w:rsidR="001C3E3C" w:rsidRPr="009F5DD1">
        <w:rPr>
          <w:rFonts w:ascii="Times New Roman" w:hAnsi="Times New Roman" w:cs="Times New Roman"/>
          <w:sz w:val="24"/>
          <w:szCs w:val="24"/>
        </w:rPr>
        <w:t>Foley &amp; Taylor</w:t>
      </w:r>
      <w:r w:rsidR="001C3E3C"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qYVaq3mq","properties":{"formattedCitation":"(2004)","plainCitation":"(2004)","noteIndex":0},"citationItems":[{"id":419,"uris":["http://zotero.org/users/local/3R5kugXM/items/W6DHFUST"],"uri":["http://zotero.org/users/local/3R5kugXM/items/W6DHFUST"],"itemData":{"id":419,"type":"article-journal","title":"A Heterodox Growth and Distribution Model","source":"ResearchGate","abstract":"This paper describes a heterodox macroeconomic model put to- gether with two aims in mind: to set out a benchmark for comparison of heterodox and orthodox approaches to economic growth and income distribution, and to point out similarities shared by a wide range of heterodox models. The framework incorporates a complete set of ac- counts: decompositions of aggregate demand and output costs, trans- fers among dierent groups of economic agents such as taxes and in- terest payments, and a full presentation of financial transactions in- cluding flows of funds and stock-flow consistent accumulation of flows such as investment and net borrowing into corresponding stocks such as physical capital and net debt. This architecture highlights interac- tions among all sectors of the economy as they reflect core insights of heterodox modeling traditions. The model is generic, and could be tailored to fit specific country cases. Six institutional sectors, one physical and three financial assets, two classes, and one commodity are included. There are two classes of consumers, worker-households and capitalist-households with distinct income flows and patterns of saving behavior and portfolio choice. This paper was written for the Growth and Distribution Conference at the University of Pisa, June 16-19, 2004. We would like to acknowledge the work of Codrina Rada in helping to prepare this paper.","author":[{"family":"Foley","given":"Duncan"},{"family":"Taylor","given":"Lance"}],"issued":{"date-parts":[["2004",1,1]]}},"suppress-author":true}],"schema":"https://github.com/citation-style-language/schema/raw/master/csl-citation.json"} </w:instrText>
      </w:r>
      <w:r w:rsidR="001C3E3C" w:rsidRPr="009F5DD1">
        <w:rPr>
          <w:rFonts w:ascii="Times New Roman" w:hAnsi="Times New Roman" w:cs="Times New Roman"/>
          <w:sz w:val="24"/>
          <w:szCs w:val="24"/>
          <w:lang w:val="en-US"/>
        </w:rPr>
        <w:fldChar w:fldCharType="separate"/>
      </w:r>
      <w:r w:rsidR="001C3E3C" w:rsidRPr="009F5DD1">
        <w:rPr>
          <w:rFonts w:ascii="Times New Roman" w:hAnsi="Times New Roman" w:cs="Times New Roman"/>
          <w:sz w:val="24"/>
          <w:szCs w:val="24"/>
        </w:rPr>
        <w:t>(2004)</w:t>
      </w:r>
      <w:r w:rsidR="001C3E3C" w:rsidRPr="009F5DD1">
        <w:rPr>
          <w:rFonts w:ascii="Times New Roman" w:hAnsi="Times New Roman" w:cs="Times New Roman"/>
          <w:sz w:val="24"/>
          <w:szCs w:val="24"/>
          <w:lang w:val="en-US"/>
        </w:rPr>
        <w:fldChar w:fldCharType="end"/>
      </w:r>
      <w:r w:rsidR="001C3E3C" w:rsidRPr="009F5DD1">
        <w:rPr>
          <w:rFonts w:ascii="Times New Roman" w:hAnsi="Times New Roman" w:cs="Times New Roman"/>
          <w:sz w:val="24"/>
          <w:szCs w:val="24"/>
          <w:lang w:val="en-US"/>
        </w:rPr>
        <w:t xml:space="preserve"> </w:t>
      </w:r>
      <w:r w:rsidR="00FB524F" w:rsidRPr="009F5DD1">
        <w:rPr>
          <w:rFonts w:ascii="Times New Roman" w:hAnsi="Times New Roman" w:cs="Times New Roman"/>
          <w:sz w:val="24"/>
          <w:szCs w:val="24"/>
          <w:lang w:val="en-US"/>
        </w:rPr>
        <w:t xml:space="preserve">to </w:t>
      </w:r>
      <w:r w:rsidR="00D41A5A" w:rsidRPr="009F5DD1">
        <w:rPr>
          <w:rFonts w:ascii="Times New Roman" w:hAnsi="Times New Roman" w:cs="Times New Roman"/>
          <w:sz w:val="24"/>
          <w:szCs w:val="24"/>
          <w:lang w:val="en-US"/>
        </w:rPr>
        <w:t>developed</w:t>
      </w:r>
      <w:r w:rsidRPr="009F5DD1">
        <w:rPr>
          <w:rFonts w:ascii="Times New Roman" w:hAnsi="Times New Roman" w:cs="Times New Roman"/>
          <w:sz w:val="24"/>
          <w:szCs w:val="24"/>
          <w:lang w:val="en-US"/>
        </w:rPr>
        <w:t xml:space="preserve"> an open economy version of the Goodwin</w:t>
      </w:r>
      <w:r w:rsidR="009D22CA" w:rsidRPr="009F5DD1">
        <w:rPr>
          <w:rFonts w:ascii="Times New Roman" w:hAnsi="Times New Roman" w:cs="Times New Roman"/>
          <w:sz w:val="24"/>
          <w:szCs w:val="24"/>
          <w:lang w:val="en-US"/>
        </w:rPr>
        <w:t xml:space="preserve"> model.</w:t>
      </w:r>
      <w:r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lang w:val="en-US"/>
        </w:rPr>
        <w:t>E</w:t>
      </w:r>
      <w:r w:rsidR="00D41A5A" w:rsidRPr="009F5DD1">
        <w:rPr>
          <w:rFonts w:ascii="Times New Roman" w:hAnsi="Times New Roman" w:cs="Times New Roman"/>
          <w:sz w:val="24"/>
          <w:szCs w:val="24"/>
          <w:lang w:val="en-US"/>
        </w:rPr>
        <w:t xml:space="preserve">conomic </w:t>
      </w:r>
      <w:r w:rsidR="00567551" w:rsidRPr="009F5DD1">
        <w:rPr>
          <w:rFonts w:ascii="Times New Roman" w:hAnsi="Times New Roman" w:cs="Times New Roman"/>
          <w:sz w:val="24"/>
          <w:szCs w:val="24"/>
          <w:lang w:val="en-US"/>
        </w:rPr>
        <w:t xml:space="preserve">growth and fluctuations in output, capacity utilization, distribution and real exchange rate </w:t>
      </w:r>
      <w:r w:rsidR="009D22CA" w:rsidRPr="009F5DD1">
        <w:rPr>
          <w:rFonts w:ascii="Times New Roman" w:hAnsi="Times New Roman" w:cs="Times New Roman"/>
          <w:sz w:val="24"/>
          <w:szCs w:val="24"/>
          <w:lang w:val="en-US"/>
        </w:rPr>
        <w:t xml:space="preserve">interact </w:t>
      </w:r>
      <w:r w:rsidR="00567551" w:rsidRPr="009F5DD1">
        <w:rPr>
          <w:rFonts w:ascii="Times New Roman" w:hAnsi="Times New Roman" w:cs="Times New Roman"/>
          <w:sz w:val="24"/>
          <w:szCs w:val="24"/>
          <w:lang w:val="en-US"/>
        </w:rPr>
        <w:t xml:space="preserve">in an open economy </w:t>
      </w:r>
      <w:r w:rsidR="009D22CA" w:rsidRPr="009F5DD1">
        <w:rPr>
          <w:rFonts w:ascii="Times New Roman" w:hAnsi="Times New Roman" w:cs="Times New Roman"/>
          <w:sz w:val="24"/>
          <w:szCs w:val="24"/>
          <w:lang w:val="en-US"/>
        </w:rPr>
        <w:t xml:space="preserve">generating damped cycles. </w:t>
      </w:r>
      <w:r w:rsidR="00AF2022" w:rsidRPr="009F5DD1">
        <w:rPr>
          <w:rFonts w:ascii="Times New Roman" w:hAnsi="Times New Roman" w:cs="Times New Roman"/>
          <w:sz w:val="24"/>
          <w:szCs w:val="24"/>
        </w:rPr>
        <w:t>La Marca</w:t>
      </w:r>
      <w:r w:rsidR="00AF2022"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DgKPKZog","properties":{"formattedCitation":"(2010)","plainCitation":"(2010)","noteIndex":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AF2022" w:rsidRPr="009F5DD1">
        <w:rPr>
          <w:rFonts w:ascii="Times New Roman" w:hAnsi="Times New Roman" w:cs="Times New Roman"/>
          <w:sz w:val="24"/>
          <w:szCs w:val="24"/>
          <w:lang w:val="en-US"/>
        </w:rPr>
        <w:fldChar w:fldCharType="separate"/>
      </w:r>
      <w:r w:rsidR="00AF2022" w:rsidRPr="009F5DD1">
        <w:rPr>
          <w:rFonts w:ascii="Times New Roman" w:hAnsi="Times New Roman" w:cs="Times New Roman"/>
          <w:sz w:val="24"/>
          <w:szCs w:val="24"/>
        </w:rPr>
        <w:t>(2010)</w:t>
      </w:r>
      <w:r w:rsidR="00AF2022" w:rsidRPr="009F5DD1">
        <w:rPr>
          <w:rFonts w:ascii="Times New Roman" w:hAnsi="Times New Roman" w:cs="Times New Roman"/>
          <w:sz w:val="24"/>
          <w:szCs w:val="24"/>
          <w:lang w:val="en-US"/>
        </w:rPr>
        <w:fldChar w:fldCharType="end"/>
      </w:r>
      <w:r w:rsidR="009D22CA" w:rsidRPr="009F5DD1">
        <w:rPr>
          <w:rFonts w:ascii="Times New Roman" w:hAnsi="Times New Roman" w:cs="Times New Roman"/>
          <w:sz w:val="24"/>
          <w:szCs w:val="24"/>
          <w:lang w:val="en-US"/>
        </w:rPr>
        <w:t xml:space="preserve"> </w:t>
      </w:r>
      <w:r w:rsidR="00567551" w:rsidRPr="009F5DD1">
        <w:rPr>
          <w:rFonts w:ascii="Times New Roman" w:hAnsi="Times New Roman" w:cs="Times New Roman"/>
          <w:sz w:val="24"/>
          <w:szCs w:val="24"/>
          <w:lang w:val="en-US"/>
        </w:rPr>
        <w:t xml:space="preserve">extends the </w:t>
      </w:r>
      <w:proofErr w:type="spellStart"/>
      <w:r w:rsidR="00567551" w:rsidRPr="009F5DD1">
        <w:rPr>
          <w:rFonts w:ascii="Times New Roman" w:hAnsi="Times New Roman" w:cs="Times New Roman"/>
          <w:sz w:val="24"/>
          <w:szCs w:val="24"/>
          <w:lang w:val="en-US"/>
        </w:rPr>
        <w:t>Structuralist</w:t>
      </w:r>
      <w:proofErr w:type="spellEnd"/>
      <w:r w:rsidR="00567551" w:rsidRPr="009F5DD1">
        <w:rPr>
          <w:rFonts w:ascii="Times New Roman" w:hAnsi="Times New Roman" w:cs="Times New Roman"/>
          <w:sz w:val="24"/>
          <w:szCs w:val="24"/>
          <w:lang w:val="en-US"/>
        </w:rPr>
        <w:t xml:space="preserve"> Goodwin</w:t>
      </w:r>
      <w:r w:rsidR="009D22CA"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lang w:val="en-US"/>
        </w:rPr>
        <w:t xml:space="preserve">to an open economy, which results in a </w:t>
      </w:r>
      <w:r w:rsidR="009D22CA" w:rsidRPr="009F5DD1">
        <w:rPr>
          <w:rFonts w:ascii="Times New Roman" w:hAnsi="Times New Roman" w:cs="Times New Roman"/>
          <w:sz w:val="24"/>
          <w:szCs w:val="24"/>
          <w:lang w:val="en-US"/>
        </w:rPr>
        <w:t>more complex structure</w:t>
      </w:r>
      <w:r w:rsidR="00A52E97" w:rsidRPr="009F5DD1">
        <w:rPr>
          <w:rFonts w:ascii="Times New Roman" w:hAnsi="Times New Roman" w:cs="Times New Roman"/>
          <w:sz w:val="24"/>
          <w:szCs w:val="24"/>
          <w:lang w:val="en-US"/>
        </w:rPr>
        <w:t xml:space="preserve"> to the Goodwin model, expanded it to three dimensions</w:t>
      </w:r>
      <w:r w:rsidR="00567551" w:rsidRPr="009F5DD1">
        <w:rPr>
          <w:rFonts w:ascii="Times New Roman" w:hAnsi="Times New Roman" w:cs="Times New Roman"/>
          <w:sz w:val="24"/>
          <w:szCs w:val="24"/>
          <w:lang w:val="en-US"/>
        </w:rPr>
        <w:t>.</w:t>
      </w:r>
      <w:r w:rsidR="00D41A5A" w:rsidRPr="009F5DD1">
        <w:rPr>
          <w:rFonts w:ascii="Times New Roman" w:hAnsi="Times New Roman" w:cs="Times New Roman"/>
          <w:sz w:val="24"/>
          <w:szCs w:val="24"/>
          <w:lang w:val="en-US"/>
        </w:rPr>
        <w:t xml:space="preserve"> </w:t>
      </w:r>
    </w:p>
    <w:p w:rsidR="00960F45" w:rsidRDefault="00D41A5A" w:rsidP="005A6C85">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w:t>
      </w:r>
      <w:r w:rsidR="00FB524F" w:rsidRPr="009F5DD1">
        <w:rPr>
          <w:rFonts w:ascii="Times New Roman" w:hAnsi="Times New Roman" w:cs="Times New Roman"/>
          <w:sz w:val="24"/>
          <w:szCs w:val="24"/>
          <w:lang w:val="en-US"/>
        </w:rPr>
        <w:t>e</w:t>
      </w:r>
      <w:r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 xml:space="preserve">dynamic aspects of the </w:t>
      </w:r>
      <w:r w:rsidR="00AF2022" w:rsidRPr="009F5DD1">
        <w:rPr>
          <w:rFonts w:ascii="Times New Roman" w:hAnsi="Times New Roman" w:cs="Times New Roman"/>
          <w:sz w:val="24"/>
          <w:szCs w:val="24"/>
        </w:rPr>
        <w:t>La Marca</w:t>
      </w:r>
      <w:r w:rsidR="00AF2022" w:rsidRPr="009F5DD1">
        <w:rPr>
          <w:rFonts w:ascii="Times New Roman" w:hAnsi="Times New Roman" w:cs="Times New Roman"/>
          <w:sz w:val="24"/>
          <w:szCs w:val="24"/>
          <w:lang w:val="en-US"/>
        </w:rPr>
        <w:t xml:space="preserve"> </w:t>
      </w:r>
      <w:r w:rsidR="00AF2022" w:rsidRPr="009F5DD1">
        <w:rPr>
          <w:rFonts w:ascii="Times New Roman" w:hAnsi="Times New Roman" w:cs="Times New Roman"/>
          <w:sz w:val="24"/>
          <w:szCs w:val="24"/>
          <w:lang w:val="en-US"/>
        </w:rPr>
        <w:fldChar w:fldCharType="begin"/>
      </w:r>
      <w:r w:rsidR="005A6C85" w:rsidRPr="009F5DD1">
        <w:rPr>
          <w:rFonts w:ascii="Times New Roman" w:hAnsi="Times New Roman" w:cs="Times New Roman"/>
          <w:sz w:val="24"/>
          <w:szCs w:val="24"/>
          <w:lang w:val="en-US"/>
        </w:rPr>
        <w:instrText xml:space="preserve"> ADDIN ZOTERO_ITEM CSL_CITATION {"citationID":"IB96KXe8","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AF2022" w:rsidRPr="009F5DD1">
        <w:rPr>
          <w:rFonts w:ascii="Times New Roman" w:hAnsi="Times New Roman" w:cs="Times New Roman"/>
          <w:sz w:val="24"/>
          <w:szCs w:val="24"/>
          <w:lang w:val="en-US"/>
        </w:rPr>
        <w:fldChar w:fldCharType="separate"/>
      </w:r>
      <w:r w:rsidR="00AF2022" w:rsidRPr="009F5DD1">
        <w:rPr>
          <w:rFonts w:ascii="Times New Roman" w:hAnsi="Times New Roman" w:cs="Times New Roman"/>
          <w:sz w:val="24"/>
          <w:szCs w:val="24"/>
        </w:rPr>
        <w:t>(2010)</w:t>
      </w:r>
      <w:r w:rsidR="00AF2022" w:rsidRPr="009F5DD1">
        <w:rPr>
          <w:rFonts w:ascii="Times New Roman" w:hAnsi="Times New Roman" w:cs="Times New Roman"/>
          <w:sz w:val="24"/>
          <w:szCs w:val="24"/>
          <w:lang w:val="en-US"/>
        </w:rPr>
        <w:fldChar w:fldCharType="end"/>
      </w:r>
      <w:r w:rsidR="00AF2022"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model</w:t>
      </w:r>
      <w:r w:rsidR="00FB524F"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are</w:t>
      </w:r>
      <w:r w:rsidRPr="009F5DD1">
        <w:rPr>
          <w:rFonts w:ascii="Times New Roman" w:hAnsi="Times New Roman" w:cs="Times New Roman"/>
          <w:sz w:val="24"/>
          <w:szCs w:val="24"/>
          <w:lang w:val="en-US"/>
        </w:rPr>
        <w:t xml:space="preserve"> further explained in section 3</w:t>
      </w:r>
      <w:r w:rsidR="00AF2022" w:rsidRPr="009F5DD1">
        <w:rPr>
          <w:rFonts w:ascii="Times New Roman" w:hAnsi="Times New Roman" w:cs="Times New Roman"/>
          <w:sz w:val="24"/>
          <w:szCs w:val="24"/>
          <w:lang w:val="en-US"/>
        </w:rPr>
        <w:t xml:space="preserve">. The next subsections consist in the theory behind the </w:t>
      </w:r>
      <w:r w:rsidR="005A6C85" w:rsidRPr="009F5DD1">
        <w:rPr>
          <w:rFonts w:ascii="Times New Roman" w:hAnsi="Times New Roman" w:cs="Times New Roman"/>
          <w:sz w:val="24"/>
          <w:szCs w:val="24"/>
          <w:lang w:val="en-US"/>
        </w:rPr>
        <w:t xml:space="preserve">proposed </w:t>
      </w:r>
      <w:r w:rsidR="00AF2022" w:rsidRPr="009F5DD1">
        <w:rPr>
          <w:rFonts w:ascii="Times New Roman" w:hAnsi="Times New Roman" w:cs="Times New Roman"/>
          <w:sz w:val="24"/>
          <w:szCs w:val="24"/>
          <w:lang w:val="en-US"/>
        </w:rPr>
        <w:t>expansion</w:t>
      </w:r>
      <w:r w:rsidR="005A6C85" w:rsidRPr="009F5DD1">
        <w:rPr>
          <w:rFonts w:ascii="Times New Roman" w:hAnsi="Times New Roman" w:cs="Times New Roman"/>
          <w:sz w:val="24"/>
          <w:szCs w:val="24"/>
          <w:lang w:val="en-US"/>
        </w:rPr>
        <w:t>s</w:t>
      </w:r>
      <w:r w:rsidR="00AF2022" w:rsidRPr="009F5DD1">
        <w:rPr>
          <w:rFonts w:ascii="Times New Roman" w:hAnsi="Times New Roman" w:cs="Times New Roman"/>
          <w:sz w:val="24"/>
          <w:szCs w:val="24"/>
          <w:lang w:val="en-US"/>
        </w:rPr>
        <w:t xml:space="preserve"> of the model.</w:t>
      </w:r>
      <w:r w:rsidRPr="009F5DD1">
        <w:rPr>
          <w:rFonts w:ascii="Times New Roman" w:hAnsi="Times New Roman" w:cs="Times New Roman"/>
          <w:sz w:val="24"/>
          <w:szCs w:val="24"/>
          <w:lang w:val="en-US"/>
        </w:rPr>
        <w:t xml:space="preserve"> </w:t>
      </w:r>
    </w:p>
    <w:p w:rsidR="0096175A" w:rsidRDefault="0096175A" w:rsidP="005A6C85">
      <w:pPr>
        <w:spacing w:afterLines="120" w:after="288" w:line="240" w:lineRule="auto"/>
        <w:jc w:val="both"/>
        <w:rPr>
          <w:rFonts w:ascii="Times New Roman" w:hAnsi="Times New Roman" w:cs="Times New Roman"/>
          <w:sz w:val="24"/>
          <w:szCs w:val="24"/>
          <w:lang w:val="en-US"/>
        </w:rPr>
      </w:pPr>
    </w:p>
    <w:p w:rsidR="0096175A" w:rsidRPr="009F5DD1" w:rsidRDefault="0096175A" w:rsidP="005A6C85">
      <w:pPr>
        <w:spacing w:afterLines="120" w:after="288" w:line="240" w:lineRule="auto"/>
        <w:jc w:val="both"/>
        <w:rPr>
          <w:rFonts w:ascii="Times New Roman" w:hAnsi="Times New Roman" w:cs="Times New Roman"/>
          <w:sz w:val="24"/>
          <w:szCs w:val="24"/>
          <w:lang w:val="en-US"/>
        </w:rPr>
      </w:pPr>
    </w:p>
    <w:p w:rsidR="00153BBD" w:rsidRPr="009F5DD1" w:rsidRDefault="005A6C85" w:rsidP="002D7CF0">
      <w:pPr>
        <w:pStyle w:val="ListParagraph"/>
        <w:numPr>
          <w:ilvl w:val="1"/>
          <w:numId w:val="8"/>
        </w:numPr>
        <w:spacing w:afterLines="120" w:after="288" w:line="240" w:lineRule="auto"/>
        <w:ind w:left="720"/>
        <w:rPr>
          <w:rFonts w:ascii="Times New Roman" w:hAnsi="Times New Roman" w:cs="Times New Roman"/>
          <w:b/>
          <w:sz w:val="24"/>
          <w:szCs w:val="24"/>
          <w:lang w:val="en-US"/>
        </w:rPr>
      </w:pPr>
      <w:r w:rsidRPr="009F5DD1">
        <w:rPr>
          <w:rFonts w:ascii="Times New Roman" w:hAnsi="Times New Roman" w:cs="Times New Roman"/>
          <w:b/>
          <w:sz w:val="24"/>
          <w:szCs w:val="24"/>
          <w:lang w:val="en-US"/>
        </w:rPr>
        <w:lastRenderedPageBreak/>
        <w:t>Supply-</w:t>
      </w:r>
      <w:r w:rsidR="005D0E02" w:rsidRPr="009F5DD1">
        <w:rPr>
          <w:rFonts w:ascii="Times New Roman" w:hAnsi="Times New Roman" w:cs="Times New Roman"/>
          <w:b/>
          <w:sz w:val="24"/>
          <w:szCs w:val="24"/>
          <w:lang w:val="en-US"/>
        </w:rPr>
        <w:t>side</w:t>
      </w:r>
      <w:r w:rsidR="00F7155B" w:rsidRPr="009F5DD1">
        <w:rPr>
          <w:rFonts w:ascii="Times New Roman" w:hAnsi="Times New Roman" w:cs="Times New Roman"/>
          <w:b/>
          <w:sz w:val="24"/>
          <w:szCs w:val="24"/>
          <w:lang w:val="en-US"/>
        </w:rPr>
        <w:t xml:space="preserve"> cycles</w:t>
      </w:r>
      <w:r w:rsidRPr="009F5DD1">
        <w:rPr>
          <w:rFonts w:ascii="Times New Roman" w:hAnsi="Times New Roman" w:cs="Times New Roman"/>
          <w:b/>
          <w:sz w:val="24"/>
          <w:szCs w:val="24"/>
          <w:lang w:val="en-US"/>
        </w:rPr>
        <w:t>: p</w:t>
      </w:r>
      <w:r w:rsidR="005D0E02" w:rsidRPr="009F5DD1">
        <w:rPr>
          <w:rFonts w:ascii="Times New Roman" w:hAnsi="Times New Roman" w:cs="Times New Roman"/>
          <w:b/>
          <w:sz w:val="24"/>
          <w:szCs w:val="24"/>
          <w:lang w:val="en-US"/>
        </w:rPr>
        <w:t xml:space="preserve">roductivity, </w:t>
      </w:r>
      <w:r w:rsidRPr="009F5DD1">
        <w:rPr>
          <w:rFonts w:ascii="Times New Roman" w:hAnsi="Times New Roman" w:cs="Times New Roman"/>
          <w:b/>
          <w:sz w:val="24"/>
          <w:szCs w:val="24"/>
          <w:lang w:val="en-US"/>
        </w:rPr>
        <w:t>Schumpeterian</w:t>
      </w:r>
      <w:r w:rsidR="00153BBD" w:rsidRPr="009F5DD1">
        <w:rPr>
          <w:rFonts w:ascii="Times New Roman" w:hAnsi="Times New Roman" w:cs="Times New Roman"/>
          <w:b/>
          <w:sz w:val="24"/>
          <w:szCs w:val="24"/>
          <w:lang w:val="en-US"/>
        </w:rPr>
        <w:t xml:space="preserve"> cycles</w:t>
      </w:r>
      <w:r w:rsidR="005D0E02" w:rsidRPr="009F5DD1">
        <w:rPr>
          <w:rFonts w:ascii="Times New Roman" w:hAnsi="Times New Roman" w:cs="Times New Roman"/>
          <w:b/>
          <w:sz w:val="24"/>
          <w:szCs w:val="24"/>
          <w:lang w:val="en-US"/>
        </w:rPr>
        <w:t>, structural change</w:t>
      </w:r>
      <w:r w:rsidR="00D41A5A" w:rsidRPr="009F5DD1">
        <w:rPr>
          <w:rFonts w:ascii="Times New Roman" w:hAnsi="Times New Roman" w:cs="Times New Roman"/>
          <w:b/>
          <w:sz w:val="24"/>
          <w:szCs w:val="24"/>
          <w:lang w:val="en-US"/>
        </w:rPr>
        <w:t xml:space="preserve"> and catching up</w:t>
      </w:r>
      <w:r w:rsidR="00153BBD" w:rsidRPr="009F5DD1">
        <w:rPr>
          <w:rFonts w:ascii="Times New Roman" w:hAnsi="Times New Roman" w:cs="Times New Roman"/>
          <w:b/>
          <w:sz w:val="24"/>
          <w:szCs w:val="24"/>
          <w:lang w:val="en-US"/>
        </w:rPr>
        <w:t>.</w:t>
      </w:r>
    </w:p>
    <w:p w:rsidR="000D7BF1" w:rsidRPr="009F5DD1" w:rsidRDefault="00EB4A35"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this section we discuss the </w:t>
      </w:r>
      <w:r w:rsidR="000D7BF1" w:rsidRPr="009F5DD1">
        <w:rPr>
          <w:rFonts w:ascii="Times New Roman" w:hAnsi="Times New Roman" w:cs="Times New Roman"/>
          <w:sz w:val="24"/>
          <w:szCs w:val="24"/>
          <w:lang w:val="en-US"/>
        </w:rPr>
        <w:t xml:space="preserve">supply-side </w:t>
      </w:r>
      <w:r w:rsidRPr="009F5DD1">
        <w:rPr>
          <w:rFonts w:ascii="Times New Roman" w:hAnsi="Times New Roman" w:cs="Times New Roman"/>
          <w:sz w:val="24"/>
          <w:szCs w:val="24"/>
          <w:lang w:val="en-US"/>
        </w:rPr>
        <w:t xml:space="preserve">theory </w:t>
      </w:r>
      <w:r w:rsidR="005A6C85" w:rsidRPr="009F5DD1">
        <w:rPr>
          <w:rFonts w:ascii="Times New Roman" w:hAnsi="Times New Roman" w:cs="Times New Roman"/>
          <w:sz w:val="24"/>
          <w:szCs w:val="24"/>
          <w:lang w:val="en-US"/>
        </w:rPr>
        <w:t xml:space="preserve">used </w:t>
      </w:r>
      <w:r w:rsidR="00A52E97" w:rsidRPr="009F5DD1">
        <w:rPr>
          <w:rFonts w:ascii="Times New Roman" w:hAnsi="Times New Roman" w:cs="Times New Roman"/>
          <w:sz w:val="24"/>
          <w:szCs w:val="24"/>
          <w:lang w:val="en-US"/>
        </w:rPr>
        <w:t>to</w:t>
      </w:r>
      <w:r w:rsidR="005A6C85"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expan</w:t>
      </w:r>
      <w:r w:rsidR="00A52E97" w:rsidRPr="009F5DD1">
        <w:rPr>
          <w:rFonts w:ascii="Times New Roman" w:hAnsi="Times New Roman" w:cs="Times New Roman"/>
          <w:sz w:val="24"/>
          <w:szCs w:val="24"/>
          <w:lang w:val="en-US"/>
        </w:rPr>
        <w:t>d</w:t>
      </w:r>
      <w:r w:rsidR="005A6C85" w:rsidRPr="009F5DD1">
        <w:rPr>
          <w:rFonts w:ascii="Times New Roman" w:hAnsi="Times New Roman" w:cs="Times New Roman"/>
          <w:sz w:val="24"/>
          <w:szCs w:val="24"/>
          <w:lang w:val="en-US"/>
        </w:rPr>
        <w:t xml:space="preserve"> the </w:t>
      </w:r>
      <w:r w:rsidR="005A6C85" w:rsidRPr="009F5DD1">
        <w:rPr>
          <w:rFonts w:ascii="Times New Roman" w:hAnsi="Times New Roman" w:cs="Times New Roman"/>
          <w:sz w:val="24"/>
          <w:szCs w:val="24"/>
        </w:rPr>
        <w:t>La Marca</w:t>
      </w:r>
      <w:r w:rsidR="005A6C85" w:rsidRPr="009F5DD1">
        <w:rPr>
          <w:rFonts w:ascii="Times New Roman" w:hAnsi="Times New Roman" w:cs="Times New Roman"/>
          <w:sz w:val="24"/>
          <w:szCs w:val="24"/>
          <w:lang w:val="en-US"/>
        </w:rPr>
        <w:t xml:space="preserve"> </w:t>
      </w:r>
      <w:r w:rsidR="005A6C85" w:rsidRPr="009F5DD1">
        <w:rPr>
          <w:rFonts w:ascii="Times New Roman" w:hAnsi="Times New Roman" w:cs="Times New Roman"/>
          <w:sz w:val="24"/>
          <w:szCs w:val="24"/>
          <w:lang w:val="en-US"/>
        </w:rPr>
        <w:fldChar w:fldCharType="begin"/>
      </w:r>
      <w:r w:rsidR="005A6C85" w:rsidRPr="009F5DD1">
        <w:rPr>
          <w:rFonts w:ascii="Times New Roman" w:hAnsi="Times New Roman" w:cs="Times New Roman"/>
          <w:sz w:val="24"/>
          <w:szCs w:val="24"/>
          <w:lang w:val="en-US"/>
        </w:rPr>
        <w:instrText xml:space="preserve"> ADDIN ZOTERO_ITEM CSL_CITATION {"citationID":"eUN6CuVf","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5A6C85" w:rsidRPr="009F5DD1">
        <w:rPr>
          <w:rFonts w:ascii="Times New Roman" w:hAnsi="Times New Roman" w:cs="Times New Roman"/>
          <w:sz w:val="24"/>
          <w:szCs w:val="24"/>
          <w:lang w:val="en-US"/>
        </w:rPr>
        <w:fldChar w:fldCharType="separate"/>
      </w:r>
      <w:r w:rsidR="005A6C85" w:rsidRPr="009F5DD1">
        <w:rPr>
          <w:rFonts w:ascii="Times New Roman" w:hAnsi="Times New Roman" w:cs="Times New Roman"/>
          <w:sz w:val="24"/>
          <w:szCs w:val="24"/>
        </w:rPr>
        <w:t>(2010)</w:t>
      </w:r>
      <w:r w:rsidR="005A6C85" w:rsidRPr="009F5DD1">
        <w:rPr>
          <w:rFonts w:ascii="Times New Roman" w:hAnsi="Times New Roman" w:cs="Times New Roman"/>
          <w:sz w:val="24"/>
          <w:szCs w:val="24"/>
          <w:lang w:val="en-US"/>
        </w:rPr>
        <w:fldChar w:fldCharType="end"/>
      </w:r>
      <w:r w:rsidR="005A6C85" w:rsidRPr="009F5DD1">
        <w:rPr>
          <w:rFonts w:ascii="Times New Roman" w:hAnsi="Times New Roman" w:cs="Times New Roman"/>
          <w:sz w:val="24"/>
          <w:szCs w:val="24"/>
          <w:lang w:val="en-US"/>
        </w:rPr>
        <w:t xml:space="preserve"> model</w:t>
      </w:r>
      <w:r w:rsidRPr="009F5DD1">
        <w:rPr>
          <w:rFonts w:ascii="Times New Roman" w:hAnsi="Times New Roman" w:cs="Times New Roman"/>
          <w:sz w:val="24"/>
          <w:szCs w:val="24"/>
          <w:lang w:val="en-US"/>
        </w:rPr>
        <w:t>.</w:t>
      </w:r>
      <w:r w:rsidR="000D7BF1" w:rsidRPr="009F5DD1">
        <w:rPr>
          <w:rFonts w:ascii="Times New Roman" w:hAnsi="Times New Roman" w:cs="Times New Roman"/>
          <w:sz w:val="24"/>
          <w:szCs w:val="24"/>
          <w:lang w:val="en-US"/>
        </w:rPr>
        <w:t xml:space="preserve"> </w:t>
      </w:r>
      <w:r w:rsidR="005A6C85" w:rsidRPr="009F5DD1">
        <w:rPr>
          <w:rFonts w:ascii="Times New Roman" w:hAnsi="Times New Roman" w:cs="Times New Roman"/>
          <w:sz w:val="24"/>
          <w:szCs w:val="24"/>
          <w:lang w:val="en-US"/>
        </w:rPr>
        <w:t>Productivity and technological change are i</w:t>
      </w:r>
      <w:r w:rsidR="009E1A05" w:rsidRPr="009F5DD1">
        <w:rPr>
          <w:rFonts w:ascii="Times New Roman" w:hAnsi="Times New Roman" w:cs="Times New Roman"/>
          <w:sz w:val="24"/>
          <w:szCs w:val="24"/>
          <w:lang w:val="en-US"/>
        </w:rPr>
        <w:t>mportant aspect</w:t>
      </w:r>
      <w:r w:rsidR="000D7BF1" w:rsidRPr="009F5DD1">
        <w:rPr>
          <w:rFonts w:ascii="Times New Roman" w:hAnsi="Times New Roman" w:cs="Times New Roman"/>
          <w:sz w:val="24"/>
          <w:szCs w:val="24"/>
          <w:lang w:val="en-US"/>
        </w:rPr>
        <w:t>s</w:t>
      </w:r>
      <w:r w:rsidR="009E1A05"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 xml:space="preserve">usually </w:t>
      </w:r>
      <w:r w:rsidR="009E1A05" w:rsidRPr="009F5DD1">
        <w:rPr>
          <w:rFonts w:ascii="Times New Roman" w:hAnsi="Times New Roman" w:cs="Times New Roman"/>
          <w:sz w:val="24"/>
          <w:szCs w:val="24"/>
          <w:lang w:val="en-US"/>
        </w:rPr>
        <w:t xml:space="preserve">neglected in the Goodwin tradition. </w:t>
      </w:r>
      <w:r w:rsidR="000D7BF1" w:rsidRPr="009F5DD1">
        <w:rPr>
          <w:rFonts w:ascii="Times New Roman" w:hAnsi="Times New Roman" w:cs="Times New Roman"/>
          <w:sz w:val="24"/>
          <w:szCs w:val="24"/>
          <w:lang w:val="en-US"/>
        </w:rPr>
        <w:t xml:space="preserve">The </w:t>
      </w:r>
      <w:r w:rsidR="005A6C85" w:rsidRPr="009F5DD1">
        <w:rPr>
          <w:rFonts w:ascii="Times New Roman" w:hAnsi="Times New Roman" w:cs="Times New Roman"/>
          <w:sz w:val="24"/>
          <w:szCs w:val="24"/>
        </w:rPr>
        <w:t>Goodwin</w:t>
      </w:r>
      <w:r w:rsidR="005A6C85" w:rsidRPr="009F5DD1">
        <w:rPr>
          <w:rFonts w:ascii="Times New Roman" w:hAnsi="Times New Roman" w:cs="Times New Roman"/>
          <w:sz w:val="24"/>
          <w:szCs w:val="24"/>
          <w:lang w:val="en-US"/>
        </w:rPr>
        <w:t xml:space="preserve"> </w:t>
      </w:r>
      <w:r w:rsidR="005A6C85" w:rsidRPr="009F5DD1">
        <w:rPr>
          <w:rFonts w:ascii="Times New Roman" w:hAnsi="Times New Roman" w:cs="Times New Roman"/>
          <w:sz w:val="24"/>
          <w:szCs w:val="24"/>
          <w:lang w:val="en-US"/>
        </w:rPr>
        <w:fldChar w:fldCharType="begin"/>
      </w:r>
      <w:r w:rsidR="002850DC" w:rsidRPr="009F5DD1">
        <w:rPr>
          <w:rFonts w:ascii="Times New Roman" w:hAnsi="Times New Roman" w:cs="Times New Roman"/>
          <w:sz w:val="24"/>
          <w:szCs w:val="24"/>
          <w:lang w:val="en-US"/>
        </w:rPr>
        <w:instrText xml:space="preserve"> ADDIN ZOTERO_ITEM CSL_CITATION {"citationID":"24KTryQr","properties":{"formattedCitation":"(1967)","plainCitation":"(1967)","noteIndex":0},"citationItems":[{"id":203,"uris":["http://zotero.org/users/local/3R5kugXM/items/LDRNJPQC"],"uri":["http://zotero.org/users/local/3R5kugXM/items/LDRNJPQC"],"itemData":{"id":203,"type":"chapter","title":"A Growth Cycle","container-title":"Essays in Economic Dynamics","publisher":"Palgrave Macmillan, London","page":"165-170","source":"link.springer.com","abstract":"Presented here is a starkly schematised and hence quite unrealistic model of cycles in growth rates. This type of formulation now seems to me to have better prospects than the more usual treatment of growth theory or of cycle theory, separately or in combination. Many of the bits of reasoning are common to both, but in the present paper they are put together in a different way.","URL":"https://link.springer.com/chapter/10.1007/978-1-349-05504-3_12","ISBN":"978-1-349-05506-7","note":"DOI: 10.1007/978-1-349-05504-3_12","language":"en","author":[{"family":"Goodwin","given":"R. M."}],"issued":{"date-parts":[["1967"]]},"accessed":{"date-parts":[["2017",10,27]]}},"suppress-author":true}],"schema":"https://github.com/citation-style-language/schema/raw/master/csl-citation.json"} </w:instrText>
      </w:r>
      <w:r w:rsidR="005A6C85" w:rsidRPr="009F5DD1">
        <w:rPr>
          <w:rFonts w:ascii="Times New Roman" w:hAnsi="Times New Roman" w:cs="Times New Roman"/>
          <w:sz w:val="24"/>
          <w:szCs w:val="24"/>
          <w:lang w:val="en-US"/>
        </w:rPr>
        <w:fldChar w:fldCharType="separate"/>
      </w:r>
      <w:r w:rsidR="002850DC" w:rsidRPr="009F5DD1">
        <w:rPr>
          <w:rFonts w:ascii="Times New Roman" w:hAnsi="Times New Roman" w:cs="Times New Roman"/>
          <w:sz w:val="24"/>
          <w:szCs w:val="24"/>
        </w:rPr>
        <w:t>(1967)</w:t>
      </w:r>
      <w:r w:rsidR="005A6C85" w:rsidRPr="009F5DD1">
        <w:rPr>
          <w:rFonts w:ascii="Times New Roman" w:hAnsi="Times New Roman" w:cs="Times New Roman"/>
          <w:sz w:val="24"/>
          <w:szCs w:val="24"/>
          <w:lang w:val="en-US"/>
        </w:rPr>
        <w:fldChar w:fldCharType="end"/>
      </w:r>
      <w:r w:rsidR="005A6C85" w:rsidRPr="009F5DD1">
        <w:rPr>
          <w:rFonts w:ascii="Times New Roman" w:hAnsi="Times New Roman" w:cs="Times New Roman"/>
          <w:sz w:val="24"/>
          <w:szCs w:val="24"/>
          <w:lang w:val="en-US"/>
        </w:rPr>
        <w:t xml:space="preserve"> </w:t>
      </w:r>
      <w:r w:rsidR="000D7BF1" w:rsidRPr="009F5DD1">
        <w:rPr>
          <w:rFonts w:ascii="Times New Roman" w:hAnsi="Times New Roman" w:cs="Times New Roman"/>
          <w:sz w:val="24"/>
          <w:szCs w:val="24"/>
          <w:lang w:val="en-US"/>
        </w:rPr>
        <w:t xml:space="preserve">model traces </w:t>
      </w:r>
      <w:r w:rsidR="005A6C85" w:rsidRPr="009F5DD1">
        <w:rPr>
          <w:rFonts w:ascii="Times New Roman" w:hAnsi="Times New Roman" w:cs="Times New Roman"/>
          <w:sz w:val="24"/>
          <w:szCs w:val="24"/>
          <w:lang w:val="en-US"/>
        </w:rPr>
        <w:t xml:space="preserve">back </w:t>
      </w:r>
      <w:r w:rsidR="000D7BF1" w:rsidRPr="009F5DD1">
        <w:rPr>
          <w:rFonts w:ascii="Times New Roman" w:hAnsi="Times New Roman" w:cs="Times New Roman"/>
          <w:sz w:val="24"/>
          <w:szCs w:val="24"/>
          <w:lang w:val="en-US"/>
        </w:rPr>
        <w:t>the relationship between income distribution and economic activity</w:t>
      </w:r>
      <w:r w:rsidR="005A6C85" w:rsidRPr="009F5DD1">
        <w:rPr>
          <w:rFonts w:ascii="Times New Roman" w:hAnsi="Times New Roman" w:cs="Times New Roman"/>
          <w:sz w:val="24"/>
          <w:szCs w:val="24"/>
          <w:lang w:val="en-US"/>
        </w:rPr>
        <w:t>,</w:t>
      </w:r>
      <w:r w:rsidR="000D7BF1" w:rsidRPr="009F5DD1">
        <w:rPr>
          <w:rFonts w:ascii="Times New Roman" w:hAnsi="Times New Roman" w:cs="Times New Roman"/>
          <w:sz w:val="24"/>
          <w:szCs w:val="24"/>
          <w:lang w:val="en-US"/>
        </w:rPr>
        <w:t xml:space="preserve"> but there is </w:t>
      </w:r>
      <w:r w:rsidR="00194802" w:rsidRPr="009F5DD1">
        <w:rPr>
          <w:rFonts w:ascii="Times New Roman" w:hAnsi="Times New Roman" w:cs="Times New Roman"/>
          <w:sz w:val="24"/>
          <w:szCs w:val="24"/>
          <w:lang w:val="en-US"/>
        </w:rPr>
        <w:t>a passive</w:t>
      </w:r>
      <w:r w:rsidR="000D7BF1" w:rsidRPr="009F5DD1">
        <w:rPr>
          <w:rFonts w:ascii="Times New Roman" w:hAnsi="Times New Roman" w:cs="Times New Roman"/>
          <w:sz w:val="24"/>
          <w:szCs w:val="24"/>
          <w:lang w:val="en-US"/>
        </w:rPr>
        <w:t xml:space="preserve"> role </w:t>
      </w:r>
      <w:r w:rsidR="00194802" w:rsidRPr="009F5DD1">
        <w:rPr>
          <w:rFonts w:ascii="Times New Roman" w:hAnsi="Times New Roman" w:cs="Times New Roman"/>
          <w:sz w:val="24"/>
          <w:szCs w:val="24"/>
          <w:lang w:val="en-US"/>
        </w:rPr>
        <w:t>of the supply-side</w:t>
      </w:r>
      <w:r w:rsidR="000D7BF1" w:rsidRPr="009F5DD1">
        <w:rPr>
          <w:rFonts w:ascii="Times New Roman" w:hAnsi="Times New Roman" w:cs="Times New Roman"/>
          <w:sz w:val="24"/>
          <w:szCs w:val="24"/>
          <w:lang w:val="en-US"/>
        </w:rPr>
        <w:t xml:space="preserve">. </w:t>
      </w:r>
      <w:r w:rsidR="005A6C85" w:rsidRPr="009F5DD1">
        <w:rPr>
          <w:rFonts w:ascii="Times New Roman" w:hAnsi="Times New Roman" w:cs="Times New Roman"/>
          <w:sz w:val="24"/>
          <w:szCs w:val="24"/>
          <w:lang w:val="en-US"/>
        </w:rPr>
        <w:t>It assumes</w:t>
      </w:r>
      <w:r w:rsidR="000D7BF1" w:rsidRPr="009F5DD1">
        <w:rPr>
          <w:rFonts w:ascii="Times New Roman" w:hAnsi="Times New Roman" w:cs="Times New Roman"/>
          <w:sz w:val="24"/>
          <w:szCs w:val="24"/>
          <w:lang w:val="en-US"/>
        </w:rPr>
        <w:t xml:space="preserve"> </w:t>
      </w:r>
      <w:r w:rsidR="00A52E97" w:rsidRPr="009F5DD1">
        <w:rPr>
          <w:rFonts w:ascii="Times New Roman" w:hAnsi="Times New Roman" w:cs="Times New Roman"/>
          <w:sz w:val="24"/>
          <w:szCs w:val="24"/>
          <w:lang w:val="en-US"/>
        </w:rPr>
        <w:t xml:space="preserve">a </w:t>
      </w:r>
      <w:r w:rsidR="000D7BF1" w:rsidRPr="009F5DD1">
        <w:rPr>
          <w:rFonts w:ascii="Times New Roman" w:hAnsi="Times New Roman" w:cs="Times New Roman"/>
          <w:sz w:val="24"/>
          <w:szCs w:val="24"/>
          <w:lang w:val="en-US"/>
        </w:rPr>
        <w:t xml:space="preserve">Phillips curve </w:t>
      </w:r>
      <w:r w:rsidR="005A6C85" w:rsidRPr="009F5DD1">
        <w:rPr>
          <w:rFonts w:ascii="Times New Roman" w:hAnsi="Times New Roman" w:cs="Times New Roman"/>
          <w:sz w:val="24"/>
          <w:szCs w:val="24"/>
          <w:lang w:val="en-US"/>
        </w:rPr>
        <w:t xml:space="preserve">to define the relationship between employment and real wages, </w:t>
      </w:r>
      <w:r w:rsidR="000D7BF1" w:rsidRPr="009F5DD1">
        <w:rPr>
          <w:rFonts w:ascii="Times New Roman" w:hAnsi="Times New Roman" w:cs="Times New Roman"/>
          <w:sz w:val="24"/>
          <w:szCs w:val="24"/>
          <w:lang w:val="en-US"/>
        </w:rPr>
        <w:t>and a Leontief production function</w:t>
      </w:r>
      <w:r w:rsidR="005A6C85" w:rsidRPr="009F5DD1">
        <w:rPr>
          <w:rFonts w:ascii="Times New Roman" w:hAnsi="Times New Roman" w:cs="Times New Roman"/>
          <w:sz w:val="24"/>
          <w:szCs w:val="24"/>
          <w:lang w:val="en-US"/>
        </w:rPr>
        <w:t>, with fixed coefficients</w:t>
      </w:r>
      <w:r w:rsidR="000D7BF1" w:rsidRPr="009F5DD1">
        <w:rPr>
          <w:rFonts w:ascii="Times New Roman" w:hAnsi="Times New Roman" w:cs="Times New Roman"/>
          <w:sz w:val="24"/>
          <w:szCs w:val="24"/>
          <w:lang w:val="en-US"/>
        </w:rPr>
        <w:t xml:space="preserve">. </w:t>
      </w:r>
      <w:r w:rsidR="00194802" w:rsidRPr="009F5DD1">
        <w:rPr>
          <w:rFonts w:ascii="Times New Roman" w:hAnsi="Times New Roman" w:cs="Times New Roman"/>
          <w:sz w:val="24"/>
          <w:szCs w:val="24"/>
          <w:lang w:val="en-US"/>
        </w:rPr>
        <w:t>D</w:t>
      </w:r>
      <w:r w:rsidR="000D7BF1" w:rsidRPr="009F5DD1">
        <w:rPr>
          <w:rFonts w:ascii="Times New Roman" w:hAnsi="Times New Roman" w:cs="Times New Roman"/>
          <w:sz w:val="24"/>
          <w:szCs w:val="24"/>
          <w:lang w:val="en-US"/>
        </w:rPr>
        <w:t xml:space="preserve">emand determines </w:t>
      </w:r>
      <w:r w:rsidR="00D81A80" w:rsidRPr="009F5DD1">
        <w:rPr>
          <w:rFonts w:ascii="Times New Roman" w:hAnsi="Times New Roman" w:cs="Times New Roman"/>
          <w:sz w:val="24"/>
          <w:szCs w:val="24"/>
          <w:lang w:val="en-US"/>
        </w:rPr>
        <w:t xml:space="preserve">through </w:t>
      </w:r>
      <w:r w:rsidR="00194802" w:rsidRPr="009F5DD1">
        <w:rPr>
          <w:rFonts w:ascii="Times New Roman" w:hAnsi="Times New Roman" w:cs="Times New Roman"/>
          <w:sz w:val="24"/>
          <w:szCs w:val="24"/>
          <w:lang w:val="en-US"/>
        </w:rPr>
        <w:t xml:space="preserve">the effects of </w:t>
      </w:r>
      <w:r w:rsidR="00D81A80" w:rsidRPr="009F5DD1">
        <w:rPr>
          <w:rFonts w:ascii="Times New Roman" w:hAnsi="Times New Roman" w:cs="Times New Roman"/>
          <w:sz w:val="24"/>
          <w:szCs w:val="24"/>
          <w:lang w:val="en-US"/>
        </w:rPr>
        <w:t xml:space="preserve">income distribution </w:t>
      </w:r>
      <w:r w:rsidR="000D7BF1" w:rsidRPr="009F5DD1">
        <w:rPr>
          <w:rFonts w:ascii="Times New Roman" w:hAnsi="Times New Roman" w:cs="Times New Roman"/>
          <w:sz w:val="24"/>
          <w:szCs w:val="24"/>
          <w:lang w:val="en-US"/>
        </w:rPr>
        <w:t>the adjustments on employment</w:t>
      </w:r>
      <w:r w:rsidR="002868B4" w:rsidRPr="009F5DD1">
        <w:rPr>
          <w:rFonts w:ascii="Times New Roman" w:hAnsi="Times New Roman" w:cs="Times New Roman"/>
          <w:sz w:val="24"/>
          <w:szCs w:val="24"/>
          <w:lang w:val="en-US"/>
        </w:rPr>
        <w:t xml:space="preserve"> and economic activity</w:t>
      </w:r>
      <w:r w:rsidR="000D7BF1" w:rsidRPr="009F5DD1">
        <w:rPr>
          <w:rFonts w:ascii="Times New Roman" w:hAnsi="Times New Roman" w:cs="Times New Roman"/>
          <w:sz w:val="24"/>
          <w:szCs w:val="24"/>
          <w:lang w:val="en-US"/>
        </w:rPr>
        <w:t xml:space="preserve">. </w:t>
      </w:r>
      <w:r w:rsidR="00D81A80" w:rsidRPr="009F5DD1">
        <w:rPr>
          <w:rFonts w:ascii="Times New Roman" w:hAnsi="Times New Roman" w:cs="Times New Roman"/>
          <w:sz w:val="24"/>
          <w:szCs w:val="24"/>
          <w:lang w:val="en-US"/>
        </w:rPr>
        <w:t xml:space="preserve">The role of </w:t>
      </w:r>
      <w:r w:rsidR="002868B4" w:rsidRPr="009F5DD1">
        <w:rPr>
          <w:rFonts w:ascii="Times New Roman" w:hAnsi="Times New Roman" w:cs="Times New Roman"/>
          <w:sz w:val="24"/>
          <w:szCs w:val="24"/>
          <w:lang w:val="en-US"/>
        </w:rPr>
        <w:t xml:space="preserve">the </w:t>
      </w:r>
      <w:r w:rsidR="00D81A80" w:rsidRPr="009F5DD1">
        <w:rPr>
          <w:rFonts w:ascii="Times New Roman" w:hAnsi="Times New Roman" w:cs="Times New Roman"/>
          <w:sz w:val="24"/>
          <w:szCs w:val="24"/>
          <w:lang w:val="en-US"/>
        </w:rPr>
        <w:t xml:space="preserve">supply side is </w:t>
      </w:r>
      <w:r w:rsidR="001C3E3C" w:rsidRPr="009F5DD1">
        <w:rPr>
          <w:rFonts w:ascii="Times New Roman" w:hAnsi="Times New Roman" w:cs="Times New Roman"/>
          <w:sz w:val="24"/>
          <w:szCs w:val="24"/>
          <w:lang w:val="en-US"/>
        </w:rPr>
        <w:t>ignored</w:t>
      </w:r>
      <w:r w:rsidR="00D81A80"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Nonetheless, t</w:t>
      </w:r>
      <w:r w:rsidR="000D7BF1" w:rsidRPr="009F5DD1">
        <w:rPr>
          <w:rFonts w:ascii="Times New Roman" w:hAnsi="Times New Roman" w:cs="Times New Roman"/>
          <w:sz w:val="24"/>
          <w:szCs w:val="24"/>
          <w:lang w:val="en-US"/>
        </w:rPr>
        <w:t xml:space="preserve">here are many supply side theories that </w:t>
      </w:r>
      <w:r w:rsidR="00D81A80" w:rsidRPr="009F5DD1">
        <w:rPr>
          <w:rFonts w:ascii="Times New Roman" w:hAnsi="Times New Roman" w:cs="Times New Roman"/>
          <w:sz w:val="24"/>
          <w:szCs w:val="24"/>
          <w:lang w:val="en-US"/>
        </w:rPr>
        <w:t>address</w:t>
      </w:r>
      <w:r w:rsidR="000D7BF1" w:rsidRPr="009F5DD1">
        <w:rPr>
          <w:rFonts w:ascii="Times New Roman" w:hAnsi="Times New Roman" w:cs="Times New Roman"/>
          <w:sz w:val="24"/>
          <w:szCs w:val="24"/>
          <w:lang w:val="en-US"/>
        </w:rPr>
        <w:t xml:space="preserve"> economic cycles. Some are presented </w:t>
      </w:r>
      <w:r w:rsidR="00D81A80" w:rsidRPr="009F5DD1">
        <w:rPr>
          <w:rFonts w:ascii="Times New Roman" w:hAnsi="Times New Roman" w:cs="Times New Roman"/>
          <w:sz w:val="24"/>
          <w:szCs w:val="24"/>
          <w:lang w:val="en-US"/>
        </w:rPr>
        <w:t xml:space="preserve">here </w:t>
      </w:r>
      <w:r w:rsidR="000D7BF1" w:rsidRPr="009F5DD1">
        <w:rPr>
          <w:rFonts w:ascii="Times New Roman" w:hAnsi="Times New Roman" w:cs="Times New Roman"/>
          <w:sz w:val="24"/>
          <w:szCs w:val="24"/>
          <w:lang w:val="en-US"/>
        </w:rPr>
        <w:t>in this section</w:t>
      </w:r>
      <w:r w:rsidR="00A52E97" w:rsidRPr="009F5DD1">
        <w:rPr>
          <w:rFonts w:ascii="Times New Roman" w:hAnsi="Times New Roman" w:cs="Times New Roman"/>
          <w:sz w:val="24"/>
          <w:szCs w:val="24"/>
          <w:lang w:val="en-US"/>
        </w:rPr>
        <w:t>, being part</w:t>
      </w:r>
      <w:r w:rsidR="002868B4" w:rsidRPr="009F5DD1">
        <w:rPr>
          <w:rFonts w:ascii="Times New Roman" w:hAnsi="Times New Roman" w:cs="Times New Roman"/>
          <w:sz w:val="24"/>
          <w:szCs w:val="24"/>
          <w:lang w:val="en-US"/>
        </w:rPr>
        <w:t xml:space="preserve"> of the theoretical foundations of the </w:t>
      </w:r>
      <w:r w:rsidR="002868B4" w:rsidRPr="009F5DD1">
        <w:rPr>
          <w:rFonts w:ascii="Times New Roman" w:hAnsi="Times New Roman" w:cs="Times New Roman"/>
          <w:sz w:val="24"/>
          <w:szCs w:val="24"/>
        </w:rPr>
        <w:t>La Marca</w:t>
      </w:r>
      <w:r w:rsidR="002868B4" w:rsidRPr="009F5DD1">
        <w:rPr>
          <w:rFonts w:ascii="Times New Roman" w:hAnsi="Times New Roman" w:cs="Times New Roman"/>
          <w:sz w:val="24"/>
          <w:szCs w:val="24"/>
          <w:lang w:val="en-US"/>
        </w:rPr>
        <w:t xml:space="preserve"> </w:t>
      </w:r>
      <w:r w:rsidR="002868B4" w:rsidRPr="009F5DD1">
        <w:rPr>
          <w:rFonts w:ascii="Times New Roman" w:hAnsi="Times New Roman" w:cs="Times New Roman"/>
          <w:sz w:val="24"/>
          <w:szCs w:val="24"/>
          <w:lang w:val="en-US"/>
        </w:rPr>
        <w:fldChar w:fldCharType="begin"/>
      </w:r>
      <w:r w:rsidR="004F5823" w:rsidRPr="009F5DD1">
        <w:rPr>
          <w:rFonts w:ascii="Times New Roman" w:hAnsi="Times New Roman" w:cs="Times New Roman"/>
          <w:sz w:val="24"/>
          <w:szCs w:val="24"/>
          <w:lang w:val="en-US"/>
        </w:rPr>
        <w:instrText xml:space="preserve"> ADDIN ZOTERO_ITEM CSL_CITATION {"citationID":"oahsr1Sm","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2868B4" w:rsidRPr="009F5DD1">
        <w:rPr>
          <w:rFonts w:ascii="Times New Roman" w:hAnsi="Times New Roman" w:cs="Times New Roman"/>
          <w:sz w:val="24"/>
          <w:szCs w:val="24"/>
          <w:lang w:val="en-US"/>
        </w:rPr>
        <w:fldChar w:fldCharType="separate"/>
      </w:r>
      <w:r w:rsidR="002868B4" w:rsidRPr="009F5DD1">
        <w:rPr>
          <w:rFonts w:ascii="Times New Roman" w:hAnsi="Times New Roman" w:cs="Times New Roman"/>
          <w:sz w:val="24"/>
          <w:szCs w:val="24"/>
        </w:rPr>
        <w:t>(2010)</w:t>
      </w:r>
      <w:r w:rsidR="002868B4" w:rsidRPr="009F5DD1">
        <w:rPr>
          <w:rFonts w:ascii="Times New Roman" w:hAnsi="Times New Roman" w:cs="Times New Roman"/>
          <w:sz w:val="24"/>
          <w:szCs w:val="24"/>
          <w:lang w:val="en-US"/>
        </w:rPr>
        <w:fldChar w:fldCharType="end"/>
      </w:r>
      <w:r w:rsidR="002868B4" w:rsidRPr="009F5DD1">
        <w:rPr>
          <w:rFonts w:ascii="Times New Roman" w:hAnsi="Times New Roman" w:cs="Times New Roman"/>
          <w:sz w:val="24"/>
          <w:szCs w:val="24"/>
          <w:lang w:val="en-US"/>
        </w:rPr>
        <w:t xml:space="preserve"> model expansion.   </w:t>
      </w:r>
    </w:p>
    <w:p w:rsidR="00FA5191" w:rsidRPr="009F5DD1" w:rsidRDefault="000D7BF1"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w:t>
      </w:r>
      <w:r w:rsidR="002868B4" w:rsidRPr="009F5DD1">
        <w:rPr>
          <w:rFonts w:ascii="Times New Roman" w:hAnsi="Times New Roman" w:cs="Times New Roman"/>
          <w:sz w:val="24"/>
          <w:szCs w:val="24"/>
          <w:lang w:val="en-US"/>
        </w:rPr>
        <w:t>motivation</w:t>
      </w:r>
      <w:r w:rsidRPr="009F5DD1">
        <w:rPr>
          <w:rFonts w:ascii="Times New Roman" w:hAnsi="Times New Roman" w:cs="Times New Roman"/>
          <w:sz w:val="24"/>
          <w:szCs w:val="24"/>
          <w:lang w:val="en-US"/>
        </w:rPr>
        <w:t xml:space="preserve"> behind comparing </w:t>
      </w:r>
      <w:r w:rsidR="002868B4" w:rsidRPr="009F5DD1">
        <w:rPr>
          <w:rFonts w:ascii="Times New Roman" w:hAnsi="Times New Roman" w:cs="Times New Roman"/>
          <w:sz w:val="24"/>
          <w:szCs w:val="24"/>
          <w:lang w:val="en-US"/>
        </w:rPr>
        <w:t xml:space="preserve">and merging </w:t>
      </w:r>
      <w:r w:rsidRPr="009F5DD1">
        <w:rPr>
          <w:rFonts w:ascii="Times New Roman" w:hAnsi="Times New Roman" w:cs="Times New Roman"/>
          <w:sz w:val="24"/>
          <w:szCs w:val="24"/>
          <w:lang w:val="en-US"/>
        </w:rPr>
        <w:t>the demand</w:t>
      </w:r>
      <w:r w:rsidR="002868B4" w:rsidRPr="009F5DD1">
        <w:rPr>
          <w:rFonts w:ascii="Times New Roman" w:hAnsi="Times New Roman" w:cs="Times New Roman"/>
          <w:sz w:val="24"/>
          <w:szCs w:val="24"/>
          <w:lang w:val="en-US"/>
        </w:rPr>
        <w:t>- and supply-</w:t>
      </w:r>
      <w:r w:rsidRPr="009F5DD1">
        <w:rPr>
          <w:rFonts w:ascii="Times New Roman" w:hAnsi="Times New Roman" w:cs="Times New Roman"/>
          <w:sz w:val="24"/>
          <w:szCs w:val="24"/>
          <w:lang w:val="en-US"/>
        </w:rPr>
        <w:t xml:space="preserve">side theories of economic cycles goes </w:t>
      </w:r>
      <w:r w:rsidR="00FA5191" w:rsidRPr="009F5DD1">
        <w:rPr>
          <w:rFonts w:ascii="Times New Roman" w:hAnsi="Times New Roman" w:cs="Times New Roman"/>
          <w:sz w:val="24"/>
          <w:szCs w:val="24"/>
          <w:lang w:val="en-US"/>
        </w:rPr>
        <w:t xml:space="preserve">hand </w:t>
      </w:r>
      <w:r w:rsidRPr="009F5DD1">
        <w:rPr>
          <w:rFonts w:ascii="Times New Roman" w:hAnsi="Times New Roman" w:cs="Times New Roman"/>
          <w:sz w:val="24"/>
          <w:szCs w:val="24"/>
          <w:lang w:val="en-US"/>
        </w:rPr>
        <w:t>in hand</w:t>
      </w:r>
      <w:r w:rsidR="00FA5191" w:rsidRPr="009F5DD1">
        <w:rPr>
          <w:rFonts w:ascii="Times New Roman" w:hAnsi="Times New Roman" w:cs="Times New Roman"/>
          <w:sz w:val="24"/>
          <w:szCs w:val="24"/>
          <w:lang w:val="en-US"/>
        </w:rPr>
        <w:t xml:space="preserve"> with the </w:t>
      </w:r>
      <w:r w:rsidR="002868B4" w:rsidRPr="009F5DD1">
        <w:rPr>
          <w:rFonts w:ascii="Times New Roman" w:hAnsi="Times New Roman" w:cs="Times New Roman"/>
          <w:sz w:val="24"/>
          <w:szCs w:val="24"/>
          <w:lang w:val="en-US"/>
        </w:rPr>
        <w:t xml:space="preserve">recent </w:t>
      </w:r>
      <w:r w:rsidR="00FA5191" w:rsidRPr="009F5DD1">
        <w:rPr>
          <w:rFonts w:ascii="Times New Roman" w:hAnsi="Times New Roman" w:cs="Times New Roman"/>
          <w:sz w:val="24"/>
          <w:szCs w:val="24"/>
          <w:lang w:val="en-US"/>
        </w:rPr>
        <w:t xml:space="preserve">efforts </w:t>
      </w:r>
      <w:r w:rsidR="002868B4" w:rsidRPr="009F5DD1">
        <w:rPr>
          <w:rFonts w:ascii="Times New Roman" w:hAnsi="Times New Roman" w:cs="Times New Roman"/>
          <w:sz w:val="24"/>
          <w:szCs w:val="24"/>
          <w:lang w:val="en-US"/>
        </w:rPr>
        <w:t xml:space="preserve">to reconcile </w:t>
      </w:r>
      <w:r w:rsidR="009E1A05" w:rsidRPr="009F5DD1">
        <w:rPr>
          <w:rFonts w:ascii="Times New Roman" w:hAnsi="Times New Roman" w:cs="Times New Roman"/>
          <w:sz w:val="24"/>
          <w:szCs w:val="24"/>
          <w:lang w:val="en-US"/>
        </w:rPr>
        <w:t xml:space="preserve">the demand-led Keynesian </w:t>
      </w:r>
      <w:r w:rsidR="00FA5191" w:rsidRPr="009F5DD1">
        <w:rPr>
          <w:rFonts w:ascii="Times New Roman" w:hAnsi="Times New Roman" w:cs="Times New Roman"/>
          <w:sz w:val="24"/>
          <w:szCs w:val="24"/>
          <w:lang w:val="en-US"/>
        </w:rPr>
        <w:t>macroeconomic framework</w:t>
      </w:r>
      <w:r w:rsidR="009E1A05" w:rsidRPr="009F5DD1">
        <w:rPr>
          <w:rFonts w:ascii="Times New Roman" w:hAnsi="Times New Roman" w:cs="Times New Roman"/>
          <w:sz w:val="24"/>
          <w:szCs w:val="24"/>
          <w:lang w:val="en-US"/>
        </w:rPr>
        <w:t xml:space="preserve"> with </w:t>
      </w:r>
      <w:r w:rsidR="002868B4" w:rsidRPr="009F5DD1">
        <w:rPr>
          <w:rFonts w:ascii="Times New Roman" w:hAnsi="Times New Roman" w:cs="Times New Roman"/>
          <w:sz w:val="24"/>
          <w:szCs w:val="24"/>
          <w:lang w:val="en-US"/>
        </w:rPr>
        <w:t>the Schumpeterian</w:t>
      </w:r>
      <w:r w:rsidR="009E1A05" w:rsidRPr="009F5DD1">
        <w:rPr>
          <w:rFonts w:ascii="Times New Roman" w:hAnsi="Times New Roman" w:cs="Times New Roman"/>
          <w:sz w:val="24"/>
          <w:szCs w:val="24"/>
          <w:lang w:val="en-US"/>
        </w:rPr>
        <w:t xml:space="preserve"> evolutionary </w:t>
      </w:r>
      <w:r w:rsidR="00FA5191" w:rsidRPr="009F5DD1">
        <w:rPr>
          <w:rFonts w:ascii="Times New Roman" w:hAnsi="Times New Roman" w:cs="Times New Roman"/>
          <w:sz w:val="24"/>
          <w:szCs w:val="24"/>
          <w:lang w:val="en-US"/>
        </w:rPr>
        <w:t xml:space="preserve">microeconomic </w:t>
      </w:r>
      <w:r w:rsidR="002868B4" w:rsidRPr="009F5DD1">
        <w:rPr>
          <w:rFonts w:ascii="Times New Roman" w:hAnsi="Times New Roman" w:cs="Times New Roman"/>
          <w:sz w:val="24"/>
          <w:szCs w:val="24"/>
          <w:lang w:val="en-US"/>
        </w:rPr>
        <w:t>supply-</w:t>
      </w:r>
      <w:r w:rsidR="009E1A05" w:rsidRPr="009F5DD1">
        <w:rPr>
          <w:rFonts w:ascii="Times New Roman" w:hAnsi="Times New Roman" w:cs="Times New Roman"/>
          <w:sz w:val="24"/>
          <w:szCs w:val="24"/>
          <w:lang w:val="en-US"/>
        </w:rPr>
        <w:t>side</w:t>
      </w:r>
      <w:r w:rsidR="002868B4" w:rsidRPr="009F5DD1">
        <w:rPr>
          <w:rFonts w:ascii="Times New Roman" w:hAnsi="Times New Roman" w:cs="Times New Roman"/>
          <w:sz w:val="24"/>
          <w:szCs w:val="24"/>
          <w:lang w:val="en-US"/>
        </w:rPr>
        <w:t xml:space="preserve"> theory</w:t>
      </w:r>
      <w:r w:rsidR="009E1A05" w:rsidRPr="009F5DD1">
        <w:rPr>
          <w:rFonts w:ascii="Times New Roman" w:hAnsi="Times New Roman" w:cs="Times New Roman"/>
          <w:sz w:val="24"/>
          <w:szCs w:val="24"/>
          <w:lang w:val="en-US"/>
        </w:rPr>
        <w:t xml:space="preserve">. </w:t>
      </w:r>
      <w:r w:rsidR="002868B4" w:rsidRPr="009F5DD1">
        <w:rPr>
          <w:rFonts w:ascii="Times New Roman" w:hAnsi="Times New Roman" w:cs="Times New Roman"/>
          <w:sz w:val="24"/>
          <w:szCs w:val="24"/>
          <w:lang w:val="en-US"/>
        </w:rPr>
        <w:t>This research</w:t>
      </w:r>
      <w:r w:rsidR="00FB524F" w:rsidRPr="009F5DD1">
        <w:rPr>
          <w:rFonts w:ascii="Times New Roman" w:hAnsi="Times New Roman" w:cs="Times New Roman"/>
          <w:sz w:val="24"/>
          <w:szCs w:val="24"/>
          <w:lang w:val="en-US"/>
        </w:rPr>
        <w:t xml:space="preserve"> </w:t>
      </w:r>
      <w:r w:rsidR="00FA5191" w:rsidRPr="009F5DD1">
        <w:rPr>
          <w:rFonts w:ascii="Times New Roman" w:hAnsi="Times New Roman" w:cs="Times New Roman"/>
          <w:sz w:val="24"/>
          <w:szCs w:val="24"/>
          <w:lang w:val="en-US"/>
        </w:rPr>
        <w:t>follow</w:t>
      </w:r>
      <w:r w:rsidR="00FB524F" w:rsidRPr="009F5DD1">
        <w:rPr>
          <w:rFonts w:ascii="Times New Roman" w:hAnsi="Times New Roman" w:cs="Times New Roman"/>
          <w:sz w:val="24"/>
          <w:szCs w:val="24"/>
          <w:lang w:val="en-US"/>
        </w:rPr>
        <w:t>s</w:t>
      </w:r>
      <w:r w:rsidR="00FA5191" w:rsidRPr="009F5DD1">
        <w:rPr>
          <w:rFonts w:ascii="Times New Roman" w:hAnsi="Times New Roman" w:cs="Times New Roman"/>
          <w:sz w:val="24"/>
          <w:szCs w:val="24"/>
          <w:lang w:val="en-US"/>
        </w:rPr>
        <w:t xml:space="preserve"> </w:t>
      </w:r>
      <w:r w:rsidR="002868B4" w:rsidRPr="009F5DD1">
        <w:rPr>
          <w:rFonts w:ascii="Times New Roman" w:hAnsi="Times New Roman" w:cs="Times New Roman"/>
          <w:sz w:val="24"/>
          <w:szCs w:val="24"/>
          <w:lang w:val="en-US"/>
        </w:rPr>
        <w:t xml:space="preserve">in this sense </w:t>
      </w:r>
      <w:r w:rsidR="00FA5191" w:rsidRPr="009F5DD1">
        <w:rPr>
          <w:rFonts w:ascii="Times New Roman" w:hAnsi="Times New Roman" w:cs="Times New Roman"/>
          <w:sz w:val="24"/>
          <w:szCs w:val="24"/>
          <w:lang w:val="en-US"/>
        </w:rPr>
        <w:t>the “</w:t>
      </w:r>
      <w:r w:rsidR="009E1A05" w:rsidRPr="009F5DD1">
        <w:rPr>
          <w:rFonts w:ascii="Times New Roman" w:hAnsi="Times New Roman" w:cs="Times New Roman"/>
          <w:sz w:val="24"/>
          <w:szCs w:val="24"/>
          <w:lang w:val="en-US"/>
        </w:rPr>
        <w:t>Keynes meets Schumpeter</w:t>
      </w:r>
      <w:r w:rsidR="00FA5191" w:rsidRPr="009F5DD1">
        <w:rPr>
          <w:rFonts w:ascii="Times New Roman" w:hAnsi="Times New Roman" w:cs="Times New Roman"/>
          <w:sz w:val="24"/>
          <w:szCs w:val="24"/>
          <w:lang w:val="en-US"/>
        </w:rPr>
        <w:t>” tradition</w:t>
      </w:r>
      <w:r w:rsidR="009E1A05" w:rsidRPr="009F5DD1">
        <w:rPr>
          <w:rFonts w:ascii="Times New Roman" w:hAnsi="Times New Roman" w:cs="Times New Roman"/>
          <w:sz w:val="24"/>
          <w:szCs w:val="24"/>
          <w:lang w:val="en-US"/>
        </w:rPr>
        <w:t xml:space="preserve"> </w:t>
      </w:r>
      <w:r w:rsidR="009E1A05" w:rsidRPr="009F5DD1">
        <w:rPr>
          <w:rFonts w:ascii="Times New Roman" w:hAnsi="Times New Roman" w:cs="Times New Roman"/>
          <w:sz w:val="24"/>
          <w:szCs w:val="24"/>
          <w:lang w:val="en-US"/>
        </w:rPr>
        <w:fldChar w:fldCharType="begin"/>
      </w:r>
      <w:r w:rsidR="009E1A05" w:rsidRPr="009F5DD1">
        <w:rPr>
          <w:rFonts w:ascii="Times New Roman" w:hAnsi="Times New Roman" w:cs="Times New Roman"/>
          <w:sz w:val="24"/>
          <w:szCs w:val="24"/>
          <w:lang w:val="en-US"/>
        </w:rPr>
        <w:instrText xml:space="preserve"> ADDIN ZOTERO_ITEM CSL_CITATION {"citationID":"anhol5tbgg","properties":{"formattedCitation":"(Dosi, Fagiolo, &amp; Roventini, 2010)","plainCitation":"(Dosi, Fagiolo, &amp; Roventini, 2010)"},"citationItems":[{"id":10,"uris":["http://zotero.org/users/local/3R5kugXM/items/PZ5GR2LP"],"uri":["http://zotero.org/users/local/3R5kugXM/items/PZ5GR2LP"],"itemData":{"id":10,"type":"article-journal","title":"Schumpeter meeting Keynes: A policy-friendly model of endogenous growth and business cycles","container-title":"Journal of Economic Dynamics and Control","collection-title":"Computational perspectives in economics and finance: Methods,dynamic analysis and policy modeling","page":"1748-1767","volume":"34","issue":"9","source":"ScienceDirect","abstract":"This paper studies an agent-based model that bridges Keynesian theories of demand-generation and Schumpeterian theories of technology-fueled economic growth. We employ the model to investigate the properties of macroeconomic dynamics and the impact of public polices on supply, demand and the “fundamentals” of the economy. We find profound complementarities between factors influencing aggregate demand and drivers of technological change that affect both “short-run” fluctuations and long-term growth patterns. From a normative point of view, simulations show a corresponding complementarity between “Keynesian” and “Schumpeterian” policies in sustaining long-run growth paths characterized by milder fluctuations and relatively lower unemployment levels. The matching or mismatching between innovative exploration of new technologies and the conditions of demand generation appear to suggest the presence of two distinct “regimes” of growth (or absence thereof) characterized by different short-run fluctuations and unemployment levels.","DOI":"10.1016/j.jedc.2010.06.018","ISSN":"0165-1889","shortTitle":"Schumpeter meeting Keynes","journalAbbreviation":"Journal of Economic Dynamics and Control","author":[{"family":"Dosi","given":"Giovanni"},{"family":"Fagiolo","given":"Giorgio"},{"family":"Roventini","given":"Andrea"}],"issued":{"date-parts":[["2010",9,1]]}}}],"schema":"https://github.com/citation-style-language/schema/raw/master/csl-citation.json"} </w:instrText>
      </w:r>
      <w:r w:rsidR="009E1A05" w:rsidRPr="009F5DD1">
        <w:rPr>
          <w:rFonts w:ascii="Times New Roman" w:hAnsi="Times New Roman" w:cs="Times New Roman"/>
          <w:sz w:val="24"/>
          <w:szCs w:val="24"/>
          <w:lang w:val="en-US"/>
        </w:rPr>
        <w:fldChar w:fldCharType="separate"/>
      </w:r>
      <w:r w:rsidR="009E1A05" w:rsidRPr="009F5DD1">
        <w:rPr>
          <w:rFonts w:ascii="Times New Roman" w:hAnsi="Times New Roman" w:cs="Times New Roman"/>
          <w:sz w:val="24"/>
          <w:szCs w:val="24"/>
        </w:rPr>
        <w:t>(Dosi, Fagiolo, &amp; Roventini, 2010)</w:t>
      </w:r>
      <w:r w:rsidR="009E1A05" w:rsidRPr="009F5DD1">
        <w:rPr>
          <w:rFonts w:ascii="Times New Roman" w:hAnsi="Times New Roman" w:cs="Times New Roman"/>
          <w:sz w:val="24"/>
          <w:szCs w:val="24"/>
          <w:lang w:val="en-US"/>
        </w:rPr>
        <w:fldChar w:fldCharType="end"/>
      </w:r>
      <w:r w:rsidR="00FA5191" w:rsidRPr="009F5DD1">
        <w:rPr>
          <w:rFonts w:ascii="Times New Roman" w:hAnsi="Times New Roman" w:cs="Times New Roman"/>
          <w:sz w:val="24"/>
          <w:szCs w:val="24"/>
          <w:lang w:val="en-US"/>
        </w:rPr>
        <w:t>.</w:t>
      </w:r>
    </w:p>
    <w:p w:rsidR="005D0E02" w:rsidRPr="009F5DD1" w:rsidRDefault="005D7642"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the mainstream </w:t>
      </w:r>
      <w:r w:rsidR="00CB5D2A" w:rsidRPr="009F5DD1">
        <w:rPr>
          <w:rFonts w:ascii="Times New Roman" w:hAnsi="Times New Roman" w:cs="Times New Roman"/>
          <w:sz w:val="24"/>
          <w:szCs w:val="24"/>
          <w:lang w:val="en-US"/>
        </w:rPr>
        <w:t>growth theories</w:t>
      </w:r>
      <w:r w:rsidR="001C3E3C" w:rsidRPr="009F5DD1">
        <w:rPr>
          <w:rFonts w:ascii="Times New Roman" w:hAnsi="Times New Roman" w:cs="Times New Roman"/>
          <w:sz w:val="24"/>
          <w:szCs w:val="24"/>
          <w:lang w:val="en-US"/>
        </w:rPr>
        <w:t>,</w:t>
      </w:r>
      <w:r w:rsidR="00CB5D2A"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there is a central r</w:t>
      </w:r>
      <w:r w:rsidR="005D0E02" w:rsidRPr="009F5DD1">
        <w:rPr>
          <w:rFonts w:ascii="Times New Roman" w:hAnsi="Times New Roman" w:cs="Times New Roman"/>
          <w:sz w:val="24"/>
          <w:szCs w:val="24"/>
          <w:lang w:val="en-US"/>
        </w:rPr>
        <w:t xml:space="preserve">ole </w:t>
      </w:r>
      <w:r w:rsidR="00A52E97" w:rsidRPr="009F5DD1">
        <w:rPr>
          <w:rFonts w:ascii="Times New Roman" w:hAnsi="Times New Roman" w:cs="Times New Roman"/>
          <w:sz w:val="24"/>
          <w:szCs w:val="24"/>
          <w:lang w:val="en-US"/>
        </w:rPr>
        <w:t>for</w:t>
      </w:r>
      <w:r w:rsidR="005D0E02" w:rsidRPr="009F5DD1">
        <w:rPr>
          <w:rFonts w:ascii="Times New Roman" w:hAnsi="Times New Roman" w:cs="Times New Roman"/>
          <w:sz w:val="24"/>
          <w:szCs w:val="24"/>
          <w:lang w:val="en-US"/>
        </w:rPr>
        <w:t xml:space="preserve"> productivity </w:t>
      </w:r>
      <w:r w:rsidRPr="009F5DD1">
        <w:rPr>
          <w:rFonts w:ascii="Times New Roman" w:hAnsi="Times New Roman" w:cs="Times New Roman"/>
          <w:sz w:val="24"/>
          <w:szCs w:val="24"/>
          <w:lang w:val="en-US"/>
        </w:rPr>
        <w:t xml:space="preserve">(Total Factor Productivity) </w:t>
      </w:r>
      <w:r w:rsidR="005D0E02" w:rsidRPr="009F5DD1">
        <w:rPr>
          <w:rFonts w:ascii="Times New Roman" w:hAnsi="Times New Roman" w:cs="Times New Roman"/>
          <w:sz w:val="24"/>
          <w:szCs w:val="24"/>
          <w:lang w:val="en-US"/>
        </w:rPr>
        <w:t>in the economic system (Supply side)</w:t>
      </w:r>
      <w:r w:rsidR="00EB4A35" w:rsidRPr="009F5DD1">
        <w:rPr>
          <w:rFonts w:ascii="Times New Roman" w:hAnsi="Times New Roman" w:cs="Times New Roman"/>
          <w:sz w:val="24"/>
          <w:szCs w:val="24"/>
          <w:lang w:val="en-US"/>
        </w:rPr>
        <w:t xml:space="preserve">. </w:t>
      </w:r>
      <w:r w:rsidR="00CB5D2A" w:rsidRPr="009F5DD1">
        <w:rPr>
          <w:rFonts w:ascii="Times New Roman" w:hAnsi="Times New Roman" w:cs="Times New Roman"/>
          <w:sz w:val="24"/>
          <w:szCs w:val="24"/>
          <w:lang w:val="en-US"/>
        </w:rPr>
        <w:t>D</w:t>
      </w:r>
      <w:r w:rsidR="00EB4A35" w:rsidRPr="009F5DD1">
        <w:rPr>
          <w:rFonts w:ascii="Times New Roman" w:hAnsi="Times New Roman" w:cs="Times New Roman"/>
          <w:sz w:val="24"/>
          <w:szCs w:val="24"/>
          <w:lang w:val="en-US"/>
        </w:rPr>
        <w:t xml:space="preserve">iscussed in </w:t>
      </w:r>
      <w:r w:rsidRPr="009F5DD1">
        <w:rPr>
          <w:rFonts w:ascii="Times New Roman" w:hAnsi="Times New Roman" w:cs="Times New Roman"/>
          <w:sz w:val="24"/>
          <w:szCs w:val="24"/>
          <w:lang w:val="en-US"/>
        </w:rPr>
        <w:t xml:space="preserve">the </w:t>
      </w:r>
      <w:r w:rsidR="00EB4A35" w:rsidRPr="009F5DD1">
        <w:rPr>
          <w:rFonts w:ascii="Times New Roman" w:hAnsi="Times New Roman" w:cs="Times New Roman"/>
          <w:sz w:val="24"/>
          <w:szCs w:val="24"/>
          <w:lang w:val="en-US"/>
        </w:rPr>
        <w:t>endogenous growth theory</w:t>
      </w:r>
      <w:r w:rsidRPr="009F5DD1">
        <w:rPr>
          <w:rFonts w:ascii="Times New Roman" w:hAnsi="Times New Roman" w:cs="Times New Roman"/>
          <w:sz w:val="24"/>
          <w:szCs w:val="24"/>
          <w:lang w:val="en-US"/>
        </w:rPr>
        <w:t xml:space="preserve">, the Total Factor Productivity is a black box that is </w:t>
      </w:r>
      <w:r w:rsidR="00CB5D2A" w:rsidRPr="009F5DD1">
        <w:rPr>
          <w:rFonts w:ascii="Times New Roman" w:hAnsi="Times New Roman" w:cs="Times New Roman"/>
          <w:sz w:val="24"/>
          <w:szCs w:val="24"/>
          <w:lang w:val="en-US"/>
        </w:rPr>
        <w:t xml:space="preserve">usually </w:t>
      </w:r>
      <w:r w:rsidRPr="009F5DD1">
        <w:rPr>
          <w:rFonts w:ascii="Times New Roman" w:hAnsi="Times New Roman" w:cs="Times New Roman"/>
          <w:sz w:val="24"/>
          <w:szCs w:val="24"/>
          <w:lang w:val="en-US"/>
        </w:rPr>
        <w:t xml:space="preserve">associated to </w:t>
      </w:r>
      <w:r w:rsidR="00912BDC" w:rsidRPr="009F5DD1">
        <w:rPr>
          <w:rFonts w:ascii="Times New Roman" w:hAnsi="Times New Roman" w:cs="Times New Roman"/>
          <w:sz w:val="24"/>
          <w:szCs w:val="24"/>
          <w:lang w:val="en-US"/>
        </w:rPr>
        <w:t>t</w:t>
      </w:r>
      <w:r w:rsidR="008B0718" w:rsidRPr="009F5DD1">
        <w:rPr>
          <w:rFonts w:ascii="Times New Roman" w:hAnsi="Times New Roman" w:cs="Times New Roman"/>
          <w:sz w:val="24"/>
          <w:szCs w:val="24"/>
          <w:lang w:val="en-US"/>
        </w:rPr>
        <w:t xml:space="preserve">echnological change. </w:t>
      </w:r>
      <w:r w:rsidR="00CB5D2A" w:rsidRPr="009F5DD1">
        <w:rPr>
          <w:rFonts w:ascii="Times New Roman" w:hAnsi="Times New Roman" w:cs="Times New Roman"/>
          <w:sz w:val="24"/>
          <w:szCs w:val="24"/>
          <w:lang w:val="en-US"/>
        </w:rPr>
        <w:t xml:space="preserve">This is the idea behind </w:t>
      </w:r>
      <w:r w:rsidR="00A52E97" w:rsidRPr="009F5DD1">
        <w:rPr>
          <w:rFonts w:ascii="Times New Roman" w:hAnsi="Times New Roman" w:cs="Times New Roman"/>
          <w:sz w:val="24"/>
          <w:szCs w:val="24"/>
          <w:lang w:val="en-US"/>
        </w:rPr>
        <w:t>real business c</w:t>
      </w:r>
      <w:r w:rsidR="00EB4A35" w:rsidRPr="009F5DD1">
        <w:rPr>
          <w:rFonts w:ascii="Times New Roman" w:hAnsi="Times New Roman" w:cs="Times New Roman"/>
          <w:sz w:val="24"/>
          <w:szCs w:val="24"/>
          <w:lang w:val="en-US"/>
        </w:rPr>
        <w:t>ycles</w:t>
      </w:r>
      <w:r w:rsidR="008B0718" w:rsidRPr="009F5DD1">
        <w:rPr>
          <w:rFonts w:ascii="Times New Roman" w:hAnsi="Times New Roman" w:cs="Times New Roman"/>
          <w:sz w:val="24"/>
          <w:szCs w:val="24"/>
          <w:lang w:val="en-US"/>
        </w:rPr>
        <w:t xml:space="preserve"> </w:t>
      </w:r>
      <w:r w:rsidR="00CB5D2A" w:rsidRPr="009F5DD1">
        <w:rPr>
          <w:rFonts w:ascii="Times New Roman" w:hAnsi="Times New Roman" w:cs="Times New Roman"/>
          <w:sz w:val="24"/>
          <w:szCs w:val="24"/>
          <w:lang w:val="en-US"/>
        </w:rPr>
        <w:t>that</w:t>
      </w:r>
      <w:r w:rsidR="008B0718" w:rsidRPr="009F5DD1">
        <w:rPr>
          <w:rFonts w:ascii="Times New Roman" w:hAnsi="Times New Roman" w:cs="Times New Roman"/>
          <w:sz w:val="24"/>
          <w:szCs w:val="24"/>
          <w:lang w:val="en-US"/>
        </w:rPr>
        <w:t xml:space="preserve"> considers technological shocks as exogenous</w:t>
      </w:r>
      <w:r w:rsidR="00CB5D2A" w:rsidRPr="009F5DD1">
        <w:rPr>
          <w:rFonts w:ascii="Times New Roman" w:hAnsi="Times New Roman" w:cs="Times New Roman"/>
          <w:sz w:val="24"/>
          <w:szCs w:val="24"/>
          <w:lang w:val="en-US"/>
        </w:rPr>
        <w:t>,</w:t>
      </w:r>
      <w:r w:rsidR="008B0718" w:rsidRPr="009F5DD1">
        <w:rPr>
          <w:rFonts w:ascii="Times New Roman" w:hAnsi="Times New Roman" w:cs="Times New Roman"/>
          <w:sz w:val="24"/>
          <w:szCs w:val="24"/>
          <w:lang w:val="en-US"/>
        </w:rPr>
        <w:t xml:space="preserve"> in which the system </w:t>
      </w:r>
      <w:r w:rsidR="00CB5D2A" w:rsidRPr="009F5DD1">
        <w:rPr>
          <w:rFonts w:ascii="Times New Roman" w:hAnsi="Times New Roman" w:cs="Times New Roman"/>
          <w:sz w:val="24"/>
          <w:szCs w:val="24"/>
          <w:lang w:val="en-US"/>
        </w:rPr>
        <w:t xml:space="preserve">itself </w:t>
      </w:r>
      <w:r w:rsidR="008B0718" w:rsidRPr="009F5DD1">
        <w:rPr>
          <w:rFonts w:ascii="Times New Roman" w:hAnsi="Times New Roman" w:cs="Times New Roman"/>
          <w:sz w:val="24"/>
          <w:szCs w:val="24"/>
          <w:lang w:val="en-US"/>
        </w:rPr>
        <w:t>reacts</w:t>
      </w:r>
      <w:r w:rsidR="00CB5D2A" w:rsidRPr="009F5DD1">
        <w:rPr>
          <w:rFonts w:ascii="Times New Roman" w:hAnsi="Times New Roman" w:cs="Times New Roman"/>
          <w:sz w:val="24"/>
          <w:szCs w:val="24"/>
          <w:lang w:val="en-US"/>
        </w:rPr>
        <w:t xml:space="preserve"> readjusting itself towards the equilibrium point</w:t>
      </w:r>
      <w:r w:rsidR="00EB4A35" w:rsidRPr="009F5DD1">
        <w:rPr>
          <w:rFonts w:ascii="Times New Roman" w:hAnsi="Times New Roman" w:cs="Times New Roman"/>
          <w:sz w:val="24"/>
          <w:szCs w:val="24"/>
          <w:lang w:val="en-US"/>
        </w:rPr>
        <w:t>.</w:t>
      </w:r>
      <w:r w:rsidR="008B0718" w:rsidRPr="009F5DD1">
        <w:rPr>
          <w:rFonts w:ascii="Times New Roman" w:hAnsi="Times New Roman" w:cs="Times New Roman"/>
          <w:sz w:val="24"/>
          <w:szCs w:val="24"/>
          <w:lang w:val="en-US"/>
        </w:rPr>
        <w:t xml:space="preserve"> </w:t>
      </w:r>
      <w:r w:rsidR="00A52E97" w:rsidRPr="009F5DD1">
        <w:rPr>
          <w:rFonts w:ascii="Times New Roman" w:hAnsi="Times New Roman" w:cs="Times New Roman"/>
          <w:sz w:val="24"/>
          <w:szCs w:val="24"/>
          <w:lang w:val="en-US"/>
        </w:rPr>
        <w:t>B</w:t>
      </w:r>
      <w:r w:rsidR="008B0718" w:rsidRPr="009F5DD1">
        <w:rPr>
          <w:rFonts w:ascii="Times New Roman" w:hAnsi="Times New Roman" w:cs="Times New Roman"/>
          <w:sz w:val="24"/>
          <w:szCs w:val="24"/>
          <w:lang w:val="en-US"/>
        </w:rPr>
        <w:t xml:space="preserve">usiness cycles </w:t>
      </w:r>
      <w:r w:rsidR="00A52E97" w:rsidRPr="009F5DD1">
        <w:rPr>
          <w:rFonts w:ascii="Times New Roman" w:hAnsi="Times New Roman" w:cs="Times New Roman"/>
          <w:sz w:val="24"/>
          <w:szCs w:val="24"/>
          <w:lang w:val="en-US"/>
        </w:rPr>
        <w:t xml:space="preserve">here are created by </w:t>
      </w:r>
      <w:r w:rsidR="008B0718" w:rsidRPr="009F5DD1">
        <w:rPr>
          <w:rFonts w:ascii="Times New Roman" w:hAnsi="Times New Roman" w:cs="Times New Roman"/>
          <w:sz w:val="24"/>
          <w:szCs w:val="24"/>
          <w:lang w:val="en-US"/>
        </w:rPr>
        <w:t xml:space="preserve">stochastic shocks that converge monotonically </w:t>
      </w:r>
      <w:r w:rsidR="00CB5D2A" w:rsidRPr="009F5DD1">
        <w:rPr>
          <w:rFonts w:ascii="Times New Roman" w:hAnsi="Times New Roman" w:cs="Times New Roman"/>
          <w:sz w:val="24"/>
          <w:szCs w:val="24"/>
          <w:lang w:val="en-US"/>
        </w:rPr>
        <w:t xml:space="preserve">(or with damped cycles) </w:t>
      </w:r>
      <w:r w:rsidR="008B0718" w:rsidRPr="009F5DD1">
        <w:rPr>
          <w:rFonts w:ascii="Times New Roman" w:hAnsi="Times New Roman" w:cs="Times New Roman"/>
          <w:sz w:val="24"/>
          <w:szCs w:val="24"/>
          <w:lang w:val="en-US"/>
        </w:rPr>
        <w:t xml:space="preserve">to a long run equilibrium trajectory. </w:t>
      </w:r>
      <w:r w:rsidR="00DA216C" w:rsidRPr="009F5DD1">
        <w:rPr>
          <w:rFonts w:ascii="Times New Roman" w:hAnsi="Times New Roman" w:cs="Times New Roman"/>
          <w:sz w:val="24"/>
          <w:szCs w:val="24"/>
          <w:lang w:val="en-US"/>
        </w:rPr>
        <w:t xml:space="preserve">There are no endogenous deterministic </w:t>
      </w:r>
      <w:r w:rsidR="00CB5D2A" w:rsidRPr="009F5DD1">
        <w:rPr>
          <w:rFonts w:ascii="Times New Roman" w:hAnsi="Times New Roman" w:cs="Times New Roman"/>
          <w:sz w:val="24"/>
          <w:szCs w:val="24"/>
          <w:lang w:val="en-US"/>
        </w:rPr>
        <w:t xml:space="preserve">persistent </w:t>
      </w:r>
      <w:r w:rsidR="00DA216C" w:rsidRPr="009F5DD1">
        <w:rPr>
          <w:rFonts w:ascii="Times New Roman" w:hAnsi="Times New Roman" w:cs="Times New Roman"/>
          <w:sz w:val="24"/>
          <w:szCs w:val="24"/>
          <w:lang w:val="en-US"/>
        </w:rPr>
        <w:t>cycles</w:t>
      </w:r>
      <w:r w:rsidR="00CB5D2A" w:rsidRPr="009F5DD1">
        <w:rPr>
          <w:rFonts w:ascii="Times New Roman" w:hAnsi="Times New Roman" w:cs="Times New Roman"/>
          <w:sz w:val="24"/>
          <w:szCs w:val="24"/>
          <w:lang w:val="en-US"/>
        </w:rPr>
        <w:t xml:space="preserve"> in the model.</w:t>
      </w:r>
      <w:r w:rsidR="00DA216C" w:rsidRPr="009F5DD1">
        <w:rPr>
          <w:rFonts w:ascii="Times New Roman" w:hAnsi="Times New Roman" w:cs="Times New Roman"/>
          <w:sz w:val="24"/>
          <w:szCs w:val="24"/>
          <w:lang w:val="en-US"/>
        </w:rPr>
        <w:t xml:space="preserve"> </w:t>
      </w:r>
      <w:r w:rsidR="00CB5D2A" w:rsidRPr="009F5DD1">
        <w:rPr>
          <w:rFonts w:ascii="Times New Roman" w:hAnsi="Times New Roman" w:cs="Times New Roman"/>
          <w:sz w:val="24"/>
          <w:szCs w:val="24"/>
          <w:lang w:val="en-US"/>
        </w:rPr>
        <w:t>The</w:t>
      </w:r>
      <w:r w:rsidR="00DA216C" w:rsidRPr="009F5DD1">
        <w:rPr>
          <w:rFonts w:ascii="Times New Roman" w:hAnsi="Times New Roman" w:cs="Times New Roman"/>
          <w:sz w:val="24"/>
          <w:szCs w:val="24"/>
          <w:lang w:val="en-US"/>
        </w:rPr>
        <w:t xml:space="preserve"> system dynamics gets a cyclical behavior </w:t>
      </w:r>
      <w:r w:rsidR="00CB5D2A" w:rsidRPr="009F5DD1">
        <w:rPr>
          <w:rFonts w:ascii="Times New Roman" w:hAnsi="Times New Roman" w:cs="Times New Roman"/>
          <w:sz w:val="24"/>
          <w:szCs w:val="24"/>
          <w:lang w:val="en-US"/>
        </w:rPr>
        <w:t xml:space="preserve">only </w:t>
      </w:r>
      <w:r w:rsidR="00461C2A" w:rsidRPr="009F5DD1">
        <w:rPr>
          <w:rFonts w:ascii="Times New Roman" w:hAnsi="Times New Roman" w:cs="Times New Roman"/>
          <w:sz w:val="24"/>
          <w:szCs w:val="24"/>
          <w:lang w:val="en-US"/>
        </w:rPr>
        <w:t>from the</w:t>
      </w:r>
      <w:r w:rsidR="00A52E97" w:rsidRPr="009F5DD1">
        <w:rPr>
          <w:rFonts w:ascii="Times New Roman" w:hAnsi="Times New Roman" w:cs="Times New Roman"/>
          <w:sz w:val="24"/>
          <w:szCs w:val="24"/>
          <w:lang w:val="en-US"/>
        </w:rPr>
        <w:t>se</w:t>
      </w:r>
      <w:r w:rsidR="00461C2A" w:rsidRPr="009F5DD1">
        <w:rPr>
          <w:rFonts w:ascii="Times New Roman" w:hAnsi="Times New Roman" w:cs="Times New Roman"/>
          <w:sz w:val="24"/>
          <w:szCs w:val="24"/>
          <w:lang w:val="en-US"/>
        </w:rPr>
        <w:t xml:space="preserve"> stochastic shocks.</w:t>
      </w:r>
    </w:p>
    <w:p w:rsidR="00D41A5A" w:rsidRPr="009F5DD1" w:rsidRDefault="00912BDC"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The evolutionary tradition</w:t>
      </w:r>
      <w:r w:rsidR="00194802" w:rsidRPr="009F5DD1">
        <w:rPr>
          <w:rFonts w:ascii="Times New Roman" w:hAnsi="Times New Roman" w:cs="Times New Roman"/>
          <w:sz w:val="24"/>
          <w:szCs w:val="24"/>
          <w:lang w:val="en-US"/>
        </w:rPr>
        <w:t>, on the other hand,</w:t>
      </w:r>
      <w:r w:rsidRPr="009F5DD1">
        <w:rPr>
          <w:rFonts w:ascii="Times New Roman" w:hAnsi="Times New Roman" w:cs="Times New Roman"/>
          <w:sz w:val="24"/>
          <w:szCs w:val="24"/>
          <w:lang w:val="en-US"/>
        </w:rPr>
        <w:t xml:space="preserve"> is a</w:t>
      </w:r>
      <w:r w:rsidR="00DA216C" w:rsidRPr="009F5DD1">
        <w:rPr>
          <w:rFonts w:ascii="Times New Roman" w:hAnsi="Times New Roman" w:cs="Times New Roman"/>
          <w:sz w:val="24"/>
          <w:szCs w:val="24"/>
          <w:lang w:val="en-US"/>
        </w:rPr>
        <w:t xml:space="preserve"> </w:t>
      </w:r>
      <w:r w:rsidR="00F2227F" w:rsidRPr="009F5DD1">
        <w:rPr>
          <w:rFonts w:ascii="Times New Roman" w:hAnsi="Times New Roman" w:cs="Times New Roman"/>
          <w:sz w:val="24"/>
          <w:szCs w:val="24"/>
          <w:lang w:val="en-US"/>
        </w:rPr>
        <w:t xml:space="preserve">supply-side tradition that sees </w:t>
      </w:r>
      <w:r w:rsidRPr="009F5DD1">
        <w:rPr>
          <w:rFonts w:ascii="Times New Roman" w:hAnsi="Times New Roman" w:cs="Times New Roman"/>
          <w:sz w:val="24"/>
          <w:szCs w:val="24"/>
          <w:lang w:val="en-US"/>
        </w:rPr>
        <w:t xml:space="preserve">as central the presence of deterministic </w:t>
      </w:r>
      <w:r w:rsidR="00F2227F" w:rsidRPr="009F5DD1">
        <w:rPr>
          <w:rFonts w:ascii="Times New Roman" w:hAnsi="Times New Roman" w:cs="Times New Roman"/>
          <w:sz w:val="24"/>
          <w:szCs w:val="24"/>
          <w:lang w:val="en-US"/>
        </w:rPr>
        <w:t>endogen</w:t>
      </w:r>
      <w:r w:rsidRPr="009F5DD1">
        <w:rPr>
          <w:rFonts w:ascii="Times New Roman" w:hAnsi="Times New Roman" w:cs="Times New Roman"/>
          <w:sz w:val="24"/>
          <w:szCs w:val="24"/>
          <w:lang w:val="en-US"/>
        </w:rPr>
        <w:t>ous</w:t>
      </w:r>
      <w:r w:rsidR="00F2227F" w:rsidRPr="009F5DD1">
        <w:rPr>
          <w:rFonts w:ascii="Times New Roman" w:hAnsi="Times New Roman" w:cs="Times New Roman"/>
          <w:sz w:val="24"/>
          <w:szCs w:val="24"/>
          <w:lang w:val="en-US"/>
        </w:rPr>
        <w:t xml:space="preserve"> cycles.</w:t>
      </w:r>
      <w:r w:rsidR="00F7155B" w:rsidRPr="009F5DD1">
        <w:rPr>
          <w:rFonts w:ascii="Times New Roman" w:hAnsi="Times New Roman" w:cs="Times New Roman"/>
          <w:sz w:val="24"/>
          <w:szCs w:val="24"/>
          <w:lang w:val="en-US"/>
        </w:rPr>
        <w:t xml:space="preserve"> Schumpeter and its Business C</w:t>
      </w:r>
      <w:r w:rsidR="00D41A5A" w:rsidRPr="009F5DD1">
        <w:rPr>
          <w:rFonts w:ascii="Times New Roman" w:hAnsi="Times New Roman" w:cs="Times New Roman"/>
          <w:sz w:val="24"/>
          <w:szCs w:val="24"/>
          <w:lang w:val="en-US"/>
        </w:rPr>
        <w:t>ycle book</w:t>
      </w:r>
      <w:r w:rsidR="00F7155B" w:rsidRPr="009F5DD1">
        <w:rPr>
          <w:rFonts w:ascii="Times New Roman" w:hAnsi="Times New Roman" w:cs="Times New Roman"/>
          <w:sz w:val="24"/>
          <w:szCs w:val="24"/>
          <w:lang w:val="en-US"/>
        </w:rPr>
        <w:t xml:space="preserve"> </w:t>
      </w:r>
      <w:r w:rsidR="00F7155B" w:rsidRPr="009F5DD1">
        <w:rPr>
          <w:rFonts w:ascii="Times New Roman" w:hAnsi="Times New Roman" w:cs="Times New Roman"/>
          <w:sz w:val="24"/>
          <w:szCs w:val="24"/>
          <w:lang w:val="en-US"/>
        </w:rPr>
        <w:fldChar w:fldCharType="begin"/>
      </w:r>
      <w:r w:rsidR="002850DC" w:rsidRPr="009F5DD1">
        <w:rPr>
          <w:rFonts w:ascii="Times New Roman" w:hAnsi="Times New Roman" w:cs="Times New Roman"/>
          <w:sz w:val="24"/>
          <w:szCs w:val="24"/>
          <w:lang w:val="en-US"/>
        </w:rPr>
        <w:instrText xml:space="preserve"> ADDIN ZOTERO_ITEM CSL_CITATION {"citationID":"a24s0o4aft3","properties":{"formattedCitation":"(Schumpeter, 1939)","plainCitation":"(Schumpeter, 1939)","noteIndex":0},"citationItems":[{"id":269,"uris":["http://zotero.org/users/local/3R5kugXM/items/Z9Q4DK47"],"uri":["http://zotero.org/users/local/3R5kugXM/items/Z9Q4DK47"],"itemData":{"id":269,"type":"article-journal","title":"Business Cycles: A theoretical, historical and statistical analysis of the Capitalist process","source":"libarch.nmu.org.ua","URL":"http://libarch.nmu.org.ua/handle/GenofondUA/20647","shortTitle":"Business Cycles","language":"English","author":[{"family":"Schumpeter","given":"J. A."}],"issued":{"date-parts":[["1939"]]},"accessed":{"date-parts":[["2017",10,27]]}}}],"schema":"https://github.com/citation-style-language/schema/raw/master/csl-citation.json"} </w:instrText>
      </w:r>
      <w:r w:rsidR="00F7155B" w:rsidRPr="009F5DD1">
        <w:rPr>
          <w:rFonts w:ascii="Times New Roman" w:hAnsi="Times New Roman" w:cs="Times New Roman"/>
          <w:sz w:val="24"/>
          <w:szCs w:val="24"/>
          <w:lang w:val="en-US"/>
        </w:rPr>
        <w:fldChar w:fldCharType="separate"/>
      </w:r>
      <w:r w:rsidR="00F7155B" w:rsidRPr="009F5DD1">
        <w:rPr>
          <w:rFonts w:ascii="Times New Roman" w:hAnsi="Times New Roman" w:cs="Times New Roman"/>
          <w:sz w:val="24"/>
          <w:szCs w:val="24"/>
        </w:rPr>
        <w:t>(Schumpeter, 1939)</w:t>
      </w:r>
      <w:r w:rsidR="00F7155B" w:rsidRPr="009F5DD1">
        <w:rPr>
          <w:rFonts w:ascii="Times New Roman" w:hAnsi="Times New Roman" w:cs="Times New Roman"/>
          <w:sz w:val="24"/>
          <w:szCs w:val="24"/>
          <w:lang w:val="en-US"/>
        </w:rPr>
        <w:fldChar w:fldCharType="end"/>
      </w:r>
      <w:r w:rsidR="00F2227F"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gave an expla</w:t>
      </w:r>
      <w:r w:rsidR="00A52E97" w:rsidRPr="009F5DD1">
        <w:rPr>
          <w:rFonts w:ascii="Times New Roman" w:hAnsi="Times New Roman" w:cs="Times New Roman"/>
          <w:sz w:val="24"/>
          <w:szCs w:val="24"/>
          <w:lang w:val="en-US"/>
        </w:rPr>
        <w:t>n</w:t>
      </w:r>
      <w:r w:rsidR="001C3E3C" w:rsidRPr="009F5DD1">
        <w:rPr>
          <w:rFonts w:ascii="Times New Roman" w:hAnsi="Times New Roman" w:cs="Times New Roman"/>
          <w:sz w:val="24"/>
          <w:szCs w:val="24"/>
          <w:lang w:val="en-US"/>
        </w:rPr>
        <w:t>ation</w:t>
      </w:r>
      <w:r w:rsidR="00A52E97"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 xml:space="preserve">to </w:t>
      </w:r>
      <w:r w:rsidR="00F2227F" w:rsidRPr="009F5DD1">
        <w:rPr>
          <w:rFonts w:ascii="Times New Roman" w:hAnsi="Times New Roman" w:cs="Times New Roman"/>
          <w:sz w:val="24"/>
          <w:szCs w:val="24"/>
          <w:lang w:val="en-US"/>
        </w:rPr>
        <w:t xml:space="preserve">the existence of </w:t>
      </w:r>
      <w:r w:rsidR="00A52E97" w:rsidRPr="009F5DD1">
        <w:rPr>
          <w:rFonts w:ascii="Times New Roman" w:hAnsi="Times New Roman" w:cs="Times New Roman"/>
          <w:sz w:val="24"/>
          <w:szCs w:val="24"/>
          <w:lang w:val="en-US"/>
        </w:rPr>
        <w:t xml:space="preserve">endogenous </w:t>
      </w:r>
      <w:r w:rsidR="00F2227F" w:rsidRPr="009F5DD1">
        <w:rPr>
          <w:rFonts w:ascii="Times New Roman" w:hAnsi="Times New Roman" w:cs="Times New Roman"/>
          <w:sz w:val="24"/>
          <w:szCs w:val="24"/>
          <w:lang w:val="en-US"/>
        </w:rPr>
        <w:t xml:space="preserve">business cycles in the economic structure. </w:t>
      </w:r>
      <w:r w:rsidR="00226403" w:rsidRPr="009F5DD1">
        <w:rPr>
          <w:rFonts w:ascii="Times New Roman" w:hAnsi="Times New Roman" w:cs="Times New Roman"/>
          <w:sz w:val="24"/>
          <w:szCs w:val="24"/>
          <w:lang w:val="en-US"/>
        </w:rPr>
        <w:t>The central argument is focused on the r</w:t>
      </w:r>
      <w:r w:rsidRPr="009F5DD1">
        <w:rPr>
          <w:rFonts w:ascii="Times New Roman" w:hAnsi="Times New Roman" w:cs="Times New Roman"/>
          <w:sz w:val="24"/>
          <w:szCs w:val="24"/>
          <w:lang w:val="en-US"/>
        </w:rPr>
        <w:t>ole of technology. It</w:t>
      </w:r>
      <w:r w:rsidR="00A7340A" w:rsidRPr="009F5DD1">
        <w:rPr>
          <w:rFonts w:ascii="Times New Roman" w:hAnsi="Times New Roman" w:cs="Times New Roman"/>
          <w:sz w:val="24"/>
          <w:szCs w:val="24"/>
          <w:lang w:val="en-US"/>
        </w:rPr>
        <w:t xml:space="preserve"> </w:t>
      </w:r>
      <w:r w:rsidR="00D41A5A" w:rsidRPr="009F5DD1">
        <w:rPr>
          <w:rFonts w:ascii="Times New Roman" w:hAnsi="Times New Roman" w:cs="Times New Roman"/>
          <w:sz w:val="24"/>
          <w:szCs w:val="24"/>
          <w:lang w:val="en-US"/>
        </w:rPr>
        <w:t>change</w:t>
      </w:r>
      <w:r w:rsidR="00A7340A" w:rsidRPr="009F5DD1">
        <w:rPr>
          <w:rFonts w:ascii="Times New Roman" w:hAnsi="Times New Roman" w:cs="Times New Roman"/>
          <w:sz w:val="24"/>
          <w:szCs w:val="24"/>
          <w:lang w:val="en-US"/>
        </w:rPr>
        <w:t>s</w:t>
      </w:r>
      <w:r w:rsidR="00D41A5A" w:rsidRPr="009F5DD1">
        <w:rPr>
          <w:rFonts w:ascii="Times New Roman" w:hAnsi="Times New Roman" w:cs="Times New Roman"/>
          <w:sz w:val="24"/>
          <w:szCs w:val="24"/>
          <w:lang w:val="en-US"/>
        </w:rPr>
        <w:t xml:space="preserve"> </w:t>
      </w:r>
      <w:r w:rsidR="00A7340A" w:rsidRPr="009F5DD1">
        <w:rPr>
          <w:rFonts w:ascii="Times New Roman" w:hAnsi="Times New Roman" w:cs="Times New Roman"/>
          <w:sz w:val="24"/>
          <w:szCs w:val="24"/>
          <w:lang w:val="en-US"/>
        </w:rPr>
        <w:t xml:space="preserve">the </w:t>
      </w:r>
      <w:r w:rsidRPr="009F5DD1">
        <w:rPr>
          <w:rFonts w:ascii="Times New Roman" w:hAnsi="Times New Roman" w:cs="Times New Roman"/>
          <w:sz w:val="24"/>
          <w:szCs w:val="24"/>
          <w:lang w:val="en-US"/>
        </w:rPr>
        <w:t>industrial</w:t>
      </w:r>
      <w:r w:rsidR="005D0E02" w:rsidRPr="009F5DD1">
        <w:rPr>
          <w:rFonts w:ascii="Times New Roman" w:hAnsi="Times New Roman" w:cs="Times New Roman"/>
          <w:sz w:val="24"/>
          <w:szCs w:val="24"/>
          <w:lang w:val="en-US"/>
        </w:rPr>
        <w:t xml:space="preserve"> paradigm</w:t>
      </w:r>
      <w:r w:rsidR="00D41A5A"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through</w:t>
      </w:r>
      <w:r w:rsidR="00A7340A"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an </w:t>
      </w:r>
      <w:r w:rsidR="00A7340A" w:rsidRPr="009F5DD1">
        <w:rPr>
          <w:rFonts w:ascii="Times New Roman" w:hAnsi="Times New Roman" w:cs="Times New Roman"/>
          <w:sz w:val="24"/>
          <w:szCs w:val="24"/>
          <w:lang w:val="en-US"/>
        </w:rPr>
        <w:t xml:space="preserve">endogenous innovative mechanism </w:t>
      </w:r>
      <w:r w:rsidRPr="009F5DD1">
        <w:rPr>
          <w:rFonts w:ascii="Times New Roman" w:hAnsi="Times New Roman" w:cs="Times New Roman"/>
          <w:sz w:val="24"/>
          <w:szCs w:val="24"/>
          <w:lang w:val="en-US"/>
        </w:rPr>
        <w:t xml:space="preserve">inherent of </w:t>
      </w:r>
      <w:r w:rsidR="00A7340A" w:rsidRPr="009F5DD1">
        <w:rPr>
          <w:rFonts w:ascii="Times New Roman" w:hAnsi="Times New Roman" w:cs="Times New Roman"/>
          <w:sz w:val="24"/>
          <w:szCs w:val="24"/>
          <w:lang w:val="en-US"/>
        </w:rPr>
        <w:t>the capitalist system</w:t>
      </w:r>
      <w:r w:rsidRPr="009F5DD1">
        <w:rPr>
          <w:rFonts w:ascii="Times New Roman" w:hAnsi="Times New Roman" w:cs="Times New Roman"/>
          <w:sz w:val="24"/>
          <w:szCs w:val="24"/>
          <w:lang w:val="en-US"/>
        </w:rPr>
        <w:t>. This</w:t>
      </w:r>
      <w:r w:rsidR="00A7340A" w:rsidRPr="009F5DD1">
        <w:rPr>
          <w:rFonts w:ascii="Times New Roman" w:hAnsi="Times New Roman" w:cs="Times New Roman"/>
          <w:sz w:val="24"/>
          <w:szCs w:val="24"/>
          <w:lang w:val="en-US"/>
        </w:rPr>
        <w:t xml:space="preserve"> leads to </w:t>
      </w:r>
      <w:r w:rsidRPr="009F5DD1">
        <w:rPr>
          <w:rFonts w:ascii="Times New Roman" w:hAnsi="Times New Roman" w:cs="Times New Roman"/>
          <w:sz w:val="24"/>
          <w:szCs w:val="24"/>
          <w:lang w:val="en-US"/>
        </w:rPr>
        <w:t xml:space="preserve">a constant </w:t>
      </w:r>
      <w:r w:rsidR="005D0E02" w:rsidRPr="009F5DD1">
        <w:rPr>
          <w:rFonts w:ascii="Times New Roman" w:hAnsi="Times New Roman" w:cs="Times New Roman"/>
          <w:sz w:val="24"/>
          <w:szCs w:val="24"/>
          <w:lang w:val="en-US"/>
        </w:rPr>
        <w:t xml:space="preserve">need </w:t>
      </w:r>
      <w:r w:rsidRPr="009F5DD1">
        <w:rPr>
          <w:rFonts w:ascii="Times New Roman" w:hAnsi="Times New Roman" w:cs="Times New Roman"/>
          <w:sz w:val="24"/>
          <w:szCs w:val="24"/>
          <w:lang w:val="en-US"/>
        </w:rPr>
        <w:t xml:space="preserve">of the economic </w:t>
      </w:r>
      <w:r w:rsidR="005D0E02" w:rsidRPr="009F5DD1">
        <w:rPr>
          <w:rFonts w:ascii="Times New Roman" w:hAnsi="Times New Roman" w:cs="Times New Roman"/>
          <w:sz w:val="24"/>
          <w:szCs w:val="24"/>
          <w:lang w:val="en-US"/>
        </w:rPr>
        <w:t>structure</w:t>
      </w:r>
      <w:r w:rsidRPr="009F5DD1">
        <w:rPr>
          <w:rFonts w:ascii="Times New Roman" w:hAnsi="Times New Roman" w:cs="Times New Roman"/>
          <w:sz w:val="24"/>
          <w:szCs w:val="24"/>
          <w:lang w:val="en-US"/>
        </w:rPr>
        <w:t>s</w:t>
      </w:r>
      <w:r w:rsidR="005D0E02" w:rsidRPr="009F5DD1">
        <w:rPr>
          <w:rFonts w:ascii="Times New Roman" w:hAnsi="Times New Roman" w:cs="Times New Roman"/>
          <w:sz w:val="24"/>
          <w:szCs w:val="24"/>
          <w:lang w:val="en-US"/>
        </w:rPr>
        <w:t xml:space="preserve"> to</w:t>
      </w:r>
      <w:r w:rsidR="00A7340A"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adjust to </w:t>
      </w:r>
      <w:r w:rsidR="00A7340A" w:rsidRPr="009F5DD1">
        <w:rPr>
          <w:rFonts w:ascii="Times New Roman" w:hAnsi="Times New Roman" w:cs="Times New Roman"/>
          <w:sz w:val="24"/>
          <w:szCs w:val="24"/>
          <w:lang w:val="en-US"/>
        </w:rPr>
        <w:t>its</w:t>
      </w:r>
      <w:r w:rsidR="005D0E02" w:rsidRPr="009F5DD1">
        <w:rPr>
          <w:rFonts w:ascii="Times New Roman" w:hAnsi="Times New Roman" w:cs="Times New Roman"/>
          <w:sz w:val="24"/>
          <w:szCs w:val="24"/>
          <w:lang w:val="en-US"/>
        </w:rPr>
        <w:t xml:space="preserve"> new conditions</w:t>
      </w:r>
      <w:r w:rsidRPr="009F5DD1">
        <w:rPr>
          <w:rFonts w:ascii="Times New Roman" w:hAnsi="Times New Roman" w:cs="Times New Roman"/>
          <w:sz w:val="24"/>
          <w:szCs w:val="24"/>
          <w:lang w:val="en-US"/>
        </w:rPr>
        <w:t xml:space="preserve"> because of its own competitive characteristics</w:t>
      </w:r>
      <w:r w:rsidR="001C3E3C"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{"citationID":"G7iaeWuf","properties":{"formattedCitation":"(Nelson &amp; Winter, 1977)","plainCitation":"(Nelson &amp; Winter, 1977)","noteIndex":0},"citationItems":[{"id":549,"uris":["http://zotero.org/users/local/3R5kugXM/items/4HL8MPUT"],"uri":["http://zotero.org/users/local/3R5kugXM/items/4HL8MPUT"],"itemData":{"id":549,"type":"chapter","title":"In Search of a Useful Theory of Innovation","container-title":"Innovation, Economic Change and Technology Policies","collection-title":"Interdisciplinary Systems Research / Interdisziplinäre Systemforschung","publisher":"Birkhäuser, Basel","page":"215-245","source":"link.springer.com","abstract":"This essay presents an overview of selected aspects of prevailing theoretical understanding of innovation, and attempts to sketch some directions that would seem fruitful to follow if we are to achieve a theoretical structure that can be helpful in guiding thinking about policy. We are using the term innovation as a portmanteau to cover the wide range of variegated processes by which man’s technologies evolve over time. By a theory we mean a reasonable coherent intellectual framework which integrates existing knowledge, and enables predictions to go beyond the particulars of what actually has been observed. It seems apparent that if scholarly knowledge is to be helpful to deliberation about policy directions, theory must be wide enough to encompass and link the relevant variables and their effects, and strong enough to give guidance as to what would happen if some of these variables changed.","URL":"https://link.springer.com/chapter/10.1007/978-3-0348-5867-0_14","ISBN":"978-3-7643-0977-0","note":"DOI: 10.1007/978-3-0348-5867-0_14","language":"en","author":[{"family":"Nelson","given":"Richard R."},{"family":"Winter","given":"Sidney G."}],"issued":{"date-parts":[["1977"]]},"accessed":{"date-parts":[["2018",7,8]]}}}],"schema":"https://github.com/citation-style-language/schema/raw/master/csl-citation.json"} </w:instrText>
      </w:r>
      <w:r w:rsidR="001C3E3C" w:rsidRPr="009F5DD1">
        <w:rPr>
          <w:rFonts w:ascii="Times New Roman" w:hAnsi="Times New Roman" w:cs="Times New Roman"/>
          <w:sz w:val="24"/>
          <w:szCs w:val="24"/>
          <w:lang w:val="en-US"/>
        </w:rPr>
        <w:fldChar w:fldCharType="separate"/>
      </w:r>
      <w:r w:rsidR="001C3E3C" w:rsidRPr="009F5DD1">
        <w:rPr>
          <w:rFonts w:ascii="Times New Roman" w:hAnsi="Times New Roman" w:cs="Times New Roman"/>
          <w:sz w:val="24"/>
          <w:szCs w:val="24"/>
        </w:rPr>
        <w:t>(Nelson &amp; Winter, 1977)</w:t>
      </w:r>
      <w:r w:rsidR="001C3E3C" w:rsidRPr="009F5DD1">
        <w:rPr>
          <w:rFonts w:ascii="Times New Roman" w:hAnsi="Times New Roman" w:cs="Times New Roman"/>
          <w:sz w:val="24"/>
          <w:szCs w:val="24"/>
          <w:lang w:val="en-US"/>
        </w:rPr>
        <w:fldChar w:fldCharType="end"/>
      </w:r>
      <w:r w:rsidR="00A7340A"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T</w:t>
      </w:r>
      <w:r w:rsidR="00A7340A" w:rsidRPr="009F5DD1">
        <w:rPr>
          <w:rFonts w:ascii="Times New Roman" w:hAnsi="Times New Roman" w:cs="Times New Roman"/>
          <w:sz w:val="24"/>
          <w:szCs w:val="24"/>
          <w:lang w:val="en-US"/>
        </w:rPr>
        <w:t xml:space="preserve">he constant </w:t>
      </w:r>
      <w:r w:rsidRPr="009F5DD1">
        <w:rPr>
          <w:rFonts w:ascii="Times New Roman" w:hAnsi="Times New Roman" w:cs="Times New Roman"/>
          <w:sz w:val="24"/>
          <w:szCs w:val="24"/>
          <w:lang w:val="en-US"/>
        </w:rPr>
        <w:t xml:space="preserve">flow of innovation (some that are successful and others not) </w:t>
      </w:r>
      <w:r w:rsidR="00A7340A" w:rsidRPr="009F5DD1">
        <w:rPr>
          <w:rFonts w:ascii="Times New Roman" w:hAnsi="Times New Roman" w:cs="Times New Roman"/>
          <w:sz w:val="24"/>
          <w:szCs w:val="24"/>
          <w:lang w:val="en-US"/>
        </w:rPr>
        <w:t>gives rise to a cyclical behavior</w:t>
      </w:r>
      <w:r w:rsidR="001C3E3C"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{"citationID":"ZIvSGDP2","properties":{"formattedCitation":"(Silverberg &amp; Verspagen, 1995)","plainCitation":"(Silverberg &amp; Verspagen, 1995)","noteIndex":0},"citationItems":[{"id":470,"uris":["http://zotero.org/users/local/3R5kugXM/items/AGAZII59"],"uri":["http://zotero.org/users/local/3R5kugXM/items/AGAZII59"],"itemData":{"id":470,"type":"article-journal","title":"An evolutionary model of long term cyclical variations of catching up and falling behind","container-title":"Journal of Evolutionary Economics","page":"209-227","volume":"5","issue":"3","source":"link.springer.com","abstract":"We generalize a single-country model of endogenous growth to the case of a multi-country world economy in which technology transfer and behavioral imitation are the possible means of interaction between countries. The model is evolutionary in the sense that the economies are disaggregated by behaviourally heterogeneous firms, market selection occurs, and the innovation process is uncertain and stochastic. We demonstrate that this structure leads to a complex process of convergence and divergence over time that can be characterized as 1/f noise. Spectral analysis of measures of convergence for six core OECD countries in the period 1870–1989 reveals a similar pattern in the empirical data.","DOI":"10.1007/BF01198304","ISSN":"0936-9937, 1432-1386","journalAbbreviation":"J Evol Econ","language":"en","author":[{"family":"Silverberg","given":"Gerald"},{"family":"Verspagen","given":"Bart"}],"issued":{"date-parts":[["1995",9,1]]}}}],"schema":"https://github.com/citation-style-language/schema/raw/master/csl-citation.json"} </w:instrText>
      </w:r>
      <w:r w:rsidR="001C3E3C" w:rsidRPr="009F5DD1">
        <w:rPr>
          <w:rFonts w:ascii="Times New Roman" w:hAnsi="Times New Roman" w:cs="Times New Roman"/>
          <w:sz w:val="24"/>
          <w:szCs w:val="24"/>
          <w:lang w:val="en-US"/>
        </w:rPr>
        <w:fldChar w:fldCharType="separate"/>
      </w:r>
      <w:r w:rsidR="001C3E3C" w:rsidRPr="009F5DD1">
        <w:rPr>
          <w:rFonts w:ascii="Times New Roman" w:hAnsi="Times New Roman" w:cs="Times New Roman"/>
          <w:sz w:val="24"/>
          <w:szCs w:val="24"/>
        </w:rPr>
        <w:t>(Silverberg &amp; Verspagen, 1995)</w:t>
      </w:r>
      <w:r w:rsidR="001C3E3C" w:rsidRPr="009F5DD1">
        <w:rPr>
          <w:rFonts w:ascii="Times New Roman" w:hAnsi="Times New Roman" w:cs="Times New Roman"/>
          <w:sz w:val="24"/>
          <w:szCs w:val="24"/>
          <w:lang w:val="en-US"/>
        </w:rPr>
        <w:fldChar w:fldCharType="end"/>
      </w:r>
      <w:r w:rsidR="005D0E02" w:rsidRPr="009F5DD1">
        <w:rPr>
          <w:rFonts w:ascii="Times New Roman" w:hAnsi="Times New Roman" w:cs="Times New Roman"/>
          <w:sz w:val="24"/>
          <w:szCs w:val="24"/>
          <w:lang w:val="en-US"/>
        </w:rPr>
        <w:t>.</w:t>
      </w:r>
      <w:r w:rsidR="00A7340A" w:rsidRPr="009F5DD1">
        <w:rPr>
          <w:rFonts w:ascii="Times New Roman" w:hAnsi="Times New Roman" w:cs="Times New Roman"/>
          <w:sz w:val="24"/>
          <w:szCs w:val="24"/>
          <w:lang w:val="en-US"/>
        </w:rPr>
        <w:t xml:space="preserve"> This </w:t>
      </w:r>
      <w:r w:rsidRPr="009F5DD1">
        <w:rPr>
          <w:rFonts w:ascii="Times New Roman" w:hAnsi="Times New Roman" w:cs="Times New Roman"/>
          <w:sz w:val="24"/>
          <w:szCs w:val="24"/>
          <w:lang w:val="en-US"/>
        </w:rPr>
        <w:t xml:space="preserve">competitive </w:t>
      </w:r>
      <w:r w:rsidR="00A7340A" w:rsidRPr="009F5DD1">
        <w:rPr>
          <w:rFonts w:ascii="Times New Roman" w:hAnsi="Times New Roman" w:cs="Times New Roman"/>
          <w:sz w:val="24"/>
          <w:szCs w:val="24"/>
          <w:lang w:val="en-US"/>
        </w:rPr>
        <w:t xml:space="preserve">process </w:t>
      </w:r>
      <w:r w:rsidRPr="009F5DD1">
        <w:rPr>
          <w:rFonts w:ascii="Times New Roman" w:hAnsi="Times New Roman" w:cs="Times New Roman"/>
          <w:sz w:val="24"/>
          <w:szCs w:val="24"/>
          <w:lang w:val="en-US"/>
        </w:rPr>
        <w:t xml:space="preserve">constantly </w:t>
      </w:r>
      <w:r w:rsidR="00A7340A" w:rsidRPr="009F5DD1">
        <w:rPr>
          <w:rFonts w:ascii="Times New Roman" w:hAnsi="Times New Roman" w:cs="Times New Roman"/>
          <w:sz w:val="24"/>
          <w:szCs w:val="24"/>
          <w:lang w:val="en-US"/>
        </w:rPr>
        <w:t>changes the whole characteristics of the economic system</w:t>
      </w:r>
      <w:r w:rsidRPr="009F5DD1">
        <w:rPr>
          <w:rFonts w:ascii="Times New Roman" w:hAnsi="Times New Roman" w:cs="Times New Roman"/>
          <w:sz w:val="24"/>
          <w:szCs w:val="24"/>
          <w:lang w:val="en-US"/>
        </w:rPr>
        <w:t xml:space="preserve">, resulting in </w:t>
      </w:r>
      <w:r w:rsidR="00A7340A" w:rsidRPr="009F5DD1">
        <w:rPr>
          <w:rFonts w:ascii="Times New Roman" w:hAnsi="Times New Roman" w:cs="Times New Roman"/>
          <w:sz w:val="24"/>
          <w:szCs w:val="24"/>
          <w:lang w:val="en-US"/>
        </w:rPr>
        <w:t>big</w:t>
      </w:r>
      <w:r w:rsidR="00D41A5A" w:rsidRPr="009F5DD1">
        <w:rPr>
          <w:rFonts w:ascii="Times New Roman" w:hAnsi="Times New Roman" w:cs="Times New Roman"/>
          <w:sz w:val="24"/>
          <w:szCs w:val="24"/>
          <w:lang w:val="en-US"/>
        </w:rPr>
        <w:t xml:space="preserve"> productivity change.</w:t>
      </w:r>
      <w:r w:rsidR="00A7340A" w:rsidRPr="009F5DD1">
        <w:rPr>
          <w:rFonts w:ascii="Times New Roman" w:hAnsi="Times New Roman" w:cs="Times New Roman"/>
          <w:sz w:val="24"/>
          <w:szCs w:val="24"/>
          <w:lang w:val="en-US"/>
        </w:rPr>
        <w:t xml:space="preserve"> The </w:t>
      </w:r>
      <w:r w:rsidRPr="009F5DD1">
        <w:rPr>
          <w:rFonts w:ascii="Times New Roman" w:hAnsi="Times New Roman" w:cs="Times New Roman"/>
          <w:sz w:val="24"/>
          <w:szCs w:val="24"/>
          <w:lang w:val="en-US"/>
        </w:rPr>
        <w:t xml:space="preserve">Neo-Schumpeterian models usually deal with individual or sectoral innovations </w:t>
      </w:r>
      <w:r w:rsidR="00B00FA2" w:rsidRPr="009F5DD1">
        <w:rPr>
          <w:rFonts w:ascii="Times New Roman" w:hAnsi="Times New Roman" w:cs="Times New Roman"/>
          <w:sz w:val="24"/>
          <w:szCs w:val="24"/>
          <w:lang w:val="en-US"/>
        </w:rPr>
        <w:t xml:space="preserve">and </w:t>
      </w:r>
      <w:r w:rsidR="00C652A0" w:rsidRPr="009F5DD1">
        <w:rPr>
          <w:rFonts w:ascii="Times New Roman" w:hAnsi="Times New Roman" w:cs="Times New Roman"/>
          <w:sz w:val="24"/>
          <w:szCs w:val="24"/>
          <w:lang w:val="en-US"/>
        </w:rPr>
        <w:t>are</w:t>
      </w:r>
      <w:r w:rsidR="00B00FA2" w:rsidRPr="009F5DD1">
        <w:rPr>
          <w:rFonts w:ascii="Times New Roman" w:hAnsi="Times New Roman" w:cs="Times New Roman"/>
          <w:sz w:val="24"/>
          <w:szCs w:val="24"/>
          <w:lang w:val="en-US"/>
        </w:rPr>
        <w:t xml:space="preserve"> currently </w:t>
      </w:r>
      <w:r w:rsidRPr="009F5DD1">
        <w:rPr>
          <w:rFonts w:ascii="Times New Roman" w:hAnsi="Times New Roman" w:cs="Times New Roman"/>
          <w:sz w:val="24"/>
          <w:szCs w:val="24"/>
          <w:lang w:val="en-US"/>
        </w:rPr>
        <w:t>using tools such as the Agent-Based models</w:t>
      </w:r>
      <w:r w:rsidR="00C652A0" w:rsidRPr="009F5DD1">
        <w:rPr>
          <w:rFonts w:ascii="Times New Roman" w:hAnsi="Times New Roman" w:cs="Times New Roman"/>
          <w:sz w:val="24"/>
          <w:szCs w:val="24"/>
          <w:lang w:val="en-US"/>
        </w:rPr>
        <w:t xml:space="preserve"> – </w:t>
      </w:r>
      <w:proofErr w:type="spellStart"/>
      <w:r w:rsidR="00C652A0" w:rsidRPr="009F5DD1">
        <w:rPr>
          <w:rFonts w:ascii="Times New Roman" w:hAnsi="Times New Roman" w:cs="Times New Roman"/>
          <w:sz w:val="24"/>
          <w:szCs w:val="24"/>
          <w:lang w:val="en-US"/>
        </w:rPr>
        <w:t>eg</w:t>
      </w:r>
      <w:proofErr w:type="spellEnd"/>
      <w:r w:rsidR="00C652A0" w:rsidRPr="009F5DD1">
        <w:rPr>
          <w:rFonts w:ascii="Times New Roman" w:hAnsi="Times New Roman" w:cs="Times New Roman"/>
          <w:sz w:val="24"/>
          <w:szCs w:val="24"/>
          <w:lang w:val="en-US"/>
        </w:rPr>
        <w:t xml:space="preserve">. </w:t>
      </w:r>
      <w:r w:rsidR="00C652A0" w:rsidRPr="009F5DD1">
        <w:rPr>
          <w:rFonts w:ascii="Times New Roman" w:hAnsi="Times New Roman" w:cs="Times New Roman"/>
          <w:sz w:val="24"/>
          <w:szCs w:val="24"/>
        </w:rPr>
        <w:t xml:space="preserve">Ciarli et al </w:t>
      </w:r>
      <w:r w:rsidR="00C652A0" w:rsidRPr="009F5DD1">
        <w:rPr>
          <w:rFonts w:ascii="Times New Roman" w:hAnsi="Times New Roman" w:cs="Times New Roman"/>
          <w:sz w:val="24"/>
          <w:szCs w:val="24"/>
        </w:rPr>
        <w:fldChar w:fldCharType="begin"/>
      </w:r>
      <w:r w:rsidR="00C652A0" w:rsidRPr="009F5DD1">
        <w:rPr>
          <w:rFonts w:ascii="Times New Roman" w:hAnsi="Times New Roman" w:cs="Times New Roman"/>
          <w:sz w:val="24"/>
          <w:szCs w:val="24"/>
        </w:rPr>
        <w:instrText xml:space="preserve"> ADDIN ZOTERO_ITEM CSL_CITATION {"citationID":"a1csq1er0t1","properties":{"formattedCitation":"(2010)","plainCitation":"(2010)"},"citationItems":[{"id":14,"uris":["http://zotero.org/users/local/3R5kugXM/items/CS3RFM33"],"uri":["http://zotero.org/users/local/3R5kugXM/items/CS3RFM33"],"itemData":{"id":14,"type":"article-journal","title":"The Effect of Consumption and Production Structure on Growth and Distribution. a Micro to Macro Model","container-title":"Metroeconomica","page":"180-218","volume":"61","issue":"1","source":"Wiley Online Library","abstract":"The paper offers a theoretical analysis of long-run economic growth as an outcome of structural changes. We model the microeconomic behaviour of firms in the final good and capital sectors, and the evolution of classes of workers/consumers. We carefully craft economic behaviour onto empirical evidence, and solve the model numerically. The results illustrate the microeconomic properties of the simulated growth patterns. In particular, we observe and explain the interactions between technological change, firm organization, income distribution, consumption behaviour and growth. We confirm the relevance and interdependence of these structural changes, and underline their microeconomic sources.","DOI":"10.1111/j.1467-999X.2009.04069.x","ISSN":"1467-999X","language":"en","author":[{"family":"Ciarli","given":"Tommaso"},{"family":"Lorentz","given":"André"},{"family":"Savona","given":"Maria"},{"family":"Valente","given":"Marco"}],"issued":{"date-parts":[["2010",2,1]]}},"suppress-author":true}],"schema":"https://github.com/citation-style-language/schema/raw/master/csl-citation.json"} </w:instrText>
      </w:r>
      <w:r w:rsidR="00C652A0" w:rsidRPr="009F5DD1">
        <w:rPr>
          <w:rFonts w:ascii="Times New Roman" w:hAnsi="Times New Roman" w:cs="Times New Roman"/>
          <w:sz w:val="24"/>
          <w:szCs w:val="24"/>
        </w:rPr>
        <w:fldChar w:fldCharType="separate"/>
      </w:r>
      <w:r w:rsidR="00C652A0" w:rsidRPr="009F5DD1">
        <w:rPr>
          <w:rFonts w:ascii="Times New Roman" w:hAnsi="Times New Roman" w:cs="Times New Roman"/>
          <w:sz w:val="24"/>
          <w:szCs w:val="24"/>
        </w:rPr>
        <w:t>(2010)</w:t>
      </w:r>
      <w:r w:rsidR="00C652A0" w:rsidRPr="009F5DD1">
        <w:rPr>
          <w:rFonts w:ascii="Times New Roman" w:hAnsi="Times New Roman" w:cs="Times New Roman"/>
          <w:sz w:val="24"/>
          <w:szCs w:val="24"/>
        </w:rPr>
        <w:fldChar w:fldCharType="end"/>
      </w:r>
      <w:r w:rsidR="00A52E97" w:rsidRPr="009F5DD1">
        <w:rPr>
          <w:rFonts w:ascii="Times New Roman" w:hAnsi="Times New Roman" w:cs="Times New Roman"/>
          <w:sz w:val="24"/>
          <w:szCs w:val="24"/>
        </w:rPr>
        <w:t>,</w:t>
      </w:r>
      <w:r w:rsidR="001E53E7" w:rsidRPr="009F5DD1">
        <w:rPr>
          <w:rFonts w:ascii="Times New Roman" w:hAnsi="Times New Roman" w:cs="Times New Roman"/>
          <w:sz w:val="24"/>
          <w:szCs w:val="24"/>
        </w:rPr>
        <w:t xml:space="preserve"> Gaffeo et al</w:t>
      </w:r>
      <w:r w:rsidR="00A52E97" w:rsidRPr="009F5DD1">
        <w:rPr>
          <w:rFonts w:ascii="Times New Roman" w:hAnsi="Times New Roman" w:cs="Times New Roman"/>
          <w:sz w:val="24"/>
          <w:szCs w:val="24"/>
        </w:rPr>
        <w:t xml:space="preserve"> </w:t>
      </w:r>
      <w:r w:rsidR="00A52E97" w:rsidRPr="009F5DD1">
        <w:rPr>
          <w:rFonts w:ascii="Times New Roman" w:hAnsi="Times New Roman" w:cs="Times New Roman"/>
          <w:sz w:val="24"/>
          <w:szCs w:val="24"/>
        </w:rPr>
        <w:fldChar w:fldCharType="begin"/>
      </w:r>
      <w:r w:rsidR="001E53E7" w:rsidRPr="009F5DD1">
        <w:rPr>
          <w:rFonts w:ascii="Times New Roman" w:hAnsi="Times New Roman" w:cs="Times New Roman"/>
          <w:sz w:val="24"/>
          <w:szCs w:val="24"/>
        </w:rPr>
        <w:instrText xml:space="preserve"> ADDIN ZOTERO_ITEM CSL_CITATION {"citationID":"vzumSBnp","properties":{"formattedCitation":"(2008)","plainCitation":"(2008)","noteIndex":0},"citationItems":[{"id":506,"uris":["http://zotero.org/users/local/3R5kugXM/items/KTV8INUC"],"uri":["http://zotero.org/users/local/3R5kugXM/items/KTV8INUC"],"itemData":{"id":506,"type":"book","title":"Emergent Macroeconomics: an Agent-Based Approach to Business Fluctuations. New Economic Windows.","publisher":"Springer","source":"Open WorldCat","abstract":"This book contributes substantively to the current state-of-the-art of macroeconomics by providing a method for building models in which business cycles and economic growth emerge from the interactions of a large number of heterogeneous agents. Drawing from recent advances in agent-based computational modeling, the authors show how insights from dispersed fields like the microeconomics of capital market imperfections, industrial dynamics and the theory of stochastic processes can be fruitfully combined to improve our understanding of macroeconomic dynamics. This book should be a valuable resource for all researchers interested in analyzing macroeconomic issues without recurring to a fictitious representative agent.","URL":"http://www.myilibrary.com?id=192087","ISBN":"978-1-281-92087-4","note":"OCLC: 815750225","shortTitle":"Emergent Macroeconomics","language":"English","author":[{"family":"Gaffeo","given":"Edoardo"},{"family":"Gallegati","given":"M"},{"family":"Giulioni","given":"Gianfranco"},{"family":"Palestrini","given":"Antonio"}],"issued":{"date-parts":[["2008"]]},"accessed":{"date-parts":[["2018",3,26]]}},"suppress-author":true}],"schema":"https://github.com/citation-style-language/schema/raw/master/csl-citation.json"} </w:instrText>
      </w:r>
      <w:r w:rsidR="00A52E97" w:rsidRPr="009F5DD1">
        <w:rPr>
          <w:rFonts w:ascii="Times New Roman" w:hAnsi="Times New Roman" w:cs="Times New Roman"/>
          <w:sz w:val="24"/>
          <w:szCs w:val="24"/>
        </w:rPr>
        <w:fldChar w:fldCharType="separate"/>
      </w:r>
      <w:r w:rsidR="001E53E7" w:rsidRPr="009F5DD1">
        <w:rPr>
          <w:rFonts w:ascii="Times New Roman" w:hAnsi="Times New Roman" w:cs="Times New Roman"/>
          <w:sz w:val="24"/>
          <w:szCs w:val="24"/>
        </w:rPr>
        <w:t>(2008)</w:t>
      </w:r>
      <w:r w:rsidR="00A52E97" w:rsidRPr="009F5DD1">
        <w:rPr>
          <w:rFonts w:ascii="Times New Roman" w:hAnsi="Times New Roman" w:cs="Times New Roman"/>
          <w:sz w:val="24"/>
          <w:szCs w:val="24"/>
        </w:rPr>
        <w:fldChar w:fldCharType="end"/>
      </w:r>
      <w:r w:rsidRPr="009F5DD1">
        <w:rPr>
          <w:rFonts w:ascii="Times New Roman" w:hAnsi="Times New Roman" w:cs="Times New Roman"/>
          <w:sz w:val="24"/>
          <w:szCs w:val="24"/>
          <w:lang w:val="en-US"/>
        </w:rPr>
        <w:t xml:space="preserve">. The </w:t>
      </w:r>
      <w:r w:rsidR="00A7340A" w:rsidRPr="009F5DD1">
        <w:rPr>
          <w:rFonts w:ascii="Times New Roman" w:hAnsi="Times New Roman" w:cs="Times New Roman"/>
          <w:sz w:val="24"/>
          <w:szCs w:val="24"/>
          <w:lang w:val="en-US"/>
        </w:rPr>
        <w:t>cyclical aggregate behavior</w:t>
      </w:r>
      <w:r w:rsidRPr="009F5DD1">
        <w:rPr>
          <w:rFonts w:ascii="Times New Roman" w:hAnsi="Times New Roman" w:cs="Times New Roman"/>
          <w:sz w:val="24"/>
          <w:szCs w:val="24"/>
          <w:lang w:val="en-US"/>
        </w:rPr>
        <w:t xml:space="preserve"> in this framework </w:t>
      </w:r>
      <w:r w:rsidR="001E53E7" w:rsidRPr="009F5DD1">
        <w:rPr>
          <w:rFonts w:ascii="Times New Roman" w:hAnsi="Times New Roman" w:cs="Times New Roman"/>
          <w:sz w:val="24"/>
          <w:szCs w:val="24"/>
          <w:lang w:val="en-US"/>
        </w:rPr>
        <w:t xml:space="preserve">results from the interaction </w:t>
      </w:r>
      <w:r w:rsidRPr="009F5DD1">
        <w:rPr>
          <w:rFonts w:ascii="Times New Roman" w:hAnsi="Times New Roman" w:cs="Times New Roman"/>
          <w:sz w:val="24"/>
          <w:szCs w:val="24"/>
          <w:lang w:val="en-US"/>
        </w:rPr>
        <w:t xml:space="preserve">of individual </w:t>
      </w:r>
      <w:r w:rsidR="001E53E7" w:rsidRPr="009F5DD1">
        <w:rPr>
          <w:rFonts w:ascii="Times New Roman" w:hAnsi="Times New Roman" w:cs="Times New Roman"/>
          <w:sz w:val="24"/>
          <w:szCs w:val="24"/>
          <w:lang w:val="en-US"/>
        </w:rPr>
        <w:t xml:space="preserve">heterogeneous </w:t>
      </w:r>
      <w:r w:rsidRPr="009F5DD1">
        <w:rPr>
          <w:rFonts w:ascii="Times New Roman" w:hAnsi="Times New Roman" w:cs="Times New Roman"/>
          <w:sz w:val="24"/>
          <w:szCs w:val="24"/>
          <w:lang w:val="en-US"/>
        </w:rPr>
        <w:t xml:space="preserve">agent’s behavior – </w:t>
      </w:r>
      <w:r w:rsidR="004F5823" w:rsidRPr="009F5DD1">
        <w:rPr>
          <w:rFonts w:ascii="Times New Roman" w:hAnsi="Times New Roman" w:cs="Times New Roman"/>
          <w:sz w:val="24"/>
          <w:szCs w:val="24"/>
          <w:lang w:val="en-US"/>
        </w:rPr>
        <w:t xml:space="preserve">it </w:t>
      </w:r>
      <w:r w:rsidRPr="009F5DD1">
        <w:rPr>
          <w:rFonts w:ascii="Times New Roman" w:hAnsi="Times New Roman" w:cs="Times New Roman"/>
          <w:sz w:val="24"/>
          <w:szCs w:val="24"/>
          <w:lang w:val="en-US"/>
        </w:rPr>
        <w:t>consider</w:t>
      </w:r>
      <w:r w:rsidR="004F5823"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w:t>
      </w:r>
      <w:r w:rsidR="00C75B56" w:rsidRPr="009F5DD1">
        <w:rPr>
          <w:rFonts w:ascii="Times New Roman" w:hAnsi="Times New Roman" w:cs="Times New Roman"/>
          <w:sz w:val="24"/>
          <w:szCs w:val="24"/>
          <w:lang w:val="en-US"/>
        </w:rPr>
        <w:t xml:space="preserve">a </w:t>
      </w:r>
      <w:r w:rsidRPr="009F5DD1">
        <w:rPr>
          <w:rFonts w:ascii="Times New Roman" w:hAnsi="Times New Roman" w:cs="Times New Roman"/>
          <w:sz w:val="24"/>
          <w:szCs w:val="24"/>
          <w:lang w:val="en-US"/>
        </w:rPr>
        <w:t>complex</w:t>
      </w:r>
      <w:r w:rsidR="00C75B56" w:rsidRPr="009F5DD1">
        <w:rPr>
          <w:rFonts w:ascii="Times New Roman" w:hAnsi="Times New Roman" w:cs="Times New Roman"/>
          <w:sz w:val="24"/>
          <w:szCs w:val="24"/>
          <w:lang w:val="en-US"/>
        </w:rPr>
        <w:t xml:space="preserve"> dynamic</w:t>
      </w:r>
      <w:r w:rsidRPr="009F5DD1">
        <w:rPr>
          <w:rFonts w:ascii="Times New Roman" w:hAnsi="Times New Roman" w:cs="Times New Roman"/>
          <w:sz w:val="24"/>
          <w:szCs w:val="24"/>
          <w:lang w:val="en-US"/>
        </w:rPr>
        <w:t xml:space="preserve"> </w:t>
      </w:r>
      <w:r w:rsidR="00C75B56" w:rsidRPr="009F5DD1">
        <w:rPr>
          <w:rFonts w:ascii="Times New Roman" w:hAnsi="Times New Roman" w:cs="Times New Roman"/>
          <w:sz w:val="24"/>
          <w:szCs w:val="24"/>
          <w:lang w:val="en-US"/>
        </w:rPr>
        <w:t xml:space="preserve">with many </w:t>
      </w:r>
      <w:r w:rsidRPr="009F5DD1">
        <w:rPr>
          <w:rFonts w:ascii="Times New Roman" w:hAnsi="Times New Roman" w:cs="Times New Roman"/>
          <w:sz w:val="24"/>
          <w:szCs w:val="24"/>
          <w:lang w:val="en-US"/>
        </w:rPr>
        <w:t>nonlinearities.</w:t>
      </w:r>
      <w:r w:rsidR="004F5823" w:rsidRPr="009F5DD1">
        <w:rPr>
          <w:rFonts w:ascii="Times New Roman" w:hAnsi="Times New Roman" w:cs="Times New Roman"/>
          <w:sz w:val="24"/>
          <w:szCs w:val="24"/>
          <w:lang w:val="en-US"/>
        </w:rPr>
        <w:t xml:space="preserve"> This is an interesting way </w:t>
      </w:r>
      <w:r w:rsidR="00461C2A" w:rsidRPr="009F5DD1">
        <w:rPr>
          <w:rFonts w:ascii="Times New Roman" w:hAnsi="Times New Roman" w:cs="Times New Roman"/>
          <w:sz w:val="24"/>
          <w:szCs w:val="24"/>
          <w:lang w:val="en-US"/>
        </w:rPr>
        <w:t xml:space="preserve">to deal </w:t>
      </w:r>
      <w:r w:rsidR="004F5823" w:rsidRPr="009F5DD1">
        <w:rPr>
          <w:rFonts w:ascii="Times New Roman" w:hAnsi="Times New Roman" w:cs="Times New Roman"/>
          <w:sz w:val="24"/>
          <w:szCs w:val="24"/>
          <w:lang w:val="en-US"/>
        </w:rPr>
        <w:t xml:space="preserve">with cycles, but the complexity </w:t>
      </w:r>
      <w:r w:rsidR="00C75B56" w:rsidRPr="009F5DD1">
        <w:rPr>
          <w:rFonts w:ascii="Times New Roman" w:hAnsi="Times New Roman" w:cs="Times New Roman"/>
          <w:sz w:val="24"/>
          <w:szCs w:val="24"/>
          <w:lang w:val="en-US"/>
        </w:rPr>
        <w:t xml:space="preserve">involved </w:t>
      </w:r>
      <w:r w:rsidR="004F5823" w:rsidRPr="009F5DD1">
        <w:rPr>
          <w:rFonts w:ascii="Times New Roman" w:hAnsi="Times New Roman" w:cs="Times New Roman"/>
          <w:sz w:val="24"/>
          <w:szCs w:val="24"/>
          <w:lang w:val="en-US"/>
        </w:rPr>
        <w:t>in such simulation models turn these models into overly sensitive to the parameters</w:t>
      </w:r>
      <w:r w:rsidR="001E53E7" w:rsidRPr="009F5DD1">
        <w:rPr>
          <w:rFonts w:ascii="Times New Roman" w:hAnsi="Times New Roman" w:cs="Times New Roman"/>
          <w:sz w:val="24"/>
          <w:szCs w:val="24"/>
          <w:lang w:val="en-US"/>
        </w:rPr>
        <w:t>, being not the scope of this research</w:t>
      </w:r>
      <w:r w:rsidR="00461C2A" w:rsidRPr="009F5DD1">
        <w:rPr>
          <w:rFonts w:ascii="Times New Roman" w:hAnsi="Times New Roman" w:cs="Times New Roman"/>
          <w:sz w:val="24"/>
          <w:szCs w:val="24"/>
          <w:lang w:val="en-US"/>
        </w:rPr>
        <w:t>.</w:t>
      </w:r>
    </w:p>
    <w:p w:rsidR="001E53E7" w:rsidRPr="009F5DD1" w:rsidRDefault="00FB524F" w:rsidP="0083161D">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Structural Change also plays a central role in terms of the supply side cyclical behavior.</w:t>
      </w:r>
      <w:r w:rsidR="004F5823" w:rsidRPr="009F5DD1">
        <w:rPr>
          <w:rFonts w:ascii="Times New Roman" w:hAnsi="Times New Roman" w:cs="Times New Roman"/>
          <w:sz w:val="24"/>
          <w:szCs w:val="24"/>
        </w:rPr>
        <w:t xml:space="preserve"> Krugman &amp; Venables</w:t>
      </w:r>
      <w:r w:rsidRPr="009F5DD1">
        <w:rPr>
          <w:rFonts w:ascii="Times New Roman" w:hAnsi="Times New Roman" w:cs="Times New Roman"/>
          <w:sz w:val="24"/>
          <w:szCs w:val="24"/>
          <w:lang w:val="en-US"/>
        </w:rPr>
        <w:t xml:space="preserve"> </w:t>
      </w:r>
      <w:r w:rsidR="004F5823" w:rsidRPr="009F5DD1">
        <w:rPr>
          <w:rFonts w:ascii="Times New Roman" w:hAnsi="Times New Roman" w:cs="Times New Roman"/>
          <w:sz w:val="24"/>
          <w:szCs w:val="24"/>
          <w:lang w:val="en-US"/>
        </w:rPr>
        <w:fldChar w:fldCharType="begin"/>
      </w:r>
      <w:r w:rsidR="004F5823" w:rsidRPr="009F5DD1">
        <w:rPr>
          <w:rFonts w:ascii="Times New Roman" w:hAnsi="Times New Roman" w:cs="Times New Roman"/>
          <w:sz w:val="24"/>
          <w:szCs w:val="24"/>
          <w:lang w:val="en-US"/>
        </w:rPr>
        <w:instrText xml:space="preserve"> ADDIN ZOTERO_ITEM CSL_CITATION {"citationID":"eiJGmtSt","properties":{"formattedCitation":"(1995)","plainCitation":"(1995)"},"citationItems":[{"id":472,"uris":["http://zotero.org/users/local/3R5kugXM/items/E5X428BR"],"uri":["http://zotero.org/users/local/3R5kugXM/items/E5X428BR"],"itemData":{"id":472,"type":"article-journal","title":"Globalization and the Inequality of Nations","container-title":"The Quarterly Journal of Economics","page":"857-880","volume":"110","issue":"4","source":"academic.oup.com","abstract":"A monopolistically competitive manufacturing sector produces goods used for final consumption and as intermediates. Intermediate usage creates cost and demand linkages between firms and a tendency for manufacturing agglomeration. How does globalization affect the location of manufacturing and gains from trade? At high transport costs all countries have some manufacturing, but when transport costs fall below a critical value, a core-periphery spontaneously forms, and nations that find themselves in the periphery suffer a decline in real income. At still lower transport costs there is convergence of real incomes, in which peripheral nations gain and core nations may lose.","DOI":"10.2307/2946642","ISSN":"0033-5533","journalAbbreviation":"Q J Econ","language":"en","author":[{"family":"Krugman","given":"Paul"},{"family":"Venables","given":"Anthony J."}],"issued":{"date-parts":[["1995",11,1]]}},"suppress-author":true}],"schema":"https://github.com/citation-style-language/schema/raw/master/csl-citation.json"} </w:instrText>
      </w:r>
      <w:r w:rsidR="004F5823" w:rsidRPr="009F5DD1">
        <w:rPr>
          <w:rFonts w:ascii="Times New Roman" w:hAnsi="Times New Roman" w:cs="Times New Roman"/>
          <w:sz w:val="24"/>
          <w:szCs w:val="24"/>
          <w:lang w:val="en-US"/>
        </w:rPr>
        <w:fldChar w:fldCharType="separate"/>
      </w:r>
      <w:r w:rsidR="004F5823" w:rsidRPr="009F5DD1">
        <w:rPr>
          <w:rFonts w:ascii="Times New Roman" w:hAnsi="Times New Roman" w:cs="Times New Roman"/>
          <w:sz w:val="24"/>
          <w:szCs w:val="24"/>
        </w:rPr>
        <w:t>(1995)</w:t>
      </w:r>
      <w:r w:rsidR="004F5823" w:rsidRPr="009F5DD1">
        <w:rPr>
          <w:rFonts w:ascii="Times New Roman" w:hAnsi="Times New Roman" w:cs="Times New Roman"/>
          <w:sz w:val="24"/>
          <w:szCs w:val="24"/>
          <w:lang w:val="en-US"/>
        </w:rPr>
        <w:fldChar w:fldCharType="end"/>
      </w:r>
      <w:r w:rsidR="004F5823"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show that multi-sector models in open economies defines the specialization patterns and fragility</w:t>
      </w:r>
      <w:r w:rsidR="004F5823"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of an economic structure. Each sector has a different productivity level and </w:t>
      </w:r>
      <w:r w:rsidR="007B5A3A" w:rsidRPr="009F5DD1">
        <w:rPr>
          <w:rFonts w:ascii="Times New Roman" w:hAnsi="Times New Roman" w:cs="Times New Roman"/>
          <w:sz w:val="24"/>
          <w:szCs w:val="24"/>
          <w:lang w:val="en-US"/>
        </w:rPr>
        <w:t xml:space="preserve">the </w:t>
      </w:r>
      <w:r w:rsidRPr="009F5DD1">
        <w:rPr>
          <w:rFonts w:ascii="Times New Roman" w:hAnsi="Times New Roman" w:cs="Times New Roman"/>
          <w:sz w:val="24"/>
          <w:szCs w:val="24"/>
          <w:lang w:val="en-US"/>
        </w:rPr>
        <w:t>reallocation of resources plays a central role in defining the productivity and competitiveness of an economy. In terms of the evolutionary theory developed post-Schumpeter, the discussion ab</w:t>
      </w:r>
      <w:r w:rsidR="00D8557D" w:rsidRPr="009F5DD1">
        <w:rPr>
          <w:rFonts w:ascii="Times New Roman" w:hAnsi="Times New Roman" w:cs="Times New Roman"/>
          <w:sz w:val="24"/>
          <w:szCs w:val="24"/>
          <w:lang w:val="en-US"/>
        </w:rPr>
        <w:t>out the emergence of new sector</w:t>
      </w:r>
      <w:r w:rsidR="00AF6091" w:rsidRPr="009F5DD1">
        <w:rPr>
          <w:rFonts w:ascii="Times New Roman" w:hAnsi="Times New Roman" w:cs="Times New Roman"/>
          <w:sz w:val="24"/>
          <w:szCs w:val="24"/>
          <w:lang w:val="en-US"/>
        </w:rPr>
        <w:t>s</w:t>
      </w:r>
      <w:r w:rsidR="00D8557D" w:rsidRPr="009F5DD1">
        <w:rPr>
          <w:rFonts w:ascii="Times New Roman" w:hAnsi="Times New Roman" w:cs="Times New Roman"/>
          <w:sz w:val="24"/>
          <w:szCs w:val="24"/>
          <w:lang w:val="en-US"/>
        </w:rPr>
        <w:t xml:space="preserve"> and</w:t>
      </w:r>
      <w:r w:rsidRPr="009F5DD1">
        <w:rPr>
          <w:rFonts w:ascii="Times New Roman" w:hAnsi="Times New Roman" w:cs="Times New Roman"/>
          <w:sz w:val="24"/>
          <w:szCs w:val="24"/>
          <w:lang w:val="en-US"/>
        </w:rPr>
        <w:t xml:space="preserve"> reallocation between sectors </w:t>
      </w:r>
      <w:r w:rsidR="00D8557D" w:rsidRPr="009F5DD1">
        <w:rPr>
          <w:rFonts w:ascii="Times New Roman" w:hAnsi="Times New Roman" w:cs="Times New Roman"/>
          <w:sz w:val="24"/>
          <w:szCs w:val="24"/>
          <w:lang w:val="en-US"/>
        </w:rPr>
        <w:t xml:space="preserve">is a relevant source of volatility </w:t>
      </w:r>
      <w:r w:rsidR="00D8557D"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{"citationID":"a28bki6k2vl","properties":{"formattedCitation":"(Silverberg &amp; Verspagen, 1995)","plainCitation":"(Silverberg &amp; Verspagen, 1995)","noteIndex":0},"citationItems":[{"id":470,"uris":["http://zotero.org/users/local/3R5kugXM/items/AGAZII59"],"uri":["http://zotero.org/users/local/3R5kugXM/items/AGAZII59"],"itemData":{"id":470,"type":"article-journal","title":"An evolutionary model of long term cyclical variations of catching up and falling behind","container-title":"Journal of Evolutionary Economics","page":"209-227","volume":"5","issue":"3","source":"link.springer.com","abstract":"We generalize a single-country model of endogenous growth to the case of a multi-country world economy in which technology transfer and behavioral imitation are the possible means of interaction between countries. The model is evolutionary in the sense that the economies are disaggregated by behaviourally heterogeneous firms, market selection occurs, and the innovation process is uncertain and stochastic. We demonstrate that this structure leads to a complex process of convergence and divergence over time that can be characterized as 1/f noise. Spectral analysis of measures of convergence for six core OECD countries in the period 1870–1989 reveals a similar pattern in the empirical data.","DOI":"10.1007/BF01198304","ISSN":"0936-9937, 1432-1386","journalAbbreviation":"J Evol Econ","language":"en","author":[{"family":"Silverberg","given":"Gerald"},{"family":"Verspagen","given":"Bart"}],"issued":{"date-parts":[["1995",9,1]]}}}],"schema":"https://github.com/citation-style-language/schema/raw/master/csl-citation.json"} </w:instrText>
      </w:r>
      <w:r w:rsidR="00D8557D" w:rsidRPr="009F5DD1">
        <w:rPr>
          <w:rFonts w:ascii="Times New Roman" w:hAnsi="Times New Roman" w:cs="Times New Roman"/>
          <w:sz w:val="24"/>
          <w:szCs w:val="24"/>
          <w:lang w:val="en-US"/>
        </w:rPr>
        <w:fldChar w:fldCharType="separate"/>
      </w:r>
      <w:r w:rsidR="00D8557D" w:rsidRPr="009F5DD1">
        <w:rPr>
          <w:rFonts w:ascii="Times New Roman" w:hAnsi="Times New Roman" w:cs="Times New Roman"/>
          <w:sz w:val="24"/>
          <w:szCs w:val="24"/>
        </w:rPr>
        <w:t>(Silverberg &amp; Verspagen, 1995)</w:t>
      </w:r>
      <w:r w:rsidR="00D8557D" w:rsidRPr="009F5DD1">
        <w:rPr>
          <w:rFonts w:ascii="Times New Roman" w:hAnsi="Times New Roman" w:cs="Times New Roman"/>
          <w:sz w:val="24"/>
          <w:szCs w:val="24"/>
          <w:lang w:val="en-US"/>
        </w:rPr>
        <w:fldChar w:fldCharType="end"/>
      </w:r>
      <w:r w:rsidR="00D8557D" w:rsidRPr="009F5DD1">
        <w:rPr>
          <w:rFonts w:ascii="Times New Roman" w:hAnsi="Times New Roman" w:cs="Times New Roman"/>
          <w:sz w:val="24"/>
          <w:szCs w:val="24"/>
          <w:lang w:val="en-US"/>
        </w:rPr>
        <w:t>.</w:t>
      </w:r>
      <w:r w:rsidR="00D43CF0" w:rsidRPr="009F5DD1">
        <w:rPr>
          <w:rFonts w:ascii="Times New Roman" w:hAnsi="Times New Roman" w:cs="Times New Roman"/>
          <w:sz w:val="24"/>
          <w:szCs w:val="24"/>
          <w:lang w:val="en-US"/>
        </w:rPr>
        <w:t xml:space="preserve"> </w:t>
      </w:r>
      <w:r w:rsidR="003D72D7" w:rsidRPr="009F5DD1">
        <w:rPr>
          <w:rFonts w:ascii="Times New Roman" w:hAnsi="Times New Roman" w:cs="Times New Roman"/>
          <w:sz w:val="24"/>
          <w:szCs w:val="24"/>
          <w:lang w:val="en-US"/>
        </w:rPr>
        <w:t xml:space="preserve">The </w:t>
      </w:r>
      <w:proofErr w:type="spellStart"/>
      <w:r w:rsidR="003D72D7" w:rsidRPr="009F5DD1">
        <w:rPr>
          <w:rFonts w:ascii="Times New Roman" w:hAnsi="Times New Roman" w:cs="Times New Roman"/>
          <w:sz w:val="24"/>
          <w:szCs w:val="24"/>
          <w:lang w:val="en-US"/>
        </w:rPr>
        <w:t>S</w:t>
      </w:r>
      <w:r w:rsidR="004F5823" w:rsidRPr="009F5DD1">
        <w:rPr>
          <w:rFonts w:ascii="Times New Roman" w:hAnsi="Times New Roman" w:cs="Times New Roman"/>
          <w:sz w:val="24"/>
          <w:szCs w:val="24"/>
          <w:lang w:val="en-US"/>
        </w:rPr>
        <w:t>tructuralist</w:t>
      </w:r>
      <w:proofErr w:type="spellEnd"/>
      <w:r w:rsidR="004F5823" w:rsidRPr="009F5DD1">
        <w:rPr>
          <w:rFonts w:ascii="Times New Roman" w:hAnsi="Times New Roman" w:cs="Times New Roman"/>
          <w:sz w:val="24"/>
          <w:szCs w:val="24"/>
          <w:lang w:val="en-US"/>
        </w:rPr>
        <w:t xml:space="preserve"> Theory </w:t>
      </w:r>
      <w:r w:rsidR="00461C2A" w:rsidRPr="009F5DD1">
        <w:rPr>
          <w:rFonts w:ascii="Times New Roman" w:hAnsi="Times New Roman" w:cs="Times New Roman"/>
          <w:sz w:val="24"/>
          <w:szCs w:val="24"/>
          <w:lang w:val="en-US"/>
        </w:rPr>
        <w:t xml:space="preserve">has some of </w:t>
      </w:r>
      <w:r w:rsidR="003D72D7" w:rsidRPr="009F5DD1">
        <w:rPr>
          <w:rFonts w:ascii="Times New Roman" w:hAnsi="Times New Roman" w:cs="Times New Roman"/>
          <w:sz w:val="24"/>
          <w:szCs w:val="24"/>
          <w:lang w:val="en-US"/>
        </w:rPr>
        <w:t xml:space="preserve">the main contributions in this regard. </w:t>
      </w:r>
      <w:r w:rsidR="003D72D7" w:rsidRPr="009F5DD1">
        <w:rPr>
          <w:rFonts w:ascii="Times New Roman" w:hAnsi="Times New Roman" w:cs="Times New Roman"/>
          <w:sz w:val="24"/>
          <w:szCs w:val="24"/>
        </w:rPr>
        <w:t>Cimoli &amp; Porcile</w:t>
      </w:r>
      <w:r w:rsidR="003D72D7" w:rsidRPr="009F5DD1">
        <w:rPr>
          <w:rFonts w:ascii="Times New Roman" w:hAnsi="Times New Roman" w:cs="Times New Roman"/>
          <w:sz w:val="24"/>
          <w:szCs w:val="24"/>
          <w:lang w:val="en-US"/>
        </w:rPr>
        <w:t xml:space="preserve"> </w:t>
      </w:r>
      <w:r w:rsidR="003D72D7" w:rsidRPr="009F5DD1">
        <w:rPr>
          <w:rFonts w:ascii="Times New Roman" w:hAnsi="Times New Roman" w:cs="Times New Roman"/>
          <w:sz w:val="24"/>
          <w:szCs w:val="24"/>
          <w:lang w:val="en-US"/>
        </w:rPr>
        <w:fldChar w:fldCharType="begin"/>
      </w:r>
      <w:r w:rsidR="00734BB8" w:rsidRPr="009F5DD1">
        <w:rPr>
          <w:rFonts w:ascii="Times New Roman" w:hAnsi="Times New Roman" w:cs="Times New Roman"/>
          <w:sz w:val="24"/>
          <w:szCs w:val="24"/>
          <w:lang w:val="en-US"/>
        </w:rPr>
        <w:instrText xml:space="preserve"> ADDIN ZOTERO_ITEM CSL_CITATION {"citationID":"swLjz19h","properties":{"formattedCitation":"(2014)","plainCitation":"(2014)","noteIndex":0},"citationItems":[{"id":17,"uris":["http://zotero.org/users/local/3R5kugXM/items/6ZFMSICH"],"uri":["http://zotero.org/users/local/3R5kugXM/items/6ZFMSICH"],"itemData":{"id":17,"type":"article-journal","title":"Technology, structural change and BOP-constrained growth: a structuralist toolbox","container-title":"Cambridge Journal of Economics","page":"215-237","volume":"38","issue":"1","source":"academic.oup.com","abstract":"Latin American structuralism (LAS) is a significant part of the heterodox tradition in the theory of long-term growth, with a focus on the problems of developing economies that started their industrialisation process when other regions had already accumulated substantial technological capabilities. The emergence of a centre–periphery system posed specific problems to growth and distribution in laggard economies, which LAS discusses in a systematic way. In this paper we present a model that, first, captures key insights of the LAS school, such as the persistency of technological asymmetries and structural heterogeneity; second, it can be used to analyse the impacts of shocks and policies based on how they affect the supply-side and demand-side parameters of the model; third, it links more closely (post-)Keynesian macroeconomics based on the BOP constraint with the evolutionary microeconomics concerned with the dynamics of learning; last, it can be used as a toolbox and a teachable model in the analysis of interactions between structural change, technological catching up and long-term growth.","DOI":"10.1093/cje/bet020","ISSN":"0309-166X","shortTitle":"Technology, structural change and BOP-constrained growth","journalAbbreviation":"Cambridge J Econ","author":[{"family":"Cimoli","given":"Mario"},{"family":"Porcile","given":"Gabriel"}],"issued":{"date-parts":[["2014",1,1]]}},"suppress-author":true}],"schema":"https://github.com/citation-style-language/schema/raw/master/csl-citation.json"} </w:instrText>
      </w:r>
      <w:r w:rsidR="003D72D7" w:rsidRPr="009F5DD1">
        <w:rPr>
          <w:rFonts w:ascii="Times New Roman" w:hAnsi="Times New Roman" w:cs="Times New Roman"/>
          <w:sz w:val="24"/>
          <w:szCs w:val="24"/>
          <w:lang w:val="en-US"/>
        </w:rPr>
        <w:fldChar w:fldCharType="separate"/>
      </w:r>
      <w:r w:rsidR="0016137D" w:rsidRPr="009F5DD1">
        <w:rPr>
          <w:rFonts w:ascii="Times New Roman" w:hAnsi="Times New Roman" w:cs="Times New Roman"/>
          <w:sz w:val="24"/>
          <w:szCs w:val="24"/>
        </w:rPr>
        <w:t>(2014)</w:t>
      </w:r>
      <w:r w:rsidR="003D72D7" w:rsidRPr="009F5DD1">
        <w:rPr>
          <w:rFonts w:ascii="Times New Roman" w:hAnsi="Times New Roman" w:cs="Times New Roman"/>
          <w:sz w:val="24"/>
          <w:szCs w:val="24"/>
          <w:lang w:val="en-US"/>
        </w:rPr>
        <w:fldChar w:fldCharType="end"/>
      </w:r>
      <w:r w:rsidR="003D72D7" w:rsidRPr="009F5DD1">
        <w:rPr>
          <w:rFonts w:ascii="Times New Roman" w:hAnsi="Times New Roman" w:cs="Times New Roman"/>
          <w:sz w:val="24"/>
          <w:szCs w:val="24"/>
          <w:lang w:val="en-US"/>
        </w:rPr>
        <w:t xml:space="preserve"> develop a toolbox to link </w:t>
      </w:r>
      <w:r w:rsidR="00461C2A" w:rsidRPr="009F5DD1">
        <w:rPr>
          <w:rFonts w:ascii="Times New Roman" w:hAnsi="Times New Roman" w:cs="Times New Roman"/>
          <w:sz w:val="24"/>
          <w:szCs w:val="24"/>
          <w:lang w:val="en-US"/>
        </w:rPr>
        <w:t xml:space="preserve">a North-South framework, </w:t>
      </w:r>
      <w:r w:rsidR="003D72D7" w:rsidRPr="009F5DD1">
        <w:rPr>
          <w:rFonts w:ascii="Times New Roman" w:hAnsi="Times New Roman" w:cs="Times New Roman"/>
          <w:sz w:val="24"/>
          <w:szCs w:val="24"/>
          <w:lang w:val="en-US"/>
        </w:rPr>
        <w:t>S</w:t>
      </w:r>
      <w:r w:rsidR="00461C2A" w:rsidRPr="009F5DD1">
        <w:rPr>
          <w:rFonts w:ascii="Times New Roman" w:hAnsi="Times New Roman" w:cs="Times New Roman"/>
          <w:sz w:val="24"/>
          <w:szCs w:val="24"/>
          <w:lang w:val="en-US"/>
        </w:rPr>
        <w:t>tructural Change</w:t>
      </w:r>
      <w:r w:rsidR="00AF6091" w:rsidRPr="009F5DD1">
        <w:rPr>
          <w:rFonts w:ascii="Times New Roman" w:hAnsi="Times New Roman" w:cs="Times New Roman"/>
          <w:sz w:val="24"/>
          <w:szCs w:val="24"/>
          <w:lang w:val="en-US"/>
        </w:rPr>
        <w:t>, Balance of Payments Constraints</w:t>
      </w:r>
      <w:r w:rsidR="00461C2A" w:rsidRPr="009F5DD1">
        <w:rPr>
          <w:rFonts w:ascii="Times New Roman" w:hAnsi="Times New Roman" w:cs="Times New Roman"/>
          <w:sz w:val="24"/>
          <w:szCs w:val="24"/>
          <w:lang w:val="en-US"/>
        </w:rPr>
        <w:t xml:space="preserve"> and</w:t>
      </w:r>
      <w:r w:rsidR="003D72D7" w:rsidRPr="009F5DD1">
        <w:rPr>
          <w:rFonts w:ascii="Times New Roman" w:hAnsi="Times New Roman" w:cs="Times New Roman"/>
          <w:sz w:val="24"/>
          <w:szCs w:val="24"/>
          <w:lang w:val="en-US"/>
        </w:rPr>
        <w:t xml:space="preserve"> </w:t>
      </w:r>
      <w:r w:rsidR="00461C2A" w:rsidRPr="009F5DD1">
        <w:rPr>
          <w:rFonts w:ascii="Times New Roman" w:hAnsi="Times New Roman" w:cs="Times New Roman"/>
          <w:sz w:val="24"/>
          <w:szCs w:val="24"/>
          <w:lang w:val="en-US"/>
        </w:rPr>
        <w:lastRenderedPageBreak/>
        <w:t>Technological Gap.</w:t>
      </w:r>
      <w:r w:rsidR="00AF6091" w:rsidRPr="009F5DD1">
        <w:rPr>
          <w:rFonts w:ascii="Times New Roman" w:hAnsi="Times New Roman" w:cs="Times New Roman"/>
          <w:sz w:val="24"/>
          <w:szCs w:val="24"/>
          <w:lang w:val="en-US"/>
        </w:rPr>
        <w:t xml:space="preserve"> The Kaldor-Verdoorn effect </w:t>
      </w:r>
      <w:r w:rsidR="001C3E3C"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{"citationID":"ip995t8M","properties":{"formattedCitation":"(Kaldor, 1975)","plainCitation":"(Kaldor, 1975)","noteIndex":0},"citationItems":[{"id":40,"uris":["http://zotero.org/users/local/3R5kugXM/items/3DCAQN4Z"],"uri":["http://zotero.org/users/local/3R5kugXM/items/3DCAQN4Z"],"itemData":{"id":40,"type":"article-journal","title":"Economic Growth and the Verdoorn Law--A Comment on Mr Rowthorn's Article","container-title":"The Economic Journal","page":"891-896","volume":"85","issue":"340","source":"JSTOR","DOI":"10.2307/2230633","ISSN":"0013-0133","author":[{"family":"Kaldor","given":"Nicholas"}],"issued":{"date-parts":[["1975"]]}}}],"schema":"https://github.com/citation-style-language/schema/raw/master/csl-citation.json"} </w:instrText>
      </w:r>
      <w:r w:rsidR="001C3E3C" w:rsidRPr="009F5DD1">
        <w:rPr>
          <w:rFonts w:ascii="Times New Roman" w:hAnsi="Times New Roman" w:cs="Times New Roman"/>
          <w:sz w:val="24"/>
          <w:szCs w:val="24"/>
          <w:lang w:val="en-US"/>
        </w:rPr>
        <w:fldChar w:fldCharType="separate"/>
      </w:r>
      <w:r w:rsidR="001C3E3C" w:rsidRPr="009F5DD1">
        <w:rPr>
          <w:rFonts w:ascii="Times New Roman" w:hAnsi="Times New Roman" w:cs="Times New Roman"/>
          <w:sz w:val="24"/>
          <w:szCs w:val="24"/>
        </w:rPr>
        <w:t>(Kaldor, 1975)</w:t>
      </w:r>
      <w:r w:rsidR="001C3E3C" w:rsidRPr="009F5DD1">
        <w:rPr>
          <w:rFonts w:ascii="Times New Roman" w:hAnsi="Times New Roman" w:cs="Times New Roman"/>
          <w:sz w:val="24"/>
          <w:szCs w:val="24"/>
          <w:lang w:val="en-US"/>
        </w:rPr>
        <w:fldChar w:fldCharType="end"/>
      </w:r>
      <w:r w:rsidR="001C3E3C" w:rsidRPr="009F5DD1">
        <w:rPr>
          <w:rFonts w:ascii="Times New Roman" w:hAnsi="Times New Roman" w:cs="Times New Roman"/>
          <w:sz w:val="24"/>
          <w:szCs w:val="24"/>
          <w:lang w:val="en-US"/>
        </w:rPr>
        <w:t xml:space="preserve"> </w:t>
      </w:r>
      <w:r w:rsidR="00AF6091" w:rsidRPr="009F5DD1">
        <w:rPr>
          <w:rFonts w:ascii="Times New Roman" w:hAnsi="Times New Roman" w:cs="Times New Roman"/>
          <w:sz w:val="24"/>
          <w:szCs w:val="24"/>
          <w:lang w:val="en-US"/>
        </w:rPr>
        <w:t xml:space="preserve">is a central concept in this </w:t>
      </w:r>
      <w:r w:rsidR="00592879" w:rsidRPr="009F5DD1">
        <w:rPr>
          <w:rFonts w:ascii="Times New Roman" w:hAnsi="Times New Roman" w:cs="Times New Roman"/>
          <w:sz w:val="24"/>
          <w:szCs w:val="24"/>
          <w:lang w:val="en-US"/>
        </w:rPr>
        <w:t>discussion</w:t>
      </w:r>
      <w:r w:rsidR="00AF6091" w:rsidRPr="009F5DD1">
        <w:rPr>
          <w:rFonts w:ascii="Times New Roman" w:hAnsi="Times New Roman" w:cs="Times New Roman"/>
          <w:sz w:val="24"/>
          <w:szCs w:val="24"/>
          <w:lang w:val="en-US"/>
        </w:rPr>
        <w:t>, link</w:t>
      </w:r>
      <w:r w:rsidR="00592879" w:rsidRPr="009F5DD1">
        <w:rPr>
          <w:rFonts w:ascii="Times New Roman" w:hAnsi="Times New Roman" w:cs="Times New Roman"/>
          <w:sz w:val="24"/>
          <w:szCs w:val="24"/>
          <w:lang w:val="en-US"/>
        </w:rPr>
        <w:t>ing</w:t>
      </w:r>
      <w:r w:rsidR="00AF6091" w:rsidRPr="009F5DD1">
        <w:rPr>
          <w:rFonts w:ascii="Times New Roman" w:hAnsi="Times New Roman" w:cs="Times New Roman"/>
          <w:sz w:val="24"/>
          <w:szCs w:val="24"/>
          <w:lang w:val="en-US"/>
        </w:rPr>
        <w:t xml:space="preserve"> economic activity and productivity.</w:t>
      </w:r>
      <w:r w:rsidR="0083161D" w:rsidRPr="009F5DD1">
        <w:rPr>
          <w:rFonts w:ascii="Times New Roman" w:hAnsi="Times New Roman" w:cs="Times New Roman"/>
          <w:sz w:val="24"/>
          <w:szCs w:val="24"/>
          <w:lang w:val="en-US"/>
        </w:rPr>
        <w:t xml:space="preserve"> The economy is externally constrained and has its fragility patter related to how it absorbs external shocks from terms of trade. </w:t>
      </w:r>
    </w:p>
    <w:p w:rsidR="0083161D" w:rsidRPr="009F5DD1" w:rsidRDefault="0083161D" w:rsidP="0083161D">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w:t>
      </w:r>
      <w:r w:rsidRPr="009F5DD1">
        <w:rPr>
          <w:rFonts w:ascii="Times New Roman" w:hAnsi="Times New Roman" w:cs="Times New Roman"/>
          <w:sz w:val="24"/>
          <w:szCs w:val="24"/>
        </w:rPr>
        <w:t>Cimoli &amp; Porcile</w:t>
      </w:r>
      <w:r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fldChar w:fldCharType="begin"/>
      </w:r>
      <w:r w:rsidR="001C3E3C" w:rsidRPr="009F5DD1">
        <w:rPr>
          <w:rFonts w:ascii="Times New Roman" w:hAnsi="Times New Roman" w:cs="Times New Roman"/>
          <w:sz w:val="24"/>
          <w:szCs w:val="24"/>
          <w:lang w:val="en-US"/>
        </w:rPr>
        <w:instrText xml:space="preserve"> ADDIN ZOTERO_ITEM CSL_CITATION {"citationID":"swHIEKJO","properties":{"formattedCitation":"(2014)","plainCitation":"(2014)","noteIndex":0},"citationItems":[{"id":17,"uris":["http://zotero.org/users/local/3R5kugXM/items/6ZFMSICH"],"uri":["http://zotero.org/users/local/3R5kugXM/items/6ZFMSICH"],"itemData":{"id":17,"type":"article-journal","title":"Technology, structural change and BOP-constrained growth: a structuralist toolbox","container-title":"Cambridge Journal of Economics","page":"215-237","volume":"38","issue":"1","source":"academic.oup.com","abstract":"Latin American structuralism (LAS) is a significant part of the heterodox tradition in the theory of long-term growth, with a focus on the problems of developing economies that started their industrialisation process when other regions had already accumulated substantial technological capabilities. The emergence of a centre–periphery system posed specific problems to growth and distribution in laggard economies, which LAS discusses in a systematic way. In this paper we present a model that, first, captures key insights of the LAS school, such as the persistency of technological asymmetries and structural heterogeneity; second, it can be used to analyse the impacts of shocks and policies based on how they affect the supply-side and demand-side parameters of the model; third, it links more closely (post-)Keynesian macroeconomics based on the BOP constraint with the evolutionary microeconomics concerned with the dynamics of learning; last, it can be used as a toolbox and a teachable model in the analysis of interactions between structural change, technological catching up and long-term growth.","DOI":"10.1093/cje/bet020","ISSN":"0309-166X","shortTitle":"Technology, structural change and BOP-constrained growth","journalAbbreviation":"Cambridge J Econ","author":[{"family":"Cimoli","given":"Mario"},{"family":"Porcile","given":"Gabriel"}],"issued":{"date-parts":[["2014",1,1]]}},"suppress-author":true}],"schema":"https://github.com/citation-style-language/schema/raw/master/csl-citation.json"} </w:instrText>
      </w:r>
      <w:r w:rsidRPr="009F5DD1">
        <w:rPr>
          <w:rFonts w:ascii="Times New Roman" w:hAnsi="Times New Roman" w:cs="Times New Roman"/>
          <w:sz w:val="24"/>
          <w:szCs w:val="24"/>
          <w:lang w:val="en-US"/>
        </w:rPr>
        <w:fldChar w:fldCharType="separate"/>
      </w:r>
      <w:r w:rsidR="0016137D" w:rsidRPr="009F5DD1">
        <w:rPr>
          <w:rFonts w:ascii="Times New Roman" w:hAnsi="Times New Roman" w:cs="Times New Roman"/>
          <w:sz w:val="24"/>
          <w:szCs w:val="24"/>
        </w:rPr>
        <w:t>(2014)</w:t>
      </w:r>
      <w:r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model </w:t>
      </w:r>
      <w:r w:rsidR="001E53E7" w:rsidRPr="009F5DD1">
        <w:rPr>
          <w:rFonts w:ascii="Times New Roman" w:hAnsi="Times New Roman" w:cs="Times New Roman"/>
          <w:sz w:val="24"/>
          <w:szCs w:val="24"/>
          <w:lang w:val="en-US"/>
        </w:rPr>
        <w:t>has the</w:t>
      </w:r>
      <w:r w:rsidRPr="009F5DD1">
        <w:rPr>
          <w:rFonts w:ascii="Times New Roman" w:hAnsi="Times New Roman" w:cs="Times New Roman"/>
          <w:sz w:val="24"/>
          <w:szCs w:val="24"/>
          <w:lang w:val="en-US"/>
        </w:rPr>
        <w:t xml:space="preserve"> theoretical basis to understand the supply side constrains to Latin America</w:t>
      </w:r>
      <w:r w:rsidR="001E53E7"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 xml:space="preserve">But it is not able to </w:t>
      </w:r>
      <w:r w:rsidRPr="009F5DD1">
        <w:rPr>
          <w:rFonts w:ascii="Times New Roman" w:hAnsi="Times New Roman" w:cs="Times New Roman"/>
          <w:sz w:val="24"/>
          <w:szCs w:val="24"/>
          <w:lang w:val="en-US"/>
        </w:rPr>
        <w:t>generate cycles</w:t>
      </w:r>
      <w:r w:rsidR="001C3E3C" w:rsidRPr="009F5DD1">
        <w:rPr>
          <w:rFonts w:ascii="Times New Roman" w:hAnsi="Times New Roman" w:cs="Times New Roman"/>
          <w:sz w:val="24"/>
          <w:szCs w:val="24"/>
          <w:lang w:val="en-US"/>
        </w:rPr>
        <w:t xml:space="preserve">, which </w:t>
      </w:r>
      <w:r w:rsidR="00194802" w:rsidRPr="009F5DD1">
        <w:rPr>
          <w:rFonts w:ascii="Times New Roman" w:hAnsi="Times New Roman" w:cs="Times New Roman"/>
          <w:sz w:val="24"/>
          <w:szCs w:val="24"/>
          <w:lang w:val="en-US"/>
        </w:rPr>
        <w:t>is one</w:t>
      </w:r>
      <w:r w:rsidR="007B5A3A" w:rsidRPr="009F5DD1">
        <w:rPr>
          <w:rFonts w:ascii="Times New Roman" w:hAnsi="Times New Roman" w:cs="Times New Roman"/>
          <w:sz w:val="24"/>
          <w:szCs w:val="24"/>
          <w:lang w:val="en-US"/>
        </w:rPr>
        <w:t xml:space="preserve"> main aspect to be addressed in this research. </w:t>
      </w:r>
      <w:r w:rsidR="0036058A" w:rsidRPr="009F5DD1">
        <w:rPr>
          <w:rFonts w:ascii="Times New Roman" w:hAnsi="Times New Roman" w:cs="Times New Roman"/>
          <w:sz w:val="24"/>
          <w:szCs w:val="24"/>
          <w:lang w:val="en-US"/>
        </w:rPr>
        <w:t xml:space="preserve">Finally, the international technology transfer leading a catching up process </w:t>
      </w:r>
      <w:r w:rsidR="0036058A" w:rsidRPr="009F5DD1">
        <w:rPr>
          <w:rFonts w:ascii="Times New Roman" w:hAnsi="Times New Roman" w:cs="Times New Roman"/>
          <w:sz w:val="24"/>
          <w:szCs w:val="24"/>
          <w:lang w:val="en-US"/>
        </w:rPr>
        <w:fldChar w:fldCharType="begin"/>
      </w:r>
      <w:r w:rsidR="0036058A" w:rsidRPr="009F5DD1">
        <w:rPr>
          <w:rFonts w:ascii="Times New Roman" w:hAnsi="Times New Roman" w:cs="Times New Roman"/>
          <w:sz w:val="24"/>
          <w:szCs w:val="24"/>
          <w:lang w:val="en-US"/>
        </w:rPr>
        <w:instrText xml:space="preserve"> ADDIN ZOTERO_ITEM CSL_CITATION {"citationID":"a1vp0ake98l","properties":{"formattedCitation":"(Verspagen, 1991)","plainCitation":"(Verspagen, 1991)"},"citationItems":[{"id":110,"uris":["http://zotero.org/users/local/3R5kugXM/items/4KZD6XKR"],"uri":["http://zotero.org/users/local/3R5kugXM/items/4KZD6XKR"],"itemData":{"id":110,"type":"article-journal","title":"A new empirical approach to catching up or falling behind","container-title":"Structural Change and Economic Dynamics","page":"359-380","volume":"2","issue":"2","source":"ScienceDirect","abstract":"The literature on ‘catching up’ suggests that due to technology spill-overs, relatively backward countries should grow at a faster rate. The possibility of ‘falling behind’ is not considered (explicitly) in most of these models. In this paper a dynamic (non-linear) model is developed in which ‘catching up’ and ‘falling behind’ are both possible. The model is tested empirically using non-linear least squares methods.","DOI":"10.1016/S0954-349X(05)80008-6","ISSN":"0954-349X","journalAbbreviation":"Structural Change and Economic Dynamics","author":[{"family":"Verspagen","given":"Bart"}],"issued":{"date-parts":[["1991",12,1]]}}}],"schema":"https://github.com/citation-style-language/schema/raw/master/csl-citation.json"} </w:instrText>
      </w:r>
      <w:r w:rsidR="0036058A" w:rsidRPr="009F5DD1">
        <w:rPr>
          <w:rFonts w:ascii="Times New Roman" w:hAnsi="Times New Roman" w:cs="Times New Roman"/>
          <w:sz w:val="24"/>
          <w:szCs w:val="24"/>
          <w:lang w:val="en-US"/>
        </w:rPr>
        <w:fldChar w:fldCharType="separate"/>
      </w:r>
      <w:r w:rsidR="0036058A" w:rsidRPr="009F5DD1">
        <w:rPr>
          <w:rFonts w:ascii="Times New Roman" w:hAnsi="Times New Roman" w:cs="Times New Roman"/>
          <w:sz w:val="24"/>
          <w:szCs w:val="24"/>
        </w:rPr>
        <w:t>(Verspagen, 1991)</w:t>
      </w:r>
      <w:r w:rsidR="0036058A" w:rsidRPr="009F5DD1">
        <w:rPr>
          <w:rFonts w:ascii="Times New Roman" w:hAnsi="Times New Roman" w:cs="Times New Roman"/>
          <w:sz w:val="24"/>
          <w:szCs w:val="24"/>
          <w:lang w:val="en-US"/>
        </w:rPr>
        <w:fldChar w:fldCharType="end"/>
      </w:r>
      <w:r w:rsidR="0036058A" w:rsidRPr="009F5DD1">
        <w:rPr>
          <w:rFonts w:ascii="Times New Roman" w:hAnsi="Times New Roman" w:cs="Times New Roman"/>
          <w:sz w:val="24"/>
          <w:szCs w:val="24"/>
          <w:lang w:val="en-US"/>
        </w:rPr>
        <w:t xml:space="preserve"> </w:t>
      </w:r>
      <w:r w:rsidR="001C3E3C" w:rsidRPr="009F5DD1">
        <w:rPr>
          <w:rFonts w:ascii="Times New Roman" w:hAnsi="Times New Roman" w:cs="Times New Roman"/>
          <w:sz w:val="24"/>
          <w:szCs w:val="24"/>
          <w:lang w:val="en-US"/>
        </w:rPr>
        <w:t>needs to be discussed</w:t>
      </w:r>
      <w:r w:rsidR="00194802" w:rsidRPr="009F5DD1">
        <w:rPr>
          <w:rFonts w:ascii="Times New Roman" w:hAnsi="Times New Roman" w:cs="Times New Roman"/>
          <w:sz w:val="24"/>
          <w:szCs w:val="24"/>
          <w:lang w:val="en-US"/>
        </w:rPr>
        <w:t>. Countries lagged technologically have in principle more potential to catch up to the technology frontier. Nevertheless the learning process is not natural. Lagged countries need to build a certain level of domestic capabilities that allow them to learn from abroad.</w:t>
      </w:r>
    </w:p>
    <w:p w:rsidR="007B5A3A" w:rsidRPr="009F5DD1" w:rsidRDefault="0083161D" w:rsidP="0083161D">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There are many reconciliation challenges to </w:t>
      </w:r>
      <w:r w:rsidR="007B5A3A" w:rsidRPr="009F5DD1">
        <w:rPr>
          <w:rFonts w:ascii="Times New Roman" w:hAnsi="Times New Roman" w:cs="Times New Roman"/>
          <w:sz w:val="24"/>
          <w:szCs w:val="24"/>
          <w:lang w:val="en-US"/>
        </w:rPr>
        <w:t xml:space="preserve">the </w:t>
      </w:r>
      <w:r w:rsidRPr="009F5DD1">
        <w:rPr>
          <w:rFonts w:ascii="Times New Roman" w:hAnsi="Times New Roman" w:cs="Times New Roman"/>
          <w:sz w:val="24"/>
          <w:szCs w:val="24"/>
          <w:lang w:val="en-US"/>
        </w:rPr>
        <w:t>academic research</w:t>
      </w:r>
      <w:r w:rsidR="007B5A3A" w:rsidRPr="009F5DD1">
        <w:rPr>
          <w:rFonts w:ascii="Times New Roman" w:hAnsi="Times New Roman" w:cs="Times New Roman"/>
          <w:sz w:val="24"/>
          <w:szCs w:val="24"/>
          <w:lang w:val="en-US"/>
        </w:rPr>
        <w:t xml:space="preserve"> in defining endogenous model for middle income countries</w:t>
      </w:r>
      <w:r w:rsidRPr="009F5DD1">
        <w:rPr>
          <w:rFonts w:ascii="Times New Roman" w:hAnsi="Times New Roman" w:cs="Times New Roman"/>
          <w:sz w:val="24"/>
          <w:szCs w:val="24"/>
          <w:lang w:val="en-US"/>
        </w:rPr>
        <w:t xml:space="preserve">. In this paper we </w:t>
      </w:r>
      <w:r w:rsidR="007B5A3A" w:rsidRPr="009F5DD1">
        <w:rPr>
          <w:rFonts w:ascii="Times New Roman" w:hAnsi="Times New Roman" w:cs="Times New Roman"/>
          <w:sz w:val="24"/>
          <w:szCs w:val="24"/>
          <w:lang w:val="en-US"/>
        </w:rPr>
        <w:t>address the following topics:</w:t>
      </w:r>
    </w:p>
    <w:p w:rsidR="007B5A3A" w:rsidRPr="009F5DD1" w:rsidRDefault="007B5A3A" w:rsidP="007B5A3A">
      <w:pPr>
        <w:pStyle w:val="ListParagraph"/>
        <w:numPr>
          <w:ilvl w:val="0"/>
          <w:numId w:val="17"/>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Integrate a</w:t>
      </w:r>
      <w:r w:rsidR="0083161D" w:rsidRPr="009F5DD1">
        <w:rPr>
          <w:rFonts w:ascii="Times New Roman" w:hAnsi="Times New Roman" w:cs="Times New Roman"/>
          <w:sz w:val="24"/>
          <w:szCs w:val="24"/>
          <w:lang w:val="en-US"/>
        </w:rPr>
        <w:t xml:space="preserve"> productivity dynamics </w:t>
      </w:r>
      <w:r w:rsidRPr="009F5DD1">
        <w:rPr>
          <w:rFonts w:ascii="Times New Roman" w:hAnsi="Times New Roman" w:cs="Times New Roman"/>
          <w:sz w:val="24"/>
          <w:szCs w:val="24"/>
          <w:lang w:val="en-US"/>
        </w:rPr>
        <w:t xml:space="preserve">to the Goodwin model through (a) adding a </w:t>
      </w:r>
      <w:r w:rsidR="0083161D" w:rsidRPr="009F5DD1">
        <w:rPr>
          <w:rFonts w:ascii="Times New Roman" w:hAnsi="Times New Roman" w:cs="Times New Roman"/>
          <w:sz w:val="24"/>
          <w:szCs w:val="24"/>
          <w:lang w:val="en-US"/>
        </w:rPr>
        <w:t xml:space="preserve">Kaldor-Verdoorn </w:t>
      </w:r>
      <w:r w:rsidRPr="009F5DD1">
        <w:rPr>
          <w:rFonts w:ascii="Times New Roman" w:hAnsi="Times New Roman" w:cs="Times New Roman"/>
          <w:sz w:val="24"/>
          <w:szCs w:val="24"/>
          <w:lang w:val="en-US"/>
        </w:rPr>
        <w:t>effect, and (b) Modeling international technology transfers.</w:t>
      </w:r>
    </w:p>
    <w:p w:rsidR="0083161D" w:rsidRPr="009F5DD1" w:rsidRDefault="0083161D" w:rsidP="007B5A3A">
      <w:pPr>
        <w:pStyle w:val="ListParagraph"/>
        <w:numPr>
          <w:ilvl w:val="0"/>
          <w:numId w:val="17"/>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Expand </w:t>
      </w:r>
      <w:r w:rsidR="007B5A3A" w:rsidRPr="009F5DD1">
        <w:rPr>
          <w:rFonts w:ascii="Times New Roman" w:hAnsi="Times New Roman" w:cs="Times New Roman"/>
          <w:sz w:val="24"/>
          <w:szCs w:val="24"/>
          <w:lang w:val="en-US"/>
        </w:rPr>
        <w:t xml:space="preserve">the open </w:t>
      </w:r>
      <w:proofErr w:type="spellStart"/>
      <w:r w:rsidR="007B5A3A" w:rsidRPr="009F5DD1">
        <w:rPr>
          <w:rFonts w:ascii="Times New Roman" w:hAnsi="Times New Roman" w:cs="Times New Roman"/>
          <w:sz w:val="24"/>
          <w:szCs w:val="24"/>
          <w:lang w:val="en-US"/>
        </w:rPr>
        <w:t>Structuralist</w:t>
      </w:r>
      <w:proofErr w:type="spellEnd"/>
      <w:r w:rsidR="007B5A3A" w:rsidRPr="009F5DD1">
        <w:rPr>
          <w:rFonts w:ascii="Times New Roman" w:hAnsi="Times New Roman" w:cs="Times New Roman"/>
          <w:sz w:val="24"/>
          <w:szCs w:val="24"/>
          <w:lang w:val="en-US"/>
        </w:rPr>
        <w:t xml:space="preserve"> Goodwin Model in</w:t>
      </w:r>
      <w:r w:rsidRPr="009F5DD1">
        <w:rPr>
          <w:rFonts w:ascii="Times New Roman" w:hAnsi="Times New Roman" w:cs="Times New Roman"/>
          <w:sz w:val="24"/>
          <w:szCs w:val="24"/>
          <w:lang w:val="en-US"/>
        </w:rPr>
        <w:t xml:space="preserve"> </w:t>
      </w:r>
      <w:r w:rsidR="007B5A3A" w:rsidRPr="009F5DD1">
        <w:rPr>
          <w:rFonts w:ascii="Times New Roman" w:hAnsi="Times New Roman" w:cs="Times New Roman"/>
          <w:sz w:val="24"/>
          <w:szCs w:val="24"/>
          <w:lang w:val="en-US"/>
        </w:rPr>
        <w:t xml:space="preserve">a </w:t>
      </w:r>
      <w:r w:rsidRPr="009F5DD1">
        <w:rPr>
          <w:rFonts w:ascii="Times New Roman" w:hAnsi="Times New Roman" w:cs="Times New Roman"/>
          <w:sz w:val="24"/>
          <w:szCs w:val="24"/>
          <w:lang w:val="en-US"/>
        </w:rPr>
        <w:t>two-sector model</w:t>
      </w:r>
      <w:r w:rsidR="007B5A3A" w:rsidRPr="009F5DD1">
        <w:rPr>
          <w:rFonts w:ascii="Times New Roman" w:hAnsi="Times New Roman" w:cs="Times New Roman"/>
          <w:sz w:val="24"/>
          <w:szCs w:val="24"/>
          <w:lang w:val="en-US"/>
        </w:rPr>
        <w:t xml:space="preserve"> following </w:t>
      </w:r>
      <w:r w:rsidR="007B5A3A" w:rsidRPr="009F5DD1">
        <w:rPr>
          <w:rFonts w:ascii="Times New Roman" w:hAnsi="Times New Roman" w:cs="Times New Roman"/>
          <w:sz w:val="24"/>
          <w:szCs w:val="24"/>
        </w:rPr>
        <w:t>Krugman &amp; Venables</w:t>
      </w:r>
      <w:r w:rsidR="007B5A3A" w:rsidRPr="009F5DD1">
        <w:rPr>
          <w:rFonts w:ascii="Times New Roman" w:hAnsi="Times New Roman" w:cs="Times New Roman"/>
          <w:sz w:val="24"/>
          <w:szCs w:val="24"/>
          <w:lang w:val="en-US"/>
        </w:rPr>
        <w:t xml:space="preserve"> </w:t>
      </w:r>
      <w:r w:rsidR="007B5A3A" w:rsidRPr="009F5DD1">
        <w:rPr>
          <w:rFonts w:ascii="Times New Roman" w:hAnsi="Times New Roman" w:cs="Times New Roman"/>
          <w:sz w:val="24"/>
          <w:szCs w:val="24"/>
          <w:lang w:val="en-US"/>
        </w:rPr>
        <w:fldChar w:fldCharType="begin"/>
      </w:r>
      <w:r w:rsidR="007B5A3A" w:rsidRPr="009F5DD1">
        <w:rPr>
          <w:rFonts w:ascii="Times New Roman" w:hAnsi="Times New Roman" w:cs="Times New Roman"/>
          <w:sz w:val="24"/>
          <w:szCs w:val="24"/>
          <w:lang w:val="en-US"/>
        </w:rPr>
        <w:instrText xml:space="preserve"> ADDIN ZOTERO_ITEM CSL_CITATION {"citationID":"j6XK4hoo","properties":{"formattedCitation":"(1995)","plainCitation":"(1995)"},"citationItems":[{"id":472,"uris":["http://zotero.org/users/local/3R5kugXM/items/E5X428BR"],"uri":["http://zotero.org/users/local/3R5kugXM/items/E5X428BR"],"itemData":{"id":472,"type":"article-journal","title":"Globalization and the Inequality of Nations","container-title":"The Quarterly Journal of Economics","page":"857-880","volume":"110","issue":"4","source":"academic.oup.com","abstract":"A monopolistically competitive manufacturing sector produces goods used for final consumption and as intermediates. Intermediate usage creates cost and demand linkages between firms and a tendency for manufacturing agglomeration. How does globalization affect the location of manufacturing and gains from trade? At high transport costs all countries have some manufacturing, but when transport costs fall below a critical value, a core-periphery spontaneously forms, and nations that find themselves in the periphery suffer a decline in real income. At still lower transport costs there is convergence of real incomes, in which peripheral nations gain and core nations may lose.","DOI":"10.2307/2946642","ISSN":"0033-5533","journalAbbreviation":"Q J Econ","language":"en","author":[{"family":"Krugman","given":"Paul"},{"family":"Venables","given":"Anthony J."}],"issued":{"date-parts":[["1995",11,1]]}},"suppress-author":true}],"schema":"https://github.com/citation-style-language/schema/raw/master/csl-citation.json"} </w:instrText>
      </w:r>
      <w:r w:rsidR="007B5A3A" w:rsidRPr="009F5DD1">
        <w:rPr>
          <w:rFonts w:ascii="Times New Roman" w:hAnsi="Times New Roman" w:cs="Times New Roman"/>
          <w:sz w:val="24"/>
          <w:szCs w:val="24"/>
          <w:lang w:val="en-US"/>
        </w:rPr>
        <w:fldChar w:fldCharType="separate"/>
      </w:r>
      <w:r w:rsidR="007B5A3A" w:rsidRPr="009F5DD1">
        <w:rPr>
          <w:rFonts w:ascii="Times New Roman" w:hAnsi="Times New Roman" w:cs="Times New Roman"/>
          <w:sz w:val="24"/>
          <w:szCs w:val="24"/>
        </w:rPr>
        <w:t>(1995)</w:t>
      </w:r>
      <w:r w:rsidR="007B5A3A"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(to be done later).</w:t>
      </w:r>
    </w:p>
    <w:p w:rsidR="00FB524F" w:rsidRPr="009F5DD1" w:rsidRDefault="00AF6091"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These models </w:t>
      </w:r>
      <w:r w:rsidR="008378F9" w:rsidRPr="009F5DD1">
        <w:rPr>
          <w:rFonts w:ascii="Times New Roman" w:hAnsi="Times New Roman" w:cs="Times New Roman"/>
          <w:sz w:val="24"/>
          <w:szCs w:val="24"/>
          <w:lang w:val="en-US"/>
        </w:rPr>
        <w:t xml:space="preserve">focus on the </w:t>
      </w:r>
      <w:r w:rsidRPr="009F5DD1">
        <w:rPr>
          <w:rFonts w:ascii="Times New Roman" w:hAnsi="Times New Roman" w:cs="Times New Roman"/>
          <w:sz w:val="24"/>
          <w:szCs w:val="24"/>
          <w:lang w:val="en-US"/>
        </w:rPr>
        <w:t>role of the supply-</w:t>
      </w:r>
      <w:r w:rsidR="009A0C0D" w:rsidRPr="009F5DD1">
        <w:rPr>
          <w:rFonts w:ascii="Times New Roman" w:hAnsi="Times New Roman" w:cs="Times New Roman"/>
          <w:sz w:val="24"/>
          <w:szCs w:val="24"/>
          <w:lang w:val="en-US"/>
        </w:rPr>
        <w:t xml:space="preserve">side </w:t>
      </w:r>
      <w:r w:rsidR="008378F9" w:rsidRPr="009F5DD1">
        <w:rPr>
          <w:rFonts w:ascii="Times New Roman" w:hAnsi="Times New Roman" w:cs="Times New Roman"/>
          <w:sz w:val="24"/>
          <w:szCs w:val="24"/>
          <w:lang w:val="en-US"/>
        </w:rPr>
        <w:t>in generating the</w:t>
      </w:r>
      <w:r w:rsidR="009A0C0D" w:rsidRPr="009F5DD1">
        <w:rPr>
          <w:rFonts w:ascii="Times New Roman" w:hAnsi="Times New Roman" w:cs="Times New Roman"/>
          <w:sz w:val="24"/>
          <w:szCs w:val="24"/>
          <w:lang w:val="en-US"/>
        </w:rPr>
        <w:t xml:space="preserve"> cyclical dynamics</w:t>
      </w:r>
      <w:r w:rsidR="001C3E3C" w:rsidRPr="009F5DD1">
        <w:rPr>
          <w:rFonts w:ascii="Times New Roman" w:hAnsi="Times New Roman" w:cs="Times New Roman"/>
          <w:sz w:val="24"/>
          <w:szCs w:val="24"/>
          <w:lang w:val="en-US"/>
        </w:rPr>
        <w:t xml:space="preserve"> </w:t>
      </w:r>
      <w:r w:rsidR="008378F9" w:rsidRPr="009F5DD1">
        <w:rPr>
          <w:rFonts w:ascii="Times New Roman" w:hAnsi="Times New Roman" w:cs="Times New Roman"/>
          <w:sz w:val="24"/>
          <w:szCs w:val="24"/>
          <w:lang w:val="en-US"/>
        </w:rPr>
        <w:t xml:space="preserve">in </w:t>
      </w:r>
      <w:r w:rsidR="009A0C0D" w:rsidRPr="009F5DD1">
        <w:rPr>
          <w:rFonts w:ascii="Times New Roman" w:hAnsi="Times New Roman" w:cs="Times New Roman"/>
          <w:sz w:val="24"/>
          <w:szCs w:val="24"/>
          <w:lang w:val="en-US"/>
        </w:rPr>
        <w:t xml:space="preserve">an open economy in which growth and income distribution </w:t>
      </w:r>
      <w:r w:rsidR="001C3E3C" w:rsidRPr="009F5DD1">
        <w:rPr>
          <w:rFonts w:ascii="Times New Roman" w:hAnsi="Times New Roman" w:cs="Times New Roman"/>
          <w:sz w:val="24"/>
          <w:szCs w:val="24"/>
          <w:lang w:val="en-US"/>
        </w:rPr>
        <w:t>dynamically</w:t>
      </w:r>
      <w:r w:rsidR="008378F9" w:rsidRPr="009F5DD1">
        <w:rPr>
          <w:rFonts w:ascii="Times New Roman" w:hAnsi="Times New Roman" w:cs="Times New Roman"/>
          <w:sz w:val="24"/>
          <w:szCs w:val="24"/>
          <w:lang w:val="en-US"/>
        </w:rPr>
        <w:t xml:space="preserve"> </w:t>
      </w:r>
      <w:r w:rsidR="009A0C0D" w:rsidRPr="009F5DD1">
        <w:rPr>
          <w:rFonts w:ascii="Times New Roman" w:hAnsi="Times New Roman" w:cs="Times New Roman"/>
          <w:sz w:val="24"/>
          <w:szCs w:val="24"/>
          <w:lang w:val="en-US"/>
        </w:rPr>
        <w:t>interact.</w:t>
      </w:r>
      <w:r w:rsidR="0036058A" w:rsidRPr="009F5DD1">
        <w:rPr>
          <w:rFonts w:ascii="Times New Roman" w:hAnsi="Times New Roman" w:cs="Times New Roman"/>
          <w:sz w:val="24"/>
          <w:szCs w:val="24"/>
          <w:lang w:val="en-US"/>
        </w:rPr>
        <w:t xml:space="preserve"> </w:t>
      </w:r>
    </w:p>
    <w:p w:rsidR="0000339C" w:rsidRPr="009F5DD1" w:rsidRDefault="0000339C" w:rsidP="00253FA4">
      <w:pPr>
        <w:pStyle w:val="ListParagraph"/>
        <w:spacing w:afterLines="120" w:after="288" w:line="240" w:lineRule="auto"/>
        <w:rPr>
          <w:rFonts w:ascii="Times New Roman" w:hAnsi="Times New Roman" w:cs="Times New Roman"/>
          <w:sz w:val="24"/>
          <w:szCs w:val="24"/>
          <w:lang w:val="en-US"/>
        </w:rPr>
      </w:pPr>
    </w:p>
    <w:p w:rsidR="008E596F" w:rsidRPr="009F5DD1" w:rsidRDefault="005D0E02" w:rsidP="002D7CF0">
      <w:pPr>
        <w:pStyle w:val="ListParagraph"/>
        <w:numPr>
          <w:ilvl w:val="1"/>
          <w:numId w:val="8"/>
        </w:numPr>
        <w:spacing w:afterLines="120" w:after="288" w:line="240" w:lineRule="auto"/>
        <w:ind w:left="720"/>
        <w:rPr>
          <w:rFonts w:ascii="Times New Roman" w:hAnsi="Times New Roman" w:cs="Times New Roman"/>
          <w:b/>
          <w:sz w:val="24"/>
          <w:szCs w:val="24"/>
          <w:lang w:val="en-US"/>
        </w:rPr>
      </w:pPr>
      <w:r w:rsidRPr="009F5DD1">
        <w:rPr>
          <w:rFonts w:ascii="Times New Roman" w:hAnsi="Times New Roman" w:cs="Times New Roman"/>
          <w:b/>
          <w:sz w:val="24"/>
          <w:szCs w:val="24"/>
          <w:lang w:val="en-US"/>
        </w:rPr>
        <w:t xml:space="preserve">External sector: </w:t>
      </w:r>
      <w:proofErr w:type="spellStart"/>
      <w:r w:rsidR="009B545F" w:rsidRPr="009F5DD1">
        <w:rPr>
          <w:rFonts w:ascii="Times New Roman" w:hAnsi="Times New Roman" w:cs="Times New Roman"/>
          <w:b/>
          <w:sz w:val="24"/>
          <w:szCs w:val="24"/>
          <w:lang w:val="en-US"/>
        </w:rPr>
        <w:t>Dornbus</w:t>
      </w:r>
      <w:r w:rsidR="008378F9" w:rsidRPr="009F5DD1">
        <w:rPr>
          <w:rFonts w:ascii="Times New Roman" w:hAnsi="Times New Roman" w:cs="Times New Roman"/>
          <w:b/>
          <w:sz w:val="24"/>
          <w:szCs w:val="24"/>
          <w:lang w:val="en-US"/>
        </w:rPr>
        <w:t>c</w:t>
      </w:r>
      <w:r w:rsidR="009B545F" w:rsidRPr="009F5DD1">
        <w:rPr>
          <w:rFonts w:ascii="Times New Roman" w:hAnsi="Times New Roman" w:cs="Times New Roman"/>
          <w:b/>
          <w:sz w:val="24"/>
          <w:szCs w:val="24"/>
          <w:lang w:val="en-US"/>
        </w:rPr>
        <w:t>h</w:t>
      </w:r>
      <w:proofErr w:type="spellEnd"/>
      <w:r w:rsidR="009B545F" w:rsidRPr="009F5DD1">
        <w:rPr>
          <w:rFonts w:ascii="Times New Roman" w:hAnsi="Times New Roman" w:cs="Times New Roman"/>
          <w:b/>
          <w:sz w:val="24"/>
          <w:szCs w:val="24"/>
          <w:lang w:val="en-US"/>
        </w:rPr>
        <w:t xml:space="preserve"> triangle, exchange rate and </w:t>
      </w:r>
      <w:r w:rsidR="008378F9" w:rsidRPr="009F5DD1">
        <w:rPr>
          <w:rFonts w:ascii="Times New Roman" w:hAnsi="Times New Roman" w:cs="Times New Roman"/>
          <w:b/>
          <w:sz w:val="24"/>
          <w:szCs w:val="24"/>
          <w:lang w:val="en-US"/>
        </w:rPr>
        <w:t xml:space="preserve">the </w:t>
      </w:r>
      <w:r w:rsidR="00FA27AA" w:rsidRPr="009F5DD1">
        <w:rPr>
          <w:rFonts w:ascii="Times New Roman" w:hAnsi="Times New Roman" w:cs="Times New Roman"/>
          <w:b/>
          <w:sz w:val="24"/>
          <w:szCs w:val="24"/>
          <w:lang w:val="en-US"/>
        </w:rPr>
        <w:t>Thirlwall model</w:t>
      </w:r>
      <w:r w:rsidR="008378F9" w:rsidRPr="009F5DD1">
        <w:rPr>
          <w:rFonts w:ascii="Times New Roman" w:hAnsi="Times New Roman" w:cs="Times New Roman"/>
          <w:b/>
          <w:sz w:val="24"/>
          <w:szCs w:val="24"/>
          <w:lang w:val="en-US"/>
        </w:rPr>
        <w:t>.</w:t>
      </w:r>
      <w:r w:rsidR="00FA27AA" w:rsidRPr="009F5DD1">
        <w:rPr>
          <w:rFonts w:ascii="Times New Roman" w:hAnsi="Times New Roman" w:cs="Times New Roman"/>
          <w:b/>
          <w:sz w:val="24"/>
          <w:szCs w:val="24"/>
          <w:lang w:val="en-US"/>
        </w:rPr>
        <w:t xml:space="preserve"> </w:t>
      </w:r>
    </w:p>
    <w:p w:rsidR="002E1F56" w:rsidRPr="009F5DD1" w:rsidRDefault="008E596F" w:rsidP="00253FA4">
      <w:pPr>
        <w:spacing w:afterLines="120" w:after="288" w:line="240" w:lineRule="auto"/>
        <w:rPr>
          <w:rFonts w:ascii="Times New Roman" w:hAnsi="Times New Roman" w:cs="Times New Roman"/>
          <w:sz w:val="24"/>
          <w:szCs w:val="24"/>
          <w:lang w:val="en-US"/>
        </w:rPr>
      </w:pPr>
      <w:r w:rsidRPr="009F5DD1">
        <w:rPr>
          <w:rFonts w:ascii="Times New Roman" w:hAnsi="Times New Roman" w:cs="Times New Roman"/>
          <w:sz w:val="24"/>
          <w:szCs w:val="24"/>
          <w:lang w:val="en-US"/>
        </w:rPr>
        <w:t>Another important source of volatility is related to the role of the external sector in the economic system. In this sense the nominal exchange rate plays a central role.</w:t>
      </w:r>
    </w:p>
    <w:p w:rsidR="00D41A5A" w:rsidRPr="009F5DD1" w:rsidRDefault="00E62125" w:rsidP="00F14B05">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w:t>
      </w:r>
      <w:r w:rsidR="008E596F" w:rsidRPr="009F5DD1">
        <w:rPr>
          <w:rFonts w:ascii="Times New Roman" w:hAnsi="Times New Roman" w:cs="Times New Roman"/>
          <w:sz w:val="24"/>
          <w:szCs w:val="24"/>
          <w:lang w:val="en-US"/>
        </w:rPr>
        <w:t xml:space="preserve">Latin America the exchange rate regime is an important aspect that defines how individual countries adjust to their external sector. The Latin Triangle theory developed by </w:t>
      </w:r>
      <w:r w:rsidR="004665ED" w:rsidRPr="009F5DD1">
        <w:rPr>
          <w:rFonts w:ascii="Times New Roman" w:hAnsi="Times New Roman" w:cs="Times New Roman"/>
          <w:sz w:val="24"/>
          <w:szCs w:val="24"/>
        </w:rPr>
        <w:t>Dornbusch</w:t>
      </w:r>
      <w:r w:rsidR="004665ED" w:rsidRPr="009F5DD1">
        <w:rPr>
          <w:rFonts w:ascii="Times New Roman" w:hAnsi="Times New Roman" w:cs="Times New Roman"/>
          <w:sz w:val="24"/>
          <w:szCs w:val="24"/>
          <w:lang w:val="en-US"/>
        </w:rPr>
        <w:t xml:space="preserve"> </w:t>
      </w:r>
      <w:r w:rsidR="004665ED" w:rsidRPr="009F5DD1">
        <w:rPr>
          <w:rFonts w:ascii="Times New Roman" w:hAnsi="Times New Roman" w:cs="Times New Roman"/>
          <w:sz w:val="24"/>
          <w:szCs w:val="24"/>
          <w:lang w:val="en-US"/>
        </w:rPr>
        <w:fldChar w:fldCharType="begin"/>
      </w:r>
      <w:r w:rsidR="007135B4" w:rsidRPr="009F5DD1">
        <w:rPr>
          <w:rFonts w:ascii="Times New Roman" w:hAnsi="Times New Roman" w:cs="Times New Roman"/>
          <w:sz w:val="24"/>
          <w:szCs w:val="24"/>
          <w:lang w:val="en-US"/>
        </w:rPr>
        <w:instrText xml:space="preserve"> ADDIN ZOTERO_ITEM CSL_CITATION {"citationID":"NQ1bivKy","properties":{"formattedCitation":"(1992)","plainCitation":"(1992)","noteIndex":0},"citationItems":[{"id":487,"uris":["http://zotero.org/users/local/3R5kugXM/items/AHKAGKFH"],"uri":["http://zotero.org/users/local/3R5kugXM/items/AHKAGKFH"],"itemData":{"id":487,"type":"article-journal","title":"The Case for Trade Liberalization in Developing Countries","container-title":"Journal of Economic Perspectives","page":"69-85","volume":"6","issue":"1","source":"www.aeaweb.org","abstract":"This paper reviews the actual situation of protection in developing countries, and then discusses the prospective gains from liberalization. Three experiences with liberalization, from three different parts of the world, are sketched: Turkey, Korea, and Mexico. Next the paper considers what can go wrong with trade reform. Finally, it focuses on two new directions in trade strategy: service trade liberalization and regional free trade agreements.","DOI":"10.1257/jep.6.1.69","ISSN":"0895-3309","language":"en","author":[{"family":"Dornbusch","given":"Rudiger"}],"issued":{"date-parts":[["1992",3]]}},"suppress-author":true}],"schema":"https://github.com/citation-style-language/schema/raw/master/csl-citation.json"} </w:instrText>
      </w:r>
      <w:r w:rsidR="004665ED" w:rsidRPr="009F5DD1">
        <w:rPr>
          <w:rFonts w:ascii="Times New Roman" w:hAnsi="Times New Roman" w:cs="Times New Roman"/>
          <w:sz w:val="24"/>
          <w:szCs w:val="24"/>
          <w:lang w:val="en-US"/>
        </w:rPr>
        <w:fldChar w:fldCharType="separate"/>
      </w:r>
      <w:r w:rsidR="004665ED" w:rsidRPr="009F5DD1">
        <w:rPr>
          <w:rFonts w:ascii="Times New Roman" w:hAnsi="Times New Roman" w:cs="Times New Roman"/>
          <w:sz w:val="24"/>
          <w:szCs w:val="24"/>
        </w:rPr>
        <w:t>(1992)</w:t>
      </w:r>
      <w:r w:rsidR="004665ED"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w:t>
      </w:r>
      <w:r w:rsidR="0037015E" w:rsidRPr="009F5DD1">
        <w:rPr>
          <w:rFonts w:ascii="Times New Roman" w:hAnsi="Times New Roman" w:cs="Times New Roman"/>
          <w:sz w:val="24"/>
          <w:szCs w:val="24"/>
          <w:lang w:val="en-US"/>
        </w:rPr>
        <w:t>discuss</w:t>
      </w:r>
      <w:r w:rsidR="00352361" w:rsidRPr="009F5DD1">
        <w:rPr>
          <w:rFonts w:ascii="Times New Roman" w:hAnsi="Times New Roman" w:cs="Times New Roman"/>
          <w:sz w:val="24"/>
          <w:szCs w:val="24"/>
          <w:lang w:val="en-US"/>
        </w:rPr>
        <w:t>es</w:t>
      </w:r>
      <w:r w:rsidRPr="009F5DD1">
        <w:rPr>
          <w:rFonts w:ascii="Times New Roman" w:hAnsi="Times New Roman" w:cs="Times New Roman"/>
          <w:sz w:val="24"/>
          <w:szCs w:val="24"/>
          <w:lang w:val="en-US"/>
        </w:rPr>
        <w:t xml:space="preserve"> the fixed nominal exchange rate </w:t>
      </w:r>
      <w:r w:rsidR="0037015E" w:rsidRPr="009F5DD1">
        <w:rPr>
          <w:rFonts w:ascii="Times New Roman" w:hAnsi="Times New Roman" w:cs="Times New Roman"/>
          <w:sz w:val="24"/>
          <w:szCs w:val="24"/>
          <w:lang w:val="en-US"/>
        </w:rPr>
        <w:t xml:space="preserve">role </w:t>
      </w:r>
      <w:r w:rsidRPr="009F5DD1">
        <w:rPr>
          <w:rFonts w:ascii="Times New Roman" w:hAnsi="Times New Roman" w:cs="Times New Roman"/>
          <w:sz w:val="24"/>
          <w:szCs w:val="24"/>
          <w:lang w:val="en-US"/>
        </w:rPr>
        <w:t>in the context</w:t>
      </w:r>
      <w:r w:rsidR="0037015E" w:rsidRPr="009F5DD1">
        <w:rPr>
          <w:rFonts w:ascii="Times New Roman" w:hAnsi="Times New Roman" w:cs="Times New Roman"/>
          <w:sz w:val="24"/>
          <w:szCs w:val="24"/>
          <w:lang w:val="en-US"/>
        </w:rPr>
        <w:t xml:space="preserve"> of external adjustments</w:t>
      </w:r>
      <w:r w:rsidRPr="009F5DD1">
        <w:rPr>
          <w:rFonts w:ascii="Times New Roman" w:hAnsi="Times New Roman" w:cs="Times New Roman"/>
          <w:sz w:val="24"/>
          <w:szCs w:val="24"/>
          <w:lang w:val="en-US"/>
        </w:rPr>
        <w:t xml:space="preserve">. The fixed exchange rate anchor policy used in </w:t>
      </w:r>
      <w:r w:rsidR="004665ED" w:rsidRPr="009F5DD1">
        <w:rPr>
          <w:rFonts w:ascii="Times New Roman" w:hAnsi="Times New Roman" w:cs="Times New Roman"/>
          <w:sz w:val="24"/>
          <w:szCs w:val="24"/>
          <w:lang w:val="en-US"/>
        </w:rPr>
        <w:t xml:space="preserve">Latin America during </w:t>
      </w:r>
      <w:r w:rsidRPr="009F5DD1">
        <w:rPr>
          <w:rFonts w:ascii="Times New Roman" w:hAnsi="Times New Roman" w:cs="Times New Roman"/>
          <w:sz w:val="24"/>
          <w:szCs w:val="24"/>
          <w:lang w:val="en-US"/>
        </w:rPr>
        <w:t>1990’s as</w:t>
      </w:r>
      <w:r w:rsidR="007632D9"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an inflation control mechanism ended up generating </w:t>
      </w:r>
      <w:r w:rsidR="0037015E" w:rsidRPr="009F5DD1">
        <w:rPr>
          <w:rFonts w:ascii="Times New Roman" w:hAnsi="Times New Roman" w:cs="Times New Roman"/>
          <w:sz w:val="24"/>
          <w:szCs w:val="24"/>
          <w:lang w:val="en-US"/>
        </w:rPr>
        <w:t>unwanted consequences</w:t>
      </w:r>
      <w:r w:rsidRPr="009F5DD1">
        <w:rPr>
          <w:rFonts w:ascii="Times New Roman" w:hAnsi="Times New Roman" w:cs="Times New Roman"/>
          <w:sz w:val="24"/>
          <w:szCs w:val="24"/>
          <w:lang w:val="en-US"/>
        </w:rPr>
        <w:t xml:space="preserve"> </w:t>
      </w:r>
      <w:r w:rsidR="004665ED" w:rsidRPr="009F5DD1">
        <w:rPr>
          <w:rFonts w:ascii="Times New Roman" w:hAnsi="Times New Roman" w:cs="Times New Roman"/>
          <w:sz w:val="24"/>
          <w:szCs w:val="24"/>
          <w:lang w:val="en-US"/>
        </w:rPr>
        <w:t>to these countries’</w:t>
      </w:r>
      <w:r w:rsidRPr="009F5DD1">
        <w:rPr>
          <w:rFonts w:ascii="Times New Roman" w:hAnsi="Times New Roman" w:cs="Times New Roman"/>
          <w:sz w:val="24"/>
          <w:szCs w:val="24"/>
          <w:lang w:val="en-US"/>
        </w:rPr>
        <w:t xml:space="preserve"> balan</w:t>
      </w:r>
      <w:r w:rsidR="0037015E" w:rsidRPr="009F5DD1">
        <w:rPr>
          <w:rFonts w:ascii="Times New Roman" w:hAnsi="Times New Roman" w:cs="Times New Roman"/>
          <w:sz w:val="24"/>
          <w:szCs w:val="24"/>
          <w:lang w:val="en-US"/>
        </w:rPr>
        <w:t>ce of payments. A</w:t>
      </w:r>
      <w:r w:rsidRPr="009F5DD1">
        <w:rPr>
          <w:rFonts w:ascii="Times New Roman" w:hAnsi="Times New Roman" w:cs="Times New Roman"/>
          <w:sz w:val="24"/>
          <w:szCs w:val="24"/>
          <w:lang w:val="en-US"/>
        </w:rPr>
        <w:t xml:space="preserve"> </w:t>
      </w:r>
      <w:r w:rsidR="0037015E" w:rsidRPr="009F5DD1">
        <w:rPr>
          <w:rFonts w:ascii="Times New Roman" w:hAnsi="Times New Roman" w:cs="Times New Roman"/>
          <w:sz w:val="24"/>
          <w:szCs w:val="24"/>
          <w:lang w:val="en-US"/>
        </w:rPr>
        <w:t>domestic currency over-</w:t>
      </w:r>
      <w:r w:rsidRPr="009F5DD1">
        <w:rPr>
          <w:rFonts w:ascii="Times New Roman" w:hAnsi="Times New Roman" w:cs="Times New Roman"/>
          <w:sz w:val="24"/>
          <w:szCs w:val="24"/>
          <w:lang w:val="en-US"/>
        </w:rPr>
        <w:t>appreciat</w:t>
      </w:r>
      <w:r w:rsidR="0037015E" w:rsidRPr="009F5DD1">
        <w:rPr>
          <w:rFonts w:ascii="Times New Roman" w:hAnsi="Times New Roman" w:cs="Times New Roman"/>
          <w:sz w:val="24"/>
          <w:szCs w:val="24"/>
          <w:lang w:val="en-US"/>
        </w:rPr>
        <w:t>ion</w:t>
      </w:r>
      <w:r w:rsidRPr="009F5DD1">
        <w:rPr>
          <w:rFonts w:ascii="Times New Roman" w:hAnsi="Times New Roman" w:cs="Times New Roman"/>
          <w:sz w:val="24"/>
          <w:szCs w:val="24"/>
          <w:lang w:val="en-US"/>
        </w:rPr>
        <w:t xml:space="preserve"> </w:t>
      </w:r>
      <w:r w:rsidR="004665ED" w:rsidRPr="009F5DD1">
        <w:rPr>
          <w:rFonts w:ascii="Times New Roman" w:hAnsi="Times New Roman" w:cs="Times New Roman"/>
          <w:sz w:val="24"/>
          <w:szCs w:val="24"/>
          <w:lang w:val="en-US"/>
        </w:rPr>
        <w:t>le</w:t>
      </w:r>
      <w:r w:rsidR="0037015E" w:rsidRPr="009F5DD1">
        <w:rPr>
          <w:rFonts w:ascii="Times New Roman" w:hAnsi="Times New Roman" w:cs="Times New Roman"/>
          <w:sz w:val="24"/>
          <w:szCs w:val="24"/>
          <w:lang w:val="en-US"/>
        </w:rPr>
        <w:t>d to pressures</w:t>
      </w:r>
      <w:r w:rsidRPr="009F5DD1">
        <w:rPr>
          <w:rFonts w:ascii="Times New Roman" w:hAnsi="Times New Roman" w:cs="Times New Roman"/>
          <w:sz w:val="24"/>
          <w:szCs w:val="24"/>
          <w:lang w:val="en-US"/>
        </w:rPr>
        <w:t xml:space="preserve"> for internal adjustments. This </w:t>
      </w:r>
      <w:r w:rsidR="004665ED" w:rsidRPr="009F5DD1">
        <w:rPr>
          <w:rFonts w:ascii="Times New Roman" w:hAnsi="Times New Roman" w:cs="Times New Roman"/>
          <w:sz w:val="24"/>
          <w:szCs w:val="24"/>
          <w:lang w:val="en-US"/>
        </w:rPr>
        <w:t xml:space="preserve">appreciation </w:t>
      </w:r>
      <w:r w:rsidR="0037015E" w:rsidRPr="009F5DD1">
        <w:rPr>
          <w:rFonts w:ascii="Times New Roman" w:hAnsi="Times New Roman" w:cs="Times New Roman"/>
          <w:sz w:val="24"/>
          <w:szCs w:val="24"/>
          <w:lang w:val="en-US"/>
        </w:rPr>
        <w:t>had</w:t>
      </w:r>
      <w:r w:rsidRPr="009F5DD1">
        <w:rPr>
          <w:rFonts w:ascii="Times New Roman" w:hAnsi="Times New Roman" w:cs="Times New Roman"/>
          <w:sz w:val="24"/>
          <w:szCs w:val="24"/>
          <w:lang w:val="en-US"/>
        </w:rPr>
        <w:t xml:space="preserve"> strong effect</w:t>
      </w:r>
      <w:r w:rsidR="0037015E"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in the productive sector, in which investments started crowding out from the tradable sector to the non-tradable</w:t>
      </w:r>
      <w:r w:rsidR="004665ED" w:rsidRPr="009F5DD1">
        <w:rPr>
          <w:rFonts w:ascii="Times New Roman" w:hAnsi="Times New Roman" w:cs="Times New Roman"/>
          <w:sz w:val="24"/>
          <w:szCs w:val="24"/>
          <w:lang w:val="en-US"/>
        </w:rPr>
        <w:t xml:space="preserve">. The latter being </w:t>
      </w:r>
      <w:r w:rsidR="00DD744F" w:rsidRPr="009F5DD1">
        <w:rPr>
          <w:rFonts w:ascii="Times New Roman" w:hAnsi="Times New Roman" w:cs="Times New Roman"/>
          <w:sz w:val="24"/>
          <w:szCs w:val="24"/>
          <w:lang w:val="en-US"/>
        </w:rPr>
        <w:t xml:space="preserve">the </w:t>
      </w:r>
      <w:r w:rsidR="004665ED" w:rsidRPr="009F5DD1">
        <w:rPr>
          <w:rFonts w:ascii="Times New Roman" w:hAnsi="Times New Roman" w:cs="Times New Roman"/>
          <w:sz w:val="24"/>
          <w:szCs w:val="24"/>
          <w:lang w:val="en-US"/>
        </w:rPr>
        <w:t>sectors</w:t>
      </w:r>
      <w:r w:rsidRPr="009F5DD1">
        <w:rPr>
          <w:rFonts w:ascii="Times New Roman" w:hAnsi="Times New Roman" w:cs="Times New Roman"/>
          <w:sz w:val="24"/>
          <w:szCs w:val="24"/>
          <w:lang w:val="en-US"/>
        </w:rPr>
        <w:t xml:space="preserve"> with less productivity.</w:t>
      </w:r>
      <w:r w:rsidR="00352361" w:rsidRPr="009F5DD1">
        <w:rPr>
          <w:rFonts w:ascii="Times New Roman" w:hAnsi="Times New Roman" w:cs="Times New Roman"/>
          <w:sz w:val="24"/>
          <w:szCs w:val="24"/>
          <w:lang w:val="en-US"/>
        </w:rPr>
        <w:t xml:space="preserve"> This resulted in</w:t>
      </w:r>
      <w:r w:rsidR="00DD744F" w:rsidRPr="009F5DD1">
        <w:rPr>
          <w:rFonts w:ascii="Times New Roman" w:hAnsi="Times New Roman" w:cs="Times New Roman"/>
          <w:sz w:val="24"/>
          <w:szCs w:val="24"/>
          <w:lang w:val="en-US"/>
        </w:rPr>
        <w:t xml:space="preserve"> a structural change burden </w:t>
      </w:r>
      <w:r w:rsidR="00DD744F" w:rsidRPr="009F5DD1">
        <w:rPr>
          <w:rFonts w:ascii="Times New Roman" w:hAnsi="Times New Roman" w:cs="Times New Roman"/>
          <w:sz w:val="24"/>
          <w:szCs w:val="24"/>
          <w:lang w:val="en-US"/>
        </w:rPr>
        <w:fldChar w:fldCharType="begin"/>
      </w:r>
      <w:r w:rsidR="00734BB8" w:rsidRPr="009F5DD1">
        <w:rPr>
          <w:rFonts w:ascii="Times New Roman" w:hAnsi="Times New Roman" w:cs="Times New Roman"/>
          <w:sz w:val="24"/>
          <w:szCs w:val="24"/>
          <w:lang w:val="en-US"/>
        </w:rPr>
        <w:instrText xml:space="preserve"> ADDIN ZOTERO_ITEM CSL_CITATION {"citationID":"a1on0joqfr0","properties":{"formattedCitation":"(Szirmai, 2012)","plainCitation":"(Szirmai, 2012)","noteIndex":0},"citationItems":[{"id":284,"uris":["http://zotero.org/users/local/3R5kugXM/items/E84UHXU6"],"uri":["http://zotero.org/users/local/3R5kugXM/items/E84UHXU6"],"itemData":{"id":284,"type":"article-journal","title":"Industrialisation as an engine of growth in developing countries, 1950–2005","container-title":"Structural Change and Economic Dynamics","collection-title":"SI: Firm Dynamics and SI: Globelics Conference","page":"406-420","volume":"23","issue":"4","source":"ScienceDirect","abstract":"This paper examines the emergence of manufacturing in developing countries in the period 1950–2005. It presents new data on structural change in a sample of 67 developing countries and 21 advanced economies. The paper examines the theoretical and empirical evidence for the proposition that industrialisation acts as an engine of growth in developing countries and attempts to quantify different aspects of this debate. The statistical evidence is not completely straightforward. Manufacturing has been important for growth in developing countries, but not all expectations of the ‘engine of growth hypothesis’ are borne out by the data. The more general historical evidence provides more support for the industrialisation thesis.","DOI":"10.1016/j.strueco.2011.01.005","ISSN":"0954-349X","journalAbbreviation":"Structural Change and Economic Dynamics","author":[{"family":"Szirmai","given":"Adam"}],"issued":{"date-parts":[["2012",12,1]]}}}],"schema":"https://github.com/citation-style-language/schema/raw/master/csl-citation.json"} </w:instrText>
      </w:r>
      <w:r w:rsidR="00DD744F" w:rsidRPr="009F5DD1">
        <w:rPr>
          <w:rFonts w:ascii="Times New Roman" w:hAnsi="Times New Roman" w:cs="Times New Roman"/>
          <w:sz w:val="24"/>
          <w:szCs w:val="24"/>
          <w:lang w:val="en-US"/>
        </w:rPr>
        <w:fldChar w:fldCharType="separate"/>
      </w:r>
      <w:r w:rsidR="00DD744F" w:rsidRPr="009F5DD1">
        <w:rPr>
          <w:rFonts w:ascii="Times New Roman" w:hAnsi="Times New Roman" w:cs="Times New Roman"/>
          <w:sz w:val="24"/>
          <w:szCs w:val="24"/>
        </w:rPr>
        <w:t>(Szirmai, 2012)</w:t>
      </w:r>
      <w:r w:rsidR="00DD744F" w:rsidRPr="009F5DD1">
        <w:rPr>
          <w:rFonts w:ascii="Times New Roman" w:hAnsi="Times New Roman" w:cs="Times New Roman"/>
          <w:sz w:val="24"/>
          <w:szCs w:val="24"/>
          <w:lang w:val="en-US"/>
        </w:rPr>
        <w:fldChar w:fldCharType="end"/>
      </w:r>
      <w:r w:rsidR="00DD744F" w:rsidRPr="009F5DD1">
        <w:rPr>
          <w:rFonts w:ascii="Times New Roman" w:hAnsi="Times New Roman" w:cs="Times New Roman"/>
          <w:sz w:val="24"/>
          <w:szCs w:val="24"/>
          <w:lang w:val="en-US"/>
        </w:rPr>
        <w:t xml:space="preserve"> in which the change to less productive sectors reduce the overall productivity of the economy.</w:t>
      </w:r>
      <w:r w:rsidRPr="009F5DD1">
        <w:rPr>
          <w:rFonts w:ascii="Times New Roman" w:hAnsi="Times New Roman" w:cs="Times New Roman"/>
          <w:sz w:val="24"/>
          <w:szCs w:val="24"/>
          <w:lang w:val="en-US"/>
        </w:rPr>
        <w:t xml:space="preserve"> The solution </w:t>
      </w:r>
      <w:r w:rsidR="00352361" w:rsidRPr="009F5DD1">
        <w:rPr>
          <w:rFonts w:ascii="Times New Roman" w:hAnsi="Times New Roman" w:cs="Times New Roman"/>
          <w:sz w:val="24"/>
          <w:szCs w:val="24"/>
          <w:lang w:val="en-US"/>
        </w:rPr>
        <w:t xml:space="preserve">to the issue </w:t>
      </w:r>
      <w:r w:rsidRPr="009F5DD1">
        <w:rPr>
          <w:rFonts w:ascii="Times New Roman" w:hAnsi="Times New Roman" w:cs="Times New Roman"/>
          <w:sz w:val="24"/>
          <w:szCs w:val="24"/>
          <w:lang w:val="en-US"/>
        </w:rPr>
        <w:t xml:space="preserve">was to adopt a flexible exchange rate regime. In the </w:t>
      </w:r>
      <w:r w:rsidR="00DD744F" w:rsidRPr="009F5DD1">
        <w:rPr>
          <w:rFonts w:ascii="Times New Roman" w:hAnsi="Times New Roman" w:cs="Times New Roman"/>
          <w:sz w:val="24"/>
          <w:szCs w:val="24"/>
        </w:rPr>
        <w:t>La Marca</w:t>
      </w:r>
      <w:r w:rsidR="00DD744F" w:rsidRPr="009F5DD1">
        <w:rPr>
          <w:rFonts w:ascii="Times New Roman" w:hAnsi="Times New Roman" w:cs="Times New Roman"/>
          <w:sz w:val="24"/>
          <w:szCs w:val="24"/>
          <w:lang w:val="en-US"/>
        </w:rPr>
        <w:t xml:space="preserve"> </w:t>
      </w:r>
      <w:r w:rsidR="00DD744F" w:rsidRPr="009F5DD1">
        <w:rPr>
          <w:rFonts w:ascii="Times New Roman" w:hAnsi="Times New Roman" w:cs="Times New Roman"/>
          <w:sz w:val="24"/>
          <w:szCs w:val="24"/>
          <w:lang w:val="en-US"/>
        </w:rPr>
        <w:fldChar w:fldCharType="begin"/>
      </w:r>
      <w:r w:rsidR="00DD744F" w:rsidRPr="009F5DD1">
        <w:rPr>
          <w:rFonts w:ascii="Times New Roman" w:hAnsi="Times New Roman" w:cs="Times New Roman"/>
          <w:sz w:val="24"/>
          <w:szCs w:val="24"/>
          <w:lang w:val="en-US"/>
        </w:rPr>
        <w:instrText xml:space="preserve"> ADDIN ZOTERO_ITEM CSL_CITATION {"citationID":"7L0czqMA","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DD744F" w:rsidRPr="009F5DD1">
        <w:rPr>
          <w:rFonts w:ascii="Times New Roman" w:hAnsi="Times New Roman" w:cs="Times New Roman"/>
          <w:sz w:val="24"/>
          <w:szCs w:val="24"/>
          <w:lang w:val="en-US"/>
        </w:rPr>
        <w:fldChar w:fldCharType="separate"/>
      </w:r>
      <w:r w:rsidR="00DD744F" w:rsidRPr="009F5DD1">
        <w:rPr>
          <w:rFonts w:ascii="Times New Roman" w:hAnsi="Times New Roman" w:cs="Times New Roman"/>
          <w:sz w:val="24"/>
          <w:szCs w:val="24"/>
        </w:rPr>
        <w:t>(2010)</w:t>
      </w:r>
      <w:r w:rsidR="00DD744F"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w:t>
      </w:r>
      <w:r w:rsidR="00DD744F" w:rsidRPr="009F5DD1">
        <w:rPr>
          <w:rFonts w:ascii="Times New Roman" w:hAnsi="Times New Roman" w:cs="Times New Roman"/>
          <w:sz w:val="24"/>
          <w:szCs w:val="24"/>
          <w:lang w:val="en-US"/>
        </w:rPr>
        <w:t>model,</w:t>
      </w:r>
      <w:r w:rsidRPr="009F5DD1">
        <w:rPr>
          <w:rFonts w:ascii="Times New Roman" w:hAnsi="Times New Roman" w:cs="Times New Roman"/>
          <w:sz w:val="24"/>
          <w:szCs w:val="24"/>
          <w:lang w:val="en-US"/>
        </w:rPr>
        <w:t xml:space="preserve"> the nominal exchange rate is fixed, the real exchange rate</w:t>
      </w:r>
      <w:r w:rsidR="00DD744F" w:rsidRPr="009F5DD1">
        <w:rPr>
          <w:rFonts w:ascii="Times New Roman" w:hAnsi="Times New Roman" w:cs="Times New Roman"/>
          <w:sz w:val="24"/>
          <w:szCs w:val="24"/>
          <w:lang w:val="en-US"/>
        </w:rPr>
        <w:t xml:space="preserve"> </w:t>
      </w:r>
      <w:r w:rsidR="000711DA" w:rsidRPr="009F5DD1">
        <w:rPr>
          <w:rFonts w:ascii="Times New Roman" w:hAnsi="Times New Roman" w:cs="Times New Roman"/>
          <w:sz w:val="24"/>
          <w:szCs w:val="24"/>
          <w:lang w:val="en-US"/>
        </w:rPr>
        <w:t xml:space="preserve">only moving </w:t>
      </w:r>
      <w:r w:rsidR="00DD744F" w:rsidRPr="009F5DD1">
        <w:rPr>
          <w:rFonts w:ascii="Times New Roman" w:hAnsi="Times New Roman" w:cs="Times New Roman"/>
          <w:sz w:val="24"/>
          <w:szCs w:val="24"/>
          <w:lang w:val="en-US"/>
        </w:rPr>
        <w:t xml:space="preserve">through </w:t>
      </w:r>
      <w:r w:rsidR="000711DA" w:rsidRPr="009F5DD1">
        <w:rPr>
          <w:rFonts w:ascii="Times New Roman" w:hAnsi="Times New Roman" w:cs="Times New Roman"/>
          <w:sz w:val="24"/>
          <w:szCs w:val="24"/>
          <w:lang w:val="en-US"/>
        </w:rPr>
        <w:t>domestic price change</w:t>
      </w:r>
      <w:r w:rsidR="00DD744F" w:rsidRPr="009F5DD1">
        <w:rPr>
          <w:rFonts w:ascii="Times New Roman" w:hAnsi="Times New Roman" w:cs="Times New Roman"/>
          <w:sz w:val="24"/>
          <w:szCs w:val="24"/>
          <w:lang w:val="en-US"/>
        </w:rPr>
        <w:t xml:space="preserve"> (</w:t>
      </w:r>
      <w:r w:rsidR="000711DA" w:rsidRPr="009F5DD1">
        <w:rPr>
          <w:rFonts w:ascii="Times New Roman" w:hAnsi="Times New Roman" w:cs="Times New Roman"/>
          <w:sz w:val="24"/>
          <w:szCs w:val="24"/>
          <w:lang w:val="en-US"/>
        </w:rPr>
        <w:t xml:space="preserve">directly related to </w:t>
      </w:r>
      <w:r w:rsidR="00DD744F" w:rsidRPr="009F5DD1">
        <w:rPr>
          <w:rFonts w:ascii="Times New Roman" w:hAnsi="Times New Roman" w:cs="Times New Roman"/>
          <w:sz w:val="24"/>
          <w:szCs w:val="24"/>
          <w:lang w:val="en-US"/>
        </w:rPr>
        <w:t>costs</w:t>
      </w:r>
      <w:r w:rsidR="00352361" w:rsidRPr="009F5DD1">
        <w:rPr>
          <w:rFonts w:ascii="Times New Roman" w:hAnsi="Times New Roman" w:cs="Times New Roman"/>
          <w:sz w:val="24"/>
          <w:szCs w:val="24"/>
          <w:lang w:val="en-US"/>
        </w:rPr>
        <w:t>, mainly w</w:t>
      </w:r>
      <w:r w:rsidR="000711DA" w:rsidRPr="009F5DD1">
        <w:rPr>
          <w:rFonts w:ascii="Times New Roman" w:hAnsi="Times New Roman" w:cs="Times New Roman"/>
          <w:sz w:val="24"/>
          <w:szCs w:val="24"/>
          <w:lang w:val="en-US"/>
        </w:rPr>
        <w:t>ages</w:t>
      </w:r>
      <w:r w:rsidR="00DD744F"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This assumption </w:t>
      </w:r>
      <w:r w:rsidR="00352361" w:rsidRPr="009F5DD1">
        <w:rPr>
          <w:rFonts w:ascii="Times New Roman" w:hAnsi="Times New Roman" w:cs="Times New Roman"/>
          <w:sz w:val="24"/>
          <w:szCs w:val="24"/>
          <w:lang w:val="en-US"/>
        </w:rPr>
        <w:t xml:space="preserve">is going to be </w:t>
      </w:r>
      <w:r w:rsidRPr="009F5DD1">
        <w:rPr>
          <w:rFonts w:ascii="Times New Roman" w:hAnsi="Times New Roman" w:cs="Times New Roman"/>
          <w:sz w:val="24"/>
          <w:szCs w:val="24"/>
          <w:lang w:val="en-US"/>
        </w:rPr>
        <w:t>remove</w:t>
      </w:r>
      <w:r w:rsidR="00352361" w:rsidRPr="009F5DD1">
        <w:rPr>
          <w:rFonts w:ascii="Times New Roman" w:hAnsi="Times New Roman" w:cs="Times New Roman"/>
          <w:sz w:val="24"/>
          <w:szCs w:val="24"/>
          <w:lang w:val="en-US"/>
        </w:rPr>
        <w:t>d</w:t>
      </w:r>
      <w:r w:rsidRPr="009F5DD1">
        <w:rPr>
          <w:rFonts w:ascii="Times New Roman" w:hAnsi="Times New Roman" w:cs="Times New Roman"/>
          <w:sz w:val="24"/>
          <w:szCs w:val="24"/>
          <w:lang w:val="en-US"/>
        </w:rPr>
        <w:t xml:space="preserve"> in order to observe the current situation in Latin America</w:t>
      </w:r>
      <w:r w:rsidR="00DD744F" w:rsidRPr="009F5DD1">
        <w:rPr>
          <w:rFonts w:ascii="Times New Roman" w:hAnsi="Times New Roman" w:cs="Times New Roman"/>
          <w:sz w:val="24"/>
          <w:szCs w:val="24"/>
          <w:lang w:val="en-US"/>
        </w:rPr>
        <w:t>, considering the relevance of the Latin Triangle’s flexible exchange rate argument</w:t>
      </w:r>
      <w:r w:rsidRPr="009F5DD1">
        <w:rPr>
          <w:rFonts w:ascii="Times New Roman" w:hAnsi="Times New Roman" w:cs="Times New Roman"/>
          <w:sz w:val="24"/>
          <w:szCs w:val="24"/>
          <w:lang w:val="en-US"/>
        </w:rPr>
        <w:t>.</w:t>
      </w:r>
    </w:p>
    <w:p w:rsidR="0083161D" w:rsidRPr="009F5DD1" w:rsidRDefault="00DD4684" w:rsidP="00A91C70">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w:t>
      </w:r>
      <w:r w:rsidR="0083161D" w:rsidRPr="009F5DD1">
        <w:rPr>
          <w:rFonts w:ascii="Times New Roman" w:hAnsi="Times New Roman" w:cs="Times New Roman"/>
          <w:sz w:val="24"/>
          <w:szCs w:val="24"/>
          <w:lang w:val="en-US"/>
        </w:rPr>
        <w:t xml:space="preserve">Balance of Payments Constrains </w:t>
      </w:r>
      <w:r w:rsidRPr="009F5DD1">
        <w:rPr>
          <w:rFonts w:ascii="Times New Roman" w:hAnsi="Times New Roman" w:cs="Times New Roman"/>
          <w:sz w:val="24"/>
          <w:szCs w:val="24"/>
          <w:lang w:val="en-US"/>
        </w:rPr>
        <w:t xml:space="preserve">model </w:t>
      </w:r>
      <w:r w:rsidR="000711DA" w:rsidRPr="009F5DD1">
        <w:rPr>
          <w:rFonts w:ascii="Times New Roman" w:hAnsi="Times New Roman" w:cs="Times New Roman"/>
          <w:sz w:val="24"/>
          <w:szCs w:val="24"/>
          <w:lang w:val="en-US"/>
        </w:rPr>
        <w:t>(</w:t>
      </w:r>
      <w:proofErr w:type="spellStart"/>
      <w:r w:rsidR="000711DA" w:rsidRPr="009F5DD1">
        <w:rPr>
          <w:rFonts w:ascii="Times New Roman" w:hAnsi="Times New Roman" w:cs="Times New Roman"/>
          <w:sz w:val="24"/>
          <w:szCs w:val="24"/>
          <w:lang w:val="en-US"/>
        </w:rPr>
        <w:t>BoP</w:t>
      </w:r>
      <w:r w:rsidR="00F23506" w:rsidRPr="009F5DD1">
        <w:rPr>
          <w:rFonts w:ascii="Times New Roman" w:hAnsi="Times New Roman" w:cs="Times New Roman"/>
          <w:sz w:val="24"/>
          <w:szCs w:val="24"/>
          <w:lang w:val="en-US"/>
        </w:rPr>
        <w:t>C</w:t>
      </w:r>
      <w:proofErr w:type="spellEnd"/>
      <w:r w:rsidR="000711DA" w:rsidRPr="009F5DD1">
        <w:rPr>
          <w:rFonts w:ascii="Times New Roman" w:hAnsi="Times New Roman" w:cs="Times New Roman"/>
          <w:sz w:val="24"/>
          <w:szCs w:val="24"/>
          <w:lang w:val="en-US"/>
        </w:rPr>
        <w:t xml:space="preserve">), </w:t>
      </w:r>
      <w:r w:rsidR="0073423E" w:rsidRPr="009F5DD1">
        <w:rPr>
          <w:rFonts w:ascii="Times New Roman" w:hAnsi="Times New Roman" w:cs="Times New Roman"/>
          <w:sz w:val="24"/>
          <w:szCs w:val="24"/>
          <w:lang w:val="en-US"/>
        </w:rPr>
        <w:t xml:space="preserve">which is </w:t>
      </w:r>
      <w:r w:rsidR="000711DA" w:rsidRPr="009F5DD1">
        <w:rPr>
          <w:rFonts w:ascii="Times New Roman" w:hAnsi="Times New Roman" w:cs="Times New Roman"/>
          <w:sz w:val="24"/>
          <w:szCs w:val="24"/>
          <w:lang w:val="en-US"/>
        </w:rPr>
        <w:t>also know</w:t>
      </w:r>
      <w:r w:rsidR="0073423E" w:rsidRPr="009F5DD1">
        <w:rPr>
          <w:rFonts w:ascii="Times New Roman" w:hAnsi="Times New Roman" w:cs="Times New Roman"/>
          <w:sz w:val="24"/>
          <w:szCs w:val="24"/>
          <w:lang w:val="en-US"/>
        </w:rPr>
        <w:t>n</w:t>
      </w:r>
      <w:r w:rsidR="000711DA" w:rsidRPr="009F5DD1">
        <w:rPr>
          <w:rFonts w:ascii="Times New Roman" w:hAnsi="Times New Roman" w:cs="Times New Roman"/>
          <w:sz w:val="24"/>
          <w:szCs w:val="24"/>
          <w:lang w:val="en-US"/>
        </w:rPr>
        <w:t xml:space="preserve"> a</w:t>
      </w:r>
      <w:r w:rsidR="0083161D" w:rsidRPr="009F5DD1">
        <w:rPr>
          <w:rFonts w:ascii="Times New Roman" w:hAnsi="Times New Roman" w:cs="Times New Roman"/>
          <w:sz w:val="24"/>
          <w:szCs w:val="24"/>
          <w:lang w:val="en-US"/>
        </w:rPr>
        <w:t>s the Thirlwall model, offer a possible conciliation between the supply-side and the demand-side.</w:t>
      </w:r>
      <w:r w:rsidR="0037015E" w:rsidRPr="009F5DD1">
        <w:rPr>
          <w:rFonts w:ascii="Times New Roman" w:hAnsi="Times New Roman" w:cs="Times New Roman"/>
          <w:sz w:val="24"/>
          <w:szCs w:val="24"/>
          <w:lang w:val="en-US"/>
        </w:rPr>
        <w:t xml:space="preserve"> The Thirlwall</w:t>
      </w:r>
      <w:r w:rsidR="0083161D" w:rsidRPr="009F5DD1">
        <w:rPr>
          <w:rFonts w:ascii="Times New Roman" w:hAnsi="Times New Roman" w:cs="Times New Roman"/>
          <w:sz w:val="24"/>
          <w:szCs w:val="24"/>
          <w:lang w:val="en-US"/>
        </w:rPr>
        <w:t xml:space="preserve"> </w:t>
      </w:r>
      <w:r w:rsidR="0037015E" w:rsidRPr="009F5DD1">
        <w:rPr>
          <w:rFonts w:ascii="Times New Roman" w:hAnsi="Times New Roman" w:cs="Times New Roman"/>
          <w:sz w:val="24"/>
          <w:szCs w:val="24"/>
          <w:lang w:val="en-US"/>
        </w:rPr>
        <w:fldChar w:fldCharType="begin"/>
      </w:r>
      <w:r w:rsidR="0037015E" w:rsidRPr="009F5DD1">
        <w:rPr>
          <w:rFonts w:ascii="Times New Roman" w:hAnsi="Times New Roman" w:cs="Times New Roman"/>
          <w:sz w:val="24"/>
          <w:szCs w:val="24"/>
          <w:lang w:val="en-US"/>
        </w:rPr>
        <w:instrText xml:space="preserve"> ADDIN ZOTERO_ITEM CSL_CITATION {"citationID":"a1fmi4h9pm2","properties":{"formattedCitation":"(1979)","plainCitation":"(1979)"},"citationItems":[{"id":132,"uris":["http://zotero.org/users/local/3R5kugXM/items/JB52QNJ8"],"uri":["http://zotero.org/users/local/3R5kugXM/items/JB52QNJ8"],"itemData":{"id":132,"type":"article-journal","title":"The balance of payments constraint as an explanation of the international growth rate differences","container-title":"PSL Quarterly Review","volume":"32","issue":"128","source":"ojs.uniroma1.it","abstract":"The neo-classical approach to the question of why growth rates differ between countries concentrates on the supply side of the economy using the concept of the production function. While this approach is fruitful, it does little to explain why the growth of factor supplies and productivity differs between countries. The present paper shows how closely the growth experience of several developed countries approximates to the rate of growth exports divided by the income elasticity of demand for imports, which, on certain assumptions, can be regarded as a measure of what the author calls the balance of payments equilibrium growth rate. The hypothesis proposed is that if balance of payments equilibrium must be maintained, a country’s long run growth rate will be determined by the ratio of its rate of growth of exports to its income elasticity of demand for imports","ISSN":"2037-3643","language":"en","author":[{"family":"Thirlwall","given":"Anthony Philip"}],"issued":{"date-parts":[["1979"]]}},"suppress-author":true}],"schema":"https://github.com/citation-style-language/schema/raw/master/csl-citation.json"} </w:instrText>
      </w:r>
      <w:r w:rsidR="0037015E" w:rsidRPr="009F5DD1">
        <w:rPr>
          <w:rFonts w:ascii="Times New Roman" w:hAnsi="Times New Roman" w:cs="Times New Roman"/>
          <w:sz w:val="24"/>
          <w:szCs w:val="24"/>
          <w:lang w:val="en-US"/>
        </w:rPr>
        <w:fldChar w:fldCharType="separate"/>
      </w:r>
      <w:r w:rsidR="0037015E" w:rsidRPr="009F5DD1">
        <w:rPr>
          <w:rFonts w:ascii="Times New Roman" w:hAnsi="Times New Roman" w:cs="Times New Roman"/>
          <w:sz w:val="24"/>
          <w:szCs w:val="24"/>
        </w:rPr>
        <w:t>(1979)</w:t>
      </w:r>
      <w:r w:rsidR="0037015E" w:rsidRPr="009F5DD1">
        <w:rPr>
          <w:rFonts w:ascii="Times New Roman" w:hAnsi="Times New Roman" w:cs="Times New Roman"/>
          <w:sz w:val="24"/>
          <w:szCs w:val="24"/>
          <w:lang w:val="en-US"/>
        </w:rPr>
        <w:fldChar w:fldCharType="end"/>
      </w:r>
      <w:r w:rsidR="0037015E" w:rsidRPr="009F5DD1">
        <w:rPr>
          <w:rFonts w:ascii="Times New Roman" w:hAnsi="Times New Roman" w:cs="Times New Roman"/>
          <w:sz w:val="24"/>
          <w:szCs w:val="24"/>
          <w:lang w:val="en-US"/>
        </w:rPr>
        <w:t xml:space="preserve"> </w:t>
      </w:r>
      <w:r w:rsidR="0083161D" w:rsidRPr="009F5DD1">
        <w:rPr>
          <w:rFonts w:ascii="Times New Roman" w:hAnsi="Times New Roman" w:cs="Times New Roman"/>
          <w:sz w:val="24"/>
          <w:szCs w:val="24"/>
          <w:lang w:val="en-US"/>
        </w:rPr>
        <w:t xml:space="preserve">model is </w:t>
      </w:r>
      <w:r w:rsidR="0037015E" w:rsidRPr="009F5DD1">
        <w:rPr>
          <w:rFonts w:ascii="Times New Roman" w:hAnsi="Times New Roman" w:cs="Times New Roman"/>
          <w:sz w:val="24"/>
          <w:szCs w:val="24"/>
          <w:lang w:val="en-US"/>
        </w:rPr>
        <w:t xml:space="preserve">a </w:t>
      </w:r>
      <w:r w:rsidR="0083161D" w:rsidRPr="009F5DD1">
        <w:rPr>
          <w:rFonts w:ascii="Times New Roman" w:hAnsi="Times New Roman" w:cs="Times New Roman"/>
          <w:sz w:val="24"/>
          <w:szCs w:val="24"/>
          <w:lang w:val="en-US"/>
        </w:rPr>
        <w:t xml:space="preserve">demand-led </w:t>
      </w:r>
      <w:r w:rsidR="0037015E" w:rsidRPr="009F5DD1">
        <w:rPr>
          <w:rFonts w:ascii="Times New Roman" w:hAnsi="Times New Roman" w:cs="Times New Roman"/>
          <w:sz w:val="24"/>
          <w:szCs w:val="24"/>
          <w:lang w:val="en-US"/>
        </w:rPr>
        <w:t xml:space="preserve">one </w:t>
      </w:r>
      <w:r w:rsidR="0083161D" w:rsidRPr="009F5DD1">
        <w:rPr>
          <w:rFonts w:ascii="Times New Roman" w:hAnsi="Times New Roman" w:cs="Times New Roman"/>
          <w:sz w:val="24"/>
          <w:szCs w:val="24"/>
          <w:lang w:val="en-US"/>
        </w:rPr>
        <w:t xml:space="preserve">as it ultimately depends on the current account to define the </w:t>
      </w:r>
      <w:r w:rsidR="0037015E" w:rsidRPr="009F5DD1">
        <w:rPr>
          <w:rFonts w:ascii="Times New Roman" w:hAnsi="Times New Roman" w:cs="Times New Roman"/>
          <w:sz w:val="24"/>
          <w:szCs w:val="24"/>
          <w:lang w:val="en-US"/>
        </w:rPr>
        <w:t xml:space="preserve">long-run </w:t>
      </w:r>
      <w:r w:rsidR="0083161D" w:rsidRPr="009F5DD1">
        <w:rPr>
          <w:rFonts w:ascii="Times New Roman" w:hAnsi="Times New Roman" w:cs="Times New Roman"/>
          <w:sz w:val="24"/>
          <w:szCs w:val="24"/>
          <w:lang w:val="en-US"/>
        </w:rPr>
        <w:t>growth possibilities</w:t>
      </w:r>
      <w:r w:rsidR="0037015E" w:rsidRPr="009F5DD1">
        <w:rPr>
          <w:rFonts w:ascii="Times New Roman" w:hAnsi="Times New Roman" w:cs="Times New Roman"/>
          <w:sz w:val="24"/>
          <w:szCs w:val="24"/>
          <w:lang w:val="en-US"/>
        </w:rPr>
        <w:t xml:space="preserve"> (Thirlwall’s law)</w:t>
      </w:r>
      <w:r w:rsidR="0083161D" w:rsidRPr="009F5DD1">
        <w:rPr>
          <w:rFonts w:ascii="Times New Roman" w:hAnsi="Times New Roman" w:cs="Times New Roman"/>
          <w:sz w:val="24"/>
          <w:szCs w:val="24"/>
          <w:lang w:val="en-US"/>
        </w:rPr>
        <w:t xml:space="preserve">. On the other hand, </w:t>
      </w:r>
      <w:r w:rsidR="0037015E" w:rsidRPr="009F5DD1">
        <w:rPr>
          <w:rFonts w:ascii="Times New Roman" w:hAnsi="Times New Roman" w:cs="Times New Roman"/>
          <w:sz w:val="24"/>
          <w:szCs w:val="24"/>
          <w:lang w:val="en-US"/>
        </w:rPr>
        <w:t xml:space="preserve">as </w:t>
      </w:r>
      <w:r w:rsidR="0083161D" w:rsidRPr="009F5DD1">
        <w:rPr>
          <w:rFonts w:ascii="Times New Roman" w:hAnsi="Times New Roman" w:cs="Times New Roman"/>
          <w:sz w:val="24"/>
          <w:szCs w:val="24"/>
          <w:lang w:val="en-US"/>
        </w:rPr>
        <w:t>the dynamic behavior of the current account depends on income and price elasticities of imports and exports</w:t>
      </w:r>
      <w:r w:rsidR="0037015E" w:rsidRPr="009F5DD1">
        <w:rPr>
          <w:rFonts w:ascii="Times New Roman" w:hAnsi="Times New Roman" w:cs="Times New Roman"/>
          <w:sz w:val="24"/>
          <w:szCs w:val="24"/>
          <w:lang w:val="en-US"/>
        </w:rPr>
        <w:t xml:space="preserve"> and t</w:t>
      </w:r>
      <w:r w:rsidR="0083161D" w:rsidRPr="009F5DD1">
        <w:rPr>
          <w:rFonts w:ascii="Times New Roman" w:hAnsi="Times New Roman" w:cs="Times New Roman"/>
          <w:sz w:val="24"/>
          <w:szCs w:val="24"/>
          <w:lang w:val="en-US"/>
        </w:rPr>
        <w:t>hese are directly related to the condition of the productive structure</w:t>
      </w:r>
      <w:r w:rsidR="0037015E" w:rsidRPr="009F5DD1">
        <w:rPr>
          <w:rFonts w:ascii="Times New Roman" w:hAnsi="Times New Roman" w:cs="Times New Roman"/>
          <w:sz w:val="24"/>
          <w:szCs w:val="24"/>
          <w:lang w:val="en-US"/>
        </w:rPr>
        <w:t xml:space="preserve"> and tech</w:t>
      </w:r>
      <w:r w:rsidR="0083161D" w:rsidRPr="009F5DD1">
        <w:rPr>
          <w:rFonts w:ascii="Times New Roman" w:hAnsi="Times New Roman" w:cs="Times New Roman"/>
          <w:sz w:val="24"/>
          <w:szCs w:val="24"/>
          <w:lang w:val="en-US"/>
        </w:rPr>
        <w:t>nology</w:t>
      </w:r>
      <w:r w:rsidR="0037015E" w:rsidRPr="009F5DD1">
        <w:rPr>
          <w:rFonts w:ascii="Times New Roman" w:hAnsi="Times New Roman" w:cs="Times New Roman"/>
          <w:sz w:val="24"/>
          <w:szCs w:val="24"/>
          <w:lang w:val="en-US"/>
        </w:rPr>
        <w:t>, supply-side plays a role</w:t>
      </w:r>
      <w:r w:rsidR="0083161D" w:rsidRPr="009F5DD1">
        <w:rPr>
          <w:rFonts w:ascii="Times New Roman" w:hAnsi="Times New Roman" w:cs="Times New Roman"/>
          <w:sz w:val="24"/>
          <w:szCs w:val="24"/>
          <w:lang w:val="en-US"/>
        </w:rPr>
        <w:t xml:space="preserve">. </w:t>
      </w:r>
      <w:r w:rsidR="0037015E" w:rsidRPr="009F5DD1">
        <w:rPr>
          <w:rFonts w:ascii="Times New Roman" w:hAnsi="Times New Roman" w:cs="Times New Roman"/>
          <w:sz w:val="24"/>
          <w:szCs w:val="24"/>
          <w:lang w:val="en-US"/>
        </w:rPr>
        <w:t xml:space="preserve">The elasticities have </w:t>
      </w:r>
      <w:r w:rsidR="0083161D" w:rsidRPr="009F5DD1">
        <w:rPr>
          <w:rFonts w:ascii="Times New Roman" w:hAnsi="Times New Roman" w:cs="Times New Roman"/>
          <w:sz w:val="24"/>
          <w:szCs w:val="24"/>
          <w:lang w:val="en-US"/>
        </w:rPr>
        <w:t xml:space="preserve">been </w:t>
      </w:r>
      <w:proofErr w:type="spellStart"/>
      <w:r w:rsidR="0083161D" w:rsidRPr="009F5DD1">
        <w:rPr>
          <w:rFonts w:ascii="Times New Roman" w:hAnsi="Times New Roman" w:cs="Times New Roman"/>
          <w:sz w:val="24"/>
          <w:szCs w:val="24"/>
          <w:lang w:val="en-US"/>
        </w:rPr>
        <w:t>endogenized</w:t>
      </w:r>
      <w:proofErr w:type="spellEnd"/>
      <w:r w:rsidR="0083161D" w:rsidRPr="009F5DD1">
        <w:rPr>
          <w:rFonts w:ascii="Times New Roman" w:hAnsi="Times New Roman" w:cs="Times New Roman"/>
          <w:sz w:val="24"/>
          <w:szCs w:val="24"/>
          <w:lang w:val="en-US"/>
        </w:rPr>
        <w:t xml:space="preserve"> by </w:t>
      </w:r>
      <w:r w:rsidR="0016137D" w:rsidRPr="009F5DD1">
        <w:rPr>
          <w:rFonts w:ascii="Times New Roman" w:hAnsi="Times New Roman" w:cs="Times New Roman"/>
          <w:sz w:val="24"/>
          <w:szCs w:val="24"/>
        </w:rPr>
        <w:t>Cimoli</w:t>
      </w:r>
      <w:r w:rsidR="0016137D" w:rsidRPr="009F5DD1">
        <w:rPr>
          <w:rFonts w:ascii="Times New Roman" w:hAnsi="Times New Roman" w:cs="Times New Roman"/>
          <w:sz w:val="24"/>
          <w:szCs w:val="24"/>
          <w:lang w:val="en-US"/>
        </w:rPr>
        <w:t xml:space="preserve"> </w:t>
      </w:r>
      <w:r w:rsidR="0016137D" w:rsidRPr="009F5DD1">
        <w:rPr>
          <w:rFonts w:ascii="Times New Roman" w:hAnsi="Times New Roman" w:cs="Times New Roman"/>
          <w:sz w:val="24"/>
          <w:szCs w:val="24"/>
          <w:lang w:val="en-US"/>
        </w:rPr>
        <w:fldChar w:fldCharType="begin"/>
      </w:r>
      <w:r w:rsidR="0016137D" w:rsidRPr="009F5DD1">
        <w:rPr>
          <w:rFonts w:ascii="Times New Roman" w:hAnsi="Times New Roman" w:cs="Times New Roman"/>
          <w:sz w:val="24"/>
          <w:szCs w:val="24"/>
          <w:lang w:val="en-US"/>
        </w:rPr>
        <w:instrText xml:space="preserve"> ADDIN ZOTERO_ITEM CSL_CITATION {"citationID":"x5VRT24a","properties":{"formattedCitation":"(1988)","plainCitation":"(1988)"},"citationItems":[{"id":106,"uris":["http://zotero.org/users/local/3R5kugXM/items/PAFMBYK8"],"uri":["http://zotero.org/users/local/3R5kugXM/items/PAFMBYK8"],"itemData":{"id":106,"type":"article-journal","title":"Technological Gaps and Institutional Asymmetries in a North-South Model with a Continuum of Goods","container-title":"Metroeconomica","page":"245-274","volume":"39","issue":"3","source":"Wiley Online Library","DOI":"10.1111/j.1467-999X.1988.tb00878.x","ISSN":"1467-999X","language":"en","author":[{"family":"Cimoli","given":"Mario"}],"issued":{"date-parts":[["1988",10,1]]}},"suppress-author":true}],"schema":"https://github.com/citation-style-language/schema/raw/master/csl-citation.json"} </w:instrText>
      </w:r>
      <w:r w:rsidR="0016137D" w:rsidRPr="009F5DD1">
        <w:rPr>
          <w:rFonts w:ascii="Times New Roman" w:hAnsi="Times New Roman" w:cs="Times New Roman"/>
          <w:sz w:val="24"/>
          <w:szCs w:val="24"/>
          <w:lang w:val="en-US"/>
        </w:rPr>
        <w:fldChar w:fldCharType="separate"/>
      </w:r>
      <w:r w:rsidR="0016137D" w:rsidRPr="009F5DD1">
        <w:rPr>
          <w:rFonts w:ascii="Times New Roman" w:hAnsi="Times New Roman" w:cs="Times New Roman"/>
          <w:sz w:val="24"/>
          <w:szCs w:val="24"/>
        </w:rPr>
        <w:t>(1988)</w:t>
      </w:r>
      <w:r w:rsidR="0016137D" w:rsidRPr="009F5DD1">
        <w:rPr>
          <w:rFonts w:ascii="Times New Roman" w:hAnsi="Times New Roman" w:cs="Times New Roman"/>
          <w:sz w:val="24"/>
          <w:szCs w:val="24"/>
          <w:lang w:val="en-US"/>
        </w:rPr>
        <w:fldChar w:fldCharType="end"/>
      </w:r>
      <w:r w:rsidR="0016137D" w:rsidRPr="009F5DD1">
        <w:rPr>
          <w:rFonts w:ascii="Times New Roman" w:hAnsi="Times New Roman" w:cs="Times New Roman"/>
          <w:sz w:val="24"/>
          <w:szCs w:val="24"/>
          <w:lang w:val="en-US"/>
        </w:rPr>
        <w:t xml:space="preserve">, </w:t>
      </w:r>
      <w:r w:rsidR="0016137D" w:rsidRPr="009F5DD1">
        <w:rPr>
          <w:rFonts w:ascii="Times New Roman" w:hAnsi="Times New Roman" w:cs="Times New Roman"/>
          <w:sz w:val="24"/>
          <w:szCs w:val="24"/>
        </w:rPr>
        <w:t xml:space="preserve">Cimoli &amp; </w:t>
      </w:r>
      <w:r w:rsidR="0016137D" w:rsidRPr="009F5DD1">
        <w:rPr>
          <w:rFonts w:ascii="Times New Roman" w:hAnsi="Times New Roman" w:cs="Times New Roman"/>
          <w:sz w:val="24"/>
          <w:szCs w:val="24"/>
        </w:rPr>
        <w:lastRenderedPageBreak/>
        <w:t>Porcile</w:t>
      </w:r>
      <w:r w:rsidR="0016137D" w:rsidRPr="009F5DD1">
        <w:rPr>
          <w:rFonts w:ascii="Times New Roman" w:hAnsi="Times New Roman" w:cs="Times New Roman"/>
          <w:sz w:val="24"/>
          <w:szCs w:val="24"/>
          <w:lang w:val="en-US"/>
        </w:rPr>
        <w:t xml:space="preserve"> </w:t>
      </w:r>
      <w:r w:rsidR="0016137D" w:rsidRPr="009F5DD1">
        <w:rPr>
          <w:rFonts w:ascii="Times New Roman" w:hAnsi="Times New Roman" w:cs="Times New Roman"/>
          <w:sz w:val="24"/>
          <w:szCs w:val="24"/>
          <w:lang w:val="en-US"/>
        </w:rPr>
        <w:fldChar w:fldCharType="begin"/>
      </w:r>
      <w:r w:rsidR="0016137D" w:rsidRPr="009F5DD1">
        <w:rPr>
          <w:rFonts w:ascii="Times New Roman" w:hAnsi="Times New Roman" w:cs="Times New Roman"/>
          <w:sz w:val="24"/>
          <w:szCs w:val="24"/>
          <w:lang w:val="en-US"/>
        </w:rPr>
        <w:instrText xml:space="preserve"> ADDIN ZOTERO_ITEM CSL_CITATION {"citationID":"44eF0SpS","properties":{"formattedCitation":"(2014)","plainCitation":"(2014)"},"citationItems":[{"id":17,"uris":["http://zotero.org/users/local/3R5kugXM/items/6ZFMSICH"],"uri":["http://zotero.org/users/local/3R5kugXM/items/6ZFMSICH"],"itemData":{"id":17,"type":"article-journal","title":"Technology, structural change and BOP-constrained growth: a structuralist toolbox","container-title":"Cambridge Journal of Economics","page":"215-237","volume":"38","issue":"1","source":"academic.oup.com","abstract":"Latin American structuralism (LAS) is a significant part of the heterodox tradition in the theory of long-term growth, with a focus on the problems of developing economies that started their industrialisation process when other regions had already accumulated substantial technological capabilities. The emergence of a centre–periphery system posed specific problems to growth and distribution in laggard economies, which LAS discusses in a systematic way. In this paper we present a model that, first, captures key insights of the LAS school, such as the persistency of technological asymmetries and structural heterogeneity; second, it can be used to analyse the impacts of shocks and policies based on how they affect the supply-side and demand-side parameters of the model; third, it links more closely (post-)Keynesian macroeconomics based on the BOP constraint with the evolutionary microeconomics concerned with the dynamics of learning; last, it can be used as a toolbox and a teachable model in the analysis of interactions between structural change, technological catching up and long-term growth.","DOI":"10.1093/cje/bet020","ISSN":"0309-166X","shortTitle":"Technology, structural change and BOP-constrained growth","journalAbbreviation":"Cambridge J Econ","author":[{"family":"Cimoli","given":"Mario"},{"family":"Porcile","given":"Gabriel"}],"issued":{"date-parts":[["2014",1,1]]}},"suppress-author":true}],"schema":"https://github.com/citation-style-language/schema/raw/master/csl-citation.json"} </w:instrText>
      </w:r>
      <w:r w:rsidR="0016137D" w:rsidRPr="009F5DD1">
        <w:rPr>
          <w:rFonts w:ascii="Times New Roman" w:hAnsi="Times New Roman" w:cs="Times New Roman"/>
          <w:sz w:val="24"/>
          <w:szCs w:val="24"/>
          <w:lang w:val="en-US"/>
        </w:rPr>
        <w:fldChar w:fldCharType="separate"/>
      </w:r>
      <w:r w:rsidR="0016137D" w:rsidRPr="009F5DD1">
        <w:rPr>
          <w:rFonts w:ascii="Times New Roman" w:hAnsi="Times New Roman" w:cs="Times New Roman"/>
          <w:sz w:val="24"/>
          <w:szCs w:val="24"/>
        </w:rPr>
        <w:t>(2014)</w:t>
      </w:r>
      <w:r w:rsidR="0016137D" w:rsidRPr="009F5DD1">
        <w:rPr>
          <w:rFonts w:ascii="Times New Roman" w:hAnsi="Times New Roman" w:cs="Times New Roman"/>
          <w:sz w:val="24"/>
          <w:szCs w:val="24"/>
          <w:lang w:val="en-US"/>
        </w:rPr>
        <w:fldChar w:fldCharType="end"/>
      </w:r>
      <w:r w:rsidR="0016137D" w:rsidRPr="009F5DD1">
        <w:rPr>
          <w:rFonts w:ascii="Times New Roman" w:hAnsi="Times New Roman" w:cs="Times New Roman"/>
          <w:sz w:val="24"/>
          <w:szCs w:val="24"/>
          <w:lang w:val="en-US"/>
        </w:rPr>
        <w:t xml:space="preserve">, and </w:t>
      </w:r>
      <w:r w:rsidR="0016137D" w:rsidRPr="009F5DD1">
        <w:rPr>
          <w:rFonts w:ascii="Times New Roman" w:hAnsi="Times New Roman" w:cs="Times New Roman"/>
          <w:sz w:val="24"/>
          <w:szCs w:val="24"/>
        </w:rPr>
        <w:t>Verspagen</w:t>
      </w:r>
      <w:r w:rsidR="0016137D" w:rsidRPr="009F5DD1">
        <w:rPr>
          <w:rFonts w:ascii="Times New Roman" w:hAnsi="Times New Roman" w:cs="Times New Roman"/>
          <w:sz w:val="24"/>
          <w:szCs w:val="24"/>
          <w:lang w:val="en-US"/>
        </w:rPr>
        <w:t xml:space="preserve"> </w:t>
      </w:r>
      <w:r w:rsidR="0016137D" w:rsidRPr="009F5DD1">
        <w:rPr>
          <w:rFonts w:ascii="Times New Roman" w:hAnsi="Times New Roman" w:cs="Times New Roman"/>
          <w:sz w:val="24"/>
          <w:szCs w:val="24"/>
          <w:lang w:val="en-US"/>
        </w:rPr>
        <w:fldChar w:fldCharType="begin"/>
      </w:r>
      <w:r w:rsidR="0016137D" w:rsidRPr="009F5DD1">
        <w:rPr>
          <w:rFonts w:ascii="Times New Roman" w:hAnsi="Times New Roman" w:cs="Times New Roman"/>
          <w:sz w:val="24"/>
          <w:szCs w:val="24"/>
          <w:lang w:val="en-US"/>
        </w:rPr>
        <w:instrText xml:space="preserve"> ADDIN ZOTERO_ITEM CSL_CITATION {"citationID":"mYWCgycb","properties":{"formattedCitation":"(1991)","plainCitation":"(1991)"},"citationItems":[{"id":110,"uris":["http://zotero.org/users/local/3R5kugXM/items/4KZD6XKR"],"uri":["http://zotero.org/users/local/3R5kugXM/items/4KZD6XKR"],"itemData":{"id":110,"type":"article-journal","title":"A new empirical approach to catching up or falling behind","container-title":"Structural Change and Economic Dynamics","page":"359-380","volume":"2","issue":"2","source":"ScienceDirect","abstract":"The literature on ‘catching up’ suggests that due to technology spill-overs, relatively backward countries should grow at a faster rate. The possibility of ‘falling behind’ is not considered (explicitly) in most of these models. In this paper a dynamic (non-linear) model is developed in which ‘catching up’ and ‘falling behind’ are both possible. The model is tested empirically using non-linear least squares methods.","DOI":"10.1016/S0954-349X(05)80008-6","ISSN":"0954-349X","journalAbbreviation":"Structural Change and Economic Dynamics","author":[{"family":"Verspagen","given":"Bart"}],"issued":{"date-parts":[["1991",12,1]]}},"suppress-author":true}],"schema":"https://github.com/citation-style-language/schema/raw/master/csl-citation.json"} </w:instrText>
      </w:r>
      <w:r w:rsidR="0016137D" w:rsidRPr="009F5DD1">
        <w:rPr>
          <w:rFonts w:ascii="Times New Roman" w:hAnsi="Times New Roman" w:cs="Times New Roman"/>
          <w:sz w:val="24"/>
          <w:szCs w:val="24"/>
          <w:lang w:val="en-US"/>
        </w:rPr>
        <w:fldChar w:fldCharType="separate"/>
      </w:r>
      <w:r w:rsidR="0016137D" w:rsidRPr="009F5DD1">
        <w:rPr>
          <w:rFonts w:ascii="Times New Roman" w:hAnsi="Times New Roman" w:cs="Times New Roman"/>
          <w:sz w:val="24"/>
          <w:szCs w:val="24"/>
        </w:rPr>
        <w:t>(1991)</w:t>
      </w:r>
      <w:r w:rsidR="0016137D" w:rsidRPr="009F5DD1">
        <w:rPr>
          <w:rFonts w:ascii="Times New Roman" w:hAnsi="Times New Roman" w:cs="Times New Roman"/>
          <w:sz w:val="24"/>
          <w:szCs w:val="24"/>
          <w:lang w:val="en-US"/>
        </w:rPr>
        <w:fldChar w:fldCharType="end"/>
      </w:r>
      <w:r w:rsidR="0083161D" w:rsidRPr="009F5DD1">
        <w:rPr>
          <w:rFonts w:ascii="Times New Roman" w:hAnsi="Times New Roman" w:cs="Times New Roman"/>
          <w:sz w:val="24"/>
          <w:szCs w:val="24"/>
          <w:lang w:val="en-US"/>
        </w:rPr>
        <w:t xml:space="preserve">. </w:t>
      </w:r>
      <w:r w:rsidR="0037015E" w:rsidRPr="009F5DD1">
        <w:rPr>
          <w:rFonts w:ascii="Times New Roman" w:hAnsi="Times New Roman" w:cs="Times New Roman"/>
          <w:sz w:val="24"/>
          <w:szCs w:val="24"/>
          <w:lang w:val="en-US"/>
        </w:rPr>
        <w:t>There is also</w:t>
      </w:r>
      <w:r w:rsidR="0083161D" w:rsidRPr="009F5DD1">
        <w:rPr>
          <w:rFonts w:ascii="Times New Roman" w:hAnsi="Times New Roman" w:cs="Times New Roman"/>
          <w:sz w:val="24"/>
          <w:szCs w:val="24"/>
          <w:lang w:val="en-US"/>
        </w:rPr>
        <w:t xml:space="preserve"> an extreme version of the </w:t>
      </w:r>
      <w:proofErr w:type="spellStart"/>
      <w:r w:rsidR="0083161D" w:rsidRPr="009F5DD1">
        <w:rPr>
          <w:rFonts w:ascii="Times New Roman" w:hAnsi="Times New Roman" w:cs="Times New Roman"/>
          <w:sz w:val="24"/>
          <w:szCs w:val="24"/>
          <w:lang w:val="en-US"/>
        </w:rPr>
        <w:t>BoPC</w:t>
      </w:r>
      <w:proofErr w:type="spellEnd"/>
      <w:r w:rsidR="0083161D" w:rsidRPr="009F5DD1">
        <w:rPr>
          <w:rFonts w:ascii="Times New Roman" w:hAnsi="Times New Roman" w:cs="Times New Roman"/>
          <w:sz w:val="24"/>
          <w:szCs w:val="24"/>
          <w:lang w:val="en-US"/>
        </w:rPr>
        <w:t xml:space="preserve"> </w:t>
      </w:r>
      <w:r w:rsidR="0037015E" w:rsidRPr="009F5DD1">
        <w:rPr>
          <w:rFonts w:ascii="Times New Roman" w:hAnsi="Times New Roman" w:cs="Times New Roman"/>
          <w:sz w:val="24"/>
          <w:szCs w:val="24"/>
          <w:lang w:val="en-US"/>
        </w:rPr>
        <w:t>called the</w:t>
      </w:r>
      <w:r w:rsidR="0083161D" w:rsidRPr="009F5DD1">
        <w:rPr>
          <w:rFonts w:ascii="Times New Roman" w:hAnsi="Times New Roman" w:cs="Times New Roman"/>
          <w:sz w:val="24"/>
          <w:szCs w:val="24"/>
          <w:lang w:val="en-US"/>
        </w:rPr>
        <w:t xml:space="preserve"> Balance of Payments Dominance </w:t>
      </w:r>
      <w:r w:rsidR="0037015E" w:rsidRPr="009F5DD1">
        <w:rPr>
          <w:rFonts w:ascii="Times New Roman" w:hAnsi="Times New Roman" w:cs="Times New Roman"/>
          <w:sz w:val="24"/>
          <w:szCs w:val="24"/>
          <w:lang w:val="en-US"/>
        </w:rPr>
        <w:t xml:space="preserve">theory </w:t>
      </w:r>
      <w:r w:rsidR="0016137D" w:rsidRPr="009F5DD1">
        <w:rPr>
          <w:rFonts w:ascii="Times New Roman" w:hAnsi="Times New Roman" w:cs="Times New Roman"/>
          <w:sz w:val="24"/>
          <w:szCs w:val="24"/>
          <w:lang w:val="en-US"/>
        </w:rPr>
        <w:fldChar w:fldCharType="begin"/>
      </w:r>
      <w:r w:rsidR="007135B4" w:rsidRPr="009F5DD1">
        <w:rPr>
          <w:rFonts w:ascii="Times New Roman" w:hAnsi="Times New Roman" w:cs="Times New Roman"/>
          <w:sz w:val="24"/>
          <w:szCs w:val="24"/>
          <w:lang w:val="en-US"/>
        </w:rPr>
        <w:instrText xml:space="preserve"> ADDIN ZOTERO_ITEM CSL_CITATION {"citationID":"a1srenf1ar8","properties":{"formattedCitation":"(Ocampo, 2011)","plainCitation":"(Ocampo, 2011)","noteIndex":0},"citationItems":[{"id":422,"uris":["http://zotero.org/users/local/3R5kugXM/items/PCRLVJAJ"],"uri":["http://zotero.org/users/local/3R5kugXM/items/PCRLVJAJ"],"itemData":{"id":422,"type":"article-journal","title":"Balance of payments dominance: its implications for macroeconomic policy","source":"bibliotecadigital.fgv.br","abstract":"This paper defines 'balance of payments dominance' as a macroeconomic regime in which the short-term macroeconomic dynamics is essentially determined by external shocks, positive or negative. It argues that this is the predominant regime in emerging and developing countries. Trade shocks play an important role but the major procyclical shocks are associated with boom-bust cycles in external financing. Policy challenges are associated not only with the management of such shocks but also with the need to enhance the space for countercyclical macroeconomic policies, as boom-bust cycles tend to pressure macroeconomic policies to behave in a procyclical way. Under these conditions, the best bet is to design policies to reduce external vulnerabilities through a mix of administered exchange rate policies, very active foreign exchange reserve management, reduced reliance on external borrowing, and macroprudential regulations, including those directly affecting capital flows. Countercyclical fiscal policy can also play a role but face strong economic and political economy challenges.","URL":"http://bibliotecadigital.fgv.br/dspace/handle/10438/16268","shortTitle":"Balance of payments dominance","language":"eng","author":[{"family":"Ocampo","given":"José Antonio"}],"issued":{"date-parts":[["2011"]]},"accessed":{"date-parts":[["2018",2,8]]}}}],"schema":"https://github.com/citation-style-language/schema/raw/master/csl-citation.json"} </w:instrText>
      </w:r>
      <w:r w:rsidR="0016137D" w:rsidRPr="009F5DD1">
        <w:rPr>
          <w:rFonts w:ascii="Times New Roman" w:hAnsi="Times New Roman" w:cs="Times New Roman"/>
          <w:sz w:val="24"/>
          <w:szCs w:val="24"/>
          <w:lang w:val="en-US"/>
        </w:rPr>
        <w:fldChar w:fldCharType="separate"/>
      </w:r>
      <w:r w:rsidR="0016137D" w:rsidRPr="009F5DD1">
        <w:rPr>
          <w:rFonts w:ascii="Times New Roman" w:hAnsi="Times New Roman" w:cs="Times New Roman"/>
          <w:sz w:val="24"/>
          <w:szCs w:val="24"/>
        </w:rPr>
        <w:t>(Ocampo, 2011)</w:t>
      </w:r>
      <w:r w:rsidR="0016137D" w:rsidRPr="009F5DD1">
        <w:rPr>
          <w:rFonts w:ascii="Times New Roman" w:hAnsi="Times New Roman" w:cs="Times New Roman"/>
          <w:sz w:val="24"/>
          <w:szCs w:val="24"/>
          <w:lang w:val="en-US"/>
        </w:rPr>
        <w:fldChar w:fldCharType="end"/>
      </w:r>
      <w:r w:rsidR="0083161D" w:rsidRPr="009F5DD1">
        <w:rPr>
          <w:rFonts w:ascii="Times New Roman" w:hAnsi="Times New Roman" w:cs="Times New Roman"/>
          <w:sz w:val="24"/>
          <w:szCs w:val="24"/>
          <w:lang w:val="en-US"/>
        </w:rPr>
        <w:t xml:space="preserve">. In this version Latin American countries </w:t>
      </w:r>
      <w:r w:rsidR="00A91C70" w:rsidRPr="009F5DD1">
        <w:rPr>
          <w:rFonts w:ascii="Times New Roman" w:hAnsi="Times New Roman" w:cs="Times New Roman"/>
          <w:sz w:val="24"/>
          <w:szCs w:val="24"/>
          <w:lang w:val="en-US"/>
        </w:rPr>
        <w:t>need to adjust the external sector even in</w:t>
      </w:r>
      <w:r w:rsidRPr="009F5DD1">
        <w:rPr>
          <w:rFonts w:ascii="Times New Roman" w:hAnsi="Times New Roman" w:cs="Times New Roman"/>
          <w:sz w:val="24"/>
          <w:szCs w:val="24"/>
          <w:lang w:val="en-US"/>
        </w:rPr>
        <w:t xml:space="preserve"> the short-</w:t>
      </w:r>
      <w:r w:rsidR="0083161D" w:rsidRPr="009F5DD1">
        <w:rPr>
          <w:rFonts w:ascii="Times New Roman" w:hAnsi="Times New Roman" w:cs="Times New Roman"/>
          <w:sz w:val="24"/>
          <w:szCs w:val="24"/>
          <w:lang w:val="en-US"/>
        </w:rPr>
        <w:t xml:space="preserve">run. </w:t>
      </w:r>
      <w:r w:rsidR="00A91C70" w:rsidRPr="009F5DD1">
        <w:rPr>
          <w:rFonts w:ascii="Times New Roman" w:hAnsi="Times New Roman" w:cs="Times New Roman"/>
          <w:sz w:val="24"/>
          <w:szCs w:val="24"/>
          <w:lang w:val="en-US"/>
        </w:rPr>
        <w:t>T</w:t>
      </w:r>
      <w:r w:rsidR="0083161D" w:rsidRPr="009F5DD1">
        <w:rPr>
          <w:rFonts w:ascii="Times New Roman" w:hAnsi="Times New Roman" w:cs="Times New Roman"/>
          <w:sz w:val="24"/>
          <w:szCs w:val="24"/>
          <w:lang w:val="en-US"/>
        </w:rPr>
        <w:t>he nominal exchange rate adjusts to the level that turns net exports equal to zero (so growth of exports and imports can be the same after that).</w:t>
      </w:r>
      <w:r w:rsidR="009E16C0" w:rsidRPr="009F5DD1">
        <w:rPr>
          <w:rFonts w:ascii="Times New Roman" w:hAnsi="Times New Roman" w:cs="Times New Roman"/>
          <w:sz w:val="24"/>
          <w:szCs w:val="24"/>
          <w:lang w:val="en-US"/>
        </w:rPr>
        <w:t xml:space="preserve"> This</w:t>
      </w:r>
      <w:r w:rsidR="00A91C70" w:rsidRPr="009F5DD1">
        <w:rPr>
          <w:rFonts w:ascii="Times New Roman" w:hAnsi="Times New Roman" w:cs="Times New Roman"/>
          <w:sz w:val="24"/>
          <w:szCs w:val="24"/>
          <w:lang w:val="en-US"/>
        </w:rPr>
        <w:t xml:space="preserve"> article will consider the</w:t>
      </w:r>
      <w:r w:rsidR="0016137D" w:rsidRPr="009F5DD1">
        <w:rPr>
          <w:rFonts w:ascii="Times New Roman" w:hAnsi="Times New Roman" w:cs="Times New Roman"/>
          <w:sz w:val="24"/>
          <w:szCs w:val="24"/>
          <w:lang w:val="en-US"/>
        </w:rPr>
        <w:t xml:space="preserve"> </w:t>
      </w:r>
      <w:r w:rsidR="0016137D" w:rsidRPr="009F5DD1">
        <w:rPr>
          <w:rFonts w:ascii="Times New Roman" w:hAnsi="Times New Roman" w:cs="Times New Roman"/>
          <w:sz w:val="24"/>
          <w:szCs w:val="24"/>
        </w:rPr>
        <w:t>Ocampo</w:t>
      </w:r>
      <w:r w:rsidR="00A91C70" w:rsidRPr="009F5DD1">
        <w:rPr>
          <w:rFonts w:ascii="Times New Roman" w:hAnsi="Times New Roman" w:cs="Times New Roman"/>
          <w:sz w:val="24"/>
          <w:szCs w:val="24"/>
          <w:lang w:val="en-US"/>
        </w:rPr>
        <w:t xml:space="preserve"> </w:t>
      </w:r>
      <w:r w:rsidR="0016137D" w:rsidRPr="009F5DD1">
        <w:rPr>
          <w:rFonts w:ascii="Times New Roman" w:hAnsi="Times New Roman" w:cs="Times New Roman"/>
          <w:sz w:val="24"/>
          <w:szCs w:val="24"/>
          <w:lang w:val="en-US"/>
        </w:rPr>
        <w:fldChar w:fldCharType="begin"/>
      </w:r>
      <w:r w:rsidR="0016137D" w:rsidRPr="009F5DD1">
        <w:rPr>
          <w:rFonts w:ascii="Times New Roman" w:hAnsi="Times New Roman" w:cs="Times New Roman"/>
          <w:sz w:val="24"/>
          <w:szCs w:val="24"/>
          <w:lang w:val="en-US"/>
        </w:rPr>
        <w:instrText xml:space="preserve"> ADDIN ZOTERO_ITEM CSL_CITATION {"citationID":"pAszQb8t","properties":{"formattedCitation":"(2011)","plainCitation":"(2011)"},"citationItems":[{"id":422,"uris":["http://zotero.org/users/local/3R5kugXM/items/PCRLVJAJ"],"uri":["http://zotero.org/users/local/3R5kugXM/items/PCRLVJAJ"],"itemData":{"id":422,"type":"article-journal","title":"Balance of payments dominance: its implications for macroeconomic policy","source":"bibliotecadigital.fgv.br","abstract":"This paper defines 'balance of payments dominance' as a macroeconomic regime in which the short-term macroeconomic dynamics is essentially determined by external shocks, positive or negative. It argues that this is the predominant regime in emerging and developing countries. Trade shocks play an important role but the major procyclical shocks are associated with boom-bust cycles in external financing. Policy challenges are associated not only with the management of such shocks but also with the need to enhance the space for countercyclical macroeconomic policies, as boom-bust cycles tend to pressure macroeconomic policies to behave in a procyclical way. Under these conditions, the best bet is to design policies to reduce external vulnerabilities through a mix of administered exchange rate policies, very active foreign exchange reserve management, reduced reliance on external borrowing, and macroprudential regulations, including those directly affecting capital flows. Countercyclical fiscal policy can also play a role but face strong economic and political economy challenges.","URL":"http://bibliotecadigital.fgv.br/dspace/handle/10438/16268","shortTitle":"Balance of payments dominance","language":"eng","author":[{"family":"Ocampo","given":"José Antonio"}],"issued":{"date-parts":[["2011"]]},"accessed":{"date-parts":[["2018",2,8]]}},"suppress-author":true}],"schema":"https://github.com/citation-style-language/schema/raw/master/csl-citation.json"} </w:instrText>
      </w:r>
      <w:r w:rsidR="0016137D" w:rsidRPr="009F5DD1">
        <w:rPr>
          <w:rFonts w:ascii="Times New Roman" w:hAnsi="Times New Roman" w:cs="Times New Roman"/>
          <w:sz w:val="24"/>
          <w:szCs w:val="24"/>
          <w:lang w:val="en-US"/>
        </w:rPr>
        <w:fldChar w:fldCharType="separate"/>
      </w:r>
      <w:r w:rsidR="0016137D" w:rsidRPr="009F5DD1">
        <w:rPr>
          <w:rFonts w:ascii="Times New Roman" w:hAnsi="Times New Roman" w:cs="Times New Roman"/>
          <w:sz w:val="24"/>
          <w:szCs w:val="24"/>
        </w:rPr>
        <w:t>(2011)</w:t>
      </w:r>
      <w:r w:rsidR="0016137D" w:rsidRPr="009F5DD1">
        <w:rPr>
          <w:rFonts w:ascii="Times New Roman" w:hAnsi="Times New Roman" w:cs="Times New Roman"/>
          <w:sz w:val="24"/>
          <w:szCs w:val="24"/>
          <w:lang w:val="en-US"/>
        </w:rPr>
        <w:fldChar w:fldCharType="end"/>
      </w:r>
      <w:r w:rsidR="00A91C70" w:rsidRPr="009F5DD1">
        <w:rPr>
          <w:rFonts w:ascii="Times New Roman" w:hAnsi="Times New Roman" w:cs="Times New Roman"/>
          <w:sz w:val="24"/>
          <w:szCs w:val="24"/>
          <w:lang w:val="en-US"/>
        </w:rPr>
        <w:t xml:space="preserve"> version of the </w:t>
      </w:r>
      <w:proofErr w:type="spellStart"/>
      <w:r w:rsidR="00A91C70" w:rsidRPr="009F5DD1">
        <w:rPr>
          <w:rFonts w:ascii="Times New Roman" w:hAnsi="Times New Roman" w:cs="Times New Roman"/>
          <w:sz w:val="24"/>
          <w:szCs w:val="24"/>
          <w:lang w:val="en-US"/>
        </w:rPr>
        <w:t>BoPC</w:t>
      </w:r>
      <w:proofErr w:type="spellEnd"/>
      <w:r w:rsidR="0094319A" w:rsidRPr="009F5DD1">
        <w:rPr>
          <w:rFonts w:ascii="Times New Roman" w:hAnsi="Times New Roman" w:cs="Times New Roman"/>
          <w:sz w:val="24"/>
          <w:szCs w:val="24"/>
          <w:lang w:val="en-US"/>
        </w:rPr>
        <w:t xml:space="preserve"> when modeling the endogenous nominal exchange rate</w:t>
      </w:r>
      <w:r w:rsidR="00A91C70" w:rsidRPr="009F5DD1">
        <w:rPr>
          <w:rFonts w:ascii="Times New Roman" w:hAnsi="Times New Roman" w:cs="Times New Roman"/>
          <w:sz w:val="24"/>
          <w:szCs w:val="24"/>
          <w:lang w:val="en-US"/>
        </w:rPr>
        <w:t>.</w:t>
      </w:r>
    </w:p>
    <w:p w:rsidR="0044221F" w:rsidRPr="009F5DD1" w:rsidRDefault="0094319A" w:rsidP="008611ED">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F</w:t>
      </w:r>
      <w:r w:rsidR="00F14B05" w:rsidRPr="009F5DD1">
        <w:rPr>
          <w:rFonts w:ascii="Times New Roman" w:hAnsi="Times New Roman" w:cs="Times New Roman"/>
          <w:sz w:val="24"/>
          <w:szCs w:val="24"/>
          <w:lang w:val="en-US"/>
        </w:rPr>
        <w:t xml:space="preserve">inancial flows </w:t>
      </w:r>
      <w:r w:rsidRPr="009F5DD1">
        <w:rPr>
          <w:rFonts w:ascii="Times New Roman" w:hAnsi="Times New Roman" w:cs="Times New Roman"/>
          <w:sz w:val="24"/>
          <w:szCs w:val="24"/>
          <w:lang w:val="en-US"/>
        </w:rPr>
        <w:t>and terms of trade are</w:t>
      </w:r>
      <w:r w:rsidR="00F14B05" w:rsidRPr="009F5DD1">
        <w:rPr>
          <w:rFonts w:ascii="Times New Roman" w:hAnsi="Times New Roman" w:cs="Times New Roman"/>
          <w:sz w:val="24"/>
          <w:szCs w:val="24"/>
          <w:lang w:val="en-US"/>
        </w:rPr>
        <w:t xml:space="preserve"> important </w:t>
      </w:r>
      <w:r w:rsidRPr="009F5DD1">
        <w:rPr>
          <w:rFonts w:ascii="Times New Roman" w:hAnsi="Times New Roman" w:cs="Times New Roman"/>
          <w:sz w:val="24"/>
          <w:szCs w:val="24"/>
          <w:lang w:val="en-US"/>
        </w:rPr>
        <w:t xml:space="preserve">exogenous </w:t>
      </w:r>
      <w:r w:rsidR="00F14B05" w:rsidRPr="009F5DD1">
        <w:rPr>
          <w:rFonts w:ascii="Times New Roman" w:hAnsi="Times New Roman" w:cs="Times New Roman"/>
          <w:sz w:val="24"/>
          <w:szCs w:val="24"/>
          <w:lang w:val="en-US"/>
        </w:rPr>
        <w:t>element</w:t>
      </w:r>
      <w:r w:rsidRPr="009F5DD1">
        <w:rPr>
          <w:rFonts w:ascii="Times New Roman" w:hAnsi="Times New Roman" w:cs="Times New Roman"/>
          <w:sz w:val="24"/>
          <w:szCs w:val="24"/>
          <w:lang w:val="en-US"/>
        </w:rPr>
        <w:t>s</w:t>
      </w:r>
      <w:r w:rsidR="00F14B05"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that create</w:t>
      </w:r>
      <w:r w:rsidR="00F14B05" w:rsidRPr="009F5DD1">
        <w:rPr>
          <w:rFonts w:ascii="Times New Roman" w:hAnsi="Times New Roman" w:cs="Times New Roman"/>
          <w:sz w:val="24"/>
          <w:szCs w:val="24"/>
          <w:lang w:val="en-US"/>
        </w:rPr>
        <w:t xml:space="preserve"> volatility.</w:t>
      </w:r>
      <w:r w:rsidRPr="009F5DD1">
        <w:rPr>
          <w:rFonts w:ascii="Times New Roman" w:hAnsi="Times New Roman" w:cs="Times New Roman"/>
          <w:sz w:val="24"/>
          <w:szCs w:val="24"/>
          <w:lang w:val="en-US"/>
        </w:rPr>
        <w:t xml:space="preserve"> </w:t>
      </w:r>
      <w:r w:rsidR="00DD4684" w:rsidRPr="009F5DD1">
        <w:rPr>
          <w:rFonts w:ascii="Times New Roman" w:hAnsi="Times New Roman" w:cs="Times New Roman"/>
          <w:sz w:val="24"/>
          <w:szCs w:val="24"/>
          <w:lang w:val="en-US"/>
        </w:rPr>
        <w:t xml:space="preserve">A possible reconciliation to </w:t>
      </w:r>
      <w:r w:rsidRPr="009F5DD1">
        <w:rPr>
          <w:rFonts w:ascii="Times New Roman" w:hAnsi="Times New Roman" w:cs="Times New Roman"/>
          <w:sz w:val="24"/>
          <w:szCs w:val="24"/>
          <w:lang w:val="en-US"/>
        </w:rPr>
        <w:t xml:space="preserve">the La </w:t>
      </w:r>
      <w:proofErr w:type="spellStart"/>
      <w:r w:rsidRPr="009F5DD1">
        <w:rPr>
          <w:rFonts w:ascii="Times New Roman" w:hAnsi="Times New Roman" w:cs="Times New Roman"/>
          <w:sz w:val="24"/>
          <w:szCs w:val="24"/>
          <w:lang w:val="en-US"/>
        </w:rPr>
        <w:t>Marca</w:t>
      </w:r>
      <w:proofErr w:type="spellEnd"/>
      <w:r w:rsidRPr="009F5DD1">
        <w:rPr>
          <w:rFonts w:ascii="Times New Roman" w:hAnsi="Times New Roman" w:cs="Times New Roman"/>
          <w:sz w:val="24"/>
          <w:szCs w:val="24"/>
          <w:lang w:val="en-US"/>
        </w:rPr>
        <w:t xml:space="preserve"> model to </w:t>
      </w:r>
      <w:r w:rsidR="00DD4684" w:rsidRPr="009F5DD1">
        <w:rPr>
          <w:rFonts w:ascii="Times New Roman" w:hAnsi="Times New Roman" w:cs="Times New Roman"/>
          <w:sz w:val="24"/>
          <w:szCs w:val="24"/>
          <w:lang w:val="en-US"/>
        </w:rPr>
        <w:t xml:space="preserve">these </w:t>
      </w:r>
      <w:r w:rsidRPr="009F5DD1">
        <w:rPr>
          <w:rFonts w:ascii="Times New Roman" w:hAnsi="Times New Roman" w:cs="Times New Roman"/>
          <w:sz w:val="24"/>
          <w:szCs w:val="24"/>
          <w:lang w:val="en-US"/>
        </w:rPr>
        <w:t>elements is by</w:t>
      </w:r>
      <w:r w:rsidR="00DD4684" w:rsidRPr="009F5DD1">
        <w:rPr>
          <w:rFonts w:ascii="Times New Roman" w:hAnsi="Times New Roman" w:cs="Times New Roman"/>
          <w:sz w:val="24"/>
          <w:szCs w:val="24"/>
          <w:lang w:val="en-US"/>
        </w:rPr>
        <w:t xml:space="preserve"> using a flexible nominal exchange rate that adjust</w:t>
      </w:r>
      <w:r w:rsidRPr="009F5DD1">
        <w:rPr>
          <w:rFonts w:ascii="Times New Roman" w:hAnsi="Times New Roman" w:cs="Times New Roman"/>
          <w:sz w:val="24"/>
          <w:szCs w:val="24"/>
          <w:lang w:val="en-US"/>
        </w:rPr>
        <w:t>s</w:t>
      </w:r>
      <w:r w:rsidR="00DD4684" w:rsidRPr="009F5DD1">
        <w:rPr>
          <w:rFonts w:ascii="Times New Roman" w:hAnsi="Times New Roman" w:cs="Times New Roman"/>
          <w:sz w:val="24"/>
          <w:szCs w:val="24"/>
          <w:lang w:val="en-US"/>
        </w:rPr>
        <w:t xml:space="preserve"> </w:t>
      </w:r>
      <w:r w:rsidR="006F40F2" w:rsidRPr="009F5DD1">
        <w:rPr>
          <w:rFonts w:ascii="Times New Roman" w:hAnsi="Times New Roman" w:cs="Times New Roman"/>
          <w:sz w:val="24"/>
          <w:szCs w:val="24"/>
          <w:lang w:val="en-US"/>
        </w:rPr>
        <w:t>itself in order to guarantee</w:t>
      </w:r>
      <w:r w:rsidR="00DD4684" w:rsidRPr="009F5DD1">
        <w:rPr>
          <w:rFonts w:ascii="Times New Roman" w:hAnsi="Times New Roman" w:cs="Times New Roman"/>
          <w:sz w:val="24"/>
          <w:szCs w:val="24"/>
          <w:lang w:val="en-US"/>
        </w:rPr>
        <w:t xml:space="preserve"> that the growth of imports and exports </w:t>
      </w:r>
      <w:r w:rsidRPr="009F5DD1">
        <w:rPr>
          <w:rFonts w:ascii="Times New Roman" w:hAnsi="Times New Roman" w:cs="Times New Roman"/>
          <w:sz w:val="24"/>
          <w:szCs w:val="24"/>
          <w:lang w:val="en-US"/>
        </w:rPr>
        <w:t>grows at the</w:t>
      </w:r>
      <w:r w:rsidR="00DD4684" w:rsidRPr="009F5DD1">
        <w:rPr>
          <w:rFonts w:ascii="Times New Roman" w:hAnsi="Times New Roman" w:cs="Times New Roman"/>
          <w:sz w:val="24"/>
          <w:szCs w:val="24"/>
          <w:lang w:val="en-US"/>
        </w:rPr>
        <w:t xml:space="preserve"> same</w:t>
      </w:r>
      <w:r w:rsidRPr="009F5DD1">
        <w:rPr>
          <w:rFonts w:ascii="Times New Roman" w:hAnsi="Times New Roman" w:cs="Times New Roman"/>
          <w:sz w:val="24"/>
          <w:szCs w:val="24"/>
          <w:lang w:val="en-US"/>
        </w:rPr>
        <w:t xml:space="preserve"> rate</w:t>
      </w:r>
      <w:r w:rsidR="00DD4684" w:rsidRPr="009F5DD1">
        <w:rPr>
          <w:rFonts w:ascii="Times New Roman" w:hAnsi="Times New Roman" w:cs="Times New Roman"/>
          <w:sz w:val="24"/>
          <w:szCs w:val="24"/>
          <w:lang w:val="en-US"/>
        </w:rPr>
        <w:t xml:space="preserve">. In this way the real exchange rate would </w:t>
      </w:r>
      <w:r w:rsidR="008611ED" w:rsidRPr="009F5DD1">
        <w:rPr>
          <w:rFonts w:ascii="Times New Roman" w:hAnsi="Times New Roman" w:cs="Times New Roman"/>
          <w:sz w:val="24"/>
          <w:szCs w:val="24"/>
          <w:lang w:val="en-US"/>
        </w:rPr>
        <w:t>hav</w:t>
      </w:r>
      <w:r w:rsidRPr="009F5DD1">
        <w:rPr>
          <w:rFonts w:ascii="Times New Roman" w:hAnsi="Times New Roman" w:cs="Times New Roman"/>
          <w:sz w:val="24"/>
          <w:szCs w:val="24"/>
          <w:lang w:val="en-US"/>
        </w:rPr>
        <w:t>e</w:t>
      </w:r>
      <w:r w:rsidR="008611ED" w:rsidRPr="009F5DD1">
        <w:rPr>
          <w:rFonts w:ascii="Times New Roman" w:hAnsi="Times New Roman" w:cs="Times New Roman"/>
          <w:sz w:val="24"/>
          <w:szCs w:val="24"/>
          <w:lang w:val="en-US"/>
        </w:rPr>
        <w:t xml:space="preserve"> a constant </w:t>
      </w:r>
      <w:r w:rsidR="00DD4684" w:rsidRPr="009F5DD1">
        <w:rPr>
          <w:rFonts w:ascii="Times New Roman" w:hAnsi="Times New Roman" w:cs="Times New Roman"/>
          <w:sz w:val="24"/>
          <w:szCs w:val="24"/>
          <w:lang w:val="en-US"/>
        </w:rPr>
        <w:t>mov</w:t>
      </w:r>
      <w:r w:rsidR="008611ED" w:rsidRPr="009F5DD1">
        <w:rPr>
          <w:rFonts w:ascii="Times New Roman" w:hAnsi="Times New Roman" w:cs="Times New Roman"/>
          <w:sz w:val="24"/>
          <w:szCs w:val="24"/>
          <w:lang w:val="en-US"/>
        </w:rPr>
        <w:t xml:space="preserve">ing equation. This aspect is further explained when discussing the expansions of the model. </w:t>
      </w:r>
    </w:p>
    <w:p w:rsidR="007E0EF5" w:rsidRPr="009F5DD1" w:rsidRDefault="00DE5491" w:rsidP="00253FA4">
      <w:pPr>
        <w:pStyle w:val="ListParagraph"/>
        <w:numPr>
          <w:ilvl w:val="0"/>
          <w:numId w:val="5"/>
        </w:numPr>
        <w:spacing w:afterLines="120" w:after="288" w:line="240" w:lineRule="auto"/>
        <w:rPr>
          <w:rFonts w:ascii="Times New Roman" w:hAnsi="Times New Roman" w:cs="Times New Roman"/>
          <w:b/>
          <w:sz w:val="24"/>
          <w:szCs w:val="24"/>
          <w:lang w:val="en-US"/>
        </w:rPr>
      </w:pPr>
      <w:r w:rsidRPr="009F5DD1">
        <w:rPr>
          <w:rFonts w:ascii="Times New Roman" w:hAnsi="Times New Roman" w:cs="Times New Roman"/>
          <w:b/>
          <w:sz w:val="24"/>
          <w:szCs w:val="24"/>
          <w:lang w:val="en-US"/>
        </w:rPr>
        <w:t>The original m</w:t>
      </w:r>
      <w:r w:rsidR="007E0EF5" w:rsidRPr="009F5DD1">
        <w:rPr>
          <w:rFonts w:ascii="Times New Roman" w:hAnsi="Times New Roman" w:cs="Times New Roman"/>
          <w:b/>
          <w:sz w:val="24"/>
          <w:szCs w:val="24"/>
          <w:lang w:val="en-US"/>
        </w:rPr>
        <w:t>odel</w:t>
      </w:r>
    </w:p>
    <w:p w:rsidR="00CD77FA" w:rsidRPr="009F5DD1" w:rsidRDefault="009E16C0"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w:t>
      </w:r>
      <w:r w:rsidRPr="009F5DD1">
        <w:rPr>
          <w:rFonts w:ascii="Times New Roman" w:hAnsi="Times New Roman" w:cs="Times New Roman"/>
          <w:sz w:val="24"/>
          <w:szCs w:val="24"/>
        </w:rPr>
        <w:t>La Marca</w:t>
      </w:r>
      <w:r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fldChar w:fldCharType="begin"/>
      </w:r>
      <w:r w:rsidRPr="009F5DD1">
        <w:rPr>
          <w:rFonts w:ascii="Times New Roman" w:hAnsi="Times New Roman" w:cs="Times New Roman"/>
          <w:sz w:val="24"/>
          <w:szCs w:val="24"/>
          <w:lang w:val="en-US"/>
        </w:rPr>
        <w:instrText xml:space="preserve"> ADDIN ZOTERO_ITEM CSL_CITATION {"citationID":"ixLaAGRb","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Pr="009F5DD1">
        <w:rPr>
          <w:rFonts w:ascii="Times New Roman" w:hAnsi="Times New Roman" w:cs="Times New Roman"/>
          <w:sz w:val="24"/>
          <w:szCs w:val="24"/>
          <w:lang w:val="en-US"/>
        </w:rPr>
        <w:fldChar w:fldCharType="separate"/>
      </w:r>
      <w:r w:rsidRPr="009F5DD1">
        <w:rPr>
          <w:rFonts w:ascii="Times New Roman" w:hAnsi="Times New Roman" w:cs="Times New Roman"/>
          <w:sz w:val="24"/>
          <w:szCs w:val="24"/>
        </w:rPr>
        <w:t>(2010)</w:t>
      </w:r>
      <w:r w:rsidRPr="009F5DD1">
        <w:rPr>
          <w:rFonts w:ascii="Times New Roman" w:hAnsi="Times New Roman" w:cs="Times New Roman"/>
          <w:sz w:val="24"/>
          <w:szCs w:val="24"/>
          <w:lang w:val="en-US"/>
        </w:rPr>
        <w:fldChar w:fldCharType="end"/>
      </w:r>
      <w:r w:rsidR="00CD77FA" w:rsidRPr="009F5DD1">
        <w:rPr>
          <w:rFonts w:ascii="Times New Roman" w:hAnsi="Times New Roman" w:cs="Times New Roman"/>
          <w:sz w:val="24"/>
          <w:szCs w:val="24"/>
          <w:lang w:val="en-US"/>
        </w:rPr>
        <w:t xml:space="preserve"> is a model derived by a Social Accounting matrix with a stock-flow consistent set of accounts. </w:t>
      </w:r>
      <w:r w:rsidR="00F26FFC" w:rsidRPr="009F5DD1">
        <w:rPr>
          <w:rFonts w:ascii="Times New Roman" w:hAnsi="Times New Roman" w:cs="Times New Roman"/>
          <w:sz w:val="24"/>
          <w:szCs w:val="24"/>
          <w:lang w:val="en-US"/>
        </w:rPr>
        <w:t xml:space="preserve">The model implicitly starts from a Goodwin production function (Leontief). It is a demand-led model in which aggregate demand and income distribution plays a central role.  The </w:t>
      </w:r>
      <w:r w:rsidR="006F40F2" w:rsidRPr="009F5DD1">
        <w:rPr>
          <w:rFonts w:ascii="Times New Roman" w:hAnsi="Times New Roman" w:cs="Times New Roman"/>
          <w:sz w:val="24"/>
          <w:szCs w:val="24"/>
        </w:rPr>
        <w:t>La Marca</w:t>
      </w:r>
      <w:r w:rsidR="006F40F2" w:rsidRPr="009F5DD1">
        <w:rPr>
          <w:rFonts w:ascii="Times New Roman" w:hAnsi="Times New Roman" w:cs="Times New Roman"/>
          <w:sz w:val="24"/>
          <w:szCs w:val="24"/>
          <w:lang w:val="en-US"/>
        </w:rPr>
        <w:t xml:space="preserve"> </w:t>
      </w:r>
      <w:r w:rsidR="00F26FFC" w:rsidRPr="009F5DD1">
        <w:rPr>
          <w:rFonts w:ascii="Times New Roman" w:hAnsi="Times New Roman" w:cs="Times New Roman"/>
          <w:sz w:val="24"/>
          <w:szCs w:val="24"/>
          <w:lang w:val="en-US"/>
        </w:rPr>
        <w:fldChar w:fldCharType="begin"/>
      </w:r>
      <w:r w:rsidR="006F40F2" w:rsidRPr="009F5DD1">
        <w:rPr>
          <w:rFonts w:ascii="Times New Roman" w:hAnsi="Times New Roman" w:cs="Times New Roman"/>
          <w:sz w:val="24"/>
          <w:szCs w:val="24"/>
          <w:lang w:val="en-US"/>
        </w:rPr>
        <w:instrText xml:space="preserve"> ADDIN ZOTERO_ITEM CSL_CITATION {"citationID":"ixLaAGRb","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F26FFC" w:rsidRPr="009F5DD1">
        <w:rPr>
          <w:rFonts w:ascii="Times New Roman" w:hAnsi="Times New Roman" w:cs="Times New Roman"/>
          <w:sz w:val="24"/>
          <w:szCs w:val="24"/>
          <w:lang w:val="en-US"/>
        </w:rPr>
        <w:fldChar w:fldCharType="separate"/>
      </w:r>
      <w:r w:rsidR="006F40F2" w:rsidRPr="009F5DD1">
        <w:rPr>
          <w:rFonts w:ascii="Times New Roman" w:hAnsi="Times New Roman" w:cs="Times New Roman"/>
          <w:sz w:val="24"/>
          <w:szCs w:val="24"/>
        </w:rPr>
        <w:t>(2010)</w:t>
      </w:r>
      <w:r w:rsidR="00F26FFC" w:rsidRPr="009F5DD1">
        <w:rPr>
          <w:rFonts w:ascii="Times New Roman" w:hAnsi="Times New Roman" w:cs="Times New Roman"/>
          <w:sz w:val="24"/>
          <w:szCs w:val="24"/>
          <w:lang w:val="en-US"/>
        </w:rPr>
        <w:fldChar w:fldCharType="end"/>
      </w:r>
      <w:r w:rsidR="00F26FFC" w:rsidRPr="009F5DD1">
        <w:rPr>
          <w:rFonts w:ascii="Times New Roman" w:hAnsi="Times New Roman" w:cs="Times New Roman"/>
          <w:sz w:val="24"/>
          <w:szCs w:val="24"/>
          <w:lang w:val="en-US"/>
        </w:rPr>
        <w:t xml:space="preserve"> model has the following </w:t>
      </w:r>
      <w:r w:rsidR="00CD77FA" w:rsidRPr="009F5DD1">
        <w:rPr>
          <w:rFonts w:ascii="Times New Roman" w:hAnsi="Times New Roman" w:cs="Times New Roman"/>
          <w:sz w:val="24"/>
          <w:szCs w:val="24"/>
          <w:lang w:val="en-US"/>
        </w:rPr>
        <w:t xml:space="preserve">assumptions:  </w:t>
      </w:r>
    </w:p>
    <w:p w:rsidR="007406C5" w:rsidRPr="009F5DD1" w:rsidRDefault="007406C5"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There are </w:t>
      </w:r>
      <w:r w:rsidR="006F40F2" w:rsidRPr="009F5DD1">
        <w:rPr>
          <w:rFonts w:ascii="Times New Roman" w:hAnsi="Times New Roman" w:cs="Times New Roman"/>
          <w:sz w:val="24"/>
          <w:szCs w:val="24"/>
          <w:lang w:val="en-US"/>
        </w:rPr>
        <w:t>f</w:t>
      </w:r>
      <w:r w:rsidRPr="009F5DD1">
        <w:rPr>
          <w:rFonts w:ascii="Times New Roman" w:hAnsi="Times New Roman" w:cs="Times New Roman"/>
          <w:sz w:val="24"/>
          <w:szCs w:val="24"/>
          <w:lang w:val="en-US"/>
        </w:rPr>
        <w:t xml:space="preserve">our sectors: households, firms, government and external sector (ROW). Firms consist of a productive sector including industrial enterprises and the domestic financial sector. Firms can invest abroad with portfolio investments, loans, FDI or liquid assets (deposits and any kind of foreign currency reserves). Their net liabilities are </w:t>
      </w:r>
      <w:r w:rsidR="00434062" w:rsidRPr="009F5DD1">
        <w:rPr>
          <w:rFonts w:ascii="Times New Roman" w:hAnsi="Times New Roman" w:cs="Times New Roman"/>
          <w:sz w:val="24"/>
          <w:szCs w:val="24"/>
          <w:lang w:val="en-US"/>
        </w:rPr>
        <w:t xml:space="preserve">denominated </w:t>
      </w:r>
      <w:r w:rsidRPr="009F5DD1">
        <w:rPr>
          <w:rFonts w:ascii="Times New Roman" w:hAnsi="Times New Roman" w:cs="Times New Roman"/>
          <w:sz w:val="24"/>
          <w:szCs w:val="24"/>
          <w:lang w:val="en-US"/>
        </w:rPr>
        <w:t>in foreign currency. These firms finance new investments through retained earnings and issuing new equities. They can pay back loans and equities. The central point is</w:t>
      </w:r>
      <w:r w:rsidR="00434062" w:rsidRPr="009F5DD1">
        <w:rPr>
          <w:rFonts w:ascii="Times New Roman" w:hAnsi="Times New Roman" w:cs="Times New Roman"/>
          <w:sz w:val="24"/>
          <w:szCs w:val="24"/>
          <w:lang w:val="en-US"/>
        </w:rPr>
        <w:t xml:space="preserve"> the t</w:t>
      </w:r>
      <w:r w:rsidRPr="009F5DD1">
        <w:rPr>
          <w:rFonts w:ascii="Times New Roman" w:hAnsi="Times New Roman" w:cs="Times New Roman"/>
          <w:sz w:val="24"/>
          <w:szCs w:val="24"/>
          <w:lang w:val="en-US"/>
        </w:rPr>
        <w:t>ransaction with the foreign sector, in which misalignments between national expenditure and income generate and increase or reduction in net foreign assets.</w:t>
      </w:r>
    </w:p>
    <w:p w:rsidR="0096663A" w:rsidRPr="009F5DD1" w:rsidRDefault="00CD77FA"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Government debt is negligible. </w:t>
      </w:r>
      <w:r w:rsidR="00126AFC" w:rsidRPr="009F5DD1">
        <w:rPr>
          <w:rFonts w:ascii="Times New Roman" w:hAnsi="Times New Roman" w:cs="Times New Roman"/>
          <w:sz w:val="24"/>
          <w:szCs w:val="24"/>
          <w:lang w:val="en-US"/>
        </w:rPr>
        <w:t>The model a</w:t>
      </w:r>
      <w:r w:rsidRPr="009F5DD1">
        <w:rPr>
          <w:rFonts w:ascii="Times New Roman" w:hAnsi="Times New Roman" w:cs="Times New Roman"/>
          <w:sz w:val="24"/>
          <w:szCs w:val="24"/>
          <w:lang w:val="en-US"/>
        </w:rPr>
        <w:t>bstract</w:t>
      </w:r>
      <w:r w:rsidR="00126AFC"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from monetary policies.</w:t>
      </w:r>
    </w:p>
    <w:p w:rsidR="007B2AAE" w:rsidRPr="009F5DD1" w:rsidRDefault="007B2AAE" w:rsidP="007B2AAE">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There are three types of assets: productive capital, equities and net foreign assets (net foreign liabilities).</w:t>
      </w:r>
    </w:p>
    <w:p w:rsidR="007B2AAE" w:rsidRPr="009F5DD1" w:rsidRDefault="007B2AAE"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There are specific characteristics of the labor- and product- market equilibrium, the determinants of savings, investment and current account.</w:t>
      </w:r>
    </w:p>
    <w:p w:rsidR="00CD77FA" w:rsidRPr="009F5DD1" w:rsidRDefault="00CD77FA"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Labor discipline </w:t>
      </w:r>
      <w:r w:rsidR="00434062" w:rsidRPr="009F5DD1">
        <w:rPr>
          <w:rFonts w:ascii="Times New Roman" w:hAnsi="Times New Roman" w:cs="Times New Roman"/>
          <w:sz w:val="24"/>
          <w:szCs w:val="24"/>
          <w:lang w:val="en-US"/>
        </w:rPr>
        <w:t xml:space="preserve">defines the </w:t>
      </w:r>
      <w:r w:rsidRPr="009F5DD1">
        <w:rPr>
          <w:rFonts w:ascii="Times New Roman" w:hAnsi="Times New Roman" w:cs="Times New Roman"/>
          <w:sz w:val="24"/>
          <w:szCs w:val="24"/>
          <w:lang w:val="en-US"/>
        </w:rPr>
        <w:t xml:space="preserve">real wage setting </w:t>
      </w:r>
      <w:r w:rsidRPr="009F5DD1">
        <w:rPr>
          <w:rFonts w:ascii="Times New Roman" w:hAnsi="Times New Roman" w:cs="Times New Roman"/>
          <w:sz w:val="24"/>
          <w:szCs w:val="24"/>
          <w:lang w:val="en-US"/>
        </w:rPr>
        <w:fldChar w:fldCharType="begin"/>
      </w:r>
      <w:r w:rsidRPr="009F5DD1">
        <w:rPr>
          <w:rFonts w:ascii="Times New Roman" w:hAnsi="Times New Roman" w:cs="Times New Roman"/>
          <w:sz w:val="24"/>
          <w:szCs w:val="24"/>
          <w:lang w:val="en-US"/>
        </w:rPr>
        <w:instrText xml:space="preserve"> ADDIN ZOTERO_ITEM CSL_CITATION {"citationID":"a1nhot8e9e6","properties":{"formattedCitation":"(Bowles &amp; Boyer, 1988)","plainCitation":"(Bowles &amp; Boyer, 1988)"},"citationItems":[{"id":461,"uris":["http://zotero.org/users/local/3R5kugXM/items/I7W4JJSU"],"uri":["http://zotero.org/users/local/3R5kugXM/items/I7W4JJSU"],"itemData":{"id":461,"type":"article-journal","title":"Labor Discipline and Aggregate Demand: A Macroeconomic Model","container-title":"The American Economic Review","page":"395-400","volume":"78","issue":"2","source":"JSTOR","ISSN":"0002-8282","shortTitle":"Labor Discipline and Aggregate Demand","author":[{"family":"Bowles","given":"Samuel"},{"family":"Boyer","given":"Robert"}],"issued":{"date-parts":[["1988"]]}}}],"schema":"https://github.com/citation-style-language/schema/raw/master/csl-citation.json"} </w:instrText>
      </w:r>
      <w:r w:rsidRPr="009F5DD1">
        <w:rPr>
          <w:rFonts w:ascii="Times New Roman" w:hAnsi="Times New Roman" w:cs="Times New Roman"/>
          <w:sz w:val="24"/>
          <w:szCs w:val="24"/>
          <w:lang w:val="en-US"/>
        </w:rPr>
        <w:fldChar w:fldCharType="separate"/>
      </w:r>
      <w:r w:rsidRPr="009F5DD1">
        <w:rPr>
          <w:rFonts w:ascii="Times New Roman" w:hAnsi="Times New Roman" w:cs="Times New Roman"/>
          <w:sz w:val="24"/>
          <w:szCs w:val="24"/>
        </w:rPr>
        <w:t>(Bowles &amp; Boyer, 1988)</w:t>
      </w:r>
      <w:r w:rsidRPr="009F5DD1">
        <w:rPr>
          <w:rFonts w:ascii="Times New Roman" w:hAnsi="Times New Roman" w:cs="Times New Roman"/>
          <w:sz w:val="24"/>
          <w:szCs w:val="24"/>
          <w:lang w:val="en-US"/>
        </w:rPr>
        <w:fldChar w:fldCharType="end"/>
      </w:r>
      <w:r w:rsidR="0077689A" w:rsidRPr="009F5DD1">
        <w:rPr>
          <w:rFonts w:ascii="Times New Roman" w:hAnsi="Times New Roman" w:cs="Times New Roman"/>
          <w:sz w:val="24"/>
          <w:szCs w:val="24"/>
          <w:lang w:val="en-US"/>
        </w:rPr>
        <w:t>.</w:t>
      </w:r>
    </w:p>
    <w:p w:rsidR="00453FD6" w:rsidRPr="009F5DD1" w:rsidRDefault="00434062"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There is a </w:t>
      </w:r>
      <w:r w:rsidR="00453FD6" w:rsidRPr="009F5DD1">
        <w:rPr>
          <w:rFonts w:ascii="Times New Roman" w:hAnsi="Times New Roman" w:cs="Times New Roman"/>
          <w:sz w:val="24"/>
          <w:szCs w:val="24"/>
          <w:lang w:val="en-US"/>
        </w:rPr>
        <w:t>Keynesian Investment function</w:t>
      </w:r>
      <w:r w:rsidR="007B2AAE" w:rsidRPr="009F5DD1">
        <w:rPr>
          <w:rFonts w:ascii="Times New Roman" w:hAnsi="Times New Roman" w:cs="Times New Roman"/>
          <w:sz w:val="24"/>
          <w:szCs w:val="24"/>
          <w:lang w:val="en-US"/>
        </w:rPr>
        <w:t xml:space="preserve"> that is autonomous from savings</w:t>
      </w:r>
      <w:r w:rsidR="00453FD6" w:rsidRPr="009F5DD1">
        <w:rPr>
          <w:rFonts w:ascii="Times New Roman" w:hAnsi="Times New Roman" w:cs="Times New Roman"/>
          <w:sz w:val="24"/>
          <w:szCs w:val="24"/>
          <w:lang w:val="en-US"/>
        </w:rPr>
        <w:t>.</w:t>
      </w:r>
    </w:p>
    <w:p w:rsidR="00372B9E" w:rsidRPr="009F5DD1" w:rsidRDefault="00372B9E"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External sector </w:t>
      </w:r>
      <w:r w:rsidR="0077689A" w:rsidRPr="009F5DD1">
        <w:rPr>
          <w:rFonts w:ascii="Times New Roman" w:hAnsi="Times New Roman" w:cs="Times New Roman"/>
          <w:sz w:val="24"/>
          <w:szCs w:val="24"/>
          <w:lang w:val="en-US"/>
        </w:rPr>
        <w:t xml:space="preserve">is fundamental to define </w:t>
      </w:r>
      <w:r w:rsidRPr="009F5DD1">
        <w:rPr>
          <w:rFonts w:ascii="Times New Roman" w:hAnsi="Times New Roman" w:cs="Times New Roman"/>
          <w:sz w:val="24"/>
          <w:szCs w:val="24"/>
          <w:lang w:val="en-US"/>
        </w:rPr>
        <w:t xml:space="preserve">investment and demand expansion. </w:t>
      </w:r>
      <w:r w:rsidR="0077689A" w:rsidRPr="009F5DD1">
        <w:rPr>
          <w:rFonts w:ascii="Times New Roman" w:hAnsi="Times New Roman" w:cs="Times New Roman"/>
          <w:sz w:val="24"/>
          <w:szCs w:val="24"/>
          <w:lang w:val="en-US"/>
        </w:rPr>
        <w:t xml:space="preserve">There is </w:t>
      </w:r>
      <w:r w:rsidR="007B2AAE" w:rsidRPr="009F5DD1">
        <w:rPr>
          <w:rFonts w:ascii="Times New Roman" w:hAnsi="Times New Roman" w:cs="Times New Roman"/>
          <w:sz w:val="24"/>
          <w:szCs w:val="24"/>
          <w:lang w:val="en-US"/>
        </w:rPr>
        <w:t xml:space="preserve">a </w:t>
      </w:r>
      <w:r w:rsidR="0077689A" w:rsidRPr="009F5DD1">
        <w:rPr>
          <w:rFonts w:ascii="Times New Roman" w:hAnsi="Times New Roman" w:cs="Times New Roman"/>
          <w:sz w:val="24"/>
          <w:szCs w:val="24"/>
          <w:lang w:val="en-US"/>
        </w:rPr>
        <w:t>l</w:t>
      </w:r>
      <w:r w:rsidRPr="009F5DD1">
        <w:rPr>
          <w:rFonts w:ascii="Times New Roman" w:hAnsi="Times New Roman" w:cs="Times New Roman"/>
          <w:sz w:val="24"/>
          <w:szCs w:val="24"/>
          <w:lang w:val="en-US"/>
        </w:rPr>
        <w:t xml:space="preserve">ow substitutability </w:t>
      </w:r>
      <w:r w:rsidR="0077689A" w:rsidRPr="009F5DD1">
        <w:rPr>
          <w:rFonts w:ascii="Times New Roman" w:hAnsi="Times New Roman" w:cs="Times New Roman"/>
          <w:sz w:val="24"/>
          <w:szCs w:val="24"/>
          <w:lang w:val="en-US"/>
        </w:rPr>
        <w:t xml:space="preserve">between foreign and </w:t>
      </w:r>
      <w:r w:rsidRPr="009F5DD1">
        <w:rPr>
          <w:rFonts w:ascii="Times New Roman" w:hAnsi="Times New Roman" w:cs="Times New Roman"/>
          <w:sz w:val="24"/>
          <w:szCs w:val="24"/>
          <w:lang w:val="en-US"/>
        </w:rPr>
        <w:t xml:space="preserve">domestic </w:t>
      </w:r>
      <w:r w:rsidR="0077689A" w:rsidRPr="009F5DD1">
        <w:rPr>
          <w:rFonts w:ascii="Times New Roman" w:hAnsi="Times New Roman" w:cs="Times New Roman"/>
          <w:sz w:val="24"/>
          <w:szCs w:val="24"/>
          <w:lang w:val="en-US"/>
        </w:rPr>
        <w:t>investment</w:t>
      </w:r>
      <w:r w:rsidRPr="009F5DD1">
        <w:rPr>
          <w:rFonts w:ascii="Times New Roman" w:hAnsi="Times New Roman" w:cs="Times New Roman"/>
          <w:sz w:val="24"/>
          <w:szCs w:val="24"/>
          <w:lang w:val="en-US"/>
        </w:rPr>
        <w:t xml:space="preserve">. </w:t>
      </w:r>
    </w:p>
    <w:p w:rsidR="00453FD6" w:rsidRPr="009F5DD1" w:rsidRDefault="00126AFC"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There is </w:t>
      </w:r>
      <w:r w:rsidR="007B2AAE" w:rsidRPr="009F5DD1">
        <w:rPr>
          <w:rFonts w:ascii="Times New Roman" w:hAnsi="Times New Roman" w:cs="Times New Roman"/>
          <w:sz w:val="24"/>
          <w:szCs w:val="24"/>
          <w:lang w:val="en-US"/>
        </w:rPr>
        <w:t xml:space="preserve">a </w:t>
      </w:r>
      <w:r w:rsidRPr="009F5DD1">
        <w:rPr>
          <w:rFonts w:ascii="Times New Roman" w:hAnsi="Times New Roman" w:cs="Times New Roman"/>
          <w:sz w:val="24"/>
          <w:szCs w:val="24"/>
          <w:lang w:val="en-US"/>
        </w:rPr>
        <w:t>n</w:t>
      </w:r>
      <w:r w:rsidR="00453FD6" w:rsidRPr="009F5DD1">
        <w:rPr>
          <w:rFonts w:ascii="Times New Roman" w:hAnsi="Times New Roman" w:cs="Times New Roman"/>
          <w:sz w:val="24"/>
          <w:szCs w:val="24"/>
          <w:lang w:val="en-US"/>
        </w:rPr>
        <w:t xml:space="preserve">on-linear dynamics </w:t>
      </w:r>
      <w:r w:rsidR="007406C5" w:rsidRPr="009F5DD1">
        <w:rPr>
          <w:rFonts w:ascii="Times New Roman" w:hAnsi="Times New Roman" w:cs="Times New Roman"/>
          <w:sz w:val="24"/>
          <w:szCs w:val="24"/>
          <w:lang w:val="en-US"/>
        </w:rPr>
        <w:t xml:space="preserve">between real exchange rate and </w:t>
      </w:r>
      <w:r w:rsidR="00453FD6" w:rsidRPr="009F5DD1">
        <w:rPr>
          <w:rFonts w:ascii="Times New Roman" w:hAnsi="Times New Roman" w:cs="Times New Roman"/>
          <w:sz w:val="24"/>
          <w:szCs w:val="24"/>
          <w:lang w:val="en-US"/>
        </w:rPr>
        <w:t>capacity u</w:t>
      </w:r>
      <w:r w:rsidR="007406C5" w:rsidRPr="009F5DD1">
        <w:rPr>
          <w:rFonts w:ascii="Times New Roman" w:hAnsi="Times New Roman" w:cs="Times New Roman"/>
          <w:sz w:val="24"/>
          <w:szCs w:val="24"/>
          <w:lang w:val="en-US"/>
        </w:rPr>
        <w:t>tilization</w:t>
      </w:r>
      <w:r w:rsidR="00453FD6" w:rsidRPr="009F5DD1">
        <w:rPr>
          <w:rFonts w:ascii="Times New Roman" w:hAnsi="Times New Roman" w:cs="Times New Roman"/>
          <w:sz w:val="24"/>
          <w:szCs w:val="24"/>
          <w:lang w:val="en-US"/>
        </w:rPr>
        <w:t xml:space="preserve">, </w:t>
      </w:r>
      <w:r w:rsidR="007406C5" w:rsidRPr="009F5DD1">
        <w:rPr>
          <w:rFonts w:ascii="Times New Roman" w:hAnsi="Times New Roman" w:cs="Times New Roman"/>
          <w:sz w:val="24"/>
          <w:szCs w:val="24"/>
          <w:lang w:val="en-US"/>
        </w:rPr>
        <w:t xml:space="preserve">and between </w:t>
      </w:r>
      <w:r w:rsidR="00453FD6" w:rsidRPr="009F5DD1">
        <w:rPr>
          <w:rFonts w:ascii="Times New Roman" w:hAnsi="Times New Roman" w:cs="Times New Roman"/>
          <w:sz w:val="24"/>
          <w:szCs w:val="24"/>
          <w:lang w:val="en-US"/>
        </w:rPr>
        <w:t>distribution and net asset position.</w:t>
      </w:r>
    </w:p>
    <w:p w:rsidR="007B2AAE" w:rsidRPr="009F5DD1" w:rsidRDefault="00FC6E78"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Emerging economies have assets and liabilities denominated in foreign currency.</w:t>
      </w:r>
      <w:r w:rsidR="0096663A" w:rsidRPr="009F5DD1">
        <w:rPr>
          <w:rFonts w:ascii="Times New Roman" w:hAnsi="Times New Roman" w:cs="Times New Roman"/>
          <w:sz w:val="24"/>
          <w:szCs w:val="24"/>
          <w:lang w:val="en-US"/>
        </w:rPr>
        <w:t xml:space="preserve"> </w:t>
      </w:r>
    </w:p>
    <w:p w:rsidR="00FC6E78" w:rsidRPr="009F5DD1" w:rsidRDefault="0096663A"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Consumers and investors do not seem to borrow against future income and retained earnings are a crucial source of finance for firms.</w:t>
      </w:r>
    </w:p>
    <w:p w:rsidR="00153BBD" w:rsidRPr="009F5DD1" w:rsidRDefault="00602602"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This is a pure </w:t>
      </w:r>
      <w:r w:rsidR="007B2AAE" w:rsidRPr="009F5DD1">
        <w:rPr>
          <w:rFonts w:ascii="Times New Roman" w:hAnsi="Times New Roman" w:cs="Times New Roman"/>
          <w:sz w:val="24"/>
          <w:szCs w:val="24"/>
          <w:lang w:val="en-US"/>
        </w:rPr>
        <w:t>Demand-led model.</w:t>
      </w:r>
    </w:p>
    <w:p w:rsidR="00C24E93" w:rsidRPr="009F5DD1" w:rsidRDefault="00C24E93"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Distribution: interaction between workers, firms and government with trait of confliction. Conflictive nature</w:t>
      </w:r>
      <w:r w:rsidR="005F6FD6"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lead to emergency of cycles.</w:t>
      </w:r>
      <w:r w:rsidR="005F6FD6" w:rsidRPr="009F5DD1">
        <w:rPr>
          <w:rFonts w:ascii="Times New Roman" w:hAnsi="Times New Roman" w:cs="Times New Roman"/>
          <w:sz w:val="24"/>
          <w:szCs w:val="24"/>
          <w:lang w:val="en-US"/>
        </w:rPr>
        <w:t xml:space="preserve"> </w:t>
      </w:r>
      <w:proofErr w:type="spellStart"/>
      <w:r w:rsidR="005F6FD6" w:rsidRPr="009F5DD1">
        <w:rPr>
          <w:rFonts w:ascii="Times New Roman" w:hAnsi="Times New Roman" w:cs="Times New Roman"/>
          <w:sz w:val="24"/>
          <w:szCs w:val="24"/>
          <w:lang w:val="en-US"/>
        </w:rPr>
        <w:t>Kaleckian</w:t>
      </w:r>
      <w:proofErr w:type="spellEnd"/>
      <w:r w:rsidR="005F6FD6" w:rsidRPr="009F5DD1">
        <w:rPr>
          <w:rFonts w:ascii="Times New Roman" w:hAnsi="Times New Roman" w:cs="Times New Roman"/>
          <w:sz w:val="24"/>
          <w:szCs w:val="24"/>
          <w:lang w:val="en-US"/>
        </w:rPr>
        <w:t xml:space="preserve"> and Kaldorian tradition in Wage/Profit led economies </w:t>
      </w:r>
      <w:r w:rsidR="005F6FD6" w:rsidRPr="009F5DD1">
        <w:rPr>
          <w:rFonts w:ascii="Times New Roman" w:hAnsi="Times New Roman" w:cs="Times New Roman"/>
          <w:sz w:val="24"/>
          <w:szCs w:val="24"/>
          <w:lang w:val="en-US"/>
        </w:rPr>
        <w:fldChar w:fldCharType="begin"/>
      </w:r>
      <w:r w:rsidR="005F6FD6" w:rsidRPr="009F5DD1">
        <w:rPr>
          <w:rFonts w:ascii="Times New Roman" w:hAnsi="Times New Roman" w:cs="Times New Roman"/>
          <w:sz w:val="24"/>
          <w:szCs w:val="24"/>
          <w:lang w:val="en-US"/>
        </w:rPr>
        <w:instrText xml:space="preserve"> ADDIN ZOTERO_ITEM CSL_CITATION {"citationID":"a1v5sk3ebkh","properties":{"formattedCitation":"(Bhaduri &amp; Marglin, 1990)","plainCitation":"(Bhaduri &amp; Marglin, 1990)"},"citationItems":[{"id":451,"uris":["http://zotero.org/users/local/3R5kugXM/items/JPLRS9V9"],"uri":["http://zotero.org/users/local/3R5kugXM/items/JPLRS9V9"],"itemData":{"id":451,"type":"article-journal","title":"Unemployment and the real wage: the economic basis for contesting political ideologies","container-title":"Cambridge Journal of Economics","page":"375-393","volume":"14","issue":"4","source":"JSTOR","ISSN":"0309-166X","shortTitle":"Unemployment and the real wage","author":[{"family":"Bhaduri","given":"Amit"},{"family":"Marglin","given":"Stephen"}],"issued":{"date-parts":[["1990"]]}}}],"schema":"https://github.com/citation-style-language/schema/raw/master/csl-citation.json"} </w:instrText>
      </w:r>
      <w:r w:rsidR="005F6FD6" w:rsidRPr="009F5DD1">
        <w:rPr>
          <w:rFonts w:ascii="Times New Roman" w:hAnsi="Times New Roman" w:cs="Times New Roman"/>
          <w:sz w:val="24"/>
          <w:szCs w:val="24"/>
          <w:lang w:val="en-US"/>
        </w:rPr>
        <w:fldChar w:fldCharType="separate"/>
      </w:r>
      <w:r w:rsidR="005F6FD6" w:rsidRPr="009F5DD1">
        <w:rPr>
          <w:rFonts w:ascii="Times New Roman" w:hAnsi="Times New Roman" w:cs="Times New Roman"/>
          <w:sz w:val="24"/>
          <w:szCs w:val="24"/>
        </w:rPr>
        <w:t>(Bhaduri &amp; Marglin, 1990)</w:t>
      </w:r>
      <w:r w:rsidR="005F6FD6" w:rsidRPr="009F5DD1">
        <w:rPr>
          <w:rFonts w:ascii="Times New Roman" w:hAnsi="Times New Roman" w:cs="Times New Roman"/>
          <w:sz w:val="24"/>
          <w:szCs w:val="24"/>
          <w:lang w:val="en-US"/>
        </w:rPr>
        <w:fldChar w:fldCharType="end"/>
      </w:r>
      <w:r w:rsidR="005F6FD6" w:rsidRPr="009F5DD1">
        <w:rPr>
          <w:rFonts w:ascii="Times New Roman" w:hAnsi="Times New Roman" w:cs="Times New Roman"/>
          <w:sz w:val="24"/>
          <w:szCs w:val="24"/>
          <w:lang w:val="en-US"/>
        </w:rPr>
        <w:t>. R</w:t>
      </w:r>
      <w:r w:rsidR="007B2AAE" w:rsidRPr="009F5DD1">
        <w:rPr>
          <w:rFonts w:ascii="Times New Roman" w:hAnsi="Times New Roman" w:cs="Times New Roman"/>
          <w:sz w:val="24"/>
          <w:szCs w:val="24"/>
          <w:lang w:val="en-US"/>
        </w:rPr>
        <w:t>eal exchange rate</w:t>
      </w:r>
      <w:r w:rsidR="005F6FD6" w:rsidRPr="009F5DD1">
        <w:rPr>
          <w:rFonts w:ascii="Times New Roman" w:hAnsi="Times New Roman" w:cs="Times New Roman"/>
          <w:sz w:val="24"/>
          <w:szCs w:val="24"/>
          <w:lang w:val="en-US"/>
        </w:rPr>
        <w:t xml:space="preserve"> </w:t>
      </w:r>
      <w:r w:rsidR="007B2AAE" w:rsidRPr="009F5DD1">
        <w:rPr>
          <w:rFonts w:ascii="Times New Roman" w:hAnsi="Times New Roman" w:cs="Times New Roman"/>
          <w:sz w:val="24"/>
          <w:szCs w:val="24"/>
          <w:lang w:val="en-US"/>
        </w:rPr>
        <w:t xml:space="preserve">here </w:t>
      </w:r>
      <w:r w:rsidR="005F6FD6" w:rsidRPr="009F5DD1">
        <w:rPr>
          <w:rFonts w:ascii="Times New Roman" w:hAnsi="Times New Roman" w:cs="Times New Roman"/>
          <w:sz w:val="24"/>
          <w:szCs w:val="24"/>
          <w:lang w:val="en-US"/>
        </w:rPr>
        <w:t>becomes a distributive variable.</w:t>
      </w:r>
    </w:p>
    <w:p w:rsidR="005F6FD6" w:rsidRPr="009F5DD1" w:rsidRDefault="005F6FD6" w:rsidP="006F40F2">
      <w:pPr>
        <w:pStyle w:val="ListParagraph"/>
        <w:numPr>
          <w:ilvl w:val="0"/>
          <w:numId w:val="11"/>
        </w:num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Cycles: non-clearing labor market, distributional conflict, non-marginal productivity pricing.</w:t>
      </w:r>
    </w:p>
    <w:p w:rsidR="00F37C99" w:rsidRPr="009F5DD1" w:rsidRDefault="00F26FFC" w:rsidP="004A3557">
      <w:pPr>
        <w:spacing w:afterLines="120" w:after="288" w:line="240" w:lineRule="auto"/>
        <w:jc w:val="both"/>
        <w:rPr>
          <w:rFonts w:ascii="Times New Roman" w:hAnsi="Times New Roman" w:cs="Times New Roman"/>
          <w:b/>
          <w:sz w:val="24"/>
          <w:szCs w:val="24"/>
          <w:lang w:val="en-US"/>
        </w:rPr>
      </w:pPr>
      <w:r w:rsidRPr="009F5DD1">
        <w:rPr>
          <w:rFonts w:ascii="Times New Roman" w:hAnsi="Times New Roman" w:cs="Times New Roman"/>
          <w:sz w:val="24"/>
          <w:szCs w:val="24"/>
          <w:lang w:val="en-US"/>
        </w:rPr>
        <w:t xml:space="preserve">The </w:t>
      </w:r>
      <w:r w:rsidR="009E16C0" w:rsidRPr="009F5DD1">
        <w:rPr>
          <w:rFonts w:ascii="Times New Roman" w:hAnsi="Times New Roman" w:cs="Times New Roman"/>
          <w:sz w:val="24"/>
          <w:szCs w:val="24"/>
          <w:lang w:val="en-US"/>
        </w:rPr>
        <w:t xml:space="preserve">basic blocks of the model are described in the original </w:t>
      </w:r>
      <w:r w:rsidR="009E16C0" w:rsidRPr="009F5DD1">
        <w:rPr>
          <w:rFonts w:ascii="Times New Roman" w:hAnsi="Times New Roman" w:cs="Times New Roman"/>
          <w:sz w:val="24"/>
          <w:szCs w:val="24"/>
        </w:rPr>
        <w:t>La Marca</w:t>
      </w:r>
      <w:r w:rsidR="009E16C0" w:rsidRPr="009F5DD1">
        <w:rPr>
          <w:rFonts w:ascii="Times New Roman" w:hAnsi="Times New Roman" w:cs="Times New Roman"/>
          <w:sz w:val="24"/>
          <w:szCs w:val="24"/>
          <w:lang w:val="en-US"/>
        </w:rPr>
        <w:t xml:space="preserve"> </w:t>
      </w:r>
      <w:r w:rsidR="009E16C0" w:rsidRPr="009F5DD1">
        <w:rPr>
          <w:rFonts w:ascii="Times New Roman" w:hAnsi="Times New Roman" w:cs="Times New Roman"/>
          <w:sz w:val="24"/>
          <w:szCs w:val="24"/>
          <w:lang w:val="en-US"/>
        </w:rPr>
        <w:fldChar w:fldCharType="begin"/>
      </w:r>
      <w:r w:rsidR="009E16C0" w:rsidRPr="009F5DD1">
        <w:rPr>
          <w:rFonts w:ascii="Times New Roman" w:hAnsi="Times New Roman" w:cs="Times New Roman"/>
          <w:sz w:val="24"/>
          <w:szCs w:val="24"/>
          <w:lang w:val="en-US"/>
        </w:rPr>
        <w:instrText xml:space="preserve"> ADDIN ZOTERO_ITEM CSL_CITATION {"citationID":"x4vlfjVF","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9E16C0" w:rsidRPr="009F5DD1">
        <w:rPr>
          <w:rFonts w:ascii="Times New Roman" w:hAnsi="Times New Roman" w:cs="Times New Roman"/>
          <w:sz w:val="24"/>
          <w:szCs w:val="24"/>
          <w:lang w:val="en-US"/>
        </w:rPr>
        <w:fldChar w:fldCharType="separate"/>
      </w:r>
      <w:r w:rsidR="009E16C0" w:rsidRPr="009F5DD1">
        <w:rPr>
          <w:rFonts w:ascii="Times New Roman" w:hAnsi="Times New Roman" w:cs="Times New Roman"/>
          <w:sz w:val="24"/>
          <w:szCs w:val="24"/>
        </w:rPr>
        <w:t>(2010)</w:t>
      </w:r>
      <w:r w:rsidR="009E16C0" w:rsidRPr="009F5DD1">
        <w:rPr>
          <w:rFonts w:ascii="Times New Roman" w:hAnsi="Times New Roman" w:cs="Times New Roman"/>
          <w:sz w:val="24"/>
          <w:szCs w:val="24"/>
          <w:lang w:val="en-US"/>
        </w:rPr>
        <w:fldChar w:fldCharType="end"/>
      </w:r>
      <w:r w:rsidR="009E16C0" w:rsidRPr="009F5DD1">
        <w:rPr>
          <w:rFonts w:ascii="Times New Roman" w:hAnsi="Times New Roman" w:cs="Times New Roman"/>
          <w:sz w:val="24"/>
          <w:szCs w:val="24"/>
          <w:lang w:val="en-US"/>
        </w:rPr>
        <w:t xml:space="preserve"> paper. The </w:t>
      </w:r>
      <w:r w:rsidRPr="009F5DD1">
        <w:rPr>
          <w:rFonts w:ascii="Times New Roman" w:hAnsi="Times New Roman" w:cs="Times New Roman"/>
          <w:sz w:val="24"/>
          <w:szCs w:val="24"/>
          <w:lang w:val="en-US"/>
        </w:rPr>
        <w:t xml:space="preserve">next subsections present the </w:t>
      </w:r>
      <w:r w:rsidR="009E16C0" w:rsidRPr="009F5DD1">
        <w:rPr>
          <w:rFonts w:ascii="Times New Roman" w:hAnsi="Times New Roman" w:cs="Times New Roman"/>
          <w:sz w:val="24"/>
          <w:szCs w:val="24"/>
          <w:lang w:val="en-US"/>
        </w:rPr>
        <w:t>dynamic aspects</w:t>
      </w:r>
      <w:r w:rsidRPr="009F5DD1">
        <w:rPr>
          <w:rFonts w:ascii="Times New Roman" w:hAnsi="Times New Roman" w:cs="Times New Roman"/>
          <w:sz w:val="24"/>
          <w:szCs w:val="24"/>
          <w:lang w:val="en-US"/>
        </w:rPr>
        <w:t xml:space="preserve"> of the model</w:t>
      </w:r>
      <w:r w:rsidR="009E16C0" w:rsidRPr="009F5DD1">
        <w:rPr>
          <w:rFonts w:ascii="Times New Roman" w:hAnsi="Times New Roman" w:cs="Times New Roman"/>
          <w:sz w:val="24"/>
          <w:szCs w:val="24"/>
          <w:lang w:val="en-US"/>
        </w:rPr>
        <w:t>, which</w:t>
      </w:r>
      <w:r w:rsidR="00F37C99" w:rsidRPr="009F5DD1">
        <w:rPr>
          <w:rFonts w:ascii="Times New Roman" w:hAnsi="Times New Roman" w:cs="Times New Roman"/>
          <w:sz w:val="24"/>
          <w:szCs w:val="24"/>
          <w:lang w:val="en-US"/>
        </w:rPr>
        <w:t xml:space="preserve"> consists in a relationship between a distribution </w:t>
      </w:r>
      <w:r w:rsidR="007B2AAE" w:rsidRPr="009F5DD1">
        <w:rPr>
          <w:rFonts w:ascii="Times New Roman" w:hAnsi="Times New Roman" w:cs="Times New Roman"/>
          <w:sz w:val="24"/>
          <w:szCs w:val="24"/>
          <w:lang w:val="en-US"/>
        </w:rPr>
        <w:t>w</w:t>
      </w:r>
      <w:r w:rsidR="00F37C99" w:rsidRPr="009F5DD1">
        <w:rPr>
          <w:rFonts w:ascii="Times New Roman" w:hAnsi="Times New Roman" w:cs="Times New Roman"/>
          <w:sz w:val="24"/>
          <w:szCs w:val="24"/>
          <w:lang w:val="en-US"/>
        </w:rPr>
        <w:t xml:space="preserve">age </w:t>
      </w:r>
      <w:r w:rsidR="007B2AAE" w:rsidRPr="009F5DD1">
        <w:rPr>
          <w:rFonts w:ascii="Times New Roman" w:hAnsi="Times New Roman" w:cs="Times New Roman"/>
          <w:sz w:val="24"/>
          <w:szCs w:val="24"/>
          <w:lang w:val="en-US"/>
        </w:rPr>
        <w:t>s</w:t>
      </w:r>
      <w:r w:rsidR="00F37C99" w:rsidRPr="009F5DD1">
        <w:rPr>
          <w:rFonts w:ascii="Times New Roman" w:hAnsi="Times New Roman" w:cs="Times New Roman"/>
          <w:sz w:val="24"/>
          <w:szCs w:val="24"/>
          <w:lang w:val="en-US"/>
        </w:rPr>
        <w:t xml:space="preserve">hare </w:t>
      </w:r>
      <w:r w:rsidR="00F37C99" w:rsidRPr="009F5DD1">
        <w:rPr>
          <w:rFonts w:ascii="Times New Roman" w:hAnsi="Times New Roman" w:cs="Times New Roman"/>
          <w:sz w:val="24"/>
          <w:szCs w:val="24"/>
          <w:lang w:val="en-US"/>
        </w:rPr>
        <w:lastRenderedPageBreak/>
        <w:t>motion equation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oMath>
      <w:r w:rsidR="00F37C99" w:rsidRPr="009F5DD1">
        <w:rPr>
          <w:rFonts w:ascii="Times New Roman" w:hAnsi="Times New Roman" w:cs="Times New Roman"/>
          <w:sz w:val="24"/>
          <w:szCs w:val="24"/>
          <w:lang w:val="en-US"/>
        </w:rPr>
        <w:t>), an economic activity capacity utilization motion equation</w:t>
      </w:r>
      <w:r w:rsidR="0067594B" w:rsidRPr="009F5DD1">
        <w:rPr>
          <w:rFonts w:ascii="Times New Roman" w:hAnsi="Times New Roman" w:cs="Times New Roman"/>
          <w:sz w:val="24"/>
          <w:szCs w:val="24"/>
          <w:lang w:val="en-US"/>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u</m:t>
            </m:r>
          </m:e>
        </m:acc>
      </m:oMath>
      <w:r w:rsidR="0067594B" w:rsidRPr="009F5DD1">
        <w:rPr>
          <w:rFonts w:ascii="Times New Roman" w:hAnsi="Times New Roman" w:cs="Times New Roman"/>
          <w:sz w:val="24"/>
          <w:szCs w:val="24"/>
          <w:lang w:val="en-US"/>
        </w:rPr>
        <w:t>)</w:t>
      </w:r>
      <w:r w:rsidR="00F37C99" w:rsidRPr="009F5DD1">
        <w:rPr>
          <w:rFonts w:ascii="Times New Roman" w:hAnsi="Times New Roman" w:cs="Times New Roman"/>
          <w:sz w:val="24"/>
          <w:szCs w:val="24"/>
          <w:lang w:val="en-US"/>
        </w:rPr>
        <w:t>, and an external sector adjustment external asset accumulation equation</w:t>
      </w:r>
      <w:r w:rsidR="0067594B" w:rsidRPr="009F5DD1">
        <w:rPr>
          <w:rFonts w:ascii="Times New Roman" w:hAnsi="Times New Roman" w:cs="Times New Roman"/>
          <w:sz w:val="24"/>
          <w:szCs w:val="24"/>
          <w:lang w:val="en-US"/>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b</m:t>
            </m:r>
          </m:e>
        </m:acc>
      </m:oMath>
      <w:r w:rsidR="0067594B" w:rsidRPr="009F5DD1">
        <w:rPr>
          <w:rFonts w:ascii="Times New Roman" w:hAnsi="Times New Roman" w:cs="Times New Roman"/>
          <w:sz w:val="24"/>
          <w:szCs w:val="24"/>
          <w:lang w:val="en-US"/>
        </w:rPr>
        <w:t>)</w:t>
      </w:r>
      <w:r w:rsidR="00F37C99" w:rsidRPr="009F5DD1">
        <w:rPr>
          <w:rFonts w:ascii="Times New Roman" w:hAnsi="Times New Roman" w:cs="Times New Roman"/>
          <w:sz w:val="24"/>
          <w:szCs w:val="24"/>
          <w:lang w:val="en-US"/>
        </w:rPr>
        <w:t>.</w:t>
      </w:r>
      <w:r w:rsidR="002666EF" w:rsidRPr="009F5DD1">
        <w:rPr>
          <w:rFonts w:ascii="Times New Roman" w:hAnsi="Times New Roman" w:cs="Times New Roman"/>
          <w:sz w:val="24"/>
          <w:szCs w:val="24"/>
          <w:lang w:val="en-US"/>
        </w:rPr>
        <w:t xml:space="preserve"> </w:t>
      </w:r>
      <w:r w:rsidR="00126AFC" w:rsidRPr="009F5DD1">
        <w:rPr>
          <w:rFonts w:ascii="Times New Roman" w:hAnsi="Times New Roman" w:cs="Times New Roman"/>
          <w:sz w:val="24"/>
          <w:szCs w:val="24"/>
          <w:lang w:val="en-US"/>
        </w:rPr>
        <w:t>T</w:t>
      </w:r>
      <w:r w:rsidR="002666EF" w:rsidRPr="009F5DD1">
        <w:rPr>
          <w:rFonts w:ascii="Times New Roman" w:hAnsi="Times New Roman" w:cs="Times New Roman"/>
          <w:sz w:val="24"/>
          <w:szCs w:val="24"/>
          <w:lang w:val="en-US"/>
        </w:rPr>
        <w:t xml:space="preserve">he mathematics behind the model can be found in the </w:t>
      </w:r>
      <w:r w:rsidR="00126AFC" w:rsidRPr="009F5DD1">
        <w:rPr>
          <w:rFonts w:ascii="Times New Roman" w:hAnsi="Times New Roman" w:cs="Times New Roman"/>
          <w:sz w:val="24"/>
          <w:szCs w:val="24"/>
          <w:lang w:val="en-US"/>
        </w:rPr>
        <w:t>original</w:t>
      </w:r>
      <w:r w:rsidR="002666EF" w:rsidRPr="009F5DD1">
        <w:rPr>
          <w:rFonts w:ascii="Times New Roman" w:hAnsi="Times New Roman" w:cs="Times New Roman"/>
          <w:sz w:val="24"/>
          <w:szCs w:val="24"/>
          <w:lang w:val="en-US"/>
        </w:rPr>
        <w:t xml:space="preserve"> paper and also in the appendix of this paper (to be finished).</w:t>
      </w:r>
    </w:p>
    <w:p w:rsidR="007E0EF5" w:rsidRPr="009F5DD1" w:rsidRDefault="00F37C99" w:rsidP="002D7CF0">
      <w:pPr>
        <w:pStyle w:val="ListParagraph"/>
        <w:numPr>
          <w:ilvl w:val="1"/>
          <w:numId w:val="16"/>
        </w:numPr>
        <w:spacing w:afterLines="120" w:after="288" w:line="240" w:lineRule="auto"/>
        <w:ind w:left="720"/>
        <w:rPr>
          <w:rFonts w:ascii="Times New Roman" w:hAnsi="Times New Roman" w:cs="Times New Roman"/>
          <w:b/>
          <w:sz w:val="24"/>
          <w:szCs w:val="24"/>
          <w:lang w:val="en-US"/>
        </w:rPr>
      </w:pPr>
      <w:r w:rsidRPr="009F5DD1">
        <w:rPr>
          <w:rFonts w:ascii="Times New Roman" w:hAnsi="Times New Roman" w:cs="Times New Roman"/>
          <w:b/>
          <w:sz w:val="24"/>
          <w:szCs w:val="24"/>
          <w:lang w:val="en-US"/>
        </w:rPr>
        <w:t xml:space="preserve">Wage Share distributive equation </w:t>
      </w:r>
    </w:p>
    <w:p w:rsidR="003528AD" w:rsidRPr="009F5DD1" w:rsidRDefault="00B66D02"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Output (</w:t>
      </w:r>
      <m:oMath>
        <m:r>
          <w:rPr>
            <w:rFonts w:ascii="Cambria Math" w:eastAsiaTheme="minorEastAsia" w:hAnsi="Cambria Math" w:cs="Times New Roman"/>
            <w:sz w:val="24"/>
            <w:szCs w:val="24"/>
            <w:lang w:val="en-US"/>
          </w:rPr>
          <m:t>X</m:t>
        </m:r>
      </m:oMath>
      <w:r w:rsidRPr="009F5DD1">
        <w:rPr>
          <w:rFonts w:ascii="Times New Roman" w:eastAsiaTheme="minorEastAsia" w:hAnsi="Times New Roman" w:cs="Times New Roman"/>
          <w:sz w:val="24"/>
          <w:szCs w:val="24"/>
          <w:lang w:val="en-US"/>
        </w:rPr>
        <w:t xml:space="preserve">) in this model </w:t>
      </w:r>
      <w:r w:rsidR="000E0CB7" w:rsidRPr="009F5DD1">
        <w:rPr>
          <w:rFonts w:ascii="Times New Roman" w:eastAsiaTheme="minorEastAsia" w:hAnsi="Times New Roman" w:cs="Times New Roman"/>
          <w:sz w:val="24"/>
          <w:szCs w:val="24"/>
          <w:lang w:val="en-US"/>
        </w:rPr>
        <w:t>is</w:t>
      </w:r>
      <w:r w:rsidRPr="009F5DD1">
        <w:rPr>
          <w:rFonts w:ascii="Times New Roman" w:eastAsiaTheme="minorEastAsia" w:hAnsi="Times New Roman" w:cs="Times New Roman"/>
          <w:sz w:val="24"/>
          <w:szCs w:val="24"/>
          <w:lang w:val="en-US"/>
        </w:rPr>
        <w:t xml:space="preserve"> divided in </w:t>
      </w:r>
      <w:r w:rsidR="000E0CB7" w:rsidRPr="009F5DD1">
        <w:rPr>
          <w:rFonts w:ascii="Times New Roman" w:eastAsiaTheme="minorEastAsia" w:hAnsi="Times New Roman" w:cs="Times New Roman"/>
          <w:sz w:val="24"/>
          <w:szCs w:val="24"/>
          <w:lang w:val="en-US"/>
        </w:rPr>
        <w:t>its</w:t>
      </w:r>
      <w:r w:rsidRPr="009F5DD1">
        <w:rPr>
          <w:rFonts w:ascii="Times New Roman" w:eastAsiaTheme="minorEastAsia" w:hAnsi="Times New Roman" w:cs="Times New Roman"/>
          <w:sz w:val="24"/>
          <w:szCs w:val="24"/>
          <w:lang w:val="en-US"/>
        </w:rPr>
        <w:t xml:space="preserve"> profit </w:t>
      </w:r>
      <w:proofErr w:type="gramStart"/>
      <w:r w:rsidRPr="009F5DD1">
        <w:rPr>
          <w:rFonts w:ascii="Times New Roman" w:eastAsiaTheme="minorEastAsia" w:hAnsi="Times New Roman" w:cs="Times New Roman"/>
          <w:sz w:val="24"/>
          <w:szCs w:val="24"/>
          <w:lang w:val="en-US"/>
        </w:rPr>
        <w:t xml:space="preserve">share </w:t>
      </w:r>
      <w:proofErr w:type="gramEnd"/>
      <m:oMath>
        <m:r>
          <w:rPr>
            <w:rFonts w:ascii="Cambria Math" w:eastAsiaTheme="minorEastAsia" w:hAnsi="Cambria Math" w:cs="Times New Roman"/>
            <w:sz w:val="24"/>
            <w:szCs w:val="24"/>
            <w:lang w:val="en-US"/>
          </w:rPr>
          <m:t>π</m:t>
        </m:r>
      </m:oMath>
      <w:r w:rsidR="000E0CB7" w:rsidRPr="009F5DD1">
        <w:rPr>
          <w:rFonts w:ascii="Times New Roman" w:eastAsiaTheme="minorEastAsia" w:hAnsi="Times New Roman" w:cs="Times New Roman"/>
          <w:sz w:val="24"/>
          <w:szCs w:val="24"/>
          <w:lang w:val="en-US"/>
        </w:rPr>
        <w:t>,</w:t>
      </w:r>
      <w:r w:rsidRPr="009F5DD1">
        <w:rPr>
          <w:rFonts w:ascii="Times New Roman" w:eastAsiaTheme="minorEastAsia" w:hAnsi="Times New Roman" w:cs="Times New Roman"/>
          <w:sz w:val="24"/>
          <w:szCs w:val="24"/>
          <w:lang w:val="en-US"/>
        </w:rPr>
        <w:t xml:space="preserve"> </w:t>
      </w:r>
      <w:r w:rsidR="000E0CB7" w:rsidRPr="009F5DD1">
        <w:rPr>
          <w:rFonts w:ascii="Times New Roman" w:eastAsiaTheme="minorEastAsia" w:hAnsi="Times New Roman" w:cs="Times New Roman"/>
          <w:sz w:val="24"/>
          <w:szCs w:val="24"/>
          <w:lang w:val="en-US"/>
        </w:rPr>
        <w:t xml:space="preserve">its wage share </w:t>
      </w:r>
      <m:oMath>
        <m:r>
          <w:rPr>
            <w:rFonts w:ascii="Cambria Math" w:eastAsiaTheme="minorEastAsia" w:hAnsi="Cambria Math" w:cs="Times New Roman"/>
            <w:sz w:val="24"/>
            <w:szCs w:val="24"/>
            <w:lang w:val="en-US"/>
          </w:rPr>
          <m:t>ψ</m:t>
        </m:r>
      </m:oMath>
      <w:r w:rsidR="000E0CB7" w:rsidRPr="009F5DD1">
        <w:rPr>
          <w:rFonts w:ascii="Times New Roman" w:eastAsiaTheme="minorEastAsia" w:hAnsi="Times New Roman" w:cs="Times New Roman"/>
          <w:sz w:val="24"/>
          <w:szCs w:val="24"/>
          <w:lang w:val="en-US"/>
        </w:rPr>
        <w:t xml:space="preserve">, and </w:t>
      </w:r>
      <w:r w:rsidRPr="009F5DD1">
        <w:rPr>
          <w:rFonts w:ascii="Times New Roman" w:eastAsiaTheme="minorEastAsia" w:hAnsi="Times New Roman" w:cs="Times New Roman"/>
          <w:sz w:val="24"/>
          <w:szCs w:val="24"/>
          <w:lang w:val="en-US"/>
        </w:rPr>
        <w:t>the share of imported intermediate inputs (</w:t>
      </w:r>
      <m:oMath>
        <m:r>
          <w:rPr>
            <w:rFonts w:ascii="Cambria Math" w:eastAsiaTheme="minorEastAsia" w:hAnsi="Cambria Math" w:cs="Times New Roman"/>
            <w:sz w:val="24"/>
            <w:szCs w:val="24"/>
            <w:lang w:val="en-US"/>
          </w:rPr>
          <m:t>a</m:t>
        </m:r>
      </m:oMath>
      <w:r w:rsidRPr="009F5DD1">
        <w:rPr>
          <w:rFonts w:ascii="Times New Roman" w:eastAsiaTheme="minorEastAsia" w:hAnsi="Times New Roman" w:cs="Times New Roman"/>
          <w:sz w:val="24"/>
          <w:szCs w:val="24"/>
          <w:lang w:val="en-US"/>
        </w:rPr>
        <w:t xml:space="preserve">) in domestic currency – </w:t>
      </w:r>
      <w:r w:rsidR="000E0CB7" w:rsidRPr="009F5DD1">
        <w:rPr>
          <w:rFonts w:ascii="Times New Roman" w:eastAsiaTheme="minorEastAsia" w:hAnsi="Times New Roman" w:cs="Times New Roman"/>
          <w:sz w:val="24"/>
          <w:szCs w:val="24"/>
          <w:lang w:val="en-US"/>
        </w:rPr>
        <w:t>conversion done using the r</w:t>
      </w:r>
      <w:r w:rsidRPr="009F5DD1">
        <w:rPr>
          <w:rFonts w:ascii="Times New Roman" w:eastAsiaTheme="minorEastAsia" w:hAnsi="Times New Roman" w:cs="Times New Roman"/>
          <w:sz w:val="24"/>
          <w:szCs w:val="24"/>
          <w:lang w:val="en-US"/>
        </w:rPr>
        <w:t>eal exchange rate (</w:t>
      </w:r>
      <m:oMath>
        <m:r>
          <w:rPr>
            <w:rFonts w:ascii="Cambria Math" w:eastAsiaTheme="minorEastAsia" w:hAnsi="Cambria Math" w:cs="Times New Roman"/>
            <w:sz w:val="24"/>
            <w:szCs w:val="24"/>
            <w:lang w:val="en-US"/>
          </w:rPr>
          <m:t>ξ</m:t>
        </m:r>
      </m:oMath>
      <w:r w:rsidR="00F26FFC" w:rsidRPr="009F5DD1">
        <w:rPr>
          <w:rFonts w:ascii="Times New Roman" w:eastAsiaTheme="minorEastAsia" w:hAnsi="Times New Roman" w:cs="Times New Roman"/>
          <w:sz w:val="24"/>
          <w:szCs w:val="24"/>
          <w:lang w:val="en-US"/>
        </w:rPr>
        <w:t>)</w:t>
      </w:r>
      <w:r w:rsidRPr="009F5DD1">
        <w:rPr>
          <w:rFonts w:ascii="Times New Roman" w:eastAsiaTheme="minorEastAsia" w:hAnsi="Times New Roman" w:cs="Times New Roman"/>
          <w:sz w:val="24"/>
          <w:szCs w:val="24"/>
          <w:lang w:val="en-US"/>
        </w:rPr>
        <w:t xml:space="preserve">. In this sense, the sum of the shares </w:t>
      </w:r>
      <w:r w:rsidR="0016137D" w:rsidRPr="009F5DD1">
        <w:rPr>
          <w:rFonts w:ascii="Times New Roman" w:eastAsiaTheme="minorEastAsia" w:hAnsi="Times New Roman" w:cs="Times New Roman"/>
          <w:sz w:val="24"/>
          <w:szCs w:val="24"/>
          <w:lang w:val="en-US"/>
        </w:rPr>
        <w:t xml:space="preserve">is </w:t>
      </w:r>
      <w:r w:rsidRPr="009F5DD1">
        <w:rPr>
          <w:rFonts w:ascii="Times New Roman" w:eastAsiaTheme="minorEastAsia" w:hAnsi="Times New Roman" w:cs="Times New Roman"/>
          <w:sz w:val="24"/>
          <w:szCs w:val="24"/>
          <w:lang w:val="en-US"/>
        </w:rPr>
        <w:t xml:space="preserve">equal to </w:t>
      </w:r>
      <w:r w:rsidR="00F26FFC" w:rsidRPr="009F5DD1">
        <w:rPr>
          <w:rFonts w:ascii="Times New Roman" w:eastAsiaTheme="minorEastAsia" w:hAnsi="Times New Roman" w:cs="Times New Roman"/>
          <w:sz w:val="24"/>
          <w:szCs w:val="24"/>
          <w:lang w:val="en-US"/>
        </w:rPr>
        <w:t xml:space="preserve">one. </w:t>
      </w:r>
      <m:oMath>
        <m:r>
          <w:rPr>
            <w:rFonts w:ascii="Cambria Math" w:hAnsi="Cambria Math" w:cs="Times New Roman"/>
            <w:sz w:val="24"/>
            <w:szCs w:val="24"/>
            <w:lang w:val="en-US"/>
          </w:rPr>
          <m:t>ψ</m:t>
        </m:r>
        <m:r>
          <w:rPr>
            <w:rFonts w:ascii="Cambria Math" w:eastAsiaTheme="minorEastAsia" w:hAnsi="Cambria Math" w:cs="Times New Roman"/>
            <w:sz w:val="24"/>
            <w:szCs w:val="24"/>
            <w:lang w:val="en-US"/>
          </w:rPr>
          <m:t>+π+ξa=1</m:t>
        </m:r>
      </m:oMath>
      <w:r w:rsidRPr="009F5DD1">
        <w:rPr>
          <w:rFonts w:ascii="Times New Roman" w:eastAsiaTheme="minorEastAsia" w:hAnsi="Times New Roman" w:cs="Times New Roman"/>
          <w:sz w:val="24"/>
          <w:szCs w:val="24"/>
          <w:lang w:val="en-US"/>
        </w:rPr>
        <w:t>.</w:t>
      </w:r>
    </w:p>
    <w:p w:rsidR="00E61B86" w:rsidRDefault="00E61B86" w:rsidP="00526300">
      <w:pPr>
        <w:spacing w:afterLines="120" w:after="288" w:line="240" w:lineRule="auto"/>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motion equation of the Wage Share </w:t>
      </w:r>
      <m:oMath>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r>
          <w:rPr>
            <w:rFonts w:ascii="Cambria Math" w:hAnsi="Cambria Math" w:cs="Times New Roman"/>
            <w:sz w:val="24"/>
            <w:szCs w:val="24"/>
            <w:lang w:val="en-US"/>
          </w:rPr>
          <m:t>)</m:t>
        </m:r>
      </m:oMath>
      <w:r w:rsidRPr="009F5DD1">
        <w:rPr>
          <w:rFonts w:ascii="Times New Roman" w:hAnsi="Times New Roman" w:cs="Times New Roman"/>
          <w:sz w:val="24"/>
          <w:szCs w:val="24"/>
          <w:lang w:val="en-US"/>
        </w:rPr>
        <w:t xml:space="preserve"> </w:t>
      </w:r>
      <w:r w:rsidR="00867A13" w:rsidRPr="009F5DD1">
        <w:rPr>
          <w:rFonts w:ascii="Times New Roman" w:hAnsi="Times New Roman" w:cs="Times New Roman"/>
          <w:sz w:val="24"/>
          <w:szCs w:val="24"/>
          <w:lang w:val="en-US"/>
        </w:rPr>
        <w:t>has</w:t>
      </w:r>
      <w:r w:rsidRPr="009F5DD1">
        <w:rPr>
          <w:rFonts w:ascii="Times New Roman" w:hAnsi="Times New Roman" w:cs="Times New Roman"/>
          <w:sz w:val="24"/>
          <w:szCs w:val="24"/>
          <w:lang w:val="en-US"/>
        </w:rPr>
        <w:t xml:space="preserve"> the following specification: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526300" w:rsidTr="00526300">
        <w:tc>
          <w:tcPr>
            <w:tcW w:w="9630" w:type="dxa"/>
          </w:tcPr>
          <w:p w:rsidR="00526300" w:rsidRDefault="00526300" w:rsidP="00526300">
            <w:pPr>
              <w:pStyle w:val="ListParagraph"/>
              <w:spacing w:afterLines="120" w:after="288"/>
              <w:jc w:val="center"/>
              <w:rPr>
                <w:rFonts w:ascii="Times New Roman" w:hAnsi="Times New Roman" w:cs="Times New Roman"/>
                <w:sz w:val="24"/>
                <w:szCs w:val="24"/>
                <w:lang w:val="en-US"/>
              </w:rPr>
            </w:pPr>
            <m:oMathPara>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r>
                  <w:rPr>
                    <w:rFonts w:ascii="Cambria Math" w:hAnsi="Cambria Math" w:cs="Times New Roman"/>
                    <w:sz w:val="24"/>
                    <w:szCs w:val="24"/>
                    <w:lang w:val="en-US"/>
                  </w:rPr>
                  <m:t>=τ</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ψ</m:t>
                        </m:r>
                      </m:e>
                      <m:sup>
                        <m:r>
                          <w:rPr>
                            <w:rFonts w:ascii="Cambria Math" w:hAnsi="Cambria Math" w:cs="Times New Roman"/>
                            <w:sz w:val="24"/>
                            <w:szCs w:val="24"/>
                            <w:lang w:val="en-US"/>
                          </w:rPr>
                          <m:t>*</m:t>
                        </m:r>
                      </m:sup>
                    </m:sSup>
                    <m:r>
                      <w:rPr>
                        <w:rFonts w:ascii="Cambria Math" w:hAnsi="Cambria Math" w:cs="Times New Roman"/>
                        <w:sz w:val="24"/>
                        <w:szCs w:val="24"/>
                        <w:lang w:val="en-US"/>
                      </w:rPr>
                      <m:t>-ψ</m:t>
                    </m:r>
                  </m:e>
                </m:d>
              </m:oMath>
            </m:oMathPara>
          </w:p>
        </w:tc>
        <w:tc>
          <w:tcPr>
            <w:tcW w:w="1016" w:type="dxa"/>
          </w:tcPr>
          <w:p w:rsidR="00526300" w:rsidRDefault="00526300" w:rsidP="00526300">
            <w:pPr>
              <w:pStyle w:val="ListParagraph"/>
              <w:numPr>
                <w:ilvl w:val="0"/>
                <w:numId w:val="23"/>
              </w:numPr>
              <w:spacing w:afterLines="120" w:after="288"/>
              <w:rPr>
                <w:rFonts w:ascii="Times New Roman" w:hAnsi="Times New Roman" w:cs="Times New Roman"/>
                <w:sz w:val="24"/>
                <w:szCs w:val="24"/>
                <w:lang w:val="en-US"/>
              </w:rPr>
            </w:pPr>
          </w:p>
        </w:tc>
      </w:tr>
    </w:tbl>
    <w:p w:rsidR="00F37C99" w:rsidRDefault="00F26FFC" w:rsidP="000E0CB7">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In eq. </w:t>
      </w:r>
      <w:r w:rsidR="00DE5491" w:rsidRPr="009F5DD1">
        <w:rPr>
          <w:rFonts w:ascii="Times New Roman" w:eastAsiaTheme="minorEastAsia" w:hAnsi="Times New Roman" w:cs="Times New Roman"/>
          <w:sz w:val="24"/>
          <w:szCs w:val="24"/>
          <w:lang w:val="en-US"/>
        </w:rPr>
        <w:t>(</w:t>
      </w:r>
      <w:r w:rsidRPr="009F5DD1">
        <w:rPr>
          <w:rFonts w:ascii="Times New Roman" w:eastAsiaTheme="minorEastAsia" w:hAnsi="Times New Roman" w:cs="Times New Roman"/>
          <w:sz w:val="24"/>
          <w:szCs w:val="24"/>
          <w:lang w:val="en-US"/>
        </w:rPr>
        <w:t>1</w:t>
      </w:r>
      <w:r w:rsidR="00DE5491" w:rsidRPr="009F5DD1">
        <w:rPr>
          <w:rFonts w:ascii="Times New Roman" w:eastAsiaTheme="minorEastAsia" w:hAnsi="Times New Roman" w:cs="Times New Roman"/>
          <w:sz w:val="24"/>
          <w:szCs w:val="24"/>
          <w:lang w:val="en-US"/>
        </w:rPr>
        <w:t>)</w:t>
      </w:r>
      <w:r w:rsidRPr="009F5DD1">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τ</m:t>
        </m:r>
      </m:oMath>
      <w:r w:rsidR="00867A13" w:rsidRPr="009F5DD1">
        <w:rPr>
          <w:rFonts w:ascii="Times New Roman" w:eastAsiaTheme="minorEastAsia" w:hAnsi="Times New Roman" w:cs="Times New Roman"/>
          <w:sz w:val="24"/>
          <w:szCs w:val="24"/>
          <w:lang w:val="en-US"/>
        </w:rPr>
        <w:t xml:space="preserve"> represents the speed of adjustment between the equilibrium value of the wage share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ψ</m:t>
            </m:r>
          </m:e>
          <m:sup>
            <m:r>
              <w:rPr>
                <w:rFonts w:ascii="Cambria Math" w:hAnsi="Cambria Math" w:cs="Times New Roman"/>
                <w:sz w:val="24"/>
                <w:szCs w:val="24"/>
                <w:lang w:val="en-US"/>
              </w:rPr>
              <m:t>*</m:t>
            </m:r>
          </m:sup>
        </m:sSup>
      </m:oMath>
      <w:r w:rsidR="00867A13" w:rsidRPr="009F5DD1">
        <w:rPr>
          <w:rFonts w:ascii="Times New Roman" w:eastAsiaTheme="minorEastAsia" w:hAnsi="Times New Roman" w:cs="Times New Roman"/>
          <w:sz w:val="24"/>
          <w:szCs w:val="24"/>
          <w:lang w:val="en-US"/>
        </w:rPr>
        <w:t xml:space="preserve">) and </w:t>
      </w:r>
      <w:r w:rsidRPr="009F5DD1">
        <w:rPr>
          <w:rFonts w:ascii="Times New Roman" w:eastAsiaTheme="minorEastAsia" w:hAnsi="Times New Roman" w:cs="Times New Roman"/>
          <w:sz w:val="24"/>
          <w:szCs w:val="24"/>
          <w:lang w:val="en-US"/>
        </w:rPr>
        <w:t xml:space="preserve">the </w:t>
      </w:r>
      <w:r w:rsidR="00867A13" w:rsidRPr="009F5DD1">
        <w:rPr>
          <w:rFonts w:ascii="Times New Roman" w:eastAsiaTheme="minorEastAsia" w:hAnsi="Times New Roman" w:cs="Times New Roman"/>
          <w:sz w:val="24"/>
          <w:szCs w:val="24"/>
          <w:lang w:val="en-US"/>
        </w:rPr>
        <w:t xml:space="preserve">effective </w:t>
      </w:r>
      <w:r w:rsidRPr="009F5DD1">
        <w:rPr>
          <w:rFonts w:ascii="Times New Roman" w:eastAsiaTheme="minorEastAsia" w:hAnsi="Times New Roman" w:cs="Times New Roman"/>
          <w:sz w:val="24"/>
          <w:szCs w:val="24"/>
          <w:lang w:val="en-US"/>
        </w:rPr>
        <w:t>wage share</w:t>
      </w:r>
      <w:r w:rsidR="00867A13" w:rsidRPr="009F5DD1">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ψ</m:t>
        </m:r>
      </m:oMath>
      <w:r w:rsidR="00867A13" w:rsidRPr="009F5DD1">
        <w:rPr>
          <w:rFonts w:ascii="Times New Roman" w:eastAsiaTheme="minorEastAsia" w:hAnsi="Times New Roman" w:cs="Times New Roman"/>
          <w:sz w:val="24"/>
          <w:szCs w:val="24"/>
          <w:lang w:val="en-US"/>
        </w:rPr>
        <w:t>)</w:t>
      </w:r>
      <w:r w:rsidR="00B66D02" w:rsidRPr="009F5DD1">
        <w:rPr>
          <w:rFonts w:ascii="Times New Roman" w:eastAsiaTheme="minorEastAsia" w:hAnsi="Times New Roman" w:cs="Times New Roman"/>
          <w:sz w:val="24"/>
          <w:szCs w:val="24"/>
          <w:lang w:val="en-US"/>
        </w:rPr>
        <w:t>.</w:t>
      </w:r>
      <w:r w:rsidRPr="009F5DD1">
        <w:rPr>
          <w:rFonts w:ascii="Times New Roman" w:eastAsiaTheme="minorEastAsia" w:hAnsi="Times New Roman" w:cs="Times New Roman"/>
          <w:sz w:val="24"/>
          <w:szCs w:val="24"/>
          <w:lang w:val="en-US"/>
        </w:rPr>
        <w:t xml:space="preserve"> The model assumes a linear adjustment process to the equilibrium point. </w:t>
      </w:r>
      <w:r w:rsidR="007B2AAE" w:rsidRPr="009F5DD1">
        <w:rPr>
          <w:rFonts w:ascii="Times New Roman" w:eastAsiaTheme="minorEastAsia" w:hAnsi="Times New Roman" w:cs="Times New Roman"/>
          <w:sz w:val="24"/>
          <w:szCs w:val="24"/>
          <w:lang w:val="en-US"/>
        </w:rPr>
        <w:t>T</w:t>
      </w:r>
      <w:r w:rsidR="000E0CB7" w:rsidRPr="009F5DD1">
        <w:rPr>
          <w:rFonts w:ascii="Times New Roman" w:eastAsiaTheme="minorEastAsia" w:hAnsi="Times New Roman" w:cs="Times New Roman"/>
          <w:sz w:val="24"/>
          <w:szCs w:val="24"/>
          <w:lang w:val="en-US"/>
        </w:rPr>
        <w:t>he equil</w:t>
      </w:r>
      <w:r w:rsidR="007B2AAE" w:rsidRPr="009F5DD1">
        <w:rPr>
          <w:rFonts w:ascii="Times New Roman" w:eastAsiaTheme="minorEastAsia" w:hAnsi="Times New Roman" w:cs="Times New Roman"/>
          <w:sz w:val="24"/>
          <w:szCs w:val="24"/>
          <w:lang w:val="en-US"/>
        </w:rPr>
        <w:t>ibrium value of the wage share i</w:t>
      </w:r>
      <w:r w:rsidR="000E0CB7" w:rsidRPr="009F5DD1">
        <w:rPr>
          <w:rFonts w:ascii="Times New Roman" w:eastAsiaTheme="minorEastAsia" w:hAnsi="Times New Roman" w:cs="Times New Roman"/>
          <w:sz w:val="24"/>
          <w:szCs w:val="24"/>
          <w:lang w:val="en-US"/>
        </w:rPr>
        <w:t xml:space="preserve">s defined by a labor discipline real wage </w:t>
      </w:r>
      <w:r w:rsidR="000E0CB7" w:rsidRPr="009F5DD1">
        <w:rPr>
          <w:rFonts w:ascii="Times New Roman" w:eastAsiaTheme="minorEastAsia" w:hAnsi="Times New Roman" w:cs="Times New Roman"/>
          <w:sz w:val="24"/>
          <w:szCs w:val="24"/>
          <w:lang w:val="en-US"/>
        </w:rPr>
        <w:fldChar w:fldCharType="begin"/>
      </w:r>
      <w:r w:rsidR="000E0CB7" w:rsidRPr="009F5DD1">
        <w:rPr>
          <w:rFonts w:ascii="Times New Roman" w:eastAsiaTheme="minorEastAsia" w:hAnsi="Times New Roman" w:cs="Times New Roman"/>
          <w:sz w:val="24"/>
          <w:szCs w:val="24"/>
          <w:lang w:val="en-US"/>
        </w:rPr>
        <w:instrText xml:space="preserve"> ADDIN ZOTERO_ITEM CSL_CITATION {"citationID":"a1ni2bh2jrp","properties":{"formattedCitation":"(Bowles &amp; Boyer, 1988)","plainCitation":"(Bowles &amp; Boyer, 1988)"},"citationItems":[{"id":461,"uris":["http://zotero.org/users/local/3R5kugXM/items/I7W4JJSU"],"uri":["http://zotero.org/users/local/3R5kugXM/items/I7W4JJSU"],"itemData":{"id":461,"type":"article-journal","title":"Labor Discipline and Aggregate Demand: A Macroeconomic Model","container-title":"The American Economic Review","page":"395-400","volume":"78","issue":"2","source":"JSTOR","ISSN":"0002-8282","shortTitle":"Labor Discipline and Aggregate Demand","author":[{"family":"Bowles","given":"Samuel"},{"family":"Boyer","given":"Robert"}],"issued":{"date-parts":[["1988"]]}}}],"schema":"https://github.com/citation-style-language/schema/raw/master/csl-citation.json"} </w:instrText>
      </w:r>
      <w:r w:rsidR="000E0CB7" w:rsidRPr="009F5DD1">
        <w:rPr>
          <w:rFonts w:ascii="Times New Roman" w:eastAsiaTheme="minorEastAsia" w:hAnsi="Times New Roman" w:cs="Times New Roman"/>
          <w:sz w:val="24"/>
          <w:szCs w:val="24"/>
          <w:lang w:val="en-US"/>
        </w:rPr>
        <w:fldChar w:fldCharType="separate"/>
      </w:r>
      <w:r w:rsidR="000E0CB7" w:rsidRPr="009F5DD1">
        <w:rPr>
          <w:rFonts w:ascii="Times New Roman" w:hAnsi="Times New Roman" w:cs="Times New Roman"/>
          <w:sz w:val="24"/>
          <w:szCs w:val="24"/>
        </w:rPr>
        <w:t>(Bowles &amp; Boyer, 1988)</w:t>
      </w:r>
      <w:r w:rsidR="000E0CB7" w:rsidRPr="009F5DD1">
        <w:rPr>
          <w:rFonts w:ascii="Times New Roman" w:eastAsiaTheme="minorEastAsia" w:hAnsi="Times New Roman" w:cs="Times New Roman"/>
          <w:sz w:val="24"/>
          <w:szCs w:val="24"/>
          <w:lang w:val="en-US"/>
        </w:rPr>
        <w:fldChar w:fldCharType="end"/>
      </w:r>
      <w:r w:rsidR="000E0CB7" w:rsidRPr="009F5DD1">
        <w:rPr>
          <w:rFonts w:ascii="Times New Roman" w:eastAsiaTheme="minorEastAsia" w:hAnsi="Times New Roman" w:cs="Times New Roman"/>
          <w:sz w:val="24"/>
          <w:szCs w:val="24"/>
          <w:lang w:val="en-US"/>
        </w:rPr>
        <w:t xml:space="preserve"> the motion equation of the wage share result as: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526300" w:rsidTr="00C5154E">
        <w:tc>
          <w:tcPr>
            <w:tcW w:w="9630" w:type="dxa"/>
          </w:tcPr>
          <w:p w:rsidR="00526300" w:rsidRPr="009F5DD1" w:rsidRDefault="00526300" w:rsidP="00526300">
            <w:pPr>
              <w:pStyle w:val="ListParagraph"/>
              <w:spacing w:afterLines="120" w:after="288"/>
              <w:jc w:val="center"/>
              <w:rPr>
                <w:rFonts w:ascii="Times New Roman" w:eastAsiaTheme="minorEastAsia" w:hAnsi="Times New Roman" w:cs="Times New Roman"/>
                <w:sz w:val="24"/>
                <w:szCs w:val="24"/>
                <w:lang w:val="en-US"/>
              </w:rPr>
            </w:pPr>
            <m:oMathPara>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r>
                  <w:rPr>
                    <w:rFonts w:ascii="Cambria Math" w:hAnsi="Cambria Math" w:cs="Times New Roman"/>
                    <w:sz w:val="24"/>
                    <w:szCs w:val="24"/>
                    <w:lang w:val="en-US"/>
                  </w:rPr>
                  <m:t>=τ</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l</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exp</m:t>
                        </m:r>
                        <m:ctrlPr>
                          <w:rPr>
                            <w:rFonts w:ascii="Cambria Math" w:hAnsi="Cambria Math" w:cs="Times New Roman"/>
                            <w:i/>
                            <w:sz w:val="24"/>
                            <w:szCs w:val="24"/>
                            <w:lang w:val="en-US"/>
                          </w:rPr>
                        </m:ctrlPr>
                      </m:fName>
                      <m:e>
                        <m:d>
                          <m:dPr>
                            <m:ctrlPr>
                              <w:rPr>
                                <w:rFonts w:ascii="Cambria Math" w:hAnsi="Cambria Math" w:cs="Times New Roman"/>
                                <w:sz w:val="24"/>
                                <w:szCs w:val="24"/>
                                <w:lang w:val="en-US"/>
                              </w:rPr>
                            </m:ctrlPr>
                          </m:dPr>
                          <m:e>
                            <m:r>
                              <w:rPr>
                                <w:rFonts w:ascii="Cambria Math" w:hAnsi="Cambria Math" w:cs="Times New Roman"/>
                                <w:sz w:val="24"/>
                                <w:szCs w:val="24"/>
                                <w:lang w:val="en-US"/>
                              </w:rPr>
                              <m:t>1+ulk</m:t>
                            </m:r>
                          </m:e>
                        </m:d>
                      </m:e>
                    </m:func>
                    <m:r>
                      <w:rPr>
                        <w:rFonts w:ascii="Cambria Math" w:hAnsi="Cambria Math" w:cs="Times New Roman"/>
                        <w:sz w:val="24"/>
                        <w:szCs w:val="24"/>
                        <w:lang w:val="en-US"/>
                      </w:rPr>
                      <m:t>-ψ</m:t>
                    </m:r>
                  </m:e>
                </m:d>
              </m:oMath>
            </m:oMathPara>
          </w:p>
          <w:p w:rsidR="00526300" w:rsidRDefault="00526300" w:rsidP="00C5154E">
            <w:pPr>
              <w:pStyle w:val="ListParagraph"/>
              <w:spacing w:afterLines="120" w:after="288"/>
              <w:jc w:val="center"/>
              <w:rPr>
                <w:rFonts w:ascii="Times New Roman" w:hAnsi="Times New Roman" w:cs="Times New Roman"/>
                <w:sz w:val="24"/>
                <w:szCs w:val="24"/>
                <w:lang w:val="en-US"/>
              </w:rPr>
            </w:pPr>
          </w:p>
        </w:tc>
        <w:tc>
          <w:tcPr>
            <w:tcW w:w="1016" w:type="dxa"/>
          </w:tcPr>
          <w:p w:rsidR="00526300" w:rsidRDefault="00526300" w:rsidP="00C5154E">
            <w:pPr>
              <w:pStyle w:val="ListParagraph"/>
              <w:numPr>
                <w:ilvl w:val="0"/>
                <w:numId w:val="23"/>
              </w:numPr>
              <w:spacing w:afterLines="120" w:after="288"/>
              <w:rPr>
                <w:rFonts w:ascii="Times New Roman" w:hAnsi="Times New Roman" w:cs="Times New Roman"/>
                <w:sz w:val="24"/>
                <w:szCs w:val="24"/>
                <w:lang w:val="en-US"/>
              </w:rPr>
            </w:pPr>
          </w:p>
        </w:tc>
      </w:tr>
    </w:tbl>
    <w:p w:rsidR="00602602" w:rsidRPr="009F5DD1" w:rsidRDefault="00602602"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In </w:t>
      </w:r>
      <w:proofErr w:type="gramStart"/>
      <w:r w:rsidRPr="009F5DD1">
        <w:rPr>
          <w:rFonts w:ascii="Times New Roman" w:eastAsiaTheme="minorEastAsia" w:hAnsi="Times New Roman" w:cs="Times New Roman"/>
          <w:sz w:val="24"/>
          <w:szCs w:val="24"/>
          <w:lang w:val="en-US"/>
        </w:rPr>
        <w:t xml:space="preserve">which </w:t>
      </w:r>
      <w:proofErr w:type="gramEnd"/>
      <m:oMath>
        <m:r>
          <w:rPr>
            <w:rFonts w:ascii="Cambria Math" w:eastAsiaTheme="minorEastAsia" w:hAnsi="Cambria Math" w:cs="Times New Roman"/>
            <w:sz w:val="24"/>
            <w:szCs w:val="24"/>
            <w:lang w:val="en-US"/>
          </w:rPr>
          <m:t>l=L/X</m:t>
        </m:r>
      </m:oMath>
      <w:r w:rsidRPr="009F5DD1">
        <w:rPr>
          <w:rFonts w:ascii="Times New Roman" w:eastAsiaTheme="minorEastAsia" w:hAnsi="Times New Roman" w:cs="Times New Roman"/>
          <w:sz w:val="24"/>
          <w:szCs w:val="24"/>
          <w:lang w:val="en-US"/>
        </w:rPr>
        <w:t>, bein</w:t>
      </w:r>
      <w:r w:rsidR="00B66D02" w:rsidRPr="009F5DD1">
        <w:rPr>
          <w:rFonts w:ascii="Times New Roman" w:eastAsiaTheme="minorEastAsia" w:hAnsi="Times New Roman" w:cs="Times New Roman"/>
          <w:sz w:val="24"/>
          <w:szCs w:val="24"/>
          <w:lang w:val="en-US"/>
        </w:rPr>
        <w:t>g</w:t>
      </w:r>
      <w:r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l</m:t>
        </m:r>
      </m:oMath>
      <w:r w:rsidRPr="009F5DD1">
        <w:rPr>
          <w:rFonts w:ascii="Times New Roman" w:eastAsiaTheme="minorEastAsia" w:hAnsi="Times New Roman" w:cs="Times New Roman"/>
          <w:sz w:val="24"/>
          <w:szCs w:val="24"/>
          <w:lang w:val="en-US"/>
        </w:rPr>
        <w:t xml:space="preserve"> the fixed amount of effective labor (</w:t>
      </w:r>
      <m:oMath>
        <m:r>
          <w:rPr>
            <w:rFonts w:ascii="Cambria Math" w:eastAsiaTheme="minorEastAsia" w:hAnsi="Cambria Math" w:cs="Times New Roman"/>
            <w:sz w:val="24"/>
            <w:szCs w:val="24"/>
            <w:lang w:val="en-US"/>
          </w:rPr>
          <m:t>L</m:t>
        </m:r>
      </m:oMath>
      <w:r w:rsidRPr="009F5DD1">
        <w:rPr>
          <w:rFonts w:ascii="Times New Roman" w:eastAsiaTheme="minorEastAsia" w:hAnsi="Times New Roman" w:cs="Times New Roman"/>
          <w:sz w:val="24"/>
          <w:szCs w:val="24"/>
          <w:lang w:val="en-US"/>
        </w:rPr>
        <w:t>) per unit of product (</w:t>
      </w:r>
      <m:oMath>
        <m:r>
          <w:rPr>
            <w:rFonts w:ascii="Cambria Math" w:eastAsiaTheme="minorEastAsia" w:hAnsi="Cambria Math" w:cs="Times New Roman"/>
            <w:sz w:val="24"/>
            <w:szCs w:val="24"/>
            <w:lang w:val="en-US"/>
          </w:rPr>
          <m:t>X</m:t>
        </m:r>
      </m:oMath>
      <w:r w:rsidRPr="009F5DD1">
        <w:rPr>
          <w:rFonts w:ascii="Times New Roman" w:eastAsiaTheme="minorEastAsia" w:hAnsi="Times New Roman" w:cs="Times New Roman"/>
          <w:sz w:val="24"/>
          <w:szCs w:val="24"/>
          <w:lang w:val="en-US"/>
        </w:rPr>
        <w:t>).</w:t>
      </w:r>
      <w:r w:rsidR="00B31EE6"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u=X/K</m:t>
        </m:r>
      </m:oMath>
      <w:r w:rsidR="00B31EE6" w:rsidRPr="009F5DD1">
        <w:rPr>
          <w:rFonts w:ascii="Times New Roman" w:eastAsiaTheme="minorEastAsia" w:hAnsi="Times New Roman" w:cs="Times New Roman"/>
          <w:sz w:val="24"/>
          <w:szCs w:val="24"/>
          <w:lang w:val="en-US"/>
        </w:rPr>
        <w:t xml:space="preserve"> </w:t>
      </w:r>
      <w:r w:rsidR="00B66D02"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u</m:t>
        </m:r>
      </m:oMath>
      <w:r w:rsidR="00B31EE6" w:rsidRPr="009F5DD1">
        <w:rPr>
          <w:rFonts w:ascii="Times New Roman" w:eastAsiaTheme="minorEastAsia" w:hAnsi="Times New Roman" w:cs="Times New Roman"/>
          <w:sz w:val="24"/>
          <w:szCs w:val="24"/>
          <w:lang w:val="en-US"/>
        </w:rPr>
        <w:t xml:space="preserve"> is the output (</w:t>
      </w:r>
      <m:oMath>
        <m:r>
          <w:rPr>
            <w:rFonts w:ascii="Cambria Math" w:eastAsiaTheme="minorEastAsia" w:hAnsi="Cambria Math" w:cs="Times New Roman"/>
            <w:sz w:val="24"/>
            <w:szCs w:val="24"/>
            <w:lang w:val="en-US"/>
          </w:rPr>
          <m:t>X</m:t>
        </m:r>
      </m:oMath>
      <w:r w:rsidR="00B31EE6" w:rsidRPr="009F5DD1">
        <w:rPr>
          <w:rFonts w:ascii="Times New Roman" w:eastAsiaTheme="minorEastAsia" w:hAnsi="Times New Roman" w:cs="Times New Roman"/>
          <w:sz w:val="24"/>
          <w:szCs w:val="24"/>
          <w:lang w:val="en-US"/>
        </w:rPr>
        <w:t>) to capital (</w:t>
      </w:r>
      <m:oMath>
        <m:r>
          <w:rPr>
            <w:rFonts w:ascii="Cambria Math" w:eastAsiaTheme="minorEastAsia" w:hAnsi="Cambria Math" w:cs="Times New Roman"/>
            <w:sz w:val="24"/>
            <w:szCs w:val="24"/>
            <w:lang w:val="en-US"/>
          </w:rPr>
          <m:t>K</m:t>
        </m:r>
      </m:oMath>
      <w:r w:rsidR="00B31EE6" w:rsidRPr="009F5DD1">
        <w:rPr>
          <w:rFonts w:ascii="Times New Roman" w:eastAsiaTheme="minorEastAsia" w:hAnsi="Times New Roman" w:cs="Times New Roman"/>
          <w:sz w:val="24"/>
          <w:szCs w:val="24"/>
          <w:lang w:val="en-US"/>
        </w:rPr>
        <w:t>) ratio, used as an index of capacity utilization.</w:t>
      </w:r>
      <w:r w:rsidR="0067594B"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k=K/N</m:t>
        </m:r>
      </m:oMath>
      <w:r w:rsidR="0067594B" w:rsidRPr="009F5DD1">
        <w:rPr>
          <w:rFonts w:ascii="Times New Roman" w:eastAsiaTheme="minorEastAsia" w:hAnsi="Times New Roman" w:cs="Times New Roman"/>
          <w:sz w:val="24"/>
          <w:szCs w:val="24"/>
          <w:lang w:val="en-US"/>
        </w:rPr>
        <w:t xml:space="preserve"> </w:t>
      </w:r>
      <w:proofErr w:type="gramStart"/>
      <w:r w:rsidR="0067594B" w:rsidRPr="009F5DD1">
        <w:rPr>
          <w:rFonts w:ascii="Times New Roman" w:eastAsiaTheme="minorEastAsia" w:hAnsi="Times New Roman" w:cs="Times New Roman"/>
          <w:sz w:val="24"/>
          <w:szCs w:val="24"/>
          <w:lang w:val="en-US"/>
        </w:rPr>
        <w:t>being</w:t>
      </w:r>
      <w:proofErr w:type="gramEnd"/>
      <w:r w:rsidR="0067594B"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k</m:t>
        </m:r>
      </m:oMath>
      <w:r w:rsidR="0067594B" w:rsidRPr="009F5DD1">
        <w:rPr>
          <w:rFonts w:ascii="Times New Roman" w:eastAsiaTheme="minorEastAsia" w:hAnsi="Times New Roman" w:cs="Times New Roman"/>
          <w:sz w:val="24"/>
          <w:szCs w:val="24"/>
          <w:lang w:val="en-US"/>
        </w:rPr>
        <w:t xml:space="preserve"> a constant for the relationship between capital (</w:t>
      </w:r>
      <m:oMath>
        <m:r>
          <w:rPr>
            <w:rFonts w:ascii="Cambria Math" w:eastAsiaTheme="minorEastAsia" w:hAnsi="Cambria Math" w:cs="Times New Roman"/>
            <w:sz w:val="24"/>
            <w:szCs w:val="24"/>
            <w:lang w:val="en-US"/>
          </w:rPr>
          <m:t>K</m:t>
        </m:r>
      </m:oMath>
      <w:r w:rsidR="0067594B" w:rsidRPr="009F5DD1">
        <w:rPr>
          <w:rFonts w:ascii="Times New Roman" w:eastAsiaTheme="minorEastAsia" w:hAnsi="Times New Roman" w:cs="Times New Roman"/>
          <w:sz w:val="24"/>
          <w:szCs w:val="24"/>
          <w:lang w:val="en-US"/>
        </w:rPr>
        <w:t>) and employable working population (</w:t>
      </w:r>
      <m:oMath>
        <m:r>
          <w:rPr>
            <w:rFonts w:ascii="Cambria Math" w:eastAsiaTheme="minorEastAsia" w:hAnsi="Cambria Math" w:cs="Times New Roman"/>
            <w:sz w:val="24"/>
            <w:szCs w:val="24"/>
            <w:lang w:val="en-US"/>
          </w:rPr>
          <m:t>N</m:t>
        </m:r>
      </m:oMath>
      <w:r w:rsidR="0067594B" w:rsidRPr="009F5DD1">
        <w:rPr>
          <w:rFonts w:ascii="Times New Roman" w:eastAsiaTheme="minorEastAsia" w:hAnsi="Times New Roman" w:cs="Times New Roman"/>
          <w:sz w:val="24"/>
          <w:szCs w:val="24"/>
          <w:lang w:val="en-US"/>
        </w:rPr>
        <w:t xml:space="preserve">).  </w:t>
      </w:r>
    </w:p>
    <w:p w:rsidR="003528AD" w:rsidRPr="009F5DD1" w:rsidRDefault="00504D42"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The equilibrium value of the wage share follows a Phillips curve, in which employment rate </w:t>
      </w:r>
      <m:oMath>
        <m:r>
          <w:rPr>
            <w:rFonts w:ascii="Cambria Math" w:eastAsiaTheme="minorEastAsia" w:hAnsi="Cambria Math" w:cs="Times New Roman"/>
            <w:sz w:val="24"/>
            <w:szCs w:val="24"/>
            <w:lang w:val="en-US"/>
          </w:rPr>
          <m:t>h</m:t>
        </m:r>
      </m:oMath>
      <w:r w:rsidRPr="009F5DD1">
        <w:rPr>
          <w:rFonts w:ascii="Times New Roman" w:eastAsiaTheme="minorEastAsia" w:hAnsi="Times New Roman" w:cs="Times New Roman"/>
          <w:sz w:val="24"/>
          <w:szCs w:val="24"/>
          <w:lang w:val="en-US"/>
        </w:rPr>
        <w:t xml:space="preserve"> has a positive relationship </w:t>
      </w:r>
      <w:r w:rsidR="007B2AAE" w:rsidRPr="009F5DD1">
        <w:rPr>
          <w:rFonts w:ascii="Times New Roman" w:eastAsiaTheme="minorEastAsia" w:hAnsi="Times New Roman" w:cs="Times New Roman"/>
          <w:sz w:val="24"/>
          <w:szCs w:val="24"/>
          <w:lang w:val="en-US"/>
        </w:rPr>
        <w:t>to</w:t>
      </w:r>
      <w:r w:rsidRPr="009F5DD1">
        <w:rPr>
          <w:rFonts w:ascii="Times New Roman" w:eastAsiaTheme="minorEastAsia" w:hAnsi="Times New Roman" w:cs="Times New Roman"/>
          <w:sz w:val="24"/>
          <w:szCs w:val="24"/>
          <w:lang w:val="en-US"/>
        </w:rPr>
        <w:t xml:space="preserve"> wages.</w:t>
      </w:r>
      <w:r w:rsidR="00F519CF"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ulk</m:t>
            </m:r>
          </m:num>
          <m:den>
            <m:r>
              <w:rPr>
                <w:rFonts w:ascii="Cambria Math" w:eastAsiaTheme="minorEastAsia" w:hAnsi="Cambria Math" w:cs="Times New Roman"/>
                <w:sz w:val="24"/>
                <w:szCs w:val="24"/>
                <w:lang w:val="en-US"/>
              </w:rPr>
              <m:t>ε</m:t>
            </m:r>
          </m:den>
        </m:f>
      </m:oMath>
      <w:r w:rsidR="00F519CF" w:rsidRPr="009F5DD1">
        <w:rPr>
          <w:rFonts w:ascii="Times New Roman" w:eastAsiaTheme="minorEastAsia" w:hAnsi="Times New Roman" w:cs="Times New Roman"/>
          <w:sz w:val="24"/>
          <w:szCs w:val="24"/>
          <w:lang w:val="en-US"/>
        </w:rPr>
        <w:t xml:space="preserve"> </w:t>
      </w:r>
      <w:proofErr w:type="gramStart"/>
      <w:r w:rsidR="00F519CF" w:rsidRPr="009F5DD1">
        <w:rPr>
          <w:rFonts w:ascii="Times New Roman" w:eastAsiaTheme="minorEastAsia" w:hAnsi="Times New Roman" w:cs="Times New Roman"/>
          <w:sz w:val="24"/>
          <w:szCs w:val="24"/>
          <w:lang w:val="en-US"/>
        </w:rPr>
        <w:t>in</w:t>
      </w:r>
      <w:proofErr w:type="gramEnd"/>
      <w:r w:rsidR="00F519CF" w:rsidRPr="009F5DD1">
        <w:rPr>
          <w:rFonts w:ascii="Times New Roman" w:eastAsiaTheme="minorEastAsia" w:hAnsi="Times New Roman" w:cs="Times New Roman"/>
          <w:sz w:val="24"/>
          <w:szCs w:val="24"/>
          <w:lang w:val="en-US"/>
        </w:rPr>
        <w:t xml:space="preserve"> which </w:t>
      </w:r>
      <m:oMath>
        <m:r>
          <w:rPr>
            <w:rFonts w:ascii="Cambria Math" w:eastAsiaTheme="minorEastAsia" w:hAnsi="Cambria Math" w:cs="Times New Roman"/>
            <w:sz w:val="24"/>
            <w:szCs w:val="24"/>
            <w:lang w:val="en-US"/>
          </w:rPr>
          <m:t>ε</m:t>
        </m:r>
      </m:oMath>
      <w:r w:rsidR="00F519CF" w:rsidRPr="009F5DD1">
        <w:rPr>
          <w:rFonts w:ascii="Times New Roman" w:eastAsiaTheme="minorEastAsia" w:hAnsi="Times New Roman" w:cs="Times New Roman"/>
          <w:sz w:val="24"/>
          <w:szCs w:val="24"/>
          <w:lang w:val="en-US"/>
        </w:rPr>
        <w:t xml:space="preserve"> is the degree of effort exerted by workers.</w:t>
      </w:r>
      <w:r w:rsidR="004909BF" w:rsidRPr="009F5DD1">
        <w:rPr>
          <w:rFonts w:ascii="Times New Roman" w:eastAsiaTheme="minorEastAsia" w:hAnsi="Times New Roman" w:cs="Times New Roman"/>
          <w:sz w:val="24"/>
          <w:szCs w:val="24"/>
          <w:lang w:val="en-US"/>
        </w:rPr>
        <w:t xml:space="preserve"> </w:t>
      </w:r>
      <w:r w:rsidR="000E0CB7" w:rsidRPr="009F5DD1">
        <w:rPr>
          <w:rFonts w:ascii="Times New Roman" w:eastAsiaTheme="minorEastAsia" w:hAnsi="Times New Roman" w:cs="Times New Roman"/>
          <w:sz w:val="24"/>
          <w:szCs w:val="24"/>
          <w:lang w:val="en-US"/>
        </w:rPr>
        <w:t>As mentioned, the</w:t>
      </w:r>
      <w:r w:rsidR="004909BF" w:rsidRPr="009F5DD1">
        <w:rPr>
          <w:rFonts w:ascii="Times New Roman" w:eastAsiaTheme="minorEastAsia" w:hAnsi="Times New Roman" w:cs="Times New Roman"/>
          <w:sz w:val="24"/>
          <w:szCs w:val="24"/>
          <w:lang w:val="en-US"/>
        </w:rPr>
        <w:t xml:space="preserve"> equilibrium value </w:t>
      </w:r>
      <w:r w:rsidR="00E61B86" w:rsidRPr="009F5DD1">
        <w:rPr>
          <w:rFonts w:ascii="Times New Roman" w:eastAsiaTheme="minorEastAsia" w:hAnsi="Times New Roman" w:cs="Times New Roman"/>
          <w:sz w:val="24"/>
          <w:szCs w:val="24"/>
          <w:lang w:val="en-US"/>
        </w:rPr>
        <w:t>comes from a labor discipline real wage Phillips curve theory</w:t>
      </w:r>
      <w:r w:rsidR="007B2AAE" w:rsidRPr="009F5DD1">
        <w:rPr>
          <w:rFonts w:ascii="Times New Roman" w:eastAsiaTheme="minorEastAsia" w:hAnsi="Times New Roman" w:cs="Times New Roman"/>
          <w:sz w:val="24"/>
          <w:szCs w:val="24"/>
          <w:lang w:val="en-US"/>
        </w:rPr>
        <w:t xml:space="preserve">. </w:t>
      </w:r>
      <w:r w:rsidR="00B66D02" w:rsidRPr="009F5DD1">
        <w:rPr>
          <w:rFonts w:ascii="Times New Roman" w:eastAsiaTheme="minorEastAsia" w:hAnsi="Times New Roman" w:cs="Times New Roman"/>
          <w:sz w:val="24"/>
          <w:szCs w:val="24"/>
          <w:lang w:val="en-US"/>
        </w:rPr>
        <w:t>It links the employment and the capacity utilization rate consistent with a labor market equilibrium wage share.</w:t>
      </w:r>
      <w:r w:rsidR="000E0CB7" w:rsidRPr="009F5DD1">
        <w:rPr>
          <w:rFonts w:ascii="Times New Roman" w:eastAsiaTheme="minorEastAsia" w:hAnsi="Times New Roman" w:cs="Times New Roman"/>
          <w:sz w:val="24"/>
          <w:szCs w:val="24"/>
          <w:lang w:val="en-US"/>
        </w:rPr>
        <w:t xml:space="preserve"> </w:t>
      </w:r>
      <w:r w:rsidR="003528AD" w:rsidRPr="009F5DD1">
        <w:rPr>
          <w:rFonts w:ascii="Times New Roman" w:eastAsiaTheme="minorEastAsia" w:hAnsi="Times New Roman" w:cs="Times New Roman"/>
          <w:sz w:val="24"/>
          <w:szCs w:val="24"/>
          <w:lang w:val="en-US"/>
        </w:rPr>
        <w:t xml:space="preserve">The profit share and the share of intermediate inputs adjust to the wage share in the following way: </w:t>
      </w:r>
      <w:r w:rsidR="000E0CB7"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ξ=</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1-ψ</m:t>
            </m:r>
          </m:num>
          <m:den>
            <m:r>
              <w:rPr>
                <w:rFonts w:ascii="Cambria Math" w:eastAsiaTheme="minorEastAsia" w:hAnsi="Cambria Math" w:cs="Times New Roman"/>
                <w:sz w:val="24"/>
                <w:szCs w:val="24"/>
                <w:lang w:val="en-US"/>
              </w:rPr>
              <m:t>a</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η</m:t>
                    </m:r>
                  </m:den>
                </m:f>
              </m:e>
            </m:d>
          </m:den>
        </m:f>
      </m:oMath>
      <w:r w:rsidR="003528AD" w:rsidRPr="009F5DD1">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π=</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1-ψ</m:t>
            </m:r>
          </m:num>
          <m:den>
            <m:r>
              <w:rPr>
                <w:rFonts w:ascii="Cambria Math" w:eastAsiaTheme="minorEastAsia" w:hAnsi="Cambria Math" w:cs="Times New Roman"/>
                <w:sz w:val="24"/>
                <w:szCs w:val="24"/>
                <w:lang w:val="en-US"/>
              </w:rPr>
              <m:t>η</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η</m:t>
                    </m:r>
                  </m:den>
                </m:f>
              </m:e>
            </m:d>
          </m:den>
        </m:f>
      </m:oMath>
      <w:r w:rsidR="003528AD" w:rsidRPr="009F5DD1">
        <w:rPr>
          <w:rFonts w:ascii="Times New Roman" w:eastAsiaTheme="minorEastAsia" w:hAnsi="Times New Roman" w:cs="Times New Roman"/>
          <w:sz w:val="24"/>
          <w:szCs w:val="24"/>
          <w:lang w:val="en-US"/>
        </w:rPr>
        <w:t xml:space="preserve"> in which </w:t>
      </w:r>
      <m:oMath>
        <m:r>
          <w:rPr>
            <w:rFonts w:ascii="Cambria Math" w:eastAsiaTheme="minorEastAsia" w:hAnsi="Cambria Math" w:cs="Times New Roman"/>
            <w:sz w:val="24"/>
            <w:szCs w:val="24"/>
            <w:lang w:val="en-US"/>
          </w:rPr>
          <m:t>η</m:t>
        </m:r>
      </m:oMath>
      <w:r w:rsidR="003528AD" w:rsidRPr="009F5DD1">
        <w:rPr>
          <w:rFonts w:ascii="Times New Roman" w:eastAsiaTheme="minorEastAsia" w:hAnsi="Times New Roman" w:cs="Times New Roman"/>
          <w:sz w:val="24"/>
          <w:szCs w:val="24"/>
          <w:lang w:val="en-US"/>
        </w:rPr>
        <w:t xml:space="preserve"> is the price elasticity of domestic output in world market.</w:t>
      </w:r>
    </w:p>
    <w:p w:rsidR="00F37C99" w:rsidRPr="009F5DD1" w:rsidRDefault="00F37C99" w:rsidP="002D7CF0">
      <w:pPr>
        <w:pStyle w:val="ListParagraph"/>
        <w:numPr>
          <w:ilvl w:val="1"/>
          <w:numId w:val="16"/>
        </w:numPr>
        <w:spacing w:afterLines="120" w:after="288" w:line="240" w:lineRule="auto"/>
        <w:ind w:left="720"/>
        <w:rPr>
          <w:rFonts w:ascii="Times New Roman" w:eastAsiaTheme="minorEastAsia" w:hAnsi="Times New Roman" w:cs="Times New Roman"/>
          <w:b/>
          <w:sz w:val="24"/>
          <w:szCs w:val="24"/>
          <w:lang w:val="en-US"/>
        </w:rPr>
      </w:pPr>
      <w:r w:rsidRPr="009F5DD1">
        <w:rPr>
          <w:rFonts w:ascii="Times New Roman" w:eastAsiaTheme="minorEastAsia" w:hAnsi="Times New Roman" w:cs="Times New Roman"/>
          <w:b/>
          <w:sz w:val="24"/>
          <w:szCs w:val="24"/>
          <w:lang w:val="en-US"/>
        </w:rPr>
        <w:t>Capacity utilization equation</w:t>
      </w:r>
    </w:p>
    <w:p w:rsidR="00092F9C" w:rsidRDefault="00092F9C" w:rsidP="00253FA4">
      <w:pPr>
        <w:spacing w:afterLines="120" w:after="288" w:line="240" w:lineRule="auto"/>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The capacity utilization </w:t>
      </w:r>
      <w:r w:rsidR="007B2AAE" w:rsidRPr="009F5DD1">
        <w:rPr>
          <w:rFonts w:ascii="Times New Roman" w:eastAsiaTheme="minorEastAsia" w:hAnsi="Times New Roman" w:cs="Times New Roman"/>
          <w:sz w:val="24"/>
          <w:szCs w:val="24"/>
          <w:lang w:val="en-US"/>
        </w:rPr>
        <w:t xml:space="preserve">moving equation </w:t>
      </w:r>
      <w:r w:rsidRPr="009F5DD1">
        <w:rPr>
          <w:rFonts w:ascii="Times New Roman" w:eastAsiaTheme="minorEastAsia" w:hAnsi="Times New Roman" w:cs="Times New Roman"/>
          <w:sz w:val="24"/>
          <w:szCs w:val="24"/>
          <w:lang w:val="en-US"/>
        </w:rPr>
        <w:t>adjusts the goods market through the identity between domestic investment (</w:t>
      </w:r>
      <m:oMath>
        <m:r>
          <w:rPr>
            <w:rFonts w:ascii="Cambria Math" w:eastAsiaTheme="minorEastAsia" w:hAnsi="Cambria Math" w:cs="Times New Roman"/>
            <w:sz w:val="24"/>
            <w:szCs w:val="24"/>
            <w:lang w:val="en-US"/>
          </w:rPr>
          <m:t>g</m:t>
        </m:r>
      </m:oMath>
      <w:r w:rsidRPr="009F5DD1">
        <w:rPr>
          <w:rFonts w:ascii="Times New Roman" w:eastAsiaTheme="minorEastAsia" w:hAnsi="Times New Roman" w:cs="Times New Roman"/>
          <w:sz w:val="24"/>
          <w:szCs w:val="24"/>
          <w:lang w:val="en-US"/>
        </w:rPr>
        <w:t>), domestic savings (</w:t>
      </w:r>
      <m:oMath>
        <m:r>
          <w:rPr>
            <w:rFonts w:ascii="Cambria Math" w:eastAsiaTheme="minorEastAsia" w:hAnsi="Cambria Math" w:cs="Times New Roman"/>
            <w:sz w:val="24"/>
            <w:szCs w:val="24"/>
            <w:lang w:val="en-US"/>
          </w:rPr>
          <m:t>σ</m:t>
        </m:r>
      </m:oMath>
      <w:r w:rsidRPr="009F5DD1">
        <w:rPr>
          <w:rFonts w:ascii="Times New Roman" w:eastAsiaTheme="minorEastAsia" w:hAnsi="Times New Roman" w:cs="Times New Roman"/>
          <w:sz w:val="24"/>
          <w:szCs w:val="24"/>
          <w:lang w:val="en-US"/>
        </w:rPr>
        <w:t>) and net foreign investments (</w:t>
      </w:r>
      <m:oMath>
        <m:r>
          <w:rPr>
            <w:rFonts w:ascii="Cambria Math" w:eastAsiaTheme="minorEastAsia" w:hAnsi="Cambria Math" w:cs="Times New Roman"/>
            <w:sz w:val="24"/>
            <w:szCs w:val="24"/>
            <w:lang w:val="en-US"/>
          </w:rPr>
          <m:t>z</m:t>
        </m:r>
      </m:oMath>
      <w:r w:rsidRPr="009F5DD1">
        <w:rPr>
          <w:rFonts w:ascii="Times New Roman" w:eastAsiaTheme="minorEastAsia" w:hAnsi="Times New Roman" w:cs="Times New Roman"/>
          <w:sz w:val="24"/>
          <w:szCs w:val="24"/>
          <w:lang w:val="en-US"/>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526300" w:rsidTr="00C5154E">
        <w:tc>
          <w:tcPr>
            <w:tcW w:w="9630" w:type="dxa"/>
          </w:tcPr>
          <w:p w:rsidR="00526300" w:rsidRPr="009F5DD1" w:rsidRDefault="00526300" w:rsidP="00526300">
            <w:pPr>
              <w:pStyle w:val="ListParagraph"/>
              <w:spacing w:afterLines="120" w:after="288"/>
              <w:jc w:val="center"/>
              <w:rPr>
                <w:rFonts w:ascii="Times New Roman" w:eastAsiaTheme="minorEastAsia" w:hAnsi="Times New Roman" w:cs="Times New Roman"/>
                <w:sz w:val="24"/>
                <w:szCs w:val="24"/>
                <w:lang w:val="en-US"/>
              </w:rPr>
            </w:pPr>
            <m:oMathPara>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u</m:t>
                    </m:r>
                  </m:e>
                </m:acc>
                <m:r>
                  <w:rPr>
                    <w:rFonts w:ascii="Cambria Math" w:hAnsi="Cambria Math" w:cs="Times New Roman"/>
                    <w:sz w:val="24"/>
                    <w:szCs w:val="24"/>
                    <w:lang w:val="en-US"/>
                  </w:rPr>
                  <m:t>=λ</m:t>
                </m:r>
                <m:d>
                  <m:dPr>
                    <m:ctrlPr>
                      <w:rPr>
                        <w:rFonts w:ascii="Cambria Math" w:hAnsi="Cambria Math" w:cs="Times New Roman"/>
                        <w:i/>
                        <w:sz w:val="24"/>
                        <w:szCs w:val="24"/>
                        <w:lang w:val="en-US"/>
                      </w:rPr>
                    </m:ctrlPr>
                  </m:dPr>
                  <m:e>
                    <m:r>
                      <w:rPr>
                        <w:rFonts w:ascii="Cambria Math" w:hAnsi="Cambria Math" w:cs="Times New Roman"/>
                        <w:sz w:val="24"/>
                        <w:szCs w:val="24"/>
                        <w:lang w:val="en-US"/>
                      </w:rPr>
                      <m:t>g+z-σ</m:t>
                    </m:r>
                  </m:e>
                </m:d>
              </m:oMath>
            </m:oMathPara>
          </w:p>
          <w:p w:rsidR="00526300" w:rsidRDefault="00526300" w:rsidP="00C5154E">
            <w:pPr>
              <w:pStyle w:val="ListParagraph"/>
              <w:spacing w:afterLines="120" w:after="288"/>
              <w:jc w:val="center"/>
              <w:rPr>
                <w:rFonts w:ascii="Times New Roman" w:hAnsi="Times New Roman" w:cs="Times New Roman"/>
                <w:sz w:val="24"/>
                <w:szCs w:val="24"/>
                <w:lang w:val="en-US"/>
              </w:rPr>
            </w:pPr>
          </w:p>
        </w:tc>
        <w:tc>
          <w:tcPr>
            <w:tcW w:w="1016" w:type="dxa"/>
          </w:tcPr>
          <w:p w:rsidR="00526300" w:rsidRDefault="00526300" w:rsidP="00C5154E">
            <w:pPr>
              <w:pStyle w:val="ListParagraph"/>
              <w:numPr>
                <w:ilvl w:val="0"/>
                <w:numId w:val="23"/>
              </w:numPr>
              <w:spacing w:afterLines="120" w:after="288"/>
              <w:rPr>
                <w:rFonts w:ascii="Times New Roman" w:hAnsi="Times New Roman" w:cs="Times New Roman"/>
                <w:sz w:val="24"/>
                <w:szCs w:val="24"/>
                <w:lang w:val="en-US"/>
              </w:rPr>
            </w:pPr>
          </w:p>
        </w:tc>
      </w:tr>
    </w:tbl>
    <w:p w:rsidR="009864BC" w:rsidRPr="009F5DD1" w:rsidRDefault="00092F9C" w:rsidP="00927DBD">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In this eq</w:t>
      </w:r>
      <w:r w:rsidR="0037015E" w:rsidRPr="009F5DD1">
        <w:rPr>
          <w:rFonts w:ascii="Times New Roman" w:eastAsiaTheme="minorEastAsia" w:hAnsi="Times New Roman" w:cs="Times New Roman"/>
          <w:sz w:val="24"/>
          <w:szCs w:val="24"/>
          <w:lang w:val="en-US"/>
        </w:rPr>
        <w:t>.</w:t>
      </w:r>
      <w:r w:rsidRPr="009F5DD1">
        <w:rPr>
          <w:rFonts w:ascii="Times New Roman" w:eastAsiaTheme="minorEastAsia" w:hAnsi="Times New Roman" w:cs="Times New Roman"/>
          <w:sz w:val="24"/>
          <w:szCs w:val="24"/>
          <w:lang w:val="en-US"/>
        </w:rPr>
        <w:t xml:space="preserve"> (</w:t>
      </w:r>
      <w:r w:rsidR="0037015E" w:rsidRPr="009F5DD1">
        <w:rPr>
          <w:rFonts w:ascii="Times New Roman" w:eastAsiaTheme="minorEastAsia" w:hAnsi="Times New Roman" w:cs="Times New Roman"/>
          <w:sz w:val="24"/>
          <w:szCs w:val="24"/>
          <w:lang w:val="en-US"/>
        </w:rPr>
        <w:t>3</w:t>
      </w:r>
      <w:r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λ</m:t>
        </m:r>
      </m:oMath>
      <w:r w:rsidRPr="009F5DD1">
        <w:rPr>
          <w:rFonts w:ascii="Times New Roman" w:eastAsiaTheme="minorEastAsia" w:hAnsi="Times New Roman" w:cs="Times New Roman"/>
          <w:sz w:val="24"/>
          <w:szCs w:val="24"/>
          <w:lang w:val="en-US"/>
        </w:rPr>
        <w:t xml:space="preserve"> is the speed of adjustment. </w:t>
      </w:r>
      <m:oMath>
        <m:r>
          <w:rPr>
            <w:rFonts w:ascii="Cambria Math" w:eastAsiaTheme="minorEastAsia" w:hAnsi="Cambria Math" w:cs="Times New Roman"/>
            <w:sz w:val="24"/>
            <w:szCs w:val="24"/>
            <w:lang w:val="en-US"/>
          </w:rPr>
          <m:t>g</m:t>
        </m:r>
      </m:oMath>
      <w:r w:rsidRPr="009F5DD1">
        <w:rPr>
          <w:rFonts w:ascii="Times New Roman" w:eastAsiaTheme="minorEastAsia" w:hAnsi="Times New Roman" w:cs="Times New Roman"/>
          <w:sz w:val="24"/>
          <w:szCs w:val="24"/>
          <w:lang w:val="en-US"/>
        </w:rPr>
        <w:t xml:space="preserve"> </w:t>
      </w:r>
      <w:proofErr w:type="gramStart"/>
      <w:r w:rsidRPr="009F5DD1">
        <w:rPr>
          <w:rFonts w:ascii="Times New Roman" w:eastAsiaTheme="minorEastAsia" w:hAnsi="Times New Roman" w:cs="Times New Roman"/>
          <w:sz w:val="24"/>
          <w:szCs w:val="24"/>
          <w:lang w:val="en-US"/>
        </w:rPr>
        <w:t>is</w:t>
      </w:r>
      <w:proofErr w:type="gramEnd"/>
      <w:r w:rsidRPr="009F5DD1">
        <w:rPr>
          <w:rFonts w:ascii="Times New Roman" w:eastAsiaTheme="minorEastAsia" w:hAnsi="Times New Roman" w:cs="Times New Roman"/>
          <w:sz w:val="24"/>
          <w:szCs w:val="24"/>
          <w:lang w:val="en-US"/>
        </w:rPr>
        <w:t xml:space="preserve"> the domestic investment. It follows a Keynesian investment function in </w:t>
      </w:r>
      <w:proofErr w:type="gramStart"/>
      <w:r w:rsidRPr="009F5DD1">
        <w:rPr>
          <w:rFonts w:ascii="Times New Roman" w:eastAsiaTheme="minorEastAsia" w:hAnsi="Times New Roman" w:cs="Times New Roman"/>
          <w:sz w:val="24"/>
          <w:szCs w:val="24"/>
          <w:lang w:val="en-US"/>
        </w:rPr>
        <w:t xml:space="preserve">which </w:t>
      </w:r>
      <w:proofErr w:type="gramEnd"/>
      <m:oMath>
        <m:r>
          <w:rPr>
            <w:rFonts w:ascii="Cambria Math" w:eastAsiaTheme="minorEastAsia" w:hAnsi="Cambria Math" w:cs="Times New Roman"/>
            <w:sz w:val="24"/>
            <w:szCs w:val="24"/>
            <w:lang w:val="en-US"/>
          </w:rPr>
          <m:t>g=απu+γ</m:t>
        </m:r>
      </m:oMath>
      <w:r w:rsidR="009864BC"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α</m:t>
        </m:r>
      </m:oMath>
      <w:r w:rsidR="009864BC" w:rsidRPr="009F5DD1">
        <w:rPr>
          <w:rFonts w:ascii="Times New Roman" w:eastAsiaTheme="minorEastAsia" w:hAnsi="Times New Roman" w:cs="Times New Roman"/>
          <w:sz w:val="24"/>
          <w:szCs w:val="24"/>
          <w:lang w:val="en-US"/>
        </w:rPr>
        <w:t xml:space="preserve"> </w:t>
      </w:r>
      <w:proofErr w:type="gramStart"/>
      <w:r w:rsidR="009864BC" w:rsidRPr="009F5DD1">
        <w:rPr>
          <w:rFonts w:ascii="Times New Roman" w:eastAsiaTheme="minorEastAsia" w:hAnsi="Times New Roman" w:cs="Times New Roman"/>
          <w:sz w:val="24"/>
          <w:szCs w:val="24"/>
          <w:lang w:val="en-US"/>
        </w:rPr>
        <w:t>is</w:t>
      </w:r>
      <w:proofErr w:type="gramEnd"/>
      <w:r w:rsidR="009864BC" w:rsidRPr="009F5DD1">
        <w:rPr>
          <w:rFonts w:ascii="Times New Roman" w:eastAsiaTheme="minorEastAsia" w:hAnsi="Times New Roman" w:cs="Times New Roman"/>
          <w:sz w:val="24"/>
          <w:szCs w:val="24"/>
          <w:lang w:val="en-US"/>
        </w:rPr>
        <w:t xml:space="preserve"> the sensitiv</w:t>
      </w:r>
      <w:r w:rsidR="000E0CB7" w:rsidRPr="009F5DD1">
        <w:rPr>
          <w:rFonts w:ascii="Times New Roman" w:eastAsiaTheme="minorEastAsia" w:hAnsi="Times New Roman" w:cs="Times New Roman"/>
          <w:sz w:val="24"/>
          <w:szCs w:val="24"/>
          <w:lang w:val="en-US"/>
        </w:rPr>
        <w:t>ity</w:t>
      </w:r>
      <w:r w:rsidR="009864BC" w:rsidRPr="009F5DD1">
        <w:rPr>
          <w:rFonts w:ascii="Times New Roman" w:eastAsiaTheme="minorEastAsia" w:hAnsi="Times New Roman" w:cs="Times New Roman"/>
          <w:sz w:val="24"/>
          <w:szCs w:val="24"/>
          <w:lang w:val="en-US"/>
        </w:rPr>
        <w:t xml:space="preserve"> of investment to profitability and </w:t>
      </w:r>
      <m:oMath>
        <m:r>
          <w:rPr>
            <w:rFonts w:ascii="Cambria Math" w:eastAsiaTheme="minorEastAsia" w:hAnsi="Cambria Math" w:cs="Times New Roman"/>
            <w:sz w:val="24"/>
            <w:szCs w:val="24"/>
            <w:lang w:val="en-US"/>
          </w:rPr>
          <m:t>γ</m:t>
        </m:r>
      </m:oMath>
      <w:r w:rsidR="009864BC" w:rsidRPr="009F5DD1">
        <w:rPr>
          <w:rFonts w:ascii="Times New Roman" w:eastAsiaTheme="minorEastAsia" w:hAnsi="Times New Roman" w:cs="Times New Roman"/>
          <w:sz w:val="24"/>
          <w:szCs w:val="24"/>
          <w:lang w:val="en-US"/>
        </w:rPr>
        <w:t xml:space="preserve"> in the exogenous investment component that represent the “animal spirit” of the capitalists. The variable </w:t>
      </w:r>
      <m:oMath>
        <m:r>
          <w:rPr>
            <w:rFonts w:ascii="Cambria Math" w:eastAsiaTheme="minorEastAsia" w:hAnsi="Cambria Math" w:cs="Times New Roman"/>
            <w:sz w:val="24"/>
            <w:szCs w:val="24"/>
            <w:lang w:val="en-US"/>
          </w:rPr>
          <m:t>z</m:t>
        </m:r>
      </m:oMath>
      <w:r w:rsidR="009864BC" w:rsidRPr="009F5DD1">
        <w:rPr>
          <w:rFonts w:ascii="Times New Roman" w:eastAsiaTheme="minorEastAsia" w:hAnsi="Times New Roman" w:cs="Times New Roman"/>
          <w:sz w:val="24"/>
          <w:szCs w:val="24"/>
          <w:lang w:val="en-US"/>
        </w:rPr>
        <w:t xml:space="preserve"> is the sum of all the components of the current account that depend on the exchange rate</w:t>
      </w:r>
      <w:r w:rsidR="00F4728C" w:rsidRPr="009F5DD1">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σ</m:t>
        </m:r>
      </m:oMath>
      <w:r w:rsidR="00F4728C" w:rsidRPr="009F5DD1">
        <w:rPr>
          <w:rFonts w:ascii="Times New Roman" w:eastAsiaTheme="minorEastAsia" w:hAnsi="Times New Roman" w:cs="Times New Roman"/>
          <w:sz w:val="24"/>
          <w:szCs w:val="24"/>
          <w:lang w:val="en-US"/>
        </w:rPr>
        <w:t xml:space="preserve"> is the total national savings</w:t>
      </w:r>
      <w:r w:rsidR="009864BC" w:rsidRPr="009F5DD1">
        <w:rPr>
          <w:rFonts w:ascii="Times New Roman" w:eastAsiaTheme="minorEastAsia" w:hAnsi="Times New Roman" w:cs="Times New Roman"/>
          <w:sz w:val="24"/>
          <w:szCs w:val="24"/>
          <w:lang w:val="en-US"/>
        </w:rPr>
        <w:t>.</w:t>
      </w:r>
      <w:r w:rsidR="00F4728C" w:rsidRPr="009F5DD1">
        <w:rPr>
          <w:rFonts w:ascii="Times New Roman" w:eastAsiaTheme="minorEastAsia" w:hAnsi="Times New Roman" w:cs="Times New Roman"/>
          <w:sz w:val="24"/>
          <w:szCs w:val="24"/>
          <w:lang w:val="en-US"/>
        </w:rPr>
        <w:t xml:space="preserve"> The values of </w:t>
      </w:r>
      <m:oMath>
        <m:r>
          <w:rPr>
            <w:rFonts w:ascii="Cambria Math" w:eastAsiaTheme="minorEastAsia" w:hAnsi="Cambria Math" w:cs="Times New Roman"/>
            <w:sz w:val="24"/>
            <w:szCs w:val="24"/>
            <w:lang w:val="en-US"/>
          </w:rPr>
          <m:t>z</m:t>
        </m:r>
      </m:oMath>
      <w:r w:rsidR="00F4728C" w:rsidRPr="009F5DD1">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σ</m:t>
        </m:r>
      </m:oMath>
      <w:r w:rsidR="00F4728C" w:rsidRPr="009F5DD1">
        <w:rPr>
          <w:rFonts w:ascii="Times New Roman" w:eastAsiaTheme="minorEastAsia" w:hAnsi="Times New Roman" w:cs="Times New Roman"/>
          <w:sz w:val="24"/>
          <w:szCs w:val="24"/>
          <w:lang w:val="en-US"/>
        </w:rPr>
        <w:t xml:space="preserve"> are </w:t>
      </w:r>
      <w:r w:rsidR="000E0CB7" w:rsidRPr="009F5DD1">
        <w:rPr>
          <w:rFonts w:ascii="Times New Roman" w:eastAsiaTheme="minorEastAsia" w:hAnsi="Times New Roman" w:cs="Times New Roman"/>
          <w:sz w:val="24"/>
          <w:szCs w:val="24"/>
          <w:lang w:val="en-US"/>
        </w:rPr>
        <w:t xml:space="preserve">the exchange rate sensitive elements of the external sector and the total savings, </w:t>
      </w:r>
      <w:r w:rsidR="000E0CB7" w:rsidRPr="009F5DD1">
        <w:rPr>
          <w:rFonts w:ascii="Times New Roman" w:eastAsiaTheme="minorEastAsia" w:hAnsi="Times New Roman" w:cs="Times New Roman"/>
          <w:sz w:val="24"/>
          <w:szCs w:val="24"/>
          <w:lang w:val="en-US"/>
        </w:rPr>
        <w:lastRenderedPageBreak/>
        <w:t>respectively</w:t>
      </w:r>
      <w:r w:rsidR="000E0CB7" w:rsidRPr="009F5DD1">
        <w:rPr>
          <w:rStyle w:val="FootnoteReference"/>
          <w:rFonts w:ascii="Times New Roman" w:eastAsiaTheme="minorEastAsia" w:hAnsi="Times New Roman" w:cs="Times New Roman"/>
          <w:sz w:val="24"/>
          <w:szCs w:val="24"/>
          <w:lang w:val="en-US"/>
        </w:rPr>
        <w:footnoteReference w:id="4"/>
      </w:r>
      <w:r w:rsidR="00F4728C" w:rsidRPr="009F5DD1">
        <w:rPr>
          <w:rFonts w:ascii="Times New Roman" w:eastAsiaTheme="minorEastAsia" w:hAnsi="Times New Roman" w:cs="Times New Roman"/>
          <w:sz w:val="24"/>
          <w:szCs w:val="24"/>
          <w:lang w:val="en-US"/>
        </w:rPr>
        <w:t xml:space="preserve">. A substitution </w:t>
      </w:r>
      <w:r w:rsidR="00472CE0" w:rsidRPr="009F5DD1">
        <w:rPr>
          <w:rFonts w:ascii="Times New Roman" w:eastAsiaTheme="minorEastAsia" w:hAnsi="Times New Roman" w:cs="Times New Roman"/>
          <w:sz w:val="24"/>
          <w:szCs w:val="24"/>
          <w:lang w:val="en-US"/>
        </w:rPr>
        <w:t>of the variables that define the va</w:t>
      </w:r>
      <w:r w:rsidR="00DE5491" w:rsidRPr="009F5DD1">
        <w:rPr>
          <w:rFonts w:ascii="Times New Roman" w:eastAsiaTheme="minorEastAsia" w:hAnsi="Times New Roman" w:cs="Times New Roman"/>
          <w:sz w:val="24"/>
          <w:szCs w:val="24"/>
          <w:lang w:val="en-US"/>
        </w:rPr>
        <w:t>l</w:t>
      </w:r>
      <w:r w:rsidR="00472CE0" w:rsidRPr="009F5DD1">
        <w:rPr>
          <w:rFonts w:ascii="Times New Roman" w:eastAsiaTheme="minorEastAsia" w:hAnsi="Times New Roman" w:cs="Times New Roman"/>
          <w:sz w:val="24"/>
          <w:szCs w:val="24"/>
          <w:lang w:val="en-US"/>
        </w:rPr>
        <w:t xml:space="preserve">ues of </w:t>
      </w:r>
      <m:oMath>
        <m:r>
          <w:rPr>
            <w:rFonts w:ascii="Cambria Math" w:eastAsiaTheme="minorEastAsia" w:hAnsi="Cambria Math" w:cs="Times New Roman"/>
            <w:sz w:val="24"/>
            <w:szCs w:val="24"/>
            <w:lang w:val="en-US"/>
          </w:rPr>
          <m:t>g</m:t>
        </m:r>
      </m:oMath>
      <w:r w:rsidR="00472CE0"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z</m:t>
        </m:r>
      </m:oMath>
      <w:r w:rsidR="00472CE0" w:rsidRPr="009F5DD1">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s</m:t>
        </m:r>
      </m:oMath>
      <w:r w:rsidR="00472CE0" w:rsidRPr="009F5DD1">
        <w:rPr>
          <w:rFonts w:ascii="Times New Roman" w:eastAsiaTheme="minorEastAsia" w:hAnsi="Times New Roman" w:cs="Times New Roman"/>
          <w:sz w:val="24"/>
          <w:szCs w:val="24"/>
          <w:lang w:val="en-US"/>
        </w:rPr>
        <w:t xml:space="preserve"> in eq. (</w:t>
      </w:r>
      <w:r w:rsidR="00F96071" w:rsidRPr="009F5DD1">
        <w:rPr>
          <w:rFonts w:ascii="Times New Roman" w:eastAsiaTheme="minorEastAsia" w:hAnsi="Times New Roman" w:cs="Times New Roman"/>
          <w:sz w:val="24"/>
          <w:szCs w:val="24"/>
          <w:lang w:val="en-US"/>
        </w:rPr>
        <w:t>3</w:t>
      </w:r>
      <w:r w:rsidR="00472CE0" w:rsidRPr="009F5DD1">
        <w:rPr>
          <w:rFonts w:ascii="Times New Roman" w:eastAsiaTheme="minorEastAsia" w:hAnsi="Times New Roman" w:cs="Times New Roman"/>
          <w:sz w:val="24"/>
          <w:szCs w:val="24"/>
          <w:lang w:val="en-US"/>
        </w:rPr>
        <w:t>)</w:t>
      </w:r>
      <w:r w:rsidR="00DE5491" w:rsidRPr="009F5DD1">
        <w:rPr>
          <w:rFonts w:ascii="Times New Roman" w:eastAsiaTheme="minorEastAsia" w:hAnsi="Times New Roman" w:cs="Times New Roman"/>
          <w:sz w:val="24"/>
          <w:szCs w:val="24"/>
          <w:lang w:val="en-US"/>
        </w:rPr>
        <w:t xml:space="preserve">, as originally in </w:t>
      </w:r>
      <w:r w:rsidR="00DE5491" w:rsidRPr="009F5DD1">
        <w:rPr>
          <w:rFonts w:ascii="Times New Roman" w:hAnsi="Times New Roman" w:cs="Times New Roman"/>
          <w:sz w:val="24"/>
          <w:szCs w:val="24"/>
        </w:rPr>
        <w:t>La Marca</w:t>
      </w:r>
      <w:r w:rsidR="00DE5491" w:rsidRPr="009F5DD1">
        <w:rPr>
          <w:rFonts w:ascii="Times New Roman" w:hAnsi="Times New Roman" w:cs="Times New Roman"/>
          <w:sz w:val="24"/>
          <w:szCs w:val="24"/>
          <w:lang w:val="en-US"/>
        </w:rPr>
        <w:t xml:space="preserve"> </w:t>
      </w:r>
      <w:r w:rsidR="00DE5491" w:rsidRPr="009F5DD1">
        <w:rPr>
          <w:rFonts w:ascii="Times New Roman" w:hAnsi="Times New Roman" w:cs="Times New Roman"/>
          <w:sz w:val="24"/>
          <w:szCs w:val="24"/>
          <w:lang w:val="en-US"/>
        </w:rPr>
        <w:fldChar w:fldCharType="begin"/>
      </w:r>
      <w:r w:rsidR="00DE5491" w:rsidRPr="009F5DD1">
        <w:rPr>
          <w:rFonts w:ascii="Times New Roman" w:hAnsi="Times New Roman" w:cs="Times New Roman"/>
          <w:sz w:val="24"/>
          <w:szCs w:val="24"/>
          <w:lang w:val="en-US"/>
        </w:rPr>
        <w:instrText xml:space="preserve"> ADDIN ZOTERO_ITEM CSL_CITATION {"citationID":"ixLaAGRb","properties":{"formattedCitation":"(2010)","plainCitation":"(2010)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DE5491" w:rsidRPr="009F5DD1">
        <w:rPr>
          <w:rFonts w:ascii="Times New Roman" w:hAnsi="Times New Roman" w:cs="Times New Roman"/>
          <w:sz w:val="24"/>
          <w:szCs w:val="24"/>
          <w:lang w:val="en-US"/>
        </w:rPr>
        <w:fldChar w:fldCharType="separate"/>
      </w:r>
      <w:r w:rsidR="00DE5491" w:rsidRPr="009F5DD1">
        <w:rPr>
          <w:rFonts w:ascii="Times New Roman" w:hAnsi="Times New Roman" w:cs="Times New Roman"/>
          <w:sz w:val="24"/>
          <w:szCs w:val="24"/>
        </w:rPr>
        <w:t>(2010)</w:t>
      </w:r>
      <w:r w:rsidR="00DE5491" w:rsidRPr="009F5DD1">
        <w:rPr>
          <w:rFonts w:ascii="Times New Roman" w:hAnsi="Times New Roman" w:cs="Times New Roman"/>
          <w:sz w:val="24"/>
          <w:szCs w:val="24"/>
          <w:lang w:val="en-US"/>
        </w:rPr>
        <w:fldChar w:fldCharType="end"/>
      </w:r>
      <w:r w:rsidR="00472CE0" w:rsidRPr="009F5DD1">
        <w:rPr>
          <w:rFonts w:ascii="Times New Roman" w:eastAsiaTheme="minorEastAsia" w:hAnsi="Times New Roman" w:cs="Times New Roman"/>
          <w:sz w:val="24"/>
          <w:szCs w:val="24"/>
          <w:lang w:val="en-US"/>
        </w:rPr>
        <w:t xml:space="preserve"> </w:t>
      </w:r>
      <w:r w:rsidR="00DE5491" w:rsidRPr="009F5DD1">
        <w:rPr>
          <w:rFonts w:ascii="Times New Roman" w:eastAsiaTheme="minorEastAsia" w:hAnsi="Times New Roman" w:cs="Times New Roman"/>
          <w:sz w:val="24"/>
          <w:szCs w:val="24"/>
          <w:lang w:val="en-US"/>
        </w:rPr>
        <w:t>results in</w:t>
      </w:r>
      <w:r w:rsidR="00472CE0" w:rsidRPr="009F5DD1">
        <w:rPr>
          <w:rFonts w:ascii="Times New Roman" w:eastAsiaTheme="minorEastAsia" w:hAnsi="Times New Roman" w:cs="Times New Roman"/>
          <w:sz w:val="24"/>
          <w:szCs w:val="24"/>
          <w:lang w:val="en-US"/>
        </w:rPr>
        <w:t xml:space="preserve"> the following equation: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526300" w:rsidTr="00C5154E">
        <w:tc>
          <w:tcPr>
            <w:tcW w:w="9630" w:type="dxa"/>
          </w:tcPr>
          <w:p w:rsidR="00526300" w:rsidRPr="009F5DD1" w:rsidRDefault="00526300" w:rsidP="00526300">
            <w:pPr>
              <w:pStyle w:val="ListParagraph"/>
              <w:spacing w:afterLines="120" w:after="288"/>
              <w:jc w:val="center"/>
              <w:rPr>
                <w:rFonts w:ascii="Times New Roman" w:eastAsiaTheme="minorEastAsia" w:hAnsi="Times New Roman" w:cs="Times New Roman"/>
                <w:sz w:val="24"/>
                <w:szCs w:val="24"/>
                <w:lang w:val="en-US"/>
              </w:rPr>
            </w:pPr>
            <m:oMathPara>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u</m:t>
                    </m:r>
                  </m:e>
                </m:acc>
                <m:r>
                  <w:rPr>
                    <w:rFonts w:ascii="Cambria Math" w:hAnsi="Cambria Math" w:cs="Times New Roman"/>
                    <w:sz w:val="24"/>
                    <w:szCs w:val="24"/>
                    <w:lang w:val="en-US"/>
                  </w:rPr>
                  <m:t>=λ</m:t>
                </m:r>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r>
                          <w:rPr>
                            <w:rFonts w:ascii="Cambria Math" w:hAnsi="Cambria Math" w:cs="Times New Roman"/>
                            <w:sz w:val="24"/>
                            <w:szCs w:val="24"/>
                            <w:lang w:val="en-US"/>
                          </w:rPr>
                          <m:t>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p</m:t>
                            </m:r>
                          </m:sub>
                        </m:sSub>
                      </m:e>
                    </m:d>
                    <m:r>
                      <w:rPr>
                        <w:rFonts w:ascii="Cambria Math" w:hAnsi="Cambria Math" w:cs="Times New Roman"/>
                        <w:sz w:val="24"/>
                        <w:szCs w:val="24"/>
                        <w:lang w:val="en-US"/>
                      </w:rPr>
                      <m:t>π-</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h</m:t>
                        </m:r>
                      </m:sub>
                    </m:sSub>
                    <m:r>
                      <w:rPr>
                        <w:rFonts w:ascii="Cambria Math" w:hAnsi="Cambria Math" w:cs="Times New Roman"/>
                        <w:sz w:val="24"/>
                        <w:szCs w:val="24"/>
                        <w:lang w:val="en-US"/>
                      </w:rPr>
                      <m:t>ψ-ξa</m:t>
                    </m:r>
                  </m:e>
                </m:d>
                <m:r>
                  <w:rPr>
                    <w:rFonts w:ascii="Cambria Math" w:hAnsi="Cambria Math" w:cs="Times New Roman"/>
                    <w:sz w:val="24"/>
                    <w:szCs w:val="24"/>
                    <w:lang w:val="en-US"/>
                  </w:rPr>
                  <m:t>u+γ+</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ξ</m:t>
                    </m:r>
                  </m:e>
                  <m:sup>
                    <m:r>
                      <w:rPr>
                        <w:rFonts w:ascii="Cambria Math" w:hAnsi="Cambria Math" w:cs="Times New Roman"/>
                        <w:sz w:val="24"/>
                        <w:szCs w:val="24"/>
                        <w:lang w:val="en-US"/>
                      </w:rPr>
                      <m:t>η</m:t>
                    </m:r>
                  </m:sup>
                </m:sSup>
                <m:r>
                  <w:rPr>
                    <w:rFonts w:ascii="Cambria Math" w:hAnsi="Cambria Math" w:cs="Times New Roman"/>
                    <w:sz w:val="24"/>
                    <w:szCs w:val="24"/>
                    <w:lang w:val="en-US"/>
                  </w:rPr>
                  <m:t>x+</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p</m:t>
                        </m:r>
                      </m:sub>
                    </m:sSub>
                  </m:e>
                </m:d>
                <m:r>
                  <w:rPr>
                    <w:rFonts w:ascii="Cambria Math" w:hAnsi="Cambria Math" w:cs="Times New Roman"/>
                    <w:sz w:val="24"/>
                    <w:szCs w:val="24"/>
                    <w:lang w:val="en-US"/>
                  </w:rPr>
                  <m:t>jξb</m:t>
                </m:r>
              </m:oMath>
            </m:oMathPara>
          </w:p>
          <w:p w:rsidR="00526300" w:rsidRDefault="00526300" w:rsidP="00C5154E">
            <w:pPr>
              <w:pStyle w:val="ListParagraph"/>
              <w:spacing w:afterLines="120" w:after="288"/>
              <w:jc w:val="center"/>
              <w:rPr>
                <w:rFonts w:ascii="Times New Roman" w:hAnsi="Times New Roman" w:cs="Times New Roman"/>
                <w:sz w:val="24"/>
                <w:szCs w:val="24"/>
                <w:lang w:val="en-US"/>
              </w:rPr>
            </w:pPr>
          </w:p>
        </w:tc>
        <w:tc>
          <w:tcPr>
            <w:tcW w:w="1016" w:type="dxa"/>
          </w:tcPr>
          <w:p w:rsidR="00526300" w:rsidRDefault="00526300" w:rsidP="00C5154E">
            <w:pPr>
              <w:pStyle w:val="ListParagraph"/>
              <w:numPr>
                <w:ilvl w:val="0"/>
                <w:numId w:val="23"/>
              </w:numPr>
              <w:spacing w:afterLines="120" w:after="288"/>
              <w:rPr>
                <w:rFonts w:ascii="Times New Roman" w:hAnsi="Times New Roman" w:cs="Times New Roman"/>
                <w:sz w:val="24"/>
                <w:szCs w:val="24"/>
                <w:lang w:val="en-US"/>
              </w:rPr>
            </w:pPr>
          </w:p>
        </w:tc>
      </w:tr>
    </w:tbl>
    <w:p w:rsidR="00927DBD" w:rsidRPr="009F5DD1" w:rsidRDefault="00472CE0"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In this equation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h</m:t>
            </m:r>
          </m:sub>
        </m:sSub>
      </m:oMath>
      <w:r w:rsidRPr="009F5DD1">
        <w:rPr>
          <w:rFonts w:ascii="Times New Roman" w:eastAsiaTheme="minorEastAsia" w:hAnsi="Times New Roman" w:cs="Times New Roman"/>
          <w:sz w:val="24"/>
          <w:szCs w:val="24"/>
          <w:lang w:val="en-US"/>
        </w:rPr>
        <w:t xml:space="preserve"> is the propensity to save of households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p</m:t>
            </m:r>
          </m:sub>
        </m:sSub>
      </m:oMath>
      <w:r w:rsidRPr="009F5DD1">
        <w:rPr>
          <w:rFonts w:ascii="Times New Roman" w:eastAsiaTheme="minorEastAsia" w:hAnsi="Times New Roman" w:cs="Times New Roman"/>
          <w:sz w:val="24"/>
          <w:szCs w:val="24"/>
          <w:lang w:val="en-US"/>
        </w:rPr>
        <w:t xml:space="preserve"> is the aggregated propensity to save. </w:t>
      </w:r>
      <m:oMath>
        <m:r>
          <w:rPr>
            <w:rFonts w:ascii="Cambria Math" w:eastAsiaTheme="minorEastAsia" w:hAnsi="Cambria Math" w:cs="Times New Roman"/>
            <w:sz w:val="24"/>
            <w:szCs w:val="24"/>
            <w:lang w:val="en-US"/>
          </w:rPr>
          <m:t>x</m:t>
        </m:r>
      </m:oMath>
      <w:r w:rsidR="00AB0D38" w:rsidRPr="009F5DD1">
        <w:rPr>
          <w:rFonts w:ascii="Times New Roman" w:eastAsiaTheme="minorEastAsia" w:hAnsi="Times New Roman" w:cs="Times New Roman"/>
          <w:sz w:val="24"/>
          <w:szCs w:val="24"/>
          <w:lang w:val="en-US"/>
        </w:rPr>
        <w:t xml:space="preserve"> </w:t>
      </w:r>
      <w:proofErr w:type="gramStart"/>
      <w:r w:rsidR="00AB0D38" w:rsidRPr="009F5DD1">
        <w:rPr>
          <w:rFonts w:ascii="Times New Roman" w:eastAsiaTheme="minorEastAsia" w:hAnsi="Times New Roman" w:cs="Times New Roman"/>
          <w:sz w:val="24"/>
          <w:szCs w:val="24"/>
          <w:lang w:val="en-US"/>
        </w:rPr>
        <w:t>is</w:t>
      </w:r>
      <w:proofErr w:type="gramEnd"/>
      <w:r w:rsidR="00AB0D38" w:rsidRPr="009F5DD1">
        <w:rPr>
          <w:rFonts w:ascii="Times New Roman" w:eastAsiaTheme="minorEastAsia" w:hAnsi="Times New Roman" w:cs="Times New Roman"/>
          <w:sz w:val="24"/>
          <w:szCs w:val="24"/>
          <w:lang w:val="en-US"/>
        </w:rPr>
        <w:t xml:space="preserve"> the export-capital ratio, </w:t>
      </w:r>
      <m:oMath>
        <m:r>
          <w:rPr>
            <w:rFonts w:ascii="Cambria Math" w:eastAsiaTheme="minorEastAsia" w:hAnsi="Cambria Math" w:cs="Times New Roman"/>
            <w:sz w:val="24"/>
            <w:szCs w:val="24"/>
            <w:lang w:val="en-US"/>
          </w:rPr>
          <m:t>j</m:t>
        </m:r>
      </m:oMath>
      <w:r w:rsidR="00AB0D38" w:rsidRPr="009F5DD1">
        <w:rPr>
          <w:rFonts w:ascii="Times New Roman" w:eastAsiaTheme="minorEastAsia" w:hAnsi="Times New Roman" w:cs="Times New Roman"/>
          <w:sz w:val="24"/>
          <w:szCs w:val="24"/>
          <w:lang w:val="en-US"/>
        </w:rPr>
        <w:t xml:space="preserve"> is the interest rate and </w:t>
      </w:r>
      <m:oMath>
        <m:r>
          <w:rPr>
            <w:rFonts w:ascii="Cambria Math" w:eastAsiaTheme="minorEastAsia" w:hAnsi="Cambria Math" w:cs="Times New Roman"/>
            <w:sz w:val="24"/>
            <w:szCs w:val="24"/>
            <w:lang w:val="en-US"/>
          </w:rPr>
          <m:t>b=B/K</m:t>
        </m:r>
      </m:oMath>
      <w:r w:rsidR="00AB0D38" w:rsidRPr="009F5DD1">
        <w:rPr>
          <w:rFonts w:ascii="Times New Roman" w:eastAsiaTheme="minorEastAsia" w:hAnsi="Times New Roman" w:cs="Times New Roman"/>
          <w:sz w:val="24"/>
          <w:szCs w:val="24"/>
          <w:lang w:val="en-US"/>
        </w:rPr>
        <w:t xml:space="preserve"> is the real value of foreign assets (</w:t>
      </w:r>
      <m:oMath>
        <m:r>
          <w:rPr>
            <w:rFonts w:ascii="Cambria Math" w:eastAsiaTheme="minorEastAsia" w:hAnsi="Cambria Math" w:cs="Times New Roman"/>
            <w:sz w:val="24"/>
            <w:szCs w:val="24"/>
            <w:lang w:val="en-US"/>
          </w:rPr>
          <m:t>B</m:t>
        </m:r>
      </m:oMath>
      <w:r w:rsidR="00AB0D38" w:rsidRPr="009F5DD1">
        <w:rPr>
          <w:rFonts w:ascii="Times New Roman" w:eastAsiaTheme="minorEastAsia" w:hAnsi="Times New Roman" w:cs="Times New Roman"/>
          <w:sz w:val="24"/>
          <w:szCs w:val="24"/>
          <w:lang w:val="en-US"/>
        </w:rPr>
        <w:t>) per unit of capital (</w:t>
      </w:r>
      <m:oMath>
        <m:r>
          <w:rPr>
            <w:rFonts w:ascii="Cambria Math" w:eastAsiaTheme="minorEastAsia" w:hAnsi="Cambria Math" w:cs="Times New Roman"/>
            <w:sz w:val="24"/>
            <w:szCs w:val="24"/>
            <w:lang w:val="en-US"/>
          </w:rPr>
          <m:t>K</m:t>
        </m:r>
      </m:oMath>
      <w:r w:rsidR="00AB0D38" w:rsidRPr="009F5DD1">
        <w:rPr>
          <w:rFonts w:ascii="Times New Roman" w:eastAsiaTheme="minorEastAsia" w:hAnsi="Times New Roman" w:cs="Times New Roman"/>
          <w:sz w:val="24"/>
          <w:szCs w:val="24"/>
          <w:lang w:val="en-US"/>
        </w:rPr>
        <w:t>).</w:t>
      </w:r>
      <w:r w:rsidR="007B0FFC" w:rsidRPr="009F5DD1">
        <w:rPr>
          <w:rFonts w:ascii="Times New Roman" w:eastAsiaTheme="minorEastAsia" w:hAnsi="Times New Roman" w:cs="Times New Roman"/>
          <w:sz w:val="24"/>
          <w:szCs w:val="24"/>
          <w:lang w:val="en-US"/>
        </w:rPr>
        <w:t xml:space="preserve"> Capacity utilization evolves consistent</w:t>
      </w:r>
      <w:r w:rsidR="00CD1E59" w:rsidRPr="009F5DD1">
        <w:rPr>
          <w:rFonts w:ascii="Times New Roman" w:eastAsiaTheme="minorEastAsia" w:hAnsi="Times New Roman" w:cs="Times New Roman"/>
          <w:sz w:val="24"/>
          <w:szCs w:val="24"/>
          <w:lang w:val="en-US"/>
        </w:rPr>
        <w:t>ly</w:t>
      </w:r>
      <w:r w:rsidR="007B0FFC" w:rsidRPr="009F5DD1">
        <w:rPr>
          <w:rFonts w:ascii="Times New Roman" w:eastAsiaTheme="minorEastAsia" w:hAnsi="Times New Roman" w:cs="Times New Roman"/>
          <w:sz w:val="24"/>
          <w:szCs w:val="24"/>
          <w:lang w:val="en-US"/>
        </w:rPr>
        <w:t xml:space="preserve"> with the level of savings, investment, inte</w:t>
      </w:r>
      <w:r w:rsidR="00927DBD" w:rsidRPr="009F5DD1">
        <w:rPr>
          <w:rFonts w:ascii="Times New Roman" w:eastAsiaTheme="minorEastAsia" w:hAnsi="Times New Roman" w:cs="Times New Roman"/>
          <w:sz w:val="24"/>
          <w:szCs w:val="24"/>
          <w:lang w:val="en-US"/>
        </w:rPr>
        <w:t>rest payments and net exports.</w:t>
      </w:r>
      <w:r w:rsidR="00E673BC" w:rsidRPr="009F5DD1">
        <w:rPr>
          <w:rFonts w:ascii="Times New Roman" w:eastAsiaTheme="minorEastAsia" w:hAnsi="Times New Roman" w:cs="Times New Roman"/>
          <w:sz w:val="24"/>
          <w:szCs w:val="24"/>
          <w:lang w:val="en-US"/>
        </w:rPr>
        <w:t xml:space="preserve"> </w:t>
      </w:r>
      <w:r w:rsidR="00927DBD" w:rsidRPr="009F5DD1">
        <w:rPr>
          <w:rFonts w:ascii="Times New Roman" w:eastAsiaTheme="minorEastAsia" w:hAnsi="Times New Roman" w:cs="Times New Roman"/>
          <w:sz w:val="24"/>
          <w:szCs w:val="24"/>
          <w:lang w:val="en-US"/>
        </w:rPr>
        <w:t>Capacity utilization then adjust</w:t>
      </w:r>
      <w:r w:rsidR="00163748" w:rsidRPr="009F5DD1">
        <w:rPr>
          <w:rFonts w:ascii="Times New Roman" w:eastAsiaTheme="minorEastAsia" w:hAnsi="Times New Roman" w:cs="Times New Roman"/>
          <w:sz w:val="24"/>
          <w:szCs w:val="24"/>
          <w:lang w:val="en-US"/>
        </w:rPr>
        <w:t>s</w:t>
      </w:r>
      <w:r w:rsidR="00927DBD" w:rsidRPr="009F5DD1">
        <w:rPr>
          <w:rFonts w:ascii="Times New Roman" w:eastAsiaTheme="minorEastAsia" w:hAnsi="Times New Roman" w:cs="Times New Roman"/>
          <w:sz w:val="24"/>
          <w:szCs w:val="24"/>
          <w:lang w:val="en-US"/>
        </w:rPr>
        <w:t xml:space="preserve"> itself to the value that balances the product market.</w:t>
      </w:r>
    </w:p>
    <w:p w:rsidR="00F37C99" w:rsidRPr="009F5DD1" w:rsidRDefault="00F37C99" w:rsidP="002D7CF0">
      <w:pPr>
        <w:pStyle w:val="ListParagraph"/>
        <w:numPr>
          <w:ilvl w:val="1"/>
          <w:numId w:val="16"/>
        </w:numPr>
        <w:spacing w:afterLines="120" w:after="288" w:line="240" w:lineRule="auto"/>
        <w:ind w:left="720"/>
        <w:rPr>
          <w:rFonts w:ascii="Times New Roman" w:eastAsiaTheme="minorEastAsia" w:hAnsi="Times New Roman" w:cs="Times New Roman"/>
          <w:b/>
          <w:sz w:val="24"/>
          <w:szCs w:val="24"/>
          <w:lang w:val="en-US"/>
        </w:rPr>
      </w:pPr>
      <w:r w:rsidRPr="009F5DD1">
        <w:rPr>
          <w:rFonts w:ascii="Times New Roman" w:eastAsiaTheme="minorEastAsia" w:hAnsi="Times New Roman" w:cs="Times New Roman"/>
          <w:b/>
          <w:sz w:val="24"/>
          <w:szCs w:val="24"/>
          <w:lang w:val="en-US"/>
        </w:rPr>
        <w:t>External asset equation</w:t>
      </w:r>
    </w:p>
    <w:p w:rsidR="00F435D0" w:rsidRPr="009F5DD1" w:rsidRDefault="00F435D0"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The third dynamic equation relates to the movements in the net external position (</w:t>
      </w:r>
      <m:oMath>
        <m:r>
          <w:rPr>
            <w:rFonts w:ascii="Cambria Math" w:eastAsiaTheme="minorEastAsia" w:hAnsi="Cambria Math" w:cs="Times New Roman"/>
            <w:sz w:val="24"/>
            <w:szCs w:val="24"/>
            <w:lang w:val="en-US"/>
          </w:rPr>
          <m:t>b</m:t>
        </m:r>
      </m:oMath>
      <w:r w:rsidRPr="009F5DD1">
        <w:rPr>
          <w:rFonts w:ascii="Times New Roman" w:eastAsiaTheme="minorEastAsia" w:hAnsi="Times New Roman" w:cs="Times New Roman"/>
          <w:sz w:val="24"/>
          <w:szCs w:val="24"/>
          <w:lang w:val="en-US"/>
        </w:rPr>
        <w:t>). It relates the internal and</w:t>
      </w:r>
      <w:r w:rsidR="007B0FFC" w:rsidRPr="009F5DD1">
        <w:rPr>
          <w:rFonts w:ascii="Times New Roman" w:eastAsiaTheme="minorEastAsia" w:hAnsi="Times New Roman" w:cs="Times New Roman"/>
          <w:sz w:val="24"/>
          <w:szCs w:val="24"/>
          <w:lang w:val="en-US"/>
        </w:rPr>
        <w:t xml:space="preserve"> external changes in net asset </w:t>
      </w:r>
      <w:r w:rsidRPr="009F5DD1">
        <w:rPr>
          <w:rFonts w:ascii="Times New Roman" w:eastAsiaTheme="minorEastAsia" w:hAnsi="Times New Roman" w:cs="Times New Roman"/>
          <w:sz w:val="24"/>
          <w:szCs w:val="24"/>
          <w:lang w:val="en-US"/>
        </w:rPr>
        <w:t>accumulation.</w:t>
      </w:r>
      <w:r w:rsidR="000E12AD" w:rsidRPr="009F5DD1">
        <w:rPr>
          <w:rFonts w:ascii="Times New Roman" w:eastAsiaTheme="minorEastAsia" w:hAnsi="Times New Roman" w:cs="Times New Roman"/>
          <w:sz w:val="24"/>
          <w:szCs w:val="24"/>
          <w:lang w:val="en-US"/>
        </w:rPr>
        <w:t xml:space="preserve"> It comes from the relationship between current account surplus and an increase of claims on the foreign sector.</w:t>
      </w:r>
      <w:r w:rsidR="001B72DE" w:rsidRPr="009F5DD1">
        <w:rPr>
          <w:rFonts w:ascii="Times New Roman" w:eastAsiaTheme="minorEastAsia" w:hAnsi="Times New Roman" w:cs="Times New Roman"/>
          <w:sz w:val="24"/>
          <w:szCs w:val="24"/>
          <w:lang w:val="en-US"/>
        </w:rPr>
        <w:t xml:space="preserve"> The relationship can be described as follows: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526300" w:rsidTr="00C5154E">
        <w:tc>
          <w:tcPr>
            <w:tcW w:w="9630" w:type="dxa"/>
          </w:tcPr>
          <w:p w:rsidR="00526300" w:rsidRPr="009F5DD1" w:rsidRDefault="00526300" w:rsidP="00526300">
            <w:pPr>
              <w:pStyle w:val="ListParagraph"/>
              <w:spacing w:afterLines="120" w:after="288"/>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b</m:t>
                    </m:r>
                  </m:e>
                </m:acc>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ξ</m:t>
                    </m:r>
                  </m:den>
                </m:f>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σ-g</m:t>
                    </m:r>
                  </m:e>
                </m:d>
                <m:r>
                  <w:rPr>
                    <w:rFonts w:ascii="Cambria Math" w:eastAsiaTheme="minorEastAsia" w:hAnsi="Cambria Math" w:cs="Times New Roman"/>
                    <w:sz w:val="24"/>
                    <w:szCs w:val="24"/>
                    <w:lang w:val="en-US"/>
                  </w:rPr>
                  <m:t>-gb</m:t>
                </m:r>
              </m:oMath>
            </m:oMathPara>
          </w:p>
          <w:p w:rsidR="00526300" w:rsidRDefault="00526300" w:rsidP="00C5154E">
            <w:pPr>
              <w:pStyle w:val="ListParagraph"/>
              <w:spacing w:afterLines="120" w:after="288"/>
              <w:jc w:val="center"/>
              <w:rPr>
                <w:rFonts w:ascii="Times New Roman" w:hAnsi="Times New Roman" w:cs="Times New Roman"/>
                <w:sz w:val="24"/>
                <w:szCs w:val="24"/>
                <w:lang w:val="en-US"/>
              </w:rPr>
            </w:pPr>
          </w:p>
        </w:tc>
        <w:tc>
          <w:tcPr>
            <w:tcW w:w="1016" w:type="dxa"/>
          </w:tcPr>
          <w:p w:rsidR="00526300" w:rsidRDefault="00526300" w:rsidP="00C5154E">
            <w:pPr>
              <w:pStyle w:val="ListParagraph"/>
              <w:numPr>
                <w:ilvl w:val="0"/>
                <w:numId w:val="23"/>
              </w:numPr>
              <w:spacing w:afterLines="120" w:after="288"/>
              <w:rPr>
                <w:rFonts w:ascii="Times New Roman" w:hAnsi="Times New Roman" w:cs="Times New Roman"/>
                <w:sz w:val="24"/>
                <w:szCs w:val="24"/>
                <w:lang w:val="en-US"/>
              </w:rPr>
            </w:pPr>
          </w:p>
        </w:tc>
      </w:tr>
    </w:tbl>
    <w:p w:rsidR="00F435D0" w:rsidRDefault="00F435D0" w:rsidP="00253FA4">
      <w:pPr>
        <w:spacing w:afterLines="120" w:after="288" w:line="240" w:lineRule="auto"/>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In this sense the growth (reduction) of net assets depends positively on internal savings but negatively on the internal and external investments. When substituting </w:t>
      </w:r>
      <m:oMath>
        <m:r>
          <w:rPr>
            <w:rFonts w:ascii="Cambria Math" w:eastAsiaTheme="minorEastAsia" w:hAnsi="Cambria Math" w:cs="Times New Roman"/>
            <w:sz w:val="24"/>
            <w:szCs w:val="24"/>
            <w:lang w:val="en-US"/>
          </w:rPr>
          <m:t>σ</m:t>
        </m:r>
      </m:oMath>
      <w:r w:rsidRPr="009F5DD1">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g</m:t>
        </m:r>
      </m:oMath>
      <w:r w:rsidRPr="009F5DD1">
        <w:rPr>
          <w:rFonts w:ascii="Times New Roman" w:eastAsiaTheme="minorEastAsia" w:hAnsi="Times New Roman" w:cs="Times New Roman"/>
          <w:sz w:val="24"/>
          <w:szCs w:val="24"/>
          <w:lang w:val="en-US"/>
        </w:rPr>
        <w:t xml:space="preserve"> we end up with: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1C0BD8" w:rsidTr="00C5154E">
        <w:tc>
          <w:tcPr>
            <w:tcW w:w="9630" w:type="dxa"/>
          </w:tcPr>
          <w:p w:rsidR="001C0BD8" w:rsidRDefault="001C0BD8" w:rsidP="001C0BD8">
            <w:pPr>
              <w:spacing w:afterLines="120" w:after="288"/>
              <w:ind w:left="360"/>
              <w:jc w:val="center"/>
              <w:rPr>
                <w:rFonts w:ascii="Times New Roman"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b</m:t>
                    </m:r>
                  </m:e>
                </m:acc>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-α</m:t>
                        </m:r>
                      </m:e>
                    </m:d>
                    <m:r>
                      <w:rPr>
                        <w:rFonts w:ascii="Cambria Math" w:eastAsiaTheme="minorEastAsia" w:hAnsi="Cambria Math" w:cs="Times New Roman"/>
                        <w:sz w:val="24"/>
                        <w:szCs w:val="24"/>
                        <w:lang w:val="en-US"/>
                      </w:rPr>
                      <m:t>πu+</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h</m:t>
                        </m:r>
                      </m:sub>
                    </m:sSub>
                    <m:r>
                      <w:rPr>
                        <w:rFonts w:ascii="Cambria Math" w:eastAsiaTheme="minorEastAsia" w:hAnsi="Cambria Math" w:cs="Times New Roman"/>
                        <w:sz w:val="24"/>
                        <w:szCs w:val="24"/>
                        <w:lang w:val="en-US"/>
                      </w:rPr>
                      <m:t>ψu-γ</m:t>
                    </m:r>
                  </m:num>
                  <m:den>
                    <m:r>
                      <w:rPr>
                        <w:rFonts w:ascii="Cambria Math" w:eastAsiaTheme="minorEastAsia" w:hAnsi="Cambria Math" w:cs="Times New Roman"/>
                        <w:sz w:val="24"/>
                        <w:szCs w:val="24"/>
                        <w:lang w:val="en-US"/>
                      </w:rPr>
                      <m:t>ξ</m:t>
                    </m:r>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g-</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j</m:t>
                    </m:r>
                  </m:e>
                </m:d>
                <m:r>
                  <w:rPr>
                    <w:rFonts w:ascii="Cambria Math" w:eastAsiaTheme="minorEastAsia" w:hAnsi="Cambria Math" w:cs="Times New Roman"/>
                    <w:sz w:val="24"/>
                    <w:szCs w:val="24"/>
                    <w:lang w:val="en-US"/>
                  </w:rPr>
                  <m:t>b</m:t>
                </m:r>
              </m:oMath>
            </m:oMathPara>
          </w:p>
        </w:tc>
        <w:tc>
          <w:tcPr>
            <w:tcW w:w="1016" w:type="dxa"/>
          </w:tcPr>
          <w:p w:rsidR="001C0BD8" w:rsidRDefault="001C0BD8" w:rsidP="00C5154E">
            <w:pPr>
              <w:pStyle w:val="ListParagraph"/>
              <w:numPr>
                <w:ilvl w:val="0"/>
                <w:numId w:val="23"/>
              </w:numPr>
              <w:spacing w:afterLines="120" w:after="288"/>
              <w:rPr>
                <w:rFonts w:ascii="Times New Roman" w:hAnsi="Times New Roman" w:cs="Times New Roman"/>
                <w:sz w:val="24"/>
                <w:szCs w:val="24"/>
                <w:lang w:val="en-US"/>
              </w:rPr>
            </w:pPr>
          </w:p>
        </w:tc>
      </w:tr>
    </w:tbl>
    <w:p w:rsidR="001C0BD8" w:rsidRDefault="00992905"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The three motion equations (2), (4) and (6) form a s</w:t>
      </w:r>
      <w:r w:rsidR="001800D3" w:rsidRPr="009F5DD1">
        <w:rPr>
          <w:rFonts w:ascii="Times New Roman" w:eastAsiaTheme="minorEastAsia" w:hAnsi="Times New Roman" w:cs="Times New Roman"/>
          <w:sz w:val="24"/>
          <w:szCs w:val="24"/>
          <w:lang w:val="en-US"/>
        </w:rPr>
        <w:t xml:space="preserve">ystem of dynamic equations. The trajectory and stability conditions of the system depend then on the assumptions regarding the parameter values. That is possible to observe through an analysis of the </w:t>
      </w:r>
      <w:r w:rsidR="00E07947" w:rsidRPr="009F5DD1">
        <w:rPr>
          <w:rFonts w:ascii="Times New Roman" w:eastAsiaTheme="minorEastAsia" w:hAnsi="Times New Roman" w:cs="Times New Roman"/>
          <w:sz w:val="24"/>
          <w:szCs w:val="24"/>
          <w:lang w:val="en-US"/>
        </w:rPr>
        <w:t>J</w:t>
      </w:r>
      <w:r w:rsidR="001800D3" w:rsidRPr="009F5DD1">
        <w:rPr>
          <w:rFonts w:ascii="Times New Roman" w:eastAsiaTheme="minorEastAsia" w:hAnsi="Times New Roman" w:cs="Times New Roman"/>
          <w:sz w:val="24"/>
          <w:szCs w:val="24"/>
          <w:lang w:val="en-US"/>
        </w:rPr>
        <w:t>acobian of the system in its steady state.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1C0BD8" w:rsidTr="00C5154E">
        <w:tc>
          <w:tcPr>
            <w:tcW w:w="9630" w:type="dxa"/>
          </w:tcPr>
          <w:p w:rsidR="001C0BD8" w:rsidRDefault="001C0BD8" w:rsidP="001C0BD8">
            <w:pPr>
              <w:spacing w:afterLines="120" w:after="288"/>
              <w:ind w:left="360"/>
              <w:jc w:val="center"/>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J=</m:t>
                </m:r>
                <m:d>
                  <m:dPr>
                    <m:begChr m:val="["/>
                    <m:endChr m:val="]"/>
                    <m:ctrlPr>
                      <w:rPr>
                        <w:rFonts w:ascii="Cambria Math" w:eastAsiaTheme="minorEastAsia" w:hAnsi="Cambria Math" w:cs="Times New Roman"/>
                        <w:i/>
                        <w:sz w:val="24"/>
                        <w:szCs w:val="24"/>
                        <w:lang w:val="en-US"/>
                      </w:rPr>
                    </m:ctrlPr>
                  </m:dPr>
                  <m:e>
                    <m:m>
                      <m:mPr>
                        <m:mcs>
                          <m:mc>
                            <m:mcPr>
                              <m:count m:val="3"/>
                              <m:mcJc m:val="center"/>
                            </m:mcPr>
                          </m:mc>
                        </m:mcs>
                        <m:ctrlPr>
                          <w:rPr>
                            <w:rFonts w:ascii="Cambria Math" w:eastAsiaTheme="minorEastAsia" w:hAnsi="Cambria Math" w:cs="Times New Roman"/>
                            <w:i/>
                            <w:sz w:val="24"/>
                            <w:szCs w:val="24"/>
                            <w:lang w:val="en-US"/>
                          </w:rPr>
                        </m:ctrlPr>
                      </m:mPr>
                      <m:mr>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u</m:t>
                                  </m:r>
                                </m:e>
                              </m:acc>
                            </m:num>
                            <m:den>
                              <m:r>
                                <w:rPr>
                                  <w:rFonts w:ascii="Cambria Math" w:eastAsiaTheme="minorEastAsia" w:hAnsi="Cambria Math" w:cs="Times New Roman"/>
                                  <w:sz w:val="24"/>
                                  <w:szCs w:val="24"/>
                                  <w:lang w:val="en-US"/>
                                </w:rPr>
                                <m:t>∂u</m:t>
                              </m:r>
                            </m:den>
                          </m:f>
                        </m:e>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u</m:t>
                                  </m:r>
                                </m:e>
                              </m:acc>
                            </m:num>
                            <m:den>
                              <m:r>
                                <w:rPr>
                                  <w:rFonts w:ascii="Cambria Math" w:eastAsiaTheme="minorEastAsia" w:hAnsi="Cambria Math" w:cs="Times New Roman"/>
                                  <w:sz w:val="24"/>
                                  <w:szCs w:val="24"/>
                                  <w:lang w:val="en-US"/>
                                </w:rPr>
                                <m:t>∂ψ</m:t>
                              </m:r>
                            </m:den>
                          </m:f>
                        </m:e>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u</m:t>
                                  </m:r>
                                </m:e>
                              </m:acc>
                            </m:num>
                            <m:den>
                              <m:r>
                                <w:rPr>
                                  <w:rFonts w:ascii="Cambria Math" w:eastAsiaTheme="minorEastAsia" w:hAnsi="Cambria Math" w:cs="Times New Roman"/>
                                  <w:sz w:val="24"/>
                                  <w:szCs w:val="24"/>
                                  <w:lang w:val="en-US"/>
                                </w:rPr>
                                <m:t>∂b</m:t>
                              </m:r>
                            </m:den>
                          </m:f>
                        </m:e>
                      </m:mr>
                      <m:mr>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ψ</m:t>
                                  </m:r>
                                </m:e>
                              </m:acc>
                            </m:num>
                            <m:den>
                              <m:r>
                                <w:rPr>
                                  <w:rFonts w:ascii="Cambria Math" w:eastAsiaTheme="minorEastAsia" w:hAnsi="Cambria Math" w:cs="Times New Roman"/>
                                  <w:sz w:val="24"/>
                                  <w:szCs w:val="24"/>
                                  <w:lang w:val="en-US"/>
                                </w:rPr>
                                <m:t>∂u</m:t>
                              </m:r>
                            </m:den>
                          </m:f>
                        </m:e>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ψ</m:t>
                                  </m:r>
                                </m:e>
                              </m:acc>
                            </m:num>
                            <m:den>
                              <m:r>
                                <w:rPr>
                                  <w:rFonts w:ascii="Cambria Math" w:eastAsiaTheme="minorEastAsia" w:hAnsi="Cambria Math" w:cs="Times New Roman"/>
                                  <w:sz w:val="24"/>
                                  <w:szCs w:val="24"/>
                                  <w:lang w:val="en-US"/>
                                </w:rPr>
                                <m:t>∂ψ</m:t>
                              </m:r>
                            </m:den>
                          </m:f>
                        </m:e>
                        <m:e>
                          <m:r>
                            <w:rPr>
                              <w:rFonts w:ascii="Cambria Math" w:eastAsiaTheme="minorEastAsia" w:hAnsi="Cambria Math" w:cs="Times New Roman"/>
                              <w:sz w:val="24"/>
                              <w:szCs w:val="24"/>
                              <w:lang w:val="en-US"/>
                            </w:rPr>
                            <m:t>0</m:t>
                          </m:r>
                        </m:e>
                      </m:mr>
                      <m:mr>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b</m:t>
                                  </m:r>
                                </m:e>
                              </m:acc>
                            </m:num>
                            <m:den>
                              <m:r>
                                <w:rPr>
                                  <w:rFonts w:ascii="Cambria Math" w:eastAsiaTheme="minorEastAsia" w:hAnsi="Cambria Math" w:cs="Times New Roman"/>
                                  <w:sz w:val="24"/>
                                  <w:szCs w:val="24"/>
                                  <w:lang w:val="en-US"/>
                                </w:rPr>
                                <m:t>∂u</m:t>
                              </m:r>
                            </m:den>
                          </m:f>
                        </m:e>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b</m:t>
                                  </m:r>
                                </m:e>
                              </m:acc>
                            </m:num>
                            <m:den>
                              <m:r>
                                <w:rPr>
                                  <w:rFonts w:ascii="Cambria Math" w:eastAsiaTheme="minorEastAsia" w:hAnsi="Cambria Math" w:cs="Times New Roman"/>
                                  <w:sz w:val="24"/>
                                  <w:szCs w:val="24"/>
                                  <w:lang w:val="en-US"/>
                                </w:rPr>
                                <m:t>∂ψ</m:t>
                              </m:r>
                            </m:den>
                          </m:f>
                        </m:e>
                        <m:e>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b</m:t>
                                  </m:r>
                                </m:e>
                              </m:acc>
                            </m:num>
                            <m:den>
                              <m:r>
                                <w:rPr>
                                  <w:rFonts w:ascii="Cambria Math" w:eastAsiaTheme="minorEastAsia" w:hAnsi="Cambria Math" w:cs="Times New Roman"/>
                                  <w:sz w:val="24"/>
                                  <w:szCs w:val="24"/>
                                  <w:lang w:val="en-US"/>
                                </w:rPr>
                                <m:t>∂b</m:t>
                              </m:r>
                            </m:den>
                          </m:f>
                        </m:e>
                      </m:mr>
                    </m:m>
                  </m:e>
                </m:d>
              </m:oMath>
            </m:oMathPara>
          </w:p>
        </w:tc>
        <w:tc>
          <w:tcPr>
            <w:tcW w:w="1016" w:type="dxa"/>
          </w:tcPr>
          <w:p w:rsidR="001C0BD8" w:rsidRDefault="001C0BD8" w:rsidP="00C5154E">
            <w:pPr>
              <w:pStyle w:val="ListParagraph"/>
              <w:numPr>
                <w:ilvl w:val="0"/>
                <w:numId w:val="23"/>
              </w:numPr>
              <w:spacing w:afterLines="120" w:after="288"/>
              <w:rPr>
                <w:rFonts w:ascii="Times New Roman" w:hAnsi="Times New Roman" w:cs="Times New Roman"/>
                <w:sz w:val="24"/>
                <w:szCs w:val="24"/>
                <w:lang w:val="en-US"/>
              </w:rPr>
            </w:pPr>
          </w:p>
        </w:tc>
      </w:tr>
    </w:tbl>
    <w:p w:rsidR="00E07947" w:rsidRPr="009F5DD1" w:rsidRDefault="00EA3BEB" w:rsidP="00253FA4">
      <w:pPr>
        <w:spacing w:afterLines="120" w:after="288" w:line="240" w:lineRule="auto"/>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The motion equation of the wage share does not depend of the net external assets, </w:t>
      </w:r>
      <w:proofErr w:type="gramStart"/>
      <w:r w:rsidRPr="009F5DD1">
        <w:rPr>
          <w:rFonts w:ascii="Times New Roman" w:eastAsiaTheme="minorEastAsia" w:hAnsi="Times New Roman" w:cs="Times New Roman"/>
          <w:sz w:val="24"/>
          <w:szCs w:val="24"/>
          <w:lang w:val="en-US"/>
        </w:rPr>
        <w:t xml:space="preserve">so </w:t>
      </w:r>
      <w:proofErr w:type="gramEnd"/>
      <m:oMath>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ψ</m:t>
                </m:r>
              </m:e>
            </m:acc>
          </m:num>
          <m:den>
            <m:r>
              <w:rPr>
                <w:rFonts w:ascii="Cambria Math" w:eastAsiaTheme="minorEastAsia" w:hAnsi="Cambria Math" w:cs="Times New Roman"/>
                <w:sz w:val="24"/>
                <w:szCs w:val="24"/>
                <w:lang w:val="en-US"/>
              </w:rPr>
              <m:t>∂b</m:t>
            </m:r>
          </m:den>
        </m:f>
      </m:oMath>
      <w:r w:rsidRPr="009F5DD1">
        <w:rPr>
          <w:rFonts w:ascii="Times New Roman" w:eastAsiaTheme="minorEastAsia" w:hAnsi="Times New Roman" w:cs="Times New Roman"/>
          <w:sz w:val="24"/>
          <w:szCs w:val="24"/>
          <w:lang w:val="en-US"/>
        </w:rPr>
        <w:t xml:space="preserve">. </w:t>
      </w:r>
      <w:r w:rsidR="00E07947" w:rsidRPr="009F5DD1">
        <w:rPr>
          <w:rFonts w:ascii="Times New Roman" w:eastAsiaTheme="minorEastAsia" w:hAnsi="Times New Roman" w:cs="Times New Roman"/>
          <w:sz w:val="24"/>
          <w:szCs w:val="24"/>
          <w:lang w:val="en-US"/>
        </w:rPr>
        <w:t xml:space="preserve">A stable system must </w:t>
      </w:r>
      <w:r w:rsidR="00E040ED" w:rsidRPr="009F5DD1">
        <w:rPr>
          <w:rFonts w:ascii="Times New Roman" w:eastAsiaTheme="minorEastAsia" w:hAnsi="Times New Roman" w:cs="Times New Roman"/>
          <w:sz w:val="24"/>
          <w:szCs w:val="24"/>
          <w:lang w:val="en-US"/>
        </w:rPr>
        <w:t>negative eigenvalues in their real part.</w:t>
      </w:r>
    </w:p>
    <w:p w:rsidR="00F37C99" w:rsidRPr="009F5DD1" w:rsidRDefault="00E040ED" w:rsidP="002D7CF0">
      <w:pPr>
        <w:pStyle w:val="ListParagraph"/>
        <w:numPr>
          <w:ilvl w:val="1"/>
          <w:numId w:val="16"/>
        </w:numPr>
        <w:spacing w:afterLines="120" w:after="288" w:line="240" w:lineRule="auto"/>
        <w:ind w:left="720"/>
        <w:rPr>
          <w:rFonts w:ascii="Times New Roman" w:hAnsi="Times New Roman" w:cs="Times New Roman"/>
          <w:b/>
          <w:sz w:val="24"/>
          <w:szCs w:val="24"/>
          <w:lang w:val="en-US"/>
        </w:rPr>
      </w:pPr>
      <w:r w:rsidRPr="009F5DD1">
        <w:rPr>
          <w:rFonts w:ascii="Times New Roman" w:hAnsi="Times New Roman" w:cs="Times New Roman"/>
          <w:b/>
          <w:sz w:val="24"/>
          <w:szCs w:val="24"/>
          <w:lang w:val="en-US"/>
        </w:rPr>
        <w:t xml:space="preserve">Calibrations of the La </w:t>
      </w:r>
      <w:proofErr w:type="spellStart"/>
      <w:r w:rsidRPr="009F5DD1">
        <w:rPr>
          <w:rFonts w:ascii="Times New Roman" w:hAnsi="Times New Roman" w:cs="Times New Roman"/>
          <w:b/>
          <w:sz w:val="24"/>
          <w:szCs w:val="24"/>
          <w:lang w:val="en-US"/>
        </w:rPr>
        <w:t>Marca</w:t>
      </w:r>
      <w:proofErr w:type="spellEnd"/>
      <w:r w:rsidRPr="009F5DD1">
        <w:rPr>
          <w:rFonts w:ascii="Times New Roman" w:hAnsi="Times New Roman" w:cs="Times New Roman"/>
          <w:b/>
          <w:sz w:val="24"/>
          <w:szCs w:val="24"/>
          <w:lang w:val="en-US"/>
        </w:rPr>
        <w:t xml:space="preserve"> model</w:t>
      </w:r>
    </w:p>
    <w:p w:rsidR="00833CA6" w:rsidRPr="009F5DD1" w:rsidRDefault="0005324D" w:rsidP="008C1981">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this sub-section we can see two distinct simulations for the original La </w:t>
      </w:r>
      <w:proofErr w:type="spellStart"/>
      <w:r w:rsidRPr="009F5DD1">
        <w:rPr>
          <w:rFonts w:ascii="Times New Roman" w:hAnsi="Times New Roman" w:cs="Times New Roman"/>
          <w:sz w:val="24"/>
          <w:szCs w:val="24"/>
          <w:lang w:val="en-US"/>
        </w:rPr>
        <w:t>Marca</w:t>
      </w:r>
      <w:proofErr w:type="spellEnd"/>
      <w:r w:rsidRPr="009F5DD1">
        <w:rPr>
          <w:rFonts w:ascii="Times New Roman" w:hAnsi="Times New Roman" w:cs="Times New Roman"/>
          <w:sz w:val="24"/>
          <w:szCs w:val="24"/>
          <w:lang w:val="en-US"/>
        </w:rPr>
        <w:t xml:space="preserve"> model. The first one shows the original </w:t>
      </w:r>
      <w:r w:rsidR="008C1981" w:rsidRPr="009F5DD1">
        <w:rPr>
          <w:rFonts w:ascii="Times New Roman" w:hAnsi="Times New Roman" w:cs="Times New Roman"/>
          <w:sz w:val="24"/>
          <w:szCs w:val="24"/>
          <w:lang w:val="en-US"/>
        </w:rPr>
        <w:t>results</w:t>
      </w:r>
      <w:r w:rsidRPr="009F5DD1">
        <w:rPr>
          <w:rFonts w:ascii="Times New Roman" w:hAnsi="Times New Roman" w:cs="Times New Roman"/>
          <w:sz w:val="24"/>
          <w:szCs w:val="24"/>
          <w:lang w:val="en-US"/>
        </w:rPr>
        <w:t xml:space="preserve"> of the paper, in </w:t>
      </w:r>
      <w:r w:rsidR="008C1981" w:rsidRPr="009F5DD1">
        <w:rPr>
          <w:rFonts w:ascii="Times New Roman" w:hAnsi="Times New Roman" w:cs="Times New Roman"/>
          <w:sz w:val="24"/>
          <w:szCs w:val="24"/>
          <w:lang w:val="en-US"/>
        </w:rPr>
        <w:t>w</w:t>
      </w:r>
      <w:r w:rsidRPr="009F5DD1">
        <w:rPr>
          <w:rFonts w:ascii="Times New Roman" w:hAnsi="Times New Roman" w:cs="Times New Roman"/>
          <w:sz w:val="24"/>
          <w:szCs w:val="24"/>
          <w:lang w:val="en-US"/>
        </w:rPr>
        <w:t xml:space="preserve">hich the author </w:t>
      </w:r>
      <w:r w:rsidR="008C1981" w:rsidRPr="009F5DD1">
        <w:rPr>
          <w:rFonts w:ascii="Times New Roman" w:hAnsi="Times New Roman" w:cs="Times New Roman"/>
          <w:sz w:val="24"/>
          <w:szCs w:val="24"/>
          <w:lang w:val="en-US"/>
        </w:rPr>
        <w:t>calibrate</w:t>
      </w:r>
      <w:r w:rsidR="00E040ED" w:rsidRPr="009F5DD1">
        <w:rPr>
          <w:rFonts w:ascii="Times New Roman" w:hAnsi="Times New Roman" w:cs="Times New Roman"/>
          <w:sz w:val="24"/>
          <w:szCs w:val="24"/>
          <w:lang w:val="en-US"/>
        </w:rPr>
        <w:t>s the model</w:t>
      </w:r>
      <w:r w:rsidRPr="009F5DD1">
        <w:rPr>
          <w:rFonts w:ascii="Times New Roman" w:hAnsi="Times New Roman" w:cs="Times New Roman"/>
          <w:sz w:val="24"/>
          <w:szCs w:val="24"/>
          <w:lang w:val="en-US"/>
        </w:rPr>
        <w:t xml:space="preserve"> </w:t>
      </w:r>
      <w:r w:rsidR="00DA2869" w:rsidRPr="009F5DD1">
        <w:rPr>
          <w:rFonts w:ascii="Times New Roman" w:hAnsi="Times New Roman" w:cs="Times New Roman"/>
          <w:sz w:val="24"/>
          <w:szCs w:val="24"/>
          <w:lang w:val="en-US"/>
        </w:rPr>
        <w:t xml:space="preserve">using </w:t>
      </w:r>
      <w:r w:rsidRPr="009F5DD1">
        <w:rPr>
          <w:rFonts w:ascii="Times New Roman" w:hAnsi="Times New Roman" w:cs="Times New Roman"/>
          <w:sz w:val="24"/>
          <w:szCs w:val="24"/>
          <w:lang w:val="en-US"/>
        </w:rPr>
        <w:t>values</w:t>
      </w:r>
      <w:r w:rsidR="008C1981" w:rsidRPr="009F5DD1">
        <w:rPr>
          <w:rFonts w:ascii="Times New Roman" w:hAnsi="Times New Roman" w:cs="Times New Roman"/>
          <w:sz w:val="24"/>
          <w:szCs w:val="24"/>
          <w:lang w:val="en-US"/>
        </w:rPr>
        <w:t xml:space="preserve"> considered reasonable</w:t>
      </w:r>
      <w:r w:rsidRPr="009F5DD1">
        <w:rPr>
          <w:rFonts w:ascii="Times New Roman" w:hAnsi="Times New Roman" w:cs="Times New Roman"/>
          <w:sz w:val="24"/>
          <w:szCs w:val="24"/>
          <w:lang w:val="en-US"/>
        </w:rPr>
        <w:t>. In this way,</w:t>
      </w:r>
      <w:r w:rsidR="00833CA6" w:rsidRPr="009F5DD1">
        <w:rPr>
          <w:rFonts w:ascii="Times New Roman" w:hAnsi="Times New Roman" w:cs="Times New Roman"/>
          <w:sz w:val="24"/>
          <w:szCs w:val="24"/>
          <w:lang w:val="en-US"/>
        </w:rPr>
        <w:t xml:space="preserve"> La </w:t>
      </w:r>
      <w:proofErr w:type="spellStart"/>
      <w:r w:rsidR="00833CA6" w:rsidRPr="009F5DD1">
        <w:rPr>
          <w:rFonts w:ascii="Times New Roman" w:hAnsi="Times New Roman" w:cs="Times New Roman"/>
          <w:sz w:val="24"/>
          <w:szCs w:val="24"/>
          <w:lang w:val="en-US"/>
        </w:rPr>
        <w:t>Marca</w:t>
      </w:r>
      <w:proofErr w:type="spellEnd"/>
      <w:r w:rsidR="00833CA6" w:rsidRPr="009F5DD1">
        <w:rPr>
          <w:rFonts w:ascii="Times New Roman" w:hAnsi="Times New Roman" w:cs="Times New Roman"/>
          <w:sz w:val="24"/>
          <w:szCs w:val="24"/>
          <w:lang w:val="en-US"/>
        </w:rPr>
        <w:t xml:space="preserve"> found the presence </w:t>
      </w:r>
      <w:r w:rsidRPr="009F5DD1">
        <w:rPr>
          <w:rFonts w:ascii="Times New Roman" w:hAnsi="Times New Roman" w:cs="Times New Roman"/>
          <w:sz w:val="24"/>
          <w:szCs w:val="24"/>
          <w:lang w:val="en-US"/>
        </w:rPr>
        <w:t>of dampened cycles in the model. The second simulation</w:t>
      </w:r>
      <w:r w:rsidR="008C1981"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with a different </w:t>
      </w:r>
      <w:r w:rsidR="008C1981" w:rsidRPr="009F5DD1">
        <w:rPr>
          <w:rFonts w:ascii="Times New Roman" w:hAnsi="Times New Roman" w:cs="Times New Roman"/>
          <w:sz w:val="24"/>
          <w:szCs w:val="24"/>
          <w:lang w:val="en-US"/>
        </w:rPr>
        <w:t>less realistic calibration,</w:t>
      </w:r>
      <w:r w:rsidRPr="009F5DD1">
        <w:rPr>
          <w:rFonts w:ascii="Times New Roman" w:hAnsi="Times New Roman" w:cs="Times New Roman"/>
          <w:sz w:val="24"/>
          <w:szCs w:val="24"/>
          <w:lang w:val="en-US"/>
        </w:rPr>
        <w:t xml:space="preserve"> shows an interesting patter in which the variables oscil</w:t>
      </w:r>
      <w:r w:rsidR="008C1981" w:rsidRPr="009F5DD1">
        <w:rPr>
          <w:rFonts w:ascii="Times New Roman" w:hAnsi="Times New Roman" w:cs="Times New Roman"/>
          <w:sz w:val="24"/>
          <w:szCs w:val="24"/>
          <w:lang w:val="en-US"/>
        </w:rPr>
        <w:t>l</w:t>
      </w:r>
      <w:r w:rsidRPr="009F5DD1">
        <w:rPr>
          <w:rFonts w:ascii="Times New Roman" w:hAnsi="Times New Roman" w:cs="Times New Roman"/>
          <w:sz w:val="24"/>
          <w:szCs w:val="24"/>
          <w:lang w:val="en-US"/>
        </w:rPr>
        <w:t>ate</w:t>
      </w:r>
      <w:r w:rsidR="008C1981"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many times before going to </w:t>
      </w:r>
      <w:r w:rsidR="008C1981" w:rsidRPr="009F5DD1">
        <w:rPr>
          <w:rFonts w:ascii="Times New Roman" w:hAnsi="Times New Roman" w:cs="Times New Roman"/>
          <w:sz w:val="24"/>
          <w:szCs w:val="24"/>
          <w:lang w:val="en-US"/>
        </w:rPr>
        <w:t>its</w:t>
      </w:r>
      <w:r w:rsidRPr="009F5DD1">
        <w:rPr>
          <w:rFonts w:ascii="Times New Roman" w:hAnsi="Times New Roman" w:cs="Times New Roman"/>
          <w:sz w:val="24"/>
          <w:szCs w:val="24"/>
          <w:lang w:val="en-US"/>
        </w:rPr>
        <w:t xml:space="preserve"> equilibrium value.</w:t>
      </w:r>
    </w:p>
    <w:p w:rsidR="008C1981" w:rsidRPr="009F5DD1" w:rsidRDefault="00775333" w:rsidP="008C1981">
      <w:pPr>
        <w:pStyle w:val="Heading3"/>
        <w:spacing w:afterLines="120" w:after="288" w:line="240" w:lineRule="auto"/>
        <w:jc w:val="center"/>
        <w:rPr>
          <w:rFonts w:ascii="Times New Roman" w:hAnsi="Times New Roman" w:cs="Times New Roman"/>
          <w:noProof/>
          <w:sz w:val="24"/>
          <w:szCs w:val="24"/>
          <w:lang w:val="en-US"/>
        </w:rPr>
      </w:pPr>
      <w:r w:rsidRPr="009F5DD1">
        <w:rPr>
          <w:rFonts w:ascii="Times New Roman" w:hAnsi="Times New Roman" w:cs="Times New Roman"/>
          <w:sz w:val="24"/>
          <w:szCs w:val="24"/>
        </w:rPr>
        <w:lastRenderedPageBreak/>
        <w:t xml:space="preserve">Figure </w:t>
      </w:r>
      <w:r w:rsidRPr="009F5DD1">
        <w:rPr>
          <w:rFonts w:ascii="Times New Roman" w:hAnsi="Times New Roman" w:cs="Times New Roman"/>
          <w:sz w:val="24"/>
          <w:szCs w:val="24"/>
        </w:rPr>
        <w:fldChar w:fldCharType="begin"/>
      </w:r>
      <w:r w:rsidRPr="009F5DD1">
        <w:rPr>
          <w:rFonts w:ascii="Times New Roman" w:hAnsi="Times New Roman" w:cs="Times New Roman"/>
          <w:sz w:val="24"/>
          <w:szCs w:val="24"/>
        </w:rPr>
        <w:instrText xml:space="preserve"> SEQ Figure \* ARABIC </w:instrText>
      </w:r>
      <w:r w:rsidRPr="009F5DD1">
        <w:rPr>
          <w:rFonts w:ascii="Times New Roman" w:hAnsi="Times New Roman" w:cs="Times New Roman"/>
          <w:sz w:val="24"/>
          <w:szCs w:val="24"/>
        </w:rPr>
        <w:fldChar w:fldCharType="separate"/>
      </w:r>
      <w:r w:rsidR="00BE196A" w:rsidRPr="009F5DD1">
        <w:rPr>
          <w:rFonts w:ascii="Times New Roman" w:hAnsi="Times New Roman" w:cs="Times New Roman"/>
          <w:noProof/>
          <w:sz w:val="24"/>
          <w:szCs w:val="24"/>
        </w:rPr>
        <w:t>1</w:t>
      </w:r>
      <w:r w:rsidRPr="009F5DD1">
        <w:rPr>
          <w:rFonts w:ascii="Times New Roman" w:hAnsi="Times New Roman" w:cs="Times New Roman"/>
          <w:sz w:val="24"/>
          <w:szCs w:val="24"/>
        </w:rPr>
        <w:fldChar w:fldCharType="end"/>
      </w:r>
      <w:r w:rsidRPr="009F5DD1">
        <w:rPr>
          <w:rFonts w:ascii="Times New Roman" w:hAnsi="Times New Roman" w:cs="Times New Roman"/>
          <w:sz w:val="24"/>
          <w:szCs w:val="24"/>
        </w:rPr>
        <w:t xml:space="preserve">. Reproduction of </w:t>
      </w:r>
      <w:r w:rsidR="008C1981" w:rsidRPr="009F5DD1">
        <w:rPr>
          <w:rFonts w:ascii="Times New Roman" w:hAnsi="Times New Roman" w:cs="Times New Roman"/>
          <w:sz w:val="24"/>
          <w:szCs w:val="24"/>
        </w:rPr>
        <w:t xml:space="preserve">the La Marca </w:t>
      </w:r>
      <w:r w:rsidR="00400284" w:rsidRPr="009F5DD1">
        <w:rPr>
          <w:rFonts w:ascii="Times New Roman" w:hAnsi="Times New Roman" w:cs="Times New Roman"/>
          <w:sz w:val="24"/>
          <w:szCs w:val="24"/>
        </w:rPr>
        <w:fldChar w:fldCharType="begin"/>
      </w:r>
      <w:r w:rsidR="00E040ED" w:rsidRPr="009F5DD1">
        <w:rPr>
          <w:rFonts w:ascii="Times New Roman" w:hAnsi="Times New Roman" w:cs="Times New Roman"/>
          <w:sz w:val="24"/>
          <w:szCs w:val="24"/>
        </w:rPr>
        <w:instrText xml:space="preserve"> ADDIN ZOTERO_ITEM CSL_CITATION {"citationID":"Uz3XkXmf","properties":{"formattedCitation":"(2010)","plainCitation":"(2010)","noteIndex":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400284" w:rsidRPr="009F5DD1">
        <w:rPr>
          <w:rFonts w:ascii="Times New Roman" w:hAnsi="Times New Roman" w:cs="Times New Roman"/>
          <w:sz w:val="24"/>
          <w:szCs w:val="24"/>
        </w:rPr>
        <w:fldChar w:fldCharType="separate"/>
      </w:r>
      <w:r w:rsidR="008C1981" w:rsidRPr="009F5DD1">
        <w:rPr>
          <w:rFonts w:ascii="Times New Roman" w:hAnsi="Times New Roman" w:cs="Times New Roman"/>
          <w:sz w:val="24"/>
          <w:szCs w:val="24"/>
        </w:rPr>
        <w:t>(2010)</w:t>
      </w:r>
      <w:r w:rsidR="00400284" w:rsidRPr="009F5DD1">
        <w:rPr>
          <w:rFonts w:ascii="Times New Roman" w:hAnsi="Times New Roman" w:cs="Times New Roman"/>
          <w:sz w:val="24"/>
          <w:szCs w:val="24"/>
        </w:rPr>
        <w:fldChar w:fldCharType="end"/>
      </w:r>
      <w:r w:rsidR="00400284" w:rsidRPr="009F5DD1">
        <w:rPr>
          <w:rFonts w:ascii="Times New Roman" w:hAnsi="Times New Roman" w:cs="Times New Roman"/>
          <w:sz w:val="24"/>
          <w:szCs w:val="24"/>
        </w:rPr>
        <w:t xml:space="preserve"> </w:t>
      </w:r>
      <w:r w:rsidR="008C1981" w:rsidRPr="009F5DD1">
        <w:rPr>
          <w:rFonts w:ascii="Times New Roman" w:hAnsi="Times New Roman" w:cs="Times New Roman"/>
          <w:sz w:val="24"/>
          <w:szCs w:val="24"/>
        </w:rPr>
        <w:t>r</w:t>
      </w:r>
      <w:r w:rsidRPr="009F5DD1">
        <w:rPr>
          <w:rFonts w:ascii="Times New Roman" w:hAnsi="Times New Roman" w:cs="Times New Roman"/>
          <w:sz w:val="24"/>
          <w:szCs w:val="24"/>
        </w:rPr>
        <w:t>esults.</w:t>
      </w:r>
    </w:p>
    <w:p w:rsidR="00091178" w:rsidRPr="009F5DD1" w:rsidRDefault="008C1981" w:rsidP="008C1981">
      <w:pPr>
        <w:pStyle w:val="Heading3"/>
        <w:spacing w:afterLines="120" w:after="288" w:line="240" w:lineRule="auto"/>
        <w:jc w:val="center"/>
        <w:rPr>
          <w:rFonts w:ascii="Times New Roman" w:hAnsi="Times New Roman" w:cs="Times New Roman"/>
          <w:sz w:val="24"/>
          <w:szCs w:val="24"/>
          <w:lang w:val="en-US"/>
        </w:rPr>
      </w:pPr>
      <w:r w:rsidRPr="009F5DD1">
        <w:rPr>
          <w:rFonts w:ascii="Times New Roman" w:hAnsi="Times New Roman" w:cs="Times New Roman"/>
          <w:noProof/>
          <w:sz w:val="24"/>
          <w:szCs w:val="24"/>
          <w:lang w:val="en-US" w:eastAsia="ja-JP"/>
        </w:rPr>
        <w:drawing>
          <wp:inline distT="0" distB="0" distL="0" distR="0" wp14:anchorId="12B08F36" wp14:editId="1A72C032">
            <wp:extent cx="5080261" cy="3175163"/>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0261" cy="3175163"/>
                    </a:xfrm>
                    <a:prstGeom prst="rect">
                      <a:avLst/>
                    </a:prstGeom>
                  </pic:spPr>
                </pic:pic>
              </a:graphicData>
            </a:graphic>
          </wp:inline>
        </w:drawing>
      </w:r>
    </w:p>
    <w:p w:rsidR="00D128B7" w:rsidRPr="00526300" w:rsidRDefault="00833CA6" w:rsidP="00253FA4">
      <w:pPr>
        <w:spacing w:afterLines="120" w:after="288" w:line="240" w:lineRule="auto"/>
        <w:rPr>
          <w:rFonts w:ascii="Times New Roman" w:eastAsiaTheme="minorEastAsia" w:hAnsi="Times New Roman" w:cs="Times New Roman"/>
          <w:lang w:val="en-US"/>
        </w:rPr>
      </w:pPr>
      <m:oMath>
        <m:r>
          <w:rPr>
            <w:rFonts w:ascii="Cambria Math" w:eastAsiaTheme="minorEastAsia" w:hAnsi="Cambria Math" w:cs="Times New Roman"/>
            <w:lang w:val="en-US"/>
          </w:rPr>
          <m:t>τ=1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λ=1</m:t>
        </m:r>
      </m:oMath>
      <w:r w:rsidRPr="00526300">
        <w:rPr>
          <w:rFonts w:ascii="Times New Roman" w:eastAsiaTheme="minorEastAsia" w:hAnsi="Times New Roman" w:cs="Times New Roman"/>
          <w:lang w:val="en-US"/>
        </w:rPr>
        <w:t xml:space="preserve">, </w:t>
      </w:r>
      <m:oMath>
        <m:r>
          <w:rPr>
            <w:rFonts w:ascii="Cambria Math" w:hAnsi="Cambria Math" w:cs="Times New Roman"/>
            <w:lang w:val="en-US"/>
          </w:rPr>
          <m:t>k=20</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l=0.1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γ=0.05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α=0.5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η=1.3</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a=0.1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x=0.05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j=0.03</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b</m:t>
            </m:r>
          </m:sub>
        </m:sSub>
        <m:r>
          <w:rPr>
            <w:rFonts w:ascii="Cambria Math" w:hAnsi="Cambria Math" w:cs="Times New Roman"/>
            <w:lang w:val="en-US"/>
          </w:rPr>
          <m:t>=0.5</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h</m:t>
            </m:r>
          </m:sub>
        </m:sSub>
        <m:r>
          <w:rPr>
            <w:rFonts w:ascii="Cambria Math" w:hAnsi="Cambria Math" w:cs="Times New Roman"/>
            <w:lang w:val="en-US"/>
          </w:rPr>
          <m:t>=0.3</m:t>
        </m:r>
      </m:oMath>
      <w:r w:rsidRPr="00526300">
        <w:rPr>
          <w:rFonts w:ascii="Times New Roman" w:eastAsiaTheme="minorEastAsia" w:hAnsi="Times New Roman" w:cs="Times New Roman"/>
          <w:lang w:val="en-US"/>
        </w:rPr>
        <w:t>.</w:t>
      </w:r>
      <w:r w:rsidR="004C2D06" w:rsidRPr="00526300">
        <w:rPr>
          <w:rFonts w:ascii="Times New Roman" w:eastAsiaTheme="minorEastAsia" w:hAnsi="Times New Roman" w:cs="Times New Roman"/>
          <w:lang w:val="en-US"/>
        </w:rPr>
        <w:t xml:space="preserve"> Initial conditions</w:t>
      </w:r>
      <w:proofErr w:type="gramStart"/>
      <w:r w:rsidR="004C2D06"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ψ</m:t>
            </m:r>
          </m:e>
          <m:sub>
            <m:r>
              <w:rPr>
                <w:rFonts w:ascii="Cambria Math" w:eastAsiaTheme="minorEastAsia" w:hAnsi="Cambria Math" w:cs="Times New Roman"/>
                <w:lang w:val="en-US"/>
              </w:rPr>
              <m:t>0</m:t>
            </m:r>
          </m:sub>
        </m:sSub>
        <m:r>
          <w:rPr>
            <w:rFonts w:ascii="Cambria Math" w:eastAsiaTheme="minorEastAsia" w:hAnsi="Cambria Math" w:cs="Times New Roman"/>
            <w:lang w:val="en-US"/>
          </w:rPr>
          <m:t>=0.6</m:t>
        </m:r>
      </m:oMath>
      <w:r w:rsidR="004C2D06"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0</m:t>
            </m:r>
          </m:sub>
        </m:sSub>
        <m:r>
          <w:rPr>
            <w:rFonts w:ascii="Cambria Math" w:eastAsiaTheme="minorEastAsia" w:hAnsi="Cambria Math" w:cs="Times New Roman"/>
            <w:lang w:val="en-US"/>
          </w:rPr>
          <m:t>=0.5</m:t>
        </m:r>
      </m:oMath>
      <w:r w:rsidR="004C2D06"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0</m:t>
            </m:r>
          </m:sub>
        </m:sSub>
        <m:r>
          <w:rPr>
            <w:rFonts w:ascii="Cambria Math" w:eastAsiaTheme="minorEastAsia" w:hAnsi="Cambria Math" w:cs="Times New Roman"/>
            <w:lang w:val="en-US"/>
          </w:rPr>
          <m:t>=0</m:t>
        </m:r>
      </m:oMath>
      <w:r w:rsidR="004C2D06" w:rsidRPr="00526300">
        <w:rPr>
          <w:rFonts w:ascii="Times New Roman" w:eastAsiaTheme="minorEastAsia" w:hAnsi="Times New Roman" w:cs="Times New Roman"/>
          <w:lang w:val="en-US"/>
        </w:rPr>
        <w:t>.</w:t>
      </w:r>
      <w:r w:rsidR="00E07947" w:rsidRPr="00526300">
        <w:rPr>
          <w:rFonts w:ascii="Times New Roman" w:eastAsiaTheme="minorEastAsia" w:hAnsi="Times New Roman" w:cs="Times New Roman"/>
          <w:lang w:val="en-US"/>
        </w:rPr>
        <w:t xml:space="preserve"> S</w:t>
      </w:r>
      <w:r w:rsidR="00D128B7" w:rsidRPr="00526300">
        <w:rPr>
          <w:rFonts w:ascii="Times New Roman" w:eastAsiaTheme="minorEastAsia" w:hAnsi="Times New Roman" w:cs="Times New Roman"/>
          <w:lang w:val="en-US"/>
        </w:rPr>
        <w:t>teady state</w:t>
      </w:r>
      <w:proofErr w:type="gramStart"/>
      <w:r w:rsidR="00D128B7" w:rsidRPr="00526300">
        <w:rPr>
          <w:rFonts w:ascii="Times New Roman" w:eastAsiaTheme="minorEastAsia" w:hAnsi="Times New Roman" w:cs="Times New Roman"/>
          <w:lang w:val="en-US"/>
        </w:rPr>
        <w:t xml:space="preserve">: </w:t>
      </w:r>
      <w:proofErr w:type="gramEnd"/>
      <m:oMath>
        <m:r>
          <w:rPr>
            <w:rFonts w:ascii="Cambria Math" w:eastAsiaTheme="minorEastAsia" w:hAnsi="Cambria Math" w:cs="Times New Roman"/>
            <w:lang w:val="en-US"/>
          </w:rPr>
          <m:t>ψ=0.65</m:t>
        </m:r>
      </m:oMath>
      <w:r w:rsidR="00D128B7"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u=0.43</m:t>
        </m:r>
      </m:oMath>
      <w:r w:rsidR="00D128B7"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b=0.34</m:t>
        </m:r>
      </m:oMath>
      <w:r w:rsidR="0005324D" w:rsidRPr="00526300">
        <w:rPr>
          <w:rFonts w:ascii="Times New Roman" w:eastAsiaTheme="minorEastAsia" w:hAnsi="Times New Roman" w:cs="Times New Roman"/>
          <w:lang w:val="en-US"/>
        </w:rPr>
        <w:t xml:space="preserve">. </w:t>
      </w:r>
      <w:r w:rsidR="00D128B7" w:rsidRPr="00526300">
        <w:rPr>
          <w:rFonts w:ascii="Times New Roman" w:eastAsiaTheme="minorEastAsia" w:hAnsi="Times New Roman" w:cs="Times New Roman"/>
          <w:lang w:val="en-US"/>
        </w:rPr>
        <w:t>Eigenvalue</w:t>
      </w:r>
      <w:r w:rsidR="002A026B" w:rsidRPr="00526300">
        <w:rPr>
          <w:rFonts w:ascii="Times New Roman" w:eastAsiaTheme="minorEastAsia" w:hAnsi="Times New Roman" w:cs="Times New Roman"/>
          <w:lang w:val="en-US"/>
        </w:rPr>
        <w:t>s</w:t>
      </w:r>
      <w:proofErr w:type="gramStart"/>
      <w:r w:rsidR="00D128B7"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1</m:t>
            </m:r>
          </m:sub>
        </m:sSub>
        <m:r>
          <w:rPr>
            <w:rFonts w:ascii="Cambria Math" w:eastAsiaTheme="minorEastAsia" w:hAnsi="Cambria Math" w:cs="Times New Roman"/>
            <w:lang w:val="en-US"/>
          </w:rPr>
          <m:t>=-0.71+0.59i</m:t>
        </m:r>
      </m:oMath>
      <w:r w:rsidR="00D128B7"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2</m:t>
            </m:r>
          </m:sub>
        </m:sSub>
        <m:r>
          <w:rPr>
            <w:rFonts w:ascii="Cambria Math" w:eastAsiaTheme="minorEastAsia" w:hAnsi="Cambria Math" w:cs="Times New Roman"/>
            <w:lang w:val="en-US"/>
          </w:rPr>
          <m:t>=-0.7-0.59i</m:t>
        </m:r>
      </m:oMath>
      <w:r w:rsidR="00D128B7"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3</m:t>
            </m:r>
          </m:sub>
        </m:sSub>
        <m:r>
          <w:rPr>
            <w:rFonts w:ascii="Cambria Math" w:eastAsiaTheme="minorEastAsia" w:hAnsi="Cambria Math" w:cs="Times New Roman"/>
            <w:lang w:val="en-US"/>
          </w:rPr>
          <m:t>=-0.06</m:t>
        </m:r>
      </m:oMath>
      <w:r w:rsidR="00DA2869" w:rsidRPr="00526300">
        <w:rPr>
          <w:rFonts w:ascii="Times New Roman" w:eastAsiaTheme="minorEastAsia" w:hAnsi="Times New Roman" w:cs="Times New Roman"/>
          <w:lang w:val="en-US"/>
        </w:rPr>
        <w:t xml:space="preserve">. </w:t>
      </w:r>
    </w:p>
    <w:p w:rsidR="00DA2869" w:rsidRPr="009F5DD1" w:rsidRDefault="00DA2869" w:rsidP="00722F35">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Figure 1 </w:t>
      </w:r>
      <w:r w:rsidR="009A1AAA" w:rsidRPr="009F5DD1">
        <w:rPr>
          <w:rFonts w:ascii="Times New Roman" w:eastAsiaTheme="minorEastAsia" w:hAnsi="Times New Roman" w:cs="Times New Roman"/>
          <w:sz w:val="24"/>
          <w:szCs w:val="24"/>
          <w:lang w:val="en-US"/>
        </w:rPr>
        <w:t xml:space="preserve">reproduces the Figure 5 results </w:t>
      </w:r>
      <w:r w:rsidRPr="009F5DD1">
        <w:rPr>
          <w:rFonts w:ascii="Times New Roman" w:eastAsiaTheme="minorEastAsia" w:hAnsi="Times New Roman" w:cs="Times New Roman"/>
          <w:sz w:val="24"/>
          <w:szCs w:val="24"/>
          <w:lang w:val="en-US"/>
        </w:rPr>
        <w:t xml:space="preserve">of the La </w:t>
      </w:r>
      <w:proofErr w:type="spellStart"/>
      <w:r w:rsidRPr="009F5DD1">
        <w:rPr>
          <w:rFonts w:ascii="Times New Roman" w:eastAsiaTheme="minorEastAsia" w:hAnsi="Times New Roman" w:cs="Times New Roman"/>
          <w:sz w:val="24"/>
          <w:szCs w:val="24"/>
          <w:lang w:val="en-US"/>
        </w:rPr>
        <w:t>Marca</w:t>
      </w:r>
      <w:proofErr w:type="spellEnd"/>
      <w:r w:rsidRPr="009F5DD1">
        <w:rPr>
          <w:rFonts w:ascii="Times New Roman" w:eastAsiaTheme="minorEastAsia" w:hAnsi="Times New Roman" w:cs="Times New Roman"/>
          <w:sz w:val="24"/>
          <w:szCs w:val="24"/>
          <w:lang w:val="en-US"/>
        </w:rPr>
        <w:t xml:space="preserve"> </w:t>
      </w:r>
      <w:r w:rsidR="002A026B" w:rsidRPr="009F5DD1">
        <w:rPr>
          <w:rFonts w:ascii="Times New Roman" w:eastAsiaTheme="minorEastAsia" w:hAnsi="Times New Roman" w:cs="Times New Roman"/>
          <w:sz w:val="24"/>
          <w:szCs w:val="24"/>
          <w:lang w:val="en-US"/>
        </w:rPr>
        <w:t xml:space="preserve">(2010) </w:t>
      </w:r>
      <w:r w:rsidRPr="009F5DD1">
        <w:rPr>
          <w:rFonts w:ascii="Times New Roman" w:eastAsiaTheme="minorEastAsia" w:hAnsi="Times New Roman" w:cs="Times New Roman"/>
          <w:sz w:val="24"/>
          <w:szCs w:val="24"/>
          <w:lang w:val="en-US"/>
        </w:rPr>
        <w:t>paper, The upper left figure shows the evolution of capacity utilization (top curve) and wage share (botto</w:t>
      </w:r>
      <w:r w:rsidR="00A94AFC" w:rsidRPr="009F5DD1">
        <w:rPr>
          <w:rFonts w:ascii="Times New Roman" w:eastAsiaTheme="minorEastAsia" w:hAnsi="Times New Roman" w:cs="Times New Roman"/>
          <w:sz w:val="24"/>
          <w:szCs w:val="24"/>
          <w:lang w:val="en-US"/>
        </w:rPr>
        <w:t>m</w:t>
      </w:r>
      <w:r w:rsidRPr="009F5DD1">
        <w:rPr>
          <w:rFonts w:ascii="Times New Roman" w:eastAsiaTheme="minorEastAsia" w:hAnsi="Times New Roman" w:cs="Times New Roman"/>
          <w:sz w:val="24"/>
          <w:szCs w:val="24"/>
          <w:lang w:val="en-US"/>
        </w:rPr>
        <w:t xml:space="preserve"> curve) on time. The </w:t>
      </w:r>
      <w:r w:rsidR="00287E2A" w:rsidRPr="009F5DD1">
        <w:rPr>
          <w:rFonts w:ascii="Times New Roman" w:eastAsiaTheme="minorEastAsia" w:hAnsi="Times New Roman" w:cs="Times New Roman"/>
          <w:sz w:val="24"/>
          <w:szCs w:val="24"/>
          <w:lang w:val="en-US"/>
        </w:rPr>
        <w:t>top</w:t>
      </w:r>
      <w:r w:rsidRPr="009F5DD1">
        <w:rPr>
          <w:rFonts w:ascii="Times New Roman" w:eastAsiaTheme="minorEastAsia" w:hAnsi="Times New Roman" w:cs="Times New Roman"/>
          <w:sz w:val="24"/>
          <w:szCs w:val="24"/>
          <w:lang w:val="en-US"/>
        </w:rPr>
        <w:t xml:space="preserve"> right </w:t>
      </w:r>
      <w:r w:rsidR="00287E2A" w:rsidRPr="009F5DD1">
        <w:rPr>
          <w:rFonts w:ascii="Times New Roman" w:eastAsiaTheme="minorEastAsia" w:hAnsi="Times New Roman" w:cs="Times New Roman"/>
          <w:sz w:val="24"/>
          <w:szCs w:val="24"/>
          <w:lang w:val="en-US"/>
        </w:rPr>
        <w:t xml:space="preserve">graph </w:t>
      </w:r>
      <w:r w:rsidRPr="009F5DD1">
        <w:rPr>
          <w:rFonts w:ascii="Times New Roman" w:eastAsiaTheme="minorEastAsia" w:hAnsi="Times New Roman" w:cs="Times New Roman"/>
          <w:sz w:val="24"/>
          <w:szCs w:val="24"/>
          <w:lang w:val="en-US"/>
        </w:rPr>
        <w:t xml:space="preserve">shows the cyclical relation between growth and distribution. The bottom left figure shows the evolution of the net external assets </w:t>
      </w:r>
      <w:r w:rsidR="002A026B" w:rsidRPr="009F5DD1">
        <w:rPr>
          <w:rFonts w:ascii="Times New Roman" w:eastAsiaTheme="minorEastAsia" w:hAnsi="Times New Roman" w:cs="Times New Roman"/>
          <w:sz w:val="24"/>
          <w:szCs w:val="24"/>
          <w:lang w:val="en-US"/>
        </w:rPr>
        <w:t>o</w:t>
      </w:r>
      <w:r w:rsidRPr="009F5DD1">
        <w:rPr>
          <w:rFonts w:ascii="Times New Roman" w:eastAsiaTheme="minorEastAsia" w:hAnsi="Times New Roman" w:cs="Times New Roman"/>
          <w:sz w:val="24"/>
          <w:szCs w:val="24"/>
          <w:lang w:val="en-US"/>
        </w:rPr>
        <w:t>n time. Finally the bottom right figure shows the</w:t>
      </w:r>
      <w:r w:rsidR="00722F35" w:rsidRPr="009F5DD1">
        <w:rPr>
          <w:rFonts w:ascii="Times New Roman" w:eastAsiaTheme="minorEastAsia" w:hAnsi="Times New Roman" w:cs="Times New Roman"/>
          <w:sz w:val="24"/>
          <w:szCs w:val="24"/>
          <w:lang w:val="en-US"/>
        </w:rPr>
        <w:t xml:space="preserve"> evolution of the </w:t>
      </w:r>
      <w:r w:rsidR="002A026B" w:rsidRPr="009F5DD1">
        <w:rPr>
          <w:rFonts w:ascii="Times New Roman" w:eastAsiaTheme="minorEastAsia" w:hAnsi="Times New Roman" w:cs="Times New Roman"/>
          <w:sz w:val="24"/>
          <w:szCs w:val="24"/>
          <w:lang w:val="en-US"/>
        </w:rPr>
        <w:t>r</w:t>
      </w:r>
      <w:r w:rsidR="00722F35" w:rsidRPr="009F5DD1">
        <w:rPr>
          <w:rFonts w:ascii="Times New Roman" w:eastAsiaTheme="minorEastAsia" w:hAnsi="Times New Roman" w:cs="Times New Roman"/>
          <w:sz w:val="24"/>
          <w:szCs w:val="24"/>
          <w:lang w:val="en-US"/>
        </w:rPr>
        <w:t xml:space="preserve">eal </w:t>
      </w:r>
      <w:r w:rsidR="002A026B" w:rsidRPr="009F5DD1">
        <w:rPr>
          <w:rFonts w:ascii="Times New Roman" w:eastAsiaTheme="minorEastAsia" w:hAnsi="Times New Roman" w:cs="Times New Roman"/>
          <w:sz w:val="24"/>
          <w:szCs w:val="24"/>
          <w:lang w:val="en-US"/>
        </w:rPr>
        <w:t>e</w:t>
      </w:r>
      <w:r w:rsidR="00722F35" w:rsidRPr="009F5DD1">
        <w:rPr>
          <w:rFonts w:ascii="Times New Roman" w:eastAsiaTheme="minorEastAsia" w:hAnsi="Times New Roman" w:cs="Times New Roman"/>
          <w:sz w:val="24"/>
          <w:szCs w:val="24"/>
          <w:lang w:val="en-US"/>
        </w:rPr>
        <w:t xml:space="preserve">xchange </w:t>
      </w:r>
      <w:r w:rsidR="002A026B" w:rsidRPr="009F5DD1">
        <w:rPr>
          <w:rFonts w:ascii="Times New Roman" w:eastAsiaTheme="minorEastAsia" w:hAnsi="Times New Roman" w:cs="Times New Roman"/>
          <w:sz w:val="24"/>
          <w:szCs w:val="24"/>
          <w:lang w:val="en-US"/>
        </w:rPr>
        <w:t>rate on</w:t>
      </w:r>
      <w:r w:rsidR="00722F35" w:rsidRPr="009F5DD1">
        <w:rPr>
          <w:rFonts w:ascii="Times New Roman" w:eastAsiaTheme="minorEastAsia" w:hAnsi="Times New Roman" w:cs="Times New Roman"/>
          <w:sz w:val="24"/>
          <w:szCs w:val="24"/>
          <w:lang w:val="en-US"/>
        </w:rPr>
        <w:t xml:space="preserve"> time.</w:t>
      </w:r>
      <w:r w:rsidRPr="009F5DD1">
        <w:rPr>
          <w:rFonts w:ascii="Times New Roman" w:eastAsiaTheme="minorEastAsia" w:hAnsi="Times New Roman" w:cs="Times New Roman"/>
          <w:sz w:val="24"/>
          <w:szCs w:val="24"/>
          <w:lang w:val="en-US"/>
        </w:rPr>
        <w:t xml:space="preserve">  </w:t>
      </w:r>
    </w:p>
    <w:p w:rsidR="005D413B" w:rsidRPr="009F5DD1" w:rsidRDefault="00400284"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The original model result</w:t>
      </w:r>
      <w:r w:rsidR="008C78DC"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w:t>
      </w:r>
      <w:r w:rsidR="00287E2A" w:rsidRPr="009F5DD1">
        <w:rPr>
          <w:rFonts w:ascii="Times New Roman" w:hAnsi="Times New Roman" w:cs="Times New Roman"/>
          <w:sz w:val="24"/>
          <w:szCs w:val="24"/>
          <w:lang w:val="en-US"/>
        </w:rPr>
        <w:t>in a</w:t>
      </w:r>
      <w:r w:rsidRPr="009F5DD1">
        <w:rPr>
          <w:rFonts w:ascii="Times New Roman" w:hAnsi="Times New Roman" w:cs="Times New Roman"/>
          <w:sz w:val="24"/>
          <w:szCs w:val="24"/>
          <w:lang w:val="en-US"/>
        </w:rPr>
        <w:t xml:space="preserve"> </w:t>
      </w:r>
      <w:r w:rsidR="00287E2A" w:rsidRPr="009F5DD1">
        <w:rPr>
          <w:rFonts w:ascii="Times New Roman" w:hAnsi="Times New Roman" w:cs="Times New Roman"/>
          <w:sz w:val="24"/>
          <w:szCs w:val="24"/>
          <w:lang w:val="en-US"/>
        </w:rPr>
        <w:t xml:space="preserve">small oscillation dampened cycle </w:t>
      </w:r>
      <w:r w:rsidRPr="009F5DD1">
        <w:rPr>
          <w:rFonts w:ascii="Times New Roman" w:hAnsi="Times New Roman" w:cs="Times New Roman"/>
          <w:sz w:val="24"/>
          <w:szCs w:val="24"/>
          <w:lang w:val="en-US"/>
        </w:rPr>
        <w:t>configuration</w:t>
      </w:r>
      <w:r w:rsidR="008C78DC" w:rsidRPr="009F5DD1">
        <w:rPr>
          <w:rFonts w:ascii="Times New Roman" w:hAnsi="Times New Roman" w:cs="Times New Roman"/>
          <w:sz w:val="24"/>
          <w:szCs w:val="24"/>
          <w:lang w:val="en-US"/>
        </w:rPr>
        <w:t xml:space="preserve">. The Jacobian of the dynamic model under these assumptions results with a negative trace and positive determinant – which results in a stable dynamics. Moreover, the eigenvalues of the Jacobian consists in a pair of conjugate of complex numbers. This results in the generation of cycles. </w:t>
      </w:r>
      <w:r w:rsidR="004C2D06" w:rsidRPr="009F5DD1">
        <w:rPr>
          <w:rFonts w:ascii="Times New Roman" w:hAnsi="Times New Roman" w:cs="Times New Roman"/>
          <w:sz w:val="24"/>
          <w:szCs w:val="24"/>
          <w:lang w:val="en-US"/>
        </w:rPr>
        <w:t xml:space="preserve">The final result of the model is the emergence of a </w:t>
      </w:r>
      <w:r w:rsidR="00D128B7" w:rsidRPr="009F5DD1">
        <w:rPr>
          <w:rFonts w:ascii="Times New Roman" w:hAnsi="Times New Roman" w:cs="Times New Roman"/>
          <w:sz w:val="24"/>
          <w:szCs w:val="24"/>
          <w:lang w:val="en-US"/>
        </w:rPr>
        <w:t>dampened cycle trajectory with a small number of</w:t>
      </w:r>
      <w:r w:rsidR="004C2D06" w:rsidRPr="009F5DD1">
        <w:rPr>
          <w:rFonts w:ascii="Times New Roman" w:hAnsi="Times New Roman" w:cs="Times New Roman"/>
          <w:sz w:val="24"/>
          <w:szCs w:val="24"/>
          <w:lang w:val="en-US"/>
        </w:rPr>
        <w:t xml:space="preserve"> oscillation</w:t>
      </w:r>
      <w:r w:rsidR="00287E2A" w:rsidRPr="009F5DD1">
        <w:rPr>
          <w:rFonts w:ascii="Times New Roman" w:hAnsi="Times New Roman" w:cs="Times New Roman"/>
          <w:sz w:val="24"/>
          <w:szCs w:val="24"/>
          <w:lang w:val="en-US"/>
        </w:rPr>
        <w:t>s</w:t>
      </w:r>
      <w:r w:rsidR="004C2D06" w:rsidRPr="009F5DD1">
        <w:rPr>
          <w:rFonts w:ascii="Times New Roman" w:hAnsi="Times New Roman" w:cs="Times New Roman"/>
          <w:sz w:val="24"/>
          <w:szCs w:val="24"/>
          <w:lang w:val="en-US"/>
        </w:rPr>
        <w:t>.</w:t>
      </w:r>
    </w:p>
    <w:p w:rsidR="00BD729D" w:rsidRPr="009F5DD1" w:rsidRDefault="00287E2A"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adjustment process can be understand in the following terms </w:t>
      </w:r>
      <w:r w:rsidRPr="009F5DD1">
        <w:rPr>
          <w:rFonts w:ascii="Times New Roman" w:hAnsi="Times New Roman" w:cs="Times New Roman"/>
          <w:sz w:val="24"/>
          <w:szCs w:val="24"/>
          <w:lang w:val="en-US"/>
        </w:rPr>
        <w:fldChar w:fldCharType="begin"/>
      </w:r>
      <w:r w:rsidRPr="009F5DD1">
        <w:rPr>
          <w:rFonts w:ascii="Times New Roman" w:hAnsi="Times New Roman" w:cs="Times New Roman"/>
          <w:sz w:val="24"/>
          <w:szCs w:val="24"/>
          <w:lang w:val="en-US"/>
        </w:rPr>
        <w:instrText xml:space="preserve"> ADDIN ZOTERO_ITEM CSL_CITATION {"citationID":"a2opa3k0t9p","properties":{"formattedCitation":"(La Marca, 2010)","plainCitation":"(La Marca, 2010)","noteIndex":0},"citationItems":[{"id":413,"uris":["http://zotero.org/users/local/3R5kugXM/items/873C68WP"],"uri":["http://zotero.org/users/local/3R5kugXM/items/873C68WP"],"itemData":{"id":413,"type":"article-journal","title":"Real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Marca","given":"Massimiliano"}],"issued":{"date-parts":[["2010",2,1]]}}}],"schema":"https://github.com/citation-style-language/schema/raw/master/csl-citation.json"} </w:instrText>
      </w:r>
      <w:r w:rsidRPr="009F5DD1">
        <w:rPr>
          <w:rFonts w:ascii="Times New Roman" w:hAnsi="Times New Roman" w:cs="Times New Roman"/>
          <w:sz w:val="24"/>
          <w:szCs w:val="24"/>
          <w:lang w:val="en-US"/>
        </w:rPr>
        <w:fldChar w:fldCharType="separate"/>
      </w:r>
      <w:r w:rsidRPr="009F5DD1">
        <w:rPr>
          <w:rFonts w:ascii="Times New Roman" w:hAnsi="Times New Roman" w:cs="Times New Roman"/>
          <w:sz w:val="24"/>
          <w:szCs w:val="24"/>
        </w:rPr>
        <w:t>(La Marca, 2010)</w:t>
      </w:r>
      <w:r w:rsidRPr="009F5DD1">
        <w:rPr>
          <w:rFonts w:ascii="Times New Roman" w:hAnsi="Times New Roman" w:cs="Times New Roman"/>
          <w:sz w:val="24"/>
          <w:szCs w:val="24"/>
          <w:lang w:val="en-US"/>
        </w:rPr>
        <w:fldChar w:fldCharType="end"/>
      </w:r>
      <w:r w:rsidRPr="009F5DD1">
        <w:rPr>
          <w:rFonts w:ascii="Times New Roman" w:hAnsi="Times New Roman" w:cs="Times New Roman"/>
          <w:sz w:val="24"/>
          <w:szCs w:val="24"/>
          <w:lang w:val="en-US"/>
        </w:rPr>
        <w:t xml:space="preserve">: </w:t>
      </w:r>
    </w:p>
    <w:p w:rsidR="00BD729D" w:rsidRPr="009F5DD1" w:rsidRDefault="00BD729D" w:rsidP="002A026B">
      <w:pPr>
        <w:spacing w:afterLines="120" w:after="288" w:line="240" w:lineRule="auto"/>
        <w:jc w:val="both"/>
        <w:rPr>
          <w:rFonts w:ascii="Times New Roman" w:hAnsi="Times New Roman" w:cs="Times New Roman"/>
          <w:sz w:val="24"/>
          <w:szCs w:val="24"/>
          <w:lang w:val="en-US"/>
        </w:rPr>
      </w:pPr>
      <w:proofErr w:type="spellStart"/>
      <w:r w:rsidRPr="009F5DD1">
        <w:rPr>
          <w:rFonts w:ascii="Times New Roman" w:hAnsi="Times New Roman" w:cs="Times New Roman"/>
          <w:sz w:val="24"/>
          <w:szCs w:val="24"/>
          <w:u w:val="single"/>
          <w:lang w:val="en-US"/>
        </w:rPr>
        <w:t>Stagflationary</w:t>
      </w:r>
      <w:proofErr w:type="spellEnd"/>
      <w:r w:rsidRPr="009F5DD1">
        <w:rPr>
          <w:rFonts w:ascii="Times New Roman" w:hAnsi="Times New Roman" w:cs="Times New Roman"/>
          <w:sz w:val="24"/>
          <w:szCs w:val="24"/>
          <w:u w:val="single"/>
          <w:lang w:val="en-US"/>
        </w:rPr>
        <w:t xml:space="preserve"> phase</w:t>
      </w:r>
      <w:r w:rsidRPr="009F5DD1">
        <w:rPr>
          <w:rFonts w:ascii="Times New Roman" w:hAnsi="Times New Roman" w:cs="Times New Roman"/>
          <w:sz w:val="24"/>
          <w:szCs w:val="24"/>
          <w:lang w:val="en-US"/>
        </w:rPr>
        <w:t xml:space="preserve">: </w:t>
      </w:r>
      <w:r w:rsidR="00287E2A" w:rsidRPr="009F5DD1">
        <w:rPr>
          <w:rFonts w:ascii="Times New Roman" w:hAnsi="Times New Roman" w:cs="Times New Roman"/>
          <w:sz w:val="24"/>
          <w:szCs w:val="24"/>
          <w:lang w:val="en-US"/>
        </w:rPr>
        <w:t>An initial shock displays the variables f</w:t>
      </w:r>
      <w:r w:rsidR="002A026B" w:rsidRPr="009F5DD1">
        <w:rPr>
          <w:rFonts w:ascii="Times New Roman" w:hAnsi="Times New Roman" w:cs="Times New Roman"/>
          <w:sz w:val="24"/>
          <w:szCs w:val="24"/>
          <w:lang w:val="en-US"/>
        </w:rPr>
        <w:t>rom its equilibrium value (</w:t>
      </w:r>
      <w:proofErr w:type="spellStart"/>
      <w:r w:rsidR="002A026B" w:rsidRPr="009F5DD1">
        <w:rPr>
          <w:rFonts w:ascii="Times New Roman" w:hAnsi="Times New Roman" w:cs="Times New Roman"/>
          <w:sz w:val="24"/>
          <w:szCs w:val="24"/>
          <w:lang w:val="en-US"/>
        </w:rPr>
        <w:t>eg</w:t>
      </w:r>
      <w:proofErr w:type="spellEnd"/>
      <w:r w:rsidR="002A026B" w:rsidRPr="009F5DD1">
        <w:rPr>
          <w:rFonts w:ascii="Times New Roman" w:hAnsi="Times New Roman" w:cs="Times New Roman"/>
          <w:sz w:val="24"/>
          <w:szCs w:val="24"/>
          <w:lang w:val="en-US"/>
        </w:rPr>
        <w:t xml:space="preserve">. </w:t>
      </w:r>
      <w:r w:rsidR="00287E2A" w:rsidRPr="009F5DD1">
        <w:rPr>
          <w:rFonts w:ascii="Times New Roman" w:hAnsi="Times New Roman" w:cs="Times New Roman"/>
          <w:sz w:val="24"/>
          <w:szCs w:val="24"/>
          <w:lang w:val="en-US"/>
        </w:rPr>
        <w:t xml:space="preserve">fiscal contraction). There is an excess supply which results in “forced exports”. Output and capacity utilization fall to balance supply and demand (domestic plus foreign) at the current real exchange rate. Wage share grows, squeezing profits and appreciating the real exchange rate. </w:t>
      </w:r>
      <w:r w:rsidR="002A026B" w:rsidRPr="009F5DD1">
        <w:rPr>
          <w:rFonts w:ascii="Times New Roman" w:hAnsi="Times New Roman" w:cs="Times New Roman"/>
          <w:sz w:val="24"/>
          <w:szCs w:val="24"/>
          <w:lang w:val="en-US"/>
        </w:rPr>
        <w:t>The e</w:t>
      </w:r>
      <w:r w:rsidR="00287E2A" w:rsidRPr="009F5DD1">
        <w:rPr>
          <w:rFonts w:ascii="Times New Roman" w:hAnsi="Times New Roman" w:cs="Times New Roman"/>
          <w:sz w:val="24"/>
          <w:szCs w:val="24"/>
          <w:lang w:val="en-US"/>
        </w:rPr>
        <w:t xml:space="preserve">conomy slows down and domestic prices increases relative to foreign. </w:t>
      </w:r>
      <w:r w:rsidRPr="009F5DD1">
        <w:rPr>
          <w:rFonts w:ascii="Times New Roman" w:hAnsi="Times New Roman" w:cs="Times New Roman"/>
          <w:sz w:val="24"/>
          <w:szCs w:val="24"/>
          <w:lang w:val="en-US"/>
        </w:rPr>
        <w:t xml:space="preserve">Competitive exports and net assets revenue reduces which makes demand reduce more the supply. Employment reduces more than its equilibrium value – starting a reversal of the wage dynamics. </w:t>
      </w:r>
    </w:p>
    <w:p w:rsidR="00287E2A" w:rsidRPr="009F5DD1" w:rsidRDefault="00BD729D" w:rsidP="002A026B">
      <w:pPr>
        <w:spacing w:afterLines="120" w:after="288" w:line="240" w:lineRule="auto"/>
        <w:jc w:val="both"/>
        <w:rPr>
          <w:rFonts w:ascii="Times New Roman" w:hAnsi="Times New Roman" w:cs="Times New Roman"/>
          <w:sz w:val="24"/>
          <w:szCs w:val="24"/>
          <w:lang w:val="en-US"/>
        </w:rPr>
      </w:pPr>
      <w:proofErr w:type="spellStart"/>
      <w:r w:rsidRPr="009F5DD1">
        <w:rPr>
          <w:rFonts w:ascii="Times New Roman" w:hAnsi="Times New Roman" w:cs="Times New Roman"/>
          <w:sz w:val="24"/>
          <w:szCs w:val="24"/>
          <w:u w:val="single"/>
          <w:lang w:val="en-US"/>
        </w:rPr>
        <w:lastRenderedPageBreak/>
        <w:t>Stagnationary</w:t>
      </w:r>
      <w:proofErr w:type="spellEnd"/>
      <w:r w:rsidRPr="009F5DD1">
        <w:rPr>
          <w:rFonts w:ascii="Times New Roman" w:hAnsi="Times New Roman" w:cs="Times New Roman"/>
          <w:sz w:val="24"/>
          <w:szCs w:val="24"/>
          <w:u w:val="single"/>
          <w:lang w:val="en-US"/>
        </w:rPr>
        <w:t xml:space="preserve"> phase:</w:t>
      </w:r>
      <w:r w:rsidRPr="009F5DD1">
        <w:rPr>
          <w:rFonts w:ascii="Times New Roman" w:hAnsi="Times New Roman" w:cs="Times New Roman"/>
          <w:sz w:val="24"/>
          <w:szCs w:val="24"/>
          <w:lang w:val="en-US"/>
        </w:rPr>
        <w:t xml:space="preserve"> Prices then slow down, the real exchange rate depreciates and profits and competitive exports </w:t>
      </w:r>
      <w:r w:rsidR="002A026B" w:rsidRPr="009F5DD1">
        <w:rPr>
          <w:rFonts w:ascii="Times New Roman" w:hAnsi="Times New Roman" w:cs="Times New Roman"/>
          <w:sz w:val="24"/>
          <w:szCs w:val="24"/>
          <w:lang w:val="en-US"/>
        </w:rPr>
        <w:t>start recovering. Output and</w:t>
      </w:r>
      <w:r w:rsidRPr="009F5DD1">
        <w:rPr>
          <w:rFonts w:ascii="Times New Roman" w:hAnsi="Times New Roman" w:cs="Times New Roman"/>
          <w:sz w:val="24"/>
          <w:szCs w:val="24"/>
          <w:lang w:val="en-US"/>
        </w:rPr>
        <w:t xml:space="preserve"> wage contraction balances production and demand. Further wage </w:t>
      </w:r>
      <w:r w:rsidR="002A026B" w:rsidRPr="009F5DD1">
        <w:rPr>
          <w:rFonts w:ascii="Times New Roman" w:hAnsi="Times New Roman" w:cs="Times New Roman"/>
          <w:sz w:val="24"/>
          <w:szCs w:val="24"/>
          <w:lang w:val="en-US"/>
        </w:rPr>
        <w:t>reduction</w:t>
      </w:r>
      <w:r w:rsidRPr="009F5DD1">
        <w:rPr>
          <w:rFonts w:ascii="Times New Roman" w:hAnsi="Times New Roman" w:cs="Times New Roman"/>
          <w:sz w:val="24"/>
          <w:szCs w:val="24"/>
          <w:lang w:val="en-US"/>
        </w:rPr>
        <w:t xml:space="preserve"> bring</w:t>
      </w:r>
      <w:r w:rsidR="002A026B"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the economy to a recovery phase.</w:t>
      </w:r>
    </w:p>
    <w:p w:rsidR="00E45DBD" w:rsidRPr="009F5DD1" w:rsidRDefault="00BD729D" w:rsidP="002A026B">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u w:val="single"/>
          <w:lang w:val="en-US"/>
        </w:rPr>
        <w:t>Recovery Phase:</w:t>
      </w:r>
      <w:r w:rsidRPr="009F5DD1">
        <w:rPr>
          <w:rFonts w:ascii="Times New Roman" w:hAnsi="Times New Roman" w:cs="Times New Roman"/>
          <w:sz w:val="24"/>
          <w:szCs w:val="24"/>
          <w:lang w:val="en-US"/>
        </w:rPr>
        <w:t xml:space="preserve"> There is output and capacity utilization growth. There is “forced imports” which fill the gap between </w:t>
      </w:r>
      <w:r w:rsidR="00380C25" w:rsidRPr="009F5DD1">
        <w:rPr>
          <w:rFonts w:ascii="Times New Roman" w:hAnsi="Times New Roman" w:cs="Times New Roman"/>
          <w:sz w:val="24"/>
          <w:szCs w:val="24"/>
          <w:lang w:val="en-US"/>
        </w:rPr>
        <w:t>fast-growth demand and lagged supply. There is an inflationary boom (costs ra</w:t>
      </w:r>
      <w:r w:rsidR="005C1C1C" w:rsidRPr="009F5DD1">
        <w:rPr>
          <w:rFonts w:ascii="Times New Roman" w:hAnsi="Times New Roman" w:cs="Times New Roman"/>
          <w:sz w:val="24"/>
          <w:szCs w:val="24"/>
          <w:lang w:val="en-US"/>
        </w:rPr>
        <w:t>i</w:t>
      </w:r>
      <w:r w:rsidR="00380C25" w:rsidRPr="009F5DD1">
        <w:rPr>
          <w:rFonts w:ascii="Times New Roman" w:hAnsi="Times New Roman" w:cs="Times New Roman"/>
          <w:sz w:val="24"/>
          <w:szCs w:val="24"/>
          <w:lang w:val="en-US"/>
        </w:rPr>
        <w:t xml:space="preserve">sing wages and prices) that leads to a reduction in profits. </w:t>
      </w:r>
      <w:proofErr w:type="gramStart"/>
      <w:r w:rsidR="00380C25" w:rsidRPr="009F5DD1">
        <w:rPr>
          <w:rFonts w:ascii="Times New Roman" w:hAnsi="Times New Roman" w:cs="Times New Roman"/>
          <w:sz w:val="24"/>
          <w:szCs w:val="24"/>
          <w:lang w:val="en-US"/>
        </w:rPr>
        <w:t>The role of the net asset-capital ratio (</w:t>
      </w:r>
      <m:oMath>
        <m:r>
          <w:rPr>
            <w:rFonts w:ascii="Cambria Math" w:hAnsi="Cambria Math" w:cs="Times New Roman"/>
            <w:sz w:val="24"/>
            <w:szCs w:val="24"/>
            <w:lang w:val="en-US"/>
          </w:rPr>
          <m:t>b</m:t>
        </m:r>
      </m:oMath>
      <w:r w:rsidR="00380C25" w:rsidRPr="009F5DD1">
        <w:rPr>
          <w:rFonts w:ascii="Times New Roman" w:hAnsi="Times New Roman" w:cs="Times New Roman"/>
          <w:sz w:val="24"/>
          <w:szCs w:val="24"/>
          <w:lang w:val="en-US"/>
        </w:rPr>
        <w:t>)</w:t>
      </w:r>
      <w:r w:rsidR="002A026B" w:rsidRPr="009F5DD1">
        <w:rPr>
          <w:rFonts w:ascii="Times New Roman" w:hAnsi="Times New Roman" w:cs="Times New Roman"/>
          <w:sz w:val="24"/>
          <w:szCs w:val="24"/>
          <w:lang w:val="en-US"/>
        </w:rPr>
        <w:t>,</w:t>
      </w:r>
      <w:r w:rsidR="00380C25" w:rsidRPr="009F5DD1">
        <w:rPr>
          <w:rFonts w:ascii="Times New Roman" w:hAnsi="Times New Roman" w:cs="Times New Roman"/>
          <w:sz w:val="24"/>
          <w:szCs w:val="24"/>
          <w:lang w:val="en-US"/>
        </w:rPr>
        <w:t xml:space="preserve"> as a response to the output-distribution dynamic</w:t>
      </w:r>
      <w:r w:rsidR="002A026B" w:rsidRPr="009F5DD1">
        <w:rPr>
          <w:rFonts w:ascii="Times New Roman" w:hAnsi="Times New Roman" w:cs="Times New Roman"/>
          <w:sz w:val="24"/>
          <w:szCs w:val="24"/>
          <w:lang w:val="en-US"/>
        </w:rPr>
        <w:t>,</w:t>
      </w:r>
      <w:r w:rsidR="00380C25" w:rsidRPr="009F5DD1">
        <w:rPr>
          <w:rFonts w:ascii="Times New Roman" w:hAnsi="Times New Roman" w:cs="Times New Roman"/>
          <w:sz w:val="24"/>
          <w:szCs w:val="24"/>
          <w:lang w:val="en-US"/>
        </w:rPr>
        <w:t xml:space="preserve"> feed back into the aggregate demand equilibrium.</w:t>
      </w:r>
      <w:proofErr w:type="gramEnd"/>
      <w:r w:rsidR="00380C25" w:rsidRPr="009F5DD1">
        <w:rPr>
          <w:rFonts w:ascii="Times New Roman" w:hAnsi="Times New Roman" w:cs="Times New Roman"/>
          <w:sz w:val="24"/>
          <w:szCs w:val="24"/>
          <w:lang w:val="en-US"/>
        </w:rPr>
        <w:t xml:space="preserve"> </w:t>
      </w:r>
    </w:p>
    <w:p w:rsidR="00BD729D" w:rsidRPr="009F5DD1" w:rsidRDefault="00380C25" w:rsidP="00E45DBD">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This cyclical dynamic</w:t>
      </w:r>
      <w:r w:rsidR="00E45DBD" w:rsidRPr="009F5DD1">
        <w:rPr>
          <w:rFonts w:ascii="Times New Roman" w:hAnsi="Times New Roman" w:cs="Times New Roman"/>
          <w:sz w:val="24"/>
          <w:szCs w:val="24"/>
          <w:lang w:val="en-US"/>
        </w:rPr>
        <w:t xml:space="preserve">s arise from the complex social relationship in the model. The growth-distribution dynamics feeds into the </w:t>
      </w:r>
      <w:r w:rsidR="002A026B" w:rsidRPr="009F5DD1">
        <w:rPr>
          <w:rFonts w:ascii="Times New Roman" w:hAnsi="Times New Roman" w:cs="Times New Roman"/>
          <w:sz w:val="24"/>
          <w:szCs w:val="24"/>
          <w:lang w:val="en-US"/>
        </w:rPr>
        <w:t>evolution</w:t>
      </w:r>
      <w:r w:rsidR="00E45DBD" w:rsidRPr="009F5DD1">
        <w:rPr>
          <w:rFonts w:ascii="Times New Roman" w:hAnsi="Times New Roman" w:cs="Times New Roman"/>
          <w:sz w:val="24"/>
          <w:szCs w:val="24"/>
          <w:lang w:val="en-US"/>
        </w:rPr>
        <w:t xml:space="preserve"> of the real exchange rate, international competitiveness and factor payments that combine to generate oscillations in the current account and trade balance.</w:t>
      </w:r>
    </w:p>
    <w:p w:rsidR="002A026B" w:rsidRPr="009F5DD1" w:rsidRDefault="002A026B" w:rsidP="00E45DBD">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Using the same model, it is possible to test different parameters to observe how that would affect the evolution of the distinct variables. An interesting pattern emerges in the following calibration:</w:t>
      </w:r>
    </w:p>
    <w:p w:rsidR="00A94AFC" w:rsidRPr="009F5DD1" w:rsidRDefault="00A94AFC" w:rsidP="003100E3">
      <w:pPr>
        <w:pStyle w:val="Heading3"/>
        <w:spacing w:afterLines="120" w:after="288" w:line="240" w:lineRule="auto"/>
        <w:jc w:val="center"/>
        <w:rPr>
          <w:rFonts w:ascii="Times New Roman" w:hAnsi="Times New Roman" w:cs="Times New Roman"/>
          <w:sz w:val="24"/>
          <w:szCs w:val="24"/>
        </w:rPr>
      </w:pPr>
      <w:r w:rsidRPr="009F5DD1">
        <w:rPr>
          <w:rFonts w:ascii="Times New Roman" w:hAnsi="Times New Roman" w:cs="Times New Roman"/>
          <w:sz w:val="24"/>
          <w:szCs w:val="24"/>
        </w:rPr>
        <w:t xml:space="preserve">Figure </w:t>
      </w:r>
      <w:r w:rsidRPr="009F5DD1">
        <w:rPr>
          <w:rFonts w:ascii="Times New Roman" w:hAnsi="Times New Roman" w:cs="Times New Roman"/>
          <w:sz w:val="24"/>
          <w:szCs w:val="24"/>
        </w:rPr>
        <w:fldChar w:fldCharType="begin"/>
      </w:r>
      <w:r w:rsidRPr="009F5DD1">
        <w:rPr>
          <w:rFonts w:ascii="Times New Roman" w:hAnsi="Times New Roman" w:cs="Times New Roman"/>
          <w:sz w:val="24"/>
          <w:szCs w:val="24"/>
        </w:rPr>
        <w:instrText xml:space="preserve"> SEQ Figure \* ARABIC </w:instrText>
      </w:r>
      <w:r w:rsidRPr="009F5DD1">
        <w:rPr>
          <w:rFonts w:ascii="Times New Roman" w:hAnsi="Times New Roman" w:cs="Times New Roman"/>
          <w:sz w:val="24"/>
          <w:szCs w:val="24"/>
        </w:rPr>
        <w:fldChar w:fldCharType="separate"/>
      </w:r>
      <w:r w:rsidR="00BE196A" w:rsidRPr="009F5DD1">
        <w:rPr>
          <w:rFonts w:ascii="Times New Roman" w:hAnsi="Times New Roman" w:cs="Times New Roman"/>
          <w:noProof/>
          <w:sz w:val="24"/>
          <w:szCs w:val="24"/>
        </w:rPr>
        <w:t>2</w:t>
      </w:r>
      <w:r w:rsidRPr="009F5DD1">
        <w:rPr>
          <w:rFonts w:ascii="Times New Roman" w:hAnsi="Times New Roman" w:cs="Times New Roman"/>
          <w:sz w:val="24"/>
          <w:szCs w:val="24"/>
        </w:rPr>
        <w:fldChar w:fldCharType="end"/>
      </w:r>
      <w:r w:rsidRPr="009F5DD1">
        <w:rPr>
          <w:rFonts w:ascii="Times New Roman" w:hAnsi="Times New Roman" w:cs="Times New Roman"/>
          <w:sz w:val="24"/>
          <w:szCs w:val="24"/>
        </w:rPr>
        <w:t xml:space="preserve">. </w:t>
      </w:r>
      <w:r w:rsidR="002A026B" w:rsidRPr="009F5DD1">
        <w:rPr>
          <w:rFonts w:ascii="Times New Roman" w:hAnsi="Times New Roman" w:cs="Times New Roman"/>
          <w:sz w:val="24"/>
          <w:szCs w:val="24"/>
        </w:rPr>
        <w:t xml:space="preserve">Alternative calibration of the </w:t>
      </w:r>
      <w:r w:rsidR="00056C7B" w:rsidRPr="009F5DD1">
        <w:rPr>
          <w:rFonts w:ascii="Times New Roman" w:hAnsi="Times New Roman" w:cs="Times New Roman"/>
          <w:sz w:val="24"/>
          <w:szCs w:val="24"/>
        </w:rPr>
        <w:t>La Marca model</w:t>
      </w:r>
    </w:p>
    <w:p w:rsidR="00D549EC" w:rsidRPr="009F5DD1" w:rsidRDefault="008C1981" w:rsidP="008C1981">
      <w:pPr>
        <w:spacing w:afterLines="120" w:after="288" w:line="240" w:lineRule="auto"/>
        <w:jc w:val="center"/>
        <w:rPr>
          <w:rFonts w:ascii="Times New Roman" w:hAnsi="Times New Roman" w:cs="Times New Roman"/>
          <w:sz w:val="24"/>
          <w:szCs w:val="24"/>
          <w:lang w:val="en-US"/>
        </w:rPr>
      </w:pPr>
      <w:r w:rsidRPr="009F5DD1">
        <w:rPr>
          <w:rFonts w:ascii="Times New Roman" w:hAnsi="Times New Roman" w:cs="Times New Roman"/>
          <w:noProof/>
          <w:sz w:val="24"/>
          <w:szCs w:val="24"/>
          <w:lang w:val="en-US" w:eastAsia="ja-JP"/>
        </w:rPr>
        <w:drawing>
          <wp:inline distT="0" distB="0" distL="0" distR="0" wp14:anchorId="3F43ECC5" wp14:editId="2BDF1AA8">
            <wp:extent cx="5080261" cy="3175163"/>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0261" cy="3175163"/>
                    </a:xfrm>
                    <a:prstGeom prst="rect">
                      <a:avLst/>
                    </a:prstGeom>
                  </pic:spPr>
                </pic:pic>
              </a:graphicData>
            </a:graphic>
          </wp:inline>
        </w:drawing>
      </w:r>
    </w:p>
    <w:p w:rsidR="0007058A" w:rsidRPr="00526300" w:rsidRDefault="00833CA6" w:rsidP="00253FA4">
      <w:pPr>
        <w:spacing w:afterLines="120" w:after="288" w:line="240" w:lineRule="auto"/>
        <w:rPr>
          <w:rFonts w:ascii="Times New Roman" w:eastAsiaTheme="minorEastAsia" w:hAnsi="Times New Roman" w:cs="Times New Roman"/>
          <w:lang w:val="en-US"/>
        </w:rPr>
      </w:pPr>
      <m:oMath>
        <m:r>
          <w:rPr>
            <w:rFonts w:ascii="Cambria Math" w:eastAsiaTheme="minorEastAsia" w:hAnsi="Cambria Math" w:cs="Times New Roman"/>
            <w:lang w:val="en-US"/>
          </w:rPr>
          <m:t>τ=0.1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λ=1</m:t>
        </m:r>
      </m:oMath>
      <w:r w:rsidRPr="00526300">
        <w:rPr>
          <w:rFonts w:ascii="Times New Roman" w:eastAsiaTheme="minorEastAsia" w:hAnsi="Times New Roman" w:cs="Times New Roman"/>
          <w:lang w:val="en-US"/>
        </w:rPr>
        <w:t xml:space="preserve">, </w:t>
      </w:r>
      <m:oMath>
        <m:r>
          <w:rPr>
            <w:rFonts w:ascii="Cambria Math" w:hAnsi="Cambria Math" w:cs="Times New Roman"/>
            <w:lang w:val="en-US"/>
          </w:rPr>
          <m:t>k=20</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l=0.01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γ=0.05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α=5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η=1.3</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a=0.1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x=0.01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j=0.1</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b</m:t>
            </m:r>
          </m:sub>
        </m:sSub>
        <m:r>
          <w:rPr>
            <w:rFonts w:ascii="Cambria Math" w:hAnsi="Cambria Math" w:cs="Times New Roman"/>
            <w:lang w:val="en-US"/>
          </w:rPr>
          <m:t>=0.5</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h</m:t>
            </m:r>
          </m:sub>
        </m:sSub>
        <m:r>
          <w:rPr>
            <w:rFonts w:ascii="Cambria Math" w:hAnsi="Cambria Math" w:cs="Times New Roman"/>
            <w:lang w:val="en-US"/>
          </w:rPr>
          <m:t>=0.6</m:t>
        </m:r>
      </m:oMath>
      <w:r w:rsidRPr="00526300">
        <w:rPr>
          <w:rFonts w:ascii="Times New Roman" w:eastAsiaTheme="minorEastAsia" w:hAnsi="Times New Roman" w:cs="Times New Roman"/>
          <w:lang w:val="en-US"/>
        </w:rPr>
        <w:t>.</w:t>
      </w:r>
      <w:r w:rsidR="0007058A" w:rsidRPr="00526300">
        <w:rPr>
          <w:rFonts w:ascii="Times New Roman" w:eastAsiaTheme="minorEastAsia" w:hAnsi="Times New Roman" w:cs="Times New Roman"/>
          <w:lang w:val="en-US"/>
        </w:rPr>
        <w:t xml:space="preserve"> Initial conditions</w:t>
      </w:r>
      <w:proofErr w:type="gramStart"/>
      <w:r w:rsidR="0007058A"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ψ</m:t>
            </m:r>
          </m:e>
          <m:sub>
            <m:r>
              <w:rPr>
                <w:rFonts w:ascii="Cambria Math" w:eastAsiaTheme="minorEastAsia" w:hAnsi="Cambria Math" w:cs="Times New Roman"/>
                <w:lang w:val="en-US"/>
              </w:rPr>
              <m:t>0</m:t>
            </m:r>
          </m:sub>
        </m:sSub>
        <m:r>
          <w:rPr>
            <w:rFonts w:ascii="Cambria Math" w:eastAsiaTheme="minorEastAsia" w:hAnsi="Cambria Math" w:cs="Times New Roman"/>
            <w:lang w:val="en-US"/>
          </w:rPr>
          <m:t>=0.6</m:t>
        </m:r>
      </m:oMath>
      <w:r w:rsidR="0007058A"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0</m:t>
            </m:r>
          </m:sub>
        </m:sSub>
        <m:r>
          <w:rPr>
            <w:rFonts w:ascii="Cambria Math" w:eastAsiaTheme="minorEastAsia" w:hAnsi="Cambria Math" w:cs="Times New Roman"/>
            <w:lang w:val="en-US"/>
          </w:rPr>
          <m:t>=0.5</m:t>
        </m:r>
      </m:oMath>
      <w:r w:rsidR="0007058A"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0</m:t>
            </m:r>
          </m:sub>
        </m:sSub>
        <m:r>
          <w:rPr>
            <w:rFonts w:ascii="Cambria Math" w:eastAsiaTheme="minorEastAsia" w:hAnsi="Cambria Math" w:cs="Times New Roman"/>
            <w:lang w:val="en-US"/>
          </w:rPr>
          <m:t>=0</m:t>
        </m:r>
      </m:oMath>
      <w:r w:rsidR="0007058A" w:rsidRPr="00526300">
        <w:rPr>
          <w:rFonts w:ascii="Times New Roman" w:eastAsiaTheme="minorEastAsia" w:hAnsi="Times New Roman" w:cs="Times New Roman"/>
          <w:lang w:val="en-US"/>
        </w:rPr>
        <w:t>.</w:t>
      </w:r>
      <w:r w:rsidR="0005324D" w:rsidRPr="00526300">
        <w:rPr>
          <w:rFonts w:ascii="Times New Roman" w:eastAsiaTheme="minorEastAsia" w:hAnsi="Times New Roman" w:cs="Times New Roman"/>
          <w:lang w:val="en-US"/>
        </w:rPr>
        <w:t xml:space="preserve"> </w:t>
      </w:r>
      <w:r w:rsidR="0007058A" w:rsidRPr="00526300">
        <w:rPr>
          <w:rFonts w:ascii="Times New Roman" w:eastAsiaTheme="minorEastAsia" w:hAnsi="Times New Roman" w:cs="Times New Roman"/>
          <w:lang w:val="en-US"/>
        </w:rPr>
        <w:t>Steady state</w:t>
      </w:r>
      <w:proofErr w:type="gramStart"/>
      <w:r w:rsidR="0007058A" w:rsidRPr="00526300">
        <w:rPr>
          <w:rFonts w:ascii="Times New Roman" w:eastAsiaTheme="minorEastAsia" w:hAnsi="Times New Roman" w:cs="Times New Roman"/>
          <w:lang w:val="en-US"/>
        </w:rPr>
        <w:t xml:space="preserve">: </w:t>
      </w:r>
      <w:proofErr w:type="gramEnd"/>
      <m:oMath>
        <m:r>
          <w:rPr>
            <w:rFonts w:ascii="Cambria Math" w:eastAsiaTheme="minorEastAsia" w:hAnsi="Cambria Math" w:cs="Times New Roman"/>
            <w:lang w:val="en-US"/>
          </w:rPr>
          <m:t>ψ=0.70</m:t>
        </m:r>
      </m:oMath>
      <w:r w:rsidR="0007058A"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u=16.2</m:t>
        </m:r>
      </m:oMath>
      <w:r w:rsidR="0007058A"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b=-0.15</m:t>
        </m:r>
      </m:oMath>
      <w:r w:rsidR="0005324D" w:rsidRPr="00526300">
        <w:rPr>
          <w:rFonts w:ascii="Times New Roman" w:eastAsiaTheme="minorEastAsia" w:hAnsi="Times New Roman" w:cs="Times New Roman"/>
          <w:lang w:val="en-US"/>
        </w:rPr>
        <w:t xml:space="preserve">. </w:t>
      </w:r>
      <w:r w:rsidR="0007058A" w:rsidRPr="00526300">
        <w:rPr>
          <w:rFonts w:ascii="Times New Roman" w:eastAsiaTheme="minorEastAsia" w:hAnsi="Times New Roman" w:cs="Times New Roman"/>
          <w:lang w:val="en-US"/>
        </w:rPr>
        <w:t>Eigenvalue</w:t>
      </w:r>
      <w:r w:rsidR="0027514F" w:rsidRPr="00526300">
        <w:rPr>
          <w:rFonts w:ascii="Times New Roman" w:eastAsiaTheme="minorEastAsia" w:hAnsi="Times New Roman" w:cs="Times New Roman"/>
          <w:lang w:val="en-US"/>
        </w:rPr>
        <w:t>s</w:t>
      </w:r>
      <w:proofErr w:type="gramStart"/>
      <w:r w:rsidR="0007058A"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1</m:t>
            </m:r>
          </m:sub>
        </m:sSub>
        <m:r>
          <w:rPr>
            <w:rFonts w:ascii="Cambria Math" w:eastAsiaTheme="minorEastAsia" w:hAnsi="Cambria Math" w:cs="Times New Roman"/>
            <w:lang w:val="en-US"/>
          </w:rPr>
          <m:t>=-0.05+0.67i</m:t>
        </m:r>
      </m:oMath>
      <w:r w:rsidR="0007058A"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2</m:t>
            </m:r>
          </m:sub>
        </m:sSub>
        <m:r>
          <w:rPr>
            <w:rFonts w:ascii="Cambria Math" w:eastAsiaTheme="minorEastAsia" w:hAnsi="Cambria Math" w:cs="Times New Roman"/>
            <w:lang w:val="en-US"/>
          </w:rPr>
          <m:t>=-0.05-0.67i</m:t>
        </m:r>
      </m:oMath>
      <w:r w:rsidR="0007058A"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3</m:t>
            </m:r>
          </m:sub>
        </m:sSub>
        <m:r>
          <w:rPr>
            <w:rFonts w:ascii="Cambria Math" w:eastAsiaTheme="minorEastAsia" w:hAnsi="Cambria Math" w:cs="Times New Roman"/>
            <w:lang w:val="en-US"/>
          </w:rPr>
          <m:t>=-10.57</m:t>
        </m:r>
      </m:oMath>
    </w:p>
    <w:p w:rsidR="00A94AFC" w:rsidRPr="009F5DD1" w:rsidRDefault="00646344"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In Figure 2 we have on top right the behavior of the wage share on time. Top center is the capacity utilization rate</w:t>
      </w:r>
      <w:r w:rsidR="000C7FCA" w:rsidRPr="009F5DD1">
        <w:rPr>
          <w:rFonts w:ascii="Times New Roman" w:hAnsi="Times New Roman" w:cs="Times New Roman"/>
          <w:sz w:val="24"/>
          <w:szCs w:val="24"/>
          <w:lang w:val="en-US"/>
        </w:rPr>
        <w:t xml:space="preserve"> on time</w:t>
      </w:r>
      <w:r w:rsidRPr="009F5DD1">
        <w:rPr>
          <w:rFonts w:ascii="Times New Roman" w:hAnsi="Times New Roman" w:cs="Times New Roman"/>
          <w:sz w:val="24"/>
          <w:szCs w:val="24"/>
          <w:lang w:val="en-US"/>
        </w:rPr>
        <w:t>, while top right is the net external assets</w:t>
      </w:r>
      <w:r w:rsidR="000C7FCA" w:rsidRPr="009F5DD1">
        <w:rPr>
          <w:rFonts w:ascii="Times New Roman" w:hAnsi="Times New Roman" w:cs="Times New Roman"/>
          <w:sz w:val="24"/>
          <w:szCs w:val="24"/>
          <w:lang w:val="en-US"/>
        </w:rPr>
        <w:t xml:space="preserve"> on time</w:t>
      </w:r>
      <w:r w:rsidRPr="009F5DD1">
        <w:rPr>
          <w:rFonts w:ascii="Times New Roman" w:hAnsi="Times New Roman" w:cs="Times New Roman"/>
          <w:sz w:val="24"/>
          <w:szCs w:val="24"/>
          <w:lang w:val="en-US"/>
        </w:rPr>
        <w:t>. Bottom left is the dynamic behavior of the exchange rate</w:t>
      </w:r>
      <w:r w:rsidR="000C7FCA" w:rsidRPr="009F5DD1">
        <w:rPr>
          <w:rFonts w:ascii="Times New Roman" w:hAnsi="Times New Roman" w:cs="Times New Roman"/>
          <w:sz w:val="24"/>
          <w:szCs w:val="24"/>
          <w:lang w:val="en-US"/>
        </w:rPr>
        <w:t xml:space="preserve"> o</w:t>
      </w:r>
      <w:r w:rsidR="00DE5491" w:rsidRPr="009F5DD1">
        <w:rPr>
          <w:rFonts w:ascii="Times New Roman" w:hAnsi="Times New Roman" w:cs="Times New Roman"/>
          <w:sz w:val="24"/>
          <w:szCs w:val="24"/>
          <w:lang w:val="en-US"/>
        </w:rPr>
        <w:t>n</w:t>
      </w:r>
      <w:r w:rsidR="000C7FCA" w:rsidRPr="009F5DD1">
        <w:rPr>
          <w:rFonts w:ascii="Times New Roman" w:hAnsi="Times New Roman" w:cs="Times New Roman"/>
          <w:sz w:val="24"/>
          <w:szCs w:val="24"/>
          <w:lang w:val="en-US"/>
        </w:rPr>
        <w:t xml:space="preserve"> time</w:t>
      </w:r>
      <w:r w:rsidRPr="009F5DD1">
        <w:rPr>
          <w:rFonts w:ascii="Times New Roman" w:hAnsi="Times New Roman" w:cs="Times New Roman"/>
          <w:sz w:val="24"/>
          <w:szCs w:val="24"/>
          <w:lang w:val="en-US"/>
        </w:rPr>
        <w:t>. In the bottom center we see the tri-dimensional graph of the relationship between wage share, capacity utilization, and net external assets. Finally in the bottom right is the bi-dimensional relationship between capacity utilization and wage share.</w:t>
      </w:r>
    </w:p>
    <w:p w:rsidR="00FA27AA" w:rsidRPr="009F5DD1" w:rsidRDefault="005228E7"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lastRenderedPageBreak/>
        <w:t xml:space="preserve">The results show a </w:t>
      </w:r>
      <w:r w:rsidR="000C7FCA" w:rsidRPr="009F5DD1">
        <w:rPr>
          <w:rFonts w:ascii="Times New Roman" w:hAnsi="Times New Roman" w:cs="Times New Roman"/>
          <w:sz w:val="24"/>
          <w:szCs w:val="24"/>
          <w:lang w:val="en-US"/>
        </w:rPr>
        <w:t>strong oscillation with d</w:t>
      </w:r>
      <w:r w:rsidR="005D413B" w:rsidRPr="009F5DD1">
        <w:rPr>
          <w:rFonts w:ascii="Times New Roman" w:hAnsi="Times New Roman" w:cs="Times New Roman"/>
          <w:sz w:val="24"/>
          <w:szCs w:val="24"/>
          <w:lang w:val="en-US"/>
        </w:rPr>
        <w:t xml:space="preserve">ampened </w:t>
      </w:r>
      <w:r w:rsidR="000C7FCA" w:rsidRPr="009F5DD1">
        <w:rPr>
          <w:rFonts w:ascii="Times New Roman" w:hAnsi="Times New Roman" w:cs="Times New Roman"/>
          <w:sz w:val="24"/>
          <w:szCs w:val="24"/>
          <w:lang w:val="en-US"/>
        </w:rPr>
        <w:t>c</w:t>
      </w:r>
      <w:r w:rsidR="005D413B" w:rsidRPr="009F5DD1">
        <w:rPr>
          <w:rFonts w:ascii="Times New Roman" w:hAnsi="Times New Roman" w:cs="Times New Roman"/>
          <w:sz w:val="24"/>
          <w:szCs w:val="24"/>
          <w:lang w:val="en-US"/>
        </w:rPr>
        <w:t>ycle</w:t>
      </w:r>
      <w:r w:rsidR="000C7FCA"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w:t>
      </w:r>
      <w:r w:rsidR="000C7FCA" w:rsidRPr="009F5DD1">
        <w:rPr>
          <w:rFonts w:ascii="Times New Roman" w:hAnsi="Times New Roman" w:cs="Times New Roman"/>
          <w:sz w:val="24"/>
          <w:szCs w:val="24"/>
          <w:lang w:val="en-US"/>
        </w:rPr>
        <w:t>in</w:t>
      </w:r>
      <w:r w:rsidRPr="009F5DD1">
        <w:rPr>
          <w:rFonts w:ascii="Times New Roman" w:hAnsi="Times New Roman" w:cs="Times New Roman"/>
          <w:sz w:val="24"/>
          <w:szCs w:val="24"/>
          <w:lang w:val="en-US"/>
        </w:rPr>
        <w:t xml:space="preserve"> wage share and </w:t>
      </w:r>
      <w:r w:rsidR="00031D58" w:rsidRPr="009F5DD1">
        <w:rPr>
          <w:rFonts w:ascii="Times New Roman" w:hAnsi="Times New Roman" w:cs="Times New Roman"/>
          <w:sz w:val="24"/>
          <w:szCs w:val="24"/>
          <w:lang w:val="en-US"/>
        </w:rPr>
        <w:t>capacity</w:t>
      </w:r>
      <w:r w:rsidR="000C7FCA" w:rsidRPr="009F5DD1">
        <w:rPr>
          <w:rFonts w:ascii="Times New Roman" w:hAnsi="Times New Roman" w:cs="Times New Roman"/>
          <w:sz w:val="24"/>
          <w:szCs w:val="24"/>
          <w:lang w:val="en-US"/>
        </w:rPr>
        <w:t xml:space="preserve"> utilization</w:t>
      </w:r>
      <w:r w:rsidR="00031D58" w:rsidRPr="009F5DD1">
        <w:rPr>
          <w:rFonts w:ascii="Times New Roman" w:hAnsi="Times New Roman" w:cs="Times New Roman"/>
          <w:sz w:val="24"/>
          <w:szCs w:val="24"/>
          <w:lang w:val="en-US"/>
        </w:rPr>
        <w:t>. The net assets show</w:t>
      </w:r>
      <w:r w:rsidRPr="009F5DD1">
        <w:rPr>
          <w:rFonts w:ascii="Times New Roman" w:hAnsi="Times New Roman" w:cs="Times New Roman"/>
          <w:sz w:val="24"/>
          <w:szCs w:val="24"/>
          <w:lang w:val="en-US"/>
        </w:rPr>
        <w:t xml:space="preserve"> a peak in </w:t>
      </w:r>
      <w:r w:rsidR="00031D58" w:rsidRPr="009F5DD1">
        <w:rPr>
          <w:rFonts w:ascii="Times New Roman" w:hAnsi="Times New Roman" w:cs="Times New Roman"/>
          <w:sz w:val="24"/>
          <w:szCs w:val="24"/>
          <w:lang w:val="en-US"/>
        </w:rPr>
        <w:t>the first cycle but then smooth</w:t>
      </w:r>
      <w:r w:rsidRPr="009F5DD1">
        <w:rPr>
          <w:rFonts w:ascii="Times New Roman" w:hAnsi="Times New Roman" w:cs="Times New Roman"/>
          <w:sz w:val="24"/>
          <w:szCs w:val="24"/>
          <w:lang w:val="en-US"/>
        </w:rPr>
        <w:t xml:space="preserve"> its steady state. The real exchange rate follows the opposite of the wage share, with an interesting cyclical behavior.</w:t>
      </w:r>
      <w:r w:rsidR="00031D58" w:rsidRPr="009F5DD1">
        <w:rPr>
          <w:rFonts w:ascii="Times New Roman" w:hAnsi="Times New Roman" w:cs="Times New Roman"/>
          <w:sz w:val="24"/>
          <w:szCs w:val="24"/>
          <w:lang w:val="en-US"/>
        </w:rPr>
        <w:t xml:space="preserve"> </w:t>
      </w:r>
      <w:r w:rsidR="000D28AE" w:rsidRPr="009F5DD1">
        <w:rPr>
          <w:rFonts w:ascii="Times New Roman" w:hAnsi="Times New Roman" w:cs="Times New Roman"/>
          <w:sz w:val="24"/>
          <w:szCs w:val="24"/>
          <w:lang w:val="en-US"/>
        </w:rPr>
        <w:t>Considering the current specification of the model it is possible to define a dynamic pattern with dampened cycles. In section 4</w:t>
      </w:r>
      <w:r w:rsidR="001D5CC5" w:rsidRPr="009F5DD1">
        <w:rPr>
          <w:rFonts w:ascii="Times New Roman" w:hAnsi="Times New Roman" w:cs="Times New Roman"/>
          <w:sz w:val="24"/>
          <w:szCs w:val="24"/>
          <w:lang w:val="en-US"/>
        </w:rPr>
        <w:t xml:space="preserve"> the model is expanded by adding a supply-side dynamics and balance of payments constrains. With the four dimensional models we see that other trajectori</w:t>
      </w:r>
      <w:r w:rsidR="003100E3" w:rsidRPr="009F5DD1">
        <w:rPr>
          <w:rFonts w:ascii="Times New Roman" w:hAnsi="Times New Roman" w:cs="Times New Roman"/>
          <w:sz w:val="24"/>
          <w:szCs w:val="24"/>
          <w:lang w:val="en-US"/>
        </w:rPr>
        <w:t>es emerge as possible outcomes.</w:t>
      </w:r>
    </w:p>
    <w:p w:rsidR="007B4414" w:rsidRPr="009F5DD1" w:rsidRDefault="003100E3"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The rationality behind this case is similar to the previous case</w:t>
      </w:r>
      <w:r w:rsidR="00790767" w:rsidRPr="009F5DD1">
        <w:rPr>
          <w:rFonts w:ascii="Times New Roman" w:hAnsi="Times New Roman" w:cs="Times New Roman"/>
          <w:sz w:val="24"/>
          <w:szCs w:val="24"/>
          <w:lang w:val="en-US"/>
        </w:rPr>
        <w:t xml:space="preserve"> in but the adjustment mechanism happens in many rounds, </w:t>
      </w:r>
      <w:r w:rsidR="00F75C5C" w:rsidRPr="009F5DD1">
        <w:rPr>
          <w:rFonts w:ascii="Times New Roman" w:hAnsi="Times New Roman" w:cs="Times New Roman"/>
          <w:sz w:val="24"/>
          <w:szCs w:val="24"/>
          <w:lang w:val="en-US"/>
        </w:rPr>
        <w:t xml:space="preserve">being </w:t>
      </w:r>
      <w:r w:rsidR="00790767" w:rsidRPr="009F5DD1">
        <w:rPr>
          <w:rFonts w:ascii="Times New Roman" w:hAnsi="Times New Roman" w:cs="Times New Roman"/>
          <w:sz w:val="24"/>
          <w:szCs w:val="24"/>
          <w:lang w:val="en-US"/>
        </w:rPr>
        <w:t xml:space="preserve">every round </w:t>
      </w:r>
      <w:r w:rsidR="00F75C5C" w:rsidRPr="009F5DD1">
        <w:rPr>
          <w:rFonts w:ascii="Times New Roman" w:hAnsi="Times New Roman" w:cs="Times New Roman"/>
          <w:sz w:val="24"/>
          <w:szCs w:val="24"/>
          <w:lang w:val="en-US"/>
        </w:rPr>
        <w:t>weaker</w:t>
      </w:r>
      <w:r w:rsidR="00790767" w:rsidRPr="009F5DD1">
        <w:rPr>
          <w:rFonts w:ascii="Times New Roman" w:hAnsi="Times New Roman" w:cs="Times New Roman"/>
          <w:sz w:val="24"/>
          <w:szCs w:val="24"/>
          <w:lang w:val="en-US"/>
        </w:rPr>
        <w:t xml:space="preserve"> than the previous one. The economy under these conditions suffers more volatility and has less </w:t>
      </w:r>
      <w:r w:rsidR="007B4414" w:rsidRPr="009F5DD1">
        <w:rPr>
          <w:rFonts w:ascii="Times New Roman" w:hAnsi="Times New Roman" w:cs="Times New Roman"/>
          <w:sz w:val="24"/>
          <w:szCs w:val="24"/>
          <w:lang w:val="en-US"/>
        </w:rPr>
        <w:t>capacity</w:t>
      </w:r>
      <w:r w:rsidR="00790767" w:rsidRPr="009F5DD1">
        <w:rPr>
          <w:rFonts w:ascii="Times New Roman" w:hAnsi="Times New Roman" w:cs="Times New Roman"/>
          <w:sz w:val="24"/>
          <w:szCs w:val="24"/>
          <w:lang w:val="en-US"/>
        </w:rPr>
        <w:t xml:space="preserve"> to</w:t>
      </w:r>
      <w:r w:rsidR="007B4414" w:rsidRPr="009F5DD1">
        <w:rPr>
          <w:rFonts w:ascii="Times New Roman" w:hAnsi="Times New Roman" w:cs="Times New Roman"/>
          <w:sz w:val="24"/>
          <w:szCs w:val="24"/>
          <w:lang w:val="en-US"/>
        </w:rPr>
        <w:t xml:space="preserve"> adjust itself from shocks</w:t>
      </w:r>
      <w:r w:rsidR="00F75C5C" w:rsidRPr="009F5DD1">
        <w:rPr>
          <w:rFonts w:ascii="Times New Roman" w:hAnsi="Times New Roman" w:cs="Times New Roman"/>
          <w:sz w:val="24"/>
          <w:szCs w:val="24"/>
          <w:lang w:val="en-US"/>
        </w:rPr>
        <w:t xml:space="preserve"> (e.g. external price changes)</w:t>
      </w:r>
      <w:r w:rsidR="007B4414" w:rsidRPr="009F5DD1">
        <w:rPr>
          <w:rFonts w:ascii="Times New Roman" w:hAnsi="Times New Roman" w:cs="Times New Roman"/>
          <w:sz w:val="24"/>
          <w:szCs w:val="24"/>
          <w:lang w:val="en-US"/>
        </w:rPr>
        <w:t>.</w:t>
      </w:r>
    </w:p>
    <w:p w:rsidR="00D549EC" w:rsidRPr="009F5DD1" w:rsidRDefault="00D549EC" w:rsidP="0038739E">
      <w:pPr>
        <w:pStyle w:val="ListParagraph"/>
        <w:numPr>
          <w:ilvl w:val="0"/>
          <w:numId w:val="16"/>
        </w:numPr>
        <w:spacing w:afterLines="120" w:after="288" w:line="240" w:lineRule="auto"/>
        <w:ind w:left="720"/>
        <w:rPr>
          <w:rFonts w:ascii="Times New Roman" w:hAnsi="Times New Roman" w:cs="Times New Roman"/>
          <w:b/>
          <w:sz w:val="24"/>
          <w:szCs w:val="24"/>
          <w:lang w:val="en-US"/>
        </w:rPr>
      </w:pPr>
      <w:r w:rsidRPr="009F5DD1">
        <w:rPr>
          <w:rFonts w:ascii="Times New Roman" w:hAnsi="Times New Roman" w:cs="Times New Roman"/>
          <w:b/>
          <w:sz w:val="24"/>
          <w:szCs w:val="24"/>
          <w:lang w:val="en-US"/>
        </w:rPr>
        <w:t>Model expansions:</w:t>
      </w:r>
    </w:p>
    <w:p w:rsidR="0077689A" w:rsidRPr="009F5DD1" w:rsidRDefault="00195997"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The scope of this model is to f</w:t>
      </w:r>
      <w:r w:rsidR="0077689A" w:rsidRPr="009F5DD1">
        <w:rPr>
          <w:rFonts w:ascii="Times New Roman" w:hAnsi="Times New Roman" w:cs="Times New Roman"/>
          <w:sz w:val="24"/>
          <w:szCs w:val="24"/>
          <w:lang w:val="en-US"/>
        </w:rPr>
        <w:t xml:space="preserve">ocus on </w:t>
      </w:r>
      <w:r w:rsidRPr="009F5DD1">
        <w:rPr>
          <w:rFonts w:ascii="Times New Roman" w:hAnsi="Times New Roman" w:cs="Times New Roman"/>
          <w:sz w:val="24"/>
          <w:szCs w:val="24"/>
          <w:lang w:val="en-US"/>
        </w:rPr>
        <w:t xml:space="preserve">the behavior of </w:t>
      </w:r>
      <w:r w:rsidR="0077689A" w:rsidRPr="009F5DD1">
        <w:rPr>
          <w:rFonts w:ascii="Times New Roman" w:hAnsi="Times New Roman" w:cs="Times New Roman"/>
          <w:sz w:val="24"/>
          <w:szCs w:val="24"/>
          <w:lang w:val="en-US"/>
        </w:rPr>
        <w:t xml:space="preserve">economies </w:t>
      </w:r>
      <w:r w:rsidRPr="009F5DD1">
        <w:rPr>
          <w:rFonts w:ascii="Times New Roman" w:hAnsi="Times New Roman" w:cs="Times New Roman"/>
          <w:sz w:val="24"/>
          <w:szCs w:val="24"/>
          <w:lang w:val="en-US"/>
        </w:rPr>
        <w:t xml:space="preserve">trapped </w:t>
      </w:r>
      <w:r w:rsidR="0077689A" w:rsidRPr="009F5DD1">
        <w:rPr>
          <w:rFonts w:ascii="Times New Roman" w:hAnsi="Times New Roman" w:cs="Times New Roman"/>
          <w:sz w:val="24"/>
          <w:szCs w:val="24"/>
          <w:lang w:val="en-US"/>
        </w:rPr>
        <w:t>in the middle income.</w:t>
      </w:r>
      <w:r w:rsidRPr="009F5DD1">
        <w:rPr>
          <w:rFonts w:ascii="Times New Roman" w:hAnsi="Times New Roman" w:cs="Times New Roman"/>
          <w:sz w:val="24"/>
          <w:szCs w:val="24"/>
          <w:lang w:val="en-US"/>
        </w:rPr>
        <w:t xml:space="preserve"> The middle income trap is a concept that highlights how countries could not advance economically above certain level as its competitiveness in manufactured export goods is reduced by rising wages. The cyclical aspect is fundamental as it reproduces a dynamic that </w:t>
      </w:r>
      <w:r w:rsidR="0097754E" w:rsidRPr="009F5DD1">
        <w:rPr>
          <w:rFonts w:ascii="Times New Roman" w:hAnsi="Times New Roman" w:cs="Times New Roman"/>
          <w:sz w:val="24"/>
          <w:szCs w:val="24"/>
          <w:lang w:val="en-US"/>
        </w:rPr>
        <w:t>does not monotonically converge</w:t>
      </w:r>
      <w:r w:rsidRPr="009F5DD1">
        <w:rPr>
          <w:rFonts w:ascii="Times New Roman" w:hAnsi="Times New Roman" w:cs="Times New Roman"/>
          <w:sz w:val="24"/>
          <w:szCs w:val="24"/>
          <w:lang w:val="en-US"/>
        </w:rPr>
        <w:t xml:space="preserve"> to the steady state, but keeps fluctuating. The cycles with neutral stability </w:t>
      </w:r>
      <w:r w:rsidR="007B4414" w:rsidRPr="009F5DD1">
        <w:rPr>
          <w:rFonts w:ascii="Times New Roman" w:hAnsi="Times New Roman" w:cs="Times New Roman"/>
          <w:sz w:val="24"/>
          <w:szCs w:val="24"/>
          <w:lang w:val="en-US"/>
        </w:rPr>
        <w:t>(</w:t>
      </w:r>
      <m:oMath>
        <m:r>
          <w:rPr>
            <w:rFonts w:ascii="Cambria Math" w:hAnsi="Cambria Math" w:cs="Times New Roman"/>
            <w:sz w:val="24"/>
            <w:szCs w:val="24"/>
            <w:lang w:val="en-US"/>
          </w:rPr>
          <m:t>RE(λ) =0</m:t>
        </m:r>
      </m:oMath>
      <w:r w:rsidR="007B4414" w:rsidRPr="009F5DD1">
        <w:rPr>
          <w:rFonts w:ascii="Times New Roman" w:hAnsi="Times New Roman" w:cs="Times New Roman"/>
          <w:sz w:val="24"/>
          <w:szCs w:val="24"/>
          <w:lang w:val="en-US"/>
        </w:rPr>
        <w:t>)</w:t>
      </w:r>
      <w:r w:rsidR="00555757" w:rsidRPr="009F5DD1">
        <w:rPr>
          <w:rFonts w:ascii="Times New Roman" w:hAnsi="Times New Roman" w:cs="Times New Roman"/>
          <w:sz w:val="24"/>
          <w:szCs w:val="24"/>
          <w:lang w:val="en-US"/>
        </w:rPr>
        <w:t xml:space="preserve"> are only possible when we see that competitiveness in terms of productivity is also affected </w:t>
      </w:r>
      <w:r w:rsidR="00BF711B" w:rsidRPr="009F5DD1">
        <w:rPr>
          <w:rFonts w:ascii="Times New Roman" w:hAnsi="Times New Roman" w:cs="Times New Roman"/>
          <w:sz w:val="24"/>
          <w:szCs w:val="24"/>
          <w:lang w:val="en-US"/>
        </w:rPr>
        <w:t>by the distribution/output behavior.</w:t>
      </w:r>
      <w:r w:rsidR="007E7A3B" w:rsidRPr="009F5DD1">
        <w:rPr>
          <w:rFonts w:ascii="Times New Roman" w:hAnsi="Times New Roman" w:cs="Times New Roman"/>
          <w:sz w:val="24"/>
          <w:szCs w:val="24"/>
          <w:lang w:val="en-US"/>
        </w:rPr>
        <w:t xml:space="preserve"> Another</w:t>
      </w:r>
      <w:r w:rsidR="0097754E" w:rsidRPr="009F5DD1">
        <w:rPr>
          <w:rFonts w:ascii="Times New Roman" w:hAnsi="Times New Roman" w:cs="Times New Roman"/>
          <w:sz w:val="24"/>
          <w:szCs w:val="24"/>
          <w:lang w:val="en-US"/>
        </w:rPr>
        <w:t xml:space="preserve"> expansion consists on </w:t>
      </w:r>
      <w:proofErr w:type="spellStart"/>
      <w:r w:rsidR="0097754E" w:rsidRPr="009F5DD1">
        <w:rPr>
          <w:rFonts w:ascii="Times New Roman" w:hAnsi="Times New Roman" w:cs="Times New Roman"/>
          <w:sz w:val="24"/>
          <w:szCs w:val="24"/>
          <w:lang w:val="en-US"/>
        </w:rPr>
        <w:t>endogenizing</w:t>
      </w:r>
      <w:proofErr w:type="spellEnd"/>
      <w:r w:rsidR="0097754E" w:rsidRPr="009F5DD1">
        <w:rPr>
          <w:rFonts w:ascii="Times New Roman" w:hAnsi="Times New Roman" w:cs="Times New Roman"/>
          <w:sz w:val="24"/>
          <w:szCs w:val="24"/>
          <w:lang w:val="en-US"/>
        </w:rPr>
        <w:t xml:space="preserve"> the nominal exchange rate, considering a flexible exchange rate regime. The nominal exchange rate operates following the Balance of Payments Dominance concept of avoiding balance of payment deficits even in the short-run</w:t>
      </w:r>
      <w:r w:rsidR="00787EA6" w:rsidRPr="009F5DD1">
        <w:rPr>
          <w:rFonts w:ascii="Times New Roman" w:hAnsi="Times New Roman" w:cs="Times New Roman"/>
          <w:sz w:val="24"/>
          <w:szCs w:val="24"/>
          <w:lang w:val="en-US"/>
        </w:rPr>
        <w:t xml:space="preserve"> </w:t>
      </w:r>
      <w:r w:rsidR="00787EA6" w:rsidRPr="009F5DD1">
        <w:rPr>
          <w:rFonts w:ascii="Times New Roman" w:hAnsi="Times New Roman" w:cs="Times New Roman"/>
          <w:sz w:val="24"/>
          <w:szCs w:val="24"/>
          <w:lang w:val="en-US"/>
        </w:rPr>
        <w:fldChar w:fldCharType="begin"/>
      </w:r>
      <w:r w:rsidR="00787EA6" w:rsidRPr="009F5DD1">
        <w:rPr>
          <w:rFonts w:ascii="Times New Roman" w:hAnsi="Times New Roman" w:cs="Times New Roman"/>
          <w:sz w:val="24"/>
          <w:szCs w:val="24"/>
          <w:lang w:val="en-US"/>
        </w:rPr>
        <w:instrText xml:space="preserve"> ADDIN ZOTERO_ITEM CSL_CITATION {"citationID":"a2k567ucoc","properties":{"formattedCitation":"(Ocampo, 2011)","plainCitation":"(Ocampo, 2011)","noteIndex":0},"citationItems":[{"id":422,"uris":["http://zotero.org/users/local/3R5kugXM/items/PCRLVJAJ"],"uri":["http://zotero.org/users/local/3R5kugXM/items/PCRLVJAJ"],"itemData":{"id":422,"type":"article-journal","title":"Balance of payments dominance: its implications for macroeconomic policy","source":"bibliotecadigital.fgv.br","abstract":"This paper defines 'balance of payments dominance' as a macroeconomic regime in which the short-term macroeconomic dynamics is essentially determined by external shocks, positive or negative. It argues that this is the predominant regime in emerging and developing countries. Trade shocks play an important role but the major procyclical shocks are associated with boom-bust cycles in external financing. Policy challenges are associated not only with the management of such shocks but also with the need to enhance the space for countercyclical macroeconomic policies, as boom-bust cycles tend to pressure macroeconomic policies to behave in a procyclical way. Under these conditions, the best bet is to design policies to reduce external vulnerabilities through a mix of administered exchange rate policies, very active foreign exchange reserve management, reduced reliance on external borrowing, and macroprudential regulations, including those directly affecting capital flows. Countercyclical fiscal policy can also play a role but face strong economic and political economy challenges.","URL":"http://bibliotecadigital.fgv.br/dspace/handle/10438/16268","shortTitle":"Balance of payments dominance","language":"eng","author":[{"family":"Ocampo","given":"José Antonio"}],"issued":{"date-parts":[["2011"]]},"accessed":{"date-parts":[["2018",2,8]]}}}],"schema":"https://github.com/citation-style-language/schema/raw/master/csl-citation.json"} </w:instrText>
      </w:r>
      <w:r w:rsidR="00787EA6" w:rsidRPr="009F5DD1">
        <w:rPr>
          <w:rFonts w:ascii="Times New Roman" w:hAnsi="Times New Roman" w:cs="Times New Roman"/>
          <w:sz w:val="24"/>
          <w:szCs w:val="24"/>
          <w:lang w:val="en-US"/>
        </w:rPr>
        <w:fldChar w:fldCharType="separate"/>
      </w:r>
      <w:r w:rsidR="00787EA6" w:rsidRPr="009F5DD1">
        <w:rPr>
          <w:rFonts w:ascii="Times New Roman" w:hAnsi="Times New Roman" w:cs="Times New Roman"/>
          <w:sz w:val="24"/>
          <w:szCs w:val="24"/>
        </w:rPr>
        <w:t>(Ocampo, 2011)</w:t>
      </w:r>
      <w:r w:rsidR="00787EA6" w:rsidRPr="009F5DD1">
        <w:rPr>
          <w:rFonts w:ascii="Times New Roman" w:hAnsi="Times New Roman" w:cs="Times New Roman"/>
          <w:sz w:val="24"/>
          <w:szCs w:val="24"/>
          <w:lang w:val="en-US"/>
        </w:rPr>
        <w:fldChar w:fldCharType="end"/>
      </w:r>
      <w:r w:rsidR="0097754E" w:rsidRPr="009F5DD1">
        <w:rPr>
          <w:rFonts w:ascii="Times New Roman" w:hAnsi="Times New Roman" w:cs="Times New Roman"/>
          <w:sz w:val="24"/>
          <w:szCs w:val="24"/>
          <w:lang w:val="en-US"/>
        </w:rPr>
        <w:t xml:space="preserve">. In this way, the </w:t>
      </w:r>
      <w:r w:rsidR="00787EA6" w:rsidRPr="009F5DD1">
        <w:rPr>
          <w:rFonts w:ascii="Times New Roman" w:hAnsi="Times New Roman" w:cs="Times New Roman"/>
          <w:sz w:val="24"/>
          <w:szCs w:val="24"/>
          <w:lang w:val="en-US"/>
        </w:rPr>
        <w:t>nominal</w:t>
      </w:r>
      <w:r w:rsidR="0097754E" w:rsidRPr="009F5DD1">
        <w:rPr>
          <w:rFonts w:ascii="Times New Roman" w:hAnsi="Times New Roman" w:cs="Times New Roman"/>
          <w:sz w:val="24"/>
          <w:szCs w:val="24"/>
          <w:lang w:val="en-US"/>
        </w:rPr>
        <w:t xml:space="preserve"> exchange rate will </w:t>
      </w:r>
      <w:r w:rsidR="00787EA6" w:rsidRPr="009F5DD1">
        <w:rPr>
          <w:rFonts w:ascii="Times New Roman" w:hAnsi="Times New Roman" w:cs="Times New Roman"/>
          <w:sz w:val="24"/>
          <w:szCs w:val="24"/>
          <w:lang w:val="en-US"/>
        </w:rPr>
        <w:t>adjust to the value in which the</w:t>
      </w:r>
      <w:r w:rsidR="0097754E" w:rsidRPr="009F5DD1">
        <w:rPr>
          <w:rFonts w:ascii="Times New Roman" w:hAnsi="Times New Roman" w:cs="Times New Roman"/>
          <w:sz w:val="24"/>
          <w:szCs w:val="24"/>
          <w:lang w:val="en-US"/>
        </w:rPr>
        <w:t xml:space="preserve"> growth of exports is equal to the growth of imports.</w:t>
      </w:r>
      <w:r w:rsidR="007E7A3B" w:rsidRPr="009F5DD1">
        <w:rPr>
          <w:rFonts w:ascii="Times New Roman" w:hAnsi="Times New Roman" w:cs="Times New Roman"/>
          <w:sz w:val="24"/>
          <w:szCs w:val="24"/>
          <w:lang w:val="en-US"/>
        </w:rPr>
        <w:t xml:space="preserve"> </w:t>
      </w:r>
    </w:p>
    <w:p w:rsidR="00905239" w:rsidRPr="009F5DD1" w:rsidRDefault="004E72CA" w:rsidP="000102CD">
      <w:pPr>
        <w:pStyle w:val="ListParagraph"/>
        <w:numPr>
          <w:ilvl w:val="1"/>
          <w:numId w:val="16"/>
        </w:numPr>
        <w:spacing w:afterLines="120" w:after="288" w:line="240" w:lineRule="auto"/>
        <w:ind w:left="720"/>
        <w:rPr>
          <w:rFonts w:ascii="Times New Roman" w:hAnsi="Times New Roman" w:cs="Times New Roman"/>
          <w:b/>
          <w:sz w:val="24"/>
          <w:szCs w:val="24"/>
          <w:lang w:val="en-US"/>
        </w:rPr>
      </w:pPr>
      <w:r w:rsidRPr="009F5DD1">
        <w:rPr>
          <w:rFonts w:ascii="Times New Roman" w:hAnsi="Times New Roman" w:cs="Times New Roman"/>
          <w:b/>
          <w:sz w:val="24"/>
          <w:szCs w:val="24"/>
          <w:lang w:val="en-US"/>
        </w:rPr>
        <w:t xml:space="preserve">Productivity </w:t>
      </w:r>
      <w:r w:rsidR="00ED1997">
        <w:rPr>
          <w:rFonts w:ascii="Times New Roman" w:hAnsi="Times New Roman" w:cs="Times New Roman"/>
          <w:b/>
          <w:sz w:val="24"/>
          <w:szCs w:val="24"/>
          <w:lang w:val="en-US"/>
        </w:rPr>
        <w:t>d</w:t>
      </w:r>
      <w:r w:rsidRPr="009F5DD1">
        <w:rPr>
          <w:rFonts w:ascii="Times New Roman" w:hAnsi="Times New Roman" w:cs="Times New Roman"/>
          <w:b/>
          <w:sz w:val="24"/>
          <w:szCs w:val="24"/>
          <w:lang w:val="en-US"/>
        </w:rPr>
        <w:t>ynamics</w:t>
      </w:r>
    </w:p>
    <w:p w:rsidR="00CB5C15" w:rsidRPr="009F5DD1" w:rsidRDefault="007E7A3B" w:rsidP="00253FA4">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Following the theoretical debate in section 2, </w:t>
      </w:r>
      <w:r w:rsidR="009E33E6" w:rsidRPr="009F5DD1">
        <w:rPr>
          <w:rFonts w:ascii="Times New Roman" w:hAnsi="Times New Roman" w:cs="Times New Roman"/>
          <w:sz w:val="24"/>
          <w:szCs w:val="24"/>
          <w:lang w:val="en-US"/>
        </w:rPr>
        <w:t xml:space="preserve">in this section we expand the model by adding a productivity dynamics </w:t>
      </w:r>
      <w:r w:rsidRPr="009F5DD1">
        <w:rPr>
          <w:rFonts w:ascii="Times New Roman" w:hAnsi="Times New Roman" w:cs="Times New Roman"/>
          <w:sz w:val="24"/>
          <w:szCs w:val="24"/>
          <w:lang w:val="en-US"/>
        </w:rPr>
        <w:t xml:space="preserve">that incorporates the role of the supply side also as a relevant determinant of the model. </w:t>
      </w:r>
      <w:r w:rsidR="009E33E6" w:rsidRPr="009F5DD1">
        <w:rPr>
          <w:rFonts w:ascii="Times New Roman" w:hAnsi="Times New Roman" w:cs="Times New Roman"/>
          <w:sz w:val="24"/>
          <w:szCs w:val="24"/>
          <w:lang w:val="en-US"/>
        </w:rPr>
        <w:t xml:space="preserve">The initial attempt to </w:t>
      </w:r>
      <w:r w:rsidR="00CB5C15" w:rsidRPr="009F5DD1">
        <w:rPr>
          <w:rFonts w:ascii="Times New Roman" w:hAnsi="Times New Roman" w:cs="Times New Roman"/>
          <w:sz w:val="24"/>
          <w:szCs w:val="24"/>
          <w:lang w:val="en-US"/>
        </w:rPr>
        <w:t>implement it is through the Kaldor-Verdoorn effec</w:t>
      </w:r>
      <w:r w:rsidR="00DE73C4" w:rsidRPr="009F5DD1">
        <w:rPr>
          <w:rFonts w:ascii="Times New Roman" w:hAnsi="Times New Roman" w:cs="Times New Roman"/>
          <w:sz w:val="24"/>
          <w:szCs w:val="24"/>
          <w:lang w:val="en-US"/>
        </w:rPr>
        <w:t xml:space="preserve">t. This effect incorporates </w:t>
      </w:r>
      <w:r w:rsidR="00CB5C15" w:rsidRPr="009F5DD1">
        <w:rPr>
          <w:rFonts w:ascii="Times New Roman" w:hAnsi="Times New Roman" w:cs="Times New Roman"/>
          <w:sz w:val="24"/>
          <w:szCs w:val="24"/>
          <w:lang w:val="en-US"/>
        </w:rPr>
        <w:t xml:space="preserve">learning by doing, which allows the occurrence of increasing returns to scale. </w:t>
      </w:r>
      <w:r w:rsidR="00787EA6" w:rsidRPr="009F5DD1">
        <w:rPr>
          <w:rFonts w:ascii="Times New Roman" w:hAnsi="Times New Roman" w:cs="Times New Roman"/>
          <w:sz w:val="24"/>
          <w:szCs w:val="24"/>
          <w:lang w:val="en-US"/>
        </w:rPr>
        <w:t>A</w:t>
      </w:r>
      <w:r w:rsidR="00CB5C15" w:rsidRPr="009F5DD1">
        <w:rPr>
          <w:rFonts w:ascii="Times New Roman" w:hAnsi="Times New Roman" w:cs="Times New Roman"/>
          <w:sz w:val="24"/>
          <w:szCs w:val="24"/>
          <w:lang w:val="en-US"/>
        </w:rPr>
        <w:t>n increase in demand, either by a growth in output (</w:t>
      </w:r>
      <m:oMath>
        <m:r>
          <w:rPr>
            <w:rFonts w:ascii="Cambria Math" w:hAnsi="Cambria Math" w:cs="Times New Roman"/>
            <w:sz w:val="24"/>
            <w:szCs w:val="24"/>
            <w:lang w:val="en-US"/>
          </w:rPr>
          <m:t>X</m:t>
        </m:r>
      </m:oMath>
      <w:r w:rsidR="00CB5C15" w:rsidRPr="009F5DD1">
        <w:rPr>
          <w:rFonts w:ascii="Times New Roman" w:hAnsi="Times New Roman" w:cs="Times New Roman"/>
          <w:sz w:val="24"/>
          <w:szCs w:val="24"/>
          <w:lang w:val="en-US"/>
        </w:rPr>
        <w:t>) or investment (</w:t>
      </w:r>
      <m:oMath>
        <m:r>
          <w:rPr>
            <w:rFonts w:ascii="Cambria Math" w:hAnsi="Cambria Math" w:cs="Times New Roman"/>
            <w:sz w:val="24"/>
            <w:szCs w:val="24"/>
            <w:lang w:val="en-US"/>
          </w:rPr>
          <m:t>g</m:t>
        </m:r>
      </m:oMath>
      <w:r w:rsidR="00CB5C15" w:rsidRPr="009F5DD1">
        <w:rPr>
          <w:rFonts w:ascii="Times New Roman" w:hAnsi="Times New Roman" w:cs="Times New Roman"/>
          <w:sz w:val="24"/>
          <w:szCs w:val="24"/>
          <w:lang w:val="en-US"/>
        </w:rPr>
        <w:t>)</w:t>
      </w:r>
      <w:r w:rsidR="00787EA6" w:rsidRPr="009F5DD1">
        <w:rPr>
          <w:rFonts w:ascii="Times New Roman" w:hAnsi="Times New Roman" w:cs="Times New Roman"/>
          <w:sz w:val="24"/>
          <w:szCs w:val="24"/>
          <w:lang w:val="en-US"/>
        </w:rPr>
        <w:t>,</w:t>
      </w:r>
      <w:r w:rsidR="00CB5C15" w:rsidRPr="009F5DD1">
        <w:rPr>
          <w:rFonts w:ascii="Times New Roman" w:hAnsi="Times New Roman" w:cs="Times New Roman"/>
          <w:sz w:val="24"/>
          <w:szCs w:val="24"/>
          <w:lang w:val="en-US"/>
        </w:rPr>
        <w:t xml:space="preserve"> results in a rise in productivity.</w:t>
      </w:r>
    </w:p>
    <w:p w:rsidR="00F15869" w:rsidRPr="009F5DD1" w:rsidRDefault="00F15869"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In the model productivity is given </w:t>
      </w:r>
      <w:proofErr w:type="gramStart"/>
      <w:r w:rsidRPr="009F5DD1">
        <w:rPr>
          <w:rFonts w:ascii="Times New Roman" w:eastAsiaTheme="minorEastAsia" w:hAnsi="Times New Roman" w:cs="Times New Roman"/>
          <w:sz w:val="24"/>
          <w:szCs w:val="24"/>
          <w:lang w:val="en-US"/>
        </w:rPr>
        <w:t xml:space="preserve">as </w:t>
      </w:r>
      <w:proofErr w:type="gramEnd"/>
      <m:oMath>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ε</m:t>
            </m:r>
          </m:num>
          <m:den>
            <m:r>
              <w:rPr>
                <w:rFonts w:ascii="Cambria Math" w:eastAsiaTheme="minorEastAsia" w:hAnsi="Cambria Math" w:cs="Times New Roman"/>
                <w:sz w:val="24"/>
                <w:szCs w:val="24"/>
                <w:lang w:val="en-US"/>
              </w:rPr>
              <m:t>l</m:t>
            </m:r>
          </m:den>
        </m:f>
      </m:oMath>
      <w:r w:rsidRPr="009F5DD1">
        <w:rPr>
          <w:rFonts w:ascii="Times New Roman" w:eastAsiaTheme="minorEastAsia" w:hAnsi="Times New Roman" w:cs="Times New Roman"/>
          <w:sz w:val="24"/>
          <w:szCs w:val="24"/>
          <w:lang w:val="en-US"/>
        </w:rPr>
        <w:t xml:space="preserve">. The work effort </w:t>
      </w:r>
      <w:r w:rsidR="00DE73C4" w:rsidRPr="009F5DD1">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ε</m:t>
        </m:r>
      </m:oMath>
      <w:r w:rsidR="00DE73C4" w:rsidRPr="009F5DD1">
        <w:rPr>
          <w:rFonts w:ascii="Times New Roman" w:eastAsiaTheme="minorEastAsia" w:hAnsi="Times New Roman" w:cs="Times New Roman"/>
          <w:sz w:val="24"/>
          <w:szCs w:val="24"/>
          <w:lang w:val="en-US"/>
        </w:rPr>
        <w:t xml:space="preserve">) </w:t>
      </w:r>
      <w:r w:rsidRPr="009F5DD1">
        <w:rPr>
          <w:rFonts w:ascii="Times New Roman" w:eastAsiaTheme="minorEastAsia" w:hAnsi="Times New Roman" w:cs="Times New Roman"/>
          <w:sz w:val="24"/>
          <w:szCs w:val="24"/>
          <w:lang w:val="en-US"/>
        </w:rPr>
        <w:t xml:space="preserve">will be kept considered stable, but the effective labor per unit of product </w:t>
      </w:r>
      <w:r w:rsidR="00DE73C4" w:rsidRPr="009F5DD1">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l</m:t>
        </m:r>
      </m:oMath>
      <w:r w:rsidR="00DE73C4" w:rsidRPr="009F5DD1">
        <w:rPr>
          <w:rFonts w:ascii="Times New Roman" w:eastAsiaTheme="minorEastAsia" w:hAnsi="Times New Roman" w:cs="Times New Roman"/>
          <w:sz w:val="24"/>
          <w:szCs w:val="24"/>
          <w:lang w:val="en-US"/>
        </w:rPr>
        <w:t xml:space="preserve">) </w:t>
      </w:r>
      <w:r w:rsidRPr="009F5DD1">
        <w:rPr>
          <w:rFonts w:ascii="Times New Roman" w:eastAsiaTheme="minorEastAsia" w:hAnsi="Times New Roman" w:cs="Times New Roman"/>
          <w:sz w:val="24"/>
          <w:szCs w:val="24"/>
          <w:lang w:val="en-US"/>
        </w:rPr>
        <w:t xml:space="preserve">will be </w:t>
      </w:r>
      <w:proofErr w:type="spellStart"/>
      <w:r w:rsidRPr="009F5DD1">
        <w:rPr>
          <w:rFonts w:ascii="Times New Roman" w:eastAsiaTheme="minorEastAsia" w:hAnsi="Times New Roman" w:cs="Times New Roman"/>
          <w:sz w:val="24"/>
          <w:szCs w:val="24"/>
          <w:lang w:val="en-US"/>
        </w:rPr>
        <w:t>endogenized</w:t>
      </w:r>
      <w:proofErr w:type="spellEnd"/>
      <w:r w:rsidRPr="009F5DD1">
        <w:rPr>
          <w:rFonts w:ascii="Times New Roman" w:eastAsiaTheme="minorEastAsia" w:hAnsi="Times New Roman" w:cs="Times New Roman"/>
          <w:sz w:val="24"/>
          <w:szCs w:val="24"/>
          <w:lang w:val="en-US"/>
        </w:rPr>
        <w:t xml:space="preserve">. </w:t>
      </w:r>
      <w:r w:rsidRPr="009F5DD1">
        <w:rPr>
          <w:rFonts w:ascii="Times New Roman" w:hAnsi="Times New Roman" w:cs="Times New Roman"/>
          <w:sz w:val="24"/>
          <w:szCs w:val="24"/>
          <w:lang w:val="en-US"/>
        </w:rPr>
        <w:t>The Kaldor-Verdoorn effect then shows and effect</w:t>
      </w:r>
      <w:r w:rsidR="00DE73C4"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in </w:t>
      </w:r>
      <w:proofErr w:type="gramStart"/>
      <w:r w:rsidRPr="009F5DD1">
        <w:rPr>
          <w:rFonts w:ascii="Times New Roman" w:hAnsi="Times New Roman" w:cs="Times New Roman"/>
          <w:sz w:val="24"/>
          <w:szCs w:val="24"/>
          <w:lang w:val="en-US"/>
        </w:rPr>
        <w:t xml:space="preserve">which </w:t>
      </w:r>
      <w:proofErr w:type="gramEnd"/>
      <m:oMath>
        <m:r>
          <w:rPr>
            <w:rFonts w:ascii="Cambria Math" w:hAnsi="Cambria Math" w:cs="Times New Roman"/>
            <w:sz w:val="24"/>
            <w:szCs w:val="24"/>
            <w:lang w:val="en-US"/>
          </w:rPr>
          <m:t>l=f(g)</m:t>
        </m:r>
      </m:oMath>
      <w:r w:rsidRPr="009F5DD1">
        <w:rPr>
          <w:rFonts w:ascii="Times New Roman" w:eastAsiaTheme="minorEastAsia" w:hAnsi="Times New Roman" w:cs="Times New Roman"/>
          <w:sz w:val="24"/>
          <w:szCs w:val="24"/>
          <w:lang w:val="en-US"/>
        </w:rPr>
        <w:t xml:space="preserve">, </w:t>
      </w:r>
      <m:oMath>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dl</m:t>
            </m:r>
          </m:num>
          <m:den>
            <m:r>
              <w:rPr>
                <w:rFonts w:ascii="Cambria Math" w:eastAsiaTheme="minorEastAsia" w:hAnsi="Cambria Math" w:cs="Times New Roman"/>
                <w:sz w:val="24"/>
                <w:szCs w:val="24"/>
                <w:lang w:val="en-US"/>
              </w:rPr>
              <m:t>dg</m:t>
            </m:r>
          </m:den>
        </m:f>
        <m:r>
          <w:rPr>
            <w:rFonts w:ascii="Cambria Math" w:eastAsiaTheme="minorEastAsia" w:hAnsi="Cambria Math" w:cs="Times New Roman"/>
            <w:sz w:val="24"/>
            <w:szCs w:val="24"/>
            <w:lang w:val="en-US"/>
          </w:rPr>
          <m:t>&lt;0</m:t>
        </m:r>
      </m:oMath>
      <w:r w:rsidRPr="009F5DD1">
        <w:rPr>
          <w:rFonts w:ascii="Times New Roman" w:eastAsiaTheme="minorEastAsia" w:hAnsi="Times New Roman" w:cs="Times New Roman"/>
          <w:sz w:val="24"/>
          <w:szCs w:val="24"/>
          <w:lang w:val="en-US"/>
        </w:rPr>
        <w:t xml:space="preserve">. In this sense, </w:t>
      </w:r>
      <w:r w:rsidR="009F6455" w:rsidRPr="009F5DD1">
        <w:rPr>
          <w:rFonts w:ascii="Times New Roman" w:eastAsiaTheme="minorEastAsia" w:hAnsi="Times New Roman" w:cs="Times New Roman"/>
          <w:sz w:val="24"/>
          <w:szCs w:val="24"/>
          <w:lang w:val="en-US"/>
        </w:rPr>
        <w:t xml:space="preserve">investment </w:t>
      </w:r>
      <w:r w:rsidRPr="009F5DD1">
        <w:rPr>
          <w:rFonts w:ascii="Times New Roman" w:eastAsiaTheme="minorEastAsia" w:hAnsi="Times New Roman" w:cs="Times New Roman"/>
          <w:sz w:val="24"/>
          <w:szCs w:val="24"/>
          <w:lang w:val="en-US"/>
        </w:rPr>
        <w:t>growth leads to a reduction of the effective labor per product (</w:t>
      </w:r>
      <m:oMath>
        <m:r>
          <w:rPr>
            <w:rFonts w:ascii="Cambria Math" w:eastAsiaTheme="minorEastAsia" w:hAnsi="Cambria Math" w:cs="Times New Roman"/>
            <w:sz w:val="24"/>
            <w:szCs w:val="24"/>
            <w:lang w:val="en-US"/>
          </w:rPr>
          <m:t>L/X</m:t>
        </m:r>
      </m:oMath>
      <w:r w:rsidRPr="009F5DD1">
        <w:rPr>
          <w:rFonts w:ascii="Times New Roman" w:eastAsiaTheme="minorEastAsia" w:hAnsi="Times New Roman" w:cs="Times New Roman"/>
          <w:sz w:val="24"/>
          <w:szCs w:val="24"/>
          <w:lang w:val="en-US"/>
        </w:rPr>
        <w:t>) and increases productivity.</w:t>
      </w:r>
    </w:p>
    <w:p w:rsidR="00CB5C15" w:rsidRDefault="0005286B"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In addition</w:t>
      </w:r>
      <w:r w:rsidR="00BC0252" w:rsidRPr="009F5DD1">
        <w:rPr>
          <w:rFonts w:ascii="Times New Roman" w:eastAsiaTheme="minorEastAsia" w:hAnsi="Times New Roman" w:cs="Times New Roman"/>
          <w:sz w:val="24"/>
          <w:szCs w:val="24"/>
          <w:lang w:val="en-US"/>
        </w:rPr>
        <w:t xml:space="preserve"> to</w:t>
      </w:r>
      <w:r w:rsidRPr="009F5DD1">
        <w:rPr>
          <w:rFonts w:ascii="Times New Roman" w:eastAsiaTheme="minorEastAsia" w:hAnsi="Times New Roman" w:cs="Times New Roman"/>
          <w:sz w:val="24"/>
          <w:szCs w:val="24"/>
          <w:lang w:val="en-US"/>
        </w:rPr>
        <w:t xml:space="preserve"> that, the accumulation of external assets can generate positive technological spillovers in terms of productivity to the inter</w:t>
      </w:r>
      <w:r w:rsidR="00BC0252" w:rsidRPr="009F5DD1">
        <w:rPr>
          <w:rFonts w:ascii="Times New Roman" w:eastAsiaTheme="minorEastAsia" w:hAnsi="Times New Roman" w:cs="Times New Roman"/>
          <w:sz w:val="24"/>
          <w:szCs w:val="24"/>
          <w:lang w:val="en-US"/>
        </w:rPr>
        <w:t xml:space="preserve">nal firms. </w:t>
      </w:r>
      <w:r w:rsidR="005151B3" w:rsidRPr="009F5DD1">
        <w:rPr>
          <w:rFonts w:ascii="Times New Roman" w:eastAsiaTheme="minorEastAsia" w:hAnsi="Times New Roman" w:cs="Times New Roman"/>
          <w:sz w:val="24"/>
          <w:szCs w:val="24"/>
          <w:lang w:val="en-US"/>
        </w:rPr>
        <w:t>The technology transfer is a fundamental aspect to understand the relationship between North-South, marked by the presence of a technology gap</w:t>
      </w:r>
      <w:r w:rsidR="009F6455" w:rsidRPr="009F5DD1">
        <w:rPr>
          <w:rFonts w:ascii="Times New Roman" w:eastAsiaTheme="minorEastAsia" w:hAnsi="Times New Roman" w:cs="Times New Roman"/>
          <w:sz w:val="24"/>
          <w:szCs w:val="24"/>
          <w:lang w:val="en-US"/>
        </w:rPr>
        <w:t xml:space="preserve"> </w:t>
      </w:r>
      <w:r w:rsidR="009F6455" w:rsidRPr="009F5DD1">
        <w:rPr>
          <w:rFonts w:ascii="Times New Roman" w:eastAsiaTheme="minorEastAsia" w:hAnsi="Times New Roman" w:cs="Times New Roman"/>
          <w:sz w:val="24"/>
          <w:szCs w:val="24"/>
          <w:lang w:val="en-US"/>
        </w:rPr>
        <w:fldChar w:fldCharType="begin"/>
      </w:r>
      <w:r w:rsidR="009F6455" w:rsidRPr="009F5DD1">
        <w:rPr>
          <w:rFonts w:ascii="Times New Roman" w:eastAsiaTheme="minorEastAsia" w:hAnsi="Times New Roman" w:cs="Times New Roman"/>
          <w:sz w:val="24"/>
          <w:szCs w:val="24"/>
          <w:lang w:val="en-US"/>
        </w:rPr>
        <w:instrText xml:space="preserve"> ADDIN ZOTERO_ITEM CSL_CITATION {"citationID":"a3l133vv7o","properties":{"formattedCitation":"(Verspagen, 1991)","plainCitation":"(Verspagen, 1991)","noteIndex":0},"citationItems":[{"id":110,"uris":["http://zotero.org/users/local/3R5kugXM/items/4KZD6XKR"],"uri":["http://zotero.org/users/local/3R5kugXM/items/4KZD6XKR"],"itemData":{"id":110,"type":"article-journal","title":"A new empirical approach to catching up or falling behind","container-title":"Structural Change and Economic Dynamics","page":"359-380","volume":"2","issue":"2","source":"ScienceDirect","abstract":"The literature on ‘catching up’ suggests that due to technology spill-overs, relatively backward countries should grow at a faster rate. The possibility of ‘falling behind’ is not considered (explicitly) in most of these models. In this paper a dynamic (non-linear) model is developed in which ‘catching up’ and ‘falling behind’ are both possible. The model is tested empirically using non-linear least squares methods.","DOI":"10.1016/S0954-349X(05)80008-6","ISSN":"0954-349X","journalAbbreviation":"Structural Change and Economic Dynamics","author":[{"family":"Verspagen","given":"Bart"}],"issued":{"date-parts":[["1991",12,1]]}}}],"schema":"https://github.com/citation-style-language/schema/raw/master/csl-citation.json"} </w:instrText>
      </w:r>
      <w:r w:rsidR="009F6455" w:rsidRPr="009F5DD1">
        <w:rPr>
          <w:rFonts w:ascii="Times New Roman" w:eastAsiaTheme="minorEastAsia" w:hAnsi="Times New Roman" w:cs="Times New Roman"/>
          <w:sz w:val="24"/>
          <w:szCs w:val="24"/>
          <w:lang w:val="en-US"/>
        </w:rPr>
        <w:fldChar w:fldCharType="separate"/>
      </w:r>
      <w:r w:rsidR="009F6455" w:rsidRPr="009F5DD1">
        <w:rPr>
          <w:rFonts w:ascii="Times New Roman" w:hAnsi="Times New Roman" w:cs="Times New Roman"/>
          <w:sz w:val="24"/>
          <w:szCs w:val="24"/>
        </w:rPr>
        <w:t>(Verspagen, 1991)</w:t>
      </w:r>
      <w:r w:rsidR="009F6455" w:rsidRPr="009F5DD1">
        <w:rPr>
          <w:rFonts w:ascii="Times New Roman" w:eastAsiaTheme="minorEastAsia" w:hAnsi="Times New Roman" w:cs="Times New Roman"/>
          <w:sz w:val="24"/>
          <w:szCs w:val="24"/>
          <w:lang w:val="en-US"/>
        </w:rPr>
        <w:fldChar w:fldCharType="end"/>
      </w:r>
      <w:r w:rsidR="005151B3" w:rsidRPr="009F5DD1">
        <w:rPr>
          <w:rFonts w:ascii="Times New Roman" w:eastAsiaTheme="minorEastAsia" w:hAnsi="Times New Roman" w:cs="Times New Roman"/>
          <w:sz w:val="24"/>
          <w:szCs w:val="24"/>
          <w:lang w:val="en-US"/>
        </w:rPr>
        <w:t xml:space="preserve">. </w:t>
      </w:r>
      <w:r w:rsidR="00BC0252" w:rsidRPr="009F5DD1">
        <w:rPr>
          <w:rFonts w:ascii="Times New Roman" w:eastAsiaTheme="minorEastAsia" w:hAnsi="Times New Roman" w:cs="Times New Roman"/>
          <w:sz w:val="24"/>
          <w:szCs w:val="24"/>
          <w:lang w:val="en-US"/>
        </w:rPr>
        <w:t xml:space="preserve">The </w:t>
      </w:r>
      <w:r w:rsidR="009F6455" w:rsidRPr="009F5DD1">
        <w:rPr>
          <w:rFonts w:ascii="Times New Roman" w:eastAsiaTheme="minorEastAsia" w:hAnsi="Times New Roman" w:cs="Times New Roman"/>
          <w:sz w:val="24"/>
          <w:szCs w:val="24"/>
          <w:lang w:val="en-US"/>
        </w:rPr>
        <w:t xml:space="preserve">domestic </w:t>
      </w:r>
      <w:r w:rsidR="00BC0252" w:rsidRPr="009F5DD1">
        <w:rPr>
          <w:rFonts w:ascii="Times New Roman" w:eastAsiaTheme="minorEastAsia" w:hAnsi="Times New Roman" w:cs="Times New Roman"/>
          <w:sz w:val="24"/>
          <w:szCs w:val="24"/>
          <w:lang w:val="en-US"/>
        </w:rPr>
        <w:t>firms become more competitive as they learn with the activities of their subsidiaries located abroad.</w:t>
      </w:r>
      <w:r w:rsidR="009F6455" w:rsidRPr="009F5DD1">
        <w:rPr>
          <w:rFonts w:ascii="Times New Roman" w:eastAsiaTheme="minorEastAsia" w:hAnsi="Times New Roman" w:cs="Times New Roman"/>
          <w:sz w:val="24"/>
          <w:szCs w:val="24"/>
          <w:lang w:val="en-US"/>
        </w:rPr>
        <w:t xml:space="preserve"> </w:t>
      </w:r>
      <w:r w:rsidR="00787EA6" w:rsidRPr="009F5DD1">
        <w:rPr>
          <w:rFonts w:ascii="Times New Roman" w:eastAsiaTheme="minorEastAsia" w:hAnsi="Times New Roman" w:cs="Times New Roman"/>
          <w:sz w:val="24"/>
          <w:szCs w:val="24"/>
          <w:lang w:val="en-US"/>
        </w:rPr>
        <w:t>T</w:t>
      </w:r>
      <w:r w:rsidR="00BC0252" w:rsidRPr="009F5DD1">
        <w:rPr>
          <w:rFonts w:ascii="Times New Roman" w:eastAsiaTheme="minorEastAsia" w:hAnsi="Times New Roman" w:cs="Times New Roman"/>
          <w:sz w:val="24"/>
          <w:szCs w:val="24"/>
          <w:lang w:val="en-US"/>
        </w:rPr>
        <w:t xml:space="preserve">echnology transfer </w:t>
      </w:r>
      <w:r w:rsidR="00787EA6" w:rsidRPr="009F5DD1">
        <w:rPr>
          <w:rFonts w:ascii="Times New Roman" w:eastAsiaTheme="minorEastAsia" w:hAnsi="Times New Roman" w:cs="Times New Roman"/>
          <w:sz w:val="24"/>
          <w:szCs w:val="24"/>
          <w:lang w:val="en-US"/>
        </w:rPr>
        <w:t>t</w:t>
      </w:r>
      <w:r w:rsidR="00BC0252" w:rsidRPr="009F5DD1">
        <w:rPr>
          <w:rFonts w:ascii="Times New Roman" w:eastAsiaTheme="minorEastAsia" w:hAnsi="Times New Roman" w:cs="Times New Roman"/>
          <w:sz w:val="24"/>
          <w:szCs w:val="24"/>
          <w:lang w:val="en-US"/>
        </w:rPr>
        <w:t xml:space="preserve">o the domestic economy has the positive effect on </w:t>
      </w:r>
      <w:r w:rsidR="009F6455" w:rsidRPr="009F5DD1">
        <w:rPr>
          <w:rFonts w:ascii="Times New Roman" w:eastAsiaTheme="minorEastAsia" w:hAnsi="Times New Roman" w:cs="Times New Roman"/>
          <w:sz w:val="24"/>
          <w:szCs w:val="24"/>
          <w:lang w:val="en-US"/>
        </w:rPr>
        <w:t xml:space="preserve">domestic firms’ </w:t>
      </w:r>
      <w:r w:rsidR="00BC0252" w:rsidRPr="009F5DD1">
        <w:rPr>
          <w:rFonts w:ascii="Times New Roman" w:eastAsiaTheme="minorEastAsia" w:hAnsi="Times New Roman" w:cs="Times New Roman"/>
          <w:sz w:val="24"/>
          <w:szCs w:val="24"/>
          <w:lang w:val="en-US"/>
        </w:rPr>
        <w:t>productivity.</w:t>
      </w:r>
      <w:r w:rsidR="009F6455" w:rsidRPr="009F5DD1">
        <w:rPr>
          <w:rFonts w:ascii="Times New Roman" w:eastAsiaTheme="minorEastAsia" w:hAnsi="Times New Roman" w:cs="Times New Roman"/>
          <w:sz w:val="24"/>
          <w:szCs w:val="24"/>
          <w:lang w:val="en-US"/>
        </w:rPr>
        <w:t xml:space="preserve"> This raises the average productivity in the country.</w:t>
      </w:r>
      <w:r w:rsidR="00BC0252" w:rsidRPr="009F5DD1">
        <w:rPr>
          <w:rFonts w:ascii="Times New Roman" w:eastAsiaTheme="minorEastAsia" w:hAnsi="Times New Roman" w:cs="Times New Roman"/>
          <w:sz w:val="24"/>
          <w:szCs w:val="24"/>
          <w:lang w:val="en-US"/>
        </w:rPr>
        <w:t xml:space="preserve"> </w:t>
      </w:r>
      <w:r w:rsidR="009F6455" w:rsidRPr="009F5DD1">
        <w:rPr>
          <w:rFonts w:ascii="Times New Roman" w:eastAsiaTheme="minorEastAsia" w:hAnsi="Times New Roman" w:cs="Times New Roman"/>
          <w:sz w:val="24"/>
          <w:szCs w:val="24"/>
          <w:lang w:val="en-US"/>
        </w:rPr>
        <w:t>The effects of technology transfer in productivity (</w:t>
      </w:r>
      <m:oMath>
        <m:r>
          <w:rPr>
            <w:rFonts w:ascii="Cambria Math" w:hAnsi="Cambria Math" w:cs="Times New Roman"/>
            <w:sz w:val="24"/>
            <w:szCs w:val="24"/>
            <w:lang w:val="en-US"/>
          </w:rPr>
          <m:t>θ</m:t>
        </m:r>
      </m:oMath>
      <w:r w:rsidR="009F6455" w:rsidRPr="009F5DD1">
        <w:rPr>
          <w:rFonts w:ascii="Times New Roman" w:eastAsiaTheme="minorEastAsia" w:hAnsi="Times New Roman" w:cs="Times New Roman"/>
          <w:sz w:val="24"/>
          <w:szCs w:val="24"/>
          <w:lang w:val="en-US"/>
        </w:rPr>
        <w:t>)</w:t>
      </w:r>
      <w:r w:rsidR="00787EA6" w:rsidRPr="009F5DD1">
        <w:rPr>
          <w:rFonts w:ascii="Times New Roman" w:eastAsiaTheme="minorEastAsia" w:hAnsi="Times New Roman" w:cs="Times New Roman"/>
          <w:sz w:val="24"/>
          <w:szCs w:val="24"/>
          <w:lang w:val="en-US"/>
        </w:rPr>
        <w:t xml:space="preserve"> is given by:</w:t>
      </w:r>
      <w:r w:rsidR="009F6455" w:rsidRPr="009F5DD1">
        <w:rPr>
          <w:rFonts w:ascii="Times New Roman" w:eastAsiaTheme="minorEastAsia" w:hAnsi="Times New Roman" w:cs="Times New Roman"/>
          <w:sz w:val="24"/>
          <w:szCs w:val="24"/>
          <w:lang w:val="en-US"/>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1C0BD8" w:rsidTr="00C5154E">
        <w:tc>
          <w:tcPr>
            <w:tcW w:w="9630" w:type="dxa"/>
          </w:tcPr>
          <w:p w:rsidR="001C0BD8" w:rsidRPr="009F5DD1" w:rsidRDefault="001C0BD8" w:rsidP="001C0BD8">
            <w:pPr>
              <w:pStyle w:val="ListParagraph"/>
              <w:spacing w:afterLines="120" w:after="288"/>
              <w:jc w:val="center"/>
              <w:rPr>
                <w:rFonts w:ascii="Times New Roman" w:eastAsiaTheme="minorEastAsia" w:hAnsi="Times New Roman" w:cs="Times New Roman"/>
                <w:sz w:val="24"/>
                <w:szCs w:val="24"/>
                <w:lang w:val="en-US"/>
              </w:rPr>
            </w:pPr>
            <m:oMathPara>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l</m:t>
                    </m:r>
                  </m:e>
                </m:acc>
                <m:r>
                  <w:rPr>
                    <w:rFonts w:ascii="Cambria Math" w:hAnsi="Cambria Math" w:cs="Times New Roman"/>
                    <w:sz w:val="24"/>
                    <w:szCs w:val="24"/>
                    <w:lang w:val="en-US"/>
                  </w:rPr>
                  <m:t>=ρg+θb</m:t>
                </m:r>
              </m:oMath>
            </m:oMathPara>
          </w:p>
          <w:p w:rsidR="001C0BD8" w:rsidRDefault="001C0BD8" w:rsidP="00C5154E">
            <w:pPr>
              <w:pStyle w:val="ListParagraph"/>
              <w:spacing w:afterLines="120" w:after="288"/>
              <w:jc w:val="center"/>
              <w:rPr>
                <w:rFonts w:ascii="Times New Roman" w:hAnsi="Times New Roman" w:cs="Times New Roman"/>
                <w:sz w:val="24"/>
                <w:szCs w:val="24"/>
                <w:lang w:val="en-US"/>
              </w:rPr>
            </w:pPr>
          </w:p>
        </w:tc>
        <w:tc>
          <w:tcPr>
            <w:tcW w:w="1016" w:type="dxa"/>
          </w:tcPr>
          <w:p w:rsidR="001C0BD8" w:rsidRDefault="001C0BD8" w:rsidP="00C5154E">
            <w:pPr>
              <w:pStyle w:val="ListParagraph"/>
              <w:numPr>
                <w:ilvl w:val="0"/>
                <w:numId w:val="23"/>
              </w:numPr>
              <w:spacing w:afterLines="120" w:after="288"/>
              <w:rPr>
                <w:rFonts w:ascii="Times New Roman" w:hAnsi="Times New Roman" w:cs="Times New Roman"/>
                <w:sz w:val="24"/>
                <w:szCs w:val="24"/>
                <w:lang w:val="en-US"/>
              </w:rPr>
            </w:pPr>
          </w:p>
        </w:tc>
      </w:tr>
    </w:tbl>
    <w:p w:rsidR="00DD6DD8" w:rsidRPr="009F5DD1" w:rsidRDefault="00F15869" w:rsidP="00253FA4">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lastRenderedPageBreak/>
        <w:t xml:space="preserve">In the productivity dynamics </w:t>
      </w:r>
      <m:oMath>
        <m:r>
          <w:rPr>
            <w:rFonts w:ascii="Cambria Math" w:eastAsiaTheme="minorEastAsia" w:hAnsi="Cambria Math" w:cs="Times New Roman"/>
            <w:sz w:val="24"/>
            <w:szCs w:val="24"/>
            <w:lang w:val="en-US"/>
          </w:rPr>
          <m:t>ρ</m:t>
        </m:r>
      </m:oMath>
      <w:r w:rsidR="009E4508" w:rsidRPr="009F5DD1">
        <w:rPr>
          <w:rFonts w:ascii="Times New Roman" w:eastAsiaTheme="minorEastAsia" w:hAnsi="Times New Roman" w:cs="Times New Roman"/>
          <w:sz w:val="24"/>
          <w:szCs w:val="24"/>
          <w:lang w:val="en-US"/>
        </w:rPr>
        <w:t xml:space="preserve"> is the learning-by-doing Kaldor-Verdoorn effect and </w:t>
      </w:r>
      <m:oMath>
        <m:r>
          <w:rPr>
            <w:rFonts w:ascii="Cambria Math" w:eastAsiaTheme="minorEastAsia" w:hAnsi="Cambria Math" w:cs="Times New Roman"/>
            <w:sz w:val="24"/>
            <w:szCs w:val="24"/>
            <w:lang w:val="en-US"/>
          </w:rPr>
          <m:t>θ</m:t>
        </m:r>
      </m:oMath>
      <w:r w:rsidR="009E4508" w:rsidRPr="009F5DD1">
        <w:rPr>
          <w:rFonts w:ascii="Times New Roman" w:eastAsiaTheme="minorEastAsia" w:hAnsi="Times New Roman" w:cs="Times New Roman"/>
          <w:sz w:val="24"/>
          <w:szCs w:val="24"/>
          <w:lang w:val="en-US"/>
        </w:rPr>
        <w:t xml:space="preserve"> captures the technological transfer from </w:t>
      </w:r>
      <w:r w:rsidR="00787EA6" w:rsidRPr="009F5DD1">
        <w:rPr>
          <w:rFonts w:ascii="Times New Roman" w:eastAsiaTheme="minorEastAsia" w:hAnsi="Times New Roman" w:cs="Times New Roman"/>
          <w:sz w:val="24"/>
          <w:szCs w:val="24"/>
          <w:lang w:val="en-US"/>
        </w:rPr>
        <w:t xml:space="preserve">foreign </w:t>
      </w:r>
      <w:r w:rsidR="009E4508" w:rsidRPr="009F5DD1">
        <w:rPr>
          <w:rFonts w:ascii="Times New Roman" w:eastAsiaTheme="minorEastAsia" w:hAnsi="Times New Roman" w:cs="Times New Roman"/>
          <w:sz w:val="24"/>
          <w:szCs w:val="24"/>
          <w:lang w:val="en-US"/>
        </w:rPr>
        <w:t xml:space="preserve">firms to </w:t>
      </w:r>
      <w:r w:rsidR="00787EA6" w:rsidRPr="009F5DD1">
        <w:rPr>
          <w:rFonts w:ascii="Times New Roman" w:eastAsiaTheme="minorEastAsia" w:hAnsi="Times New Roman" w:cs="Times New Roman"/>
          <w:sz w:val="24"/>
          <w:szCs w:val="24"/>
          <w:lang w:val="en-US"/>
        </w:rPr>
        <w:t>domestic firms</w:t>
      </w:r>
      <w:r w:rsidR="009E4508" w:rsidRPr="009F5DD1">
        <w:rPr>
          <w:rFonts w:ascii="Times New Roman" w:eastAsiaTheme="minorEastAsia" w:hAnsi="Times New Roman" w:cs="Times New Roman"/>
          <w:sz w:val="24"/>
          <w:szCs w:val="24"/>
          <w:lang w:val="en-US"/>
        </w:rPr>
        <w:t xml:space="preserve">. Because </w:t>
      </w:r>
      <m:oMath>
        <m:r>
          <w:rPr>
            <w:rFonts w:ascii="Cambria Math" w:eastAsiaTheme="minorEastAsia" w:hAnsi="Cambria Math" w:cs="Times New Roman"/>
            <w:sz w:val="24"/>
            <w:szCs w:val="24"/>
            <w:lang w:val="en-US"/>
          </w:rPr>
          <m:t>l</m:t>
        </m:r>
      </m:oMath>
      <w:r w:rsidR="009E4508" w:rsidRPr="009F5DD1">
        <w:rPr>
          <w:rFonts w:ascii="Times New Roman" w:eastAsiaTheme="minorEastAsia" w:hAnsi="Times New Roman" w:cs="Times New Roman"/>
          <w:sz w:val="24"/>
          <w:szCs w:val="24"/>
          <w:lang w:val="en-US"/>
        </w:rPr>
        <w:t xml:space="preserve"> is seen as inverse of productivity, </w:t>
      </w:r>
      <m:oMath>
        <m:r>
          <w:rPr>
            <w:rFonts w:ascii="Cambria Math" w:eastAsiaTheme="minorEastAsia" w:hAnsi="Cambria Math" w:cs="Times New Roman"/>
            <w:sz w:val="24"/>
            <w:szCs w:val="24"/>
            <w:lang w:val="en-US"/>
          </w:rPr>
          <m:t>ρ=</m:t>
        </m:r>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num>
          <m:den>
            <m:r>
              <w:rPr>
                <w:rFonts w:ascii="Cambria Math" w:eastAsiaTheme="minorEastAsia" w:hAnsi="Cambria Math" w:cs="Times New Roman"/>
                <w:sz w:val="24"/>
                <w:szCs w:val="24"/>
                <w:lang w:val="en-US"/>
              </w:rPr>
              <m:t>d</m:t>
            </m:r>
            <m:r>
              <w:rPr>
                <w:rFonts w:ascii="Cambria Math" w:eastAsiaTheme="minorEastAsia" w:hAnsi="Cambria Math" w:cs="Times New Roman"/>
                <w:sz w:val="24"/>
                <w:szCs w:val="24"/>
                <w:lang w:val="en-US"/>
              </w:rPr>
              <m:t>g</m:t>
            </m:r>
          </m:den>
        </m:f>
        <m:r>
          <w:rPr>
            <w:rFonts w:ascii="Cambria Math" w:eastAsiaTheme="minorEastAsia" w:hAnsi="Cambria Math" w:cs="Times New Roman"/>
            <w:sz w:val="24"/>
            <w:szCs w:val="24"/>
            <w:lang w:val="en-US"/>
          </w:rPr>
          <m:t>&lt;0</m:t>
        </m:r>
      </m:oMath>
      <w:r w:rsidRPr="009F5DD1">
        <w:rPr>
          <w:rFonts w:ascii="Times New Roman" w:eastAsiaTheme="minorEastAsia" w:hAnsi="Times New Roman" w:cs="Times New Roman"/>
          <w:sz w:val="24"/>
          <w:szCs w:val="24"/>
          <w:lang w:val="en-US"/>
        </w:rPr>
        <w:t xml:space="preserve"> </w:t>
      </w:r>
      <w:proofErr w:type="gramStart"/>
      <w:r w:rsidRPr="009F5DD1">
        <w:rPr>
          <w:rFonts w:ascii="Times New Roman" w:eastAsiaTheme="minorEastAsia" w:hAnsi="Times New Roman" w:cs="Times New Roman"/>
          <w:sz w:val="24"/>
          <w:szCs w:val="24"/>
          <w:lang w:val="en-US"/>
        </w:rPr>
        <w:t xml:space="preserve">and </w:t>
      </w:r>
      <w:proofErr w:type="gramEnd"/>
      <m:oMath>
        <m:f>
          <m:fPr>
            <m:type m:val="lin"/>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θ=d</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num>
          <m:den>
            <m:r>
              <w:rPr>
                <w:rFonts w:ascii="Cambria Math" w:eastAsiaTheme="minorEastAsia" w:hAnsi="Cambria Math" w:cs="Times New Roman"/>
                <w:sz w:val="24"/>
                <w:szCs w:val="24"/>
                <w:lang w:val="en-US"/>
              </w:rPr>
              <m:t>db</m:t>
            </m:r>
          </m:den>
        </m:f>
        <m:r>
          <w:rPr>
            <w:rFonts w:ascii="Cambria Math" w:eastAsiaTheme="minorEastAsia" w:hAnsi="Cambria Math" w:cs="Times New Roman"/>
            <w:sz w:val="24"/>
            <w:szCs w:val="24"/>
            <w:lang w:val="en-US"/>
          </w:rPr>
          <m:t>&lt;0</m:t>
        </m:r>
      </m:oMath>
      <w:r w:rsidR="009E4508" w:rsidRPr="009F5DD1">
        <w:rPr>
          <w:rFonts w:ascii="Times New Roman" w:eastAsiaTheme="minorEastAsia" w:hAnsi="Times New Roman" w:cs="Times New Roman"/>
          <w:sz w:val="24"/>
          <w:szCs w:val="24"/>
          <w:lang w:val="en-US"/>
        </w:rPr>
        <w:t>. The option for a linear equation to define the causes that leads to the inverse of productivity is a matter of simpli</w:t>
      </w:r>
      <w:r w:rsidR="00A06029" w:rsidRPr="009F5DD1">
        <w:rPr>
          <w:rFonts w:ascii="Times New Roman" w:eastAsiaTheme="minorEastAsia" w:hAnsi="Times New Roman" w:cs="Times New Roman"/>
          <w:sz w:val="24"/>
          <w:szCs w:val="24"/>
          <w:lang w:val="en-US"/>
        </w:rPr>
        <w:t>fi</w:t>
      </w:r>
      <w:r w:rsidR="009E4508" w:rsidRPr="009F5DD1">
        <w:rPr>
          <w:rFonts w:ascii="Times New Roman" w:eastAsiaTheme="minorEastAsia" w:hAnsi="Times New Roman" w:cs="Times New Roman"/>
          <w:sz w:val="24"/>
          <w:szCs w:val="24"/>
          <w:lang w:val="en-US"/>
        </w:rPr>
        <w:t>cation.</w:t>
      </w:r>
    </w:p>
    <w:p w:rsidR="00056C7B" w:rsidRPr="009F5DD1" w:rsidRDefault="00056C7B" w:rsidP="00056C7B">
      <w:pPr>
        <w:spacing w:afterLines="120" w:after="288" w:line="240" w:lineRule="auto"/>
        <w:jc w:val="center"/>
        <w:rPr>
          <w:rFonts w:ascii="Times New Roman" w:hAnsi="Times New Roman" w:cs="Times New Roman"/>
          <w:sz w:val="24"/>
          <w:szCs w:val="24"/>
          <w:lang w:val="en-US"/>
        </w:rPr>
      </w:pPr>
    </w:p>
    <w:p w:rsidR="00A94AFC" w:rsidRPr="009F5DD1" w:rsidRDefault="00A94AFC" w:rsidP="003100E3">
      <w:pPr>
        <w:pStyle w:val="Heading3"/>
        <w:spacing w:afterLines="120" w:after="288" w:line="240" w:lineRule="auto"/>
        <w:jc w:val="center"/>
        <w:rPr>
          <w:rFonts w:ascii="Times New Roman" w:hAnsi="Times New Roman" w:cs="Times New Roman"/>
          <w:sz w:val="24"/>
          <w:szCs w:val="24"/>
        </w:rPr>
      </w:pPr>
      <w:r w:rsidRPr="009F5DD1">
        <w:rPr>
          <w:rFonts w:ascii="Times New Roman" w:hAnsi="Times New Roman" w:cs="Times New Roman"/>
          <w:sz w:val="24"/>
          <w:szCs w:val="24"/>
        </w:rPr>
        <w:t xml:space="preserve">Figure </w:t>
      </w:r>
      <w:r w:rsidRPr="009F5DD1">
        <w:rPr>
          <w:rFonts w:ascii="Times New Roman" w:hAnsi="Times New Roman" w:cs="Times New Roman"/>
          <w:sz w:val="24"/>
          <w:szCs w:val="24"/>
        </w:rPr>
        <w:fldChar w:fldCharType="begin"/>
      </w:r>
      <w:r w:rsidRPr="009F5DD1">
        <w:rPr>
          <w:rFonts w:ascii="Times New Roman" w:hAnsi="Times New Roman" w:cs="Times New Roman"/>
          <w:sz w:val="24"/>
          <w:szCs w:val="24"/>
        </w:rPr>
        <w:instrText xml:space="preserve"> SEQ Figure \* ARABIC </w:instrText>
      </w:r>
      <w:r w:rsidRPr="009F5DD1">
        <w:rPr>
          <w:rFonts w:ascii="Times New Roman" w:hAnsi="Times New Roman" w:cs="Times New Roman"/>
          <w:sz w:val="24"/>
          <w:szCs w:val="24"/>
        </w:rPr>
        <w:fldChar w:fldCharType="separate"/>
      </w:r>
      <w:r w:rsidR="00BE196A" w:rsidRPr="009F5DD1">
        <w:rPr>
          <w:rFonts w:ascii="Times New Roman" w:hAnsi="Times New Roman" w:cs="Times New Roman"/>
          <w:noProof/>
          <w:sz w:val="24"/>
          <w:szCs w:val="24"/>
        </w:rPr>
        <w:t>3</w:t>
      </w:r>
      <w:r w:rsidRPr="009F5DD1">
        <w:rPr>
          <w:rFonts w:ascii="Times New Roman" w:hAnsi="Times New Roman" w:cs="Times New Roman"/>
          <w:sz w:val="24"/>
          <w:szCs w:val="24"/>
        </w:rPr>
        <w:fldChar w:fldCharType="end"/>
      </w:r>
      <w:r w:rsidR="00056C7B" w:rsidRPr="009F5DD1">
        <w:rPr>
          <w:rFonts w:ascii="Times New Roman" w:hAnsi="Times New Roman" w:cs="Times New Roman"/>
          <w:sz w:val="24"/>
          <w:szCs w:val="24"/>
        </w:rPr>
        <w:t>. Modified La Marca results with productivity dynamics</w:t>
      </w:r>
    </w:p>
    <w:p w:rsidR="00905239" w:rsidRPr="009F5DD1" w:rsidRDefault="00DF56C5" w:rsidP="00253FA4">
      <w:pPr>
        <w:pStyle w:val="ListParagraph"/>
        <w:spacing w:afterLines="120" w:after="288" w:line="240" w:lineRule="auto"/>
        <w:ind w:left="0"/>
        <w:jc w:val="center"/>
        <w:rPr>
          <w:rFonts w:ascii="Times New Roman" w:hAnsi="Times New Roman" w:cs="Times New Roman"/>
          <w:sz w:val="24"/>
          <w:szCs w:val="24"/>
          <w:lang w:val="en-US"/>
        </w:rPr>
      </w:pPr>
      <w:r w:rsidRPr="009F5DD1">
        <w:rPr>
          <w:rFonts w:ascii="Times New Roman" w:hAnsi="Times New Roman" w:cs="Times New Roman"/>
          <w:noProof/>
          <w:sz w:val="24"/>
          <w:szCs w:val="24"/>
          <w:lang w:val="en-US" w:eastAsia="ja-JP"/>
        </w:rPr>
        <w:drawing>
          <wp:inline distT="0" distB="0" distL="0" distR="0" wp14:anchorId="290E77C0" wp14:editId="2B14B6A0">
            <wp:extent cx="5080261" cy="317516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0261" cy="3175163"/>
                    </a:xfrm>
                    <a:prstGeom prst="rect">
                      <a:avLst/>
                    </a:prstGeom>
                  </pic:spPr>
                </pic:pic>
              </a:graphicData>
            </a:graphic>
          </wp:inline>
        </w:drawing>
      </w:r>
    </w:p>
    <w:p w:rsidR="00DD6DD8" w:rsidRPr="00526300" w:rsidRDefault="00BF7347" w:rsidP="00253FA4">
      <w:pPr>
        <w:spacing w:afterLines="120" w:after="288" w:line="240" w:lineRule="auto"/>
        <w:jc w:val="both"/>
        <w:rPr>
          <w:rFonts w:ascii="Times New Roman" w:eastAsiaTheme="minorEastAsia" w:hAnsi="Times New Roman" w:cs="Times New Roman"/>
          <w:lang w:val="en-US"/>
        </w:rPr>
      </w:pPr>
      <w:r w:rsidRPr="00526300">
        <w:rPr>
          <w:rFonts w:ascii="Times New Roman" w:eastAsiaTheme="minorEastAsia" w:hAnsi="Times New Roman" w:cs="Times New Roman"/>
          <w:lang w:val="en-US"/>
        </w:rPr>
        <w:t xml:space="preserve">Parameter values: </w:t>
      </w:r>
      <m:oMath>
        <m:r>
          <w:rPr>
            <w:rFonts w:ascii="Cambria Math" w:eastAsiaTheme="minorEastAsia" w:hAnsi="Cambria Math" w:cs="Times New Roman"/>
            <w:lang w:val="en-US"/>
          </w:rPr>
          <m:t>τ=0.1</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λ=1</m:t>
        </m:r>
      </m:oMath>
      <w:r w:rsidR="00DD6DD8" w:rsidRPr="00526300">
        <w:rPr>
          <w:rFonts w:ascii="Times New Roman" w:eastAsiaTheme="minorEastAsia" w:hAnsi="Times New Roman" w:cs="Times New Roman"/>
          <w:lang w:val="en-US"/>
        </w:rPr>
        <w:t xml:space="preserve">, </w:t>
      </w:r>
      <m:oMath>
        <m:r>
          <w:rPr>
            <w:rFonts w:ascii="Cambria Math" w:hAnsi="Cambria Math" w:cs="Times New Roman"/>
            <w:lang w:val="en-US"/>
          </w:rPr>
          <m:t>k=20</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l=0.01</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γ=0.05</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α=5</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η=1.3</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a=0.1</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x=0.05</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j=0.3</m:t>
        </m:r>
      </m:oMath>
      <w:r w:rsidR="00DD6DD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b</m:t>
            </m:r>
          </m:sub>
        </m:sSub>
        <m:r>
          <w:rPr>
            <w:rFonts w:ascii="Cambria Math" w:hAnsi="Cambria Math" w:cs="Times New Roman"/>
            <w:lang w:val="en-US"/>
          </w:rPr>
          <m:t>=0.4</m:t>
        </m:r>
      </m:oMath>
      <w:r w:rsidR="00DD6DD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h</m:t>
            </m:r>
          </m:sub>
        </m:sSub>
        <m:r>
          <w:rPr>
            <w:rFonts w:ascii="Cambria Math" w:hAnsi="Cambria Math" w:cs="Times New Roman"/>
            <w:lang w:val="en-US"/>
          </w:rPr>
          <m:t>=1</m:t>
        </m:r>
      </m:oMath>
      <w:r w:rsidR="00DD6DD8" w:rsidRPr="00526300">
        <w:rPr>
          <w:rFonts w:ascii="Times New Roman" w:eastAsiaTheme="minorEastAsia" w:hAnsi="Times New Roman" w:cs="Times New Roman"/>
          <w:lang w:val="en-US"/>
        </w:rPr>
        <w:t xml:space="preserve">. </w:t>
      </w:r>
      <m:oMath>
        <m:r>
          <w:rPr>
            <w:rFonts w:ascii="Cambria Math" w:hAnsi="Cambria Math" w:cs="Times New Roman"/>
            <w:lang w:val="en-US"/>
          </w:rPr>
          <m:t xml:space="preserve">ρ= </m:t>
        </m:r>
        <m:r>
          <w:rPr>
            <w:rFonts w:ascii="Cambria Math" w:eastAsiaTheme="minorEastAsia" w:hAnsi="Cambria Math" w:cs="Times New Roman"/>
            <w:lang w:val="en-US"/>
          </w:rPr>
          <m:t>0.01</m:t>
        </m:r>
      </m:oMath>
      <w:r w:rsidR="00EC616E" w:rsidRPr="00526300">
        <w:rPr>
          <w:rFonts w:ascii="Times New Roman" w:eastAsiaTheme="minorEastAsia" w:hAnsi="Times New Roman" w:cs="Times New Roman"/>
          <w:lang w:val="en-US"/>
        </w:rPr>
        <w:t xml:space="preserve">, </w:t>
      </w:r>
      <m:oMath>
        <m:r>
          <w:rPr>
            <w:rFonts w:ascii="Cambria Math" w:hAnsi="Cambria Math" w:cs="Times New Roman"/>
            <w:lang w:val="en-US"/>
          </w:rPr>
          <m:t>θ</m:t>
        </m:r>
        <m:r>
          <w:rPr>
            <w:rFonts w:ascii="Cambria Math" w:eastAsiaTheme="minorEastAsia" w:hAnsi="Cambria Math" w:cs="Times New Roman"/>
            <w:lang w:val="en-US"/>
          </w:rPr>
          <m:t>=0.01888.</m:t>
        </m:r>
      </m:oMath>
      <w:r w:rsidR="00EC616E" w:rsidRPr="00526300">
        <w:rPr>
          <w:rFonts w:ascii="Times New Roman" w:eastAsiaTheme="minorEastAsia" w:hAnsi="Times New Roman" w:cs="Times New Roman"/>
          <w:lang w:val="en-US"/>
        </w:rPr>
        <w:t xml:space="preserve"> </w:t>
      </w:r>
      <w:r w:rsidR="00DD6DD8" w:rsidRPr="00526300">
        <w:rPr>
          <w:rFonts w:ascii="Times New Roman" w:eastAsiaTheme="minorEastAsia" w:hAnsi="Times New Roman" w:cs="Times New Roman"/>
          <w:lang w:val="en-US"/>
        </w:rPr>
        <w:t>Initial conditions</w:t>
      </w:r>
      <w:proofErr w:type="gramStart"/>
      <w:r w:rsidR="00DD6DD8"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ψ</m:t>
            </m:r>
          </m:e>
          <m:sub>
            <m:r>
              <w:rPr>
                <w:rFonts w:ascii="Cambria Math" w:eastAsiaTheme="minorEastAsia" w:hAnsi="Cambria Math" w:cs="Times New Roman"/>
                <w:lang w:val="en-US"/>
              </w:rPr>
              <m:t>0</m:t>
            </m:r>
          </m:sub>
        </m:sSub>
        <m:r>
          <w:rPr>
            <w:rFonts w:ascii="Cambria Math" w:eastAsiaTheme="minorEastAsia" w:hAnsi="Cambria Math" w:cs="Times New Roman"/>
            <w:lang w:val="en-US"/>
          </w:rPr>
          <m:t>=0.6</m:t>
        </m:r>
      </m:oMath>
      <w:r w:rsidR="00DD6DD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0</m:t>
            </m:r>
          </m:sub>
        </m:sSub>
        <m:r>
          <w:rPr>
            <w:rFonts w:ascii="Cambria Math" w:eastAsiaTheme="minorEastAsia" w:hAnsi="Cambria Math" w:cs="Times New Roman"/>
            <w:lang w:val="en-US"/>
          </w:rPr>
          <m:t>=0.5</m:t>
        </m:r>
      </m:oMath>
      <w:r w:rsidR="00DD6DD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0</m:t>
            </m:r>
          </m:sub>
        </m:sSub>
        <m:r>
          <w:rPr>
            <w:rFonts w:ascii="Cambria Math" w:eastAsiaTheme="minorEastAsia" w:hAnsi="Cambria Math" w:cs="Times New Roman"/>
            <w:lang w:val="en-US"/>
          </w:rPr>
          <m:t>=0</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l=0.01</m:t>
        </m:r>
      </m:oMath>
      <w:r w:rsidR="00DD6DD8" w:rsidRPr="00526300">
        <w:rPr>
          <w:rFonts w:ascii="Times New Roman" w:eastAsiaTheme="minorEastAsia" w:hAnsi="Times New Roman" w:cs="Times New Roman"/>
          <w:lang w:val="en-US"/>
        </w:rPr>
        <w:t>.</w:t>
      </w:r>
      <w:r w:rsidR="009E4508" w:rsidRPr="00526300">
        <w:rPr>
          <w:rFonts w:ascii="Times New Roman" w:eastAsiaTheme="minorEastAsia" w:hAnsi="Times New Roman" w:cs="Times New Roman"/>
          <w:lang w:val="en-US"/>
        </w:rPr>
        <w:t xml:space="preserve"> </w:t>
      </w:r>
      <w:r w:rsidR="00DD6DD8" w:rsidRPr="00526300">
        <w:rPr>
          <w:rFonts w:ascii="Times New Roman" w:eastAsiaTheme="minorEastAsia" w:hAnsi="Times New Roman" w:cs="Times New Roman"/>
          <w:lang w:val="en-US"/>
        </w:rPr>
        <w:t xml:space="preserve">Steady state: </w:t>
      </w:r>
      <m:oMath>
        <m:r>
          <w:rPr>
            <w:rFonts w:ascii="Cambria Math" w:eastAsiaTheme="minorEastAsia" w:hAnsi="Cambria Math" w:cs="Times New Roman"/>
            <w:lang w:val="en-US"/>
          </w:rPr>
          <m:t>ψ=0.68</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u=0.51</m:t>
        </m:r>
      </m:oMath>
      <w:r w:rsidR="00DD6DD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b=0.21</m:t>
        </m:r>
      </m:oMath>
      <w:r w:rsidR="009E4508"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l=0.09</m:t>
        </m:r>
      </m:oMath>
      <w:r w:rsidR="009E4508" w:rsidRPr="00526300">
        <w:rPr>
          <w:rFonts w:ascii="Times New Roman" w:eastAsiaTheme="minorEastAsia" w:hAnsi="Times New Roman" w:cs="Times New Roman"/>
          <w:lang w:val="en-US"/>
        </w:rPr>
        <w:t xml:space="preserve"> </w:t>
      </w:r>
      <w:r w:rsidR="00DD6DD8" w:rsidRPr="00526300">
        <w:rPr>
          <w:rFonts w:ascii="Times New Roman" w:eastAsiaTheme="minorEastAsia" w:hAnsi="Times New Roman" w:cs="Times New Roman"/>
          <w:lang w:val="en-US"/>
        </w:rPr>
        <w:t>Eigenvalue</w:t>
      </w:r>
      <w:r w:rsidR="00FA6599" w:rsidRPr="00526300">
        <w:rPr>
          <w:rFonts w:ascii="Times New Roman" w:eastAsiaTheme="minorEastAsia" w:hAnsi="Times New Roman" w:cs="Times New Roman"/>
          <w:lang w:val="en-US"/>
        </w:rPr>
        <w:t>s</w:t>
      </w:r>
      <w:r w:rsidR="00DD6DD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1</m:t>
            </m:r>
          </m:sub>
        </m:sSub>
        <m:r>
          <w:rPr>
            <w:rFonts w:ascii="Cambria Math" w:eastAsiaTheme="minorEastAsia" w:hAnsi="Cambria Math" w:cs="Times New Roman"/>
            <w:lang w:val="en-US"/>
          </w:rPr>
          <m:t>=-0.15+0.44i</m:t>
        </m:r>
      </m:oMath>
      <w:r w:rsidR="00DD6DD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2</m:t>
            </m:r>
          </m:sub>
        </m:sSub>
        <m:r>
          <w:rPr>
            <w:rFonts w:ascii="Cambria Math" w:eastAsiaTheme="minorEastAsia" w:hAnsi="Cambria Math" w:cs="Times New Roman"/>
            <w:lang w:val="en-US"/>
          </w:rPr>
          <m:t>=-0.15-0.44i</m:t>
        </m:r>
      </m:oMath>
      <w:r w:rsidR="00DD6DD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3</m:t>
            </m:r>
          </m:sub>
        </m:sSub>
        <m:r>
          <w:rPr>
            <w:rFonts w:ascii="Cambria Math" w:eastAsiaTheme="minorEastAsia" w:hAnsi="Cambria Math" w:cs="Times New Roman"/>
            <w:lang w:val="en-US"/>
          </w:rPr>
          <m:t>=-0.42</m:t>
        </m:r>
      </m:oMath>
      <w:r w:rsidR="009E4508"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4</m:t>
            </m:r>
          </m:sub>
        </m:sSub>
        <m:r>
          <w:rPr>
            <w:rFonts w:ascii="Cambria Math" w:eastAsiaTheme="minorEastAsia" w:hAnsi="Cambria Math" w:cs="Times New Roman"/>
            <w:lang w:val="en-US"/>
          </w:rPr>
          <m:t>=-0.06</m:t>
        </m:r>
      </m:oMath>
      <w:r w:rsidR="008C1A98" w:rsidRPr="00526300">
        <w:rPr>
          <w:rFonts w:ascii="Times New Roman" w:eastAsiaTheme="minorEastAsia" w:hAnsi="Times New Roman" w:cs="Times New Roman"/>
          <w:lang w:val="en-US"/>
        </w:rPr>
        <w:t>.</w:t>
      </w:r>
    </w:p>
    <w:p w:rsidR="00DD6DD8" w:rsidRPr="009F5DD1" w:rsidRDefault="00DD6DD8" w:rsidP="00253FA4">
      <w:pPr>
        <w:pStyle w:val="ListParagraph"/>
        <w:spacing w:afterLines="120" w:after="288" w:line="240" w:lineRule="auto"/>
        <w:ind w:left="0"/>
        <w:jc w:val="center"/>
        <w:rPr>
          <w:rFonts w:ascii="Times New Roman" w:hAnsi="Times New Roman" w:cs="Times New Roman"/>
          <w:sz w:val="24"/>
          <w:szCs w:val="24"/>
          <w:lang w:val="en-US"/>
        </w:rPr>
      </w:pPr>
    </w:p>
    <w:p w:rsidR="00EF1911" w:rsidRPr="009F5DD1" w:rsidRDefault="00EF1911" w:rsidP="00D9744D">
      <w:pPr>
        <w:pStyle w:val="ListParagraph"/>
        <w:spacing w:afterLines="50" w:after="120" w:line="240" w:lineRule="auto"/>
        <w:ind w:left="0"/>
        <w:contextualSpacing w:val="0"/>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first five figures from top to bottom, and left to right represents the evolution of the wage share, capacity utilization, net external asset/capital, real exchange rate and effective labor per unit of product in time. The last figure </w:t>
      </w:r>
      <w:r w:rsidR="00FA6599" w:rsidRPr="009F5DD1">
        <w:rPr>
          <w:rFonts w:ascii="Times New Roman" w:hAnsi="Times New Roman" w:cs="Times New Roman"/>
          <w:sz w:val="24"/>
          <w:szCs w:val="24"/>
          <w:lang w:val="en-US"/>
        </w:rPr>
        <w:t>shows</w:t>
      </w:r>
      <w:r w:rsidRPr="009F5DD1">
        <w:rPr>
          <w:rFonts w:ascii="Times New Roman" w:hAnsi="Times New Roman" w:cs="Times New Roman"/>
          <w:sz w:val="24"/>
          <w:szCs w:val="24"/>
          <w:lang w:val="en-US"/>
        </w:rPr>
        <w:t xml:space="preserve"> how growth and distribution evolve between themselves.</w:t>
      </w:r>
    </w:p>
    <w:p w:rsidR="00EC616E" w:rsidRPr="009F5DD1" w:rsidRDefault="00A06029" w:rsidP="00D9744D">
      <w:pPr>
        <w:pStyle w:val="ListParagraph"/>
        <w:spacing w:afterLines="50" w:after="120" w:line="240" w:lineRule="auto"/>
        <w:ind w:left="0"/>
        <w:contextualSpacing w:val="0"/>
        <w:jc w:val="both"/>
        <w:rPr>
          <w:rFonts w:ascii="Times New Roman" w:eastAsiaTheme="minorEastAsia" w:hAnsi="Times New Roman" w:cs="Times New Roman"/>
          <w:sz w:val="24"/>
          <w:szCs w:val="24"/>
          <w:lang w:val="en-US"/>
        </w:rPr>
      </w:pPr>
      <w:r w:rsidRPr="009F5DD1">
        <w:rPr>
          <w:rFonts w:ascii="Times New Roman" w:hAnsi="Times New Roman" w:cs="Times New Roman"/>
          <w:sz w:val="24"/>
          <w:szCs w:val="24"/>
          <w:lang w:val="en-US"/>
        </w:rPr>
        <w:t xml:space="preserve">This specification generates a very interesting pattern. </w:t>
      </w:r>
      <w:r w:rsidR="00BF7347" w:rsidRPr="009F5DD1">
        <w:rPr>
          <w:rFonts w:ascii="Times New Roman" w:hAnsi="Times New Roman" w:cs="Times New Roman"/>
          <w:sz w:val="24"/>
          <w:szCs w:val="24"/>
          <w:lang w:val="en-US"/>
        </w:rPr>
        <w:t>The initial value converges to a</w:t>
      </w:r>
      <w:r w:rsidRPr="009F5DD1">
        <w:rPr>
          <w:rFonts w:ascii="Times New Roman" w:hAnsi="Times New Roman" w:cs="Times New Roman"/>
          <w:sz w:val="24"/>
          <w:szCs w:val="24"/>
          <w:lang w:val="en-US"/>
        </w:rPr>
        <w:t xml:space="preserve"> limi</w:t>
      </w:r>
      <w:r w:rsidR="005D413B" w:rsidRPr="009F5DD1">
        <w:rPr>
          <w:rFonts w:ascii="Times New Roman" w:hAnsi="Times New Roman" w:cs="Times New Roman"/>
          <w:sz w:val="24"/>
          <w:szCs w:val="24"/>
          <w:lang w:val="en-US"/>
        </w:rPr>
        <w:t xml:space="preserve">t </w:t>
      </w:r>
      <w:r w:rsidR="00221204" w:rsidRPr="009F5DD1">
        <w:rPr>
          <w:rFonts w:ascii="Times New Roman" w:hAnsi="Times New Roman" w:cs="Times New Roman"/>
          <w:sz w:val="24"/>
          <w:szCs w:val="24"/>
          <w:lang w:val="en-US"/>
        </w:rPr>
        <w:t>c</w:t>
      </w:r>
      <w:r w:rsidR="005D413B" w:rsidRPr="009F5DD1">
        <w:rPr>
          <w:rFonts w:ascii="Times New Roman" w:hAnsi="Times New Roman" w:cs="Times New Roman"/>
          <w:sz w:val="24"/>
          <w:szCs w:val="24"/>
          <w:lang w:val="en-US"/>
        </w:rPr>
        <w:t>ycle</w:t>
      </w:r>
      <w:r w:rsidRPr="009F5DD1">
        <w:rPr>
          <w:rFonts w:ascii="Times New Roman" w:hAnsi="Times New Roman" w:cs="Times New Roman"/>
          <w:sz w:val="24"/>
          <w:szCs w:val="24"/>
          <w:lang w:val="en-US"/>
        </w:rPr>
        <w:t xml:space="preserve">. </w:t>
      </w:r>
      <w:r w:rsidR="00BF7347" w:rsidRPr="009F5DD1">
        <w:rPr>
          <w:rFonts w:ascii="Times New Roman" w:hAnsi="Times New Roman" w:cs="Times New Roman"/>
          <w:sz w:val="24"/>
          <w:szCs w:val="24"/>
          <w:lang w:val="en-US"/>
        </w:rPr>
        <w:t>T</w:t>
      </w:r>
      <w:r w:rsidRPr="009F5DD1">
        <w:rPr>
          <w:rFonts w:ascii="Times New Roman" w:hAnsi="Times New Roman" w:cs="Times New Roman"/>
          <w:sz w:val="24"/>
          <w:szCs w:val="24"/>
          <w:lang w:val="en-US"/>
        </w:rPr>
        <w:t>his limit cycle does not maintain itself indefinitely</w:t>
      </w:r>
      <w:r w:rsidR="00BF7347" w:rsidRPr="009F5DD1">
        <w:rPr>
          <w:rFonts w:ascii="Times New Roman" w:hAnsi="Times New Roman" w:cs="Times New Roman"/>
          <w:sz w:val="24"/>
          <w:szCs w:val="24"/>
          <w:lang w:val="en-US"/>
        </w:rPr>
        <w:t xml:space="preserve"> though</w:t>
      </w:r>
      <w:r w:rsidRPr="009F5DD1">
        <w:rPr>
          <w:rFonts w:ascii="Times New Roman" w:hAnsi="Times New Roman" w:cs="Times New Roman"/>
          <w:sz w:val="24"/>
          <w:szCs w:val="24"/>
          <w:lang w:val="en-US"/>
        </w:rPr>
        <w:t xml:space="preserve">. When observing the </w:t>
      </w:r>
      <w:r w:rsidR="00BF7347" w:rsidRPr="009F5DD1">
        <w:rPr>
          <w:rFonts w:ascii="Times New Roman" w:hAnsi="Times New Roman" w:cs="Times New Roman"/>
          <w:sz w:val="24"/>
          <w:szCs w:val="24"/>
          <w:lang w:val="en-US"/>
        </w:rPr>
        <w:t xml:space="preserve">value of the </w:t>
      </w:r>
      <w:r w:rsidRPr="009F5DD1">
        <w:rPr>
          <w:rFonts w:ascii="Times New Roman" w:hAnsi="Times New Roman" w:cs="Times New Roman"/>
          <w:sz w:val="24"/>
          <w:szCs w:val="24"/>
          <w:lang w:val="en-US"/>
        </w:rPr>
        <w:t xml:space="preserve">eigenvalues, we see that the model is still stable, but it generates a chaotic behavior in which it keeps oscillating for a big number of runs </w:t>
      </w:r>
      <w:r w:rsidR="00EC616E" w:rsidRPr="009F5DD1">
        <w:rPr>
          <w:rFonts w:ascii="Times New Roman" w:hAnsi="Times New Roman" w:cs="Times New Roman"/>
          <w:sz w:val="24"/>
          <w:szCs w:val="24"/>
          <w:lang w:val="en-US"/>
        </w:rPr>
        <w:t xml:space="preserve">and then stabilizes itself. The same pattern was observed under other initial values. It is important to highlight that the variable </w:t>
      </w:r>
      <m:oMath>
        <m:r>
          <w:rPr>
            <w:rFonts w:ascii="Cambria Math" w:hAnsi="Cambria Math" w:cs="Times New Roman"/>
            <w:sz w:val="24"/>
            <w:szCs w:val="24"/>
            <w:lang w:val="en-US"/>
          </w:rPr>
          <m:t>θ</m:t>
        </m:r>
        <m:r>
          <w:rPr>
            <w:rFonts w:ascii="Cambria Math" w:eastAsiaTheme="minorEastAsia" w:hAnsi="Cambria Math" w:cs="Times New Roman"/>
            <w:sz w:val="24"/>
            <w:szCs w:val="24"/>
            <w:lang w:val="en-US"/>
          </w:rPr>
          <m:t>=0.01888</m:t>
        </m:r>
      </m:oMath>
      <w:r w:rsidR="00EC616E" w:rsidRPr="009F5DD1">
        <w:rPr>
          <w:rFonts w:ascii="Times New Roman" w:eastAsiaTheme="minorEastAsia" w:hAnsi="Times New Roman" w:cs="Times New Roman"/>
          <w:sz w:val="24"/>
          <w:szCs w:val="24"/>
          <w:lang w:val="en-US"/>
        </w:rPr>
        <w:t xml:space="preserve"> was calibrated as the hopf bifurcation </w:t>
      </w:r>
      <w:r w:rsidR="00BF7347" w:rsidRPr="009F5DD1">
        <w:rPr>
          <w:rFonts w:ascii="Times New Roman" w:eastAsiaTheme="minorEastAsia" w:hAnsi="Times New Roman" w:cs="Times New Roman"/>
          <w:sz w:val="24"/>
          <w:szCs w:val="24"/>
          <w:lang w:val="en-US"/>
        </w:rPr>
        <w:fldChar w:fldCharType="begin"/>
      </w:r>
      <w:r w:rsidR="00BF7347" w:rsidRPr="009F5DD1">
        <w:rPr>
          <w:rFonts w:ascii="Times New Roman" w:eastAsiaTheme="minorEastAsia" w:hAnsi="Times New Roman" w:cs="Times New Roman"/>
          <w:sz w:val="24"/>
          <w:szCs w:val="24"/>
          <w:lang w:val="en-US"/>
        </w:rPr>
        <w:instrText xml:space="preserve"> ADDIN ZOTERO_ITEM CSL_CITATION {"citationID":"a19673qs9dm","properties":{"formattedCitation":"(Lorenz, 1989)","plainCitation":"(Lorenz, 1989)"},"citationItems":[{"id":500,"uris":["http://zotero.org/users/local/3R5kugXM/items/PH832A7V"],"uri":["http://zotero.org/users/local/3R5kugXM/items/PH832A7V"],"itemData":{"id":500,"type":"book","title":"Nonlinear dynamical economics and chaotic motion","publisher":"Springer-Verlag","publisher-place":"Berlin; New York","source":"Open WorldCat","event-place":"Berlin; New York","ISBN":"978-0-387-51413-0","note":"OCLC: 20055784","language":"English","author":[{"family":"Lorenz","given":"Hans-Walter"}],"issued":{"date-parts":[["1989"]]}}}],"schema":"https://github.com/citation-style-language/schema/raw/master/csl-citation.json"} </w:instrText>
      </w:r>
      <w:r w:rsidR="00BF7347" w:rsidRPr="009F5DD1">
        <w:rPr>
          <w:rFonts w:ascii="Times New Roman" w:eastAsiaTheme="minorEastAsia" w:hAnsi="Times New Roman" w:cs="Times New Roman"/>
          <w:sz w:val="24"/>
          <w:szCs w:val="24"/>
          <w:lang w:val="en-US"/>
        </w:rPr>
        <w:fldChar w:fldCharType="separate"/>
      </w:r>
      <w:r w:rsidR="00BF7347" w:rsidRPr="009F5DD1">
        <w:rPr>
          <w:rFonts w:ascii="Times New Roman" w:hAnsi="Times New Roman" w:cs="Times New Roman"/>
          <w:sz w:val="24"/>
          <w:szCs w:val="24"/>
        </w:rPr>
        <w:t>(Lorenz, 1989)</w:t>
      </w:r>
      <w:r w:rsidR="00BF7347" w:rsidRPr="009F5DD1">
        <w:rPr>
          <w:rFonts w:ascii="Times New Roman" w:eastAsiaTheme="minorEastAsia" w:hAnsi="Times New Roman" w:cs="Times New Roman"/>
          <w:sz w:val="24"/>
          <w:szCs w:val="24"/>
          <w:lang w:val="en-US"/>
        </w:rPr>
        <w:fldChar w:fldCharType="end"/>
      </w:r>
      <w:r w:rsidR="00EC616E" w:rsidRPr="009F5DD1">
        <w:rPr>
          <w:rFonts w:ascii="Times New Roman" w:eastAsiaTheme="minorEastAsia" w:hAnsi="Times New Roman" w:cs="Times New Roman"/>
          <w:sz w:val="24"/>
          <w:szCs w:val="24"/>
          <w:lang w:val="en-US"/>
        </w:rPr>
        <w:t>. Any small change in the system will result in either an explosive behavior or a regular cyclical stability.</w:t>
      </w:r>
      <w:r w:rsidR="00B64257" w:rsidRPr="009F5DD1">
        <w:rPr>
          <w:rFonts w:ascii="Times New Roman" w:eastAsiaTheme="minorEastAsia" w:hAnsi="Times New Roman" w:cs="Times New Roman"/>
          <w:sz w:val="24"/>
          <w:szCs w:val="24"/>
          <w:lang w:val="en-US"/>
        </w:rPr>
        <w:t xml:space="preserve"> The </w:t>
      </w:r>
      <w:proofErr w:type="spellStart"/>
      <w:r w:rsidR="00B64257" w:rsidRPr="009F5DD1">
        <w:rPr>
          <w:rFonts w:ascii="Times New Roman" w:eastAsiaTheme="minorEastAsia" w:hAnsi="Times New Roman" w:cs="Times New Roman"/>
          <w:sz w:val="24"/>
          <w:szCs w:val="24"/>
          <w:lang w:val="en-US"/>
        </w:rPr>
        <w:t>hopf</w:t>
      </w:r>
      <w:proofErr w:type="spellEnd"/>
      <w:r w:rsidR="00B64257" w:rsidRPr="009F5DD1">
        <w:rPr>
          <w:rFonts w:ascii="Times New Roman" w:eastAsiaTheme="minorEastAsia" w:hAnsi="Times New Roman" w:cs="Times New Roman"/>
          <w:sz w:val="24"/>
          <w:szCs w:val="24"/>
          <w:lang w:val="en-US"/>
        </w:rPr>
        <w:t xml:space="preserve"> bifurcation parameter must then be adjusted</w:t>
      </w:r>
      <w:r w:rsidR="00221204" w:rsidRPr="009F5DD1">
        <w:rPr>
          <w:rFonts w:ascii="Times New Roman" w:eastAsiaTheme="minorEastAsia" w:hAnsi="Times New Roman" w:cs="Times New Roman"/>
          <w:sz w:val="24"/>
          <w:szCs w:val="24"/>
          <w:lang w:val="en-US"/>
        </w:rPr>
        <w:t xml:space="preserve"> to a different calibration</w:t>
      </w:r>
      <w:r w:rsidR="00B64257" w:rsidRPr="009F5DD1">
        <w:rPr>
          <w:rFonts w:ascii="Times New Roman" w:eastAsiaTheme="minorEastAsia" w:hAnsi="Times New Roman" w:cs="Times New Roman"/>
          <w:sz w:val="24"/>
          <w:szCs w:val="24"/>
          <w:lang w:val="en-US"/>
        </w:rPr>
        <w:t>.</w:t>
      </w:r>
    </w:p>
    <w:p w:rsidR="00FA27AA" w:rsidRPr="009F5DD1" w:rsidRDefault="00253FA4" w:rsidP="00FA6599">
      <w:pPr>
        <w:pStyle w:val="ListParagraph"/>
        <w:spacing w:afterLines="50" w:after="120" w:line="240" w:lineRule="auto"/>
        <w:ind w:left="0"/>
        <w:contextualSpacing w:val="0"/>
        <w:jc w:val="both"/>
        <w:rPr>
          <w:rFonts w:ascii="Times New Roman" w:hAnsi="Times New Roman" w:cs="Times New Roman"/>
          <w:sz w:val="24"/>
          <w:szCs w:val="24"/>
          <w:lang w:val="en-US"/>
        </w:rPr>
      </w:pPr>
      <w:r w:rsidRPr="009F5DD1">
        <w:rPr>
          <w:rFonts w:ascii="Times New Roman" w:eastAsiaTheme="minorEastAsia" w:hAnsi="Times New Roman" w:cs="Times New Roman"/>
          <w:sz w:val="24"/>
          <w:szCs w:val="24"/>
          <w:lang w:val="en-US"/>
        </w:rPr>
        <w:t>What these results tell</w:t>
      </w:r>
      <w:r w:rsidR="00D9744D" w:rsidRPr="009F5DD1">
        <w:rPr>
          <w:rFonts w:ascii="Times New Roman" w:eastAsiaTheme="minorEastAsia" w:hAnsi="Times New Roman" w:cs="Times New Roman"/>
          <w:sz w:val="24"/>
          <w:szCs w:val="24"/>
          <w:lang w:val="en-US"/>
        </w:rPr>
        <w:t xml:space="preserve"> us is that the economy under these conditions may enter in a cyclical pattern in which it will n</w:t>
      </w:r>
      <w:r w:rsidR="00BF7347" w:rsidRPr="009F5DD1">
        <w:rPr>
          <w:rFonts w:ascii="Times New Roman" w:eastAsiaTheme="minorEastAsia" w:hAnsi="Times New Roman" w:cs="Times New Roman"/>
          <w:sz w:val="24"/>
          <w:szCs w:val="24"/>
          <w:lang w:val="en-US"/>
        </w:rPr>
        <w:t>ever reach a stable equilibrium. T</w:t>
      </w:r>
      <w:r w:rsidR="00D9744D" w:rsidRPr="009F5DD1">
        <w:rPr>
          <w:rFonts w:ascii="Times New Roman" w:eastAsiaTheme="minorEastAsia" w:hAnsi="Times New Roman" w:cs="Times New Roman"/>
          <w:sz w:val="24"/>
          <w:szCs w:val="24"/>
          <w:lang w:val="en-US"/>
        </w:rPr>
        <w:t xml:space="preserve">he convergence pattern </w:t>
      </w:r>
      <w:r w:rsidR="00BF7347" w:rsidRPr="009F5DD1">
        <w:rPr>
          <w:rFonts w:ascii="Times New Roman" w:eastAsiaTheme="minorEastAsia" w:hAnsi="Times New Roman" w:cs="Times New Roman"/>
          <w:sz w:val="24"/>
          <w:szCs w:val="24"/>
          <w:lang w:val="en-US"/>
        </w:rPr>
        <w:t xml:space="preserve">though </w:t>
      </w:r>
      <w:r w:rsidR="00D9744D" w:rsidRPr="009F5DD1">
        <w:rPr>
          <w:rFonts w:ascii="Times New Roman" w:eastAsiaTheme="minorEastAsia" w:hAnsi="Times New Roman" w:cs="Times New Roman"/>
          <w:sz w:val="24"/>
          <w:szCs w:val="24"/>
          <w:lang w:val="en-US"/>
        </w:rPr>
        <w:t>will always pull the economy to a volatil</w:t>
      </w:r>
      <w:r w:rsidR="00BF7347" w:rsidRPr="009F5DD1">
        <w:rPr>
          <w:rFonts w:ascii="Times New Roman" w:eastAsiaTheme="minorEastAsia" w:hAnsi="Times New Roman" w:cs="Times New Roman"/>
          <w:sz w:val="24"/>
          <w:szCs w:val="24"/>
          <w:lang w:val="en-US"/>
        </w:rPr>
        <w:t>ity pattern</w:t>
      </w:r>
      <w:r w:rsidR="00D9744D" w:rsidRPr="009F5DD1">
        <w:rPr>
          <w:rFonts w:ascii="Times New Roman" w:eastAsiaTheme="minorEastAsia" w:hAnsi="Times New Roman" w:cs="Times New Roman"/>
          <w:sz w:val="24"/>
          <w:szCs w:val="24"/>
          <w:lang w:val="en-US"/>
        </w:rPr>
        <w:t xml:space="preserve">, even </w:t>
      </w:r>
      <w:r w:rsidR="00BF7347" w:rsidRPr="009F5DD1">
        <w:rPr>
          <w:rFonts w:ascii="Times New Roman" w:eastAsiaTheme="minorEastAsia" w:hAnsi="Times New Roman" w:cs="Times New Roman"/>
          <w:sz w:val="24"/>
          <w:szCs w:val="24"/>
          <w:lang w:val="en-US"/>
        </w:rPr>
        <w:t>with</w:t>
      </w:r>
      <w:r w:rsidR="00D9744D" w:rsidRPr="009F5DD1">
        <w:rPr>
          <w:rFonts w:ascii="Times New Roman" w:eastAsiaTheme="minorEastAsia" w:hAnsi="Times New Roman" w:cs="Times New Roman"/>
          <w:sz w:val="24"/>
          <w:szCs w:val="24"/>
          <w:lang w:val="en-US"/>
        </w:rPr>
        <w:t xml:space="preserve"> the absence of external shocks. In these sense, an endogenous pattern of volatility</w:t>
      </w:r>
      <w:r w:rsidR="00BF7347" w:rsidRPr="009F5DD1">
        <w:rPr>
          <w:rFonts w:ascii="Times New Roman" w:eastAsiaTheme="minorEastAsia" w:hAnsi="Times New Roman" w:cs="Times New Roman"/>
          <w:sz w:val="24"/>
          <w:szCs w:val="24"/>
          <w:lang w:val="en-US"/>
        </w:rPr>
        <w:t xml:space="preserve"> emerges</w:t>
      </w:r>
      <w:r w:rsidR="00D9744D" w:rsidRPr="009F5DD1">
        <w:rPr>
          <w:rFonts w:ascii="Times New Roman" w:eastAsiaTheme="minorEastAsia" w:hAnsi="Times New Roman" w:cs="Times New Roman"/>
          <w:sz w:val="24"/>
          <w:szCs w:val="24"/>
          <w:lang w:val="en-US"/>
        </w:rPr>
        <w:t xml:space="preserve"> in the economy that </w:t>
      </w:r>
      <w:r w:rsidR="00F63128" w:rsidRPr="009F5DD1">
        <w:rPr>
          <w:rFonts w:ascii="Times New Roman" w:eastAsiaTheme="minorEastAsia" w:hAnsi="Times New Roman" w:cs="Times New Roman"/>
          <w:sz w:val="24"/>
          <w:szCs w:val="24"/>
          <w:lang w:val="en-US"/>
        </w:rPr>
        <w:t xml:space="preserve">pushes to a trap zone. </w:t>
      </w:r>
    </w:p>
    <w:p w:rsidR="00DD6DD8" w:rsidRPr="009F5DD1" w:rsidRDefault="00DD6DD8" w:rsidP="00253FA4">
      <w:pPr>
        <w:pStyle w:val="ListParagraph"/>
        <w:spacing w:afterLines="120" w:after="288" w:line="240" w:lineRule="auto"/>
        <w:ind w:left="0"/>
        <w:jc w:val="center"/>
        <w:rPr>
          <w:rFonts w:ascii="Times New Roman" w:hAnsi="Times New Roman" w:cs="Times New Roman"/>
          <w:sz w:val="24"/>
          <w:szCs w:val="24"/>
          <w:lang w:val="en-US"/>
        </w:rPr>
      </w:pPr>
    </w:p>
    <w:p w:rsidR="00FA27AA" w:rsidRPr="009F5DD1" w:rsidRDefault="00FA27AA" w:rsidP="00253FA4">
      <w:pPr>
        <w:pStyle w:val="ListParagraph"/>
        <w:spacing w:afterLines="120" w:after="288" w:line="240" w:lineRule="auto"/>
        <w:ind w:left="0"/>
        <w:jc w:val="center"/>
        <w:rPr>
          <w:rFonts w:ascii="Times New Roman" w:hAnsi="Times New Roman" w:cs="Times New Roman"/>
          <w:sz w:val="24"/>
          <w:szCs w:val="24"/>
          <w:lang w:val="en-US"/>
        </w:rPr>
      </w:pPr>
    </w:p>
    <w:p w:rsidR="00905239" w:rsidRPr="009F5DD1" w:rsidRDefault="00C90E98" w:rsidP="000102CD">
      <w:pPr>
        <w:pStyle w:val="ListParagraph"/>
        <w:numPr>
          <w:ilvl w:val="1"/>
          <w:numId w:val="16"/>
        </w:numPr>
        <w:spacing w:afterLines="120" w:after="288" w:line="240" w:lineRule="auto"/>
        <w:ind w:left="720"/>
        <w:rPr>
          <w:rFonts w:ascii="Times New Roman" w:hAnsi="Times New Roman" w:cs="Times New Roman"/>
          <w:b/>
          <w:sz w:val="24"/>
          <w:szCs w:val="24"/>
          <w:lang w:val="en-US"/>
        </w:rPr>
      </w:pPr>
      <w:r>
        <w:rPr>
          <w:rFonts w:ascii="Times New Roman" w:hAnsi="Times New Roman" w:cs="Times New Roman"/>
          <w:b/>
          <w:sz w:val="24"/>
          <w:szCs w:val="24"/>
          <w:lang w:val="en-US"/>
        </w:rPr>
        <w:t xml:space="preserve">Nominal </w:t>
      </w:r>
      <w:r w:rsidR="00ED1997">
        <w:rPr>
          <w:rFonts w:ascii="Times New Roman" w:hAnsi="Times New Roman" w:cs="Times New Roman"/>
          <w:b/>
          <w:sz w:val="24"/>
          <w:szCs w:val="24"/>
          <w:lang w:val="en-US"/>
        </w:rPr>
        <w:t>e</w:t>
      </w:r>
      <w:r>
        <w:rPr>
          <w:rFonts w:ascii="Times New Roman" w:hAnsi="Times New Roman" w:cs="Times New Roman"/>
          <w:b/>
          <w:sz w:val="24"/>
          <w:szCs w:val="24"/>
          <w:lang w:val="en-US"/>
        </w:rPr>
        <w:t xml:space="preserve">xchange </w:t>
      </w:r>
      <w:r w:rsidR="00ED1997">
        <w:rPr>
          <w:rFonts w:ascii="Times New Roman" w:hAnsi="Times New Roman" w:cs="Times New Roman"/>
          <w:b/>
          <w:sz w:val="24"/>
          <w:szCs w:val="24"/>
          <w:lang w:val="en-US"/>
        </w:rPr>
        <w:t>r</w:t>
      </w:r>
      <w:r>
        <w:rPr>
          <w:rFonts w:ascii="Times New Roman" w:hAnsi="Times New Roman" w:cs="Times New Roman"/>
          <w:b/>
          <w:sz w:val="24"/>
          <w:szCs w:val="24"/>
          <w:lang w:val="en-US"/>
        </w:rPr>
        <w:t xml:space="preserve">ate </w:t>
      </w:r>
      <w:r w:rsidR="00ED1997">
        <w:rPr>
          <w:rFonts w:ascii="Times New Roman" w:hAnsi="Times New Roman" w:cs="Times New Roman"/>
          <w:b/>
          <w:sz w:val="24"/>
          <w:szCs w:val="24"/>
          <w:lang w:val="en-US"/>
        </w:rPr>
        <w:t>d</w:t>
      </w:r>
      <w:r w:rsidR="00905239" w:rsidRPr="009F5DD1">
        <w:rPr>
          <w:rFonts w:ascii="Times New Roman" w:hAnsi="Times New Roman" w:cs="Times New Roman"/>
          <w:b/>
          <w:sz w:val="24"/>
          <w:szCs w:val="24"/>
          <w:lang w:val="en-US"/>
        </w:rPr>
        <w:t>ynamics</w:t>
      </w:r>
    </w:p>
    <w:p w:rsidR="006806F6" w:rsidRPr="009F5DD1" w:rsidRDefault="006806F6" w:rsidP="00F839A1">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Another relevant aspect to discuss Latin American economies </w:t>
      </w:r>
      <w:r w:rsidR="00FA6599" w:rsidRPr="009F5DD1">
        <w:rPr>
          <w:rFonts w:ascii="Times New Roman" w:hAnsi="Times New Roman" w:cs="Times New Roman"/>
          <w:sz w:val="24"/>
          <w:szCs w:val="24"/>
          <w:lang w:val="en-US"/>
        </w:rPr>
        <w:t>is</w:t>
      </w:r>
      <w:r w:rsidRPr="009F5DD1">
        <w:rPr>
          <w:rFonts w:ascii="Times New Roman" w:hAnsi="Times New Roman" w:cs="Times New Roman"/>
          <w:sz w:val="24"/>
          <w:szCs w:val="24"/>
          <w:lang w:val="en-US"/>
        </w:rPr>
        <w:t xml:space="preserve"> the </w:t>
      </w:r>
      <w:proofErr w:type="spellStart"/>
      <w:r w:rsidRPr="009F5DD1">
        <w:rPr>
          <w:rFonts w:ascii="Times New Roman" w:hAnsi="Times New Roman" w:cs="Times New Roman"/>
          <w:sz w:val="24"/>
          <w:szCs w:val="24"/>
          <w:lang w:val="en-US"/>
        </w:rPr>
        <w:t>Dornbusch</w:t>
      </w:r>
      <w:proofErr w:type="spellEnd"/>
      <w:r w:rsidRPr="009F5DD1">
        <w:rPr>
          <w:rFonts w:ascii="Times New Roman" w:hAnsi="Times New Roman" w:cs="Times New Roman"/>
          <w:sz w:val="24"/>
          <w:szCs w:val="24"/>
          <w:lang w:val="en-US"/>
        </w:rPr>
        <w:t xml:space="preserve"> Triangle.</w:t>
      </w:r>
      <w:r w:rsidR="00F21B0F" w:rsidRPr="009F5DD1">
        <w:rPr>
          <w:rFonts w:ascii="Times New Roman" w:hAnsi="Times New Roman" w:cs="Times New Roman"/>
          <w:sz w:val="24"/>
          <w:szCs w:val="24"/>
          <w:lang w:val="en-US"/>
        </w:rPr>
        <w:t xml:space="preserve"> The exchange rate regime plays a central role</w:t>
      </w:r>
      <w:r w:rsidR="00FA6599" w:rsidRPr="009F5DD1">
        <w:rPr>
          <w:rFonts w:ascii="Times New Roman" w:hAnsi="Times New Roman" w:cs="Times New Roman"/>
          <w:sz w:val="24"/>
          <w:szCs w:val="24"/>
          <w:lang w:val="en-US"/>
        </w:rPr>
        <w:t xml:space="preserve"> </w:t>
      </w:r>
      <w:r w:rsidR="00FA6599" w:rsidRPr="009F5DD1">
        <w:rPr>
          <w:rFonts w:ascii="Times New Roman" w:hAnsi="Times New Roman" w:cs="Times New Roman"/>
          <w:sz w:val="24"/>
          <w:szCs w:val="24"/>
          <w:lang w:val="en-US"/>
        </w:rPr>
        <w:fldChar w:fldCharType="begin"/>
      </w:r>
      <w:r w:rsidR="00FA6599" w:rsidRPr="009F5DD1">
        <w:rPr>
          <w:rFonts w:ascii="Times New Roman" w:hAnsi="Times New Roman" w:cs="Times New Roman"/>
          <w:sz w:val="24"/>
          <w:szCs w:val="24"/>
          <w:lang w:val="en-US"/>
        </w:rPr>
        <w:instrText xml:space="preserve"> ADDIN ZOTERO_ITEM CSL_CITATION {"citationID":"a2g1h62sa2n","properties":{"formattedCitation":"(Dornbusch, 1992)","plainCitation":"(Dornbusch, 1992)","noteIndex":0},"citationItems":[{"id":487,"uris":["http://zotero.org/users/local/3R5kugXM/items/AHKAGKFH"],"uri":["http://zotero.org/users/local/3R5kugXM/items/AHKAGKFH"],"itemData":{"id":487,"type":"article-journal","title":"The Case for Trade Liberalization in Developing Countries","container-title":"Journal of Economic Perspectives","page":"69-85","volume":"6","issue":"1","source":"www.aeaweb.org","abstract":"This paper reviews the actual situation of protection in developing countries, and then discusses the prospective gains from liberalization. Three experiences with liberalization, from three different parts of the world, are sketched: Turkey, Korea, and Mexico. Next the paper considers what can go wrong with trade reform. Finally, it focuses on two new directions in trade strategy: service trade liberalization and regional free trade agreements.","DOI":"10.1257/jep.6.1.69","ISSN":"0895-3309","language":"en","author":[{"family":"Dornbusch","given":"Rudiger"}],"issued":{"date-parts":[["1992",3]]}}}],"schema":"https://github.com/citation-style-language/schema/raw/master/csl-citation.json"} </w:instrText>
      </w:r>
      <w:r w:rsidR="00FA6599" w:rsidRPr="009F5DD1">
        <w:rPr>
          <w:rFonts w:ascii="Times New Roman" w:hAnsi="Times New Roman" w:cs="Times New Roman"/>
          <w:sz w:val="24"/>
          <w:szCs w:val="24"/>
          <w:lang w:val="en-US"/>
        </w:rPr>
        <w:fldChar w:fldCharType="separate"/>
      </w:r>
      <w:r w:rsidR="00FA6599" w:rsidRPr="009F5DD1">
        <w:rPr>
          <w:rFonts w:ascii="Times New Roman" w:hAnsi="Times New Roman" w:cs="Times New Roman"/>
          <w:sz w:val="24"/>
          <w:szCs w:val="24"/>
        </w:rPr>
        <w:t>(Dornbusch, 1992)</w:t>
      </w:r>
      <w:r w:rsidR="00FA6599" w:rsidRPr="009F5DD1">
        <w:rPr>
          <w:rFonts w:ascii="Times New Roman" w:hAnsi="Times New Roman" w:cs="Times New Roman"/>
          <w:sz w:val="24"/>
          <w:szCs w:val="24"/>
          <w:lang w:val="en-US"/>
        </w:rPr>
        <w:fldChar w:fldCharType="end"/>
      </w:r>
      <w:r w:rsidR="00F21B0F" w:rsidRPr="009F5DD1">
        <w:rPr>
          <w:rFonts w:ascii="Times New Roman" w:hAnsi="Times New Roman" w:cs="Times New Roman"/>
          <w:sz w:val="24"/>
          <w:szCs w:val="24"/>
          <w:lang w:val="en-US"/>
        </w:rPr>
        <w:t xml:space="preserve">. The </w:t>
      </w:r>
      <w:r w:rsidR="00FA6599" w:rsidRPr="009F5DD1">
        <w:rPr>
          <w:rFonts w:ascii="Times New Roman" w:hAnsi="Times New Roman" w:cs="Times New Roman"/>
          <w:sz w:val="24"/>
          <w:szCs w:val="24"/>
        </w:rPr>
        <w:t>La Marca</w:t>
      </w:r>
      <w:r w:rsidR="00FA6599" w:rsidRPr="009F5DD1">
        <w:rPr>
          <w:rFonts w:ascii="Times New Roman" w:hAnsi="Times New Roman" w:cs="Times New Roman"/>
          <w:sz w:val="24"/>
          <w:szCs w:val="24"/>
          <w:lang w:val="en-US"/>
        </w:rPr>
        <w:t xml:space="preserve"> </w:t>
      </w:r>
      <w:r w:rsidR="00F21B0F" w:rsidRPr="009F5DD1">
        <w:rPr>
          <w:rFonts w:ascii="Times New Roman" w:hAnsi="Times New Roman" w:cs="Times New Roman"/>
          <w:sz w:val="24"/>
          <w:szCs w:val="24"/>
          <w:lang w:val="en-US"/>
        </w:rPr>
        <w:fldChar w:fldCharType="begin"/>
      </w:r>
      <w:r w:rsidR="00FA6599" w:rsidRPr="009F5DD1">
        <w:rPr>
          <w:rFonts w:ascii="Times New Roman" w:hAnsi="Times New Roman" w:cs="Times New Roman"/>
          <w:sz w:val="24"/>
          <w:szCs w:val="24"/>
          <w:lang w:val="en-US"/>
        </w:rPr>
        <w:instrText xml:space="preserve"> ADDIN ZOTERO_ITEM CSL_CITATION {"citationID":"u0GWME0d","properties":{"formattedCitation":"(2010)","plainCitation":"(2010)","noteIndex":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F21B0F" w:rsidRPr="009F5DD1">
        <w:rPr>
          <w:rFonts w:ascii="Times New Roman" w:hAnsi="Times New Roman" w:cs="Times New Roman"/>
          <w:sz w:val="24"/>
          <w:szCs w:val="24"/>
          <w:lang w:val="en-US"/>
        </w:rPr>
        <w:fldChar w:fldCharType="separate"/>
      </w:r>
      <w:r w:rsidR="00FA6599" w:rsidRPr="009F5DD1">
        <w:rPr>
          <w:rFonts w:ascii="Times New Roman" w:hAnsi="Times New Roman" w:cs="Times New Roman"/>
          <w:sz w:val="24"/>
          <w:szCs w:val="24"/>
        </w:rPr>
        <w:t>(2010)</w:t>
      </w:r>
      <w:r w:rsidR="00F21B0F" w:rsidRPr="009F5DD1">
        <w:rPr>
          <w:rFonts w:ascii="Times New Roman" w:hAnsi="Times New Roman" w:cs="Times New Roman"/>
          <w:sz w:val="24"/>
          <w:szCs w:val="24"/>
          <w:lang w:val="en-US"/>
        </w:rPr>
        <w:fldChar w:fldCharType="end"/>
      </w:r>
      <w:r w:rsidR="00F21B0F" w:rsidRPr="009F5DD1">
        <w:rPr>
          <w:rFonts w:ascii="Times New Roman" w:hAnsi="Times New Roman" w:cs="Times New Roman"/>
          <w:sz w:val="24"/>
          <w:szCs w:val="24"/>
          <w:lang w:val="en-US"/>
        </w:rPr>
        <w:t xml:space="preserve"> model ignores the discussion and assumes a constant nominal exchange rate (fixed). There is a possibility in the model that in the long run the economy operates with chronic external deficit. For the case of Latin America the external restrictions always played a central role. The Balance of Payments constraints, modeled by </w:t>
      </w:r>
      <w:r w:rsidR="00F21B0F" w:rsidRPr="009F5DD1">
        <w:rPr>
          <w:rFonts w:ascii="Times New Roman" w:hAnsi="Times New Roman" w:cs="Times New Roman"/>
          <w:sz w:val="24"/>
          <w:szCs w:val="24"/>
          <w:lang w:val="en-US"/>
        </w:rPr>
        <w:fldChar w:fldCharType="begin"/>
      </w:r>
      <w:r w:rsidR="00F21B0F" w:rsidRPr="009F5DD1">
        <w:rPr>
          <w:rFonts w:ascii="Times New Roman" w:hAnsi="Times New Roman" w:cs="Times New Roman"/>
          <w:sz w:val="24"/>
          <w:szCs w:val="24"/>
          <w:lang w:val="en-US"/>
        </w:rPr>
        <w:instrText xml:space="preserve"> ADDIN ZOTERO_ITEM CSL_CITATION {"citationID":"a2jjukchhcv","properties":{"formattedCitation":"(Thirlwall, 1979)","plainCitation":"(Thirlwall, 1979)"},"citationItems":[{"id":132,"uris":["http://zotero.org/users/local/3R5kugXM/items/JB52QNJ8"],"uri":["http://zotero.org/users/local/3R5kugXM/items/JB52QNJ8"],"itemData":{"id":132,"type":"article-journal","title":"The balance of payments constraint as an explanation of the international growth rate differences","container-title":"PSL Quarterly Review","volume":"32","issue":"128","source":"ojs.uniroma1.it","abstract":"The neo-classical approach to the question of why growth rates differ between countries concentrates on the supply side of the economy using the concept of the production function. While this approach is fruitful, it does little to explain why the growth of factor supplies and productivity differs between countries. The present paper shows how closely the growth experience of several developed countries approximates to the rate of growth exports divided by the income elasticity of demand for imports, which, on certain assumptions, can be regarded as a measure of what the author calls the balance of payments equilibrium growth rate. The hypothesis proposed is that if balance of payments equilibrium must be maintained, a country’s long run growth rate will be determined by the ratio of its rate of growth of exports to its income elasticity of demand for imports","ISSN":"2037-3643","language":"en","author":[{"family":"Thirlwall","given":"Anthony Philip"}],"issued":{"date-parts":[["1979"]]}}}],"schema":"https://github.com/citation-style-language/schema/raw/master/csl-citation.json"} </w:instrText>
      </w:r>
      <w:r w:rsidR="00F21B0F" w:rsidRPr="009F5DD1">
        <w:rPr>
          <w:rFonts w:ascii="Times New Roman" w:hAnsi="Times New Roman" w:cs="Times New Roman"/>
          <w:sz w:val="24"/>
          <w:szCs w:val="24"/>
          <w:lang w:val="en-US"/>
        </w:rPr>
        <w:fldChar w:fldCharType="separate"/>
      </w:r>
      <w:r w:rsidR="00F21B0F" w:rsidRPr="009F5DD1">
        <w:rPr>
          <w:rFonts w:ascii="Times New Roman" w:hAnsi="Times New Roman" w:cs="Times New Roman"/>
          <w:sz w:val="24"/>
          <w:szCs w:val="24"/>
        </w:rPr>
        <w:t>(Thirlwall, 1979)</w:t>
      </w:r>
      <w:r w:rsidR="00F21B0F" w:rsidRPr="009F5DD1">
        <w:rPr>
          <w:rFonts w:ascii="Times New Roman" w:hAnsi="Times New Roman" w:cs="Times New Roman"/>
          <w:sz w:val="24"/>
          <w:szCs w:val="24"/>
          <w:lang w:val="en-US"/>
        </w:rPr>
        <w:fldChar w:fldCharType="end"/>
      </w:r>
      <w:r w:rsidR="00F839A1" w:rsidRPr="009F5DD1">
        <w:rPr>
          <w:rFonts w:ascii="Times New Roman" w:hAnsi="Times New Roman" w:cs="Times New Roman"/>
          <w:sz w:val="24"/>
          <w:szCs w:val="24"/>
          <w:lang w:val="en-US"/>
        </w:rPr>
        <w:t xml:space="preserve"> highlights that in the long run no economy can growth above their rate of growth compatible with the balance of payments (given in its simpler version by the ratio between income elasticities of exports and imports)</w:t>
      </w:r>
      <w:r w:rsidR="00F21B0F" w:rsidRPr="009F5DD1">
        <w:rPr>
          <w:rFonts w:ascii="Times New Roman" w:hAnsi="Times New Roman" w:cs="Times New Roman"/>
          <w:sz w:val="24"/>
          <w:szCs w:val="24"/>
          <w:lang w:val="en-US"/>
        </w:rPr>
        <w:t xml:space="preserve">  </w:t>
      </w:r>
    </w:p>
    <w:p w:rsidR="00833CA6" w:rsidRPr="009F5DD1" w:rsidRDefault="00833CA6" w:rsidP="00EF1911">
      <w:pPr>
        <w:spacing w:afterLines="120" w:after="288" w:line="240" w:lineRule="auto"/>
        <w:jc w:val="both"/>
        <w:rPr>
          <w:rFonts w:ascii="Times New Roman" w:eastAsiaTheme="minorEastAsia" w:hAnsi="Times New Roman" w:cs="Times New Roman"/>
          <w:sz w:val="24"/>
          <w:szCs w:val="24"/>
          <w:lang w:val="en-US"/>
        </w:rPr>
      </w:pPr>
      <w:r w:rsidRPr="009F5DD1">
        <w:rPr>
          <w:rFonts w:ascii="Times New Roman" w:hAnsi="Times New Roman" w:cs="Times New Roman"/>
          <w:sz w:val="24"/>
          <w:szCs w:val="24"/>
          <w:lang w:val="en-US"/>
        </w:rPr>
        <w:t xml:space="preserve">In the original model, the real exchange rate is defined </w:t>
      </w:r>
      <w:proofErr w:type="gramStart"/>
      <w:r w:rsidRPr="009F5DD1">
        <w:rPr>
          <w:rFonts w:ascii="Times New Roman" w:hAnsi="Times New Roman" w:cs="Times New Roman"/>
          <w:sz w:val="24"/>
          <w:szCs w:val="24"/>
          <w:lang w:val="en-US"/>
        </w:rPr>
        <w:t xml:space="preserve">as </w:t>
      </w:r>
      <w:proofErr w:type="gramEnd"/>
      <m:oMath>
        <m:r>
          <w:rPr>
            <w:rFonts w:ascii="Cambria Math" w:hAnsi="Cambria Math" w:cs="Times New Roman"/>
            <w:sz w:val="24"/>
            <w:szCs w:val="24"/>
            <w:lang w:val="en-US"/>
          </w:rPr>
          <m:t>ξ=</m:t>
        </m:r>
        <m:f>
          <m:fPr>
            <m:ctrlPr>
              <w:rPr>
                <w:rFonts w:ascii="Cambria Math" w:hAnsi="Cambria Math" w:cs="Times New Roman"/>
                <w:i/>
                <w:sz w:val="24"/>
                <w:szCs w:val="24"/>
                <w:lang w:val="en-US"/>
              </w:rPr>
            </m:ctrlPr>
          </m:fPr>
          <m:num>
            <m:r>
              <w:rPr>
                <w:rFonts w:ascii="Cambria Math" w:hAnsi="Cambria Math" w:cs="Times New Roman"/>
                <w:sz w:val="24"/>
                <w:szCs w:val="24"/>
                <w:lang w:val="en-US"/>
              </w:rPr>
              <m:t>e</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num>
          <m:den>
            <m:r>
              <w:rPr>
                <w:rFonts w:ascii="Cambria Math" w:hAnsi="Cambria Math" w:cs="Times New Roman"/>
                <w:sz w:val="24"/>
                <w:szCs w:val="24"/>
                <w:lang w:val="en-US"/>
              </w:rPr>
              <m:t>P</m:t>
            </m:r>
          </m:den>
        </m:f>
      </m:oMath>
      <w:r w:rsidR="00E34DAC" w:rsidRPr="009F5DD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P</m:t>
        </m:r>
      </m:oMath>
      <w:r w:rsidR="00E34DAC" w:rsidRPr="009F5DD1">
        <w:rPr>
          <w:rFonts w:ascii="Times New Roman" w:eastAsiaTheme="minorEastAsia" w:hAnsi="Times New Roman" w:cs="Times New Roman"/>
          <w:sz w:val="24"/>
          <w:szCs w:val="24"/>
          <w:lang w:val="en-US"/>
        </w:rPr>
        <w:t xml:space="preserve"> </w:t>
      </w:r>
      <w:proofErr w:type="gramStart"/>
      <w:r w:rsidR="00E34DAC" w:rsidRPr="009F5DD1">
        <w:rPr>
          <w:rFonts w:ascii="Times New Roman" w:eastAsiaTheme="minorEastAsia" w:hAnsi="Times New Roman" w:cs="Times New Roman"/>
          <w:sz w:val="24"/>
          <w:szCs w:val="24"/>
          <w:lang w:val="en-US"/>
        </w:rPr>
        <w:t>is</w:t>
      </w:r>
      <w:proofErr w:type="gramEnd"/>
      <w:r w:rsidR="00E34DAC" w:rsidRPr="009F5DD1">
        <w:rPr>
          <w:rFonts w:ascii="Times New Roman" w:eastAsiaTheme="minorEastAsia" w:hAnsi="Times New Roman" w:cs="Times New Roman"/>
          <w:sz w:val="24"/>
          <w:szCs w:val="24"/>
          <w:lang w:val="en-US"/>
        </w:rPr>
        <w:t xml:space="preserve"> the domestic good price,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P</m:t>
            </m:r>
          </m:e>
        </m:acc>
      </m:oMath>
      <w:r w:rsidR="00E34DAC" w:rsidRPr="009F5DD1">
        <w:rPr>
          <w:rFonts w:ascii="Times New Roman" w:eastAsiaTheme="minorEastAsia" w:hAnsi="Times New Roman" w:cs="Times New Roman"/>
          <w:sz w:val="24"/>
          <w:szCs w:val="24"/>
          <w:lang w:val="en-US"/>
        </w:rPr>
        <w:t xml:space="preserve"> the foreign good price and </w:t>
      </w:r>
      <m:oMath>
        <m:r>
          <w:rPr>
            <w:rFonts w:ascii="Cambria Math" w:eastAsiaTheme="minorEastAsia" w:hAnsi="Cambria Math" w:cs="Times New Roman"/>
            <w:sz w:val="24"/>
            <w:szCs w:val="24"/>
            <w:lang w:val="en-US"/>
          </w:rPr>
          <m:t>e</m:t>
        </m:r>
      </m:oMath>
      <w:r w:rsidR="00E34DAC" w:rsidRPr="009F5DD1">
        <w:rPr>
          <w:rFonts w:ascii="Times New Roman" w:eastAsiaTheme="minorEastAsia" w:hAnsi="Times New Roman" w:cs="Times New Roman"/>
          <w:sz w:val="24"/>
          <w:szCs w:val="24"/>
          <w:lang w:val="en-US"/>
        </w:rPr>
        <w:t xml:space="preserve"> the nominal exchange rate</w:t>
      </w:r>
      <w:r w:rsidR="009F6455" w:rsidRPr="009F5DD1">
        <w:rPr>
          <w:rFonts w:ascii="Times New Roman" w:eastAsiaTheme="minorEastAsia" w:hAnsi="Times New Roman" w:cs="Times New Roman"/>
          <w:sz w:val="24"/>
          <w:szCs w:val="24"/>
          <w:lang w:val="en-US"/>
        </w:rPr>
        <w:t>, which is considered a constant</w:t>
      </w:r>
      <w:r w:rsidR="00E34DAC" w:rsidRPr="009F5DD1">
        <w:rPr>
          <w:rFonts w:ascii="Times New Roman" w:eastAsiaTheme="minorEastAsia" w:hAnsi="Times New Roman" w:cs="Times New Roman"/>
          <w:sz w:val="24"/>
          <w:szCs w:val="24"/>
          <w:lang w:val="en-US"/>
        </w:rPr>
        <w:t>.</w:t>
      </w:r>
      <w:r w:rsidR="009F6455" w:rsidRPr="009F5DD1">
        <w:rPr>
          <w:rFonts w:ascii="Times New Roman" w:eastAsiaTheme="minorEastAsia" w:hAnsi="Times New Roman" w:cs="Times New Roman"/>
          <w:sz w:val="24"/>
          <w:szCs w:val="24"/>
          <w:lang w:val="en-US"/>
        </w:rPr>
        <w:t xml:space="preserve"> Considering the </w:t>
      </w:r>
      <w:proofErr w:type="spellStart"/>
      <w:r w:rsidR="009F6455" w:rsidRPr="009F5DD1">
        <w:rPr>
          <w:rFonts w:ascii="Times New Roman" w:eastAsiaTheme="minorEastAsia" w:hAnsi="Times New Roman" w:cs="Times New Roman"/>
          <w:sz w:val="24"/>
          <w:szCs w:val="24"/>
          <w:lang w:val="en-US"/>
        </w:rPr>
        <w:t>BoPC</w:t>
      </w:r>
      <w:proofErr w:type="spellEnd"/>
      <w:r w:rsidR="009F6455" w:rsidRPr="009F5DD1">
        <w:rPr>
          <w:rFonts w:ascii="Times New Roman" w:eastAsiaTheme="minorEastAsia" w:hAnsi="Times New Roman" w:cs="Times New Roman"/>
          <w:sz w:val="24"/>
          <w:szCs w:val="24"/>
          <w:lang w:val="en-US"/>
        </w:rPr>
        <w:t xml:space="preserve"> model, </w:t>
      </w:r>
      <w:r w:rsidR="00FA6599" w:rsidRPr="009F5DD1">
        <w:rPr>
          <w:rFonts w:ascii="Times New Roman" w:eastAsiaTheme="minorEastAsia" w:hAnsi="Times New Roman" w:cs="Times New Roman"/>
          <w:sz w:val="24"/>
          <w:szCs w:val="24"/>
          <w:lang w:val="en-US"/>
        </w:rPr>
        <w:t>the long-run</w:t>
      </w:r>
      <w:r w:rsidR="009F6455" w:rsidRPr="009F5DD1">
        <w:rPr>
          <w:rFonts w:ascii="Times New Roman" w:eastAsiaTheme="minorEastAsia" w:hAnsi="Times New Roman" w:cs="Times New Roman"/>
          <w:sz w:val="24"/>
          <w:szCs w:val="24"/>
          <w:lang w:val="en-US"/>
        </w:rPr>
        <w:t xml:space="preserve"> excha</w:t>
      </w:r>
      <w:r w:rsidR="00FA6599" w:rsidRPr="009F5DD1">
        <w:rPr>
          <w:rFonts w:ascii="Times New Roman" w:eastAsiaTheme="minorEastAsia" w:hAnsi="Times New Roman" w:cs="Times New Roman"/>
          <w:sz w:val="24"/>
          <w:szCs w:val="24"/>
          <w:lang w:val="en-US"/>
        </w:rPr>
        <w:t>nge rate dynamics adjusts</w:t>
      </w:r>
      <w:r w:rsidR="00221204" w:rsidRPr="009F5DD1">
        <w:rPr>
          <w:rFonts w:ascii="Times New Roman" w:eastAsiaTheme="minorEastAsia" w:hAnsi="Times New Roman" w:cs="Times New Roman"/>
          <w:sz w:val="24"/>
          <w:szCs w:val="24"/>
          <w:lang w:val="en-US"/>
        </w:rPr>
        <w:t xml:space="preserve"> itself</w:t>
      </w:r>
      <w:r w:rsidR="009F6455" w:rsidRPr="009F5DD1">
        <w:rPr>
          <w:rFonts w:ascii="Times New Roman" w:eastAsiaTheme="minorEastAsia" w:hAnsi="Times New Roman" w:cs="Times New Roman"/>
          <w:sz w:val="24"/>
          <w:szCs w:val="24"/>
          <w:lang w:val="en-US"/>
        </w:rPr>
        <w:t xml:space="preserve"> to stabilize the external sector. </w:t>
      </w:r>
      <w:r w:rsidR="00FA6599" w:rsidRPr="009F5DD1">
        <w:rPr>
          <w:rFonts w:ascii="Times New Roman" w:eastAsiaTheme="minorEastAsia" w:hAnsi="Times New Roman" w:cs="Times New Roman"/>
          <w:sz w:val="24"/>
          <w:szCs w:val="24"/>
          <w:lang w:val="en-US"/>
        </w:rPr>
        <w:t xml:space="preserve">In the Balance of Payments dominance this is also valid for the short-run. </w:t>
      </w:r>
      <w:r w:rsidR="009F6455" w:rsidRPr="009F5DD1">
        <w:rPr>
          <w:rFonts w:ascii="Times New Roman" w:eastAsiaTheme="minorEastAsia" w:hAnsi="Times New Roman" w:cs="Times New Roman"/>
          <w:sz w:val="24"/>
          <w:szCs w:val="24"/>
          <w:lang w:val="en-US"/>
        </w:rPr>
        <w:t xml:space="preserve">In this way, the real exchange rate is constant, and the nominal operates in order to create a trajectory in which the net external assets </w:t>
      </w:r>
      <w:r w:rsidR="00221204" w:rsidRPr="009F5DD1">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B)</m:t>
        </m:r>
      </m:oMath>
      <w:r w:rsidR="009F6455" w:rsidRPr="009F5DD1">
        <w:rPr>
          <w:rFonts w:ascii="Times New Roman" w:eastAsiaTheme="minorEastAsia" w:hAnsi="Times New Roman" w:cs="Times New Roman"/>
          <w:sz w:val="24"/>
          <w:szCs w:val="24"/>
          <w:lang w:val="en-US"/>
        </w:rPr>
        <w:t xml:space="preserve"> tends to a</w:t>
      </w:r>
      <w:r w:rsidR="00FA6599" w:rsidRPr="009F5DD1">
        <w:rPr>
          <w:rFonts w:ascii="Times New Roman" w:eastAsiaTheme="minorEastAsia" w:hAnsi="Times New Roman" w:cs="Times New Roman"/>
          <w:sz w:val="24"/>
          <w:szCs w:val="24"/>
          <w:lang w:val="en-US"/>
        </w:rPr>
        <w:t>n</w:t>
      </w:r>
      <w:r w:rsidR="009F6455" w:rsidRPr="009F5DD1">
        <w:rPr>
          <w:rFonts w:ascii="Times New Roman" w:eastAsiaTheme="minorEastAsia" w:hAnsi="Times New Roman" w:cs="Times New Roman"/>
          <w:sz w:val="24"/>
          <w:szCs w:val="24"/>
          <w:lang w:val="en-US"/>
        </w:rPr>
        <w:t xml:space="preserve"> equilibrium steady state in which the growth of exports is equal to the growth of imports. In order to do so, we assume a constant real exchange rate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1016"/>
      </w:tblGrid>
      <w:tr w:rsidR="001C0BD8" w:rsidTr="00C5154E">
        <w:tc>
          <w:tcPr>
            <w:tcW w:w="9630" w:type="dxa"/>
          </w:tcPr>
          <w:p w:rsidR="001C0BD8" w:rsidRPr="009F5DD1" w:rsidRDefault="001C0BD8" w:rsidP="001C0BD8">
            <w:pPr>
              <w:spacing w:afterLines="120" w:after="288"/>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ξ=w</m:t>
                </m:r>
              </m:oMath>
            </m:oMathPara>
          </w:p>
          <w:p w:rsidR="001C0BD8" w:rsidRDefault="001C0BD8" w:rsidP="00C5154E">
            <w:pPr>
              <w:pStyle w:val="ListParagraph"/>
              <w:spacing w:afterLines="120" w:after="288"/>
              <w:jc w:val="center"/>
              <w:rPr>
                <w:rFonts w:ascii="Times New Roman" w:hAnsi="Times New Roman" w:cs="Times New Roman"/>
                <w:sz w:val="24"/>
                <w:szCs w:val="24"/>
                <w:lang w:val="en-US"/>
              </w:rPr>
            </w:pPr>
          </w:p>
        </w:tc>
        <w:tc>
          <w:tcPr>
            <w:tcW w:w="1016" w:type="dxa"/>
          </w:tcPr>
          <w:p w:rsidR="001C0BD8" w:rsidRDefault="001C0BD8" w:rsidP="00C5154E">
            <w:pPr>
              <w:pStyle w:val="ListParagraph"/>
              <w:numPr>
                <w:ilvl w:val="0"/>
                <w:numId w:val="23"/>
              </w:numPr>
              <w:spacing w:afterLines="120" w:after="288"/>
              <w:rPr>
                <w:rFonts w:ascii="Times New Roman" w:hAnsi="Times New Roman" w:cs="Times New Roman"/>
                <w:sz w:val="24"/>
                <w:szCs w:val="24"/>
                <w:lang w:val="en-US"/>
              </w:rPr>
            </w:pPr>
          </w:p>
        </w:tc>
      </w:tr>
    </w:tbl>
    <w:p w:rsidR="00472DF1" w:rsidRPr="009F5DD1" w:rsidRDefault="00472DF1" w:rsidP="00EF1911">
      <w:pPr>
        <w:spacing w:afterLines="120" w:after="288" w:line="240" w:lineRule="auto"/>
        <w:jc w:val="both"/>
        <w:rPr>
          <w:rFonts w:ascii="Times New Roman" w:hAnsi="Times New Roman" w:cs="Times New Roman"/>
          <w:sz w:val="24"/>
          <w:szCs w:val="24"/>
          <w:lang w:val="en-US"/>
        </w:rPr>
      </w:pPr>
      <w:proofErr w:type="gramStart"/>
      <w:r w:rsidRPr="009F5DD1">
        <w:rPr>
          <w:rFonts w:ascii="Times New Roman" w:eastAsiaTheme="minorEastAsia" w:hAnsi="Times New Roman" w:cs="Times New Roman"/>
          <w:sz w:val="24"/>
          <w:szCs w:val="24"/>
          <w:lang w:val="en-US"/>
        </w:rPr>
        <w:t xml:space="preserve">Being </w:t>
      </w:r>
      <m:oMath>
        <m:r>
          <w:rPr>
            <w:rFonts w:ascii="Cambria Math" w:eastAsiaTheme="minorEastAsia" w:hAnsi="Cambria Math" w:cs="Times New Roman"/>
            <w:sz w:val="24"/>
            <w:szCs w:val="24"/>
            <w:lang w:val="en-US"/>
          </w:rPr>
          <m:t>w</m:t>
        </m:r>
      </m:oMath>
      <w:r w:rsidRPr="009F5DD1">
        <w:rPr>
          <w:rFonts w:ascii="Times New Roman" w:eastAsiaTheme="minorEastAsia" w:hAnsi="Times New Roman" w:cs="Times New Roman"/>
          <w:sz w:val="24"/>
          <w:szCs w:val="24"/>
          <w:lang w:val="en-US"/>
        </w:rPr>
        <w:t xml:space="preserve"> a </w:t>
      </w:r>
      <w:r w:rsidR="00221204" w:rsidRPr="009F5DD1">
        <w:rPr>
          <w:rFonts w:ascii="Times New Roman" w:eastAsiaTheme="minorEastAsia" w:hAnsi="Times New Roman" w:cs="Times New Roman"/>
          <w:sz w:val="24"/>
          <w:szCs w:val="24"/>
          <w:lang w:val="en-US"/>
        </w:rPr>
        <w:t xml:space="preserve">given </w:t>
      </w:r>
      <w:r w:rsidRPr="009F5DD1">
        <w:rPr>
          <w:rFonts w:ascii="Times New Roman" w:eastAsiaTheme="minorEastAsia" w:hAnsi="Times New Roman" w:cs="Times New Roman"/>
          <w:sz w:val="24"/>
          <w:szCs w:val="24"/>
          <w:lang w:val="en-US"/>
        </w:rPr>
        <w:t>constant</w:t>
      </w:r>
      <w:r w:rsidR="009F6455" w:rsidRPr="009F5DD1">
        <w:rPr>
          <w:rFonts w:ascii="Times New Roman" w:eastAsiaTheme="minorEastAsia" w:hAnsi="Times New Roman" w:cs="Times New Roman"/>
          <w:sz w:val="24"/>
          <w:szCs w:val="24"/>
          <w:lang w:val="en-US"/>
        </w:rPr>
        <w:t>.</w:t>
      </w:r>
      <w:proofErr w:type="gramEnd"/>
      <w:r w:rsidR="009F6455" w:rsidRPr="009F5DD1">
        <w:rPr>
          <w:rFonts w:ascii="Times New Roman" w:eastAsiaTheme="minorEastAsia" w:hAnsi="Times New Roman" w:cs="Times New Roman"/>
          <w:sz w:val="24"/>
          <w:szCs w:val="24"/>
          <w:lang w:val="en-US"/>
        </w:rPr>
        <w:t xml:space="preserve"> </w:t>
      </w:r>
      <w:r w:rsidR="00EF1911" w:rsidRPr="009F5DD1">
        <w:rPr>
          <w:rFonts w:ascii="Times New Roman" w:eastAsiaTheme="minorEastAsia" w:hAnsi="Times New Roman" w:cs="Times New Roman"/>
          <w:sz w:val="24"/>
          <w:szCs w:val="24"/>
          <w:lang w:val="en-US"/>
        </w:rPr>
        <w:t xml:space="preserve">Considering the Balance of Payments Dominance of </w:t>
      </w:r>
      <w:r w:rsidR="00EF1911" w:rsidRPr="009F5DD1">
        <w:rPr>
          <w:rFonts w:ascii="Times New Roman" w:hAnsi="Times New Roman" w:cs="Times New Roman"/>
          <w:sz w:val="24"/>
          <w:szCs w:val="24"/>
        </w:rPr>
        <w:t>Ocampo</w:t>
      </w:r>
      <w:r w:rsidR="00EF1911" w:rsidRPr="009F5DD1">
        <w:rPr>
          <w:rFonts w:ascii="Times New Roman" w:eastAsiaTheme="minorEastAsia" w:hAnsi="Times New Roman" w:cs="Times New Roman"/>
          <w:sz w:val="24"/>
          <w:szCs w:val="24"/>
          <w:lang w:val="en-US"/>
        </w:rPr>
        <w:t xml:space="preserve"> </w:t>
      </w:r>
      <w:r w:rsidR="00EF1911" w:rsidRPr="009F5DD1">
        <w:rPr>
          <w:rFonts w:ascii="Times New Roman" w:eastAsiaTheme="minorEastAsia" w:hAnsi="Times New Roman" w:cs="Times New Roman"/>
          <w:sz w:val="24"/>
          <w:szCs w:val="24"/>
          <w:lang w:val="en-US"/>
        </w:rPr>
        <w:fldChar w:fldCharType="begin"/>
      </w:r>
      <w:r w:rsidR="00EF1911" w:rsidRPr="009F5DD1">
        <w:rPr>
          <w:rFonts w:ascii="Times New Roman" w:eastAsiaTheme="minorEastAsia" w:hAnsi="Times New Roman" w:cs="Times New Roman"/>
          <w:sz w:val="24"/>
          <w:szCs w:val="24"/>
          <w:lang w:val="en-US"/>
        </w:rPr>
        <w:instrText xml:space="preserve"> ADDIN ZOTERO_ITEM CSL_CITATION {"citationID":"9Au0T8V4","properties":{"formattedCitation":"(2011)","plainCitation":"(2011)","noteIndex":0},"citationItems":[{"id":422,"uris":["http://zotero.org/users/local/3R5kugXM/items/PCRLVJAJ"],"uri":["http://zotero.org/users/local/3R5kugXM/items/PCRLVJAJ"],"itemData":{"id":422,"type":"article-journal","title":"Balance of payments dominance: its implications for macroeconomic policy","source":"bibliotecadigital.fgv.br","abstract":"This paper defines 'balance of payments dominance' as a macroeconomic regime in which the short-term macroeconomic dynamics is essentially determined by external shocks, positive or negative. It argues that this is the predominant regime in emerging and developing countries. Trade shocks play an important role but the major procyclical shocks are associated with boom-bust cycles in external financing. Policy challenges are associated not only with the management of such shocks but also with the need to enhance the space for countercyclical macroeconomic policies, as boom-bust cycles tend to pressure macroeconomic policies to behave in a procyclical way. Under these conditions, the best bet is to design policies to reduce external vulnerabilities through a mix of administered exchange rate policies, very active foreign exchange reserve management, reduced reliance on external borrowing, and macroprudential regulations, including those directly affecting capital flows. Countercyclical fiscal policy can also play a role but face strong economic and political economy challenges.","URL":"http://bibliotecadigital.fgv.br/dspace/handle/10438/16268","shortTitle":"Balance of payments dominance","language":"eng","author":[{"family":"Ocampo","given":"José Antonio"}],"issued":{"date-parts":[["2011"]]},"accessed":{"date-parts":[["2018",2,8]]}},"suppress-author":true}],"schema":"https://github.com/citation-style-language/schema/raw/master/csl-citation.json"} </w:instrText>
      </w:r>
      <w:r w:rsidR="00EF1911" w:rsidRPr="009F5DD1">
        <w:rPr>
          <w:rFonts w:ascii="Times New Roman" w:eastAsiaTheme="minorEastAsia" w:hAnsi="Times New Roman" w:cs="Times New Roman"/>
          <w:sz w:val="24"/>
          <w:szCs w:val="24"/>
          <w:lang w:val="en-US"/>
        </w:rPr>
        <w:fldChar w:fldCharType="separate"/>
      </w:r>
      <w:r w:rsidR="00EF1911" w:rsidRPr="009F5DD1">
        <w:rPr>
          <w:rFonts w:ascii="Times New Roman" w:hAnsi="Times New Roman" w:cs="Times New Roman"/>
          <w:sz w:val="24"/>
          <w:szCs w:val="24"/>
        </w:rPr>
        <w:t>(2011)</w:t>
      </w:r>
      <w:r w:rsidR="00EF1911" w:rsidRPr="009F5DD1">
        <w:rPr>
          <w:rFonts w:ascii="Times New Roman" w:eastAsiaTheme="minorEastAsia" w:hAnsi="Times New Roman" w:cs="Times New Roman"/>
          <w:sz w:val="24"/>
          <w:szCs w:val="24"/>
          <w:lang w:val="en-US"/>
        </w:rPr>
        <w:fldChar w:fldCharType="end"/>
      </w:r>
      <w:r w:rsidR="00EF1911" w:rsidRPr="009F5DD1">
        <w:rPr>
          <w:rFonts w:ascii="Times New Roman" w:eastAsiaTheme="minorEastAsia" w:hAnsi="Times New Roman" w:cs="Times New Roman"/>
          <w:sz w:val="24"/>
          <w:szCs w:val="24"/>
          <w:lang w:val="en-US"/>
        </w:rPr>
        <w:t xml:space="preserve">, in the case of middle income trapped countries, even in the short-run, the balance of payments needs to be balanced. In order to do so, the nominal exchange rate must adjust itself to move towards this goal. </w:t>
      </w:r>
      <w:r w:rsidR="00FA6599" w:rsidRPr="009F5DD1">
        <w:rPr>
          <w:rFonts w:ascii="Times New Roman" w:eastAsiaTheme="minorEastAsia" w:hAnsi="Times New Roman" w:cs="Times New Roman"/>
          <w:sz w:val="24"/>
          <w:szCs w:val="24"/>
          <w:lang w:val="en-US"/>
        </w:rPr>
        <w:t>In this case t</w:t>
      </w:r>
      <w:r w:rsidR="00EF1911" w:rsidRPr="009F5DD1">
        <w:rPr>
          <w:rFonts w:ascii="Times New Roman" w:eastAsiaTheme="minorEastAsia" w:hAnsi="Times New Roman" w:cs="Times New Roman"/>
          <w:sz w:val="24"/>
          <w:szCs w:val="24"/>
          <w:lang w:val="en-US"/>
        </w:rPr>
        <w:t xml:space="preserve">he real exchange rate should </w:t>
      </w:r>
      <w:r w:rsidR="00FA6599" w:rsidRPr="009F5DD1">
        <w:rPr>
          <w:rFonts w:ascii="Times New Roman" w:eastAsiaTheme="minorEastAsia" w:hAnsi="Times New Roman" w:cs="Times New Roman"/>
          <w:sz w:val="24"/>
          <w:szCs w:val="24"/>
          <w:lang w:val="en-US"/>
        </w:rPr>
        <w:t xml:space="preserve">have zero </w:t>
      </w:r>
      <w:r w:rsidR="00EF1911" w:rsidRPr="009F5DD1">
        <w:rPr>
          <w:rFonts w:ascii="Times New Roman" w:eastAsiaTheme="minorEastAsia" w:hAnsi="Times New Roman" w:cs="Times New Roman"/>
          <w:sz w:val="24"/>
          <w:szCs w:val="24"/>
          <w:lang w:val="en-US"/>
        </w:rPr>
        <w:t>grow</w:t>
      </w:r>
      <w:r w:rsidR="00FA6599" w:rsidRPr="009F5DD1">
        <w:rPr>
          <w:rFonts w:ascii="Times New Roman" w:eastAsiaTheme="minorEastAsia" w:hAnsi="Times New Roman" w:cs="Times New Roman"/>
          <w:sz w:val="24"/>
          <w:szCs w:val="24"/>
          <w:lang w:val="en-US"/>
        </w:rPr>
        <w:t>th</w:t>
      </w:r>
      <w:r w:rsidR="00EF1911" w:rsidRPr="009F5DD1">
        <w:rPr>
          <w:rFonts w:ascii="Times New Roman" w:eastAsiaTheme="minorEastAsia" w:hAnsi="Times New Roman" w:cs="Times New Roman"/>
          <w:sz w:val="24"/>
          <w:szCs w:val="24"/>
          <w:lang w:val="en-US"/>
        </w:rPr>
        <w:t xml:space="preserve">, being </w:t>
      </w:r>
      <w:r w:rsidR="00FA6599" w:rsidRPr="009F5DD1">
        <w:rPr>
          <w:rFonts w:ascii="Times New Roman" w:eastAsiaTheme="minorEastAsia" w:hAnsi="Times New Roman" w:cs="Times New Roman"/>
          <w:sz w:val="24"/>
          <w:szCs w:val="24"/>
          <w:lang w:val="en-US"/>
        </w:rPr>
        <w:t>always in its</w:t>
      </w:r>
      <w:r w:rsidR="00EF1911" w:rsidRPr="009F5DD1">
        <w:rPr>
          <w:rFonts w:ascii="Times New Roman" w:eastAsiaTheme="minorEastAsia" w:hAnsi="Times New Roman" w:cs="Times New Roman"/>
          <w:sz w:val="24"/>
          <w:szCs w:val="24"/>
          <w:lang w:val="en-US"/>
        </w:rPr>
        <w:t xml:space="preserve"> steady state. This implies that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ξ</m:t>
            </m:r>
          </m:e>
        </m:acc>
        <m:r>
          <w:rPr>
            <w:rFonts w:ascii="Cambria Math" w:eastAsiaTheme="minorEastAsia" w:hAnsi="Cambria Math" w:cs="Times New Roman"/>
            <w:sz w:val="24"/>
            <w:szCs w:val="24"/>
            <w:lang w:val="en-US"/>
          </w:rPr>
          <m:t>=0.</m:t>
        </m:r>
      </m:oMath>
      <w:r w:rsidR="00EF1911" w:rsidRPr="009F5DD1">
        <w:rPr>
          <w:rFonts w:ascii="Times New Roman" w:eastAsiaTheme="minorEastAsia" w:hAnsi="Times New Roman" w:cs="Times New Roman"/>
          <w:sz w:val="24"/>
          <w:szCs w:val="24"/>
          <w:lang w:val="en-US"/>
        </w:rPr>
        <w:t xml:space="preserve"> </w:t>
      </w:r>
      <w:proofErr w:type="gramStart"/>
      <w:r w:rsidR="00FA6599" w:rsidRPr="009F5DD1">
        <w:rPr>
          <w:rFonts w:ascii="Times New Roman" w:eastAsiaTheme="minorEastAsia" w:hAnsi="Times New Roman" w:cs="Times New Roman"/>
          <w:sz w:val="24"/>
          <w:szCs w:val="24"/>
          <w:lang w:val="en-US"/>
        </w:rPr>
        <w:t>When</w:t>
      </w:r>
      <w:proofErr w:type="gramEnd"/>
      <w:r w:rsidR="00EF1911" w:rsidRPr="009F5DD1">
        <w:rPr>
          <w:rFonts w:ascii="Times New Roman" w:eastAsiaTheme="minorEastAsia" w:hAnsi="Times New Roman" w:cs="Times New Roman"/>
          <w:sz w:val="24"/>
          <w:szCs w:val="24"/>
          <w:lang w:val="en-US"/>
        </w:rPr>
        <w:t xml:space="preserve"> adding this element, we reach a 4-dimensional system in which growth, distribution and net foreign assets variates with a constant foreign real exchange rate.</w:t>
      </w:r>
      <w:r w:rsidR="00FA6599" w:rsidRPr="009F5DD1">
        <w:rPr>
          <w:rFonts w:ascii="Times New Roman" w:eastAsiaTheme="minorEastAsia" w:hAnsi="Times New Roman" w:cs="Times New Roman"/>
          <w:sz w:val="24"/>
          <w:szCs w:val="24"/>
          <w:lang w:val="en-US"/>
        </w:rPr>
        <w:t xml:space="preserve"> Considering the initial La </w:t>
      </w:r>
      <w:proofErr w:type="spellStart"/>
      <w:r w:rsidR="00FA6599" w:rsidRPr="009F5DD1">
        <w:rPr>
          <w:rFonts w:ascii="Times New Roman" w:eastAsiaTheme="minorEastAsia" w:hAnsi="Times New Roman" w:cs="Times New Roman"/>
          <w:sz w:val="24"/>
          <w:szCs w:val="24"/>
          <w:lang w:val="en-US"/>
        </w:rPr>
        <w:t>Marca</w:t>
      </w:r>
      <w:proofErr w:type="spellEnd"/>
      <w:r w:rsidR="00FA6599" w:rsidRPr="009F5DD1">
        <w:rPr>
          <w:rFonts w:ascii="Times New Roman" w:eastAsiaTheme="minorEastAsia" w:hAnsi="Times New Roman" w:cs="Times New Roman"/>
          <w:sz w:val="24"/>
          <w:szCs w:val="24"/>
          <w:lang w:val="en-US"/>
        </w:rPr>
        <w:t xml:space="preserve"> (2010) parametrization we have:</w:t>
      </w:r>
    </w:p>
    <w:p w:rsidR="00D549EC" w:rsidRPr="009F5DD1" w:rsidRDefault="00D549EC" w:rsidP="00253FA4">
      <w:pPr>
        <w:spacing w:afterLines="120" w:after="288" w:line="240" w:lineRule="auto"/>
        <w:rPr>
          <w:rFonts w:ascii="Times New Roman" w:hAnsi="Times New Roman" w:cs="Times New Roman"/>
          <w:sz w:val="24"/>
          <w:szCs w:val="24"/>
          <w:lang w:val="en-US"/>
        </w:rPr>
      </w:pPr>
    </w:p>
    <w:p w:rsidR="00A94AFC" w:rsidRPr="009F5DD1" w:rsidRDefault="00A94AFC" w:rsidP="003100E3">
      <w:pPr>
        <w:pStyle w:val="Heading3"/>
        <w:spacing w:afterLines="120" w:after="288" w:line="240" w:lineRule="auto"/>
        <w:jc w:val="center"/>
        <w:rPr>
          <w:rFonts w:ascii="Times New Roman" w:hAnsi="Times New Roman" w:cs="Times New Roman"/>
          <w:sz w:val="24"/>
          <w:szCs w:val="24"/>
        </w:rPr>
      </w:pPr>
      <w:r w:rsidRPr="009F5DD1">
        <w:rPr>
          <w:rFonts w:ascii="Times New Roman" w:hAnsi="Times New Roman" w:cs="Times New Roman"/>
          <w:sz w:val="24"/>
          <w:szCs w:val="24"/>
        </w:rPr>
        <w:lastRenderedPageBreak/>
        <w:t xml:space="preserve">Figure </w:t>
      </w:r>
      <w:r w:rsidRPr="009F5DD1">
        <w:rPr>
          <w:rFonts w:ascii="Times New Roman" w:hAnsi="Times New Roman" w:cs="Times New Roman"/>
          <w:sz w:val="24"/>
          <w:szCs w:val="24"/>
        </w:rPr>
        <w:fldChar w:fldCharType="begin"/>
      </w:r>
      <w:r w:rsidRPr="009F5DD1">
        <w:rPr>
          <w:rFonts w:ascii="Times New Roman" w:hAnsi="Times New Roman" w:cs="Times New Roman"/>
          <w:sz w:val="24"/>
          <w:szCs w:val="24"/>
        </w:rPr>
        <w:instrText xml:space="preserve"> SEQ Figure \* ARABIC </w:instrText>
      </w:r>
      <w:r w:rsidRPr="009F5DD1">
        <w:rPr>
          <w:rFonts w:ascii="Times New Roman" w:hAnsi="Times New Roman" w:cs="Times New Roman"/>
          <w:sz w:val="24"/>
          <w:szCs w:val="24"/>
        </w:rPr>
        <w:fldChar w:fldCharType="separate"/>
      </w:r>
      <w:r w:rsidR="00BE196A" w:rsidRPr="009F5DD1">
        <w:rPr>
          <w:rFonts w:ascii="Times New Roman" w:hAnsi="Times New Roman" w:cs="Times New Roman"/>
          <w:noProof/>
          <w:sz w:val="24"/>
          <w:szCs w:val="24"/>
        </w:rPr>
        <w:t>4</w:t>
      </w:r>
      <w:r w:rsidRPr="009F5DD1">
        <w:rPr>
          <w:rFonts w:ascii="Times New Roman" w:hAnsi="Times New Roman" w:cs="Times New Roman"/>
          <w:sz w:val="24"/>
          <w:szCs w:val="24"/>
        </w:rPr>
        <w:fldChar w:fldCharType="end"/>
      </w:r>
      <w:r w:rsidR="00056C7B" w:rsidRPr="009F5DD1">
        <w:rPr>
          <w:rFonts w:ascii="Times New Roman" w:hAnsi="Times New Roman" w:cs="Times New Roman"/>
          <w:sz w:val="24"/>
          <w:szCs w:val="24"/>
        </w:rPr>
        <w:t>. Modified La Marca results with exchange rate dynamics, Figure 1 parametrization</w:t>
      </w:r>
    </w:p>
    <w:p w:rsidR="004848AF" w:rsidRPr="009F5DD1" w:rsidRDefault="00570CCE" w:rsidP="00416F5C">
      <w:pPr>
        <w:spacing w:afterLines="120" w:after="288" w:line="240" w:lineRule="auto"/>
        <w:jc w:val="center"/>
        <w:rPr>
          <w:rFonts w:ascii="Times New Roman" w:hAnsi="Times New Roman" w:cs="Times New Roman"/>
          <w:sz w:val="24"/>
          <w:szCs w:val="24"/>
          <w:lang w:val="en-US"/>
        </w:rPr>
      </w:pPr>
      <w:r w:rsidRPr="009F5DD1">
        <w:rPr>
          <w:rFonts w:ascii="Times New Roman" w:hAnsi="Times New Roman" w:cs="Times New Roman"/>
          <w:noProof/>
          <w:sz w:val="24"/>
          <w:szCs w:val="24"/>
          <w:lang w:val="en-US" w:eastAsia="ja-JP"/>
        </w:rPr>
        <w:drawing>
          <wp:inline distT="0" distB="0" distL="0" distR="0" wp14:anchorId="54AEE29A" wp14:editId="54381CEA">
            <wp:extent cx="5080261" cy="3175163"/>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0261" cy="3175163"/>
                    </a:xfrm>
                    <a:prstGeom prst="rect">
                      <a:avLst/>
                    </a:prstGeom>
                  </pic:spPr>
                </pic:pic>
              </a:graphicData>
            </a:graphic>
          </wp:inline>
        </w:drawing>
      </w:r>
    </w:p>
    <w:p w:rsidR="00BF7347" w:rsidRPr="00526300" w:rsidRDefault="00BF7347" w:rsidP="00DF56C5">
      <w:pPr>
        <w:spacing w:afterLines="120" w:after="288" w:line="240" w:lineRule="auto"/>
        <w:rPr>
          <w:rFonts w:ascii="Times New Roman" w:eastAsiaTheme="minorEastAsia" w:hAnsi="Times New Roman" w:cs="Times New Roman"/>
          <w:lang w:val="en-US"/>
        </w:rPr>
      </w:pPr>
      <w:r w:rsidRPr="00526300">
        <w:rPr>
          <w:rFonts w:ascii="Times New Roman" w:eastAsiaTheme="minorEastAsia" w:hAnsi="Times New Roman" w:cs="Times New Roman"/>
          <w:lang w:val="en-US"/>
        </w:rPr>
        <w:t xml:space="preserve">Parameter values: </w:t>
      </w:r>
      <m:oMath>
        <m:r>
          <w:rPr>
            <w:rFonts w:ascii="Cambria Math" w:eastAsiaTheme="minorEastAsia" w:hAnsi="Cambria Math" w:cs="Times New Roman"/>
            <w:lang w:val="en-US"/>
          </w:rPr>
          <m:t>τ=1</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λ=1</m:t>
        </m:r>
      </m:oMath>
      <w:r w:rsidR="00816825" w:rsidRPr="00526300">
        <w:rPr>
          <w:rFonts w:ascii="Times New Roman" w:eastAsiaTheme="minorEastAsia" w:hAnsi="Times New Roman" w:cs="Times New Roman"/>
          <w:lang w:val="en-US"/>
        </w:rPr>
        <w:t xml:space="preserve">, </w:t>
      </w:r>
      <m:oMath>
        <m:r>
          <w:rPr>
            <w:rFonts w:ascii="Cambria Math" w:hAnsi="Cambria Math" w:cs="Times New Roman"/>
            <w:lang w:val="en-US"/>
          </w:rPr>
          <m:t>k=20</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l=0.1</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γ=0.05</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α=0.5</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η=1.3</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a=0.1</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x=0.05</m:t>
        </m:r>
      </m:oMath>
      <w:r w:rsidR="00816825"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j=0.03</m:t>
        </m:r>
      </m:oMath>
      <w:r w:rsidR="00816825"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b</m:t>
            </m:r>
          </m:sub>
        </m:sSub>
        <m:r>
          <w:rPr>
            <w:rFonts w:ascii="Cambria Math" w:hAnsi="Cambria Math" w:cs="Times New Roman"/>
            <w:lang w:val="en-US"/>
          </w:rPr>
          <m:t>=0.5</m:t>
        </m:r>
      </m:oMath>
      <w:r w:rsidR="00816825"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h</m:t>
            </m:r>
          </m:sub>
        </m:sSub>
        <m:r>
          <w:rPr>
            <w:rFonts w:ascii="Cambria Math" w:hAnsi="Cambria Math" w:cs="Times New Roman"/>
            <w:lang w:val="en-US"/>
          </w:rPr>
          <m:t>=0.3</m:t>
        </m:r>
      </m:oMath>
      <w:r w:rsidR="00816825" w:rsidRPr="00526300">
        <w:rPr>
          <w:rFonts w:ascii="Times New Roman" w:eastAsiaTheme="minorEastAsia" w:hAnsi="Times New Roman" w:cs="Times New Roman"/>
          <w:lang w:val="en-US"/>
        </w:rPr>
        <w:t>.</w:t>
      </w:r>
      <w:r w:rsidRPr="00526300">
        <w:rPr>
          <w:rFonts w:ascii="Times New Roman" w:eastAsiaTheme="minorEastAsia" w:hAnsi="Times New Roman" w:cs="Times New Roman"/>
          <w:lang w:val="en-US"/>
        </w:rPr>
        <w:t xml:space="preserve"> Initial conditions</w:t>
      </w:r>
      <w:proofErr w:type="gramStart"/>
      <w:r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ψ</m:t>
            </m:r>
          </m:e>
          <m:sub>
            <m:r>
              <w:rPr>
                <w:rFonts w:ascii="Cambria Math" w:eastAsiaTheme="minorEastAsia" w:hAnsi="Cambria Math" w:cs="Times New Roman"/>
                <w:lang w:val="en-US"/>
              </w:rPr>
              <m:t>0</m:t>
            </m:r>
          </m:sub>
        </m:sSub>
        <m:r>
          <w:rPr>
            <w:rFonts w:ascii="Cambria Math" w:eastAsiaTheme="minorEastAsia" w:hAnsi="Cambria Math" w:cs="Times New Roman"/>
            <w:lang w:val="en-US"/>
          </w:rPr>
          <m:t>=0.6</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0</m:t>
            </m:r>
          </m:sub>
        </m:sSub>
        <m:r>
          <w:rPr>
            <w:rFonts w:ascii="Cambria Math" w:eastAsiaTheme="minorEastAsia" w:hAnsi="Cambria Math" w:cs="Times New Roman"/>
            <w:lang w:val="en-US"/>
          </w:rPr>
          <m:t>=0.5</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0</m:t>
            </m:r>
          </m:sub>
        </m:sSub>
        <m:r>
          <w:rPr>
            <w:rFonts w:ascii="Cambria Math" w:eastAsiaTheme="minorEastAsia" w:hAnsi="Cambria Math" w:cs="Times New Roman"/>
            <w:lang w:val="en-US"/>
          </w:rPr>
          <m:t>=0</m:t>
        </m:r>
      </m:oMath>
      <w:r w:rsidR="003E587B"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ξ</m:t>
            </m:r>
          </m:e>
          <m:sub>
            <m:r>
              <w:rPr>
                <w:rFonts w:ascii="Cambria Math" w:eastAsiaTheme="minorEastAsia" w:hAnsi="Cambria Math" w:cs="Times New Roman"/>
                <w:lang w:val="en-US"/>
              </w:rPr>
              <m:t>0</m:t>
            </m:r>
          </m:sub>
        </m:sSub>
        <m:r>
          <w:rPr>
            <w:rFonts w:ascii="Cambria Math" w:eastAsiaTheme="minorEastAsia" w:hAnsi="Cambria Math" w:cs="Times New Roman"/>
            <w:lang w:val="en-US"/>
          </w:rPr>
          <m:t>=0.01</m:t>
        </m:r>
      </m:oMath>
      <w:r w:rsidRPr="00526300">
        <w:rPr>
          <w:rFonts w:ascii="Times New Roman" w:eastAsiaTheme="minorEastAsia" w:hAnsi="Times New Roman" w:cs="Times New Roman"/>
          <w:lang w:val="en-US"/>
        </w:rPr>
        <w:t>. Steady state</w:t>
      </w:r>
      <w:proofErr w:type="gramStart"/>
      <w:r w:rsidRPr="00526300">
        <w:rPr>
          <w:rFonts w:ascii="Times New Roman" w:eastAsiaTheme="minorEastAsia" w:hAnsi="Times New Roman" w:cs="Times New Roman"/>
          <w:lang w:val="en-US"/>
        </w:rPr>
        <w:t xml:space="preserve">: </w:t>
      </w:r>
      <w:proofErr w:type="gramEnd"/>
      <m:oMath>
        <m:r>
          <w:rPr>
            <w:rFonts w:ascii="Cambria Math" w:eastAsiaTheme="minorEastAsia" w:hAnsi="Cambria Math" w:cs="Times New Roman"/>
            <w:lang w:val="en-US"/>
          </w:rPr>
          <m:t>ψ=0.47</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u=0.28</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b=-0.30</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ξ=0.01</m:t>
        </m:r>
      </m:oMath>
      <w:r w:rsidRPr="00526300">
        <w:rPr>
          <w:rFonts w:ascii="Times New Roman" w:eastAsiaTheme="minorEastAsia" w:hAnsi="Times New Roman" w:cs="Times New Roman"/>
          <w:lang w:val="en-US"/>
        </w:rPr>
        <w:t>. Eigenvalue</w:t>
      </w:r>
      <w:r w:rsidR="00341367" w:rsidRPr="00526300">
        <w:rPr>
          <w:rFonts w:ascii="Times New Roman" w:eastAsiaTheme="minorEastAsia" w:hAnsi="Times New Roman" w:cs="Times New Roman"/>
          <w:lang w:val="en-US"/>
        </w:rPr>
        <w:t>s</w:t>
      </w:r>
      <w:proofErr w:type="gramStart"/>
      <w:r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1</m:t>
            </m:r>
          </m:sub>
        </m:sSub>
        <m:r>
          <w:rPr>
            <w:rFonts w:ascii="Cambria Math" w:eastAsiaTheme="minorEastAsia" w:hAnsi="Cambria Math" w:cs="Times New Roman"/>
            <w:lang w:val="en-US"/>
          </w:rPr>
          <m:t>=-0.91</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2</m:t>
            </m:r>
          </m:sub>
        </m:sSub>
        <m:r>
          <w:rPr>
            <w:rFonts w:ascii="Cambria Math" w:eastAsiaTheme="minorEastAsia" w:hAnsi="Cambria Math" w:cs="Times New Roman"/>
            <w:lang w:val="en-US"/>
          </w:rPr>
          <m:t>=-0.28</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3</m:t>
            </m:r>
          </m:sub>
        </m:sSub>
        <m:r>
          <w:rPr>
            <w:rFonts w:ascii="Cambria Math" w:eastAsiaTheme="minorEastAsia" w:hAnsi="Cambria Math" w:cs="Times New Roman"/>
            <w:lang w:val="en-US"/>
          </w:rPr>
          <m:t>=-0.04</m:t>
        </m:r>
      </m:oMath>
      <w:r w:rsidR="003E587B" w:rsidRPr="00526300">
        <w:rPr>
          <w:rFonts w:ascii="Times New Roman" w:eastAsiaTheme="minorEastAsia" w:hAnsi="Times New Roman" w:cs="Times New Roman"/>
          <w:lang w:val="en-US"/>
        </w:rPr>
        <w:t xml:space="preserve">, ,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4</m:t>
            </m:r>
          </m:sub>
        </m:sSub>
        <m:r>
          <w:rPr>
            <w:rFonts w:ascii="Cambria Math" w:eastAsiaTheme="minorEastAsia" w:hAnsi="Cambria Math" w:cs="Times New Roman"/>
            <w:lang w:val="en-US"/>
          </w:rPr>
          <m:t>=0</m:t>
        </m:r>
      </m:oMath>
      <w:r w:rsidR="00416F5C" w:rsidRPr="00526300">
        <w:rPr>
          <w:rFonts w:ascii="Times New Roman" w:eastAsiaTheme="minorEastAsia" w:hAnsi="Times New Roman" w:cs="Times New Roman"/>
          <w:lang w:val="en-US"/>
        </w:rPr>
        <w:t>.</w:t>
      </w:r>
    </w:p>
    <w:p w:rsidR="003D2105" w:rsidRPr="009F5DD1" w:rsidRDefault="003D2105" w:rsidP="003D2105">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this figure, the three top figures represent the evolution of wage share, capacity utilization and net exports/capital respectively (left to right) on time. The bottom left figure shows the relationship between capacity utilization and wage share. In the bottom middle we see the relationship between net foreign assets/capital and wage share. Finally the bottom right figure shows the tri-dimensional relationship between net foreign assets/capita, wage share and capacity utilization. </w:t>
      </w:r>
    </w:p>
    <w:p w:rsidR="00D705CB" w:rsidRPr="009F5DD1" w:rsidRDefault="00EF1911" w:rsidP="003D2105">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This case followed the same calibration values of Figure 1. </w:t>
      </w:r>
      <w:r w:rsidR="00FB4451" w:rsidRPr="009F5DD1">
        <w:rPr>
          <w:rFonts w:ascii="Times New Roman" w:hAnsi="Times New Roman" w:cs="Times New Roman"/>
          <w:sz w:val="24"/>
          <w:szCs w:val="24"/>
          <w:lang w:val="en-US"/>
        </w:rPr>
        <w:t xml:space="preserve">The system converges but it does not generate cycles. As we can observe there is no complex eigenvalues. They follow a </w:t>
      </w:r>
      <w:r w:rsidR="005D413B" w:rsidRPr="009F5DD1">
        <w:rPr>
          <w:rFonts w:ascii="Times New Roman" w:hAnsi="Times New Roman" w:cs="Times New Roman"/>
          <w:sz w:val="24"/>
          <w:szCs w:val="24"/>
          <w:lang w:val="en-US"/>
        </w:rPr>
        <w:t>Monotonic Convergence</w:t>
      </w:r>
      <w:r w:rsidR="00FB4451" w:rsidRPr="009F5DD1">
        <w:rPr>
          <w:rFonts w:ascii="Times New Roman" w:hAnsi="Times New Roman" w:cs="Times New Roman"/>
          <w:sz w:val="24"/>
          <w:szCs w:val="24"/>
          <w:lang w:val="en-US"/>
        </w:rPr>
        <w:t xml:space="preserve"> to a stable equilibrium point.</w:t>
      </w:r>
      <w:r w:rsidR="00FA6599" w:rsidRPr="009F5DD1">
        <w:rPr>
          <w:rFonts w:ascii="Times New Roman" w:hAnsi="Times New Roman" w:cs="Times New Roman"/>
          <w:sz w:val="24"/>
          <w:szCs w:val="24"/>
          <w:lang w:val="en-US"/>
        </w:rPr>
        <w:t xml:space="preserve"> V</w:t>
      </w:r>
      <w:r w:rsidR="00D705CB" w:rsidRPr="009F5DD1">
        <w:rPr>
          <w:rFonts w:ascii="Times New Roman" w:hAnsi="Times New Roman" w:cs="Times New Roman"/>
          <w:sz w:val="24"/>
          <w:szCs w:val="24"/>
          <w:lang w:val="en-US"/>
        </w:rPr>
        <w:t xml:space="preserve">ariables such as the wage share and the net asset </w:t>
      </w:r>
      <w:r w:rsidR="00FA6599" w:rsidRPr="009F5DD1">
        <w:rPr>
          <w:rFonts w:ascii="Times New Roman" w:hAnsi="Times New Roman" w:cs="Times New Roman"/>
          <w:sz w:val="24"/>
          <w:szCs w:val="24"/>
          <w:lang w:val="en-US"/>
        </w:rPr>
        <w:t>initially increase</w:t>
      </w:r>
      <w:r w:rsidR="00D705CB" w:rsidRPr="009F5DD1">
        <w:rPr>
          <w:rFonts w:ascii="Times New Roman" w:hAnsi="Times New Roman" w:cs="Times New Roman"/>
          <w:sz w:val="24"/>
          <w:szCs w:val="24"/>
          <w:lang w:val="en-US"/>
        </w:rPr>
        <w:t xml:space="preserve"> </w:t>
      </w:r>
      <w:r w:rsidR="00FA6599" w:rsidRPr="009F5DD1">
        <w:rPr>
          <w:rFonts w:ascii="Times New Roman" w:hAnsi="Times New Roman" w:cs="Times New Roman"/>
          <w:sz w:val="24"/>
          <w:szCs w:val="24"/>
          <w:lang w:val="en-US"/>
        </w:rPr>
        <w:t>and then</w:t>
      </w:r>
      <w:r w:rsidR="00D705CB" w:rsidRPr="009F5DD1">
        <w:rPr>
          <w:rFonts w:ascii="Times New Roman" w:hAnsi="Times New Roman" w:cs="Times New Roman"/>
          <w:sz w:val="24"/>
          <w:szCs w:val="24"/>
          <w:lang w:val="en-US"/>
        </w:rPr>
        <w:t xml:space="preserve"> start to converge to the steady state. The capacity utilization converges monotonically to the steady state. The real exchange rate keeps itself in its same initial value.</w:t>
      </w:r>
    </w:p>
    <w:p w:rsidR="00A94AFC" w:rsidRPr="009F5DD1" w:rsidRDefault="00A94AFC" w:rsidP="003100E3">
      <w:pPr>
        <w:pStyle w:val="Heading3"/>
        <w:spacing w:afterLines="120" w:after="288" w:line="240" w:lineRule="auto"/>
        <w:jc w:val="center"/>
        <w:rPr>
          <w:rFonts w:ascii="Times New Roman" w:hAnsi="Times New Roman" w:cs="Times New Roman"/>
          <w:sz w:val="24"/>
          <w:szCs w:val="24"/>
        </w:rPr>
      </w:pPr>
      <w:r w:rsidRPr="009F5DD1">
        <w:rPr>
          <w:rFonts w:ascii="Times New Roman" w:hAnsi="Times New Roman" w:cs="Times New Roman"/>
          <w:sz w:val="24"/>
          <w:szCs w:val="24"/>
        </w:rPr>
        <w:lastRenderedPageBreak/>
        <w:t xml:space="preserve">Figure </w:t>
      </w:r>
      <w:r w:rsidRPr="009F5DD1">
        <w:rPr>
          <w:rFonts w:ascii="Times New Roman" w:hAnsi="Times New Roman" w:cs="Times New Roman"/>
          <w:sz w:val="24"/>
          <w:szCs w:val="24"/>
        </w:rPr>
        <w:fldChar w:fldCharType="begin"/>
      </w:r>
      <w:r w:rsidRPr="009F5DD1">
        <w:rPr>
          <w:rFonts w:ascii="Times New Roman" w:hAnsi="Times New Roman" w:cs="Times New Roman"/>
          <w:sz w:val="24"/>
          <w:szCs w:val="24"/>
        </w:rPr>
        <w:instrText xml:space="preserve"> SEQ Figure \* ARABIC </w:instrText>
      </w:r>
      <w:r w:rsidRPr="009F5DD1">
        <w:rPr>
          <w:rFonts w:ascii="Times New Roman" w:hAnsi="Times New Roman" w:cs="Times New Roman"/>
          <w:sz w:val="24"/>
          <w:szCs w:val="24"/>
        </w:rPr>
        <w:fldChar w:fldCharType="separate"/>
      </w:r>
      <w:r w:rsidR="00BE196A" w:rsidRPr="009F5DD1">
        <w:rPr>
          <w:rFonts w:ascii="Times New Roman" w:hAnsi="Times New Roman" w:cs="Times New Roman"/>
          <w:noProof/>
          <w:sz w:val="24"/>
          <w:szCs w:val="24"/>
        </w:rPr>
        <w:t>5</w:t>
      </w:r>
      <w:r w:rsidRPr="009F5DD1">
        <w:rPr>
          <w:rFonts w:ascii="Times New Roman" w:hAnsi="Times New Roman" w:cs="Times New Roman"/>
          <w:sz w:val="24"/>
          <w:szCs w:val="24"/>
        </w:rPr>
        <w:fldChar w:fldCharType="end"/>
      </w:r>
      <w:r w:rsidR="00056C7B" w:rsidRPr="009F5DD1">
        <w:rPr>
          <w:rFonts w:ascii="Times New Roman" w:hAnsi="Times New Roman" w:cs="Times New Roman"/>
          <w:sz w:val="24"/>
          <w:szCs w:val="24"/>
        </w:rPr>
        <w:t xml:space="preserve">. Modified La Marca results with productivity dynamics. </w:t>
      </w:r>
      <w:r w:rsidR="00C90E98">
        <w:rPr>
          <w:rFonts w:ascii="Times New Roman" w:hAnsi="Times New Roman" w:cs="Times New Roman"/>
          <w:sz w:val="24"/>
          <w:szCs w:val="24"/>
        </w:rPr>
        <w:t xml:space="preserve">Same parametrization as </w:t>
      </w:r>
      <w:r w:rsidR="00056C7B" w:rsidRPr="009F5DD1">
        <w:rPr>
          <w:rFonts w:ascii="Times New Roman" w:hAnsi="Times New Roman" w:cs="Times New Roman"/>
          <w:sz w:val="24"/>
          <w:szCs w:val="24"/>
        </w:rPr>
        <w:t>Figure 2</w:t>
      </w:r>
    </w:p>
    <w:p w:rsidR="004848AF" w:rsidRPr="009F5DD1" w:rsidRDefault="00570CCE" w:rsidP="00A94AFC">
      <w:pPr>
        <w:spacing w:afterLines="120" w:after="288" w:line="240" w:lineRule="auto"/>
        <w:jc w:val="center"/>
        <w:rPr>
          <w:rFonts w:ascii="Times New Roman" w:hAnsi="Times New Roman" w:cs="Times New Roman"/>
          <w:sz w:val="24"/>
          <w:szCs w:val="24"/>
          <w:lang w:val="en-US"/>
        </w:rPr>
      </w:pPr>
      <w:r w:rsidRPr="009F5DD1">
        <w:rPr>
          <w:rFonts w:ascii="Times New Roman" w:hAnsi="Times New Roman" w:cs="Times New Roman"/>
          <w:noProof/>
          <w:sz w:val="24"/>
          <w:szCs w:val="24"/>
          <w:lang w:val="en-US" w:eastAsia="ja-JP"/>
        </w:rPr>
        <w:drawing>
          <wp:inline distT="0" distB="0" distL="0" distR="0" wp14:anchorId="07BA173A" wp14:editId="0919B3DC">
            <wp:extent cx="5080261" cy="3175163"/>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0261" cy="3175163"/>
                    </a:xfrm>
                    <a:prstGeom prst="rect">
                      <a:avLst/>
                    </a:prstGeom>
                  </pic:spPr>
                </pic:pic>
              </a:graphicData>
            </a:graphic>
          </wp:inline>
        </w:drawing>
      </w:r>
    </w:p>
    <w:p w:rsidR="00416F5C" w:rsidRPr="00526300" w:rsidRDefault="00DF56C5" w:rsidP="00A94AFC">
      <w:pPr>
        <w:spacing w:afterLines="120" w:after="288" w:line="240" w:lineRule="auto"/>
        <w:jc w:val="both"/>
        <w:rPr>
          <w:rFonts w:ascii="Times New Roman" w:eastAsiaTheme="minorEastAsia" w:hAnsi="Times New Roman" w:cs="Times New Roman"/>
          <w:lang w:val="en-US"/>
        </w:rPr>
      </w:pPr>
      <m:oMath>
        <m:r>
          <w:rPr>
            <w:rFonts w:ascii="Cambria Math" w:eastAsiaTheme="minorEastAsia" w:hAnsi="Cambria Math" w:cs="Times New Roman"/>
            <w:lang w:val="en-US"/>
          </w:rPr>
          <m:t>τ=0.1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λ=1</m:t>
        </m:r>
      </m:oMath>
      <w:r w:rsidRPr="00526300">
        <w:rPr>
          <w:rFonts w:ascii="Times New Roman" w:eastAsiaTheme="minorEastAsia" w:hAnsi="Times New Roman" w:cs="Times New Roman"/>
          <w:lang w:val="en-US"/>
        </w:rPr>
        <w:t xml:space="preserve">, </w:t>
      </w:r>
      <m:oMath>
        <m:r>
          <w:rPr>
            <w:rFonts w:ascii="Cambria Math" w:hAnsi="Cambria Math" w:cs="Times New Roman"/>
            <w:lang w:val="en-US"/>
          </w:rPr>
          <m:t>k=20</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l=0.01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γ=0.05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α=5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η=1.3</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a=0.1</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x=0.05</m:t>
        </m:r>
      </m:oMath>
      <w:r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j=0.3</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b</m:t>
            </m:r>
          </m:sub>
        </m:sSub>
        <m:r>
          <w:rPr>
            <w:rFonts w:ascii="Cambria Math" w:hAnsi="Cambria Math" w:cs="Times New Roman"/>
            <w:lang w:val="en-US"/>
          </w:rPr>
          <m:t>=0.4</m:t>
        </m:r>
      </m:oMath>
      <w:r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h</m:t>
            </m:r>
          </m:sub>
        </m:sSub>
        <m:r>
          <w:rPr>
            <w:rFonts w:ascii="Cambria Math" w:hAnsi="Cambria Math" w:cs="Times New Roman"/>
            <w:lang w:val="en-US"/>
          </w:rPr>
          <m:t>=1</m:t>
        </m:r>
      </m:oMath>
      <w:r w:rsidRPr="00526300">
        <w:rPr>
          <w:rFonts w:ascii="Times New Roman" w:eastAsiaTheme="minorEastAsia" w:hAnsi="Times New Roman" w:cs="Times New Roman"/>
          <w:lang w:val="en-US"/>
        </w:rPr>
        <w:t xml:space="preserve">. </w:t>
      </w:r>
      <m:oMath>
        <m:r>
          <w:rPr>
            <w:rFonts w:ascii="Cambria Math" w:hAnsi="Cambria Math" w:cs="Times New Roman"/>
            <w:lang w:val="en-US"/>
          </w:rPr>
          <m:t xml:space="preserve">ρ= </m:t>
        </m:r>
        <m:r>
          <w:rPr>
            <w:rFonts w:ascii="Cambria Math" w:eastAsiaTheme="minorEastAsia" w:hAnsi="Cambria Math" w:cs="Times New Roman"/>
            <w:lang w:val="en-US"/>
          </w:rPr>
          <m:t>0.01</m:t>
        </m:r>
      </m:oMath>
      <w:r w:rsidRPr="00526300">
        <w:rPr>
          <w:rFonts w:ascii="Times New Roman" w:eastAsiaTheme="minorEastAsia" w:hAnsi="Times New Roman" w:cs="Times New Roman"/>
          <w:lang w:val="en-US"/>
        </w:rPr>
        <w:t xml:space="preserve">, </w:t>
      </w:r>
      <m:oMath>
        <m:r>
          <w:rPr>
            <w:rFonts w:ascii="Cambria Math" w:hAnsi="Cambria Math" w:cs="Times New Roman"/>
            <w:lang w:val="en-US"/>
          </w:rPr>
          <m:t>θ</m:t>
        </m:r>
        <m:r>
          <w:rPr>
            <w:rFonts w:ascii="Cambria Math" w:eastAsiaTheme="minorEastAsia" w:hAnsi="Cambria Math" w:cs="Times New Roman"/>
            <w:lang w:val="en-US"/>
          </w:rPr>
          <m:t>=0.01888.</m:t>
        </m:r>
      </m:oMath>
      <w:r w:rsidR="00A94AFC" w:rsidRPr="00526300">
        <w:rPr>
          <w:rFonts w:ascii="Times New Roman" w:eastAsiaTheme="minorEastAsia" w:hAnsi="Times New Roman" w:cs="Times New Roman"/>
          <w:lang w:val="en-US"/>
        </w:rPr>
        <w:t xml:space="preserve"> </w:t>
      </w:r>
      <w:r w:rsidR="00416F5C" w:rsidRPr="00526300">
        <w:rPr>
          <w:rFonts w:ascii="Times New Roman" w:eastAsiaTheme="minorEastAsia" w:hAnsi="Times New Roman" w:cs="Times New Roman"/>
          <w:lang w:val="en-US"/>
        </w:rPr>
        <w:t>Initial conditions</w:t>
      </w:r>
      <w:proofErr w:type="gramStart"/>
      <w:r w:rsidR="00416F5C"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ψ</m:t>
            </m:r>
          </m:e>
          <m:sub>
            <m:r>
              <w:rPr>
                <w:rFonts w:ascii="Cambria Math" w:eastAsiaTheme="minorEastAsia" w:hAnsi="Cambria Math" w:cs="Times New Roman"/>
                <w:lang w:val="en-US"/>
              </w:rPr>
              <m:t>0</m:t>
            </m:r>
          </m:sub>
        </m:sSub>
        <m:r>
          <w:rPr>
            <w:rFonts w:ascii="Cambria Math" w:eastAsiaTheme="minorEastAsia" w:hAnsi="Cambria Math" w:cs="Times New Roman"/>
            <w:lang w:val="en-US"/>
          </w:rPr>
          <m:t>=0.6</m:t>
        </m:r>
      </m:oMath>
      <w:r w:rsidR="00416F5C"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u</m:t>
            </m:r>
          </m:e>
          <m:sub>
            <m:r>
              <w:rPr>
                <w:rFonts w:ascii="Cambria Math" w:eastAsiaTheme="minorEastAsia" w:hAnsi="Cambria Math" w:cs="Times New Roman"/>
                <w:lang w:val="en-US"/>
              </w:rPr>
              <m:t>0</m:t>
            </m:r>
          </m:sub>
        </m:sSub>
        <m:r>
          <w:rPr>
            <w:rFonts w:ascii="Cambria Math" w:eastAsiaTheme="minorEastAsia" w:hAnsi="Cambria Math" w:cs="Times New Roman"/>
            <w:lang w:val="en-US"/>
          </w:rPr>
          <m:t>=0.5</m:t>
        </m:r>
      </m:oMath>
      <w:r w:rsidR="00416F5C"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0</m:t>
            </m:r>
          </m:sub>
        </m:sSub>
        <m:r>
          <w:rPr>
            <w:rFonts w:ascii="Cambria Math" w:eastAsiaTheme="minorEastAsia" w:hAnsi="Cambria Math" w:cs="Times New Roman"/>
            <w:lang w:val="en-US"/>
          </w:rPr>
          <m:t>=0</m:t>
        </m:r>
      </m:oMath>
      <w:r w:rsidR="00416F5C"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ξ</m:t>
            </m:r>
          </m:e>
          <m:sub>
            <m:r>
              <w:rPr>
                <w:rFonts w:ascii="Cambria Math" w:eastAsiaTheme="minorEastAsia" w:hAnsi="Cambria Math" w:cs="Times New Roman"/>
                <w:lang w:val="en-US"/>
              </w:rPr>
              <m:t>0</m:t>
            </m:r>
          </m:sub>
        </m:sSub>
        <m:r>
          <w:rPr>
            <w:rFonts w:ascii="Cambria Math" w:eastAsiaTheme="minorEastAsia" w:hAnsi="Cambria Math" w:cs="Times New Roman"/>
            <w:lang w:val="en-US"/>
          </w:rPr>
          <m:t>=0.01</m:t>
        </m:r>
      </m:oMath>
      <w:r w:rsidR="00416F5C" w:rsidRPr="00526300">
        <w:rPr>
          <w:rFonts w:ascii="Times New Roman" w:eastAsiaTheme="minorEastAsia" w:hAnsi="Times New Roman" w:cs="Times New Roman"/>
          <w:lang w:val="en-US"/>
        </w:rPr>
        <w:t>. Steady state</w:t>
      </w:r>
      <w:proofErr w:type="gramStart"/>
      <w:r w:rsidR="00416F5C" w:rsidRPr="00526300">
        <w:rPr>
          <w:rFonts w:ascii="Times New Roman" w:eastAsiaTheme="minorEastAsia" w:hAnsi="Times New Roman" w:cs="Times New Roman"/>
          <w:lang w:val="en-US"/>
        </w:rPr>
        <w:t xml:space="preserve">: </w:t>
      </w:r>
      <w:proofErr w:type="gramEnd"/>
      <m:oMath>
        <m:r>
          <w:rPr>
            <w:rFonts w:ascii="Cambria Math" w:eastAsiaTheme="minorEastAsia" w:hAnsi="Cambria Math" w:cs="Times New Roman"/>
            <w:lang w:val="en-US"/>
          </w:rPr>
          <m:t>ψ=0.64</m:t>
        </m:r>
      </m:oMath>
      <w:r w:rsidR="00416F5C"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u=15.76</m:t>
        </m:r>
      </m:oMath>
      <w:r w:rsidR="00416F5C"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b=-0.12</m:t>
        </m:r>
      </m:oMath>
      <w:r w:rsidR="00416F5C" w:rsidRPr="00526300">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ξ=0.01</m:t>
        </m:r>
      </m:oMath>
      <w:r w:rsidR="00416F5C" w:rsidRPr="00526300">
        <w:rPr>
          <w:rFonts w:ascii="Times New Roman" w:eastAsiaTheme="minorEastAsia" w:hAnsi="Times New Roman" w:cs="Times New Roman"/>
          <w:lang w:val="en-US"/>
        </w:rPr>
        <w:t>. Eigenvalue</w:t>
      </w:r>
      <w:r w:rsidR="00341367" w:rsidRPr="00526300">
        <w:rPr>
          <w:rFonts w:ascii="Times New Roman" w:eastAsiaTheme="minorEastAsia" w:hAnsi="Times New Roman" w:cs="Times New Roman"/>
          <w:lang w:val="en-US"/>
        </w:rPr>
        <w:t>s</w:t>
      </w:r>
      <w:proofErr w:type="gramStart"/>
      <w:r w:rsidR="00416F5C" w:rsidRPr="00526300">
        <w:rPr>
          <w:rFonts w:ascii="Times New Roman" w:eastAsiaTheme="minorEastAsia" w:hAnsi="Times New Roman" w:cs="Times New Roman"/>
          <w:lang w:val="en-US"/>
        </w:rPr>
        <w:t xml:space="preserve">: </w:t>
      </w:r>
      <w:proofErr w:type="gramEnd"/>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1</m:t>
            </m:r>
          </m:sub>
        </m:sSub>
        <m:r>
          <w:rPr>
            <w:rFonts w:ascii="Cambria Math" w:eastAsiaTheme="minorEastAsia" w:hAnsi="Cambria Math" w:cs="Times New Roman"/>
            <w:lang w:val="en-US"/>
          </w:rPr>
          <m:t>=-12.48</m:t>
        </m:r>
      </m:oMath>
      <w:r w:rsidR="00416F5C"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2</m:t>
            </m:r>
          </m:sub>
        </m:sSub>
        <m:r>
          <w:rPr>
            <w:rFonts w:ascii="Cambria Math" w:eastAsiaTheme="minorEastAsia" w:hAnsi="Cambria Math" w:cs="Times New Roman"/>
            <w:lang w:val="en-US"/>
          </w:rPr>
          <m:t>=0</m:t>
        </m:r>
      </m:oMath>
      <w:r w:rsidR="00416F5C" w:rsidRPr="00526300">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3</m:t>
            </m:r>
          </m:sub>
        </m:sSub>
        <m:r>
          <w:rPr>
            <w:rFonts w:ascii="Cambria Math" w:eastAsiaTheme="minorEastAsia" w:hAnsi="Cambria Math" w:cs="Times New Roman"/>
            <w:lang w:val="en-US"/>
          </w:rPr>
          <m:t>=-0.05+0.74i</m:t>
        </m:r>
      </m:oMath>
      <w:r w:rsidR="00416F5C" w:rsidRPr="00526300">
        <w:rPr>
          <w:rFonts w:ascii="Times New Roman" w:eastAsiaTheme="minorEastAsia" w:hAnsi="Times New Roman" w:cs="Times New Roman"/>
          <w:lang w:val="en-US"/>
        </w:rPr>
        <w:t xml:space="preserve">, ,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4</m:t>
            </m:r>
          </m:sub>
        </m:sSub>
        <m:r>
          <w:rPr>
            <w:rFonts w:ascii="Cambria Math" w:eastAsiaTheme="minorEastAsia" w:hAnsi="Cambria Math" w:cs="Times New Roman"/>
            <w:lang w:val="en-US"/>
          </w:rPr>
          <m:t>=-0.05-0.74i</m:t>
        </m:r>
      </m:oMath>
      <w:r w:rsidR="00416F5C" w:rsidRPr="00526300">
        <w:rPr>
          <w:rFonts w:ascii="Times New Roman" w:eastAsiaTheme="minorEastAsia" w:hAnsi="Times New Roman" w:cs="Times New Roman"/>
          <w:lang w:val="en-US"/>
        </w:rPr>
        <w:t>.</w:t>
      </w:r>
    </w:p>
    <w:p w:rsidR="0048147A" w:rsidRPr="009F5DD1" w:rsidRDefault="0048147A" w:rsidP="00D705CB">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variables represented in the figures are the same as Figure 4. </w:t>
      </w:r>
    </w:p>
    <w:p w:rsidR="00341367" w:rsidRPr="009F5DD1" w:rsidRDefault="00D705CB" w:rsidP="00D705CB">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This case has the same calibration values as in the case of Figure 2. This case result</w:t>
      </w:r>
      <w:r w:rsidR="0048147A"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in an o</w:t>
      </w:r>
      <w:r w:rsidR="005D413B" w:rsidRPr="009F5DD1">
        <w:rPr>
          <w:rFonts w:ascii="Times New Roman" w:hAnsi="Times New Roman" w:cs="Times New Roman"/>
          <w:sz w:val="24"/>
          <w:szCs w:val="24"/>
          <w:lang w:val="en-US"/>
        </w:rPr>
        <w:t>scillatory convergence</w:t>
      </w:r>
      <w:r w:rsidRPr="009F5DD1">
        <w:rPr>
          <w:rFonts w:ascii="Times New Roman" w:hAnsi="Times New Roman" w:cs="Times New Roman"/>
          <w:sz w:val="24"/>
          <w:szCs w:val="24"/>
          <w:lang w:val="en-US"/>
        </w:rPr>
        <w:t xml:space="preserve"> to the steady state.</w:t>
      </w:r>
      <w:r w:rsidR="003D2105" w:rsidRPr="009F5DD1">
        <w:rPr>
          <w:rFonts w:ascii="Times New Roman" w:hAnsi="Times New Roman" w:cs="Times New Roman"/>
          <w:sz w:val="24"/>
          <w:szCs w:val="24"/>
          <w:lang w:val="en-US"/>
        </w:rPr>
        <w:t xml:space="preserve"> </w:t>
      </w:r>
      <w:r w:rsidR="00746AEE" w:rsidRPr="009F5DD1">
        <w:rPr>
          <w:rFonts w:ascii="Times New Roman" w:hAnsi="Times New Roman" w:cs="Times New Roman"/>
          <w:sz w:val="24"/>
          <w:szCs w:val="24"/>
          <w:lang w:val="en-US"/>
        </w:rPr>
        <w:t>Eigenvalues have negative real parts (steady model) and a pair of conjugate complex numbers (cycles). The net foreign assets/capital have a an interesting behavior in which the oscillations that lead to the accumulation of assets is much bigger than the reductions, which is in line with the idea that strong deficits in the external sector demand a response from the economic structure.</w:t>
      </w:r>
      <w:r w:rsidR="00341367" w:rsidRPr="009F5DD1">
        <w:rPr>
          <w:rFonts w:ascii="Times New Roman" w:hAnsi="Times New Roman" w:cs="Times New Roman"/>
          <w:sz w:val="24"/>
          <w:szCs w:val="24"/>
          <w:lang w:val="en-US"/>
        </w:rPr>
        <w:t xml:space="preserve"> </w:t>
      </w:r>
    </w:p>
    <w:p w:rsidR="005D413B" w:rsidRPr="009F5DD1" w:rsidRDefault="00341367" w:rsidP="00D705CB">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the following section the results are interpreted following the literature </w:t>
      </w:r>
      <w:r w:rsidR="002D7CF0" w:rsidRPr="009F5DD1">
        <w:rPr>
          <w:rFonts w:ascii="Times New Roman" w:hAnsi="Times New Roman" w:cs="Times New Roman"/>
          <w:sz w:val="24"/>
          <w:szCs w:val="24"/>
          <w:lang w:val="en-US"/>
        </w:rPr>
        <w:t xml:space="preserve">review </w:t>
      </w:r>
      <w:r w:rsidRPr="009F5DD1">
        <w:rPr>
          <w:rFonts w:ascii="Times New Roman" w:hAnsi="Times New Roman" w:cs="Times New Roman"/>
          <w:sz w:val="24"/>
          <w:szCs w:val="24"/>
          <w:lang w:val="en-US"/>
        </w:rPr>
        <w:t xml:space="preserve">on </w:t>
      </w:r>
      <w:r w:rsidR="002D7CF0" w:rsidRPr="009F5DD1">
        <w:rPr>
          <w:rFonts w:ascii="Times New Roman" w:hAnsi="Times New Roman" w:cs="Times New Roman"/>
          <w:sz w:val="24"/>
          <w:szCs w:val="24"/>
          <w:lang w:val="en-US"/>
        </w:rPr>
        <w:t xml:space="preserve">economic </w:t>
      </w:r>
      <w:r w:rsidRPr="009F5DD1">
        <w:rPr>
          <w:rFonts w:ascii="Times New Roman" w:hAnsi="Times New Roman" w:cs="Times New Roman"/>
          <w:sz w:val="24"/>
          <w:szCs w:val="24"/>
          <w:lang w:val="en-US"/>
        </w:rPr>
        <w:t>cycles</w:t>
      </w:r>
      <w:r w:rsidR="002D7CF0" w:rsidRPr="009F5DD1">
        <w:rPr>
          <w:rFonts w:ascii="Times New Roman" w:hAnsi="Times New Roman" w:cs="Times New Roman"/>
          <w:sz w:val="24"/>
          <w:szCs w:val="24"/>
          <w:lang w:val="en-US"/>
        </w:rPr>
        <w:t xml:space="preserve"> discussed in Section 2</w:t>
      </w:r>
      <w:r w:rsidRPr="009F5DD1">
        <w:rPr>
          <w:rFonts w:ascii="Times New Roman" w:hAnsi="Times New Roman" w:cs="Times New Roman"/>
          <w:sz w:val="24"/>
          <w:szCs w:val="24"/>
          <w:lang w:val="en-US"/>
        </w:rPr>
        <w:t xml:space="preserve">. </w:t>
      </w:r>
    </w:p>
    <w:p w:rsidR="00A13EA4" w:rsidRPr="009F5DD1" w:rsidRDefault="00A13EA4">
      <w:pPr>
        <w:rPr>
          <w:rFonts w:ascii="Times New Roman" w:hAnsi="Times New Roman" w:cs="Times New Roman"/>
          <w:b/>
          <w:sz w:val="24"/>
          <w:szCs w:val="24"/>
          <w:lang w:val="en-US"/>
        </w:rPr>
      </w:pPr>
    </w:p>
    <w:p w:rsidR="00905239" w:rsidRDefault="00905239" w:rsidP="000102CD">
      <w:pPr>
        <w:pStyle w:val="ListParagraph"/>
        <w:numPr>
          <w:ilvl w:val="0"/>
          <w:numId w:val="16"/>
        </w:numPr>
        <w:spacing w:afterLines="120" w:after="288" w:line="240" w:lineRule="auto"/>
        <w:ind w:left="720"/>
        <w:rPr>
          <w:rFonts w:ascii="Times New Roman" w:hAnsi="Times New Roman" w:cs="Times New Roman"/>
          <w:b/>
          <w:sz w:val="24"/>
          <w:szCs w:val="24"/>
          <w:lang w:val="en-US"/>
        </w:rPr>
      </w:pPr>
      <w:r w:rsidRPr="009F5DD1">
        <w:rPr>
          <w:rFonts w:ascii="Times New Roman" w:hAnsi="Times New Roman" w:cs="Times New Roman"/>
          <w:b/>
          <w:sz w:val="24"/>
          <w:szCs w:val="24"/>
          <w:lang w:val="en-US"/>
        </w:rPr>
        <w:t>Discuss</w:t>
      </w:r>
      <w:r w:rsidR="008273B5" w:rsidRPr="009F5DD1">
        <w:rPr>
          <w:rFonts w:ascii="Times New Roman" w:hAnsi="Times New Roman" w:cs="Times New Roman"/>
          <w:b/>
          <w:sz w:val="24"/>
          <w:szCs w:val="24"/>
          <w:lang w:val="en-US"/>
        </w:rPr>
        <w:t>ion of</w:t>
      </w:r>
      <w:r w:rsidRPr="009F5DD1">
        <w:rPr>
          <w:rFonts w:ascii="Times New Roman" w:hAnsi="Times New Roman" w:cs="Times New Roman"/>
          <w:b/>
          <w:sz w:val="24"/>
          <w:szCs w:val="24"/>
          <w:lang w:val="en-US"/>
        </w:rPr>
        <w:t xml:space="preserve"> the results.</w:t>
      </w:r>
    </w:p>
    <w:p w:rsidR="0096175A" w:rsidRPr="009F5DD1" w:rsidRDefault="0096175A" w:rsidP="0096175A">
      <w:pPr>
        <w:pStyle w:val="ListParagraph"/>
        <w:spacing w:afterLines="120" w:after="288" w:line="240" w:lineRule="auto"/>
        <w:rPr>
          <w:rFonts w:ascii="Times New Roman" w:hAnsi="Times New Roman" w:cs="Times New Roman"/>
          <w:b/>
          <w:sz w:val="24"/>
          <w:szCs w:val="24"/>
          <w:lang w:val="en-US"/>
        </w:rPr>
      </w:pPr>
    </w:p>
    <w:p w:rsidR="009F6455" w:rsidRPr="009F5DD1" w:rsidRDefault="00BA4AAD" w:rsidP="006F120B">
      <w:pPr>
        <w:pStyle w:val="ListParagraph"/>
        <w:numPr>
          <w:ilvl w:val="1"/>
          <w:numId w:val="11"/>
        </w:numPr>
        <w:spacing w:afterLines="120" w:after="288" w:line="240" w:lineRule="auto"/>
        <w:jc w:val="both"/>
        <w:rPr>
          <w:rFonts w:ascii="Times New Roman" w:hAnsi="Times New Roman" w:cs="Times New Roman"/>
          <w:i/>
          <w:sz w:val="24"/>
          <w:szCs w:val="24"/>
          <w:lang w:val="en-US"/>
        </w:rPr>
      </w:pPr>
      <w:r w:rsidRPr="009F5DD1">
        <w:rPr>
          <w:rFonts w:ascii="Times New Roman" w:hAnsi="Times New Roman" w:cs="Times New Roman"/>
          <w:i/>
          <w:sz w:val="24"/>
          <w:szCs w:val="24"/>
          <w:lang w:val="en-US"/>
        </w:rPr>
        <w:t>P</w:t>
      </w:r>
      <w:r w:rsidR="009F6455" w:rsidRPr="009F5DD1">
        <w:rPr>
          <w:rFonts w:ascii="Times New Roman" w:hAnsi="Times New Roman" w:cs="Times New Roman"/>
          <w:i/>
          <w:sz w:val="24"/>
          <w:szCs w:val="24"/>
          <w:lang w:val="en-US"/>
        </w:rPr>
        <w:t>roductivity dynamics</w:t>
      </w:r>
    </w:p>
    <w:p w:rsidR="009F6455" w:rsidRPr="009F5DD1" w:rsidRDefault="006F120B" w:rsidP="006F120B">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In Figure 3, </w:t>
      </w:r>
      <w:r w:rsidR="003C2488" w:rsidRPr="009F5DD1">
        <w:rPr>
          <w:rFonts w:ascii="Times New Roman" w:hAnsi="Times New Roman" w:cs="Times New Roman"/>
          <w:sz w:val="24"/>
          <w:szCs w:val="24"/>
          <w:lang w:val="en-US"/>
        </w:rPr>
        <w:t xml:space="preserve">the inclusion of a productivity dynamics is able to generate deterministic stable cycles. </w:t>
      </w:r>
      <w:r w:rsidRPr="009F5DD1">
        <w:rPr>
          <w:rFonts w:ascii="Times New Roman" w:hAnsi="Times New Roman" w:cs="Times New Roman"/>
          <w:sz w:val="24"/>
          <w:szCs w:val="24"/>
          <w:lang w:val="en-US"/>
        </w:rPr>
        <w:t>The result</w:t>
      </w:r>
      <w:r w:rsidR="003C2488" w:rsidRPr="009F5DD1">
        <w:rPr>
          <w:rFonts w:ascii="Times New Roman" w:hAnsi="Times New Roman" w:cs="Times New Roman"/>
          <w:sz w:val="24"/>
          <w:szCs w:val="24"/>
          <w:lang w:val="en-US"/>
        </w:rPr>
        <w:t xml:space="preserve"> shows that even in the presence of no shocks, the system in inherently unstable. Productivity then interacts with the distribution and economic activity generating cycles.  </w:t>
      </w:r>
    </w:p>
    <w:p w:rsidR="006F120B" w:rsidRPr="009F5DD1" w:rsidRDefault="006F120B" w:rsidP="006F120B">
      <w:pPr>
        <w:pStyle w:val="ListParagraph"/>
        <w:spacing w:afterLines="50" w:after="120" w:line="240" w:lineRule="auto"/>
        <w:ind w:left="0"/>
        <w:contextualSpacing w:val="0"/>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The calibration is aimed to reproduce a Latin American middle-income economy. One in which the behavior of the real exchange rate is endogenously unstable. The endogeneity of productivity is central to explain this </w:t>
      </w:r>
      <w:r w:rsidRPr="009F5DD1">
        <w:rPr>
          <w:rFonts w:ascii="Times New Roman" w:eastAsiaTheme="minorEastAsia" w:hAnsi="Times New Roman" w:cs="Times New Roman"/>
          <w:sz w:val="24"/>
          <w:szCs w:val="24"/>
          <w:lang w:val="en-US"/>
        </w:rPr>
        <w:lastRenderedPageBreak/>
        <w:t>behavior. An increase in the wage share has negative effects on productivity itself, but in a wage-led economy it boosts growth, which through an increase in the capacity utilization affects investment. The rise in productivity occurs through the Kaldor-Verdoorn effect. This compensatory dynamics gives rise to the cycles.</w:t>
      </w:r>
    </w:p>
    <w:p w:rsidR="006F120B" w:rsidRDefault="006F120B" w:rsidP="0096175A">
      <w:pPr>
        <w:pStyle w:val="ListParagraph"/>
        <w:spacing w:before="120" w:after="120" w:line="240" w:lineRule="auto"/>
        <w:ind w:left="0"/>
        <w:contextualSpacing w:val="0"/>
        <w:jc w:val="both"/>
        <w:rPr>
          <w:rFonts w:ascii="Times New Roman" w:eastAsiaTheme="minorEastAsia" w:hAnsi="Times New Roman" w:cs="Times New Roman"/>
          <w:sz w:val="24"/>
          <w:szCs w:val="24"/>
          <w:lang w:val="en-US"/>
        </w:rPr>
      </w:pPr>
      <w:r w:rsidRPr="009F5DD1">
        <w:rPr>
          <w:rFonts w:ascii="Times New Roman" w:eastAsiaTheme="minorEastAsia" w:hAnsi="Times New Roman" w:cs="Times New Roman"/>
          <w:sz w:val="24"/>
          <w:szCs w:val="24"/>
          <w:lang w:val="en-US"/>
        </w:rPr>
        <w:t xml:space="preserve">The central contribution is the fact that the economic cycles are explained as a pure endogenous mechanism in these economies. It is not a pure result of exogenous shocks, such as the policy shocks of the Real Business Cycle, technological shocks of the Schumpeterian theory or the Terms of Trade shocks as in the traditional </w:t>
      </w:r>
      <w:proofErr w:type="spellStart"/>
      <w:r w:rsidRPr="009F5DD1">
        <w:rPr>
          <w:rFonts w:ascii="Times New Roman" w:eastAsiaTheme="minorEastAsia" w:hAnsi="Times New Roman" w:cs="Times New Roman"/>
          <w:sz w:val="24"/>
          <w:szCs w:val="24"/>
          <w:lang w:val="en-US"/>
        </w:rPr>
        <w:t>Structuralist</w:t>
      </w:r>
      <w:proofErr w:type="spellEnd"/>
      <w:r w:rsidRPr="009F5DD1">
        <w:rPr>
          <w:rFonts w:ascii="Times New Roman" w:eastAsiaTheme="minorEastAsia" w:hAnsi="Times New Roman" w:cs="Times New Roman"/>
          <w:sz w:val="24"/>
          <w:szCs w:val="24"/>
          <w:lang w:val="en-US"/>
        </w:rPr>
        <w:t xml:space="preserve"> perspective. These results could raise the argument that this cyclicality is a pattern that is in the DNA of these economies.</w:t>
      </w:r>
    </w:p>
    <w:p w:rsidR="0096175A" w:rsidRPr="009F5DD1" w:rsidRDefault="0096175A" w:rsidP="0096175A">
      <w:pPr>
        <w:pStyle w:val="ListParagraph"/>
        <w:spacing w:before="120" w:after="120" w:line="240" w:lineRule="auto"/>
        <w:ind w:left="0"/>
        <w:contextualSpacing w:val="0"/>
        <w:jc w:val="both"/>
        <w:rPr>
          <w:rFonts w:ascii="Times New Roman" w:eastAsiaTheme="minorEastAsia" w:hAnsi="Times New Roman" w:cs="Times New Roman"/>
          <w:sz w:val="24"/>
          <w:szCs w:val="24"/>
          <w:lang w:val="en-US"/>
        </w:rPr>
      </w:pPr>
    </w:p>
    <w:p w:rsidR="009F6455" w:rsidRPr="009F5DD1" w:rsidRDefault="009D7DD7" w:rsidP="0096175A">
      <w:pPr>
        <w:pStyle w:val="ListParagraph"/>
        <w:numPr>
          <w:ilvl w:val="1"/>
          <w:numId w:val="11"/>
        </w:numPr>
        <w:spacing w:before="120" w:after="120" w:line="240" w:lineRule="auto"/>
        <w:rPr>
          <w:rFonts w:ascii="Times New Roman" w:hAnsi="Times New Roman" w:cs="Times New Roman"/>
          <w:i/>
          <w:sz w:val="24"/>
          <w:szCs w:val="24"/>
          <w:lang w:val="en-US"/>
        </w:rPr>
      </w:pPr>
      <w:r w:rsidRPr="009F5DD1">
        <w:rPr>
          <w:rFonts w:ascii="Times New Roman" w:hAnsi="Times New Roman" w:cs="Times New Roman"/>
          <w:i/>
          <w:sz w:val="24"/>
          <w:szCs w:val="24"/>
          <w:lang w:val="en-US"/>
        </w:rPr>
        <w:t>N</w:t>
      </w:r>
      <w:r w:rsidR="009F6455" w:rsidRPr="009F5DD1">
        <w:rPr>
          <w:rFonts w:ascii="Times New Roman" w:hAnsi="Times New Roman" w:cs="Times New Roman"/>
          <w:i/>
          <w:sz w:val="24"/>
          <w:szCs w:val="24"/>
          <w:lang w:val="en-US"/>
        </w:rPr>
        <w:t>ominal exchange rate dynamics</w:t>
      </w:r>
    </w:p>
    <w:p w:rsidR="00D23130" w:rsidRPr="009F5DD1" w:rsidRDefault="00F0407F" w:rsidP="0096175A">
      <w:pPr>
        <w:spacing w:before="120" w:after="120"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Figure 4 </w:t>
      </w:r>
      <w:proofErr w:type="gramStart"/>
      <w:r w:rsidRPr="009F5DD1">
        <w:rPr>
          <w:rFonts w:ascii="Times New Roman" w:hAnsi="Times New Roman" w:cs="Times New Roman"/>
          <w:sz w:val="24"/>
          <w:szCs w:val="24"/>
          <w:lang w:val="en-US"/>
        </w:rPr>
        <w:t>shows</w:t>
      </w:r>
      <w:proofErr w:type="gramEnd"/>
      <w:r w:rsidRPr="009F5DD1">
        <w:rPr>
          <w:rFonts w:ascii="Times New Roman" w:hAnsi="Times New Roman" w:cs="Times New Roman"/>
          <w:sz w:val="24"/>
          <w:szCs w:val="24"/>
          <w:lang w:val="en-US"/>
        </w:rPr>
        <w:t xml:space="preserve"> that when we change the exchange rate regime to </w:t>
      </w:r>
      <w:r w:rsidR="003C2488" w:rsidRPr="009F5DD1">
        <w:rPr>
          <w:rFonts w:ascii="Times New Roman" w:hAnsi="Times New Roman" w:cs="Times New Roman"/>
          <w:sz w:val="24"/>
          <w:szCs w:val="24"/>
          <w:lang w:val="en-US"/>
        </w:rPr>
        <w:t xml:space="preserve">a flexible nominal exchange rate that focuses on balancing the external sector, </w:t>
      </w:r>
      <w:r w:rsidRPr="009F5DD1">
        <w:rPr>
          <w:rFonts w:ascii="Times New Roman" w:hAnsi="Times New Roman" w:cs="Times New Roman"/>
          <w:sz w:val="24"/>
          <w:szCs w:val="24"/>
          <w:lang w:val="en-US"/>
        </w:rPr>
        <w:t>t</w:t>
      </w:r>
      <w:r w:rsidR="003C2488" w:rsidRPr="009F5DD1">
        <w:rPr>
          <w:rFonts w:ascii="Times New Roman" w:hAnsi="Times New Roman" w:cs="Times New Roman"/>
          <w:sz w:val="24"/>
          <w:szCs w:val="24"/>
          <w:lang w:val="en-US"/>
        </w:rPr>
        <w:t>he dynamic properties of the model</w:t>
      </w:r>
      <w:r w:rsidRPr="009F5DD1">
        <w:rPr>
          <w:rFonts w:ascii="Times New Roman" w:hAnsi="Times New Roman" w:cs="Times New Roman"/>
          <w:sz w:val="24"/>
          <w:szCs w:val="24"/>
          <w:lang w:val="en-US"/>
        </w:rPr>
        <w:t xml:space="preserve"> alter completely</w:t>
      </w:r>
      <w:r w:rsidR="003C2488" w:rsidRPr="009F5DD1">
        <w:rPr>
          <w:rFonts w:ascii="Times New Roman" w:hAnsi="Times New Roman" w:cs="Times New Roman"/>
          <w:sz w:val="24"/>
          <w:szCs w:val="24"/>
          <w:lang w:val="en-US"/>
        </w:rPr>
        <w:t xml:space="preserve">. The trajectory to the steady state </w:t>
      </w:r>
      <w:r w:rsidRPr="009F5DD1">
        <w:rPr>
          <w:rFonts w:ascii="Times New Roman" w:hAnsi="Times New Roman" w:cs="Times New Roman"/>
          <w:sz w:val="24"/>
          <w:szCs w:val="24"/>
          <w:lang w:val="en-US"/>
        </w:rPr>
        <w:t>changes from dampened cycles to a monotonic trajectory</w:t>
      </w:r>
      <w:r w:rsidR="003C2488"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 xml:space="preserve"> This implies that, despite the still considering the presence of external shocks that lead to volatility, when we change the exchange rate regime of the economy simulated in the original La </w:t>
      </w:r>
      <w:proofErr w:type="spellStart"/>
      <w:r w:rsidRPr="009F5DD1">
        <w:rPr>
          <w:rFonts w:ascii="Times New Roman" w:hAnsi="Times New Roman" w:cs="Times New Roman"/>
          <w:sz w:val="24"/>
          <w:szCs w:val="24"/>
          <w:lang w:val="en-US"/>
        </w:rPr>
        <w:t>Marca</w:t>
      </w:r>
      <w:proofErr w:type="spellEnd"/>
      <w:r w:rsidRPr="009F5DD1">
        <w:rPr>
          <w:rFonts w:ascii="Times New Roman" w:hAnsi="Times New Roman" w:cs="Times New Roman"/>
          <w:sz w:val="24"/>
          <w:szCs w:val="24"/>
          <w:lang w:val="en-US"/>
        </w:rPr>
        <w:t xml:space="preserve"> (2010) model, they system is not volatile by itself anymore. An external sector policy aimed at avoiding external debt reduces the endogenous pattern of volatility. This result is very much in line with the </w:t>
      </w:r>
      <w:proofErr w:type="spellStart"/>
      <w:r w:rsidRPr="009F5DD1">
        <w:rPr>
          <w:rFonts w:ascii="Times New Roman" w:hAnsi="Times New Roman" w:cs="Times New Roman"/>
          <w:sz w:val="24"/>
          <w:szCs w:val="24"/>
          <w:lang w:val="en-US"/>
        </w:rPr>
        <w:t>BoPC</w:t>
      </w:r>
      <w:proofErr w:type="spellEnd"/>
      <w:r w:rsidRPr="009F5DD1">
        <w:rPr>
          <w:rFonts w:ascii="Times New Roman" w:hAnsi="Times New Roman" w:cs="Times New Roman"/>
          <w:sz w:val="24"/>
          <w:szCs w:val="24"/>
          <w:lang w:val="en-US"/>
        </w:rPr>
        <w:t xml:space="preserve"> and the Balance of Payment Dominance theories. In which a middle-income economy, that cannot hold foreign debt in its own currency, has its growth directed constrained by the behavior of its external sector. A direct adjustment to the external sector then solves the volatility. The cost is high though in terms of economic activity and distribution. As it can be seen in the model, a change in the currency regime </w:t>
      </w:r>
      <w:r w:rsidR="000B7AA3" w:rsidRPr="009F5DD1">
        <w:rPr>
          <w:rFonts w:ascii="Times New Roman" w:hAnsi="Times New Roman" w:cs="Times New Roman"/>
          <w:sz w:val="24"/>
          <w:szCs w:val="24"/>
          <w:lang w:val="en-US"/>
        </w:rPr>
        <w:t xml:space="preserve">reduces the economic activity and the part of income that go to wages when compared to the fixed exchange rate regime. </w:t>
      </w:r>
    </w:p>
    <w:p w:rsidR="00394716" w:rsidRPr="009F5DD1" w:rsidRDefault="000B7AA3" w:rsidP="00B00DDC">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This is very similar to what happened to many Latin American countries in the 1990’s. Taking the case of Brazil as an example,</w:t>
      </w:r>
      <w:r w:rsidR="00D23130" w:rsidRPr="009F5DD1">
        <w:rPr>
          <w:rFonts w:ascii="Times New Roman" w:hAnsi="Times New Roman" w:cs="Times New Roman"/>
          <w:sz w:val="24"/>
          <w:szCs w:val="24"/>
          <w:lang w:val="en-US"/>
        </w:rPr>
        <w:t xml:space="preserve"> the transition to the fixed nominal exchange rate regime in 1994 resulted in increases in real wages, the wage share and in the utilization capacity. The country started suffering from pressures in its Balance of Payments with the fixed rate. After the crisis of 1998 and return to the flexible exchange rate, economic activity was strongly reduced as well as real wages (rise in internal prices and </w:t>
      </w:r>
      <w:proofErr w:type="gramStart"/>
      <w:r w:rsidR="00D23130" w:rsidRPr="009F5DD1">
        <w:rPr>
          <w:rFonts w:ascii="Times New Roman" w:hAnsi="Times New Roman" w:cs="Times New Roman"/>
          <w:sz w:val="24"/>
          <w:szCs w:val="24"/>
          <w:lang w:val="en-US"/>
        </w:rPr>
        <w:t>a major</w:t>
      </w:r>
      <w:proofErr w:type="gramEnd"/>
      <w:r w:rsidR="00D23130" w:rsidRPr="009F5DD1">
        <w:rPr>
          <w:rFonts w:ascii="Times New Roman" w:hAnsi="Times New Roman" w:cs="Times New Roman"/>
          <w:sz w:val="24"/>
          <w:szCs w:val="24"/>
          <w:lang w:val="en-US"/>
        </w:rPr>
        <w:t xml:space="preserve"> nominal exchange rate devaluation).</w:t>
      </w:r>
    </w:p>
    <w:p w:rsidR="007E0EF5" w:rsidRPr="009F5DD1" w:rsidRDefault="007E0EF5" w:rsidP="000102CD">
      <w:pPr>
        <w:pStyle w:val="ListParagraph"/>
        <w:numPr>
          <w:ilvl w:val="0"/>
          <w:numId w:val="16"/>
        </w:numPr>
        <w:spacing w:afterLines="120" w:after="288" w:line="240" w:lineRule="auto"/>
        <w:ind w:left="720"/>
        <w:jc w:val="both"/>
        <w:rPr>
          <w:rFonts w:ascii="Times New Roman" w:hAnsi="Times New Roman" w:cs="Times New Roman"/>
          <w:b/>
          <w:sz w:val="24"/>
          <w:szCs w:val="24"/>
          <w:lang w:val="en-US"/>
        </w:rPr>
      </w:pPr>
      <w:r w:rsidRPr="009F5DD1">
        <w:rPr>
          <w:rFonts w:ascii="Times New Roman" w:hAnsi="Times New Roman" w:cs="Times New Roman"/>
          <w:b/>
          <w:sz w:val="24"/>
          <w:szCs w:val="24"/>
          <w:lang w:val="en-US"/>
        </w:rPr>
        <w:t>Conclusion</w:t>
      </w:r>
    </w:p>
    <w:p w:rsidR="00560D74" w:rsidRPr="009F5DD1" w:rsidRDefault="00746AEE" w:rsidP="0077574A">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This paper proposed two expansions to the La </w:t>
      </w:r>
      <w:proofErr w:type="spellStart"/>
      <w:r w:rsidRPr="009F5DD1">
        <w:rPr>
          <w:rFonts w:ascii="Times New Roman" w:hAnsi="Times New Roman" w:cs="Times New Roman"/>
          <w:sz w:val="24"/>
          <w:szCs w:val="24"/>
          <w:lang w:val="en-US"/>
        </w:rPr>
        <w:t>Marca</w:t>
      </w:r>
      <w:proofErr w:type="spellEnd"/>
      <w:r w:rsidRPr="009F5DD1">
        <w:rPr>
          <w:rFonts w:ascii="Times New Roman" w:hAnsi="Times New Roman" w:cs="Times New Roman"/>
          <w:sz w:val="24"/>
          <w:szCs w:val="24"/>
          <w:lang w:val="en-US"/>
        </w:rPr>
        <w:t xml:space="preserve"> (2010) model, a productivity dynamics and an exchange rate dynamics.</w:t>
      </w:r>
      <w:r w:rsidR="00B91AE2" w:rsidRPr="009F5DD1">
        <w:rPr>
          <w:rFonts w:ascii="Times New Roman" w:hAnsi="Times New Roman" w:cs="Times New Roman"/>
          <w:sz w:val="24"/>
          <w:szCs w:val="24"/>
          <w:lang w:val="en-US"/>
        </w:rPr>
        <w:t xml:space="preserve"> This work does not close in itself. It offers a small contribution, a jigsaw, to a puzzle that is still open in the </w:t>
      </w:r>
      <w:proofErr w:type="spellStart"/>
      <w:r w:rsidR="00B91AE2" w:rsidRPr="009F5DD1">
        <w:rPr>
          <w:rFonts w:ascii="Times New Roman" w:hAnsi="Times New Roman" w:cs="Times New Roman"/>
          <w:sz w:val="24"/>
          <w:szCs w:val="24"/>
          <w:lang w:val="en-US"/>
        </w:rPr>
        <w:t>Structuralist</w:t>
      </w:r>
      <w:proofErr w:type="spellEnd"/>
      <w:r w:rsidR="00B91AE2" w:rsidRPr="009F5DD1">
        <w:rPr>
          <w:rFonts w:ascii="Times New Roman" w:hAnsi="Times New Roman" w:cs="Times New Roman"/>
          <w:sz w:val="24"/>
          <w:szCs w:val="24"/>
          <w:lang w:val="en-US"/>
        </w:rPr>
        <w:t xml:space="preserve"> literature: what is behind the “chicken flights”</w:t>
      </w:r>
      <w:r w:rsidR="00011C3B" w:rsidRPr="009F5DD1">
        <w:rPr>
          <w:rFonts w:ascii="Times New Roman" w:hAnsi="Times New Roman" w:cs="Times New Roman"/>
          <w:sz w:val="24"/>
          <w:szCs w:val="24"/>
          <w:lang w:val="en-US"/>
        </w:rPr>
        <w:t xml:space="preserve"> growth pattern</w:t>
      </w:r>
      <w:r w:rsidR="00B91AE2" w:rsidRPr="009F5DD1">
        <w:rPr>
          <w:rFonts w:ascii="Times New Roman" w:hAnsi="Times New Roman" w:cs="Times New Roman"/>
          <w:sz w:val="24"/>
          <w:szCs w:val="24"/>
          <w:lang w:val="en-US"/>
        </w:rPr>
        <w:t xml:space="preserve">, </w:t>
      </w:r>
      <w:r w:rsidR="00AC6A55" w:rsidRPr="009F5DD1">
        <w:rPr>
          <w:rFonts w:ascii="Times New Roman" w:hAnsi="Times New Roman" w:cs="Times New Roman"/>
          <w:sz w:val="24"/>
          <w:szCs w:val="24"/>
          <w:lang w:val="en-US"/>
        </w:rPr>
        <w:t>the big</w:t>
      </w:r>
      <w:r w:rsidR="00B91AE2" w:rsidRPr="009F5DD1">
        <w:rPr>
          <w:rFonts w:ascii="Times New Roman" w:hAnsi="Times New Roman" w:cs="Times New Roman"/>
          <w:sz w:val="24"/>
          <w:szCs w:val="24"/>
          <w:lang w:val="en-US"/>
        </w:rPr>
        <w:t xml:space="preserve"> </w:t>
      </w:r>
      <w:r w:rsidR="00AC6A55" w:rsidRPr="009F5DD1">
        <w:rPr>
          <w:rFonts w:ascii="Times New Roman" w:hAnsi="Times New Roman" w:cs="Times New Roman"/>
          <w:sz w:val="24"/>
          <w:szCs w:val="24"/>
          <w:lang w:val="en-US"/>
        </w:rPr>
        <w:t>challenge</w:t>
      </w:r>
      <w:r w:rsidR="00B91AE2" w:rsidRPr="009F5DD1">
        <w:rPr>
          <w:rFonts w:ascii="Times New Roman" w:hAnsi="Times New Roman" w:cs="Times New Roman"/>
          <w:sz w:val="24"/>
          <w:szCs w:val="24"/>
          <w:lang w:val="en-US"/>
        </w:rPr>
        <w:t xml:space="preserve"> of </w:t>
      </w:r>
      <w:r w:rsidR="0077574A" w:rsidRPr="009F5DD1">
        <w:rPr>
          <w:rFonts w:ascii="Times New Roman" w:hAnsi="Times New Roman" w:cs="Times New Roman"/>
          <w:sz w:val="24"/>
          <w:szCs w:val="24"/>
          <w:lang w:val="en-US"/>
        </w:rPr>
        <w:t xml:space="preserve">the </w:t>
      </w:r>
      <w:r w:rsidR="00B91AE2" w:rsidRPr="009F5DD1">
        <w:rPr>
          <w:rFonts w:ascii="Times New Roman" w:hAnsi="Times New Roman" w:cs="Times New Roman"/>
          <w:sz w:val="24"/>
          <w:szCs w:val="24"/>
          <w:lang w:val="en-US"/>
        </w:rPr>
        <w:t>low- and middle- inc</w:t>
      </w:r>
      <w:r w:rsidR="0077574A" w:rsidRPr="009F5DD1">
        <w:rPr>
          <w:rFonts w:ascii="Times New Roman" w:hAnsi="Times New Roman" w:cs="Times New Roman"/>
          <w:sz w:val="24"/>
          <w:szCs w:val="24"/>
          <w:lang w:val="en-US"/>
        </w:rPr>
        <w:t>ome countries to sustain growth? In other terms: how</w:t>
      </w:r>
      <w:r w:rsidR="00560D74" w:rsidRPr="009F5DD1">
        <w:rPr>
          <w:rFonts w:ascii="Times New Roman" w:hAnsi="Times New Roman" w:cs="Times New Roman"/>
          <w:sz w:val="24"/>
          <w:szCs w:val="24"/>
          <w:lang w:val="en-US"/>
        </w:rPr>
        <w:t xml:space="preserve"> </w:t>
      </w:r>
      <w:r w:rsidR="00AC6A55" w:rsidRPr="009F5DD1">
        <w:rPr>
          <w:rFonts w:ascii="Times New Roman" w:hAnsi="Times New Roman" w:cs="Times New Roman"/>
          <w:sz w:val="24"/>
          <w:szCs w:val="24"/>
          <w:lang w:val="en-US"/>
        </w:rPr>
        <w:t xml:space="preserve">to </w:t>
      </w:r>
      <w:proofErr w:type="spellStart"/>
      <w:r w:rsidR="00E956D1" w:rsidRPr="009F5DD1">
        <w:rPr>
          <w:rFonts w:ascii="Times New Roman" w:hAnsi="Times New Roman" w:cs="Times New Roman"/>
          <w:sz w:val="24"/>
          <w:szCs w:val="24"/>
          <w:lang w:val="en-US"/>
        </w:rPr>
        <w:t>e</w:t>
      </w:r>
      <w:r w:rsidR="00560D74" w:rsidRPr="009F5DD1">
        <w:rPr>
          <w:rFonts w:ascii="Times New Roman" w:hAnsi="Times New Roman" w:cs="Times New Roman"/>
          <w:sz w:val="24"/>
          <w:szCs w:val="24"/>
          <w:lang w:val="en-US"/>
        </w:rPr>
        <w:t>ndogenize</w:t>
      </w:r>
      <w:proofErr w:type="spellEnd"/>
      <w:r w:rsidR="00560D74" w:rsidRPr="009F5DD1">
        <w:rPr>
          <w:rFonts w:ascii="Times New Roman" w:hAnsi="Times New Roman" w:cs="Times New Roman"/>
          <w:sz w:val="24"/>
          <w:szCs w:val="24"/>
          <w:lang w:val="en-US"/>
        </w:rPr>
        <w:t xml:space="preserve"> </w:t>
      </w:r>
      <w:r w:rsidR="0077574A" w:rsidRPr="009F5DD1">
        <w:rPr>
          <w:rFonts w:ascii="Times New Roman" w:hAnsi="Times New Roman" w:cs="Times New Roman"/>
          <w:sz w:val="24"/>
          <w:szCs w:val="24"/>
          <w:lang w:val="en-US"/>
        </w:rPr>
        <w:t xml:space="preserve">deterministic </w:t>
      </w:r>
      <w:r w:rsidR="00560D74" w:rsidRPr="009F5DD1">
        <w:rPr>
          <w:rFonts w:ascii="Times New Roman" w:hAnsi="Times New Roman" w:cs="Times New Roman"/>
          <w:sz w:val="24"/>
          <w:szCs w:val="24"/>
          <w:lang w:val="en-US"/>
        </w:rPr>
        <w:t xml:space="preserve">cycles </w:t>
      </w:r>
      <w:r w:rsidR="00011C3B" w:rsidRPr="009F5DD1">
        <w:rPr>
          <w:rFonts w:ascii="Times New Roman" w:hAnsi="Times New Roman" w:cs="Times New Roman"/>
          <w:sz w:val="24"/>
          <w:szCs w:val="24"/>
          <w:lang w:val="en-US"/>
        </w:rPr>
        <w:t>that are characteristic of middle-i</w:t>
      </w:r>
      <w:r w:rsidR="00560D74" w:rsidRPr="009F5DD1">
        <w:rPr>
          <w:rFonts w:ascii="Times New Roman" w:hAnsi="Times New Roman" w:cs="Times New Roman"/>
          <w:sz w:val="24"/>
          <w:szCs w:val="24"/>
          <w:lang w:val="en-US"/>
        </w:rPr>
        <w:t>ncome countries in a North-South dynamics</w:t>
      </w:r>
      <w:r w:rsidR="00531A61" w:rsidRPr="009F5DD1">
        <w:rPr>
          <w:rFonts w:ascii="Times New Roman" w:hAnsi="Times New Roman" w:cs="Times New Roman"/>
          <w:sz w:val="24"/>
          <w:szCs w:val="24"/>
          <w:lang w:val="en-US"/>
        </w:rPr>
        <w:t>?</w:t>
      </w:r>
    </w:p>
    <w:p w:rsidR="0077574A" w:rsidRPr="009F5DD1" w:rsidRDefault="0077574A" w:rsidP="0077574A">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The perspective embedded in this paper clearly states that the answers to the above questions are directly related to the supply</w:t>
      </w:r>
      <w:r w:rsidR="003A393F" w:rsidRPr="009F5DD1">
        <w:rPr>
          <w:rFonts w:ascii="Times New Roman" w:hAnsi="Times New Roman" w:cs="Times New Roman"/>
          <w:sz w:val="24"/>
          <w:szCs w:val="24"/>
          <w:lang w:val="en-US"/>
        </w:rPr>
        <w:t>-</w:t>
      </w:r>
      <w:r w:rsidRPr="009F5DD1">
        <w:rPr>
          <w:rFonts w:ascii="Times New Roman" w:hAnsi="Times New Roman" w:cs="Times New Roman"/>
          <w:sz w:val="24"/>
          <w:szCs w:val="24"/>
          <w:lang w:val="en-US"/>
        </w:rPr>
        <w:t>side</w:t>
      </w:r>
      <w:r w:rsidR="003A393F" w:rsidRPr="009F5DD1">
        <w:rPr>
          <w:rFonts w:ascii="Times New Roman" w:hAnsi="Times New Roman" w:cs="Times New Roman"/>
          <w:sz w:val="24"/>
          <w:szCs w:val="24"/>
          <w:lang w:val="en-US"/>
        </w:rPr>
        <w:t xml:space="preserve"> of the economy</w:t>
      </w:r>
      <w:r w:rsidRPr="009F5DD1">
        <w:rPr>
          <w:rFonts w:ascii="Times New Roman" w:hAnsi="Times New Roman" w:cs="Times New Roman"/>
          <w:sz w:val="24"/>
          <w:szCs w:val="24"/>
          <w:lang w:val="en-US"/>
        </w:rPr>
        <w:t xml:space="preserve">. Schumpeter and the evolutionary school offer some central contributions to understand the complex dynamic that emerges in a world in which technological change is at the </w:t>
      </w:r>
      <w:r w:rsidR="005C1C1C" w:rsidRPr="009F5DD1">
        <w:rPr>
          <w:rFonts w:ascii="Times New Roman" w:hAnsi="Times New Roman" w:cs="Times New Roman"/>
          <w:sz w:val="24"/>
          <w:szCs w:val="24"/>
          <w:lang w:val="en-US"/>
        </w:rPr>
        <w:t>fundamental</w:t>
      </w:r>
      <w:r w:rsidRPr="009F5DD1">
        <w:rPr>
          <w:rFonts w:ascii="Times New Roman" w:hAnsi="Times New Roman" w:cs="Times New Roman"/>
          <w:sz w:val="24"/>
          <w:szCs w:val="24"/>
          <w:lang w:val="en-US"/>
        </w:rPr>
        <w:t>.</w:t>
      </w:r>
      <w:r w:rsidR="00531A61" w:rsidRPr="009F5DD1">
        <w:rPr>
          <w:rFonts w:ascii="Times New Roman" w:hAnsi="Times New Roman" w:cs="Times New Roman"/>
          <w:sz w:val="24"/>
          <w:szCs w:val="24"/>
          <w:lang w:val="en-US"/>
        </w:rPr>
        <w:t xml:space="preserve"> The paper offer a simple solution to the inclusion of productivity in the model, taking into account a learning by doing Kaldor-Verdoorn element</w:t>
      </w:r>
      <w:r w:rsidR="00AC6A55" w:rsidRPr="009F5DD1">
        <w:rPr>
          <w:rFonts w:ascii="Times New Roman" w:hAnsi="Times New Roman" w:cs="Times New Roman"/>
          <w:sz w:val="24"/>
          <w:szCs w:val="24"/>
          <w:lang w:val="en-US"/>
        </w:rPr>
        <w:t xml:space="preserve"> and a technology transfer</w:t>
      </w:r>
      <w:r w:rsidR="003A393F" w:rsidRPr="009F5DD1">
        <w:rPr>
          <w:rFonts w:ascii="Times New Roman" w:hAnsi="Times New Roman" w:cs="Times New Roman"/>
          <w:sz w:val="24"/>
          <w:szCs w:val="24"/>
          <w:lang w:val="en-US"/>
        </w:rPr>
        <w:t>/</w:t>
      </w:r>
      <w:r w:rsidR="00AC6A55" w:rsidRPr="009F5DD1">
        <w:rPr>
          <w:rFonts w:ascii="Times New Roman" w:hAnsi="Times New Roman" w:cs="Times New Roman"/>
          <w:sz w:val="24"/>
          <w:szCs w:val="24"/>
          <w:lang w:val="en-US"/>
        </w:rPr>
        <w:t xml:space="preserve">learning </w:t>
      </w:r>
      <w:r w:rsidR="003A393F" w:rsidRPr="009F5DD1">
        <w:rPr>
          <w:rFonts w:ascii="Times New Roman" w:hAnsi="Times New Roman" w:cs="Times New Roman"/>
          <w:sz w:val="24"/>
          <w:szCs w:val="24"/>
          <w:lang w:val="en-US"/>
        </w:rPr>
        <w:t>from</w:t>
      </w:r>
      <w:r w:rsidR="00AC6A55" w:rsidRPr="009F5DD1">
        <w:rPr>
          <w:rFonts w:ascii="Times New Roman" w:hAnsi="Times New Roman" w:cs="Times New Roman"/>
          <w:sz w:val="24"/>
          <w:szCs w:val="24"/>
          <w:lang w:val="en-US"/>
        </w:rPr>
        <w:t xml:space="preserve"> </w:t>
      </w:r>
      <w:r w:rsidR="003A393F" w:rsidRPr="009F5DD1">
        <w:rPr>
          <w:rFonts w:ascii="Times New Roman" w:hAnsi="Times New Roman" w:cs="Times New Roman"/>
          <w:sz w:val="24"/>
          <w:szCs w:val="24"/>
          <w:lang w:val="en-US"/>
        </w:rPr>
        <w:t xml:space="preserve">domestic </w:t>
      </w:r>
      <w:r w:rsidR="00AC6A55" w:rsidRPr="009F5DD1">
        <w:rPr>
          <w:rFonts w:ascii="Times New Roman" w:hAnsi="Times New Roman" w:cs="Times New Roman"/>
          <w:sz w:val="24"/>
          <w:szCs w:val="24"/>
          <w:lang w:val="en-US"/>
        </w:rPr>
        <w:t>firms that have assets abroad</w:t>
      </w:r>
      <w:r w:rsidR="003A393F" w:rsidRPr="009F5DD1">
        <w:rPr>
          <w:rFonts w:ascii="Times New Roman" w:hAnsi="Times New Roman" w:cs="Times New Roman"/>
          <w:sz w:val="24"/>
          <w:szCs w:val="24"/>
          <w:lang w:val="en-US"/>
        </w:rPr>
        <w:t xml:space="preserve"> (increasing the average productivity of the economy)</w:t>
      </w:r>
      <w:r w:rsidR="00AC6A55" w:rsidRPr="009F5DD1">
        <w:rPr>
          <w:rFonts w:ascii="Times New Roman" w:hAnsi="Times New Roman" w:cs="Times New Roman"/>
          <w:sz w:val="24"/>
          <w:szCs w:val="24"/>
          <w:lang w:val="en-US"/>
        </w:rPr>
        <w:t>.</w:t>
      </w:r>
      <w:r w:rsidR="003A393F" w:rsidRPr="009F5DD1">
        <w:rPr>
          <w:rFonts w:ascii="Times New Roman" w:hAnsi="Times New Roman" w:cs="Times New Roman"/>
          <w:sz w:val="24"/>
          <w:szCs w:val="24"/>
          <w:lang w:val="en-US"/>
        </w:rPr>
        <w:t xml:space="preserve"> The results indicate that the inclusion of a productivity dynamics is able to generate deterministic stable cycles. This is of fundamental importan</w:t>
      </w:r>
      <w:r w:rsidR="00D06059" w:rsidRPr="009F5DD1">
        <w:rPr>
          <w:rFonts w:ascii="Times New Roman" w:hAnsi="Times New Roman" w:cs="Times New Roman"/>
          <w:sz w:val="24"/>
          <w:szCs w:val="24"/>
          <w:lang w:val="en-US"/>
        </w:rPr>
        <w:t>ce</w:t>
      </w:r>
      <w:r w:rsidR="003A393F" w:rsidRPr="009F5DD1">
        <w:rPr>
          <w:rFonts w:ascii="Times New Roman" w:hAnsi="Times New Roman" w:cs="Times New Roman"/>
          <w:sz w:val="24"/>
          <w:szCs w:val="24"/>
          <w:lang w:val="en-US"/>
        </w:rPr>
        <w:t>, because it shows that even in the presence of no sh</w:t>
      </w:r>
      <w:r w:rsidR="005C1C1C" w:rsidRPr="009F5DD1">
        <w:rPr>
          <w:rFonts w:ascii="Times New Roman" w:hAnsi="Times New Roman" w:cs="Times New Roman"/>
          <w:sz w:val="24"/>
          <w:szCs w:val="24"/>
          <w:lang w:val="en-US"/>
        </w:rPr>
        <w:t xml:space="preserve">ocks, the system in inherently </w:t>
      </w:r>
      <w:r w:rsidR="001E01B3" w:rsidRPr="009F5DD1">
        <w:rPr>
          <w:rFonts w:ascii="Times New Roman" w:hAnsi="Times New Roman" w:cs="Times New Roman"/>
          <w:sz w:val="24"/>
          <w:szCs w:val="24"/>
          <w:lang w:val="en-US"/>
        </w:rPr>
        <w:lastRenderedPageBreak/>
        <w:t xml:space="preserve">not stable and </w:t>
      </w:r>
      <w:r w:rsidR="005C1C1C" w:rsidRPr="009F5DD1">
        <w:rPr>
          <w:rFonts w:ascii="Times New Roman" w:hAnsi="Times New Roman" w:cs="Times New Roman"/>
          <w:sz w:val="24"/>
          <w:szCs w:val="24"/>
          <w:lang w:val="en-US"/>
        </w:rPr>
        <w:t>cyclical</w:t>
      </w:r>
      <w:r w:rsidR="003A393F" w:rsidRPr="009F5DD1">
        <w:rPr>
          <w:rFonts w:ascii="Times New Roman" w:hAnsi="Times New Roman" w:cs="Times New Roman"/>
          <w:sz w:val="24"/>
          <w:szCs w:val="24"/>
          <w:lang w:val="en-US"/>
        </w:rPr>
        <w:t xml:space="preserve">. </w:t>
      </w:r>
      <w:r w:rsidR="00D06059" w:rsidRPr="009F5DD1">
        <w:rPr>
          <w:rFonts w:ascii="Times New Roman" w:hAnsi="Times New Roman" w:cs="Times New Roman"/>
          <w:sz w:val="24"/>
          <w:szCs w:val="24"/>
          <w:lang w:val="en-US"/>
        </w:rPr>
        <w:t>Productivity then interacts with the distribution and economic activity generating cycles.</w:t>
      </w:r>
      <w:r w:rsidR="00AC6A55" w:rsidRPr="009F5DD1">
        <w:rPr>
          <w:rFonts w:ascii="Times New Roman" w:hAnsi="Times New Roman" w:cs="Times New Roman"/>
          <w:sz w:val="24"/>
          <w:szCs w:val="24"/>
          <w:lang w:val="en-US"/>
        </w:rPr>
        <w:t xml:space="preserve"> </w:t>
      </w:r>
      <w:r w:rsidR="00531A61" w:rsidRPr="009F5DD1">
        <w:rPr>
          <w:rFonts w:ascii="Times New Roman" w:hAnsi="Times New Roman" w:cs="Times New Roman"/>
          <w:sz w:val="24"/>
          <w:szCs w:val="24"/>
          <w:lang w:val="en-US"/>
        </w:rPr>
        <w:t xml:space="preserve"> </w:t>
      </w:r>
    </w:p>
    <w:p w:rsidR="00AC6A55" w:rsidRPr="009F5DD1" w:rsidRDefault="00AC6A55" w:rsidP="0077574A">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 xml:space="preserve">The currency regime </w:t>
      </w:r>
      <w:r w:rsidR="00AA585D" w:rsidRPr="009F5DD1">
        <w:rPr>
          <w:rFonts w:ascii="Times New Roman" w:hAnsi="Times New Roman" w:cs="Times New Roman"/>
          <w:sz w:val="24"/>
          <w:szCs w:val="24"/>
          <w:lang w:val="en-US"/>
        </w:rPr>
        <w:t xml:space="preserve">à la </w:t>
      </w:r>
      <w:r w:rsidR="00AA585D" w:rsidRPr="009F5DD1">
        <w:rPr>
          <w:rFonts w:ascii="Times New Roman" w:hAnsi="Times New Roman" w:cs="Times New Roman"/>
          <w:sz w:val="24"/>
          <w:szCs w:val="24"/>
        </w:rPr>
        <w:t>Dornbusch</w:t>
      </w:r>
      <w:r w:rsidR="00AA585D" w:rsidRPr="009F5DD1">
        <w:rPr>
          <w:rFonts w:ascii="Times New Roman" w:hAnsi="Times New Roman" w:cs="Times New Roman"/>
          <w:sz w:val="24"/>
          <w:szCs w:val="24"/>
          <w:lang w:val="en-US"/>
        </w:rPr>
        <w:t xml:space="preserve"> </w:t>
      </w:r>
      <w:r w:rsidR="00AA585D" w:rsidRPr="009F5DD1">
        <w:rPr>
          <w:rFonts w:ascii="Times New Roman" w:hAnsi="Times New Roman" w:cs="Times New Roman"/>
          <w:sz w:val="24"/>
          <w:szCs w:val="24"/>
          <w:lang w:val="en-US"/>
        </w:rPr>
        <w:fldChar w:fldCharType="begin"/>
      </w:r>
      <w:r w:rsidR="00AA585D" w:rsidRPr="009F5DD1">
        <w:rPr>
          <w:rFonts w:ascii="Times New Roman" w:hAnsi="Times New Roman" w:cs="Times New Roman"/>
          <w:sz w:val="24"/>
          <w:szCs w:val="24"/>
          <w:lang w:val="en-US"/>
        </w:rPr>
        <w:instrText xml:space="preserve"> ADDIN ZOTERO_ITEM CSL_CITATION {"citationID":"eomx2jsJ","properties":{"formattedCitation":"(1992)","plainCitation":"(1992)","noteIndex":0},"citationItems":[{"id":487,"uris":["http://zotero.org/users/local/3R5kugXM/items/AHKAGKFH"],"uri":["http://zotero.org/users/local/3R5kugXM/items/AHKAGKFH"],"itemData":{"id":487,"type":"article-journal","title":"The Case for Trade Liberalization in Developing Countries","container-title":"Journal of Economic Perspectives","page":"69-85","volume":"6","issue":"1","source":"www.aeaweb.org","abstract":"This paper reviews the actual situation of protection in developing countries, and then discusses the prospective gains from liberalization. Three experiences with liberalization, from three different parts of the world, are sketched: Turkey, Korea, and Mexico. Next the paper considers what can go wrong with trade reform. Finally, it focuses on two new directions in trade strategy: service trade liberalization and regional free trade agreements.","DOI":"10.1257/jep.6.1.69","ISSN":"0895-3309","language":"en","author":[{"family":"Dornbusch","given":"Rudiger"}],"issued":{"date-parts":[["1992",3]]}},"suppress-author":true}],"schema":"https://github.com/citation-style-language/schema/raw/master/csl-citation.json"} </w:instrText>
      </w:r>
      <w:r w:rsidR="00AA585D" w:rsidRPr="009F5DD1">
        <w:rPr>
          <w:rFonts w:ascii="Times New Roman" w:hAnsi="Times New Roman" w:cs="Times New Roman"/>
          <w:sz w:val="24"/>
          <w:szCs w:val="24"/>
          <w:lang w:val="en-US"/>
        </w:rPr>
        <w:fldChar w:fldCharType="separate"/>
      </w:r>
      <w:r w:rsidR="00AA585D" w:rsidRPr="009F5DD1">
        <w:rPr>
          <w:rFonts w:ascii="Times New Roman" w:hAnsi="Times New Roman" w:cs="Times New Roman"/>
          <w:sz w:val="24"/>
          <w:szCs w:val="24"/>
        </w:rPr>
        <w:t>(1992)</w:t>
      </w:r>
      <w:r w:rsidR="00AA585D" w:rsidRPr="009F5DD1">
        <w:rPr>
          <w:rFonts w:ascii="Times New Roman" w:hAnsi="Times New Roman" w:cs="Times New Roman"/>
          <w:sz w:val="24"/>
          <w:szCs w:val="24"/>
          <w:lang w:val="en-US"/>
        </w:rPr>
        <w:fldChar w:fldCharType="end"/>
      </w:r>
      <w:r w:rsidR="00AA585D" w:rsidRPr="009F5DD1">
        <w:rPr>
          <w:rFonts w:ascii="Times New Roman" w:hAnsi="Times New Roman" w:cs="Times New Roman"/>
          <w:sz w:val="24"/>
          <w:szCs w:val="24"/>
          <w:lang w:val="en-US"/>
        </w:rPr>
        <w:t xml:space="preserve">’s Latin Triangle </w:t>
      </w:r>
      <w:r w:rsidRPr="009F5DD1">
        <w:rPr>
          <w:rFonts w:ascii="Times New Roman" w:hAnsi="Times New Roman" w:cs="Times New Roman"/>
          <w:sz w:val="24"/>
          <w:szCs w:val="24"/>
          <w:lang w:val="en-US"/>
        </w:rPr>
        <w:t xml:space="preserve">is also a central aspect to </w:t>
      </w:r>
      <w:r w:rsidR="00AA585D" w:rsidRPr="009F5DD1">
        <w:rPr>
          <w:rFonts w:ascii="Times New Roman" w:hAnsi="Times New Roman" w:cs="Times New Roman"/>
          <w:sz w:val="24"/>
          <w:szCs w:val="24"/>
          <w:lang w:val="en-US"/>
        </w:rPr>
        <w:t xml:space="preserve">be </w:t>
      </w:r>
      <w:r w:rsidRPr="009F5DD1">
        <w:rPr>
          <w:rFonts w:ascii="Times New Roman" w:hAnsi="Times New Roman" w:cs="Times New Roman"/>
          <w:sz w:val="24"/>
          <w:szCs w:val="24"/>
          <w:lang w:val="en-US"/>
        </w:rPr>
        <w:t>observe</w:t>
      </w:r>
      <w:r w:rsidR="00AA585D" w:rsidRPr="009F5DD1">
        <w:rPr>
          <w:rFonts w:ascii="Times New Roman" w:hAnsi="Times New Roman" w:cs="Times New Roman"/>
          <w:sz w:val="24"/>
          <w:szCs w:val="24"/>
          <w:lang w:val="en-US"/>
        </w:rPr>
        <w:t>d</w:t>
      </w:r>
      <w:r w:rsidRPr="009F5DD1">
        <w:rPr>
          <w:rFonts w:ascii="Times New Roman" w:hAnsi="Times New Roman" w:cs="Times New Roman"/>
          <w:sz w:val="24"/>
          <w:szCs w:val="24"/>
          <w:lang w:val="en-US"/>
        </w:rPr>
        <w:t xml:space="preserve">. </w:t>
      </w:r>
      <w:r w:rsidR="00AA585D" w:rsidRPr="009F5DD1">
        <w:rPr>
          <w:rFonts w:ascii="Times New Roman" w:hAnsi="Times New Roman" w:cs="Times New Roman"/>
          <w:sz w:val="24"/>
          <w:szCs w:val="24"/>
          <w:lang w:val="en-US"/>
        </w:rPr>
        <w:t>A flexible nominal exchange rate</w:t>
      </w:r>
      <w:r w:rsidRPr="009F5DD1">
        <w:rPr>
          <w:rFonts w:ascii="Times New Roman" w:hAnsi="Times New Roman" w:cs="Times New Roman"/>
          <w:sz w:val="24"/>
          <w:szCs w:val="24"/>
          <w:lang w:val="en-US"/>
        </w:rPr>
        <w:t xml:space="preserve"> focus</w:t>
      </w:r>
      <w:r w:rsidR="00AA585D" w:rsidRPr="009F5DD1">
        <w:rPr>
          <w:rFonts w:ascii="Times New Roman" w:hAnsi="Times New Roman" w:cs="Times New Roman"/>
          <w:sz w:val="24"/>
          <w:szCs w:val="24"/>
          <w:lang w:val="en-US"/>
        </w:rPr>
        <w:t>ed</w:t>
      </w:r>
      <w:r w:rsidRPr="009F5DD1">
        <w:rPr>
          <w:rFonts w:ascii="Times New Roman" w:hAnsi="Times New Roman" w:cs="Times New Roman"/>
          <w:sz w:val="24"/>
          <w:szCs w:val="24"/>
          <w:lang w:val="en-US"/>
        </w:rPr>
        <w:t xml:space="preserve"> o</w:t>
      </w:r>
      <w:r w:rsidR="00AA585D" w:rsidRPr="009F5DD1">
        <w:rPr>
          <w:rFonts w:ascii="Times New Roman" w:hAnsi="Times New Roman" w:cs="Times New Roman"/>
          <w:sz w:val="24"/>
          <w:szCs w:val="24"/>
          <w:lang w:val="en-US"/>
        </w:rPr>
        <w:t>n balancing the external sector</w:t>
      </w:r>
      <w:r w:rsidRPr="009F5DD1">
        <w:rPr>
          <w:rFonts w:ascii="Times New Roman" w:hAnsi="Times New Roman" w:cs="Times New Roman"/>
          <w:sz w:val="24"/>
          <w:szCs w:val="24"/>
          <w:lang w:val="en-US"/>
        </w:rPr>
        <w:t xml:space="preserve"> change</w:t>
      </w:r>
      <w:r w:rsidR="001E01B3" w:rsidRPr="009F5DD1">
        <w:rPr>
          <w:rFonts w:ascii="Times New Roman" w:hAnsi="Times New Roman" w:cs="Times New Roman"/>
          <w:sz w:val="24"/>
          <w:szCs w:val="24"/>
          <w:lang w:val="en-US"/>
        </w:rPr>
        <w:t>s</w:t>
      </w:r>
      <w:r w:rsidRPr="009F5DD1">
        <w:rPr>
          <w:rFonts w:ascii="Times New Roman" w:hAnsi="Times New Roman" w:cs="Times New Roman"/>
          <w:sz w:val="24"/>
          <w:szCs w:val="24"/>
          <w:lang w:val="en-US"/>
        </w:rPr>
        <w:t xml:space="preserve"> the dynamic properties of the model. The convergence trajectory to the steady state does not generate cycles anymore. This is an important finding</w:t>
      </w:r>
      <w:r w:rsidR="00D06059" w:rsidRPr="009F5DD1">
        <w:rPr>
          <w:rFonts w:ascii="Times New Roman" w:hAnsi="Times New Roman" w:cs="Times New Roman"/>
          <w:sz w:val="24"/>
          <w:szCs w:val="24"/>
          <w:lang w:val="en-US"/>
        </w:rPr>
        <w:t xml:space="preserve">. The Thirlwall model and the Balance of Payments Dominance of </w:t>
      </w:r>
      <w:r w:rsidR="004C1071" w:rsidRPr="009F5DD1">
        <w:rPr>
          <w:rFonts w:ascii="Times New Roman" w:hAnsi="Times New Roman" w:cs="Times New Roman"/>
          <w:sz w:val="24"/>
          <w:szCs w:val="24"/>
        </w:rPr>
        <w:t xml:space="preserve">Ocampo </w:t>
      </w:r>
      <w:r w:rsidR="004C1071" w:rsidRPr="009F5DD1">
        <w:rPr>
          <w:rFonts w:ascii="Times New Roman" w:hAnsi="Times New Roman" w:cs="Times New Roman"/>
          <w:sz w:val="24"/>
          <w:szCs w:val="24"/>
          <w:lang w:val="en-US"/>
        </w:rPr>
        <w:fldChar w:fldCharType="begin"/>
      </w:r>
      <w:r w:rsidR="004C1071" w:rsidRPr="009F5DD1">
        <w:rPr>
          <w:rFonts w:ascii="Times New Roman" w:hAnsi="Times New Roman" w:cs="Times New Roman"/>
          <w:sz w:val="24"/>
          <w:szCs w:val="24"/>
          <w:lang w:val="en-US"/>
        </w:rPr>
        <w:instrText xml:space="preserve"> ADDIN ZOTERO_ITEM CSL_CITATION {"citationID":"14eUdvhZ","properties":{"formattedCitation":"(2011)","plainCitation":"(2011)","noteIndex":0},"citationItems":[{"id":422,"uris":["http://zotero.org/users/local/3R5kugXM/items/PCRLVJAJ"],"uri":["http://zotero.org/users/local/3R5kugXM/items/PCRLVJAJ"],"itemData":{"id":422,"type":"article-journal","title":"Balance of payments dominance: its implications for macroeconomic policy","source":"bibliotecadigital.fgv.br","abstract":"This paper defines 'balance of payments dominance' as a macroeconomic regime in which the short-term macroeconomic dynamics is essentially determined by external shocks, positive or negative. It argues that this is the predominant regime in emerging and developing countries. Trade shocks play an important role but the major procyclical shocks are associated with boom-bust cycles in external financing. Policy challenges are associated not only with the management of such shocks but also with the need to enhance the space for countercyclical macroeconomic policies, as boom-bust cycles tend to pressure macroeconomic policies to behave in a procyclical way. Under these conditions, the best bet is to design policies to reduce external vulnerabilities through a mix of administered exchange rate policies, very active foreign exchange reserve management, reduced reliance on external borrowing, and macroprudential regulations, including those directly affecting capital flows. Countercyclical fiscal policy can also play a role but face strong economic and political economy challenges.","URL":"http://bibliotecadigital.fgv.br/dspace/handle/10438/16268","shortTitle":"Balance of payments dominance","language":"eng","author":[{"family":"Ocampo","given":"José Antonio"}],"issued":{"date-parts":[["2011"]]},"accessed":{"date-parts":[["2018",2,8]]}},"suppress-author":true}],"schema":"https://github.com/citation-style-language/schema/raw/master/csl-citation.json"} </w:instrText>
      </w:r>
      <w:r w:rsidR="004C1071" w:rsidRPr="009F5DD1">
        <w:rPr>
          <w:rFonts w:ascii="Times New Roman" w:hAnsi="Times New Roman" w:cs="Times New Roman"/>
          <w:sz w:val="24"/>
          <w:szCs w:val="24"/>
          <w:lang w:val="en-US"/>
        </w:rPr>
        <w:fldChar w:fldCharType="separate"/>
      </w:r>
      <w:r w:rsidR="004C1071" w:rsidRPr="009F5DD1">
        <w:rPr>
          <w:rFonts w:ascii="Times New Roman" w:hAnsi="Times New Roman" w:cs="Times New Roman"/>
          <w:sz w:val="24"/>
          <w:szCs w:val="24"/>
        </w:rPr>
        <w:t>(2011)</w:t>
      </w:r>
      <w:r w:rsidR="004C1071" w:rsidRPr="009F5DD1">
        <w:rPr>
          <w:rFonts w:ascii="Times New Roman" w:hAnsi="Times New Roman" w:cs="Times New Roman"/>
          <w:sz w:val="24"/>
          <w:szCs w:val="24"/>
          <w:lang w:val="en-US"/>
        </w:rPr>
        <w:fldChar w:fldCharType="end"/>
      </w:r>
      <w:r w:rsidR="00D06059" w:rsidRPr="009F5DD1">
        <w:rPr>
          <w:rFonts w:ascii="Times New Roman" w:hAnsi="Times New Roman" w:cs="Times New Roman"/>
          <w:sz w:val="24"/>
          <w:szCs w:val="24"/>
          <w:lang w:val="en-US"/>
        </w:rPr>
        <w:t xml:space="preserve"> state the </w:t>
      </w:r>
      <w:r w:rsidR="004C1071" w:rsidRPr="009F5DD1">
        <w:rPr>
          <w:rFonts w:ascii="Times New Roman" w:hAnsi="Times New Roman" w:cs="Times New Roman"/>
          <w:sz w:val="24"/>
          <w:szCs w:val="24"/>
          <w:lang w:val="en-US"/>
        </w:rPr>
        <w:t>relevance</w:t>
      </w:r>
      <w:r w:rsidR="00D06059" w:rsidRPr="009F5DD1">
        <w:rPr>
          <w:rFonts w:ascii="Times New Roman" w:hAnsi="Times New Roman" w:cs="Times New Roman"/>
          <w:sz w:val="24"/>
          <w:szCs w:val="24"/>
          <w:lang w:val="en-US"/>
        </w:rPr>
        <w:t xml:space="preserve"> of </w:t>
      </w:r>
      <w:r w:rsidR="004C1071" w:rsidRPr="009F5DD1">
        <w:rPr>
          <w:rFonts w:ascii="Times New Roman" w:hAnsi="Times New Roman" w:cs="Times New Roman"/>
          <w:sz w:val="24"/>
          <w:szCs w:val="24"/>
          <w:lang w:val="en-US"/>
        </w:rPr>
        <w:t xml:space="preserve">the external constrains the long- and short-run respectively. </w:t>
      </w:r>
      <w:r w:rsidR="003C2488" w:rsidRPr="009F5DD1">
        <w:rPr>
          <w:rFonts w:ascii="Times New Roman" w:hAnsi="Times New Roman" w:cs="Times New Roman"/>
          <w:sz w:val="24"/>
          <w:szCs w:val="24"/>
          <w:lang w:val="en-US"/>
        </w:rPr>
        <w:t xml:space="preserve">An exchange rate mechanism that is able to adjust the external sector automatically </w:t>
      </w:r>
      <w:r w:rsidR="001E01B3" w:rsidRPr="009F5DD1">
        <w:rPr>
          <w:rFonts w:ascii="Times New Roman" w:hAnsi="Times New Roman" w:cs="Times New Roman"/>
          <w:sz w:val="24"/>
          <w:szCs w:val="24"/>
          <w:lang w:val="en-US"/>
        </w:rPr>
        <w:t>(no debt</w:t>
      </w:r>
      <w:r w:rsidR="003C2488" w:rsidRPr="009F5DD1">
        <w:rPr>
          <w:rFonts w:ascii="Times New Roman" w:hAnsi="Times New Roman" w:cs="Times New Roman"/>
          <w:sz w:val="24"/>
          <w:szCs w:val="24"/>
          <w:lang w:val="en-US"/>
        </w:rPr>
        <w:t xml:space="preserve"> accumulation</w:t>
      </w:r>
      <w:r w:rsidR="001E01B3" w:rsidRPr="009F5DD1">
        <w:rPr>
          <w:rFonts w:ascii="Times New Roman" w:hAnsi="Times New Roman" w:cs="Times New Roman"/>
          <w:sz w:val="24"/>
          <w:szCs w:val="24"/>
          <w:lang w:val="en-US"/>
        </w:rPr>
        <w:t>) results in</w:t>
      </w:r>
      <w:r w:rsidR="003C2488" w:rsidRPr="009F5DD1">
        <w:rPr>
          <w:rFonts w:ascii="Times New Roman" w:hAnsi="Times New Roman" w:cs="Times New Roman"/>
          <w:sz w:val="24"/>
          <w:szCs w:val="24"/>
          <w:lang w:val="en-US"/>
        </w:rPr>
        <w:t xml:space="preserve"> La </w:t>
      </w:r>
      <w:proofErr w:type="spellStart"/>
      <w:r w:rsidR="003C2488" w:rsidRPr="009F5DD1">
        <w:rPr>
          <w:rFonts w:ascii="Times New Roman" w:hAnsi="Times New Roman" w:cs="Times New Roman"/>
          <w:sz w:val="24"/>
          <w:szCs w:val="24"/>
          <w:lang w:val="en-US"/>
        </w:rPr>
        <w:t>Marca</w:t>
      </w:r>
      <w:proofErr w:type="spellEnd"/>
      <w:r w:rsidR="003C2488" w:rsidRPr="009F5DD1">
        <w:rPr>
          <w:rFonts w:ascii="Times New Roman" w:hAnsi="Times New Roman" w:cs="Times New Roman"/>
          <w:sz w:val="24"/>
          <w:szCs w:val="24"/>
          <w:lang w:val="en-US"/>
        </w:rPr>
        <w:t xml:space="preserve"> </w:t>
      </w:r>
      <w:r w:rsidR="003C2488" w:rsidRPr="009F5DD1">
        <w:rPr>
          <w:rFonts w:ascii="Times New Roman" w:hAnsi="Times New Roman" w:cs="Times New Roman"/>
          <w:sz w:val="24"/>
          <w:szCs w:val="24"/>
          <w:lang w:val="en-US"/>
        </w:rPr>
        <w:fldChar w:fldCharType="begin"/>
      </w:r>
      <w:r w:rsidR="003C2488" w:rsidRPr="009F5DD1">
        <w:rPr>
          <w:rFonts w:ascii="Times New Roman" w:hAnsi="Times New Roman" w:cs="Times New Roman"/>
          <w:sz w:val="24"/>
          <w:szCs w:val="24"/>
          <w:lang w:val="en-US"/>
        </w:rPr>
        <w:instrText xml:space="preserve"> ADDIN ZOTERO_ITEM CSL_CITATION {"citationID":"a44smnugm1","properties":{"formattedCitation":"(2010)","plainCitation":"(2010)","noteIndex":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3C2488" w:rsidRPr="009F5DD1">
        <w:rPr>
          <w:rFonts w:ascii="Times New Roman" w:hAnsi="Times New Roman" w:cs="Times New Roman"/>
          <w:sz w:val="24"/>
          <w:szCs w:val="24"/>
          <w:lang w:val="en-US"/>
        </w:rPr>
        <w:fldChar w:fldCharType="separate"/>
      </w:r>
      <w:r w:rsidR="003C2488" w:rsidRPr="009F5DD1">
        <w:rPr>
          <w:rFonts w:ascii="Times New Roman" w:hAnsi="Times New Roman" w:cs="Times New Roman"/>
          <w:sz w:val="24"/>
          <w:szCs w:val="24"/>
        </w:rPr>
        <w:t>(2010)</w:t>
      </w:r>
      <w:r w:rsidR="003C2488" w:rsidRPr="009F5DD1">
        <w:rPr>
          <w:rFonts w:ascii="Times New Roman" w:hAnsi="Times New Roman" w:cs="Times New Roman"/>
          <w:sz w:val="24"/>
          <w:szCs w:val="24"/>
          <w:lang w:val="en-US"/>
        </w:rPr>
        <w:fldChar w:fldCharType="end"/>
      </w:r>
      <w:r w:rsidR="003C2488" w:rsidRPr="009F5DD1">
        <w:rPr>
          <w:rFonts w:ascii="Times New Roman" w:hAnsi="Times New Roman" w:cs="Times New Roman"/>
          <w:sz w:val="24"/>
          <w:szCs w:val="24"/>
          <w:lang w:val="en-US"/>
        </w:rPr>
        <w:t xml:space="preserve"> </w:t>
      </w:r>
      <w:r w:rsidR="001E01B3" w:rsidRPr="009F5DD1">
        <w:rPr>
          <w:rFonts w:ascii="Times New Roman" w:hAnsi="Times New Roman" w:cs="Times New Roman"/>
          <w:sz w:val="24"/>
          <w:szCs w:val="24"/>
          <w:lang w:val="en-US"/>
        </w:rPr>
        <w:t xml:space="preserve">in a </w:t>
      </w:r>
      <w:r w:rsidR="003C2488" w:rsidRPr="009F5DD1">
        <w:rPr>
          <w:rFonts w:ascii="Times New Roman" w:hAnsi="Times New Roman" w:cs="Times New Roman"/>
          <w:sz w:val="24"/>
          <w:szCs w:val="24"/>
          <w:lang w:val="en-US"/>
        </w:rPr>
        <w:t xml:space="preserve">pattern that reduces the </w:t>
      </w:r>
      <w:r w:rsidR="00AA585D" w:rsidRPr="009F5DD1">
        <w:rPr>
          <w:rFonts w:ascii="Times New Roman" w:hAnsi="Times New Roman" w:cs="Times New Roman"/>
          <w:sz w:val="24"/>
          <w:szCs w:val="24"/>
          <w:lang w:val="en-US"/>
        </w:rPr>
        <w:t>endogenous instability in the</w:t>
      </w:r>
      <w:r w:rsidR="003C2488" w:rsidRPr="009F5DD1">
        <w:rPr>
          <w:rFonts w:ascii="Times New Roman" w:hAnsi="Times New Roman" w:cs="Times New Roman"/>
          <w:sz w:val="24"/>
          <w:szCs w:val="24"/>
          <w:lang w:val="en-US"/>
        </w:rPr>
        <w:t xml:space="preserve"> adjustment mechanism. </w:t>
      </w:r>
      <w:r w:rsidR="00AA585D" w:rsidRPr="009F5DD1">
        <w:rPr>
          <w:rFonts w:ascii="Times New Roman" w:hAnsi="Times New Roman" w:cs="Times New Roman"/>
          <w:sz w:val="24"/>
          <w:szCs w:val="24"/>
          <w:lang w:val="en-US"/>
        </w:rPr>
        <w:t>D</w:t>
      </w:r>
      <w:r w:rsidR="00B73853" w:rsidRPr="009F5DD1">
        <w:rPr>
          <w:rFonts w:ascii="Times New Roman" w:hAnsi="Times New Roman" w:cs="Times New Roman"/>
          <w:sz w:val="24"/>
          <w:szCs w:val="24"/>
          <w:lang w:val="en-US"/>
        </w:rPr>
        <w:t>espite the flexibility that the nominal exchange rate offers, when it keep</w:t>
      </w:r>
      <w:r w:rsidR="00AA585D" w:rsidRPr="009F5DD1">
        <w:rPr>
          <w:rFonts w:ascii="Times New Roman" w:hAnsi="Times New Roman" w:cs="Times New Roman"/>
          <w:sz w:val="24"/>
          <w:szCs w:val="24"/>
          <w:lang w:val="en-US"/>
        </w:rPr>
        <w:t>s</w:t>
      </w:r>
      <w:r w:rsidR="00B73853" w:rsidRPr="009F5DD1">
        <w:rPr>
          <w:rFonts w:ascii="Times New Roman" w:hAnsi="Times New Roman" w:cs="Times New Roman"/>
          <w:sz w:val="24"/>
          <w:szCs w:val="24"/>
          <w:lang w:val="en-US"/>
        </w:rPr>
        <w:t xml:space="preserve"> the real exchange rate constant, it reduces the </w:t>
      </w:r>
      <w:r w:rsidR="00AA585D" w:rsidRPr="009F5DD1">
        <w:rPr>
          <w:rFonts w:ascii="Times New Roman" w:hAnsi="Times New Roman" w:cs="Times New Roman"/>
          <w:sz w:val="24"/>
          <w:szCs w:val="24"/>
          <w:lang w:val="en-US"/>
        </w:rPr>
        <w:t>volatility. B</w:t>
      </w:r>
      <w:r w:rsidR="00B73853" w:rsidRPr="009F5DD1">
        <w:rPr>
          <w:rFonts w:ascii="Times New Roman" w:hAnsi="Times New Roman" w:cs="Times New Roman"/>
          <w:sz w:val="24"/>
          <w:szCs w:val="24"/>
          <w:lang w:val="en-US"/>
        </w:rPr>
        <w:t>ut there are costs in terms of the steady state. It reduces the equilibrium values of the wage share</w:t>
      </w:r>
      <w:r w:rsidR="005C1C1C" w:rsidRPr="009F5DD1">
        <w:rPr>
          <w:rFonts w:ascii="Times New Roman" w:hAnsi="Times New Roman" w:cs="Times New Roman"/>
          <w:sz w:val="24"/>
          <w:szCs w:val="24"/>
          <w:lang w:val="en-US"/>
        </w:rPr>
        <w:t xml:space="preserve"> and the capacity utilization. Achieving smaller</w:t>
      </w:r>
      <w:r w:rsidR="00B73853" w:rsidRPr="009F5DD1">
        <w:rPr>
          <w:rFonts w:ascii="Times New Roman" w:hAnsi="Times New Roman" w:cs="Times New Roman"/>
          <w:sz w:val="24"/>
          <w:szCs w:val="24"/>
          <w:lang w:val="en-US"/>
        </w:rPr>
        <w:t xml:space="preserve"> volatility </w:t>
      </w:r>
      <w:r w:rsidR="005C1C1C" w:rsidRPr="009F5DD1">
        <w:rPr>
          <w:rFonts w:ascii="Times New Roman" w:hAnsi="Times New Roman" w:cs="Times New Roman"/>
          <w:sz w:val="24"/>
          <w:szCs w:val="24"/>
          <w:lang w:val="en-US"/>
        </w:rPr>
        <w:t>involves a trade-off, a</w:t>
      </w:r>
      <w:r w:rsidR="00B73853" w:rsidRPr="009F5DD1">
        <w:rPr>
          <w:rFonts w:ascii="Times New Roman" w:hAnsi="Times New Roman" w:cs="Times New Roman"/>
          <w:sz w:val="24"/>
          <w:szCs w:val="24"/>
          <w:lang w:val="en-US"/>
        </w:rPr>
        <w:t xml:space="preserve"> reduction in the economic activity</w:t>
      </w:r>
      <w:r w:rsidR="00AA585D" w:rsidRPr="009F5DD1">
        <w:rPr>
          <w:rFonts w:ascii="Times New Roman" w:hAnsi="Times New Roman" w:cs="Times New Roman"/>
          <w:sz w:val="24"/>
          <w:szCs w:val="24"/>
          <w:lang w:val="en-US"/>
        </w:rPr>
        <w:t xml:space="preserve"> and income concentration on profits</w:t>
      </w:r>
      <w:r w:rsidR="00B73853" w:rsidRPr="009F5DD1">
        <w:rPr>
          <w:rFonts w:ascii="Times New Roman" w:hAnsi="Times New Roman" w:cs="Times New Roman"/>
          <w:sz w:val="24"/>
          <w:szCs w:val="24"/>
          <w:lang w:val="en-US"/>
        </w:rPr>
        <w:t>.</w:t>
      </w:r>
    </w:p>
    <w:p w:rsidR="00775333" w:rsidRPr="009F5DD1" w:rsidRDefault="00531A61" w:rsidP="001636C3">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t>Finally, this paper offers an i</w:t>
      </w:r>
      <w:r w:rsidR="00AB7102" w:rsidRPr="009F5DD1">
        <w:rPr>
          <w:rFonts w:ascii="Times New Roman" w:hAnsi="Times New Roman" w:cs="Times New Roman"/>
          <w:sz w:val="24"/>
          <w:szCs w:val="24"/>
          <w:lang w:val="en-US"/>
        </w:rPr>
        <w:t xml:space="preserve">nvitation to </w:t>
      </w:r>
      <w:r w:rsidRPr="009F5DD1">
        <w:rPr>
          <w:rFonts w:ascii="Times New Roman" w:hAnsi="Times New Roman" w:cs="Times New Roman"/>
          <w:sz w:val="24"/>
          <w:szCs w:val="24"/>
          <w:lang w:val="en-US"/>
        </w:rPr>
        <w:t xml:space="preserve">expand </w:t>
      </w:r>
      <w:r w:rsidR="00AB7102" w:rsidRPr="009F5DD1">
        <w:rPr>
          <w:rFonts w:ascii="Times New Roman" w:hAnsi="Times New Roman" w:cs="Times New Roman"/>
          <w:sz w:val="24"/>
          <w:szCs w:val="24"/>
          <w:lang w:val="en-US"/>
        </w:rPr>
        <w:t>new contributions in th</w:t>
      </w:r>
      <w:r w:rsidR="00B73853" w:rsidRPr="009F5DD1">
        <w:rPr>
          <w:rFonts w:ascii="Times New Roman" w:hAnsi="Times New Roman" w:cs="Times New Roman"/>
          <w:sz w:val="24"/>
          <w:szCs w:val="24"/>
          <w:lang w:val="en-US"/>
        </w:rPr>
        <w:t xml:space="preserve">e </w:t>
      </w:r>
      <w:proofErr w:type="spellStart"/>
      <w:r w:rsidR="00B73853" w:rsidRPr="009F5DD1">
        <w:rPr>
          <w:rFonts w:ascii="Times New Roman" w:hAnsi="Times New Roman" w:cs="Times New Roman"/>
          <w:sz w:val="24"/>
          <w:szCs w:val="24"/>
          <w:lang w:val="en-US"/>
        </w:rPr>
        <w:t>Structuralist</w:t>
      </w:r>
      <w:proofErr w:type="spellEnd"/>
      <w:r w:rsidR="00B73853" w:rsidRPr="009F5DD1">
        <w:rPr>
          <w:rFonts w:ascii="Times New Roman" w:hAnsi="Times New Roman" w:cs="Times New Roman"/>
          <w:sz w:val="24"/>
          <w:szCs w:val="24"/>
          <w:lang w:val="en-US"/>
        </w:rPr>
        <w:t xml:space="preserve"> Prebisch-Kaldor-Thirlwall of La </w:t>
      </w:r>
      <w:proofErr w:type="spellStart"/>
      <w:r w:rsidR="00B73853" w:rsidRPr="009F5DD1">
        <w:rPr>
          <w:rFonts w:ascii="Times New Roman" w:hAnsi="Times New Roman" w:cs="Times New Roman"/>
          <w:sz w:val="24"/>
          <w:szCs w:val="24"/>
          <w:lang w:val="en-US"/>
        </w:rPr>
        <w:t>Marca</w:t>
      </w:r>
      <w:proofErr w:type="spellEnd"/>
      <w:r w:rsidR="00B73853" w:rsidRPr="009F5DD1">
        <w:rPr>
          <w:rFonts w:ascii="Times New Roman" w:hAnsi="Times New Roman" w:cs="Times New Roman"/>
          <w:sz w:val="24"/>
          <w:szCs w:val="24"/>
          <w:lang w:val="en-US"/>
        </w:rPr>
        <w:t xml:space="preserve"> </w:t>
      </w:r>
      <w:r w:rsidR="00B73853" w:rsidRPr="009F5DD1">
        <w:rPr>
          <w:rFonts w:ascii="Times New Roman" w:hAnsi="Times New Roman" w:cs="Times New Roman"/>
          <w:sz w:val="24"/>
          <w:szCs w:val="24"/>
          <w:lang w:val="en-US"/>
        </w:rPr>
        <w:fldChar w:fldCharType="begin"/>
      </w:r>
      <w:r w:rsidR="007135B4" w:rsidRPr="009F5DD1">
        <w:rPr>
          <w:rFonts w:ascii="Times New Roman" w:hAnsi="Times New Roman" w:cs="Times New Roman"/>
          <w:sz w:val="24"/>
          <w:szCs w:val="24"/>
          <w:lang w:val="en-US"/>
        </w:rPr>
        <w:instrText xml:space="preserve"> ADDIN ZOTERO_ITEM CSL_CITATION {"citationID":"0hJ6AWbp","properties":{"formattedCitation":"(2010)","plainCitation":"(2010)","noteIndex":0},"citationItems":[{"id":413,"uris":["http://zotero.org/users/local/3R5kugXM/items/873C68WP"],"uri":["http://zotero.org/users/local/3R5kugXM/items/873C68WP"],"itemData":{"id":413,"type":"article-journal","title":"Real Exchange Rate, Distribution and Macro Fluctuations in Export-Oriented Economies","container-title":"Metroeconomica","page":"124-151","volume":"61","issue":"1","source":"Wiley Online Library","abstract":"The paper investigates the emergence of alternative growth, distribution and real exchange rate patterns as outcomes of institutional and socio-economic interactions between broadly defined actors in an export-oriented economy. The focus is on both the long-run configuration and short-run dynamics of the real exchange rate, the profit and wage shares, output growth, capacity utilization, and net foreign asset accumulation in a stock-flow consistent framework with fiscal polices affecting the internal and external equilibrium. Fluctuations in output and distribution between income shares and the real exchange rate are obtained via Structuralist-Goodwin dynamics.","DOI":"10.1111/j.1467-999X.2009.04067.x","ISSN":"1467-999X","language":"en","author":[{"family":"La Marca","given":"Massimiliano"}],"issued":{"date-parts":[["2010",2,1]]}},"suppress-author":true}],"schema":"https://github.com/citation-style-language/schema/raw/master/csl-citation.json"} </w:instrText>
      </w:r>
      <w:r w:rsidR="00B73853" w:rsidRPr="009F5DD1">
        <w:rPr>
          <w:rFonts w:ascii="Times New Roman" w:hAnsi="Times New Roman" w:cs="Times New Roman"/>
          <w:sz w:val="24"/>
          <w:szCs w:val="24"/>
          <w:lang w:val="en-US"/>
        </w:rPr>
        <w:fldChar w:fldCharType="separate"/>
      </w:r>
      <w:r w:rsidR="00B73853" w:rsidRPr="009F5DD1">
        <w:rPr>
          <w:rFonts w:ascii="Times New Roman" w:hAnsi="Times New Roman" w:cs="Times New Roman"/>
          <w:sz w:val="24"/>
          <w:szCs w:val="24"/>
        </w:rPr>
        <w:t>(2010)</w:t>
      </w:r>
      <w:r w:rsidR="00B73853" w:rsidRPr="009F5DD1">
        <w:rPr>
          <w:rFonts w:ascii="Times New Roman" w:hAnsi="Times New Roman" w:cs="Times New Roman"/>
          <w:sz w:val="24"/>
          <w:szCs w:val="24"/>
          <w:lang w:val="en-US"/>
        </w:rPr>
        <w:fldChar w:fldCharType="end"/>
      </w:r>
      <w:r w:rsidR="00B73853" w:rsidRPr="009F5DD1">
        <w:rPr>
          <w:rFonts w:ascii="Times New Roman" w:hAnsi="Times New Roman" w:cs="Times New Roman"/>
          <w:sz w:val="24"/>
          <w:szCs w:val="24"/>
          <w:lang w:val="en-US"/>
        </w:rPr>
        <w:t xml:space="preserve"> exploring even further the Schumpeterian aspects of the economic cycles</w:t>
      </w:r>
      <w:r w:rsidR="00B91AE2"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The cyclicality aspect of middle income trapped economies </w:t>
      </w:r>
      <w:r w:rsidR="00B91AE2" w:rsidRPr="009F5DD1">
        <w:rPr>
          <w:rFonts w:ascii="Times New Roman" w:hAnsi="Times New Roman" w:cs="Times New Roman"/>
          <w:sz w:val="24"/>
          <w:szCs w:val="24"/>
          <w:lang w:val="en-US"/>
        </w:rPr>
        <w:t xml:space="preserve">could be </w:t>
      </w:r>
      <w:r w:rsidRPr="009F5DD1">
        <w:rPr>
          <w:rFonts w:ascii="Times New Roman" w:hAnsi="Times New Roman" w:cs="Times New Roman"/>
          <w:sz w:val="24"/>
          <w:szCs w:val="24"/>
          <w:lang w:val="en-US"/>
        </w:rPr>
        <w:t xml:space="preserve">further analyzed with other model </w:t>
      </w:r>
      <w:r w:rsidR="00B91AE2" w:rsidRPr="009F5DD1">
        <w:rPr>
          <w:rFonts w:ascii="Times New Roman" w:hAnsi="Times New Roman" w:cs="Times New Roman"/>
          <w:sz w:val="24"/>
          <w:szCs w:val="24"/>
          <w:lang w:val="en-US"/>
        </w:rPr>
        <w:t>expan</w:t>
      </w:r>
      <w:r w:rsidRPr="009F5DD1">
        <w:rPr>
          <w:rFonts w:ascii="Times New Roman" w:hAnsi="Times New Roman" w:cs="Times New Roman"/>
          <w:sz w:val="24"/>
          <w:szCs w:val="24"/>
          <w:lang w:val="en-US"/>
        </w:rPr>
        <w:t xml:space="preserve">sions: </w:t>
      </w:r>
      <w:r w:rsidR="00B91AE2" w:rsidRPr="009F5DD1">
        <w:rPr>
          <w:rFonts w:ascii="Times New Roman" w:hAnsi="Times New Roman" w:cs="Times New Roman"/>
          <w:sz w:val="24"/>
          <w:szCs w:val="24"/>
          <w:lang w:val="en-US"/>
        </w:rPr>
        <w:t>adding a</w:t>
      </w:r>
      <w:r w:rsidR="00AB7102" w:rsidRPr="009F5DD1">
        <w:rPr>
          <w:rFonts w:ascii="Times New Roman" w:hAnsi="Times New Roman" w:cs="Times New Roman"/>
          <w:sz w:val="24"/>
          <w:szCs w:val="24"/>
          <w:lang w:val="en-US"/>
        </w:rPr>
        <w:t xml:space="preserve"> multi-sector model, </w:t>
      </w:r>
      <w:r w:rsidR="00B73853" w:rsidRPr="009F5DD1">
        <w:rPr>
          <w:rFonts w:ascii="Times New Roman" w:hAnsi="Times New Roman" w:cs="Times New Roman"/>
          <w:sz w:val="24"/>
          <w:szCs w:val="24"/>
          <w:lang w:val="en-US"/>
        </w:rPr>
        <w:t>exploring further</w:t>
      </w:r>
      <w:r w:rsidRPr="009F5DD1">
        <w:rPr>
          <w:rFonts w:ascii="Times New Roman" w:hAnsi="Times New Roman" w:cs="Times New Roman"/>
          <w:sz w:val="24"/>
          <w:szCs w:val="24"/>
          <w:lang w:val="en-US"/>
        </w:rPr>
        <w:t xml:space="preserve"> </w:t>
      </w:r>
      <w:r w:rsidR="00B73853" w:rsidRPr="009F5DD1">
        <w:rPr>
          <w:rFonts w:ascii="Times New Roman" w:hAnsi="Times New Roman" w:cs="Times New Roman"/>
          <w:sz w:val="24"/>
          <w:szCs w:val="24"/>
          <w:lang w:val="en-US"/>
        </w:rPr>
        <w:t>the</w:t>
      </w:r>
      <w:r w:rsidRPr="009F5DD1">
        <w:rPr>
          <w:rFonts w:ascii="Times New Roman" w:hAnsi="Times New Roman" w:cs="Times New Roman"/>
          <w:sz w:val="24"/>
          <w:szCs w:val="24"/>
          <w:lang w:val="en-US"/>
        </w:rPr>
        <w:t xml:space="preserve"> </w:t>
      </w:r>
      <w:r w:rsidR="00B73853" w:rsidRPr="009F5DD1">
        <w:rPr>
          <w:rFonts w:ascii="Times New Roman" w:hAnsi="Times New Roman" w:cs="Times New Roman"/>
          <w:sz w:val="24"/>
          <w:szCs w:val="24"/>
          <w:lang w:val="en-US"/>
        </w:rPr>
        <w:t>technological dynamic</w:t>
      </w:r>
      <w:r w:rsidR="00AB7102" w:rsidRPr="009F5DD1">
        <w:rPr>
          <w:rFonts w:ascii="Times New Roman" w:hAnsi="Times New Roman" w:cs="Times New Roman"/>
          <w:sz w:val="24"/>
          <w:szCs w:val="24"/>
          <w:lang w:val="en-US"/>
        </w:rPr>
        <w:t xml:space="preserve">, </w:t>
      </w:r>
      <w:r w:rsidRPr="009F5DD1">
        <w:rPr>
          <w:rFonts w:ascii="Times New Roman" w:hAnsi="Times New Roman" w:cs="Times New Roman"/>
          <w:sz w:val="24"/>
          <w:szCs w:val="24"/>
          <w:lang w:val="en-US"/>
        </w:rPr>
        <w:t xml:space="preserve">increasing the </w:t>
      </w:r>
      <w:r w:rsidR="00AB7102" w:rsidRPr="009F5DD1">
        <w:rPr>
          <w:rFonts w:ascii="Times New Roman" w:hAnsi="Times New Roman" w:cs="Times New Roman"/>
          <w:sz w:val="24"/>
          <w:szCs w:val="24"/>
          <w:lang w:val="en-US"/>
        </w:rPr>
        <w:t>heterogeneity of agents.</w:t>
      </w:r>
      <w:r w:rsidRPr="009F5DD1">
        <w:rPr>
          <w:rFonts w:ascii="Times New Roman" w:hAnsi="Times New Roman" w:cs="Times New Roman"/>
          <w:sz w:val="24"/>
          <w:szCs w:val="24"/>
          <w:lang w:val="en-US"/>
        </w:rPr>
        <w:t xml:space="preserve"> The </w:t>
      </w:r>
      <w:proofErr w:type="spellStart"/>
      <w:r w:rsidRPr="009F5DD1">
        <w:rPr>
          <w:rFonts w:ascii="Times New Roman" w:hAnsi="Times New Roman" w:cs="Times New Roman"/>
          <w:sz w:val="24"/>
          <w:szCs w:val="24"/>
          <w:lang w:val="en-US"/>
        </w:rPr>
        <w:t>Structuralist</w:t>
      </w:r>
      <w:proofErr w:type="spellEnd"/>
      <w:r w:rsidRPr="009F5DD1">
        <w:rPr>
          <w:rFonts w:ascii="Times New Roman" w:hAnsi="Times New Roman" w:cs="Times New Roman"/>
          <w:sz w:val="24"/>
          <w:szCs w:val="24"/>
          <w:lang w:val="en-US"/>
        </w:rPr>
        <w:t xml:space="preserve"> literature on cycles is still scarce </w:t>
      </w:r>
      <w:r w:rsidR="00B73853" w:rsidRPr="009F5DD1">
        <w:rPr>
          <w:rFonts w:ascii="Times New Roman" w:hAnsi="Times New Roman" w:cs="Times New Roman"/>
          <w:sz w:val="24"/>
          <w:szCs w:val="24"/>
          <w:lang w:val="en-US"/>
        </w:rPr>
        <w:t xml:space="preserve">on modeling techniques </w:t>
      </w:r>
      <w:r w:rsidRPr="009F5DD1">
        <w:rPr>
          <w:rFonts w:ascii="Times New Roman" w:hAnsi="Times New Roman" w:cs="Times New Roman"/>
          <w:sz w:val="24"/>
          <w:szCs w:val="24"/>
          <w:lang w:val="en-US"/>
        </w:rPr>
        <w:t xml:space="preserve">and the additions of new theoretical approaches and new models to observe specific aspects related to low- and middle- income countries offers an open space for a whole new </w:t>
      </w:r>
      <w:r w:rsidR="00B73853" w:rsidRPr="009F5DD1">
        <w:rPr>
          <w:rFonts w:ascii="Times New Roman" w:hAnsi="Times New Roman" w:cs="Times New Roman"/>
          <w:sz w:val="24"/>
          <w:szCs w:val="24"/>
          <w:lang w:val="en-US"/>
        </w:rPr>
        <w:t>road</w:t>
      </w:r>
      <w:r w:rsidRPr="009F5DD1">
        <w:rPr>
          <w:rFonts w:ascii="Times New Roman" w:hAnsi="Times New Roman" w:cs="Times New Roman"/>
          <w:sz w:val="24"/>
          <w:szCs w:val="24"/>
          <w:lang w:val="en-US"/>
        </w:rPr>
        <w:t xml:space="preserve"> of research opportunities. </w:t>
      </w:r>
    </w:p>
    <w:p w:rsidR="00775333" w:rsidRPr="009F5DD1" w:rsidRDefault="00775333" w:rsidP="00253FA4">
      <w:pPr>
        <w:spacing w:afterLines="120" w:after="288" w:line="240" w:lineRule="auto"/>
        <w:rPr>
          <w:rFonts w:ascii="Times New Roman" w:hAnsi="Times New Roman" w:cs="Times New Roman"/>
          <w:sz w:val="24"/>
          <w:szCs w:val="24"/>
          <w:lang w:val="en-US"/>
        </w:rPr>
      </w:pPr>
    </w:p>
    <w:p w:rsidR="009D7DD7" w:rsidRPr="009F5DD1" w:rsidRDefault="009D7DD7">
      <w:pPr>
        <w:rPr>
          <w:rFonts w:ascii="Times New Roman" w:hAnsi="Times New Roman" w:cs="Times New Roman"/>
          <w:sz w:val="24"/>
          <w:szCs w:val="24"/>
          <w:lang w:val="en-US"/>
        </w:rPr>
      </w:pPr>
      <w:r w:rsidRPr="009F5DD1">
        <w:rPr>
          <w:rFonts w:ascii="Times New Roman" w:hAnsi="Times New Roman" w:cs="Times New Roman"/>
          <w:sz w:val="24"/>
          <w:szCs w:val="24"/>
          <w:lang w:val="en-US"/>
        </w:rPr>
        <w:br w:type="page"/>
      </w:r>
    </w:p>
    <w:p w:rsidR="00775333" w:rsidRPr="009F5DD1" w:rsidRDefault="00775333" w:rsidP="009D7DD7">
      <w:pPr>
        <w:pStyle w:val="ListParagraph"/>
        <w:spacing w:afterLines="120" w:after="288" w:line="240" w:lineRule="auto"/>
        <w:ind w:left="360"/>
        <w:rPr>
          <w:rFonts w:ascii="Times New Roman" w:hAnsi="Times New Roman" w:cs="Times New Roman"/>
          <w:b/>
          <w:sz w:val="24"/>
          <w:szCs w:val="24"/>
          <w:lang w:val="en-US"/>
        </w:rPr>
      </w:pPr>
      <w:r w:rsidRPr="009F5DD1">
        <w:rPr>
          <w:rFonts w:ascii="Times New Roman" w:hAnsi="Times New Roman" w:cs="Times New Roman"/>
          <w:b/>
          <w:sz w:val="24"/>
          <w:szCs w:val="24"/>
          <w:lang w:val="en-US"/>
        </w:rPr>
        <w:lastRenderedPageBreak/>
        <w:t>References</w:t>
      </w:r>
    </w:p>
    <w:p w:rsidR="001C3E3C" w:rsidRPr="009F5DD1" w:rsidRDefault="00775333" w:rsidP="008E6D3B">
      <w:pPr>
        <w:pStyle w:val="Bibliography"/>
        <w:spacing w:line="240" w:lineRule="auto"/>
        <w:rPr>
          <w:rFonts w:ascii="Times New Roman" w:hAnsi="Times New Roman" w:cs="Times New Roman"/>
          <w:sz w:val="24"/>
          <w:szCs w:val="24"/>
        </w:rPr>
      </w:pPr>
      <w:r w:rsidRPr="009F5DD1">
        <w:rPr>
          <w:sz w:val="24"/>
          <w:szCs w:val="24"/>
          <w:lang w:val="en-US"/>
        </w:rPr>
        <w:fldChar w:fldCharType="begin"/>
      </w:r>
      <w:r w:rsidR="002850DC" w:rsidRPr="009F5DD1">
        <w:rPr>
          <w:sz w:val="24"/>
          <w:szCs w:val="24"/>
          <w:lang w:val="en-US"/>
        </w:rPr>
        <w:instrText xml:space="preserve"> ADDIN ZOTERO_BIBL {"uncited":[],"omitted":[],"custom":[]} CSL_BIBLIOGRAPHY </w:instrText>
      </w:r>
      <w:r w:rsidRPr="009F5DD1">
        <w:rPr>
          <w:sz w:val="24"/>
          <w:szCs w:val="24"/>
          <w:lang w:val="en-US"/>
        </w:rPr>
        <w:fldChar w:fldCharType="separate"/>
      </w:r>
      <w:r w:rsidR="001C3E3C" w:rsidRPr="009F5DD1">
        <w:rPr>
          <w:rFonts w:ascii="Times New Roman" w:hAnsi="Times New Roman" w:cs="Times New Roman"/>
          <w:sz w:val="24"/>
          <w:szCs w:val="24"/>
        </w:rPr>
        <w:t xml:space="preserve">Barbosa-Filho, N. H., &amp; Taylor, L. (2006). Distributive and Demand Cycles in the Us Economy—a Structuralist Goodwin Model. </w:t>
      </w:r>
      <w:r w:rsidR="001C3E3C" w:rsidRPr="009F5DD1">
        <w:rPr>
          <w:rFonts w:ascii="Times New Roman" w:hAnsi="Times New Roman" w:cs="Times New Roman"/>
          <w:i/>
          <w:iCs/>
          <w:sz w:val="24"/>
          <w:szCs w:val="24"/>
        </w:rPr>
        <w:t>Metroeconomica</w:t>
      </w:r>
      <w:r w:rsidR="001C3E3C" w:rsidRPr="009F5DD1">
        <w:rPr>
          <w:rFonts w:ascii="Times New Roman" w:hAnsi="Times New Roman" w:cs="Times New Roman"/>
          <w:sz w:val="24"/>
          <w:szCs w:val="24"/>
        </w:rPr>
        <w:t xml:space="preserve">, </w:t>
      </w:r>
      <w:r w:rsidR="001C3E3C" w:rsidRPr="009F5DD1">
        <w:rPr>
          <w:rFonts w:ascii="Times New Roman" w:hAnsi="Times New Roman" w:cs="Times New Roman"/>
          <w:i/>
          <w:iCs/>
          <w:sz w:val="24"/>
          <w:szCs w:val="24"/>
        </w:rPr>
        <w:t>57</w:t>
      </w:r>
      <w:r w:rsidR="001C3E3C" w:rsidRPr="009F5DD1">
        <w:rPr>
          <w:rFonts w:ascii="Times New Roman" w:hAnsi="Times New Roman" w:cs="Times New Roman"/>
          <w:sz w:val="24"/>
          <w:szCs w:val="24"/>
        </w:rPr>
        <w:t>, 389–411.</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Bhaduri, A., &amp; Marglin, S. (1990). Unemployment and the real wage: the economic basis for contesting political ideologies. </w:t>
      </w:r>
      <w:r w:rsidRPr="009F5DD1">
        <w:rPr>
          <w:rFonts w:ascii="Times New Roman" w:hAnsi="Times New Roman" w:cs="Times New Roman"/>
          <w:i/>
          <w:iCs/>
          <w:sz w:val="24"/>
          <w:szCs w:val="24"/>
        </w:rPr>
        <w:t>Cambridge Journal of Economics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14</w:t>
      </w:r>
      <w:r w:rsidRPr="009F5DD1">
        <w:rPr>
          <w:rFonts w:ascii="Times New Roman" w:hAnsi="Times New Roman" w:cs="Times New Roman"/>
          <w:sz w:val="24"/>
          <w:szCs w:val="24"/>
        </w:rPr>
        <w:t>, 375–393.</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Bowles, S., &amp; Boyer, R. (1988). Labor Discipline and Aggregate Demand: A Macroeconomic Model. </w:t>
      </w:r>
      <w:r w:rsidRPr="009F5DD1">
        <w:rPr>
          <w:rFonts w:ascii="Times New Roman" w:hAnsi="Times New Roman" w:cs="Times New Roman"/>
          <w:i/>
          <w:iCs/>
          <w:sz w:val="24"/>
          <w:szCs w:val="24"/>
        </w:rPr>
        <w:t>The American Economic Review</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78</w:t>
      </w:r>
      <w:r w:rsidRPr="009F5DD1">
        <w:rPr>
          <w:rFonts w:ascii="Times New Roman" w:hAnsi="Times New Roman" w:cs="Times New Roman"/>
          <w:sz w:val="24"/>
          <w:szCs w:val="24"/>
        </w:rPr>
        <w:t>, 395–400.</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Ciarli, T., Lorentz, A., Savona, M., &amp; Valente, M. (2010). The Effect of Consumption and Production Structure on Growth and Distribution. a Micro to Macro Model. </w:t>
      </w:r>
      <w:r w:rsidRPr="009F5DD1">
        <w:rPr>
          <w:rFonts w:ascii="Times New Roman" w:hAnsi="Times New Roman" w:cs="Times New Roman"/>
          <w:i/>
          <w:iCs/>
          <w:sz w:val="24"/>
          <w:szCs w:val="24"/>
        </w:rPr>
        <w:t>Metroeconomica</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61</w:t>
      </w:r>
      <w:r w:rsidRPr="009F5DD1">
        <w:rPr>
          <w:rFonts w:ascii="Times New Roman" w:hAnsi="Times New Roman" w:cs="Times New Roman"/>
          <w:sz w:val="24"/>
          <w:szCs w:val="24"/>
        </w:rPr>
        <w:t>, 180–218.</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Cimoli, M. (1988). Technological Gaps and Institutional Asymmetries in a North-South Model with a Continuum of Goods. </w:t>
      </w:r>
      <w:r w:rsidRPr="009F5DD1">
        <w:rPr>
          <w:rFonts w:ascii="Times New Roman" w:hAnsi="Times New Roman" w:cs="Times New Roman"/>
          <w:i/>
          <w:iCs/>
          <w:sz w:val="24"/>
          <w:szCs w:val="24"/>
        </w:rPr>
        <w:t>Metroeconomica</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39</w:t>
      </w:r>
      <w:r w:rsidRPr="009F5DD1">
        <w:rPr>
          <w:rFonts w:ascii="Times New Roman" w:hAnsi="Times New Roman" w:cs="Times New Roman"/>
          <w:sz w:val="24"/>
          <w:szCs w:val="24"/>
        </w:rPr>
        <w:t>, 245–274.</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Cimoli, M., &amp; Porcile, G. (2014). Technology, structural change and BOP-constrained growth: a structuralist toolbox. </w:t>
      </w:r>
      <w:r w:rsidRPr="009F5DD1">
        <w:rPr>
          <w:rFonts w:ascii="Times New Roman" w:hAnsi="Times New Roman" w:cs="Times New Roman"/>
          <w:i/>
          <w:iCs/>
          <w:sz w:val="24"/>
          <w:szCs w:val="24"/>
        </w:rPr>
        <w:t>Cambridge Journal of Economics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38</w:t>
      </w:r>
      <w:r w:rsidRPr="009F5DD1">
        <w:rPr>
          <w:rFonts w:ascii="Times New Roman" w:hAnsi="Times New Roman" w:cs="Times New Roman"/>
          <w:sz w:val="24"/>
          <w:szCs w:val="24"/>
        </w:rPr>
        <w:t>, 215–237.</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Dornbusch, R. (1992). The Case for Trade Liberalization in Developing Countries. </w:t>
      </w:r>
      <w:r w:rsidRPr="009F5DD1">
        <w:rPr>
          <w:rFonts w:ascii="Times New Roman" w:hAnsi="Times New Roman" w:cs="Times New Roman"/>
          <w:i/>
          <w:iCs/>
          <w:sz w:val="24"/>
          <w:szCs w:val="24"/>
        </w:rPr>
        <w:t>Journal of Economic Perspectives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6</w:t>
      </w:r>
      <w:r w:rsidRPr="009F5DD1">
        <w:rPr>
          <w:rFonts w:ascii="Times New Roman" w:hAnsi="Times New Roman" w:cs="Times New Roman"/>
          <w:sz w:val="24"/>
          <w:szCs w:val="24"/>
        </w:rPr>
        <w:t>, 69–85.</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Dosi, G., Fagiolo, G., &amp; Roventini, A. (2010). Schumpeter meeting Keynes: A policy-friendly model of endogenous growth and business cycles. </w:t>
      </w:r>
      <w:r w:rsidRPr="009F5DD1">
        <w:rPr>
          <w:rFonts w:ascii="Times New Roman" w:hAnsi="Times New Roman" w:cs="Times New Roman"/>
          <w:i/>
          <w:iCs/>
          <w:sz w:val="24"/>
          <w:szCs w:val="24"/>
        </w:rPr>
        <w:t>Journal of Economic Dynamics and Control</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34</w:t>
      </w:r>
      <w:r w:rsidRPr="009F5DD1">
        <w:rPr>
          <w:rFonts w:ascii="Times New Roman" w:hAnsi="Times New Roman" w:cs="Times New Roman"/>
          <w:sz w:val="24"/>
          <w:szCs w:val="24"/>
        </w:rPr>
        <w:t>, 1748–1767.</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Erten, B., &amp; Ocampo, J. A. (2013). Super Cycles of Commodity Prices Since the Mid-Nineteenth Century. </w:t>
      </w:r>
      <w:r w:rsidRPr="009F5DD1">
        <w:rPr>
          <w:rFonts w:ascii="Times New Roman" w:hAnsi="Times New Roman" w:cs="Times New Roman"/>
          <w:i/>
          <w:iCs/>
          <w:sz w:val="24"/>
          <w:szCs w:val="24"/>
        </w:rPr>
        <w:t>World Development</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44</w:t>
      </w:r>
      <w:r w:rsidRPr="009F5DD1">
        <w:rPr>
          <w:rFonts w:ascii="Times New Roman" w:hAnsi="Times New Roman" w:cs="Times New Roman"/>
          <w:sz w:val="24"/>
          <w:szCs w:val="24"/>
        </w:rPr>
        <w:t>, 14–30.</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Foley, D., &amp; Taylor, L. (2004). A Heterodox Growth and Distribution Model.</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Foster-McGregor, N., Kaba, I., &amp; Szirmai, A. (2015). </w:t>
      </w:r>
      <w:r w:rsidRPr="009F5DD1">
        <w:rPr>
          <w:rFonts w:ascii="Times New Roman" w:hAnsi="Times New Roman" w:cs="Times New Roman"/>
          <w:i/>
          <w:iCs/>
          <w:sz w:val="24"/>
          <w:szCs w:val="24"/>
        </w:rPr>
        <w:t>Structural change and the ability to sustain growth</w:t>
      </w:r>
      <w:r w:rsidRPr="009F5DD1">
        <w:rPr>
          <w:rFonts w:ascii="Times New Roman" w:hAnsi="Times New Roman" w:cs="Times New Roman"/>
          <w:sz w:val="24"/>
          <w:szCs w:val="24"/>
        </w:rPr>
        <w:t xml:space="preserve"> (MERIT Working Paper No. 048). United Nations University - Maastricht Economic and Social Research Institute on Innovation and Technology (MERIT). Retrieved from https://econpapers.repec.org/paper/unmunumer/2015048.htm</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Gaffeo, E., Gallegati, M., Giulioni, G., &amp; Palestrini, A. (2008). </w:t>
      </w:r>
      <w:r w:rsidRPr="009F5DD1">
        <w:rPr>
          <w:rFonts w:ascii="Times New Roman" w:hAnsi="Times New Roman" w:cs="Times New Roman"/>
          <w:i/>
          <w:iCs/>
          <w:sz w:val="24"/>
          <w:szCs w:val="24"/>
        </w:rPr>
        <w:t>Emergent Macroeconomics: an Agent-Based Approach to Business Fluctuations. New Economic Windows.</w:t>
      </w:r>
      <w:r w:rsidRPr="009F5DD1">
        <w:rPr>
          <w:rFonts w:ascii="Times New Roman" w:hAnsi="Times New Roman" w:cs="Times New Roman"/>
          <w:sz w:val="24"/>
          <w:szCs w:val="24"/>
        </w:rPr>
        <w:t xml:space="preserve"> Springer. Retrieved from http://www.myilibrary.com?id=192087</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Goodwin, R. M. (1967). A Growth Cycle. In </w:t>
      </w:r>
      <w:r w:rsidRPr="009F5DD1">
        <w:rPr>
          <w:rFonts w:ascii="Times New Roman" w:hAnsi="Times New Roman" w:cs="Times New Roman"/>
          <w:i/>
          <w:iCs/>
          <w:sz w:val="24"/>
          <w:szCs w:val="24"/>
        </w:rPr>
        <w:t>Essays in Economic Dynamics</w:t>
      </w:r>
      <w:r w:rsidRPr="009F5DD1">
        <w:rPr>
          <w:rFonts w:ascii="Times New Roman" w:hAnsi="Times New Roman" w:cs="Times New Roman"/>
          <w:sz w:val="24"/>
          <w:szCs w:val="24"/>
        </w:rPr>
        <w:t xml:space="preserve"> (pp. 165–170). Palgrave Macmillan, London.</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Hodrick, R. J., &amp; Prescott, E. C. (1997). Postwar U.S. Business Cycles: An Empirical Investigation. </w:t>
      </w:r>
      <w:r w:rsidRPr="009F5DD1">
        <w:rPr>
          <w:rFonts w:ascii="Times New Roman" w:hAnsi="Times New Roman" w:cs="Times New Roman"/>
          <w:i/>
          <w:iCs/>
          <w:sz w:val="24"/>
          <w:szCs w:val="24"/>
        </w:rPr>
        <w:t>Journal of Money, Credit and Banking</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29</w:t>
      </w:r>
      <w:r w:rsidRPr="009F5DD1">
        <w:rPr>
          <w:rFonts w:ascii="Times New Roman" w:hAnsi="Times New Roman" w:cs="Times New Roman"/>
          <w:sz w:val="24"/>
          <w:szCs w:val="24"/>
        </w:rPr>
        <w:t>, 1–16.</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Kaldor, N. (1975). Economic Growth and the Verdoorn Law--A Comment on Mr Rowthorn’s Article. </w:t>
      </w:r>
      <w:r w:rsidRPr="009F5DD1">
        <w:rPr>
          <w:rFonts w:ascii="Times New Roman" w:hAnsi="Times New Roman" w:cs="Times New Roman"/>
          <w:i/>
          <w:iCs/>
          <w:sz w:val="24"/>
          <w:szCs w:val="24"/>
        </w:rPr>
        <w:t>The Economic Journal</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85</w:t>
      </w:r>
      <w:r w:rsidRPr="009F5DD1">
        <w:rPr>
          <w:rFonts w:ascii="Times New Roman" w:hAnsi="Times New Roman" w:cs="Times New Roman"/>
          <w:sz w:val="24"/>
          <w:szCs w:val="24"/>
        </w:rPr>
        <w:t>, 891–896.</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Kalecki, M. (1971). </w:t>
      </w:r>
      <w:r w:rsidRPr="009F5DD1">
        <w:rPr>
          <w:rFonts w:ascii="Times New Roman" w:hAnsi="Times New Roman" w:cs="Times New Roman"/>
          <w:i/>
          <w:iCs/>
          <w:sz w:val="24"/>
          <w:szCs w:val="24"/>
        </w:rPr>
        <w:t>Selected essays on the dynamics of the capitalist economy 1933-1970.</w:t>
      </w:r>
      <w:r w:rsidRPr="009F5DD1">
        <w:rPr>
          <w:rFonts w:ascii="Times New Roman" w:hAnsi="Times New Roman" w:cs="Times New Roman"/>
          <w:sz w:val="24"/>
          <w:szCs w:val="24"/>
        </w:rPr>
        <w:t xml:space="preserve"> Cambridge [England: University Press.</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Korotayev, A. V., &amp; Tsirel, S. V. (2010). A Spectral Analysis of World GDP Dynamics: Kondratieff Waves, Kuznets Swings, Juglar and Kitchin Cycles in Global Economic Development, and the 2008–2009 Economic Crisis - eScholarship. </w:t>
      </w:r>
      <w:r w:rsidRPr="009F5DD1">
        <w:rPr>
          <w:rFonts w:ascii="Times New Roman" w:hAnsi="Times New Roman" w:cs="Times New Roman"/>
          <w:i/>
          <w:iCs/>
          <w:sz w:val="24"/>
          <w:szCs w:val="24"/>
        </w:rPr>
        <w:t>Structure and Dynamics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4</w:t>
      </w:r>
      <w:r w:rsidRPr="009F5DD1">
        <w:rPr>
          <w:rFonts w:ascii="Times New Roman" w:hAnsi="Times New Roman" w:cs="Times New Roman"/>
          <w:sz w:val="24"/>
          <w:szCs w:val="24"/>
        </w:rPr>
        <w:t xml:space="preserve">. </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Krugman, P., &amp; Venables, A. J. (1995). Globalization and the Inequality of Nations. </w:t>
      </w:r>
      <w:r w:rsidRPr="009F5DD1">
        <w:rPr>
          <w:rFonts w:ascii="Times New Roman" w:hAnsi="Times New Roman" w:cs="Times New Roman"/>
          <w:i/>
          <w:iCs/>
          <w:sz w:val="24"/>
          <w:szCs w:val="24"/>
        </w:rPr>
        <w:t>The Quarterly Journal of Economics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110</w:t>
      </w:r>
      <w:r w:rsidRPr="009F5DD1">
        <w:rPr>
          <w:rFonts w:ascii="Times New Roman" w:hAnsi="Times New Roman" w:cs="Times New Roman"/>
          <w:sz w:val="24"/>
          <w:szCs w:val="24"/>
        </w:rPr>
        <w:t>, 857–880.</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La Marca, M. (2010). Real Exchange Rate, Distribution and Macro Fluctuations in Export-Oriented Economies. </w:t>
      </w:r>
      <w:r w:rsidRPr="009F5DD1">
        <w:rPr>
          <w:rFonts w:ascii="Times New Roman" w:hAnsi="Times New Roman" w:cs="Times New Roman"/>
          <w:i/>
          <w:iCs/>
          <w:sz w:val="24"/>
          <w:szCs w:val="24"/>
        </w:rPr>
        <w:t>Metroeconomica</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61</w:t>
      </w:r>
      <w:r w:rsidRPr="009F5DD1">
        <w:rPr>
          <w:rFonts w:ascii="Times New Roman" w:hAnsi="Times New Roman" w:cs="Times New Roman"/>
          <w:sz w:val="24"/>
          <w:szCs w:val="24"/>
        </w:rPr>
        <w:t>, 124–151.</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Lavopa, A., &amp; Szirmai, A. (2014). Structural modernization and development traps : an empirical approach. </w:t>
      </w:r>
      <w:r w:rsidR="00821B76">
        <w:rPr>
          <w:rFonts w:ascii="Times New Roman" w:hAnsi="Times New Roman" w:cs="Times New Roman"/>
          <w:sz w:val="24"/>
          <w:szCs w:val="24"/>
        </w:rPr>
        <w:t>UNU-Merit Working Papers.</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Lorenz, H.-W. (1989). </w:t>
      </w:r>
      <w:r w:rsidRPr="009F5DD1">
        <w:rPr>
          <w:rFonts w:ascii="Times New Roman" w:hAnsi="Times New Roman" w:cs="Times New Roman"/>
          <w:i/>
          <w:iCs/>
          <w:sz w:val="24"/>
          <w:szCs w:val="24"/>
        </w:rPr>
        <w:t>Nonlinear dynamical economics and chaotic motion</w:t>
      </w:r>
      <w:r w:rsidRPr="009F5DD1">
        <w:rPr>
          <w:rFonts w:ascii="Times New Roman" w:hAnsi="Times New Roman" w:cs="Times New Roman"/>
          <w:sz w:val="24"/>
          <w:szCs w:val="24"/>
        </w:rPr>
        <w:t>. Berlin; New York: Springer-Verlag.</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lastRenderedPageBreak/>
        <w:t xml:space="preserve">Nelson, R. R., &amp; Winter, S. G. (1977). In Search of a Useful Theory of Innovation. In </w:t>
      </w:r>
      <w:r w:rsidRPr="009F5DD1">
        <w:rPr>
          <w:rFonts w:ascii="Times New Roman" w:hAnsi="Times New Roman" w:cs="Times New Roman"/>
          <w:i/>
          <w:iCs/>
          <w:sz w:val="24"/>
          <w:szCs w:val="24"/>
        </w:rPr>
        <w:t>Innovation, Economic Change and Technology Policies</w:t>
      </w:r>
      <w:r w:rsidRPr="009F5DD1">
        <w:rPr>
          <w:rFonts w:ascii="Times New Roman" w:hAnsi="Times New Roman" w:cs="Times New Roman"/>
          <w:sz w:val="24"/>
          <w:szCs w:val="24"/>
        </w:rPr>
        <w:t xml:space="preserve"> (pp. 215–245). Birkhäuser, Basel.</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Ocampo, J. A. (2011). Balance of payments dominance: its implications for macroeconomic policy. Retrieved from http://bibliotecadigital.fgv.br/dspace/handle/10438/16268</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Prebisch, R. (1950). </w:t>
      </w:r>
      <w:r w:rsidRPr="009F5DD1">
        <w:rPr>
          <w:rFonts w:ascii="Times New Roman" w:hAnsi="Times New Roman" w:cs="Times New Roman"/>
          <w:i/>
          <w:iCs/>
          <w:sz w:val="24"/>
          <w:szCs w:val="24"/>
        </w:rPr>
        <w:t>The economic development of Latin America and its principal problems.</w:t>
      </w:r>
      <w:r w:rsidRPr="009F5DD1">
        <w:rPr>
          <w:rFonts w:ascii="Times New Roman" w:hAnsi="Times New Roman" w:cs="Times New Roman"/>
          <w:sz w:val="24"/>
          <w:szCs w:val="24"/>
        </w:rPr>
        <w:t xml:space="preserve"> Lake Success: United Nations Dept. of Economic Affairs.</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Schumpeter, J. A. (1939). Business Cycles: A theoretical, historical and statistical analysis of the Capitalist process. Retrieved from http://libarch.nmu.org.ua/handle/GenofondUA/20647</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Silverberg, G., &amp; Verspagen, B. (1995). An evolutionary model of long term cyclical variations of catching up and falling behind. </w:t>
      </w:r>
      <w:r w:rsidRPr="009F5DD1">
        <w:rPr>
          <w:rFonts w:ascii="Times New Roman" w:hAnsi="Times New Roman" w:cs="Times New Roman"/>
          <w:i/>
          <w:iCs/>
          <w:sz w:val="24"/>
          <w:szCs w:val="24"/>
        </w:rPr>
        <w:t>Journal of Evolutionary Economics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5</w:t>
      </w:r>
      <w:r w:rsidRPr="009F5DD1">
        <w:rPr>
          <w:rFonts w:ascii="Times New Roman" w:hAnsi="Times New Roman" w:cs="Times New Roman"/>
          <w:sz w:val="24"/>
          <w:szCs w:val="24"/>
        </w:rPr>
        <w:t>, 209–227.</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Steindl, J. (1952). </w:t>
      </w:r>
      <w:r w:rsidRPr="009F5DD1">
        <w:rPr>
          <w:rFonts w:ascii="Times New Roman" w:hAnsi="Times New Roman" w:cs="Times New Roman"/>
          <w:i/>
          <w:iCs/>
          <w:sz w:val="24"/>
          <w:szCs w:val="24"/>
        </w:rPr>
        <w:t>Maturity and stagnation in American capitalism.</w:t>
      </w:r>
      <w:r w:rsidRPr="009F5DD1">
        <w:rPr>
          <w:rFonts w:ascii="Times New Roman" w:hAnsi="Times New Roman" w:cs="Times New Roman"/>
          <w:sz w:val="24"/>
          <w:szCs w:val="24"/>
        </w:rPr>
        <w:t xml:space="preserve"> Oxford: Blackwell.</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Szirmai, A. (2012). Industrialisation as an engine of growth in developing countries, 1950–2005. </w:t>
      </w:r>
      <w:r w:rsidRPr="009F5DD1">
        <w:rPr>
          <w:rFonts w:ascii="Times New Roman" w:hAnsi="Times New Roman" w:cs="Times New Roman"/>
          <w:i/>
          <w:iCs/>
          <w:sz w:val="24"/>
          <w:szCs w:val="24"/>
        </w:rPr>
        <w:t>Structural Change and Economic Dynamics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23</w:t>
      </w:r>
      <w:r w:rsidRPr="009F5DD1">
        <w:rPr>
          <w:rFonts w:ascii="Times New Roman" w:hAnsi="Times New Roman" w:cs="Times New Roman"/>
          <w:sz w:val="24"/>
          <w:szCs w:val="24"/>
        </w:rPr>
        <w:t>, 406–420.</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Taylor, L. (1983). </w:t>
      </w:r>
      <w:r w:rsidRPr="009F5DD1">
        <w:rPr>
          <w:rFonts w:ascii="Times New Roman" w:hAnsi="Times New Roman" w:cs="Times New Roman"/>
          <w:i/>
          <w:iCs/>
          <w:sz w:val="24"/>
          <w:szCs w:val="24"/>
        </w:rPr>
        <w:t>Structuralist macroeconomics: applicable models for the Third World</w:t>
      </w:r>
      <w:r w:rsidRPr="009F5DD1">
        <w:rPr>
          <w:rFonts w:ascii="Times New Roman" w:hAnsi="Times New Roman" w:cs="Times New Roman"/>
          <w:sz w:val="24"/>
          <w:szCs w:val="24"/>
        </w:rPr>
        <w:t>. New York: Basic Books.</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Thirlwall, A. P. (1979). The balance of payments constraint as an explanation of the international growth rate differences. </w:t>
      </w:r>
      <w:r w:rsidRPr="009F5DD1">
        <w:rPr>
          <w:rFonts w:ascii="Times New Roman" w:hAnsi="Times New Roman" w:cs="Times New Roman"/>
          <w:i/>
          <w:iCs/>
          <w:sz w:val="24"/>
          <w:szCs w:val="24"/>
        </w:rPr>
        <w:t>PSL Quarterly Review</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32</w:t>
      </w:r>
      <w:r w:rsidRPr="009F5DD1">
        <w:rPr>
          <w:rFonts w:ascii="Times New Roman" w:hAnsi="Times New Roman" w:cs="Times New Roman"/>
          <w:sz w:val="24"/>
          <w:szCs w:val="24"/>
        </w:rPr>
        <w:t>.</w:t>
      </w:r>
    </w:p>
    <w:p w:rsidR="001C3E3C" w:rsidRPr="009F5DD1" w:rsidRDefault="001C3E3C" w:rsidP="008E6D3B">
      <w:pPr>
        <w:pStyle w:val="Bibliography"/>
        <w:spacing w:line="240" w:lineRule="auto"/>
        <w:rPr>
          <w:rFonts w:ascii="Times New Roman" w:hAnsi="Times New Roman" w:cs="Times New Roman"/>
          <w:sz w:val="24"/>
          <w:szCs w:val="24"/>
        </w:rPr>
      </w:pPr>
      <w:r w:rsidRPr="009F5DD1">
        <w:rPr>
          <w:rFonts w:ascii="Times New Roman" w:hAnsi="Times New Roman" w:cs="Times New Roman"/>
          <w:sz w:val="24"/>
          <w:szCs w:val="24"/>
        </w:rPr>
        <w:t xml:space="preserve">Verspagen, B. (1991). A new empirical approach to catching up or falling behind. </w:t>
      </w:r>
      <w:r w:rsidRPr="009F5DD1">
        <w:rPr>
          <w:rFonts w:ascii="Times New Roman" w:hAnsi="Times New Roman" w:cs="Times New Roman"/>
          <w:i/>
          <w:iCs/>
          <w:sz w:val="24"/>
          <w:szCs w:val="24"/>
        </w:rPr>
        <w:t>Structural Change and Economic Dynamics</w:t>
      </w:r>
      <w:r w:rsidRPr="009F5DD1">
        <w:rPr>
          <w:rFonts w:ascii="Times New Roman" w:hAnsi="Times New Roman" w:cs="Times New Roman"/>
          <w:sz w:val="24"/>
          <w:szCs w:val="24"/>
        </w:rPr>
        <w:t xml:space="preserve">, </w:t>
      </w:r>
      <w:r w:rsidRPr="009F5DD1">
        <w:rPr>
          <w:rFonts w:ascii="Times New Roman" w:hAnsi="Times New Roman" w:cs="Times New Roman"/>
          <w:i/>
          <w:iCs/>
          <w:sz w:val="24"/>
          <w:szCs w:val="24"/>
        </w:rPr>
        <w:t>2</w:t>
      </w:r>
      <w:r w:rsidRPr="009F5DD1">
        <w:rPr>
          <w:rFonts w:ascii="Times New Roman" w:hAnsi="Times New Roman" w:cs="Times New Roman"/>
          <w:sz w:val="24"/>
          <w:szCs w:val="24"/>
        </w:rPr>
        <w:t>, 359–380.</w:t>
      </w:r>
    </w:p>
    <w:p w:rsidR="00775333" w:rsidRPr="009F5DD1" w:rsidRDefault="00775333" w:rsidP="008E6D3B">
      <w:pPr>
        <w:spacing w:afterLines="120" w:after="288" w:line="240" w:lineRule="auto"/>
        <w:jc w:val="both"/>
        <w:rPr>
          <w:rFonts w:ascii="Times New Roman" w:hAnsi="Times New Roman" w:cs="Times New Roman"/>
          <w:sz w:val="24"/>
          <w:szCs w:val="24"/>
          <w:lang w:val="en-US"/>
        </w:rPr>
      </w:pPr>
      <w:r w:rsidRPr="009F5DD1">
        <w:rPr>
          <w:rFonts w:ascii="Times New Roman" w:hAnsi="Times New Roman" w:cs="Times New Roman"/>
          <w:sz w:val="24"/>
          <w:szCs w:val="24"/>
          <w:lang w:val="en-US"/>
        </w:rPr>
        <w:fldChar w:fldCharType="end"/>
      </w:r>
    </w:p>
    <w:sectPr w:rsidR="00775333" w:rsidRPr="009F5DD1" w:rsidSect="007D07A9">
      <w:headerReference w:type="default" r:id="rId14"/>
      <w:pgSz w:w="12240" w:h="15840"/>
      <w:pgMar w:top="1134" w:right="851"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B41" w:rsidRDefault="00B23B41" w:rsidP="00D549EC">
      <w:pPr>
        <w:spacing w:after="0" w:line="240" w:lineRule="auto"/>
      </w:pPr>
      <w:r>
        <w:separator/>
      </w:r>
    </w:p>
  </w:endnote>
  <w:endnote w:type="continuationSeparator" w:id="0">
    <w:p w:rsidR="00B23B41" w:rsidRDefault="00B23B41" w:rsidP="00D54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B41" w:rsidRDefault="00B23B41" w:rsidP="00D549EC">
      <w:pPr>
        <w:spacing w:after="0" w:line="240" w:lineRule="auto"/>
      </w:pPr>
      <w:r>
        <w:separator/>
      </w:r>
    </w:p>
  </w:footnote>
  <w:footnote w:type="continuationSeparator" w:id="0">
    <w:p w:rsidR="00B23B41" w:rsidRDefault="00B23B41" w:rsidP="00D549EC">
      <w:pPr>
        <w:spacing w:after="0" w:line="240" w:lineRule="auto"/>
      </w:pPr>
      <w:r>
        <w:continuationSeparator/>
      </w:r>
    </w:p>
  </w:footnote>
  <w:footnote w:id="1">
    <w:p w:rsidR="009F5DD1" w:rsidRPr="00C90E98" w:rsidRDefault="009F5DD1" w:rsidP="00C90E98">
      <w:pPr>
        <w:pStyle w:val="FootnoteText"/>
        <w:jc w:val="both"/>
      </w:pPr>
      <w:r w:rsidRPr="00C90E98">
        <w:rPr>
          <w:rStyle w:val="FootnoteReference"/>
        </w:rPr>
        <w:t>*</w:t>
      </w:r>
      <w:r w:rsidRPr="00C90E98">
        <w:t xml:space="preserve"> </w:t>
      </w:r>
      <w:proofErr w:type="gramStart"/>
      <w:r w:rsidRPr="00C90E98">
        <w:t>United Nations University – Maastricht Economic and Social Research Institute on Innovation and Technology (UNU-MERIT).</w:t>
      </w:r>
      <w:proofErr w:type="gramEnd"/>
      <w:r w:rsidRPr="00C90E98">
        <w:t xml:space="preserve"> </w:t>
      </w:r>
      <w:proofErr w:type="gramStart"/>
      <w:r w:rsidRPr="00C90E98">
        <w:t>Maastricht University.</w:t>
      </w:r>
      <w:proofErr w:type="gramEnd"/>
      <w:r w:rsidRPr="00C90E98">
        <w:t xml:space="preserve"> </w:t>
      </w:r>
      <w:proofErr w:type="gramStart"/>
      <w:r w:rsidRPr="00C90E98">
        <w:t>The Netherlands.</w:t>
      </w:r>
      <w:proofErr w:type="gramEnd"/>
    </w:p>
  </w:footnote>
  <w:footnote w:id="2">
    <w:p w:rsidR="007D07A9" w:rsidRPr="00C90E98" w:rsidRDefault="007D07A9" w:rsidP="00C90E98">
      <w:pPr>
        <w:pStyle w:val="FootnoteText"/>
        <w:jc w:val="both"/>
      </w:pPr>
      <w:r w:rsidRPr="00C90E98">
        <w:rPr>
          <w:rStyle w:val="FootnoteReference"/>
        </w:rPr>
        <w:footnoteRef/>
      </w:r>
      <w:r w:rsidRPr="00C90E98">
        <w:t xml:space="preserve"> The idea behind deterministic endogenous cycles is that the trajectory of the dynamic system oscillates indefinitely, neither converging to the steady state nor having an explosive trajectory. Cycles emerge as a central characteristic of the economic structure, and not by the presence of exogenous shocks (such as in the Real Business Cycle theory).  </w:t>
      </w:r>
    </w:p>
  </w:footnote>
  <w:footnote w:id="3">
    <w:p w:rsidR="007D07A9" w:rsidRPr="00C90E98" w:rsidRDefault="007D07A9" w:rsidP="00C90E98">
      <w:pPr>
        <w:pStyle w:val="FootnoteText"/>
        <w:jc w:val="both"/>
      </w:pPr>
      <w:r w:rsidRPr="00C90E98">
        <w:rPr>
          <w:rStyle w:val="FootnoteReference"/>
        </w:rPr>
        <w:footnoteRef/>
      </w:r>
      <w:r w:rsidRPr="00C90E98">
        <w:t xml:space="preserve"> A pro-profit distribution has net positive effects on investment and growth.</w:t>
      </w:r>
    </w:p>
  </w:footnote>
  <w:footnote w:id="4">
    <w:p w:rsidR="007D07A9" w:rsidRPr="00C90E98" w:rsidRDefault="007D07A9" w:rsidP="00C90E98">
      <w:pPr>
        <w:pStyle w:val="FootnoteText"/>
        <w:jc w:val="both"/>
      </w:pPr>
      <w:r w:rsidRPr="00C90E98">
        <w:rPr>
          <w:rStyle w:val="FootnoteReference"/>
        </w:rPr>
        <w:footnoteRef/>
      </w:r>
      <w:r w:rsidRPr="00C90E98">
        <w:t xml:space="preserve"> We have </w:t>
      </w:r>
      <m:oMath>
        <m:r>
          <w:rPr>
            <w:rFonts w:ascii="Cambria Math" w:hAnsi="Cambria Math"/>
          </w:rPr>
          <m:t>σ=</m:t>
        </m:r>
        <m:sSub>
          <m:sSubPr>
            <m:ctrlPr>
              <w:rPr>
                <w:rFonts w:ascii="Cambria Math" w:hAnsi="Cambria Math"/>
                <w:i/>
              </w:rPr>
            </m:ctrlPr>
          </m:sSubPr>
          <m:e>
            <m:r>
              <w:rPr>
                <w:rFonts w:ascii="Cambria Math" w:hAnsi="Cambria Math"/>
              </w:rPr>
              <m:t>s</m:t>
            </m:r>
          </m:e>
          <m:sub>
            <m:r>
              <w:rPr>
                <w:rFonts w:ascii="Cambria Math" w:hAnsi="Cambria Math"/>
              </w:rPr>
              <m:t>h</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e>
            </m:d>
            <m:d>
              <m:dPr>
                <m:ctrlPr>
                  <w:rPr>
                    <w:rFonts w:ascii="Cambria Math" w:hAnsi="Cambria Math"/>
                    <w:i/>
                  </w:rPr>
                </m:ctrlPr>
              </m:dPr>
              <m:e>
                <m:r>
                  <w:rPr>
                    <w:rFonts w:ascii="Cambria Math" w:hAnsi="Cambria Math"/>
                  </w:rPr>
                  <m:t>πu+jξb</m:t>
                </m:r>
              </m:e>
            </m:d>
            <m:r>
              <w:rPr>
                <w:rFonts w:ascii="Cambria Math" w:hAnsi="Cambria Math"/>
              </w:rPr>
              <m:t>+ψu</m:t>
            </m:r>
          </m:e>
        </m:d>
        <m:r>
          <w:rPr>
            <w:rFonts w:ascii="Cambria Math" w:hAnsi="Cambria Math"/>
          </w:rPr>
          <m:t>-υ</m:t>
        </m:r>
        <m:d>
          <m:dPr>
            <m:ctrlPr>
              <w:rPr>
                <w:rFonts w:ascii="Cambria Math" w:hAnsi="Cambria Math"/>
                <w:i/>
              </w:rPr>
            </m:ctrlPr>
          </m:dPr>
          <m:e>
            <m:r>
              <w:rPr>
                <w:rFonts w:ascii="Cambria Math" w:hAnsi="Cambria Math"/>
              </w:rPr>
              <m:t>πu+jξb</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πu+jξb</m:t>
            </m:r>
          </m:e>
        </m:d>
      </m:oMath>
      <w:r w:rsidRPr="00C90E98">
        <w:t xml:space="preserve"> </w:t>
      </w:r>
      <w:proofErr w:type="gramStart"/>
      <w:r w:rsidRPr="00C90E98">
        <w:t xml:space="preserve">and </w:t>
      </w:r>
      <w:proofErr w:type="gramEnd"/>
      <m:oMath>
        <m:r>
          <w:rPr>
            <w:rFonts w:ascii="Cambria Math" w:hAnsi="Cambria Math"/>
          </w:rPr>
          <m:t>z=</m:t>
        </m:r>
        <m:sSup>
          <m:sSupPr>
            <m:ctrlPr>
              <w:rPr>
                <w:rFonts w:ascii="Cambria Math" w:hAnsi="Cambria Math"/>
                <w:i/>
              </w:rPr>
            </m:ctrlPr>
          </m:sSupPr>
          <m:e>
            <m:r>
              <w:rPr>
                <w:rFonts w:ascii="Cambria Math" w:hAnsi="Cambria Math"/>
              </w:rPr>
              <m:t>ξ</m:t>
            </m:r>
          </m:e>
          <m:sup>
            <m:r>
              <w:rPr>
                <w:rFonts w:ascii="Cambria Math" w:hAnsi="Cambria Math"/>
              </w:rPr>
              <m:t>η</m:t>
            </m:r>
          </m:sup>
        </m:sSup>
        <m:r>
          <w:rPr>
            <w:rFonts w:ascii="Cambria Math" w:hAnsi="Cambria Math"/>
          </w:rPr>
          <m:t>x+jξb-ξau</m:t>
        </m:r>
      </m:oMath>
      <w:r w:rsidRPr="00C90E98">
        <w:t xml:space="preserve">. In which </w:t>
      </w:r>
      <m:oMath>
        <m:r>
          <w:rPr>
            <w:rFonts w:ascii="Cambria Math" w:hAnsi="Cambria Math"/>
          </w:rPr>
          <m:t>υ</m:t>
        </m:r>
      </m:oMath>
      <w:r w:rsidRPr="00C90E98">
        <w:t xml:space="preserve"> is the propensity to consume out of capital gains.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7A9" w:rsidRDefault="007D07A9" w:rsidP="00270086">
    <w:pPr>
      <w:pStyle w:val="Header"/>
      <w:jc w:val="center"/>
    </w:pPr>
  </w:p>
  <w:p w:rsidR="007D07A9" w:rsidRDefault="007D07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5E54"/>
    <w:multiLevelType w:val="hybridMultilevel"/>
    <w:tmpl w:val="7D964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F3A85"/>
    <w:multiLevelType w:val="hybridMultilevel"/>
    <w:tmpl w:val="81F05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625C"/>
    <w:multiLevelType w:val="hybridMultilevel"/>
    <w:tmpl w:val="B9707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47EA3"/>
    <w:multiLevelType w:val="hybridMultilevel"/>
    <w:tmpl w:val="5CAA3C8E"/>
    <w:lvl w:ilvl="0" w:tplc="863E63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C87A61"/>
    <w:multiLevelType w:val="hybridMultilevel"/>
    <w:tmpl w:val="52E6AA2E"/>
    <w:lvl w:ilvl="0" w:tplc="1FEAB77E">
      <w:start w:val="1"/>
      <w:numFmt w:val="decimal"/>
      <w:lvlText w:val="%1)"/>
      <w:lvlJc w:val="left"/>
      <w:pPr>
        <w:ind w:left="1080" w:hanging="360"/>
      </w:pPr>
      <w:rPr>
        <w:rFonts w:ascii="Garamond" w:eastAsiaTheme="minorHAnsi" w:hAnsi="Garamond"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C36589"/>
    <w:multiLevelType w:val="hybridMultilevel"/>
    <w:tmpl w:val="F2B24CF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E7675"/>
    <w:multiLevelType w:val="hybridMultilevel"/>
    <w:tmpl w:val="6F12604E"/>
    <w:lvl w:ilvl="0" w:tplc="AE00BF1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BE5635"/>
    <w:multiLevelType w:val="hybridMultilevel"/>
    <w:tmpl w:val="F0BE6AC0"/>
    <w:lvl w:ilvl="0" w:tplc="B0901C8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E036E9"/>
    <w:multiLevelType w:val="hybridMultilevel"/>
    <w:tmpl w:val="34C6199E"/>
    <w:lvl w:ilvl="0" w:tplc="CF628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32CB0"/>
    <w:multiLevelType w:val="hybridMultilevel"/>
    <w:tmpl w:val="7C962A30"/>
    <w:lvl w:ilvl="0" w:tplc="1AF0C9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B4CBC"/>
    <w:multiLevelType w:val="hybridMultilevel"/>
    <w:tmpl w:val="3AE8539E"/>
    <w:lvl w:ilvl="0" w:tplc="99C0F4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A7CFB"/>
    <w:multiLevelType w:val="hybridMultilevel"/>
    <w:tmpl w:val="C6D6A136"/>
    <w:lvl w:ilvl="0" w:tplc="04090011">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4E2B00"/>
    <w:multiLevelType w:val="hybridMultilevel"/>
    <w:tmpl w:val="C7C21386"/>
    <w:lvl w:ilvl="0" w:tplc="F4061BEE">
      <w:start w:val="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F70A0"/>
    <w:multiLevelType w:val="hybridMultilevel"/>
    <w:tmpl w:val="2B26A408"/>
    <w:lvl w:ilvl="0" w:tplc="65780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D71B12"/>
    <w:multiLevelType w:val="hybridMultilevel"/>
    <w:tmpl w:val="9856C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BB3BD5"/>
    <w:multiLevelType w:val="hybridMultilevel"/>
    <w:tmpl w:val="E96C862A"/>
    <w:lvl w:ilvl="0" w:tplc="3E0CA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3710EF"/>
    <w:multiLevelType w:val="hybridMultilevel"/>
    <w:tmpl w:val="C5A87020"/>
    <w:lvl w:ilvl="0" w:tplc="84CAD2C0">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636D4"/>
    <w:multiLevelType w:val="hybridMultilevel"/>
    <w:tmpl w:val="0F381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506F10"/>
    <w:multiLevelType w:val="hybridMultilevel"/>
    <w:tmpl w:val="FB688B78"/>
    <w:lvl w:ilvl="0" w:tplc="CD6E99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F0EC8"/>
    <w:multiLevelType w:val="multilevel"/>
    <w:tmpl w:val="90602E0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0">
    <w:nsid w:val="6E99242E"/>
    <w:multiLevelType w:val="hybridMultilevel"/>
    <w:tmpl w:val="7EE20F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BF558C"/>
    <w:multiLevelType w:val="hybridMultilevel"/>
    <w:tmpl w:val="48D699C8"/>
    <w:lvl w:ilvl="0" w:tplc="56D46ED4">
      <w:start w:val="1"/>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E50106"/>
    <w:multiLevelType w:val="multilevel"/>
    <w:tmpl w:val="E19E1FF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4"/>
  </w:num>
  <w:num w:numId="3">
    <w:abstractNumId w:val="9"/>
  </w:num>
  <w:num w:numId="4">
    <w:abstractNumId w:val="7"/>
  </w:num>
  <w:num w:numId="5">
    <w:abstractNumId w:val="1"/>
  </w:num>
  <w:num w:numId="6">
    <w:abstractNumId w:val="18"/>
  </w:num>
  <w:num w:numId="7">
    <w:abstractNumId w:val="14"/>
  </w:num>
  <w:num w:numId="8">
    <w:abstractNumId w:val="22"/>
  </w:num>
  <w:num w:numId="9">
    <w:abstractNumId w:val="17"/>
  </w:num>
  <w:num w:numId="10">
    <w:abstractNumId w:val="15"/>
  </w:num>
  <w:num w:numId="11">
    <w:abstractNumId w:val="20"/>
  </w:num>
  <w:num w:numId="12">
    <w:abstractNumId w:val="6"/>
  </w:num>
  <w:num w:numId="13">
    <w:abstractNumId w:val="11"/>
  </w:num>
  <w:num w:numId="14">
    <w:abstractNumId w:val="5"/>
  </w:num>
  <w:num w:numId="15">
    <w:abstractNumId w:val="8"/>
  </w:num>
  <w:num w:numId="16">
    <w:abstractNumId w:val="19"/>
  </w:num>
  <w:num w:numId="17">
    <w:abstractNumId w:val="3"/>
  </w:num>
  <w:num w:numId="18">
    <w:abstractNumId w:val="0"/>
  </w:num>
  <w:num w:numId="19">
    <w:abstractNumId w:val="21"/>
  </w:num>
  <w:num w:numId="20">
    <w:abstractNumId w:val="16"/>
  </w:num>
  <w:num w:numId="21">
    <w:abstractNumId w:val="2"/>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11"/>
    <w:rsid w:val="0000339C"/>
    <w:rsid w:val="000102CD"/>
    <w:rsid w:val="00011C3B"/>
    <w:rsid w:val="00023202"/>
    <w:rsid w:val="00031D58"/>
    <w:rsid w:val="0005286B"/>
    <w:rsid w:val="00053086"/>
    <w:rsid w:val="0005324D"/>
    <w:rsid w:val="00056C7B"/>
    <w:rsid w:val="0007058A"/>
    <w:rsid w:val="000711DA"/>
    <w:rsid w:val="000759D3"/>
    <w:rsid w:val="00091178"/>
    <w:rsid w:val="00092F9C"/>
    <w:rsid w:val="000B7AA3"/>
    <w:rsid w:val="000C34E5"/>
    <w:rsid w:val="000C7CCC"/>
    <w:rsid w:val="000C7FCA"/>
    <w:rsid w:val="000D0B33"/>
    <w:rsid w:val="000D28AE"/>
    <w:rsid w:val="000D7BF1"/>
    <w:rsid w:val="000D7F64"/>
    <w:rsid w:val="000E0CB7"/>
    <w:rsid w:val="000E12AD"/>
    <w:rsid w:val="0010571F"/>
    <w:rsid w:val="00126AFC"/>
    <w:rsid w:val="001305FF"/>
    <w:rsid w:val="00146F12"/>
    <w:rsid w:val="00153BBD"/>
    <w:rsid w:val="0016137D"/>
    <w:rsid w:val="001636C3"/>
    <w:rsid w:val="00163748"/>
    <w:rsid w:val="00171480"/>
    <w:rsid w:val="001800D3"/>
    <w:rsid w:val="0018066D"/>
    <w:rsid w:val="0018178F"/>
    <w:rsid w:val="00182DF3"/>
    <w:rsid w:val="00194802"/>
    <w:rsid w:val="00195997"/>
    <w:rsid w:val="001A65A0"/>
    <w:rsid w:val="001B6489"/>
    <w:rsid w:val="001B72DE"/>
    <w:rsid w:val="001C0BD8"/>
    <w:rsid w:val="001C3E3C"/>
    <w:rsid w:val="001D5CC5"/>
    <w:rsid w:val="001E01B3"/>
    <w:rsid w:val="001E2B13"/>
    <w:rsid w:val="001E53E7"/>
    <w:rsid w:val="001F1D66"/>
    <w:rsid w:val="00221204"/>
    <w:rsid w:val="00226403"/>
    <w:rsid w:val="00234EFA"/>
    <w:rsid w:val="00251B67"/>
    <w:rsid w:val="00253FA4"/>
    <w:rsid w:val="00260F1E"/>
    <w:rsid w:val="00263DB6"/>
    <w:rsid w:val="002666EF"/>
    <w:rsid w:val="00270086"/>
    <w:rsid w:val="00270C7A"/>
    <w:rsid w:val="0027514F"/>
    <w:rsid w:val="0028186E"/>
    <w:rsid w:val="002850DC"/>
    <w:rsid w:val="002868B4"/>
    <w:rsid w:val="00287E2A"/>
    <w:rsid w:val="002A026B"/>
    <w:rsid w:val="002D7CF0"/>
    <w:rsid w:val="002E1F56"/>
    <w:rsid w:val="003009C6"/>
    <w:rsid w:val="0030411E"/>
    <w:rsid w:val="003100E3"/>
    <w:rsid w:val="00341367"/>
    <w:rsid w:val="00352361"/>
    <w:rsid w:val="003528AD"/>
    <w:rsid w:val="0036058A"/>
    <w:rsid w:val="00364DDD"/>
    <w:rsid w:val="0037015E"/>
    <w:rsid w:val="00371B37"/>
    <w:rsid w:val="00372B9E"/>
    <w:rsid w:val="0037717B"/>
    <w:rsid w:val="00380C25"/>
    <w:rsid w:val="0038739E"/>
    <w:rsid w:val="00394716"/>
    <w:rsid w:val="003A393F"/>
    <w:rsid w:val="003C2488"/>
    <w:rsid w:val="003C2D5B"/>
    <w:rsid w:val="003D2105"/>
    <w:rsid w:val="003D3656"/>
    <w:rsid w:val="003D72D7"/>
    <w:rsid w:val="003E587B"/>
    <w:rsid w:val="00400284"/>
    <w:rsid w:val="00403D25"/>
    <w:rsid w:val="004063B9"/>
    <w:rsid w:val="00410F1E"/>
    <w:rsid w:val="00416F5C"/>
    <w:rsid w:val="00417E3D"/>
    <w:rsid w:val="004218AF"/>
    <w:rsid w:val="00434062"/>
    <w:rsid w:val="0044221F"/>
    <w:rsid w:val="00453FD6"/>
    <w:rsid w:val="00460B7F"/>
    <w:rsid w:val="00461C2A"/>
    <w:rsid w:val="004665ED"/>
    <w:rsid w:val="00467869"/>
    <w:rsid w:val="00472CE0"/>
    <w:rsid w:val="00472DF1"/>
    <w:rsid w:val="00475B4E"/>
    <w:rsid w:val="0048147A"/>
    <w:rsid w:val="004848AF"/>
    <w:rsid w:val="00485912"/>
    <w:rsid w:val="004909BF"/>
    <w:rsid w:val="004A3557"/>
    <w:rsid w:val="004A79D9"/>
    <w:rsid w:val="004C011C"/>
    <w:rsid w:val="004C1071"/>
    <w:rsid w:val="004C2D06"/>
    <w:rsid w:val="004C77D2"/>
    <w:rsid w:val="004D0511"/>
    <w:rsid w:val="004E72CA"/>
    <w:rsid w:val="004F5823"/>
    <w:rsid w:val="004F6194"/>
    <w:rsid w:val="00504D42"/>
    <w:rsid w:val="00512363"/>
    <w:rsid w:val="005151B3"/>
    <w:rsid w:val="005228E7"/>
    <w:rsid w:val="005229BD"/>
    <w:rsid w:val="00526300"/>
    <w:rsid w:val="00531A61"/>
    <w:rsid w:val="005326EB"/>
    <w:rsid w:val="0054149F"/>
    <w:rsid w:val="00555757"/>
    <w:rsid w:val="00560D74"/>
    <w:rsid w:val="00567551"/>
    <w:rsid w:val="00570CCE"/>
    <w:rsid w:val="00592879"/>
    <w:rsid w:val="0059658C"/>
    <w:rsid w:val="005A4B69"/>
    <w:rsid w:val="005A6C85"/>
    <w:rsid w:val="005B3AAC"/>
    <w:rsid w:val="005B7B66"/>
    <w:rsid w:val="005C1C1C"/>
    <w:rsid w:val="005C35F0"/>
    <w:rsid w:val="005D0E02"/>
    <w:rsid w:val="005D413B"/>
    <w:rsid w:val="005D7642"/>
    <w:rsid w:val="005F6FD6"/>
    <w:rsid w:val="00602602"/>
    <w:rsid w:val="00602C52"/>
    <w:rsid w:val="00603AAC"/>
    <w:rsid w:val="00623C47"/>
    <w:rsid w:val="00646344"/>
    <w:rsid w:val="00654807"/>
    <w:rsid w:val="00666FA0"/>
    <w:rsid w:val="0067594B"/>
    <w:rsid w:val="006806F6"/>
    <w:rsid w:val="006A6961"/>
    <w:rsid w:val="006E17A3"/>
    <w:rsid w:val="006F120B"/>
    <w:rsid w:val="006F1269"/>
    <w:rsid w:val="006F40F2"/>
    <w:rsid w:val="00706CC7"/>
    <w:rsid w:val="007135B4"/>
    <w:rsid w:val="00722F35"/>
    <w:rsid w:val="007235E7"/>
    <w:rsid w:val="00731512"/>
    <w:rsid w:val="0073423E"/>
    <w:rsid w:val="00734BB8"/>
    <w:rsid w:val="007406C5"/>
    <w:rsid w:val="0074442C"/>
    <w:rsid w:val="00746AEE"/>
    <w:rsid w:val="007632D9"/>
    <w:rsid w:val="00765BE1"/>
    <w:rsid w:val="00775333"/>
    <w:rsid w:val="0077574A"/>
    <w:rsid w:val="0077689A"/>
    <w:rsid w:val="0078791F"/>
    <w:rsid w:val="00787EA6"/>
    <w:rsid w:val="00790767"/>
    <w:rsid w:val="007A3A63"/>
    <w:rsid w:val="007A4B79"/>
    <w:rsid w:val="007B0FFC"/>
    <w:rsid w:val="007B2AAE"/>
    <w:rsid w:val="007B2CF0"/>
    <w:rsid w:val="007B4414"/>
    <w:rsid w:val="007B5A3A"/>
    <w:rsid w:val="007D07A9"/>
    <w:rsid w:val="007E0EF5"/>
    <w:rsid w:val="007E7A3B"/>
    <w:rsid w:val="00816825"/>
    <w:rsid w:val="00821B76"/>
    <w:rsid w:val="008273B5"/>
    <w:rsid w:val="0083161D"/>
    <w:rsid w:val="00833CA6"/>
    <w:rsid w:val="008350CB"/>
    <w:rsid w:val="008378F9"/>
    <w:rsid w:val="008611ED"/>
    <w:rsid w:val="00863F98"/>
    <w:rsid w:val="00867A13"/>
    <w:rsid w:val="00893368"/>
    <w:rsid w:val="00894A16"/>
    <w:rsid w:val="008A394F"/>
    <w:rsid w:val="008A46F4"/>
    <w:rsid w:val="008B0718"/>
    <w:rsid w:val="008C1981"/>
    <w:rsid w:val="008C1A98"/>
    <w:rsid w:val="008C78DC"/>
    <w:rsid w:val="008D7091"/>
    <w:rsid w:val="008E596F"/>
    <w:rsid w:val="008E6D3B"/>
    <w:rsid w:val="008E7D24"/>
    <w:rsid w:val="00905239"/>
    <w:rsid w:val="00912BDC"/>
    <w:rsid w:val="00914E0B"/>
    <w:rsid w:val="00916E0E"/>
    <w:rsid w:val="00927DBD"/>
    <w:rsid w:val="00940B26"/>
    <w:rsid w:val="0094319A"/>
    <w:rsid w:val="00960F45"/>
    <w:rsid w:val="0096175A"/>
    <w:rsid w:val="00963CA4"/>
    <w:rsid w:val="0096663A"/>
    <w:rsid w:val="0097754E"/>
    <w:rsid w:val="009864BC"/>
    <w:rsid w:val="00992905"/>
    <w:rsid w:val="009A0C0D"/>
    <w:rsid w:val="009A1AAA"/>
    <w:rsid w:val="009B545F"/>
    <w:rsid w:val="009C0CDE"/>
    <w:rsid w:val="009D22CA"/>
    <w:rsid w:val="009D7DD7"/>
    <w:rsid w:val="009E16C0"/>
    <w:rsid w:val="009E1A05"/>
    <w:rsid w:val="009E2DCE"/>
    <w:rsid w:val="009E33E6"/>
    <w:rsid w:val="009E4508"/>
    <w:rsid w:val="009F5DD1"/>
    <w:rsid w:val="009F6455"/>
    <w:rsid w:val="00A06029"/>
    <w:rsid w:val="00A13EA4"/>
    <w:rsid w:val="00A27774"/>
    <w:rsid w:val="00A33A44"/>
    <w:rsid w:val="00A45BE4"/>
    <w:rsid w:val="00A52E97"/>
    <w:rsid w:val="00A534B4"/>
    <w:rsid w:val="00A7014F"/>
    <w:rsid w:val="00A7340A"/>
    <w:rsid w:val="00A91C70"/>
    <w:rsid w:val="00A94AFC"/>
    <w:rsid w:val="00AA585D"/>
    <w:rsid w:val="00AB0D38"/>
    <w:rsid w:val="00AB39A4"/>
    <w:rsid w:val="00AB6BF6"/>
    <w:rsid w:val="00AB7102"/>
    <w:rsid w:val="00AC093B"/>
    <w:rsid w:val="00AC278D"/>
    <w:rsid w:val="00AC6A55"/>
    <w:rsid w:val="00AE6AC1"/>
    <w:rsid w:val="00AF2022"/>
    <w:rsid w:val="00AF5EC6"/>
    <w:rsid w:val="00AF6091"/>
    <w:rsid w:val="00B00DDC"/>
    <w:rsid w:val="00B00FA2"/>
    <w:rsid w:val="00B14572"/>
    <w:rsid w:val="00B23391"/>
    <w:rsid w:val="00B23B41"/>
    <w:rsid w:val="00B25794"/>
    <w:rsid w:val="00B31EE6"/>
    <w:rsid w:val="00B64257"/>
    <w:rsid w:val="00B66D02"/>
    <w:rsid w:val="00B73853"/>
    <w:rsid w:val="00B8247C"/>
    <w:rsid w:val="00B91AE2"/>
    <w:rsid w:val="00B92BA7"/>
    <w:rsid w:val="00BA4AAD"/>
    <w:rsid w:val="00BB3C1A"/>
    <w:rsid w:val="00BC0252"/>
    <w:rsid w:val="00BC0AD2"/>
    <w:rsid w:val="00BD13BE"/>
    <w:rsid w:val="00BD220B"/>
    <w:rsid w:val="00BD729D"/>
    <w:rsid w:val="00BE196A"/>
    <w:rsid w:val="00BF711B"/>
    <w:rsid w:val="00BF7347"/>
    <w:rsid w:val="00C05068"/>
    <w:rsid w:val="00C15056"/>
    <w:rsid w:val="00C24E93"/>
    <w:rsid w:val="00C47D32"/>
    <w:rsid w:val="00C652A0"/>
    <w:rsid w:val="00C663A5"/>
    <w:rsid w:val="00C73965"/>
    <w:rsid w:val="00C75B56"/>
    <w:rsid w:val="00C82511"/>
    <w:rsid w:val="00C8706D"/>
    <w:rsid w:val="00C90E98"/>
    <w:rsid w:val="00CB5C15"/>
    <w:rsid w:val="00CB5D2A"/>
    <w:rsid w:val="00CC13EC"/>
    <w:rsid w:val="00CC2847"/>
    <w:rsid w:val="00CD1E59"/>
    <w:rsid w:val="00CD77FA"/>
    <w:rsid w:val="00CF1C02"/>
    <w:rsid w:val="00D02579"/>
    <w:rsid w:val="00D06059"/>
    <w:rsid w:val="00D10E33"/>
    <w:rsid w:val="00D11059"/>
    <w:rsid w:val="00D128B7"/>
    <w:rsid w:val="00D23130"/>
    <w:rsid w:val="00D41A5A"/>
    <w:rsid w:val="00D43CF0"/>
    <w:rsid w:val="00D549EC"/>
    <w:rsid w:val="00D6541E"/>
    <w:rsid w:val="00D705CB"/>
    <w:rsid w:val="00D77FA9"/>
    <w:rsid w:val="00D81A80"/>
    <w:rsid w:val="00D8557D"/>
    <w:rsid w:val="00D9744D"/>
    <w:rsid w:val="00DA16C0"/>
    <w:rsid w:val="00DA216C"/>
    <w:rsid w:val="00DA2869"/>
    <w:rsid w:val="00DA34C0"/>
    <w:rsid w:val="00DB421F"/>
    <w:rsid w:val="00DD0E7B"/>
    <w:rsid w:val="00DD4684"/>
    <w:rsid w:val="00DD6756"/>
    <w:rsid w:val="00DD6DD8"/>
    <w:rsid w:val="00DD744F"/>
    <w:rsid w:val="00DE5491"/>
    <w:rsid w:val="00DE73C4"/>
    <w:rsid w:val="00DF56C5"/>
    <w:rsid w:val="00E040ED"/>
    <w:rsid w:val="00E06B33"/>
    <w:rsid w:val="00E07947"/>
    <w:rsid w:val="00E12E2E"/>
    <w:rsid w:val="00E17962"/>
    <w:rsid w:val="00E25A10"/>
    <w:rsid w:val="00E34DAC"/>
    <w:rsid w:val="00E3690E"/>
    <w:rsid w:val="00E37CAA"/>
    <w:rsid w:val="00E4016A"/>
    <w:rsid w:val="00E45DBD"/>
    <w:rsid w:val="00E61B86"/>
    <w:rsid w:val="00E62125"/>
    <w:rsid w:val="00E62AAB"/>
    <w:rsid w:val="00E66814"/>
    <w:rsid w:val="00E673BC"/>
    <w:rsid w:val="00E74C71"/>
    <w:rsid w:val="00E7783B"/>
    <w:rsid w:val="00E956D1"/>
    <w:rsid w:val="00EA3BEB"/>
    <w:rsid w:val="00EA4C6E"/>
    <w:rsid w:val="00EB4A35"/>
    <w:rsid w:val="00EC616E"/>
    <w:rsid w:val="00ED1997"/>
    <w:rsid w:val="00EF1911"/>
    <w:rsid w:val="00EF495E"/>
    <w:rsid w:val="00EF6A9C"/>
    <w:rsid w:val="00EF763C"/>
    <w:rsid w:val="00F0407F"/>
    <w:rsid w:val="00F14B05"/>
    <w:rsid w:val="00F15869"/>
    <w:rsid w:val="00F21B0F"/>
    <w:rsid w:val="00F2227F"/>
    <w:rsid w:val="00F23506"/>
    <w:rsid w:val="00F26FFC"/>
    <w:rsid w:val="00F27164"/>
    <w:rsid w:val="00F37C99"/>
    <w:rsid w:val="00F435D0"/>
    <w:rsid w:val="00F4728C"/>
    <w:rsid w:val="00F519CF"/>
    <w:rsid w:val="00F63128"/>
    <w:rsid w:val="00F67871"/>
    <w:rsid w:val="00F7155B"/>
    <w:rsid w:val="00F75C5C"/>
    <w:rsid w:val="00F82412"/>
    <w:rsid w:val="00F839A1"/>
    <w:rsid w:val="00F96071"/>
    <w:rsid w:val="00FA15CC"/>
    <w:rsid w:val="00FA27AA"/>
    <w:rsid w:val="00FA5191"/>
    <w:rsid w:val="00FA6599"/>
    <w:rsid w:val="00FB4451"/>
    <w:rsid w:val="00FB524F"/>
    <w:rsid w:val="00FB5ECB"/>
    <w:rsid w:val="00FB7C1A"/>
    <w:rsid w:val="00FC3E5A"/>
    <w:rsid w:val="00FC6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775333"/>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75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Figuras"/>
    <w:basedOn w:val="Normal"/>
    <w:next w:val="Normal"/>
    <w:link w:val="Heading3Char"/>
    <w:uiPriority w:val="9"/>
    <w:unhideWhenUsed/>
    <w:qFormat/>
    <w:rsid w:val="00400284"/>
    <w:pPr>
      <w:keepNext/>
      <w:keepLines/>
      <w:spacing w:before="200" w:after="0"/>
      <w:outlineLvl w:val="2"/>
    </w:pPr>
    <w:rPr>
      <w:rFonts w:ascii="Garamond" w:eastAsiaTheme="majorEastAsia" w:hAnsi="Garamond"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11"/>
    <w:pPr>
      <w:ind w:left="720"/>
      <w:contextualSpacing/>
    </w:pPr>
  </w:style>
  <w:style w:type="character" w:styleId="PlaceholderText">
    <w:name w:val="Placeholder Text"/>
    <w:basedOn w:val="DefaultParagraphFont"/>
    <w:uiPriority w:val="99"/>
    <w:semiHidden/>
    <w:rsid w:val="005C35F0"/>
    <w:rPr>
      <w:color w:val="808080"/>
    </w:rPr>
  </w:style>
  <w:style w:type="paragraph" w:styleId="BalloonText">
    <w:name w:val="Balloon Text"/>
    <w:basedOn w:val="Normal"/>
    <w:link w:val="BalloonTextChar"/>
    <w:uiPriority w:val="99"/>
    <w:semiHidden/>
    <w:unhideWhenUsed/>
    <w:rsid w:val="005C3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5F0"/>
    <w:rPr>
      <w:rFonts w:ascii="Tahoma" w:hAnsi="Tahoma" w:cs="Tahoma"/>
      <w:sz w:val="16"/>
      <w:szCs w:val="16"/>
      <w:lang w:val="pt-BR"/>
    </w:rPr>
  </w:style>
  <w:style w:type="paragraph" w:styleId="FootnoteText">
    <w:name w:val="footnote text"/>
    <w:basedOn w:val="Normal"/>
    <w:link w:val="FootnoteTextChar"/>
    <w:semiHidden/>
    <w:rsid w:val="00D549EC"/>
    <w:pPr>
      <w:spacing w:after="0" w:line="240" w:lineRule="auto"/>
    </w:pPr>
    <w:rPr>
      <w:rFonts w:ascii="Times New Roman" w:eastAsia="Times New Roman" w:hAnsi="Times New Roman" w:cs="Times New Roman"/>
      <w:sz w:val="20"/>
      <w:szCs w:val="20"/>
      <w:lang w:val="en-US" w:eastAsia="pt-BR"/>
    </w:rPr>
  </w:style>
  <w:style w:type="character" w:customStyle="1" w:styleId="FootnoteTextChar">
    <w:name w:val="Footnote Text Char"/>
    <w:basedOn w:val="DefaultParagraphFont"/>
    <w:link w:val="FootnoteText"/>
    <w:semiHidden/>
    <w:rsid w:val="00D549EC"/>
    <w:rPr>
      <w:rFonts w:ascii="Times New Roman" w:eastAsia="Times New Roman" w:hAnsi="Times New Roman" w:cs="Times New Roman"/>
      <w:sz w:val="20"/>
      <w:szCs w:val="20"/>
      <w:lang w:eastAsia="pt-BR"/>
    </w:rPr>
  </w:style>
  <w:style w:type="character" w:styleId="FootnoteReference">
    <w:name w:val="footnote reference"/>
    <w:semiHidden/>
    <w:rsid w:val="00D549EC"/>
    <w:rPr>
      <w:vertAlign w:val="superscript"/>
    </w:rPr>
  </w:style>
  <w:style w:type="character" w:customStyle="1" w:styleId="Heading1Char">
    <w:name w:val="Heading 1 Char"/>
    <w:basedOn w:val="DefaultParagraphFont"/>
    <w:link w:val="Heading1"/>
    <w:uiPriority w:val="9"/>
    <w:rsid w:val="00775333"/>
    <w:rPr>
      <w:rFonts w:eastAsiaTheme="majorEastAsia" w:cstheme="majorBidi"/>
      <w:b/>
      <w:bCs/>
      <w:color w:val="000000" w:themeColor="text1"/>
      <w:sz w:val="28"/>
      <w:szCs w:val="28"/>
      <w:lang w:val="pt-BR"/>
    </w:rPr>
  </w:style>
  <w:style w:type="paragraph" w:styleId="Caption">
    <w:name w:val="caption"/>
    <w:basedOn w:val="Normal"/>
    <w:next w:val="Normal"/>
    <w:uiPriority w:val="35"/>
    <w:semiHidden/>
    <w:unhideWhenUsed/>
    <w:qFormat/>
    <w:rsid w:val="0077533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75333"/>
    <w:rPr>
      <w:rFonts w:asciiTheme="majorHAnsi" w:eastAsiaTheme="majorEastAsia" w:hAnsiTheme="majorHAnsi" w:cstheme="majorBidi"/>
      <w:b/>
      <w:bCs/>
      <w:color w:val="4F81BD" w:themeColor="accent1"/>
      <w:sz w:val="26"/>
      <w:szCs w:val="26"/>
      <w:lang w:val="pt-BR"/>
    </w:rPr>
  </w:style>
  <w:style w:type="character" w:customStyle="1" w:styleId="Heading3Char">
    <w:name w:val="Heading 3 Char"/>
    <w:aliases w:val="Figuras Char"/>
    <w:basedOn w:val="DefaultParagraphFont"/>
    <w:link w:val="Heading3"/>
    <w:uiPriority w:val="9"/>
    <w:rsid w:val="00400284"/>
    <w:rPr>
      <w:rFonts w:ascii="Garamond" w:eastAsiaTheme="majorEastAsia" w:hAnsi="Garamond" w:cstheme="majorBidi"/>
      <w:bCs/>
      <w:color w:val="000000" w:themeColor="text1"/>
      <w:lang w:val="pt-BR"/>
    </w:rPr>
  </w:style>
  <w:style w:type="paragraph" w:styleId="Bibliography">
    <w:name w:val="Bibliography"/>
    <w:basedOn w:val="Normal"/>
    <w:next w:val="Normal"/>
    <w:uiPriority w:val="37"/>
    <w:unhideWhenUsed/>
    <w:rsid w:val="00775333"/>
    <w:pPr>
      <w:spacing w:after="0" w:line="480" w:lineRule="auto"/>
      <w:ind w:left="720" w:hanging="720"/>
    </w:pPr>
  </w:style>
  <w:style w:type="paragraph" w:styleId="HTMLPreformatted">
    <w:name w:val="HTML Preformatted"/>
    <w:basedOn w:val="Normal"/>
    <w:link w:val="HTMLPreformattedChar"/>
    <w:uiPriority w:val="99"/>
    <w:unhideWhenUsed/>
    <w:rsid w:val="00D12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128B7"/>
    <w:rPr>
      <w:rFonts w:ascii="Courier New" w:eastAsia="Times New Roman" w:hAnsi="Courier New" w:cs="Courier New"/>
      <w:sz w:val="20"/>
      <w:szCs w:val="20"/>
    </w:rPr>
  </w:style>
  <w:style w:type="character" w:customStyle="1" w:styleId="gghfmyibcpb">
    <w:name w:val="gghfmyibcpb"/>
    <w:basedOn w:val="DefaultParagraphFont"/>
    <w:rsid w:val="00D128B7"/>
  </w:style>
  <w:style w:type="character" w:customStyle="1" w:styleId="gghfmyibcob">
    <w:name w:val="gghfmyibcob"/>
    <w:basedOn w:val="DefaultParagraphFont"/>
    <w:rsid w:val="00D128B7"/>
  </w:style>
  <w:style w:type="paragraph" w:styleId="Header">
    <w:name w:val="header"/>
    <w:basedOn w:val="Normal"/>
    <w:link w:val="HeaderChar"/>
    <w:uiPriority w:val="99"/>
    <w:unhideWhenUsed/>
    <w:rsid w:val="00270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86"/>
    <w:rPr>
      <w:lang w:val="pt-BR"/>
    </w:rPr>
  </w:style>
  <w:style w:type="paragraph" w:styleId="Footer">
    <w:name w:val="footer"/>
    <w:basedOn w:val="Normal"/>
    <w:link w:val="FooterChar"/>
    <w:uiPriority w:val="99"/>
    <w:unhideWhenUsed/>
    <w:rsid w:val="0027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86"/>
    <w:rPr>
      <w:lang w:val="pt-BR"/>
    </w:rPr>
  </w:style>
  <w:style w:type="table" w:styleId="TableGrid">
    <w:name w:val="Table Grid"/>
    <w:basedOn w:val="TableNormal"/>
    <w:uiPriority w:val="59"/>
    <w:rsid w:val="00526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Heading1">
    <w:name w:val="heading 1"/>
    <w:basedOn w:val="Normal"/>
    <w:next w:val="Normal"/>
    <w:link w:val="Heading1Char"/>
    <w:uiPriority w:val="9"/>
    <w:qFormat/>
    <w:rsid w:val="00775333"/>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75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Figuras"/>
    <w:basedOn w:val="Normal"/>
    <w:next w:val="Normal"/>
    <w:link w:val="Heading3Char"/>
    <w:uiPriority w:val="9"/>
    <w:unhideWhenUsed/>
    <w:qFormat/>
    <w:rsid w:val="00400284"/>
    <w:pPr>
      <w:keepNext/>
      <w:keepLines/>
      <w:spacing w:before="200" w:after="0"/>
      <w:outlineLvl w:val="2"/>
    </w:pPr>
    <w:rPr>
      <w:rFonts w:ascii="Garamond" w:eastAsiaTheme="majorEastAsia" w:hAnsi="Garamond"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11"/>
    <w:pPr>
      <w:ind w:left="720"/>
      <w:contextualSpacing/>
    </w:pPr>
  </w:style>
  <w:style w:type="character" w:styleId="PlaceholderText">
    <w:name w:val="Placeholder Text"/>
    <w:basedOn w:val="DefaultParagraphFont"/>
    <w:uiPriority w:val="99"/>
    <w:semiHidden/>
    <w:rsid w:val="005C35F0"/>
    <w:rPr>
      <w:color w:val="808080"/>
    </w:rPr>
  </w:style>
  <w:style w:type="paragraph" w:styleId="BalloonText">
    <w:name w:val="Balloon Text"/>
    <w:basedOn w:val="Normal"/>
    <w:link w:val="BalloonTextChar"/>
    <w:uiPriority w:val="99"/>
    <w:semiHidden/>
    <w:unhideWhenUsed/>
    <w:rsid w:val="005C3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5F0"/>
    <w:rPr>
      <w:rFonts w:ascii="Tahoma" w:hAnsi="Tahoma" w:cs="Tahoma"/>
      <w:sz w:val="16"/>
      <w:szCs w:val="16"/>
      <w:lang w:val="pt-BR"/>
    </w:rPr>
  </w:style>
  <w:style w:type="paragraph" w:styleId="FootnoteText">
    <w:name w:val="footnote text"/>
    <w:basedOn w:val="Normal"/>
    <w:link w:val="FootnoteTextChar"/>
    <w:semiHidden/>
    <w:rsid w:val="00D549EC"/>
    <w:pPr>
      <w:spacing w:after="0" w:line="240" w:lineRule="auto"/>
    </w:pPr>
    <w:rPr>
      <w:rFonts w:ascii="Times New Roman" w:eastAsia="Times New Roman" w:hAnsi="Times New Roman" w:cs="Times New Roman"/>
      <w:sz w:val="20"/>
      <w:szCs w:val="20"/>
      <w:lang w:val="en-US" w:eastAsia="pt-BR"/>
    </w:rPr>
  </w:style>
  <w:style w:type="character" w:customStyle="1" w:styleId="FootnoteTextChar">
    <w:name w:val="Footnote Text Char"/>
    <w:basedOn w:val="DefaultParagraphFont"/>
    <w:link w:val="FootnoteText"/>
    <w:semiHidden/>
    <w:rsid w:val="00D549EC"/>
    <w:rPr>
      <w:rFonts w:ascii="Times New Roman" w:eastAsia="Times New Roman" w:hAnsi="Times New Roman" w:cs="Times New Roman"/>
      <w:sz w:val="20"/>
      <w:szCs w:val="20"/>
      <w:lang w:eastAsia="pt-BR"/>
    </w:rPr>
  </w:style>
  <w:style w:type="character" w:styleId="FootnoteReference">
    <w:name w:val="footnote reference"/>
    <w:semiHidden/>
    <w:rsid w:val="00D549EC"/>
    <w:rPr>
      <w:vertAlign w:val="superscript"/>
    </w:rPr>
  </w:style>
  <w:style w:type="character" w:customStyle="1" w:styleId="Heading1Char">
    <w:name w:val="Heading 1 Char"/>
    <w:basedOn w:val="DefaultParagraphFont"/>
    <w:link w:val="Heading1"/>
    <w:uiPriority w:val="9"/>
    <w:rsid w:val="00775333"/>
    <w:rPr>
      <w:rFonts w:eastAsiaTheme="majorEastAsia" w:cstheme="majorBidi"/>
      <w:b/>
      <w:bCs/>
      <w:color w:val="000000" w:themeColor="text1"/>
      <w:sz w:val="28"/>
      <w:szCs w:val="28"/>
      <w:lang w:val="pt-BR"/>
    </w:rPr>
  </w:style>
  <w:style w:type="paragraph" w:styleId="Caption">
    <w:name w:val="caption"/>
    <w:basedOn w:val="Normal"/>
    <w:next w:val="Normal"/>
    <w:uiPriority w:val="35"/>
    <w:semiHidden/>
    <w:unhideWhenUsed/>
    <w:qFormat/>
    <w:rsid w:val="0077533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75333"/>
    <w:rPr>
      <w:rFonts w:asciiTheme="majorHAnsi" w:eastAsiaTheme="majorEastAsia" w:hAnsiTheme="majorHAnsi" w:cstheme="majorBidi"/>
      <w:b/>
      <w:bCs/>
      <w:color w:val="4F81BD" w:themeColor="accent1"/>
      <w:sz w:val="26"/>
      <w:szCs w:val="26"/>
      <w:lang w:val="pt-BR"/>
    </w:rPr>
  </w:style>
  <w:style w:type="character" w:customStyle="1" w:styleId="Heading3Char">
    <w:name w:val="Heading 3 Char"/>
    <w:aliases w:val="Figuras Char"/>
    <w:basedOn w:val="DefaultParagraphFont"/>
    <w:link w:val="Heading3"/>
    <w:uiPriority w:val="9"/>
    <w:rsid w:val="00400284"/>
    <w:rPr>
      <w:rFonts w:ascii="Garamond" w:eastAsiaTheme="majorEastAsia" w:hAnsi="Garamond" w:cstheme="majorBidi"/>
      <w:bCs/>
      <w:color w:val="000000" w:themeColor="text1"/>
      <w:lang w:val="pt-BR"/>
    </w:rPr>
  </w:style>
  <w:style w:type="paragraph" w:styleId="Bibliography">
    <w:name w:val="Bibliography"/>
    <w:basedOn w:val="Normal"/>
    <w:next w:val="Normal"/>
    <w:uiPriority w:val="37"/>
    <w:unhideWhenUsed/>
    <w:rsid w:val="00775333"/>
    <w:pPr>
      <w:spacing w:after="0" w:line="480" w:lineRule="auto"/>
      <w:ind w:left="720" w:hanging="720"/>
    </w:pPr>
  </w:style>
  <w:style w:type="paragraph" w:styleId="HTMLPreformatted">
    <w:name w:val="HTML Preformatted"/>
    <w:basedOn w:val="Normal"/>
    <w:link w:val="HTMLPreformattedChar"/>
    <w:uiPriority w:val="99"/>
    <w:unhideWhenUsed/>
    <w:rsid w:val="00D12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128B7"/>
    <w:rPr>
      <w:rFonts w:ascii="Courier New" w:eastAsia="Times New Roman" w:hAnsi="Courier New" w:cs="Courier New"/>
      <w:sz w:val="20"/>
      <w:szCs w:val="20"/>
    </w:rPr>
  </w:style>
  <w:style w:type="character" w:customStyle="1" w:styleId="gghfmyibcpb">
    <w:name w:val="gghfmyibcpb"/>
    <w:basedOn w:val="DefaultParagraphFont"/>
    <w:rsid w:val="00D128B7"/>
  </w:style>
  <w:style w:type="character" w:customStyle="1" w:styleId="gghfmyibcob">
    <w:name w:val="gghfmyibcob"/>
    <w:basedOn w:val="DefaultParagraphFont"/>
    <w:rsid w:val="00D128B7"/>
  </w:style>
  <w:style w:type="paragraph" w:styleId="Header">
    <w:name w:val="header"/>
    <w:basedOn w:val="Normal"/>
    <w:link w:val="HeaderChar"/>
    <w:uiPriority w:val="99"/>
    <w:unhideWhenUsed/>
    <w:rsid w:val="00270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86"/>
    <w:rPr>
      <w:lang w:val="pt-BR"/>
    </w:rPr>
  </w:style>
  <w:style w:type="paragraph" w:styleId="Footer">
    <w:name w:val="footer"/>
    <w:basedOn w:val="Normal"/>
    <w:link w:val="FooterChar"/>
    <w:uiPriority w:val="99"/>
    <w:unhideWhenUsed/>
    <w:rsid w:val="0027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86"/>
    <w:rPr>
      <w:lang w:val="pt-BR"/>
    </w:rPr>
  </w:style>
  <w:style w:type="table" w:styleId="TableGrid">
    <w:name w:val="Table Grid"/>
    <w:basedOn w:val="TableNormal"/>
    <w:uiPriority w:val="59"/>
    <w:rsid w:val="00526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5571">
      <w:bodyDiv w:val="1"/>
      <w:marLeft w:val="0"/>
      <w:marRight w:val="0"/>
      <w:marTop w:val="0"/>
      <w:marBottom w:val="0"/>
      <w:divBdr>
        <w:top w:val="none" w:sz="0" w:space="0" w:color="auto"/>
        <w:left w:val="none" w:sz="0" w:space="0" w:color="auto"/>
        <w:bottom w:val="none" w:sz="0" w:space="0" w:color="auto"/>
        <w:right w:val="none" w:sz="0" w:space="0" w:color="auto"/>
      </w:divBdr>
      <w:divsChild>
        <w:div w:id="1306475369">
          <w:marLeft w:val="0"/>
          <w:marRight w:val="0"/>
          <w:marTop w:val="0"/>
          <w:marBottom w:val="0"/>
          <w:divBdr>
            <w:top w:val="none" w:sz="0" w:space="0" w:color="auto"/>
            <w:left w:val="none" w:sz="0" w:space="0" w:color="auto"/>
            <w:bottom w:val="none" w:sz="0" w:space="0" w:color="auto"/>
            <w:right w:val="none" w:sz="0" w:space="0" w:color="auto"/>
          </w:divBdr>
        </w:div>
      </w:divsChild>
    </w:div>
    <w:div w:id="330527482">
      <w:bodyDiv w:val="1"/>
      <w:marLeft w:val="0"/>
      <w:marRight w:val="0"/>
      <w:marTop w:val="0"/>
      <w:marBottom w:val="0"/>
      <w:divBdr>
        <w:top w:val="none" w:sz="0" w:space="0" w:color="auto"/>
        <w:left w:val="none" w:sz="0" w:space="0" w:color="auto"/>
        <w:bottom w:val="none" w:sz="0" w:space="0" w:color="auto"/>
        <w:right w:val="none" w:sz="0" w:space="0" w:color="auto"/>
      </w:divBdr>
    </w:div>
    <w:div w:id="1246304204">
      <w:bodyDiv w:val="1"/>
      <w:marLeft w:val="0"/>
      <w:marRight w:val="0"/>
      <w:marTop w:val="0"/>
      <w:marBottom w:val="0"/>
      <w:divBdr>
        <w:top w:val="none" w:sz="0" w:space="0" w:color="auto"/>
        <w:left w:val="none" w:sz="0" w:space="0" w:color="auto"/>
        <w:bottom w:val="none" w:sz="0" w:space="0" w:color="auto"/>
        <w:right w:val="none" w:sz="0" w:space="0" w:color="auto"/>
      </w:divBdr>
    </w:div>
    <w:div w:id="1614630368">
      <w:bodyDiv w:val="1"/>
      <w:marLeft w:val="0"/>
      <w:marRight w:val="0"/>
      <w:marTop w:val="0"/>
      <w:marBottom w:val="0"/>
      <w:divBdr>
        <w:top w:val="none" w:sz="0" w:space="0" w:color="auto"/>
        <w:left w:val="none" w:sz="0" w:space="0" w:color="auto"/>
        <w:bottom w:val="none" w:sz="0" w:space="0" w:color="auto"/>
        <w:right w:val="none" w:sz="0" w:space="0" w:color="auto"/>
      </w:divBdr>
    </w:div>
    <w:div w:id="196156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34744-57EF-4C25-B338-4B57E5DE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25600</Words>
  <Characters>145925</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Danilo</cp:lastModifiedBy>
  <cp:revision>3</cp:revision>
  <cp:lastPrinted>2018-03-26T17:17:00Z</cp:lastPrinted>
  <dcterms:created xsi:type="dcterms:W3CDTF">2018-07-08T18:58:00Z</dcterms:created>
  <dcterms:modified xsi:type="dcterms:W3CDTF">2018-07-08T19:00:00Z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id="azx1KDHV"/&gt;&lt;style id="http://www.zotero.org/styles/apa-no-doi-no-issue"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