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4654A9" w14:textId="78F90904" w:rsidR="00C74752" w:rsidRPr="00547749" w:rsidRDefault="00331901" w:rsidP="00C74752">
      <w:pPr>
        <w:pStyle w:val="Corpodetexto"/>
        <w:spacing w:after="0" w:line="240" w:lineRule="auto"/>
        <w:jc w:val="center"/>
        <w:rPr>
          <w:rFonts w:ascii="Times New Roman" w:hAnsi="Times New Roman"/>
          <w:b/>
        </w:rPr>
      </w:pPr>
      <w:r w:rsidRPr="00547749">
        <w:rPr>
          <w:rFonts w:ascii="Times New Roman" w:hAnsi="Times New Roman"/>
          <w:b/>
        </w:rPr>
        <w:t>Política industrial e redes de comércio de medicamentos: os casos do Brasil, Irlanda e Índia</w:t>
      </w:r>
      <w:r w:rsidR="003D66B2">
        <w:rPr>
          <w:rFonts w:ascii="Times New Roman" w:hAnsi="Times New Roman"/>
          <w:b/>
        </w:rPr>
        <w:t xml:space="preserve"> no período de 1995 a 2015</w:t>
      </w:r>
      <w:r w:rsidRPr="00547749">
        <w:rPr>
          <w:rFonts w:ascii="Times New Roman" w:hAnsi="Times New Roman"/>
          <w:b/>
        </w:rPr>
        <w:t xml:space="preserve">  </w:t>
      </w:r>
    </w:p>
    <w:p w14:paraId="44990853" w14:textId="77777777" w:rsidR="00C74752" w:rsidRDefault="00C74752" w:rsidP="000C5F32">
      <w:pPr>
        <w:pStyle w:val="Corpodetexto"/>
        <w:spacing w:after="0" w:line="240" w:lineRule="auto"/>
        <w:jc w:val="right"/>
        <w:rPr>
          <w:rFonts w:ascii="Times New Roman" w:hAnsi="Times New Roman"/>
        </w:rPr>
      </w:pPr>
    </w:p>
    <w:p w14:paraId="3DE131B1" w14:textId="5A6309CD" w:rsidR="00C74752" w:rsidRDefault="00547749" w:rsidP="005F5D9B">
      <w:pPr>
        <w:pStyle w:val="Corpodetexto"/>
        <w:spacing w:after="0" w:line="240" w:lineRule="auto"/>
        <w:jc w:val="right"/>
        <w:rPr>
          <w:rFonts w:ascii="Times New Roman" w:hAnsi="Times New Roman"/>
        </w:rPr>
      </w:pPr>
      <w:r>
        <w:rPr>
          <w:rFonts w:ascii="Times New Roman" w:hAnsi="Times New Roman"/>
        </w:rPr>
        <w:t>Kleber Alves da Silva Franculino</w:t>
      </w:r>
      <w:r>
        <w:rPr>
          <w:rStyle w:val="Refdenotaderodap"/>
          <w:rFonts w:ascii="Times New Roman" w:hAnsi="Times New Roman"/>
        </w:rPr>
        <w:footnoteReference w:id="1"/>
      </w:r>
    </w:p>
    <w:p w14:paraId="3BF43BCC" w14:textId="7A897A78" w:rsidR="000C5F32" w:rsidRDefault="00547749" w:rsidP="005F5D9B">
      <w:pPr>
        <w:pStyle w:val="Corpodetexto"/>
        <w:spacing w:after="0" w:line="240" w:lineRule="auto"/>
        <w:jc w:val="right"/>
        <w:rPr>
          <w:rFonts w:ascii="Times New Roman" w:hAnsi="Times New Roman"/>
        </w:rPr>
      </w:pPr>
      <w:r>
        <w:rPr>
          <w:rFonts w:ascii="Times New Roman" w:hAnsi="Times New Roman"/>
        </w:rPr>
        <w:t>Rogério Gomes</w:t>
      </w:r>
      <w:r>
        <w:rPr>
          <w:rStyle w:val="Refdenotaderodap"/>
          <w:rFonts w:ascii="Times New Roman" w:hAnsi="Times New Roman"/>
        </w:rPr>
        <w:footnoteReference w:id="2"/>
      </w:r>
    </w:p>
    <w:p w14:paraId="464A2020" w14:textId="0CBE0B27" w:rsidR="000C5F32" w:rsidRDefault="00547749" w:rsidP="005F5D9B">
      <w:pPr>
        <w:pStyle w:val="Corpodetexto"/>
        <w:spacing w:after="0" w:line="240" w:lineRule="auto"/>
        <w:jc w:val="right"/>
        <w:rPr>
          <w:rFonts w:ascii="Times New Roman" w:hAnsi="Times New Roman"/>
        </w:rPr>
      </w:pPr>
      <w:r>
        <w:rPr>
          <w:rFonts w:ascii="Times New Roman" w:hAnsi="Times New Roman"/>
        </w:rPr>
        <w:t>Lia Hasenclever</w:t>
      </w:r>
      <w:r w:rsidR="00A75054">
        <w:rPr>
          <w:rStyle w:val="Refdenotaderodap"/>
          <w:rFonts w:ascii="Times New Roman" w:hAnsi="Times New Roman"/>
        </w:rPr>
        <w:footnoteReference w:id="3"/>
      </w:r>
    </w:p>
    <w:p w14:paraId="268A32E0" w14:textId="77777777" w:rsidR="001C1489" w:rsidRPr="005B2736" w:rsidRDefault="001C1489" w:rsidP="001C1489">
      <w:pPr>
        <w:pStyle w:val="Corpodetexto"/>
        <w:spacing w:after="0" w:line="240" w:lineRule="auto"/>
        <w:rPr>
          <w:rFonts w:ascii="Times New Roman" w:hAnsi="Times New Roman"/>
          <w:b/>
        </w:rPr>
      </w:pPr>
      <w:r w:rsidRPr="005B2736">
        <w:rPr>
          <w:rFonts w:ascii="Times New Roman" w:hAnsi="Times New Roman"/>
          <w:b/>
        </w:rPr>
        <w:t>Resumo</w:t>
      </w:r>
    </w:p>
    <w:p w14:paraId="1ECE9358" w14:textId="44795B31" w:rsidR="001C1489" w:rsidRPr="00D641ED" w:rsidRDefault="001C1489" w:rsidP="00F33E68">
      <w:pPr>
        <w:pStyle w:val="Corpodetexto"/>
        <w:spacing w:after="60" w:line="240" w:lineRule="auto"/>
        <w:jc w:val="both"/>
        <w:rPr>
          <w:rFonts w:ascii="Times New Roman" w:hAnsi="Times New Roman"/>
          <w:color w:val="FF0000"/>
        </w:rPr>
      </w:pPr>
      <w:r>
        <w:rPr>
          <w:rFonts w:ascii="Times New Roman" w:hAnsi="Times New Roman"/>
        </w:rPr>
        <w:tab/>
      </w:r>
      <w:r w:rsidRPr="001F3ED1">
        <w:rPr>
          <w:rFonts w:ascii="Times New Roman" w:hAnsi="Times New Roman"/>
        </w:rPr>
        <w:t>O patamar de desenvolvimento industrial das nações pode ser inferido pelo domínio tecnológico e produtivo de um país e sua estrutura produtiva local. Estes elementos são também importantes para determinar a competitividade das nações e a sua participação no comércio internacional. O artigo investiga as relações existentes entre o esforço do Brasil, Índia e Irlanda no desenvolvimento d</w:t>
      </w:r>
      <w:r w:rsidR="0087619D">
        <w:rPr>
          <w:rFonts w:ascii="Times New Roman" w:hAnsi="Times New Roman"/>
        </w:rPr>
        <w:t>e suas indústrias farmacêuticas</w:t>
      </w:r>
      <w:r w:rsidRPr="001F3ED1">
        <w:rPr>
          <w:rFonts w:ascii="Times New Roman" w:hAnsi="Times New Roman"/>
        </w:rPr>
        <w:t xml:space="preserve"> e de que forma as diferentes estratégias resultaram em desempenhos distintos no comércio int</w:t>
      </w:r>
      <w:r w:rsidR="00EA32C6">
        <w:rPr>
          <w:rFonts w:ascii="Times New Roman" w:hAnsi="Times New Roman"/>
        </w:rPr>
        <w:t xml:space="preserve">ernacional desses países. </w:t>
      </w:r>
      <w:r w:rsidRPr="001F3ED1">
        <w:rPr>
          <w:rFonts w:ascii="Times New Roman" w:hAnsi="Times New Roman"/>
        </w:rPr>
        <w:t>Os principais resultados</w:t>
      </w:r>
      <w:r w:rsidR="005204D5">
        <w:rPr>
          <w:rFonts w:ascii="Times New Roman" w:hAnsi="Times New Roman"/>
        </w:rPr>
        <w:t>,</w:t>
      </w:r>
      <w:r w:rsidRPr="001F3ED1">
        <w:rPr>
          <w:rFonts w:ascii="Times New Roman" w:hAnsi="Times New Roman"/>
        </w:rPr>
        <w:t xml:space="preserve"> </w:t>
      </w:r>
      <w:r w:rsidR="005204D5">
        <w:rPr>
          <w:rFonts w:ascii="Times New Roman" w:hAnsi="Times New Roman"/>
        </w:rPr>
        <w:t xml:space="preserve">obtidos pela Análise de Redes, </w:t>
      </w:r>
      <w:r w:rsidRPr="001F3ED1">
        <w:rPr>
          <w:rFonts w:ascii="Times New Roman" w:hAnsi="Times New Roman"/>
        </w:rPr>
        <w:t xml:space="preserve">mostram que as condições nas quais os países programam suas políticas, bem como a continuidade das mesmas, foram essenciais para o sucesso de uma estratégia de desenvolvimento do setor. Além disso, os casos estudados deixam evidente que a abertura comercial não é condição suficiente para um país alçar patamares superiores de competitividade, devendo ser acompanhada de políticas de capacitação das empresas locais. </w:t>
      </w:r>
    </w:p>
    <w:p w14:paraId="3CC1BF47" w14:textId="0F6DB350" w:rsidR="00894492" w:rsidRDefault="00894492" w:rsidP="00894492">
      <w:pPr>
        <w:pStyle w:val="Corpodetexto"/>
        <w:spacing w:after="0" w:line="240" w:lineRule="auto"/>
        <w:rPr>
          <w:rFonts w:ascii="Times New Roman" w:hAnsi="Times New Roman"/>
        </w:rPr>
      </w:pPr>
    </w:p>
    <w:p w14:paraId="6FD3EC78" w14:textId="72BBE0A5" w:rsidR="00894492" w:rsidRPr="001C1489" w:rsidRDefault="001C1489" w:rsidP="00894492">
      <w:pPr>
        <w:pStyle w:val="Corpodetexto"/>
        <w:spacing w:after="0" w:line="240" w:lineRule="auto"/>
        <w:rPr>
          <w:rFonts w:ascii="Times New Roman" w:hAnsi="Times New Roman"/>
          <w:b/>
        </w:rPr>
      </w:pPr>
      <w:r w:rsidRPr="001C1489">
        <w:rPr>
          <w:rFonts w:ascii="Times New Roman" w:hAnsi="Times New Roman"/>
          <w:b/>
        </w:rPr>
        <w:t>Abstract</w:t>
      </w:r>
    </w:p>
    <w:p w14:paraId="566971CD" w14:textId="0F45406D" w:rsidR="001C1489" w:rsidRDefault="001C1489" w:rsidP="00E4285F">
      <w:pPr>
        <w:pStyle w:val="Corpodetexto"/>
        <w:spacing w:after="0" w:line="240" w:lineRule="auto"/>
        <w:ind w:firstLine="720"/>
        <w:jc w:val="both"/>
        <w:rPr>
          <w:rFonts w:ascii="Times New Roman" w:hAnsi="Times New Roman"/>
        </w:rPr>
      </w:pPr>
      <w:r w:rsidRPr="001C1489">
        <w:rPr>
          <w:rFonts w:ascii="Times New Roman" w:hAnsi="Times New Roman"/>
        </w:rPr>
        <w:t xml:space="preserve">The </w:t>
      </w:r>
      <w:proofErr w:type="spellStart"/>
      <w:r w:rsidRPr="001C1489">
        <w:rPr>
          <w:rFonts w:ascii="Times New Roman" w:hAnsi="Times New Roman"/>
        </w:rPr>
        <w:t>level</w:t>
      </w:r>
      <w:proofErr w:type="spellEnd"/>
      <w:r w:rsidRPr="001C1489">
        <w:rPr>
          <w:rFonts w:ascii="Times New Roman" w:hAnsi="Times New Roman"/>
        </w:rPr>
        <w:t xml:space="preserve"> of industrial </w:t>
      </w:r>
      <w:proofErr w:type="spellStart"/>
      <w:r w:rsidRPr="001C1489">
        <w:rPr>
          <w:rFonts w:ascii="Times New Roman" w:hAnsi="Times New Roman"/>
        </w:rPr>
        <w:t>development</w:t>
      </w:r>
      <w:proofErr w:type="spellEnd"/>
      <w:r w:rsidRPr="001C1489">
        <w:rPr>
          <w:rFonts w:ascii="Times New Roman" w:hAnsi="Times New Roman"/>
        </w:rPr>
        <w:t xml:space="preserve"> of nations can be inferred by the technological and productive domain of a country and its local productive structure. These elements are also important in determining the competitiveness of nations and their participation in international trade. The article investigates the relationship between the efforts of Brazil, India and Ireland in the development of their pharmaceutical industries, and how the different strategies have resulted in different performances in the international trade of these countries. The main results show that the conditions under which countries program their policies, as well as the continuity of policies, were essential to the success of an industry development strategy. In addition, the cases studied make it clear that trade liberalization is not a sufficient condition for a country to achieve higher levels of competitiveness and should be accompanied by training policies for local companies.</w:t>
      </w:r>
    </w:p>
    <w:p w14:paraId="3023A417" w14:textId="77777777" w:rsidR="00894492" w:rsidRDefault="00894492" w:rsidP="00894492">
      <w:pPr>
        <w:pStyle w:val="Corpodetexto"/>
        <w:spacing w:after="0" w:line="240" w:lineRule="auto"/>
        <w:rPr>
          <w:rFonts w:ascii="Times New Roman" w:hAnsi="Times New Roman"/>
        </w:rPr>
      </w:pPr>
    </w:p>
    <w:p w14:paraId="629D007F" w14:textId="77777777" w:rsidR="000304D5" w:rsidRDefault="000304D5" w:rsidP="000304D5">
      <w:pPr>
        <w:pStyle w:val="Corpodetexto"/>
        <w:spacing w:after="0" w:line="240" w:lineRule="auto"/>
        <w:rPr>
          <w:rFonts w:ascii="Times New Roman" w:hAnsi="Times New Roman"/>
        </w:rPr>
      </w:pPr>
      <w:r>
        <w:rPr>
          <w:rFonts w:ascii="Times New Roman" w:hAnsi="Times New Roman"/>
        </w:rPr>
        <w:t>Palavras-chave: política industrial, redes de comércio, indústria farmacêutica</w:t>
      </w:r>
    </w:p>
    <w:p w14:paraId="3C29045E" w14:textId="77777777" w:rsidR="000304D5" w:rsidRPr="00894492" w:rsidRDefault="000304D5" w:rsidP="000304D5">
      <w:pPr>
        <w:pStyle w:val="Corpodetexto"/>
        <w:spacing w:after="0" w:line="240" w:lineRule="auto"/>
        <w:rPr>
          <w:rFonts w:ascii="Times New Roman" w:hAnsi="Times New Roman"/>
          <w:lang w:val="en-US"/>
        </w:rPr>
      </w:pPr>
      <w:r w:rsidRPr="00894492">
        <w:rPr>
          <w:rFonts w:ascii="Times New Roman" w:hAnsi="Times New Roman"/>
          <w:lang w:val="en-US"/>
        </w:rPr>
        <w:t>Key-words: industrial policy, trade networks, Pharmaceutical industry</w:t>
      </w:r>
    </w:p>
    <w:p w14:paraId="066E38E6" w14:textId="58365792" w:rsidR="000304D5" w:rsidRDefault="000304D5" w:rsidP="000304D5">
      <w:pPr>
        <w:pStyle w:val="Corpodetexto"/>
        <w:spacing w:after="0" w:line="240" w:lineRule="auto"/>
        <w:rPr>
          <w:rFonts w:ascii="Times New Roman" w:hAnsi="Times New Roman"/>
        </w:rPr>
      </w:pPr>
    </w:p>
    <w:p w14:paraId="37CA5355" w14:textId="7135CAF8" w:rsidR="003649E3" w:rsidRDefault="003649E3" w:rsidP="000304D5">
      <w:pPr>
        <w:pStyle w:val="Corpodetexto"/>
        <w:spacing w:after="0" w:line="240" w:lineRule="auto"/>
        <w:rPr>
          <w:rFonts w:ascii="Times New Roman" w:hAnsi="Times New Roman"/>
        </w:rPr>
      </w:pPr>
      <w:r>
        <w:rPr>
          <w:rFonts w:ascii="Times New Roman" w:hAnsi="Times New Roman"/>
        </w:rPr>
        <w:t xml:space="preserve">Área ANPEC </w:t>
      </w:r>
      <w:r w:rsidR="001517DB">
        <w:rPr>
          <w:rFonts w:ascii="Times New Roman" w:hAnsi="Times New Roman"/>
        </w:rPr>
        <w:t>9:</w:t>
      </w:r>
      <w:r>
        <w:rPr>
          <w:rFonts w:ascii="Times New Roman" w:hAnsi="Times New Roman"/>
        </w:rPr>
        <w:t xml:space="preserve"> Economia industrial e da Tecnologia</w:t>
      </w:r>
    </w:p>
    <w:p w14:paraId="4D898F2B" w14:textId="6E354377" w:rsidR="007268D5" w:rsidRDefault="000304D5" w:rsidP="000304D5">
      <w:pPr>
        <w:pStyle w:val="Corpodetexto"/>
        <w:spacing w:after="0" w:line="240" w:lineRule="auto"/>
        <w:rPr>
          <w:rFonts w:ascii="Times New Roman" w:hAnsi="Times New Roman"/>
        </w:rPr>
      </w:pPr>
      <w:r w:rsidRPr="0027747D">
        <w:rPr>
          <w:rFonts w:ascii="Times New Roman" w:hAnsi="Times New Roman"/>
        </w:rPr>
        <w:t>JEL: L52</w:t>
      </w:r>
    </w:p>
    <w:p w14:paraId="75FC617F" w14:textId="77777777" w:rsidR="000304D5" w:rsidRPr="0027747D" w:rsidRDefault="007268D5" w:rsidP="000304D5">
      <w:pPr>
        <w:pStyle w:val="Corpodetexto"/>
        <w:spacing w:after="0" w:line="240" w:lineRule="auto"/>
        <w:rPr>
          <w:rFonts w:ascii="Times New Roman" w:hAnsi="Times New Roman"/>
        </w:rPr>
      </w:pPr>
      <w:r>
        <w:rPr>
          <w:rFonts w:ascii="Times New Roman" w:hAnsi="Times New Roman"/>
        </w:rPr>
        <w:br w:type="column"/>
      </w:r>
    </w:p>
    <w:p w14:paraId="1FC2FF32" w14:textId="5CEF3AF2" w:rsidR="00DB0CC9" w:rsidRPr="005B2736" w:rsidRDefault="00BA0E17" w:rsidP="00760246">
      <w:pPr>
        <w:pStyle w:val="Corpodetexto"/>
        <w:numPr>
          <w:ilvl w:val="0"/>
          <w:numId w:val="2"/>
        </w:numPr>
        <w:spacing w:after="120" w:line="240" w:lineRule="auto"/>
        <w:ind w:left="284" w:hanging="284"/>
        <w:rPr>
          <w:rFonts w:ascii="Times New Roman" w:hAnsi="Times New Roman"/>
          <w:b/>
        </w:rPr>
      </w:pPr>
      <w:r>
        <w:rPr>
          <w:rFonts w:ascii="Times New Roman" w:hAnsi="Times New Roman"/>
          <w:b/>
        </w:rPr>
        <w:t>INTRODUÇÃO</w:t>
      </w:r>
    </w:p>
    <w:p w14:paraId="1465E90E" w14:textId="77777777" w:rsidR="00760246" w:rsidRPr="001564E7" w:rsidRDefault="000269B9" w:rsidP="00760246">
      <w:pPr>
        <w:pStyle w:val="Corpodetexto"/>
        <w:spacing w:after="60" w:line="240" w:lineRule="auto"/>
        <w:jc w:val="both"/>
        <w:rPr>
          <w:rFonts w:ascii="Times New Roman" w:hAnsi="Times New Roman"/>
        </w:rPr>
      </w:pPr>
      <w:r>
        <w:rPr>
          <w:rFonts w:ascii="Times New Roman" w:hAnsi="Times New Roman"/>
        </w:rPr>
        <w:tab/>
        <w:t xml:space="preserve"> </w:t>
      </w:r>
      <w:r w:rsidR="00760246" w:rsidRPr="001F3ED1">
        <w:rPr>
          <w:rFonts w:ascii="Times New Roman" w:hAnsi="Times New Roman"/>
        </w:rPr>
        <w:t xml:space="preserve">Este </w:t>
      </w:r>
      <w:r w:rsidR="00760246">
        <w:rPr>
          <w:rFonts w:ascii="Times New Roman" w:hAnsi="Times New Roman"/>
        </w:rPr>
        <w:t>artigo</w:t>
      </w:r>
      <w:r w:rsidR="00760246" w:rsidRPr="001F3ED1">
        <w:rPr>
          <w:rFonts w:ascii="Times New Roman" w:hAnsi="Times New Roman"/>
        </w:rPr>
        <w:t xml:space="preserve"> avalia a estrutura de rede de comércio da indústria farmacêutica de três países distintos: Irlanda, Índia e Brasil. O objetivo é verificar, em que medida, as políticas de desenvolvimento industrial que os três países implementaram ao longo do século XX e XXI contribuíram para a transformação de sua estrutura produtiva, impactando consequentemente seus padrões de comércio internacional de medicamentos. A hipótese implícita do estudo é que a estrutura produtiva é transformada e influenciada pelas políticas industriais e algumas políticas são mais efetivas do que outras para o alcance de patamares superiores de competitividade e comércio internacional. Logo, a competitividade de um país no comércio </w:t>
      </w:r>
      <w:r w:rsidR="00760246" w:rsidRPr="001564E7">
        <w:rPr>
          <w:rFonts w:ascii="Times New Roman" w:hAnsi="Times New Roman"/>
        </w:rPr>
        <w:t xml:space="preserve">internacional depende </w:t>
      </w:r>
      <w:r w:rsidR="00760246">
        <w:rPr>
          <w:rFonts w:ascii="Times New Roman" w:hAnsi="Times New Roman"/>
        </w:rPr>
        <w:t xml:space="preserve">mais </w:t>
      </w:r>
      <w:r w:rsidR="00760246" w:rsidRPr="001564E7">
        <w:rPr>
          <w:rFonts w:ascii="Times New Roman" w:hAnsi="Times New Roman"/>
        </w:rPr>
        <w:t>das políticas implementadas em períodos anteriores</w:t>
      </w:r>
      <w:r w:rsidR="00760246">
        <w:rPr>
          <w:rFonts w:ascii="Times New Roman" w:hAnsi="Times New Roman"/>
        </w:rPr>
        <w:t>, visando a aquisição e desenvolvimento de competências produtivas e tecnológicas, do que da simples abertura comercial. A abertura comercial em sí pode ter efeitos distintos sobre uma economia, a depender do grau de desenvolvimento tecnológico já construído em períodos anteriores a ela.</w:t>
      </w:r>
    </w:p>
    <w:p w14:paraId="24AA73A9" w14:textId="29C0AACF" w:rsidR="00760246" w:rsidRPr="001F3ED1" w:rsidRDefault="00760246" w:rsidP="00760246">
      <w:pPr>
        <w:pStyle w:val="Corpodetexto"/>
        <w:spacing w:after="60" w:line="240" w:lineRule="auto"/>
        <w:ind w:firstLine="720"/>
        <w:jc w:val="both"/>
        <w:rPr>
          <w:rFonts w:ascii="Times New Roman" w:hAnsi="Times New Roman"/>
        </w:rPr>
      </w:pPr>
      <w:r w:rsidRPr="001564E7">
        <w:rPr>
          <w:rFonts w:ascii="Times New Roman" w:hAnsi="Times New Roman"/>
        </w:rPr>
        <w:t>Assim sendo, o histórico de políticas voltadas para o desenvolvimento da indústria farmacêutica torna-se necessári</w:t>
      </w:r>
      <w:r w:rsidR="00F33E68">
        <w:rPr>
          <w:rFonts w:ascii="Times New Roman" w:hAnsi="Times New Roman"/>
        </w:rPr>
        <w:t>o</w:t>
      </w:r>
      <w:r w:rsidRPr="001564E7">
        <w:rPr>
          <w:rFonts w:ascii="Times New Roman" w:hAnsi="Times New Roman"/>
        </w:rPr>
        <w:t xml:space="preserve"> para a compreensão dos processos que conduziram os países a diferentes patamares de domínio técnico-científico produtivo e, por efeito, diferentes desempenhos na rede de comércio internacional de medicamentos.</w:t>
      </w:r>
      <w:r>
        <w:rPr>
          <w:rFonts w:ascii="Times New Roman" w:hAnsi="Times New Roman"/>
        </w:rPr>
        <w:t xml:space="preserve"> Nesse sentido, entendemos que para um conjunto de políticas ser capaz de surtir efeito na estrutura produtiva de um país, é necessário que sejam de longo prazo, com continuidade o suficiente para gerar transformações na capacitação produtiva e tecnológica nacionais. Isso implica uma análise dos resultados em um período subsequente ao da implementação das políticas. Neste trabalho, o destaque fica para a década de 1970, entendida como um marco na política industrial dos países estudados. Os resultados das políticas implementadas nesse período e ao longo da década de 1980 são verificados a partir dos anos 1990, quando diversos países realizaram sua abertura comercial. </w:t>
      </w:r>
      <w:r w:rsidRPr="001564E7">
        <w:rPr>
          <w:rFonts w:ascii="Times New Roman" w:hAnsi="Times New Roman"/>
        </w:rPr>
        <w:t>Para isso, elaboramos um quadro resumo das políticas dos três países, organizadas em categorias</w:t>
      </w:r>
      <w:r>
        <w:rPr>
          <w:rFonts w:ascii="Times New Roman" w:hAnsi="Times New Roman"/>
        </w:rPr>
        <w:t xml:space="preserve"> específicas, que entendemos ser essenciais </w:t>
      </w:r>
      <w:r w:rsidRPr="001F3ED1">
        <w:rPr>
          <w:rFonts w:ascii="Times New Roman" w:hAnsi="Times New Roman"/>
        </w:rPr>
        <w:t xml:space="preserve">para dar suporte a compreensão do papel dos estados nacionais no processo de desenvolvimento. </w:t>
      </w:r>
      <w:r w:rsidRPr="005E5A01">
        <w:rPr>
          <w:rFonts w:ascii="Times New Roman" w:hAnsi="Times New Roman"/>
        </w:rPr>
        <w:t>Os indicadores da rede de comércio, parte da metodologia adotada neste trabalho, refletem</w:t>
      </w:r>
      <w:r w:rsidRPr="001F3ED1">
        <w:rPr>
          <w:rFonts w:ascii="Times New Roman" w:hAnsi="Times New Roman"/>
        </w:rPr>
        <w:t xml:space="preserve"> a capacidade das políticas de promoverem transformações nas estruturas produtivas nacionais, representando assim, em alguma medida, as competências adquiridas.</w:t>
      </w:r>
    </w:p>
    <w:p w14:paraId="3A23EF5D" w14:textId="77777777" w:rsidR="00760246" w:rsidRDefault="00760246" w:rsidP="00760246">
      <w:pPr>
        <w:pStyle w:val="Corpodetexto"/>
        <w:spacing w:after="60" w:line="240" w:lineRule="auto"/>
        <w:jc w:val="both"/>
        <w:rPr>
          <w:rFonts w:ascii="Times New Roman" w:hAnsi="Times New Roman"/>
        </w:rPr>
      </w:pPr>
      <w:r w:rsidRPr="001F3ED1">
        <w:rPr>
          <w:rFonts w:ascii="Times New Roman" w:hAnsi="Times New Roman"/>
        </w:rPr>
        <w:tab/>
      </w:r>
      <w:r>
        <w:rPr>
          <w:rFonts w:ascii="Times New Roman" w:hAnsi="Times New Roman"/>
        </w:rPr>
        <w:t>Assim como</w:t>
      </w:r>
      <w:r w:rsidRPr="001F3ED1">
        <w:rPr>
          <w:rFonts w:ascii="Times New Roman" w:hAnsi="Times New Roman"/>
        </w:rPr>
        <w:t xml:space="preserve"> Hasenclever et al. (2016), neste estudo não consideramos desenvolvimento como ajustes macroeconômicos de desenvolvimento equilibrado, além de entendermos que a ideia de competitividade deve estar relacionada à diferenciação entre os países concorrentes, uma vez que o patamar de capacidade inovativa e tecnológica possui relação direta com as atividades que as empresas desempenham nos territórios nacionais. Os países selecionados foram Brasil, Índia e Irlanda por representarem diferentes estratégias de desenvolvimento, demonstrando semelhanças e diferenças relevantes para explicar os resultados alcançados </w:t>
      </w:r>
      <w:r>
        <w:rPr>
          <w:rFonts w:ascii="Times New Roman" w:hAnsi="Times New Roman"/>
        </w:rPr>
        <w:t>em termos de posicionamento na rede de comércio. Além disso, esses três países apresentam diferenças significativas em termos de condições macroeconômicas, que em certa medida acabaram por influenciar a orientação das políticas implementadas.</w:t>
      </w:r>
    </w:p>
    <w:p w14:paraId="16C4E50D" w14:textId="064862E9" w:rsidR="00DB0CC9" w:rsidRDefault="000269B9" w:rsidP="00F33E68">
      <w:pPr>
        <w:pStyle w:val="Corpodetexto"/>
        <w:spacing w:after="60" w:line="240" w:lineRule="auto"/>
        <w:ind w:firstLine="720"/>
        <w:jc w:val="both"/>
        <w:rPr>
          <w:rFonts w:ascii="Times New Roman" w:hAnsi="Times New Roman"/>
        </w:rPr>
      </w:pPr>
      <w:r>
        <w:rPr>
          <w:rFonts w:ascii="Times New Roman" w:hAnsi="Times New Roman"/>
        </w:rPr>
        <w:t>A literatura referente à aplicação de redes para análise do comércio internacional vem apresentando crescimento considerável nos últimos anos. As métricas de rede, diferentemente de indicadores mais tradicionais de comércio, têm o potencial de apontar tanto a estrutura (topologia) como as relações existentes e padrões de interatividade entre diferentes elementos que compõem todo o conjunto de países participantes do comércio internacional. Nesse sentido, por meio dessas métricas, é possível verificar a influência que diferentes países exercem entre sí e sobre toda a rede (</w:t>
      </w:r>
      <w:r w:rsidR="0095306A">
        <w:rPr>
          <w:rFonts w:ascii="Times New Roman" w:hAnsi="Times New Roman"/>
        </w:rPr>
        <w:t>DE BENEDICTIS  ET AL., 2014</w:t>
      </w:r>
      <w:r>
        <w:rPr>
          <w:rFonts w:ascii="Times New Roman" w:hAnsi="Times New Roman"/>
        </w:rPr>
        <w:t xml:space="preserve">), os padrões de </w:t>
      </w:r>
      <w:r>
        <w:rPr>
          <w:rFonts w:ascii="Times New Roman" w:hAnsi="Times New Roman"/>
          <w:i/>
        </w:rPr>
        <w:t>clusterização</w:t>
      </w:r>
      <w:r>
        <w:rPr>
          <w:rFonts w:ascii="Times New Roman" w:hAnsi="Times New Roman"/>
        </w:rPr>
        <w:t xml:space="preserve"> e conectividade dos </w:t>
      </w:r>
      <w:r w:rsidRPr="001F3ED1">
        <w:rPr>
          <w:rFonts w:ascii="Times New Roman" w:hAnsi="Times New Roman"/>
        </w:rPr>
        <w:t xml:space="preserve">parceiros </w:t>
      </w:r>
      <w:r w:rsidR="001F3ED1" w:rsidRPr="001F3ED1">
        <w:rPr>
          <w:rFonts w:ascii="Times New Roman" w:hAnsi="Times New Roman"/>
        </w:rPr>
        <w:t>comerciais (</w:t>
      </w:r>
      <w:r w:rsidR="0095306A">
        <w:rPr>
          <w:rFonts w:ascii="Times New Roman" w:hAnsi="Times New Roman"/>
        </w:rPr>
        <w:t>LEE ET AL., 2013</w:t>
      </w:r>
      <w:r w:rsidRPr="001F3ED1">
        <w:rPr>
          <w:rFonts w:ascii="Times New Roman" w:hAnsi="Times New Roman"/>
        </w:rPr>
        <w:t xml:space="preserve">), o grau de integração de blocos econômicos ou países individuais </w:t>
      </w:r>
      <w:r w:rsidR="005C21CF" w:rsidRPr="001F3ED1">
        <w:rPr>
          <w:rFonts w:ascii="Times New Roman" w:hAnsi="Times New Roman"/>
        </w:rPr>
        <w:t xml:space="preserve">em relação </w:t>
      </w:r>
      <w:r w:rsidRPr="001F3ED1">
        <w:rPr>
          <w:rFonts w:ascii="Times New Roman" w:hAnsi="Times New Roman"/>
        </w:rPr>
        <w:t>à eco</w:t>
      </w:r>
      <w:r w:rsidR="005B2736">
        <w:rPr>
          <w:rFonts w:ascii="Times New Roman" w:hAnsi="Times New Roman"/>
        </w:rPr>
        <w:t>nomia regional e mundial (</w:t>
      </w:r>
      <w:r w:rsidR="0095306A">
        <w:rPr>
          <w:rFonts w:ascii="Times New Roman" w:hAnsi="Times New Roman"/>
        </w:rPr>
        <w:t>REYES; SCHIAVO; FAGIOLO; 2010</w:t>
      </w:r>
      <w:r w:rsidRPr="001F3ED1">
        <w:rPr>
          <w:rFonts w:ascii="Times New Roman" w:hAnsi="Times New Roman"/>
        </w:rPr>
        <w:t xml:space="preserve">), </w:t>
      </w:r>
      <w:r w:rsidR="00EA32C6">
        <w:rPr>
          <w:rFonts w:ascii="Times New Roman" w:hAnsi="Times New Roman"/>
        </w:rPr>
        <w:t>assim como</w:t>
      </w:r>
      <w:r w:rsidR="00EA32C6" w:rsidRPr="001F3ED1">
        <w:rPr>
          <w:rFonts w:ascii="Times New Roman" w:hAnsi="Times New Roman"/>
        </w:rPr>
        <w:t xml:space="preserve"> </w:t>
      </w:r>
      <w:r w:rsidRPr="001F3ED1">
        <w:rPr>
          <w:rFonts w:ascii="Times New Roman" w:hAnsi="Times New Roman"/>
        </w:rPr>
        <w:t xml:space="preserve">outros fenômenos emergentes </w:t>
      </w:r>
      <w:r>
        <w:rPr>
          <w:rFonts w:ascii="Times New Roman" w:hAnsi="Times New Roman"/>
        </w:rPr>
        <w:t>da interação dos elementos que compõem a rede.</w:t>
      </w:r>
    </w:p>
    <w:p w14:paraId="1A93ECEE" w14:textId="27912515" w:rsidR="00DB0CC9" w:rsidRPr="001F3ED1" w:rsidRDefault="000269B9" w:rsidP="00760246">
      <w:pPr>
        <w:pStyle w:val="Corpodetexto"/>
        <w:spacing w:after="60" w:line="240" w:lineRule="auto"/>
        <w:jc w:val="both"/>
        <w:rPr>
          <w:rFonts w:ascii="Times New Roman" w:hAnsi="Times New Roman"/>
        </w:rPr>
      </w:pPr>
      <w:r>
        <w:rPr>
          <w:rFonts w:ascii="Times New Roman" w:hAnsi="Times New Roman"/>
        </w:rPr>
        <w:tab/>
      </w:r>
      <w:r w:rsidR="00EA32C6">
        <w:rPr>
          <w:rFonts w:ascii="Times New Roman" w:hAnsi="Times New Roman"/>
        </w:rPr>
        <w:t>O</w:t>
      </w:r>
      <w:r>
        <w:rPr>
          <w:rFonts w:ascii="Times New Roman" w:hAnsi="Times New Roman"/>
        </w:rPr>
        <w:t xml:space="preserve">s diversos estudos realizados sobre redes de comércio utilizam uma grande variedade de metodologias e de tratamento de dados. De maneira geral, as análises de rede aplicadas ao comércio tendem a utilizar dados agregados de exportação ou importação, não </w:t>
      </w:r>
      <w:r w:rsidRPr="001F3ED1">
        <w:rPr>
          <w:rFonts w:ascii="Times New Roman" w:hAnsi="Times New Roman"/>
        </w:rPr>
        <w:t xml:space="preserve">diferenciando setores ou indústrias. Além disso, é comum a retirada de determinados fluxos ou países que estejam abaixo de um determinado valor, </w:t>
      </w:r>
      <w:r w:rsidRPr="001F3ED1">
        <w:rPr>
          <w:rFonts w:ascii="Times New Roman" w:hAnsi="Times New Roman"/>
        </w:rPr>
        <w:lastRenderedPageBreak/>
        <w:t>como forma de destacar as interações mais relevantes. Conforme Kandogan (2017), as medidas calculadas a partir desse tratamento de dados acaba</w:t>
      </w:r>
      <w:r w:rsidR="00ED3164" w:rsidRPr="001F3ED1">
        <w:rPr>
          <w:rFonts w:ascii="Times New Roman" w:hAnsi="Times New Roman"/>
        </w:rPr>
        <w:t>m</w:t>
      </w:r>
      <w:r w:rsidRPr="001F3ED1">
        <w:rPr>
          <w:rFonts w:ascii="Times New Roman" w:hAnsi="Times New Roman"/>
        </w:rPr>
        <w:t xml:space="preserve"> por alterar, por vezes substancialmente, o </w:t>
      </w:r>
      <w:r w:rsidR="0095306A" w:rsidRPr="001F3ED1">
        <w:rPr>
          <w:rFonts w:ascii="Times New Roman" w:hAnsi="Times New Roman"/>
        </w:rPr>
        <w:t>resultado</w:t>
      </w:r>
      <w:r w:rsidRPr="001F3ED1">
        <w:rPr>
          <w:rFonts w:ascii="Times New Roman" w:hAnsi="Times New Roman"/>
        </w:rPr>
        <w:t xml:space="preserve"> obtido, tanto em termos de indicadores da rede como um todo</w:t>
      </w:r>
      <w:r w:rsidR="005C21CF" w:rsidRPr="001F3ED1">
        <w:rPr>
          <w:rFonts w:ascii="Times New Roman" w:hAnsi="Times New Roman"/>
        </w:rPr>
        <w:t>,</w:t>
      </w:r>
      <w:r w:rsidRPr="001F3ED1">
        <w:rPr>
          <w:rFonts w:ascii="Times New Roman" w:hAnsi="Times New Roman"/>
        </w:rPr>
        <w:t xml:space="preserve"> como para as medidas de centralidades específicas dos nós (países).</w:t>
      </w:r>
    </w:p>
    <w:p w14:paraId="37F52BB2" w14:textId="77777777" w:rsidR="005C21CF" w:rsidRPr="001F3ED1" w:rsidRDefault="000269B9" w:rsidP="00760246">
      <w:pPr>
        <w:pStyle w:val="Corpodetexto"/>
        <w:spacing w:after="60" w:line="240" w:lineRule="auto"/>
        <w:jc w:val="both"/>
        <w:rPr>
          <w:rFonts w:ascii="Times New Roman" w:hAnsi="Times New Roman"/>
        </w:rPr>
      </w:pPr>
      <w:r w:rsidRPr="001F3ED1">
        <w:rPr>
          <w:rFonts w:ascii="Times New Roman" w:hAnsi="Times New Roman"/>
        </w:rPr>
        <w:tab/>
        <w:t>Em adição, Dosi e Soete (1988)</w:t>
      </w:r>
      <w:r w:rsidR="005C21CF" w:rsidRPr="001F3ED1">
        <w:rPr>
          <w:rFonts w:ascii="Times New Roman" w:hAnsi="Times New Roman"/>
        </w:rPr>
        <w:t xml:space="preserve"> </w:t>
      </w:r>
      <w:r w:rsidRPr="001F3ED1">
        <w:rPr>
          <w:rFonts w:ascii="Times New Roman" w:hAnsi="Times New Roman"/>
        </w:rPr>
        <w:t xml:space="preserve">defendem que estudos de comércio, para captar as alterações estruturais dos países, devem privilegiar os estudos setoriais ou específicos a determinadas indústrias, permitindo que a devida diferenciação de atividades econômicas seja feita e, com isso, seja possível captar diferentes potencialidades nacionais. </w:t>
      </w:r>
    </w:p>
    <w:p w14:paraId="539A1F35" w14:textId="5F0241B9" w:rsidR="00DB0CC9" w:rsidRPr="001F3ED1" w:rsidRDefault="005C21CF" w:rsidP="00760246">
      <w:pPr>
        <w:pStyle w:val="Corpodetexto"/>
        <w:spacing w:after="60" w:line="240" w:lineRule="auto"/>
        <w:ind w:firstLine="720"/>
        <w:jc w:val="both"/>
        <w:rPr>
          <w:rFonts w:ascii="Times New Roman" w:hAnsi="Times New Roman"/>
        </w:rPr>
      </w:pPr>
      <w:r w:rsidRPr="001F3ED1">
        <w:rPr>
          <w:rFonts w:ascii="Times New Roman" w:hAnsi="Times New Roman"/>
        </w:rPr>
        <w:t>É por estas razões que</w:t>
      </w:r>
      <w:r w:rsidR="000269B9" w:rsidRPr="001F3ED1">
        <w:rPr>
          <w:rFonts w:ascii="Times New Roman" w:hAnsi="Times New Roman"/>
        </w:rPr>
        <w:t xml:space="preserve"> estudos relativos à adoção e implementação de políticas industriais – e a consequente transformação das estruturas produtivas dos países deve</w:t>
      </w:r>
      <w:r w:rsidR="00D91D8D" w:rsidRPr="001F3ED1">
        <w:rPr>
          <w:rFonts w:ascii="Times New Roman" w:hAnsi="Times New Roman"/>
        </w:rPr>
        <w:t>ria</w:t>
      </w:r>
      <w:r w:rsidR="000269B9" w:rsidRPr="001F3ED1">
        <w:rPr>
          <w:rFonts w:ascii="Times New Roman" w:hAnsi="Times New Roman"/>
        </w:rPr>
        <w:t>m, necessariamente, ter como base o estudo de dados que representem o alvo específico dessas políticas. Com ess</w:t>
      </w:r>
      <w:r w:rsidR="00D91D8D" w:rsidRPr="001F3ED1">
        <w:rPr>
          <w:rFonts w:ascii="Times New Roman" w:hAnsi="Times New Roman"/>
        </w:rPr>
        <w:t>e procedimento seria</w:t>
      </w:r>
      <w:r w:rsidR="000269B9" w:rsidRPr="001F3ED1">
        <w:rPr>
          <w:rFonts w:ascii="Times New Roman" w:hAnsi="Times New Roman"/>
        </w:rPr>
        <w:t xml:space="preserve"> possível impedir que </w:t>
      </w:r>
      <w:r w:rsidR="005B2736" w:rsidRPr="001F3ED1">
        <w:rPr>
          <w:rFonts w:ascii="Times New Roman" w:hAnsi="Times New Roman"/>
        </w:rPr>
        <w:t>os resultados obtidos por uma atividade específica fossem</w:t>
      </w:r>
      <w:r w:rsidR="000269B9" w:rsidRPr="001F3ED1">
        <w:rPr>
          <w:rFonts w:ascii="Times New Roman" w:hAnsi="Times New Roman"/>
        </w:rPr>
        <w:t xml:space="preserve"> </w:t>
      </w:r>
      <w:r w:rsidR="005B2736" w:rsidRPr="001F3ED1">
        <w:rPr>
          <w:rFonts w:ascii="Times New Roman" w:hAnsi="Times New Roman"/>
        </w:rPr>
        <w:t>mascarados ou alterados</w:t>
      </w:r>
      <w:r w:rsidR="000269B9" w:rsidRPr="001F3ED1">
        <w:rPr>
          <w:rFonts w:ascii="Times New Roman" w:hAnsi="Times New Roman"/>
        </w:rPr>
        <w:t xml:space="preserve"> por dados relativos ao desempenho geral da economia</w:t>
      </w:r>
      <w:r w:rsidR="00D91D8D" w:rsidRPr="001F3ED1">
        <w:rPr>
          <w:rFonts w:ascii="Times New Roman" w:hAnsi="Times New Roman"/>
        </w:rPr>
        <w:t xml:space="preserve">. </w:t>
      </w:r>
      <w:r w:rsidR="00D806B7">
        <w:rPr>
          <w:rFonts w:ascii="Times New Roman" w:hAnsi="Times New Roman"/>
        </w:rPr>
        <w:t xml:space="preserve">Dessa maneira, </w:t>
      </w:r>
      <w:r w:rsidR="00D91D8D" w:rsidRPr="001F3ED1">
        <w:rPr>
          <w:rFonts w:ascii="Times New Roman" w:hAnsi="Times New Roman"/>
        </w:rPr>
        <w:t>evidencia</w:t>
      </w:r>
      <w:r w:rsidR="00D806B7">
        <w:rPr>
          <w:rFonts w:ascii="Times New Roman" w:hAnsi="Times New Roman"/>
        </w:rPr>
        <w:t>-se</w:t>
      </w:r>
      <w:r w:rsidR="000269B9" w:rsidRPr="001F3ED1">
        <w:rPr>
          <w:rFonts w:ascii="Times New Roman" w:hAnsi="Times New Roman"/>
        </w:rPr>
        <w:t xml:space="preserve"> a importância de um enfoque microeconômico tanto na elaboração quanto na avaliação de políticas de desenvolvimento.</w:t>
      </w:r>
    </w:p>
    <w:p w14:paraId="5AAC2266" w14:textId="440EE39D" w:rsidR="00D91D8D" w:rsidRDefault="000269B9" w:rsidP="00760246">
      <w:pPr>
        <w:pStyle w:val="Corpodetexto"/>
        <w:spacing w:after="60" w:line="240" w:lineRule="auto"/>
        <w:jc w:val="both"/>
        <w:rPr>
          <w:rFonts w:ascii="Times New Roman" w:hAnsi="Times New Roman"/>
        </w:rPr>
      </w:pPr>
      <w:r w:rsidRPr="001F3ED1">
        <w:rPr>
          <w:rFonts w:ascii="Times New Roman" w:hAnsi="Times New Roman"/>
        </w:rPr>
        <w:tab/>
      </w:r>
      <w:r w:rsidR="00D91D8D" w:rsidRPr="001F3ED1">
        <w:rPr>
          <w:rFonts w:ascii="Times New Roman" w:hAnsi="Times New Roman"/>
        </w:rPr>
        <w:t>Outro aspecto importante é que d</w:t>
      </w:r>
      <w:r w:rsidRPr="001F3ED1">
        <w:rPr>
          <w:rFonts w:ascii="Times New Roman" w:hAnsi="Times New Roman"/>
        </w:rPr>
        <w:t xml:space="preserve">iversos autores apontam a </w:t>
      </w:r>
      <w:r w:rsidR="00D806B7">
        <w:rPr>
          <w:rFonts w:ascii="Times New Roman" w:hAnsi="Times New Roman"/>
        </w:rPr>
        <w:t>relev</w:t>
      </w:r>
      <w:r w:rsidR="00D806B7" w:rsidRPr="001F3ED1">
        <w:rPr>
          <w:rFonts w:ascii="Times New Roman" w:hAnsi="Times New Roman"/>
        </w:rPr>
        <w:t xml:space="preserve">ância </w:t>
      </w:r>
      <w:r w:rsidRPr="001F3ED1">
        <w:rPr>
          <w:rFonts w:ascii="Times New Roman" w:hAnsi="Times New Roman"/>
        </w:rPr>
        <w:t xml:space="preserve">do estudo das firmas individuais sobre os fluxos de comércio </w:t>
      </w:r>
      <w:r>
        <w:rPr>
          <w:rFonts w:ascii="Times New Roman" w:hAnsi="Times New Roman"/>
        </w:rPr>
        <w:t xml:space="preserve">de um país, uma vez que a decisão de investimento e produção é realizada por empresas privadas, mais do que </w:t>
      </w:r>
      <w:r w:rsidR="00D806B7">
        <w:rPr>
          <w:rFonts w:ascii="Times New Roman" w:hAnsi="Times New Roman"/>
        </w:rPr>
        <w:t xml:space="preserve">por </w:t>
      </w:r>
      <w:r>
        <w:rPr>
          <w:rFonts w:ascii="Times New Roman" w:hAnsi="Times New Roman"/>
        </w:rPr>
        <w:t>governos nacionais. Contudo, apesar das decisões empresariais influenciarem diretamente os desempenhos nacionais, o ambiente criado pelas decisões de governo, mais especificamente sobre políticas de fomento e desenvolvimento das indústrias, cria um ambiente sob o qual as firmas individuais estarão submetidas para tomar suas decisões.</w:t>
      </w:r>
    </w:p>
    <w:p w14:paraId="18B07D59" w14:textId="77777777" w:rsidR="00DB0CC9" w:rsidRDefault="000269B9" w:rsidP="00760246">
      <w:pPr>
        <w:pStyle w:val="Corpodetexto"/>
        <w:spacing w:after="60" w:line="240" w:lineRule="auto"/>
        <w:ind w:firstLine="720"/>
        <w:jc w:val="both"/>
        <w:rPr>
          <w:rFonts w:ascii="Times New Roman" w:hAnsi="Times New Roman"/>
        </w:rPr>
      </w:pPr>
      <w:r>
        <w:rPr>
          <w:rFonts w:ascii="Times New Roman" w:hAnsi="Times New Roman"/>
        </w:rPr>
        <w:t>Embora Dunning (1995) estabeleça cr</w:t>
      </w:r>
      <w:r w:rsidR="00D91D8D">
        <w:rPr>
          <w:rFonts w:ascii="Times New Roman" w:hAnsi="Times New Roman"/>
        </w:rPr>
        <w:t>í</w:t>
      </w:r>
      <w:r>
        <w:rPr>
          <w:rFonts w:ascii="Times New Roman" w:hAnsi="Times New Roman"/>
        </w:rPr>
        <w:t>ticas sobre as teorias de comércio que não consideram as decisões das empresas (citando principalmente o peso do comércio intrafirma e intraindustria no comércio internacional), ainda assim reconhece o papel dos estados nacionais sobre esses fluxos de comércio:</w:t>
      </w:r>
    </w:p>
    <w:p w14:paraId="45C56E16" w14:textId="57067D21" w:rsidR="00DB0CC9" w:rsidRPr="008E7D2C" w:rsidRDefault="000269B9" w:rsidP="00760246">
      <w:pPr>
        <w:pStyle w:val="Corpodetexto"/>
        <w:spacing w:after="60" w:line="240" w:lineRule="auto"/>
        <w:ind w:left="4253"/>
        <w:jc w:val="both"/>
        <w:rPr>
          <w:rFonts w:ascii="Times New Roman" w:hAnsi="Times New Roman"/>
          <w:b/>
          <w:bCs/>
          <w:sz w:val="18"/>
          <w:szCs w:val="18"/>
          <w:lang w:val="en-US"/>
        </w:rPr>
      </w:pPr>
      <w:r w:rsidRPr="008E7D2C">
        <w:rPr>
          <w:rFonts w:ascii="Times New Roman" w:hAnsi="Times New Roman"/>
          <w:b/>
          <w:bCs/>
          <w:sz w:val="18"/>
          <w:szCs w:val="18"/>
          <w:lang w:val="en-US"/>
        </w:rPr>
        <w:t>“... the way in which governments organize the resources, capabilities, and markets within their jurisdiction (this includes the extent to which they are prepared to delegate this responsibility to private hierarchies, groups of firms, or markets) is a critical determinant of the pattern of international transactions” (DUNNING, 1995, p. 189)</w:t>
      </w:r>
      <w:r w:rsidR="008E7D2C" w:rsidRPr="008E7D2C">
        <w:rPr>
          <w:rFonts w:ascii="Times New Roman" w:hAnsi="Times New Roman"/>
          <w:b/>
          <w:bCs/>
          <w:sz w:val="18"/>
          <w:szCs w:val="18"/>
          <w:lang w:val="en-US"/>
        </w:rPr>
        <w:t>.</w:t>
      </w:r>
    </w:p>
    <w:p w14:paraId="421D2905" w14:textId="77777777" w:rsidR="00DB0CC9" w:rsidRPr="001F3ED1" w:rsidRDefault="000269B9" w:rsidP="00760246">
      <w:pPr>
        <w:pStyle w:val="Corpodetexto"/>
        <w:spacing w:after="60" w:line="240" w:lineRule="auto"/>
        <w:jc w:val="both"/>
        <w:rPr>
          <w:rFonts w:ascii="Times New Roman" w:hAnsi="Times New Roman"/>
        </w:rPr>
      </w:pPr>
      <w:r w:rsidRPr="00D641ED">
        <w:rPr>
          <w:rFonts w:ascii="Times New Roman" w:hAnsi="Times New Roman"/>
          <w:lang w:val="en-US"/>
        </w:rPr>
        <w:tab/>
      </w:r>
      <w:r w:rsidRPr="001F3ED1">
        <w:rPr>
          <w:rFonts w:ascii="Times New Roman" w:hAnsi="Times New Roman"/>
        </w:rPr>
        <w:t>Desse modo, a avaliação dos desempenhos nacionais não deve</w:t>
      </w:r>
      <w:r w:rsidR="00D91D8D" w:rsidRPr="001F3ED1">
        <w:rPr>
          <w:rFonts w:ascii="Times New Roman" w:hAnsi="Times New Roman"/>
        </w:rPr>
        <w:t>ria</w:t>
      </w:r>
      <w:r w:rsidRPr="001F3ED1">
        <w:rPr>
          <w:rFonts w:ascii="Times New Roman" w:hAnsi="Times New Roman"/>
        </w:rPr>
        <w:t xml:space="preserve"> se limitar a análise das firmas individuais, </w:t>
      </w:r>
      <w:r w:rsidR="00D91D8D" w:rsidRPr="001F3ED1">
        <w:rPr>
          <w:rFonts w:ascii="Times New Roman" w:hAnsi="Times New Roman"/>
        </w:rPr>
        <w:t xml:space="preserve">mas considerar a influência dos </w:t>
      </w:r>
      <w:r w:rsidRPr="001F3ED1">
        <w:rPr>
          <w:rFonts w:ascii="Times New Roman" w:hAnsi="Times New Roman"/>
        </w:rPr>
        <w:t>ambiente</w:t>
      </w:r>
      <w:r w:rsidR="00D91D8D" w:rsidRPr="001F3ED1">
        <w:rPr>
          <w:rFonts w:ascii="Times New Roman" w:hAnsi="Times New Roman"/>
        </w:rPr>
        <w:t>s</w:t>
      </w:r>
      <w:r w:rsidRPr="001F3ED1">
        <w:rPr>
          <w:rFonts w:ascii="Times New Roman" w:hAnsi="Times New Roman"/>
        </w:rPr>
        <w:t xml:space="preserve"> institucional, econômico e de negócios criados pela interação das políticas nacionais com o ambiente regulatório estabelecido a nível internacional, por organizações, acordos e tratados realizados pelas nações e por instituições supranacionais.</w:t>
      </w:r>
    </w:p>
    <w:p w14:paraId="1CFC6C6B" w14:textId="575A28CD" w:rsidR="005E5A01" w:rsidRDefault="000269B9" w:rsidP="00F33E68">
      <w:pPr>
        <w:pStyle w:val="Corpodetexto"/>
        <w:spacing w:after="60" w:line="240" w:lineRule="auto"/>
        <w:jc w:val="both"/>
        <w:rPr>
          <w:rFonts w:ascii="Times New Roman" w:hAnsi="Times New Roman"/>
        </w:rPr>
      </w:pPr>
      <w:r w:rsidRPr="001F3ED1">
        <w:rPr>
          <w:rFonts w:ascii="Times New Roman" w:hAnsi="Times New Roman"/>
        </w:rPr>
        <w:tab/>
      </w:r>
      <w:r w:rsidR="005E5A01" w:rsidRPr="00F33E68">
        <w:rPr>
          <w:rFonts w:ascii="Times New Roman" w:hAnsi="Times New Roman"/>
        </w:rPr>
        <w:t>O</w:t>
      </w:r>
      <w:r w:rsidR="005E5A01" w:rsidRPr="005E5A01">
        <w:rPr>
          <w:rFonts w:ascii="Times New Roman" w:hAnsi="Times New Roman"/>
        </w:rPr>
        <w:t xml:space="preserve"> artigo está dividido em </w:t>
      </w:r>
      <w:r w:rsidR="005E5A01">
        <w:rPr>
          <w:rFonts w:ascii="Times New Roman" w:hAnsi="Times New Roman"/>
        </w:rPr>
        <w:t>sete</w:t>
      </w:r>
      <w:r w:rsidR="005E5A01" w:rsidRPr="005E5A01">
        <w:rPr>
          <w:rFonts w:ascii="Times New Roman" w:hAnsi="Times New Roman"/>
        </w:rPr>
        <w:t xml:space="preserve"> itens, além desta introdução. No item 2 são apresentados os conceitos d</w:t>
      </w:r>
      <w:r w:rsidR="005E5A01">
        <w:rPr>
          <w:rFonts w:ascii="Times New Roman" w:hAnsi="Times New Roman"/>
        </w:rPr>
        <w:t>e</w:t>
      </w:r>
      <w:r w:rsidR="005E5A01" w:rsidRPr="005E5A01">
        <w:rPr>
          <w:rFonts w:ascii="Times New Roman" w:hAnsi="Times New Roman"/>
        </w:rPr>
        <w:t xml:space="preserve"> Análise de Redes. No item 3 é feita uma breve revisão da literatura que trata das relações entre comércio internacional, competências tecnológicas e políticas industriais. Em seguida, apresentamos uma descrição da indústria farmacêutica, destacando o papel da inovação e os diferentes tipos de produtos. A descrição das políticas nacionais,</w:t>
      </w:r>
      <w:r w:rsidR="005E5A01">
        <w:rPr>
          <w:rFonts w:ascii="Times New Roman" w:hAnsi="Times New Roman"/>
        </w:rPr>
        <w:t xml:space="preserve"> </w:t>
      </w:r>
      <w:r w:rsidR="005E5A01" w:rsidRPr="005E5A01">
        <w:rPr>
          <w:rFonts w:ascii="Times New Roman" w:hAnsi="Times New Roman"/>
        </w:rPr>
        <w:t xml:space="preserve">quando são apresentadas as medidas adotadas por Brasil, Irlanda e Índia, está no item 5. No item 6 apresentamos as análises de redes de comércio, e no item </w:t>
      </w:r>
      <w:r w:rsidR="005E5A01">
        <w:rPr>
          <w:rFonts w:ascii="Times New Roman" w:hAnsi="Times New Roman"/>
        </w:rPr>
        <w:t>7</w:t>
      </w:r>
      <w:r w:rsidR="005E5A01" w:rsidRPr="005E5A01">
        <w:rPr>
          <w:rFonts w:ascii="Times New Roman" w:hAnsi="Times New Roman"/>
        </w:rPr>
        <w:t xml:space="preserve"> relacionamos os resultados encontrados com as políticas nacionais implementadas. As considerações finais, no item </w:t>
      </w:r>
      <w:r w:rsidR="005E5A01">
        <w:rPr>
          <w:rFonts w:ascii="Times New Roman" w:hAnsi="Times New Roman"/>
        </w:rPr>
        <w:t>8</w:t>
      </w:r>
      <w:r w:rsidR="005E5A01" w:rsidRPr="005E5A01">
        <w:rPr>
          <w:rFonts w:ascii="Times New Roman" w:hAnsi="Times New Roman"/>
        </w:rPr>
        <w:t>, destacam as características em comum das medidas que geraram os resultados mais significativos em termos de capacitação tecnológica na indústria farmacêutica.</w:t>
      </w:r>
    </w:p>
    <w:p w14:paraId="2403D91F" w14:textId="42AD3A67" w:rsidR="005E5A01" w:rsidRDefault="005E5A01" w:rsidP="005E5A01">
      <w:pPr>
        <w:pStyle w:val="Corpodetexto"/>
        <w:spacing w:after="0" w:line="240" w:lineRule="auto"/>
        <w:jc w:val="both"/>
        <w:rPr>
          <w:rFonts w:ascii="Times New Roman" w:hAnsi="Times New Roman"/>
        </w:rPr>
      </w:pPr>
    </w:p>
    <w:p w14:paraId="0AA6477B" w14:textId="765EFE7C" w:rsidR="005E5A01" w:rsidRDefault="005E5A01" w:rsidP="00F33E68">
      <w:pPr>
        <w:pStyle w:val="Corpodetexto"/>
        <w:numPr>
          <w:ilvl w:val="0"/>
          <w:numId w:val="2"/>
        </w:numPr>
        <w:spacing w:after="120" w:line="240" w:lineRule="auto"/>
        <w:ind w:left="284" w:hanging="284"/>
        <w:rPr>
          <w:rFonts w:ascii="Times New Roman" w:hAnsi="Times New Roman"/>
        </w:rPr>
      </w:pPr>
      <w:r>
        <w:rPr>
          <w:rFonts w:ascii="Times New Roman" w:hAnsi="Times New Roman"/>
          <w:b/>
        </w:rPr>
        <w:t>METODOLOGIA</w:t>
      </w:r>
    </w:p>
    <w:p w14:paraId="6E1E3AEA" w14:textId="7F75F501" w:rsidR="00DB0CC9" w:rsidRPr="001F3ED1" w:rsidRDefault="000269B9" w:rsidP="00A31429">
      <w:pPr>
        <w:pStyle w:val="Corpodetexto"/>
        <w:spacing w:after="0" w:line="240" w:lineRule="auto"/>
        <w:jc w:val="both"/>
        <w:rPr>
          <w:rFonts w:ascii="Times New Roman" w:hAnsi="Times New Roman"/>
        </w:rPr>
      </w:pPr>
      <w:r>
        <w:rPr>
          <w:rFonts w:ascii="Times New Roman" w:hAnsi="Times New Roman"/>
        </w:rPr>
        <w:tab/>
      </w:r>
      <w:r w:rsidRPr="00FD02F5">
        <w:rPr>
          <w:rFonts w:ascii="Times New Roman" w:hAnsi="Times New Roman"/>
        </w:rPr>
        <w:t>Para uma análise mais apura</w:t>
      </w:r>
      <w:r w:rsidRPr="001F3ED1">
        <w:rPr>
          <w:rFonts w:ascii="Times New Roman" w:hAnsi="Times New Roman"/>
        </w:rPr>
        <w:t xml:space="preserve">da da topologia da rede de comércio, seguimos </w:t>
      </w:r>
      <w:r w:rsidR="00336B87" w:rsidRPr="001F3ED1">
        <w:rPr>
          <w:rFonts w:ascii="Times New Roman" w:hAnsi="Times New Roman"/>
        </w:rPr>
        <w:t xml:space="preserve">a metodologia </w:t>
      </w:r>
      <w:r w:rsidRPr="001F3ED1">
        <w:rPr>
          <w:rFonts w:ascii="Times New Roman" w:hAnsi="Times New Roman"/>
        </w:rPr>
        <w:t xml:space="preserve">de Kandogan (2017) aplicada </w:t>
      </w:r>
      <w:r w:rsidR="00336B87" w:rsidRPr="001F3ED1">
        <w:rPr>
          <w:rFonts w:ascii="Times New Roman" w:hAnsi="Times New Roman"/>
        </w:rPr>
        <w:t>à</w:t>
      </w:r>
      <w:r w:rsidRPr="001F3ED1">
        <w:rPr>
          <w:rFonts w:ascii="Times New Roman" w:hAnsi="Times New Roman"/>
        </w:rPr>
        <w:t xml:space="preserve"> análise de redes, o que envolve: 1) não excluir da rede nenhum país, mesmo os que forem pouco representativos em termos de conexões (grau) e volume comercializado; 2) usar dados de importação (devido à tendência existente de os dados de importação serem mais exatos do que os dados de exportação; 3) utilização de dados desagregados (nesse caso, dados referentes ao comércio de medicamentos) e; 4) utilização de ligações com </w:t>
      </w:r>
      <w:r w:rsidR="00336B87" w:rsidRPr="001F3ED1">
        <w:rPr>
          <w:rFonts w:ascii="Times New Roman" w:hAnsi="Times New Roman"/>
        </w:rPr>
        <w:t xml:space="preserve">intensidades inferidas a partir dos </w:t>
      </w:r>
      <w:r w:rsidRPr="001F3ED1">
        <w:rPr>
          <w:rFonts w:ascii="Times New Roman" w:hAnsi="Times New Roman"/>
        </w:rPr>
        <w:t>volumes comercializad</w:t>
      </w:r>
      <w:r w:rsidRPr="00FD02F5">
        <w:rPr>
          <w:rFonts w:ascii="Times New Roman" w:hAnsi="Times New Roman"/>
        </w:rPr>
        <w:t xml:space="preserve">os, em vez de somente </w:t>
      </w:r>
      <w:r w:rsidR="00FD02F5" w:rsidRPr="00FD02F5">
        <w:rPr>
          <w:rFonts w:ascii="Times New Roman" w:hAnsi="Times New Roman"/>
        </w:rPr>
        <w:t xml:space="preserve">considerar </w:t>
      </w:r>
      <w:r w:rsidRPr="00FD02F5">
        <w:rPr>
          <w:rFonts w:ascii="Times New Roman" w:hAnsi="Times New Roman"/>
        </w:rPr>
        <w:t xml:space="preserve">a existência ou não de relação comercial entre os países </w:t>
      </w:r>
      <w:r w:rsidRPr="00F33E68">
        <w:rPr>
          <w:rFonts w:ascii="Times New Roman" w:hAnsi="Times New Roman"/>
        </w:rPr>
        <w:t>da rede</w:t>
      </w:r>
      <w:r w:rsidR="00FD02F5" w:rsidRPr="00F33E68">
        <w:rPr>
          <w:rFonts w:ascii="Times New Roman" w:hAnsi="Times New Roman"/>
        </w:rPr>
        <w:t xml:space="preserve"> </w:t>
      </w:r>
      <w:r w:rsidRPr="00F33E68">
        <w:rPr>
          <w:rFonts w:ascii="Times New Roman" w:hAnsi="Times New Roman"/>
        </w:rPr>
        <w:t xml:space="preserve">. A </w:t>
      </w:r>
      <w:r w:rsidRPr="00F33E68">
        <w:rPr>
          <w:rFonts w:ascii="Times New Roman" w:hAnsi="Times New Roman"/>
        </w:rPr>
        <w:lastRenderedPageBreak/>
        <w:t>recomendação de utilizar dados em períodos menores do que 1 ano não foi aplicada neste trabalho</w:t>
      </w:r>
      <w:r w:rsidR="00BC6530" w:rsidRPr="00F33E68">
        <w:rPr>
          <w:rFonts w:ascii="Times New Roman" w:hAnsi="Times New Roman"/>
        </w:rPr>
        <w:t xml:space="preserve">, para </w:t>
      </w:r>
      <w:r w:rsidR="00485A71" w:rsidRPr="00F33E68">
        <w:rPr>
          <w:rFonts w:ascii="Times New Roman" w:hAnsi="Times New Roman"/>
        </w:rPr>
        <w:t>permitir</w:t>
      </w:r>
      <w:r w:rsidR="00BC6530" w:rsidRPr="00F33E68">
        <w:rPr>
          <w:rFonts w:ascii="Times New Roman" w:hAnsi="Times New Roman"/>
        </w:rPr>
        <w:t xml:space="preserve"> </w:t>
      </w:r>
      <w:r w:rsidR="00485A71" w:rsidRPr="00F33E68">
        <w:rPr>
          <w:rFonts w:ascii="Times New Roman" w:hAnsi="Times New Roman"/>
        </w:rPr>
        <w:t>uma</w:t>
      </w:r>
      <w:r w:rsidR="00BC6530" w:rsidRPr="00F33E68">
        <w:rPr>
          <w:rFonts w:ascii="Times New Roman" w:hAnsi="Times New Roman"/>
        </w:rPr>
        <w:t xml:space="preserve"> análise comparativa entre diferentes anos</w:t>
      </w:r>
    </w:p>
    <w:p w14:paraId="18C71414" w14:textId="6CCF84EC" w:rsidR="00DB0CC9" w:rsidRDefault="000269B9" w:rsidP="00A31429">
      <w:pPr>
        <w:pStyle w:val="Corpodetexto"/>
        <w:spacing w:after="0" w:line="240" w:lineRule="auto"/>
        <w:jc w:val="both"/>
        <w:rPr>
          <w:rFonts w:ascii="Times New Roman" w:hAnsi="Times New Roman"/>
        </w:rPr>
      </w:pPr>
      <w:r w:rsidRPr="001F3ED1">
        <w:rPr>
          <w:rFonts w:ascii="Times New Roman" w:hAnsi="Times New Roman"/>
        </w:rPr>
        <w:tab/>
      </w:r>
      <w:r w:rsidR="00336B87" w:rsidRPr="001F3ED1">
        <w:rPr>
          <w:rFonts w:ascii="Times New Roman" w:hAnsi="Times New Roman"/>
        </w:rPr>
        <w:t xml:space="preserve">As análises são de dois tipos: </w:t>
      </w:r>
      <w:r w:rsidRPr="001F3ED1">
        <w:rPr>
          <w:rFonts w:ascii="Times New Roman" w:hAnsi="Times New Roman"/>
        </w:rPr>
        <w:t xml:space="preserve">o primeiro </w:t>
      </w:r>
      <w:r>
        <w:rPr>
          <w:rFonts w:ascii="Times New Roman" w:hAnsi="Times New Roman"/>
        </w:rPr>
        <w:t xml:space="preserve">é um estudo das posições relativas dos países na rede de comércio internacional, o que implica em uma análise visual da rede. Para isso, os dados de comércio serão trabalhados por meio do algoritmo de distribuição </w:t>
      </w:r>
      <w:r>
        <w:rPr>
          <w:rFonts w:ascii="Times New Roman" w:hAnsi="Times New Roman"/>
          <w:i/>
          <w:iCs/>
        </w:rPr>
        <w:t xml:space="preserve">Force Atlas 2. </w:t>
      </w:r>
      <w:r>
        <w:rPr>
          <w:rFonts w:ascii="Times New Roman" w:hAnsi="Times New Roman"/>
        </w:rPr>
        <w:t>Essa distribuição simula um sistema físico para realizar a distribuição dos nós (países) em uma rede (todo o comércio de medicamentos). E</w:t>
      </w:r>
      <w:r w:rsidR="00FD02F5">
        <w:rPr>
          <w:rFonts w:ascii="Times New Roman" w:hAnsi="Times New Roman"/>
        </w:rPr>
        <w:t xml:space="preserve">la segue uma lógica de atração, </w:t>
      </w:r>
      <w:r>
        <w:rPr>
          <w:rFonts w:ascii="Times New Roman" w:hAnsi="Times New Roman"/>
        </w:rPr>
        <w:t xml:space="preserve">causadas pela força de suas </w:t>
      </w:r>
      <w:r w:rsidR="000C32E0">
        <w:rPr>
          <w:rFonts w:ascii="Times New Roman" w:hAnsi="Times New Roman"/>
        </w:rPr>
        <w:t>conexões (</w:t>
      </w:r>
      <w:r>
        <w:rPr>
          <w:rFonts w:ascii="Times New Roman" w:hAnsi="Times New Roman"/>
        </w:rPr>
        <w:t>volumes comercial</w:t>
      </w:r>
      <w:r w:rsidR="00FD02F5">
        <w:rPr>
          <w:rFonts w:ascii="Times New Roman" w:hAnsi="Times New Roman"/>
        </w:rPr>
        <w:t>izados) e repulsão, causada pelo</w:t>
      </w:r>
      <w:r>
        <w:rPr>
          <w:rFonts w:ascii="Times New Roman" w:hAnsi="Times New Roman"/>
        </w:rPr>
        <w:t xml:space="preserve"> </w:t>
      </w:r>
      <w:r w:rsidR="00FD02F5">
        <w:rPr>
          <w:rFonts w:ascii="Times New Roman" w:hAnsi="Times New Roman"/>
        </w:rPr>
        <w:t xml:space="preserve">grau </w:t>
      </w:r>
      <w:r>
        <w:rPr>
          <w:rFonts w:ascii="Times New Roman" w:hAnsi="Times New Roman"/>
        </w:rPr>
        <w:t>dos nós</w:t>
      </w:r>
      <w:r w:rsidR="00FD02F5">
        <w:rPr>
          <w:rFonts w:ascii="Times New Roman" w:hAnsi="Times New Roman"/>
        </w:rPr>
        <w:t xml:space="preserve"> (número de ligações que um país possui na rede – número de parceiros comerciais)</w:t>
      </w:r>
      <w:r>
        <w:rPr>
          <w:rFonts w:ascii="Times New Roman" w:hAnsi="Times New Roman"/>
        </w:rPr>
        <w:t xml:space="preserve"> (</w:t>
      </w:r>
      <w:r w:rsidR="00485A71">
        <w:rPr>
          <w:rFonts w:ascii="Times New Roman" w:hAnsi="Times New Roman"/>
        </w:rPr>
        <w:t>JACOMY ET AL.</w:t>
      </w:r>
      <w:r w:rsidRPr="00485A71">
        <w:rPr>
          <w:rFonts w:ascii="Times New Roman" w:hAnsi="Times New Roman"/>
        </w:rPr>
        <w:t xml:space="preserve"> </w:t>
      </w:r>
      <w:proofErr w:type="gramStart"/>
      <w:r w:rsidRPr="00485A71">
        <w:rPr>
          <w:rFonts w:ascii="Times New Roman" w:hAnsi="Times New Roman"/>
        </w:rPr>
        <w:t>2014</w:t>
      </w:r>
      <w:r>
        <w:rPr>
          <w:rFonts w:ascii="Times New Roman" w:hAnsi="Times New Roman"/>
        </w:rPr>
        <w:t>)⁠</w:t>
      </w:r>
      <w:proofErr w:type="gramEnd"/>
      <w:r>
        <w:rPr>
          <w:rFonts w:ascii="Times New Roman" w:hAnsi="Times New Roman"/>
        </w:rPr>
        <w:t xml:space="preserve">. Selecionamos esse algoritmo de distribuição pelo fato de suas propriedades representarem bem uma lógica hierárquica de rede, de modo que os países mais relevantes permaneçam ao centro, e os menos relevantes sejam alocados às margens da rede. A posição de cada país é influenciada por outro. Assim, a disposição dos países na rede é capaz de revelar o papel que cada um exerce na mesma. Posteriormente, utilizamos a distribuição </w:t>
      </w:r>
      <w:r>
        <w:rPr>
          <w:rFonts w:ascii="Times New Roman" w:hAnsi="Times New Roman"/>
          <w:i/>
          <w:iCs/>
        </w:rPr>
        <w:t>Fruch</w:t>
      </w:r>
      <w:r w:rsidR="005F2F14">
        <w:rPr>
          <w:rFonts w:ascii="Times New Roman" w:hAnsi="Times New Roman"/>
          <w:i/>
          <w:iCs/>
        </w:rPr>
        <w:t xml:space="preserve">terman Reingold </w:t>
      </w:r>
      <w:r w:rsidR="005F2F14" w:rsidRPr="005F2F14">
        <w:rPr>
          <w:rFonts w:ascii="Times New Roman" w:hAnsi="Times New Roman"/>
          <w:iCs/>
        </w:rPr>
        <w:t>(</w:t>
      </w:r>
      <w:r w:rsidR="00485A71">
        <w:rPr>
          <w:rFonts w:ascii="Times New Roman" w:hAnsi="Times New Roman"/>
          <w:iCs/>
        </w:rPr>
        <w:t>FRUCHTERMAN; REINGOLD, 1991)</w:t>
      </w:r>
      <w:r w:rsidR="005F2F14">
        <w:rPr>
          <w:rFonts w:ascii="Times New Roman" w:hAnsi="Times New Roman"/>
          <w:i/>
          <w:iCs/>
        </w:rPr>
        <w:t xml:space="preserve"> ⁠</w:t>
      </w:r>
      <w:r w:rsidRPr="005F2F14">
        <w:rPr>
          <w:rFonts w:ascii="Times New Roman" w:hAnsi="Times New Roman"/>
          <w:iCs/>
        </w:rPr>
        <w:t>,</w:t>
      </w:r>
      <w:r>
        <w:rPr>
          <w:rFonts w:ascii="Times New Roman" w:hAnsi="Times New Roman"/>
          <w:i/>
          <w:iCs/>
        </w:rPr>
        <w:t xml:space="preserve"> </w:t>
      </w:r>
      <w:r>
        <w:rPr>
          <w:rFonts w:ascii="Times New Roman" w:hAnsi="Times New Roman"/>
        </w:rPr>
        <w:t>um algoritmo elaborado para a detecção de comunidades (clusters) dentro de uma rede. A finalidade do uso desta distribuição reside em detectarmos grupos de países que comercializam de maneira mais concentrada entre sí, revelando a forma como os países se dividem em subgrupos dentro da rede de comércio.</w:t>
      </w:r>
    </w:p>
    <w:p w14:paraId="2859FA7D" w14:textId="76F859C7" w:rsidR="00DB0CC9" w:rsidRPr="00CC63C3" w:rsidRDefault="000269B9" w:rsidP="00A31429">
      <w:pPr>
        <w:pStyle w:val="Corpodetexto"/>
        <w:spacing w:after="0" w:line="240" w:lineRule="auto"/>
        <w:jc w:val="both"/>
        <w:rPr>
          <w:rFonts w:ascii="Times New Roman" w:hAnsi="Times New Roman"/>
        </w:rPr>
      </w:pPr>
      <w:r>
        <w:rPr>
          <w:rFonts w:ascii="Times New Roman" w:hAnsi="Times New Roman"/>
        </w:rPr>
        <w:tab/>
        <w:t>O segundo tipo de análise</w:t>
      </w:r>
      <w:r w:rsidR="007C4023">
        <w:rPr>
          <w:rFonts w:ascii="Times New Roman" w:hAnsi="Times New Roman"/>
        </w:rPr>
        <w:t xml:space="preserve"> te</w:t>
      </w:r>
      <w:r>
        <w:rPr>
          <w:rFonts w:ascii="Times New Roman" w:hAnsi="Times New Roman"/>
        </w:rPr>
        <w:t>m como base os indicadores quantitativos de redes</w:t>
      </w:r>
      <w:r w:rsidR="00ED3164">
        <w:rPr>
          <w:rFonts w:ascii="Times New Roman" w:hAnsi="Times New Roman"/>
        </w:rPr>
        <w:t>:</w:t>
      </w:r>
      <w:r>
        <w:rPr>
          <w:rFonts w:ascii="Times New Roman" w:hAnsi="Times New Roman"/>
        </w:rPr>
        <w:t xml:space="preserve"> a centralidade de grau (</w:t>
      </w:r>
      <w:r w:rsidRPr="00CC63C3">
        <w:rPr>
          <w:rFonts w:ascii="Times New Roman" w:hAnsi="Times New Roman"/>
        </w:rPr>
        <w:t xml:space="preserve">de entrada e saída) dos países e a clusterização (a tendência de formação de blocos comerciais nessa indústria). Centralidade é um dos conceitos mais básicos em análise de redes, e diz respeito ao quão importante (central) um nó é de acordo com um critério específico. Desse modo, uma elevada centralidade de grau, por exemplo, implica que o nó em questão possui um nível de conectividade </w:t>
      </w:r>
      <w:r w:rsidR="007C4023" w:rsidRPr="00CC63C3">
        <w:rPr>
          <w:rFonts w:ascii="Times New Roman" w:hAnsi="Times New Roman"/>
        </w:rPr>
        <w:t xml:space="preserve">elevado - </w:t>
      </w:r>
      <w:r w:rsidRPr="00CC63C3">
        <w:rPr>
          <w:rFonts w:ascii="Times New Roman" w:hAnsi="Times New Roman"/>
        </w:rPr>
        <w:t xml:space="preserve">ligação ou integração com outros elementos da rede </w:t>
      </w:r>
      <w:r w:rsidRPr="00D13091">
        <w:rPr>
          <w:rFonts w:ascii="Times New Roman" w:hAnsi="Times New Roman"/>
        </w:rPr>
        <w:t>(</w:t>
      </w:r>
      <w:r w:rsidR="00D13091" w:rsidRPr="00D13091">
        <w:rPr>
          <w:rFonts w:ascii="Times New Roman" w:hAnsi="Times New Roman"/>
        </w:rPr>
        <w:t>REYES</w:t>
      </w:r>
      <w:r w:rsidR="005F2F14" w:rsidRPr="00D13091">
        <w:rPr>
          <w:rFonts w:ascii="Times New Roman" w:hAnsi="Times New Roman"/>
        </w:rPr>
        <w:t>;</w:t>
      </w:r>
      <w:r w:rsidR="007C4023" w:rsidRPr="00D13091">
        <w:rPr>
          <w:rFonts w:ascii="Times New Roman" w:hAnsi="Times New Roman"/>
        </w:rPr>
        <w:t xml:space="preserve"> </w:t>
      </w:r>
      <w:r w:rsidR="00D13091" w:rsidRPr="00D13091">
        <w:rPr>
          <w:rFonts w:ascii="Times New Roman" w:hAnsi="Times New Roman"/>
        </w:rPr>
        <w:t>SCHIAVO</w:t>
      </w:r>
      <w:r w:rsidR="005F2F14" w:rsidRPr="00D13091">
        <w:rPr>
          <w:rFonts w:ascii="Times New Roman" w:hAnsi="Times New Roman"/>
        </w:rPr>
        <w:t>;</w:t>
      </w:r>
      <w:r w:rsidR="007C4023" w:rsidRPr="00D13091">
        <w:rPr>
          <w:rFonts w:ascii="Times New Roman" w:hAnsi="Times New Roman"/>
        </w:rPr>
        <w:t xml:space="preserve"> </w:t>
      </w:r>
      <w:r w:rsidR="00D13091" w:rsidRPr="00D13091">
        <w:rPr>
          <w:rFonts w:ascii="Times New Roman" w:hAnsi="Times New Roman"/>
        </w:rPr>
        <w:t>FAGIOLO</w:t>
      </w:r>
      <w:r w:rsidR="005F2F14" w:rsidRPr="00D13091">
        <w:rPr>
          <w:rFonts w:ascii="Times New Roman" w:hAnsi="Times New Roman"/>
        </w:rPr>
        <w:t>,</w:t>
      </w:r>
      <w:r w:rsidR="007C4023" w:rsidRPr="00D13091">
        <w:rPr>
          <w:rFonts w:ascii="Times New Roman" w:hAnsi="Times New Roman"/>
        </w:rPr>
        <w:t xml:space="preserve"> 2010</w:t>
      </w:r>
      <w:r w:rsidR="007C4023" w:rsidRPr="00CC63C3">
        <w:rPr>
          <w:rFonts w:ascii="Times New Roman" w:hAnsi="Times New Roman"/>
        </w:rPr>
        <w:t>).</w:t>
      </w:r>
    </w:p>
    <w:p w14:paraId="1EEB623B" w14:textId="4685561D" w:rsidR="00DB0CC9" w:rsidRPr="005F2F14" w:rsidRDefault="000269B9" w:rsidP="00A31429">
      <w:pPr>
        <w:pStyle w:val="Corpodetexto"/>
        <w:spacing w:after="0" w:line="240" w:lineRule="auto"/>
        <w:jc w:val="both"/>
        <w:rPr>
          <w:rFonts w:ascii="Times New Roman" w:hAnsi="Times New Roman"/>
        </w:rPr>
      </w:pPr>
      <w:r w:rsidRPr="00CC63C3">
        <w:rPr>
          <w:rFonts w:ascii="Times New Roman" w:hAnsi="Times New Roman"/>
        </w:rPr>
        <w:tab/>
      </w:r>
      <w:r w:rsidRPr="005F2F14">
        <w:rPr>
          <w:rFonts w:ascii="Times New Roman" w:hAnsi="Times New Roman"/>
        </w:rPr>
        <w:t xml:space="preserve">São, portanto, indicadores calculados para os nós individuais em uma rede. Existem diversos tipos de centralidade (grau, intermediação, proximidade, </w:t>
      </w:r>
      <w:r w:rsidR="009F0C19" w:rsidRPr="009F0C19">
        <w:rPr>
          <w:rFonts w:ascii="Times New Roman" w:hAnsi="Times New Roman"/>
          <w:iCs/>
        </w:rPr>
        <w:t>autovalor</w:t>
      </w:r>
      <w:r w:rsidRPr="005F2F14">
        <w:rPr>
          <w:rFonts w:ascii="Times New Roman" w:hAnsi="Times New Roman"/>
        </w:rPr>
        <w:t xml:space="preserve">, </w:t>
      </w:r>
      <w:r w:rsidR="009F0C19">
        <w:rPr>
          <w:rFonts w:ascii="Times New Roman" w:hAnsi="Times New Roman"/>
        </w:rPr>
        <w:t>etc.</w:t>
      </w:r>
      <w:r w:rsidRPr="005F2F14">
        <w:rPr>
          <w:rFonts w:ascii="Times New Roman" w:hAnsi="Times New Roman"/>
        </w:rPr>
        <w:t>). Neste trabalho, serão calculadas a centralidade de proximidade (o quão próximo os países são uns dos outros na rede), a centralidade de grau de entrada (número de origens das importações que o país estudado realiza) e de saída (número de destinos para os quais o país em questão exporta). A centralidade de proximidade indica o quanto o país em questão mantém relações comerciais com os outros, representando o alcance que possui na rede.</w:t>
      </w:r>
    </w:p>
    <w:p w14:paraId="47243C96" w14:textId="693511D8" w:rsidR="00DB0CC9" w:rsidRDefault="000269B9" w:rsidP="00A31429">
      <w:pPr>
        <w:pStyle w:val="Corpodetexto"/>
        <w:spacing w:after="0" w:line="240" w:lineRule="auto"/>
        <w:jc w:val="both"/>
        <w:rPr>
          <w:rFonts w:ascii="Times New Roman" w:hAnsi="Times New Roman"/>
        </w:rPr>
      </w:pPr>
      <w:r w:rsidRPr="005F2F14">
        <w:rPr>
          <w:rFonts w:ascii="Times New Roman" w:hAnsi="Times New Roman"/>
        </w:rPr>
        <w:tab/>
      </w:r>
      <w:r w:rsidR="007C4023" w:rsidRPr="005F2F14">
        <w:rPr>
          <w:rFonts w:ascii="Times New Roman" w:hAnsi="Times New Roman"/>
        </w:rPr>
        <w:t>Finalmente</w:t>
      </w:r>
      <w:r w:rsidRPr="005F2F14">
        <w:rPr>
          <w:rFonts w:ascii="Times New Roman" w:hAnsi="Times New Roman"/>
        </w:rPr>
        <w:t>, para melhor verificação do significado da centralidade de proximidade obtida, serão calculados o</w:t>
      </w:r>
      <w:r w:rsidR="00ED3164" w:rsidRPr="005F2F14">
        <w:rPr>
          <w:rFonts w:ascii="Times New Roman" w:hAnsi="Times New Roman"/>
        </w:rPr>
        <w:t>s</w:t>
      </w:r>
      <w:r w:rsidRPr="005F2F14">
        <w:rPr>
          <w:rFonts w:ascii="Times New Roman" w:hAnsi="Times New Roman"/>
        </w:rPr>
        <w:t xml:space="preserve"> grau</w:t>
      </w:r>
      <w:r w:rsidR="00ED3164" w:rsidRPr="005F2F14">
        <w:rPr>
          <w:rFonts w:ascii="Times New Roman" w:hAnsi="Times New Roman"/>
        </w:rPr>
        <w:t>s</w:t>
      </w:r>
      <w:r w:rsidRPr="005F2F14">
        <w:rPr>
          <w:rFonts w:ascii="Times New Roman" w:hAnsi="Times New Roman"/>
        </w:rPr>
        <w:t xml:space="preserve"> de entrada e de saída. Um número elevado de grau de saída (destinos de exportação) indica uma forte postura exportadora. Em uma indústria altamente regulada como a </w:t>
      </w:r>
      <w:r w:rsidR="00153721" w:rsidRPr="005F2F14">
        <w:rPr>
          <w:rFonts w:ascii="Times New Roman" w:hAnsi="Times New Roman"/>
        </w:rPr>
        <w:t>f</w:t>
      </w:r>
      <w:r w:rsidRPr="005F2F14">
        <w:rPr>
          <w:rFonts w:ascii="Times New Roman" w:hAnsi="Times New Roman"/>
        </w:rPr>
        <w:t>armacêutica, isso indica uma forte capacidade competitiva, tanto no sentido de manter presença no mercado internacional</w:t>
      </w:r>
      <w:r w:rsidR="007C4023" w:rsidRPr="005F2F14">
        <w:rPr>
          <w:rFonts w:ascii="Times New Roman" w:hAnsi="Times New Roman"/>
        </w:rPr>
        <w:t>,</w:t>
      </w:r>
      <w:r w:rsidRPr="005F2F14">
        <w:rPr>
          <w:rFonts w:ascii="Times New Roman" w:hAnsi="Times New Roman"/>
        </w:rPr>
        <w:t xml:space="preserve"> quanto no sentido de lidar com distintos regimes regulatórios existentes. Nesse sentido, conhecer essas métricas não basta: torna-se necessário verificar quais são as origens e destinos desses produtos. P</w:t>
      </w:r>
      <w:r w:rsidR="007C4023" w:rsidRPr="005F2F14">
        <w:rPr>
          <w:rFonts w:ascii="Times New Roman" w:hAnsi="Times New Roman"/>
        </w:rPr>
        <w:t xml:space="preserve">ara </w:t>
      </w:r>
      <w:r w:rsidRPr="005F2F14">
        <w:rPr>
          <w:rFonts w:ascii="Times New Roman" w:hAnsi="Times New Roman"/>
        </w:rPr>
        <w:t>isso, serão elaboradas tabelas que apontam as principais relações existentes. Pretende-se fazer um comparativo entre as redes e as</w:t>
      </w:r>
      <w:r w:rsidR="007C4023" w:rsidRPr="005F2F14">
        <w:rPr>
          <w:rFonts w:ascii="Times New Roman" w:hAnsi="Times New Roman"/>
        </w:rPr>
        <w:t xml:space="preserve"> suas </w:t>
      </w:r>
      <w:r w:rsidRPr="005F2F14">
        <w:rPr>
          <w:rFonts w:ascii="Times New Roman" w:hAnsi="Times New Roman"/>
        </w:rPr>
        <w:t>métricas, focando nos países selecionados para este estudo.</w:t>
      </w:r>
    </w:p>
    <w:p w14:paraId="2A8B7CAA" w14:textId="77777777" w:rsidR="005E5A01" w:rsidRPr="00FD02F5" w:rsidRDefault="005E5A01" w:rsidP="005E5A01">
      <w:pPr>
        <w:pStyle w:val="Corpodetexto"/>
        <w:spacing w:after="0" w:line="240" w:lineRule="auto"/>
        <w:ind w:firstLine="720"/>
        <w:jc w:val="both"/>
        <w:rPr>
          <w:rFonts w:ascii="Times New Roman" w:hAnsi="Times New Roman"/>
        </w:rPr>
      </w:pPr>
      <w:r>
        <w:rPr>
          <w:rFonts w:ascii="Times New Roman" w:hAnsi="Times New Roman"/>
        </w:rPr>
        <w:t xml:space="preserve">Os dados </w:t>
      </w:r>
      <w:r w:rsidRPr="0069045F">
        <w:rPr>
          <w:rFonts w:ascii="Times New Roman" w:hAnsi="Times New Roman"/>
        </w:rPr>
        <w:t xml:space="preserve">utilizados neste artigo estão disponíveis no UN Comtrade, revisão 3 da </w:t>
      </w:r>
      <w:r w:rsidRPr="0069045F">
        <w:rPr>
          <w:rFonts w:ascii="Times New Roman" w:hAnsi="Times New Roman"/>
          <w:i/>
          <w:iCs/>
        </w:rPr>
        <w:t xml:space="preserve">Standard </w:t>
      </w:r>
      <w:proofErr w:type="spellStart"/>
      <w:r w:rsidRPr="0069045F">
        <w:rPr>
          <w:rFonts w:ascii="Times New Roman" w:hAnsi="Times New Roman"/>
          <w:i/>
          <w:iCs/>
        </w:rPr>
        <w:t>International</w:t>
      </w:r>
      <w:proofErr w:type="spellEnd"/>
      <w:r w:rsidRPr="0069045F">
        <w:rPr>
          <w:rFonts w:ascii="Times New Roman" w:hAnsi="Times New Roman"/>
          <w:i/>
          <w:iCs/>
        </w:rPr>
        <w:t xml:space="preserve"> Trade </w:t>
      </w:r>
      <w:proofErr w:type="spellStart"/>
      <w:r w:rsidRPr="0069045F">
        <w:rPr>
          <w:rFonts w:ascii="Times New Roman" w:hAnsi="Times New Roman"/>
          <w:i/>
          <w:iCs/>
        </w:rPr>
        <w:t>Classification</w:t>
      </w:r>
      <w:proofErr w:type="spellEnd"/>
      <w:r w:rsidRPr="0069045F">
        <w:rPr>
          <w:rFonts w:ascii="Times New Roman" w:hAnsi="Times New Roman"/>
        </w:rPr>
        <w:t xml:space="preserve"> (SITC), código 542 (medicamentos). Cada país é representado por um nó (vértice) na rede. O valor do fluxo comercial (importação) realizada pelo país j (vértice ou nó) oriundas do país k </w:t>
      </w:r>
      <w:r>
        <w:rPr>
          <w:rFonts w:ascii="Times New Roman" w:hAnsi="Times New Roman"/>
        </w:rPr>
        <w:t>representa o</w:t>
      </w:r>
      <w:r w:rsidRPr="0069045F">
        <w:rPr>
          <w:rFonts w:ascii="Times New Roman" w:hAnsi="Times New Roman"/>
        </w:rPr>
        <w:t xml:space="preserve"> peso do relacionamento (aresta), de modo que a distribuição </w:t>
      </w:r>
      <w:r w:rsidRPr="0069045F">
        <w:rPr>
          <w:rFonts w:ascii="Times New Roman" w:hAnsi="Times New Roman"/>
          <w:i/>
          <w:iCs/>
        </w:rPr>
        <w:t xml:space="preserve">Force Atlas </w:t>
      </w:r>
      <w:r w:rsidRPr="0069045F">
        <w:rPr>
          <w:rFonts w:ascii="Times New Roman" w:hAnsi="Times New Roman"/>
        </w:rPr>
        <w:t>2 considere essa variável para calcular a proximidade entre os países. São considerados como peso das</w:t>
      </w:r>
      <w:r w:rsidRPr="001F3ED1">
        <w:rPr>
          <w:rFonts w:ascii="Times New Roman" w:hAnsi="Times New Roman"/>
        </w:rPr>
        <w:t xml:space="preserve"> arestas o valor das importações realizadas, de </w:t>
      </w:r>
      <w:r>
        <w:rPr>
          <w:rFonts w:ascii="Times New Roman" w:hAnsi="Times New Roman"/>
        </w:rPr>
        <w:t xml:space="preserve">modo que a distribuição </w:t>
      </w:r>
      <w:r>
        <w:rPr>
          <w:rFonts w:ascii="Times New Roman" w:hAnsi="Times New Roman"/>
          <w:i/>
          <w:iCs/>
        </w:rPr>
        <w:t xml:space="preserve">Force Atlas </w:t>
      </w:r>
      <w:r>
        <w:rPr>
          <w:rFonts w:ascii="Times New Roman" w:hAnsi="Times New Roman"/>
        </w:rPr>
        <w:t>2 considere essa variável para calc</w:t>
      </w:r>
      <w:r w:rsidRPr="00FD02F5">
        <w:rPr>
          <w:rFonts w:ascii="Times New Roman" w:hAnsi="Times New Roman"/>
        </w:rPr>
        <w:t xml:space="preserve">ular a aproximação dos países. Todos os valores foram deflacionados utilizando-se o </w:t>
      </w:r>
      <w:r w:rsidRPr="00FD02F5">
        <w:rPr>
          <w:rFonts w:ascii="Times New Roman" w:hAnsi="Times New Roman"/>
          <w:i/>
          <w:iCs/>
        </w:rPr>
        <w:t xml:space="preserve">Producer Price Index </w:t>
      </w:r>
      <w:proofErr w:type="spellStart"/>
      <w:r w:rsidRPr="00FD02F5">
        <w:rPr>
          <w:rFonts w:ascii="Times New Roman" w:hAnsi="Times New Roman"/>
          <w:i/>
          <w:iCs/>
        </w:rPr>
        <w:t>by</w:t>
      </w:r>
      <w:proofErr w:type="spellEnd"/>
      <w:r w:rsidRPr="00FD02F5">
        <w:rPr>
          <w:rFonts w:ascii="Times New Roman" w:hAnsi="Times New Roman"/>
          <w:i/>
          <w:iCs/>
        </w:rPr>
        <w:t xml:space="preserve"> </w:t>
      </w:r>
      <w:proofErr w:type="spellStart"/>
      <w:r w:rsidRPr="00FD02F5">
        <w:rPr>
          <w:rFonts w:ascii="Times New Roman" w:hAnsi="Times New Roman"/>
          <w:i/>
          <w:iCs/>
        </w:rPr>
        <w:t>industry</w:t>
      </w:r>
      <w:proofErr w:type="spellEnd"/>
      <w:r w:rsidRPr="00FD02F5">
        <w:rPr>
          <w:rFonts w:ascii="Times New Roman" w:hAnsi="Times New Roman"/>
          <w:i/>
          <w:iCs/>
        </w:rPr>
        <w:t>: Pharmaceutical Preparation Manufacturing</w:t>
      </w:r>
      <w:r w:rsidRPr="00FD02F5">
        <w:rPr>
          <w:rFonts w:ascii="Times New Roman" w:hAnsi="Times New Roman"/>
        </w:rPr>
        <w:t xml:space="preserve">, disponibilizado pelo </w:t>
      </w:r>
      <w:r w:rsidRPr="00FD02F5">
        <w:rPr>
          <w:rFonts w:ascii="Times New Roman" w:hAnsi="Times New Roman"/>
          <w:i/>
          <w:iCs/>
        </w:rPr>
        <w:t xml:space="preserve">Federal Reserve </w:t>
      </w:r>
      <w:proofErr w:type="spellStart"/>
      <w:r w:rsidRPr="00FD02F5">
        <w:rPr>
          <w:rFonts w:ascii="Times New Roman" w:hAnsi="Times New Roman"/>
          <w:i/>
          <w:iCs/>
        </w:rPr>
        <w:t>Economic</w:t>
      </w:r>
      <w:proofErr w:type="spellEnd"/>
      <w:r w:rsidRPr="00FD02F5">
        <w:rPr>
          <w:rFonts w:ascii="Times New Roman" w:hAnsi="Times New Roman"/>
          <w:i/>
          <w:iCs/>
        </w:rPr>
        <w:t xml:space="preserve"> Data</w:t>
      </w:r>
      <w:r w:rsidRPr="00FD02F5">
        <w:rPr>
          <w:rStyle w:val="ncoradanotaderodap"/>
          <w:rFonts w:ascii="Times New Roman" w:hAnsi="Times New Roman"/>
          <w:i/>
          <w:iCs/>
        </w:rPr>
        <w:footnoteReference w:id="4"/>
      </w:r>
      <w:r w:rsidRPr="00FD02F5">
        <w:rPr>
          <w:rFonts w:ascii="Times New Roman" w:hAnsi="Times New Roman"/>
          <w:i/>
          <w:iCs/>
        </w:rPr>
        <w:t>.</w:t>
      </w:r>
    </w:p>
    <w:p w14:paraId="33FA75F1" w14:textId="77777777" w:rsidR="005E5A01" w:rsidRDefault="005E5A01" w:rsidP="00A31429">
      <w:pPr>
        <w:pStyle w:val="Corpodetexto"/>
        <w:spacing w:after="0" w:line="240" w:lineRule="auto"/>
        <w:jc w:val="both"/>
        <w:rPr>
          <w:rFonts w:ascii="Times New Roman" w:hAnsi="Times New Roman"/>
        </w:rPr>
      </w:pPr>
    </w:p>
    <w:p w14:paraId="14BF8920" w14:textId="77777777" w:rsidR="009C2789" w:rsidRPr="00CC63C3" w:rsidRDefault="009C2789" w:rsidP="00A31429">
      <w:pPr>
        <w:pStyle w:val="Corpodetexto"/>
        <w:spacing w:after="0" w:line="240" w:lineRule="auto"/>
        <w:jc w:val="both"/>
        <w:rPr>
          <w:rFonts w:ascii="Times New Roman" w:hAnsi="Times New Roman"/>
        </w:rPr>
      </w:pPr>
    </w:p>
    <w:p w14:paraId="54352773" w14:textId="15228061" w:rsidR="00DB0CC9" w:rsidRPr="00152E78" w:rsidRDefault="00BA0E17" w:rsidP="005E5A01">
      <w:pPr>
        <w:pStyle w:val="Corpodetexto"/>
        <w:numPr>
          <w:ilvl w:val="0"/>
          <w:numId w:val="2"/>
        </w:numPr>
        <w:spacing w:after="0" w:line="240" w:lineRule="auto"/>
        <w:ind w:left="284" w:hanging="284"/>
        <w:rPr>
          <w:rFonts w:ascii="Times New Roman" w:hAnsi="Times New Roman"/>
          <w:b/>
        </w:rPr>
      </w:pPr>
      <w:r>
        <w:rPr>
          <w:rFonts w:ascii="Times New Roman" w:hAnsi="Times New Roman"/>
          <w:b/>
        </w:rPr>
        <w:lastRenderedPageBreak/>
        <w:t>COMÉRCIO INTERNACIONAL, COMPETÊNCIAS TECNOLÓGICAS E POLÍTICAS INDUSTRIAIS</w:t>
      </w:r>
    </w:p>
    <w:p w14:paraId="16374245" w14:textId="53F2A06E" w:rsidR="00ED3164" w:rsidRPr="00CC63C3" w:rsidRDefault="000269B9" w:rsidP="00F33E68">
      <w:pPr>
        <w:pStyle w:val="Corpodetexto"/>
        <w:spacing w:after="60" w:line="240" w:lineRule="auto"/>
        <w:ind w:firstLine="708"/>
        <w:jc w:val="both"/>
        <w:rPr>
          <w:rFonts w:ascii="Times New Roman" w:hAnsi="Times New Roman"/>
        </w:rPr>
      </w:pPr>
      <w:r>
        <w:rPr>
          <w:rFonts w:ascii="Times New Roman" w:hAnsi="Times New Roman"/>
        </w:rPr>
        <w:t xml:space="preserve">Os fluxos de comércio internacional, enquanto indicadores importantes para revelar a capacidade e estrutura produtiva dos países, constituem objeto de estudo a partir de diversas perspectivas teóricas. Os modelos tradicionais, que se sustentam fortemente em pressupostos estáticos como competição perfeita, rendimentos constantes de escala e ausência de diferenças nas técnicas produtivas dos países têm sido substituídos por abordagens que assumem a </w:t>
      </w:r>
      <w:r w:rsidR="00ED3164">
        <w:rPr>
          <w:rFonts w:ascii="Times New Roman" w:hAnsi="Times New Roman"/>
        </w:rPr>
        <w:t xml:space="preserve">hipótese de </w:t>
      </w:r>
      <w:r w:rsidRPr="00CC63C3">
        <w:rPr>
          <w:rFonts w:ascii="Times New Roman" w:hAnsi="Times New Roman"/>
        </w:rPr>
        <w:t>concorrência imperfeita como padrão básico de funcionamento da economia de mercado (</w:t>
      </w:r>
      <w:r w:rsidR="005F2F14">
        <w:rPr>
          <w:rFonts w:ascii="Times New Roman" w:hAnsi="Times New Roman"/>
        </w:rPr>
        <w:t>GUIMARÃES</w:t>
      </w:r>
      <w:r w:rsidR="00ED3164" w:rsidRPr="00CC63C3">
        <w:rPr>
          <w:rFonts w:ascii="Times New Roman" w:hAnsi="Times New Roman"/>
        </w:rPr>
        <w:t>,</w:t>
      </w:r>
      <w:r w:rsidRPr="00CC63C3">
        <w:rPr>
          <w:rFonts w:ascii="Times New Roman" w:hAnsi="Times New Roman"/>
        </w:rPr>
        <w:t xml:space="preserve"> 1997). </w:t>
      </w:r>
    </w:p>
    <w:p w14:paraId="60F5FC39" w14:textId="77777777" w:rsidR="00DB0CC9" w:rsidRPr="00CC63C3" w:rsidRDefault="000269B9" w:rsidP="00F33E68">
      <w:pPr>
        <w:pStyle w:val="Corpodetexto"/>
        <w:spacing w:after="60" w:line="240" w:lineRule="auto"/>
        <w:ind w:firstLine="708"/>
        <w:jc w:val="both"/>
        <w:rPr>
          <w:rFonts w:ascii="Times New Roman" w:hAnsi="Times New Roman"/>
        </w:rPr>
      </w:pPr>
      <w:r w:rsidRPr="00CC63C3">
        <w:rPr>
          <w:rFonts w:ascii="Times New Roman" w:hAnsi="Times New Roman"/>
        </w:rPr>
        <w:t xml:space="preserve">Essa mudança </w:t>
      </w:r>
      <w:r w:rsidR="00ED3164" w:rsidRPr="00CC63C3">
        <w:rPr>
          <w:rFonts w:ascii="Times New Roman" w:hAnsi="Times New Roman"/>
        </w:rPr>
        <w:t xml:space="preserve">de perspectiva </w:t>
      </w:r>
      <w:r w:rsidRPr="00CC63C3">
        <w:rPr>
          <w:rFonts w:ascii="Times New Roman" w:hAnsi="Times New Roman"/>
        </w:rPr>
        <w:t>implica, entre outras coisas, a necessidade de incorporar novos elementos às análises.</w:t>
      </w:r>
      <w:r w:rsidR="00ED3164" w:rsidRPr="00CC63C3">
        <w:rPr>
          <w:rFonts w:ascii="Times New Roman" w:hAnsi="Times New Roman"/>
        </w:rPr>
        <w:t xml:space="preserve"> Por exemplo</w:t>
      </w:r>
      <w:r w:rsidRPr="00CC63C3">
        <w:rPr>
          <w:rFonts w:ascii="Times New Roman" w:hAnsi="Times New Roman"/>
        </w:rPr>
        <w:t xml:space="preserve">, autores como Amendola, Dosi e Papagni (1993) </w:t>
      </w:r>
      <w:r w:rsidR="00ED3164" w:rsidRPr="00CC63C3">
        <w:rPr>
          <w:rFonts w:ascii="Times New Roman" w:hAnsi="Times New Roman"/>
        </w:rPr>
        <w:t xml:space="preserve">não só </w:t>
      </w:r>
      <w:r w:rsidRPr="00CC63C3">
        <w:rPr>
          <w:rFonts w:ascii="Times New Roman" w:hAnsi="Times New Roman"/>
        </w:rPr>
        <w:t xml:space="preserve">apontam o domínio de competências tecnológicas </w:t>
      </w:r>
      <w:r w:rsidR="009114F1" w:rsidRPr="00CC63C3">
        <w:rPr>
          <w:rFonts w:ascii="Times New Roman" w:hAnsi="Times New Roman"/>
        </w:rPr>
        <w:t>como</w:t>
      </w:r>
      <w:r w:rsidRPr="00CC63C3">
        <w:rPr>
          <w:rFonts w:ascii="Times New Roman" w:hAnsi="Times New Roman"/>
        </w:rPr>
        <w:t xml:space="preserve"> </w:t>
      </w:r>
      <w:r w:rsidR="009114F1" w:rsidRPr="00CC63C3">
        <w:rPr>
          <w:rFonts w:ascii="Times New Roman" w:hAnsi="Times New Roman"/>
        </w:rPr>
        <w:t>um elemento primordial para explicar os fluxos de comércio no longo prazo como criticam o uso de dados</w:t>
      </w:r>
      <w:r w:rsidRPr="00CC63C3">
        <w:rPr>
          <w:rFonts w:ascii="Times New Roman" w:hAnsi="Times New Roman"/>
        </w:rPr>
        <w:t xml:space="preserve"> mais </w:t>
      </w:r>
      <w:r w:rsidR="009114F1" w:rsidRPr="00CC63C3">
        <w:rPr>
          <w:rFonts w:ascii="Times New Roman" w:hAnsi="Times New Roman"/>
        </w:rPr>
        <w:t>comumente</w:t>
      </w:r>
      <w:r w:rsidRPr="00CC63C3">
        <w:rPr>
          <w:rFonts w:ascii="Times New Roman" w:hAnsi="Times New Roman"/>
        </w:rPr>
        <w:t xml:space="preserve"> utilizados, </w:t>
      </w:r>
      <w:r w:rsidR="009114F1" w:rsidRPr="00CC63C3">
        <w:rPr>
          <w:rFonts w:ascii="Times New Roman" w:hAnsi="Times New Roman"/>
        </w:rPr>
        <w:t>a exemplo de</w:t>
      </w:r>
      <w:r w:rsidRPr="00CC63C3">
        <w:rPr>
          <w:rFonts w:ascii="Times New Roman" w:hAnsi="Times New Roman"/>
        </w:rPr>
        <w:t xml:space="preserve"> taxas de câmbio, preço e custos de produção</w:t>
      </w:r>
      <w:r w:rsidR="009114F1" w:rsidRPr="00CC63C3">
        <w:rPr>
          <w:rFonts w:ascii="Times New Roman" w:hAnsi="Times New Roman"/>
        </w:rPr>
        <w:t>, porque estariam</w:t>
      </w:r>
      <w:r w:rsidRPr="00CC63C3">
        <w:rPr>
          <w:rFonts w:ascii="Times New Roman" w:hAnsi="Times New Roman"/>
        </w:rPr>
        <w:t xml:space="preserve"> limitados a uma análise de curto prazo. </w:t>
      </w:r>
      <w:r w:rsidR="009114F1" w:rsidRPr="00CC63C3">
        <w:rPr>
          <w:rFonts w:ascii="Times New Roman" w:hAnsi="Times New Roman"/>
        </w:rPr>
        <w:t xml:space="preserve">O grau de desenvolvimento </w:t>
      </w:r>
      <w:r w:rsidRPr="00CC63C3">
        <w:rPr>
          <w:rFonts w:ascii="Times New Roman" w:hAnsi="Times New Roman"/>
        </w:rPr>
        <w:t xml:space="preserve">tecnológico é um </w:t>
      </w:r>
      <w:r w:rsidR="009114F1" w:rsidRPr="00CC63C3">
        <w:rPr>
          <w:rFonts w:ascii="Times New Roman" w:hAnsi="Times New Roman"/>
        </w:rPr>
        <w:t xml:space="preserve">dos principais </w:t>
      </w:r>
      <w:r w:rsidRPr="00CC63C3">
        <w:rPr>
          <w:rFonts w:ascii="Times New Roman" w:hAnsi="Times New Roman"/>
        </w:rPr>
        <w:t>elemento</w:t>
      </w:r>
      <w:r w:rsidR="009114F1" w:rsidRPr="00CC63C3">
        <w:rPr>
          <w:rFonts w:ascii="Times New Roman" w:hAnsi="Times New Roman"/>
        </w:rPr>
        <w:t>s</w:t>
      </w:r>
      <w:r w:rsidRPr="00CC63C3">
        <w:rPr>
          <w:rFonts w:ascii="Times New Roman" w:hAnsi="Times New Roman"/>
        </w:rPr>
        <w:t xml:space="preserve"> da competitividade de um país e, uma vez que possui relação direta com sua estrutura produtiva, também </w:t>
      </w:r>
      <w:r w:rsidR="009114F1" w:rsidRPr="00CC63C3">
        <w:rPr>
          <w:rFonts w:ascii="Times New Roman" w:hAnsi="Times New Roman"/>
        </w:rPr>
        <w:t xml:space="preserve">irá refletir </w:t>
      </w:r>
      <w:r w:rsidRPr="00CC63C3">
        <w:rPr>
          <w:rFonts w:ascii="Times New Roman" w:hAnsi="Times New Roman"/>
        </w:rPr>
        <w:t>os padrões de comércio de longo prazo do mesmo.</w:t>
      </w:r>
    </w:p>
    <w:p w14:paraId="57DA0886" w14:textId="07A59E47" w:rsidR="00DB0CC9" w:rsidRPr="00DE75C3" w:rsidRDefault="000269B9" w:rsidP="00F33E68">
      <w:pPr>
        <w:pStyle w:val="Corpodetexto"/>
        <w:spacing w:after="60" w:line="240" w:lineRule="auto"/>
        <w:jc w:val="both"/>
        <w:rPr>
          <w:rFonts w:ascii="Times New Roman" w:hAnsi="Times New Roman"/>
        </w:rPr>
      </w:pPr>
      <w:r w:rsidRPr="00CC63C3">
        <w:rPr>
          <w:rFonts w:ascii="Times New Roman" w:hAnsi="Times New Roman"/>
        </w:rPr>
        <w:tab/>
        <w:t>As inovações impulsionam o processo de desenvolvimento, reestruturando o sistema produtivo e econômico (</w:t>
      </w:r>
      <w:r w:rsidR="00F7376F">
        <w:rPr>
          <w:rFonts w:ascii="Times New Roman" w:hAnsi="Times New Roman"/>
        </w:rPr>
        <w:t>SCHUMPETER</w:t>
      </w:r>
      <w:r w:rsidR="009114F1" w:rsidRPr="00CC63C3">
        <w:rPr>
          <w:rFonts w:ascii="Times New Roman" w:hAnsi="Times New Roman"/>
        </w:rPr>
        <w:t xml:space="preserve">, </w:t>
      </w:r>
      <w:r w:rsidRPr="00CC63C3">
        <w:rPr>
          <w:rFonts w:ascii="Times New Roman" w:hAnsi="Times New Roman"/>
        </w:rPr>
        <w:t xml:space="preserve">1961). A busca contínua das empresas por inovações tecnológicas que proporcionem lucros extraordinários e diferenciais de competitividade com relação aos </w:t>
      </w:r>
      <w:r w:rsidRPr="00DE75C3">
        <w:rPr>
          <w:rFonts w:ascii="Times New Roman" w:hAnsi="Times New Roman"/>
        </w:rPr>
        <w:t xml:space="preserve">concorrentes em um mercado assume, portanto, a função de motor da economia capitalista, que dessa forma passa a ser entendida como um sistema de transformação e inovação. </w:t>
      </w:r>
    </w:p>
    <w:p w14:paraId="430223CF" w14:textId="158FB5AE" w:rsidR="00DB0CC9" w:rsidRPr="00CC63C3" w:rsidRDefault="000269B9" w:rsidP="00F33E68">
      <w:pPr>
        <w:pStyle w:val="Corpodetexto"/>
        <w:spacing w:after="60" w:line="240" w:lineRule="auto"/>
        <w:jc w:val="both"/>
        <w:rPr>
          <w:rFonts w:ascii="Times New Roman" w:hAnsi="Times New Roman"/>
        </w:rPr>
      </w:pPr>
      <w:r w:rsidRPr="00DE75C3">
        <w:rPr>
          <w:rFonts w:ascii="Times New Roman" w:hAnsi="Times New Roman"/>
        </w:rPr>
        <w:tab/>
      </w:r>
      <w:r w:rsidR="00244FF8" w:rsidRPr="00DE75C3">
        <w:rPr>
          <w:rFonts w:ascii="Times New Roman" w:hAnsi="Times New Roman"/>
        </w:rPr>
        <w:t xml:space="preserve">Autores como Pavitt (1984), Marsili (2001), Malerba e Orsenigo (1997) e </w:t>
      </w:r>
      <w:proofErr w:type="spellStart"/>
      <w:r w:rsidR="00244FF8" w:rsidRPr="00DE75C3">
        <w:rPr>
          <w:rFonts w:ascii="Times New Roman" w:hAnsi="Times New Roman"/>
        </w:rPr>
        <w:t>Castellacci</w:t>
      </w:r>
      <w:proofErr w:type="spellEnd"/>
      <w:r w:rsidR="00244FF8" w:rsidRPr="00DE75C3">
        <w:rPr>
          <w:rFonts w:ascii="Times New Roman" w:hAnsi="Times New Roman"/>
        </w:rPr>
        <w:t xml:space="preserve"> (2008) distinguem diferentes tipos de indústrias de acordo com o seu padrão de inovação. Se nas indústrias “baseadas em ciências”, como a farmacêutica, as inovações ocorrem de maneira acelerada (elemento central da competição capitalista), nas </w:t>
      </w:r>
      <w:r w:rsidR="00244FF8" w:rsidRPr="00F33E68">
        <w:rPr>
          <w:rFonts w:ascii="Times New Roman" w:hAnsi="Times New Roman"/>
        </w:rPr>
        <w:t xml:space="preserve">indústrias de tecnologias mais maduras, as inovações ocorrem de forma mais lenta e concentrada em poucos inovadores. </w:t>
      </w:r>
      <w:r w:rsidRPr="00F33E68">
        <w:rPr>
          <w:rFonts w:ascii="Times New Roman" w:hAnsi="Times New Roman"/>
        </w:rPr>
        <w:t>Essas diferenças acabam por aprofundar as assimetrias entre países e empresas (</w:t>
      </w:r>
      <w:r w:rsidR="00DE2738" w:rsidRPr="00F33E68">
        <w:rPr>
          <w:rFonts w:ascii="Times New Roman" w:hAnsi="Times New Roman"/>
        </w:rPr>
        <w:t>DOSI</w:t>
      </w:r>
      <w:r w:rsidR="00440D5E" w:rsidRPr="00F33E68">
        <w:rPr>
          <w:rFonts w:ascii="Times New Roman" w:hAnsi="Times New Roman"/>
        </w:rPr>
        <w:t xml:space="preserve">; </w:t>
      </w:r>
      <w:r w:rsidR="00DE2738" w:rsidRPr="00F33E68">
        <w:rPr>
          <w:rFonts w:ascii="Times New Roman" w:hAnsi="Times New Roman"/>
        </w:rPr>
        <w:t>NELSON</w:t>
      </w:r>
      <w:r w:rsidR="009114F1" w:rsidRPr="00F33E68">
        <w:rPr>
          <w:rFonts w:ascii="Times New Roman" w:hAnsi="Times New Roman"/>
        </w:rPr>
        <w:t>,</w:t>
      </w:r>
      <w:r w:rsidRPr="00F33E68">
        <w:rPr>
          <w:rFonts w:ascii="Times New Roman" w:hAnsi="Times New Roman"/>
        </w:rPr>
        <w:t xml:space="preserve"> 2009) no comércio internacional, de modo que se verificam as maiores diferenças de desempenho exatamente nas atividades mais maduras, onde o conhecimento e a inovação são mais concentrados. </w:t>
      </w:r>
      <w:r w:rsidR="00244FF8" w:rsidRPr="00F33E68">
        <w:rPr>
          <w:rFonts w:ascii="Times New Roman" w:hAnsi="Times New Roman"/>
        </w:rPr>
        <w:t>U</w:t>
      </w:r>
      <w:r w:rsidRPr="00F33E68">
        <w:rPr>
          <w:rFonts w:ascii="Times New Roman" w:hAnsi="Times New Roman"/>
        </w:rPr>
        <w:t>ma parcela importante desse conhecimento não é livremente disponível ou facilmente assimilad</w:t>
      </w:r>
      <w:r w:rsidR="009114F1" w:rsidRPr="00F33E68">
        <w:rPr>
          <w:rFonts w:ascii="Times New Roman" w:hAnsi="Times New Roman"/>
        </w:rPr>
        <w:t>a</w:t>
      </w:r>
      <w:r w:rsidRPr="00F33E68">
        <w:rPr>
          <w:rFonts w:ascii="Times New Roman" w:hAnsi="Times New Roman"/>
        </w:rPr>
        <w:t xml:space="preserve">, de modo que o </w:t>
      </w:r>
      <w:r w:rsidR="009114F1" w:rsidRPr="00F33E68">
        <w:rPr>
          <w:rFonts w:ascii="Times New Roman" w:hAnsi="Times New Roman"/>
        </w:rPr>
        <w:t xml:space="preserve">simples </w:t>
      </w:r>
      <w:r w:rsidRPr="00F33E68">
        <w:rPr>
          <w:rFonts w:ascii="Times New Roman" w:hAnsi="Times New Roman"/>
        </w:rPr>
        <w:t>acesso a bens e serviços</w:t>
      </w:r>
      <w:r w:rsidRPr="00CC63C3">
        <w:rPr>
          <w:rFonts w:ascii="Times New Roman" w:hAnsi="Times New Roman"/>
        </w:rPr>
        <w:t xml:space="preserve"> importados de nações mais desenvolvidas não </w:t>
      </w:r>
      <w:r w:rsidR="009114F1" w:rsidRPr="00CC63C3">
        <w:rPr>
          <w:rFonts w:ascii="Times New Roman" w:hAnsi="Times New Roman"/>
        </w:rPr>
        <w:t>é</w:t>
      </w:r>
      <w:r w:rsidRPr="00CC63C3">
        <w:rPr>
          <w:rFonts w:ascii="Times New Roman" w:hAnsi="Times New Roman"/>
        </w:rPr>
        <w:t xml:space="preserve"> suficiente para proporcionar o aprendizado tecnológico. No mesmo sentido, Castaldi et al. (2009) consideram que os distintos desempenhos têm relação direta com a acumulação tecnológica, promovendo contínua desvantagem competitiva para os países tecnologicamente atrasados.</w:t>
      </w:r>
    </w:p>
    <w:p w14:paraId="49973B13" w14:textId="07FA3A08" w:rsidR="00DB0CC9" w:rsidRPr="00CC63C3" w:rsidRDefault="000269B9" w:rsidP="00F33E68">
      <w:pPr>
        <w:pStyle w:val="Corpodetexto"/>
        <w:spacing w:after="60" w:line="240" w:lineRule="auto"/>
        <w:jc w:val="both"/>
        <w:rPr>
          <w:rFonts w:ascii="Times New Roman" w:hAnsi="Times New Roman"/>
        </w:rPr>
      </w:pPr>
      <w:r w:rsidRPr="00CC63C3">
        <w:rPr>
          <w:rFonts w:ascii="Times New Roman" w:hAnsi="Times New Roman"/>
        </w:rPr>
        <w:tab/>
        <w:t xml:space="preserve">Cimoli, Dosi e Stiglitz (2009) consideram que o desenvolvimento </w:t>
      </w:r>
      <w:r w:rsidR="00890D7A" w:rsidRPr="00CC63C3">
        <w:rPr>
          <w:rFonts w:ascii="Times New Roman" w:hAnsi="Times New Roman"/>
        </w:rPr>
        <w:t xml:space="preserve">rumo ao </w:t>
      </w:r>
      <w:proofErr w:type="spellStart"/>
      <w:r w:rsidR="00890D7A" w:rsidRPr="00CC63C3">
        <w:rPr>
          <w:rFonts w:ascii="Times New Roman" w:hAnsi="Times New Roman"/>
          <w:i/>
        </w:rPr>
        <w:t>catching</w:t>
      </w:r>
      <w:proofErr w:type="spellEnd"/>
      <w:r w:rsidR="00890D7A" w:rsidRPr="00CC63C3">
        <w:rPr>
          <w:rFonts w:ascii="Times New Roman" w:hAnsi="Times New Roman"/>
          <w:i/>
        </w:rPr>
        <w:t xml:space="preserve"> </w:t>
      </w:r>
      <w:proofErr w:type="spellStart"/>
      <w:r w:rsidR="00890D7A" w:rsidRPr="00CC63C3">
        <w:rPr>
          <w:rFonts w:ascii="Times New Roman" w:hAnsi="Times New Roman"/>
          <w:i/>
        </w:rPr>
        <w:t>up</w:t>
      </w:r>
      <w:proofErr w:type="spellEnd"/>
      <w:r w:rsidR="00890D7A" w:rsidRPr="00CC63C3">
        <w:rPr>
          <w:rFonts w:ascii="Times New Roman" w:hAnsi="Times New Roman"/>
        </w:rPr>
        <w:t xml:space="preserve"> tecnológico </w:t>
      </w:r>
      <w:r w:rsidRPr="00CC63C3">
        <w:rPr>
          <w:rFonts w:ascii="Times New Roman" w:hAnsi="Times New Roman"/>
        </w:rPr>
        <w:t>ocorre por meio de um contínuo processo de aprendizado. Esse processo</w:t>
      </w:r>
      <w:r w:rsidR="00890D7A" w:rsidRPr="00CC63C3">
        <w:rPr>
          <w:rFonts w:ascii="Times New Roman" w:hAnsi="Times New Roman"/>
        </w:rPr>
        <w:t xml:space="preserve">, entretanto, </w:t>
      </w:r>
      <w:r w:rsidRPr="00CC63C3">
        <w:rPr>
          <w:rFonts w:ascii="Times New Roman" w:hAnsi="Times New Roman"/>
        </w:rPr>
        <w:t xml:space="preserve">depende fundamentalmente da capacidade de aprendizado e de inovação dos países, o que implica na necessidade de construção de capacidades internas não derivadas unicamente da aquisição de bens de capital ou de </w:t>
      </w:r>
      <w:r w:rsidRPr="00CC63C3">
        <w:rPr>
          <w:rFonts w:ascii="Times New Roman" w:hAnsi="Times New Roman"/>
          <w:i/>
          <w:iCs/>
        </w:rPr>
        <w:t>know</w:t>
      </w:r>
      <w:r>
        <w:rPr>
          <w:rFonts w:ascii="Times New Roman" w:hAnsi="Times New Roman"/>
          <w:i/>
          <w:iCs/>
        </w:rPr>
        <w:t>-how</w:t>
      </w:r>
      <w:r>
        <w:rPr>
          <w:rFonts w:ascii="Times New Roman" w:hAnsi="Times New Roman"/>
        </w:rPr>
        <w:t xml:space="preserve"> tecnológico (BELL</w:t>
      </w:r>
      <w:r w:rsidR="00144C23">
        <w:rPr>
          <w:rFonts w:ascii="Times New Roman" w:hAnsi="Times New Roman"/>
        </w:rPr>
        <w:t xml:space="preserve">; </w:t>
      </w:r>
      <w:r>
        <w:rPr>
          <w:rFonts w:ascii="Times New Roman" w:hAnsi="Times New Roman"/>
        </w:rPr>
        <w:t>PAVITT</w:t>
      </w:r>
      <w:r w:rsidR="00DE75C3">
        <w:rPr>
          <w:rFonts w:ascii="Times New Roman" w:hAnsi="Times New Roman"/>
        </w:rPr>
        <w:t>,</w:t>
      </w:r>
      <w:r>
        <w:rPr>
          <w:rFonts w:ascii="Times New Roman" w:hAnsi="Times New Roman"/>
        </w:rPr>
        <w:t xml:space="preserve"> </w:t>
      </w:r>
      <w:r w:rsidR="00DE75C3">
        <w:rPr>
          <w:rFonts w:ascii="Times New Roman" w:hAnsi="Times New Roman"/>
        </w:rPr>
        <w:t>1995) ⁠</w:t>
      </w:r>
      <w:r>
        <w:rPr>
          <w:rFonts w:ascii="Times New Roman" w:hAnsi="Times New Roman"/>
        </w:rPr>
        <w:t>⁠.</w:t>
      </w:r>
      <w:r w:rsidR="00144C23">
        <w:rPr>
          <w:rFonts w:ascii="Times New Roman" w:hAnsi="Times New Roman"/>
        </w:rPr>
        <w:t xml:space="preserve"> </w:t>
      </w:r>
      <w:r>
        <w:rPr>
          <w:rFonts w:ascii="Times New Roman" w:hAnsi="Times New Roman"/>
        </w:rPr>
        <w:t xml:space="preserve">A </w:t>
      </w:r>
      <w:r w:rsidRPr="00CC63C3">
        <w:rPr>
          <w:rFonts w:ascii="Times New Roman" w:hAnsi="Times New Roman"/>
        </w:rPr>
        <w:t xml:space="preserve">capacidade inovativa de um país decorre das políticas de incentivo e fomento adotadas para estimular o esforço inovativo endógeno, </w:t>
      </w:r>
      <w:r w:rsidR="00890D7A" w:rsidRPr="00CC63C3">
        <w:rPr>
          <w:rFonts w:ascii="Times New Roman" w:hAnsi="Times New Roman"/>
        </w:rPr>
        <w:t>e do posicionamento estratégico das empresas. P</w:t>
      </w:r>
      <w:r w:rsidRPr="00CC63C3">
        <w:rPr>
          <w:rFonts w:ascii="Times New Roman" w:hAnsi="Times New Roman"/>
        </w:rPr>
        <w:t xml:space="preserve">ortanto, </w:t>
      </w:r>
      <w:r w:rsidR="00890D7A" w:rsidRPr="00CC63C3">
        <w:rPr>
          <w:rFonts w:ascii="Times New Roman" w:hAnsi="Times New Roman"/>
        </w:rPr>
        <w:t>depende de</w:t>
      </w:r>
      <w:r w:rsidRPr="00CC63C3">
        <w:rPr>
          <w:rFonts w:ascii="Times New Roman" w:hAnsi="Times New Roman"/>
        </w:rPr>
        <w:t xml:space="preserve"> dinâmicas tecnológicas próprias de cada país (</w:t>
      </w:r>
      <w:r w:rsidR="003578CB">
        <w:rPr>
          <w:rFonts w:ascii="Times New Roman" w:hAnsi="Times New Roman"/>
        </w:rPr>
        <w:t>FAGERBERG,</w:t>
      </w:r>
      <w:r w:rsidRPr="003578CB">
        <w:rPr>
          <w:rFonts w:ascii="Times New Roman" w:hAnsi="Times New Roman"/>
        </w:rPr>
        <w:t xml:space="preserve"> 1994</w:t>
      </w:r>
      <w:r w:rsidRPr="00CC63C3">
        <w:rPr>
          <w:rFonts w:ascii="Times New Roman" w:hAnsi="Times New Roman"/>
        </w:rPr>
        <w:t xml:space="preserve">). Entende-se que a construção dessas capacidades por parte das empresas demanda tempo e envolve elevada incerteza, inerente às atividades tecnológicas e inovativas. Assim sendo, políticas que visam incentivar e compensar esses esforços se mostram necessárias para o comprometimento das empresas no longo prazo. </w:t>
      </w:r>
    </w:p>
    <w:p w14:paraId="49C218AD" w14:textId="7E2C3C3A" w:rsidR="00DB0CC9" w:rsidRPr="00CC63C3" w:rsidRDefault="000269B9" w:rsidP="00F33E68">
      <w:pPr>
        <w:pStyle w:val="Corpodetexto"/>
        <w:spacing w:after="60" w:line="240" w:lineRule="auto"/>
        <w:jc w:val="both"/>
        <w:rPr>
          <w:rFonts w:ascii="Times New Roman" w:hAnsi="Times New Roman"/>
        </w:rPr>
      </w:pPr>
      <w:r w:rsidRPr="00CC63C3">
        <w:rPr>
          <w:rFonts w:ascii="Times New Roman" w:hAnsi="Times New Roman"/>
        </w:rPr>
        <w:tab/>
      </w:r>
      <w:r w:rsidR="00890D7A" w:rsidRPr="00CC63C3">
        <w:rPr>
          <w:rFonts w:ascii="Times New Roman" w:hAnsi="Times New Roman"/>
        </w:rPr>
        <w:t>Desta forma</w:t>
      </w:r>
      <w:r w:rsidRPr="00CC63C3">
        <w:rPr>
          <w:rFonts w:ascii="Times New Roman" w:hAnsi="Times New Roman"/>
        </w:rPr>
        <w:t xml:space="preserve">, as políticas implementadas devem considerar as características locais, de maneira a utilizar potencialidades e lidar com problemas que podem não ter sido previstos em modelos e desenhos de política elaborados para outras regiões ou países. Nesse sentido, vemos que a adoção de estratégias e </w:t>
      </w:r>
      <w:r w:rsidR="00890D7A" w:rsidRPr="00CC63C3">
        <w:rPr>
          <w:rFonts w:ascii="Times New Roman" w:hAnsi="Times New Roman"/>
        </w:rPr>
        <w:t xml:space="preserve">as </w:t>
      </w:r>
      <w:r w:rsidRPr="00CC63C3">
        <w:rPr>
          <w:rFonts w:ascii="Times New Roman" w:hAnsi="Times New Roman"/>
        </w:rPr>
        <w:t xml:space="preserve">políticas distintas de desenvolvimento são </w:t>
      </w:r>
      <w:r w:rsidR="00890D7A" w:rsidRPr="00CC63C3">
        <w:rPr>
          <w:rFonts w:ascii="Times New Roman" w:hAnsi="Times New Roman"/>
        </w:rPr>
        <w:t>as responsáveis</w:t>
      </w:r>
      <w:r w:rsidRPr="00CC63C3">
        <w:rPr>
          <w:rFonts w:ascii="Times New Roman" w:hAnsi="Times New Roman"/>
        </w:rPr>
        <w:t xml:space="preserve"> pela obtenção de diferentes resultados em termos de desenvolvimento industrial (</w:t>
      </w:r>
      <w:r w:rsidR="003578CB">
        <w:rPr>
          <w:rFonts w:ascii="Times New Roman" w:hAnsi="Times New Roman"/>
        </w:rPr>
        <w:t>HASENCLEVER; PARANHOS, 2008</w:t>
      </w:r>
      <w:r w:rsidRPr="00CC63C3">
        <w:rPr>
          <w:rFonts w:ascii="Times New Roman" w:hAnsi="Times New Roman"/>
        </w:rPr>
        <w:t xml:space="preserve">) e, consequentemente, em termos de desempenho no comércio internacional. </w:t>
      </w:r>
    </w:p>
    <w:p w14:paraId="36397758" w14:textId="77777777" w:rsidR="00DB0CC9" w:rsidRDefault="00890D7A" w:rsidP="00F33E68">
      <w:pPr>
        <w:pStyle w:val="Corpodetexto"/>
        <w:spacing w:after="60" w:line="240" w:lineRule="auto"/>
        <w:ind w:firstLine="720"/>
        <w:jc w:val="both"/>
        <w:rPr>
          <w:rFonts w:ascii="Times New Roman" w:hAnsi="Times New Roman"/>
        </w:rPr>
      </w:pPr>
      <w:r w:rsidRPr="00CC63C3">
        <w:rPr>
          <w:rFonts w:ascii="Times New Roman" w:hAnsi="Times New Roman"/>
        </w:rPr>
        <w:lastRenderedPageBreak/>
        <w:t>Enfim</w:t>
      </w:r>
      <w:r w:rsidR="009114F1" w:rsidRPr="00CC63C3">
        <w:rPr>
          <w:rFonts w:ascii="Times New Roman" w:hAnsi="Times New Roman"/>
        </w:rPr>
        <w:t>, as diferenças internacionais observadas no padrão de comércio, grupos de destinos e origens das importações, tipos e volumes de produtos comercializados, grau de integração comercial e posicionamento relativo na rede depende</w:t>
      </w:r>
      <w:r w:rsidRPr="00CC63C3">
        <w:rPr>
          <w:rFonts w:ascii="Times New Roman" w:hAnsi="Times New Roman"/>
        </w:rPr>
        <w:t>m</w:t>
      </w:r>
      <w:r w:rsidR="009114F1" w:rsidRPr="00CC63C3">
        <w:rPr>
          <w:rFonts w:ascii="Times New Roman" w:hAnsi="Times New Roman"/>
        </w:rPr>
        <w:t xml:space="preserve"> fundamentalmente da capacidade de adaptar, gerar e desenvolver tecnologias, competências essas que são influenciadas por políticas elaboradas e implementadas por governos nacionais.</w:t>
      </w:r>
    </w:p>
    <w:p w14:paraId="49747BD5" w14:textId="77777777" w:rsidR="009C2789" w:rsidRPr="00CC63C3" w:rsidRDefault="009C2789" w:rsidP="00A31429">
      <w:pPr>
        <w:pStyle w:val="Corpodetexto"/>
        <w:spacing w:after="0" w:line="240" w:lineRule="auto"/>
        <w:ind w:firstLine="720"/>
        <w:jc w:val="both"/>
        <w:rPr>
          <w:rFonts w:ascii="Times New Roman" w:hAnsi="Times New Roman"/>
        </w:rPr>
      </w:pPr>
    </w:p>
    <w:p w14:paraId="55A44448" w14:textId="1B300CF1" w:rsidR="00DB0CC9" w:rsidRPr="006C31FC" w:rsidRDefault="00315ABF" w:rsidP="00A31429">
      <w:pPr>
        <w:pStyle w:val="Corpodetexto"/>
        <w:spacing w:after="0" w:line="240" w:lineRule="auto"/>
        <w:jc w:val="both"/>
        <w:rPr>
          <w:rFonts w:ascii="Times New Roman" w:hAnsi="Times New Roman"/>
          <w:b/>
        </w:rPr>
      </w:pPr>
      <w:r>
        <w:rPr>
          <w:rFonts w:ascii="Times New Roman" w:hAnsi="Times New Roman"/>
          <w:b/>
        </w:rPr>
        <w:t>4</w:t>
      </w:r>
      <w:r w:rsidR="000269B9" w:rsidRPr="006C31FC">
        <w:rPr>
          <w:rFonts w:ascii="Times New Roman" w:hAnsi="Times New Roman"/>
          <w:b/>
        </w:rPr>
        <w:t xml:space="preserve">. </w:t>
      </w:r>
      <w:r>
        <w:rPr>
          <w:rFonts w:ascii="Times New Roman" w:hAnsi="Times New Roman"/>
          <w:b/>
        </w:rPr>
        <w:t>CARACTERÍSTICAS DA INDÚSTRIA FARMACÊUTICA</w:t>
      </w:r>
      <w:r w:rsidR="000269B9" w:rsidRPr="006C31FC">
        <w:rPr>
          <w:rFonts w:ascii="Times New Roman" w:hAnsi="Times New Roman"/>
          <w:b/>
        </w:rPr>
        <w:t xml:space="preserve">: </w:t>
      </w:r>
      <w:r>
        <w:rPr>
          <w:rFonts w:ascii="Times New Roman" w:hAnsi="Times New Roman"/>
          <w:b/>
        </w:rPr>
        <w:t>INOVAÇÃO E TIPOS DE PRODUTO</w:t>
      </w:r>
    </w:p>
    <w:p w14:paraId="19DC6BC7" w14:textId="6B45179B" w:rsidR="00DB0CC9" w:rsidRPr="00CC63C3" w:rsidRDefault="000269B9" w:rsidP="00F33E68">
      <w:pPr>
        <w:pStyle w:val="Corpodetexto"/>
        <w:spacing w:after="60" w:line="240" w:lineRule="auto"/>
        <w:jc w:val="both"/>
        <w:rPr>
          <w:rFonts w:ascii="Times New Roman" w:hAnsi="Times New Roman"/>
        </w:rPr>
      </w:pPr>
      <w:r w:rsidRPr="00CC63C3">
        <w:rPr>
          <w:rFonts w:ascii="Times New Roman" w:hAnsi="Times New Roman"/>
        </w:rPr>
        <w:tab/>
        <w:t xml:space="preserve">A indústria farmacêutica é responsável </w:t>
      </w:r>
      <w:r>
        <w:rPr>
          <w:rFonts w:ascii="Times New Roman" w:hAnsi="Times New Roman"/>
        </w:rPr>
        <w:t xml:space="preserve">pelo desenvolvimento e produção de medicamentos para uso humano e animal. Trata-se de uma atividade intensiva em ciência e tecnologia, além de complexa e </w:t>
      </w:r>
      <w:r w:rsidRPr="00CC63C3">
        <w:rPr>
          <w:rFonts w:ascii="Times New Roman" w:hAnsi="Times New Roman"/>
        </w:rPr>
        <w:t>interdisciplinar por sua própria natureza, envolvendo conhecimentos relativos à química, farmacologia, microbiologia, e biologia</w:t>
      </w:r>
      <w:r w:rsidR="006C31FC">
        <w:rPr>
          <w:rFonts w:ascii="Times New Roman" w:hAnsi="Times New Roman"/>
        </w:rPr>
        <w:t xml:space="preserve"> molecular, entre outros (</w:t>
      </w:r>
      <w:r w:rsidR="00F812A2">
        <w:rPr>
          <w:rFonts w:ascii="Times New Roman" w:hAnsi="Times New Roman"/>
        </w:rPr>
        <w:t xml:space="preserve">DREWS; </w:t>
      </w:r>
      <w:r w:rsidR="00221795">
        <w:rPr>
          <w:rFonts w:ascii="Times New Roman" w:hAnsi="Times New Roman"/>
        </w:rPr>
        <w:t>RYSER</w:t>
      </w:r>
      <w:r w:rsidR="00756F1B" w:rsidRPr="00CC63C3">
        <w:rPr>
          <w:rFonts w:ascii="Times New Roman" w:hAnsi="Times New Roman"/>
        </w:rPr>
        <w:t>,</w:t>
      </w:r>
      <w:r w:rsidRPr="00CC63C3">
        <w:rPr>
          <w:rFonts w:ascii="Times New Roman" w:hAnsi="Times New Roman"/>
        </w:rPr>
        <w:t xml:space="preserve"> 1997). A inovação determina a dinâmica comp</w:t>
      </w:r>
      <w:r w:rsidR="006C31FC">
        <w:rPr>
          <w:rFonts w:ascii="Times New Roman" w:hAnsi="Times New Roman"/>
        </w:rPr>
        <w:t>etitiva nessa indústria (</w:t>
      </w:r>
      <w:r w:rsidR="00221795">
        <w:rPr>
          <w:rFonts w:ascii="Times New Roman" w:hAnsi="Times New Roman"/>
        </w:rPr>
        <w:t>VIEIRA; OHAYON</w:t>
      </w:r>
      <w:r w:rsidR="00756F1B" w:rsidRPr="00CC63C3">
        <w:rPr>
          <w:rFonts w:ascii="Times New Roman" w:hAnsi="Times New Roman"/>
        </w:rPr>
        <w:t>,</w:t>
      </w:r>
      <w:r w:rsidRPr="00CC63C3">
        <w:rPr>
          <w:rFonts w:ascii="Times New Roman" w:hAnsi="Times New Roman"/>
        </w:rPr>
        <w:t xml:space="preserve"> 2006), de modo que </w:t>
      </w:r>
      <w:r w:rsidR="00756F1B" w:rsidRPr="00CC63C3">
        <w:rPr>
          <w:rFonts w:ascii="Times New Roman" w:hAnsi="Times New Roman"/>
        </w:rPr>
        <w:t xml:space="preserve">o lançamento contínuo de novos e melhorados produtos e processos </w:t>
      </w:r>
      <w:r w:rsidRPr="00CC63C3">
        <w:rPr>
          <w:rFonts w:ascii="Times New Roman" w:hAnsi="Times New Roman"/>
        </w:rPr>
        <w:t xml:space="preserve">permite que a empresa inovadora, </w:t>
      </w:r>
      <w:r w:rsidR="00756F1B" w:rsidRPr="00CC63C3">
        <w:rPr>
          <w:rFonts w:ascii="Times New Roman" w:hAnsi="Times New Roman"/>
        </w:rPr>
        <w:t xml:space="preserve">quase sempre </w:t>
      </w:r>
      <w:r w:rsidRPr="00CC63C3">
        <w:rPr>
          <w:rFonts w:ascii="Times New Roman" w:hAnsi="Times New Roman"/>
        </w:rPr>
        <w:t>po</w:t>
      </w:r>
      <w:r w:rsidR="00153721" w:rsidRPr="00CC63C3">
        <w:rPr>
          <w:rFonts w:ascii="Times New Roman" w:hAnsi="Times New Roman"/>
        </w:rPr>
        <w:t xml:space="preserve">r meio de uma patente, </w:t>
      </w:r>
      <w:r w:rsidRPr="00CC63C3">
        <w:rPr>
          <w:rFonts w:ascii="Times New Roman" w:hAnsi="Times New Roman"/>
        </w:rPr>
        <w:t>usufrua e explore economicamente sua inovação de maneira exclusiva.</w:t>
      </w:r>
    </w:p>
    <w:p w14:paraId="2BAB1A3A" w14:textId="16BBA2DE" w:rsidR="00DB0CC9" w:rsidRPr="00CC63C3" w:rsidRDefault="000269B9" w:rsidP="00A31429">
      <w:pPr>
        <w:pStyle w:val="Corpodetexto"/>
        <w:spacing w:after="0" w:line="240" w:lineRule="auto"/>
        <w:jc w:val="both"/>
        <w:rPr>
          <w:rFonts w:ascii="Times New Roman" w:hAnsi="Times New Roman"/>
        </w:rPr>
      </w:pPr>
      <w:r w:rsidRPr="00CC63C3">
        <w:rPr>
          <w:rFonts w:ascii="Times New Roman" w:hAnsi="Times New Roman"/>
        </w:rPr>
        <w:tab/>
        <w:t>Trata-se, portanto, de uma indústria com elevados níveis de</w:t>
      </w:r>
      <w:r w:rsidR="00205143" w:rsidRPr="00CC63C3">
        <w:rPr>
          <w:rFonts w:ascii="Times New Roman" w:hAnsi="Times New Roman"/>
        </w:rPr>
        <w:t xml:space="preserve"> apropriabilidade das inovações</w:t>
      </w:r>
      <w:r w:rsidRPr="00CC63C3">
        <w:rPr>
          <w:rFonts w:ascii="Times New Roman" w:hAnsi="Times New Roman"/>
        </w:rPr>
        <w:t>, alta cumulatividade</w:t>
      </w:r>
      <w:r w:rsidR="00205143" w:rsidRPr="00CC63C3">
        <w:rPr>
          <w:rFonts w:ascii="Times New Roman" w:hAnsi="Times New Roman"/>
        </w:rPr>
        <w:t>, e</w:t>
      </w:r>
      <w:r w:rsidRPr="00CC63C3">
        <w:rPr>
          <w:rFonts w:ascii="Times New Roman" w:hAnsi="Times New Roman"/>
        </w:rPr>
        <w:t xml:space="preserve"> oportunidade inovativa relativamente </w:t>
      </w:r>
      <w:r w:rsidR="00205143" w:rsidRPr="00CC63C3">
        <w:rPr>
          <w:rFonts w:ascii="Times New Roman" w:hAnsi="Times New Roman"/>
        </w:rPr>
        <w:t>alta</w:t>
      </w:r>
      <w:r w:rsidRPr="00CC63C3">
        <w:rPr>
          <w:rFonts w:ascii="Times New Roman" w:hAnsi="Times New Roman"/>
        </w:rPr>
        <w:t xml:space="preserve"> </w:t>
      </w:r>
      <w:r w:rsidR="00205143" w:rsidRPr="00CC63C3">
        <w:rPr>
          <w:rFonts w:ascii="Times New Roman" w:hAnsi="Times New Roman"/>
        </w:rPr>
        <w:t>porque baseada em</w:t>
      </w:r>
      <w:r w:rsidRPr="00CC63C3">
        <w:rPr>
          <w:rFonts w:ascii="Times New Roman" w:hAnsi="Times New Roman"/>
        </w:rPr>
        <w:t xml:space="preserve"> ciência. Essas características acabam por dificultar a entrada de novas empresas inovadoras e concentra</w:t>
      </w:r>
      <w:r w:rsidR="00205143" w:rsidRPr="00CC63C3">
        <w:rPr>
          <w:rFonts w:ascii="Times New Roman" w:hAnsi="Times New Roman"/>
        </w:rPr>
        <w:t>m</w:t>
      </w:r>
      <w:r w:rsidRPr="00CC63C3">
        <w:rPr>
          <w:rFonts w:ascii="Times New Roman" w:hAnsi="Times New Roman"/>
        </w:rPr>
        <w:t xml:space="preserve"> as inovações em poucas empresas de grande porte, que </w:t>
      </w:r>
      <w:r w:rsidR="00205143" w:rsidRPr="00CC63C3">
        <w:rPr>
          <w:rFonts w:ascii="Times New Roman" w:hAnsi="Times New Roman"/>
        </w:rPr>
        <w:t xml:space="preserve">possuem competências tecnológicas e organizacionais acumuladas, </w:t>
      </w:r>
      <w:r w:rsidRPr="00CC63C3">
        <w:rPr>
          <w:rFonts w:ascii="Times New Roman" w:hAnsi="Times New Roman"/>
        </w:rPr>
        <w:t>atuam internacionalmente e competem a nível mundial.</w:t>
      </w:r>
      <w:r w:rsidR="00DE75C3">
        <w:rPr>
          <w:rFonts w:ascii="Times New Roman" w:hAnsi="Times New Roman"/>
        </w:rPr>
        <w:t xml:space="preserve"> </w:t>
      </w:r>
      <w:r w:rsidRPr="00CC63C3">
        <w:rPr>
          <w:rFonts w:ascii="Times New Roman" w:hAnsi="Times New Roman"/>
        </w:rPr>
        <w:t xml:space="preserve">Dessa forma, o mercado também fica concentrado a nível mundial. Empresas de grande porte lideram o setor e atuam de maneira globalizada no mercado internacional. A liderança de mercado é exercida em segmentos de mercado </w:t>
      </w:r>
      <w:r>
        <w:rPr>
          <w:rFonts w:ascii="Times New Roman" w:hAnsi="Times New Roman"/>
        </w:rPr>
        <w:t xml:space="preserve">particulares, mediante estratégia de diferenciação de produtos. A competição via diferenciação, somada a interdependência nas estratégias seguidas pelas empresas acabam por </w:t>
      </w:r>
      <w:r w:rsidRPr="00CC63C3">
        <w:rPr>
          <w:rFonts w:ascii="Times New Roman" w:hAnsi="Times New Roman"/>
        </w:rPr>
        <w:t>definir a estrutura de mercado como um oligopólio diferenciado (</w:t>
      </w:r>
      <w:r w:rsidR="00221795">
        <w:rPr>
          <w:rFonts w:ascii="Times New Roman" w:hAnsi="Times New Roman"/>
        </w:rPr>
        <w:t>CANCHUMANI</w:t>
      </w:r>
      <w:r w:rsidR="006C31FC" w:rsidRPr="00CC63C3">
        <w:rPr>
          <w:rFonts w:ascii="Times New Roman" w:hAnsi="Times New Roman"/>
        </w:rPr>
        <w:t>,</w:t>
      </w:r>
      <w:r w:rsidR="00205143" w:rsidRPr="00CC63C3">
        <w:rPr>
          <w:rFonts w:ascii="Times New Roman" w:hAnsi="Times New Roman"/>
        </w:rPr>
        <w:t xml:space="preserve"> </w:t>
      </w:r>
      <w:r w:rsidRPr="00CC63C3">
        <w:rPr>
          <w:rFonts w:ascii="Times New Roman" w:hAnsi="Times New Roman"/>
        </w:rPr>
        <w:t>2009).</w:t>
      </w:r>
    </w:p>
    <w:p w14:paraId="5E19E11C" w14:textId="77777777" w:rsidR="00DB0CC9" w:rsidRPr="00CC63C3" w:rsidRDefault="000269B9" w:rsidP="00A31429">
      <w:pPr>
        <w:pStyle w:val="Corpodetexto"/>
        <w:spacing w:after="0" w:line="240" w:lineRule="auto"/>
        <w:jc w:val="both"/>
        <w:rPr>
          <w:rFonts w:ascii="Times New Roman" w:hAnsi="Times New Roman"/>
        </w:rPr>
      </w:pPr>
      <w:r w:rsidRPr="00CC63C3">
        <w:rPr>
          <w:rFonts w:ascii="Times New Roman" w:hAnsi="Times New Roman"/>
        </w:rPr>
        <w:tab/>
        <w:t>Uma das possíveis formas de estudar os produtos dessa indústria é estabelecer uma relação entre o tipo de inovação e o grau</w:t>
      </w:r>
      <w:r w:rsidR="00205143" w:rsidRPr="00CC63C3">
        <w:rPr>
          <w:rFonts w:ascii="Times New Roman" w:hAnsi="Times New Roman"/>
        </w:rPr>
        <w:t xml:space="preserve"> de novidade do conhecimento tecnológico</w:t>
      </w:r>
      <w:r w:rsidRPr="00CC63C3">
        <w:rPr>
          <w:rFonts w:ascii="Times New Roman" w:hAnsi="Times New Roman"/>
        </w:rPr>
        <w:t xml:space="preserve">. </w:t>
      </w:r>
      <w:r w:rsidR="00205143" w:rsidRPr="00CC63C3">
        <w:rPr>
          <w:rFonts w:ascii="Times New Roman" w:hAnsi="Times New Roman"/>
        </w:rPr>
        <w:t xml:space="preserve">Inovações radicais têm </w:t>
      </w:r>
      <w:r w:rsidRPr="00CC63C3">
        <w:rPr>
          <w:rFonts w:ascii="Times New Roman" w:hAnsi="Times New Roman"/>
        </w:rPr>
        <w:t>conteúdo de conhecimento e tecnologia</w:t>
      </w:r>
      <w:r w:rsidR="00205143" w:rsidRPr="00CC63C3">
        <w:rPr>
          <w:rFonts w:ascii="Times New Roman" w:hAnsi="Times New Roman"/>
        </w:rPr>
        <w:t xml:space="preserve"> novos</w:t>
      </w:r>
      <w:r w:rsidRPr="00CC63C3">
        <w:rPr>
          <w:rFonts w:ascii="Times New Roman" w:hAnsi="Times New Roman"/>
        </w:rPr>
        <w:t xml:space="preserve">, </w:t>
      </w:r>
      <w:r w:rsidR="001A4330" w:rsidRPr="00CC63C3">
        <w:rPr>
          <w:rFonts w:ascii="Times New Roman" w:hAnsi="Times New Roman"/>
        </w:rPr>
        <w:t>podem ser patentead</w:t>
      </w:r>
      <w:r w:rsidR="00923021" w:rsidRPr="00CC63C3">
        <w:rPr>
          <w:rFonts w:ascii="Times New Roman" w:hAnsi="Times New Roman"/>
        </w:rPr>
        <w:t>a</w:t>
      </w:r>
      <w:r w:rsidR="001A4330" w:rsidRPr="00CC63C3">
        <w:rPr>
          <w:rFonts w:ascii="Times New Roman" w:hAnsi="Times New Roman"/>
        </w:rPr>
        <w:t>s e tem preços mais elevados durante a vigência das patentes</w:t>
      </w:r>
      <w:r w:rsidRPr="00CC63C3">
        <w:rPr>
          <w:rFonts w:ascii="Times New Roman" w:hAnsi="Times New Roman"/>
        </w:rPr>
        <w:t xml:space="preserve">. </w:t>
      </w:r>
      <w:r w:rsidR="00923021" w:rsidRPr="00CC63C3">
        <w:rPr>
          <w:rFonts w:ascii="Times New Roman" w:hAnsi="Times New Roman"/>
        </w:rPr>
        <w:t>Inovações incrementais, por sua vez, são</w:t>
      </w:r>
      <w:r w:rsidR="001A4330" w:rsidRPr="00CC63C3">
        <w:rPr>
          <w:rFonts w:ascii="Times New Roman" w:hAnsi="Times New Roman"/>
        </w:rPr>
        <w:t xml:space="preserve"> o resultado de melhorias em produtos e processos já existentes e embutem menor grau de conhecimento tecnológico novo. O primeiro tipo de inovação garante uma competitividade maior para concorrer no comércio internacional uma vez que representam uma novidade para o conjunto dos mercados e não somente para o mercado local. </w:t>
      </w:r>
      <w:r w:rsidRPr="00CC63C3">
        <w:rPr>
          <w:rFonts w:ascii="Times New Roman" w:hAnsi="Times New Roman"/>
        </w:rPr>
        <w:t xml:space="preserve">Dessa forma, </w:t>
      </w:r>
      <w:r w:rsidR="00923021" w:rsidRPr="00CC63C3">
        <w:rPr>
          <w:rFonts w:ascii="Times New Roman" w:hAnsi="Times New Roman"/>
        </w:rPr>
        <w:t>pode-se supor que existe um</w:t>
      </w:r>
      <w:r w:rsidRPr="00CC63C3">
        <w:rPr>
          <w:rFonts w:ascii="Times New Roman" w:hAnsi="Times New Roman"/>
        </w:rPr>
        <w:t>a relação entre o grau de inovação que a indústria de um país é capaz de realizar</w:t>
      </w:r>
      <w:r w:rsidR="001A4330" w:rsidRPr="00CC63C3">
        <w:rPr>
          <w:rFonts w:ascii="Times New Roman" w:hAnsi="Times New Roman"/>
        </w:rPr>
        <w:t xml:space="preserve"> e </w:t>
      </w:r>
      <w:r w:rsidRPr="00CC63C3">
        <w:rPr>
          <w:rFonts w:ascii="Times New Roman" w:hAnsi="Times New Roman"/>
        </w:rPr>
        <w:t>sua posição na rede de comércio internacional.</w:t>
      </w:r>
    </w:p>
    <w:p w14:paraId="21DDD84C" w14:textId="77777777" w:rsidR="00DB0CC9" w:rsidRPr="00CC63C3" w:rsidRDefault="000269B9" w:rsidP="00A31429">
      <w:pPr>
        <w:pStyle w:val="Corpodetexto"/>
        <w:spacing w:after="0" w:line="240" w:lineRule="auto"/>
        <w:jc w:val="both"/>
        <w:rPr>
          <w:rFonts w:ascii="Times New Roman" w:hAnsi="Times New Roman"/>
        </w:rPr>
      </w:pPr>
      <w:r>
        <w:rPr>
          <w:rFonts w:ascii="Times New Roman" w:hAnsi="Times New Roman"/>
        </w:rPr>
        <w:tab/>
      </w:r>
      <w:r w:rsidR="004C704F" w:rsidRPr="00CC63C3">
        <w:rPr>
          <w:rFonts w:ascii="Times New Roman" w:hAnsi="Times New Roman"/>
        </w:rPr>
        <w:t>O Quadro 1</w:t>
      </w:r>
      <w:r w:rsidRPr="00CC63C3">
        <w:rPr>
          <w:rFonts w:ascii="Times New Roman" w:hAnsi="Times New Roman"/>
        </w:rPr>
        <w:t xml:space="preserve"> procura ilustrar essas relações, partindo do grau mais baixo de inovação (incremental) até o nível mais complexo de inovação (radical), a partir da rota da síntese química. Os países com maior domínio tecnológico possuem capacidade de atua</w:t>
      </w:r>
      <w:r w:rsidR="00923021" w:rsidRPr="00CC63C3">
        <w:rPr>
          <w:rFonts w:ascii="Times New Roman" w:hAnsi="Times New Roman"/>
        </w:rPr>
        <w:t xml:space="preserve">r em todos os graus de inovação e possuem </w:t>
      </w:r>
      <w:r w:rsidRPr="00CC63C3">
        <w:rPr>
          <w:rFonts w:ascii="Times New Roman" w:hAnsi="Times New Roman"/>
        </w:rPr>
        <w:t xml:space="preserve">relevante posição no comércio internacional. Países com menor capacidade </w:t>
      </w:r>
      <w:r w:rsidR="00923021" w:rsidRPr="00CC63C3">
        <w:rPr>
          <w:rFonts w:ascii="Times New Roman" w:hAnsi="Times New Roman"/>
        </w:rPr>
        <w:t>tecnológica</w:t>
      </w:r>
      <w:r w:rsidRPr="00CC63C3">
        <w:rPr>
          <w:rFonts w:ascii="Times New Roman" w:hAnsi="Times New Roman"/>
        </w:rPr>
        <w:t xml:space="preserve"> também realizam atividades inovativas, </w:t>
      </w:r>
      <w:r w:rsidR="00923021" w:rsidRPr="00CC63C3">
        <w:rPr>
          <w:rFonts w:ascii="Times New Roman" w:hAnsi="Times New Roman"/>
        </w:rPr>
        <w:t xml:space="preserve">mas </w:t>
      </w:r>
      <w:r w:rsidRPr="00CC63C3">
        <w:rPr>
          <w:rFonts w:ascii="Times New Roman" w:hAnsi="Times New Roman"/>
        </w:rPr>
        <w:t>se concentra</w:t>
      </w:r>
      <w:r w:rsidR="00923021" w:rsidRPr="00CC63C3">
        <w:rPr>
          <w:rFonts w:ascii="Times New Roman" w:hAnsi="Times New Roman"/>
        </w:rPr>
        <w:t xml:space="preserve">m </w:t>
      </w:r>
      <w:r w:rsidRPr="00CC63C3">
        <w:rPr>
          <w:rFonts w:ascii="Times New Roman" w:hAnsi="Times New Roman"/>
        </w:rPr>
        <w:t xml:space="preserve">na produção de </w:t>
      </w:r>
      <w:r w:rsidR="00923021" w:rsidRPr="00CC63C3">
        <w:rPr>
          <w:rFonts w:ascii="Times New Roman" w:hAnsi="Times New Roman"/>
        </w:rPr>
        <w:t>inovações incrementais,</w:t>
      </w:r>
      <w:r w:rsidRPr="00CC63C3">
        <w:rPr>
          <w:rFonts w:ascii="Times New Roman" w:hAnsi="Times New Roman"/>
        </w:rPr>
        <w:t xml:space="preserve"> como é o caso da Índia</w:t>
      </w:r>
      <w:r w:rsidR="00923021" w:rsidRPr="00CC63C3">
        <w:rPr>
          <w:rFonts w:ascii="Times New Roman" w:hAnsi="Times New Roman"/>
        </w:rPr>
        <w:t xml:space="preserve">, </w:t>
      </w:r>
      <w:r w:rsidRPr="00CC63C3">
        <w:rPr>
          <w:rFonts w:ascii="Times New Roman" w:hAnsi="Times New Roman"/>
        </w:rPr>
        <w:t xml:space="preserve">altamente especializada em </w:t>
      </w:r>
      <w:r w:rsidR="00923021" w:rsidRPr="00CC63C3">
        <w:rPr>
          <w:rFonts w:ascii="Times New Roman" w:hAnsi="Times New Roman"/>
        </w:rPr>
        <w:t xml:space="preserve">medicamentos </w:t>
      </w:r>
      <w:r w:rsidRPr="00CC63C3">
        <w:rPr>
          <w:rFonts w:ascii="Times New Roman" w:hAnsi="Times New Roman"/>
        </w:rPr>
        <w:t>genéricos</w:t>
      </w:r>
      <w:r w:rsidR="00923021" w:rsidRPr="00CC63C3">
        <w:rPr>
          <w:rFonts w:ascii="Times New Roman" w:hAnsi="Times New Roman"/>
        </w:rPr>
        <w:t>,</w:t>
      </w:r>
      <w:r w:rsidRPr="00CC63C3">
        <w:rPr>
          <w:rFonts w:ascii="Times New Roman" w:hAnsi="Times New Roman"/>
        </w:rPr>
        <w:t xml:space="preserve"> e do Brasil.</w:t>
      </w:r>
      <w:r w:rsidR="00923021" w:rsidRPr="00CC63C3">
        <w:rPr>
          <w:rFonts w:ascii="Times New Roman" w:hAnsi="Times New Roman"/>
        </w:rPr>
        <w:t xml:space="preserve"> </w:t>
      </w:r>
    </w:p>
    <w:p w14:paraId="56BFAF61" w14:textId="77777777" w:rsidR="00DB0CC9" w:rsidRPr="00CC63C3" w:rsidRDefault="000269B9" w:rsidP="00F33E68">
      <w:pPr>
        <w:pStyle w:val="Corpodetexto"/>
        <w:spacing w:after="60" w:line="240" w:lineRule="auto"/>
        <w:jc w:val="both"/>
        <w:rPr>
          <w:rFonts w:ascii="Times New Roman" w:hAnsi="Times New Roman"/>
        </w:rPr>
      </w:pPr>
      <w:r w:rsidRPr="00CC63C3">
        <w:rPr>
          <w:rFonts w:ascii="Times New Roman" w:hAnsi="Times New Roman"/>
        </w:rPr>
        <w:tab/>
        <w:t>Conforme Vieira e Ohayon (2006), a inovação incremental envolve a utilização de entidades químicas já conhecidas para novos usos (novo alvo), novas associações</w:t>
      </w:r>
      <w:r w:rsidR="00923021" w:rsidRPr="00CC63C3">
        <w:rPr>
          <w:rFonts w:ascii="Times New Roman" w:hAnsi="Times New Roman"/>
        </w:rPr>
        <w:t xml:space="preserve">, e novas </w:t>
      </w:r>
      <w:r w:rsidRPr="00CC63C3">
        <w:rPr>
          <w:rFonts w:ascii="Times New Roman" w:hAnsi="Times New Roman"/>
        </w:rPr>
        <w:t xml:space="preserve">formulações. O medicamento genérico é uma cópia </w:t>
      </w:r>
      <w:r w:rsidR="00A86CE5" w:rsidRPr="00CC63C3">
        <w:rPr>
          <w:rFonts w:ascii="Times New Roman" w:hAnsi="Times New Roman"/>
        </w:rPr>
        <w:t>equivalente</w:t>
      </w:r>
      <w:r w:rsidR="004C704F" w:rsidRPr="00CC63C3">
        <w:rPr>
          <w:rFonts w:ascii="Times New Roman" w:hAnsi="Times New Roman"/>
        </w:rPr>
        <w:t xml:space="preserve"> </w:t>
      </w:r>
      <w:r w:rsidR="00A86CE5" w:rsidRPr="00CC63C3">
        <w:rPr>
          <w:rFonts w:ascii="Times New Roman" w:hAnsi="Times New Roman"/>
        </w:rPr>
        <w:t xml:space="preserve">(igual bioequivalência e biodisponibilidade) </w:t>
      </w:r>
      <w:r w:rsidRPr="00CC63C3">
        <w:rPr>
          <w:rFonts w:ascii="Times New Roman" w:hAnsi="Times New Roman"/>
        </w:rPr>
        <w:t>de um medicamento cuja patente é expirada</w:t>
      </w:r>
      <w:r w:rsidR="004C704F" w:rsidRPr="00CC63C3">
        <w:rPr>
          <w:rFonts w:ascii="Times New Roman" w:hAnsi="Times New Roman"/>
        </w:rPr>
        <w:t xml:space="preserve">, e o </w:t>
      </w:r>
      <w:r w:rsidR="00A86CE5" w:rsidRPr="00CC63C3">
        <w:rPr>
          <w:rFonts w:ascii="Times New Roman" w:hAnsi="Times New Roman"/>
        </w:rPr>
        <w:t>similar pode conter melhoramentos</w:t>
      </w:r>
      <w:r w:rsidRPr="00CC63C3">
        <w:rPr>
          <w:rFonts w:ascii="Times New Roman" w:hAnsi="Times New Roman"/>
        </w:rPr>
        <w:t>. A elaboração de um novo fármaco é considerada uma invenção, uma vez que ainda não compõe um medicamento comercializado, enquanto o novo medicamento (ou de referência), isto é, o produto finalizado explorado comercialmente, representa a inovação radical, o grau mais elevado de inovação</w:t>
      </w:r>
      <w:r w:rsidR="00923021" w:rsidRPr="00CC63C3">
        <w:rPr>
          <w:rFonts w:ascii="Times New Roman" w:hAnsi="Times New Roman"/>
        </w:rPr>
        <w:t xml:space="preserve"> </w:t>
      </w:r>
      <w:r w:rsidR="00A86CE5" w:rsidRPr="00CC63C3">
        <w:rPr>
          <w:rFonts w:ascii="Times New Roman" w:hAnsi="Times New Roman"/>
        </w:rPr>
        <w:t xml:space="preserve">por </w:t>
      </w:r>
      <w:r w:rsidR="00923021" w:rsidRPr="00CC63C3">
        <w:rPr>
          <w:rFonts w:ascii="Times New Roman" w:hAnsi="Times New Roman"/>
        </w:rPr>
        <w:t>conter conhecimento novo</w:t>
      </w:r>
      <w:r w:rsidR="00A86CE5" w:rsidRPr="00CC63C3">
        <w:rPr>
          <w:rFonts w:ascii="Times New Roman" w:hAnsi="Times New Roman"/>
        </w:rPr>
        <w:t xml:space="preserve"> – o fármaco inventado</w:t>
      </w:r>
      <w:r w:rsidRPr="00CC63C3">
        <w:rPr>
          <w:rFonts w:ascii="Times New Roman" w:hAnsi="Times New Roman"/>
        </w:rPr>
        <w:t>.</w:t>
      </w:r>
    </w:p>
    <w:p w14:paraId="12B7F8ED" w14:textId="77777777" w:rsidR="00CE6A37" w:rsidRPr="00CC63C3" w:rsidRDefault="00CE6A37" w:rsidP="00A31429">
      <w:pPr>
        <w:pStyle w:val="Corpodetexto"/>
        <w:spacing w:after="0" w:line="240" w:lineRule="auto"/>
        <w:jc w:val="both"/>
        <w:rPr>
          <w:rFonts w:ascii="Times New Roman" w:hAnsi="Times New Roman"/>
        </w:rPr>
      </w:pPr>
    </w:p>
    <w:p w14:paraId="60D54D97" w14:textId="77777777" w:rsidR="008A14DA" w:rsidRDefault="008A14DA" w:rsidP="00CE6A37">
      <w:pPr>
        <w:pStyle w:val="Corpodetexto"/>
        <w:spacing w:after="0" w:line="240" w:lineRule="auto"/>
        <w:ind w:left="720"/>
        <w:jc w:val="center"/>
        <w:rPr>
          <w:rFonts w:ascii="Times New Roman" w:hAnsi="Times New Roman"/>
          <w:b/>
        </w:rPr>
      </w:pPr>
    </w:p>
    <w:p w14:paraId="2F5F6680" w14:textId="77777777" w:rsidR="008A14DA" w:rsidRDefault="008A14DA" w:rsidP="00CE6A37">
      <w:pPr>
        <w:pStyle w:val="Corpodetexto"/>
        <w:spacing w:after="0" w:line="240" w:lineRule="auto"/>
        <w:ind w:left="720"/>
        <w:jc w:val="center"/>
        <w:rPr>
          <w:rFonts w:ascii="Times New Roman" w:hAnsi="Times New Roman"/>
          <w:b/>
        </w:rPr>
      </w:pPr>
    </w:p>
    <w:p w14:paraId="70E29C1F" w14:textId="77777777" w:rsidR="008A14DA" w:rsidRDefault="008A14DA" w:rsidP="00CE6A37">
      <w:pPr>
        <w:pStyle w:val="Corpodetexto"/>
        <w:spacing w:after="0" w:line="240" w:lineRule="auto"/>
        <w:ind w:left="720"/>
        <w:jc w:val="center"/>
        <w:rPr>
          <w:rFonts w:ascii="Times New Roman" w:hAnsi="Times New Roman"/>
          <w:b/>
        </w:rPr>
      </w:pPr>
    </w:p>
    <w:p w14:paraId="36D56A06" w14:textId="79EC14B0" w:rsidR="00DB0CC9" w:rsidRPr="003D6F3E" w:rsidRDefault="004C704F" w:rsidP="00CE6A37">
      <w:pPr>
        <w:pStyle w:val="Corpodetexto"/>
        <w:spacing w:after="0" w:line="240" w:lineRule="auto"/>
        <w:ind w:left="720"/>
        <w:jc w:val="center"/>
        <w:rPr>
          <w:rFonts w:ascii="Times New Roman" w:hAnsi="Times New Roman"/>
          <w:b/>
        </w:rPr>
      </w:pPr>
      <w:r w:rsidRPr="003D6F3E">
        <w:rPr>
          <w:rFonts w:ascii="Times New Roman" w:hAnsi="Times New Roman"/>
          <w:b/>
        </w:rPr>
        <w:lastRenderedPageBreak/>
        <w:t>Quadro</w:t>
      </w:r>
      <w:r w:rsidR="000269B9" w:rsidRPr="003D6F3E">
        <w:rPr>
          <w:rFonts w:ascii="Times New Roman" w:hAnsi="Times New Roman"/>
          <w:b/>
        </w:rPr>
        <w:t xml:space="preserve"> 1: Tipos e graus de inovação na indústria farmacêutica</w:t>
      </w:r>
    </w:p>
    <w:p w14:paraId="34513E6C" w14:textId="77777777" w:rsidR="00087E77" w:rsidRDefault="00890FE9" w:rsidP="00CE6A37">
      <w:pPr>
        <w:pStyle w:val="Corpodetexto"/>
        <w:spacing w:after="0" w:line="240" w:lineRule="auto"/>
        <w:jc w:val="center"/>
        <w:rPr>
          <w:rFonts w:ascii="Times New Roman" w:hAnsi="Times New Roman"/>
        </w:rPr>
      </w:pPr>
      <w:r>
        <w:rPr>
          <w:rFonts w:ascii="Times New Roman" w:hAnsi="Times New Roman"/>
          <w:noProof/>
          <w:lang w:eastAsia="pt-BR" w:bidi="ar-SA"/>
        </w:rPr>
        <w:drawing>
          <wp:inline distT="0" distB="0" distL="0" distR="0" wp14:anchorId="461AE550" wp14:editId="10DC18EA">
            <wp:extent cx="2114550" cy="10096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1009650"/>
                    </a:xfrm>
                    <a:prstGeom prst="rect">
                      <a:avLst/>
                    </a:prstGeom>
                    <a:noFill/>
                    <a:ln>
                      <a:noFill/>
                    </a:ln>
                  </pic:spPr>
                </pic:pic>
              </a:graphicData>
            </a:graphic>
          </wp:inline>
        </w:drawing>
      </w:r>
    </w:p>
    <w:p w14:paraId="2BD491B3" w14:textId="77777777" w:rsidR="00DB0CC9" w:rsidRPr="003D6F3E" w:rsidRDefault="000269B9" w:rsidP="00CE6A37">
      <w:pPr>
        <w:pStyle w:val="Corpodetexto"/>
        <w:spacing w:after="0" w:line="240" w:lineRule="auto"/>
        <w:jc w:val="both"/>
        <w:rPr>
          <w:rFonts w:ascii="Times New Roman" w:hAnsi="Times New Roman"/>
          <w:b/>
          <w:sz w:val="20"/>
          <w:szCs w:val="20"/>
        </w:rPr>
      </w:pPr>
      <w:r>
        <w:rPr>
          <w:rFonts w:ascii="Times New Roman" w:hAnsi="Times New Roman"/>
        </w:rPr>
        <w:tab/>
      </w:r>
      <w:r>
        <w:rPr>
          <w:rFonts w:ascii="Times New Roman" w:hAnsi="Times New Roman"/>
        </w:rPr>
        <w:tab/>
      </w:r>
      <w:r>
        <w:rPr>
          <w:rFonts w:ascii="Times New Roman" w:hAnsi="Times New Roman"/>
        </w:rPr>
        <w:tab/>
      </w:r>
      <w:r w:rsidRPr="003D6F3E">
        <w:rPr>
          <w:rFonts w:ascii="Times New Roman" w:hAnsi="Times New Roman"/>
          <w:b/>
          <w:sz w:val="20"/>
          <w:szCs w:val="20"/>
        </w:rPr>
        <w:t>Fonte: Elaboração própria com base em Vieira e Ohayon (2006) e Santoro (2000)</w:t>
      </w:r>
    </w:p>
    <w:p w14:paraId="14E6390D" w14:textId="77777777" w:rsidR="00CE6A37" w:rsidRDefault="000269B9" w:rsidP="00A31429">
      <w:pPr>
        <w:pStyle w:val="Corpodetexto"/>
        <w:spacing w:after="0" w:line="240" w:lineRule="auto"/>
        <w:jc w:val="both"/>
        <w:rPr>
          <w:rFonts w:ascii="Times New Roman" w:hAnsi="Times New Roman"/>
        </w:rPr>
      </w:pPr>
      <w:r>
        <w:rPr>
          <w:rFonts w:ascii="Times New Roman" w:hAnsi="Times New Roman"/>
        </w:rPr>
        <w:tab/>
      </w:r>
    </w:p>
    <w:p w14:paraId="5F2763F7" w14:textId="66EE2AF0" w:rsidR="00DB0CC9" w:rsidRPr="00CC63C3" w:rsidRDefault="00A3163D" w:rsidP="00F33E68">
      <w:pPr>
        <w:pStyle w:val="Corpodetexto"/>
        <w:spacing w:after="60" w:line="240" w:lineRule="auto"/>
        <w:ind w:firstLine="720"/>
        <w:jc w:val="both"/>
        <w:rPr>
          <w:rFonts w:ascii="Times New Roman" w:hAnsi="Times New Roman"/>
        </w:rPr>
      </w:pPr>
      <w:r w:rsidRPr="00CC63C3">
        <w:rPr>
          <w:rFonts w:ascii="Times New Roman" w:hAnsi="Times New Roman"/>
        </w:rPr>
        <w:t>Medicamentos podem ser de referência, genéricos, similares e OTC (</w:t>
      </w:r>
      <w:r w:rsidRPr="00CC63C3">
        <w:rPr>
          <w:rFonts w:ascii="Times New Roman" w:hAnsi="Times New Roman"/>
          <w:i/>
          <w:iCs/>
        </w:rPr>
        <w:t>over the counter</w:t>
      </w:r>
      <w:r w:rsidRPr="00CC63C3">
        <w:rPr>
          <w:rFonts w:ascii="Times New Roman" w:hAnsi="Times New Roman"/>
        </w:rPr>
        <w:t xml:space="preserve">). </w:t>
      </w:r>
      <w:r w:rsidR="000269B9" w:rsidRPr="00CC63C3">
        <w:rPr>
          <w:rFonts w:ascii="Times New Roman" w:hAnsi="Times New Roman"/>
        </w:rPr>
        <w:t xml:space="preserve">Cada tipo de produto possui uma lógica própria de </w:t>
      </w:r>
      <w:r w:rsidR="00A86CE5" w:rsidRPr="00CC63C3">
        <w:rPr>
          <w:rFonts w:ascii="Times New Roman" w:hAnsi="Times New Roman"/>
        </w:rPr>
        <w:t>p</w:t>
      </w:r>
      <w:r w:rsidR="000269B9" w:rsidRPr="00CC63C3">
        <w:rPr>
          <w:rFonts w:ascii="Times New Roman" w:hAnsi="Times New Roman"/>
        </w:rPr>
        <w:t xml:space="preserve">esquisa e </w:t>
      </w:r>
      <w:r w:rsidR="00A86CE5" w:rsidRPr="00CC63C3">
        <w:rPr>
          <w:rFonts w:ascii="Times New Roman" w:hAnsi="Times New Roman"/>
        </w:rPr>
        <w:t>d</w:t>
      </w:r>
      <w:r w:rsidR="000269B9" w:rsidRPr="00CC63C3">
        <w:rPr>
          <w:rFonts w:ascii="Times New Roman" w:hAnsi="Times New Roman"/>
        </w:rPr>
        <w:t xml:space="preserve">esenvolvimento (P&amp;D), comercialização, estratégia de </w:t>
      </w:r>
      <w:r w:rsidR="000269B9" w:rsidRPr="00CC63C3">
        <w:rPr>
          <w:rFonts w:ascii="Times New Roman" w:hAnsi="Times New Roman"/>
          <w:i/>
          <w:iCs/>
        </w:rPr>
        <w:t xml:space="preserve">marketing </w:t>
      </w:r>
      <w:r w:rsidR="000269B9" w:rsidRPr="00CC63C3">
        <w:rPr>
          <w:rFonts w:ascii="Times New Roman" w:hAnsi="Times New Roman"/>
        </w:rPr>
        <w:t xml:space="preserve">e padrão de </w:t>
      </w:r>
      <w:r w:rsidR="006C31FC" w:rsidRPr="00CC63C3">
        <w:rPr>
          <w:rFonts w:ascii="Times New Roman" w:hAnsi="Times New Roman"/>
        </w:rPr>
        <w:t>competição.</w:t>
      </w:r>
      <w:r w:rsidR="000269B9" w:rsidRPr="00CC63C3">
        <w:rPr>
          <w:rFonts w:ascii="Times New Roman" w:hAnsi="Times New Roman"/>
        </w:rPr>
        <w:t xml:space="preserve"> Dentre esses, o tipo mais rentável é o dos medicamentos de referência. Resultado de um longo processo de P&amp;D</w:t>
      </w:r>
      <w:r w:rsidR="00A86CE5" w:rsidRPr="00CC63C3">
        <w:rPr>
          <w:rFonts w:ascii="Times New Roman" w:hAnsi="Times New Roman"/>
        </w:rPr>
        <w:t xml:space="preserve"> e elevados investimentos</w:t>
      </w:r>
      <w:r w:rsidR="000269B9" w:rsidRPr="00CC63C3">
        <w:rPr>
          <w:rFonts w:ascii="Times New Roman" w:hAnsi="Times New Roman"/>
        </w:rPr>
        <w:t xml:space="preserve">, o medicamento de referência pode ser protegido por uma patente, garantindo direitos exclusivos ao inovador. Os medicamentos de referência </w:t>
      </w:r>
      <w:r w:rsidR="00A86CE5" w:rsidRPr="00CC63C3">
        <w:rPr>
          <w:rFonts w:ascii="Times New Roman" w:hAnsi="Times New Roman"/>
        </w:rPr>
        <w:t xml:space="preserve">também </w:t>
      </w:r>
      <w:r w:rsidR="000269B9" w:rsidRPr="00CC63C3">
        <w:rPr>
          <w:rFonts w:ascii="Times New Roman" w:hAnsi="Times New Roman"/>
        </w:rPr>
        <w:t>são conhecidos p</w:t>
      </w:r>
      <w:r w:rsidR="00A86CE5" w:rsidRPr="00CC63C3">
        <w:rPr>
          <w:rFonts w:ascii="Times New Roman" w:hAnsi="Times New Roman"/>
        </w:rPr>
        <w:t>or</w:t>
      </w:r>
      <w:r w:rsidR="000269B9" w:rsidRPr="00CC63C3">
        <w:rPr>
          <w:rFonts w:ascii="Times New Roman" w:hAnsi="Times New Roman"/>
        </w:rPr>
        <w:t xml:space="preserve"> sua marca</w:t>
      </w:r>
      <w:r w:rsidR="00A86CE5" w:rsidRPr="00CC63C3">
        <w:rPr>
          <w:rFonts w:ascii="Times New Roman" w:hAnsi="Times New Roman"/>
        </w:rPr>
        <w:t>, que após o vencimento das patentes lhes permite manter uma liderança no mercado</w:t>
      </w:r>
      <w:r w:rsidR="000269B9" w:rsidRPr="00CC63C3">
        <w:rPr>
          <w:rFonts w:ascii="Times New Roman" w:hAnsi="Times New Roman"/>
        </w:rPr>
        <w:t>.</w:t>
      </w:r>
    </w:p>
    <w:p w14:paraId="0A4B3421" w14:textId="1828989C" w:rsidR="00697D54" w:rsidRDefault="000269B9" w:rsidP="00F33E68">
      <w:pPr>
        <w:pStyle w:val="Corpodetexto"/>
        <w:spacing w:after="60" w:line="240" w:lineRule="auto"/>
        <w:jc w:val="both"/>
        <w:rPr>
          <w:rFonts w:ascii="Times New Roman" w:hAnsi="Times New Roman"/>
        </w:rPr>
      </w:pPr>
      <w:r w:rsidRPr="00CC63C3">
        <w:rPr>
          <w:rFonts w:ascii="Times New Roman" w:hAnsi="Times New Roman"/>
        </w:rPr>
        <w:tab/>
        <w:t>Os genéricos, por sua vez, pr</w:t>
      </w:r>
      <w:r w:rsidR="00A86CE5" w:rsidRPr="00CC63C3">
        <w:rPr>
          <w:rFonts w:ascii="Times New Roman" w:hAnsi="Times New Roman"/>
        </w:rPr>
        <w:t>ecisam</w:t>
      </w:r>
      <w:r w:rsidRPr="00CC63C3">
        <w:rPr>
          <w:rFonts w:ascii="Times New Roman" w:hAnsi="Times New Roman"/>
        </w:rPr>
        <w:t xml:space="preserve"> ser equivalentes aos de referência</w:t>
      </w:r>
      <w:r w:rsidR="00A86CE5" w:rsidRPr="00CC63C3">
        <w:rPr>
          <w:rFonts w:ascii="Times New Roman" w:hAnsi="Times New Roman"/>
        </w:rPr>
        <w:t xml:space="preserve"> e podem ser produzidos</w:t>
      </w:r>
      <w:r w:rsidRPr="00CC63C3">
        <w:rPr>
          <w:rFonts w:ascii="Times New Roman" w:hAnsi="Times New Roman"/>
        </w:rPr>
        <w:t xml:space="preserve"> sem a licença da empresa proprietária do mesmo, uma vez que a patente deste medicamento já expirou. </w:t>
      </w:r>
      <w:r w:rsidR="00A86CE5" w:rsidRPr="00CC63C3">
        <w:rPr>
          <w:rFonts w:ascii="Times New Roman" w:hAnsi="Times New Roman"/>
        </w:rPr>
        <w:t>E</w:t>
      </w:r>
      <w:r w:rsidRPr="00CC63C3">
        <w:rPr>
          <w:rFonts w:ascii="Times New Roman" w:hAnsi="Times New Roman"/>
        </w:rPr>
        <w:t>mbora também exijam considerável capacidade</w:t>
      </w:r>
      <w:r w:rsidR="00A86CE5" w:rsidRPr="00CC63C3">
        <w:rPr>
          <w:rFonts w:ascii="Times New Roman" w:hAnsi="Times New Roman"/>
        </w:rPr>
        <w:t xml:space="preserve"> tecnológica para sua produção</w:t>
      </w:r>
      <w:r w:rsidRPr="00CC63C3">
        <w:rPr>
          <w:rFonts w:ascii="Times New Roman" w:hAnsi="Times New Roman"/>
        </w:rPr>
        <w:t xml:space="preserve">, os custos envolvidos </w:t>
      </w:r>
      <w:r w:rsidR="00A86CE5" w:rsidRPr="00CC63C3">
        <w:rPr>
          <w:rFonts w:ascii="Times New Roman" w:hAnsi="Times New Roman"/>
        </w:rPr>
        <w:t>nas</w:t>
      </w:r>
      <w:r w:rsidRPr="00CC63C3">
        <w:rPr>
          <w:rFonts w:ascii="Times New Roman" w:hAnsi="Times New Roman"/>
        </w:rPr>
        <w:t xml:space="preserve"> atividade</w:t>
      </w:r>
      <w:r w:rsidR="00A86CE5" w:rsidRPr="00CC63C3">
        <w:rPr>
          <w:rFonts w:ascii="Times New Roman" w:hAnsi="Times New Roman"/>
        </w:rPr>
        <w:t>s de P&amp;D</w:t>
      </w:r>
      <w:r w:rsidRPr="00CC63C3">
        <w:rPr>
          <w:rFonts w:ascii="Times New Roman" w:hAnsi="Times New Roman"/>
        </w:rPr>
        <w:t xml:space="preserve"> do genérico </w:t>
      </w:r>
      <w:r w:rsidR="00A86CE5" w:rsidRPr="00CC63C3">
        <w:rPr>
          <w:rFonts w:ascii="Times New Roman" w:hAnsi="Times New Roman"/>
        </w:rPr>
        <w:t>são menores</w:t>
      </w:r>
      <w:r w:rsidR="00697D54" w:rsidRPr="00CC63C3">
        <w:rPr>
          <w:rFonts w:ascii="Times New Roman" w:hAnsi="Times New Roman"/>
        </w:rPr>
        <w:t>,</w:t>
      </w:r>
      <w:r w:rsidR="00A86CE5" w:rsidRPr="00CC63C3">
        <w:rPr>
          <w:rFonts w:ascii="Times New Roman" w:hAnsi="Times New Roman"/>
        </w:rPr>
        <w:t xml:space="preserve"> uma vez que os testes clínicos, a fase mais custosa da pesquisa</w:t>
      </w:r>
      <w:r w:rsidR="00697D54" w:rsidRPr="00CC63C3">
        <w:rPr>
          <w:rFonts w:ascii="Times New Roman" w:hAnsi="Times New Roman"/>
        </w:rPr>
        <w:t>,</w:t>
      </w:r>
      <w:r w:rsidR="00A86CE5" w:rsidRPr="00CC63C3">
        <w:rPr>
          <w:rFonts w:ascii="Times New Roman" w:hAnsi="Times New Roman"/>
        </w:rPr>
        <w:t xml:space="preserve"> não precisam ser replicados.</w:t>
      </w:r>
      <w:r w:rsidRPr="00CC63C3">
        <w:rPr>
          <w:rFonts w:ascii="Times New Roman" w:hAnsi="Times New Roman"/>
        </w:rPr>
        <w:t xml:space="preserve"> </w:t>
      </w:r>
      <w:r w:rsidR="00697D54" w:rsidRPr="00CC63C3">
        <w:rPr>
          <w:rFonts w:ascii="Times New Roman" w:hAnsi="Times New Roman"/>
        </w:rPr>
        <w:t>O</w:t>
      </w:r>
      <w:r w:rsidRPr="00CC63C3">
        <w:rPr>
          <w:rFonts w:ascii="Times New Roman" w:hAnsi="Times New Roman"/>
        </w:rPr>
        <w:t xml:space="preserve">s preços </w:t>
      </w:r>
      <w:r w:rsidR="00697D54" w:rsidRPr="00CC63C3">
        <w:rPr>
          <w:rFonts w:ascii="Times New Roman" w:hAnsi="Times New Roman"/>
        </w:rPr>
        <w:t xml:space="preserve">de entrada no mercado </w:t>
      </w:r>
      <w:r w:rsidRPr="00CC63C3">
        <w:rPr>
          <w:rFonts w:ascii="Times New Roman" w:hAnsi="Times New Roman"/>
        </w:rPr>
        <w:t xml:space="preserve">dos medicamentos genéricos são </w:t>
      </w:r>
      <w:r w:rsidR="00697D54" w:rsidRPr="00CC63C3">
        <w:rPr>
          <w:rFonts w:ascii="Times New Roman" w:hAnsi="Times New Roman"/>
        </w:rPr>
        <w:t xml:space="preserve">regulados e devem ser </w:t>
      </w:r>
      <w:r w:rsidRPr="00CC63C3">
        <w:rPr>
          <w:rFonts w:ascii="Times New Roman" w:hAnsi="Times New Roman"/>
        </w:rPr>
        <w:t>mais baixos</w:t>
      </w:r>
      <w:r w:rsidR="00697D54" w:rsidRPr="00CC63C3">
        <w:rPr>
          <w:rFonts w:ascii="Times New Roman" w:hAnsi="Times New Roman"/>
        </w:rPr>
        <w:t xml:space="preserve"> do que o preço dos medicamentos de referência</w:t>
      </w:r>
      <w:r w:rsidRPr="00CC63C3">
        <w:rPr>
          <w:rFonts w:ascii="Times New Roman" w:hAnsi="Times New Roman"/>
        </w:rPr>
        <w:t xml:space="preserve">, o que contribui substancialmente para que este tipo de medicamento siga um padrão de competição distinto. </w:t>
      </w:r>
      <w:r w:rsidR="00697D54" w:rsidRPr="00CC63C3">
        <w:rPr>
          <w:rFonts w:ascii="Times New Roman" w:hAnsi="Times New Roman"/>
        </w:rPr>
        <w:t>Além disso, esse medicamento é comercializado s</w:t>
      </w:r>
      <w:r w:rsidRPr="00CC63C3">
        <w:rPr>
          <w:rFonts w:ascii="Times New Roman" w:hAnsi="Times New Roman"/>
        </w:rPr>
        <w:t xml:space="preserve">omente </w:t>
      </w:r>
      <w:r w:rsidR="00697D54" w:rsidRPr="00CC63C3">
        <w:rPr>
          <w:rFonts w:ascii="Times New Roman" w:hAnsi="Times New Roman"/>
        </w:rPr>
        <w:t xml:space="preserve">com </w:t>
      </w:r>
      <w:r w:rsidRPr="00CC63C3">
        <w:rPr>
          <w:rFonts w:ascii="Times New Roman" w:hAnsi="Times New Roman"/>
        </w:rPr>
        <w:t>a denominação genérica do princípio ativo.</w:t>
      </w:r>
      <w:r w:rsidR="00DE75C3">
        <w:rPr>
          <w:rFonts w:ascii="Times New Roman" w:hAnsi="Times New Roman"/>
        </w:rPr>
        <w:t xml:space="preserve"> </w:t>
      </w:r>
      <w:r w:rsidRPr="00CC63C3">
        <w:rPr>
          <w:rFonts w:ascii="Times New Roman" w:hAnsi="Times New Roman"/>
        </w:rPr>
        <w:t>Os similares, assim como os genéricos, podem ser considerados “cópias” do medicamento de referência</w:t>
      </w:r>
      <w:r w:rsidR="00697D54" w:rsidRPr="00CC63C3">
        <w:rPr>
          <w:rFonts w:ascii="Times New Roman" w:hAnsi="Times New Roman"/>
        </w:rPr>
        <w:t>, mas não são equivalentes</w:t>
      </w:r>
      <w:r w:rsidRPr="00CC63C3">
        <w:rPr>
          <w:rFonts w:ascii="Times New Roman" w:hAnsi="Times New Roman"/>
        </w:rPr>
        <w:t xml:space="preserve">. O similar </w:t>
      </w:r>
      <w:r>
        <w:rPr>
          <w:rFonts w:ascii="Times New Roman" w:hAnsi="Times New Roman"/>
        </w:rPr>
        <w:t>pode diferir em tamanho, forma, prazo de validade, embalagem, rotulagem, excipiente e veículo, sendo identificado por nome comercial ou marca (ANVISA</w:t>
      </w:r>
      <w:r w:rsidR="0074039C">
        <w:rPr>
          <w:rFonts w:ascii="Times New Roman" w:hAnsi="Times New Roman"/>
        </w:rPr>
        <w:t>,</w:t>
      </w:r>
      <w:r>
        <w:rPr>
          <w:rFonts w:ascii="Times New Roman" w:hAnsi="Times New Roman"/>
        </w:rPr>
        <w:t xml:space="preserve"> 2017). </w:t>
      </w:r>
    </w:p>
    <w:p w14:paraId="021B8353" w14:textId="77777777" w:rsidR="00DB0CC9" w:rsidRPr="00CC63C3" w:rsidRDefault="000269B9" w:rsidP="00F33E68">
      <w:pPr>
        <w:pStyle w:val="Corpodetexto"/>
        <w:spacing w:after="60" w:line="240" w:lineRule="auto"/>
        <w:ind w:firstLine="720"/>
        <w:jc w:val="both"/>
        <w:rPr>
          <w:rFonts w:ascii="Times New Roman" w:hAnsi="Times New Roman"/>
        </w:rPr>
      </w:pPr>
      <w:r w:rsidRPr="00CC63C3">
        <w:rPr>
          <w:rFonts w:ascii="Times New Roman" w:hAnsi="Times New Roman"/>
        </w:rPr>
        <w:t>Por fim, os medicamentos OTC são utilizados para tratamentos simples que não exigem acompanhamento médico</w:t>
      </w:r>
      <w:r w:rsidR="0074039C" w:rsidRPr="00CC63C3">
        <w:rPr>
          <w:rFonts w:ascii="Times New Roman" w:hAnsi="Times New Roman"/>
        </w:rPr>
        <w:t>, o que faz com que possam ser vendidos também em outros tipos de varejos que não as farmácias e drogarias</w:t>
      </w:r>
      <w:r w:rsidR="00A3163D" w:rsidRPr="00CC63C3">
        <w:rPr>
          <w:rFonts w:ascii="Times New Roman" w:hAnsi="Times New Roman"/>
        </w:rPr>
        <w:t>, especializadas na venda de medicamentos</w:t>
      </w:r>
      <w:r w:rsidRPr="00CC63C3">
        <w:rPr>
          <w:rFonts w:ascii="Times New Roman" w:hAnsi="Times New Roman"/>
        </w:rPr>
        <w:t xml:space="preserve">. </w:t>
      </w:r>
      <w:r w:rsidR="00697D54" w:rsidRPr="00CC63C3">
        <w:rPr>
          <w:rFonts w:ascii="Times New Roman" w:hAnsi="Times New Roman"/>
        </w:rPr>
        <w:t xml:space="preserve">Enquanto os medicamentos de referência, similares e genéricos muitas vezes exigem </w:t>
      </w:r>
      <w:r w:rsidRPr="00CC63C3">
        <w:rPr>
          <w:rFonts w:ascii="Times New Roman" w:hAnsi="Times New Roman"/>
        </w:rPr>
        <w:t>prescrição médica para serem comercializados</w:t>
      </w:r>
      <w:r w:rsidR="00A3163D" w:rsidRPr="00CC63C3">
        <w:rPr>
          <w:rFonts w:ascii="Times New Roman" w:hAnsi="Times New Roman"/>
        </w:rPr>
        <w:t xml:space="preserve"> e a sua venda é feita no comércio especializado</w:t>
      </w:r>
      <w:r w:rsidR="0074039C" w:rsidRPr="00CC63C3">
        <w:rPr>
          <w:rFonts w:ascii="Times New Roman" w:hAnsi="Times New Roman"/>
        </w:rPr>
        <w:t>.</w:t>
      </w:r>
    </w:p>
    <w:p w14:paraId="7489B681" w14:textId="1CC3047B" w:rsidR="00DB0CC9" w:rsidRDefault="000269B9" w:rsidP="00A31429">
      <w:pPr>
        <w:pStyle w:val="Corpodetexto"/>
        <w:spacing w:after="0" w:line="240" w:lineRule="auto"/>
        <w:jc w:val="both"/>
        <w:rPr>
          <w:rFonts w:ascii="Times New Roman" w:hAnsi="Times New Roman"/>
        </w:rPr>
      </w:pPr>
      <w:r w:rsidRPr="00CC63C3">
        <w:rPr>
          <w:rFonts w:ascii="Times New Roman" w:hAnsi="Times New Roman"/>
        </w:rPr>
        <w:tab/>
        <w:t xml:space="preserve">A compreensão das diferenças entre os tipos de medicamentos é importante por que permite relacionar os países e seus respectivos patamares de desenvolvimento industrial </w:t>
      </w:r>
      <w:r>
        <w:rPr>
          <w:rFonts w:ascii="Times New Roman" w:hAnsi="Times New Roman"/>
        </w:rPr>
        <w:t>com os padrões identificados na elaboração da</w:t>
      </w:r>
      <w:r w:rsidR="000B7C1D">
        <w:rPr>
          <w:rFonts w:ascii="Times New Roman" w:hAnsi="Times New Roman"/>
        </w:rPr>
        <w:t>s</w:t>
      </w:r>
      <w:r>
        <w:rPr>
          <w:rFonts w:ascii="Times New Roman" w:hAnsi="Times New Roman"/>
        </w:rPr>
        <w:t xml:space="preserve"> rede</w:t>
      </w:r>
      <w:r w:rsidR="000B7C1D">
        <w:rPr>
          <w:rFonts w:ascii="Times New Roman" w:hAnsi="Times New Roman"/>
        </w:rPr>
        <w:t>s de produção e comércio</w:t>
      </w:r>
      <w:r>
        <w:rPr>
          <w:rFonts w:ascii="Times New Roman" w:hAnsi="Times New Roman"/>
        </w:rPr>
        <w:t>. Países com maior grau de desenvolvimento conseguem atuar nas etapas mais complexas da cadeia de valor farmacêutica, fazendo com que as empresas que alocam operações em seu território comercializem produtos de maior valor agregado (</w:t>
      </w:r>
      <w:r w:rsidRPr="00CC63C3">
        <w:rPr>
          <w:rFonts w:ascii="Times New Roman" w:hAnsi="Times New Roman"/>
        </w:rPr>
        <w:t xml:space="preserve">medicamentos de referência). </w:t>
      </w:r>
    </w:p>
    <w:p w14:paraId="008FA932" w14:textId="77777777" w:rsidR="00315ABF" w:rsidRPr="00CC63C3" w:rsidRDefault="00315ABF" w:rsidP="00A31429">
      <w:pPr>
        <w:pStyle w:val="Corpodetexto"/>
        <w:spacing w:after="0" w:line="240" w:lineRule="auto"/>
        <w:jc w:val="both"/>
        <w:rPr>
          <w:rFonts w:ascii="Times New Roman" w:hAnsi="Times New Roman"/>
        </w:rPr>
      </w:pPr>
    </w:p>
    <w:p w14:paraId="36BF494D" w14:textId="14E127DD" w:rsidR="00DB0CC9" w:rsidRPr="000B7C1D" w:rsidRDefault="00315ABF" w:rsidP="008A14DA">
      <w:pPr>
        <w:pStyle w:val="Corpodetexto"/>
        <w:spacing w:after="60" w:line="240" w:lineRule="auto"/>
        <w:jc w:val="both"/>
        <w:rPr>
          <w:rFonts w:ascii="Times New Roman" w:hAnsi="Times New Roman"/>
          <w:b/>
        </w:rPr>
      </w:pPr>
      <w:r>
        <w:rPr>
          <w:rFonts w:ascii="Times New Roman" w:hAnsi="Times New Roman"/>
          <w:b/>
        </w:rPr>
        <w:t>5</w:t>
      </w:r>
      <w:r w:rsidR="000269B9" w:rsidRPr="000B7C1D">
        <w:rPr>
          <w:rFonts w:ascii="Times New Roman" w:hAnsi="Times New Roman"/>
          <w:b/>
        </w:rPr>
        <w:t xml:space="preserve">. </w:t>
      </w:r>
      <w:r>
        <w:rPr>
          <w:rFonts w:ascii="Times New Roman" w:hAnsi="Times New Roman"/>
          <w:b/>
        </w:rPr>
        <w:t>POLÍTICAS NACIONAIS PARA A INDÚSTRIA FARMACÊUTICA</w:t>
      </w:r>
      <w:r w:rsidR="000B7C1D">
        <w:rPr>
          <w:rFonts w:ascii="Times New Roman" w:hAnsi="Times New Roman"/>
          <w:b/>
        </w:rPr>
        <w:t xml:space="preserve">: </w:t>
      </w:r>
      <w:r>
        <w:rPr>
          <w:rFonts w:ascii="Times New Roman" w:hAnsi="Times New Roman"/>
          <w:b/>
        </w:rPr>
        <w:t>BRASIL, ÍNDIA E IRLANDA</w:t>
      </w:r>
    </w:p>
    <w:p w14:paraId="636BE5E3" w14:textId="7CB7003B" w:rsidR="00DB0CC9" w:rsidRDefault="000269B9" w:rsidP="008A14DA">
      <w:pPr>
        <w:pStyle w:val="Corpodetexto"/>
        <w:spacing w:after="60" w:line="240" w:lineRule="auto"/>
        <w:jc w:val="both"/>
        <w:rPr>
          <w:rFonts w:ascii="Times New Roman" w:hAnsi="Times New Roman"/>
        </w:rPr>
      </w:pPr>
      <w:r w:rsidRPr="00CC63C3">
        <w:rPr>
          <w:rFonts w:ascii="Times New Roman" w:hAnsi="Times New Roman"/>
        </w:rPr>
        <w:tab/>
        <w:t xml:space="preserve">Apesar da existência de diversas interpretações sobre o conceito de política industrial, neste trabalho fazemos um levantamento </w:t>
      </w:r>
      <w:r>
        <w:rPr>
          <w:rFonts w:ascii="Times New Roman" w:hAnsi="Times New Roman"/>
        </w:rPr>
        <w:t xml:space="preserve">do histórico de políticas adotadas pelos países a partir de uma perspectiva </w:t>
      </w:r>
      <w:r w:rsidR="006C31FC">
        <w:rPr>
          <w:rFonts w:ascii="Times New Roman" w:hAnsi="Times New Roman"/>
        </w:rPr>
        <w:t>neoschumpeteriana</w:t>
      </w:r>
      <w:r>
        <w:rPr>
          <w:rFonts w:ascii="Times New Roman" w:hAnsi="Times New Roman"/>
        </w:rPr>
        <w:t xml:space="preserve">/evolucionária. Isso implica em priorizar as medidas voltadas para o aprendizado tecnológico (inovativo) e acumulação de competências produtivas e organizacionais no interior das firmas, uma vez que essa perspectiva entende a inovação como </w:t>
      </w:r>
      <w:r w:rsidR="00AF1EEB">
        <w:rPr>
          <w:rFonts w:ascii="Times New Roman" w:hAnsi="Times New Roman"/>
        </w:rPr>
        <w:t xml:space="preserve">o </w:t>
      </w:r>
      <w:r>
        <w:rPr>
          <w:rFonts w:ascii="Times New Roman" w:hAnsi="Times New Roman"/>
        </w:rPr>
        <w:t>motor do desenvolvimento econômico (</w:t>
      </w:r>
      <w:r w:rsidR="00221795">
        <w:rPr>
          <w:rFonts w:ascii="Times New Roman" w:hAnsi="Times New Roman"/>
        </w:rPr>
        <w:t>SCHUMPETER</w:t>
      </w:r>
      <w:r w:rsidR="00AF1EEB">
        <w:rPr>
          <w:rFonts w:ascii="Times New Roman" w:hAnsi="Times New Roman"/>
        </w:rPr>
        <w:t xml:space="preserve">, </w:t>
      </w:r>
      <w:r>
        <w:rPr>
          <w:rFonts w:ascii="Times New Roman" w:hAnsi="Times New Roman"/>
        </w:rPr>
        <w:t>1961) e o desenvolvimento de capacidade competitiva como um processo evolutivo, pautado por um esforço contínuo de aquisição de co</w:t>
      </w:r>
      <w:r w:rsidR="006C31FC">
        <w:rPr>
          <w:rFonts w:ascii="Times New Roman" w:hAnsi="Times New Roman"/>
        </w:rPr>
        <w:t>mpetências tecnológicas (</w:t>
      </w:r>
      <w:r w:rsidR="00221795">
        <w:rPr>
          <w:rFonts w:ascii="Times New Roman" w:hAnsi="Times New Roman"/>
        </w:rPr>
        <w:t>NELSON; WINTER</w:t>
      </w:r>
      <w:r w:rsidR="00AF1EEB">
        <w:rPr>
          <w:rFonts w:ascii="Times New Roman" w:hAnsi="Times New Roman"/>
        </w:rPr>
        <w:t>,</w:t>
      </w:r>
      <w:r>
        <w:rPr>
          <w:rFonts w:ascii="Times New Roman" w:hAnsi="Times New Roman"/>
        </w:rPr>
        <w:t xml:space="preserve"> 1982).</w:t>
      </w:r>
    </w:p>
    <w:p w14:paraId="3D5F2A47" w14:textId="56841BF1" w:rsidR="00DB0CC9" w:rsidRPr="00CC63C3" w:rsidRDefault="000269B9" w:rsidP="008A14DA">
      <w:pPr>
        <w:pStyle w:val="Corpodetexto"/>
        <w:spacing w:after="60" w:line="240" w:lineRule="auto"/>
        <w:jc w:val="both"/>
        <w:rPr>
          <w:rFonts w:ascii="Times New Roman" w:hAnsi="Times New Roman"/>
        </w:rPr>
      </w:pPr>
      <w:r>
        <w:rPr>
          <w:rFonts w:ascii="Times New Roman" w:hAnsi="Times New Roman"/>
        </w:rPr>
        <w:tab/>
        <w:t>Nesse contexto, política industrial deve ser entendida de modo abrangente, incluindo políticas de comércio, de ciência e tecnologia, ações que visam atuar sobre o investimento direto estrangeiro, os direitos de propriedade intelectual e a alocação de recursos f</w:t>
      </w:r>
      <w:r w:rsidR="006C31FC">
        <w:rPr>
          <w:rFonts w:ascii="Times New Roman" w:hAnsi="Times New Roman"/>
        </w:rPr>
        <w:t>inanceiros (</w:t>
      </w:r>
      <w:r w:rsidR="00221795">
        <w:rPr>
          <w:rFonts w:ascii="Times New Roman" w:hAnsi="Times New Roman"/>
        </w:rPr>
        <w:t>CIMOLI</w:t>
      </w:r>
      <w:r w:rsidR="006C31FC">
        <w:rPr>
          <w:rFonts w:ascii="Times New Roman" w:hAnsi="Times New Roman"/>
        </w:rPr>
        <w:t>;</w:t>
      </w:r>
      <w:r w:rsidR="00221795">
        <w:rPr>
          <w:rFonts w:ascii="Times New Roman" w:hAnsi="Times New Roman"/>
        </w:rPr>
        <w:t xml:space="preserve"> DOSI</w:t>
      </w:r>
      <w:r w:rsidR="006C31FC">
        <w:rPr>
          <w:rFonts w:ascii="Times New Roman" w:hAnsi="Times New Roman"/>
        </w:rPr>
        <w:t xml:space="preserve">; </w:t>
      </w:r>
      <w:r w:rsidR="00221795">
        <w:rPr>
          <w:rFonts w:ascii="Times New Roman" w:hAnsi="Times New Roman"/>
        </w:rPr>
        <w:t>STIGLITZ</w:t>
      </w:r>
      <w:r w:rsidR="00AF1EEB">
        <w:rPr>
          <w:rFonts w:ascii="Times New Roman" w:hAnsi="Times New Roman"/>
        </w:rPr>
        <w:t>,</w:t>
      </w:r>
      <w:r>
        <w:rPr>
          <w:rFonts w:ascii="Times New Roman" w:hAnsi="Times New Roman"/>
        </w:rPr>
        <w:t xml:space="preserve"> 2009). Não se trata de um conjunto isolado de medidas, mas de ações que consideram o ambiente institucional, os </w:t>
      </w:r>
      <w:r>
        <w:rPr>
          <w:rFonts w:ascii="Times New Roman" w:hAnsi="Times New Roman"/>
        </w:rPr>
        <w:lastRenderedPageBreak/>
        <w:t xml:space="preserve">mecanismos de mercado, o grau de desenvolvimento dos países e seus respectivos padrões tecnológicos. A coordenação da política industrial seria um conjunto de medidas </w:t>
      </w:r>
      <w:r>
        <w:rPr>
          <w:rFonts w:ascii="Times New Roman" w:hAnsi="Times New Roman"/>
          <w:i/>
          <w:iCs/>
        </w:rPr>
        <w:t>ex-ante</w:t>
      </w:r>
      <w:r>
        <w:rPr>
          <w:rFonts w:ascii="Times New Roman" w:hAnsi="Times New Roman"/>
        </w:rPr>
        <w:t>, elaboradas para a criação do ambiente institucional capaz de moldar regras de comportamento</w:t>
      </w:r>
      <w:r w:rsidR="00221795">
        <w:rPr>
          <w:rFonts w:ascii="Times New Roman" w:hAnsi="Times New Roman"/>
        </w:rPr>
        <w:t xml:space="preserve"> e</w:t>
      </w:r>
      <w:r>
        <w:rPr>
          <w:rFonts w:ascii="Times New Roman" w:hAnsi="Times New Roman"/>
        </w:rPr>
        <w:t xml:space="preserve"> aprendizado sob as quais os mecanismo</w:t>
      </w:r>
      <w:r w:rsidR="008F29ED">
        <w:rPr>
          <w:rFonts w:ascii="Times New Roman" w:hAnsi="Times New Roman"/>
        </w:rPr>
        <w:t>s econômicos operam (</w:t>
      </w:r>
      <w:r w:rsidR="00221795">
        <w:rPr>
          <w:rFonts w:ascii="Times New Roman" w:hAnsi="Times New Roman"/>
        </w:rPr>
        <w:t>SUZIGAN</w:t>
      </w:r>
      <w:r w:rsidR="006C31FC">
        <w:rPr>
          <w:rFonts w:ascii="Times New Roman" w:hAnsi="Times New Roman"/>
        </w:rPr>
        <w:t>;</w:t>
      </w:r>
      <w:r w:rsidR="00221795">
        <w:rPr>
          <w:rFonts w:ascii="Times New Roman" w:hAnsi="Times New Roman"/>
        </w:rPr>
        <w:t xml:space="preserve"> FURTADO</w:t>
      </w:r>
      <w:r w:rsidR="006C31FC">
        <w:rPr>
          <w:rFonts w:ascii="Times New Roman" w:hAnsi="Times New Roman"/>
        </w:rPr>
        <w:t>,</w:t>
      </w:r>
      <w:r w:rsidR="000B7C1D">
        <w:rPr>
          <w:rFonts w:ascii="Times New Roman" w:hAnsi="Times New Roman"/>
        </w:rPr>
        <w:t>2006)</w:t>
      </w:r>
      <w:r w:rsidR="000B7C1D" w:rsidRPr="00CC63C3">
        <w:rPr>
          <w:rFonts w:ascii="Times New Roman" w:hAnsi="Times New Roman"/>
        </w:rPr>
        <w:t xml:space="preserve"> ⁠</w:t>
      </w:r>
      <w:r w:rsidRPr="00CC63C3">
        <w:rPr>
          <w:rFonts w:ascii="Times New Roman" w:hAnsi="Times New Roman"/>
        </w:rPr>
        <w:t>.</w:t>
      </w:r>
    </w:p>
    <w:p w14:paraId="06E5C674" w14:textId="21180DC2" w:rsidR="00DB0CC9" w:rsidRPr="00CC63C3" w:rsidRDefault="00AF1EEB" w:rsidP="008A14DA">
      <w:pPr>
        <w:pStyle w:val="Corpodetexto"/>
        <w:spacing w:after="60" w:line="240" w:lineRule="auto"/>
        <w:jc w:val="both"/>
        <w:rPr>
          <w:rFonts w:ascii="Times New Roman" w:hAnsi="Times New Roman"/>
        </w:rPr>
      </w:pPr>
      <w:r w:rsidRPr="00CC63C3">
        <w:rPr>
          <w:rFonts w:ascii="Times New Roman" w:hAnsi="Times New Roman"/>
        </w:rPr>
        <w:tab/>
        <w:t xml:space="preserve">Os países estudados </w:t>
      </w:r>
      <w:r w:rsidR="000269B9" w:rsidRPr="00CC63C3">
        <w:rPr>
          <w:rFonts w:ascii="Times New Roman" w:hAnsi="Times New Roman"/>
        </w:rPr>
        <w:t>se inserem em estratégias distintas de desenvolvimento, visando segmentos específicos e alcançando graus diferentes de capacidade inovativa. Os distintos graus de desenvolvimento possuem relação direta com as diferentes escolhas de políticas</w:t>
      </w:r>
      <w:r w:rsidRPr="00CC63C3">
        <w:rPr>
          <w:rFonts w:ascii="Times New Roman" w:hAnsi="Times New Roman"/>
        </w:rPr>
        <w:t xml:space="preserve">, conforme sugerido por </w:t>
      </w:r>
      <w:r w:rsidR="000269B9" w:rsidRPr="00CC63C3">
        <w:rPr>
          <w:rFonts w:ascii="Times New Roman" w:hAnsi="Times New Roman"/>
        </w:rPr>
        <w:t xml:space="preserve">Hasenclever </w:t>
      </w:r>
      <w:r w:rsidRPr="00CC63C3">
        <w:rPr>
          <w:rFonts w:ascii="Times New Roman" w:hAnsi="Times New Roman"/>
        </w:rPr>
        <w:t>e</w:t>
      </w:r>
      <w:r w:rsidR="000269B9" w:rsidRPr="00CC63C3">
        <w:rPr>
          <w:rFonts w:ascii="Times New Roman" w:hAnsi="Times New Roman"/>
        </w:rPr>
        <w:t xml:space="preserve"> Paranhos </w:t>
      </w:r>
      <w:r w:rsidRPr="00CC63C3">
        <w:rPr>
          <w:rFonts w:ascii="Times New Roman" w:hAnsi="Times New Roman"/>
        </w:rPr>
        <w:t>(</w:t>
      </w:r>
      <w:r w:rsidR="000269B9" w:rsidRPr="00CC63C3">
        <w:rPr>
          <w:rFonts w:ascii="Times New Roman" w:hAnsi="Times New Roman"/>
        </w:rPr>
        <w:t xml:space="preserve">2008) </w:t>
      </w:r>
      <w:r w:rsidRPr="00CC63C3">
        <w:rPr>
          <w:rFonts w:ascii="Times New Roman" w:hAnsi="Times New Roman"/>
        </w:rPr>
        <w:t xml:space="preserve">para os casos da </w:t>
      </w:r>
      <w:r w:rsidR="00DA2C46" w:rsidRPr="00CC63C3">
        <w:rPr>
          <w:rFonts w:ascii="Times New Roman" w:hAnsi="Times New Roman"/>
        </w:rPr>
        <w:t>Índia</w:t>
      </w:r>
      <w:r w:rsidRPr="00CC63C3">
        <w:rPr>
          <w:rFonts w:ascii="Times New Roman" w:hAnsi="Times New Roman"/>
        </w:rPr>
        <w:t xml:space="preserve"> e do Brasil quando constataram </w:t>
      </w:r>
      <w:r w:rsidR="000269B9" w:rsidRPr="00CC63C3">
        <w:rPr>
          <w:rFonts w:ascii="Times New Roman" w:hAnsi="Times New Roman"/>
        </w:rPr>
        <w:t>uma relação entre as políticas adotadas e o grau de desenvolvimento industrial alcançado</w:t>
      </w:r>
      <w:r w:rsidRPr="00CC63C3">
        <w:rPr>
          <w:rFonts w:ascii="Times New Roman" w:hAnsi="Times New Roman"/>
        </w:rPr>
        <w:t xml:space="preserve"> após a abertura comercial dos anos 1990.</w:t>
      </w:r>
    </w:p>
    <w:p w14:paraId="37FB0FC1" w14:textId="77777777" w:rsidR="00DB0CC9" w:rsidRDefault="000269B9" w:rsidP="008A14DA">
      <w:pPr>
        <w:pStyle w:val="Corpodetexto"/>
        <w:spacing w:after="60" w:line="240" w:lineRule="auto"/>
        <w:jc w:val="both"/>
        <w:rPr>
          <w:rFonts w:ascii="Times New Roman" w:hAnsi="Times New Roman"/>
        </w:rPr>
      </w:pPr>
      <w:r w:rsidRPr="00CC63C3">
        <w:rPr>
          <w:rFonts w:ascii="Times New Roman" w:hAnsi="Times New Roman"/>
        </w:rPr>
        <w:tab/>
        <w:t xml:space="preserve">Neste </w:t>
      </w:r>
      <w:r w:rsidR="00AF1EEB" w:rsidRPr="00CC63C3">
        <w:rPr>
          <w:rFonts w:ascii="Times New Roman" w:hAnsi="Times New Roman"/>
        </w:rPr>
        <w:t>estudo</w:t>
      </w:r>
      <w:r w:rsidRPr="00CC63C3">
        <w:rPr>
          <w:rFonts w:ascii="Times New Roman" w:hAnsi="Times New Roman"/>
        </w:rPr>
        <w:t xml:space="preserve">, avaliamos as políticas de desenvolvimento adotadas pelos três países a partir de cinco </w:t>
      </w:r>
      <w:r w:rsidR="00AF1EEB" w:rsidRPr="00CC63C3">
        <w:rPr>
          <w:rFonts w:ascii="Times New Roman" w:hAnsi="Times New Roman"/>
        </w:rPr>
        <w:t>dimensões</w:t>
      </w:r>
      <w:r w:rsidRPr="00CC63C3">
        <w:rPr>
          <w:rFonts w:ascii="Times New Roman" w:hAnsi="Times New Roman"/>
        </w:rPr>
        <w:t xml:space="preserve"> distintas: 1) a </w:t>
      </w:r>
      <w:r w:rsidRPr="008A14DA">
        <w:rPr>
          <w:rFonts w:ascii="Times New Roman" w:hAnsi="Times New Roman"/>
          <w:i/>
        </w:rPr>
        <w:t>continuidade</w:t>
      </w:r>
      <w:r w:rsidRPr="00CC63C3">
        <w:rPr>
          <w:rFonts w:ascii="Times New Roman" w:hAnsi="Times New Roman"/>
        </w:rPr>
        <w:t xml:space="preserve"> e </w:t>
      </w:r>
      <w:r w:rsidRPr="008A14DA">
        <w:rPr>
          <w:rFonts w:ascii="Times New Roman" w:hAnsi="Times New Roman"/>
          <w:i/>
        </w:rPr>
        <w:t>flexibilidade</w:t>
      </w:r>
      <w:r w:rsidRPr="00CC63C3">
        <w:rPr>
          <w:rFonts w:ascii="Times New Roman" w:hAnsi="Times New Roman"/>
        </w:rPr>
        <w:t xml:space="preserve"> </w:t>
      </w:r>
      <w:r w:rsidRPr="008A14DA">
        <w:rPr>
          <w:rFonts w:ascii="Times New Roman" w:hAnsi="Times New Roman"/>
          <w:i/>
        </w:rPr>
        <w:t>nas políticas</w:t>
      </w:r>
      <w:r w:rsidRPr="00CC63C3">
        <w:rPr>
          <w:rFonts w:ascii="Times New Roman" w:hAnsi="Times New Roman"/>
        </w:rPr>
        <w:t>, como uma forma de verificar a capacidade que os países demonstraram de manter os eixos elementa</w:t>
      </w:r>
      <w:r w:rsidR="00AF1EEB" w:rsidRPr="00CC63C3">
        <w:rPr>
          <w:rFonts w:ascii="Times New Roman" w:hAnsi="Times New Roman"/>
        </w:rPr>
        <w:t>re</w:t>
      </w:r>
      <w:r w:rsidRPr="00CC63C3">
        <w:rPr>
          <w:rFonts w:ascii="Times New Roman" w:hAnsi="Times New Roman"/>
        </w:rPr>
        <w:t xml:space="preserve">s que nortearam sua estratégia de desenvolvimento, ao mesmo tempo em que eram capazes de modificar o desenho e a forma de intervenção de acordo com as respostas dos agentes; 2) o </w:t>
      </w:r>
      <w:r w:rsidRPr="008A14DA">
        <w:rPr>
          <w:rFonts w:ascii="Times New Roman" w:hAnsi="Times New Roman"/>
        </w:rPr>
        <w:t>momento e a forma</w:t>
      </w:r>
      <w:r w:rsidRPr="00CC63C3">
        <w:rPr>
          <w:rFonts w:ascii="Times New Roman" w:hAnsi="Times New Roman"/>
        </w:rPr>
        <w:t xml:space="preserve"> como os países estudados realizaram sua </w:t>
      </w:r>
      <w:r w:rsidRPr="008A14DA">
        <w:rPr>
          <w:rFonts w:ascii="Times New Roman" w:hAnsi="Times New Roman"/>
          <w:i/>
        </w:rPr>
        <w:t>abertura comercial</w:t>
      </w:r>
      <w:r w:rsidRPr="00CC63C3">
        <w:rPr>
          <w:rFonts w:ascii="Times New Roman" w:hAnsi="Times New Roman"/>
        </w:rPr>
        <w:t xml:space="preserve">, visto que os três praticavam a política de substituição de importações, em períodos distintos do século XX; 3) a relação estabelecida com as </w:t>
      </w:r>
      <w:r w:rsidRPr="008A14DA">
        <w:rPr>
          <w:rFonts w:ascii="Times New Roman" w:hAnsi="Times New Roman"/>
          <w:i/>
        </w:rPr>
        <w:t>empresas multinacionais</w:t>
      </w:r>
      <w:r w:rsidRPr="00CC63C3">
        <w:rPr>
          <w:rFonts w:ascii="Times New Roman" w:hAnsi="Times New Roman"/>
        </w:rPr>
        <w:t xml:space="preserve">, dentro da estratégia de desenvolvimento industrial dos três países; 4) o gerenciamento do </w:t>
      </w:r>
      <w:r w:rsidRPr="008A14DA">
        <w:rPr>
          <w:rFonts w:ascii="Times New Roman" w:hAnsi="Times New Roman"/>
          <w:i/>
        </w:rPr>
        <w:t>regime de propriedade intelectual</w:t>
      </w:r>
      <w:r>
        <w:rPr>
          <w:rFonts w:ascii="Times New Roman" w:hAnsi="Times New Roman"/>
        </w:rPr>
        <w:t xml:space="preserve">, importante fator no tocante às possibilidades de aprendizado tecnológico e; 5) quais e como foram as políticas implementadas que visavam especificamente as </w:t>
      </w:r>
      <w:r w:rsidRPr="008A14DA">
        <w:rPr>
          <w:rFonts w:ascii="Times New Roman" w:hAnsi="Times New Roman"/>
          <w:i/>
        </w:rPr>
        <w:t>empresas de capital nacional</w:t>
      </w:r>
      <w:r>
        <w:rPr>
          <w:rFonts w:ascii="Times New Roman" w:hAnsi="Times New Roman"/>
        </w:rPr>
        <w:t>, qual foi o papel atribuído a essas empresas na agenda de desenvolvimento industrial.</w:t>
      </w:r>
    </w:p>
    <w:p w14:paraId="16D8016C" w14:textId="68F79337" w:rsidR="002D7B00" w:rsidRDefault="002D7B00" w:rsidP="00A31429">
      <w:pPr>
        <w:pStyle w:val="Corpodetexto"/>
        <w:spacing w:after="0" w:line="240" w:lineRule="auto"/>
        <w:jc w:val="both"/>
        <w:rPr>
          <w:rFonts w:ascii="Times New Roman" w:hAnsi="Times New Roman"/>
        </w:rPr>
      </w:pPr>
      <w:r>
        <w:rPr>
          <w:rFonts w:ascii="Times New Roman" w:hAnsi="Times New Roman"/>
        </w:rPr>
        <w:tab/>
        <w:t xml:space="preserve">Os itens a seguir </w:t>
      </w:r>
      <w:r w:rsidRPr="002D7B00">
        <w:rPr>
          <w:rFonts w:ascii="Times New Roman" w:hAnsi="Times New Roman"/>
        </w:rPr>
        <w:t>exploram, segundo os critérios acima, as diferenças nas políticas adotadas pelos três países selecionados por este estudo, de maneira a relacionar as estratégias de políticas adotadas e os resultados obtidos em termos de estrutura produtiva e consequente colocação e relevância na rede de comércio internacional.</w:t>
      </w:r>
    </w:p>
    <w:p w14:paraId="7CD78350" w14:textId="77777777" w:rsidR="002D7B00" w:rsidRDefault="002D7B00" w:rsidP="00A31429">
      <w:pPr>
        <w:pStyle w:val="Corpodetexto"/>
        <w:spacing w:after="0" w:line="240" w:lineRule="auto"/>
        <w:jc w:val="both"/>
        <w:rPr>
          <w:rFonts w:ascii="Times New Roman" w:hAnsi="Times New Roman"/>
        </w:rPr>
      </w:pPr>
    </w:p>
    <w:p w14:paraId="2D070C38" w14:textId="53E03A28" w:rsidR="00DB0CC9" w:rsidRPr="000B7C1D" w:rsidRDefault="00315ABF" w:rsidP="008A14DA">
      <w:pPr>
        <w:pStyle w:val="Corpodetexto"/>
        <w:spacing w:after="60" w:line="240" w:lineRule="auto"/>
        <w:jc w:val="both"/>
        <w:rPr>
          <w:rFonts w:ascii="Times New Roman" w:hAnsi="Times New Roman"/>
          <w:b/>
        </w:rPr>
      </w:pPr>
      <w:r>
        <w:rPr>
          <w:rFonts w:ascii="Times New Roman" w:hAnsi="Times New Roman"/>
          <w:b/>
        </w:rPr>
        <w:t>5</w:t>
      </w:r>
      <w:r w:rsidR="000269B9" w:rsidRPr="000B7C1D">
        <w:rPr>
          <w:rFonts w:ascii="Times New Roman" w:hAnsi="Times New Roman"/>
          <w:b/>
        </w:rPr>
        <w:t xml:space="preserve">.1 </w:t>
      </w:r>
      <w:r>
        <w:rPr>
          <w:rFonts w:ascii="Times New Roman" w:hAnsi="Times New Roman"/>
          <w:b/>
        </w:rPr>
        <w:t>BRASIL</w:t>
      </w:r>
    </w:p>
    <w:p w14:paraId="026C7E8A" w14:textId="4CD7BACF" w:rsidR="00DB0CC9" w:rsidRPr="00CC63C3" w:rsidRDefault="000269B9" w:rsidP="008A14DA">
      <w:pPr>
        <w:pStyle w:val="Corpodetexto"/>
        <w:spacing w:after="60" w:line="240" w:lineRule="auto"/>
        <w:jc w:val="both"/>
        <w:rPr>
          <w:rFonts w:ascii="Times New Roman" w:hAnsi="Times New Roman"/>
        </w:rPr>
      </w:pPr>
      <w:r>
        <w:rPr>
          <w:rFonts w:ascii="Times New Roman" w:hAnsi="Times New Roman"/>
        </w:rPr>
        <w:tab/>
      </w:r>
      <w:r w:rsidRPr="00CC63C3">
        <w:rPr>
          <w:rFonts w:ascii="Times New Roman" w:hAnsi="Times New Roman"/>
        </w:rPr>
        <w:t xml:space="preserve">Apesar de as décadas de 1970 e 1980 terem sido períodos de implementação de uma série de políticas que visavam o desenvolvimento de uma indústria farmacêutica nacional, </w:t>
      </w:r>
      <w:r w:rsidR="00AF1EEB" w:rsidRPr="00CC63C3">
        <w:rPr>
          <w:rFonts w:ascii="Times New Roman" w:hAnsi="Times New Roman"/>
        </w:rPr>
        <w:t xml:space="preserve">alguns fatores acabaram prejudicando o resultado dessas políticas. </w:t>
      </w:r>
      <w:r w:rsidRPr="00CC63C3">
        <w:rPr>
          <w:rFonts w:ascii="Times New Roman" w:hAnsi="Times New Roman"/>
        </w:rPr>
        <w:t>A instabilidade macroeconômica ocorrida du</w:t>
      </w:r>
      <w:r w:rsidR="00C64E76">
        <w:rPr>
          <w:rFonts w:ascii="Times New Roman" w:hAnsi="Times New Roman"/>
        </w:rPr>
        <w:t>rante a década de 1980 (</w:t>
      </w:r>
      <w:r w:rsidR="002C3AAE">
        <w:rPr>
          <w:rFonts w:ascii="Times New Roman" w:hAnsi="Times New Roman"/>
        </w:rPr>
        <w:t>GUENNIG</w:t>
      </w:r>
      <w:r w:rsidR="00C64E76">
        <w:rPr>
          <w:rFonts w:ascii="Times New Roman" w:hAnsi="Times New Roman"/>
        </w:rPr>
        <w:t>;</w:t>
      </w:r>
      <w:r w:rsidRPr="00CC63C3">
        <w:rPr>
          <w:rFonts w:ascii="Times New Roman" w:hAnsi="Times New Roman"/>
        </w:rPr>
        <w:t xml:space="preserve"> </w:t>
      </w:r>
      <w:r w:rsidR="002C3AAE">
        <w:rPr>
          <w:rFonts w:ascii="Times New Roman" w:hAnsi="Times New Roman"/>
        </w:rPr>
        <w:t>RAMANI</w:t>
      </w:r>
      <w:r w:rsidR="00AF1EEB" w:rsidRPr="00CC63C3">
        <w:rPr>
          <w:rFonts w:ascii="Times New Roman" w:hAnsi="Times New Roman"/>
        </w:rPr>
        <w:t>,</w:t>
      </w:r>
      <w:r w:rsidRPr="00CC63C3">
        <w:rPr>
          <w:rFonts w:ascii="Times New Roman" w:hAnsi="Times New Roman"/>
        </w:rPr>
        <w:t xml:space="preserve"> 2012), além de descontinuidades em políticas de ciência e tecnologia e cortes orçamentários em instituições de pesquisa </w:t>
      </w:r>
      <w:r w:rsidR="00AF1EEB" w:rsidRPr="00CC63C3">
        <w:rPr>
          <w:rFonts w:ascii="Times New Roman" w:hAnsi="Times New Roman"/>
        </w:rPr>
        <w:t xml:space="preserve">dificultam o processo de </w:t>
      </w:r>
      <w:r w:rsidR="007C7F3C" w:rsidRPr="00CC63C3">
        <w:rPr>
          <w:rFonts w:ascii="Times New Roman" w:hAnsi="Times New Roman"/>
        </w:rPr>
        <w:t xml:space="preserve">tomada de </w:t>
      </w:r>
      <w:r w:rsidR="00AF1EEB" w:rsidRPr="00CC63C3">
        <w:rPr>
          <w:rFonts w:ascii="Times New Roman" w:hAnsi="Times New Roman"/>
        </w:rPr>
        <w:t xml:space="preserve">decisões </w:t>
      </w:r>
      <w:r w:rsidRPr="00CC63C3">
        <w:rPr>
          <w:rFonts w:ascii="Times New Roman" w:hAnsi="Times New Roman"/>
        </w:rPr>
        <w:t>de longo prazo</w:t>
      </w:r>
      <w:r w:rsidR="007C7F3C" w:rsidRPr="00CC63C3">
        <w:rPr>
          <w:rFonts w:ascii="Times New Roman" w:hAnsi="Times New Roman"/>
        </w:rPr>
        <w:t xml:space="preserve"> por parte das empresas</w:t>
      </w:r>
      <w:r w:rsidRPr="00CC63C3">
        <w:rPr>
          <w:rFonts w:ascii="Times New Roman" w:hAnsi="Times New Roman"/>
        </w:rPr>
        <w:t>, especialmente aquelas relacionadas a atividades de P&amp;D. Conforme Suzigan e Furtado (2006), nessas circunstâncias a política industrial perde potencial e vigor, o que reforça, mais uma vez a necessidade de interpretação de política industrial a partir de uma perspectiva ampla, isto é, que também contemple as condições macroeconômicas nacionais.</w:t>
      </w:r>
    </w:p>
    <w:p w14:paraId="173F1E78" w14:textId="77777777" w:rsidR="00DB0CC9" w:rsidRPr="00CC63C3" w:rsidRDefault="000269B9" w:rsidP="008A14DA">
      <w:pPr>
        <w:pStyle w:val="Corpodetexto"/>
        <w:spacing w:after="60" w:line="240" w:lineRule="auto"/>
        <w:jc w:val="both"/>
        <w:rPr>
          <w:rFonts w:ascii="Times New Roman" w:hAnsi="Times New Roman"/>
        </w:rPr>
      </w:pPr>
      <w:r w:rsidRPr="00CC63C3">
        <w:rPr>
          <w:rFonts w:ascii="Times New Roman" w:hAnsi="Times New Roman"/>
        </w:rPr>
        <w:tab/>
        <w:t xml:space="preserve">Contudo, apesar das dificuldades observadas na década de 1980, foi durante o início da década de 1990 que se impuseram as rupturas mais radicais com relação a condução da política industrial, o que ocorreu por duas vias. A primeira foi a abrupta abertura econômica que o Brasil realizou, que impulsionou a importação de </w:t>
      </w:r>
      <w:r>
        <w:rPr>
          <w:rFonts w:ascii="Times New Roman" w:hAnsi="Times New Roman"/>
        </w:rPr>
        <w:t>intermediários por parte de empresas nacionais e multinacionais, acarretando o fechamento de unidades produtivas desses insumos em território nacional</w:t>
      </w:r>
      <w:r w:rsidRPr="00CC63C3">
        <w:rPr>
          <w:rFonts w:ascii="Times New Roman" w:hAnsi="Times New Roman"/>
        </w:rPr>
        <w:t>. A segunda foi pelo deliberado abandono das políticas industriais que vinham sendo praticadas até então.</w:t>
      </w:r>
    </w:p>
    <w:p w14:paraId="6B80AD1F" w14:textId="77777777" w:rsidR="00DB0CC9" w:rsidRPr="00CC63C3" w:rsidRDefault="000269B9" w:rsidP="008A14DA">
      <w:pPr>
        <w:pStyle w:val="Corpodetexto"/>
        <w:spacing w:after="60" w:line="240" w:lineRule="auto"/>
        <w:jc w:val="both"/>
        <w:rPr>
          <w:rFonts w:ascii="Times New Roman" w:hAnsi="Times New Roman"/>
        </w:rPr>
      </w:pPr>
      <w:r w:rsidRPr="00CC63C3">
        <w:rPr>
          <w:rFonts w:ascii="Times New Roman" w:hAnsi="Times New Roman"/>
        </w:rPr>
        <w:tab/>
        <w:t>Esse novo cenário, combinado com a baixa competi</w:t>
      </w:r>
      <w:r w:rsidR="007C7F3C" w:rsidRPr="00CC63C3">
        <w:rPr>
          <w:rFonts w:ascii="Times New Roman" w:hAnsi="Times New Roman"/>
        </w:rPr>
        <w:t>tividade das empresas nacionais</w:t>
      </w:r>
      <w:r w:rsidRPr="00CC63C3">
        <w:rPr>
          <w:rFonts w:ascii="Times New Roman" w:hAnsi="Times New Roman"/>
        </w:rPr>
        <w:t xml:space="preserve">, acabou por resultar em fortes e crescentes déficits na balança comercial do setor, </w:t>
      </w:r>
      <w:r w:rsidR="007C7F3C" w:rsidRPr="00CC63C3">
        <w:rPr>
          <w:rFonts w:ascii="Times New Roman" w:hAnsi="Times New Roman"/>
        </w:rPr>
        <w:t>inicialmente pela importação de insumos e mais recentemente também pela importação de medicamentos acabados. As</w:t>
      </w:r>
      <w:r w:rsidRPr="00CC63C3">
        <w:rPr>
          <w:rFonts w:ascii="Times New Roman" w:hAnsi="Times New Roman"/>
        </w:rPr>
        <w:t xml:space="preserve"> empresas multinacionais instaladas no Brasil</w:t>
      </w:r>
      <w:r w:rsidR="007C7F3C" w:rsidRPr="00CC63C3">
        <w:rPr>
          <w:rFonts w:ascii="Times New Roman" w:hAnsi="Times New Roman"/>
        </w:rPr>
        <w:t>, antes</w:t>
      </w:r>
      <w:r w:rsidRPr="00CC63C3">
        <w:rPr>
          <w:rFonts w:ascii="Times New Roman" w:hAnsi="Times New Roman"/>
        </w:rPr>
        <w:t xml:space="preserve"> da abertura econômica</w:t>
      </w:r>
      <w:r w:rsidR="007C7F3C" w:rsidRPr="00CC63C3">
        <w:rPr>
          <w:rFonts w:ascii="Times New Roman" w:hAnsi="Times New Roman"/>
        </w:rPr>
        <w:t>, desverticalizaram a produção local e passaram a importar os seus insumos, no que foram seguidas pelas empresas nacionais inclusive aquelas produtoras de genéricos</w:t>
      </w:r>
      <w:r w:rsidRPr="00CC63C3">
        <w:rPr>
          <w:rFonts w:ascii="Times New Roman" w:hAnsi="Times New Roman"/>
        </w:rPr>
        <w:t xml:space="preserve">, </w:t>
      </w:r>
      <w:r w:rsidR="007C7F3C" w:rsidRPr="00CC63C3">
        <w:rPr>
          <w:rFonts w:ascii="Times New Roman" w:hAnsi="Times New Roman"/>
        </w:rPr>
        <w:t>que</w:t>
      </w:r>
      <w:r w:rsidRPr="00CC63C3">
        <w:rPr>
          <w:rFonts w:ascii="Times New Roman" w:hAnsi="Times New Roman"/>
        </w:rPr>
        <w:t xml:space="preserve"> explora</w:t>
      </w:r>
      <w:r w:rsidR="007C7F3C" w:rsidRPr="00CC63C3">
        <w:rPr>
          <w:rFonts w:ascii="Times New Roman" w:hAnsi="Times New Roman"/>
        </w:rPr>
        <w:t>m o</w:t>
      </w:r>
      <w:r w:rsidRPr="00CC63C3">
        <w:rPr>
          <w:rFonts w:ascii="Times New Roman" w:hAnsi="Times New Roman"/>
        </w:rPr>
        <w:t xml:space="preserve"> mercado interno, sem desenvolver atividades de maior valor agregado em território nacional</w:t>
      </w:r>
      <w:r w:rsidR="007C7F3C" w:rsidRPr="00CC63C3">
        <w:rPr>
          <w:rFonts w:ascii="Times New Roman" w:hAnsi="Times New Roman"/>
        </w:rPr>
        <w:t xml:space="preserve"> ou exportar</w:t>
      </w:r>
      <w:r w:rsidRPr="00CC63C3">
        <w:rPr>
          <w:rFonts w:ascii="Times New Roman" w:hAnsi="Times New Roman"/>
        </w:rPr>
        <w:t>.</w:t>
      </w:r>
    </w:p>
    <w:p w14:paraId="427E72B3" w14:textId="77777777" w:rsidR="00DB0CC9" w:rsidRPr="00CC63C3" w:rsidRDefault="000269B9" w:rsidP="008A14DA">
      <w:pPr>
        <w:pStyle w:val="Corpodetexto"/>
        <w:spacing w:after="60" w:line="240" w:lineRule="auto"/>
        <w:jc w:val="both"/>
        <w:rPr>
          <w:rFonts w:ascii="Times New Roman" w:hAnsi="Times New Roman"/>
        </w:rPr>
      </w:pPr>
      <w:r w:rsidRPr="00CC63C3">
        <w:rPr>
          <w:rFonts w:ascii="Times New Roman" w:hAnsi="Times New Roman"/>
        </w:rPr>
        <w:tab/>
        <w:t xml:space="preserve">No Brasil, desde a implementação do Código de Propriedade Industrial em 1971, as empresas brasileiras podiam usar os processos produtivos das empresas inovadoras para copiar um medicamento já existente, possibilidade que se estendeu com a regulamentação dos medicamentos similares em 1978 </w:t>
      </w:r>
      <w:r w:rsidRPr="00CC63C3">
        <w:rPr>
          <w:rFonts w:ascii="Times New Roman" w:hAnsi="Times New Roman"/>
        </w:rPr>
        <w:lastRenderedPageBreak/>
        <w:t>(Torres</w:t>
      </w:r>
      <w:r w:rsidR="007C7F3C" w:rsidRPr="00CC63C3">
        <w:rPr>
          <w:rFonts w:ascii="Times New Roman" w:hAnsi="Times New Roman"/>
        </w:rPr>
        <w:t>,</w:t>
      </w:r>
      <w:r w:rsidRPr="00CC63C3">
        <w:rPr>
          <w:rFonts w:ascii="Times New Roman" w:hAnsi="Times New Roman"/>
        </w:rPr>
        <w:t xml:space="preserve"> 2015). No entanto, o aprendizado tecnológico das empresas brasileiras durante a década de 1970 e 1980 foi essencialmente passivo, suficiente apenas para imitar as inovações das multinacionais.</w:t>
      </w:r>
    </w:p>
    <w:p w14:paraId="0803215C" w14:textId="77777777" w:rsidR="00DB0CC9" w:rsidRPr="00CC63C3" w:rsidRDefault="000269B9" w:rsidP="008A14DA">
      <w:pPr>
        <w:pStyle w:val="Corpodetexto"/>
        <w:spacing w:after="60" w:line="240" w:lineRule="auto"/>
        <w:jc w:val="both"/>
        <w:rPr>
          <w:rFonts w:ascii="Times New Roman" w:hAnsi="Times New Roman"/>
        </w:rPr>
      </w:pPr>
      <w:r w:rsidRPr="00CC63C3">
        <w:rPr>
          <w:rFonts w:ascii="Times New Roman" w:hAnsi="Times New Roman"/>
        </w:rPr>
        <w:tab/>
        <w:t xml:space="preserve">Na década de 1990, a </w:t>
      </w:r>
      <w:r w:rsidR="007C7F3C" w:rsidRPr="00CC63C3">
        <w:rPr>
          <w:rFonts w:ascii="Times New Roman" w:hAnsi="Times New Roman"/>
        </w:rPr>
        <w:t>promulgação da nova lei de propriedade intelectual</w:t>
      </w:r>
      <w:r w:rsidRPr="00CC63C3">
        <w:rPr>
          <w:rFonts w:ascii="Times New Roman" w:hAnsi="Times New Roman"/>
          <w:i/>
          <w:iCs/>
        </w:rPr>
        <w:t xml:space="preserve"> </w:t>
      </w:r>
      <w:r w:rsidRPr="00CC63C3">
        <w:rPr>
          <w:rFonts w:ascii="Times New Roman" w:hAnsi="Times New Roman"/>
        </w:rPr>
        <w:t>para regular</w:t>
      </w:r>
      <w:r w:rsidRPr="00CC63C3">
        <w:rPr>
          <w:rFonts w:ascii="Times New Roman" w:hAnsi="Times New Roman"/>
          <w:i/>
          <w:iCs/>
        </w:rPr>
        <w:t xml:space="preserve"> </w:t>
      </w:r>
      <w:r w:rsidRPr="00CC63C3">
        <w:rPr>
          <w:rFonts w:ascii="Times New Roman" w:hAnsi="Times New Roman"/>
        </w:rPr>
        <w:t>o regime de propriedade intelectual no Brasil,</w:t>
      </w:r>
      <w:r w:rsidRPr="00CC63C3">
        <w:rPr>
          <w:rFonts w:ascii="Times New Roman" w:hAnsi="Times New Roman"/>
          <w:i/>
          <w:iCs/>
        </w:rPr>
        <w:t xml:space="preserve"> </w:t>
      </w:r>
      <w:r w:rsidR="00396769" w:rsidRPr="00CC63C3">
        <w:rPr>
          <w:rFonts w:ascii="Times New Roman" w:hAnsi="Times New Roman"/>
          <w:iCs/>
        </w:rPr>
        <w:t xml:space="preserve">de acordo com as novas regras do </w:t>
      </w:r>
      <w:r w:rsidRPr="00CC63C3">
        <w:rPr>
          <w:rFonts w:ascii="Times New Roman" w:hAnsi="Times New Roman"/>
        </w:rPr>
        <w:t>TRIPS (</w:t>
      </w:r>
      <w:r w:rsidRPr="00CC63C3">
        <w:rPr>
          <w:rFonts w:ascii="Times New Roman" w:hAnsi="Times New Roman"/>
          <w:i/>
          <w:iCs/>
        </w:rPr>
        <w:t>Trade-Related Aspects of Intellectual Property Rights</w:t>
      </w:r>
      <w:r w:rsidRPr="00CC63C3">
        <w:rPr>
          <w:rFonts w:ascii="Times New Roman" w:hAnsi="Times New Roman"/>
        </w:rPr>
        <w:t xml:space="preserve">), interrompeu a possibilidade das empresas nacionais de utilizar reengenharia para promoverem seu desenvolvimento tecnológico. </w:t>
      </w:r>
      <w:r w:rsidR="00396769" w:rsidRPr="00CC63C3">
        <w:rPr>
          <w:rFonts w:ascii="Times New Roman" w:hAnsi="Times New Roman"/>
        </w:rPr>
        <w:t xml:space="preserve">O período de transição entre a antiga e a nova Lei introduziu o mecanismo conhecido como </w:t>
      </w:r>
      <w:r w:rsidR="00396769" w:rsidRPr="00CC63C3">
        <w:rPr>
          <w:rFonts w:ascii="Times New Roman" w:hAnsi="Times New Roman"/>
          <w:i/>
        </w:rPr>
        <w:t>pipeline</w:t>
      </w:r>
      <w:r w:rsidR="00396769" w:rsidRPr="00CC63C3">
        <w:rPr>
          <w:rFonts w:ascii="Times New Roman" w:hAnsi="Times New Roman"/>
        </w:rPr>
        <w:t xml:space="preserve"> que permitia a concessão de </w:t>
      </w:r>
      <w:r w:rsidRPr="00CC63C3">
        <w:rPr>
          <w:rFonts w:ascii="Times New Roman" w:hAnsi="Times New Roman"/>
        </w:rPr>
        <w:t>patentes para inovações de maneira retroativa, isto é, um medicamento que possuísse patente em outro país recebia automaticamente prote</w:t>
      </w:r>
      <w:r w:rsidR="00396769" w:rsidRPr="00CC63C3">
        <w:rPr>
          <w:rFonts w:ascii="Times New Roman" w:hAnsi="Times New Roman"/>
        </w:rPr>
        <w:t>ção patentária no Brasil. Este foi um procedimento</w:t>
      </w:r>
      <w:r w:rsidRPr="00CC63C3">
        <w:rPr>
          <w:rFonts w:ascii="Times New Roman" w:hAnsi="Times New Roman"/>
        </w:rPr>
        <w:t xml:space="preserve"> diferente do mecanismo </w:t>
      </w:r>
      <w:r w:rsidRPr="00CC63C3">
        <w:rPr>
          <w:rFonts w:ascii="Times New Roman" w:hAnsi="Times New Roman"/>
          <w:i/>
          <w:iCs/>
        </w:rPr>
        <w:t>mailbox</w:t>
      </w:r>
      <w:r w:rsidRPr="00CC63C3">
        <w:rPr>
          <w:rFonts w:ascii="Times New Roman" w:hAnsi="Times New Roman"/>
        </w:rPr>
        <w:t xml:space="preserve"> implementado pela Índia, que previa um período de 10 anos para adequação ao novo regime de propriedade </w:t>
      </w:r>
      <w:r w:rsidRPr="00CC63C3">
        <w:rPr>
          <w:rFonts w:ascii="Times New Roman" w:hAnsi="Times New Roman"/>
          <w:highlight w:val="white"/>
        </w:rPr>
        <w:t>intelectual</w:t>
      </w:r>
      <w:r w:rsidR="00396769" w:rsidRPr="00CC63C3">
        <w:rPr>
          <w:rFonts w:ascii="Times New Roman" w:hAnsi="Times New Roman"/>
          <w:highlight w:val="white"/>
        </w:rPr>
        <w:t xml:space="preserve"> (HASENCLEVER, et al., 2010)</w:t>
      </w:r>
      <w:r w:rsidRPr="00CC63C3">
        <w:rPr>
          <w:rFonts w:ascii="Times New Roman" w:hAnsi="Times New Roman"/>
          <w:highlight w:val="white"/>
        </w:rPr>
        <w:t>.</w:t>
      </w:r>
    </w:p>
    <w:p w14:paraId="7B238236" w14:textId="77777777" w:rsidR="00DB0CC9" w:rsidRDefault="000269B9" w:rsidP="008A14DA">
      <w:pPr>
        <w:pStyle w:val="Corpodetexto"/>
        <w:spacing w:after="60" w:line="240" w:lineRule="auto"/>
        <w:jc w:val="both"/>
        <w:rPr>
          <w:rFonts w:ascii="Times New Roman" w:hAnsi="Times New Roman"/>
        </w:rPr>
      </w:pPr>
      <w:r w:rsidRPr="00CC63C3">
        <w:rPr>
          <w:rFonts w:ascii="Times New Roman" w:hAnsi="Times New Roman"/>
        </w:rPr>
        <w:tab/>
        <w:t xml:space="preserve">Contudo, uma </w:t>
      </w:r>
      <w:r>
        <w:rPr>
          <w:rFonts w:ascii="Times New Roman" w:hAnsi="Times New Roman"/>
        </w:rPr>
        <w:t>janela de oportunidade para as empresas de capital nacional foi aberta com a Lei dos Genéricos de 1999. Por meio dessa lei, empresas brasileiras passaram a se especializar nesse segmento, com algumas obtendo expressivos resultados comerciais e consideráv</w:t>
      </w:r>
      <w:r w:rsidR="00CE6A37">
        <w:rPr>
          <w:rFonts w:ascii="Times New Roman" w:hAnsi="Times New Roman"/>
        </w:rPr>
        <w:t>el espaço no mercado doméstico.</w:t>
      </w:r>
    </w:p>
    <w:p w14:paraId="311735E6" w14:textId="77777777" w:rsidR="00CD5104" w:rsidRDefault="00CD5104" w:rsidP="008A14DA">
      <w:pPr>
        <w:pStyle w:val="Corpodetexto"/>
        <w:spacing w:after="60" w:line="240" w:lineRule="auto"/>
        <w:jc w:val="both"/>
        <w:rPr>
          <w:rFonts w:ascii="Times New Roman" w:hAnsi="Times New Roman"/>
          <w:b/>
        </w:rPr>
      </w:pPr>
    </w:p>
    <w:p w14:paraId="1C474FE0" w14:textId="4A260EEB" w:rsidR="00DB0CC9" w:rsidRPr="00841F71" w:rsidRDefault="00315ABF" w:rsidP="008A14DA">
      <w:pPr>
        <w:pStyle w:val="Corpodetexto"/>
        <w:spacing w:after="60" w:line="240" w:lineRule="auto"/>
        <w:jc w:val="both"/>
        <w:rPr>
          <w:rFonts w:ascii="Times New Roman" w:hAnsi="Times New Roman"/>
          <w:b/>
        </w:rPr>
      </w:pPr>
      <w:r>
        <w:rPr>
          <w:rFonts w:ascii="Times New Roman" w:hAnsi="Times New Roman"/>
          <w:b/>
        </w:rPr>
        <w:t>5</w:t>
      </w:r>
      <w:r w:rsidR="000269B9" w:rsidRPr="00841F71">
        <w:rPr>
          <w:rFonts w:ascii="Times New Roman" w:hAnsi="Times New Roman"/>
          <w:b/>
        </w:rPr>
        <w:t xml:space="preserve">.2 </w:t>
      </w:r>
      <w:r>
        <w:rPr>
          <w:rFonts w:ascii="Times New Roman" w:hAnsi="Times New Roman"/>
          <w:b/>
        </w:rPr>
        <w:t>ÍNDIA</w:t>
      </w:r>
    </w:p>
    <w:p w14:paraId="76CFFA65" w14:textId="3F7B75C6" w:rsidR="00DB0CC9" w:rsidRDefault="000269B9" w:rsidP="008A14DA">
      <w:pPr>
        <w:pStyle w:val="Corpodetexto"/>
        <w:spacing w:after="60" w:line="240" w:lineRule="auto"/>
        <w:jc w:val="both"/>
        <w:rPr>
          <w:rFonts w:ascii="Times New Roman" w:hAnsi="Times New Roman"/>
        </w:rPr>
      </w:pPr>
      <w:r>
        <w:rPr>
          <w:rFonts w:ascii="Times New Roman" w:hAnsi="Times New Roman"/>
        </w:rPr>
        <w:tab/>
        <w:t>A Índia, diferente do Brasil, apresenta capacidade de manter suas políticas industriais ao longo do tempo. Como exemplo, verifica-se a manutenção dos chamados Planos Quinquenais desde a década de 1950. Nesses planos as políticas são direcionadas para setores específicos, sendo que a indústria farmacêutica foi incluída já no segundo Plano Quinquenal, em 1956 (</w:t>
      </w:r>
      <w:r w:rsidR="002C3AAE">
        <w:rPr>
          <w:rFonts w:ascii="Times New Roman" w:hAnsi="Times New Roman"/>
        </w:rPr>
        <w:t>NASSIF</w:t>
      </w:r>
      <w:r w:rsidR="005436CA">
        <w:rPr>
          <w:rFonts w:ascii="Times New Roman" w:hAnsi="Times New Roman"/>
        </w:rPr>
        <w:t>,</w:t>
      </w:r>
      <w:r>
        <w:rPr>
          <w:rFonts w:ascii="Times New Roman" w:hAnsi="Times New Roman"/>
        </w:rPr>
        <w:t xml:space="preserve"> 2006). Também demonstra flexibilidade, uma vez que os Planos Quinquenais preveem avaliações e alterações no seu funcionamento a cada cinco anos. Contudo, apesar de ter a indústria farmacêutica como um dos alvos de políticas, a Índia passou por uma severa crise de abastecimento de medicamentos essenciais no final da década de 1960, o que induziu o governo a estimular a produção nacional de medicamentos.</w:t>
      </w:r>
    </w:p>
    <w:p w14:paraId="23C5F379" w14:textId="77777777" w:rsidR="00DB0CC9" w:rsidRPr="00CC63C3" w:rsidRDefault="000269B9" w:rsidP="008A14DA">
      <w:pPr>
        <w:pStyle w:val="Corpodetexto"/>
        <w:spacing w:after="60" w:line="240" w:lineRule="auto"/>
        <w:jc w:val="both"/>
        <w:rPr>
          <w:rFonts w:ascii="Times New Roman" w:hAnsi="Times New Roman"/>
        </w:rPr>
      </w:pPr>
      <w:r>
        <w:rPr>
          <w:rFonts w:ascii="Times New Roman" w:hAnsi="Times New Roman"/>
        </w:rPr>
        <w:tab/>
      </w:r>
      <w:r w:rsidRPr="00CC63C3">
        <w:rPr>
          <w:rFonts w:ascii="Times New Roman" w:hAnsi="Times New Roman"/>
        </w:rPr>
        <w:t>Para isso, o governo indiano adotou uma série de medidas. Entre elas, a elaboração e implementação da Lei de Patentes de 1970 (que não reconhecia patente de uma série de produtos, incluindo medicamentos), a FERA (</w:t>
      </w:r>
      <w:r w:rsidRPr="00CC63C3">
        <w:rPr>
          <w:rFonts w:ascii="Times New Roman" w:hAnsi="Times New Roman"/>
          <w:i/>
          <w:iCs/>
        </w:rPr>
        <w:t>Foreign Exchange Regulation</w:t>
      </w:r>
      <w:r w:rsidRPr="00CC63C3">
        <w:rPr>
          <w:rFonts w:ascii="Times New Roman" w:hAnsi="Times New Roman"/>
        </w:rPr>
        <w:t>) que visava controlar o capital estrangeiro em indústrias estratégicas e a DPCO (</w:t>
      </w:r>
      <w:r w:rsidRPr="00CC63C3">
        <w:rPr>
          <w:rFonts w:ascii="Times New Roman" w:hAnsi="Times New Roman"/>
          <w:i/>
          <w:iCs/>
        </w:rPr>
        <w:t>Drug Price Control Order</w:t>
      </w:r>
      <w:r w:rsidRPr="00CC63C3">
        <w:rPr>
          <w:rFonts w:ascii="Times New Roman" w:hAnsi="Times New Roman"/>
        </w:rPr>
        <w:t>), que visava acompanhar a evolução dos preços dos medicamentos por meio de controle indireto (Ray</w:t>
      </w:r>
      <w:r w:rsidR="005436CA" w:rsidRPr="00CC63C3">
        <w:rPr>
          <w:rFonts w:ascii="Times New Roman" w:hAnsi="Times New Roman"/>
        </w:rPr>
        <w:t>,</w:t>
      </w:r>
      <w:r w:rsidRPr="00CC63C3">
        <w:rPr>
          <w:rFonts w:ascii="Times New Roman" w:hAnsi="Times New Roman"/>
        </w:rPr>
        <w:t xml:space="preserve"> 2009).</w:t>
      </w:r>
      <w:r w:rsidRPr="00CC63C3">
        <w:rPr>
          <w:rFonts w:ascii="Times New Roman" w:hAnsi="Times New Roman"/>
          <w:i/>
          <w:iCs/>
        </w:rPr>
        <w:t xml:space="preserve"> </w:t>
      </w:r>
      <w:r w:rsidRPr="00CC63C3">
        <w:rPr>
          <w:rFonts w:ascii="Times New Roman" w:hAnsi="Times New Roman"/>
        </w:rPr>
        <w:t>Dessa forma, a Índia optava, claramente, pela priorização das empresas de capital nacional em detrimento das empresas estrangeiras</w:t>
      </w:r>
      <w:r w:rsidR="005436CA" w:rsidRPr="00CC63C3">
        <w:rPr>
          <w:rFonts w:ascii="Times New Roman" w:hAnsi="Times New Roman"/>
        </w:rPr>
        <w:t xml:space="preserve"> por meio de forte controle sobre a participação acionária estrangeira nas empresas instaladas localmente</w:t>
      </w:r>
      <w:r w:rsidRPr="00CC63C3">
        <w:rPr>
          <w:rFonts w:ascii="Times New Roman" w:hAnsi="Times New Roman"/>
        </w:rPr>
        <w:t xml:space="preserve">. </w:t>
      </w:r>
    </w:p>
    <w:p w14:paraId="7C1A2951" w14:textId="54E9BD73" w:rsidR="00DB0CC9" w:rsidRDefault="000269B9" w:rsidP="008A14DA">
      <w:pPr>
        <w:pStyle w:val="Corpodetexto"/>
        <w:spacing w:after="60" w:line="240" w:lineRule="auto"/>
        <w:jc w:val="both"/>
        <w:rPr>
          <w:rFonts w:ascii="Times New Roman" w:hAnsi="Times New Roman"/>
        </w:rPr>
      </w:pPr>
      <w:r w:rsidRPr="00CC63C3">
        <w:rPr>
          <w:rFonts w:ascii="Times New Roman" w:hAnsi="Times New Roman"/>
        </w:rPr>
        <w:tab/>
        <w:t>O mercado indiano, assim como o brasileiro, era protegido por tarifas de importação até o início dos anos 1990, resultado da política de substituição de importações. Contudo, mesmo protegido, havia estímulo ao esforço inovativo. A combinação da política de controle de preços com o regime de propriedade intelectual permissivo</w:t>
      </w:r>
      <w:r w:rsidR="005436CA" w:rsidRPr="00CC63C3">
        <w:rPr>
          <w:rFonts w:ascii="Times New Roman" w:hAnsi="Times New Roman"/>
        </w:rPr>
        <w:t>,</w:t>
      </w:r>
      <w:r w:rsidRPr="00CC63C3">
        <w:rPr>
          <w:rFonts w:ascii="Times New Roman" w:hAnsi="Times New Roman"/>
        </w:rPr>
        <w:t xml:space="preserve"> dada a Lei de Patentes de 1970</w:t>
      </w:r>
      <w:r w:rsidR="005436CA" w:rsidRPr="00CC63C3">
        <w:rPr>
          <w:rFonts w:ascii="Times New Roman" w:hAnsi="Times New Roman"/>
        </w:rPr>
        <w:t>,</w:t>
      </w:r>
      <w:r w:rsidRPr="00CC63C3">
        <w:rPr>
          <w:rFonts w:ascii="Times New Roman" w:hAnsi="Times New Roman"/>
        </w:rPr>
        <w:t xml:space="preserve"> explica, em parte, os esforços endógenos de capacitação. A DPCO previa que os medicamentos que comprovassem ser produzidos em território indiano desde o </w:t>
      </w:r>
      <w:r>
        <w:rPr>
          <w:rFonts w:ascii="Times New Roman" w:hAnsi="Times New Roman"/>
        </w:rPr>
        <w:t>estágio inicial estariam livres do controle de preços por um período de cinco anos (</w:t>
      </w:r>
      <w:r w:rsidR="002C3AAE">
        <w:rPr>
          <w:rFonts w:ascii="Times New Roman" w:hAnsi="Times New Roman"/>
        </w:rPr>
        <w:t>FELKER;</w:t>
      </w:r>
      <w:r>
        <w:rPr>
          <w:rFonts w:ascii="Times New Roman" w:hAnsi="Times New Roman"/>
        </w:rPr>
        <w:t xml:space="preserve"> </w:t>
      </w:r>
      <w:r w:rsidR="002C3AAE">
        <w:rPr>
          <w:rFonts w:ascii="Times New Roman" w:hAnsi="Times New Roman"/>
        </w:rPr>
        <w:t>CHAUDHURI;</w:t>
      </w:r>
      <w:r>
        <w:rPr>
          <w:rFonts w:ascii="Times New Roman" w:hAnsi="Times New Roman"/>
        </w:rPr>
        <w:t xml:space="preserve"> </w:t>
      </w:r>
      <w:r w:rsidR="002C3AAE">
        <w:rPr>
          <w:rFonts w:ascii="Times New Roman" w:hAnsi="Times New Roman"/>
        </w:rPr>
        <w:t>GYORGY,</w:t>
      </w:r>
      <w:r>
        <w:rPr>
          <w:rFonts w:ascii="Times New Roman" w:hAnsi="Times New Roman"/>
        </w:rPr>
        <w:t xml:space="preserve"> 1997). Desse modo, as empresas indianas se capacitaram a produzir medicamentos e alguns princípios ativos, permitindo à Índia ser exportadora de produtos farmacêuticos já na década de 1980.</w:t>
      </w:r>
    </w:p>
    <w:p w14:paraId="12B009C1" w14:textId="77777777" w:rsidR="00DB0CC9" w:rsidRDefault="000269B9" w:rsidP="008A14DA">
      <w:pPr>
        <w:pStyle w:val="Corpodetexto"/>
        <w:spacing w:after="60" w:line="240" w:lineRule="auto"/>
        <w:jc w:val="both"/>
        <w:rPr>
          <w:rFonts w:ascii="Times New Roman" w:hAnsi="Times New Roman"/>
        </w:rPr>
      </w:pPr>
      <w:r>
        <w:rPr>
          <w:rFonts w:ascii="Times New Roman" w:hAnsi="Times New Roman"/>
        </w:rPr>
        <w:tab/>
        <w:t xml:space="preserve">A abertura comercial, dessa forma, potencializou as exportações indianas. Isso ocorreu, contudo, devido a construção de competências produtivas e tecnológicas em um período anterior, resultado de um conjunto de políticas de estímulo com respostas apropriadas das empresas privadas e públicas, e não como uma resposta natural à abertura ao mercado internacional. </w:t>
      </w:r>
    </w:p>
    <w:p w14:paraId="362846D8" w14:textId="77777777" w:rsidR="00CD5104" w:rsidRDefault="00CD5104" w:rsidP="008A14DA">
      <w:pPr>
        <w:pStyle w:val="Corpodetexto"/>
        <w:spacing w:after="60" w:line="240" w:lineRule="auto"/>
        <w:jc w:val="both"/>
        <w:rPr>
          <w:rFonts w:ascii="Times New Roman" w:hAnsi="Times New Roman"/>
          <w:b/>
        </w:rPr>
      </w:pPr>
    </w:p>
    <w:p w14:paraId="0672F860" w14:textId="627B7AF0" w:rsidR="00DB0CC9" w:rsidRPr="00841F71" w:rsidRDefault="00315ABF" w:rsidP="008A14DA">
      <w:pPr>
        <w:pStyle w:val="Corpodetexto"/>
        <w:spacing w:after="60" w:line="240" w:lineRule="auto"/>
        <w:jc w:val="both"/>
        <w:rPr>
          <w:rFonts w:ascii="Times New Roman" w:hAnsi="Times New Roman"/>
          <w:b/>
        </w:rPr>
      </w:pPr>
      <w:r>
        <w:rPr>
          <w:rFonts w:ascii="Times New Roman" w:hAnsi="Times New Roman"/>
          <w:b/>
        </w:rPr>
        <w:t>5</w:t>
      </w:r>
      <w:r w:rsidR="000269B9" w:rsidRPr="00841F71">
        <w:rPr>
          <w:rFonts w:ascii="Times New Roman" w:hAnsi="Times New Roman"/>
          <w:b/>
        </w:rPr>
        <w:t xml:space="preserve">.3 </w:t>
      </w:r>
      <w:r>
        <w:rPr>
          <w:rFonts w:ascii="Times New Roman" w:hAnsi="Times New Roman"/>
          <w:b/>
        </w:rPr>
        <w:t>IRLANDA</w:t>
      </w:r>
    </w:p>
    <w:p w14:paraId="03AF2464" w14:textId="77777777" w:rsidR="00DB0CC9" w:rsidRDefault="000269B9" w:rsidP="008A14DA">
      <w:pPr>
        <w:pStyle w:val="Corpodetexto"/>
        <w:spacing w:after="60" w:line="240" w:lineRule="auto"/>
        <w:jc w:val="both"/>
        <w:rPr>
          <w:rFonts w:ascii="Times New Roman" w:hAnsi="Times New Roman"/>
        </w:rPr>
      </w:pPr>
      <w:r>
        <w:rPr>
          <w:rFonts w:ascii="Times New Roman" w:hAnsi="Times New Roman"/>
        </w:rPr>
        <w:tab/>
        <w:t>A Irlanda seguiu um modelo de desenvolvimento distinto da Índia, se baseando na atração de capital estrangeiro desde 1950. No entanto, diferente do Brasil (que também atraiu capital estrangeiro na década de 1950), foi capaz de conduzir alterações na sua política industrial quando os resultados desejados não eram alcançados.</w:t>
      </w:r>
    </w:p>
    <w:p w14:paraId="7113B591" w14:textId="77777777" w:rsidR="00DB0CC9" w:rsidRPr="00CC63C3" w:rsidRDefault="000269B9" w:rsidP="008A14DA">
      <w:pPr>
        <w:pStyle w:val="Corpodetexto"/>
        <w:spacing w:after="60" w:line="240" w:lineRule="auto"/>
        <w:jc w:val="both"/>
        <w:rPr>
          <w:rFonts w:ascii="Times New Roman" w:hAnsi="Times New Roman"/>
        </w:rPr>
      </w:pPr>
      <w:r>
        <w:rPr>
          <w:rFonts w:ascii="Times New Roman" w:hAnsi="Times New Roman"/>
        </w:rPr>
        <w:lastRenderedPageBreak/>
        <w:tab/>
        <w:t xml:space="preserve">Durante a década de 1980, a Irlanda sofria com uma grave crise de desemprego e pobreza, resultado da abertura econômica que foi acelerada na década de 1970 (especialmente com a entrada da Irlanda na Comunidade Econômica Europeia em 1973). A dificuldade que as empresas </w:t>
      </w:r>
      <w:r w:rsidRPr="00CC63C3">
        <w:rPr>
          <w:rFonts w:ascii="Times New Roman" w:hAnsi="Times New Roman"/>
        </w:rPr>
        <w:t>irlandesas tinha</w:t>
      </w:r>
      <w:r w:rsidR="005436CA" w:rsidRPr="00CC63C3">
        <w:rPr>
          <w:rFonts w:ascii="Times New Roman" w:hAnsi="Times New Roman"/>
        </w:rPr>
        <w:t>m</w:t>
      </w:r>
      <w:r w:rsidRPr="00CC63C3">
        <w:rPr>
          <w:rFonts w:ascii="Times New Roman" w:hAnsi="Times New Roman"/>
        </w:rPr>
        <w:t xml:space="preserve"> de competir com as importações acabaram por eliminar uma grande quantidade de empresas e postos de trabalho. Por outro lado, a Irlanda agora tinha livre acesso ao mercado europeu, o que foi um fator determinante para a atração de empresas multinacionais ao país (PAUS, 2005).</w:t>
      </w:r>
    </w:p>
    <w:p w14:paraId="1C296015" w14:textId="1DFA5071" w:rsidR="00DB0CC9" w:rsidRDefault="000269B9" w:rsidP="008A14DA">
      <w:pPr>
        <w:pStyle w:val="Corpodetexto"/>
        <w:spacing w:after="60" w:line="240" w:lineRule="auto"/>
        <w:jc w:val="both"/>
        <w:rPr>
          <w:rFonts w:ascii="Times New Roman" w:hAnsi="Times New Roman"/>
        </w:rPr>
      </w:pPr>
      <w:r w:rsidRPr="00CC63C3">
        <w:rPr>
          <w:rFonts w:ascii="Times New Roman" w:hAnsi="Times New Roman"/>
        </w:rPr>
        <w:tab/>
        <w:t xml:space="preserve">Para lidar com os problemas em que se encontrava, a Irlanda promoveu modificações substanciais em sua política industrial. Em 1982 foi elaborado o Relatório </w:t>
      </w:r>
      <w:r w:rsidRPr="00CC63C3">
        <w:rPr>
          <w:rFonts w:ascii="Times New Roman" w:hAnsi="Times New Roman"/>
          <w:i/>
          <w:iCs/>
        </w:rPr>
        <w:t>Telesis</w:t>
      </w:r>
      <w:r w:rsidRPr="00CC63C3">
        <w:rPr>
          <w:rFonts w:ascii="Times New Roman" w:hAnsi="Times New Roman"/>
        </w:rPr>
        <w:t xml:space="preserve">, da consultoria </w:t>
      </w:r>
      <w:r w:rsidRPr="00CC63C3">
        <w:rPr>
          <w:rFonts w:ascii="Times New Roman" w:hAnsi="Times New Roman"/>
          <w:i/>
          <w:iCs/>
        </w:rPr>
        <w:t xml:space="preserve">Telesis Consulting </w:t>
      </w:r>
      <w:proofErr w:type="spellStart"/>
      <w:r w:rsidRPr="00CC63C3">
        <w:rPr>
          <w:rFonts w:ascii="Times New Roman" w:hAnsi="Times New Roman"/>
          <w:i/>
          <w:iCs/>
        </w:rPr>
        <w:t>Group</w:t>
      </w:r>
      <w:proofErr w:type="spellEnd"/>
      <w:r w:rsidRPr="00CC63C3">
        <w:rPr>
          <w:rFonts w:ascii="Times New Roman" w:hAnsi="Times New Roman"/>
        </w:rPr>
        <w:t>, que apontava a necessidade de alterações na forma como os incentivos governamentais eram concedidos. Os projetos que deveriam receber prioridade no recebimento desses incentivos deveriam ter como características a alocação de atividades chave na Irlanda, empregarem mão de obra qualificada e demandarem fornecimento, especialmente de empresas locais (</w:t>
      </w:r>
      <w:r w:rsidR="002C3AAE">
        <w:rPr>
          <w:rFonts w:ascii="Times New Roman" w:hAnsi="Times New Roman"/>
        </w:rPr>
        <w:t>BASTIAN</w:t>
      </w:r>
      <w:r w:rsidR="005436CA" w:rsidRPr="00CC63C3">
        <w:rPr>
          <w:rFonts w:ascii="Times New Roman" w:hAnsi="Times New Roman"/>
        </w:rPr>
        <w:t>,</w:t>
      </w:r>
      <w:r w:rsidRPr="00CC63C3">
        <w:rPr>
          <w:rFonts w:ascii="Times New Roman" w:hAnsi="Times New Roman"/>
        </w:rPr>
        <w:t xml:space="preserve"> 2008). Em 1984, o </w:t>
      </w:r>
      <w:r w:rsidRPr="00CC63C3">
        <w:rPr>
          <w:rFonts w:ascii="Times New Roman" w:hAnsi="Times New Roman"/>
          <w:i/>
          <w:iCs/>
        </w:rPr>
        <w:t xml:space="preserve">White </w:t>
      </w:r>
      <w:proofErr w:type="spellStart"/>
      <w:r w:rsidRPr="00CC63C3">
        <w:rPr>
          <w:rFonts w:ascii="Times New Roman" w:hAnsi="Times New Roman"/>
          <w:i/>
          <w:iCs/>
        </w:rPr>
        <w:t>Paper</w:t>
      </w:r>
      <w:proofErr w:type="spellEnd"/>
      <w:r w:rsidRPr="00CC63C3">
        <w:rPr>
          <w:rFonts w:ascii="Times New Roman" w:hAnsi="Times New Roman"/>
          <w:i/>
          <w:iCs/>
        </w:rPr>
        <w:t xml:space="preserve"> </w:t>
      </w:r>
      <w:proofErr w:type="spellStart"/>
      <w:r w:rsidRPr="00CC63C3">
        <w:rPr>
          <w:rFonts w:ascii="Times New Roman" w:hAnsi="Times New Roman"/>
          <w:i/>
          <w:iCs/>
        </w:rPr>
        <w:t>on</w:t>
      </w:r>
      <w:proofErr w:type="spellEnd"/>
      <w:r w:rsidRPr="00CC63C3">
        <w:rPr>
          <w:rFonts w:ascii="Times New Roman" w:hAnsi="Times New Roman"/>
          <w:i/>
          <w:iCs/>
        </w:rPr>
        <w:t xml:space="preserve"> Industrial Policy</w:t>
      </w:r>
      <w:r w:rsidRPr="00CC63C3">
        <w:rPr>
          <w:rFonts w:ascii="Times New Roman" w:hAnsi="Times New Roman"/>
        </w:rPr>
        <w:t xml:space="preserve"> lançado pelo governo declarava como objetivo principal a geração de empregos, mantendo a política de atração de multinacionais (FITZPATRICK</w:t>
      </w:r>
      <w:r>
        <w:rPr>
          <w:rFonts w:ascii="Times New Roman" w:hAnsi="Times New Roman"/>
        </w:rPr>
        <w:t xml:space="preserve">, 2001). </w:t>
      </w:r>
    </w:p>
    <w:p w14:paraId="7A57C863" w14:textId="77777777" w:rsidR="00DB0CC9" w:rsidRDefault="000269B9" w:rsidP="008A14DA">
      <w:pPr>
        <w:pStyle w:val="Corpodetexto"/>
        <w:spacing w:after="60" w:line="240" w:lineRule="auto"/>
        <w:jc w:val="both"/>
        <w:rPr>
          <w:rFonts w:ascii="Times New Roman" w:hAnsi="Times New Roman"/>
        </w:rPr>
      </w:pPr>
      <w:r>
        <w:rPr>
          <w:rFonts w:ascii="Times New Roman" w:hAnsi="Times New Roman"/>
        </w:rPr>
        <w:tab/>
        <w:t xml:space="preserve">Na esteira da nova orientação da política industrial irlandesa, foram estabelecidos o Programa de Desenvolvimento de Empresas e o Programa Nacional de Encadeamento Produtivo, em 1985. Em seguida, foi criada a Lei de Desenvolvimento Industrial e a Lei de Ciência e </w:t>
      </w:r>
      <w:r w:rsidRPr="00CC63C3">
        <w:rPr>
          <w:rFonts w:ascii="Times New Roman" w:hAnsi="Times New Roman"/>
        </w:rPr>
        <w:t xml:space="preserve">Tecnologia. Desse modo, nova orientação da política industrial irlandesa visava o estímulo da indústria nacional, sem, no entanto, abandonar a política de atração de multinacionais. Desse modo, a Irlanda permaneceu como um dos principais destinos de investimento das empresas estrangeiras, que </w:t>
      </w:r>
      <w:r w:rsidR="00CC0970" w:rsidRPr="00CC63C3">
        <w:rPr>
          <w:rFonts w:ascii="Times New Roman" w:hAnsi="Times New Roman"/>
        </w:rPr>
        <w:t>visavam, sobretudo</w:t>
      </w:r>
      <w:r w:rsidRPr="00CC63C3">
        <w:rPr>
          <w:rFonts w:ascii="Times New Roman" w:hAnsi="Times New Roman"/>
        </w:rPr>
        <w:t xml:space="preserve"> a proximidade com o mercado europeu, além das boas condições proporcionadas </w:t>
      </w:r>
      <w:r>
        <w:rPr>
          <w:rFonts w:ascii="Times New Roman" w:hAnsi="Times New Roman"/>
        </w:rPr>
        <w:t>pelas políticas de incentivo, a mão de obra qualificada (e relativamente barata), além da facilidade do idioma.</w:t>
      </w:r>
    </w:p>
    <w:p w14:paraId="3436D66C" w14:textId="77777777" w:rsidR="00260933" w:rsidRDefault="00260933" w:rsidP="00A31429">
      <w:pPr>
        <w:pStyle w:val="Corpodetexto"/>
        <w:spacing w:after="0" w:line="240" w:lineRule="auto"/>
        <w:jc w:val="both"/>
        <w:rPr>
          <w:rFonts w:ascii="Times New Roman" w:hAnsi="Times New Roman"/>
        </w:rPr>
      </w:pPr>
    </w:p>
    <w:p w14:paraId="14AF781A" w14:textId="267A1888" w:rsidR="0086166A" w:rsidRPr="009C2789" w:rsidRDefault="003D6F3E" w:rsidP="0086166A">
      <w:pPr>
        <w:pStyle w:val="Corpodetexto"/>
        <w:spacing w:after="0" w:line="240" w:lineRule="auto"/>
        <w:jc w:val="center"/>
        <w:rPr>
          <w:rFonts w:ascii="Times New Roman" w:hAnsi="Times New Roman"/>
          <w:b/>
        </w:rPr>
      </w:pPr>
      <w:r>
        <w:rPr>
          <w:rFonts w:ascii="Times New Roman" w:hAnsi="Times New Roman"/>
          <w:b/>
        </w:rPr>
        <w:t>Quadro 2</w:t>
      </w:r>
      <w:r w:rsidR="0086166A" w:rsidRPr="009C2789">
        <w:rPr>
          <w:rFonts w:ascii="Times New Roman" w:hAnsi="Times New Roman"/>
          <w:b/>
        </w:rPr>
        <w:t>: Diferenças nas políticas implementadas pelos três países</w:t>
      </w:r>
      <w:bookmarkStart w:id="0" w:name="_MON_1588834990"/>
      <w:bookmarkEnd w:id="0"/>
    </w:p>
    <w:p w14:paraId="34D228AE" w14:textId="33EC0DFE" w:rsidR="00841F71" w:rsidRDefault="00841F71" w:rsidP="0086166A">
      <w:pPr>
        <w:pStyle w:val="Corpodetexto"/>
        <w:spacing w:after="0" w:line="240" w:lineRule="auto"/>
        <w:jc w:val="center"/>
        <w:rPr>
          <w:rFonts w:ascii="Times New Roman" w:hAnsi="Times New Roman"/>
        </w:rPr>
      </w:pPr>
      <w:r w:rsidRPr="00526773">
        <w:rPr>
          <w:noProof/>
          <w:lang w:eastAsia="pt-BR" w:bidi="ar-SA"/>
        </w:rPr>
        <w:drawing>
          <wp:inline distT="0" distB="0" distL="0" distR="0" wp14:anchorId="01E1A118" wp14:editId="47EDC4B3">
            <wp:extent cx="5976909" cy="2910177"/>
            <wp:effectExtent l="0" t="0" r="508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6026" cy="2909747"/>
                    </a:xfrm>
                    <a:prstGeom prst="rect">
                      <a:avLst/>
                    </a:prstGeom>
                    <a:noFill/>
                    <a:ln>
                      <a:noFill/>
                    </a:ln>
                  </pic:spPr>
                </pic:pic>
              </a:graphicData>
            </a:graphic>
          </wp:inline>
        </w:drawing>
      </w:r>
    </w:p>
    <w:p w14:paraId="2A9F33EB" w14:textId="4CB13F90" w:rsidR="00DB0CC9" w:rsidRPr="009C2789" w:rsidRDefault="00264415" w:rsidP="00CC63C3">
      <w:pPr>
        <w:pStyle w:val="Corpodetexto"/>
        <w:spacing w:after="0" w:line="240" w:lineRule="auto"/>
        <w:rPr>
          <w:rFonts w:ascii="Times New Roman" w:hAnsi="Times New Roman"/>
          <w:b/>
          <w:sz w:val="22"/>
          <w:szCs w:val="22"/>
        </w:rPr>
      </w:pPr>
      <w:r w:rsidRPr="00264415">
        <w:rPr>
          <w:rFonts w:ascii="Times New Roman" w:hAnsi="Times New Roman"/>
          <w:sz w:val="22"/>
          <w:szCs w:val="22"/>
        </w:rPr>
        <w:t xml:space="preserve"> </w:t>
      </w:r>
      <w:r w:rsidRPr="009C2789">
        <w:rPr>
          <w:rFonts w:ascii="Times New Roman" w:hAnsi="Times New Roman"/>
          <w:b/>
          <w:sz w:val="22"/>
          <w:szCs w:val="22"/>
        </w:rPr>
        <w:t xml:space="preserve"> </w:t>
      </w:r>
      <w:r w:rsidR="00CC0970" w:rsidRPr="009C2789">
        <w:rPr>
          <w:rFonts w:ascii="Times New Roman" w:hAnsi="Times New Roman"/>
          <w:b/>
          <w:sz w:val="22"/>
          <w:szCs w:val="22"/>
        </w:rPr>
        <w:t>Fonte: Elaboração própria com base na literatura consultada</w:t>
      </w:r>
      <w:r w:rsidR="003D6F3E">
        <w:rPr>
          <w:rFonts w:ascii="Times New Roman" w:hAnsi="Times New Roman"/>
          <w:b/>
          <w:sz w:val="22"/>
          <w:szCs w:val="22"/>
        </w:rPr>
        <w:t>.</w:t>
      </w:r>
    </w:p>
    <w:p w14:paraId="38979A3C" w14:textId="77777777" w:rsidR="0086166A" w:rsidRPr="00CC63C3" w:rsidRDefault="0086166A" w:rsidP="00A31429">
      <w:pPr>
        <w:pStyle w:val="Corpodetexto"/>
        <w:spacing w:after="0" w:line="240" w:lineRule="auto"/>
        <w:jc w:val="both"/>
        <w:rPr>
          <w:rFonts w:ascii="Times New Roman" w:hAnsi="Times New Roman"/>
        </w:rPr>
      </w:pPr>
    </w:p>
    <w:p w14:paraId="2B04BDCD" w14:textId="30165620" w:rsidR="00DB0CC9" w:rsidRPr="00264415" w:rsidRDefault="00315ABF" w:rsidP="00F33E68">
      <w:pPr>
        <w:pStyle w:val="Corpodetexto"/>
        <w:spacing w:after="60" w:line="240" w:lineRule="auto"/>
        <w:jc w:val="both"/>
        <w:rPr>
          <w:rFonts w:ascii="Times New Roman" w:hAnsi="Times New Roman"/>
          <w:b/>
        </w:rPr>
      </w:pPr>
      <w:r>
        <w:rPr>
          <w:rFonts w:ascii="Times New Roman" w:hAnsi="Times New Roman"/>
          <w:b/>
        </w:rPr>
        <w:t>6</w:t>
      </w:r>
      <w:r w:rsidR="000269B9" w:rsidRPr="00264415">
        <w:rPr>
          <w:rFonts w:ascii="Times New Roman" w:hAnsi="Times New Roman"/>
          <w:b/>
        </w:rPr>
        <w:t xml:space="preserve">. </w:t>
      </w:r>
      <w:r>
        <w:rPr>
          <w:rFonts w:ascii="Times New Roman" w:hAnsi="Times New Roman"/>
          <w:b/>
        </w:rPr>
        <w:t>COMÉRCIO INTERNACIONAL DE MEDICAMENTOS</w:t>
      </w:r>
      <w:r w:rsidR="00264415" w:rsidRPr="00264415">
        <w:rPr>
          <w:rFonts w:ascii="Times New Roman" w:hAnsi="Times New Roman"/>
          <w:b/>
        </w:rPr>
        <w:t xml:space="preserve">: </w:t>
      </w:r>
      <w:r>
        <w:rPr>
          <w:rFonts w:ascii="Times New Roman" w:hAnsi="Times New Roman"/>
          <w:b/>
        </w:rPr>
        <w:t>AS MÉTRICAS DA ANÁLISE DE REDES</w:t>
      </w:r>
    </w:p>
    <w:p w14:paraId="6FF21851" w14:textId="7E76662F" w:rsidR="0061576B" w:rsidRDefault="000269B9" w:rsidP="00A31429">
      <w:pPr>
        <w:pStyle w:val="Corpodetexto"/>
        <w:spacing w:after="0" w:line="240" w:lineRule="auto"/>
        <w:jc w:val="both"/>
        <w:rPr>
          <w:rFonts w:ascii="Times New Roman" w:hAnsi="Times New Roman"/>
        </w:rPr>
      </w:pPr>
      <w:r w:rsidRPr="00264415">
        <w:rPr>
          <w:rFonts w:ascii="Times New Roman" w:hAnsi="Times New Roman"/>
        </w:rPr>
        <w:tab/>
      </w:r>
      <w:r w:rsidR="00555F64">
        <w:rPr>
          <w:rFonts w:ascii="Times New Roman" w:hAnsi="Times New Roman"/>
        </w:rPr>
        <w:t>Os grafos</w:t>
      </w:r>
      <w:r w:rsidRPr="00264415">
        <w:rPr>
          <w:rFonts w:ascii="Times New Roman" w:hAnsi="Times New Roman"/>
        </w:rPr>
        <w:t xml:space="preserve"> abaixo representam o total do comércio </w:t>
      </w:r>
      <w:r w:rsidR="00555F64">
        <w:rPr>
          <w:rFonts w:ascii="Times New Roman" w:hAnsi="Times New Roman"/>
        </w:rPr>
        <w:t xml:space="preserve">farmacêutico </w:t>
      </w:r>
      <w:r w:rsidRPr="00264415">
        <w:rPr>
          <w:rFonts w:ascii="Times New Roman" w:hAnsi="Times New Roman"/>
        </w:rPr>
        <w:t>praticado nos anos de 1995 e 2015. Em 1995, existem mais países próximos ao centro</w:t>
      </w:r>
      <w:r w:rsidR="00555F64">
        <w:rPr>
          <w:rFonts w:ascii="Times New Roman" w:hAnsi="Times New Roman"/>
        </w:rPr>
        <w:t xml:space="preserve"> da figura</w:t>
      </w:r>
      <w:r w:rsidRPr="00264415">
        <w:rPr>
          <w:rFonts w:ascii="Times New Roman" w:hAnsi="Times New Roman"/>
        </w:rPr>
        <w:t xml:space="preserve">, enquanto em 2015 </w:t>
      </w:r>
      <w:r w:rsidR="00555F64">
        <w:rPr>
          <w:rFonts w:ascii="Times New Roman" w:hAnsi="Times New Roman"/>
        </w:rPr>
        <w:t>há</w:t>
      </w:r>
      <w:r w:rsidRPr="00264415">
        <w:rPr>
          <w:rFonts w:ascii="Times New Roman" w:hAnsi="Times New Roman"/>
        </w:rPr>
        <w:t xml:space="preserve"> uma maior dispersão. A distribuição utilizada para a elaboração</w:t>
      </w:r>
      <w:r>
        <w:rPr>
          <w:rFonts w:ascii="Times New Roman" w:hAnsi="Times New Roman"/>
        </w:rPr>
        <w:t xml:space="preserve"> dessa rede, </w:t>
      </w:r>
      <w:r w:rsidRPr="00F33E68">
        <w:rPr>
          <w:rFonts w:ascii="Times New Roman" w:hAnsi="Times New Roman"/>
        </w:rPr>
        <w:t xml:space="preserve">a </w:t>
      </w:r>
      <w:r w:rsidRPr="00F33E68">
        <w:rPr>
          <w:rFonts w:ascii="Times New Roman" w:hAnsi="Times New Roman"/>
          <w:i/>
          <w:iCs/>
        </w:rPr>
        <w:t xml:space="preserve">Force Atlas </w:t>
      </w:r>
      <w:r w:rsidRPr="00F33E68">
        <w:rPr>
          <w:rFonts w:ascii="Times New Roman" w:hAnsi="Times New Roman"/>
        </w:rPr>
        <w:t xml:space="preserve">2, utiliza o peso das arestas (valores de importação) para aproximar os nós </w:t>
      </w:r>
      <w:r w:rsidR="004122BA" w:rsidRPr="00F33E68">
        <w:rPr>
          <w:rFonts w:ascii="Times New Roman" w:hAnsi="Times New Roman"/>
        </w:rPr>
        <w:t xml:space="preserve">(países) </w:t>
      </w:r>
      <w:r w:rsidRPr="00F33E68">
        <w:rPr>
          <w:rFonts w:ascii="Times New Roman" w:hAnsi="Times New Roman"/>
        </w:rPr>
        <w:t xml:space="preserve">e o grau </w:t>
      </w:r>
      <w:r w:rsidR="004122BA" w:rsidRPr="00F33E68">
        <w:rPr>
          <w:rFonts w:ascii="Times New Roman" w:hAnsi="Times New Roman"/>
        </w:rPr>
        <w:t xml:space="preserve">(número de conexões) </w:t>
      </w:r>
      <w:r w:rsidRPr="00F33E68">
        <w:rPr>
          <w:rFonts w:ascii="Times New Roman" w:hAnsi="Times New Roman"/>
        </w:rPr>
        <w:t xml:space="preserve">dos nós para afastá-los. Assim sendo, o resultado indica que a diferença entre os valores comercializados pelos países centrais e os países mais à margem aumentou ao longo dos 20 anos </w:t>
      </w:r>
      <w:r w:rsidR="00330103" w:rsidRPr="00F33E68">
        <w:rPr>
          <w:rFonts w:ascii="Times New Roman" w:hAnsi="Times New Roman"/>
        </w:rPr>
        <w:t xml:space="preserve">considerados. Além </w:t>
      </w:r>
      <w:r w:rsidR="00330103" w:rsidRPr="00CC63C3">
        <w:rPr>
          <w:rFonts w:ascii="Times New Roman" w:hAnsi="Times New Roman"/>
          <w:highlight w:val="white"/>
        </w:rPr>
        <w:t xml:space="preserve">disso, ocorreu o </w:t>
      </w:r>
      <w:r w:rsidRPr="00CC63C3">
        <w:rPr>
          <w:rFonts w:ascii="Times New Roman" w:hAnsi="Times New Roman"/>
          <w:highlight w:val="white"/>
        </w:rPr>
        <w:t xml:space="preserve">aumento de </w:t>
      </w:r>
      <w:r w:rsidRPr="0028543C">
        <w:rPr>
          <w:rFonts w:ascii="Times New Roman" w:hAnsi="Times New Roman"/>
          <w:highlight w:val="white"/>
        </w:rPr>
        <w:t xml:space="preserve">grau </w:t>
      </w:r>
      <w:r w:rsidRPr="00CC63C3">
        <w:rPr>
          <w:rFonts w:ascii="Times New Roman" w:hAnsi="Times New Roman"/>
          <w:highlight w:val="white"/>
        </w:rPr>
        <w:t xml:space="preserve">dos </w:t>
      </w:r>
      <w:r w:rsidRPr="00CC63C3">
        <w:rPr>
          <w:rFonts w:ascii="Times New Roman" w:hAnsi="Times New Roman"/>
          <w:highlight w:val="white"/>
        </w:rPr>
        <w:lastRenderedPageBreak/>
        <w:t>países no centro</w:t>
      </w:r>
      <w:r w:rsidR="00AD1AB9">
        <w:rPr>
          <w:rFonts w:ascii="Times New Roman" w:hAnsi="Times New Roman"/>
          <w:highlight w:val="white"/>
        </w:rPr>
        <w:t>, o</w:t>
      </w:r>
      <w:r w:rsidRPr="00CC63C3">
        <w:rPr>
          <w:rFonts w:ascii="Times New Roman" w:hAnsi="Times New Roman"/>
          <w:highlight w:val="white"/>
        </w:rPr>
        <w:t xml:space="preserve"> </w:t>
      </w:r>
      <w:r w:rsidR="00330103" w:rsidRPr="00CC63C3">
        <w:rPr>
          <w:rFonts w:ascii="Times New Roman" w:hAnsi="Times New Roman"/>
          <w:highlight w:val="white"/>
        </w:rPr>
        <w:t xml:space="preserve">que </w:t>
      </w:r>
      <w:r w:rsidR="00AD1AB9">
        <w:rPr>
          <w:rFonts w:ascii="Times New Roman" w:hAnsi="Times New Roman"/>
          <w:highlight w:val="white"/>
        </w:rPr>
        <w:t>afasta</w:t>
      </w:r>
      <w:r w:rsidRPr="00CC63C3">
        <w:rPr>
          <w:rFonts w:ascii="Times New Roman" w:hAnsi="Times New Roman"/>
          <w:highlight w:val="white"/>
        </w:rPr>
        <w:t xml:space="preserve"> outros países </w:t>
      </w:r>
      <w:r w:rsidR="00330103" w:rsidRPr="00CC63C3">
        <w:rPr>
          <w:rFonts w:ascii="Times New Roman" w:hAnsi="Times New Roman"/>
          <w:highlight w:val="white"/>
        </w:rPr>
        <w:t xml:space="preserve">por não </w:t>
      </w:r>
      <w:r w:rsidRPr="00CC63C3">
        <w:rPr>
          <w:rFonts w:ascii="Times New Roman" w:hAnsi="Times New Roman"/>
          <w:highlight w:val="white"/>
        </w:rPr>
        <w:t>possuí</w:t>
      </w:r>
      <w:r w:rsidR="00330103" w:rsidRPr="00CC63C3">
        <w:rPr>
          <w:rFonts w:ascii="Times New Roman" w:hAnsi="Times New Roman"/>
          <w:highlight w:val="white"/>
        </w:rPr>
        <w:t>re</w:t>
      </w:r>
      <w:r w:rsidRPr="00CC63C3">
        <w:rPr>
          <w:rFonts w:ascii="Times New Roman" w:hAnsi="Times New Roman"/>
          <w:highlight w:val="white"/>
        </w:rPr>
        <w:t xml:space="preserve">m comércio em valor </w:t>
      </w:r>
      <w:r>
        <w:rPr>
          <w:rFonts w:ascii="Times New Roman" w:hAnsi="Times New Roman"/>
          <w:highlight w:val="white"/>
        </w:rPr>
        <w:t>suficiente para se manterem próximos ao centro da rede.</w:t>
      </w:r>
    </w:p>
    <w:p w14:paraId="0E4C07C6" w14:textId="77777777" w:rsidR="008A14DA" w:rsidRDefault="008A14DA" w:rsidP="00A31429">
      <w:pPr>
        <w:pStyle w:val="Corpodetexto"/>
        <w:spacing w:after="0" w:line="240" w:lineRule="auto"/>
        <w:jc w:val="both"/>
        <w:rPr>
          <w:rFonts w:ascii="Times New Roman" w:hAnsi="Times New Roman"/>
          <w:b/>
          <w:bCs/>
          <w:sz w:val="18"/>
          <w:szCs w:val="18"/>
        </w:rPr>
      </w:pPr>
    </w:p>
    <w:p w14:paraId="359BDA21" w14:textId="3ED99922" w:rsidR="0061576B" w:rsidRPr="0061576B" w:rsidRDefault="0061576B" w:rsidP="0028543C">
      <w:pPr>
        <w:pStyle w:val="Corpodetexto"/>
        <w:spacing w:after="0" w:line="240" w:lineRule="auto"/>
        <w:ind w:firstLine="720"/>
        <w:jc w:val="both"/>
        <w:rPr>
          <w:rFonts w:ascii="Times New Roman" w:hAnsi="Times New Roman"/>
        </w:rPr>
      </w:pPr>
      <w:r w:rsidRPr="009F43BE">
        <w:rPr>
          <w:rFonts w:ascii="Times New Roman" w:hAnsi="Times New Roman"/>
          <w:b/>
          <w:bCs/>
        </w:rPr>
        <w:t>Grafo 1: Comércio de medicamentos: 1995</w:t>
      </w:r>
      <w:r w:rsidRPr="0061576B">
        <w:rPr>
          <w:rFonts w:ascii="Times New Roman" w:hAnsi="Times New Roman"/>
          <w:sz w:val="18"/>
          <w:szCs w:val="18"/>
        </w:rPr>
        <w:t xml:space="preserve">        </w:t>
      </w:r>
      <w:r>
        <w:rPr>
          <w:rFonts w:ascii="Times New Roman" w:hAnsi="Times New Roman"/>
          <w:sz w:val="18"/>
          <w:szCs w:val="18"/>
        </w:rPr>
        <w:t xml:space="preserve"> </w:t>
      </w:r>
      <w:r w:rsidRPr="0061576B">
        <w:rPr>
          <w:rFonts w:ascii="Times New Roman" w:hAnsi="Times New Roman"/>
          <w:sz w:val="18"/>
          <w:szCs w:val="18"/>
        </w:rPr>
        <w:t xml:space="preserve">   </w:t>
      </w:r>
      <w:r w:rsidR="00AD1AB9" w:rsidRPr="0061576B">
        <w:rPr>
          <w:rFonts w:ascii="Times New Roman" w:hAnsi="Times New Roman"/>
          <w:sz w:val="18"/>
          <w:szCs w:val="18"/>
        </w:rPr>
        <w:t xml:space="preserve">  </w:t>
      </w:r>
      <w:r w:rsidR="00AD1AB9" w:rsidRPr="009F43BE">
        <w:rPr>
          <w:rFonts w:ascii="Times New Roman" w:hAnsi="Times New Roman"/>
          <w:b/>
        </w:rPr>
        <w:t>Grafo</w:t>
      </w:r>
      <w:r w:rsidRPr="009F43BE">
        <w:rPr>
          <w:rFonts w:ascii="Times New Roman" w:hAnsi="Times New Roman"/>
          <w:b/>
          <w:bCs/>
        </w:rPr>
        <w:t xml:space="preserve"> 2: Comércio de medicamentos: 2015</w:t>
      </w:r>
      <w:r w:rsidRPr="0061576B">
        <w:rPr>
          <w:rFonts w:ascii="Times New Roman" w:hAnsi="Times New Roman"/>
          <w:sz w:val="18"/>
          <w:szCs w:val="18"/>
        </w:rPr>
        <w:t xml:space="preserve"> </w:t>
      </w:r>
    </w:p>
    <w:p w14:paraId="370C03D3" w14:textId="074C5DA7" w:rsidR="0061576B" w:rsidRDefault="008A14DA" w:rsidP="00A31429">
      <w:pPr>
        <w:pStyle w:val="Corpodetexto"/>
        <w:spacing w:after="0" w:line="240" w:lineRule="auto"/>
        <w:jc w:val="both"/>
        <w:rPr>
          <w:rFonts w:ascii="Times New Roman" w:hAnsi="Times New Roman"/>
        </w:rPr>
      </w:pPr>
      <w:r>
        <w:rPr>
          <w:rFonts w:ascii="Times New Roman" w:hAnsi="Times New Roman"/>
          <w:noProof/>
          <w:lang w:eastAsia="pt-BR" w:bidi="ar-SA"/>
        </w:rPr>
        <w:drawing>
          <wp:anchor distT="0" distB="0" distL="0" distR="0" simplePos="0" relativeHeight="251619840" behindDoc="0" locked="0" layoutInCell="1" allowOverlap="1" wp14:anchorId="6423AC0C" wp14:editId="1D594FA3">
            <wp:simplePos x="0" y="0"/>
            <wp:positionH relativeFrom="column">
              <wp:posOffset>409321</wp:posOffset>
            </wp:positionH>
            <wp:positionV relativeFrom="paragraph">
              <wp:posOffset>5969</wp:posOffset>
            </wp:positionV>
            <wp:extent cx="2348865" cy="2332990"/>
            <wp:effectExtent l="0" t="0" r="0" b="0"/>
            <wp:wrapSquare wrapText="largest"/>
            <wp:docPr id="1"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4"/>
                    <pic:cNvPicPr>
                      <a:picLocks noChangeAspect="1" noChangeArrowheads="1"/>
                    </pic:cNvPicPr>
                  </pic:nvPicPr>
                  <pic:blipFill>
                    <a:blip r:embed="rId10"/>
                    <a:stretch>
                      <a:fillRect/>
                    </a:stretch>
                  </pic:blipFill>
                  <pic:spPr bwMode="auto">
                    <a:xfrm>
                      <a:off x="0" y="0"/>
                      <a:ext cx="2348865" cy="2332990"/>
                    </a:xfrm>
                    <a:prstGeom prst="rect">
                      <a:avLst/>
                    </a:prstGeom>
                  </pic:spPr>
                </pic:pic>
              </a:graphicData>
            </a:graphic>
          </wp:anchor>
        </w:drawing>
      </w:r>
      <w:r w:rsidR="0061576B">
        <w:rPr>
          <w:rFonts w:ascii="Times New Roman" w:hAnsi="Times New Roman"/>
          <w:noProof/>
          <w:lang w:eastAsia="pt-BR" w:bidi="ar-SA"/>
        </w:rPr>
        <w:drawing>
          <wp:anchor distT="0" distB="0" distL="0" distR="0" simplePos="0" relativeHeight="251621888" behindDoc="0" locked="0" layoutInCell="1" allowOverlap="1" wp14:anchorId="3535316D" wp14:editId="1B613BAE">
            <wp:simplePos x="0" y="0"/>
            <wp:positionH relativeFrom="column">
              <wp:posOffset>4015054</wp:posOffset>
            </wp:positionH>
            <wp:positionV relativeFrom="paragraph">
              <wp:posOffset>3175</wp:posOffset>
            </wp:positionV>
            <wp:extent cx="2266315" cy="2258060"/>
            <wp:effectExtent l="0" t="0" r="0" b="0"/>
            <wp:wrapSquare wrapText="largest"/>
            <wp:docPr id="2"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5"/>
                    <pic:cNvPicPr>
                      <a:picLocks noChangeAspect="1" noChangeArrowheads="1"/>
                    </pic:cNvPicPr>
                  </pic:nvPicPr>
                  <pic:blipFill>
                    <a:blip r:embed="rId11"/>
                    <a:stretch>
                      <a:fillRect/>
                    </a:stretch>
                  </pic:blipFill>
                  <pic:spPr bwMode="auto">
                    <a:xfrm>
                      <a:off x="0" y="0"/>
                      <a:ext cx="2266315" cy="2258060"/>
                    </a:xfrm>
                    <a:prstGeom prst="rect">
                      <a:avLst/>
                    </a:prstGeom>
                  </pic:spPr>
                </pic:pic>
              </a:graphicData>
            </a:graphic>
          </wp:anchor>
        </w:drawing>
      </w:r>
    </w:p>
    <w:p w14:paraId="62FB7557" w14:textId="77777777" w:rsidR="00DB0CC9" w:rsidRDefault="00DB0CC9" w:rsidP="00A31429">
      <w:pPr>
        <w:pStyle w:val="Corpodetexto"/>
        <w:spacing w:after="0" w:line="240" w:lineRule="auto"/>
        <w:jc w:val="both"/>
        <w:rPr>
          <w:rFonts w:ascii="Times New Roman" w:hAnsi="Times New Roman"/>
        </w:rPr>
      </w:pPr>
    </w:p>
    <w:p w14:paraId="63D17394" w14:textId="77777777" w:rsidR="00DB0CC9" w:rsidRDefault="00DB0CC9" w:rsidP="00A31429">
      <w:pPr>
        <w:pStyle w:val="Corpodetexto"/>
        <w:spacing w:after="0" w:line="240" w:lineRule="auto"/>
        <w:jc w:val="both"/>
        <w:rPr>
          <w:rFonts w:ascii="Times New Roman" w:hAnsi="Times New Roman"/>
        </w:rPr>
      </w:pPr>
    </w:p>
    <w:p w14:paraId="754BE0F6" w14:textId="77777777" w:rsidR="00DB0CC9" w:rsidRDefault="00DB0CC9" w:rsidP="00A31429">
      <w:pPr>
        <w:pStyle w:val="Corpodetexto"/>
        <w:spacing w:after="0" w:line="240" w:lineRule="auto"/>
        <w:jc w:val="both"/>
        <w:rPr>
          <w:rFonts w:ascii="Times New Roman" w:hAnsi="Times New Roman"/>
        </w:rPr>
      </w:pPr>
    </w:p>
    <w:p w14:paraId="7B02224B" w14:textId="77777777" w:rsidR="00DB0CC9" w:rsidRDefault="00DB0CC9" w:rsidP="00A31429">
      <w:pPr>
        <w:pStyle w:val="Corpodetexto"/>
        <w:spacing w:after="0" w:line="240" w:lineRule="auto"/>
        <w:jc w:val="both"/>
        <w:rPr>
          <w:rFonts w:ascii="Times New Roman" w:hAnsi="Times New Roman"/>
        </w:rPr>
      </w:pPr>
    </w:p>
    <w:p w14:paraId="1BEA8ADD" w14:textId="77777777" w:rsidR="00DB0CC9" w:rsidRDefault="00DB0CC9" w:rsidP="00A31429">
      <w:pPr>
        <w:pStyle w:val="Corpodetexto"/>
        <w:spacing w:after="0" w:line="240" w:lineRule="auto"/>
        <w:jc w:val="both"/>
        <w:rPr>
          <w:rFonts w:ascii="Times New Roman" w:hAnsi="Times New Roman"/>
        </w:rPr>
      </w:pPr>
    </w:p>
    <w:p w14:paraId="0FDDFE41" w14:textId="77777777" w:rsidR="006F2D34" w:rsidRDefault="006F2D34" w:rsidP="00A31429">
      <w:pPr>
        <w:pStyle w:val="Corpodetexto"/>
        <w:spacing w:after="0" w:line="240" w:lineRule="auto"/>
        <w:jc w:val="both"/>
        <w:rPr>
          <w:rFonts w:ascii="Times New Roman" w:hAnsi="Times New Roman"/>
          <w:b/>
          <w:bCs/>
          <w:sz w:val="18"/>
          <w:szCs w:val="18"/>
        </w:rPr>
      </w:pPr>
    </w:p>
    <w:p w14:paraId="472C14E5" w14:textId="77777777" w:rsidR="00DE75C3" w:rsidRDefault="00DE75C3" w:rsidP="00A31429">
      <w:pPr>
        <w:pStyle w:val="Corpodetexto"/>
        <w:spacing w:after="0" w:line="240" w:lineRule="auto"/>
        <w:jc w:val="both"/>
        <w:rPr>
          <w:rFonts w:ascii="Times New Roman" w:hAnsi="Times New Roman"/>
          <w:b/>
          <w:bCs/>
          <w:sz w:val="18"/>
          <w:szCs w:val="18"/>
        </w:rPr>
      </w:pPr>
    </w:p>
    <w:p w14:paraId="012A7674" w14:textId="77777777" w:rsidR="00DE75C3" w:rsidRDefault="00DE75C3" w:rsidP="00A31429">
      <w:pPr>
        <w:pStyle w:val="Corpodetexto"/>
        <w:spacing w:after="0" w:line="240" w:lineRule="auto"/>
        <w:jc w:val="both"/>
        <w:rPr>
          <w:rFonts w:ascii="Times New Roman" w:hAnsi="Times New Roman"/>
          <w:b/>
          <w:bCs/>
          <w:sz w:val="18"/>
          <w:szCs w:val="18"/>
        </w:rPr>
      </w:pPr>
    </w:p>
    <w:p w14:paraId="550EEAC6" w14:textId="77777777" w:rsidR="00DE75C3" w:rsidRDefault="00DE75C3" w:rsidP="00A31429">
      <w:pPr>
        <w:pStyle w:val="Corpodetexto"/>
        <w:spacing w:after="0" w:line="240" w:lineRule="auto"/>
        <w:jc w:val="both"/>
        <w:rPr>
          <w:rFonts w:ascii="Times New Roman" w:hAnsi="Times New Roman"/>
          <w:b/>
          <w:bCs/>
          <w:sz w:val="18"/>
          <w:szCs w:val="18"/>
        </w:rPr>
      </w:pPr>
    </w:p>
    <w:p w14:paraId="774DDC5F" w14:textId="77777777" w:rsidR="008A14DA" w:rsidRDefault="008A14DA" w:rsidP="00A31429">
      <w:pPr>
        <w:pStyle w:val="Corpodetexto"/>
        <w:spacing w:after="0" w:line="240" w:lineRule="auto"/>
        <w:jc w:val="both"/>
        <w:rPr>
          <w:rFonts w:ascii="Times New Roman" w:hAnsi="Times New Roman"/>
          <w:b/>
          <w:bCs/>
          <w:sz w:val="18"/>
          <w:szCs w:val="18"/>
        </w:rPr>
      </w:pPr>
    </w:p>
    <w:p w14:paraId="49777254" w14:textId="77777777" w:rsidR="008A14DA" w:rsidRDefault="008A14DA" w:rsidP="00A31429">
      <w:pPr>
        <w:pStyle w:val="Corpodetexto"/>
        <w:spacing w:after="0" w:line="240" w:lineRule="auto"/>
        <w:jc w:val="both"/>
        <w:rPr>
          <w:rFonts w:ascii="Times New Roman" w:hAnsi="Times New Roman"/>
          <w:b/>
          <w:bCs/>
          <w:sz w:val="18"/>
          <w:szCs w:val="18"/>
        </w:rPr>
      </w:pPr>
    </w:p>
    <w:p w14:paraId="27E1BB90" w14:textId="77777777" w:rsidR="008A14DA" w:rsidRDefault="008A14DA" w:rsidP="00A31429">
      <w:pPr>
        <w:pStyle w:val="Corpodetexto"/>
        <w:spacing w:after="0" w:line="240" w:lineRule="auto"/>
        <w:jc w:val="both"/>
        <w:rPr>
          <w:rFonts w:ascii="Times New Roman" w:hAnsi="Times New Roman"/>
          <w:b/>
          <w:bCs/>
          <w:sz w:val="18"/>
          <w:szCs w:val="18"/>
        </w:rPr>
      </w:pPr>
    </w:p>
    <w:p w14:paraId="0F16B423" w14:textId="77777777" w:rsidR="008A14DA" w:rsidRDefault="008A14DA" w:rsidP="00A31429">
      <w:pPr>
        <w:pStyle w:val="Corpodetexto"/>
        <w:spacing w:after="0" w:line="240" w:lineRule="auto"/>
        <w:jc w:val="both"/>
        <w:rPr>
          <w:rFonts w:ascii="Times New Roman" w:hAnsi="Times New Roman"/>
          <w:b/>
          <w:bCs/>
          <w:sz w:val="18"/>
          <w:szCs w:val="18"/>
        </w:rPr>
      </w:pPr>
    </w:p>
    <w:p w14:paraId="02986357" w14:textId="77777777" w:rsidR="008A14DA" w:rsidRDefault="008A14DA" w:rsidP="00A31429">
      <w:pPr>
        <w:pStyle w:val="Corpodetexto"/>
        <w:spacing w:after="0" w:line="240" w:lineRule="auto"/>
        <w:jc w:val="both"/>
        <w:rPr>
          <w:rFonts w:ascii="Times New Roman" w:hAnsi="Times New Roman"/>
          <w:b/>
          <w:bCs/>
          <w:sz w:val="18"/>
          <w:szCs w:val="18"/>
        </w:rPr>
      </w:pPr>
    </w:p>
    <w:p w14:paraId="2AA4F8CA" w14:textId="77777777" w:rsidR="008A14DA" w:rsidRDefault="008A14DA" w:rsidP="00A31429">
      <w:pPr>
        <w:pStyle w:val="Corpodetexto"/>
        <w:spacing w:after="0" w:line="240" w:lineRule="auto"/>
        <w:jc w:val="both"/>
        <w:rPr>
          <w:rFonts w:ascii="Times New Roman" w:hAnsi="Times New Roman"/>
          <w:b/>
          <w:bCs/>
          <w:sz w:val="18"/>
          <w:szCs w:val="18"/>
        </w:rPr>
      </w:pPr>
    </w:p>
    <w:p w14:paraId="23718D8F" w14:textId="15E93A4C" w:rsidR="00DB0CC9" w:rsidRDefault="000269B9" w:rsidP="0028543C">
      <w:pPr>
        <w:pStyle w:val="Corpodetexto"/>
        <w:spacing w:after="60" w:line="240" w:lineRule="auto"/>
        <w:ind w:firstLine="720"/>
        <w:jc w:val="both"/>
        <w:rPr>
          <w:rFonts w:ascii="Times New Roman" w:hAnsi="Times New Roman"/>
        </w:rPr>
      </w:pPr>
      <w:r>
        <w:rPr>
          <w:rFonts w:ascii="Times New Roman" w:hAnsi="Times New Roman"/>
          <w:b/>
          <w:bCs/>
          <w:sz w:val="18"/>
          <w:szCs w:val="18"/>
        </w:rPr>
        <w:t xml:space="preserve">Obs.: Grafos elaborados a partir do programa Gephi versão 0.9.1. Distribuição: </w:t>
      </w:r>
      <w:r>
        <w:rPr>
          <w:rFonts w:ascii="Times New Roman" w:hAnsi="Times New Roman"/>
          <w:b/>
          <w:bCs/>
          <w:i/>
          <w:iCs/>
          <w:sz w:val="18"/>
          <w:szCs w:val="18"/>
        </w:rPr>
        <w:t>Force Atlas</w:t>
      </w:r>
      <w:r>
        <w:rPr>
          <w:rFonts w:ascii="Times New Roman" w:hAnsi="Times New Roman"/>
          <w:b/>
          <w:bCs/>
          <w:sz w:val="18"/>
          <w:szCs w:val="18"/>
        </w:rPr>
        <w:t xml:space="preserve"> </w:t>
      </w:r>
      <w:r>
        <w:rPr>
          <w:rFonts w:ascii="Times New Roman" w:hAnsi="Times New Roman"/>
          <w:b/>
          <w:bCs/>
          <w:i/>
          <w:iCs/>
          <w:sz w:val="18"/>
          <w:szCs w:val="18"/>
        </w:rPr>
        <w:t>2</w:t>
      </w:r>
    </w:p>
    <w:p w14:paraId="66365BE9" w14:textId="33E88AAB" w:rsidR="00DB0CC9" w:rsidRPr="00CC63C3" w:rsidRDefault="000269B9" w:rsidP="0028543C">
      <w:pPr>
        <w:pStyle w:val="Corpodetexto"/>
        <w:spacing w:after="0" w:line="240" w:lineRule="auto"/>
        <w:jc w:val="both"/>
        <w:rPr>
          <w:rFonts w:ascii="Times New Roman" w:hAnsi="Times New Roman"/>
        </w:rPr>
      </w:pPr>
      <w:r>
        <w:rPr>
          <w:rFonts w:ascii="Times New Roman" w:hAnsi="Times New Roman"/>
        </w:rPr>
        <w:tab/>
        <w:t xml:space="preserve">Nos cantos </w:t>
      </w:r>
      <w:r w:rsidR="00085A37">
        <w:rPr>
          <w:rFonts w:ascii="Times New Roman" w:hAnsi="Times New Roman"/>
        </w:rPr>
        <w:t>dos grafos</w:t>
      </w:r>
      <w:r>
        <w:rPr>
          <w:rFonts w:ascii="Times New Roman" w:hAnsi="Times New Roman"/>
        </w:rPr>
        <w:t xml:space="preserve"> se encontram os países com valores muito baixos de comércio, o que faz com que eles fiquem aglomerados e distantes do centro. Em 2015, a aglomeração nos cantos da rede </w:t>
      </w:r>
      <w:r w:rsidR="00330103">
        <w:rPr>
          <w:rFonts w:ascii="Times New Roman" w:hAnsi="Times New Roman"/>
        </w:rPr>
        <w:t>aumentou</w:t>
      </w:r>
      <w:r>
        <w:rPr>
          <w:rFonts w:ascii="Times New Roman" w:hAnsi="Times New Roman"/>
        </w:rPr>
        <w:t xml:space="preserve"> o que reflete o afastamento ainda maior desses países com relação ao centro. </w:t>
      </w:r>
      <w:r w:rsidR="00085A37">
        <w:rPr>
          <w:rFonts w:ascii="Times New Roman" w:hAnsi="Times New Roman"/>
        </w:rPr>
        <w:t>Ademais,</w:t>
      </w:r>
      <w:r w:rsidRPr="00CC63C3">
        <w:rPr>
          <w:rFonts w:ascii="Times New Roman" w:hAnsi="Times New Roman"/>
        </w:rPr>
        <w:t xml:space="preserve"> a densidade </w:t>
      </w:r>
      <w:r w:rsidR="00085A37">
        <w:rPr>
          <w:rFonts w:ascii="Times New Roman" w:hAnsi="Times New Roman"/>
        </w:rPr>
        <w:t xml:space="preserve">(razão entre número de ligações existentes e </w:t>
      </w:r>
      <w:r w:rsidR="00FC41EB">
        <w:rPr>
          <w:rFonts w:ascii="Times New Roman" w:hAnsi="Times New Roman"/>
        </w:rPr>
        <w:t xml:space="preserve">todas </w:t>
      </w:r>
      <w:r w:rsidR="00085A37">
        <w:rPr>
          <w:rFonts w:ascii="Times New Roman" w:hAnsi="Times New Roman"/>
        </w:rPr>
        <w:t xml:space="preserve">as possíveis) </w:t>
      </w:r>
      <w:r w:rsidRPr="00CC63C3">
        <w:rPr>
          <w:rFonts w:ascii="Times New Roman" w:hAnsi="Times New Roman"/>
        </w:rPr>
        <w:t xml:space="preserve">mais elevada em 2015 aponta </w:t>
      </w:r>
      <w:r w:rsidR="00085A37">
        <w:rPr>
          <w:rFonts w:ascii="Times New Roman" w:hAnsi="Times New Roman"/>
        </w:rPr>
        <w:t xml:space="preserve">para </w:t>
      </w:r>
      <w:r w:rsidRPr="00CC63C3">
        <w:rPr>
          <w:rFonts w:ascii="Times New Roman" w:hAnsi="Times New Roman"/>
        </w:rPr>
        <w:t>a existência de um número maior de fluxos</w:t>
      </w:r>
      <w:r w:rsidR="00330103" w:rsidRPr="00CC63C3">
        <w:rPr>
          <w:rFonts w:ascii="Times New Roman" w:hAnsi="Times New Roman"/>
        </w:rPr>
        <w:t xml:space="preserve"> de comércio entre os países</w:t>
      </w:r>
      <w:r w:rsidRPr="00CC63C3">
        <w:rPr>
          <w:rFonts w:ascii="Times New Roman" w:hAnsi="Times New Roman"/>
        </w:rPr>
        <w:t xml:space="preserve">. Isso significa que países que não participavam do comércio de medicamentos em 1995 </w:t>
      </w:r>
      <w:r w:rsidR="004D7C78">
        <w:rPr>
          <w:rFonts w:ascii="Times New Roman" w:hAnsi="Times New Roman"/>
        </w:rPr>
        <w:t>ingressaram</w:t>
      </w:r>
      <w:r w:rsidRPr="00CC63C3">
        <w:rPr>
          <w:rFonts w:ascii="Times New Roman" w:hAnsi="Times New Roman"/>
        </w:rPr>
        <w:t xml:space="preserve"> posteriormente, o que sugere um processo de abertura de países que antes eram fechados ao comércio.</w:t>
      </w:r>
    </w:p>
    <w:p w14:paraId="58DC7C5A" w14:textId="47F060A3" w:rsidR="009F43BE" w:rsidRDefault="000269B9" w:rsidP="009F43BE">
      <w:pPr>
        <w:pStyle w:val="Corpodetexto"/>
        <w:spacing w:after="60" w:line="240" w:lineRule="auto"/>
        <w:jc w:val="both"/>
        <w:rPr>
          <w:rFonts w:ascii="Times New Roman" w:hAnsi="Times New Roman"/>
        </w:rPr>
      </w:pPr>
      <w:r w:rsidRPr="00CC63C3">
        <w:rPr>
          <w:rFonts w:ascii="Times New Roman" w:hAnsi="Times New Roman"/>
        </w:rPr>
        <w:tab/>
        <w:t xml:space="preserve">As métricas do </w:t>
      </w:r>
      <w:r w:rsidR="00330103" w:rsidRPr="00CC63C3">
        <w:rPr>
          <w:rFonts w:ascii="Times New Roman" w:hAnsi="Times New Roman"/>
        </w:rPr>
        <w:t>G</w:t>
      </w:r>
      <w:r w:rsidRPr="00CC63C3">
        <w:rPr>
          <w:rFonts w:ascii="Times New Roman" w:hAnsi="Times New Roman"/>
        </w:rPr>
        <w:t xml:space="preserve">ráfico </w:t>
      </w:r>
      <w:r w:rsidR="00330103" w:rsidRPr="00CC63C3">
        <w:rPr>
          <w:rFonts w:ascii="Times New Roman" w:hAnsi="Times New Roman"/>
        </w:rPr>
        <w:t>1</w:t>
      </w:r>
      <w:r w:rsidRPr="00CC63C3">
        <w:rPr>
          <w:rFonts w:ascii="Times New Roman" w:hAnsi="Times New Roman"/>
        </w:rPr>
        <w:t xml:space="preserve"> reforçam a interpretação </w:t>
      </w:r>
      <w:r w:rsidR="008D785E">
        <w:rPr>
          <w:rFonts w:ascii="Times New Roman" w:hAnsi="Times New Roman"/>
        </w:rPr>
        <w:t>acima</w:t>
      </w:r>
      <w:r w:rsidR="008D785E" w:rsidRPr="00CC63C3">
        <w:rPr>
          <w:rFonts w:ascii="Times New Roman" w:hAnsi="Times New Roman"/>
        </w:rPr>
        <w:t xml:space="preserve"> </w:t>
      </w:r>
      <w:r w:rsidRPr="00CC63C3">
        <w:rPr>
          <w:rFonts w:ascii="Times New Roman" w:hAnsi="Times New Roman"/>
        </w:rPr>
        <w:t>a partir da observação das redes. Os indicadores representados por linhas (densidade e modularidade</w:t>
      </w:r>
      <w:r w:rsidR="00FC41EB">
        <w:rPr>
          <w:rFonts w:ascii="Times New Roman" w:hAnsi="Times New Roman"/>
        </w:rPr>
        <w:t xml:space="preserve"> - </w:t>
      </w:r>
      <w:r w:rsidR="00FC41EB">
        <w:t xml:space="preserve">métrica de rede para observar o número de </w:t>
      </w:r>
      <w:r w:rsidR="00FC41EB" w:rsidRPr="008413E2">
        <w:rPr>
          <w:i/>
        </w:rPr>
        <w:t>clusters</w:t>
      </w:r>
      <w:r w:rsidR="00FC41EB">
        <w:t xml:space="preserve"> de um determinado grafo</w:t>
      </w:r>
      <w:r w:rsidRPr="00CC63C3">
        <w:rPr>
          <w:rFonts w:ascii="Times New Roman" w:hAnsi="Times New Roman"/>
        </w:rPr>
        <w:t xml:space="preserve">) devem ser lidos pela escala à esquerda do gráfico, e os representados por colunas (grau médio </w:t>
      </w:r>
      <w:r w:rsidR="00FC41EB">
        <w:rPr>
          <w:rFonts w:ascii="Times New Roman" w:hAnsi="Times New Roman"/>
        </w:rPr>
        <w:t xml:space="preserve">– número de conexões médio dos nós de uma rede - </w:t>
      </w:r>
      <w:r w:rsidRPr="00CC63C3">
        <w:rPr>
          <w:rFonts w:ascii="Times New Roman" w:hAnsi="Times New Roman"/>
        </w:rPr>
        <w:t>e diâmetro</w:t>
      </w:r>
      <w:r w:rsidR="00FC41EB">
        <w:rPr>
          <w:rFonts w:ascii="Times New Roman" w:hAnsi="Times New Roman"/>
        </w:rPr>
        <w:t xml:space="preserve"> – </w:t>
      </w:r>
      <w:r w:rsidR="008413E2">
        <w:rPr>
          <w:rFonts w:ascii="Times New Roman" w:hAnsi="Times New Roman"/>
        </w:rPr>
        <w:t xml:space="preserve">a </w:t>
      </w:r>
      <w:r w:rsidR="008413E2" w:rsidRPr="00CC63C3">
        <w:rPr>
          <w:rFonts w:ascii="Times New Roman" w:hAnsi="Times New Roman"/>
        </w:rPr>
        <w:t>maior distância</w:t>
      </w:r>
      <w:r w:rsidR="008413E2" w:rsidRPr="008413E2">
        <w:rPr>
          <w:rFonts w:ascii="Times New Roman" w:hAnsi="Times New Roman"/>
        </w:rPr>
        <w:t xml:space="preserve"> </w:t>
      </w:r>
      <w:r w:rsidR="008413E2" w:rsidRPr="00CC63C3">
        <w:rPr>
          <w:rFonts w:ascii="Times New Roman" w:hAnsi="Times New Roman"/>
        </w:rPr>
        <w:t xml:space="preserve">de toda a rede entre dois </w:t>
      </w:r>
      <w:r w:rsidR="008413E2">
        <w:rPr>
          <w:rFonts w:ascii="Times New Roman" w:hAnsi="Times New Roman"/>
        </w:rPr>
        <w:t>nós</w:t>
      </w:r>
      <w:r w:rsidRPr="00CC63C3">
        <w:rPr>
          <w:rFonts w:ascii="Times New Roman" w:hAnsi="Times New Roman"/>
        </w:rPr>
        <w:t>) devem ser lidos pela escala à direita do gráfico. De 1995 a 2015</w:t>
      </w:r>
      <w:r>
        <w:rPr>
          <w:rFonts w:ascii="Times New Roman" w:hAnsi="Times New Roman"/>
        </w:rPr>
        <w:t xml:space="preserve">, a densidade da rede (o quão completa a rede está) e o grau médio dos vértices aumentaram, o que </w:t>
      </w:r>
      <w:r w:rsidR="008413E2">
        <w:rPr>
          <w:rFonts w:ascii="Times New Roman" w:hAnsi="Times New Roman"/>
        </w:rPr>
        <w:t xml:space="preserve">caracteriza a </w:t>
      </w:r>
      <w:r>
        <w:rPr>
          <w:rFonts w:ascii="Times New Roman" w:hAnsi="Times New Roman"/>
        </w:rPr>
        <w:t>elevação nas conexões comerciais entre os países. Contudo, o diâmetro</w:t>
      </w:r>
      <w:r w:rsidRPr="00CC63C3">
        <w:rPr>
          <w:rFonts w:ascii="Times New Roman" w:hAnsi="Times New Roman"/>
        </w:rPr>
        <w:t xml:space="preserve"> diminuiu, de 6 em 1995 para 5 em 2015, tendo diversas vezes alcançado o valor 4 durante os 20 anos estudados. Isso sugere que as novas conexões não foram somente estabelecidas entre países que já participavam do comércio mundial, mas também por países que ainda não estavam integrados à rede. Os processos de abertura econômica </w:t>
      </w:r>
      <w:r w:rsidR="00330103" w:rsidRPr="00CC63C3">
        <w:rPr>
          <w:rFonts w:ascii="Times New Roman" w:hAnsi="Times New Roman"/>
        </w:rPr>
        <w:t xml:space="preserve">registrados em </w:t>
      </w:r>
      <w:r w:rsidRPr="00CC63C3">
        <w:rPr>
          <w:rFonts w:ascii="Times New Roman" w:hAnsi="Times New Roman"/>
        </w:rPr>
        <w:t>países como Índia e Brasil</w:t>
      </w:r>
      <w:r w:rsidR="00330103" w:rsidRPr="00CC63C3">
        <w:rPr>
          <w:rFonts w:ascii="Times New Roman" w:hAnsi="Times New Roman"/>
        </w:rPr>
        <w:t>,</w:t>
      </w:r>
      <w:r w:rsidRPr="00CC63C3">
        <w:rPr>
          <w:rFonts w:ascii="Times New Roman" w:hAnsi="Times New Roman"/>
        </w:rPr>
        <w:t xml:space="preserve"> na década de 1990</w:t>
      </w:r>
      <w:r w:rsidR="00330103" w:rsidRPr="00CC63C3">
        <w:rPr>
          <w:rFonts w:ascii="Times New Roman" w:hAnsi="Times New Roman"/>
        </w:rPr>
        <w:t>,</w:t>
      </w:r>
      <w:r w:rsidRPr="00CC63C3">
        <w:rPr>
          <w:rFonts w:ascii="Times New Roman" w:hAnsi="Times New Roman"/>
        </w:rPr>
        <w:t xml:space="preserve"> reforçam essa interpretação</w:t>
      </w:r>
      <w:r>
        <w:rPr>
          <w:rFonts w:ascii="Times New Roman" w:hAnsi="Times New Roman"/>
        </w:rPr>
        <w:t>.</w:t>
      </w:r>
    </w:p>
    <w:p w14:paraId="6BB81FC9" w14:textId="77777777" w:rsidR="009F43BE" w:rsidRDefault="009F43BE" w:rsidP="009F43BE">
      <w:pPr>
        <w:pStyle w:val="Corpodetexto"/>
        <w:spacing w:after="60" w:line="240" w:lineRule="auto"/>
        <w:jc w:val="both"/>
        <w:rPr>
          <w:rFonts w:ascii="Times New Roman" w:hAnsi="Times New Roman"/>
          <w:b/>
          <w:bCs/>
          <w:sz w:val="18"/>
          <w:szCs w:val="18"/>
        </w:rPr>
      </w:pPr>
    </w:p>
    <w:p w14:paraId="40245F15" w14:textId="24B6FDCB" w:rsidR="00DB0CC9" w:rsidRPr="009F43BE" w:rsidRDefault="009F43BE" w:rsidP="009F43BE">
      <w:pPr>
        <w:pStyle w:val="Corpodetexto"/>
        <w:spacing w:after="0" w:line="240" w:lineRule="auto"/>
        <w:jc w:val="center"/>
        <w:rPr>
          <w:rFonts w:ascii="Times New Roman" w:hAnsi="Times New Roman"/>
        </w:rPr>
      </w:pPr>
      <w:r w:rsidRPr="009F43BE">
        <w:rPr>
          <w:rFonts w:ascii="Times New Roman" w:hAnsi="Times New Roman"/>
          <w:b/>
          <w:bCs/>
        </w:rPr>
        <w:t>Gráfico 1: Métricas de rede: 1995 a 2015</w:t>
      </w:r>
    </w:p>
    <w:p w14:paraId="67B384AD" w14:textId="1B3DD3F8" w:rsidR="00DB0CC9" w:rsidRDefault="009F43BE" w:rsidP="00A31429">
      <w:pPr>
        <w:pStyle w:val="Corpodetexto"/>
        <w:spacing w:after="0" w:line="240" w:lineRule="auto"/>
        <w:jc w:val="both"/>
        <w:rPr>
          <w:rFonts w:ascii="Times New Roman" w:hAnsi="Times New Roman"/>
        </w:rPr>
      </w:pPr>
      <w:r>
        <w:rPr>
          <w:rFonts w:ascii="Times New Roman" w:hAnsi="Times New Roman"/>
          <w:b/>
          <w:bCs/>
          <w:noProof/>
          <w:lang w:eastAsia="pt-BR" w:bidi="ar-SA"/>
        </w:rPr>
        <w:drawing>
          <wp:anchor distT="0" distB="0" distL="0" distR="0" simplePos="0" relativeHeight="251623936" behindDoc="0" locked="0" layoutInCell="1" allowOverlap="1" wp14:anchorId="6A24E0DD" wp14:editId="24616870">
            <wp:simplePos x="0" y="0"/>
            <wp:positionH relativeFrom="column">
              <wp:posOffset>1269365</wp:posOffset>
            </wp:positionH>
            <wp:positionV relativeFrom="paragraph">
              <wp:posOffset>11430</wp:posOffset>
            </wp:positionV>
            <wp:extent cx="3848100" cy="2094230"/>
            <wp:effectExtent l="0" t="0" r="0" b="1270"/>
            <wp:wrapSquare wrapText="largest"/>
            <wp:docPr id="3"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7"/>
                    <pic:cNvPicPr>
                      <a:picLocks noChangeAspect="1" noChangeArrowheads="1"/>
                    </pic:cNvPicPr>
                  </pic:nvPicPr>
                  <pic:blipFill>
                    <a:blip r:embed="rId12"/>
                    <a:stretch>
                      <a:fillRect/>
                    </a:stretch>
                  </pic:blipFill>
                  <pic:spPr bwMode="auto">
                    <a:xfrm>
                      <a:off x="0" y="0"/>
                      <a:ext cx="3848100" cy="2094230"/>
                    </a:xfrm>
                    <a:prstGeom prst="rect">
                      <a:avLst/>
                    </a:prstGeom>
                  </pic:spPr>
                </pic:pic>
              </a:graphicData>
            </a:graphic>
            <wp14:sizeRelH relativeFrom="margin">
              <wp14:pctWidth>0</wp14:pctWidth>
            </wp14:sizeRelH>
            <wp14:sizeRelV relativeFrom="margin">
              <wp14:pctHeight>0</wp14:pctHeight>
            </wp14:sizeRelV>
          </wp:anchor>
        </w:drawing>
      </w:r>
    </w:p>
    <w:p w14:paraId="6CF5DAE7" w14:textId="4768D19A" w:rsidR="00DB0CC9" w:rsidRDefault="00DB0CC9" w:rsidP="00A31429">
      <w:pPr>
        <w:pStyle w:val="Corpodetexto"/>
        <w:spacing w:after="0" w:line="240" w:lineRule="auto"/>
        <w:jc w:val="both"/>
        <w:rPr>
          <w:rFonts w:ascii="Times New Roman" w:hAnsi="Times New Roman"/>
        </w:rPr>
      </w:pPr>
    </w:p>
    <w:p w14:paraId="2EDBCC00" w14:textId="77777777" w:rsidR="0061576B" w:rsidRDefault="0061576B" w:rsidP="00A31429">
      <w:pPr>
        <w:pStyle w:val="Corpodetexto"/>
        <w:spacing w:after="0" w:line="240" w:lineRule="auto"/>
        <w:jc w:val="both"/>
        <w:rPr>
          <w:rFonts w:ascii="Times New Roman" w:hAnsi="Times New Roman"/>
          <w:b/>
          <w:bCs/>
          <w:sz w:val="18"/>
          <w:szCs w:val="18"/>
        </w:rPr>
      </w:pPr>
    </w:p>
    <w:p w14:paraId="412DEE0C" w14:textId="77777777" w:rsidR="00BF48D8" w:rsidRDefault="00BF48D8" w:rsidP="00A31429">
      <w:pPr>
        <w:pStyle w:val="Corpodetexto"/>
        <w:spacing w:after="0" w:line="240" w:lineRule="auto"/>
        <w:jc w:val="both"/>
        <w:rPr>
          <w:rFonts w:ascii="Times New Roman" w:hAnsi="Times New Roman"/>
          <w:b/>
          <w:bCs/>
          <w:sz w:val="18"/>
          <w:szCs w:val="18"/>
        </w:rPr>
      </w:pPr>
    </w:p>
    <w:p w14:paraId="1A12183B" w14:textId="77777777" w:rsidR="00BF48D8" w:rsidRDefault="00BF48D8" w:rsidP="00A31429">
      <w:pPr>
        <w:pStyle w:val="Corpodetexto"/>
        <w:spacing w:after="0" w:line="240" w:lineRule="auto"/>
        <w:jc w:val="both"/>
        <w:rPr>
          <w:rFonts w:ascii="Times New Roman" w:hAnsi="Times New Roman"/>
          <w:b/>
          <w:bCs/>
          <w:sz w:val="18"/>
          <w:szCs w:val="18"/>
        </w:rPr>
      </w:pPr>
    </w:p>
    <w:p w14:paraId="4338490E" w14:textId="77777777" w:rsidR="00BF48D8" w:rsidRDefault="00BF48D8" w:rsidP="00A31429">
      <w:pPr>
        <w:pStyle w:val="Corpodetexto"/>
        <w:spacing w:after="0" w:line="240" w:lineRule="auto"/>
        <w:jc w:val="both"/>
        <w:rPr>
          <w:rFonts w:ascii="Times New Roman" w:hAnsi="Times New Roman"/>
          <w:b/>
          <w:bCs/>
          <w:sz w:val="18"/>
          <w:szCs w:val="18"/>
        </w:rPr>
      </w:pPr>
    </w:p>
    <w:p w14:paraId="61576BB6" w14:textId="77777777" w:rsidR="00BF48D8" w:rsidRDefault="00BF48D8" w:rsidP="00A31429">
      <w:pPr>
        <w:pStyle w:val="Corpodetexto"/>
        <w:spacing w:after="0" w:line="240" w:lineRule="auto"/>
        <w:jc w:val="both"/>
        <w:rPr>
          <w:rFonts w:ascii="Times New Roman" w:hAnsi="Times New Roman"/>
          <w:b/>
          <w:bCs/>
          <w:sz w:val="18"/>
          <w:szCs w:val="18"/>
        </w:rPr>
      </w:pPr>
    </w:p>
    <w:p w14:paraId="71CC05D9" w14:textId="77777777" w:rsidR="007D0FA1" w:rsidRDefault="007D0FA1" w:rsidP="00A31429">
      <w:pPr>
        <w:pStyle w:val="Corpodetexto"/>
        <w:spacing w:after="0" w:line="240" w:lineRule="auto"/>
        <w:jc w:val="both"/>
        <w:rPr>
          <w:rFonts w:ascii="Times New Roman" w:hAnsi="Times New Roman"/>
          <w:b/>
          <w:bCs/>
          <w:sz w:val="18"/>
          <w:szCs w:val="18"/>
        </w:rPr>
      </w:pPr>
    </w:p>
    <w:p w14:paraId="729B8FED" w14:textId="77777777" w:rsidR="00260933" w:rsidRDefault="00260933" w:rsidP="00A31429">
      <w:pPr>
        <w:pStyle w:val="Corpodetexto"/>
        <w:spacing w:after="0" w:line="240" w:lineRule="auto"/>
        <w:jc w:val="both"/>
        <w:rPr>
          <w:rFonts w:ascii="Times New Roman" w:hAnsi="Times New Roman"/>
          <w:b/>
          <w:bCs/>
          <w:sz w:val="18"/>
          <w:szCs w:val="18"/>
        </w:rPr>
      </w:pPr>
    </w:p>
    <w:p w14:paraId="59998DB9" w14:textId="77777777" w:rsidR="008413E2" w:rsidRDefault="008413E2" w:rsidP="00A31429">
      <w:pPr>
        <w:pStyle w:val="Corpodetexto"/>
        <w:spacing w:after="0" w:line="240" w:lineRule="auto"/>
        <w:jc w:val="both"/>
        <w:rPr>
          <w:rFonts w:ascii="Times New Roman" w:hAnsi="Times New Roman"/>
          <w:b/>
          <w:bCs/>
          <w:sz w:val="18"/>
          <w:szCs w:val="18"/>
        </w:rPr>
      </w:pPr>
    </w:p>
    <w:p w14:paraId="6A0725DB" w14:textId="77777777" w:rsidR="008413E2" w:rsidRDefault="008413E2" w:rsidP="00A31429">
      <w:pPr>
        <w:pStyle w:val="Corpodetexto"/>
        <w:spacing w:after="0" w:line="240" w:lineRule="auto"/>
        <w:jc w:val="both"/>
        <w:rPr>
          <w:rFonts w:ascii="Times New Roman" w:hAnsi="Times New Roman"/>
          <w:b/>
          <w:bCs/>
          <w:sz w:val="18"/>
          <w:szCs w:val="18"/>
        </w:rPr>
      </w:pPr>
    </w:p>
    <w:p w14:paraId="645B3735" w14:textId="77777777" w:rsidR="008413E2" w:rsidRDefault="008413E2" w:rsidP="00A31429">
      <w:pPr>
        <w:pStyle w:val="Corpodetexto"/>
        <w:spacing w:after="0" w:line="240" w:lineRule="auto"/>
        <w:jc w:val="both"/>
        <w:rPr>
          <w:rFonts w:ascii="Times New Roman" w:hAnsi="Times New Roman"/>
          <w:b/>
          <w:bCs/>
          <w:sz w:val="18"/>
          <w:szCs w:val="18"/>
        </w:rPr>
      </w:pPr>
    </w:p>
    <w:p w14:paraId="348911ED" w14:textId="77777777" w:rsidR="008413E2" w:rsidRDefault="008413E2" w:rsidP="00A31429">
      <w:pPr>
        <w:pStyle w:val="Corpodetexto"/>
        <w:spacing w:after="0" w:line="240" w:lineRule="auto"/>
        <w:jc w:val="both"/>
        <w:rPr>
          <w:rFonts w:ascii="Times New Roman" w:hAnsi="Times New Roman"/>
          <w:b/>
          <w:bCs/>
          <w:sz w:val="18"/>
          <w:szCs w:val="18"/>
        </w:rPr>
      </w:pPr>
    </w:p>
    <w:p w14:paraId="47888435" w14:textId="77777777" w:rsidR="008413E2" w:rsidRDefault="008413E2" w:rsidP="00A31429">
      <w:pPr>
        <w:pStyle w:val="Corpodetexto"/>
        <w:spacing w:after="0" w:line="240" w:lineRule="auto"/>
        <w:jc w:val="both"/>
        <w:rPr>
          <w:rFonts w:ascii="Times New Roman" w:hAnsi="Times New Roman"/>
          <w:b/>
          <w:bCs/>
          <w:sz w:val="18"/>
          <w:szCs w:val="18"/>
        </w:rPr>
      </w:pPr>
    </w:p>
    <w:p w14:paraId="77A30A8B" w14:textId="77777777" w:rsidR="008413E2" w:rsidRDefault="008413E2" w:rsidP="00A31429">
      <w:pPr>
        <w:pStyle w:val="Corpodetexto"/>
        <w:spacing w:after="0" w:line="240" w:lineRule="auto"/>
        <w:jc w:val="both"/>
        <w:rPr>
          <w:rFonts w:ascii="Times New Roman" w:hAnsi="Times New Roman"/>
          <w:b/>
          <w:bCs/>
          <w:sz w:val="18"/>
          <w:szCs w:val="18"/>
        </w:rPr>
      </w:pPr>
    </w:p>
    <w:p w14:paraId="3D269B9B" w14:textId="77777777" w:rsidR="008413E2" w:rsidRDefault="008413E2" w:rsidP="00A31429">
      <w:pPr>
        <w:pStyle w:val="Corpodetexto"/>
        <w:spacing w:after="0" w:line="240" w:lineRule="auto"/>
        <w:jc w:val="both"/>
        <w:rPr>
          <w:rFonts w:ascii="Times New Roman" w:hAnsi="Times New Roman"/>
          <w:b/>
          <w:bCs/>
          <w:sz w:val="18"/>
          <w:szCs w:val="18"/>
        </w:rPr>
      </w:pPr>
    </w:p>
    <w:p w14:paraId="3B0942C7" w14:textId="7BE1D978" w:rsidR="00DB0CC9" w:rsidRDefault="009F43BE" w:rsidP="00F33E68">
      <w:pPr>
        <w:pStyle w:val="Corpodetexto"/>
        <w:spacing w:after="0" w:line="240" w:lineRule="auto"/>
        <w:ind w:firstLine="720"/>
        <w:jc w:val="both"/>
        <w:rPr>
          <w:rFonts w:ascii="Times New Roman" w:hAnsi="Times New Roman"/>
        </w:rPr>
      </w:pPr>
      <w:r>
        <w:rPr>
          <w:rFonts w:ascii="Times New Roman" w:hAnsi="Times New Roman"/>
          <w:b/>
          <w:bCs/>
          <w:sz w:val="18"/>
          <w:szCs w:val="18"/>
        </w:rPr>
        <w:t xml:space="preserve">            </w:t>
      </w:r>
      <w:r w:rsidR="000269B9">
        <w:rPr>
          <w:rFonts w:ascii="Times New Roman" w:hAnsi="Times New Roman"/>
          <w:b/>
          <w:bCs/>
          <w:sz w:val="18"/>
          <w:szCs w:val="18"/>
        </w:rPr>
        <w:t>Obs.: Métricas calculadas pelo Gephi versão 0.9.1.</w:t>
      </w:r>
    </w:p>
    <w:p w14:paraId="3DBA30C8" w14:textId="72566E16" w:rsidR="00DB0CC9" w:rsidRPr="00150D18" w:rsidRDefault="000269B9" w:rsidP="00F33E68">
      <w:pPr>
        <w:pStyle w:val="Corpodetexto"/>
        <w:spacing w:after="60" w:line="240" w:lineRule="auto"/>
        <w:jc w:val="both"/>
        <w:rPr>
          <w:rFonts w:ascii="Times New Roman" w:hAnsi="Times New Roman"/>
        </w:rPr>
      </w:pPr>
      <w:r>
        <w:rPr>
          <w:rFonts w:ascii="Times New Roman" w:hAnsi="Times New Roman"/>
        </w:rPr>
        <w:lastRenderedPageBreak/>
        <w:tab/>
        <w:t xml:space="preserve">Outro dado importante se verifica pela diminuição do índice de modularidade entre 1995 e 2015. A modularidade é um valor que varia de -1 a 1, e mensura a densidade das conexões existentes dentro das </w:t>
      </w:r>
      <w:r w:rsidRPr="00CC63C3">
        <w:rPr>
          <w:rFonts w:ascii="Times New Roman" w:hAnsi="Times New Roman"/>
        </w:rPr>
        <w:t>comunidades em comparação com as ligações existentes entre as comunidades (</w:t>
      </w:r>
      <w:r w:rsidR="000564F7">
        <w:rPr>
          <w:rFonts w:ascii="Times New Roman" w:hAnsi="Times New Roman"/>
        </w:rPr>
        <w:t xml:space="preserve">BLONDEL ET AL., </w:t>
      </w:r>
      <w:r w:rsidRPr="00CC63C3">
        <w:rPr>
          <w:rFonts w:ascii="Times New Roman" w:hAnsi="Times New Roman"/>
        </w:rPr>
        <w:t xml:space="preserve">2008). Dessa forma, valores mais próximos a 1 revelam uma rede que apresenta forte propensão à formação de comunidades (grupos de países que possuem relação comercial mais forte entre sí do que com outros que não integram o mesmo grupo). </w:t>
      </w:r>
      <w:r w:rsidR="00330103" w:rsidRPr="00CC63C3">
        <w:rPr>
          <w:rFonts w:ascii="Times New Roman" w:hAnsi="Times New Roman"/>
        </w:rPr>
        <w:t>À medida que</w:t>
      </w:r>
      <w:r w:rsidRPr="00CC63C3">
        <w:rPr>
          <w:rFonts w:ascii="Times New Roman" w:hAnsi="Times New Roman"/>
        </w:rPr>
        <w:t xml:space="preserve"> as conexões entre comunidades diferentes aumentam, os diferentes grupos passam a se unir, formando grupos maiores (mais </w:t>
      </w:r>
      <w:r w:rsidRPr="00150D18">
        <w:rPr>
          <w:rFonts w:ascii="Times New Roman" w:hAnsi="Times New Roman"/>
        </w:rPr>
        <w:t xml:space="preserve">elementos), embora menos numerosos (menor número de comunidades distintas). </w:t>
      </w:r>
    </w:p>
    <w:p w14:paraId="2AEE4199" w14:textId="52B604A8" w:rsidR="00DB0CC9" w:rsidRPr="00CC63C3" w:rsidRDefault="000269B9" w:rsidP="00F33E68">
      <w:pPr>
        <w:pStyle w:val="Corpodetexto"/>
        <w:spacing w:after="60" w:line="240" w:lineRule="auto"/>
        <w:jc w:val="both"/>
        <w:rPr>
          <w:rFonts w:ascii="Times New Roman" w:hAnsi="Times New Roman"/>
        </w:rPr>
      </w:pPr>
      <w:r w:rsidRPr="00150D18">
        <w:rPr>
          <w:rFonts w:ascii="Times New Roman" w:hAnsi="Times New Roman"/>
        </w:rPr>
        <w:tab/>
      </w:r>
      <w:r w:rsidR="00643941">
        <w:rPr>
          <w:rFonts w:ascii="Times New Roman" w:hAnsi="Times New Roman"/>
        </w:rPr>
        <w:t>O</w:t>
      </w:r>
      <w:r w:rsidRPr="00150D18">
        <w:rPr>
          <w:rFonts w:ascii="Times New Roman" w:hAnsi="Times New Roman"/>
        </w:rPr>
        <w:t xml:space="preserve">s </w:t>
      </w:r>
      <w:r w:rsidR="00330103" w:rsidRPr="00150D18">
        <w:rPr>
          <w:rFonts w:ascii="Times New Roman" w:hAnsi="Times New Roman"/>
        </w:rPr>
        <w:t>G</w:t>
      </w:r>
      <w:r w:rsidRPr="00150D18">
        <w:rPr>
          <w:rFonts w:ascii="Times New Roman" w:hAnsi="Times New Roman"/>
        </w:rPr>
        <w:t xml:space="preserve">rafos 3 e 4 representam, de outra maneira, a diminuição do valor da modularidade. Em 1995, foram detectadas </w:t>
      </w:r>
      <w:r>
        <w:rPr>
          <w:rFonts w:ascii="Times New Roman" w:hAnsi="Times New Roman"/>
        </w:rPr>
        <w:t xml:space="preserve">6 comunidades, com a maior delas possuindo pouco mais de 50 países. Em 2015, esse número foi reduzido para 5 comunidades, com a maior possuindo mais de 100 países. Isso não significa necessariamente aumento da concentração do comércio de medicamentos, uma vez que a densidade da rede está aumentando, mas pode sugerir que um número maior de </w:t>
      </w:r>
      <w:r w:rsidRPr="00CC63C3">
        <w:rPr>
          <w:rFonts w:ascii="Times New Roman" w:hAnsi="Times New Roman"/>
        </w:rPr>
        <w:t>países está realizando importações das mesmas origens. Os países exportadores, portanto, passaram a diversificar mais seus parceiros comerciais para exportação em 2015, indo além dos parceiros tradicionais com os quais comercializavam em 1995.</w:t>
      </w:r>
    </w:p>
    <w:p w14:paraId="1A14A8E7" w14:textId="23AFC728" w:rsidR="00DB0CC9" w:rsidRPr="00CC63C3" w:rsidRDefault="000269B9" w:rsidP="00F33E68">
      <w:pPr>
        <w:pStyle w:val="Corpodetexto"/>
        <w:spacing w:after="60" w:line="240" w:lineRule="auto"/>
        <w:jc w:val="both"/>
        <w:rPr>
          <w:rFonts w:ascii="Times New Roman" w:hAnsi="Times New Roman"/>
        </w:rPr>
      </w:pPr>
      <w:r w:rsidRPr="00CC63C3">
        <w:rPr>
          <w:rFonts w:ascii="Times New Roman" w:hAnsi="Times New Roman"/>
        </w:rPr>
        <w:tab/>
      </w:r>
      <w:r>
        <w:rPr>
          <w:rFonts w:ascii="Times New Roman" w:hAnsi="Times New Roman"/>
        </w:rPr>
        <w:t xml:space="preserve">Em 1995, é possível observar o grupo dos países do continente americano (em azul), fortemente conectados e próximos entre sí, com exceção de Estados Unidos e Canadá que, apesar de serem identificados como parte desse grupo, estão posicionados mais próximos ao centro. Outros países desenvolvidos estão divididos entre o grupo verde e vermelho, o que sugere a existência de grupos mais separados entre sí no ano de 1995. Com a progressiva diminuição da modularidade de rede durante os 20 anos que se passaram, os grupos se tornaram mais próximos, diminuindo o número de comunidades diferentes. O tamanho dos nós indica o grau de saída (número de destinos de exportação) dos medicamentos, implicando maior presença na rede de comércio. Os países à margem do </w:t>
      </w:r>
      <w:r w:rsidRPr="00CC63C3">
        <w:rPr>
          <w:rFonts w:ascii="Times New Roman" w:hAnsi="Times New Roman"/>
        </w:rPr>
        <w:t>grafo apresentam menor grau de conexão com a rede, apresentando também maior propensão a se inserir na mesma por meio das importações.</w:t>
      </w:r>
    </w:p>
    <w:p w14:paraId="25A05FEA" w14:textId="77777777" w:rsidR="007D0FA1" w:rsidRPr="00CC63C3" w:rsidRDefault="007D0FA1" w:rsidP="00F33E68">
      <w:pPr>
        <w:pStyle w:val="Corpodetexto"/>
        <w:spacing w:after="60" w:line="240" w:lineRule="auto"/>
        <w:ind w:firstLine="720"/>
        <w:jc w:val="both"/>
        <w:rPr>
          <w:rFonts w:ascii="Times New Roman" w:hAnsi="Times New Roman"/>
          <w:highlight w:val="yellow"/>
        </w:rPr>
      </w:pPr>
      <w:r w:rsidRPr="00CC63C3">
        <w:rPr>
          <w:rFonts w:ascii="Times New Roman" w:hAnsi="Times New Roman"/>
        </w:rPr>
        <w:t>Além disso, nota-se que o grau de saída dos países que já estavam próximos ao centro da rede aumentou consideravelmente, representando expansão do número de parceiros comerciais. Embora muitos países tenham aumentado o número de parceiros comerciais, a liderança permanece ocupada pelos países desenvolvidos. Destaca-se o desempenho da China, que, em 2015, passa a ocupar o segundo lugar em destinos de exportação de seus medicamentos. O avanço de outros países menos desenvolvidos no número de destinos de exportação também é significativo, ocorrendo tanto por meio de estratégias de multinacionais que alocam parte de seu processo produtivo em outros países quanto pelo crescimento de empresas nacionais, nesse caso, principalmente atuando no segmento de genéricos.</w:t>
      </w:r>
    </w:p>
    <w:p w14:paraId="148C5E1D" w14:textId="019C8C77" w:rsidR="007D0FA1" w:rsidRPr="00CC63C3" w:rsidRDefault="007D0FA1" w:rsidP="00F33E68">
      <w:pPr>
        <w:pStyle w:val="Corpodetexto"/>
        <w:spacing w:after="60" w:line="240" w:lineRule="auto"/>
        <w:jc w:val="both"/>
        <w:rPr>
          <w:rFonts w:ascii="Times New Roman" w:hAnsi="Times New Roman"/>
        </w:rPr>
      </w:pPr>
      <w:r w:rsidRPr="00CC63C3">
        <w:rPr>
          <w:rFonts w:ascii="Times New Roman" w:hAnsi="Times New Roman"/>
        </w:rPr>
        <w:tab/>
        <w:t xml:space="preserve">O Gráfico </w:t>
      </w:r>
      <w:r w:rsidR="002E25BB">
        <w:rPr>
          <w:rFonts w:ascii="Times New Roman" w:hAnsi="Times New Roman"/>
        </w:rPr>
        <w:t>3</w:t>
      </w:r>
      <w:r w:rsidRPr="00CC63C3">
        <w:rPr>
          <w:rFonts w:ascii="Times New Roman" w:hAnsi="Times New Roman"/>
        </w:rPr>
        <w:t xml:space="preserve"> apresenta os principais países exportadores por grau de saída, isto é, por número de destinos que seus medicamentos possuem no cenário internacional (eixo vertical). Os países com maior grau de saída em 2015 estão à esquerda do gráfico, que apresenta valores para 2015 e 1995. Verifica-se que os países, de uma forma geral, elevaram o número de conexões, demonstrando que aumentaram sua presença no comércio internacional de medicamentos. Porém, alguns países aumentaram sua participação mais do que proporcionalmente no período. Este é o caso da China, Índia, Itália, Turquia e Coréia. </w:t>
      </w:r>
    </w:p>
    <w:p w14:paraId="580B972D" w14:textId="77777777" w:rsidR="007C429F" w:rsidRDefault="007C429F">
      <w:pPr>
        <w:spacing w:after="0"/>
        <w:rPr>
          <w:rFonts w:ascii="Times New Roman" w:hAnsi="Times New Roman"/>
          <w:b/>
          <w:bCs/>
          <w:sz w:val="18"/>
          <w:szCs w:val="18"/>
        </w:rPr>
      </w:pPr>
    </w:p>
    <w:p w14:paraId="017BBCD6" w14:textId="77777777" w:rsidR="001F0CAD" w:rsidRDefault="001F0CAD" w:rsidP="00643941">
      <w:pPr>
        <w:pStyle w:val="Corpodetexto"/>
        <w:spacing w:after="0" w:line="240" w:lineRule="auto"/>
        <w:jc w:val="center"/>
        <w:rPr>
          <w:rFonts w:ascii="Times New Roman" w:hAnsi="Times New Roman"/>
          <w:b/>
        </w:rPr>
      </w:pPr>
    </w:p>
    <w:p w14:paraId="6872388A" w14:textId="77777777" w:rsidR="001F0CAD" w:rsidRDefault="001F0CAD" w:rsidP="00643941">
      <w:pPr>
        <w:pStyle w:val="Corpodetexto"/>
        <w:spacing w:after="0" w:line="240" w:lineRule="auto"/>
        <w:jc w:val="center"/>
        <w:rPr>
          <w:rFonts w:ascii="Times New Roman" w:hAnsi="Times New Roman"/>
          <w:b/>
        </w:rPr>
      </w:pPr>
    </w:p>
    <w:p w14:paraId="10CFD74E" w14:textId="77777777" w:rsidR="001F0CAD" w:rsidRDefault="001F0CAD" w:rsidP="00643941">
      <w:pPr>
        <w:pStyle w:val="Corpodetexto"/>
        <w:spacing w:after="0" w:line="240" w:lineRule="auto"/>
        <w:jc w:val="center"/>
        <w:rPr>
          <w:rFonts w:ascii="Times New Roman" w:hAnsi="Times New Roman"/>
          <w:b/>
        </w:rPr>
      </w:pPr>
    </w:p>
    <w:p w14:paraId="1FD88C69" w14:textId="77777777" w:rsidR="001F0CAD" w:rsidRDefault="001F0CAD" w:rsidP="00643941">
      <w:pPr>
        <w:pStyle w:val="Corpodetexto"/>
        <w:spacing w:after="0" w:line="240" w:lineRule="auto"/>
        <w:jc w:val="center"/>
        <w:rPr>
          <w:rFonts w:ascii="Times New Roman" w:hAnsi="Times New Roman"/>
          <w:b/>
        </w:rPr>
      </w:pPr>
    </w:p>
    <w:p w14:paraId="03D75789" w14:textId="77777777" w:rsidR="001F0CAD" w:rsidRDefault="001F0CAD" w:rsidP="00643941">
      <w:pPr>
        <w:pStyle w:val="Corpodetexto"/>
        <w:spacing w:after="0" w:line="240" w:lineRule="auto"/>
        <w:jc w:val="center"/>
        <w:rPr>
          <w:rFonts w:ascii="Times New Roman" w:hAnsi="Times New Roman"/>
          <w:b/>
        </w:rPr>
      </w:pPr>
    </w:p>
    <w:p w14:paraId="4A398317" w14:textId="77777777" w:rsidR="001F0CAD" w:rsidRDefault="001F0CAD" w:rsidP="00643941">
      <w:pPr>
        <w:pStyle w:val="Corpodetexto"/>
        <w:spacing w:after="0" w:line="240" w:lineRule="auto"/>
        <w:jc w:val="center"/>
        <w:rPr>
          <w:rFonts w:ascii="Times New Roman" w:hAnsi="Times New Roman"/>
          <w:b/>
        </w:rPr>
      </w:pPr>
    </w:p>
    <w:p w14:paraId="5343DC90" w14:textId="77777777" w:rsidR="001F0CAD" w:rsidRDefault="001F0CAD" w:rsidP="00643941">
      <w:pPr>
        <w:pStyle w:val="Corpodetexto"/>
        <w:spacing w:after="0" w:line="240" w:lineRule="auto"/>
        <w:jc w:val="center"/>
        <w:rPr>
          <w:rFonts w:ascii="Times New Roman" w:hAnsi="Times New Roman"/>
          <w:b/>
        </w:rPr>
      </w:pPr>
    </w:p>
    <w:p w14:paraId="30D01983" w14:textId="77777777" w:rsidR="001F0CAD" w:rsidRDefault="001F0CAD" w:rsidP="00643941">
      <w:pPr>
        <w:pStyle w:val="Corpodetexto"/>
        <w:spacing w:after="0" w:line="240" w:lineRule="auto"/>
        <w:jc w:val="center"/>
        <w:rPr>
          <w:rFonts w:ascii="Times New Roman" w:hAnsi="Times New Roman"/>
          <w:b/>
        </w:rPr>
      </w:pPr>
    </w:p>
    <w:p w14:paraId="65551A02" w14:textId="77777777" w:rsidR="001F0CAD" w:rsidRDefault="001F0CAD" w:rsidP="00643941">
      <w:pPr>
        <w:pStyle w:val="Corpodetexto"/>
        <w:spacing w:after="0" w:line="240" w:lineRule="auto"/>
        <w:jc w:val="center"/>
        <w:rPr>
          <w:rFonts w:ascii="Times New Roman" w:hAnsi="Times New Roman"/>
          <w:b/>
        </w:rPr>
      </w:pPr>
    </w:p>
    <w:p w14:paraId="3233C36D" w14:textId="77777777" w:rsidR="001F0CAD" w:rsidRDefault="001F0CAD" w:rsidP="00643941">
      <w:pPr>
        <w:pStyle w:val="Corpodetexto"/>
        <w:spacing w:after="0" w:line="240" w:lineRule="auto"/>
        <w:jc w:val="center"/>
        <w:rPr>
          <w:rFonts w:ascii="Times New Roman" w:hAnsi="Times New Roman"/>
          <w:b/>
        </w:rPr>
      </w:pPr>
    </w:p>
    <w:p w14:paraId="68A8C438" w14:textId="77777777" w:rsidR="001F0CAD" w:rsidRDefault="001F0CAD" w:rsidP="00643941">
      <w:pPr>
        <w:pStyle w:val="Corpodetexto"/>
        <w:spacing w:after="0" w:line="240" w:lineRule="auto"/>
        <w:jc w:val="center"/>
        <w:rPr>
          <w:rFonts w:ascii="Times New Roman" w:hAnsi="Times New Roman"/>
          <w:b/>
        </w:rPr>
      </w:pPr>
    </w:p>
    <w:p w14:paraId="1D5FE247" w14:textId="77777777" w:rsidR="001F0CAD" w:rsidRDefault="001F0CAD" w:rsidP="00643941">
      <w:pPr>
        <w:pStyle w:val="Corpodetexto"/>
        <w:spacing w:after="0" w:line="240" w:lineRule="auto"/>
        <w:jc w:val="center"/>
        <w:rPr>
          <w:rFonts w:ascii="Times New Roman" w:hAnsi="Times New Roman"/>
          <w:b/>
        </w:rPr>
      </w:pPr>
    </w:p>
    <w:p w14:paraId="4FB37C7A" w14:textId="2D7C8750" w:rsidR="00643941" w:rsidRPr="00D23773" w:rsidRDefault="00643941" w:rsidP="00643941">
      <w:pPr>
        <w:pStyle w:val="Corpodetexto"/>
        <w:spacing w:after="0" w:line="240" w:lineRule="auto"/>
        <w:jc w:val="center"/>
        <w:rPr>
          <w:rFonts w:ascii="Times New Roman" w:hAnsi="Times New Roman"/>
          <w:b/>
        </w:rPr>
      </w:pPr>
      <w:r w:rsidRPr="00D23773">
        <w:rPr>
          <w:rFonts w:ascii="Times New Roman" w:hAnsi="Times New Roman"/>
          <w:b/>
        </w:rPr>
        <w:t>Gráfico 3: Grau de saída no comércio de medicamentos</w:t>
      </w:r>
    </w:p>
    <w:p w14:paraId="33BB3A13" w14:textId="77777777" w:rsidR="00643941" w:rsidRDefault="00643941" w:rsidP="00643941">
      <w:pPr>
        <w:pStyle w:val="Corpodetexto"/>
        <w:spacing w:after="0" w:line="240" w:lineRule="auto"/>
        <w:jc w:val="both"/>
        <w:rPr>
          <w:rFonts w:ascii="Times New Roman" w:hAnsi="Times New Roman"/>
          <w:highlight w:val="yellow"/>
        </w:rPr>
      </w:pPr>
      <w:r>
        <w:rPr>
          <w:rFonts w:ascii="Times New Roman" w:hAnsi="Times New Roman"/>
          <w:noProof/>
          <w:highlight w:val="yellow"/>
          <w:lang w:eastAsia="pt-BR" w:bidi="ar-SA"/>
        </w:rPr>
        <w:drawing>
          <wp:anchor distT="0" distB="0" distL="0" distR="0" simplePos="0" relativeHeight="251673088" behindDoc="0" locked="0" layoutInCell="1" allowOverlap="1" wp14:anchorId="163C35DF" wp14:editId="03CE8A1A">
            <wp:simplePos x="0" y="0"/>
            <wp:positionH relativeFrom="column">
              <wp:posOffset>1002665</wp:posOffset>
            </wp:positionH>
            <wp:positionV relativeFrom="paragraph">
              <wp:posOffset>3810</wp:posOffset>
            </wp:positionV>
            <wp:extent cx="4876165" cy="2152650"/>
            <wp:effectExtent l="0" t="0" r="635" b="0"/>
            <wp:wrapSquare wrapText="largest"/>
            <wp:docPr id="8"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3"/>
                    <pic:cNvPicPr>
                      <a:picLocks noChangeAspect="1" noChangeArrowheads="1"/>
                    </pic:cNvPicPr>
                  </pic:nvPicPr>
                  <pic:blipFill>
                    <a:blip r:embed="rId13"/>
                    <a:stretch>
                      <a:fillRect/>
                    </a:stretch>
                  </pic:blipFill>
                  <pic:spPr bwMode="auto">
                    <a:xfrm>
                      <a:off x="0" y="0"/>
                      <a:ext cx="4876165" cy="2152650"/>
                    </a:xfrm>
                    <a:prstGeom prst="rect">
                      <a:avLst/>
                    </a:prstGeom>
                  </pic:spPr>
                </pic:pic>
              </a:graphicData>
            </a:graphic>
            <wp14:sizeRelH relativeFrom="margin">
              <wp14:pctWidth>0</wp14:pctWidth>
            </wp14:sizeRelH>
            <wp14:sizeRelV relativeFrom="margin">
              <wp14:pctHeight>0</wp14:pctHeight>
            </wp14:sizeRelV>
          </wp:anchor>
        </w:drawing>
      </w:r>
    </w:p>
    <w:p w14:paraId="30AFB801" w14:textId="77777777" w:rsidR="00643941" w:rsidRDefault="00643941" w:rsidP="00643941">
      <w:pPr>
        <w:pStyle w:val="Corpodetexto"/>
        <w:spacing w:after="0" w:line="240" w:lineRule="auto"/>
        <w:jc w:val="both"/>
        <w:rPr>
          <w:rFonts w:ascii="Times New Roman" w:hAnsi="Times New Roman"/>
        </w:rPr>
      </w:pPr>
    </w:p>
    <w:p w14:paraId="6032D4AE" w14:textId="77777777" w:rsidR="00643941" w:rsidRDefault="00643941" w:rsidP="00643941">
      <w:pPr>
        <w:pStyle w:val="Corpodetexto"/>
        <w:spacing w:after="0" w:line="240" w:lineRule="auto"/>
        <w:jc w:val="both"/>
        <w:rPr>
          <w:rFonts w:ascii="Times New Roman" w:hAnsi="Times New Roman"/>
        </w:rPr>
      </w:pPr>
    </w:p>
    <w:p w14:paraId="1915FAA5" w14:textId="77777777" w:rsidR="00643941" w:rsidRDefault="00643941" w:rsidP="00643941">
      <w:pPr>
        <w:pStyle w:val="Corpodetexto"/>
        <w:spacing w:after="0" w:line="240" w:lineRule="auto"/>
        <w:jc w:val="both"/>
        <w:rPr>
          <w:rFonts w:ascii="Times New Roman" w:hAnsi="Times New Roman"/>
        </w:rPr>
      </w:pPr>
    </w:p>
    <w:p w14:paraId="7B3D40D6" w14:textId="77777777" w:rsidR="00643941" w:rsidRDefault="00643941" w:rsidP="00643941">
      <w:pPr>
        <w:pStyle w:val="Corpodetexto"/>
        <w:spacing w:after="0" w:line="240" w:lineRule="auto"/>
        <w:jc w:val="both"/>
        <w:rPr>
          <w:rFonts w:ascii="Times New Roman" w:hAnsi="Times New Roman"/>
        </w:rPr>
      </w:pPr>
    </w:p>
    <w:p w14:paraId="77ED5B15" w14:textId="77777777" w:rsidR="00643941" w:rsidRDefault="00643941" w:rsidP="00643941">
      <w:pPr>
        <w:pStyle w:val="Corpodetexto"/>
        <w:spacing w:after="0" w:line="240" w:lineRule="auto"/>
        <w:jc w:val="both"/>
        <w:rPr>
          <w:rFonts w:ascii="Times New Roman" w:hAnsi="Times New Roman"/>
        </w:rPr>
      </w:pPr>
    </w:p>
    <w:p w14:paraId="67CC32E2" w14:textId="77777777" w:rsidR="00643941" w:rsidRDefault="00643941" w:rsidP="00643941">
      <w:pPr>
        <w:pStyle w:val="Corpodetexto"/>
        <w:spacing w:after="0" w:line="240" w:lineRule="auto"/>
        <w:jc w:val="both"/>
        <w:rPr>
          <w:rFonts w:ascii="Times New Roman" w:hAnsi="Times New Roman"/>
        </w:rPr>
      </w:pPr>
    </w:p>
    <w:p w14:paraId="1FC8E47E" w14:textId="77777777" w:rsidR="00643941" w:rsidRDefault="00643941" w:rsidP="00643941">
      <w:pPr>
        <w:pStyle w:val="Corpodetexto"/>
        <w:spacing w:after="0" w:line="240" w:lineRule="auto"/>
        <w:jc w:val="both"/>
        <w:rPr>
          <w:rFonts w:ascii="Times New Roman" w:hAnsi="Times New Roman"/>
        </w:rPr>
      </w:pPr>
      <w:r>
        <w:rPr>
          <w:rFonts w:ascii="Times New Roman" w:hAnsi="Times New Roman"/>
        </w:rPr>
        <w:tab/>
      </w:r>
    </w:p>
    <w:p w14:paraId="78F267D3" w14:textId="77777777" w:rsidR="00643941" w:rsidRDefault="00643941" w:rsidP="00643941">
      <w:pPr>
        <w:pStyle w:val="Corpodetexto"/>
        <w:spacing w:after="0" w:line="240" w:lineRule="auto"/>
        <w:jc w:val="both"/>
        <w:rPr>
          <w:rFonts w:ascii="Times New Roman" w:hAnsi="Times New Roman"/>
        </w:rPr>
      </w:pPr>
    </w:p>
    <w:p w14:paraId="0685F062" w14:textId="77777777" w:rsidR="00643941" w:rsidRDefault="00643941" w:rsidP="00643941">
      <w:pPr>
        <w:pStyle w:val="Corpodetexto"/>
        <w:spacing w:after="0" w:line="240" w:lineRule="auto"/>
        <w:jc w:val="both"/>
        <w:rPr>
          <w:rFonts w:ascii="Times New Roman" w:hAnsi="Times New Roman"/>
        </w:rPr>
      </w:pPr>
    </w:p>
    <w:p w14:paraId="07AD7BF0" w14:textId="77777777" w:rsidR="0028543C" w:rsidRDefault="0028543C" w:rsidP="000F2330">
      <w:pPr>
        <w:spacing w:after="0"/>
        <w:ind w:firstLine="720"/>
        <w:jc w:val="both"/>
        <w:rPr>
          <w:rFonts w:ascii="Times New Roman" w:hAnsi="Times New Roman"/>
          <w:b/>
          <w:sz w:val="20"/>
          <w:szCs w:val="20"/>
        </w:rPr>
      </w:pPr>
    </w:p>
    <w:p w14:paraId="15ACF994" w14:textId="77777777" w:rsidR="0028543C" w:rsidRDefault="0028543C" w:rsidP="000F2330">
      <w:pPr>
        <w:spacing w:after="0"/>
        <w:ind w:firstLine="720"/>
        <w:jc w:val="both"/>
        <w:rPr>
          <w:rFonts w:ascii="Times New Roman" w:hAnsi="Times New Roman"/>
          <w:b/>
          <w:sz w:val="20"/>
          <w:szCs w:val="20"/>
        </w:rPr>
      </w:pPr>
    </w:p>
    <w:p w14:paraId="52BAB215" w14:textId="7271DD95" w:rsidR="0028543C" w:rsidRDefault="0028543C" w:rsidP="000F2330">
      <w:pPr>
        <w:spacing w:after="0"/>
        <w:ind w:firstLine="720"/>
        <w:jc w:val="both"/>
        <w:rPr>
          <w:rFonts w:ascii="Times New Roman" w:hAnsi="Times New Roman"/>
          <w:b/>
          <w:sz w:val="20"/>
          <w:szCs w:val="20"/>
        </w:rPr>
      </w:pPr>
    </w:p>
    <w:p w14:paraId="210EEAA2" w14:textId="45FE9584" w:rsidR="00722E39" w:rsidRPr="00EF554E" w:rsidRDefault="00722E39" w:rsidP="000F2330">
      <w:pPr>
        <w:spacing w:after="0"/>
        <w:ind w:firstLine="720"/>
        <w:jc w:val="both"/>
        <w:rPr>
          <w:rFonts w:ascii="Times New Roman" w:hAnsi="Times New Roman"/>
          <w:b/>
          <w:sz w:val="20"/>
          <w:szCs w:val="20"/>
        </w:rPr>
      </w:pPr>
      <w:r w:rsidRPr="00EF554E">
        <w:rPr>
          <w:rFonts w:ascii="Times New Roman" w:hAnsi="Times New Roman"/>
          <w:b/>
          <w:sz w:val="20"/>
          <w:szCs w:val="20"/>
        </w:rPr>
        <w:t>Fonte: Comtrade: elaboração própria.</w:t>
      </w:r>
    </w:p>
    <w:p w14:paraId="6B232586" w14:textId="77777777" w:rsidR="009F43BE" w:rsidRDefault="00643941" w:rsidP="000F2330">
      <w:pPr>
        <w:spacing w:after="0"/>
        <w:ind w:firstLine="720"/>
        <w:jc w:val="both"/>
        <w:rPr>
          <w:rFonts w:ascii="Times New Roman" w:hAnsi="Times New Roman"/>
        </w:rPr>
      </w:pPr>
      <w:r>
        <w:rPr>
          <w:rFonts w:ascii="Times New Roman" w:hAnsi="Times New Roman"/>
        </w:rPr>
        <w:t xml:space="preserve">A análise </w:t>
      </w:r>
      <w:r w:rsidRPr="00CC63C3">
        <w:rPr>
          <w:rFonts w:ascii="Times New Roman" w:hAnsi="Times New Roman"/>
        </w:rPr>
        <w:t>dos Grafos 3 e 4 e da evolução do grau de saída dos países desenvolvidos</w:t>
      </w:r>
      <w:r w:rsidR="000F2330">
        <w:rPr>
          <w:rFonts w:ascii="Times New Roman" w:hAnsi="Times New Roman"/>
        </w:rPr>
        <w:t xml:space="preserve"> (Gráfico 3)</w:t>
      </w:r>
      <w:r w:rsidRPr="00CC63C3">
        <w:rPr>
          <w:rFonts w:ascii="Times New Roman" w:hAnsi="Times New Roman"/>
        </w:rPr>
        <w:t xml:space="preserve"> permite constatar a permanência de uma estrutura do tipo centro periferia, com os países mais desenvolvidos apresentando a maior variedade de destinos de exportação de seus medicamentos.</w:t>
      </w:r>
    </w:p>
    <w:p w14:paraId="6CB9FEDD" w14:textId="77777777" w:rsidR="001F0CAD" w:rsidRDefault="001F0CAD" w:rsidP="001F0CAD">
      <w:pPr>
        <w:pStyle w:val="Corpodetexto"/>
        <w:spacing w:after="0" w:line="240" w:lineRule="auto"/>
        <w:ind w:firstLine="720"/>
        <w:jc w:val="both"/>
        <w:rPr>
          <w:rFonts w:ascii="Times New Roman" w:hAnsi="Times New Roman"/>
          <w:highlight w:val="yellow"/>
        </w:rPr>
      </w:pPr>
      <w:r w:rsidRPr="00CC63C3">
        <w:rPr>
          <w:rFonts w:ascii="Times New Roman" w:hAnsi="Times New Roman"/>
        </w:rPr>
        <w:t xml:space="preserve">A variedade de parceiros no </w:t>
      </w:r>
      <w:r>
        <w:rPr>
          <w:rFonts w:ascii="Times New Roman" w:hAnsi="Times New Roman"/>
        </w:rPr>
        <w:t>comércio de medicamentos representa a importante capacidade de lidar com regimes regulatórios distintos, ao mesmo tempo em que se seguem rigorosos padrões de qualidade estabelecidos por órgãos nacionais e internacionais. Portanto, o aumento do grau de saída de diversos países, inclusive os que não estão tão ao centro da rede pode indicar o crescimento da padronização dos processos produtivos.</w:t>
      </w:r>
    </w:p>
    <w:p w14:paraId="77C998B3" w14:textId="3E636ECE" w:rsidR="001F0CAD" w:rsidRDefault="001F0CAD" w:rsidP="000F2330">
      <w:pPr>
        <w:spacing w:after="0"/>
        <w:ind w:firstLine="720"/>
        <w:jc w:val="both"/>
        <w:rPr>
          <w:rFonts w:ascii="Times New Roman" w:hAnsi="Times New Roman"/>
        </w:rPr>
        <w:sectPr w:rsidR="001F0CAD" w:rsidSect="00406F09">
          <w:type w:val="continuous"/>
          <w:pgSz w:w="11906" w:h="16838" w:code="9"/>
          <w:pgMar w:top="1134" w:right="851" w:bottom="1134" w:left="851" w:header="0" w:footer="0" w:gutter="0"/>
          <w:cols w:space="720"/>
          <w:formProt w:val="0"/>
          <w:docGrid w:linePitch="326" w:charSpace="-6145"/>
        </w:sectPr>
      </w:pPr>
    </w:p>
    <w:p w14:paraId="41664877" w14:textId="77777777" w:rsidR="008E7D2C" w:rsidRDefault="008E7D2C" w:rsidP="008E7D2C">
      <w:pPr>
        <w:pStyle w:val="Corpodetexto"/>
        <w:spacing w:after="0" w:line="240" w:lineRule="auto"/>
        <w:ind w:left="1440"/>
        <w:jc w:val="both"/>
        <w:rPr>
          <w:rFonts w:ascii="Times New Roman" w:hAnsi="Times New Roman"/>
        </w:rPr>
      </w:pPr>
    </w:p>
    <w:p w14:paraId="1871B608" w14:textId="77777777" w:rsidR="008E7D2C" w:rsidRDefault="008E7D2C" w:rsidP="008E7D2C">
      <w:pPr>
        <w:pStyle w:val="Corpodetexto"/>
        <w:spacing w:after="0" w:line="240" w:lineRule="auto"/>
        <w:ind w:left="1440"/>
        <w:jc w:val="both"/>
        <w:rPr>
          <w:rFonts w:ascii="Times New Roman" w:hAnsi="Times New Roman"/>
        </w:rPr>
      </w:pPr>
    </w:p>
    <w:p w14:paraId="23043005" w14:textId="03787A82" w:rsidR="008E7D2C" w:rsidRDefault="008E7D2C" w:rsidP="008E7D2C">
      <w:pPr>
        <w:pStyle w:val="Corpodetexto"/>
        <w:spacing w:after="0" w:line="240" w:lineRule="auto"/>
        <w:ind w:left="1440"/>
        <w:jc w:val="both"/>
        <w:rPr>
          <w:rFonts w:ascii="Times New Roman" w:hAnsi="Times New Roman"/>
        </w:rPr>
      </w:pPr>
      <w:r>
        <w:rPr>
          <w:rFonts w:ascii="Times New Roman" w:hAnsi="Times New Roman"/>
          <w:b/>
        </w:rPr>
        <w:t xml:space="preserve">                              G</w:t>
      </w:r>
      <w:r w:rsidRPr="00D23773">
        <w:rPr>
          <w:rFonts w:ascii="Times New Roman" w:hAnsi="Times New Roman"/>
          <w:b/>
        </w:rPr>
        <w:t xml:space="preserve">rafo 3: Comunidades: 1995  </w:t>
      </w:r>
      <w:r>
        <w:rPr>
          <w:rFonts w:ascii="Times New Roman" w:hAnsi="Times New Roman"/>
          <w:b/>
        </w:rPr>
        <w:t xml:space="preserve">                                                    </w:t>
      </w:r>
      <w:r w:rsidRPr="00D23773">
        <w:rPr>
          <w:rFonts w:ascii="Times New Roman" w:hAnsi="Times New Roman"/>
          <w:b/>
        </w:rPr>
        <w:t xml:space="preserve">   </w:t>
      </w:r>
      <w:r>
        <w:rPr>
          <w:rFonts w:ascii="Times New Roman" w:hAnsi="Times New Roman"/>
          <w:b/>
        </w:rPr>
        <w:t>G</w:t>
      </w:r>
      <w:r w:rsidRPr="00D23773">
        <w:rPr>
          <w:rFonts w:ascii="Times New Roman" w:hAnsi="Times New Roman"/>
          <w:b/>
        </w:rPr>
        <w:t>rafo 4: Comunidades: 2015</w:t>
      </w:r>
      <w:r>
        <w:rPr>
          <w:rFonts w:ascii="Times New Roman" w:hAnsi="Times New Roman"/>
        </w:rPr>
        <w:t xml:space="preserve"> </w:t>
      </w:r>
    </w:p>
    <w:p w14:paraId="7005BD58" w14:textId="77777777" w:rsidR="008E7D2C" w:rsidRDefault="008E7D2C" w:rsidP="008E7D2C">
      <w:pPr>
        <w:pStyle w:val="Corpodetexto"/>
        <w:spacing w:after="0" w:line="240" w:lineRule="auto"/>
        <w:ind w:left="1440"/>
        <w:jc w:val="both"/>
        <w:rPr>
          <w:rFonts w:ascii="Times New Roman" w:hAnsi="Times New Roman"/>
        </w:rPr>
      </w:pPr>
    </w:p>
    <w:p w14:paraId="2709C0C1" w14:textId="6B5DCE29" w:rsidR="008E7D2C" w:rsidRDefault="008E7D2C" w:rsidP="008E7D2C">
      <w:pPr>
        <w:pStyle w:val="Corpodetexto"/>
        <w:spacing w:after="0" w:line="240" w:lineRule="auto"/>
        <w:ind w:left="1440"/>
        <w:jc w:val="both"/>
        <w:rPr>
          <w:rFonts w:ascii="Times New Roman" w:hAnsi="Times New Roman"/>
        </w:rPr>
      </w:pPr>
      <w:r>
        <w:rPr>
          <w:rFonts w:ascii="Times New Roman" w:hAnsi="Times New Roman"/>
          <w:noProof/>
          <w:lang w:eastAsia="pt-BR" w:bidi="ar-SA"/>
        </w:rPr>
        <w:drawing>
          <wp:inline distT="0" distB="0" distL="0" distR="0" wp14:anchorId="28EE8528" wp14:editId="61772386">
            <wp:extent cx="4231005" cy="4105275"/>
            <wp:effectExtent l="0" t="0" r="0" b="9525"/>
            <wp:docPr id="7"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31005" cy="4105275"/>
                    </a:xfrm>
                    <a:prstGeom prst="rect">
                      <a:avLst/>
                    </a:prstGeom>
                  </pic:spPr>
                </pic:pic>
              </a:graphicData>
            </a:graphic>
          </wp:inline>
        </w:drawing>
      </w:r>
      <w:r>
        <w:rPr>
          <w:rFonts w:ascii="Times New Roman" w:hAnsi="Times New Roman"/>
          <w:noProof/>
        </w:rPr>
        <w:drawing>
          <wp:inline distT="0" distB="0" distL="0" distR="0" wp14:anchorId="4B7ED222" wp14:editId="5F7E9F83">
            <wp:extent cx="3987165" cy="3999230"/>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165" cy="3999230"/>
                    </a:xfrm>
                    <a:prstGeom prst="rect">
                      <a:avLst/>
                    </a:prstGeom>
                    <a:noFill/>
                  </pic:spPr>
                </pic:pic>
              </a:graphicData>
            </a:graphic>
          </wp:inline>
        </w:drawing>
      </w:r>
    </w:p>
    <w:p w14:paraId="534F33EB" w14:textId="2727A9FE" w:rsidR="00296CBE" w:rsidRDefault="008E7D2C" w:rsidP="008E7D2C">
      <w:pPr>
        <w:pStyle w:val="Corpodetexto"/>
        <w:spacing w:after="0" w:line="240" w:lineRule="auto"/>
        <w:ind w:left="1440"/>
        <w:jc w:val="both"/>
        <w:rPr>
          <w:rFonts w:ascii="Times New Roman" w:hAnsi="Times New Roman"/>
        </w:rPr>
      </w:pPr>
      <w:r>
        <w:rPr>
          <w:rFonts w:ascii="Times New Roman" w:hAnsi="Times New Roman"/>
        </w:rPr>
        <w:t>O</w:t>
      </w:r>
      <w:r w:rsidR="00296CBE">
        <w:rPr>
          <w:rFonts w:ascii="Times New Roman" w:hAnsi="Times New Roman"/>
          <w:b/>
          <w:bCs/>
          <w:sz w:val="18"/>
          <w:szCs w:val="18"/>
        </w:rPr>
        <w:t xml:space="preserve">bs.: Grafos elaborados pelo programa Gephi, versão 0.9.1. Distribuição: </w:t>
      </w:r>
      <w:r w:rsidR="00296CBE">
        <w:rPr>
          <w:rFonts w:ascii="Times New Roman" w:hAnsi="Times New Roman"/>
          <w:b/>
          <w:bCs/>
          <w:i/>
          <w:iCs/>
          <w:sz w:val="18"/>
          <w:szCs w:val="18"/>
        </w:rPr>
        <w:t>Fruchterman Reingold</w:t>
      </w:r>
      <w:r w:rsidR="00296CBE">
        <w:rPr>
          <w:rFonts w:ascii="Times New Roman" w:hAnsi="Times New Roman"/>
          <w:b/>
          <w:bCs/>
          <w:sz w:val="18"/>
          <w:szCs w:val="18"/>
        </w:rPr>
        <w:t>.</w:t>
      </w:r>
    </w:p>
    <w:p w14:paraId="076BFDAB" w14:textId="77777777" w:rsidR="009F43BE" w:rsidRDefault="009F43BE" w:rsidP="00A31429">
      <w:pPr>
        <w:pStyle w:val="Corpodetexto"/>
        <w:spacing w:after="0" w:line="240" w:lineRule="auto"/>
        <w:jc w:val="both"/>
        <w:rPr>
          <w:rFonts w:ascii="Times New Roman" w:hAnsi="Times New Roman"/>
        </w:rPr>
        <w:sectPr w:rsidR="009F43BE" w:rsidSect="008E7D2C">
          <w:pgSz w:w="16838" w:h="11906" w:orient="landscape" w:code="9"/>
          <w:pgMar w:top="1134" w:right="851" w:bottom="1134" w:left="851" w:header="0" w:footer="0" w:gutter="0"/>
          <w:cols w:space="720"/>
          <w:formProt w:val="0"/>
          <w:docGrid w:linePitch="326" w:charSpace="-6145"/>
        </w:sectPr>
      </w:pPr>
    </w:p>
    <w:p w14:paraId="5AAC966E" w14:textId="02788BF2" w:rsidR="008C08D0" w:rsidRDefault="000269B9" w:rsidP="000F2330">
      <w:pPr>
        <w:pStyle w:val="Corpodetexto"/>
        <w:spacing w:after="0" w:line="240" w:lineRule="auto"/>
        <w:jc w:val="both"/>
        <w:rPr>
          <w:rFonts w:ascii="Times New Roman" w:hAnsi="Times New Roman"/>
          <w:highlight w:val="yellow"/>
        </w:rPr>
      </w:pPr>
      <w:r>
        <w:rPr>
          <w:rFonts w:ascii="Times New Roman" w:hAnsi="Times New Roman"/>
        </w:rPr>
        <w:lastRenderedPageBreak/>
        <w:tab/>
      </w:r>
      <w:r>
        <w:rPr>
          <w:rFonts w:ascii="Times New Roman" w:hAnsi="Times New Roman"/>
        </w:rPr>
        <w:tab/>
      </w:r>
    </w:p>
    <w:p w14:paraId="2A13D440" w14:textId="6993F64E" w:rsidR="00DB0CC9" w:rsidRPr="002E25BB" w:rsidRDefault="00315ABF" w:rsidP="00A31429">
      <w:pPr>
        <w:pStyle w:val="Corpodetexto"/>
        <w:spacing w:after="0" w:line="240" w:lineRule="auto"/>
        <w:jc w:val="both"/>
        <w:rPr>
          <w:rFonts w:ascii="Times New Roman" w:hAnsi="Times New Roman"/>
          <w:b/>
        </w:rPr>
      </w:pPr>
      <w:r>
        <w:rPr>
          <w:rFonts w:ascii="Times New Roman" w:hAnsi="Times New Roman"/>
          <w:b/>
        </w:rPr>
        <w:t>7</w:t>
      </w:r>
      <w:r w:rsidR="009C2789">
        <w:rPr>
          <w:rFonts w:ascii="Times New Roman" w:hAnsi="Times New Roman"/>
          <w:b/>
        </w:rPr>
        <w:t>.</w:t>
      </w:r>
      <w:r w:rsidR="000269B9" w:rsidRPr="002E25BB">
        <w:rPr>
          <w:rFonts w:ascii="Times New Roman" w:hAnsi="Times New Roman"/>
          <w:b/>
        </w:rPr>
        <w:t xml:space="preserve"> </w:t>
      </w:r>
      <w:r>
        <w:rPr>
          <w:rFonts w:ascii="Times New Roman" w:hAnsi="Times New Roman"/>
          <w:b/>
        </w:rPr>
        <w:t>BRASIL, IRLANDA E ÍNDIA</w:t>
      </w:r>
    </w:p>
    <w:p w14:paraId="55C2705E" w14:textId="77777777" w:rsidR="00DB0CC9" w:rsidRPr="00CC63C3" w:rsidRDefault="000269B9" w:rsidP="00A31429">
      <w:pPr>
        <w:pStyle w:val="Corpodetexto"/>
        <w:spacing w:after="0" w:line="240" w:lineRule="auto"/>
        <w:jc w:val="both"/>
        <w:rPr>
          <w:rFonts w:ascii="Times New Roman" w:hAnsi="Times New Roman"/>
        </w:rPr>
      </w:pPr>
      <w:r>
        <w:rPr>
          <w:rFonts w:ascii="Times New Roman" w:hAnsi="Times New Roman"/>
        </w:rPr>
        <w:tab/>
        <w:t xml:space="preserve">A compreensão do quadro geral da rede de comércio de medicamentos nos permite analisar os </w:t>
      </w:r>
      <w:r w:rsidRPr="00CC63C3">
        <w:rPr>
          <w:rFonts w:ascii="Times New Roman" w:hAnsi="Times New Roman"/>
        </w:rPr>
        <w:t xml:space="preserve">desempenhos individuais do Brasil, da Irlanda e da Índia. Esses países foram selecionados por representarem escolhas e desenhos de políticas industriais </w:t>
      </w:r>
      <w:r w:rsidR="003A1DC0" w:rsidRPr="00CC63C3">
        <w:rPr>
          <w:rFonts w:ascii="Times New Roman" w:hAnsi="Times New Roman"/>
        </w:rPr>
        <w:t xml:space="preserve">para o setor </w:t>
      </w:r>
      <w:r w:rsidRPr="00CC63C3">
        <w:rPr>
          <w:rFonts w:ascii="Times New Roman" w:hAnsi="Times New Roman"/>
        </w:rPr>
        <w:t xml:space="preserve">distintas ao longo do século XX, que acabaram por refletir na estrutura produtiva e desempenho comercial em um período posterior. </w:t>
      </w:r>
    </w:p>
    <w:p w14:paraId="1F5DAD2D" w14:textId="77777777" w:rsidR="00DB0CC9" w:rsidRDefault="000269B9" w:rsidP="00A31429">
      <w:pPr>
        <w:pStyle w:val="Corpodetexto"/>
        <w:spacing w:after="0" w:line="240" w:lineRule="auto"/>
        <w:jc w:val="both"/>
        <w:rPr>
          <w:rFonts w:ascii="Times New Roman" w:hAnsi="Times New Roman"/>
        </w:rPr>
      </w:pPr>
      <w:r w:rsidRPr="00CC63C3">
        <w:rPr>
          <w:rFonts w:ascii="Times New Roman" w:hAnsi="Times New Roman"/>
        </w:rPr>
        <w:tab/>
        <w:t>A especialização da Índia em medicamentos genéricos</w:t>
      </w:r>
      <w:r w:rsidR="003A1DC0" w:rsidRPr="00CC63C3">
        <w:rPr>
          <w:rFonts w:ascii="Times New Roman" w:hAnsi="Times New Roman"/>
        </w:rPr>
        <w:t>,</w:t>
      </w:r>
      <w:r w:rsidRPr="00CC63C3">
        <w:rPr>
          <w:rFonts w:ascii="Times New Roman" w:hAnsi="Times New Roman"/>
        </w:rPr>
        <w:t xml:space="preserve"> comercializados a preços mais baixos, reflet</w:t>
      </w:r>
      <w:r w:rsidR="003A1DC0" w:rsidRPr="00CC63C3">
        <w:rPr>
          <w:rFonts w:ascii="Times New Roman" w:hAnsi="Times New Roman"/>
        </w:rPr>
        <w:t>e-se</w:t>
      </w:r>
      <w:r w:rsidRPr="00CC63C3">
        <w:rPr>
          <w:rFonts w:ascii="Times New Roman" w:hAnsi="Times New Roman"/>
        </w:rPr>
        <w:t xml:space="preserve"> na maior presença deste país nos mercados periféricos, caracterizados por menor poder aquisitivo. Poucas conexões são visíveis uma vez que, sendo ela presente especialmente em países menos desenvolvidos (Sri Lanka, Bangladesh, Nepal, Gana, Nigéria, entre outros) seus fluxos de exportação ficam mais dispersos. Esses países são os principais responsáveis pelo crescimento do grau de saída da </w:t>
      </w:r>
      <w:r>
        <w:rPr>
          <w:rFonts w:ascii="Times New Roman" w:hAnsi="Times New Roman"/>
        </w:rPr>
        <w:t>Índia. Contudo, a Índia também realiza exportações para Reino Unido, França, Espanha e Suíça, o que sugere que</w:t>
      </w:r>
      <w:r w:rsidR="003A1DC0">
        <w:rPr>
          <w:rFonts w:ascii="Times New Roman" w:hAnsi="Times New Roman"/>
        </w:rPr>
        <w:t xml:space="preserve">, </w:t>
      </w:r>
      <w:r>
        <w:rPr>
          <w:rFonts w:ascii="Times New Roman" w:hAnsi="Times New Roman"/>
        </w:rPr>
        <w:t>em 1995</w:t>
      </w:r>
      <w:r w:rsidR="003A1DC0">
        <w:rPr>
          <w:rFonts w:ascii="Times New Roman" w:hAnsi="Times New Roman"/>
        </w:rPr>
        <w:t>,</w:t>
      </w:r>
      <w:r>
        <w:rPr>
          <w:rFonts w:ascii="Times New Roman" w:hAnsi="Times New Roman"/>
        </w:rPr>
        <w:t xml:space="preserve"> este país já apresentava uma considerável capacidade competitiva no segmento dos genéricos</w:t>
      </w:r>
    </w:p>
    <w:p w14:paraId="67C967D2" w14:textId="77777777" w:rsidR="00DB0CC9" w:rsidRDefault="000269B9" w:rsidP="00A31429">
      <w:pPr>
        <w:pStyle w:val="Corpodetexto"/>
        <w:spacing w:after="0" w:line="240" w:lineRule="auto"/>
        <w:jc w:val="both"/>
        <w:rPr>
          <w:rFonts w:ascii="Times New Roman" w:hAnsi="Times New Roman"/>
        </w:rPr>
      </w:pPr>
      <w:r>
        <w:rPr>
          <w:rFonts w:ascii="Times New Roman" w:hAnsi="Times New Roman"/>
        </w:rPr>
        <w:tab/>
        <w:t>A Irlanda, por sua vez, ao adotar uma estratégia de atração de multinacionais, acaba por estabelecer vínculos comerciais mais significativos com países desenvolvidos, em especial os países-sede das empresas que direcionaram investimentos para plantas produtivas na Irlanda. Concentrando-se em medicamentos de maior valor agregado, as empresas que atuam na Irlanda exportam principalmente para o mercado europeu e para os Estados Unidos. Desse modo, diferente da Índia, a Irlanda se mantém mais afastada dos países menos desenvolvidos, integrando o centro da rede de comércio.</w:t>
      </w:r>
    </w:p>
    <w:p w14:paraId="15FD273B" w14:textId="7880F460" w:rsidR="00DB0CC9" w:rsidRPr="00D23773" w:rsidRDefault="000269B9" w:rsidP="00BA44B8">
      <w:pPr>
        <w:pStyle w:val="Corpodetexto"/>
        <w:spacing w:after="0" w:line="240" w:lineRule="auto"/>
        <w:jc w:val="center"/>
        <w:rPr>
          <w:rFonts w:ascii="Times New Roman" w:hAnsi="Times New Roman"/>
          <w:b/>
        </w:rPr>
      </w:pPr>
      <w:r w:rsidRPr="00D23773">
        <w:rPr>
          <w:rFonts w:ascii="Times New Roman" w:hAnsi="Times New Roman"/>
          <w:b/>
        </w:rPr>
        <w:t>Grafo 5: Brasil, Índia e Irlanda: 1995</w:t>
      </w:r>
    </w:p>
    <w:p w14:paraId="2BD6C832" w14:textId="77777777" w:rsidR="00DB0CC9" w:rsidRDefault="000269B9" w:rsidP="00A31429">
      <w:pPr>
        <w:pStyle w:val="Corpodetexto"/>
        <w:spacing w:after="0" w:line="240" w:lineRule="auto"/>
        <w:jc w:val="both"/>
        <w:rPr>
          <w:rFonts w:ascii="Times New Roman" w:hAnsi="Times New Roman"/>
        </w:rPr>
      </w:pPr>
      <w:r>
        <w:rPr>
          <w:noProof/>
          <w:lang w:eastAsia="pt-BR" w:bidi="ar-SA"/>
        </w:rPr>
        <w:drawing>
          <wp:anchor distT="0" distB="0" distL="0" distR="0" simplePos="0" relativeHeight="251607552" behindDoc="0" locked="0" layoutInCell="1" allowOverlap="1" wp14:anchorId="134CD6D7" wp14:editId="7EFA7FA8">
            <wp:simplePos x="0" y="0"/>
            <wp:positionH relativeFrom="column">
              <wp:posOffset>594360</wp:posOffset>
            </wp:positionH>
            <wp:positionV relativeFrom="paragraph">
              <wp:posOffset>8890</wp:posOffset>
            </wp:positionV>
            <wp:extent cx="4333875" cy="2780665"/>
            <wp:effectExtent l="0" t="0" r="9525" b="635"/>
            <wp:wrapSquare wrapText="largest"/>
            <wp:docPr id="9"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pic:cNvPicPr>
                      <a:picLocks noChangeAspect="1" noChangeArrowheads="1"/>
                    </pic:cNvPicPr>
                  </pic:nvPicPr>
                  <pic:blipFill>
                    <a:blip r:embed="rId16"/>
                    <a:stretch>
                      <a:fillRect/>
                    </a:stretch>
                  </pic:blipFill>
                  <pic:spPr bwMode="auto">
                    <a:xfrm>
                      <a:off x="0" y="0"/>
                      <a:ext cx="4333875" cy="27806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rPr>
        <w:tab/>
      </w:r>
    </w:p>
    <w:p w14:paraId="69CADDC2" w14:textId="77777777" w:rsidR="00DB0CC9" w:rsidRDefault="000269B9" w:rsidP="00A31429">
      <w:pPr>
        <w:pStyle w:val="Corpodetexto"/>
        <w:spacing w:after="0" w:line="240" w:lineRule="auto"/>
        <w:jc w:val="both"/>
        <w:rPr>
          <w:rFonts w:ascii="Times New Roman" w:hAnsi="Times New Roman"/>
        </w:rPr>
      </w:pPr>
      <w:r>
        <w:rPr>
          <w:rFonts w:ascii="Times New Roman" w:hAnsi="Times New Roman"/>
        </w:rPr>
        <w:tab/>
      </w:r>
    </w:p>
    <w:p w14:paraId="26AA5324" w14:textId="77777777" w:rsidR="00DB0CC9" w:rsidRDefault="00DB0CC9" w:rsidP="00A31429">
      <w:pPr>
        <w:pStyle w:val="Corpodetexto"/>
        <w:spacing w:after="0" w:line="240" w:lineRule="auto"/>
        <w:jc w:val="both"/>
        <w:rPr>
          <w:rFonts w:ascii="Times New Roman" w:hAnsi="Times New Roman"/>
        </w:rPr>
      </w:pPr>
    </w:p>
    <w:p w14:paraId="6F4442A0" w14:textId="77777777" w:rsidR="00DB0CC9" w:rsidRDefault="00DB0CC9" w:rsidP="00A31429">
      <w:pPr>
        <w:pStyle w:val="Corpodetexto"/>
        <w:spacing w:after="0" w:line="240" w:lineRule="auto"/>
        <w:jc w:val="both"/>
        <w:rPr>
          <w:rFonts w:ascii="Times New Roman" w:hAnsi="Times New Roman"/>
        </w:rPr>
      </w:pPr>
    </w:p>
    <w:p w14:paraId="28BCD6F5" w14:textId="77777777" w:rsidR="00DB0CC9" w:rsidRDefault="00DB0CC9" w:rsidP="00A31429">
      <w:pPr>
        <w:pStyle w:val="Corpodetexto"/>
        <w:spacing w:after="0" w:line="240" w:lineRule="auto"/>
        <w:jc w:val="both"/>
        <w:rPr>
          <w:rFonts w:ascii="Times New Roman" w:hAnsi="Times New Roman"/>
        </w:rPr>
      </w:pPr>
    </w:p>
    <w:p w14:paraId="6F8F3EF5" w14:textId="77777777" w:rsidR="00DB0CC9" w:rsidRDefault="00DB0CC9" w:rsidP="00A31429">
      <w:pPr>
        <w:pStyle w:val="Corpodetexto"/>
        <w:spacing w:after="0" w:line="240" w:lineRule="auto"/>
        <w:jc w:val="both"/>
        <w:rPr>
          <w:rFonts w:ascii="Times New Roman" w:hAnsi="Times New Roman"/>
        </w:rPr>
      </w:pPr>
    </w:p>
    <w:p w14:paraId="656F218E" w14:textId="77777777" w:rsidR="00DB0CC9" w:rsidRDefault="00DB0CC9" w:rsidP="00A31429">
      <w:pPr>
        <w:pStyle w:val="Corpodetexto"/>
        <w:spacing w:after="0" w:line="240" w:lineRule="auto"/>
        <w:jc w:val="both"/>
        <w:rPr>
          <w:rFonts w:ascii="Times New Roman" w:hAnsi="Times New Roman"/>
        </w:rPr>
      </w:pPr>
    </w:p>
    <w:p w14:paraId="73673BCB" w14:textId="77777777" w:rsidR="00DB0CC9" w:rsidRDefault="00DB0CC9" w:rsidP="00A31429">
      <w:pPr>
        <w:pStyle w:val="Corpodetexto"/>
        <w:spacing w:after="0" w:line="240" w:lineRule="auto"/>
        <w:jc w:val="both"/>
        <w:rPr>
          <w:rFonts w:ascii="Times New Roman" w:hAnsi="Times New Roman"/>
        </w:rPr>
      </w:pPr>
    </w:p>
    <w:p w14:paraId="5A6DDA93" w14:textId="77777777" w:rsidR="00A31429" w:rsidRDefault="00A31429" w:rsidP="00A31429">
      <w:pPr>
        <w:pStyle w:val="Corpodetexto"/>
        <w:spacing w:after="0" w:line="240" w:lineRule="auto"/>
        <w:jc w:val="both"/>
        <w:rPr>
          <w:rFonts w:ascii="Times New Roman" w:hAnsi="Times New Roman"/>
          <w:b/>
          <w:bCs/>
          <w:sz w:val="18"/>
          <w:szCs w:val="18"/>
          <w:highlight w:val="white"/>
        </w:rPr>
      </w:pPr>
    </w:p>
    <w:p w14:paraId="43670EBF" w14:textId="77777777" w:rsidR="00A31429" w:rsidRDefault="00A31429" w:rsidP="00A31429">
      <w:pPr>
        <w:pStyle w:val="Corpodetexto"/>
        <w:spacing w:after="0" w:line="240" w:lineRule="auto"/>
        <w:jc w:val="both"/>
        <w:rPr>
          <w:rFonts w:ascii="Times New Roman" w:hAnsi="Times New Roman"/>
          <w:b/>
          <w:bCs/>
          <w:sz w:val="18"/>
          <w:szCs w:val="18"/>
          <w:highlight w:val="white"/>
        </w:rPr>
      </w:pPr>
    </w:p>
    <w:p w14:paraId="63AD8AF4" w14:textId="77777777" w:rsidR="00A31429" w:rsidRDefault="00A31429" w:rsidP="00A31429">
      <w:pPr>
        <w:pStyle w:val="Corpodetexto"/>
        <w:spacing w:after="0" w:line="240" w:lineRule="auto"/>
        <w:jc w:val="both"/>
        <w:rPr>
          <w:rFonts w:ascii="Times New Roman" w:hAnsi="Times New Roman"/>
          <w:b/>
          <w:bCs/>
          <w:sz w:val="18"/>
          <w:szCs w:val="18"/>
          <w:highlight w:val="white"/>
        </w:rPr>
      </w:pPr>
    </w:p>
    <w:p w14:paraId="13B89D1E" w14:textId="77777777" w:rsidR="00A31429" w:rsidRDefault="00A31429" w:rsidP="00A31429">
      <w:pPr>
        <w:pStyle w:val="Corpodetexto"/>
        <w:spacing w:after="0" w:line="240" w:lineRule="auto"/>
        <w:jc w:val="both"/>
        <w:rPr>
          <w:rFonts w:ascii="Times New Roman" w:hAnsi="Times New Roman"/>
          <w:b/>
          <w:bCs/>
          <w:sz w:val="18"/>
          <w:szCs w:val="18"/>
          <w:highlight w:val="white"/>
        </w:rPr>
      </w:pPr>
    </w:p>
    <w:p w14:paraId="5E598D8D" w14:textId="77777777" w:rsidR="0028543C" w:rsidRDefault="0028543C" w:rsidP="00A31429">
      <w:pPr>
        <w:pStyle w:val="Corpodetexto"/>
        <w:spacing w:after="0" w:line="240" w:lineRule="auto"/>
        <w:jc w:val="both"/>
        <w:rPr>
          <w:rFonts w:ascii="Times New Roman" w:hAnsi="Times New Roman"/>
          <w:b/>
          <w:bCs/>
          <w:sz w:val="18"/>
          <w:szCs w:val="18"/>
          <w:highlight w:val="white"/>
        </w:rPr>
      </w:pPr>
    </w:p>
    <w:p w14:paraId="6717AFB7" w14:textId="77777777" w:rsidR="0028543C" w:rsidRDefault="0028543C" w:rsidP="00A31429">
      <w:pPr>
        <w:pStyle w:val="Corpodetexto"/>
        <w:spacing w:after="0" w:line="240" w:lineRule="auto"/>
        <w:jc w:val="both"/>
        <w:rPr>
          <w:rFonts w:ascii="Times New Roman" w:hAnsi="Times New Roman"/>
          <w:b/>
          <w:bCs/>
          <w:sz w:val="18"/>
          <w:szCs w:val="18"/>
          <w:highlight w:val="white"/>
        </w:rPr>
      </w:pPr>
    </w:p>
    <w:p w14:paraId="7323425D" w14:textId="77777777" w:rsidR="0028543C" w:rsidRDefault="0028543C" w:rsidP="00A31429">
      <w:pPr>
        <w:pStyle w:val="Corpodetexto"/>
        <w:spacing w:after="0" w:line="240" w:lineRule="auto"/>
        <w:jc w:val="both"/>
        <w:rPr>
          <w:rFonts w:ascii="Times New Roman" w:hAnsi="Times New Roman"/>
          <w:b/>
          <w:bCs/>
          <w:sz w:val="18"/>
          <w:szCs w:val="18"/>
          <w:highlight w:val="white"/>
        </w:rPr>
      </w:pPr>
    </w:p>
    <w:p w14:paraId="1BB9B075" w14:textId="77777777" w:rsidR="0028543C" w:rsidRDefault="0028543C" w:rsidP="00A31429">
      <w:pPr>
        <w:pStyle w:val="Corpodetexto"/>
        <w:spacing w:after="0" w:line="240" w:lineRule="auto"/>
        <w:jc w:val="both"/>
        <w:rPr>
          <w:rFonts w:ascii="Times New Roman" w:hAnsi="Times New Roman"/>
          <w:b/>
          <w:bCs/>
          <w:sz w:val="18"/>
          <w:szCs w:val="18"/>
          <w:highlight w:val="white"/>
        </w:rPr>
      </w:pPr>
    </w:p>
    <w:p w14:paraId="1D9CAE81" w14:textId="77777777" w:rsidR="0028543C" w:rsidRDefault="0028543C" w:rsidP="00A31429">
      <w:pPr>
        <w:pStyle w:val="Corpodetexto"/>
        <w:spacing w:after="0" w:line="240" w:lineRule="auto"/>
        <w:jc w:val="both"/>
        <w:rPr>
          <w:rFonts w:ascii="Times New Roman" w:hAnsi="Times New Roman"/>
          <w:b/>
          <w:bCs/>
          <w:sz w:val="18"/>
          <w:szCs w:val="18"/>
          <w:highlight w:val="white"/>
        </w:rPr>
      </w:pPr>
    </w:p>
    <w:p w14:paraId="786C9E7C" w14:textId="77777777" w:rsidR="0028543C" w:rsidRDefault="0028543C" w:rsidP="00A31429">
      <w:pPr>
        <w:pStyle w:val="Corpodetexto"/>
        <w:spacing w:after="0" w:line="240" w:lineRule="auto"/>
        <w:jc w:val="both"/>
        <w:rPr>
          <w:rFonts w:ascii="Times New Roman" w:hAnsi="Times New Roman"/>
          <w:b/>
          <w:bCs/>
          <w:sz w:val="18"/>
          <w:szCs w:val="18"/>
          <w:highlight w:val="white"/>
        </w:rPr>
      </w:pPr>
    </w:p>
    <w:p w14:paraId="4622B1FE" w14:textId="77777777" w:rsidR="0028543C" w:rsidRDefault="0028543C" w:rsidP="00A31429">
      <w:pPr>
        <w:pStyle w:val="Corpodetexto"/>
        <w:spacing w:after="0" w:line="240" w:lineRule="auto"/>
        <w:jc w:val="both"/>
        <w:rPr>
          <w:rFonts w:ascii="Times New Roman" w:hAnsi="Times New Roman"/>
          <w:b/>
          <w:bCs/>
          <w:sz w:val="18"/>
          <w:szCs w:val="18"/>
          <w:highlight w:val="white"/>
        </w:rPr>
      </w:pPr>
    </w:p>
    <w:p w14:paraId="49F69108" w14:textId="77777777" w:rsidR="0028543C" w:rsidRDefault="0028543C" w:rsidP="00A31429">
      <w:pPr>
        <w:pStyle w:val="Corpodetexto"/>
        <w:spacing w:after="0" w:line="240" w:lineRule="auto"/>
        <w:jc w:val="both"/>
        <w:rPr>
          <w:rFonts w:ascii="Times New Roman" w:hAnsi="Times New Roman"/>
          <w:b/>
          <w:bCs/>
          <w:sz w:val="18"/>
          <w:szCs w:val="18"/>
          <w:highlight w:val="white"/>
        </w:rPr>
      </w:pPr>
    </w:p>
    <w:p w14:paraId="0EDF4009" w14:textId="3C1342CD" w:rsidR="00DB0CC9" w:rsidRDefault="00BA44B8" w:rsidP="00A31429">
      <w:pPr>
        <w:pStyle w:val="Corpodetexto"/>
        <w:spacing w:after="0" w:line="240" w:lineRule="auto"/>
        <w:jc w:val="both"/>
        <w:rPr>
          <w:rFonts w:ascii="Times New Roman" w:hAnsi="Times New Roman"/>
          <w:b/>
          <w:bCs/>
          <w:sz w:val="18"/>
          <w:szCs w:val="18"/>
        </w:rPr>
      </w:pPr>
      <w:r>
        <w:rPr>
          <w:rFonts w:ascii="Times New Roman" w:hAnsi="Times New Roman"/>
          <w:b/>
          <w:bCs/>
          <w:sz w:val="18"/>
          <w:szCs w:val="18"/>
          <w:highlight w:val="white"/>
        </w:rPr>
        <w:t>Fonte: Comtrade.</w:t>
      </w:r>
      <w:r w:rsidR="000269B9">
        <w:rPr>
          <w:rFonts w:ascii="Times New Roman" w:hAnsi="Times New Roman"/>
          <w:b/>
          <w:bCs/>
          <w:sz w:val="18"/>
          <w:szCs w:val="18"/>
          <w:highlight w:val="white"/>
        </w:rPr>
        <w:t xml:space="preserve"> Grafos elaborados pelo programa Gephi, versão 0.9.1. Distribuição: </w:t>
      </w:r>
      <w:r w:rsidR="000269B9">
        <w:rPr>
          <w:rFonts w:ascii="Times New Roman" w:hAnsi="Times New Roman"/>
          <w:b/>
          <w:bCs/>
          <w:i/>
          <w:iCs/>
          <w:sz w:val="18"/>
          <w:szCs w:val="18"/>
          <w:highlight w:val="white"/>
        </w:rPr>
        <w:t>Force Atlas 2</w:t>
      </w:r>
      <w:r w:rsidR="000269B9">
        <w:rPr>
          <w:rFonts w:ascii="Times New Roman" w:hAnsi="Times New Roman"/>
          <w:b/>
          <w:bCs/>
          <w:sz w:val="18"/>
          <w:szCs w:val="18"/>
          <w:highlight w:val="white"/>
        </w:rPr>
        <w:t>.</w:t>
      </w:r>
    </w:p>
    <w:p w14:paraId="25A85C1C" w14:textId="77777777" w:rsidR="008C08D0" w:rsidRDefault="008C08D0" w:rsidP="00A31429">
      <w:pPr>
        <w:pStyle w:val="Corpodetexto"/>
        <w:spacing w:after="0" w:line="240" w:lineRule="auto"/>
        <w:jc w:val="both"/>
        <w:rPr>
          <w:rFonts w:ascii="Times New Roman" w:hAnsi="Times New Roman"/>
        </w:rPr>
      </w:pPr>
    </w:p>
    <w:p w14:paraId="46E2528C" w14:textId="77777777" w:rsidR="00DB0CC9" w:rsidRPr="00CC63C3" w:rsidRDefault="000269B9" w:rsidP="00A31429">
      <w:pPr>
        <w:pStyle w:val="Corpodetexto"/>
        <w:spacing w:after="0" w:line="240" w:lineRule="auto"/>
        <w:jc w:val="both"/>
        <w:rPr>
          <w:rFonts w:ascii="Times New Roman" w:hAnsi="Times New Roman"/>
        </w:rPr>
      </w:pPr>
      <w:r>
        <w:rPr>
          <w:rFonts w:ascii="Times New Roman" w:hAnsi="Times New Roman"/>
        </w:rPr>
        <w:tab/>
        <w:t xml:space="preserve">No caso do Brasil, verifica-se uma forte concentração das exportações no mercado regional, o que torna o país exportador para países da América </w:t>
      </w:r>
      <w:r w:rsidR="001F6CDD">
        <w:rPr>
          <w:rFonts w:ascii="Times New Roman" w:hAnsi="Times New Roman"/>
        </w:rPr>
        <w:t>Latina e importador de países europeus e dos Estados Unidos</w:t>
      </w:r>
      <w:r>
        <w:rPr>
          <w:rFonts w:ascii="Times New Roman" w:hAnsi="Times New Roman"/>
        </w:rPr>
        <w:t xml:space="preserve">. O Brasil está situado mais próximo ao centro do que a Índia. Contudo, os déficits comerciais apresentados pelo país em medicamentos no ano de 1995, revelam que o Brasil não se aproxima </w:t>
      </w:r>
      <w:r w:rsidRPr="00CC63C3">
        <w:rPr>
          <w:rFonts w:ascii="Times New Roman" w:hAnsi="Times New Roman"/>
        </w:rPr>
        <w:t xml:space="preserve">do centro devido às exportações que realiza, mas sim devido </w:t>
      </w:r>
      <w:r w:rsidR="001F6CDD" w:rsidRPr="00CC63C3">
        <w:rPr>
          <w:rFonts w:ascii="Times New Roman" w:hAnsi="Times New Roman"/>
        </w:rPr>
        <w:t>a</w:t>
      </w:r>
      <w:r w:rsidRPr="00CC63C3">
        <w:rPr>
          <w:rFonts w:ascii="Times New Roman" w:hAnsi="Times New Roman"/>
        </w:rPr>
        <w:t>o elevado volum</w:t>
      </w:r>
      <w:r w:rsidR="001F6CDD" w:rsidRPr="00CC63C3">
        <w:rPr>
          <w:rFonts w:ascii="Times New Roman" w:hAnsi="Times New Roman"/>
        </w:rPr>
        <w:t>e de importações</w:t>
      </w:r>
      <w:r w:rsidRPr="00CC63C3">
        <w:rPr>
          <w:rFonts w:ascii="Times New Roman" w:hAnsi="Times New Roman"/>
        </w:rPr>
        <w:t>. O processo de abertura econômica</w:t>
      </w:r>
      <w:r w:rsidR="001F6CDD" w:rsidRPr="00CC63C3">
        <w:rPr>
          <w:rFonts w:ascii="Times New Roman" w:hAnsi="Times New Roman"/>
        </w:rPr>
        <w:t>,</w:t>
      </w:r>
      <w:r w:rsidRPr="00CC63C3">
        <w:rPr>
          <w:rFonts w:ascii="Times New Roman" w:hAnsi="Times New Roman"/>
        </w:rPr>
        <w:t xml:space="preserve"> realizado no início dos anos 1990</w:t>
      </w:r>
      <w:r w:rsidR="001F6CDD" w:rsidRPr="00CC63C3">
        <w:rPr>
          <w:rFonts w:ascii="Times New Roman" w:hAnsi="Times New Roman"/>
        </w:rPr>
        <w:t>,</w:t>
      </w:r>
      <w:r w:rsidRPr="00CC63C3">
        <w:rPr>
          <w:rFonts w:ascii="Times New Roman" w:hAnsi="Times New Roman"/>
        </w:rPr>
        <w:t xml:space="preserve"> reforça a interpretação de que o Brasil, nesse período, acabou por se inserir no comércio internacional revela</w:t>
      </w:r>
      <w:r w:rsidR="001F6CDD" w:rsidRPr="00CC63C3">
        <w:rPr>
          <w:rFonts w:ascii="Times New Roman" w:hAnsi="Times New Roman"/>
        </w:rPr>
        <w:t xml:space="preserve">ndo a </w:t>
      </w:r>
      <w:r w:rsidRPr="00CC63C3">
        <w:rPr>
          <w:rFonts w:ascii="Times New Roman" w:hAnsi="Times New Roman"/>
        </w:rPr>
        <w:t>sua dependência produtiva e tecnológica.</w:t>
      </w:r>
    </w:p>
    <w:p w14:paraId="73859D6C" w14:textId="77777777" w:rsidR="00DB0CC9" w:rsidRDefault="000269B9" w:rsidP="00A31429">
      <w:pPr>
        <w:pStyle w:val="Corpodetexto"/>
        <w:spacing w:after="0" w:line="240" w:lineRule="auto"/>
        <w:jc w:val="both"/>
        <w:rPr>
          <w:rFonts w:ascii="Times New Roman" w:hAnsi="Times New Roman"/>
        </w:rPr>
      </w:pPr>
      <w:r w:rsidRPr="00CC63C3">
        <w:rPr>
          <w:rFonts w:ascii="Times New Roman" w:hAnsi="Times New Roman"/>
        </w:rPr>
        <w:tab/>
        <w:t xml:space="preserve">O </w:t>
      </w:r>
      <w:r w:rsidR="001F6CDD" w:rsidRPr="00CC63C3">
        <w:rPr>
          <w:rFonts w:ascii="Times New Roman" w:hAnsi="Times New Roman"/>
        </w:rPr>
        <w:t>G</w:t>
      </w:r>
      <w:r w:rsidRPr="00CC63C3">
        <w:rPr>
          <w:rFonts w:ascii="Times New Roman" w:hAnsi="Times New Roman"/>
        </w:rPr>
        <w:t xml:space="preserve">rafo </w:t>
      </w:r>
      <w:r w:rsidR="00DE2623" w:rsidRPr="00CC63C3">
        <w:rPr>
          <w:rFonts w:ascii="Times New Roman" w:hAnsi="Times New Roman"/>
        </w:rPr>
        <w:t>6, relativo a</w:t>
      </w:r>
      <w:r w:rsidRPr="00CC63C3">
        <w:rPr>
          <w:rFonts w:ascii="Times New Roman" w:hAnsi="Times New Roman"/>
        </w:rPr>
        <w:t xml:space="preserve"> 2015</w:t>
      </w:r>
      <w:r w:rsidR="00DE2623" w:rsidRPr="00CC63C3">
        <w:rPr>
          <w:rFonts w:ascii="Times New Roman" w:hAnsi="Times New Roman"/>
        </w:rPr>
        <w:t>,</w:t>
      </w:r>
      <w:r w:rsidRPr="00CC63C3">
        <w:rPr>
          <w:rFonts w:ascii="Times New Roman" w:hAnsi="Times New Roman"/>
        </w:rPr>
        <w:t xml:space="preserve"> apresenta mudanças consideráveis para os países analisados, em especial a Índia. Pode-se notar, em primeiro lugar, a maior proximidade com os países centrais, fruto do adensamento das exportações realizadas para esses países, principalmente </w:t>
      </w:r>
      <w:r w:rsidR="001F6CDD" w:rsidRPr="00CC63C3">
        <w:rPr>
          <w:rFonts w:ascii="Times New Roman" w:hAnsi="Times New Roman"/>
        </w:rPr>
        <w:t xml:space="preserve">para </w:t>
      </w:r>
      <w:r w:rsidRPr="00CC63C3">
        <w:rPr>
          <w:rFonts w:ascii="Times New Roman" w:hAnsi="Times New Roman"/>
        </w:rPr>
        <w:t>os Estados Unidos. O desempenho indiano n</w:t>
      </w:r>
      <w:r w:rsidR="001F6CDD" w:rsidRPr="00CC63C3">
        <w:rPr>
          <w:rFonts w:ascii="Times New Roman" w:hAnsi="Times New Roman"/>
        </w:rPr>
        <w:t xml:space="preserve">esse </w:t>
      </w:r>
      <w:r w:rsidRPr="00CC63C3">
        <w:rPr>
          <w:rFonts w:ascii="Times New Roman" w:hAnsi="Times New Roman"/>
        </w:rPr>
        <w:t xml:space="preserve">mercado é fruto de </w:t>
      </w:r>
      <w:r w:rsidR="001F6CDD" w:rsidRPr="00CC63C3">
        <w:rPr>
          <w:rFonts w:ascii="Times New Roman" w:hAnsi="Times New Roman"/>
        </w:rPr>
        <w:t xml:space="preserve">dois </w:t>
      </w:r>
      <w:r w:rsidRPr="00CC63C3">
        <w:rPr>
          <w:rFonts w:ascii="Times New Roman" w:hAnsi="Times New Roman"/>
        </w:rPr>
        <w:t>fatores co</w:t>
      </w:r>
      <w:r w:rsidR="001F6CDD" w:rsidRPr="00CC63C3">
        <w:rPr>
          <w:rFonts w:ascii="Times New Roman" w:hAnsi="Times New Roman"/>
        </w:rPr>
        <w:t xml:space="preserve">njuntos: </w:t>
      </w:r>
      <w:r w:rsidRPr="00CC63C3">
        <w:rPr>
          <w:rFonts w:ascii="Times New Roman" w:hAnsi="Times New Roman"/>
        </w:rPr>
        <w:t>a especialização da Índia em genéricos</w:t>
      </w:r>
      <w:r w:rsidR="001F6CDD" w:rsidRPr="00CC63C3">
        <w:rPr>
          <w:rFonts w:ascii="Times New Roman" w:hAnsi="Times New Roman"/>
        </w:rPr>
        <w:t xml:space="preserve"> no mesmo</w:t>
      </w:r>
      <w:r w:rsidRPr="00CC63C3">
        <w:rPr>
          <w:rFonts w:ascii="Times New Roman" w:hAnsi="Times New Roman"/>
        </w:rPr>
        <w:t xml:space="preserve"> período em que os Estados Unidos estavam concentrando esforços em diminuir custos com saúde</w:t>
      </w:r>
      <w:r w:rsidR="001F6CDD" w:rsidRPr="00CC63C3">
        <w:rPr>
          <w:rFonts w:ascii="Times New Roman" w:hAnsi="Times New Roman"/>
        </w:rPr>
        <w:t xml:space="preserve">. Ao longo dos anos 2000 também </w:t>
      </w:r>
      <w:r w:rsidRPr="00CC63C3">
        <w:rPr>
          <w:rFonts w:ascii="Times New Roman" w:hAnsi="Times New Roman"/>
        </w:rPr>
        <w:t>expir</w:t>
      </w:r>
      <w:r w:rsidR="001F6CDD" w:rsidRPr="00CC63C3">
        <w:rPr>
          <w:rFonts w:ascii="Times New Roman" w:hAnsi="Times New Roman"/>
        </w:rPr>
        <w:t>ou</w:t>
      </w:r>
      <w:r w:rsidRPr="00CC63C3">
        <w:rPr>
          <w:rFonts w:ascii="Times New Roman" w:hAnsi="Times New Roman"/>
        </w:rPr>
        <w:t xml:space="preserve"> </w:t>
      </w:r>
      <w:proofErr w:type="gramStart"/>
      <w:r w:rsidRPr="00CC63C3">
        <w:rPr>
          <w:rFonts w:ascii="Times New Roman" w:hAnsi="Times New Roman"/>
        </w:rPr>
        <w:t>um grande número de</w:t>
      </w:r>
      <w:proofErr w:type="gramEnd"/>
      <w:r w:rsidRPr="00CC63C3">
        <w:rPr>
          <w:rFonts w:ascii="Times New Roman" w:hAnsi="Times New Roman"/>
        </w:rPr>
        <w:t xml:space="preserve"> patentes</w:t>
      </w:r>
      <w:r w:rsidR="001F6CDD" w:rsidRPr="00CC63C3">
        <w:rPr>
          <w:rFonts w:ascii="Times New Roman" w:hAnsi="Times New Roman"/>
        </w:rPr>
        <w:t>.</w:t>
      </w:r>
      <w:r w:rsidRPr="00CC63C3">
        <w:rPr>
          <w:rFonts w:ascii="Times New Roman" w:hAnsi="Times New Roman"/>
        </w:rPr>
        <w:t xml:space="preserve"> A Índia desenvolveu considerável capacidade tecnológica na produção de medicamentos genéricos e</w:t>
      </w:r>
      <w:r w:rsidR="001F6CDD" w:rsidRPr="00CC63C3">
        <w:rPr>
          <w:rFonts w:ascii="Times New Roman" w:hAnsi="Times New Roman"/>
        </w:rPr>
        <w:t>,</w:t>
      </w:r>
      <w:r w:rsidRPr="00CC63C3">
        <w:rPr>
          <w:rFonts w:ascii="Times New Roman" w:hAnsi="Times New Roman"/>
        </w:rPr>
        <w:t xml:space="preserve"> portanto</w:t>
      </w:r>
      <w:r w:rsidR="001F6CDD" w:rsidRPr="00CC63C3">
        <w:rPr>
          <w:rFonts w:ascii="Times New Roman" w:hAnsi="Times New Roman"/>
        </w:rPr>
        <w:t>,</w:t>
      </w:r>
      <w:r w:rsidRPr="00CC63C3">
        <w:rPr>
          <w:rFonts w:ascii="Times New Roman" w:hAnsi="Times New Roman"/>
        </w:rPr>
        <w:t xml:space="preserve"> foi capaz de </w:t>
      </w:r>
      <w:r w:rsidRPr="00CC63C3">
        <w:rPr>
          <w:rFonts w:ascii="Times New Roman" w:hAnsi="Times New Roman"/>
        </w:rPr>
        <w:lastRenderedPageBreak/>
        <w:t xml:space="preserve">aproveitar as janelas de oportunidade que </w:t>
      </w:r>
      <w:r>
        <w:rPr>
          <w:rFonts w:ascii="Times New Roman" w:hAnsi="Times New Roman"/>
        </w:rPr>
        <w:t>surgiram. Além disso, a Índia aumentou as exportações para outros países, como o Reino Unido, África do Sul e Rússia.</w:t>
      </w:r>
    </w:p>
    <w:p w14:paraId="5B6F1EF2" w14:textId="77777777" w:rsidR="002E25BB" w:rsidRDefault="002E25BB" w:rsidP="00A31429">
      <w:pPr>
        <w:pStyle w:val="Corpodetexto"/>
        <w:spacing w:after="0" w:line="240" w:lineRule="auto"/>
        <w:jc w:val="both"/>
        <w:rPr>
          <w:rFonts w:ascii="Times New Roman" w:hAnsi="Times New Roman"/>
        </w:rPr>
      </w:pPr>
    </w:p>
    <w:p w14:paraId="43C8465A" w14:textId="14D11D1F" w:rsidR="00DB0CC9" w:rsidRPr="00BA44B8" w:rsidRDefault="000269B9" w:rsidP="00BA44B8">
      <w:pPr>
        <w:pStyle w:val="Corpodetexto"/>
        <w:spacing w:after="0" w:line="240" w:lineRule="auto"/>
        <w:ind w:left="1440" w:firstLine="720"/>
        <w:jc w:val="center"/>
        <w:rPr>
          <w:rFonts w:ascii="Times New Roman" w:hAnsi="Times New Roman"/>
          <w:b/>
        </w:rPr>
      </w:pPr>
      <w:r w:rsidRPr="00BA44B8">
        <w:rPr>
          <w:rFonts w:ascii="Times New Roman" w:hAnsi="Times New Roman"/>
          <w:b/>
        </w:rPr>
        <w:t>Grafo 6: Brasil, Índia e Irlanda: 2015</w:t>
      </w:r>
    </w:p>
    <w:p w14:paraId="753FB984" w14:textId="77777777" w:rsidR="009B6018" w:rsidRDefault="009B6018" w:rsidP="00A31429">
      <w:pPr>
        <w:pStyle w:val="Corpodetexto"/>
        <w:spacing w:after="0" w:line="240" w:lineRule="auto"/>
        <w:jc w:val="both"/>
        <w:rPr>
          <w:noProof/>
          <w:lang w:eastAsia="pt-BR" w:bidi="ar-SA"/>
        </w:rPr>
      </w:pPr>
      <w:r>
        <w:rPr>
          <w:noProof/>
          <w:lang w:eastAsia="pt-BR" w:bidi="ar-SA"/>
        </w:rPr>
        <w:t xml:space="preserve">                     </w:t>
      </w:r>
      <w:r w:rsidR="000269B9">
        <w:rPr>
          <w:noProof/>
          <w:lang w:eastAsia="pt-BR" w:bidi="ar-SA"/>
        </w:rPr>
        <w:drawing>
          <wp:inline distT="0" distB="0" distL="0" distR="0" wp14:anchorId="2FE233BA" wp14:editId="4917B1BB">
            <wp:extent cx="4334400" cy="2631600"/>
            <wp:effectExtent l="0" t="0" r="9525" b="0"/>
            <wp:docPr id="10"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34400" cy="2631600"/>
                    </a:xfrm>
                    <a:prstGeom prst="rect">
                      <a:avLst/>
                    </a:prstGeom>
                  </pic:spPr>
                </pic:pic>
              </a:graphicData>
            </a:graphic>
          </wp:inline>
        </w:drawing>
      </w:r>
    </w:p>
    <w:p w14:paraId="28BD0074" w14:textId="64B7A343" w:rsidR="00DB0CC9" w:rsidRDefault="00BA44B8" w:rsidP="00A31429">
      <w:pPr>
        <w:pStyle w:val="Corpodetexto"/>
        <w:spacing w:after="0" w:line="240" w:lineRule="auto"/>
        <w:jc w:val="both"/>
        <w:rPr>
          <w:rFonts w:ascii="Times New Roman" w:hAnsi="Times New Roman"/>
        </w:rPr>
      </w:pPr>
      <w:r>
        <w:rPr>
          <w:rFonts w:ascii="Times New Roman" w:hAnsi="Times New Roman"/>
          <w:b/>
          <w:bCs/>
          <w:sz w:val="18"/>
          <w:szCs w:val="18"/>
          <w:highlight w:val="white"/>
        </w:rPr>
        <w:t xml:space="preserve">Fonte: Comtrade. Grafos elaborados pelo programa Gephi, versão 0.9.1. Distribuição: </w:t>
      </w:r>
      <w:r>
        <w:rPr>
          <w:rFonts w:ascii="Times New Roman" w:hAnsi="Times New Roman"/>
          <w:b/>
          <w:bCs/>
          <w:i/>
          <w:iCs/>
          <w:sz w:val="18"/>
          <w:szCs w:val="18"/>
          <w:highlight w:val="white"/>
        </w:rPr>
        <w:t>Force Atlas 2</w:t>
      </w:r>
      <w:r>
        <w:rPr>
          <w:rFonts w:ascii="Times New Roman" w:hAnsi="Times New Roman"/>
          <w:b/>
          <w:bCs/>
          <w:sz w:val="18"/>
          <w:szCs w:val="18"/>
          <w:highlight w:val="white"/>
        </w:rPr>
        <w:t>.</w:t>
      </w:r>
      <w:r w:rsidR="000269B9">
        <w:rPr>
          <w:rFonts w:ascii="Times New Roman" w:hAnsi="Times New Roman"/>
        </w:rPr>
        <w:t xml:space="preserve"> </w:t>
      </w:r>
    </w:p>
    <w:p w14:paraId="3A31A9BD" w14:textId="77777777" w:rsidR="00F33E68" w:rsidRDefault="000269B9" w:rsidP="00A31429">
      <w:pPr>
        <w:pStyle w:val="Corpodetexto"/>
        <w:spacing w:after="0" w:line="240" w:lineRule="auto"/>
        <w:jc w:val="both"/>
        <w:rPr>
          <w:rFonts w:ascii="Times New Roman" w:hAnsi="Times New Roman"/>
        </w:rPr>
      </w:pPr>
      <w:r>
        <w:rPr>
          <w:rFonts w:ascii="Times New Roman" w:hAnsi="Times New Roman"/>
        </w:rPr>
        <w:tab/>
      </w:r>
    </w:p>
    <w:p w14:paraId="75C73396" w14:textId="2F7F1ABE" w:rsidR="00DB0CC9" w:rsidRDefault="000269B9" w:rsidP="00F33E68">
      <w:pPr>
        <w:pStyle w:val="Corpodetexto"/>
        <w:spacing w:after="0" w:line="240" w:lineRule="auto"/>
        <w:ind w:firstLine="720"/>
        <w:jc w:val="both"/>
        <w:rPr>
          <w:rFonts w:ascii="Times New Roman" w:hAnsi="Times New Roman"/>
        </w:rPr>
      </w:pPr>
      <w:r>
        <w:rPr>
          <w:rFonts w:ascii="Times New Roman" w:hAnsi="Times New Roman"/>
        </w:rPr>
        <w:t>A Irlanda permaneceu próxima ao centro do comércio de medicamentos, mantendo vínculos fortes principalmente com Estados Unidos, Alemanha, Reino Unido e Japão. Verifica-se</w:t>
      </w:r>
      <w:r w:rsidR="00DE2623">
        <w:rPr>
          <w:rFonts w:ascii="Times New Roman" w:hAnsi="Times New Roman"/>
        </w:rPr>
        <w:t>,</w:t>
      </w:r>
      <w:r>
        <w:rPr>
          <w:rFonts w:ascii="Times New Roman" w:hAnsi="Times New Roman"/>
        </w:rPr>
        <w:t xml:space="preserve"> portanto</w:t>
      </w:r>
      <w:r w:rsidR="00DE2623">
        <w:rPr>
          <w:rFonts w:ascii="Times New Roman" w:hAnsi="Times New Roman"/>
        </w:rPr>
        <w:t>,</w:t>
      </w:r>
      <w:r>
        <w:rPr>
          <w:rFonts w:ascii="Times New Roman" w:hAnsi="Times New Roman"/>
        </w:rPr>
        <w:t xml:space="preserve"> a atuação das multinacionais que, devido as políticas de atração de investimento estrangeiro conduzidas pela Irlanda, destinaram grandes montantes para o estabelecimento de operações nesse país. Essa estratégia, diferente da adotada pela Índia, acaba por colocar os dois países em situação bastante distinta na rede: enquanto a Índia fortalece sua posição em países periféricos e em alguns países desenvolvidos, a Irlanda permanece concentrada nos mercados mais desenvolvidos.</w:t>
      </w:r>
    </w:p>
    <w:p w14:paraId="7612EC56" w14:textId="77777777" w:rsidR="00DB0CC9" w:rsidRPr="00CC63C3" w:rsidRDefault="000269B9" w:rsidP="00A31429">
      <w:pPr>
        <w:pStyle w:val="Corpodetexto"/>
        <w:spacing w:after="0" w:line="240" w:lineRule="auto"/>
        <w:jc w:val="both"/>
        <w:rPr>
          <w:rFonts w:ascii="Times New Roman" w:hAnsi="Times New Roman"/>
        </w:rPr>
      </w:pPr>
      <w:r>
        <w:rPr>
          <w:rFonts w:ascii="Times New Roman" w:hAnsi="Times New Roman"/>
        </w:rPr>
        <w:tab/>
        <w:t xml:space="preserve">O Brasil permanece em uma situação periférica em comparação com Índia e Irlanda, o que se verifica </w:t>
      </w:r>
      <w:r w:rsidRPr="00CC63C3">
        <w:rPr>
          <w:rFonts w:ascii="Times New Roman" w:hAnsi="Times New Roman"/>
        </w:rPr>
        <w:t>tanto pela posição que ocupa na rede</w:t>
      </w:r>
      <w:r w:rsidR="00DE2623" w:rsidRPr="00CC63C3">
        <w:rPr>
          <w:rFonts w:ascii="Times New Roman" w:hAnsi="Times New Roman"/>
        </w:rPr>
        <w:t>,</w:t>
      </w:r>
      <w:r w:rsidRPr="00CC63C3">
        <w:rPr>
          <w:rFonts w:ascii="Times New Roman" w:hAnsi="Times New Roman"/>
        </w:rPr>
        <w:t xml:space="preserve"> </w:t>
      </w:r>
      <w:r w:rsidR="00DE2623" w:rsidRPr="00CC63C3">
        <w:rPr>
          <w:rFonts w:ascii="Times New Roman" w:hAnsi="Times New Roman"/>
        </w:rPr>
        <w:t>quanto pelo</w:t>
      </w:r>
      <w:r w:rsidRPr="00CC63C3">
        <w:rPr>
          <w:rFonts w:ascii="Times New Roman" w:hAnsi="Times New Roman"/>
        </w:rPr>
        <w:t xml:space="preserve"> déficit comercia</w:t>
      </w:r>
      <w:r w:rsidR="00DE2623" w:rsidRPr="00CC63C3">
        <w:rPr>
          <w:rFonts w:ascii="Times New Roman" w:hAnsi="Times New Roman"/>
        </w:rPr>
        <w:t xml:space="preserve">l crescente </w:t>
      </w:r>
      <w:r w:rsidRPr="00CC63C3">
        <w:rPr>
          <w:rFonts w:ascii="Times New Roman" w:hAnsi="Times New Roman"/>
        </w:rPr>
        <w:t xml:space="preserve">em medicamentos. Embora tenha elevado o número de parceiros comerciais, o Brasil acaba intensificando o déficit no comércio de medicamentos. Uma observação interessante é que o principal destino de exportação de medicamentos </w:t>
      </w:r>
      <w:r w:rsidR="00DE2623" w:rsidRPr="00CC63C3">
        <w:rPr>
          <w:rFonts w:ascii="Times New Roman" w:hAnsi="Times New Roman"/>
        </w:rPr>
        <w:t>d</w:t>
      </w:r>
      <w:r w:rsidRPr="00CC63C3">
        <w:rPr>
          <w:rFonts w:ascii="Times New Roman" w:hAnsi="Times New Roman"/>
        </w:rPr>
        <w:t xml:space="preserve">o Brasil é a Dinamarca, que no </w:t>
      </w:r>
      <w:r w:rsidR="00DE2623" w:rsidRPr="00CC63C3">
        <w:rPr>
          <w:rFonts w:ascii="Times New Roman" w:hAnsi="Times New Roman"/>
        </w:rPr>
        <w:t>G</w:t>
      </w:r>
      <w:r w:rsidRPr="00CC63C3">
        <w:rPr>
          <w:rFonts w:ascii="Times New Roman" w:hAnsi="Times New Roman"/>
        </w:rPr>
        <w:t xml:space="preserve">rafo </w:t>
      </w:r>
      <w:r w:rsidR="00DE2623" w:rsidRPr="00CC63C3">
        <w:rPr>
          <w:rFonts w:ascii="Times New Roman" w:hAnsi="Times New Roman"/>
        </w:rPr>
        <w:t xml:space="preserve">6 </w:t>
      </w:r>
      <w:r w:rsidRPr="00CC63C3">
        <w:rPr>
          <w:rFonts w:ascii="Times New Roman" w:hAnsi="Times New Roman"/>
        </w:rPr>
        <w:t xml:space="preserve">está bastante distante do Brasil. Isso significa que, </w:t>
      </w:r>
      <w:r w:rsidR="00DE2623" w:rsidRPr="00CC63C3">
        <w:rPr>
          <w:rFonts w:ascii="Times New Roman" w:hAnsi="Times New Roman"/>
        </w:rPr>
        <w:t>apesar de ser</w:t>
      </w:r>
      <w:r w:rsidRPr="00CC63C3">
        <w:rPr>
          <w:rFonts w:ascii="Times New Roman" w:hAnsi="Times New Roman"/>
        </w:rPr>
        <w:t xml:space="preserve"> um parceiro importante para o Brasil, trata-se de um volume de comércio bastante irrisório no contexto da rede de comércio. O Brasil diversific</w:t>
      </w:r>
      <w:r w:rsidR="00DE2623" w:rsidRPr="00CC63C3">
        <w:rPr>
          <w:rFonts w:ascii="Times New Roman" w:hAnsi="Times New Roman"/>
        </w:rPr>
        <w:t>ou</w:t>
      </w:r>
      <w:r w:rsidRPr="00CC63C3">
        <w:rPr>
          <w:rFonts w:ascii="Times New Roman" w:hAnsi="Times New Roman"/>
        </w:rPr>
        <w:t xml:space="preserve"> seus parceiros comerciais, mas com relação aos principais fluxos, promovidos </w:t>
      </w:r>
      <w:r w:rsidR="00386FBB" w:rsidRPr="00CC63C3">
        <w:rPr>
          <w:rFonts w:ascii="Times New Roman" w:hAnsi="Times New Roman"/>
        </w:rPr>
        <w:t>entre países</w:t>
      </w:r>
      <w:r w:rsidRPr="00CC63C3">
        <w:rPr>
          <w:rFonts w:ascii="Times New Roman" w:hAnsi="Times New Roman"/>
        </w:rPr>
        <w:t xml:space="preserve"> desenvolvidos, acaba permanecendo à margem do comércio de medicamentos.</w:t>
      </w:r>
    </w:p>
    <w:p w14:paraId="4F01A058" w14:textId="77777777" w:rsidR="00DB0CC9" w:rsidRPr="00CC63C3" w:rsidRDefault="000269B9" w:rsidP="00A31429">
      <w:pPr>
        <w:pStyle w:val="Corpodetexto"/>
        <w:spacing w:after="0" w:line="240" w:lineRule="auto"/>
        <w:jc w:val="both"/>
        <w:rPr>
          <w:rFonts w:ascii="Times New Roman" w:hAnsi="Times New Roman"/>
        </w:rPr>
      </w:pPr>
      <w:r w:rsidRPr="00CC63C3">
        <w:rPr>
          <w:rFonts w:ascii="Times New Roman" w:hAnsi="Times New Roman"/>
        </w:rPr>
        <w:tab/>
      </w:r>
    </w:p>
    <w:p w14:paraId="0C71289D" w14:textId="4609D124" w:rsidR="00DB0CC9" w:rsidRPr="002E25BB" w:rsidRDefault="00315ABF" w:rsidP="00A31429">
      <w:pPr>
        <w:pStyle w:val="Corpodetexto"/>
        <w:spacing w:after="0" w:line="240" w:lineRule="auto"/>
        <w:jc w:val="both"/>
        <w:rPr>
          <w:rFonts w:ascii="Times New Roman" w:hAnsi="Times New Roman"/>
          <w:b/>
        </w:rPr>
      </w:pPr>
      <w:r>
        <w:rPr>
          <w:rFonts w:ascii="Times New Roman" w:hAnsi="Times New Roman"/>
          <w:b/>
        </w:rPr>
        <w:t>8</w:t>
      </w:r>
      <w:r w:rsidR="000269B9" w:rsidRPr="002E25BB">
        <w:rPr>
          <w:rFonts w:ascii="Times New Roman" w:hAnsi="Times New Roman"/>
          <w:b/>
        </w:rPr>
        <w:t xml:space="preserve">. </w:t>
      </w:r>
      <w:r>
        <w:rPr>
          <w:rFonts w:ascii="Times New Roman" w:hAnsi="Times New Roman"/>
          <w:b/>
        </w:rPr>
        <w:t>CONSIDERAÇÕES FINAIS</w:t>
      </w:r>
    </w:p>
    <w:p w14:paraId="6C2FBDF0" w14:textId="77777777" w:rsidR="00DB0CC9" w:rsidRDefault="000269B9" w:rsidP="00A31429">
      <w:pPr>
        <w:pStyle w:val="Corpodetexto"/>
        <w:spacing w:after="0" w:line="240" w:lineRule="auto"/>
        <w:jc w:val="both"/>
        <w:rPr>
          <w:rFonts w:ascii="Times New Roman" w:hAnsi="Times New Roman"/>
        </w:rPr>
      </w:pPr>
      <w:r w:rsidRPr="00CC63C3">
        <w:rPr>
          <w:rFonts w:ascii="Times New Roman" w:hAnsi="Times New Roman"/>
        </w:rPr>
        <w:tab/>
        <w:t xml:space="preserve">O estudo </w:t>
      </w:r>
      <w:r w:rsidR="00DE2623" w:rsidRPr="00CC63C3">
        <w:rPr>
          <w:rFonts w:ascii="Times New Roman" w:hAnsi="Times New Roman"/>
        </w:rPr>
        <w:t xml:space="preserve">comparado </w:t>
      </w:r>
      <w:r w:rsidRPr="00CC63C3">
        <w:rPr>
          <w:rFonts w:ascii="Times New Roman" w:hAnsi="Times New Roman"/>
        </w:rPr>
        <w:t xml:space="preserve">de países que promoveram diferentes estratégias de desenvolvimento ao longo de décadas </w:t>
      </w:r>
      <w:r w:rsidR="00DE2623" w:rsidRPr="00CC63C3">
        <w:rPr>
          <w:rFonts w:ascii="Times New Roman" w:hAnsi="Times New Roman"/>
        </w:rPr>
        <w:t>para o setor farmacêutico pô</w:t>
      </w:r>
      <w:r w:rsidRPr="00CC63C3">
        <w:rPr>
          <w:rFonts w:ascii="Times New Roman" w:hAnsi="Times New Roman"/>
        </w:rPr>
        <w:t xml:space="preserve">de revelar importantes características das políticas necessárias para que esse objetivo tenha sucesso. O desempenho crescentemente positivo de uma indústria específica – alvo de políticas industriais ativas – reforça a ideia de que o progresso obtido foi alcançado devido a essas intervenções, e não somente por conta da abertura comercial, embora ela também tenha </w:t>
      </w:r>
      <w:r w:rsidR="00DE2623" w:rsidRPr="00CC63C3">
        <w:rPr>
          <w:rFonts w:ascii="Times New Roman" w:hAnsi="Times New Roman"/>
        </w:rPr>
        <w:t xml:space="preserve">tido </w:t>
      </w:r>
      <w:r w:rsidRPr="00CC63C3">
        <w:rPr>
          <w:rFonts w:ascii="Times New Roman" w:hAnsi="Times New Roman"/>
        </w:rPr>
        <w:t xml:space="preserve">um papel importante para explicar </w:t>
      </w:r>
      <w:r>
        <w:rPr>
          <w:rFonts w:ascii="Times New Roman" w:hAnsi="Times New Roman"/>
        </w:rPr>
        <w:t xml:space="preserve">os resultados em termos de comércio internacional. </w:t>
      </w:r>
    </w:p>
    <w:p w14:paraId="7E969526" w14:textId="77777777" w:rsidR="00DB0CC9" w:rsidRPr="00CC63C3" w:rsidRDefault="000269B9" w:rsidP="00A31429">
      <w:pPr>
        <w:pStyle w:val="Corpodetexto"/>
        <w:spacing w:after="0" w:line="240" w:lineRule="auto"/>
        <w:jc w:val="both"/>
        <w:rPr>
          <w:rFonts w:ascii="Times New Roman" w:hAnsi="Times New Roman"/>
        </w:rPr>
      </w:pPr>
      <w:r>
        <w:rPr>
          <w:rFonts w:ascii="Times New Roman" w:hAnsi="Times New Roman"/>
        </w:rPr>
        <w:tab/>
        <w:t xml:space="preserve">A perspectiva neoschumpeteriana/evolucionária de política industrial adotada neste artigo enfatiza o aprendizado e a inovação como elementos-chave da produtividade e do desenvolvimento. Nesse sentido, a elaboração de um ambiente propício e o estímulo ao acúmulo de competências científicas e tecnológicas se mostraram elementos centrais para o sucesso no cenário internacional, ambiente onde ocorre verdadeiramente a competição na indústria farmacêutica. Desse modo, verifica-se que o argumento de Amendola, Dosi e Papagni (1993) de que o determinante de longo prazo das pautas exportadoras e </w:t>
      </w:r>
      <w:r w:rsidRPr="00CC63C3">
        <w:rPr>
          <w:rFonts w:ascii="Times New Roman" w:hAnsi="Times New Roman"/>
        </w:rPr>
        <w:t xml:space="preserve">importadoras de um país possui forte relação com as competências tecnológicas desenvolvidas pelas </w:t>
      </w:r>
      <w:r w:rsidRPr="00CC63C3">
        <w:rPr>
          <w:rFonts w:ascii="Times New Roman" w:hAnsi="Times New Roman"/>
        </w:rPr>
        <w:lastRenderedPageBreak/>
        <w:t xml:space="preserve">empresas e instituições públicas e privadas, </w:t>
      </w:r>
      <w:r w:rsidR="00050D1B" w:rsidRPr="00CC63C3">
        <w:rPr>
          <w:rFonts w:ascii="Times New Roman" w:hAnsi="Times New Roman"/>
        </w:rPr>
        <w:t>mostra-se</w:t>
      </w:r>
      <w:r w:rsidRPr="00CC63C3">
        <w:rPr>
          <w:rFonts w:ascii="Times New Roman" w:hAnsi="Times New Roman"/>
        </w:rPr>
        <w:t xml:space="preserve"> mais importante do que elementos como taxa de câmbio, juros e renda nacional.</w:t>
      </w:r>
    </w:p>
    <w:p w14:paraId="71E4C179" w14:textId="77777777" w:rsidR="00DB0CC9" w:rsidRPr="00CC63C3" w:rsidRDefault="000269B9" w:rsidP="00A31429">
      <w:pPr>
        <w:pStyle w:val="Corpodetexto"/>
        <w:spacing w:after="0" w:line="240" w:lineRule="auto"/>
        <w:jc w:val="both"/>
        <w:rPr>
          <w:rFonts w:ascii="Times New Roman" w:hAnsi="Times New Roman"/>
        </w:rPr>
      </w:pPr>
      <w:r w:rsidRPr="00CC63C3">
        <w:rPr>
          <w:rFonts w:ascii="Times New Roman" w:hAnsi="Times New Roman"/>
        </w:rPr>
        <w:tab/>
        <w:t xml:space="preserve">Podemos perceber também que condições iniciais distintas implicam na impossibilidade de se utilizar um mesmo receituário de políticas para todos os países, uma vez que o fator institucional tanto condiciona quanto é condicionado pelas intervenções políticas elaboradas pelos governos. Portanto, o sucesso depende de diferentes arranjos e políticas regulatórias, observando-se a maneira com que essas influenciam os processos de aprendizado e seleção das empresas (Cimoli, Dosi, </w:t>
      </w:r>
      <w:r w:rsidR="00050D1B" w:rsidRPr="00CC63C3">
        <w:rPr>
          <w:rFonts w:ascii="Times New Roman" w:hAnsi="Times New Roman"/>
        </w:rPr>
        <w:t>e</w:t>
      </w:r>
      <w:r w:rsidRPr="00CC63C3">
        <w:rPr>
          <w:rFonts w:ascii="Times New Roman" w:hAnsi="Times New Roman"/>
        </w:rPr>
        <w:t xml:space="preserve"> Stiglitz</w:t>
      </w:r>
      <w:r w:rsidR="00050D1B" w:rsidRPr="00CC63C3">
        <w:rPr>
          <w:rFonts w:ascii="Times New Roman" w:hAnsi="Times New Roman"/>
        </w:rPr>
        <w:t>,</w:t>
      </w:r>
      <w:r w:rsidRPr="00CC63C3">
        <w:rPr>
          <w:rFonts w:ascii="Times New Roman" w:hAnsi="Times New Roman"/>
        </w:rPr>
        <w:t xml:space="preserve"> 2009). Nesse sentido, destacam-se as diferenças apresentadas pelas políticas indianas e irlandesas: enquanto a Índia privilegiou a sua indústria nacional criando mecanismos de incentivo à prática de reengenharia na década de 1970, a Irlanda investiu na atração de empresas multinacionais, sem, no entanto, deixar de se preocupar com a consolidação de uma base de conhecimento local, por meio de políticas que procuravam vincular empresas locais às atividades das multinacionais que, para poderem usufruir das vantagens fornecidas pelos incentivos irlandeses, deveriam demandar atividades das empresas irlandesas em seu processo produtivo. </w:t>
      </w:r>
    </w:p>
    <w:p w14:paraId="6FDF23BC" w14:textId="77777777" w:rsidR="00DB0CC9" w:rsidRDefault="000269B9" w:rsidP="00A31429">
      <w:pPr>
        <w:pStyle w:val="Corpodetexto"/>
        <w:spacing w:after="0" w:line="240" w:lineRule="auto"/>
        <w:jc w:val="both"/>
        <w:rPr>
          <w:rFonts w:ascii="Times New Roman" w:hAnsi="Times New Roman"/>
        </w:rPr>
      </w:pPr>
      <w:r w:rsidRPr="00CC63C3">
        <w:rPr>
          <w:rFonts w:ascii="Times New Roman" w:hAnsi="Times New Roman"/>
        </w:rPr>
        <w:tab/>
        <w:t>O caso do Brasil demonstra ser o que obteve menor êxito</w:t>
      </w:r>
      <w:r w:rsidR="00050D1B" w:rsidRPr="00CC63C3">
        <w:rPr>
          <w:rFonts w:ascii="Times New Roman" w:hAnsi="Times New Roman"/>
        </w:rPr>
        <w:t xml:space="preserve"> em transformar a sua indústria farmacêutica local</w:t>
      </w:r>
      <w:r w:rsidRPr="00CC63C3">
        <w:rPr>
          <w:rFonts w:ascii="Times New Roman" w:hAnsi="Times New Roman"/>
        </w:rPr>
        <w:t xml:space="preserve">, especialmente por conta da descontinuidade das políticas </w:t>
      </w:r>
      <w:r w:rsidR="00050D1B" w:rsidRPr="00CC63C3">
        <w:rPr>
          <w:rFonts w:ascii="Times New Roman" w:hAnsi="Times New Roman"/>
        </w:rPr>
        <w:t xml:space="preserve">de capacitação nacional </w:t>
      </w:r>
      <w:r w:rsidRPr="00CC63C3">
        <w:rPr>
          <w:rFonts w:ascii="Times New Roman" w:hAnsi="Times New Roman"/>
        </w:rPr>
        <w:t xml:space="preserve">que vinha implementando durante a década </w:t>
      </w:r>
      <w:r>
        <w:rPr>
          <w:rFonts w:ascii="Times New Roman" w:hAnsi="Times New Roman"/>
        </w:rPr>
        <w:t xml:space="preserve">de 1970 e 1980. Com a abertura econômica e o abandono das políticas industriais na década de 1990, as empresas multinacionais já instaladas no Brasil passaram a importar medicamentos e insumos de suas matrizes, no que foram imitadas por empresas domésticas. O </w:t>
      </w:r>
      <w:r w:rsidR="00050D1B">
        <w:rPr>
          <w:rFonts w:ascii="Times New Roman" w:hAnsi="Times New Roman"/>
        </w:rPr>
        <w:t>déficit</w:t>
      </w:r>
      <w:r>
        <w:rPr>
          <w:rFonts w:ascii="Times New Roman" w:hAnsi="Times New Roman"/>
        </w:rPr>
        <w:t xml:space="preserve"> comercial aumentou, e o país permaneceu conecta</w:t>
      </w:r>
      <w:r w:rsidR="003F44CC">
        <w:rPr>
          <w:rFonts w:ascii="Times New Roman" w:hAnsi="Times New Roman"/>
        </w:rPr>
        <w:t>do ao centro da</w:t>
      </w:r>
      <w:r>
        <w:rPr>
          <w:rFonts w:ascii="Times New Roman" w:hAnsi="Times New Roman"/>
        </w:rPr>
        <w:t xml:space="preserve"> rede de comércio mais por conta das importações do que pelas exportações.</w:t>
      </w:r>
    </w:p>
    <w:p w14:paraId="5E6AC8F9" w14:textId="73E32171" w:rsidR="00DB0CC9" w:rsidRDefault="000269B9" w:rsidP="00A31429">
      <w:pPr>
        <w:pStyle w:val="Corpodetexto"/>
        <w:spacing w:after="0" w:line="240" w:lineRule="auto"/>
        <w:jc w:val="both"/>
        <w:rPr>
          <w:rFonts w:ascii="Times New Roman" w:hAnsi="Times New Roman"/>
        </w:rPr>
      </w:pPr>
      <w:r>
        <w:rPr>
          <w:rFonts w:ascii="Times New Roman" w:hAnsi="Times New Roman"/>
        </w:rPr>
        <w:tab/>
        <w:t xml:space="preserve">As condições nas quais os países implementaram suas políticas, bem como a continuidade das mesmas (com a devida </w:t>
      </w:r>
      <w:r w:rsidRPr="00CC63C3">
        <w:rPr>
          <w:rFonts w:ascii="Times New Roman" w:hAnsi="Times New Roman"/>
        </w:rPr>
        <w:t xml:space="preserve">capacidade de adaptação/flexibilização de acordo com as mudanças no ambiente econômico), o </w:t>
      </w:r>
      <w:r w:rsidRPr="00CC63C3">
        <w:rPr>
          <w:rFonts w:ascii="Times New Roman" w:hAnsi="Times New Roman"/>
          <w:i/>
          <w:iCs/>
        </w:rPr>
        <w:t>design</w:t>
      </w:r>
      <w:r w:rsidRPr="00CC63C3">
        <w:rPr>
          <w:rFonts w:ascii="Times New Roman" w:hAnsi="Times New Roman"/>
        </w:rPr>
        <w:t xml:space="preserve">, modo de implementação e capacidade de avaliação contínua dos resultados obtidos se </w:t>
      </w:r>
      <w:r w:rsidR="002F137C" w:rsidRPr="00CC63C3">
        <w:rPr>
          <w:rFonts w:ascii="Times New Roman" w:hAnsi="Times New Roman"/>
        </w:rPr>
        <w:t>mostraram</w:t>
      </w:r>
      <w:r w:rsidRPr="00CC63C3">
        <w:rPr>
          <w:rFonts w:ascii="Times New Roman" w:hAnsi="Times New Roman"/>
        </w:rPr>
        <w:t xml:space="preserve"> essenciais para o sucesso de uma estratégia de desenvolvimento</w:t>
      </w:r>
      <w:r w:rsidR="00050D1B" w:rsidRPr="00CC63C3">
        <w:rPr>
          <w:rFonts w:ascii="Times New Roman" w:hAnsi="Times New Roman"/>
        </w:rPr>
        <w:t xml:space="preserve"> do setor</w:t>
      </w:r>
      <w:r w:rsidRPr="00CC63C3">
        <w:rPr>
          <w:rFonts w:ascii="Times New Roman" w:hAnsi="Times New Roman"/>
        </w:rPr>
        <w:t xml:space="preserve">. Não é possível esperar que medidas isoladas de incentivo ao esforço inovativo, descoladas do ambiente regulatório e distante da lógica de negócios apresentem resultados satisfatórios em termos de capacitação tecnológica. Contudo, somente a abertura econômica de um país não é suficiente para a aquisição de capacidade tecnológica e produtividade. Um conjunto de elementos precisa ser levado em conta para que as empresas possam se engajar em esforço de aprendizado e, com isso, apresentar </w:t>
      </w:r>
      <w:r>
        <w:rPr>
          <w:rFonts w:ascii="Times New Roman" w:hAnsi="Times New Roman"/>
        </w:rPr>
        <w:t>condições reais de elevar sua competitividade a nível internacional.</w:t>
      </w:r>
    </w:p>
    <w:p w14:paraId="5103D6CC" w14:textId="77777777" w:rsidR="0028543C" w:rsidRDefault="0028543C" w:rsidP="005E7B2A">
      <w:pPr>
        <w:pStyle w:val="Corpodetexto"/>
        <w:spacing w:after="0" w:line="240" w:lineRule="auto"/>
        <w:jc w:val="both"/>
        <w:rPr>
          <w:rFonts w:ascii="Times New Roman" w:hAnsi="Times New Roman"/>
        </w:rPr>
      </w:pPr>
    </w:p>
    <w:p w14:paraId="381D77C9" w14:textId="77777777" w:rsidR="00F33E68" w:rsidRDefault="00F33E68" w:rsidP="005E7B2A">
      <w:pPr>
        <w:pStyle w:val="Corpodetexto"/>
        <w:spacing w:after="0" w:line="240" w:lineRule="auto"/>
        <w:jc w:val="both"/>
        <w:rPr>
          <w:rFonts w:ascii="Times New Roman" w:hAnsi="Times New Roman"/>
        </w:rPr>
      </w:pPr>
    </w:p>
    <w:p w14:paraId="73E4ED19" w14:textId="77777777" w:rsidR="00F33E68" w:rsidRDefault="00F33E68" w:rsidP="005E7B2A">
      <w:pPr>
        <w:pStyle w:val="Corpodetexto"/>
        <w:spacing w:after="0" w:line="240" w:lineRule="auto"/>
        <w:jc w:val="both"/>
        <w:rPr>
          <w:rFonts w:ascii="Times New Roman" w:hAnsi="Times New Roman"/>
        </w:rPr>
      </w:pPr>
    </w:p>
    <w:p w14:paraId="41BF945F" w14:textId="77777777" w:rsidR="00F33E68" w:rsidRDefault="00F33E68" w:rsidP="005E7B2A">
      <w:pPr>
        <w:pStyle w:val="Corpodetexto"/>
        <w:spacing w:after="0" w:line="240" w:lineRule="auto"/>
        <w:jc w:val="both"/>
        <w:rPr>
          <w:rFonts w:ascii="Times New Roman" w:hAnsi="Times New Roman"/>
        </w:rPr>
      </w:pPr>
    </w:p>
    <w:p w14:paraId="75C79626" w14:textId="77777777" w:rsidR="00F33E68" w:rsidRDefault="00F33E68" w:rsidP="005E7B2A">
      <w:pPr>
        <w:pStyle w:val="Corpodetexto"/>
        <w:spacing w:after="0" w:line="240" w:lineRule="auto"/>
        <w:jc w:val="both"/>
        <w:rPr>
          <w:rFonts w:ascii="Times New Roman" w:hAnsi="Times New Roman"/>
        </w:rPr>
      </w:pPr>
    </w:p>
    <w:p w14:paraId="71DC6F52" w14:textId="77777777" w:rsidR="00F33E68" w:rsidRDefault="00F33E68" w:rsidP="005E7B2A">
      <w:pPr>
        <w:pStyle w:val="Corpodetexto"/>
        <w:spacing w:after="0" w:line="240" w:lineRule="auto"/>
        <w:jc w:val="both"/>
        <w:rPr>
          <w:rFonts w:ascii="Times New Roman" w:hAnsi="Times New Roman"/>
        </w:rPr>
      </w:pPr>
    </w:p>
    <w:p w14:paraId="261C9207" w14:textId="77777777" w:rsidR="00F33E68" w:rsidRDefault="00F33E68" w:rsidP="005E7B2A">
      <w:pPr>
        <w:pStyle w:val="Corpodetexto"/>
        <w:spacing w:after="0" w:line="240" w:lineRule="auto"/>
        <w:jc w:val="both"/>
        <w:rPr>
          <w:rFonts w:ascii="Times New Roman" w:hAnsi="Times New Roman"/>
        </w:rPr>
      </w:pPr>
    </w:p>
    <w:p w14:paraId="714853FD" w14:textId="77777777" w:rsidR="00F33E68" w:rsidRDefault="00F33E68" w:rsidP="005E7B2A">
      <w:pPr>
        <w:pStyle w:val="Corpodetexto"/>
        <w:spacing w:after="0" w:line="240" w:lineRule="auto"/>
        <w:jc w:val="both"/>
        <w:rPr>
          <w:rFonts w:ascii="Times New Roman" w:hAnsi="Times New Roman"/>
        </w:rPr>
      </w:pPr>
    </w:p>
    <w:p w14:paraId="4B03E941" w14:textId="77777777" w:rsidR="00F33E68" w:rsidRDefault="00F33E68" w:rsidP="005E7B2A">
      <w:pPr>
        <w:pStyle w:val="Corpodetexto"/>
        <w:spacing w:after="0" w:line="240" w:lineRule="auto"/>
        <w:jc w:val="both"/>
        <w:rPr>
          <w:rFonts w:ascii="Times New Roman" w:hAnsi="Times New Roman"/>
        </w:rPr>
      </w:pPr>
    </w:p>
    <w:p w14:paraId="700FDA90" w14:textId="77777777" w:rsidR="00F33E68" w:rsidRDefault="00F33E68" w:rsidP="005E7B2A">
      <w:pPr>
        <w:pStyle w:val="Corpodetexto"/>
        <w:spacing w:after="0" w:line="240" w:lineRule="auto"/>
        <w:jc w:val="both"/>
        <w:rPr>
          <w:rFonts w:ascii="Times New Roman" w:hAnsi="Times New Roman"/>
        </w:rPr>
      </w:pPr>
    </w:p>
    <w:p w14:paraId="6F5D0414" w14:textId="3E2AB496" w:rsidR="00F33E68" w:rsidRDefault="00F33E68" w:rsidP="005E7B2A">
      <w:pPr>
        <w:pStyle w:val="Corpodetexto"/>
        <w:spacing w:after="0" w:line="240" w:lineRule="auto"/>
        <w:jc w:val="both"/>
        <w:rPr>
          <w:rFonts w:ascii="Times New Roman" w:hAnsi="Times New Roman"/>
        </w:rPr>
      </w:pPr>
    </w:p>
    <w:p w14:paraId="075EBC15" w14:textId="58622015" w:rsidR="00886754" w:rsidRDefault="00886754" w:rsidP="005E7B2A">
      <w:pPr>
        <w:pStyle w:val="Corpodetexto"/>
        <w:spacing w:after="0" w:line="240" w:lineRule="auto"/>
        <w:jc w:val="both"/>
        <w:rPr>
          <w:rFonts w:ascii="Times New Roman" w:hAnsi="Times New Roman"/>
        </w:rPr>
      </w:pPr>
    </w:p>
    <w:p w14:paraId="4775B725" w14:textId="09FFE767" w:rsidR="00886754" w:rsidRDefault="00886754" w:rsidP="005E7B2A">
      <w:pPr>
        <w:pStyle w:val="Corpodetexto"/>
        <w:spacing w:after="0" w:line="240" w:lineRule="auto"/>
        <w:jc w:val="both"/>
        <w:rPr>
          <w:rFonts w:ascii="Times New Roman" w:hAnsi="Times New Roman"/>
        </w:rPr>
      </w:pPr>
    </w:p>
    <w:p w14:paraId="395D0F8B" w14:textId="422A1905" w:rsidR="00886754" w:rsidRDefault="00886754" w:rsidP="005E7B2A">
      <w:pPr>
        <w:pStyle w:val="Corpodetexto"/>
        <w:spacing w:after="0" w:line="240" w:lineRule="auto"/>
        <w:jc w:val="both"/>
        <w:rPr>
          <w:rFonts w:ascii="Times New Roman" w:hAnsi="Times New Roman"/>
        </w:rPr>
      </w:pPr>
    </w:p>
    <w:p w14:paraId="640EA044" w14:textId="20274D89" w:rsidR="00886754" w:rsidRDefault="00886754" w:rsidP="005E7B2A">
      <w:pPr>
        <w:pStyle w:val="Corpodetexto"/>
        <w:spacing w:after="0" w:line="240" w:lineRule="auto"/>
        <w:jc w:val="both"/>
        <w:rPr>
          <w:rFonts w:ascii="Times New Roman" w:hAnsi="Times New Roman"/>
        </w:rPr>
      </w:pPr>
    </w:p>
    <w:p w14:paraId="1ED64BC6" w14:textId="1E25BDF4" w:rsidR="00886754" w:rsidRDefault="00886754" w:rsidP="005E7B2A">
      <w:pPr>
        <w:pStyle w:val="Corpodetexto"/>
        <w:spacing w:after="0" w:line="240" w:lineRule="auto"/>
        <w:jc w:val="both"/>
        <w:rPr>
          <w:rFonts w:ascii="Times New Roman" w:hAnsi="Times New Roman"/>
        </w:rPr>
      </w:pPr>
    </w:p>
    <w:p w14:paraId="28F4F702" w14:textId="58B4D880" w:rsidR="00886754" w:rsidRDefault="00886754" w:rsidP="005E7B2A">
      <w:pPr>
        <w:pStyle w:val="Corpodetexto"/>
        <w:spacing w:after="0" w:line="240" w:lineRule="auto"/>
        <w:jc w:val="both"/>
        <w:rPr>
          <w:rFonts w:ascii="Times New Roman" w:hAnsi="Times New Roman"/>
        </w:rPr>
      </w:pPr>
    </w:p>
    <w:p w14:paraId="2CE278FF" w14:textId="0748A7F4" w:rsidR="00886754" w:rsidRDefault="00886754" w:rsidP="005E7B2A">
      <w:pPr>
        <w:pStyle w:val="Corpodetexto"/>
        <w:spacing w:after="0" w:line="240" w:lineRule="auto"/>
        <w:jc w:val="both"/>
        <w:rPr>
          <w:rFonts w:ascii="Times New Roman" w:hAnsi="Times New Roman"/>
        </w:rPr>
      </w:pPr>
    </w:p>
    <w:p w14:paraId="096002E7" w14:textId="435C016E" w:rsidR="00886754" w:rsidRDefault="00886754" w:rsidP="005E7B2A">
      <w:pPr>
        <w:pStyle w:val="Corpodetexto"/>
        <w:spacing w:after="0" w:line="240" w:lineRule="auto"/>
        <w:jc w:val="both"/>
        <w:rPr>
          <w:rFonts w:ascii="Times New Roman" w:hAnsi="Times New Roman"/>
        </w:rPr>
      </w:pPr>
    </w:p>
    <w:p w14:paraId="3BAFA490" w14:textId="5C490CB7" w:rsidR="00886754" w:rsidRDefault="00886754" w:rsidP="005E7B2A">
      <w:pPr>
        <w:pStyle w:val="Corpodetexto"/>
        <w:spacing w:after="0" w:line="240" w:lineRule="auto"/>
        <w:jc w:val="both"/>
        <w:rPr>
          <w:rFonts w:ascii="Times New Roman" w:hAnsi="Times New Roman"/>
        </w:rPr>
      </w:pPr>
    </w:p>
    <w:p w14:paraId="7979B19A" w14:textId="77777777" w:rsidR="00886754" w:rsidRDefault="00886754" w:rsidP="005E7B2A">
      <w:pPr>
        <w:pStyle w:val="Corpodetexto"/>
        <w:spacing w:after="0" w:line="240" w:lineRule="auto"/>
        <w:jc w:val="both"/>
        <w:rPr>
          <w:rFonts w:ascii="Times New Roman" w:hAnsi="Times New Roman"/>
        </w:rPr>
      </w:pPr>
    </w:p>
    <w:p w14:paraId="62F36BE5" w14:textId="77777777" w:rsidR="00F33E68" w:rsidRDefault="00F33E68" w:rsidP="005E7B2A">
      <w:pPr>
        <w:pStyle w:val="Corpodetexto"/>
        <w:spacing w:after="0" w:line="240" w:lineRule="auto"/>
        <w:jc w:val="both"/>
        <w:rPr>
          <w:rFonts w:ascii="Times New Roman" w:hAnsi="Times New Roman"/>
        </w:rPr>
      </w:pPr>
    </w:p>
    <w:p w14:paraId="352405A7" w14:textId="4C9F5B14" w:rsidR="005E7B2A" w:rsidRDefault="00304F57" w:rsidP="005E7B2A">
      <w:pPr>
        <w:pStyle w:val="Corpodetexto"/>
        <w:spacing w:after="0" w:line="240" w:lineRule="auto"/>
        <w:jc w:val="both"/>
        <w:rPr>
          <w:rFonts w:ascii="Times New Roman" w:hAnsi="Times New Roman"/>
        </w:rPr>
      </w:pPr>
      <w:r w:rsidRPr="00304F57">
        <w:rPr>
          <w:rFonts w:ascii="Times New Roman" w:hAnsi="Times New Roman"/>
        </w:rPr>
        <w:lastRenderedPageBreak/>
        <w:t>REFERÊNCIAS BIBLIOGRÁFICAS</w:t>
      </w:r>
    </w:p>
    <w:p w14:paraId="1875EB1B" w14:textId="77777777" w:rsidR="00886754" w:rsidRPr="00304F57" w:rsidRDefault="00886754" w:rsidP="005E7B2A">
      <w:pPr>
        <w:pStyle w:val="Corpodetexto"/>
        <w:spacing w:after="0" w:line="240" w:lineRule="auto"/>
        <w:jc w:val="both"/>
        <w:rPr>
          <w:rFonts w:ascii="Times New Roman" w:hAnsi="Times New Roman"/>
        </w:rPr>
      </w:pPr>
    </w:p>
    <w:p w14:paraId="41F9AF8F" w14:textId="6987FB1C" w:rsidR="00DB0CC9" w:rsidRDefault="00EC7745" w:rsidP="00886754">
      <w:pPr>
        <w:spacing w:line="288" w:lineRule="auto"/>
      </w:pPr>
      <w:r w:rsidRPr="00A113E3">
        <w:t>AMENDOLA</w:t>
      </w:r>
      <w:r w:rsidR="00A113E3">
        <w:t>, Giovanni; DOSI, Giovanni</w:t>
      </w:r>
      <w:r w:rsidRPr="00A113E3">
        <w:t>; PAPAGNI</w:t>
      </w:r>
      <w:r>
        <w:t>, Erasmo</w:t>
      </w:r>
      <w:r w:rsidR="000269B9">
        <w:t xml:space="preserve">. </w:t>
      </w:r>
      <w:r w:rsidR="001F245E">
        <w:rPr>
          <w:lang w:val="en-US"/>
        </w:rPr>
        <w:t>The d</w:t>
      </w:r>
      <w:r w:rsidRPr="00D641ED">
        <w:rPr>
          <w:lang w:val="en-US"/>
        </w:rPr>
        <w:t xml:space="preserve">ynamics of </w:t>
      </w:r>
      <w:r w:rsidR="001F245E">
        <w:rPr>
          <w:lang w:val="en-US"/>
        </w:rPr>
        <w:t>i</w:t>
      </w:r>
      <w:r w:rsidRPr="00D641ED">
        <w:rPr>
          <w:lang w:val="en-US"/>
        </w:rPr>
        <w:t xml:space="preserve">nternational </w:t>
      </w:r>
      <w:r w:rsidR="001F245E" w:rsidRPr="00BC558E">
        <w:rPr>
          <w:lang w:val="en-US"/>
        </w:rPr>
        <w:t>c</w:t>
      </w:r>
      <w:r w:rsidRPr="00BC558E">
        <w:rPr>
          <w:lang w:val="en-US"/>
        </w:rPr>
        <w:t xml:space="preserve">ompetitiveness. </w:t>
      </w:r>
      <w:proofErr w:type="spellStart"/>
      <w:r w:rsidR="000269B9" w:rsidRPr="00BC558E">
        <w:rPr>
          <w:i/>
        </w:rPr>
        <w:t>Weltwirtschaftliches</w:t>
      </w:r>
      <w:proofErr w:type="spellEnd"/>
      <w:r w:rsidR="000269B9" w:rsidRPr="00BC558E">
        <w:rPr>
          <w:i/>
        </w:rPr>
        <w:t xml:space="preserve"> </w:t>
      </w:r>
      <w:proofErr w:type="spellStart"/>
      <w:r w:rsidR="000269B9" w:rsidRPr="00BC558E">
        <w:rPr>
          <w:i/>
        </w:rPr>
        <w:t>Archiv</w:t>
      </w:r>
      <w:proofErr w:type="spellEnd"/>
      <w:r w:rsidR="000269B9" w:rsidRPr="00BC558E">
        <w:t>,</w:t>
      </w:r>
      <w:r w:rsidR="00516240" w:rsidRPr="00BC558E">
        <w:t xml:space="preserve"> volume 129, </w:t>
      </w:r>
      <w:r w:rsidR="00AD1F38" w:rsidRPr="00BC558E">
        <w:t xml:space="preserve">p. </w:t>
      </w:r>
      <w:r w:rsidR="000269B9" w:rsidRPr="00BC558E">
        <w:t>451–</w:t>
      </w:r>
      <w:r w:rsidR="00AD1F38" w:rsidRPr="00BC558E">
        <w:t>4</w:t>
      </w:r>
      <w:r w:rsidR="000269B9" w:rsidRPr="00BC558E">
        <w:t>71</w:t>
      </w:r>
      <w:r w:rsidR="00516240" w:rsidRPr="00BC558E">
        <w:t>, set. 1993</w:t>
      </w:r>
      <w:r w:rsidR="000269B9" w:rsidRPr="00BC558E">
        <w:t>.</w:t>
      </w:r>
    </w:p>
    <w:p w14:paraId="22D0DD43" w14:textId="02ED90A5" w:rsidR="00DB0CC9" w:rsidRDefault="000269B9" w:rsidP="00886754">
      <w:pPr>
        <w:spacing w:line="288" w:lineRule="auto"/>
        <w:jc w:val="both"/>
      </w:pPr>
      <w:r w:rsidRPr="00BC558E">
        <w:t>ANVISA. Agência Nac</w:t>
      </w:r>
      <w:r w:rsidR="00BC558E">
        <w:t>ional de Vigilância Sanitária.</w:t>
      </w:r>
      <w:r w:rsidRPr="00BC558E">
        <w:t xml:space="preserve"> </w:t>
      </w:r>
      <w:r w:rsidR="00BC558E">
        <w:t xml:space="preserve">Disponível em: </w:t>
      </w:r>
      <w:hyperlink r:id="rId18" w:history="1">
        <w:r w:rsidR="00BC558E" w:rsidRPr="00A426E8">
          <w:rPr>
            <w:rStyle w:val="Hyperlink"/>
          </w:rPr>
          <w:t>http://portal.anvisa.gov.br/resultado-de-busca?p_p_id=101&amp;p_p_lifecycle=0&amp;p_p_state=maximized&amp;p_p_mode=view&amp;p_p_col_id=column-1&amp;p_p_col_count=1&amp;_101_struts_action=%2Fasset_publisher%2Fview_content&amp;_101_assetEntryId=352813&amp;_101_type=content&amp;_101_groupId=33</w:t>
        </w:r>
      </w:hyperlink>
      <w:r w:rsidRPr="00BC558E">
        <w:t>.</w:t>
      </w:r>
      <w:r w:rsidR="00BC558E">
        <w:t xml:space="preserve"> Acesso: 17 nov. 2017.</w:t>
      </w:r>
    </w:p>
    <w:p w14:paraId="1F7FC777" w14:textId="77777777" w:rsidR="00886754" w:rsidRDefault="000269B9" w:rsidP="00886754">
      <w:pPr>
        <w:spacing w:afterLines="140" w:after="336" w:line="24" w:lineRule="atLeast"/>
      </w:pPr>
      <w:proofErr w:type="spellStart"/>
      <w:r w:rsidRPr="00BC558E">
        <w:t>Bastian</w:t>
      </w:r>
      <w:proofErr w:type="spellEnd"/>
      <w:r w:rsidRPr="00BC558E">
        <w:t>, Eduardo Figueiredo.</w:t>
      </w:r>
      <w:r w:rsidR="005E7B2A" w:rsidRPr="00BC558E">
        <w:t xml:space="preserve"> 2008. “As Experiências Chinesa</w:t>
      </w:r>
      <w:r w:rsidR="00386FBB" w:rsidRPr="00BC558E">
        <w:t xml:space="preserve"> </w:t>
      </w:r>
      <w:r w:rsidR="005E7B2A" w:rsidRPr="00BC558E">
        <w:t>e</w:t>
      </w:r>
      <w:r w:rsidRPr="00BC558E">
        <w:t xml:space="preserve"> Irlandesa de Catching-Up </w:t>
      </w:r>
      <w:r w:rsidR="005E7B2A" w:rsidRPr="00BC558E">
        <w:t>n</w:t>
      </w:r>
      <w:r w:rsidRPr="00BC558E">
        <w:t>a Década de 1990: Algumas Lições.” Universidade Federal do Rio de Janeiro.</w:t>
      </w:r>
    </w:p>
    <w:p w14:paraId="43211DDE" w14:textId="65D46050" w:rsidR="00DB0CC9" w:rsidRDefault="000269B9" w:rsidP="00886754">
      <w:pPr>
        <w:spacing w:afterLines="140" w:after="336" w:line="24" w:lineRule="atLeast"/>
        <w:rPr>
          <w:lang w:val="en-US"/>
        </w:rPr>
      </w:pPr>
      <w:r w:rsidRPr="00BC558E">
        <w:t>BELL, M</w:t>
      </w:r>
      <w:r w:rsidR="00A113E3" w:rsidRPr="00BC558E">
        <w:t>artin;</w:t>
      </w:r>
      <w:r w:rsidRPr="00BC558E">
        <w:t xml:space="preserve"> PAVITT</w:t>
      </w:r>
      <w:r w:rsidR="00A113E3" w:rsidRPr="00BC558E">
        <w:t>, Keith</w:t>
      </w:r>
      <w:r w:rsidRPr="00BC558E">
        <w:t>.</w:t>
      </w:r>
      <w:r w:rsidR="00A113E3" w:rsidRPr="00BC558E">
        <w:t xml:space="preserve"> </w:t>
      </w:r>
      <w:r w:rsidRPr="00BC558E">
        <w:rPr>
          <w:lang w:val="en-US"/>
        </w:rPr>
        <w:t xml:space="preserve">The </w:t>
      </w:r>
      <w:r w:rsidR="001F245E" w:rsidRPr="00BC558E">
        <w:rPr>
          <w:lang w:val="en-US"/>
        </w:rPr>
        <w:t>d</w:t>
      </w:r>
      <w:r w:rsidRPr="00BC558E">
        <w:rPr>
          <w:lang w:val="en-US"/>
        </w:rPr>
        <w:t xml:space="preserve">evelopment of </w:t>
      </w:r>
      <w:r w:rsidR="001F245E" w:rsidRPr="00BC558E">
        <w:rPr>
          <w:lang w:val="en-US"/>
        </w:rPr>
        <w:t>t</w:t>
      </w:r>
      <w:r w:rsidRPr="00BC558E">
        <w:rPr>
          <w:lang w:val="en-US"/>
        </w:rPr>
        <w:t xml:space="preserve">echnological </w:t>
      </w:r>
      <w:r w:rsidR="001F245E" w:rsidRPr="00BC558E">
        <w:rPr>
          <w:lang w:val="en-US"/>
        </w:rPr>
        <w:t>c</w:t>
      </w:r>
      <w:r w:rsidRPr="00BC558E">
        <w:rPr>
          <w:lang w:val="en-US"/>
        </w:rPr>
        <w:t>apabilities. In</w:t>
      </w:r>
      <w:r w:rsidR="00A113E3" w:rsidRPr="00BC558E">
        <w:rPr>
          <w:lang w:val="en-US"/>
        </w:rPr>
        <w:t>:</w:t>
      </w:r>
      <w:r w:rsidRPr="00BC558E">
        <w:rPr>
          <w:lang w:val="en-US"/>
        </w:rPr>
        <w:t xml:space="preserve"> </w:t>
      </w:r>
      <w:r w:rsidR="00A113E3" w:rsidRPr="00BC558E">
        <w:rPr>
          <w:lang w:val="en-US"/>
        </w:rPr>
        <w:t xml:space="preserve">HAQUE, Irfan ul (Ed.).  </w:t>
      </w:r>
      <w:r w:rsidRPr="00BC558E">
        <w:rPr>
          <w:b/>
          <w:lang w:val="en-US"/>
        </w:rPr>
        <w:t>Trade, Technology and International Competitiveness</w:t>
      </w:r>
      <w:r w:rsidRPr="00BC558E">
        <w:rPr>
          <w:lang w:val="en-US"/>
        </w:rPr>
        <w:t xml:space="preserve">. </w:t>
      </w:r>
      <w:r w:rsidR="00A113E3" w:rsidRPr="00BC558E">
        <w:rPr>
          <w:lang w:val="en-US"/>
        </w:rPr>
        <w:t>Washington: The World Bank, 1995, p. 69–101</w:t>
      </w:r>
    </w:p>
    <w:p w14:paraId="6883A83C" w14:textId="77777777" w:rsidR="00BC467C" w:rsidRDefault="0055438B" w:rsidP="00886754">
      <w:pPr>
        <w:spacing w:afterLines="140" w:after="336" w:line="24" w:lineRule="atLeast"/>
        <w:rPr>
          <w:lang w:val="en-US"/>
        </w:rPr>
      </w:pPr>
      <w:r w:rsidRPr="00DC65C5">
        <w:rPr>
          <w:lang w:val="en-US"/>
        </w:rPr>
        <w:t>BENEDICTIS, Luca De; NENCI, Silvia;</w:t>
      </w:r>
      <w:r w:rsidR="000269B9" w:rsidRPr="00DC65C5">
        <w:rPr>
          <w:lang w:val="en-US"/>
        </w:rPr>
        <w:t xml:space="preserve"> </w:t>
      </w:r>
      <w:r w:rsidRPr="00DC65C5">
        <w:rPr>
          <w:lang w:val="en-US"/>
        </w:rPr>
        <w:t xml:space="preserve">SANTONI, </w:t>
      </w:r>
      <w:r w:rsidR="000269B9" w:rsidRPr="00DC65C5">
        <w:rPr>
          <w:lang w:val="en-US"/>
        </w:rPr>
        <w:t>Gianluca</w:t>
      </w:r>
      <w:r w:rsidRPr="00DC65C5">
        <w:rPr>
          <w:lang w:val="en-US"/>
        </w:rPr>
        <w:t>;</w:t>
      </w:r>
      <w:r w:rsidR="000269B9" w:rsidRPr="00DC65C5">
        <w:rPr>
          <w:lang w:val="en-US"/>
        </w:rPr>
        <w:t xml:space="preserve"> </w:t>
      </w:r>
      <w:r w:rsidRPr="00DC65C5">
        <w:rPr>
          <w:lang w:val="en-US"/>
        </w:rPr>
        <w:t xml:space="preserve">TAJOLI, </w:t>
      </w:r>
      <w:r w:rsidR="000269B9" w:rsidRPr="00DC65C5">
        <w:rPr>
          <w:lang w:val="en-US"/>
        </w:rPr>
        <w:t>Lucia</w:t>
      </w:r>
      <w:r w:rsidRPr="00DC65C5">
        <w:rPr>
          <w:lang w:val="en-US"/>
        </w:rPr>
        <w:t>;</w:t>
      </w:r>
      <w:r w:rsidR="000269B9" w:rsidRPr="00DC65C5">
        <w:rPr>
          <w:lang w:val="en-US"/>
        </w:rPr>
        <w:t xml:space="preserve"> </w:t>
      </w:r>
      <w:r w:rsidRPr="00DC65C5">
        <w:rPr>
          <w:lang w:val="en-US"/>
        </w:rPr>
        <w:t xml:space="preserve">VICARELLI, </w:t>
      </w:r>
      <w:r w:rsidR="000269B9" w:rsidRPr="00DC65C5">
        <w:rPr>
          <w:lang w:val="en-US"/>
        </w:rPr>
        <w:t>Claudio</w:t>
      </w:r>
      <w:r w:rsidRPr="00DC65C5">
        <w:rPr>
          <w:lang w:val="en-US"/>
        </w:rPr>
        <w:t>.</w:t>
      </w:r>
      <w:r w:rsidR="000269B9" w:rsidRPr="00DC65C5">
        <w:rPr>
          <w:lang w:val="en-US"/>
        </w:rPr>
        <w:t xml:space="preserve"> </w:t>
      </w:r>
      <w:r w:rsidR="000269B9" w:rsidRPr="00D641ED">
        <w:rPr>
          <w:lang w:val="en-US"/>
        </w:rPr>
        <w:t xml:space="preserve">Network </w:t>
      </w:r>
      <w:r w:rsidR="001F245E">
        <w:rPr>
          <w:lang w:val="en-US"/>
        </w:rPr>
        <w:t>a</w:t>
      </w:r>
      <w:r w:rsidR="000269B9" w:rsidRPr="00D641ED">
        <w:rPr>
          <w:lang w:val="en-US"/>
        </w:rPr>
        <w:t xml:space="preserve">nalysis of </w:t>
      </w:r>
      <w:r w:rsidR="001F245E">
        <w:rPr>
          <w:lang w:val="en-US"/>
        </w:rPr>
        <w:t>w</w:t>
      </w:r>
      <w:r w:rsidR="000269B9" w:rsidRPr="00D641ED">
        <w:rPr>
          <w:lang w:val="en-US"/>
        </w:rPr>
        <w:t xml:space="preserve">orld </w:t>
      </w:r>
      <w:r w:rsidR="001F245E">
        <w:rPr>
          <w:lang w:val="en-US"/>
        </w:rPr>
        <w:t>t</w:t>
      </w:r>
      <w:r w:rsidR="000269B9" w:rsidRPr="00D641ED">
        <w:rPr>
          <w:lang w:val="en-US"/>
        </w:rPr>
        <w:t xml:space="preserve">rade </w:t>
      </w:r>
      <w:r w:rsidR="001F245E">
        <w:rPr>
          <w:lang w:val="en-US"/>
        </w:rPr>
        <w:t>u</w:t>
      </w:r>
      <w:r w:rsidR="000269B9" w:rsidRPr="00D641ED">
        <w:rPr>
          <w:lang w:val="en-US"/>
        </w:rPr>
        <w:t xml:space="preserve">sing the BACI-CEPII </w:t>
      </w:r>
      <w:r w:rsidR="001F245E">
        <w:rPr>
          <w:lang w:val="en-US"/>
        </w:rPr>
        <w:t>d</w:t>
      </w:r>
      <w:r w:rsidR="000269B9" w:rsidRPr="00D641ED">
        <w:rPr>
          <w:lang w:val="en-US"/>
        </w:rPr>
        <w:t xml:space="preserve">ataset. </w:t>
      </w:r>
      <w:r w:rsidR="000269B9" w:rsidRPr="00D641ED">
        <w:rPr>
          <w:i/>
          <w:lang w:val="en-US"/>
        </w:rPr>
        <w:t>Global Economy Journal</w:t>
      </w:r>
      <w:r w:rsidR="000269B9" w:rsidRPr="00D641ED">
        <w:rPr>
          <w:lang w:val="en-US"/>
        </w:rPr>
        <w:t xml:space="preserve">. Vol. 14. </w:t>
      </w:r>
      <w:r>
        <w:rPr>
          <w:lang w:val="en-US"/>
        </w:rPr>
        <w:t xml:space="preserve">2014. </w:t>
      </w:r>
    </w:p>
    <w:p w14:paraId="1DD9F6CB" w14:textId="77777777" w:rsidR="00DB0CC9" w:rsidRPr="00BC558E" w:rsidRDefault="00075D10" w:rsidP="00886754">
      <w:pPr>
        <w:spacing w:afterLines="140" w:after="336" w:line="24" w:lineRule="atLeast"/>
        <w:rPr>
          <w:lang w:val="en-US"/>
        </w:rPr>
      </w:pPr>
      <w:r>
        <w:rPr>
          <w:lang w:val="en-US"/>
        </w:rPr>
        <w:t>BLONDEL</w:t>
      </w:r>
      <w:r w:rsidR="000269B9" w:rsidRPr="00D641ED">
        <w:rPr>
          <w:lang w:val="en-US"/>
        </w:rPr>
        <w:t>, Vincent D</w:t>
      </w:r>
      <w:r>
        <w:rPr>
          <w:lang w:val="en-US"/>
        </w:rPr>
        <w:t>;</w:t>
      </w:r>
      <w:r w:rsidR="000269B9" w:rsidRPr="00D641ED">
        <w:rPr>
          <w:lang w:val="en-US"/>
        </w:rPr>
        <w:t xml:space="preserve"> </w:t>
      </w:r>
      <w:r>
        <w:rPr>
          <w:lang w:val="en-US"/>
        </w:rPr>
        <w:t xml:space="preserve">GUILLAUME, </w:t>
      </w:r>
      <w:r w:rsidR="000269B9" w:rsidRPr="00D641ED">
        <w:rPr>
          <w:lang w:val="en-US"/>
        </w:rPr>
        <w:t>Jean-Loup</w:t>
      </w:r>
      <w:r>
        <w:rPr>
          <w:lang w:val="en-US"/>
        </w:rPr>
        <w:t>;</w:t>
      </w:r>
      <w:r w:rsidR="000269B9" w:rsidRPr="00D641ED">
        <w:rPr>
          <w:lang w:val="en-US"/>
        </w:rPr>
        <w:t xml:space="preserve"> </w:t>
      </w:r>
      <w:r>
        <w:rPr>
          <w:lang w:val="en-US"/>
        </w:rPr>
        <w:t xml:space="preserve">LAMBIOTTE, </w:t>
      </w:r>
      <w:r w:rsidR="000269B9" w:rsidRPr="00D641ED">
        <w:rPr>
          <w:lang w:val="en-US"/>
        </w:rPr>
        <w:t>Renaud</w:t>
      </w:r>
      <w:r>
        <w:rPr>
          <w:lang w:val="en-US"/>
        </w:rPr>
        <w:t>;</w:t>
      </w:r>
      <w:r w:rsidR="000269B9" w:rsidRPr="00D641ED">
        <w:rPr>
          <w:lang w:val="en-US"/>
        </w:rPr>
        <w:t xml:space="preserve"> </w:t>
      </w:r>
      <w:r>
        <w:rPr>
          <w:lang w:val="en-US"/>
        </w:rPr>
        <w:t xml:space="preserve">LEFEBVRE, </w:t>
      </w:r>
      <w:r w:rsidR="000269B9" w:rsidRPr="00D641ED">
        <w:rPr>
          <w:lang w:val="en-US"/>
        </w:rPr>
        <w:t xml:space="preserve">Etienne. </w:t>
      </w:r>
      <w:r w:rsidR="001F245E">
        <w:rPr>
          <w:lang w:val="en-US"/>
        </w:rPr>
        <w:t>Fast u</w:t>
      </w:r>
      <w:r w:rsidR="000269B9" w:rsidRPr="00D641ED">
        <w:rPr>
          <w:lang w:val="en-US"/>
        </w:rPr>
        <w:t xml:space="preserve">nfolding of </w:t>
      </w:r>
      <w:r w:rsidR="001F245E">
        <w:rPr>
          <w:lang w:val="en-US"/>
        </w:rPr>
        <w:t>c</w:t>
      </w:r>
      <w:r w:rsidR="000269B9" w:rsidRPr="00D641ED">
        <w:rPr>
          <w:lang w:val="en-US"/>
        </w:rPr>
        <w:t xml:space="preserve">ommunities in </w:t>
      </w:r>
      <w:r w:rsidR="001F245E">
        <w:rPr>
          <w:lang w:val="en-US"/>
        </w:rPr>
        <w:t>l</w:t>
      </w:r>
      <w:r w:rsidR="000269B9" w:rsidRPr="00D641ED">
        <w:rPr>
          <w:lang w:val="en-US"/>
        </w:rPr>
        <w:t xml:space="preserve">arge </w:t>
      </w:r>
      <w:r w:rsidR="001F245E">
        <w:rPr>
          <w:lang w:val="en-US"/>
        </w:rPr>
        <w:t>n</w:t>
      </w:r>
      <w:r w:rsidR="000269B9" w:rsidRPr="00D641ED">
        <w:rPr>
          <w:lang w:val="en-US"/>
        </w:rPr>
        <w:t xml:space="preserve">etworks. </w:t>
      </w:r>
      <w:r w:rsidR="000269B9" w:rsidRPr="001F245E">
        <w:rPr>
          <w:b/>
          <w:i/>
          <w:lang w:val="en-US"/>
        </w:rPr>
        <w:t xml:space="preserve">Journal of Statistical Mechanics: Theory and </w:t>
      </w:r>
      <w:r w:rsidR="000269B9" w:rsidRPr="00BC558E">
        <w:rPr>
          <w:b/>
          <w:i/>
          <w:lang w:val="en-US"/>
        </w:rPr>
        <w:t>Experiment</w:t>
      </w:r>
      <w:r w:rsidRPr="00BC558E">
        <w:rPr>
          <w:lang w:val="en-US"/>
        </w:rPr>
        <w:t xml:space="preserve">, </w:t>
      </w:r>
      <w:r w:rsidR="001F245E" w:rsidRPr="00BC558E">
        <w:rPr>
          <w:lang w:val="en-US"/>
        </w:rPr>
        <w:t>v</w:t>
      </w:r>
      <w:r w:rsidRPr="00BC558E">
        <w:rPr>
          <w:lang w:val="en-US"/>
        </w:rPr>
        <w:t xml:space="preserve">ol. </w:t>
      </w:r>
      <w:r w:rsidR="000269B9" w:rsidRPr="00BC558E">
        <w:rPr>
          <w:lang w:val="en-US"/>
        </w:rPr>
        <w:t>10008</w:t>
      </w:r>
      <w:r w:rsidRPr="00BC558E">
        <w:rPr>
          <w:lang w:val="en-US"/>
        </w:rPr>
        <w:t>, p. 6,</w:t>
      </w:r>
      <w:r w:rsidR="000269B9" w:rsidRPr="00BC558E">
        <w:rPr>
          <w:lang w:val="en-US"/>
        </w:rPr>
        <w:t xml:space="preserve"> </w:t>
      </w:r>
      <w:r w:rsidRPr="00BC558E">
        <w:rPr>
          <w:lang w:val="en-US"/>
        </w:rPr>
        <w:t xml:space="preserve">2008. </w:t>
      </w:r>
    </w:p>
    <w:p w14:paraId="4DDD79ED" w14:textId="195C189E" w:rsidR="00DB0CC9" w:rsidRPr="0027747D" w:rsidRDefault="009306FE" w:rsidP="00886754">
      <w:pPr>
        <w:spacing w:afterLines="140" w:after="336" w:line="24" w:lineRule="atLeast"/>
        <w:rPr>
          <w:lang w:val="en-US"/>
        </w:rPr>
      </w:pPr>
      <w:r w:rsidRPr="00BC558E">
        <w:t>CANCHUMANI</w:t>
      </w:r>
      <w:r w:rsidR="000269B9" w:rsidRPr="00BC558E">
        <w:t>, R</w:t>
      </w:r>
      <w:r w:rsidRPr="00BC558E">
        <w:t xml:space="preserve">oberto Mario </w:t>
      </w:r>
      <w:proofErr w:type="spellStart"/>
      <w:r w:rsidRPr="00BC558E">
        <w:t>Lovón</w:t>
      </w:r>
      <w:proofErr w:type="spellEnd"/>
      <w:r w:rsidR="000269B9" w:rsidRPr="00BC558E">
        <w:t xml:space="preserve">. A Produção de Fármacos </w:t>
      </w:r>
      <w:r w:rsidRPr="00BC558E">
        <w:t>e Medicamentos n</w:t>
      </w:r>
      <w:r w:rsidR="000269B9" w:rsidRPr="00BC558E">
        <w:t xml:space="preserve">o Brasil </w:t>
      </w:r>
      <w:r w:rsidRPr="00BC558E">
        <w:t>e</w:t>
      </w:r>
      <w:r w:rsidR="000269B9" w:rsidRPr="00BC558E">
        <w:t xml:space="preserve"> </w:t>
      </w:r>
      <w:r w:rsidRPr="00BC558E">
        <w:t>n</w:t>
      </w:r>
      <w:r w:rsidR="000269B9" w:rsidRPr="00BC558E">
        <w:t xml:space="preserve">a Índia: Uma Análise Comparativa (1995-2001). </w:t>
      </w:r>
      <w:r w:rsidR="000269B9" w:rsidRPr="001C2C59">
        <w:rPr>
          <w:i/>
          <w:lang w:val="en-US"/>
        </w:rPr>
        <w:t>ICIM - International Conference on Innovation and Management</w:t>
      </w:r>
      <w:r w:rsidR="000269B9" w:rsidRPr="001C2C59">
        <w:rPr>
          <w:lang w:val="en-US"/>
        </w:rPr>
        <w:t>.</w:t>
      </w:r>
      <w:r w:rsidRPr="00BC558E">
        <w:rPr>
          <w:lang w:val="en-US"/>
        </w:rPr>
        <w:t xml:space="preserve"> </w:t>
      </w:r>
      <w:hyperlink r:id="rId19" w:history="1">
        <w:r w:rsidRPr="0027747D">
          <w:rPr>
            <w:rStyle w:val="Hyperlink"/>
            <w:lang w:val="en-US"/>
          </w:rPr>
          <w:t>http://www4.pucsp.br/icim2009/ingles/downloads/papers/TL_006_PROD_ FaRMACOS_MEDICAMENTOS.pdf</w:t>
        </w:r>
      </w:hyperlink>
      <w:r w:rsidR="001C2C59" w:rsidRPr="0027747D">
        <w:rPr>
          <w:rStyle w:val="Hyperlink"/>
          <w:lang w:val="en-US"/>
        </w:rPr>
        <w:t xml:space="preserve">. </w:t>
      </w:r>
      <w:r w:rsidR="001C2C59" w:rsidRPr="0027747D">
        <w:rPr>
          <w:lang w:val="en-US"/>
        </w:rPr>
        <w:t>2009.</w:t>
      </w:r>
    </w:p>
    <w:p w14:paraId="449B4B12" w14:textId="77777777" w:rsidR="00DB0CC9" w:rsidRPr="00AF5D35" w:rsidRDefault="00AF5D35" w:rsidP="00886754">
      <w:pPr>
        <w:spacing w:afterLines="140" w:after="336" w:line="24" w:lineRule="atLeast"/>
        <w:rPr>
          <w:lang w:val="en-US"/>
        </w:rPr>
      </w:pPr>
      <w:r w:rsidRPr="0027747D">
        <w:rPr>
          <w:lang w:val="en-US"/>
        </w:rPr>
        <w:t>CASTALDI, Carolina;</w:t>
      </w:r>
      <w:r w:rsidR="000269B9" w:rsidRPr="0027747D">
        <w:rPr>
          <w:lang w:val="en-US"/>
        </w:rPr>
        <w:t xml:space="preserve"> </w:t>
      </w:r>
      <w:r w:rsidRPr="0027747D">
        <w:rPr>
          <w:lang w:val="en-US"/>
        </w:rPr>
        <w:t xml:space="preserve">CIMOLI, </w:t>
      </w:r>
      <w:r w:rsidR="000269B9" w:rsidRPr="0027747D">
        <w:rPr>
          <w:lang w:val="en-US"/>
        </w:rPr>
        <w:t>Mario</w:t>
      </w:r>
      <w:r w:rsidRPr="0027747D">
        <w:rPr>
          <w:lang w:val="en-US"/>
        </w:rPr>
        <w:t xml:space="preserve">; CORREA, </w:t>
      </w:r>
      <w:r w:rsidR="000269B9" w:rsidRPr="0027747D">
        <w:rPr>
          <w:lang w:val="en-US"/>
        </w:rPr>
        <w:t>Nelson</w:t>
      </w:r>
      <w:r w:rsidRPr="0027747D">
        <w:rPr>
          <w:lang w:val="en-US"/>
        </w:rPr>
        <w:t>; DOSI,</w:t>
      </w:r>
      <w:r w:rsidR="000269B9" w:rsidRPr="0027747D">
        <w:rPr>
          <w:lang w:val="en-US"/>
        </w:rPr>
        <w:t xml:space="preserve"> Giovanni</w:t>
      </w:r>
      <w:r w:rsidRPr="0027747D">
        <w:rPr>
          <w:lang w:val="en-US"/>
        </w:rPr>
        <w:t xml:space="preserve">. </w:t>
      </w:r>
      <w:r w:rsidR="000269B9" w:rsidRPr="0027747D">
        <w:rPr>
          <w:lang w:val="en-US"/>
        </w:rPr>
        <w:t xml:space="preserve"> </w:t>
      </w:r>
      <w:r w:rsidR="000269B9" w:rsidRPr="00BC558E">
        <w:rPr>
          <w:lang w:val="en-US"/>
        </w:rPr>
        <w:t xml:space="preserve">Technological </w:t>
      </w:r>
      <w:r w:rsidR="001F245E" w:rsidRPr="00BC558E">
        <w:rPr>
          <w:lang w:val="en-US"/>
        </w:rPr>
        <w:t>l</w:t>
      </w:r>
      <w:r w:rsidR="000269B9" w:rsidRPr="00BC558E">
        <w:rPr>
          <w:lang w:val="en-US"/>
        </w:rPr>
        <w:t xml:space="preserve">earning, </w:t>
      </w:r>
      <w:r w:rsidR="001F245E" w:rsidRPr="00BC558E">
        <w:rPr>
          <w:lang w:val="en-US"/>
        </w:rPr>
        <w:t>p</w:t>
      </w:r>
      <w:r w:rsidR="000269B9" w:rsidRPr="00BC558E">
        <w:rPr>
          <w:lang w:val="en-US"/>
        </w:rPr>
        <w:t xml:space="preserve">olicy </w:t>
      </w:r>
      <w:r w:rsidR="001F245E" w:rsidRPr="00BC558E">
        <w:rPr>
          <w:lang w:val="en-US"/>
        </w:rPr>
        <w:t>r</w:t>
      </w:r>
      <w:r w:rsidR="000269B9" w:rsidRPr="00BC558E">
        <w:rPr>
          <w:lang w:val="en-US"/>
        </w:rPr>
        <w:t xml:space="preserve">egimes, and </w:t>
      </w:r>
      <w:r w:rsidR="001F245E" w:rsidRPr="00BC558E">
        <w:rPr>
          <w:lang w:val="en-US"/>
        </w:rPr>
        <w:t>g</w:t>
      </w:r>
      <w:r w:rsidR="000269B9" w:rsidRPr="00BC558E">
        <w:rPr>
          <w:lang w:val="en-US"/>
        </w:rPr>
        <w:t xml:space="preserve">rowth: The </w:t>
      </w:r>
      <w:r w:rsidR="001F245E" w:rsidRPr="00BC558E">
        <w:rPr>
          <w:lang w:val="en-US"/>
        </w:rPr>
        <w:t>l</w:t>
      </w:r>
      <w:r w:rsidR="000269B9" w:rsidRPr="00BC558E">
        <w:rPr>
          <w:lang w:val="en-US"/>
        </w:rPr>
        <w:t>ong-</w:t>
      </w:r>
      <w:r w:rsidR="001F245E" w:rsidRPr="00BC558E">
        <w:rPr>
          <w:lang w:val="en-US"/>
        </w:rPr>
        <w:t>t</w:t>
      </w:r>
      <w:r w:rsidR="000269B9" w:rsidRPr="00BC558E">
        <w:rPr>
          <w:lang w:val="en-US"/>
        </w:rPr>
        <w:t>erm</w:t>
      </w:r>
      <w:r w:rsidR="000269B9" w:rsidRPr="00D641ED">
        <w:rPr>
          <w:lang w:val="en-US"/>
        </w:rPr>
        <w:t xml:space="preserve"> </w:t>
      </w:r>
      <w:r w:rsidR="001F245E">
        <w:rPr>
          <w:lang w:val="en-US"/>
        </w:rPr>
        <w:t>p</w:t>
      </w:r>
      <w:r w:rsidR="000269B9" w:rsidRPr="00D641ED">
        <w:rPr>
          <w:lang w:val="en-US"/>
        </w:rPr>
        <w:t xml:space="preserve">atterns and </w:t>
      </w:r>
      <w:r w:rsidR="001F245E">
        <w:rPr>
          <w:lang w:val="en-US"/>
        </w:rPr>
        <w:t>s</w:t>
      </w:r>
      <w:r w:rsidR="000269B9" w:rsidRPr="00D641ED">
        <w:rPr>
          <w:lang w:val="en-US"/>
        </w:rPr>
        <w:t xml:space="preserve">ome </w:t>
      </w:r>
      <w:r w:rsidR="001F245E">
        <w:rPr>
          <w:lang w:val="en-US"/>
        </w:rPr>
        <w:t>specificities of a g</w:t>
      </w:r>
      <w:r w:rsidR="000269B9" w:rsidRPr="00D641ED">
        <w:rPr>
          <w:lang w:val="en-US"/>
        </w:rPr>
        <w:t xml:space="preserve">lobalized </w:t>
      </w:r>
      <w:r w:rsidR="001F245E">
        <w:rPr>
          <w:lang w:val="en-US"/>
        </w:rPr>
        <w:t>e</w:t>
      </w:r>
      <w:r w:rsidR="000269B9" w:rsidRPr="00D641ED">
        <w:rPr>
          <w:lang w:val="en-US"/>
        </w:rPr>
        <w:t>conomy. In</w:t>
      </w:r>
      <w:r>
        <w:rPr>
          <w:lang w:val="en-US"/>
        </w:rPr>
        <w:t>: CIMOLI, Mario; DOSI, Giovanni; STIGLITZ, Joseph (Eds.)</w:t>
      </w:r>
      <w:r w:rsidR="000269B9" w:rsidRPr="00D641ED">
        <w:rPr>
          <w:lang w:val="en-US"/>
        </w:rPr>
        <w:t xml:space="preserve"> </w:t>
      </w:r>
      <w:r w:rsidR="000269B9" w:rsidRPr="00C55FC7">
        <w:rPr>
          <w:b/>
          <w:lang w:val="en-US"/>
        </w:rPr>
        <w:t>Industrial Policy and Development</w:t>
      </w:r>
      <w:r w:rsidR="000269B9" w:rsidRPr="00D641ED">
        <w:rPr>
          <w:lang w:val="en-US"/>
        </w:rPr>
        <w:t>. Ne</w:t>
      </w:r>
      <w:r>
        <w:rPr>
          <w:lang w:val="en-US"/>
        </w:rPr>
        <w:t xml:space="preserve">w York: Oxford University Press, p. </w:t>
      </w:r>
      <w:r w:rsidRPr="00D641ED">
        <w:rPr>
          <w:lang w:val="en-US"/>
        </w:rPr>
        <w:t>39–79</w:t>
      </w:r>
      <w:r>
        <w:rPr>
          <w:lang w:val="en-US"/>
        </w:rPr>
        <w:t xml:space="preserve">, </w:t>
      </w:r>
      <w:r w:rsidRPr="00AF5D35">
        <w:rPr>
          <w:lang w:val="en-US"/>
        </w:rPr>
        <w:t>2009.</w:t>
      </w:r>
    </w:p>
    <w:p w14:paraId="149BC071" w14:textId="77777777" w:rsidR="00C55FC7" w:rsidRDefault="00956DF7" w:rsidP="00886754">
      <w:pPr>
        <w:spacing w:afterLines="140" w:after="336" w:line="24" w:lineRule="atLeast"/>
        <w:rPr>
          <w:lang w:val="en-US"/>
        </w:rPr>
      </w:pPr>
      <w:r w:rsidRPr="00DC65C5">
        <w:rPr>
          <w:lang w:val="en-US"/>
        </w:rPr>
        <w:t>CIMOLI, Mario;</w:t>
      </w:r>
      <w:r w:rsidR="000269B9" w:rsidRPr="00DC65C5">
        <w:rPr>
          <w:lang w:val="en-US"/>
        </w:rPr>
        <w:t xml:space="preserve"> </w:t>
      </w:r>
      <w:r w:rsidRPr="00DC65C5">
        <w:rPr>
          <w:lang w:val="en-US"/>
        </w:rPr>
        <w:t xml:space="preserve">DOSI, </w:t>
      </w:r>
      <w:r w:rsidR="000269B9" w:rsidRPr="00DC65C5">
        <w:rPr>
          <w:lang w:val="en-US"/>
        </w:rPr>
        <w:t>Giovanni</w:t>
      </w:r>
      <w:r w:rsidRPr="00DC65C5">
        <w:rPr>
          <w:lang w:val="en-US"/>
        </w:rPr>
        <w:t>;</w:t>
      </w:r>
      <w:r w:rsidR="00C55FC7" w:rsidRPr="00DC65C5">
        <w:rPr>
          <w:lang w:val="en-US"/>
        </w:rPr>
        <w:t xml:space="preserve"> STIGLITZ, Joseph</w:t>
      </w:r>
      <w:r w:rsidR="000269B9" w:rsidRPr="00DC65C5">
        <w:rPr>
          <w:lang w:val="en-US"/>
        </w:rPr>
        <w:t xml:space="preserve">. </w:t>
      </w:r>
      <w:r w:rsidR="00C55FC7">
        <w:rPr>
          <w:lang w:val="en-US"/>
        </w:rPr>
        <w:t>T</w:t>
      </w:r>
      <w:r w:rsidR="000269B9" w:rsidRPr="00D641ED">
        <w:rPr>
          <w:lang w:val="en-US"/>
        </w:rPr>
        <w:t xml:space="preserve">he </w:t>
      </w:r>
      <w:r w:rsidR="001F245E">
        <w:rPr>
          <w:lang w:val="en-US"/>
        </w:rPr>
        <w:t>p</w:t>
      </w:r>
      <w:r w:rsidR="000269B9" w:rsidRPr="00D641ED">
        <w:rPr>
          <w:lang w:val="en-US"/>
        </w:rPr>
        <w:t xml:space="preserve">olitical </w:t>
      </w:r>
      <w:r w:rsidR="001F245E">
        <w:rPr>
          <w:lang w:val="en-US"/>
        </w:rPr>
        <w:t>e</w:t>
      </w:r>
      <w:r w:rsidR="000269B9" w:rsidRPr="00D641ED">
        <w:rPr>
          <w:lang w:val="en-US"/>
        </w:rPr>
        <w:t xml:space="preserve">conomy of </w:t>
      </w:r>
      <w:r w:rsidR="001F245E">
        <w:rPr>
          <w:lang w:val="en-US"/>
        </w:rPr>
        <w:t>c</w:t>
      </w:r>
      <w:r w:rsidR="000269B9" w:rsidRPr="00D641ED">
        <w:rPr>
          <w:lang w:val="en-US"/>
        </w:rPr>
        <w:t xml:space="preserve">apabilities </w:t>
      </w:r>
      <w:r w:rsidR="001F245E">
        <w:rPr>
          <w:lang w:val="en-US"/>
        </w:rPr>
        <w:t>a</w:t>
      </w:r>
      <w:r w:rsidR="000269B9" w:rsidRPr="00D641ED">
        <w:rPr>
          <w:lang w:val="en-US"/>
        </w:rPr>
        <w:t xml:space="preserve">ccumulation: The </w:t>
      </w:r>
      <w:r w:rsidR="001F245E">
        <w:rPr>
          <w:lang w:val="en-US"/>
        </w:rPr>
        <w:t>p</w:t>
      </w:r>
      <w:r w:rsidR="000269B9" w:rsidRPr="00D641ED">
        <w:rPr>
          <w:lang w:val="en-US"/>
        </w:rPr>
        <w:t xml:space="preserve">ast and </w:t>
      </w:r>
      <w:r w:rsidR="001F245E">
        <w:rPr>
          <w:lang w:val="en-US"/>
        </w:rPr>
        <w:t>f</w:t>
      </w:r>
      <w:r w:rsidR="000269B9" w:rsidRPr="00D641ED">
        <w:rPr>
          <w:lang w:val="en-US"/>
        </w:rPr>
        <w:t xml:space="preserve">uture of </w:t>
      </w:r>
      <w:r w:rsidR="001F245E">
        <w:rPr>
          <w:lang w:val="en-US"/>
        </w:rPr>
        <w:t>p</w:t>
      </w:r>
      <w:r w:rsidR="000269B9" w:rsidRPr="00D641ED">
        <w:rPr>
          <w:lang w:val="en-US"/>
        </w:rPr>
        <w:t xml:space="preserve">olicies for </w:t>
      </w:r>
      <w:r w:rsidR="001F245E">
        <w:rPr>
          <w:lang w:val="en-US"/>
        </w:rPr>
        <w:t>i</w:t>
      </w:r>
      <w:r w:rsidR="000269B9" w:rsidRPr="00D641ED">
        <w:rPr>
          <w:lang w:val="en-US"/>
        </w:rPr>
        <w:t xml:space="preserve">ndustrial </w:t>
      </w:r>
      <w:r w:rsidR="001F245E">
        <w:rPr>
          <w:lang w:val="en-US"/>
        </w:rPr>
        <w:t>d</w:t>
      </w:r>
      <w:r w:rsidR="000269B9" w:rsidRPr="00D641ED">
        <w:rPr>
          <w:lang w:val="en-US"/>
        </w:rPr>
        <w:t>evelopment.</w:t>
      </w:r>
      <w:r w:rsidR="00C55FC7" w:rsidRPr="00D641ED">
        <w:rPr>
          <w:lang w:val="en-US"/>
        </w:rPr>
        <w:t xml:space="preserve"> In</w:t>
      </w:r>
      <w:r w:rsidR="00C55FC7">
        <w:rPr>
          <w:lang w:val="en-US"/>
        </w:rPr>
        <w:t>: CIMOLI, Mario; DOSI, Giovanni; STIGLITZ, Joseph (Eds.)</w:t>
      </w:r>
      <w:r w:rsidR="00C55FC7" w:rsidRPr="00D641ED">
        <w:rPr>
          <w:lang w:val="en-US"/>
        </w:rPr>
        <w:t xml:space="preserve"> </w:t>
      </w:r>
      <w:r w:rsidR="00C55FC7" w:rsidRPr="00C55FC7">
        <w:rPr>
          <w:b/>
          <w:lang w:val="en-US"/>
        </w:rPr>
        <w:t>Industrial Policy and Development</w:t>
      </w:r>
      <w:r w:rsidR="00C55FC7" w:rsidRPr="00D641ED">
        <w:rPr>
          <w:lang w:val="en-US"/>
        </w:rPr>
        <w:t>. Ne</w:t>
      </w:r>
      <w:r w:rsidR="00C55FC7">
        <w:rPr>
          <w:lang w:val="en-US"/>
        </w:rPr>
        <w:t xml:space="preserve">w York: Oxford University Press, p. </w:t>
      </w:r>
      <w:r w:rsidR="00C55FC7" w:rsidRPr="00D641ED">
        <w:rPr>
          <w:lang w:val="en-US"/>
        </w:rPr>
        <w:t>39–79</w:t>
      </w:r>
      <w:r w:rsidR="00C55FC7">
        <w:rPr>
          <w:lang w:val="en-US"/>
        </w:rPr>
        <w:t xml:space="preserve">, </w:t>
      </w:r>
      <w:r w:rsidR="00C55FC7" w:rsidRPr="00AF5D35">
        <w:rPr>
          <w:lang w:val="en-US"/>
        </w:rPr>
        <w:t>2009.</w:t>
      </w:r>
    </w:p>
    <w:p w14:paraId="36326CCB" w14:textId="77777777" w:rsidR="00DB0CC9" w:rsidRDefault="008D030F" w:rsidP="00886754">
      <w:pPr>
        <w:spacing w:afterLines="140" w:after="336" w:line="24" w:lineRule="atLeast"/>
        <w:rPr>
          <w:lang w:val="en-US"/>
        </w:rPr>
      </w:pPr>
      <w:r>
        <w:rPr>
          <w:lang w:val="en-US"/>
        </w:rPr>
        <w:t xml:space="preserve">DOSI, Giovanni; NELSON, </w:t>
      </w:r>
      <w:r w:rsidRPr="00D641ED">
        <w:rPr>
          <w:lang w:val="en-US"/>
        </w:rPr>
        <w:t>Richard</w:t>
      </w:r>
      <w:r w:rsidR="000269B9" w:rsidRPr="00D641ED">
        <w:rPr>
          <w:lang w:val="en-US"/>
        </w:rPr>
        <w:t xml:space="preserve">. Technical </w:t>
      </w:r>
      <w:r w:rsidR="001F245E">
        <w:rPr>
          <w:lang w:val="en-US"/>
        </w:rPr>
        <w:t>c</w:t>
      </w:r>
      <w:r w:rsidR="000269B9" w:rsidRPr="00D641ED">
        <w:rPr>
          <w:lang w:val="en-US"/>
        </w:rPr>
        <w:t xml:space="preserve">hange and </w:t>
      </w:r>
      <w:r w:rsidR="001F245E">
        <w:rPr>
          <w:lang w:val="en-US"/>
        </w:rPr>
        <w:t>i</w:t>
      </w:r>
      <w:r w:rsidR="000269B9" w:rsidRPr="00D641ED">
        <w:rPr>
          <w:lang w:val="en-US"/>
        </w:rPr>
        <w:t xml:space="preserve">ndustrial </w:t>
      </w:r>
      <w:r w:rsidR="001F245E">
        <w:rPr>
          <w:lang w:val="en-US"/>
        </w:rPr>
        <w:t>d</w:t>
      </w:r>
      <w:r w:rsidR="000269B9" w:rsidRPr="00D641ED">
        <w:rPr>
          <w:lang w:val="en-US"/>
        </w:rPr>
        <w:t>yna</w:t>
      </w:r>
      <w:r>
        <w:rPr>
          <w:lang w:val="en-US"/>
        </w:rPr>
        <w:t xml:space="preserve">mics as </w:t>
      </w:r>
      <w:r w:rsidR="001F245E">
        <w:rPr>
          <w:lang w:val="en-US"/>
        </w:rPr>
        <w:t>e</w:t>
      </w:r>
      <w:r>
        <w:rPr>
          <w:lang w:val="en-US"/>
        </w:rPr>
        <w:t xml:space="preserve">volutionary </w:t>
      </w:r>
      <w:r w:rsidR="001F245E">
        <w:rPr>
          <w:lang w:val="en-US"/>
        </w:rPr>
        <w:t>p</w:t>
      </w:r>
      <w:r>
        <w:rPr>
          <w:lang w:val="en-US"/>
        </w:rPr>
        <w:t xml:space="preserve">rocesses. In: HALL, Bronwyn; ROSENBERG, Nathan (Eds).  </w:t>
      </w:r>
      <w:r w:rsidRPr="008D030F">
        <w:rPr>
          <w:b/>
          <w:lang w:val="en-US"/>
        </w:rPr>
        <w:t>Handbook of the Economics of Innovation</w:t>
      </w:r>
      <w:r>
        <w:rPr>
          <w:b/>
          <w:lang w:val="en-US"/>
        </w:rPr>
        <w:t>.</w:t>
      </w:r>
      <w:r w:rsidR="000269B9" w:rsidRPr="00D641ED">
        <w:rPr>
          <w:lang w:val="en-US"/>
        </w:rPr>
        <w:t xml:space="preserve"> Pisa</w:t>
      </w:r>
      <w:r>
        <w:rPr>
          <w:lang w:val="en-US"/>
        </w:rPr>
        <w:t xml:space="preserve">: Elsevier, p. 51 – 127, </w:t>
      </w:r>
      <w:r w:rsidRPr="00D641ED">
        <w:rPr>
          <w:lang w:val="en-US"/>
        </w:rPr>
        <w:t>2009.</w:t>
      </w:r>
    </w:p>
    <w:p w14:paraId="478474FF" w14:textId="77777777" w:rsidR="00DB0CC9" w:rsidRDefault="00153789" w:rsidP="00886754">
      <w:pPr>
        <w:spacing w:afterLines="140" w:after="336" w:line="24" w:lineRule="atLeast"/>
        <w:rPr>
          <w:lang w:val="en-US"/>
        </w:rPr>
      </w:pPr>
      <w:r>
        <w:rPr>
          <w:lang w:val="en-US"/>
        </w:rPr>
        <w:t>DOSI, Giovanni;</w:t>
      </w:r>
      <w:r w:rsidR="000269B9" w:rsidRPr="00D641ED">
        <w:rPr>
          <w:lang w:val="en-US"/>
        </w:rPr>
        <w:t xml:space="preserve"> </w:t>
      </w:r>
      <w:r>
        <w:rPr>
          <w:lang w:val="en-US"/>
        </w:rPr>
        <w:t>SOETE, Luc.</w:t>
      </w:r>
      <w:r w:rsidR="000269B9" w:rsidRPr="00D641ED">
        <w:rPr>
          <w:lang w:val="en-US"/>
        </w:rPr>
        <w:t xml:space="preserve"> Technological </w:t>
      </w:r>
      <w:r w:rsidR="001F245E">
        <w:rPr>
          <w:lang w:val="en-US"/>
        </w:rPr>
        <w:t>c</w:t>
      </w:r>
      <w:r w:rsidR="000269B9" w:rsidRPr="00D641ED">
        <w:rPr>
          <w:lang w:val="en-US"/>
        </w:rPr>
        <w:t xml:space="preserve">hange and </w:t>
      </w:r>
      <w:r w:rsidR="001F245E">
        <w:rPr>
          <w:lang w:val="en-US"/>
        </w:rPr>
        <w:t>i</w:t>
      </w:r>
      <w:r w:rsidR="000269B9" w:rsidRPr="00D641ED">
        <w:rPr>
          <w:lang w:val="en-US"/>
        </w:rPr>
        <w:t xml:space="preserve">nternational </w:t>
      </w:r>
      <w:r w:rsidR="001F245E">
        <w:rPr>
          <w:lang w:val="en-US"/>
        </w:rPr>
        <w:t>t</w:t>
      </w:r>
      <w:r w:rsidR="000269B9" w:rsidRPr="00D641ED">
        <w:rPr>
          <w:lang w:val="en-US"/>
        </w:rPr>
        <w:t>rade. In</w:t>
      </w:r>
      <w:r>
        <w:rPr>
          <w:lang w:val="en-US"/>
        </w:rPr>
        <w:t xml:space="preserve">: DOSI, </w:t>
      </w:r>
      <w:r w:rsidRPr="00D641ED">
        <w:rPr>
          <w:lang w:val="en-US"/>
        </w:rPr>
        <w:t>Giovanni</w:t>
      </w:r>
      <w:r>
        <w:rPr>
          <w:lang w:val="en-US"/>
        </w:rPr>
        <w:t>;</w:t>
      </w:r>
      <w:r w:rsidRPr="00D641ED">
        <w:rPr>
          <w:lang w:val="en-US"/>
        </w:rPr>
        <w:t xml:space="preserve"> </w:t>
      </w:r>
      <w:r>
        <w:rPr>
          <w:lang w:val="en-US"/>
        </w:rPr>
        <w:t xml:space="preserve">FREEMAN, </w:t>
      </w:r>
      <w:r w:rsidRPr="00D641ED">
        <w:rPr>
          <w:lang w:val="en-US"/>
        </w:rPr>
        <w:t>Christopher</w:t>
      </w:r>
      <w:r>
        <w:rPr>
          <w:lang w:val="en-US"/>
        </w:rPr>
        <w:t xml:space="preserve">; NELSON, </w:t>
      </w:r>
      <w:r w:rsidRPr="00D641ED">
        <w:rPr>
          <w:lang w:val="en-US"/>
        </w:rPr>
        <w:t>Richard</w:t>
      </w:r>
      <w:r>
        <w:rPr>
          <w:lang w:val="en-US"/>
        </w:rPr>
        <w:t>;</w:t>
      </w:r>
      <w:r w:rsidRPr="00D641ED">
        <w:rPr>
          <w:lang w:val="en-US"/>
        </w:rPr>
        <w:t xml:space="preserve"> </w:t>
      </w:r>
      <w:r>
        <w:rPr>
          <w:lang w:val="en-US"/>
        </w:rPr>
        <w:t xml:space="preserve">SILVERBERG, </w:t>
      </w:r>
      <w:r w:rsidRPr="00D641ED">
        <w:rPr>
          <w:lang w:val="en-US"/>
        </w:rPr>
        <w:t>Gerald</w:t>
      </w:r>
      <w:r>
        <w:rPr>
          <w:lang w:val="en-US"/>
        </w:rPr>
        <w:t xml:space="preserve">; SOETE, Luc. </w:t>
      </w:r>
      <w:r w:rsidR="000269B9" w:rsidRPr="00153789">
        <w:rPr>
          <w:b/>
          <w:lang w:val="en-US"/>
        </w:rPr>
        <w:t>Technical Change and Economic Theory</w:t>
      </w:r>
      <w:r>
        <w:rPr>
          <w:b/>
          <w:lang w:val="en-US"/>
        </w:rPr>
        <w:t xml:space="preserve">. </w:t>
      </w:r>
      <w:proofErr w:type="spellStart"/>
      <w:r w:rsidR="000269B9" w:rsidRPr="00D641ED">
        <w:rPr>
          <w:lang w:val="en-US"/>
        </w:rPr>
        <w:t>Londres</w:t>
      </w:r>
      <w:proofErr w:type="spellEnd"/>
      <w:r w:rsidR="000269B9" w:rsidRPr="00D641ED">
        <w:rPr>
          <w:lang w:val="en-US"/>
        </w:rPr>
        <w:t>: Pinter Pu</w:t>
      </w:r>
      <w:r>
        <w:rPr>
          <w:lang w:val="en-US"/>
        </w:rPr>
        <w:t>blishers Limited, p.</w:t>
      </w:r>
      <w:r w:rsidRPr="00D641ED">
        <w:rPr>
          <w:lang w:val="en-US"/>
        </w:rPr>
        <w:t xml:space="preserve"> 401–</w:t>
      </w:r>
      <w:r>
        <w:rPr>
          <w:lang w:val="en-US"/>
        </w:rPr>
        <w:t>4</w:t>
      </w:r>
      <w:r w:rsidRPr="00D641ED">
        <w:rPr>
          <w:lang w:val="en-US"/>
        </w:rPr>
        <w:t>32</w:t>
      </w:r>
      <w:r>
        <w:rPr>
          <w:lang w:val="en-US"/>
        </w:rPr>
        <w:t xml:space="preserve">, </w:t>
      </w:r>
      <w:r w:rsidRPr="00D641ED">
        <w:rPr>
          <w:lang w:val="en-US"/>
        </w:rPr>
        <w:t>1988.</w:t>
      </w:r>
    </w:p>
    <w:p w14:paraId="3F893EE4" w14:textId="77777777" w:rsidR="00DB0CC9" w:rsidRPr="00D641ED" w:rsidRDefault="00C84CFF" w:rsidP="00886754">
      <w:pPr>
        <w:spacing w:afterLines="140" w:after="336" w:line="24" w:lineRule="atLeast"/>
        <w:rPr>
          <w:lang w:val="en-US"/>
        </w:rPr>
      </w:pPr>
      <w:r>
        <w:rPr>
          <w:lang w:val="en-US"/>
        </w:rPr>
        <w:t>DREWS</w:t>
      </w:r>
      <w:r w:rsidR="000269B9" w:rsidRPr="00D641ED">
        <w:rPr>
          <w:lang w:val="en-US"/>
        </w:rPr>
        <w:t>, Jürgen</w:t>
      </w:r>
      <w:r>
        <w:rPr>
          <w:lang w:val="en-US"/>
        </w:rPr>
        <w:t>;</w:t>
      </w:r>
      <w:r w:rsidR="000269B9" w:rsidRPr="00D641ED">
        <w:rPr>
          <w:lang w:val="en-US"/>
        </w:rPr>
        <w:t xml:space="preserve"> </w:t>
      </w:r>
      <w:r>
        <w:rPr>
          <w:lang w:val="en-US"/>
        </w:rPr>
        <w:t xml:space="preserve">RYSER, </w:t>
      </w:r>
      <w:r w:rsidRPr="00D641ED">
        <w:rPr>
          <w:lang w:val="en-US"/>
        </w:rPr>
        <w:t>Stefan</w:t>
      </w:r>
      <w:r w:rsidR="000269B9" w:rsidRPr="00D641ED">
        <w:rPr>
          <w:lang w:val="en-US"/>
        </w:rPr>
        <w:t xml:space="preserve">. Pharmaceutical </w:t>
      </w:r>
      <w:r w:rsidR="001F245E">
        <w:rPr>
          <w:lang w:val="en-US"/>
        </w:rPr>
        <w:t>i</w:t>
      </w:r>
      <w:r w:rsidR="000269B9" w:rsidRPr="00D641ED">
        <w:rPr>
          <w:lang w:val="en-US"/>
        </w:rPr>
        <w:t xml:space="preserve">nnovation between </w:t>
      </w:r>
      <w:r w:rsidR="001F245E">
        <w:rPr>
          <w:lang w:val="en-US"/>
        </w:rPr>
        <w:t>s</w:t>
      </w:r>
      <w:r w:rsidR="000269B9" w:rsidRPr="00D641ED">
        <w:rPr>
          <w:lang w:val="en-US"/>
        </w:rPr>
        <w:t xml:space="preserve">cientific </w:t>
      </w:r>
      <w:r w:rsidR="001F245E">
        <w:rPr>
          <w:lang w:val="en-US"/>
        </w:rPr>
        <w:t>o</w:t>
      </w:r>
      <w:r w:rsidR="000269B9" w:rsidRPr="00D641ED">
        <w:rPr>
          <w:lang w:val="en-US"/>
        </w:rPr>
        <w:t xml:space="preserve">pportunities and </w:t>
      </w:r>
      <w:r w:rsidR="001F245E">
        <w:rPr>
          <w:lang w:val="en-US"/>
        </w:rPr>
        <w:t>e</w:t>
      </w:r>
      <w:r w:rsidR="000269B9" w:rsidRPr="00D641ED">
        <w:rPr>
          <w:lang w:val="en-US"/>
        </w:rPr>
        <w:t xml:space="preserve">conomic </w:t>
      </w:r>
      <w:r w:rsidR="001F245E">
        <w:rPr>
          <w:lang w:val="en-US"/>
        </w:rPr>
        <w:t>c</w:t>
      </w:r>
      <w:r w:rsidR="000269B9" w:rsidRPr="00D641ED">
        <w:rPr>
          <w:lang w:val="en-US"/>
        </w:rPr>
        <w:t xml:space="preserve">onstraints. </w:t>
      </w:r>
      <w:r w:rsidR="000269B9" w:rsidRPr="00C84CFF">
        <w:rPr>
          <w:b/>
          <w:lang w:val="en-US"/>
        </w:rPr>
        <w:t>Drug Discovery Today</w:t>
      </w:r>
      <w:r w:rsidR="00AD1F38">
        <w:rPr>
          <w:lang w:val="en-US"/>
        </w:rPr>
        <w:t>, vol. 2, set.</w:t>
      </w:r>
      <w:r w:rsidR="000269B9" w:rsidRPr="00D641ED">
        <w:rPr>
          <w:lang w:val="en-US"/>
        </w:rPr>
        <w:t xml:space="preserve"> </w:t>
      </w:r>
      <w:r w:rsidRPr="00D641ED">
        <w:rPr>
          <w:lang w:val="en-US"/>
        </w:rPr>
        <w:t>1997.</w:t>
      </w:r>
    </w:p>
    <w:p w14:paraId="0F3E8C05" w14:textId="77777777" w:rsidR="00DB0CC9" w:rsidRDefault="00C01BA9" w:rsidP="00886754">
      <w:pPr>
        <w:spacing w:afterLines="140" w:after="336" w:line="24" w:lineRule="atLeast"/>
        <w:rPr>
          <w:lang w:val="en-US"/>
        </w:rPr>
      </w:pPr>
      <w:r>
        <w:rPr>
          <w:lang w:val="en-US"/>
        </w:rPr>
        <w:lastRenderedPageBreak/>
        <w:t>DUNNING</w:t>
      </w:r>
      <w:r w:rsidR="000269B9" w:rsidRPr="00D641ED">
        <w:rPr>
          <w:lang w:val="en-US"/>
        </w:rPr>
        <w:t>, John</w:t>
      </w:r>
      <w:r>
        <w:rPr>
          <w:lang w:val="en-US"/>
        </w:rPr>
        <w:t>.</w:t>
      </w:r>
      <w:r w:rsidR="000269B9" w:rsidRPr="00D641ED">
        <w:rPr>
          <w:lang w:val="en-US"/>
        </w:rPr>
        <w:t xml:space="preserve"> What’s </w:t>
      </w:r>
      <w:r w:rsidR="001F245E">
        <w:rPr>
          <w:lang w:val="en-US"/>
        </w:rPr>
        <w:t>w</w:t>
      </w:r>
      <w:r w:rsidR="000269B9" w:rsidRPr="00D641ED">
        <w:rPr>
          <w:lang w:val="en-US"/>
        </w:rPr>
        <w:t xml:space="preserve">rong—and </w:t>
      </w:r>
      <w:r w:rsidR="001F245E">
        <w:rPr>
          <w:lang w:val="en-US"/>
        </w:rPr>
        <w:t>r</w:t>
      </w:r>
      <w:r w:rsidR="000269B9" w:rsidRPr="00D641ED">
        <w:rPr>
          <w:lang w:val="en-US"/>
        </w:rPr>
        <w:t xml:space="preserve">ight— with </w:t>
      </w:r>
      <w:r w:rsidR="001F245E">
        <w:rPr>
          <w:lang w:val="en-US"/>
        </w:rPr>
        <w:t>t</w:t>
      </w:r>
      <w:r w:rsidR="000269B9" w:rsidRPr="00D641ED">
        <w:rPr>
          <w:lang w:val="en-US"/>
        </w:rPr>
        <w:t>r</w:t>
      </w:r>
      <w:r>
        <w:rPr>
          <w:lang w:val="en-US"/>
        </w:rPr>
        <w:t xml:space="preserve">ade </w:t>
      </w:r>
      <w:r w:rsidR="001F245E">
        <w:rPr>
          <w:lang w:val="en-US"/>
        </w:rPr>
        <w:t>t</w:t>
      </w:r>
      <w:r>
        <w:rPr>
          <w:lang w:val="en-US"/>
        </w:rPr>
        <w:t>heory?</w:t>
      </w:r>
      <w:r w:rsidR="000269B9" w:rsidRPr="00D641ED">
        <w:rPr>
          <w:lang w:val="en-US"/>
        </w:rPr>
        <w:t xml:space="preserve"> </w:t>
      </w:r>
      <w:r w:rsidR="000269B9" w:rsidRPr="00C01BA9">
        <w:rPr>
          <w:b/>
          <w:lang w:val="en-US"/>
        </w:rPr>
        <w:t>The International Trade Journal</w:t>
      </w:r>
      <w:r>
        <w:rPr>
          <w:b/>
          <w:lang w:val="en-US"/>
        </w:rPr>
        <w:t xml:space="preserve">, </w:t>
      </w:r>
      <w:r w:rsidRPr="00C01BA9">
        <w:rPr>
          <w:lang w:val="en-US"/>
        </w:rPr>
        <w:t>vol.</w:t>
      </w:r>
      <w:r w:rsidR="000269B9" w:rsidRPr="00D641ED">
        <w:rPr>
          <w:lang w:val="en-US"/>
        </w:rPr>
        <w:t xml:space="preserve"> 9</w:t>
      </w:r>
      <w:r>
        <w:rPr>
          <w:lang w:val="en-US"/>
        </w:rPr>
        <w:t xml:space="preserve">, n. </w:t>
      </w:r>
      <w:r w:rsidR="000269B9" w:rsidRPr="00D641ED">
        <w:rPr>
          <w:lang w:val="en-US"/>
        </w:rPr>
        <w:t>2</w:t>
      </w:r>
      <w:r>
        <w:rPr>
          <w:lang w:val="en-US"/>
        </w:rPr>
        <w:t xml:space="preserve">, p.163–202, </w:t>
      </w:r>
      <w:r w:rsidRPr="00D641ED">
        <w:rPr>
          <w:lang w:val="en-US"/>
        </w:rPr>
        <w:t>1995.</w:t>
      </w:r>
    </w:p>
    <w:p w14:paraId="6D8E5176" w14:textId="77777777" w:rsidR="00DB0CC9" w:rsidRPr="00BC558E" w:rsidRDefault="007264E3" w:rsidP="00886754">
      <w:pPr>
        <w:spacing w:afterLines="140" w:after="336" w:line="24" w:lineRule="atLeast"/>
        <w:rPr>
          <w:lang w:val="en-US"/>
        </w:rPr>
      </w:pPr>
      <w:r>
        <w:rPr>
          <w:lang w:val="en-US"/>
        </w:rPr>
        <w:t>FAGERBERG</w:t>
      </w:r>
      <w:r w:rsidR="000269B9" w:rsidRPr="00D641ED">
        <w:rPr>
          <w:lang w:val="en-US"/>
        </w:rPr>
        <w:t xml:space="preserve">, Jan. </w:t>
      </w:r>
      <w:r w:rsidR="001F245E">
        <w:rPr>
          <w:lang w:val="en-US"/>
        </w:rPr>
        <w:t>Technology and i</w:t>
      </w:r>
      <w:r w:rsidR="000269B9" w:rsidRPr="00D641ED">
        <w:rPr>
          <w:lang w:val="en-US"/>
        </w:rPr>
        <w:t>nternation</w:t>
      </w:r>
      <w:r>
        <w:rPr>
          <w:lang w:val="en-US"/>
        </w:rPr>
        <w:t xml:space="preserve">al </w:t>
      </w:r>
      <w:r w:rsidR="001F245E">
        <w:rPr>
          <w:lang w:val="en-US"/>
        </w:rPr>
        <w:t>d</w:t>
      </w:r>
      <w:r>
        <w:rPr>
          <w:lang w:val="en-US"/>
        </w:rPr>
        <w:t xml:space="preserve">ifferences in </w:t>
      </w:r>
      <w:r w:rsidR="001F245E">
        <w:rPr>
          <w:lang w:val="en-US"/>
        </w:rPr>
        <w:t>g</w:t>
      </w:r>
      <w:r>
        <w:rPr>
          <w:lang w:val="en-US"/>
        </w:rPr>
        <w:t xml:space="preserve">rowth </w:t>
      </w:r>
      <w:r w:rsidR="001F245E">
        <w:rPr>
          <w:lang w:val="en-US"/>
        </w:rPr>
        <w:t>r</w:t>
      </w:r>
      <w:r>
        <w:rPr>
          <w:lang w:val="en-US"/>
        </w:rPr>
        <w:t>ates.</w:t>
      </w:r>
      <w:r w:rsidR="000269B9" w:rsidRPr="00D641ED">
        <w:rPr>
          <w:lang w:val="en-US"/>
        </w:rPr>
        <w:t xml:space="preserve"> </w:t>
      </w:r>
      <w:r w:rsidR="000269B9" w:rsidRPr="007264E3">
        <w:rPr>
          <w:b/>
          <w:lang w:val="en-US"/>
        </w:rPr>
        <w:t xml:space="preserve">Journal of </w:t>
      </w:r>
      <w:r w:rsidR="000269B9" w:rsidRPr="00BC558E">
        <w:rPr>
          <w:b/>
          <w:lang w:val="en-US"/>
        </w:rPr>
        <w:t>Economic Literature</w:t>
      </w:r>
      <w:r w:rsidRPr="00BC558E">
        <w:rPr>
          <w:lang w:val="en-US"/>
        </w:rPr>
        <w:t>, vol. 32, n. 3, p. 1147–1175, 1994.</w:t>
      </w:r>
    </w:p>
    <w:p w14:paraId="07D81E2C" w14:textId="77777777" w:rsidR="00DB0CC9" w:rsidRPr="00BC558E" w:rsidRDefault="001870F2" w:rsidP="00886754">
      <w:pPr>
        <w:spacing w:afterLines="140" w:after="336" w:line="24" w:lineRule="atLeast"/>
        <w:rPr>
          <w:lang w:val="en-US"/>
        </w:rPr>
      </w:pPr>
      <w:r w:rsidRPr="00BC558E">
        <w:rPr>
          <w:lang w:val="en-US"/>
        </w:rPr>
        <w:t>FITZPATRICK</w:t>
      </w:r>
      <w:r w:rsidR="000269B9" w:rsidRPr="00BC558E">
        <w:rPr>
          <w:lang w:val="en-US"/>
        </w:rPr>
        <w:t>, Jim. Discussion Paper from Ireland on Building Sustainable Competiti</w:t>
      </w:r>
      <w:r w:rsidRPr="00BC558E">
        <w:rPr>
          <w:lang w:val="en-US"/>
        </w:rPr>
        <w:t>ve Advantage in Irish Industry. Dublin: Fitzpatrick Associates, 2001.</w:t>
      </w:r>
    </w:p>
    <w:p w14:paraId="090A2CAB" w14:textId="77777777" w:rsidR="00CE772C" w:rsidRDefault="00CE772C" w:rsidP="00886754">
      <w:pPr>
        <w:spacing w:afterLines="140" w:after="336" w:line="24" w:lineRule="atLeast"/>
        <w:rPr>
          <w:lang w:val="en-US"/>
        </w:rPr>
      </w:pPr>
      <w:r w:rsidRPr="00BC558E">
        <w:rPr>
          <w:lang w:val="en-US"/>
        </w:rPr>
        <w:t>FRUCHTERMAN, Thomas;</w:t>
      </w:r>
      <w:r w:rsidR="000269B9" w:rsidRPr="00BC558E">
        <w:rPr>
          <w:lang w:val="en-US"/>
        </w:rPr>
        <w:t xml:space="preserve"> </w:t>
      </w:r>
      <w:r w:rsidRPr="00BC558E">
        <w:rPr>
          <w:lang w:val="en-US"/>
        </w:rPr>
        <w:t>REINGOLD, Eduard.</w:t>
      </w:r>
      <w:r w:rsidR="000269B9" w:rsidRPr="00BC558E">
        <w:rPr>
          <w:lang w:val="en-US"/>
        </w:rPr>
        <w:t xml:space="preserve"> </w:t>
      </w:r>
      <w:r w:rsidR="001F245E" w:rsidRPr="00BC558E">
        <w:rPr>
          <w:lang w:val="en-US"/>
        </w:rPr>
        <w:t>Graph d</w:t>
      </w:r>
      <w:r w:rsidR="000269B9" w:rsidRPr="00BC558E">
        <w:rPr>
          <w:lang w:val="en-US"/>
        </w:rPr>
        <w:t xml:space="preserve">rawing by </w:t>
      </w:r>
      <w:r w:rsidR="001F245E" w:rsidRPr="00BC558E">
        <w:rPr>
          <w:lang w:val="en-US"/>
        </w:rPr>
        <w:t>f</w:t>
      </w:r>
      <w:r w:rsidR="000269B9" w:rsidRPr="00BC558E">
        <w:rPr>
          <w:lang w:val="en-US"/>
        </w:rPr>
        <w:t xml:space="preserve">orce‐directed </w:t>
      </w:r>
      <w:r w:rsidR="001F245E" w:rsidRPr="00BC558E">
        <w:rPr>
          <w:lang w:val="en-US"/>
        </w:rPr>
        <w:t>p</w:t>
      </w:r>
      <w:r w:rsidR="000269B9" w:rsidRPr="00BC558E">
        <w:rPr>
          <w:lang w:val="en-US"/>
        </w:rPr>
        <w:t xml:space="preserve">lacement. </w:t>
      </w:r>
      <w:r w:rsidR="000269B9" w:rsidRPr="00BC558E">
        <w:rPr>
          <w:b/>
          <w:i/>
          <w:lang w:val="en-US"/>
        </w:rPr>
        <w:t>Software: Practice and Experience</w:t>
      </w:r>
      <w:r w:rsidRPr="00BC558E">
        <w:rPr>
          <w:b/>
          <w:i/>
          <w:lang w:val="en-US"/>
        </w:rPr>
        <w:t xml:space="preserve">, </w:t>
      </w:r>
      <w:r w:rsidRPr="00BC558E">
        <w:rPr>
          <w:lang w:val="en-US"/>
        </w:rPr>
        <w:t>vol.</w:t>
      </w:r>
      <w:r w:rsidR="000269B9" w:rsidRPr="00BC558E">
        <w:rPr>
          <w:lang w:val="en-US"/>
        </w:rPr>
        <w:t xml:space="preserve"> 21</w:t>
      </w:r>
      <w:r w:rsidRPr="00BC558E">
        <w:rPr>
          <w:lang w:val="en-US"/>
        </w:rPr>
        <w:t>, n.</w:t>
      </w:r>
      <w:r w:rsidR="000269B9" w:rsidRPr="00BC558E">
        <w:rPr>
          <w:lang w:val="en-US"/>
        </w:rPr>
        <w:t>11</w:t>
      </w:r>
      <w:r w:rsidRPr="00BC558E">
        <w:rPr>
          <w:lang w:val="en-US"/>
        </w:rPr>
        <w:t>, p.</w:t>
      </w:r>
      <w:r w:rsidR="000269B9" w:rsidRPr="00BC558E">
        <w:rPr>
          <w:lang w:val="en-US"/>
        </w:rPr>
        <w:t xml:space="preserve"> 1129–</w:t>
      </w:r>
      <w:r w:rsidRPr="00BC558E">
        <w:rPr>
          <w:lang w:val="en-US"/>
        </w:rPr>
        <w:t>1164, 1991.</w:t>
      </w:r>
      <w:r w:rsidRPr="00D641ED">
        <w:rPr>
          <w:lang w:val="en-US"/>
        </w:rPr>
        <w:t xml:space="preserve"> </w:t>
      </w:r>
    </w:p>
    <w:p w14:paraId="666055D0" w14:textId="77777777" w:rsidR="00DB0CC9" w:rsidRPr="00177100" w:rsidRDefault="00177100" w:rsidP="00886754">
      <w:pPr>
        <w:spacing w:afterLines="140" w:after="336" w:line="24" w:lineRule="atLeast"/>
      </w:pPr>
      <w:r w:rsidRPr="00177100">
        <w:rPr>
          <w:lang w:val="en-US"/>
        </w:rPr>
        <w:t>GUENNIF</w:t>
      </w:r>
      <w:r w:rsidR="000269B9" w:rsidRPr="00177100">
        <w:rPr>
          <w:lang w:val="en-US"/>
        </w:rPr>
        <w:t>, Samira</w:t>
      </w:r>
      <w:r w:rsidRPr="00177100">
        <w:rPr>
          <w:lang w:val="en-US"/>
        </w:rPr>
        <w:t>; RAMANI,</w:t>
      </w:r>
      <w:r w:rsidR="000269B9" w:rsidRPr="00177100">
        <w:rPr>
          <w:lang w:val="en-US"/>
        </w:rPr>
        <w:t xml:space="preserve"> Shyama. </w:t>
      </w:r>
      <w:r w:rsidR="00A441C0">
        <w:rPr>
          <w:lang w:val="en-US"/>
        </w:rPr>
        <w:t>Explaining d</w:t>
      </w:r>
      <w:r w:rsidR="000269B9" w:rsidRPr="00D641ED">
        <w:rPr>
          <w:lang w:val="en-US"/>
        </w:rPr>
        <w:t xml:space="preserve">ivergence in </w:t>
      </w:r>
      <w:r w:rsidR="00A441C0">
        <w:rPr>
          <w:lang w:val="en-US"/>
        </w:rPr>
        <w:t>c</w:t>
      </w:r>
      <w:r w:rsidR="000269B9" w:rsidRPr="00D641ED">
        <w:rPr>
          <w:lang w:val="en-US"/>
        </w:rPr>
        <w:t xml:space="preserve">atching-up in </w:t>
      </w:r>
      <w:r w:rsidR="00A441C0">
        <w:rPr>
          <w:lang w:val="en-US"/>
        </w:rPr>
        <w:t>p</w:t>
      </w:r>
      <w:r w:rsidR="000269B9" w:rsidRPr="00D641ED">
        <w:rPr>
          <w:lang w:val="en-US"/>
        </w:rPr>
        <w:t xml:space="preserve">harma between India and Brazil </w:t>
      </w:r>
      <w:r w:rsidR="00A441C0">
        <w:rPr>
          <w:lang w:val="en-US"/>
        </w:rPr>
        <w:t>u</w:t>
      </w:r>
      <w:r w:rsidR="000269B9" w:rsidRPr="00D641ED">
        <w:rPr>
          <w:lang w:val="en-US"/>
        </w:rPr>
        <w:t xml:space="preserve">sing the NSI </w:t>
      </w:r>
      <w:r w:rsidR="00A441C0">
        <w:rPr>
          <w:lang w:val="en-US"/>
        </w:rPr>
        <w:t>f</w:t>
      </w:r>
      <w:r w:rsidR="000269B9" w:rsidRPr="00D641ED">
        <w:rPr>
          <w:lang w:val="en-US"/>
        </w:rPr>
        <w:t xml:space="preserve">ramework. </w:t>
      </w:r>
      <w:r w:rsidR="000269B9" w:rsidRPr="00177100">
        <w:rPr>
          <w:b/>
          <w:i/>
        </w:rPr>
        <w:t>Research Policy</w:t>
      </w:r>
      <w:r w:rsidRPr="00177100">
        <w:t xml:space="preserve">, vol. </w:t>
      </w:r>
      <w:r w:rsidR="000269B9" w:rsidRPr="00177100">
        <w:t>41</w:t>
      </w:r>
      <w:r w:rsidRPr="00177100">
        <w:t>, n.</w:t>
      </w:r>
      <w:r w:rsidR="000269B9" w:rsidRPr="00177100">
        <w:t xml:space="preserve"> 2</w:t>
      </w:r>
      <w:r w:rsidRPr="00177100">
        <w:t>, nov.</w:t>
      </w:r>
      <w:r w:rsidR="000269B9" w:rsidRPr="00177100">
        <w:t xml:space="preserve"> </w:t>
      </w:r>
      <w:r w:rsidRPr="00177100">
        <w:t xml:space="preserve">2012. </w:t>
      </w:r>
    </w:p>
    <w:p w14:paraId="18C90786" w14:textId="77777777" w:rsidR="00DB0CC9" w:rsidRPr="00DC65C5" w:rsidRDefault="00F01721" w:rsidP="00886754">
      <w:pPr>
        <w:spacing w:afterLines="140" w:after="336" w:line="24" w:lineRule="atLeast"/>
      </w:pPr>
      <w:r>
        <w:t>GUIMARÃES</w:t>
      </w:r>
      <w:r w:rsidR="000269B9" w:rsidRPr="00177100">
        <w:t>, Edson</w:t>
      </w:r>
      <w:r>
        <w:t xml:space="preserve">. </w:t>
      </w:r>
      <w:r w:rsidR="00A441C0">
        <w:t>Evolução d</w:t>
      </w:r>
      <w:r w:rsidR="000269B9">
        <w:t xml:space="preserve">as </w:t>
      </w:r>
      <w:r w:rsidR="00A441C0">
        <w:t>t</w:t>
      </w:r>
      <w:r w:rsidR="000269B9">
        <w:t>eo</w:t>
      </w:r>
      <w:r>
        <w:t xml:space="preserve">rias de </w:t>
      </w:r>
      <w:r w:rsidR="00A441C0">
        <w:t>c</w:t>
      </w:r>
      <w:r>
        <w:t xml:space="preserve">omércio </w:t>
      </w:r>
      <w:r w:rsidR="00A441C0">
        <w:t>i</w:t>
      </w:r>
      <w:r>
        <w:t>nternacional.</w:t>
      </w:r>
      <w:r w:rsidR="000269B9">
        <w:t xml:space="preserve"> </w:t>
      </w:r>
      <w:r w:rsidR="000269B9" w:rsidRPr="00DC65C5">
        <w:rPr>
          <w:b/>
          <w:i/>
        </w:rPr>
        <w:t>Estudos Em Comércio Exterior</w:t>
      </w:r>
      <w:r w:rsidRPr="00DC65C5">
        <w:t>, vol.</w:t>
      </w:r>
      <w:r w:rsidR="000269B9" w:rsidRPr="00DC65C5">
        <w:t xml:space="preserve"> 1</w:t>
      </w:r>
      <w:r w:rsidRPr="00DC65C5">
        <w:t xml:space="preserve">, n. </w:t>
      </w:r>
      <w:r w:rsidR="000269B9" w:rsidRPr="00DC65C5">
        <w:t>2</w:t>
      </w:r>
      <w:r w:rsidRPr="00DC65C5">
        <w:t>, p.</w:t>
      </w:r>
      <w:r w:rsidR="000269B9" w:rsidRPr="00DC65C5">
        <w:t xml:space="preserve"> 1–19</w:t>
      </w:r>
      <w:r w:rsidRPr="00DC65C5">
        <w:t>, 1997.</w:t>
      </w:r>
    </w:p>
    <w:p w14:paraId="733255ED" w14:textId="77777777" w:rsidR="00DB0CC9" w:rsidRDefault="006A05C6" w:rsidP="00886754">
      <w:pPr>
        <w:spacing w:afterLines="140" w:after="336" w:line="24" w:lineRule="atLeast"/>
      </w:pPr>
      <w:r w:rsidRPr="00DC65C5">
        <w:t>HASENCLEVER</w:t>
      </w:r>
      <w:r w:rsidR="000269B9" w:rsidRPr="00DC65C5">
        <w:t>, Lia</w:t>
      </w:r>
      <w:r w:rsidRPr="00DC65C5">
        <w:t>; PARANHOS,</w:t>
      </w:r>
      <w:r w:rsidR="000269B9" w:rsidRPr="00DC65C5">
        <w:t xml:space="preserve"> Julia. </w:t>
      </w:r>
      <w:r w:rsidR="000269B9" w:rsidRPr="00D641ED">
        <w:rPr>
          <w:lang w:val="en-US"/>
        </w:rPr>
        <w:t xml:space="preserve">The </w:t>
      </w:r>
      <w:r w:rsidR="00A441C0">
        <w:rPr>
          <w:lang w:val="en-US"/>
        </w:rPr>
        <w:t>d</w:t>
      </w:r>
      <w:r w:rsidR="000269B9" w:rsidRPr="00D641ED">
        <w:rPr>
          <w:lang w:val="en-US"/>
        </w:rPr>
        <w:t xml:space="preserve">evelopment of the </w:t>
      </w:r>
      <w:r w:rsidR="00A441C0">
        <w:rPr>
          <w:lang w:val="en-US"/>
        </w:rPr>
        <w:t>p</w:t>
      </w:r>
      <w:r w:rsidR="000269B9" w:rsidRPr="00D641ED">
        <w:rPr>
          <w:lang w:val="en-US"/>
        </w:rPr>
        <w:t xml:space="preserve">harmaceutical </w:t>
      </w:r>
      <w:r w:rsidR="00A441C0">
        <w:rPr>
          <w:lang w:val="en-US"/>
        </w:rPr>
        <w:t>i</w:t>
      </w:r>
      <w:r w:rsidR="000269B9" w:rsidRPr="00D641ED">
        <w:rPr>
          <w:lang w:val="en-US"/>
        </w:rPr>
        <w:t xml:space="preserve">ndustry in Brazil and India: </w:t>
      </w:r>
      <w:r w:rsidR="00A441C0">
        <w:rPr>
          <w:lang w:val="en-US"/>
        </w:rPr>
        <w:t>t</w:t>
      </w:r>
      <w:r w:rsidR="000269B9" w:rsidRPr="00D641ED">
        <w:rPr>
          <w:lang w:val="en-US"/>
        </w:rPr>
        <w:t xml:space="preserve">echnological </w:t>
      </w:r>
      <w:r w:rsidR="00A441C0">
        <w:rPr>
          <w:lang w:val="en-US"/>
        </w:rPr>
        <w:t>c</w:t>
      </w:r>
      <w:r w:rsidR="000269B9" w:rsidRPr="00D641ED">
        <w:rPr>
          <w:lang w:val="en-US"/>
        </w:rPr>
        <w:t>apabil</w:t>
      </w:r>
      <w:r>
        <w:rPr>
          <w:lang w:val="en-US"/>
        </w:rPr>
        <w:t xml:space="preserve">ity and </w:t>
      </w:r>
      <w:r w:rsidR="00A441C0">
        <w:rPr>
          <w:lang w:val="en-US"/>
        </w:rPr>
        <w:t>i</w:t>
      </w:r>
      <w:r>
        <w:rPr>
          <w:lang w:val="en-US"/>
        </w:rPr>
        <w:t xml:space="preserve">ndustrial </w:t>
      </w:r>
      <w:r w:rsidR="00A441C0">
        <w:rPr>
          <w:lang w:val="en-US"/>
        </w:rPr>
        <w:t>d</w:t>
      </w:r>
      <w:r>
        <w:rPr>
          <w:lang w:val="en-US"/>
        </w:rPr>
        <w:t>evelopment.</w:t>
      </w:r>
      <w:r w:rsidR="000269B9" w:rsidRPr="00D641ED">
        <w:rPr>
          <w:lang w:val="en-US"/>
        </w:rPr>
        <w:t xml:space="preserve"> </w:t>
      </w:r>
      <w:proofErr w:type="spellStart"/>
      <w:r w:rsidR="000269B9" w:rsidRPr="002474BC">
        <w:rPr>
          <w:b/>
          <w:i/>
        </w:rPr>
        <w:t>L’emergence</w:t>
      </w:r>
      <w:proofErr w:type="spellEnd"/>
      <w:r w:rsidR="000269B9" w:rsidRPr="002474BC">
        <w:rPr>
          <w:b/>
          <w:i/>
        </w:rPr>
        <w:t xml:space="preserve">: Des </w:t>
      </w:r>
      <w:proofErr w:type="spellStart"/>
      <w:r w:rsidR="000269B9" w:rsidRPr="002474BC">
        <w:rPr>
          <w:b/>
          <w:i/>
        </w:rPr>
        <w:t>Trajectories</w:t>
      </w:r>
      <w:proofErr w:type="spellEnd"/>
      <w:r w:rsidR="000269B9" w:rsidRPr="002474BC">
        <w:rPr>
          <w:b/>
          <w:i/>
        </w:rPr>
        <w:t xml:space="preserve"> </w:t>
      </w:r>
      <w:proofErr w:type="spellStart"/>
      <w:r w:rsidR="000269B9" w:rsidRPr="002474BC">
        <w:rPr>
          <w:b/>
          <w:i/>
        </w:rPr>
        <w:t>Aux</w:t>
      </w:r>
      <w:proofErr w:type="spellEnd"/>
      <w:r w:rsidR="000269B9" w:rsidRPr="002474BC">
        <w:rPr>
          <w:b/>
          <w:i/>
        </w:rPr>
        <w:t xml:space="preserve"> </w:t>
      </w:r>
      <w:proofErr w:type="spellStart"/>
      <w:r w:rsidR="000269B9" w:rsidRPr="002474BC">
        <w:rPr>
          <w:b/>
          <w:i/>
        </w:rPr>
        <w:t>Concepts</w:t>
      </w:r>
      <w:proofErr w:type="spellEnd"/>
      <w:r w:rsidR="002474BC" w:rsidRPr="002474BC">
        <w:t xml:space="preserve">. </w:t>
      </w:r>
      <w:r w:rsidR="000269B9" w:rsidRPr="002474BC">
        <w:t>Bordeaux</w:t>
      </w:r>
      <w:r w:rsidR="002474BC">
        <w:t>, nov. 2008.</w:t>
      </w:r>
      <w:r w:rsidR="000269B9" w:rsidRPr="002474BC">
        <w:t xml:space="preserve"> </w:t>
      </w:r>
      <w:r w:rsidR="002474BC" w:rsidRPr="002474BC">
        <w:t xml:space="preserve">Disponível em: </w:t>
      </w:r>
      <w:hyperlink r:id="rId20" w:history="1">
        <w:r w:rsidR="00396769" w:rsidRPr="006A05C6">
          <w:rPr>
            <w:rStyle w:val="Hyperlink"/>
          </w:rPr>
          <w:t>http://esope.gretha.u-bordeaux4.fr/sites/esope.gretha/IMG/pdf/bordeaux_-_hasencleverparanhos_-_publication_submission_1_.pdf</w:t>
        </w:r>
      </w:hyperlink>
      <w:r w:rsidR="002474BC">
        <w:t>.</w:t>
      </w:r>
    </w:p>
    <w:p w14:paraId="6D17526A" w14:textId="77777777" w:rsidR="002F137C" w:rsidRDefault="008E3A7A" w:rsidP="00886754">
      <w:pPr>
        <w:spacing w:afterLines="140" w:after="336" w:line="24" w:lineRule="atLeast"/>
        <w:rPr>
          <w:rFonts w:ascii="Times New Roman" w:hAnsi="Times New Roman"/>
        </w:rPr>
      </w:pPr>
      <w:r>
        <w:rPr>
          <w:rFonts w:ascii="Times New Roman" w:hAnsi="Times New Roman"/>
        </w:rPr>
        <w:t>HASENCLEVER</w:t>
      </w:r>
      <w:r w:rsidR="00396769" w:rsidRPr="002F137C">
        <w:rPr>
          <w:rFonts w:ascii="Times New Roman" w:hAnsi="Times New Roman"/>
        </w:rPr>
        <w:t>, Lia et al.</w:t>
      </w:r>
      <w:r w:rsidR="002F137C" w:rsidRPr="002F137C">
        <w:rPr>
          <w:rFonts w:ascii="Times New Roman" w:hAnsi="Times New Roman"/>
        </w:rPr>
        <w:t xml:space="preserve"> O </w:t>
      </w:r>
      <w:r w:rsidR="002F137C">
        <w:rPr>
          <w:rFonts w:ascii="Times New Roman" w:hAnsi="Times New Roman"/>
        </w:rPr>
        <w:t>I</w:t>
      </w:r>
      <w:r w:rsidR="002F137C" w:rsidRPr="002F137C">
        <w:rPr>
          <w:rFonts w:ascii="Times New Roman" w:hAnsi="Times New Roman"/>
        </w:rPr>
        <w:t xml:space="preserve">nstituto de </w:t>
      </w:r>
      <w:r w:rsidR="006A1CAA">
        <w:rPr>
          <w:rFonts w:ascii="Times New Roman" w:hAnsi="Times New Roman"/>
        </w:rPr>
        <w:t>p</w:t>
      </w:r>
      <w:r w:rsidR="002F137C" w:rsidRPr="002F137C">
        <w:rPr>
          <w:rFonts w:ascii="Times New Roman" w:hAnsi="Times New Roman"/>
        </w:rPr>
        <w:t xml:space="preserve">atentes </w:t>
      </w:r>
      <w:r w:rsidR="006A1CAA" w:rsidRPr="006A1CAA">
        <w:rPr>
          <w:rFonts w:ascii="Times New Roman" w:hAnsi="Times New Roman"/>
          <w:i/>
        </w:rPr>
        <w:t>p</w:t>
      </w:r>
      <w:r w:rsidR="002F137C" w:rsidRPr="002F137C">
        <w:rPr>
          <w:rFonts w:ascii="Times New Roman" w:hAnsi="Times New Roman"/>
          <w:i/>
        </w:rPr>
        <w:t>ipeline</w:t>
      </w:r>
      <w:r w:rsidR="002F137C" w:rsidRPr="002F137C">
        <w:rPr>
          <w:rFonts w:ascii="Times New Roman" w:hAnsi="Times New Roman"/>
        </w:rPr>
        <w:t xml:space="preserve"> e o </w:t>
      </w:r>
      <w:r w:rsidR="006A1CAA">
        <w:rPr>
          <w:rFonts w:ascii="Times New Roman" w:hAnsi="Times New Roman"/>
        </w:rPr>
        <w:t>a</w:t>
      </w:r>
      <w:r w:rsidR="002F137C" w:rsidRPr="002F137C">
        <w:rPr>
          <w:rFonts w:ascii="Times New Roman" w:hAnsi="Times New Roman"/>
        </w:rPr>
        <w:t xml:space="preserve">cesso a </w:t>
      </w:r>
      <w:r w:rsidR="006A1CAA">
        <w:rPr>
          <w:rFonts w:ascii="Times New Roman" w:hAnsi="Times New Roman"/>
        </w:rPr>
        <w:t>m</w:t>
      </w:r>
      <w:r w:rsidR="002F137C" w:rsidRPr="002F137C">
        <w:rPr>
          <w:rFonts w:ascii="Times New Roman" w:hAnsi="Times New Roman"/>
        </w:rPr>
        <w:t xml:space="preserve">edicamentos: </w:t>
      </w:r>
      <w:r w:rsidR="006A1CAA">
        <w:rPr>
          <w:rFonts w:ascii="Times New Roman" w:hAnsi="Times New Roman"/>
        </w:rPr>
        <w:t>a</w:t>
      </w:r>
      <w:r w:rsidR="002F137C" w:rsidRPr="002F137C">
        <w:rPr>
          <w:rFonts w:ascii="Times New Roman" w:hAnsi="Times New Roman"/>
        </w:rPr>
        <w:t xml:space="preserve">spectos </w:t>
      </w:r>
      <w:r w:rsidR="006A1CAA">
        <w:rPr>
          <w:rFonts w:ascii="Times New Roman" w:hAnsi="Times New Roman"/>
        </w:rPr>
        <w:t>e</w:t>
      </w:r>
      <w:r w:rsidR="002F137C" w:rsidRPr="002F137C">
        <w:rPr>
          <w:rFonts w:ascii="Times New Roman" w:hAnsi="Times New Roman"/>
        </w:rPr>
        <w:t xml:space="preserve">conômicos e </w:t>
      </w:r>
      <w:r w:rsidR="006A1CAA">
        <w:rPr>
          <w:rFonts w:ascii="Times New Roman" w:hAnsi="Times New Roman"/>
        </w:rPr>
        <w:t>j</w:t>
      </w:r>
      <w:r w:rsidR="002F137C" w:rsidRPr="002F137C">
        <w:rPr>
          <w:rFonts w:ascii="Times New Roman" w:hAnsi="Times New Roman"/>
        </w:rPr>
        <w:t xml:space="preserve">urídicos </w:t>
      </w:r>
      <w:r w:rsidR="006A1CAA">
        <w:rPr>
          <w:rFonts w:ascii="Times New Roman" w:hAnsi="Times New Roman"/>
        </w:rPr>
        <w:t>d</w:t>
      </w:r>
      <w:r w:rsidR="002F137C">
        <w:rPr>
          <w:rFonts w:ascii="Times New Roman" w:hAnsi="Times New Roman"/>
        </w:rPr>
        <w:t xml:space="preserve">eletérios à </w:t>
      </w:r>
      <w:r w:rsidR="006A1CAA">
        <w:rPr>
          <w:rFonts w:ascii="Times New Roman" w:hAnsi="Times New Roman"/>
        </w:rPr>
        <w:t>e</w:t>
      </w:r>
      <w:r w:rsidR="002F137C" w:rsidRPr="002F137C">
        <w:rPr>
          <w:rFonts w:ascii="Times New Roman" w:hAnsi="Times New Roman"/>
        </w:rPr>
        <w:t xml:space="preserve">conomia da </w:t>
      </w:r>
      <w:r w:rsidR="006A1CAA">
        <w:rPr>
          <w:rFonts w:ascii="Times New Roman" w:hAnsi="Times New Roman"/>
        </w:rPr>
        <w:t>s</w:t>
      </w:r>
      <w:r w:rsidR="002F137C" w:rsidRPr="002F137C">
        <w:rPr>
          <w:rFonts w:ascii="Times New Roman" w:hAnsi="Times New Roman"/>
        </w:rPr>
        <w:t xml:space="preserve">aúde. </w:t>
      </w:r>
      <w:r w:rsidR="002F137C" w:rsidRPr="008E3A7A">
        <w:rPr>
          <w:rFonts w:ascii="Times New Roman" w:hAnsi="Times New Roman"/>
          <w:b/>
          <w:i/>
        </w:rPr>
        <w:t>Revista de Direito Sanitário</w:t>
      </w:r>
      <w:r w:rsidR="002F137C" w:rsidRPr="002F137C">
        <w:rPr>
          <w:rFonts w:ascii="Times New Roman" w:hAnsi="Times New Roman"/>
        </w:rPr>
        <w:t>, v</w:t>
      </w:r>
      <w:r>
        <w:rPr>
          <w:rFonts w:ascii="Times New Roman" w:hAnsi="Times New Roman"/>
        </w:rPr>
        <w:t>ol. 11, n. 2, p. 164–188, out. 2010.</w:t>
      </w:r>
    </w:p>
    <w:p w14:paraId="32C1AD50" w14:textId="77777777" w:rsidR="00DB0CC9" w:rsidRDefault="00D720C9" w:rsidP="00886754">
      <w:pPr>
        <w:spacing w:afterLines="140" w:after="336" w:line="24" w:lineRule="atLeast"/>
      </w:pPr>
      <w:r>
        <w:t>HASENCLEVER, Lia;</w:t>
      </w:r>
      <w:r w:rsidR="000269B9">
        <w:t xml:space="preserve"> </w:t>
      </w:r>
      <w:r>
        <w:t xml:space="preserve">PARANHOS, </w:t>
      </w:r>
      <w:r w:rsidR="000269B9">
        <w:t>Julia</w:t>
      </w:r>
      <w:r>
        <w:t>;</w:t>
      </w:r>
      <w:r w:rsidR="000269B9">
        <w:t xml:space="preserve"> </w:t>
      </w:r>
      <w:r>
        <w:t xml:space="preserve">CHAVES, </w:t>
      </w:r>
      <w:r w:rsidR="000269B9">
        <w:t>Gabriela Costa</w:t>
      </w:r>
      <w:r>
        <w:t>; DAMASCENO,</w:t>
      </w:r>
      <w:r w:rsidR="000269B9">
        <w:t xml:space="preserve"> Claudio. Uma </w:t>
      </w:r>
      <w:r w:rsidR="006A1CAA">
        <w:t>a</w:t>
      </w:r>
      <w:r w:rsidR="000269B9">
        <w:t xml:space="preserve">nálise </w:t>
      </w:r>
      <w:r w:rsidR="002F137C">
        <w:t>d</w:t>
      </w:r>
      <w:r w:rsidR="000269B9">
        <w:t xml:space="preserve">as </w:t>
      </w:r>
      <w:r w:rsidR="006A1CAA">
        <w:t>p</w:t>
      </w:r>
      <w:r w:rsidR="000269B9">
        <w:t xml:space="preserve">olíticas </w:t>
      </w:r>
      <w:r w:rsidR="006A1CAA">
        <w:t>i</w:t>
      </w:r>
      <w:r w:rsidR="000269B9">
        <w:t xml:space="preserve">ndustriais </w:t>
      </w:r>
      <w:r w:rsidR="002F137C">
        <w:t xml:space="preserve">e </w:t>
      </w:r>
      <w:r w:rsidR="006A1CAA">
        <w:t>t</w:t>
      </w:r>
      <w:r w:rsidR="002F137C">
        <w:t>ecnológicas e</w:t>
      </w:r>
      <w:r w:rsidR="000269B9">
        <w:t xml:space="preserve">ntre 2003-2014 </w:t>
      </w:r>
      <w:r w:rsidR="002F137C">
        <w:t>e</w:t>
      </w:r>
      <w:r w:rsidR="000269B9">
        <w:t xml:space="preserve"> </w:t>
      </w:r>
      <w:r w:rsidR="006A1CAA">
        <w:t>s</w:t>
      </w:r>
      <w:r w:rsidR="000269B9">
        <w:t xml:space="preserve">uas </w:t>
      </w:r>
      <w:r w:rsidR="006A1CAA">
        <w:t>i</w:t>
      </w:r>
      <w:r w:rsidR="000269B9">
        <w:t xml:space="preserve">mplicações </w:t>
      </w:r>
      <w:r w:rsidR="006A1CAA">
        <w:t>p</w:t>
      </w:r>
      <w:r w:rsidR="000269B9">
        <w:t xml:space="preserve">ara </w:t>
      </w:r>
      <w:r w:rsidR="006A1CAA">
        <w:t>o</w:t>
      </w:r>
      <w:r>
        <w:t xml:space="preserve"> </w:t>
      </w:r>
      <w:r w:rsidR="006A1CAA">
        <w:t>c</w:t>
      </w:r>
      <w:r>
        <w:t xml:space="preserve">omplexo </w:t>
      </w:r>
      <w:r w:rsidR="006A1CAA">
        <w:t>i</w:t>
      </w:r>
      <w:r>
        <w:t xml:space="preserve">ndustrial </w:t>
      </w:r>
      <w:r w:rsidR="006A1CAA">
        <w:t>d</w:t>
      </w:r>
      <w:r>
        <w:t xml:space="preserve">a </w:t>
      </w:r>
      <w:r w:rsidR="006A1CAA">
        <w:t>s</w:t>
      </w:r>
      <w:r>
        <w:t>aúde.</w:t>
      </w:r>
      <w:r w:rsidR="000269B9">
        <w:t xml:space="preserve"> In</w:t>
      </w:r>
      <w:r>
        <w:t>.: HASENCLEVER, Lia; OLIVEIRA, Maria Auxiliadora; PARANHOS, Julia; CHAVES, Gabriela Costa.</w:t>
      </w:r>
      <w:r w:rsidR="000269B9">
        <w:t xml:space="preserve"> </w:t>
      </w:r>
      <w:r w:rsidR="000269B9" w:rsidRPr="00D720C9">
        <w:rPr>
          <w:b/>
          <w:i/>
        </w:rPr>
        <w:t>Desafios de Operação E Desenvolvimento Do Complexo Industrial Da Saúde</w:t>
      </w:r>
      <w:r>
        <w:rPr>
          <w:b/>
          <w:i/>
        </w:rPr>
        <w:t>.</w:t>
      </w:r>
      <w:r w:rsidR="000269B9">
        <w:t xml:space="preserve"> Rio de Janeiro: E-</w:t>
      </w:r>
      <w:proofErr w:type="spellStart"/>
      <w:r w:rsidR="00D55A51">
        <w:t>Papers</w:t>
      </w:r>
      <w:proofErr w:type="spellEnd"/>
      <w:r w:rsidR="00D55A51">
        <w:t xml:space="preserve"> Serviços Editoriais Ltda, p.</w:t>
      </w:r>
      <w:r w:rsidR="00D55A51" w:rsidRPr="00D55A51">
        <w:t xml:space="preserve"> </w:t>
      </w:r>
      <w:r w:rsidR="00D55A51">
        <w:t>99–124,</w:t>
      </w:r>
      <w:r>
        <w:t xml:space="preserve"> 2016.</w:t>
      </w:r>
    </w:p>
    <w:p w14:paraId="4B2292D4" w14:textId="77777777" w:rsidR="00DB0CC9" w:rsidRPr="007208D0" w:rsidRDefault="007208D0" w:rsidP="00886754">
      <w:pPr>
        <w:spacing w:afterLines="140" w:after="336" w:line="24" w:lineRule="atLeast"/>
        <w:rPr>
          <w:lang w:val="en-US"/>
        </w:rPr>
      </w:pPr>
      <w:r w:rsidRPr="00DC65C5">
        <w:t>JACOMY</w:t>
      </w:r>
      <w:r w:rsidR="000269B9" w:rsidRPr="00DC65C5">
        <w:t xml:space="preserve">, </w:t>
      </w:r>
      <w:proofErr w:type="spellStart"/>
      <w:r w:rsidR="000269B9" w:rsidRPr="00DC65C5">
        <w:t>Mathieu</w:t>
      </w:r>
      <w:proofErr w:type="spellEnd"/>
      <w:r w:rsidRPr="00DC65C5">
        <w:t>;</w:t>
      </w:r>
      <w:r w:rsidR="000269B9" w:rsidRPr="00DC65C5">
        <w:t xml:space="preserve"> </w:t>
      </w:r>
      <w:r w:rsidRPr="00DC65C5">
        <w:t xml:space="preserve">VENTURINI, </w:t>
      </w:r>
      <w:proofErr w:type="spellStart"/>
      <w:r w:rsidR="000269B9" w:rsidRPr="00DC65C5">
        <w:t>Tommaso</w:t>
      </w:r>
      <w:proofErr w:type="spellEnd"/>
      <w:r w:rsidRPr="00DC65C5">
        <w:t>;</w:t>
      </w:r>
      <w:r w:rsidR="000269B9" w:rsidRPr="00DC65C5">
        <w:t xml:space="preserve"> </w:t>
      </w:r>
      <w:r w:rsidRPr="00DC65C5">
        <w:t xml:space="preserve">HEYMANN, </w:t>
      </w:r>
      <w:proofErr w:type="spellStart"/>
      <w:r w:rsidR="000269B9" w:rsidRPr="00DC65C5">
        <w:t>Sebastien</w:t>
      </w:r>
      <w:proofErr w:type="spellEnd"/>
      <w:r w:rsidRPr="00DC65C5">
        <w:t>;</w:t>
      </w:r>
      <w:r w:rsidR="000269B9" w:rsidRPr="00DC65C5">
        <w:t xml:space="preserve"> </w:t>
      </w:r>
      <w:r w:rsidRPr="00DC65C5">
        <w:t xml:space="preserve">BASTIAN, </w:t>
      </w:r>
      <w:proofErr w:type="spellStart"/>
      <w:r w:rsidR="000269B9" w:rsidRPr="00DC65C5">
        <w:t>Mathieu</w:t>
      </w:r>
      <w:proofErr w:type="spellEnd"/>
      <w:r w:rsidRPr="00DC65C5">
        <w:t>.</w:t>
      </w:r>
      <w:r w:rsidR="000269B9" w:rsidRPr="00DC65C5">
        <w:t xml:space="preserve"> </w:t>
      </w:r>
      <w:r w:rsidR="000269B9" w:rsidRPr="007208D0">
        <w:rPr>
          <w:lang w:val="en-US"/>
        </w:rPr>
        <w:t>ForceAtlas</w:t>
      </w:r>
      <w:r w:rsidR="000269B9" w:rsidRPr="00D641ED">
        <w:rPr>
          <w:lang w:val="en-US"/>
        </w:rPr>
        <w:t xml:space="preserve">2, a </w:t>
      </w:r>
      <w:r w:rsidR="006A1CAA">
        <w:rPr>
          <w:lang w:val="en-US"/>
        </w:rPr>
        <w:t>c</w:t>
      </w:r>
      <w:r w:rsidR="000269B9" w:rsidRPr="00D641ED">
        <w:rPr>
          <w:lang w:val="en-US"/>
        </w:rPr>
        <w:t xml:space="preserve">ontinuous </w:t>
      </w:r>
      <w:r w:rsidR="006A1CAA">
        <w:rPr>
          <w:lang w:val="en-US"/>
        </w:rPr>
        <w:t>g</w:t>
      </w:r>
      <w:r w:rsidR="000269B9" w:rsidRPr="00D641ED">
        <w:rPr>
          <w:lang w:val="en-US"/>
        </w:rPr>
        <w:t xml:space="preserve">raph </w:t>
      </w:r>
      <w:r w:rsidR="006A1CAA">
        <w:rPr>
          <w:lang w:val="en-US"/>
        </w:rPr>
        <w:t>l</w:t>
      </w:r>
      <w:r w:rsidR="000269B9" w:rsidRPr="00D641ED">
        <w:rPr>
          <w:lang w:val="en-US"/>
        </w:rPr>
        <w:t xml:space="preserve">ayout </w:t>
      </w:r>
      <w:r w:rsidR="006A1CAA">
        <w:rPr>
          <w:lang w:val="en-US"/>
        </w:rPr>
        <w:t>a</w:t>
      </w:r>
      <w:r w:rsidR="000269B9" w:rsidRPr="00D641ED">
        <w:rPr>
          <w:lang w:val="en-US"/>
        </w:rPr>
        <w:t xml:space="preserve">lgorithm for </w:t>
      </w:r>
      <w:r w:rsidR="006A1CAA">
        <w:rPr>
          <w:lang w:val="en-US"/>
        </w:rPr>
        <w:t>h</w:t>
      </w:r>
      <w:r w:rsidR="000269B9" w:rsidRPr="00D641ED">
        <w:rPr>
          <w:lang w:val="en-US"/>
        </w:rPr>
        <w:t xml:space="preserve">andy </w:t>
      </w:r>
      <w:r w:rsidR="006A1CAA">
        <w:rPr>
          <w:lang w:val="en-US"/>
        </w:rPr>
        <w:t>n</w:t>
      </w:r>
      <w:r w:rsidR="000269B9" w:rsidRPr="00D641ED">
        <w:rPr>
          <w:lang w:val="en-US"/>
        </w:rPr>
        <w:t xml:space="preserve">etwork </w:t>
      </w:r>
      <w:r w:rsidR="006A1CAA">
        <w:rPr>
          <w:lang w:val="en-US"/>
        </w:rPr>
        <w:t>v</w:t>
      </w:r>
      <w:r w:rsidR="000269B9" w:rsidRPr="00D641ED">
        <w:rPr>
          <w:lang w:val="en-US"/>
        </w:rPr>
        <w:t xml:space="preserve">isualization </w:t>
      </w:r>
      <w:r w:rsidR="006A1CAA">
        <w:rPr>
          <w:lang w:val="en-US"/>
        </w:rPr>
        <w:t>d</w:t>
      </w:r>
      <w:r>
        <w:rPr>
          <w:lang w:val="en-US"/>
        </w:rPr>
        <w:t xml:space="preserve">esigned for the Gephi </w:t>
      </w:r>
      <w:r w:rsidR="006A1CAA">
        <w:rPr>
          <w:lang w:val="en-US"/>
        </w:rPr>
        <w:t>s</w:t>
      </w:r>
      <w:r>
        <w:rPr>
          <w:lang w:val="en-US"/>
        </w:rPr>
        <w:t>oftware.</w:t>
      </w:r>
      <w:r w:rsidR="000269B9" w:rsidRPr="00D641ED">
        <w:rPr>
          <w:lang w:val="en-US"/>
        </w:rPr>
        <w:t xml:space="preserve"> </w:t>
      </w:r>
      <w:proofErr w:type="spellStart"/>
      <w:r w:rsidR="000269B9" w:rsidRPr="007208D0">
        <w:rPr>
          <w:b/>
          <w:i/>
          <w:lang w:val="en-US"/>
        </w:rPr>
        <w:t>PLoS</w:t>
      </w:r>
      <w:proofErr w:type="spellEnd"/>
      <w:r w:rsidR="000269B9" w:rsidRPr="007208D0">
        <w:rPr>
          <w:b/>
          <w:i/>
          <w:lang w:val="en-US"/>
        </w:rPr>
        <w:t xml:space="preserve"> ONE</w:t>
      </w:r>
      <w:r>
        <w:rPr>
          <w:b/>
          <w:i/>
          <w:lang w:val="en-US"/>
        </w:rPr>
        <w:t xml:space="preserve">, </w:t>
      </w:r>
      <w:r w:rsidRPr="007208D0">
        <w:rPr>
          <w:lang w:val="en-US"/>
        </w:rPr>
        <w:t>vol.</w:t>
      </w:r>
      <w:r w:rsidR="000269B9" w:rsidRPr="00D641ED">
        <w:rPr>
          <w:lang w:val="en-US"/>
        </w:rPr>
        <w:t xml:space="preserve"> 9</w:t>
      </w:r>
      <w:r>
        <w:rPr>
          <w:lang w:val="en-US"/>
        </w:rPr>
        <w:t xml:space="preserve">, n. </w:t>
      </w:r>
      <w:r w:rsidR="000269B9" w:rsidRPr="00D641ED">
        <w:rPr>
          <w:lang w:val="en-US"/>
        </w:rPr>
        <w:t>6</w:t>
      </w:r>
      <w:r>
        <w:rPr>
          <w:lang w:val="en-US"/>
        </w:rPr>
        <w:t>, p.</w:t>
      </w:r>
      <w:r w:rsidR="000269B9" w:rsidRPr="00D641ED">
        <w:rPr>
          <w:lang w:val="en-US"/>
        </w:rPr>
        <w:t xml:space="preserve"> 1–12</w:t>
      </w:r>
      <w:r>
        <w:rPr>
          <w:lang w:val="en-US"/>
        </w:rPr>
        <w:t>,</w:t>
      </w:r>
      <w:r w:rsidR="000269B9" w:rsidRPr="00D641ED">
        <w:rPr>
          <w:lang w:val="en-US"/>
        </w:rPr>
        <w:t xml:space="preserve"> </w:t>
      </w:r>
      <w:r w:rsidRPr="007208D0">
        <w:rPr>
          <w:lang w:val="en-US"/>
        </w:rPr>
        <w:t xml:space="preserve">2014. </w:t>
      </w:r>
    </w:p>
    <w:p w14:paraId="0867B4C6" w14:textId="77777777" w:rsidR="00DB0CC9" w:rsidRDefault="00DC28C0" w:rsidP="00886754">
      <w:pPr>
        <w:spacing w:afterLines="140" w:after="336" w:line="24" w:lineRule="atLeast"/>
        <w:rPr>
          <w:lang w:val="en-US"/>
        </w:rPr>
      </w:pPr>
      <w:r>
        <w:rPr>
          <w:lang w:val="en-US"/>
        </w:rPr>
        <w:t>KANDOGAN</w:t>
      </w:r>
      <w:r w:rsidR="000269B9" w:rsidRPr="00D641ED">
        <w:rPr>
          <w:lang w:val="en-US"/>
        </w:rPr>
        <w:t xml:space="preserve">, </w:t>
      </w:r>
      <w:proofErr w:type="spellStart"/>
      <w:r w:rsidR="000269B9" w:rsidRPr="00D641ED">
        <w:rPr>
          <w:lang w:val="en-US"/>
        </w:rPr>
        <w:t>Yener</w:t>
      </w:r>
      <w:proofErr w:type="spellEnd"/>
      <w:r w:rsidR="000269B9" w:rsidRPr="00D641ED">
        <w:rPr>
          <w:lang w:val="en-US"/>
        </w:rPr>
        <w:t xml:space="preserve">. Topological </w:t>
      </w:r>
      <w:r w:rsidR="006A1CAA">
        <w:rPr>
          <w:lang w:val="en-US"/>
        </w:rPr>
        <w:t>p</w:t>
      </w:r>
      <w:r w:rsidR="000269B9" w:rsidRPr="00D641ED">
        <w:rPr>
          <w:lang w:val="en-US"/>
        </w:rPr>
        <w:t xml:space="preserve">roperties of the </w:t>
      </w:r>
      <w:r w:rsidR="006A1CAA">
        <w:rPr>
          <w:lang w:val="en-US"/>
        </w:rPr>
        <w:t>i</w:t>
      </w:r>
      <w:r w:rsidR="000269B9" w:rsidRPr="00D641ED">
        <w:rPr>
          <w:lang w:val="en-US"/>
        </w:rPr>
        <w:t xml:space="preserve">nternational </w:t>
      </w:r>
      <w:r w:rsidR="006A1CAA">
        <w:rPr>
          <w:lang w:val="en-US"/>
        </w:rPr>
        <w:t>t</w:t>
      </w:r>
      <w:r w:rsidR="000269B9" w:rsidRPr="00D641ED">
        <w:rPr>
          <w:lang w:val="en-US"/>
        </w:rPr>
        <w:t xml:space="preserve">rade </w:t>
      </w:r>
      <w:r w:rsidR="006A1CAA">
        <w:rPr>
          <w:lang w:val="en-US"/>
        </w:rPr>
        <w:t>n</w:t>
      </w:r>
      <w:r>
        <w:rPr>
          <w:lang w:val="en-US"/>
        </w:rPr>
        <w:t xml:space="preserve">etwork </w:t>
      </w:r>
      <w:r w:rsidR="006A1CAA">
        <w:rPr>
          <w:lang w:val="en-US"/>
        </w:rPr>
        <w:t>u</w:t>
      </w:r>
      <w:r>
        <w:rPr>
          <w:lang w:val="en-US"/>
        </w:rPr>
        <w:t xml:space="preserve">sing </w:t>
      </w:r>
      <w:r w:rsidR="006A1CAA">
        <w:rPr>
          <w:lang w:val="en-US"/>
        </w:rPr>
        <w:t>m</w:t>
      </w:r>
      <w:r>
        <w:rPr>
          <w:lang w:val="en-US"/>
        </w:rPr>
        <w:t xml:space="preserve">odified </w:t>
      </w:r>
      <w:r w:rsidR="006A1CAA">
        <w:rPr>
          <w:lang w:val="en-US"/>
        </w:rPr>
        <w:t>m</w:t>
      </w:r>
      <w:r>
        <w:rPr>
          <w:lang w:val="en-US"/>
        </w:rPr>
        <w:t>easures.</w:t>
      </w:r>
      <w:r w:rsidR="000269B9" w:rsidRPr="00D641ED">
        <w:rPr>
          <w:lang w:val="en-US"/>
        </w:rPr>
        <w:t xml:space="preserve"> </w:t>
      </w:r>
      <w:r w:rsidR="000269B9" w:rsidRPr="00DC28C0">
        <w:rPr>
          <w:b/>
          <w:i/>
          <w:lang w:val="en-US"/>
        </w:rPr>
        <w:t>The International Trade Journal</w:t>
      </w:r>
      <w:r w:rsidR="00100C56" w:rsidRPr="00100C56">
        <w:rPr>
          <w:i/>
          <w:lang w:val="en-US"/>
        </w:rPr>
        <w:t>,</w:t>
      </w:r>
      <w:r w:rsidR="000269B9" w:rsidRPr="00D641ED">
        <w:rPr>
          <w:lang w:val="en-US"/>
        </w:rPr>
        <w:t xml:space="preserve"> </w:t>
      </w:r>
      <w:r w:rsidR="00100C56">
        <w:rPr>
          <w:lang w:val="en-US"/>
        </w:rPr>
        <w:t>p.</w:t>
      </w:r>
      <w:r w:rsidR="000269B9" w:rsidRPr="00D641ED">
        <w:rPr>
          <w:lang w:val="en-US"/>
        </w:rPr>
        <w:t xml:space="preserve"> 1–25</w:t>
      </w:r>
      <w:r w:rsidR="00100C56">
        <w:rPr>
          <w:lang w:val="en-US"/>
        </w:rPr>
        <w:t>,</w:t>
      </w:r>
      <w:r>
        <w:rPr>
          <w:lang w:val="en-US"/>
        </w:rPr>
        <w:t xml:space="preserve"> </w:t>
      </w:r>
      <w:r w:rsidRPr="00D641ED">
        <w:rPr>
          <w:lang w:val="en-US"/>
        </w:rPr>
        <w:t>2017.</w:t>
      </w:r>
    </w:p>
    <w:p w14:paraId="0D8EB6AC" w14:textId="77777777" w:rsidR="00DB0CC9" w:rsidRDefault="00100C56" w:rsidP="00886754">
      <w:pPr>
        <w:spacing w:afterLines="140" w:after="336" w:line="24" w:lineRule="atLeast"/>
        <w:rPr>
          <w:lang w:val="en-US"/>
        </w:rPr>
      </w:pPr>
      <w:r>
        <w:rPr>
          <w:lang w:val="en-US"/>
        </w:rPr>
        <w:t>LEE</w:t>
      </w:r>
      <w:r w:rsidR="000269B9" w:rsidRPr="00D641ED">
        <w:rPr>
          <w:lang w:val="en-US"/>
        </w:rPr>
        <w:t>, Jae Woo</w:t>
      </w:r>
      <w:r>
        <w:rPr>
          <w:lang w:val="en-US"/>
        </w:rPr>
        <w:t>;</w:t>
      </w:r>
      <w:r w:rsidR="000269B9" w:rsidRPr="00D641ED">
        <w:rPr>
          <w:lang w:val="en-US"/>
        </w:rPr>
        <w:t xml:space="preserve"> </w:t>
      </w:r>
      <w:r>
        <w:rPr>
          <w:lang w:val="en-US"/>
        </w:rPr>
        <w:t xml:space="preserve">MAENG, </w:t>
      </w:r>
      <w:proofErr w:type="spellStart"/>
      <w:r w:rsidR="000269B9" w:rsidRPr="00D641ED">
        <w:rPr>
          <w:lang w:val="en-US"/>
        </w:rPr>
        <w:t>Seong</w:t>
      </w:r>
      <w:proofErr w:type="spellEnd"/>
      <w:r w:rsidR="000269B9" w:rsidRPr="00D641ED">
        <w:rPr>
          <w:lang w:val="en-US"/>
        </w:rPr>
        <w:t xml:space="preserve"> </w:t>
      </w:r>
      <w:proofErr w:type="spellStart"/>
      <w:r w:rsidR="000269B9" w:rsidRPr="00D641ED">
        <w:rPr>
          <w:lang w:val="en-US"/>
        </w:rPr>
        <w:t>Eun</w:t>
      </w:r>
      <w:proofErr w:type="spellEnd"/>
      <w:r>
        <w:rPr>
          <w:lang w:val="en-US"/>
        </w:rPr>
        <w:t>; HA,</w:t>
      </w:r>
      <w:r w:rsidR="000269B9" w:rsidRPr="00D641ED">
        <w:rPr>
          <w:lang w:val="en-US"/>
        </w:rPr>
        <w:t xml:space="preserve"> </w:t>
      </w:r>
      <w:proofErr w:type="spellStart"/>
      <w:r w:rsidR="000269B9" w:rsidRPr="00D641ED">
        <w:rPr>
          <w:lang w:val="en-US"/>
        </w:rPr>
        <w:t>Gyeong-Gyun</w:t>
      </w:r>
      <w:proofErr w:type="spellEnd"/>
      <w:r>
        <w:rPr>
          <w:lang w:val="en-US"/>
        </w:rPr>
        <w:t>;</w:t>
      </w:r>
      <w:r w:rsidR="000269B9" w:rsidRPr="00D641ED">
        <w:rPr>
          <w:lang w:val="en-US"/>
        </w:rPr>
        <w:t xml:space="preserve"> </w:t>
      </w:r>
      <w:r>
        <w:rPr>
          <w:lang w:val="en-US"/>
        </w:rPr>
        <w:t xml:space="preserve">LEE, </w:t>
      </w:r>
      <w:r w:rsidR="000269B9" w:rsidRPr="00D641ED">
        <w:rPr>
          <w:lang w:val="en-US"/>
        </w:rPr>
        <w:t xml:space="preserve">Moon </w:t>
      </w:r>
      <w:proofErr w:type="spellStart"/>
      <w:r w:rsidR="000269B9" w:rsidRPr="00D641ED">
        <w:rPr>
          <w:lang w:val="en-US"/>
        </w:rPr>
        <w:t>Hyeok</w:t>
      </w:r>
      <w:proofErr w:type="spellEnd"/>
      <w:r>
        <w:rPr>
          <w:lang w:val="en-US"/>
        </w:rPr>
        <w:t>;</w:t>
      </w:r>
      <w:r w:rsidR="000269B9" w:rsidRPr="00D641ED">
        <w:rPr>
          <w:lang w:val="en-US"/>
        </w:rPr>
        <w:t xml:space="preserve"> </w:t>
      </w:r>
      <w:r>
        <w:rPr>
          <w:lang w:val="en-US"/>
        </w:rPr>
        <w:t xml:space="preserve">CHO, </w:t>
      </w:r>
      <w:proofErr w:type="spellStart"/>
      <w:r w:rsidR="000269B9" w:rsidRPr="00D641ED">
        <w:rPr>
          <w:lang w:val="en-US"/>
        </w:rPr>
        <w:t>Eun</w:t>
      </w:r>
      <w:proofErr w:type="spellEnd"/>
      <w:r w:rsidR="000269B9" w:rsidRPr="00D641ED">
        <w:rPr>
          <w:lang w:val="en-US"/>
        </w:rPr>
        <w:t xml:space="preserve"> </w:t>
      </w:r>
      <w:proofErr w:type="spellStart"/>
      <w:r w:rsidR="000269B9" w:rsidRPr="00D641ED">
        <w:rPr>
          <w:lang w:val="en-US"/>
        </w:rPr>
        <w:t>Seong</w:t>
      </w:r>
      <w:proofErr w:type="spellEnd"/>
      <w:r w:rsidR="000269B9" w:rsidRPr="00D641ED">
        <w:rPr>
          <w:lang w:val="en-US"/>
        </w:rPr>
        <w:t xml:space="preserve">. </w:t>
      </w:r>
      <w:r w:rsidR="006A1CAA">
        <w:rPr>
          <w:lang w:val="en-US"/>
        </w:rPr>
        <w:t>Applications of complex networks on analysis of world trade n</w:t>
      </w:r>
      <w:r w:rsidR="000269B9" w:rsidRPr="00D641ED">
        <w:rPr>
          <w:lang w:val="en-US"/>
        </w:rPr>
        <w:t xml:space="preserve">etwork. </w:t>
      </w:r>
      <w:r w:rsidR="000269B9" w:rsidRPr="00100C56">
        <w:rPr>
          <w:b/>
          <w:i/>
          <w:lang w:val="en-US"/>
        </w:rPr>
        <w:t>Journal of Physics: Conference Series</w:t>
      </w:r>
      <w:r>
        <w:rPr>
          <w:lang w:val="en-US"/>
        </w:rPr>
        <w:t>,</w:t>
      </w:r>
      <w:r w:rsidR="000269B9" w:rsidRPr="00D641ED">
        <w:rPr>
          <w:lang w:val="en-US"/>
        </w:rPr>
        <w:t xml:space="preserve"> </w:t>
      </w:r>
      <w:proofErr w:type="spellStart"/>
      <w:r>
        <w:rPr>
          <w:lang w:val="en-US"/>
        </w:rPr>
        <w:t>fev</w:t>
      </w:r>
      <w:proofErr w:type="spellEnd"/>
      <w:r>
        <w:rPr>
          <w:lang w:val="en-US"/>
        </w:rPr>
        <w:t>.</w:t>
      </w:r>
      <w:r w:rsidRPr="00100C56">
        <w:rPr>
          <w:lang w:val="en-US"/>
        </w:rPr>
        <w:t xml:space="preserve"> </w:t>
      </w:r>
      <w:r w:rsidRPr="00D641ED">
        <w:rPr>
          <w:lang w:val="en-US"/>
        </w:rPr>
        <w:t>2013.</w:t>
      </w:r>
      <w:r w:rsidR="000269B9" w:rsidRPr="00D641ED">
        <w:rPr>
          <w:lang w:val="en-US"/>
        </w:rPr>
        <w:t xml:space="preserve"> </w:t>
      </w:r>
    </w:p>
    <w:p w14:paraId="37029470" w14:textId="77777777" w:rsidR="00DB0CC9" w:rsidRPr="0027747D" w:rsidRDefault="00853265" w:rsidP="00886754">
      <w:pPr>
        <w:spacing w:afterLines="140" w:after="336" w:line="24" w:lineRule="atLeast"/>
        <w:rPr>
          <w:lang w:val="en-US"/>
        </w:rPr>
      </w:pPr>
      <w:r w:rsidRPr="00853265">
        <w:rPr>
          <w:lang w:val="en-US"/>
        </w:rPr>
        <w:t>MALERBA</w:t>
      </w:r>
      <w:r w:rsidR="000269B9" w:rsidRPr="00853265">
        <w:rPr>
          <w:lang w:val="en-US"/>
        </w:rPr>
        <w:t>, Franco</w:t>
      </w:r>
      <w:r w:rsidRPr="00853265">
        <w:rPr>
          <w:lang w:val="en-US"/>
        </w:rPr>
        <w:t>; ORSENIGO, Luigi</w:t>
      </w:r>
      <w:r w:rsidR="000269B9" w:rsidRPr="00853265">
        <w:rPr>
          <w:lang w:val="en-US"/>
        </w:rPr>
        <w:t xml:space="preserve">. </w:t>
      </w:r>
      <w:r w:rsidR="006A1CAA">
        <w:rPr>
          <w:lang w:val="en-US"/>
        </w:rPr>
        <w:t>Technological regimes and s</w:t>
      </w:r>
      <w:r w:rsidR="000269B9" w:rsidRPr="00D641ED">
        <w:rPr>
          <w:lang w:val="en-US"/>
        </w:rPr>
        <w:t xml:space="preserve">ectoral </w:t>
      </w:r>
      <w:r w:rsidR="006A1CAA">
        <w:rPr>
          <w:lang w:val="en-US"/>
        </w:rPr>
        <w:t>p</w:t>
      </w:r>
      <w:r w:rsidR="000269B9" w:rsidRPr="00D641ED">
        <w:rPr>
          <w:lang w:val="en-US"/>
        </w:rPr>
        <w:t xml:space="preserve">atterns of </w:t>
      </w:r>
      <w:r w:rsidR="006A1CAA">
        <w:rPr>
          <w:lang w:val="en-US"/>
        </w:rPr>
        <w:t>i</w:t>
      </w:r>
      <w:r w:rsidR="000269B9" w:rsidRPr="00D641ED">
        <w:rPr>
          <w:lang w:val="en-US"/>
        </w:rPr>
        <w:t xml:space="preserve">nnovative </w:t>
      </w:r>
      <w:r w:rsidR="006A1CAA">
        <w:rPr>
          <w:lang w:val="en-US"/>
        </w:rPr>
        <w:t>a</w:t>
      </w:r>
      <w:r w:rsidR="000269B9" w:rsidRPr="00D641ED">
        <w:rPr>
          <w:lang w:val="en-US"/>
        </w:rPr>
        <w:t xml:space="preserve">ctivities. </w:t>
      </w:r>
      <w:r w:rsidR="000269B9" w:rsidRPr="0027747D">
        <w:rPr>
          <w:b/>
          <w:i/>
          <w:lang w:val="en-US"/>
        </w:rPr>
        <w:t>Industrial and Corporate Change</w:t>
      </w:r>
      <w:r w:rsidRPr="0027747D">
        <w:rPr>
          <w:i/>
          <w:lang w:val="en-US"/>
        </w:rPr>
        <w:t xml:space="preserve">, </w:t>
      </w:r>
      <w:r w:rsidR="00D846CD" w:rsidRPr="0027747D">
        <w:rPr>
          <w:lang w:val="en-US"/>
        </w:rPr>
        <w:t xml:space="preserve">vol. 6, n. 1, </w:t>
      </w:r>
      <w:r w:rsidRPr="0027747D">
        <w:rPr>
          <w:lang w:val="en-US"/>
        </w:rPr>
        <w:t>1997.</w:t>
      </w:r>
    </w:p>
    <w:p w14:paraId="3AAD4D46" w14:textId="5C14B9E9" w:rsidR="007B1443" w:rsidRPr="007B1443" w:rsidRDefault="007B1443" w:rsidP="00886754">
      <w:pPr>
        <w:spacing w:afterLines="140" w:after="336" w:line="24" w:lineRule="atLeast"/>
      </w:pPr>
      <w:r w:rsidRPr="0027747D">
        <w:rPr>
          <w:lang w:val="en-US"/>
        </w:rPr>
        <w:lastRenderedPageBreak/>
        <w:t xml:space="preserve">MARSILI, Orietta. </w:t>
      </w:r>
      <w:r w:rsidRPr="007B1443">
        <w:rPr>
          <w:i/>
          <w:lang w:val="en-US"/>
        </w:rPr>
        <w:t xml:space="preserve">The Anatomy and Evolution of Industry: technological change and industrial dynamics. </w:t>
      </w:r>
      <w:proofErr w:type="spellStart"/>
      <w:r>
        <w:t>Cheltenham</w:t>
      </w:r>
      <w:proofErr w:type="spellEnd"/>
      <w:r>
        <w:t xml:space="preserve">: Edward </w:t>
      </w:r>
      <w:proofErr w:type="spellStart"/>
      <w:r>
        <w:t>Elgar</w:t>
      </w:r>
      <w:proofErr w:type="spellEnd"/>
      <w:r>
        <w:t xml:space="preserve">, </w:t>
      </w:r>
      <w:r w:rsidRPr="007B1443">
        <w:t>2001</w:t>
      </w:r>
      <w:r>
        <w:t>.</w:t>
      </w:r>
    </w:p>
    <w:p w14:paraId="7905701D" w14:textId="77777777" w:rsidR="00DB0CC9" w:rsidRDefault="006A1CAA" w:rsidP="00886754">
      <w:pPr>
        <w:spacing w:afterLines="140" w:after="336" w:line="24" w:lineRule="atLeast"/>
      </w:pPr>
      <w:r>
        <w:t>NASSIF</w:t>
      </w:r>
      <w:r w:rsidR="000269B9" w:rsidRPr="00D846CD">
        <w:t xml:space="preserve">, André. </w:t>
      </w:r>
      <w:r w:rsidR="000269B9">
        <w:t xml:space="preserve">A </w:t>
      </w:r>
      <w:r>
        <w:t>e</w:t>
      </w:r>
      <w:r w:rsidR="000269B9">
        <w:t xml:space="preserve">conomia </w:t>
      </w:r>
      <w:r>
        <w:t>i</w:t>
      </w:r>
      <w:r w:rsidR="000269B9">
        <w:t xml:space="preserve">ndiana </w:t>
      </w:r>
      <w:r w:rsidR="002F137C">
        <w:t>n</w:t>
      </w:r>
      <w:r w:rsidR="000269B9">
        <w:t xml:space="preserve">o </w:t>
      </w:r>
      <w:r>
        <w:t>p</w:t>
      </w:r>
      <w:r w:rsidR="000269B9">
        <w:t xml:space="preserve">eríodo 1950-2004 - </w:t>
      </w:r>
      <w:r>
        <w:t>d</w:t>
      </w:r>
      <w:r w:rsidR="000269B9">
        <w:t xml:space="preserve">a </w:t>
      </w:r>
      <w:r>
        <w:t>e</w:t>
      </w:r>
      <w:r w:rsidR="000269B9">
        <w:t xml:space="preserve">stagnação </w:t>
      </w:r>
      <w:r w:rsidR="002F137C">
        <w:t>a</w:t>
      </w:r>
      <w:r w:rsidR="000269B9">
        <w:t xml:space="preserve">o </w:t>
      </w:r>
      <w:r>
        <w:t>c</w:t>
      </w:r>
      <w:r w:rsidR="000269B9">
        <w:t xml:space="preserve">rescimento </w:t>
      </w:r>
      <w:r>
        <w:t>a</w:t>
      </w:r>
      <w:r w:rsidR="000269B9">
        <w:t>cele</w:t>
      </w:r>
      <w:r>
        <w:t xml:space="preserve">rado. </w:t>
      </w:r>
      <w:r w:rsidR="000269B9" w:rsidRPr="006A1CAA">
        <w:rPr>
          <w:b/>
          <w:i/>
        </w:rPr>
        <w:t>Textos Para Discussão</w:t>
      </w:r>
      <w:r>
        <w:rPr>
          <w:i/>
        </w:rPr>
        <w:t xml:space="preserve"> </w:t>
      </w:r>
      <w:r>
        <w:t xml:space="preserve">107. Rio de Janeiro, </w:t>
      </w:r>
      <w:r w:rsidRPr="00D846CD">
        <w:t>2006.</w:t>
      </w:r>
    </w:p>
    <w:p w14:paraId="60AB0A29" w14:textId="77777777" w:rsidR="00DB0CC9" w:rsidRPr="00D641ED" w:rsidRDefault="006A1CAA" w:rsidP="00886754">
      <w:pPr>
        <w:spacing w:afterLines="140" w:after="336" w:line="24" w:lineRule="atLeast"/>
        <w:rPr>
          <w:lang w:val="en-US"/>
        </w:rPr>
      </w:pPr>
      <w:r w:rsidRPr="00DC65C5">
        <w:t>NELSON</w:t>
      </w:r>
      <w:r w:rsidR="000269B9" w:rsidRPr="00DC65C5">
        <w:t>, Richard</w:t>
      </w:r>
      <w:r w:rsidRPr="00DC65C5">
        <w:t>;</w:t>
      </w:r>
      <w:r w:rsidR="000269B9" w:rsidRPr="00DC65C5">
        <w:t xml:space="preserve"> </w:t>
      </w:r>
      <w:r w:rsidRPr="00DC65C5">
        <w:t xml:space="preserve">WINTER, </w:t>
      </w:r>
      <w:r w:rsidR="000269B9" w:rsidRPr="00DC65C5">
        <w:t>Sidney</w:t>
      </w:r>
      <w:r w:rsidRPr="00DC65C5">
        <w:t>.</w:t>
      </w:r>
      <w:r w:rsidR="000269B9" w:rsidRPr="00DC65C5">
        <w:t xml:space="preserve"> </w:t>
      </w:r>
      <w:r w:rsidR="000269B9" w:rsidRPr="00D641ED">
        <w:rPr>
          <w:i/>
          <w:lang w:val="en-US"/>
        </w:rPr>
        <w:t>An Evolutionary Theory of Economic Change</w:t>
      </w:r>
      <w:r w:rsidR="000269B9" w:rsidRPr="00D641ED">
        <w:rPr>
          <w:lang w:val="en-US"/>
        </w:rPr>
        <w:t xml:space="preserve">. </w:t>
      </w:r>
      <w:r w:rsidR="000269B9" w:rsidRPr="006A1CAA">
        <w:rPr>
          <w:b/>
          <w:i/>
          <w:lang w:val="en-US"/>
        </w:rPr>
        <w:t>Cambridge MA Belknap</w:t>
      </w:r>
      <w:r w:rsidR="000269B9" w:rsidRPr="006A1CAA">
        <w:rPr>
          <w:b/>
          <w:lang w:val="en-US"/>
        </w:rPr>
        <w:t>.</w:t>
      </w:r>
      <w:r w:rsidR="000269B9" w:rsidRPr="00D641ED">
        <w:rPr>
          <w:lang w:val="en-US"/>
        </w:rPr>
        <w:t xml:space="preserve"> Vol. 93. Cambridge: The Belknap Press of Harvard University Press</w:t>
      </w:r>
      <w:r>
        <w:rPr>
          <w:lang w:val="en-US"/>
        </w:rPr>
        <w:t xml:space="preserve">, </w:t>
      </w:r>
      <w:r w:rsidRPr="00D641ED">
        <w:rPr>
          <w:lang w:val="en-US"/>
        </w:rPr>
        <w:t>1982.</w:t>
      </w:r>
    </w:p>
    <w:p w14:paraId="1CB1AA07" w14:textId="77777777" w:rsidR="00DB0CC9" w:rsidRPr="0027747D" w:rsidRDefault="00483A54" w:rsidP="00886754">
      <w:pPr>
        <w:spacing w:afterLines="140" w:after="336" w:line="24" w:lineRule="atLeast"/>
        <w:rPr>
          <w:lang w:val="en-US"/>
        </w:rPr>
      </w:pPr>
      <w:r>
        <w:rPr>
          <w:lang w:val="en-US"/>
        </w:rPr>
        <w:t>PAUS</w:t>
      </w:r>
      <w:r w:rsidR="000269B9" w:rsidRPr="00D641ED">
        <w:rPr>
          <w:lang w:val="en-US"/>
        </w:rPr>
        <w:t xml:space="preserve">, Eva. </w:t>
      </w:r>
      <w:r w:rsidR="000269B9" w:rsidRPr="00D641ED">
        <w:rPr>
          <w:i/>
          <w:lang w:val="en-US"/>
        </w:rPr>
        <w:t xml:space="preserve">Foreign </w:t>
      </w:r>
      <w:r>
        <w:rPr>
          <w:i/>
          <w:lang w:val="en-US"/>
        </w:rPr>
        <w:t>i</w:t>
      </w:r>
      <w:r w:rsidR="000269B9" w:rsidRPr="00D641ED">
        <w:rPr>
          <w:i/>
          <w:lang w:val="en-US"/>
        </w:rPr>
        <w:t xml:space="preserve">nvestment, </w:t>
      </w:r>
      <w:r>
        <w:rPr>
          <w:i/>
          <w:lang w:val="en-US"/>
        </w:rPr>
        <w:t>d</w:t>
      </w:r>
      <w:r w:rsidR="000269B9" w:rsidRPr="00D641ED">
        <w:rPr>
          <w:i/>
          <w:lang w:val="en-US"/>
        </w:rPr>
        <w:t xml:space="preserve">evelopment, and </w:t>
      </w:r>
      <w:r>
        <w:rPr>
          <w:i/>
          <w:lang w:val="en-US"/>
        </w:rPr>
        <w:t>g</w:t>
      </w:r>
      <w:r w:rsidR="000269B9" w:rsidRPr="00D641ED">
        <w:rPr>
          <w:i/>
          <w:lang w:val="en-US"/>
        </w:rPr>
        <w:t>lobalization</w:t>
      </w:r>
      <w:r w:rsidRPr="00483A54">
        <w:rPr>
          <w:i/>
          <w:lang w:val="en-US"/>
        </w:rPr>
        <w:t xml:space="preserve">: </w:t>
      </w:r>
      <w:r>
        <w:rPr>
          <w:i/>
          <w:lang w:val="en-US"/>
        </w:rPr>
        <w:t>c</w:t>
      </w:r>
      <w:r w:rsidRPr="00483A54">
        <w:rPr>
          <w:i/>
          <w:lang w:val="en-US"/>
        </w:rPr>
        <w:t>an Costa Rica become Ireland?</w:t>
      </w:r>
      <w:r>
        <w:rPr>
          <w:i/>
          <w:lang w:val="en-US"/>
        </w:rPr>
        <w:t xml:space="preserve"> </w:t>
      </w:r>
      <w:proofErr w:type="spellStart"/>
      <w:r w:rsidRPr="0027747D">
        <w:rPr>
          <w:lang w:val="en-US"/>
        </w:rPr>
        <w:t>Edição</w:t>
      </w:r>
      <w:proofErr w:type="spellEnd"/>
      <w:r w:rsidRPr="0027747D">
        <w:rPr>
          <w:lang w:val="en-US"/>
        </w:rPr>
        <w:t xml:space="preserve"> 1.</w:t>
      </w:r>
      <w:r w:rsidR="000269B9" w:rsidRPr="0027747D">
        <w:rPr>
          <w:lang w:val="en-US"/>
        </w:rPr>
        <w:t xml:space="preserve"> New York: Palgrave Macmillan US</w:t>
      </w:r>
      <w:r w:rsidRPr="0027747D">
        <w:rPr>
          <w:lang w:val="en-US"/>
        </w:rPr>
        <w:t>, 2005</w:t>
      </w:r>
      <w:r w:rsidR="000269B9" w:rsidRPr="0027747D">
        <w:rPr>
          <w:lang w:val="en-US"/>
        </w:rPr>
        <w:t xml:space="preserve">. </w:t>
      </w:r>
    </w:p>
    <w:p w14:paraId="0ACE8224" w14:textId="119875D9" w:rsidR="000024E3" w:rsidRPr="0027747D" w:rsidRDefault="000024E3" w:rsidP="00886754">
      <w:pPr>
        <w:spacing w:afterLines="140" w:after="336" w:line="24" w:lineRule="atLeast"/>
      </w:pPr>
      <w:r>
        <w:rPr>
          <w:lang w:val="en-US"/>
        </w:rPr>
        <w:t xml:space="preserve">PAVITT, Keith. </w:t>
      </w:r>
      <w:r w:rsidRPr="000024E3">
        <w:rPr>
          <w:lang w:val="en-US"/>
        </w:rPr>
        <w:t xml:space="preserve">Sectoral Patterns of Technical Change: towards a taxonomy and a theory. </w:t>
      </w:r>
      <w:r w:rsidRPr="0027747D">
        <w:rPr>
          <w:b/>
        </w:rPr>
        <w:t>Research Policy</w:t>
      </w:r>
      <w:r w:rsidRPr="0027747D">
        <w:t>, v. 13, n. 6, dezembro, pp. 343-373, 1984.</w:t>
      </w:r>
    </w:p>
    <w:p w14:paraId="66D48DEE" w14:textId="77777777" w:rsidR="00DB0CC9" w:rsidRDefault="00F76F97" w:rsidP="00886754">
      <w:pPr>
        <w:spacing w:afterLines="140" w:after="336" w:line="24" w:lineRule="atLeast"/>
      </w:pPr>
      <w:r>
        <w:t>RAY</w:t>
      </w:r>
      <w:r w:rsidR="000269B9" w:rsidRPr="00483A54">
        <w:t xml:space="preserve">, </w:t>
      </w:r>
      <w:proofErr w:type="spellStart"/>
      <w:r w:rsidR="000269B9" w:rsidRPr="00483A54">
        <w:t>Amit</w:t>
      </w:r>
      <w:proofErr w:type="spellEnd"/>
      <w:r w:rsidR="000269B9" w:rsidRPr="00483A54">
        <w:t xml:space="preserve"> </w:t>
      </w:r>
      <w:proofErr w:type="spellStart"/>
      <w:r w:rsidR="000269B9" w:rsidRPr="00483A54">
        <w:t>Shovon</w:t>
      </w:r>
      <w:proofErr w:type="spellEnd"/>
      <w:r w:rsidR="000269B9" w:rsidRPr="00483A54">
        <w:t xml:space="preserve">. </w:t>
      </w:r>
      <w:r w:rsidR="000269B9" w:rsidRPr="002F137C">
        <w:t xml:space="preserve">Aprendizagem </w:t>
      </w:r>
      <w:r w:rsidR="002F137C" w:rsidRPr="002F137C">
        <w:t>e</w:t>
      </w:r>
      <w:r w:rsidR="008103A0">
        <w:t xml:space="preserve"> i</w:t>
      </w:r>
      <w:r w:rsidR="000269B9" w:rsidRPr="002F137C">
        <w:t xml:space="preserve">novação </w:t>
      </w:r>
      <w:r w:rsidR="002F137C" w:rsidRPr="002F137C">
        <w:t>n</w:t>
      </w:r>
      <w:r w:rsidR="008103A0">
        <w:t>a i</w:t>
      </w:r>
      <w:r w:rsidR="000269B9" w:rsidRPr="002F137C">
        <w:t>nd</w:t>
      </w:r>
      <w:r w:rsidR="008103A0">
        <w:t>ústria f</w:t>
      </w:r>
      <w:r w:rsidR="000269B9" w:rsidRPr="002F137C">
        <w:t xml:space="preserve">armacêutica </w:t>
      </w:r>
      <w:r w:rsidR="008103A0">
        <w:t>indiana: o papel d</w:t>
      </w:r>
      <w:r w:rsidR="000269B9" w:rsidRPr="002F137C">
        <w:t xml:space="preserve">a IFI </w:t>
      </w:r>
      <w:r w:rsidR="002F137C">
        <w:t>e</w:t>
      </w:r>
      <w:r w:rsidR="000269B9" w:rsidRPr="002F137C">
        <w:t xml:space="preserve"> </w:t>
      </w:r>
      <w:r w:rsidR="008103A0">
        <w:t>o</w:t>
      </w:r>
      <w:r w:rsidR="000269B9" w:rsidRPr="002F137C">
        <w:t xml:space="preserve">utras </w:t>
      </w:r>
      <w:r w:rsidR="008103A0">
        <w:t>i</w:t>
      </w:r>
      <w:r w:rsidR="000269B9" w:rsidRPr="002F137C">
        <w:t xml:space="preserve">ntervenções </w:t>
      </w:r>
      <w:r w:rsidR="008103A0">
        <w:t>p</w:t>
      </w:r>
      <w:r w:rsidR="000269B9" w:rsidRPr="002F137C">
        <w:t>olíticas</w:t>
      </w:r>
      <w:r>
        <w:t>.</w:t>
      </w:r>
      <w:r w:rsidR="000269B9">
        <w:t xml:space="preserve"> </w:t>
      </w:r>
      <w:r w:rsidR="008103A0" w:rsidRPr="008103A0">
        <w:rPr>
          <w:b/>
        </w:rPr>
        <w:t xml:space="preserve">Revista Eletrônica de Comunicação, </w:t>
      </w:r>
      <w:proofErr w:type="gramStart"/>
      <w:r w:rsidR="008103A0">
        <w:rPr>
          <w:b/>
        </w:rPr>
        <w:t>Informação  &amp;</w:t>
      </w:r>
      <w:proofErr w:type="gramEnd"/>
      <w:r w:rsidR="008103A0">
        <w:rPr>
          <w:b/>
        </w:rPr>
        <w:t xml:space="preserve"> Inovação em Saúde, </w:t>
      </w:r>
      <w:r w:rsidR="008103A0" w:rsidRPr="008103A0">
        <w:t>vol.</w:t>
      </w:r>
      <w:r w:rsidR="000269B9" w:rsidRPr="00BC29BB">
        <w:t xml:space="preserve"> 2</w:t>
      </w:r>
      <w:r w:rsidR="008103A0">
        <w:t>, n.</w:t>
      </w:r>
      <w:r w:rsidR="000269B9" w:rsidRPr="00BC29BB">
        <w:t>2</w:t>
      </w:r>
      <w:r w:rsidR="008103A0">
        <w:t>, p.</w:t>
      </w:r>
      <w:r w:rsidR="000269B9" w:rsidRPr="00BC29BB">
        <w:t xml:space="preserve"> 74–80</w:t>
      </w:r>
      <w:r>
        <w:t>,</w:t>
      </w:r>
      <w:r w:rsidR="008103A0">
        <w:t xml:space="preserve"> </w:t>
      </w:r>
      <w:proofErr w:type="spellStart"/>
      <w:r w:rsidR="008103A0">
        <w:t>jul.-dez</w:t>
      </w:r>
      <w:proofErr w:type="spellEnd"/>
      <w:r w:rsidR="008103A0">
        <w:t>.,</w:t>
      </w:r>
      <w:r>
        <w:t xml:space="preserve"> </w:t>
      </w:r>
      <w:r w:rsidRPr="00483A54">
        <w:t>200</w:t>
      </w:r>
      <w:r w:rsidR="008103A0">
        <w:t>8</w:t>
      </w:r>
      <w:r w:rsidRPr="00483A54">
        <w:t>.</w:t>
      </w:r>
    </w:p>
    <w:p w14:paraId="0355D6EE" w14:textId="77777777" w:rsidR="00DB0CC9" w:rsidRDefault="006B551A" w:rsidP="00886754">
      <w:pPr>
        <w:spacing w:afterLines="140" w:after="336" w:line="24" w:lineRule="atLeast"/>
        <w:rPr>
          <w:lang w:val="en-US"/>
        </w:rPr>
      </w:pPr>
      <w:r w:rsidRPr="006B551A">
        <w:rPr>
          <w:lang w:val="en-US"/>
        </w:rPr>
        <w:t>REYES</w:t>
      </w:r>
      <w:r w:rsidR="000269B9" w:rsidRPr="006B551A">
        <w:rPr>
          <w:lang w:val="en-US"/>
        </w:rPr>
        <w:t>, Javier</w:t>
      </w:r>
      <w:r w:rsidRPr="006B551A">
        <w:rPr>
          <w:lang w:val="en-US"/>
        </w:rPr>
        <w:t xml:space="preserve">; SCHIAVO, </w:t>
      </w:r>
      <w:r w:rsidR="000269B9" w:rsidRPr="006B551A">
        <w:rPr>
          <w:lang w:val="en-US"/>
        </w:rPr>
        <w:t>Stefano</w:t>
      </w:r>
      <w:r w:rsidRPr="006B551A">
        <w:rPr>
          <w:lang w:val="en-US"/>
        </w:rPr>
        <w:t>;</w:t>
      </w:r>
      <w:r w:rsidR="000269B9" w:rsidRPr="006B551A">
        <w:rPr>
          <w:lang w:val="en-US"/>
        </w:rPr>
        <w:t xml:space="preserve"> </w:t>
      </w:r>
      <w:r w:rsidRPr="006B551A">
        <w:rPr>
          <w:lang w:val="en-US"/>
        </w:rPr>
        <w:t>FAGIOLO,</w:t>
      </w:r>
      <w:r w:rsidR="000269B9" w:rsidRPr="006B551A">
        <w:rPr>
          <w:lang w:val="en-US"/>
        </w:rPr>
        <w:t xml:space="preserve"> Giorgio. Using </w:t>
      </w:r>
      <w:r w:rsidR="00A569A7">
        <w:rPr>
          <w:lang w:val="en-US"/>
        </w:rPr>
        <w:t>c</w:t>
      </w:r>
      <w:r w:rsidR="000269B9" w:rsidRPr="006B551A">
        <w:rPr>
          <w:lang w:val="en-US"/>
        </w:rPr>
        <w:t xml:space="preserve">omplex </w:t>
      </w:r>
      <w:r w:rsidR="00A569A7">
        <w:rPr>
          <w:lang w:val="en-US"/>
        </w:rPr>
        <w:t>n</w:t>
      </w:r>
      <w:r w:rsidR="000269B9" w:rsidRPr="006B551A">
        <w:rPr>
          <w:lang w:val="en-US"/>
        </w:rPr>
        <w:t xml:space="preserve">etworks </w:t>
      </w:r>
      <w:r w:rsidR="00A569A7">
        <w:rPr>
          <w:lang w:val="en-US"/>
        </w:rPr>
        <w:t>a</w:t>
      </w:r>
      <w:r w:rsidR="000269B9" w:rsidRPr="006B551A">
        <w:rPr>
          <w:lang w:val="en-US"/>
        </w:rPr>
        <w:t xml:space="preserve">nalysis to </w:t>
      </w:r>
      <w:r w:rsidR="00A569A7">
        <w:rPr>
          <w:lang w:val="en-US"/>
        </w:rPr>
        <w:t>a</w:t>
      </w:r>
      <w:r w:rsidR="000269B9" w:rsidRPr="006B551A">
        <w:rPr>
          <w:lang w:val="en-US"/>
        </w:rPr>
        <w:t xml:space="preserve">ssess the </w:t>
      </w:r>
      <w:r w:rsidR="00A569A7">
        <w:rPr>
          <w:lang w:val="en-US"/>
        </w:rPr>
        <w:t>e</w:t>
      </w:r>
      <w:r w:rsidR="000269B9" w:rsidRPr="006B551A">
        <w:rPr>
          <w:lang w:val="en-US"/>
        </w:rPr>
        <w:t xml:space="preserve">volution of </w:t>
      </w:r>
      <w:r w:rsidR="00A569A7">
        <w:rPr>
          <w:lang w:val="en-US"/>
        </w:rPr>
        <w:t>i</w:t>
      </w:r>
      <w:r w:rsidR="000269B9" w:rsidRPr="006B551A">
        <w:rPr>
          <w:lang w:val="en-US"/>
        </w:rPr>
        <w:t>nternati</w:t>
      </w:r>
      <w:r w:rsidR="000269B9" w:rsidRPr="00D641ED">
        <w:rPr>
          <w:lang w:val="en-US"/>
        </w:rPr>
        <w:t xml:space="preserve">onal </w:t>
      </w:r>
      <w:r w:rsidR="00A569A7">
        <w:rPr>
          <w:lang w:val="en-US"/>
        </w:rPr>
        <w:t>e</w:t>
      </w:r>
      <w:r w:rsidR="000269B9" w:rsidRPr="00D641ED">
        <w:rPr>
          <w:lang w:val="en-US"/>
        </w:rPr>
        <w:t xml:space="preserve">conomic </w:t>
      </w:r>
      <w:r w:rsidR="00A569A7">
        <w:rPr>
          <w:lang w:val="en-US"/>
        </w:rPr>
        <w:t>i</w:t>
      </w:r>
      <w:r w:rsidR="000269B9" w:rsidRPr="00D641ED">
        <w:rPr>
          <w:lang w:val="en-US"/>
        </w:rPr>
        <w:t xml:space="preserve">ntegration: </w:t>
      </w:r>
      <w:r w:rsidR="00A569A7">
        <w:rPr>
          <w:lang w:val="en-US"/>
        </w:rPr>
        <w:t>t</w:t>
      </w:r>
      <w:r w:rsidR="000269B9" w:rsidRPr="00D641ED">
        <w:rPr>
          <w:lang w:val="en-US"/>
        </w:rPr>
        <w:t xml:space="preserve">he </w:t>
      </w:r>
      <w:r w:rsidR="00A569A7">
        <w:rPr>
          <w:lang w:val="en-US"/>
        </w:rPr>
        <w:t>c</w:t>
      </w:r>
      <w:r w:rsidR="000269B9" w:rsidRPr="00D641ED">
        <w:rPr>
          <w:lang w:val="en-US"/>
        </w:rPr>
        <w:t xml:space="preserve">ases </w:t>
      </w:r>
      <w:r>
        <w:rPr>
          <w:lang w:val="en-US"/>
        </w:rPr>
        <w:t xml:space="preserve">of </w:t>
      </w:r>
      <w:r w:rsidR="00A569A7">
        <w:rPr>
          <w:lang w:val="en-US"/>
        </w:rPr>
        <w:t>e</w:t>
      </w:r>
      <w:r>
        <w:rPr>
          <w:lang w:val="en-US"/>
        </w:rPr>
        <w:t xml:space="preserve">ast </w:t>
      </w:r>
      <w:proofErr w:type="spellStart"/>
      <w:r w:rsidR="00A569A7">
        <w:rPr>
          <w:lang w:val="en-US"/>
        </w:rPr>
        <w:t>a</w:t>
      </w:r>
      <w:r>
        <w:rPr>
          <w:lang w:val="en-US"/>
        </w:rPr>
        <w:t>sia</w:t>
      </w:r>
      <w:proofErr w:type="spellEnd"/>
      <w:r>
        <w:rPr>
          <w:lang w:val="en-US"/>
        </w:rPr>
        <w:t xml:space="preserve"> and </w:t>
      </w:r>
      <w:proofErr w:type="spellStart"/>
      <w:r w:rsidR="00A569A7">
        <w:rPr>
          <w:lang w:val="en-US"/>
        </w:rPr>
        <w:t>l</w:t>
      </w:r>
      <w:r>
        <w:rPr>
          <w:lang w:val="en-US"/>
        </w:rPr>
        <w:t>atin</w:t>
      </w:r>
      <w:proofErr w:type="spellEnd"/>
      <w:r>
        <w:rPr>
          <w:lang w:val="en-US"/>
        </w:rPr>
        <w:t xml:space="preserve"> </w:t>
      </w:r>
      <w:proofErr w:type="spellStart"/>
      <w:r w:rsidR="00A569A7">
        <w:rPr>
          <w:lang w:val="en-US"/>
        </w:rPr>
        <w:t>a</w:t>
      </w:r>
      <w:r>
        <w:rPr>
          <w:lang w:val="en-US"/>
        </w:rPr>
        <w:t>merica</w:t>
      </w:r>
      <w:proofErr w:type="spellEnd"/>
      <w:r>
        <w:rPr>
          <w:lang w:val="en-US"/>
        </w:rPr>
        <w:t>.</w:t>
      </w:r>
      <w:r w:rsidR="000269B9" w:rsidRPr="00D641ED">
        <w:rPr>
          <w:lang w:val="en-US"/>
        </w:rPr>
        <w:t xml:space="preserve"> </w:t>
      </w:r>
      <w:r w:rsidR="000269B9" w:rsidRPr="006B551A">
        <w:rPr>
          <w:b/>
          <w:lang w:val="en-US"/>
        </w:rPr>
        <w:t>The Journal of International Trade &amp; Economic Development</w:t>
      </w:r>
      <w:r>
        <w:rPr>
          <w:b/>
          <w:lang w:val="en-US"/>
        </w:rPr>
        <w:t xml:space="preserve">, </w:t>
      </w:r>
      <w:r w:rsidRPr="006B551A">
        <w:rPr>
          <w:lang w:val="en-US"/>
        </w:rPr>
        <w:t>vol.</w:t>
      </w:r>
      <w:r w:rsidR="000269B9" w:rsidRPr="00D641ED">
        <w:rPr>
          <w:lang w:val="en-US"/>
        </w:rPr>
        <w:t xml:space="preserve"> 19</w:t>
      </w:r>
      <w:r>
        <w:rPr>
          <w:lang w:val="en-US"/>
        </w:rPr>
        <w:t xml:space="preserve">, n. </w:t>
      </w:r>
      <w:r w:rsidR="000269B9" w:rsidRPr="00D641ED">
        <w:rPr>
          <w:lang w:val="en-US"/>
        </w:rPr>
        <w:t>2</w:t>
      </w:r>
      <w:r>
        <w:rPr>
          <w:lang w:val="en-US"/>
        </w:rPr>
        <w:t>, p.</w:t>
      </w:r>
      <w:r w:rsidR="000269B9" w:rsidRPr="00D641ED">
        <w:rPr>
          <w:lang w:val="en-US"/>
        </w:rPr>
        <w:t xml:space="preserve"> 215–39</w:t>
      </w:r>
      <w:r>
        <w:rPr>
          <w:lang w:val="en-US"/>
        </w:rPr>
        <w:t>,</w:t>
      </w:r>
      <w:r w:rsidR="000269B9" w:rsidRPr="00D641ED">
        <w:rPr>
          <w:lang w:val="en-US"/>
        </w:rPr>
        <w:t xml:space="preserve"> </w:t>
      </w:r>
      <w:r w:rsidRPr="006B551A">
        <w:rPr>
          <w:lang w:val="en-US"/>
        </w:rPr>
        <w:t xml:space="preserve">2010. </w:t>
      </w:r>
    </w:p>
    <w:p w14:paraId="0F23186B" w14:textId="77777777" w:rsidR="00DB0CC9" w:rsidRDefault="00BB6D8B" w:rsidP="00886754">
      <w:pPr>
        <w:spacing w:afterLines="140" w:after="336" w:line="24" w:lineRule="atLeast"/>
      </w:pPr>
      <w:r w:rsidRPr="00DC65C5">
        <w:rPr>
          <w:lang w:val="en-US"/>
        </w:rPr>
        <w:t>SCHUMPETER</w:t>
      </w:r>
      <w:r w:rsidR="000269B9" w:rsidRPr="00DC65C5">
        <w:rPr>
          <w:lang w:val="en-US"/>
        </w:rPr>
        <w:t xml:space="preserve">, Joseph </w:t>
      </w:r>
      <w:r w:rsidR="002F137C" w:rsidRPr="00DC65C5">
        <w:rPr>
          <w:lang w:val="en-US"/>
        </w:rPr>
        <w:t>A</w:t>
      </w:r>
      <w:r w:rsidRPr="00DC65C5">
        <w:rPr>
          <w:lang w:val="en-US"/>
        </w:rPr>
        <w:t>lois</w:t>
      </w:r>
      <w:r w:rsidR="000269B9" w:rsidRPr="00DC65C5">
        <w:rPr>
          <w:lang w:val="en-US"/>
        </w:rPr>
        <w:t xml:space="preserve">. </w:t>
      </w:r>
      <w:r w:rsidRPr="00DC65C5">
        <w:rPr>
          <w:lang w:val="en-US"/>
        </w:rPr>
        <w:t xml:space="preserve">Capitalism, Socialism, and Democracy. </w:t>
      </w:r>
      <w:r w:rsidR="000269B9" w:rsidRPr="00BB6D8B">
        <w:rPr>
          <w:i/>
        </w:rPr>
        <w:t>Capitalismo, Socialismo E Democracia</w:t>
      </w:r>
      <w:r w:rsidR="000269B9" w:rsidRPr="00BB6D8B">
        <w:t>.</w:t>
      </w:r>
      <w:r>
        <w:t xml:space="preserve"> </w:t>
      </w:r>
      <w:r w:rsidR="000269B9" w:rsidRPr="00BB6D8B">
        <w:t xml:space="preserve"> </w:t>
      </w:r>
      <w:r w:rsidR="000269B9">
        <w:t>Rio de Janei</w:t>
      </w:r>
      <w:r w:rsidR="00460906">
        <w:t>ro: Editora Fundo de Cultura</w:t>
      </w:r>
      <w:r>
        <w:t xml:space="preserve">, </w:t>
      </w:r>
      <w:r w:rsidRPr="00BB6D8B">
        <w:t>1961.</w:t>
      </w:r>
    </w:p>
    <w:p w14:paraId="506C7DF0" w14:textId="77777777" w:rsidR="00DB0CC9" w:rsidRDefault="00024BCE" w:rsidP="00886754">
      <w:pPr>
        <w:spacing w:afterLines="140" w:after="336" w:line="24" w:lineRule="atLeast"/>
      </w:pPr>
      <w:r>
        <w:t>SUZIGAN</w:t>
      </w:r>
      <w:r w:rsidR="000269B9" w:rsidRPr="002F137C">
        <w:t>, Wilson</w:t>
      </w:r>
      <w:r>
        <w:t xml:space="preserve">; FURTADO, </w:t>
      </w:r>
      <w:r w:rsidR="000269B9" w:rsidRPr="002F137C">
        <w:t>João</w:t>
      </w:r>
      <w:r>
        <w:t>.</w:t>
      </w:r>
      <w:r w:rsidR="000269B9" w:rsidRPr="002F137C">
        <w:t xml:space="preserve"> </w:t>
      </w:r>
      <w:r w:rsidR="000269B9">
        <w:t>Polític</w:t>
      </w:r>
      <w:r w:rsidR="00A569A7">
        <w:t>a industrial e d</w:t>
      </w:r>
      <w:r>
        <w:t>esenvolvimento.</w:t>
      </w:r>
      <w:r w:rsidR="000269B9">
        <w:t xml:space="preserve"> </w:t>
      </w:r>
      <w:r w:rsidR="000269B9" w:rsidRPr="00024BCE">
        <w:rPr>
          <w:b/>
        </w:rPr>
        <w:t>Revista de Economia Política</w:t>
      </w:r>
      <w:r>
        <w:t>, vol.</w:t>
      </w:r>
      <w:r w:rsidR="000269B9">
        <w:t xml:space="preserve"> 26</w:t>
      </w:r>
      <w:r>
        <w:t>, n.</w:t>
      </w:r>
      <w:r w:rsidR="000269B9">
        <w:t xml:space="preserve"> 2</w:t>
      </w:r>
      <w:r>
        <w:t>, p.</w:t>
      </w:r>
      <w:r w:rsidR="000269B9">
        <w:t xml:space="preserve"> 163–</w:t>
      </w:r>
      <w:r>
        <w:t>1</w:t>
      </w:r>
      <w:r w:rsidR="000269B9">
        <w:t>85</w:t>
      </w:r>
      <w:r>
        <w:t>, 2006.</w:t>
      </w:r>
    </w:p>
    <w:p w14:paraId="6D283B73" w14:textId="77777777" w:rsidR="00DB0CC9" w:rsidRDefault="003A3ABE" w:rsidP="00886754">
      <w:pPr>
        <w:spacing w:afterLines="140" w:after="336" w:line="24" w:lineRule="atLeast"/>
      </w:pPr>
      <w:r>
        <w:t>TORRES</w:t>
      </w:r>
      <w:r w:rsidR="000269B9">
        <w:t>, R</w:t>
      </w:r>
      <w:r>
        <w:t>.</w:t>
      </w:r>
      <w:r w:rsidR="000269B9">
        <w:t xml:space="preserve"> L. </w:t>
      </w:r>
      <w:r w:rsidR="000269B9" w:rsidRPr="003A3ABE">
        <w:rPr>
          <w:b/>
        </w:rPr>
        <w:t xml:space="preserve">Capacitação Tecnológica </w:t>
      </w:r>
      <w:r w:rsidR="002F137C" w:rsidRPr="003A3ABE">
        <w:rPr>
          <w:b/>
        </w:rPr>
        <w:t>n</w:t>
      </w:r>
      <w:r w:rsidR="000269B9" w:rsidRPr="003A3ABE">
        <w:rPr>
          <w:b/>
        </w:rPr>
        <w:t>a Indústria Farmacêutica Brasileira</w:t>
      </w:r>
      <w:r w:rsidR="000269B9">
        <w:t>.</w:t>
      </w:r>
      <w:r>
        <w:t xml:space="preserve"> 2015.</w:t>
      </w:r>
      <w:r w:rsidR="000269B9">
        <w:t xml:space="preserve"> </w:t>
      </w:r>
      <w:r>
        <w:t>213 f.</w:t>
      </w:r>
      <w:r w:rsidR="002F137C">
        <w:t xml:space="preserve"> Tese de Doutorado, </w:t>
      </w:r>
      <w:r w:rsidR="000269B9">
        <w:t>Univers</w:t>
      </w:r>
      <w:r>
        <w:t>idade Federal do Rio de Janeiro, Rio de Janeiro, 2015.</w:t>
      </w:r>
      <w:bookmarkStart w:id="1" w:name="_GoBack"/>
      <w:bookmarkEnd w:id="1"/>
    </w:p>
    <w:p w14:paraId="3B7D8DC2" w14:textId="77777777" w:rsidR="00DB0CC9" w:rsidRDefault="00D47403" w:rsidP="00886754">
      <w:pPr>
        <w:spacing w:afterLines="140" w:after="336" w:line="24" w:lineRule="atLeast"/>
      </w:pPr>
      <w:r>
        <w:t>VIEIRA</w:t>
      </w:r>
      <w:r w:rsidR="000269B9">
        <w:t>, Vera Maria da Motta</w:t>
      </w:r>
      <w:r>
        <w:t>; OHAYON,</w:t>
      </w:r>
      <w:r w:rsidR="000269B9">
        <w:t xml:space="preserve"> Pierre. </w:t>
      </w:r>
      <w:r w:rsidR="00634DFD">
        <w:t>Inovação e</w:t>
      </w:r>
      <w:r w:rsidR="000269B9">
        <w:t xml:space="preserve">m </w:t>
      </w:r>
      <w:r w:rsidR="00634DFD">
        <w:t>f</w:t>
      </w:r>
      <w:r w:rsidR="000269B9">
        <w:t xml:space="preserve">ármacos </w:t>
      </w:r>
      <w:r w:rsidR="00634DFD">
        <w:t>e</w:t>
      </w:r>
      <w:r w:rsidR="000269B9">
        <w:t xml:space="preserve"> </w:t>
      </w:r>
      <w:r w:rsidR="00634DFD">
        <w:t>m</w:t>
      </w:r>
      <w:r w:rsidR="00304F57">
        <w:t xml:space="preserve">edicamentos: </w:t>
      </w:r>
      <w:r w:rsidR="00634DFD">
        <w:t>e</w:t>
      </w:r>
      <w:r w:rsidR="000269B9">
        <w:t>stado-</w:t>
      </w:r>
      <w:r w:rsidR="00634DFD">
        <w:t>d</w:t>
      </w:r>
      <w:r w:rsidR="000269B9">
        <w:t>a-</w:t>
      </w:r>
      <w:r w:rsidR="00634DFD">
        <w:t>a</w:t>
      </w:r>
      <w:r w:rsidR="000269B9">
        <w:t>rt</w:t>
      </w:r>
      <w:r w:rsidR="00A569A7">
        <w:t xml:space="preserve">e </w:t>
      </w:r>
      <w:r w:rsidR="00634DFD">
        <w:t>n</w:t>
      </w:r>
      <w:r w:rsidR="00A569A7">
        <w:t xml:space="preserve">o Brasil </w:t>
      </w:r>
      <w:r w:rsidR="00634DFD">
        <w:t>e</w:t>
      </w:r>
      <w:r w:rsidR="00A569A7">
        <w:t xml:space="preserve"> </w:t>
      </w:r>
      <w:r w:rsidR="00634DFD">
        <w:t>p</w:t>
      </w:r>
      <w:r w:rsidR="00A569A7">
        <w:t>olíticas de P&amp;D.</w:t>
      </w:r>
      <w:r w:rsidR="00C246F0">
        <w:t xml:space="preserve"> </w:t>
      </w:r>
      <w:r w:rsidR="00C246F0" w:rsidRPr="00C246F0">
        <w:rPr>
          <w:b/>
        </w:rPr>
        <w:t>Revista</w:t>
      </w:r>
      <w:r w:rsidR="00C246F0">
        <w:t xml:space="preserve"> </w:t>
      </w:r>
      <w:r w:rsidR="00C246F0" w:rsidRPr="00C246F0">
        <w:rPr>
          <w:b/>
        </w:rPr>
        <w:t>Economia e Gestão</w:t>
      </w:r>
      <w:r w:rsidR="00C246F0">
        <w:t>, Belo Horizonte, vol. 6, n. 13,</w:t>
      </w:r>
      <w:r w:rsidR="00A569A7" w:rsidRPr="00A569A7">
        <w:t xml:space="preserve"> </w:t>
      </w:r>
      <w:r w:rsidR="00A569A7">
        <w:t>2006.</w:t>
      </w:r>
    </w:p>
    <w:p w14:paraId="4BBDA976" w14:textId="32905691" w:rsidR="000269B9" w:rsidRDefault="000269B9" w:rsidP="00886754">
      <w:pPr>
        <w:spacing w:afterLines="140" w:after="336" w:line="24" w:lineRule="atLeast"/>
      </w:pPr>
    </w:p>
    <w:sectPr w:rsidR="000269B9" w:rsidSect="009F43BE">
      <w:pgSz w:w="11906" w:h="16838" w:code="9"/>
      <w:pgMar w:top="1134" w:right="851" w:bottom="1134" w:left="851"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A31E87" w14:textId="77777777" w:rsidR="00E60577" w:rsidRDefault="00E60577">
      <w:r>
        <w:separator/>
      </w:r>
    </w:p>
  </w:endnote>
  <w:endnote w:type="continuationSeparator" w:id="0">
    <w:p w14:paraId="25503C3B" w14:textId="77777777" w:rsidR="00E60577" w:rsidRDefault="00E605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altName w:val="Lucida Sans Unicode"/>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CA0BD" w14:textId="77777777" w:rsidR="00E60577" w:rsidRDefault="00E60577">
      <w:r>
        <w:separator/>
      </w:r>
    </w:p>
  </w:footnote>
  <w:footnote w:type="continuationSeparator" w:id="0">
    <w:p w14:paraId="365FADC3" w14:textId="77777777" w:rsidR="00E60577" w:rsidRDefault="00E60577">
      <w:r>
        <w:continuationSeparator/>
      </w:r>
    </w:p>
  </w:footnote>
  <w:footnote w:id="1">
    <w:p w14:paraId="247BE57A" w14:textId="359391FA" w:rsidR="00547749" w:rsidRDefault="00547749" w:rsidP="005F5D9B">
      <w:pPr>
        <w:pStyle w:val="Textodenotaderodap"/>
        <w:spacing w:after="0"/>
      </w:pPr>
      <w:r>
        <w:rPr>
          <w:rStyle w:val="Refdenotaderodap"/>
        </w:rPr>
        <w:footnoteRef/>
      </w:r>
      <w:r>
        <w:t xml:space="preserve"> </w:t>
      </w:r>
      <w:r w:rsidR="005F5D9B">
        <w:t xml:space="preserve">Pesquisador do Grupo de Estudos em Economia Industrial (GEEIN) - </w:t>
      </w:r>
      <w:proofErr w:type="spellStart"/>
      <w:r w:rsidR="00A75054">
        <w:t>FCL</w:t>
      </w:r>
      <w:r w:rsidR="005F5D9B">
        <w:t>A</w:t>
      </w:r>
      <w:r w:rsidR="00A75054">
        <w:t>r</w:t>
      </w:r>
      <w:proofErr w:type="spellEnd"/>
      <w:r w:rsidR="00A75054">
        <w:t>/</w:t>
      </w:r>
      <w:r w:rsidR="005F5D9B">
        <w:t>UNESP.</w:t>
      </w:r>
    </w:p>
  </w:footnote>
  <w:footnote w:id="2">
    <w:p w14:paraId="072C3779" w14:textId="2F684D38" w:rsidR="00547749" w:rsidRDefault="00547749" w:rsidP="005F5D9B">
      <w:pPr>
        <w:pStyle w:val="Textodenotaderodap"/>
        <w:spacing w:after="0"/>
      </w:pPr>
      <w:r>
        <w:rPr>
          <w:rStyle w:val="Refdenotaderodap"/>
        </w:rPr>
        <w:footnoteRef/>
      </w:r>
      <w:r>
        <w:t xml:space="preserve"> </w:t>
      </w:r>
      <w:r w:rsidR="005F5D9B">
        <w:t xml:space="preserve">Professor do Departamento de Economia e pesquisador do GEEIN - </w:t>
      </w:r>
      <w:proofErr w:type="spellStart"/>
      <w:r w:rsidR="005F5D9B">
        <w:t>FCLAr</w:t>
      </w:r>
      <w:proofErr w:type="spellEnd"/>
      <w:r w:rsidR="005F5D9B">
        <w:t>/UNESP.</w:t>
      </w:r>
    </w:p>
  </w:footnote>
  <w:footnote w:id="3">
    <w:p w14:paraId="71BE8AF1" w14:textId="6094B2C9" w:rsidR="00A75054" w:rsidRDefault="00A75054" w:rsidP="005F5D9B">
      <w:pPr>
        <w:pStyle w:val="Textodenotaderodap"/>
        <w:spacing w:after="0"/>
      </w:pPr>
      <w:r>
        <w:rPr>
          <w:rStyle w:val="Refdenotaderodap"/>
        </w:rPr>
        <w:footnoteRef/>
      </w:r>
      <w:r>
        <w:t xml:space="preserve"> </w:t>
      </w:r>
      <w:proofErr w:type="gramStart"/>
      <w:r w:rsidR="005F5D9B">
        <w:t>Professora do Instituto de Economia (UFRJ)</w:t>
      </w:r>
      <w:proofErr w:type="gramEnd"/>
      <w:r w:rsidR="005F5D9B">
        <w:t xml:space="preserve"> e Universidade Cândido Mendes/Campos.</w:t>
      </w:r>
    </w:p>
  </w:footnote>
  <w:footnote w:id="4">
    <w:p w14:paraId="443A3EA1" w14:textId="77777777" w:rsidR="005E5A01" w:rsidRDefault="005E5A01" w:rsidP="005E5A01">
      <w:pPr>
        <w:pStyle w:val="Textodenotaderodap"/>
      </w:pPr>
      <w:r>
        <w:footnoteRef/>
      </w:r>
      <w:r>
        <w:tab/>
        <w:t>Disponível em https://fred.stlouisfed.org/.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5pt;height:1.5pt;visibility:visible" o:bullet="t">
        <v:imagedata r:id="rId1" o:title=""/>
      </v:shape>
    </w:pict>
  </w:numPicBullet>
  <w:abstractNum w:abstractNumId="0" w15:restartNumberingAfterBreak="0">
    <w:nsid w:val="22B81C85"/>
    <w:multiLevelType w:val="hybridMultilevel"/>
    <w:tmpl w:val="C424533A"/>
    <w:lvl w:ilvl="0" w:tplc="4F887074">
      <w:start w:val="1"/>
      <w:numFmt w:val="bullet"/>
      <w:lvlText w:val=""/>
      <w:lvlPicBulletId w:val="0"/>
      <w:lvlJc w:val="left"/>
      <w:pPr>
        <w:tabs>
          <w:tab w:val="num" w:pos="720"/>
        </w:tabs>
        <w:ind w:left="720" w:hanging="360"/>
      </w:pPr>
      <w:rPr>
        <w:rFonts w:ascii="Symbol" w:hAnsi="Symbol" w:hint="default"/>
      </w:rPr>
    </w:lvl>
    <w:lvl w:ilvl="1" w:tplc="AE741D34" w:tentative="1">
      <w:start w:val="1"/>
      <w:numFmt w:val="bullet"/>
      <w:lvlText w:val=""/>
      <w:lvlJc w:val="left"/>
      <w:pPr>
        <w:tabs>
          <w:tab w:val="num" w:pos="1440"/>
        </w:tabs>
        <w:ind w:left="1440" w:hanging="360"/>
      </w:pPr>
      <w:rPr>
        <w:rFonts w:ascii="Symbol" w:hAnsi="Symbol" w:hint="default"/>
      </w:rPr>
    </w:lvl>
    <w:lvl w:ilvl="2" w:tplc="BB124AA4" w:tentative="1">
      <w:start w:val="1"/>
      <w:numFmt w:val="bullet"/>
      <w:lvlText w:val=""/>
      <w:lvlJc w:val="left"/>
      <w:pPr>
        <w:tabs>
          <w:tab w:val="num" w:pos="2160"/>
        </w:tabs>
        <w:ind w:left="2160" w:hanging="360"/>
      </w:pPr>
      <w:rPr>
        <w:rFonts w:ascii="Symbol" w:hAnsi="Symbol" w:hint="default"/>
      </w:rPr>
    </w:lvl>
    <w:lvl w:ilvl="3" w:tplc="FE023ABA" w:tentative="1">
      <w:start w:val="1"/>
      <w:numFmt w:val="bullet"/>
      <w:lvlText w:val=""/>
      <w:lvlJc w:val="left"/>
      <w:pPr>
        <w:tabs>
          <w:tab w:val="num" w:pos="2880"/>
        </w:tabs>
        <w:ind w:left="2880" w:hanging="360"/>
      </w:pPr>
      <w:rPr>
        <w:rFonts w:ascii="Symbol" w:hAnsi="Symbol" w:hint="default"/>
      </w:rPr>
    </w:lvl>
    <w:lvl w:ilvl="4" w:tplc="754E9D9E" w:tentative="1">
      <w:start w:val="1"/>
      <w:numFmt w:val="bullet"/>
      <w:lvlText w:val=""/>
      <w:lvlJc w:val="left"/>
      <w:pPr>
        <w:tabs>
          <w:tab w:val="num" w:pos="3600"/>
        </w:tabs>
        <w:ind w:left="3600" w:hanging="360"/>
      </w:pPr>
      <w:rPr>
        <w:rFonts w:ascii="Symbol" w:hAnsi="Symbol" w:hint="default"/>
      </w:rPr>
    </w:lvl>
    <w:lvl w:ilvl="5" w:tplc="46EAD5D0" w:tentative="1">
      <w:start w:val="1"/>
      <w:numFmt w:val="bullet"/>
      <w:lvlText w:val=""/>
      <w:lvlJc w:val="left"/>
      <w:pPr>
        <w:tabs>
          <w:tab w:val="num" w:pos="4320"/>
        </w:tabs>
        <w:ind w:left="4320" w:hanging="360"/>
      </w:pPr>
      <w:rPr>
        <w:rFonts w:ascii="Symbol" w:hAnsi="Symbol" w:hint="default"/>
      </w:rPr>
    </w:lvl>
    <w:lvl w:ilvl="6" w:tplc="43CC7106" w:tentative="1">
      <w:start w:val="1"/>
      <w:numFmt w:val="bullet"/>
      <w:lvlText w:val=""/>
      <w:lvlJc w:val="left"/>
      <w:pPr>
        <w:tabs>
          <w:tab w:val="num" w:pos="5040"/>
        </w:tabs>
        <w:ind w:left="5040" w:hanging="360"/>
      </w:pPr>
      <w:rPr>
        <w:rFonts w:ascii="Symbol" w:hAnsi="Symbol" w:hint="default"/>
      </w:rPr>
    </w:lvl>
    <w:lvl w:ilvl="7" w:tplc="8CB691FE" w:tentative="1">
      <w:start w:val="1"/>
      <w:numFmt w:val="bullet"/>
      <w:lvlText w:val=""/>
      <w:lvlJc w:val="left"/>
      <w:pPr>
        <w:tabs>
          <w:tab w:val="num" w:pos="5760"/>
        </w:tabs>
        <w:ind w:left="5760" w:hanging="360"/>
      </w:pPr>
      <w:rPr>
        <w:rFonts w:ascii="Symbol" w:hAnsi="Symbol" w:hint="default"/>
      </w:rPr>
    </w:lvl>
    <w:lvl w:ilvl="8" w:tplc="4F1C468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58F7434B"/>
    <w:multiLevelType w:val="hybridMultilevel"/>
    <w:tmpl w:val="35AED4FC"/>
    <w:lvl w:ilvl="0" w:tplc="405A301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0CC9"/>
    <w:rsid w:val="000024E3"/>
    <w:rsid w:val="00024BCE"/>
    <w:rsid w:val="000269B9"/>
    <w:rsid w:val="000304D5"/>
    <w:rsid w:val="00050D1B"/>
    <w:rsid w:val="00053AC9"/>
    <w:rsid w:val="000564F7"/>
    <w:rsid w:val="000670A8"/>
    <w:rsid w:val="00067A3C"/>
    <w:rsid w:val="000738F4"/>
    <w:rsid w:val="00075D10"/>
    <w:rsid w:val="00085A37"/>
    <w:rsid w:val="00087E77"/>
    <w:rsid w:val="000B7C1D"/>
    <w:rsid w:val="000C32E0"/>
    <w:rsid w:val="000C5F32"/>
    <w:rsid w:val="000F2330"/>
    <w:rsid w:val="00100C56"/>
    <w:rsid w:val="001034FE"/>
    <w:rsid w:val="001179CB"/>
    <w:rsid w:val="0012644B"/>
    <w:rsid w:val="00126658"/>
    <w:rsid w:val="00144C23"/>
    <w:rsid w:val="00150D18"/>
    <w:rsid w:val="001517DB"/>
    <w:rsid w:val="00152E78"/>
    <w:rsid w:val="00153721"/>
    <w:rsid w:val="00153789"/>
    <w:rsid w:val="001564E7"/>
    <w:rsid w:val="00177100"/>
    <w:rsid w:val="001870F2"/>
    <w:rsid w:val="001A4330"/>
    <w:rsid w:val="001C1489"/>
    <w:rsid w:val="001C2C59"/>
    <w:rsid w:val="001F0CAD"/>
    <w:rsid w:val="001F245E"/>
    <w:rsid w:val="001F3ED1"/>
    <w:rsid w:val="001F6CDD"/>
    <w:rsid w:val="00205143"/>
    <w:rsid w:val="00221795"/>
    <w:rsid w:val="00222142"/>
    <w:rsid w:val="0022518A"/>
    <w:rsid w:val="00234918"/>
    <w:rsid w:val="0023755C"/>
    <w:rsid w:val="00244FF8"/>
    <w:rsid w:val="002474BC"/>
    <w:rsid w:val="00260933"/>
    <w:rsid w:val="00264415"/>
    <w:rsid w:val="0027747D"/>
    <w:rsid w:val="0028543C"/>
    <w:rsid w:val="002951A2"/>
    <w:rsid w:val="00296CBE"/>
    <w:rsid w:val="002C3AAE"/>
    <w:rsid w:val="002D29DF"/>
    <w:rsid w:val="002D7B00"/>
    <w:rsid w:val="002E0AA3"/>
    <w:rsid w:val="002E0ABB"/>
    <w:rsid w:val="002E25BB"/>
    <w:rsid w:val="002F137C"/>
    <w:rsid w:val="002F3271"/>
    <w:rsid w:val="00303B89"/>
    <w:rsid w:val="00304F57"/>
    <w:rsid w:val="0030520D"/>
    <w:rsid w:val="00315ABF"/>
    <w:rsid w:val="0032168D"/>
    <w:rsid w:val="00330103"/>
    <w:rsid w:val="00331901"/>
    <w:rsid w:val="00336B87"/>
    <w:rsid w:val="0035174F"/>
    <w:rsid w:val="003578CB"/>
    <w:rsid w:val="003649E3"/>
    <w:rsid w:val="00386FBB"/>
    <w:rsid w:val="003914F2"/>
    <w:rsid w:val="00396769"/>
    <w:rsid w:val="003A1DC0"/>
    <w:rsid w:val="003A3ABE"/>
    <w:rsid w:val="003C57EA"/>
    <w:rsid w:val="003D66B2"/>
    <w:rsid w:val="003D6F3E"/>
    <w:rsid w:val="003E7421"/>
    <w:rsid w:val="003F44CC"/>
    <w:rsid w:val="003F5626"/>
    <w:rsid w:val="00406F09"/>
    <w:rsid w:val="004122BA"/>
    <w:rsid w:val="00440D5E"/>
    <w:rsid w:val="00460906"/>
    <w:rsid w:val="00466439"/>
    <w:rsid w:val="00483A54"/>
    <w:rsid w:val="00485A71"/>
    <w:rsid w:val="004872B9"/>
    <w:rsid w:val="004A5092"/>
    <w:rsid w:val="004A7F08"/>
    <w:rsid w:val="004C704F"/>
    <w:rsid w:val="004D7C78"/>
    <w:rsid w:val="00516240"/>
    <w:rsid w:val="005204D5"/>
    <w:rsid w:val="00522FDE"/>
    <w:rsid w:val="005436CA"/>
    <w:rsid w:val="00547749"/>
    <w:rsid w:val="0055438B"/>
    <w:rsid w:val="00555F64"/>
    <w:rsid w:val="00586E50"/>
    <w:rsid w:val="00590AA9"/>
    <w:rsid w:val="005917DF"/>
    <w:rsid w:val="005B2736"/>
    <w:rsid w:val="005C21CF"/>
    <w:rsid w:val="005E5A01"/>
    <w:rsid w:val="005E7B2A"/>
    <w:rsid w:val="005F2F14"/>
    <w:rsid w:val="005F5D9B"/>
    <w:rsid w:val="006126F1"/>
    <w:rsid w:val="0061576B"/>
    <w:rsid w:val="00634DFD"/>
    <w:rsid w:val="00635F6D"/>
    <w:rsid w:val="00643941"/>
    <w:rsid w:val="00655BEC"/>
    <w:rsid w:val="0069045F"/>
    <w:rsid w:val="00697D54"/>
    <w:rsid w:val="006A05C6"/>
    <w:rsid w:val="006A1CAA"/>
    <w:rsid w:val="006B551A"/>
    <w:rsid w:val="006B687D"/>
    <w:rsid w:val="006C058F"/>
    <w:rsid w:val="006C31FC"/>
    <w:rsid w:val="006F15CA"/>
    <w:rsid w:val="006F2D34"/>
    <w:rsid w:val="00714999"/>
    <w:rsid w:val="007208D0"/>
    <w:rsid w:val="00722E39"/>
    <w:rsid w:val="007264E3"/>
    <w:rsid w:val="007268D5"/>
    <w:rsid w:val="00730B24"/>
    <w:rsid w:val="0073118A"/>
    <w:rsid w:val="0074039C"/>
    <w:rsid w:val="00756F1B"/>
    <w:rsid w:val="00760246"/>
    <w:rsid w:val="00776D08"/>
    <w:rsid w:val="00781C4A"/>
    <w:rsid w:val="007A5AD6"/>
    <w:rsid w:val="007B1443"/>
    <w:rsid w:val="007C112C"/>
    <w:rsid w:val="007C4023"/>
    <w:rsid w:val="007C429F"/>
    <w:rsid w:val="007C7F3C"/>
    <w:rsid w:val="007D0FA1"/>
    <w:rsid w:val="008103A0"/>
    <w:rsid w:val="0081388C"/>
    <w:rsid w:val="008413E2"/>
    <w:rsid w:val="00841F71"/>
    <w:rsid w:val="00853265"/>
    <w:rsid w:val="0086166A"/>
    <w:rsid w:val="00863955"/>
    <w:rsid w:val="00867E75"/>
    <w:rsid w:val="0087619D"/>
    <w:rsid w:val="00884094"/>
    <w:rsid w:val="00886754"/>
    <w:rsid w:val="00890D7A"/>
    <w:rsid w:val="00890FE9"/>
    <w:rsid w:val="00894492"/>
    <w:rsid w:val="008A14DA"/>
    <w:rsid w:val="008B25C6"/>
    <w:rsid w:val="008C08D0"/>
    <w:rsid w:val="008D030F"/>
    <w:rsid w:val="008D0AFD"/>
    <w:rsid w:val="008D785E"/>
    <w:rsid w:val="008E3A7A"/>
    <w:rsid w:val="008E5462"/>
    <w:rsid w:val="008E7D2C"/>
    <w:rsid w:val="008F29ED"/>
    <w:rsid w:val="008F4A33"/>
    <w:rsid w:val="00905FE6"/>
    <w:rsid w:val="009114F1"/>
    <w:rsid w:val="009160A4"/>
    <w:rsid w:val="00923021"/>
    <w:rsid w:val="009306FE"/>
    <w:rsid w:val="0095306A"/>
    <w:rsid w:val="00956DF7"/>
    <w:rsid w:val="0097769B"/>
    <w:rsid w:val="009776F8"/>
    <w:rsid w:val="009777AD"/>
    <w:rsid w:val="009A1449"/>
    <w:rsid w:val="009B6018"/>
    <w:rsid w:val="009C2789"/>
    <w:rsid w:val="009F0C19"/>
    <w:rsid w:val="009F295F"/>
    <w:rsid w:val="009F43BE"/>
    <w:rsid w:val="00A113E3"/>
    <w:rsid w:val="00A23A30"/>
    <w:rsid w:val="00A31429"/>
    <w:rsid w:val="00A3163D"/>
    <w:rsid w:val="00A441C0"/>
    <w:rsid w:val="00A569A7"/>
    <w:rsid w:val="00A75054"/>
    <w:rsid w:val="00A86CE5"/>
    <w:rsid w:val="00AA1994"/>
    <w:rsid w:val="00AD1AB9"/>
    <w:rsid w:val="00AD1F38"/>
    <w:rsid w:val="00AF1EEB"/>
    <w:rsid w:val="00AF5D35"/>
    <w:rsid w:val="00B65DDC"/>
    <w:rsid w:val="00B846D0"/>
    <w:rsid w:val="00B90D7C"/>
    <w:rsid w:val="00BA0E17"/>
    <w:rsid w:val="00BA44B8"/>
    <w:rsid w:val="00BB6D8B"/>
    <w:rsid w:val="00BC29BB"/>
    <w:rsid w:val="00BC467C"/>
    <w:rsid w:val="00BC558E"/>
    <w:rsid w:val="00BC6530"/>
    <w:rsid w:val="00BF48D8"/>
    <w:rsid w:val="00C01BA9"/>
    <w:rsid w:val="00C246F0"/>
    <w:rsid w:val="00C51AFF"/>
    <w:rsid w:val="00C55FC7"/>
    <w:rsid w:val="00C56D38"/>
    <w:rsid w:val="00C64E76"/>
    <w:rsid w:val="00C74752"/>
    <w:rsid w:val="00C84CD8"/>
    <w:rsid w:val="00C84CFF"/>
    <w:rsid w:val="00CA21F6"/>
    <w:rsid w:val="00CB4488"/>
    <w:rsid w:val="00CC0970"/>
    <w:rsid w:val="00CC63C3"/>
    <w:rsid w:val="00CD5104"/>
    <w:rsid w:val="00CE6A37"/>
    <w:rsid w:val="00CE772C"/>
    <w:rsid w:val="00CF5E70"/>
    <w:rsid w:val="00D13091"/>
    <w:rsid w:val="00D23773"/>
    <w:rsid w:val="00D47403"/>
    <w:rsid w:val="00D52549"/>
    <w:rsid w:val="00D55A51"/>
    <w:rsid w:val="00D57E99"/>
    <w:rsid w:val="00D641ED"/>
    <w:rsid w:val="00D720C9"/>
    <w:rsid w:val="00D806B7"/>
    <w:rsid w:val="00D846CD"/>
    <w:rsid w:val="00D91D8D"/>
    <w:rsid w:val="00DA2C46"/>
    <w:rsid w:val="00DB0CC9"/>
    <w:rsid w:val="00DC28C0"/>
    <w:rsid w:val="00DC65C5"/>
    <w:rsid w:val="00DD500C"/>
    <w:rsid w:val="00DE2623"/>
    <w:rsid w:val="00DE2738"/>
    <w:rsid w:val="00DE75C3"/>
    <w:rsid w:val="00DF05A4"/>
    <w:rsid w:val="00E4285F"/>
    <w:rsid w:val="00E55350"/>
    <w:rsid w:val="00E60577"/>
    <w:rsid w:val="00E97CE4"/>
    <w:rsid w:val="00EA32C6"/>
    <w:rsid w:val="00EC7745"/>
    <w:rsid w:val="00ED3164"/>
    <w:rsid w:val="00ED6288"/>
    <w:rsid w:val="00EF554E"/>
    <w:rsid w:val="00F01721"/>
    <w:rsid w:val="00F0477A"/>
    <w:rsid w:val="00F04888"/>
    <w:rsid w:val="00F33E68"/>
    <w:rsid w:val="00F7376F"/>
    <w:rsid w:val="00F76F97"/>
    <w:rsid w:val="00F812A2"/>
    <w:rsid w:val="00FC41EB"/>
    <w:rsid w:val="00FD02F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8CC7"/>
  <w15:docId w15:val="{4A1EFBAE-7DF2-4194-9D1D-96997B545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Lucida Sans"/>
        <w:sz w:val="24"/>
        <w:szCs w:val="24"/>
        <w:lang w:val="pt-BR" w:eastAsia="zh-CN" w:bidi="hi-IN"/>
      </w:rPr>
    </w:rPrDefault>
    <w:pPrDefault>
      <w:pPr>
        <w:spacing w:after="1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racteresdenotaderodap">
    <w:name w:val="Caracteres de nota de rodapé"/>
    <w:qFormat/>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Ttulo">
    <w:name w:val="Title"/>
    <w:basedOn w:val="Normal"/>
    <w:next w:val="Corpodetexto"/>
    <w:qFormat/>
    <w:pPr>
      <w:keepNext/>
      <w:spacing w:before="240" w:after="120"/>
    </w:pPr>
    <w:rPr>
      <w:rFonts w:ascii="Liberation Sans" w:eastAsia="Microsoft YaHei" w:hAnsi="Liberation Sans"/>
      <w:sz w:val="28"/>
      <w:szCs w:val="28"/>
    </w:rPr>
  </w:style>
  <w:style w:type="paragraph" w:styleId="Corpodetexto">
    <w:name w:val="Body Text"/>
    <w:basedOn w:val="Normal"/>
    <w:pPr>
      <w:spacing w:line="288"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Contedodatabela">
    <w:name w:val="Conteúdo da tabela"/>
    <w:basedOn w:val="Normal"/>
    <w:qFormat/>
  </w:style>
  <w:style w:type="paragraph" w:styleId="Textodenotaderodap">
    <w:name w:val="footnote text"/>
    <w:basedOn w:val="Normal"/>
  </w:style>
  <w:style w:type="character" w:styleId="Hyperlink">
    <w:name w:val="Hyperlink"/>
    <w:basedOn w:val="Fontepargpadro"/>
    <w:uiPriority w:val="99"/>
    <w:unhideWhenUsed/>
    <w:rsid w:val="00396769"/>
    <w:rPr>
      <w:color w:val="0563C1" w:themeColor="hyperlink"/>
      <w:u w:val="single"/>
    </w:rPr>
  </w:style>
  <w:style w:type="character" w:styleId="HiperlinkVisitado">
    <w:name w:val="FollowedHyperlink"/>
    <w:basedOn w:val="Fontepargpadro"/>
    <w:uiPriority w:val="99"/>
    <w:semiHidden/>
    <w:unhideWhenUsed/>
    <w:rsid w:val="002474BC"/>
    <w:rPr>
      <w:color w:val="954F72" w:themeColor="followedHyperlink"/>
      <w:u w:val="single"/>
    </w:rPr>
  </w:style>
  <w:style w:type="character" w:styleId="Refdecomentrio">
    <w:name w:val="annotation reference"/>
    <w:basedOn w:val="Fontepargpadro"/>
    <w:uiPriority w:val="99"/>
    <w:semiHidden/>
    <w:unhideWhenUsed/>
    <w:rsid w:val="0069045F"/>
    <w:rPr>
      <w:sz w:val="16"/>
      <w:szCs w:val="16"/>
    </w:rPr>
  </w:style>
  <w:style w:type="paragraph" w:styleId="Textodecomentrio">
    <w:name w:val="annotation text"/>
    <w:basedOn w:val="Normal"/>
    <w:link w:val="TextodecomentrioChar"/>
    <w:uiPriority w:val="99"/>
    <w:semiHidden/>
    <w:unhideWhenUsed/>
    <w:rsid w:val="0069045F"/>
    <w:pPr>
      <w:spacing w:after="0"/>
    </w:pPr>
    <w:rPr>
      <w:rFonts w:cs="Mangal"/>
      <w:sz w:val="20"/>
      <w:szCs w:val="18"/>
    </w:rPr>
  </w:style>
  <w:style w:type="character" w:customStyle="1" w:styleId="TextodecomentrioChar">
    <w:name w:val="Texto de comentário Char"/>
    <w:basedOn w:val="Fontepargpadro"/>
    <w:link w:val="Textodecomentrio"/>
    <w:uiPriority w:val="99"/>
    <w:semiHidden/>
    <w:rsid w:val="0069045F"/>
    <w:rPr>
      <w:rFonts w:cs="Mangal"/>
      <w:sz w:val="20"/>
      <w:szCs w:val="18"/>
    </w:rPr>
  </w:style>
  <w:style w:type="character" w:styleId="Refdenotaderodap">
    <w:name w:val="footnote reference"/>
    <w:basedOn w:val="Fontepargpadro"/>
    <w:uiPriority w:val="99"/>
    <w:semiHidden/>
    <w:unhideWhenUsed/>
    <w:rsid w:val="00547749"/>
    <w:rPr>
      <w:vertAlign w:val="superscript"/>
    </w:rPr>
  </w:style>
  <w:style w:type="paragraph" w:styleId="Textodebalo">
    <w:name w:val="Balloon Text"/>
    <w:basedOn w:val="Normal"/>
    <w:link w:val="TextodebaloChar"/>
    <w:uiPriority w:val="99"/>
    <w:semiHidden/>
    <w:unhideWhenUsed/>
    <w:rsid w:val="005F5D9B"/>
    <w:pPr>
      <w:spacing w:after="0"/>
    </w:pPr>
    <w:rPr>
      <w:rFonts w:ascii="Segoe UI" w:hAnsi="Segoe UI" w:cs="Mangal"/>
      <w:sz w:val="18"/>
      <w:szCs w:val="16"/>
    </w:rPr>
  </w:style>
  <w:style w:type="character" w:customStyle="1" w:styleId="TextodebaloChar">
    <w:name w:val="Texto de balão Char"/>
    <w:basedOn w:val="Fontepargpadro"/>
    <w:link w:val="Textodebalo"/>
    <w:uiPriority w:val="99"/>
    <w:semiHidden/>
    <w:rsid w:val="005F5D9B"/>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portal.anvisa.gov.br/resultado-de-busca?p_p_id=101&amp;p_p_lifecycle=0&amp;p_p_state=maximized&amp;p_p_mode=view&amp;p_p_col_id=column-1&amp;p_p_col_count=1&amp;_101_struts_action=%2Fasset_publisher%2Fview_content&amp;_101_assetEntryId=352813&amp;_101_type=content&amp;_101_groupId=33"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esope.gretha.u-bordeaux4.fr/sites/esope.gretha/IMG/pdf/bordeaux_-_hasencleverparanhos_-_publication_submission_1_.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4.pucsp.br/icim2009/ingles/downloads/papers/TL_006_PROD_%20FaRMACOS_MEDICAMENTOS.pdf"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CE8F0-2279-4C0E-AA90-9E9EC9C5D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20</Pages>
  <Words>10133</Words>
  <Characters>54722</Characters>
  <Application>Microsoft Office Word</Application>
  <DocSecurity>0</DocSecurity>
  <Lines>456</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Kleber</cp:lastModifiedBy>
  <cp:revision>7</cp:revision>
  <dcterms:created xsi:type="dcterms:W3CDTF">2018-07-17T23:38:00Z</dcterms:created>
  <dcterms:modified xsi:type="dcterms:W3CDTF">2018-07-20T16:47:00Z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http://www.zotero.org/styles/chicago-author-date</vt:lpwstr>
  </property>
  <property fmtid="{D5CDD505-2E9C-101B-9397-08002B2CF9AE}" pid="3" name="Mendeley Document_1">
    <vt:lpwstr>True</vt:lpwstr>
  </property>
  <property fmtid="{D5CDD505-2E9C-101B-9397-08002B2CF9AE}" pid="4" name="Mendeley Unique User Id_1">
    <vt:lpwstr>5b934aac-69ec-36b7-8544-e729d050af46</vt:lpwstr>
  </property>
</Properties>
</file>