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7B70B" w14:textId="77777777" w:rsidR="00C239D0" w:rsidRDefault="00677560" w:rsidP="004F11F6">
      <w:pPr>
        <w:autoSpaceDE w:val="0"/>
        <w:autoSpaceDN w:val="0"/>
        <w:adjustRightInd w:val="0"/>
        <w:spacing w:after="0" w:line="240" w:lineRule="auto"/>
        <w:jc w:val="center"/>
        <w:rPr>
          <w:rFonts w:ascii="Times New Roman" w:hAnsi="Times New Roman" w:cs="Times New Roman"/>
          <w:b/>
          <w:bCs/>
          <w:i/>
          <w:sz w:val="24"/>
          <w:szCs w:val="24"/>
        </w:rPr>
      </w:pPr>
      <w:r w:rsidRPr="00910D6A">
        <w:rPr>
          <w:rFonts w:ascii="Times New Roman" w:hAnsi="Times New Roman" w:cs="Times New Roman"/>
          <w:b/>
          <w:bCs/>
          <w:i/>
          <w:sz w:val="24"/>
          <w:szCs w:val="24"/>
        </w:rPr>
        <w:t xml:space="preserve">A </w:t>
      </w:r>
      <w:r w:rsidR="00BD2EEA" w:rsidRPr="00910D6A">
        <w:rPr>
          <w:rFonts w:ascii="Times New Roman" w:hAnsi="Times New Roman" w:cs="Times New Roman"/>
          <w:b/>
          <w:bCs/>
          <w:i/>
          <w:sz w:val="24"/>
          <w:szCs w:val="24"/>
        </w:rPr>
        <w:t xml:space="preserve">Economia Institucional de </w:t>
      </w:r>
      <w:proofErr w:type="spellStart"/>
      <w:r w:rsidR="00BD2EEA" w:rsidRPr="00910D6A">
        <w:rPr>
          <w:rFonts w:ascii="Times New Roman" w:hAnsi="Times New Roman" w:cs="Times New Roman"/>
          <w:b/>
          <w:bCs/>
          <w:i/>
          <w:sz w:val="24"/>
          <w:szCs w:val="24"/>
        </w:rPr>
        <w:t>Thorstein</w:t>
      </w:r>
      <w:proofErr w:type="spellEnd"/>
      <w:r w:rsidR="00BD2EEA" w:rsidRPr="00910D6A">
        <w:rPr>
          <w:rFonts w:ascii="Times New Roman" w:hAnsi="Times New Roman" w:cs="Times New Roman"/>
          <w:b/>
          <w:bCs/>
          <w:i/>
          <w:sz w:val="24"/>
          <w:szCs w:val="24"/>
        </w:rPr>
        <w:t xml:space="preserve"> </w:t>
      </w:r>
      <w:proofErr w:type="spellStart"/>
      <w:r w:rsidR="00BD2EEA" w:rsidRPr="00910D6A">
        <w:rPr>
          <w:rFonts w:ascii="Times New Roman" w:hAnsi="Times New Roman" w:cs="Times New Roman"/>
          <w:b/>
          <w:bCs/>
          <w:i/>
          <w:sz w:val="24"/>
          <w:szCs w:val="24"/>
        </w:rPr>
        <w:t>Veblen</w:t>
      </w:r>
      <w:proofErr w:type="spellEnd"/>
      <w:r w:rsidR="00BD2EEA" w:rsidRPr="00910D6A">
        <w:rPr>
          <w:rFonts w:ascii="Times New Roman" w:hAnsi="Times New Roman" w:cs="Times New Roman"/>
          <w:b/>
          <w:bCs/>
          <w:i/>
          <w:sz w:val="24"/>
          <w:szCs w:val="24"/>
        </w:rPr>
        <w:t xml:space="preserve"> </w:t>
      </w:r>
      <w:r w:rsidR="00BD2EEA">
        <w:rPr>
          <w:rFonts w:ascii="Times New Roman" w:hAnsi="Times New Roman" w:cs="Times New Roman"/>
          <w:b/>
          <w:bCs/>
          <w:i/>
          <w:sz w:val="24"/>
          <w:szCs w:val="24"/>
        </w:rPr>
        <w:t xml:space="preserve">e a </w:t>
      </w:r>
      <w:r w:rsidRPr="00910D6A">
        <w:rPr>
          <w:rFonts w:ascii="Times New Roman" w:hAnsi="Times New Roman" w:cs="Times New Roman"/>
          <w:b/>
          <w:bCs/>
          <w:i/>
          <w:sz w:val="24"/>
          <w:szCs w:val="24"/>
        </w:rPr>
        <w:t>Economia Comportamental de Daniel Kahneman</w:t>
      </w:r>
      <w:r w:rsidR="00910D6A" w:rsidRPr="00910D6A">
        <w:rPr>
          <w:rFonts w:ascii="Times New Roman" w:hAnsi="Times New Roman" w:cs="Times New Roman"/>
          <w:b/>
          <w:bCs/>
          <w:i/>
          <w:sz w:val="24"/>
          <w:szCs w:val="24"/>
        </w:rPr>
        <w:t xml:space="preserve"> &amp; </w:t>
      </w:r>
      <w:r w:rsidR="00910D6A" w:rsidRPr="00910D6A">
        <w:rPr>
          <w:rFonts w:ascii="Times New Roman" w:hAnsi="Times New Roman" w:cs="Times New Roman"/>
          <w:b/>
          <w:i/>
          <w:sz w:val="24"/>
          <w:szCs w:val="24"/>
        </w:rPr>
        <w:t xml:space="preserve">Amos </w:t>
      </w:r>
      <w:proofErr w:type="spellStart"/>
      <w:r w:rsidR="00910D6A" w:rsidRPr="00910D6A">
        <w:rPr>
          <w:rFonts w:ascii="Times New Roman" w:hAnsi="Times New Roman" w:cs="Times New Roman"/>
          <w:b/>
          <w:i/>
          <w:sz w:val="24"/>
          <w:szCs w:val="24"/>
        </w:rPr>
        <w:t>Tversky</w:t>
      </w:r>
      <w:proofErr w:type="spellEnd"/>
      <w:r w:rsidRPr="00910D6A">
        <w:rPr>
          <w:rFonts w:ascii="Times New Roman" w:hAnsi="Times New Roman" w:cs="Times New Roman"/>
          <w:b/>
          <w:bCs/>
          <w:i/>
          <w:sz w:val="24"/>
          <w:szCs w:val="24"/>
        </w:rPr>
        <w:t>: uma análise d</w:t>
      </w:r>
      <w:r w:rsidR="001A4A4A" w:rsidRPr="00910D6A">
        <w:rPr>
          <w:rFonts w:ascii="Times New Roman" w:hAnsi="Times New Roman" w:cs="Times New Roman"/>
          <w:b/>
          <w:bCs/>
          <w:i/>
          <w:sz w:val="24"/>
          <w:szCs w:val="24"/>
        </w:rPr>
        <w:t>e</w:t>
      </w:r>
      <w:r w:rsidRPr="00910D6A">
        <w:rPr>
          <w:rFonts w:ascii="Times New Roman" w:hAnsi="Times New Roman" w:cs="Times New Roman"/>
          <w:b/>
          <w:bCs/>
          <w:i/>
          <w:sz w:val="24"/>
          <w:szCs w:val="24"/>
        </w:rPr>
        <w:t xml:space="preserve"> pontos convergentes</w:t>
      </w:r>
    </w:p>
    <w:p w14:paraId="47C60EC4" w14:textId="77777777" w:rsidR="00BD2EEA" w:rsidRDefault="00BD2EEA" w:rsidP="004F11F6">
      <w:pPr>
        <w:autoSpaceDE w:val="0"/>
        <w:autoSpaceDN w:val="0"/>
        <w:adjustRightInd w:val="0"/>
        <w:spacing w:after="0" w:line="240" w:lineRule="auto"/>
        <w:jc w:val="center"/>
        <w:rPr>
          <w:rFonts w:ascii="Times New Roman" w:hAnsi="Times New Roman" w:cs="Times New Roman"/>
          <w:b/>
          <w:bCs/>
          <w:i/>
          <w:sz w:val="24"/>
          <w:szCs w:val="24"/>
        </w:rPr>
      </w:pPr>
    </w:p>
    <w:p w14:paraId="14315304" w14:textId="77777777" w:rsidR="00BD2EEA" w:rsidRDefault="00BD2EEA" w:rsidP="004F11F6">
      <w:pPr>
        <w:autoSpaceDE w:val="0"/>
        <w:autoSpaceDN w:val="0"/>
        <w:adjustRightInd w:val="0"/>
        <w:spacing w:after="0" w:line="240" w:lineRule="auto"/>
        <w:jc w:val="center"/>
        <w:rPr>
          <w:rFonts w:ascii="Times New Roman" w:hAnsi="Times New Roman" w:cs="Times New Roman"/>
          <w:b/>
          <w:bCs/>
          <w:i/>
          <w:sz w:val="24"/>
          <w:szCs w:val="24"/>
        </w:rPr>
      </w:pPr>
    </w:p>
    <w:p w14:paraId="0CD5BBEE" w14:textId="77777777" w:rsidR="00617D7E" w:rsidRPr="00617D7E" w:rsidRDefault="00617D7E" w:rsidP="00617D7E">
      <w:pPr>
        <w:autoSpaceDE w:val="0"/>
        <w:autoSpaceDN w:val="0"/>
        <w:adjustRightInd w:val="0"/>
        <w:spacing w:after="0" w:line="240" w:lineRule="auto"/>
        <w:jc w:val="center"/>
        <w:rPr>
          <w:rFonts w:ascii="Times New Roman" w:hAnsi="Times New Roman" w:cs="Times New Roman"/>
          <w:i/>
          <w:iCs/>
          <w:sz w:val="24"/>
          <w:szCs w:val="24"/>
        </w:rPr>
      </w:pPr>
      <w:proofErr w:type="spellStart"/>
      <w:r w:rsidRPr="00617D7E">
        <w:rPr>
          <w:rFonts w:ascii="Times New Roman" w:hAnsi="Times New Roman" w:cs="Times New Roman"/>
          <w:i/>
          <w:iCs/>
          <w:sz w:val="24"/>
          <w:szCs w:val="24"/>
        </w:rPr>
        <w:t>Tainari</w:t>
      </w:r>
      <w:proofErr w:type="spellEnd"/>
      <w:r w:rsidRPr="00617D7E">
        <w:rPr>
          <w:rFonts w:ascii="Times New Roman" w:hAnsi="Times New Roman" w:cs="Times New Roman"/>
          <w:i/>
          <w:iCs/>
          <w:sz w:val="24"/>
          <w:szCs w:val="24"/>
        </w:rPr>
        <w:t xml:space="preserve"> </w:t>
      </w:r>
      <w:proofErr w:type="spellStart"/>
      <w:r w:rsidRPr="00617D7E">
        <w:rPr>
          <w:rFonts w:ascii="Times New Roman" w:hAnsi="Times New Roman" w:cs="Times New Roman"/>
          <w:i/>
          <w:iCs/>
          <w:sz w:val="24"/>
          <w:szCs w:val="24"/>
        </w:rPr>
        <w:t>Taioka</w:t>
      </w:r>
      <w:proofErr w:type="spellEnd"/>
    </w:p>
    <w:p w14:paraId="7E9760A4" w14:textId="4B697BCA" w:rsidR="00617D7E" w:rsidRPr="00617D7E" w:rsidRDefault="00617D7E" w:rsidP="00617D7E">
      <w:pPr>
        <w:autoSpaceDE w:val="0"/>
        <w:autoSpaceDN w:val="0"/>
        <w:adjustRightInd w:val="0"/>
        <w:spacing w:after="0" w:line="240" w:lineRule="auto"/>
        <w:jc w:val="center"/>
        <w:rPr>
          <w:rFonts w:ascii="Times New Roman" w:hAnsi="Times New Roman" w:cs="Times New Roman"/>
          <w:i/>
          <w:iCs/>
          <w:sz w:val="24"/>
          <w:szCs w:val="24"/>
        </w:rPr>
      </w:pPr>
      <w:r w:rsidRPr="00617D7E">
        <w:rPr>
          <w:rFonts w:ascii="Times New Roman" w:hAnsi="Times New Roman" w:cs="Times New Roman"/>
          <w:i/>
          <w:iCs/>
          <w:sz w:val="24"/>
          <w:szCs w:val="24"/>
        </w:rPr>
        <w:t>Universidade Federal do ABC</w:t>
      </w:r>
    </w:p>
    <w:p w14:paraId="28BECBAD" w14:textId="77777777" w:rsidR="00617D7E" w:rsidRPr="00617D7E" w:rsidRDefault="00617D7E" w:rsidP="00617D7E">
      <w:pPr>
        <w:autoSpaceDE w:val="0"/>
        <w:autoSpaceDN w:val="0"/>
        <w:adjustRightInd w:val="0"/>
        <w:spacing w:after="0" w:line="240" w:lineRule="auto"/>
        <w:jc w:val="center"/>
        <w:rPr>
          <w:rFonts w:ascii="Times New Roman" w:hAnsi="Times New Roman" w:cs="Times New Roman"/>
          <w:i/>
          <w:iCs/>
          <w:sz w:val="24"/>
          <w:szCs w:val="24"/>
        </w:rPr>
      </w:pPr>
    </w:p>
    <w:p w14:paraId="106362DA" w14:textId="77777777" w:rsidR="00617D7E" w:rsidRPr="00617D7E" w:rsidRDefault="00617D7E" w:rsidP="00617D7E">
      <w:pPr>
        <w:autoSpaceDE w:val="0"/>
        <w:autoSpaceDN w:val="0"/>
        <w:adjustRightInd w:val="0"/>
        <w:spacing w:after="0" w:line="240" w:lineRule="auto"/>
        <w:jc w:val="center"/>
        <w:rPr>
          <w:rFonts w:ascii="Times New Roman" w:hAnsi="Times New Roman" w:cs="Times New Roman"/>
          <w:i/>
          <w:iCs/>
          <w:sz w:val="24"/>
          <w:szCs w:val="24"/>
        </w:rPr>
      </w:pPr>
      <w:r w:rsidRPr="00617D7E">
        <w:rPr>
          <w:rFonts w:ascii="Times New Roman" w:hAnsi="Times New Roman" w:cs="Times New Roman"/>
          <w:i/>
          <w:iCs/>
          <w:sz w:val="24"/>
          <w:szCs w:val="24"/>
        </w:rPr>
        <w:t>Felipe Almeida</w:t>
      </w:r>
    </w:p>
    <w:p w14:paraId="4FD3EEA1" w14:textId="3A9876C7" w:rsidR="00617D7E" w:rsidRPr="00617D7E" w:rsidRDefault="00617D7E" w:rsidP="00617D7E">
      <w:pPr>
        <w:autoSpaceDE w:val="0"/>
        <w:autoSpaceDN w:val="0"/>
        <w:adjustRightInd w:val="0"/>
        <w:spacing w:after="0" w:line="240" w:lineRule="auto"/>
        <w:jc w:val="center"/>
        <w:rPr>
          <w:rFonts w:ascii="Times New Roman" w:hAnsi="Times New Roman" w:cs="Times New Roman"/>
          <w:i/>
          <w:iCs/>
          <w:sz w:val="24"/>
          <w:szCs w:val="24"/>
        </w:rPr>
      </w:pPr>
      <w:r w:rsidRPr="00617D7E">
        <w:rPr>
          <w:rFonts w:ascii="Times New Roman" w:hAnsi="Times New Roman" w:cs="Times New Roman"/>
          <w:i/>
          <w:iCs/>
          <w:sz w:val="24"/>
          <w:szCs w:val="24"/>
        </w:rPr>
        <w:t>Universidade Federal do Paraná</w:t>
      </w:r>
    </w:p>
    <w:p w14:paraId="06117C59" w14:textId="77777777" w:rsidR="00617D7E" w:rsidRPr="00617D7E" w:rsidRDefault="00617D7E" w:rsidP="00617D7E">
      <w:pPr>
        <w:autoSpaceDE w:val="0"/>
        <w:autoSpaceDN w:val="0"/>
        <w:adjustRightInd w:val="0"/>
        <w:spacing w:after="0" w:line="240" w:lineRule="auto"/>
        <w:jc w:val="center"/>
        <w:rPr>
          <w:rFonts w:ascii="Times New Roman" w:hAnsi="Times New Roman" w:cs="Times New Roman"/>
          <w:i/>
          <w:iCs/>
          <w:sz w:val="24"/>
          <w:szCs w:val="24"/>
        </w:rPr>
      </w:pPr>
    </w:p>
    <w:p w14:paraId="1076817D" w14:textId="68850925" w:rsidR="00617D7E" w:rsidRPr="00617D7E" w:rsidRDefault="00617D7E" w:rsidP="00617D7E">
      <w:pPr>
        <w:autoSpaceDE w:val="0"/>
        <w:autoSpaceDN w:val="0"/>
        <w:adjustRightInd w:val="0"/>
        <w:spacing w:after="0" w:line="240" w:lineRule="auto"/>
        <w:jc w:val="center"/>
        <w:rPr>
          <w:rFonts w:ascii="Times New Roman" w:hAnsi="Times New Roman" w:cs="Times New Roman"/>
          <w:i/>
          <w:iCs/>
          <w:sz w:val="24"/>
          <w:szCs w:val="24"/>
        </w:rPr>
      </w:pPr>
      <w:r w:rsidRPr="00617D7E">
        <w:rPr>
          <w:rFonts w:ascii="Times New Roman" w:hAnsi="Times New Roman" w:cs="Times New Roman"/>
          <w:i/>
          <w:iCs/>
          <w:sz w:val="24"/>
          <w:szCs w:val="24"/>
        </w:rPr>
        <w:t>Ramón García Fernández</w:t>
      </w:r>
    </w:p>
    <w:p w14:paraId="5E5ACA3E" w14:textId="2D525A93" w:rsidR="002358C8" w:rsidRPr="00617D7E" w:rsidRDefault="00617D7E" w:rsidP="00617D7E">
      <w:pPr>
        <w:autoSpaceDE w:val="0"/>
        <w:autoSpaceDN w:val="0"/>
        <w:adjustRightInd w:val="0"/>
        <w:spacing w:after="0" w:line="240" w:lineRule="auto"/>
        <w:jc w:val="center"/>
        <w:rPr>
          <w:rFonts w:ascii="Times New Roman" w:hAnsi="Times New Roman" w:cs="Times New Roman"/>
          <w:i/>
          <w:iCs/>
          <w:sz w:val="24"/>
          <w:szCs w:val="24"/>
        </w:rPr>
      </w:pPr>
      <w:r w:rsidRPr="00617D7E">
        <w:rPr>
          <w:rFonts w:ascii="Times New Roman" w:hAnsi="Times New Roman" w:cs="Times New Roman"/>
          <w:i/>
          <w:iCs/>
          <w:sz w:val="24"/>
          <w:szCs w:val="24"/>
        </w:rPr>
        <w:t>Universidade Federal do ABC</w:t>
      </w:r>
    </w:p>
    <w:p w14:paraId="5C0D94AC" w14:textId="77777777" w:rsidR="00BD2EEA" w:rsidRPr="004F11F6" w:rsidRDefault="00BD2EEA" w:rsidP="004F11F6">
      <w:pPr>
        <w:autoSpaceDE w:val="0"/>
        <w:autoSpaceDN w:val="0"/>
        <w:adjustRightInd w:val="0"/>
        <w:spacing w:after="0" w:line="240" w:lineRule="auto"/>
        <w:jc w:val="center"/>
        <w:rPr>
          <w:rFonts w:ascii="Times New Roman" w:hAnsi="Times New Roman" w:cs="Times New Roman"/>
          <w:b/>
          <w:bCs/>
          <w:sz w:val="24"/>
          <w:szCs w:val="24"/>
        </w:rPr>
      </w:pPr>
    </w:p>
    <w:p w14:paraId="100D76C2" w14:textId="77777777" w:rsidR="00C239D0" w:rsidRPr="004F11F6" w:rsidRDefault="00C239D0" w:rsidP="004F11F6">
      <w:pPr>
        <w:spacing w:after="0" w:line="240" w:lineRule="auto"/>
        <w:jc w:val="center"/>
        <w:rPr>
          <w:rFonts w:ascii="Times New Roman" w:eastAsia="Calibri" w:hAnsi="Times New Roman" w:cs="Times New Roman"/>
          <w:sz w:val="24"/>
          <w:szCs w:val="24"/>
        </w:rPr>
      </w:pPr>
    </w:p>
    <w:p w14:paraId="6F91B602" w14:textId="4F3CF30D" w:rsidR="004579F7" w:rsidRDefault="004F11F6" w:rsidP="004579F7">
      <w:pPr>
        <w:autoSpaceDE w:val="0"/>
        <w:autoSpaceDN w:val="0"/>
        <w:adjustRightInd w:val="0"/>
        <w:spacing w:after="0" w:line="240" w:lineRule="auto"/>
        <w:contextualSpacing/>
        <w:jc w:val="both"/>
        <w:rPr>
          <w:rFonts w:ascii="Times New Roman" w:hAnsi="Times New Roman" w:cs="Times New Roman"/>
          <w:sz w:val="24"/>
          <w:szCs w:val="24"/>
        </w:rPr>
      </w:pPr>
      <w:bookmarkStart w:id="0" w:name="_Toc439298292"/>
      <w:bookmarkStart w:id="1" w:name="_Toc454542935"/>
      <w:bookmarkStart w:id="2" w:name="_Toc454543749"/>
      <w:r w:rsidRPr="004F11F6">
        <w:rPr>
          <w:rFonts w:ascii="Times New Roman" w:eastAsia="Calibri" w:hAnsi="Times New Roman" w:cs="Times New Roman"/>
          <w:b/>
          <w:i/>
          <w:sz w:val="24"/>
          <w:szCs w:val="24"/>
        </w:rPr>
        <w:t>Resumo:</w:t>
      </w:r>
      <w:r>
        <w:rPr>
          <w:rFonts w:ascii="Times New Roman" w:eastAsia="Calibri" w:hAnsi="Times New Roman" w:cs="Times New Roman"/>
          <w:sz w:val="24"/>
          <w:szCs w:val="24"/>
        </w:rPr>
        <w:t xml:space="preserve"> </w:t>
      </w:r>
      <w:r w:rsidR="00D37505">
        <w:rPr>
          <w:rFonts w:ascii="Times New Roman" w:hAnsi="Times New Roman" w:cs="Times New Roman"/>
          <w:sz w:val="24"/>
          <w:szCs w:val="24"/>
        </w:rPr>
        <w:t>A</w:t>
      </w:r>
      <w:r w:rsidR="004579F7" w:rsidRPr="004F11F6">
        <w:rPr>
          <w:rFonts w:ascii="Times New Roman" w:hAnsi="Times New Roman" w:cs="Times New Roman"/>
          <w:sz w:val="24"/>
          <w:szCs w:val="24"/>
        </w:rPr>
        <w:t xml:space="preserve"> Economia Institucional Original e a Economia Comportamental </w:t>
      </w:r>
      <w:r w:rsidR="00D37505">
        <w:rPr>
          <w:rFonts w:ascii="Times New Roman" w:hAnsi="Times New Roman" w:cs="Times New Roman"/>
          <w:sz w:val="24"/>
          <w:szCs w:val="24"/>
        </w:rPr>
        <w:t xml:space="preserve">são </w:t>
      </w:r>
      <w:r w:rsidR="004579F7" w:rsidRPr="004F11F6">
        <w:rPr>
          <w:rFonts w:ascii="Times New Roman" w:hAnsi="Times New Roman" w:cs="Times New Roman"/>
          <w:sz w:val="24"/>
          <w:szCs w:val="24"/>
        </w:rPr>
        <w:t xml:space="preserve">duas abordagens que desafiaram a tomada de decisão da economia convencional de seu tempo. Dessa forma, partindo de uma análise da Economia Institucional Original sustentada por </w:t>
      </w:r>
      <w:proofErr w:type="spellStart"/>
      <w:r w:rsidR="00D37505">
        <w:rPr>
          <w:rFonts w:ascii="Times New Roman" w:hAnsi="Times New Roman" w:cs="Times New Roman"/>
          <w:sz w:val="24"/>
          <w:szCs w:val="24"/>
        </w:rPr>
        <w:t>Thorstein</w:t>
      </w:r>
      <w:proofErr w:type="spellEnd"/>
      <w:r w:rsidR="00D37505">
        <w:rPr>
          <w:rFonts w:ascii="Times New Roman" w:hAnsi="Times New Roman" w:cs="Times New Roman"/>
          <w:sz w:val="24"/>
          <w:szCs w:val="24"/>
        </w:rPr>
        <w:t xml:space="preserve"> </w:t>
      </w:r>
      <w:proofErr w:type="spellStart"/>
      <w:r w:rsidR="004579F7" w:rsidRPr="004F11F6">
        <w:rPr>
          <w:rFonts w:ascii="Times New Roman" w:hAnsi="Times New Roman" w:cs="Times New Roman"/>
          <w:sz w:val="24"/>
          <w:szCs w:val="24"/>
        </w:rPr>
        <w:t>Veblen</w:t>
      </w:r>
      <w:proofErr w:type="spellEnd"/>
      <w:r w:rsidR="004579F7" w:rsidRPr="004F11F6">
        <w:rPr>
          <w:rFonts w:ascii="Times New Roman" w:hAnsi="Times New Roman" w:cs="Times New Roman"/>
          <w:sz w:val="24"/>
          <w:szCs w:val="24"/>
        </w:rPr>
        <w:t xml:space="preserve"> e da Economia Comportamental de </w:t>
      </w:r>
      <w:r w:rsidR="00D37505">
        <w:rPr>
          <w:rFonts w:ascii="Times New Roman" w:hAnsi="Times New Roman" w:cs="Times New Roman"/>
          <w:sz w:val="24"/>
          <w:szCs w:val="24"/>
        </w:rPr>
        <w:t xml:space="preserve">Daniel </w:t>
      </w:r>
      <w:r w:rsidR="004579F7" w:rsidRPr="004F11F6">
        <w:rPr>
          <w:rFonts w:ascii="Times New Roman" w:hAnsi="Times New Roman" w:cs="Times New Roman"/>
          <w:sz w:val="24"/>
          <w:szCs w:val="24"/>
        </w:rPr>
        <w:t xml:space="preserve">Kahneman e </w:t>
      </w:r>
      <w:r w:rsidR="00D37505">
        <w:rPr>
          <w:rFonts w:ascii="Times New Roman" w:hAnsi="Times New Roman" w:cs="Times New Roman"/>
          <w:sz w:val="24"/>
          <w:szCs w:val="24"/>
        </w:rPr>
        <w:t xml:space="preserve">Amos </w:t>
      </w:r>
      <w:proofErr w:type="spellStart"/>
      <w:r w:rsidR="004579F7" w:rsidRPr="004F11F6">
        <w:rPr>
          <w:rFonts w:ascii="Times New Roman" w:hAnsi="Times New Roman" w:cs="Times New Roman"/>
          <w:sz w:val="24"/>
          <w:szCs w:val="24"/>
        </w:rPr>
        <w:t>Tversky</w:t>
      </w:r>
      <w:proofErr w:type="spellEnd"/>
      <w:r w:rsidR="004579F7" w:rsidRPr="004F11F6">
        <w:rPr>
          <w:rFonts w:ascii="Times New Roman" w:hAnsi="Times New Roman" w:cs="Times New Roman"/>
          <w:sz w:val="24"/>
          <w:szCs w:val="24"/>
        </w:rPr>
        <w:t>, o presente estudo tem como objetivo analisar se existem elementos convergentes nessas abordagens. Como a questão central</w:t>
      </w:r>
      <w:r w:rsidR="00903031">
        <w:rPr>
          <w:rFonts w:ascii="Times New Roman" w:hAnsi="Times New Roman" w:cs="Times New Roman"/>
          <w:sz w:val="24"/>
          <w:szCs w:val="24"/>
        </w:rPr>
        <w:t xml:space="preserve"> </w:t>
      </w:r>
      <w:r w:rsidR="00EB2ABA">
        <w:rPr>
          <w:rFonts w:ascii="Times New Roman" w:hAnsi="Times New Roman" w:cs="Times New Roman"/>
          <w:sz w:val="24"/>
          <w:szCs w:val="24"/>
        </w:rPr>
        <w:t>des</w:t>
      </w:r>
      <w:r w:rsidR="00903031">
        <w:rPr>
          <w:rFonts w:ascii="Times New Roman" w:hAnsi="Times New Roman" w:cs="Times New Roman"/>
          <w:sz w:val="24"/>
          <w:szCs w:val="24"/>
        </w:rPr>
        <w:t>t</w:t>
      </w:r>
      <w:r w:rsidR="00EB2ABA">
        <w:rPr>
          <w:rFonts w:ascii="Times New Roman" w:hAnsi="Times New Roman" w:cs="Times New Roman"/>
          <w:sz w:val="24"/>
          <w:szCs w:val="24"/>
        </w:rPr>
        <w:t>e artigo</w:t>
      </w:r>
      <w:r w:rsidR="004579F7" w:rsidRPr="004F11F6">
        <w:rPr>
          <w:rFonts w:ascii="Times New Roman" w:hAnsi="Times New Roman" w:cs="Times New Roman"/>
          <w:sz w:val="24"/>
          <w:szCs w:val="24"/>
        </w:rPr>
        <w:t xml:space="preserve"> é a tomada de decisão, a convergência entre essas abordagens</w:t>
      </w:r>
      <w:r w:rsidR="004579F7">
        <w:rPr>
          <w:rFonts w:ascii="Times New Roman" w:hAnsi="Times New Roman" w:cs="Times New Roman"/>
          <w:sz w:val="24"/>
          <w:szCs w:val="24"/>
        </w:rPr>
        <w:t xml:space="preserve"> </w:t>
      </w:r>
      <w:r w:rsidR="004579F7" w:rsidRPr="004F11F6">
        <w:rPr>
          <w:rFonts w:ascii="Times New Roman" w:hAnsi="Times New Roman" w:cs="Times New Roman"/>
          <w:sz w:val="24"/>
          <w:szCs w:val="24"/>
        </w:rPr>
        <w:t xml:space="preserve">se debruça sobre </w:t>
      </w:r>
      <w:r w:rsidR="004579F7">
        <w:rPr>
          <w:rFonts w:ascii="Times New Roman" w:hAnsi="Times New Roman" w:cs="Times New Roman"/>
          <w:sz w:val="24"/>
          <w:szCs w:val="24"/>
        </w:rPr>
        <w:t>su</w:t>
      </w:r>
      <w:r w:rsidR="004579F7" w:rsidRPr="004F11F6">
        <w:rPr>
          <w:rFonts w:ascii="Times New Roman" w:hAnsi="Times New Roman" w:cs="Times New Roman"/>
          <w:sz w:val="24"/>
          <w:szCs w:val="24"/>
        </w:rPr>
        <w:t xml:space="preserve">as bases psicológicas. A base psicológica da Economia Institucional Original corresponde à </w:t>
      </w:r>
      <w:r w:rsidR="00D37505" w:rsidRPr="004F11F6">
        <w:rPr>
          <w:rFonts w:ascii="Times New Roman" w:hAnsi="Times New Roman" w:cs="Times New Roman"/>
          <w:sz w:val="24"/>
          <w:szCs w:val="24"/>
        </w:rPr>
        <w:t>Filosofia</w:t>
      </w:r>
      <w:r w:rsidR="004579F7" w:rsidRPr="004F11F6">
        <w:rPr>
          <w:rFonts w:ascii="Times New Roman" w:hAnsi="Times New Roman" w:cs="Times New Roman"/>
          <w:sz w:val="24"/>
          <w:szCs w:val="24"/>
        </w:rPr>
        <w:t xml:space="preserve"> Pragmática Norte-americana. Esse estudo oferece uma abordagem psicológica do aprendizado social e a teoria da dissonância cognitiva como a base psicológica da Economia Comportamental. </w:t>
      </w:r>
    </w:p>
    <w:p w14:paraId="44005A25" w14:textId="77777777" w:rsidR="00EB2ABA" w:rsidRDefault="00EB2ABA" w:rsidP="004579F7">
      <w:pPr>
        <w:autoSpaceDE w:val="0"/>
        <w:autoSpaceDN w:val="0"/>
        <w:adjustRightInd w:val="0"/>
        <w:spacing w:after="0" w:line="240" w:lineRule="auto"/>
        <w:contextualSpacing/>
        <w:jc w:val="both"/>
        <w:rPr>
          <w:rFonts w:ascii="Times New Roman" w:hAnsi="Times New Roman" w:cs="Times New Roman"/>
          <w:sz w:val="24"/>
          <w:szCs w:val="24"/>
        </w:rPr>
      </w:pPr>
    </w:p>
    <w:p w14:paraId="5C8F1B2D" w14:textId="77777777" w:rsidR="00EB2ABA" w:rsidRPr="00EB2ABA" w:rsidRDefault="00EB2ABA" w:rsidP="004579F7">
      <w:pPr>
        <w:autoSpaceDE w:val="0"/>
        <w:autoSpaceDN w:val="0"/>
        <w:adjustRightInd w:val="0"/>
        <w:spacing w:after="0" w:line="240" w:lineRule="auto"/>
        <w:contextualSpacing/>
        <w:jc w:val="both"/>
        <w:rPr>
          <w:rFonts w:ascii="Times New Roman" w:hAnsi="Times New Roman" w:cs="Times New Roman"/>
          <w:sz w:val="24"/>
          <w:szCs w:val="24"/>
        </w:rPr>
      </w:pPr>
      <w:r w:rsidRPr="00EB2ABA">
        <w:rPr>
          <w:rFonts w:ascii="Times New Roman" w:hAnsi="Times New Roman" w:cs="Times New Roman"/>
          <w:b/>
          <w:i/>
          <w:sz w:val="24"/>
          <w:szCs w:val="24"/>
        </w:rPr>
        <w:t>Palavras-chave:</w:t>
      </w:r>
      <w:r>
        <w:rPr>
          <w:rFonts w:ascii="Times New Roman" w:hAnsi="Times New Roman" w:cs="Times New Roman"/>
          <w:sz w:val="24"/>
          <w:szCs w:val="24"/>
        </w:rPr>
        <w:t xml:space="preserve"> </w:t>
      </w:r>
      <w:r w:rsidRPr="004F11F6">
        <w:rPr>
          <w:rFonts w:ascii="Times New Roman" w:hAnsi="Times New Roman" w:cs="Times New Roman"/>
          <w:sz w:val="24"/>
          <w:szCs w:val="24"/>
        </w:rPr>
        <w:t>Economia Institucional Original</w:t>
      </w:r>
      <w:r>
        <w:rPr>
          <w:rFonts w:ascii="Times New Roman" w:hAnsi="Times New Roman" w:cs="Times New Roman"/>
          <w:sz w:val="24"/>
          <w:szCs w:val="24"/>
        </w:rPr>
        <w:t xml:space="preserve">, </w:t>
      </w:r>
      <w:r w:rsidRPr="004F11F6">
        <w:rPr>
          <w:rFonts w:ascii="Times New Roman" w:hAnsi="Times New Roman" w:cs="Times New Roman"/>
          <w:sz w:val="24"/>
          <w:szCs w:val="24"/>
        </w:rPr>
        <w:t>Economia Comportamental</w:t>
      </w:r>
      <w:r>
        <w:rPr>
          <w:rFonts w:ascii="Times New Roman" w:hAnsi="Times New Roman" w:cs="Times New Roman"/>
          <w:sz w:val="24"/>
          <w:szCs w:val="24"/>
        </w:rPr>
        <w:t xml:space="preserve">, </w:t>
      </w:r>
      <w:proofErr w:type="spellStart"/>
      <w:r>
        <w:rPr>
          <w:rFonts w:ascii="Times New Roman" w:hAnsi="Times New Roman" w:cs="Times New Roman"/>
          <w:sz w:val="24"/>
          <w:szCs w:val="24"/>
        </w:rPr>
        <w:t>Thorstein</w:t>
      </w:r>
      <w:proofErr w:type="spellEnd"/>
      <w:r>
        <w:rPr>
          <w:rFonts w:ascii="Times New Roman" w:hAnsi="Times New Roman" w:cs="Times New Roman"/>
          <w:sz w:val="24"/>
          <w:szCs w:val="24"/>
        </w:rPr>
        <w:t xml:space="preserve"> </w:t>
      </w:r>
      <w:proofErr w:type="spellStart"/>
      <w:r w:rsidRPr="004F11F6">
        <w:rPr>
          <w:rFonts w:ascii="Times New Roman" w:hAnsi="Times New Roman" w:cs="Times New Roman"/>
          <w:sz w:val="24"/>
          <w:szCs w:val="24"/>
        </w:rPr>
        <w:t>Veblen</w:t>
      </w:r>
      <w:proofErr w:type="spellEnd"/>
      <w:r>
        <w:rPr>
          <w:rFonts w:ascii="Times New Roman" w:hAnsi="Times New Roman" w:cs="Times New Roman"/>
          <w:sz w:val="24"/>
          <w:szCs w:val="24"/>
        </w:rPr>
        <w:t xml:space="preserve">, Daniel </w:t>
      </w:r>
      <w:r w:rsidRPr="004F11F6">
        <w:rPr>
          <w:rFonts w:ascii="Times New Roman" w:hAnsi="Times New Roman" w:cs="Times New Roman"/>
          <w:sz w:val="24"/>
          <w:szCs w:val="24"/>
        </w:rPr>
        <w:t>Kahneman</w:t>
      </w:r>
      <w:r>
        <w:rPr>
          <w:rFonts w:ascii="Times New Roman" w:hAnsi="Times New Roman" w:cs="Times New Roman"/>
          <w:sz w:val="24"/>
          <w:szCs w:val="24"/>
        </w:rPr>
        <w:t>, Tomada de Decisão</w:t>
      </w:r>
    </w:p>
    <w:p w14:paraId="7912701A" w14:textId="77777777" w:rsidR="00EB2ABA" w:rsidRDefault="00EB2ABA" w:rsidP="004579F7">
      <w:pPr>
        <w:autoSpaceDE w:val="0"/>
        <w:autoSpaceDN w:val="0"/>
        <w:adjustRightInd w:val="0"/>
        <w:spacing w:after="0" w:line="240" w:lineRule="auto"/>
        <w:contextualSpacing/>
        <w:jc w:val="both"/>
        <w:rPr>
          <w:rFonts w:ascii="Times New Roman" w:hAnsi="Times New Roman" w:cs="Times New Roman"/>
          <w:sz w:val="24"/>
          <w:szCs w:val="24"/>
        </w:rPr>
      </w:pPr>
    </w:p>
    <w:p w14:paraId="53637EB8" w14:textId="77777777" w:rsidR="00EB2ABA" w:rsidRPr="00BD2EEA" w:rsidRDefault="00EB2ABA" w:rsidP="004579F7">
      <w:pPr>
        <w:autoSpaceDE w:val="0"/>
        <w:autoSpaceDN w:val="0"/>
        <w:adjustRightInd w:val="0"/>
        <w:spacing w:after="0" w:line="240" w:lineRule="auto"/>
        <w:contextualSpacing/>
        <w:jc w:val="both"/>
        <w:rPr>
          <w:rFonts w:ascii="Times New Roman" w:hAnsi="Times New Roman" w:cs="Times New Roman"/>
          <w:sz w:val="24"/>
          <w:szCs w:val="24"/>
          <w:lang w:val="en-US"/>
        </w:rPr>
      </w:pPr>
      <w:proofErr w:type="spellStart"/>
      <w:r w:rsidRPr="00BD2EEA">
        <w:rPr>
          <w:rFonts w:ascii="Times New Roman" w:hAnsi="Times New Roman" w:cs="Times New Roman"/>
          <w:b/>
          <w:i/>
          <w:sz w:val="24"/>
          <w:szCs w:val="24"/>
          <w:lang w:val="en-US"/>
        </w:rPr>
        <w:t>Classificação</w:t>
      </w:r>
      <w:proofErr w:type="spellEnd"/>
      <w:r w:rsidRPr="00BD2EEA">
        <w:rPr>
          <w:rFonts w:ascii="Times New Roman" w:hAnsi="Times New Roman" w:cs="Times New Roman"/>
          <w:b/>
          <w:i/>
          <w:sz w:val="24"/>
          <w:szCs w:val="24"/>
          <w:lang w:val="en-US"/>
        </w:rPr>
        <w:t xml:space="preserve"> JEL: </w:t>
      </w:r>
      <w:r w:rsidR="004E33C0" w:rsidRPr="00BD2EEA">
        <w:rPr>
          <w:rFonts w:ascii="Times New Roman" w:hAnsi="Times New Roman" w:cs="Times New Roman"/>
          <w:sz w:val="24"/>
          <w:szCs w:val="24"/>
          <w:lang w:val="en-US"/>
        </w:rPr>
        <w:t>B52, D03</w:t>
      </w:r>
    </w:p>
    <w:p w14:paraId="2B013AA0" w14:textId="77777777" w:rsidR="00AF6A55" w:rsidRPr="00BD2EEA" w:rsidRDefault="00AF6A55" w:rsidP="004F11F6">
      <w:pPr>
        <w:autoSpaceDE w:val="0"/>
        <w:autoSpaceDN w:val="0"/>
        <w:adjustRightInd w:val="0"/>
        <w:spacing w:after="0" w:line="240" w:lineRule="auto"/>
        <w:jc w:val="both"/>
        <w:rPr>
          <w:rFonts w:ascii="Times New Roman" w:eastAsia="Calibri" w:hAnsi="Times New Roman" w:cs="Times New Roman"/>
          <w:sz w:val="24"/>
          <w:szCs w:val="24"/>
          <w:lang w:val="en-US"/>
        </w:rPr>
      </w:pPr>
    </w:p>
    <w:p w14:paraId="6932E789" w14:textId="77777777" w:rsidR="00D524FA" w:rsidRDefault="00D524FA" w:rsidP="004F11F6">
      <w:pPr>
        <w:autoSpaceDE w:val="0"/>
        <w:autoSpaceDN w:val="0"/>
        <w:adjustRightInd w:val="0"/>
        <w:spacing w:after="0" w:line="240" w:lineRule="auto"/>
        <w:jc w:val="center"/>
        <w:rPr>
          <w:rFonts w:ascii="Times New Roman" w:eastAsia="Calibri" w:hAnsi="Times New Roman" w:cs="Times New Roman"/>
          <w:b/>
          <w:sz w:val="24"/>
          <w:szCs w:val="24"/>
          <w:lang w:val="en-US"/>
        </w:rPr>
      </w:pPr>
    </w:p>
    <w:p w14:paraId="60E963AF" w14:textId="77777777" w:rsidR="00B15037" w:rsidRPr="00BD2EEA" w:rsidRDefault="00B15037" w:rsidP="004F11F6">
      <w:pPr>
        <w:autoSpaceDE w:val="0"/>
        <w:autoSpaceDN w:val="0"/>
        <w:adjustRightInd w:val="0"/>
        <w:spacing w:after="0" w:line="240" w:lineRule="auto"/>
        <w:jc w:val="center"/>
        <w:rPr>
          <w:rFonts w:ascii="Times New Roman" w:eastAsia="Calibri" w:hAnsi="Times New Roman" w:cs="Times New Roman"/>
          <w:b/>
          <w:sz w:val="24"/>
          <w:szCs w:val="24"/>
          <w:lang w:val="en-US"/>
        </w:rPr>
      </w:pPr>
    </w:p>
    <w:p w14:paraId="74A22682" w14:textId="77777777" w:rsidR="004E6861" w:rsidRPr="00BD2EEA" w:rsidRDefault="004E6861" w:rsidP="004F11F6">
      <w:pPr>
        <w:autoSpaceDE w:val="0"/>
        <w:autoSpaceDN w:val="0"/>
        <w:adjustRightInd w:val="0"/>
        <w:spacing w:after="0" w:line="240" w:lineRule="auto"/>
        <w:jc w:val="center"/>
        <w:rPr>
          <w:rFonts w:ascii="Times New Roman" w:eastAsia="Calibri" w:hAnsi="Times New Roman" w:cs="Times New Roman"/>
          <w:b/>
          <w:sz w:val="24"/>
          <w:szCs w:val="24"/>
          <w:lang w:val="en-US"/>
        </w:rPr>
      </w:pPr>
    </w:p>
    <w:p w14:paraId="0BAC45B0" w14:textId="77777777" w:rsidR="004E6861" w:rsidRDefault="004F11F6" w:rsidP="004F11F6">
      <w:pPr>
        <w:autoSpaceDE w:val="0"/>
        <w:autoSpaceDN w:val="0"/>
        <w:adjustRightInd w:val="0"/>
        <w:spacing w:after="0" w:line="240" w:lineRule="auto"/>
        <w:jc w:val="both"/>
        <w:rPr>
          <w:rFonts w:ascii="Times New Roman" w:hAnsi="Times New Roman" w:cs="Times New Roman"/>
          <w:sz w:val="24"/>
          <w:szCs w:val="24"/>
          <w:lang w:val="en"/>
        </w:rPr>
      </w:pPr>
      <w:r w:rsidRPr="00D37505">
        <w:rPr>
          <w:rFonts w:ascii="Times New Roman" w:hAnsi="Times New Roman" w:cs="Times New Roman"/>
          <w:b/>
          <w:i/>
          <w:color w:val="222222"/>
          <w:sz w:val="24"/>
          <w:szCs w:val="24"/>
          <w:shd w:val="clear" w:color="auto" w:fill="FFFFFF"/>
          <w:lang w:val="en-US"/>
        </w:rPr>
        <w:t>Abstract:</w:t>
      </w:r>
      <w:r w:rsidRPr="00D37505">
        <w:rPr>
          <w:rFonts w:ascii="Times New Roman" w:hAnsi="Times New Roman" w:cs="Times New Roman"/>
          <w:color w:val="222222"/>
          <w:sz w:val="24"/>
          <w:szCs w:val="24"/>
          <w:shd w:val="clear" w:color="auto" w:fill="FFFFFF"/>
          <w:lang w:val="en-US"/>
        </w:rPr>
        <w:t xml:space="preserve"> </w:t>
      </w:r>
      <w:r w:rsidR="00D37505" w:rsidRPr="00D37505">
        <w:rPr>
          <w:rFonts w:ascii="Times New Roman" w:hAnsi="Times New Roman" w:cs="Times New Roman"/>
          <w:color w:val="222222"/>
          <w:sz w:val="24"/>
          <w:szCs w:val="24"/>
          <w:shd w:val="clear" w:color="auto" w:fill="FFFFFF"/>
          <w:lang w:val="en-US"/>
        </w:rPr>
        <w:t xml:space="preserve">The </w:t>
      </w:r>
      <w:r w:rsidR="00D37505" w:rsidRPr="00D37505">
        <w:rPr>
          <w:rFonts w:ascii="Times New Roman" w:hAnsi="Times New Roman" w:cs="Times New Roman"/>
          <w:sz w:val="24"/>
          <w:szCs w:val="24"/>
          <w:lang w:val="en"/>
        </w:rPr>
        <w:t>Original Institutional Economics and the Behavioral Economics are two approaches that have challenged the decision-making of the conventional economics of their time. Therefore, considering th</w:t>
      </w:r>
      <w:r w:rsidR="00EB2ABA">
        <w:rPr>
          <w:rFonts w:ascii="Times New Roman" w:hAnsi="Times New Roman" w:cs="Times New Roman"/>
          <w:sz w:val="24"/>
          <w:szCs w:val="24"/>
          <w:lang w:val="en"/>
        </w:rPr>
        <w:t>e Original Institutional Economics</w:t>
      </w:r>
      <w:r w:rsidR="00D37505" w:rsidRPr="00D37505">
        <w:rPr>
          <w:rFonts w:ascii="Times New Roman" w:hAnsi="Times New Roman" w:cs="Times New Roman"/>
          <w:sz w:val="24"/>
          <w:szCs w:val="24"/>
          <w:lang w:val="en"/>
        </w:rPr>
        <w:t xml:space="preserve"> according to </w:t>
      </w:r>
      <w:proofErr w:type="spellStart"/>
      <w:r w:rsidR="00D37505" w:rsidRPr="00D37505">
        <w:rPr>
          <w:rFonts w:ascii="Times New Roman" w:hAnsi="Times New Roman" w:cs="Times New Roman"/>
          <w:sz w:val="24"/>
          <w:szCs w:val="24"/>
          <w:lang w:val="en"/>
        </w:rPr>
        <w:t>Thorstein</w:t>
      </w:r>
      <w:proofErr w:type="spellEnd"/>
      <w:r w:rsidR="00D37505" w:rsidRPr="00D37505">
        <w:rPr>
          <w:rFonts w:ascii="Times New Roman" w:hAnsi="Times New Roman" w:cs="Times New Roman"/>
          <w:sz w:val="24"/>
          <w:szCs w:val="24"/>
          <w:lang w:val="en"/>
        </w:rPr>
        <w:t xml:space="preserve"> V</w:t>
      </w:r>
      <w:r w:rsidR="00EB2ABA">
        <w:rPr>
          <w:rFonts w:ascii="Times New Roman" w:hAnsi="Times New Roman" w:cs="Times New Roman"/>
          <w:sz w:val="24"/>
          <w:szCs w:val="24"/>
          <w:lang w:val="en"/>
        </w:rPr>
        <w:t>eblen and the Behavioral Economics</w:t>
      </w:r>
      <w:r w:rsidR="00D37505" w:rsidRPr="00D37505">
        <w:rPr>
          <w:rFonts w:ascii="Times New Roman" w:hAnsi="Times New Roman" w:cs="Times New Roman"/>
          <w:sz w:val="24"/>
          <w:szCs w:val="24"/>
          <w:lang w:val="en"/>
        </w:rPr>
        <w:t xml:space="preserve"> as stated by Daniel </w:t>
      </w:r>
      <w:proofErr w:type="spellStart"/>
      <w:r w:rsidR="00D37505" w:rsidRPr="00D37505">
        <w:rPr>
          <w:rFonts w:ascii="Times New Roman" w:hAnsi="Times New Roman" w:cs="Times New Roman"/>
          <w:sz w:val="24"/>
          <w:szCs w:val="24"/>
          <w:lang w:val="en"/>
        </w:rPr>
        <w:t>Kahneman</w:t>
      </w:r>
      <w:proofErr w:type="spellEnd"/>
      <w:r w:rsidR="00D37505" w:rsidRPr="00D37505">
        <w:rPr>
          <w:rFonts w:ascii="Times New Roman" w:hAnsi="Times New Roman" w:cs="Times New Roman"/>
          <w:sz w:val="24"/>
          <w:szCs w:val="24"/>
          <w:lang w:val="en"/>
        </w:rPr>
        <w:t xml:space="preserve"> and Amos </w:t>
      </w:r>
      <w:proofErr w:type="spellStart"/>
      <w:r w:rsidR="00D37505" w:rsidRPr="00D37505">
        <w:rPr>
          <w:rFonts w:ascii="Times New Roman" w:hAnsi="Times New Roman" w:cs="Times New Roman"/>
          <w:sz w:val="24"/>
          <w:szCs w:val="24"/>
          <w:lang w:val="en"/>
        </w:rPr>
        <w:t>Tversky</w:t>
      </w:r>
      <w:proofErr w:type="spellEnd"/>
      <w:r w:rsidR="00D37505" w:rsidRPr="00D37505">
        <w:rPr>
          <w:rFonts w:ascii="Times New Roman" w:hAnsi="Times New Roman" w:cs="Times New Roman"/>
          <w:sz w:val="24"/>
          <w:szCs w:val="24"/>
          <w:lang w:val="en"/>
        </w:rPr>
        <w:t xml:space="preserve">, this paper aims to analyze if there are convergent elements </w:t>
      </w:r>
      <w:r w:rsidR="00EB2ABA">
        <w:rPr>
          <w:rFonts w:ascii="Times New Roman" w:hAnsi="Times New Roman" w:cs="Times New Roman"/>
          <w:sz w:val="24"/>
          <w:szCs w:val="24"/>
          <w:lang w:val="en"/>
        </w:rPr>
        <w:t>between them</w:t>
      </w:r>
      <w:r w:rsidR="00D37505" w:rsidRPr="00D37505">
        <w:rPr>
          <w:rFonts w:ascii="Times New Roman" w:hAnsi="Times New Roman" w:cs="Times New Roman"/>
          <w:sz w:val="24"/>
          <w:szCs w:val="24"/>
          <w:lang w:val="en"/>
        </w:rPr>
        <w:t xml:space="preserve">. As the </w:t>
      </w:r>
      <w:r w:rsidR="00D37505">
        <w:rPr>
          <w:rFonts w:ascii="Times New Roman" w:hAnsi="Times New Roman" w:cs="Times New Roman"/>
          <w:sz w:val="24"/>
          <w:szCs w:val="24"/>
          <w:lang w:val="en"/>
        </w:rPr>
        <w:t>key issue</w:t>
      </w:r>
      <w:r w:rsidR="00EB2ABA">
        <w:rPr>
          <w:rFonts w:ascii="Times New Roman" w:hAnsi="Times New Roman" w:cs="Times New Roman"/>
          <w:sz w:val="24"/>
          <w:szCs w:val="24"/>
          <w:lang w:val="en"/>
        </w:rPr>
        <w:t xml:space="preserve"> of this paper</w:t>
      </w:r>
      <w:r w:rsidR="00D37505">
        <w:rPr>
          <w:rFonts w:ascii="Times New Roman" w:hAnsi="Times New Roman" w:cs="Times New Roman"/>
          <w:sz w:val="24"/>
          <w:szCs w:val="24"/>
          <w:lang w:val="en"/>
        </w:rPr>
        <w:t xml:space="preserve"> is decision-</w:t>
      </w:r>
      <w:r w:rsidR="00D37505" w:rsidRPr="00D37505">
        <w:rPr>
          <w:rFonts w:ascii="Times New Roman" w:hAnsi="Times New Roman" w:cs="Times New Roman"/>
          <w:sz w:val="24"/>
          <w:szCs w:val="24"/>
          <w:lang w:val="en"/>
        </w:rPr>
        <w:t xml:space="preserve">making, the convergence between these approaches </w:t>
      </w:r>
      <w:r w:rsidR="00D37505">
        <w:rPr>
          <w:rFonts w:ascii="Times New Roman" w:hAnsi="Times New Roman" w:cs="Times New Roman"/>
          <w:sz w:val="24"/>
          <w:szCs w:val="24"/>
          <w:lang w:val="en"/>
        </w:rPr>
        <w:t xml:space="preserve">relies </w:t>
      </w:r>
      <w:r w:rsidR="00D37505" w:rsidRPr="00D37505">
        <w:rPr>
          <w:rFonts w:ascii="Times New Roman" w:hAnsi="Times New Roman" w:cs="Times New Roman"/>
          <w:sz w:val="24"/>
          <w:szCs w:val="24"/>
          <w:lang w:val="en"/>
        </w:rPr>
        <w:t>on their psychological foundations. The psychological basis of the Original Institutional Econom</w:t>
      </w:r>
      <w:r w:rsidR="00EB2ABA">
        <w:rPr>
          <w:rFonts w:ascii="Times New Roman" w:hAnsi="Times New Roman" w:cs="Times New Roman"/>
          <w:sz w:val="24"/>
          <w:szCs w:val="24"/>
          <w:lang w:val="en"/>
        </w:rPr>
        <w:t>ics</w:t>
      </w:r>
      <w:r w:rsidR="00D37505" w:rsidRPr="00D37505">
        <w:rPr>
          <w:rFonts w:ascii="Times New Roman" w:hAnsi="Times New Roman" w:cs="Times New Roman"/>
          <w:sz w:val="24"/>
          <w:szCs w:val="24"/>
          <w:lang w:val="en"/>
        </w:rPr>
        <w:t xml:space="preserve"> corresponds to the North American Pragmatic Philosophy. This study offers a psychological approach to social learning and the theory of cognitive dissonance as the psychological basis of Behavioral Economics.</w:t>
      </w:r>
    </w:p>
    <w:p w14:paraId="6AFA192C" w14:textId="77777777" w:rsidR="00EB2ABA" w:rsidRDefault="00EB2ABA" w:rsidP="004F11F6">
      <w:pPr>
        <w:autoSpaceDE w:val="0"/>
        <w:autoSpaceDN w:val="0"/>
        <w:adjustRightInd w:val="0"/>
        <w:spacing w:after="0" w:line="240" w:lineRule="auto"/>
        <w:jc w:val="both"/>
        <w:rPr>
          <w:rFonts w:ascii="Times New Roman" w:hAnsi="Times New Roman" w:cs="Times New Roman"/>
          <w:sz w:val="24"/>
          <w:szCs w:val="24"/>
          <w:lang w:val="en"/>
        </w:rPr>
      </w:pPr>
    </w:p>
    <w:p w14:paraId="17A49B95" w14:textId="50861694" w:rsidR="00EB2ABA" w:rsidRPr="00EB2ABA" w:rsidRDefault="00EB2ABA" w:rsidP="004F11F6">
      <w:pPr>
        <w:autoSpaceDE w:val="0"/>
        <w:autoSpaceDN w:val="0"/>
        <w:adjustRightInd w:val="0"/>
        <w:spacing w:after="0" w:line="240" w:lineRule="auto"/>
        <w:jc w:val="both"/>
        <w:rPr>
          <w:rFonts w:ascii="Times New Roman" w:hAnsi="Times New Roman" w:cs="Times New Roman"/>
          <w:b/>
          <w:i/>
          <w:sz w:val="24"/>
          <w:szCs w:val="24"/>
          <w:lang w:val="en"/>
        </w:rPr>
      </w:pPr>
      <w:r w:rsidRPr="00EB2ABA">
        <w:rPr>
          <w:rFonts w:ascii="Times New Roman" w:hAnsi="Times New Roman" w:cs="Times New Roman"/>
          <w:b/>
          <w:i/>
          <w:sz w:val="24"/>
          <w:szCs w:val="24"/>
          <w:lang w:val="en"/>
        </w:rPr>
        <w:t>Keywords:</w:t>
      </w:r>
      <w:r>
        <w:rPr>
          <w:rFonts w:ascii="Times New Roman" w:hAnsi="Times New Roman" w:cs="Times New Roman"/>
          <w:b/>
          <w:i/>
          <w:sz w:val="24"/>
          <w:szCs w:val="24"/>
          <w:lang w:val="en"/>
        </w:rPr>
        <w:t xml:space="preserve"> </w:t>
      </w:r>
      <w:r w:rsidRPr="00D37505">
        <w:rPr>
          <w:rFonts w:ascii="Times New Roman" w:hAnsi="Times New Roman" w:cs="Times New Roman"/>
          <w:sz w:val="24"/>
          <w:szCs w:val="24"/>
          <w:lang w:val="en"/>
        </w:rPr>
        <w:t>Original Institutional Economics</w:t>
      </w:r>
      <w:r>
        <w:rPr>
          <w:rFonts w:ascii="Times New Roman" w:hAnsi="Times New Roman" w:cs="Times New Roman"/>
          <w:sz w:val="24"/>
          <w:szCs w:val="24"/>
          <w:lang w:val="en"/>
        </w:rPr>
        <w:t xml:space="preserve">, </w:t>
      </w:r>
      <w:r w:rsidRPr="00D37505">
        <w:rPr>
          <w:rFonts w:ascii="Times New Roman" w:hAnsi="Times New Roman" w:cs="Times New Roman"/>
          <w:sz w:val="24"/>
          <w:szCs w:val="24"/>
          <w:lang w:val="en"/>
        </w:rPr>
        <w:t>Behavioral Economics</w:t>
      </w:r>
      <w:r>
        <w:rPr>
          <w:rFonts w:ascii="Times New Roman" w:hAnsi="Times New Roman" w:cs="Times New Roman"/>
          <w:sz w:val="24"/>
          <w:szCs w:val="24"/>
          <w:lang w:val="en"/>
        </w:rPr>
        <w:t xml:space="preserve">, </w:t>
      </w:r>
      <w:proofErr w:type="spellStart"/>
      <w:r w:rsidRPr="00D37505">
        <w:rPr>
          <w:rFonts w:ascii="Times New Roman" w:hAnsi="Times New Roman" w:cs="Times New Roman"/>
          <w:sz w:val="24"/>
          <w:szCs w:val="24"/>
          <w:lang w:val="en"/>
        </w:rPr>
        <w:t>Thorstein</w:t>
      </w:r>
      <w:proofErr w:type="spellEnd"/>
      <w:r w:rsidRPr="00D37505">
        <w:rPr>
          <w:rFonts w:ascii="Times New Roman" w:hAnsi="Times New Roman" w:cs="Times New Roman"/>
          <w:sz w:val="24"/>
          <w:szCs w:val="24"/>
          <w:lang w:val="en"/>
        </w:rPr>
        <w:t xml:space="preserve"> Veblen</w:t>
      </w:r>
      <w:r>
        <w:rPr>
          <w:rFonts w:ascii="Times New Roman" w:hAnsi="Times New Roman" w:cs="Times New Roman"/>
          <w:sz w:val="24"/>
          <w:szCs w:val="24"/>
          <w:lang w:val="en"/>
        </w:rPr>
        <w:t xml:space="preserve">, </w:t>
      </w:r>
      <w:r w:rsidR="00FD3162" w:rsidRPr="00FD3162">
        <w:rPr>
          <w:rFonts w:ascii="Times New Roman" w:hAnsi="Times New Roman" w:cs="Times New Roman"/>
          <w:sz w:val="24"/>
          <w:szCs w:val="24"/>
          <w:lang w:val="en-US"/>
        </w:rPr>
        <w:t xml:space="preserve">Daniel </w:t>
      </w:r>
      <w:proofErr w:type="spellStart"/>
      <w:r w:rsidR="00FD3162" w:rsidRPr="00FD3162">
        <w:rPr>
          <w:rFonts w:ascii="Times New Roman" w:hAnsi="Times New Roman" w:cs="Times New Roman"/>
          <w:sz w:val="24"/>
          <w:szCs w:val="24"/>
          <w:lang w:val="en-US"/>
        </w:rPr>
        <w:t>Kahneman</w:t>
      </w:r>
      <w:proofErr w:type="spellEnd"/>
      <w:r w:rsidR="00FD3162">
        <w:rPr>
          <w:rFonts w:ascii="Times New Roman" w:hAnsi="Times New Roman" w:cs="Times New Roman"/>
          <w:sz w:val="24"/>
          <w:szCs w:val="24"/>
          <w:lang w:val="en-US"/>
        </w:rPr>
        <w:t xml:space="preserve">, </w:t>
      </w:r>
      <w:r>
        <w:rPr>
          <w:rFonts w:ascii="Times New Roman" w:hAnsi="Times New Roman" w:cs="Times New Roman"/>
          <w:sz w:val="24"/>
          <w:szCs w:val="24"/>
          <w:lang w:val="en"/>
        </w:rPr>
        <w:t>Decision-making</w:t>
      </w:r>
    </w:p>
    <w:p w14:paraId="20F15A81" w14:textId="77777777" w:rsidR="00EB2ABA" w:rsidRDefault="00EB2ABA" w:rsidP="004F11F6">
      <w:pPr>
        <w:autoSpaceDE w:val="0"/>
        <w:autoSpaceDN w:val="0"/>
        <w:adjustRightInd w:val="0"/>
        <w:spacing w:after="0" w:line="240" w:lineRule="auto"/>
        <w:jc w:val="both"/>
        <w:rPr>
          <w:rFonts w:ascii="Times New Roman" w:hAnsi="Times New Roman" w:cs="Times New Roman"/>
          <w:sz w:val="24"/>
          <w:szCs w:val="24"/>
          <w:lang w:val="en"/>
        </w:rPr>
      </w:pPr>
    </w:p>
    <w:p w14:paraId="6629C341" w14:textId="6D05BDE3" w:rsidR="004E33C0" w:rsidRDefault="00EB2ABA" w:rsidP="004E33C0">
      <w:pPr>
        <w:autoSpaceDE w:val="0"/>
        <w:autoSpaceDN w:val="0"/>
        <w:adjustRightInd w:val="0"/>
        <w:spacing w:after="0" w:line="240" w:lineRule="auto"/>
        <w:contextualSpacing/>
        <w:jc w:val="both"/>
        <w:rPr>
          <w:rFonts w:ascii="Times New Roman" w:hAnsi="Times New Roman" w:cs="Times New Roman"/>
          <w:sz w:val="24"/>
          <w:szCs w:val="24"/>
        </w:rPr>
      </w:pPr>
      <w:r w:rsidRPr="00B15037">
        <w:rPr>
          <w:rFonts w:ascii="Times New Roman" w:hAnsi="Times New Roman" w:cs="Times New Roman"/>
          <w:b/>
          <w:i/>
          <w:sz w:val="24"/>
          <w:szCs w:val="24"/>
        </w:rPr>
        <w:t xml:space="preserve">JEL </w:t>
      </w:r>
      <w:proofErr w:type="spellStart"/>
      <w:r w:rsidRPr="00B15037">
        <w:rPr>
          <w:rFonts w:ascii="Times New Roman" w:hAnsi="Times New Roman" w:cs="Times New Roman"/>
          <w:b/>
          <w:i/>
          <w:sz w:val="24"/>
          <w:szCs w:val="24"/>
        </w:rPr>
        <w:t>Codes</w:t>
      </w:r>
      <w:proofErr w:type="spellEnd"/>
      <w:r w:rsidRPr="00B15037">
        <w:rPr>
          <w:rFonts w:ascii="Times New Roman" w:hAnsi="Times New Roman" w:cs="Times New Roman"/>
          <w:b/>
          <w:i/>
          <w:sz w:val="24"/>
          <w:szCs w:val="24"/>
        </w:rPr>
        <w:t>:</w:t>
      </w:r>
      <w:r w:rsidR="004E33C0" w:rsidRPr="00B15037">
        <w:rPr>
          <w:rFonts w:ascii="Times New Roman" w:hAnsi="Times New Roman" w:cs="Times New Roman"/>
          <w:b/>
          <w:i/>
          <w:sz w:val="24"/>
          <w:szCs w:val="24"/>
        </w:rPr>
        <w:t xml:space="preserve"> </w:t>
      </w:r>
      <w:r w:rsidR="004E33C0" w:rsidRPr="004E33C0">
        <w:rPr>
          <w:rFonts w:ascii="Times New Roman" w:hAnsi="Times New Roman" w:cs="Times New Roman"/>
          <w:sz w:val="24"/>
          <w:szCs w:val="24"/>
        </w:rPr>
        <w:t>B52, D03</w:t>
      </w:r>
    </w:p>
    <w:p w14:paraId="10528D9A" w14:textId="38F82294" w:rsidR="00AD253A" w:rsidRDefault="00AD253A" w:rsidP="004E33C0">
      <w:pPr>
        <w:autoSpaceDE w:val="0"/>
        <w:autoSpaceDN w:val="0"/>
        <w:adjustRightInd w:val="0"/>
        <w:spacing w:after="0" w:line="240" w:lineRule="auto"/>
        <w:contextualSpacing/>
        <w:jc w:val="both"/>
        <w:rPr>
          <w:rFonts w:ascii="Times New Roman" w:hAnsi="Times New Roman" w:cs="Times New Roman"/>
          <w:sz w:val="24"/>
          <w:szCs w:val="24"/>
        </w:rPr>
      </w:pPr>
    </w:p>
    <w:p w14:paraId="22534BBA" w14:textId="19C4C07F" w:rsidR="00AD253A" w:rsidRDefault="00AD253A" w:rsidP="004E33C0">
      <w:pPr>
        <w:autoSpaceDE w:val="0"/>
        <w:autoSpaceDN w:val="0"/>
        <w:adjustRightInd w:val="0"/>
        <w:spacing w:after="0" w:line="240" w:lineRule="auto"/>
        <w:contextualSpacing/>
        <w:jc w:val="both"/>
        <w:rPr>
          <w:rFonts w:ascii="Times New Roman" w:hAnsi="Times New Roman" w:cs="Times New Roman"/>
          <w:sz w:val="24"/>
          <w:szCs w:val="24"/>
        </w:rPr>
      </w:pPr>
    </w:p>
    <w:p w14:paraId="2C19935E" w14:textId="00012CEB" w:rsidR="00AD253A" w:rsidRPr="00744906" w:rsidRDefault="00744906" w:rsidP="004E33C0">
      <w:pPr>
        <w:autoSpaceDE w:val="0"/>
        <w:autoSpaceDN w:val="0"/>
        <w:adjustRightInd w:val="0"/>
        <w:spacing w:after="0" w:line="240" w:lineRule="auto"/>
        <w:contextualSpacing/>
        <w:jc w:val="both"/>
        <w:rPr>
          <w:rFonts w:ascii="Times New Roman" w:hAnsi="Times New Roman" w:cs="Times New Roman"/>
          <w:b/>
          <w:bCs/>
          <w:sz w:val="24"/>
          <w:szCs w:val="24"/>
        </w:rPr>
      </w:pPr>
      <w:r w:rsidRPr="00744906">
        <w:rPr>
          <w:rFonts w:ascii="Times New Roman" w:hAnsi="Times New Roman" w:cs="Times New Roman"/>
          <w:b/>
          <w:bCs/>
          <w:sz w:val="24"/>
          <w:szCs w:val="24"/>
        </w:rPr>
        <w:t>Área 01 – História do Pensamento Econômico e M</w:t>
      </w:r>
      <w:r w:rsidR="00455607">
        <w:rPr>
          <w:rFonts w:ascii="Times New Roman" w:hAnsi="Times New Roman" w:cs="Times New Roman"/>
          <w:b/>
          <w:bCs/>
          <w:sz w:val="24"/>
          <w:szCs w:val="24"/>
        </w:rPr>
        <w:t>e</w:t>
      </w:r>
      <w:r w:rsidRPr="00744906">
        <w:rPr>
          <w:rFonts w:ascii="Times New Roman" w:hAnsi="Times New Roman" w:cs="Times New Roman"/>
          <w:b/>
          <w:bCs/>
          <w:sz w:val="24"/>
          <w:szCs w:val="24"/>
        </w:rPr>
        <w:t>todologia</w:t>
      </w:r>
    </w:p>
    <w:p w14:paraId="6B347DE3" w14:textId="77777777" w:rsidR="004F11F6" w:rsidRPr="00B15037" w:rsidRDefault="004F11F6" w:rsidP="004F11F6">
      <w:pPr>
        <w:spacing w:after="0" w:line="240" w:lineRule="auto"/>
        <w:rPr>
          <w:rFonts w:ascii="Times New Roman" w:eastAsia="Calibri" w:hAnsi="Times New Roman" w:cs="Times New Roman"/>
          <w:sz w:val="24"/>
          <w:szCs w:val="24"/>
        </w:rPr>
      </w:pPr>
      <w:bookmarkStart w:id="3" w:name="_Toc439298293"/>
      <w:bookmarkStart w:id="4" w:name="_Toc454542936"/>
      <w:bookmarkStart w:id="5" w:name="_Toc454543750"/>
      <w:bookmarkStart w:id="6" w:name="_Toc454545682"/>
      <w:bookmarkStart w:id="7" w:name="_Toc498007258"/>
      <w:bookmarkEnd w:id="0"/>
      <w:bookmarkEnd w:id="1"/>
      <w:bookmarkEnd w:id="2"/>
    </w:p>
    <w:p w14:paraId="57CE4F2C" w14:textId="77777777" w:rsidR="00BD2EEA" w:rsidRPr="00B15037" w:rsidRDefault="00BD2EEA" w:rsidP="004F11F6">
      <w:pPr>
        <w:spacing w:after="0" w:line="240" w:lineRule="auto"/>
        <w:rPr>
          <w:rFonts w:ascii="Times New Roman" w:eastAsia="Calibri" w:hAnsi="Times New Roman" w:cs="Times New Roman"/>
          <w:sz w:val="24"/>
          <w:szCs w:val="24"/>
        </w:rPr>
      </w:pPr>
    </w:p>
    <w:p w14:paraId="20C01F6E" w14:textId="57163B48" w:rsidR="00BD2EEA" w:rsidRPr="00B15037" w:rsidRDefault="00F822CD" w:rsidP="004F11F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br w:type="column"/>
      </w:r>
    </w:p>
    <w:p w14:paraId="05828DA4" w14:textId="77777777" w:rsidR="00BD2EEA" w:rsidRDefault="00BD2EEA" w:rsidP="004F11F6">
      <w:pPr>
        <w:spacing w:after="0" w:line="240" w:lineRule="auto"/>
        <w:rPr>
          <w:rFonts w:ascii="Times New Roman" w:eastAsia="Calibri" w:hAnsi="Times New Roman" w:cs="Times New Roman"/>
          <w:sz w:val="24"/>
          <w:szCs w:val="24"/>
        </w:rPr>
      </w:pPr>
    </w:p>
    <w:p w14:paraId="7C807569" w14:textId="77777777" w:rsidR="00B15037" w:rsidRPr="00BD2EEA" w:rsidRDefault="00B15037" w:rsidP="004F11F6">
      <w:pPr>
        <w:spacing w:after="0" w:line="240" w:lineRule="auto"/>
        <w:rPr>
          <w:rFonts w:ascii="Times New Roman" w:eastAsia="Calibri" w:hAnsi="Times New Roman" w:cs="Times New Roman"/>
          <w:sz w:val="24"/>
          <w:szCs w:val="24"/>
        </w:rPr>
      </w:pPr>
    </w:p>
    <w:p w14:paraId="67253D1F" w14:textId="77777777" w:rsidR="00C332C7" w:rsidRPr="00B15037" w:rsidRDefault="00677560" w:rsidP="004F11F6">
      <w:pPr>
        <w:spacing w:after="0" w:line="240" w:lineRule="auto"/>
        <w:rPr>
          <w:rFonts w:ascii="Times New Roman" w:eastAsia="Times New Roman" w:hAnsi="Times New Roman" w:cs="Times New Roman"/>
          <w:b/>
          <w:i/>
          <w:sz w:val="24"/>
          <w:szCs w:val="24"/>
        </w:rPr>
      </w:pPr>
      <w:r w:rsidRPr="00B15037">
        <w:rPr>
          <w:rFonts w:ascii="Times New Roman" w:eastAsia="Times New Roman" w:hAnsi="Times New Roman" w:cs="Times New Roman"/>
          <w:b/>
          <w:i/>
          <w:sz w:val="24"/>
          <w:szCs w:val="24"/>
        </w:rPr>
        <w:t>1. Introdução</w:t>
      </w:r>
      <w:bookmarkEnd w:id="3"/>
      <w:bookmarkEnd w:id="4"/>
      <w:bookmarkEnd w:id="5"/>
      <w:bookmarkEnd w:id="6"/>
      <w:bookmarkEnd w:id="7"/>
    </w:p>
    <w:p w14:paraId="1AA6B165" w14:textId="77777777" w:rsidR="00CD13A7" w:rsidRPr="00B15037" w:rsidRDefault="00CD13A7" w:rsidP="004F11F6">
      <w:pPr>
        <w:spacing w:after="0" w:line="240" w:lineRule="auto"/>
        <w:rPr>
          <w:rFonts w:ascii="Times New Roman" w:hAnsi="Times New Roman" w:cs="Times New Roman"/>
          <w:sz w:val="24"/>
          <w:szCs w:val="24"/>
        </w:rPr>
      </w:pPr>
    </w:p>
    <w:p w14:paraId="07F02F16" w14:textId="4491BBCC" w:rsidR="00847D92" w:rsidRDefault="00847D92" w:rsidP="00910D6A">
      <w:pPr>
        <w:autoSpaceDE w:val="0"/>
        <w:autoSpaceDN w:val="0"/>
        <w:adjustRightInd w:val="0"/>
        <w:spacing w:after="0" w:line="240" w:lineRule="auto"/>
        <w:ind w:firstLine="851"/>
        <w:contextualSpacing/>
        <w:jc w:val="both"/>
        <w:rPr>
          <w:rFonts w:ascii="Times New Roman" w:hAnsi="Times New Roman" w:cs="Times New Roman"/>
          <w:bCs/>
          <w:sz w:val="24"/>
          <w:szCs w:val="24"/>
        </w:rPr>
      </w:pPr>
      <w:r>
        <w:rPr>
          <w:rFonts w:ascii="Times New Roman" w:hAnsi="Times New Roman" w:cs="Times New Roman"/>
          <w:bCs/>
          <w:sz w:val="24"/>
          <w:szCs w:val="24"/>
        </w:rPr>
        <w:t>A ciência econômica constitui um campo de conheciment</w:t>
      </w:r>
      <w:r w:rsidR="00EE4D8A">
        <w:rPr>
          <w:rFonts w:ascii="Times New Roman" w:hAnsi="Times New Roman" w:cs="Times New Roman"/>
          <w:bCs/>
          <w:sz w:val="24"/>
          <w:szCs w:val="24"/>
        </w:rPr>
        <w:t>o</w:t>
      </w:r>
      <w:r>
        <w:rPr>
          <w:rFonts w:ascii="Times New Roman" w:hAnsi="Times New Roman" w:cs="Times New Roman"/>
          <w:bCs/>
          <w:sz w:val="24"/>
          <w:szCs w:val="24"/>
        </w:rPr>
        <w:t xml:space="preserve"> contestado</w:t>
      </w:r>
      <w:r w:rsidR="00EE4D8A">
        <w:rPr>
          <w:rFonts w:ascii="Times New Roman" w:hAnsi="Times New Roman" w:cs="Times New Roman"/>
          <w:bCs/>
          <w:sz w:val="24"/>
          <w:szCs w:val="24"/>
        </w:rPr>
        <w:t>, na qual acordos gerais são praticamente inexistentes</w:t>
      </w:r>
      <w:r>
        <w:rPr>
          <w:rFonts w:ascii="Times New Roman" w:hAnsi="Times New Roman" w:cs="Times New Roman"/>
          <w:bCs/>
          <w:sz w:val="24"/>
          <w:szCs w:val="24"/>
        </w:rPr>
        <w:t xml:space="preserve">. Diversas perspectivas </w:t>
      </w:r>
      <w:r w:rsidR="00EE4D8A">
        <w:rPr>
          <w:rFonts w:ascii="Times New Roman" w:hAnsi="Times New Roman" w:cs="Times New Roman"/>
          <w:bCs/>
          <w:sz w:val="24"/>
          <w:szCs w:val="24"/>
        </w:rPr>
        <w:t>co</w:t>
      </w:r>
      <w:r>
        <w:rPr>
          <w:rFonts w:ascii="Times New Roman" w:hAnsi="Times New Roman" w:cs="Times New Roman"/>
          <w:bCs/>
          <w:sz w:val="24"/>
          <w:szCs w:val="24"/>
        </w:rPr>
        <w:t xml:space="preserve">existem </w:t>
      </w:r>
      <w:r w:rsidR="00EE4D8A">
        <w:rPr>
          <w:rFonts w:ascii="Times New Roman" w:hAnsi="Times New Roman" w:cs="Times New Roman"/>
          <w:bCs/>
          <w:sz w:val="24"/>
          <w:szCs w:val="24"/>
        </w:rPr>
        <w:t xml:space="preserve">de maneira pouco harmoniosa </w:t>
      </w:r>
      <w:r>
        <w:rPr>
          <w:rFonts w:ascii="Times New Roman" w:hAnsi="Times New Roman" w:cs="Times New Roman"/>
          <w:bCs/>
          <w:sz w:val="24"/>
          <w:szCs w:val="24"/>
        </w:rPr>
        <w:t>e debatem</w:t>
      </w:r>
      <w:r w:rsidR="00EE4D8A">
        <w:rPr>
          <w:rFonts w:ascii="Times New Roman" w:hAnsi="Times New Roman" w:cs="Times New Roman"/>
          <w:bCs/>
          <w:sz w:val="24"/>
          <w:szCs w:val="24"/>
        </w:rPr>
        <w:t xml:space="preserve"> com rispidez</w:t>
      </w:r>
      <w:r>
        <w:rPr>
          <w:rFonts w:ascii="Times New Roman" w:hAnsi="Times New Roman" w:cs="Times New Roman"/>
          <w:bCs/>
          <w:sz w:val="24"/>
          <w:szCs w:val="24"/>
        </w:rPr>
        <w:t xml:space="preserve"> no seu interior</w:t>
      </w:r>
      <w:r w:rsidR="00EE4D8A">
        <w:rPr>
          <w:rFonts w:ascii="Times New Roman" w:hAnsi="Times New Roman" w:cs="Times New Roman"/>
          <w:bCs/>
          <w:sz w:val="24"/>
          <w:szCs w:val="24"/>
        </w:rPr>
        <w:t>. Todavia, em termos quantitativos, e especialmente quando se considera o mundo acadêmico anglo-americano,</w:t>
      </w:r>
      <w:r>
        <w:rPr>
          <w:rFonts w:ascii="Times New Roman" w:hAnsi="Times New Roman" w:cs="Times New Roman"/>
          <w:bCs/>
          <w:sz w:val="24"/>
          <w:szCs w:val="24"/>
        </w:rPr>
        <w:t xml:space="preserve"> certamente há uma corrente majoritária à qual se opõem diversas perspectivas minoritárias, com maiores ou menores afinidades entre elas e</w:t>
      </w:r>
      <w:r w:rsidR="00AD2341">
        <w:rPr>
          <w:rFonts w:ascii="Times New Roman" w:hAnsi="Times New Roman" w:cs="Times New Roman"/>
          <w:bCs/>
          <w:sz w:val="24"/>
          <w:szCs w:val="24"/>
        </w:rPr>
        <w:t>/</w:t>
      </w:r>
      <w:r>
        <w:rPr>
          <w:rFonts w:ascii="Times New Roman" w:hAnsi="Times New Roman" w:cs="Times New Roman"/>
          <w:bCs/>
          <w:sz w:val="24"/>
          <w:szCs w:val="24"/>
        </w:rPr>
        <w:t>ou com a corrente majoritária</w:t>
      </w:r>
      <w:r w:rsidR="00AD2341">
        <w:rPr>
          <w:rFonts w:ascii="Times New Roman" w:hAnsi="Times New Roman" w:cs="Times New Roman"/>
          <w:bCs/>
          <w:sz w:val="24"/>
          <w:szCs w:val="24"/>
        </w:rPr>
        <w:t>. Esta corrente</w:t>
      </w:r>
      <w:r>
        <w:rPr>
          <w:rFonts w:ascii="Times New Roman" w:hAnsi="Times New Roman" w:cs="Times New Roman"/>
          <w:bCs/>
          <w:sz w:val="24"/>
          <w:szCs w:val="24"/>
        </w:rPr>
        <w:t xml:space="preserve"> não </w:t>
      </w:r>
      <w:r w:rsidRPr="004F11F6">
        <w:rPr>
          <w:rFonts w:ascii="Times New Roman" w:hAnsi="Times New Roman" w:cs="Times New Roman"/>
          <w:bCs/>
          <w:sz w:val="24"/>
          <w:szCs w:val="24"/>
        </w:rPr>
        <w:t>possui uma denominação</w:t>
      </w:r>
      <w:r w:rsidR="000238A0">
        <w:rPr>
          <w:rFonts w:ascii="Times New Roman" w:hAnsi="Times New Roman" w:cs="Times New Roman"/>
          <w:bCs/>
          <w:sz w:val="24"/>
          <w:szCs w:val="24"/>
        </w:rPr>
        <w:t xml:space="preserve"> </w:t>
      </w:r>
      <w:r w:rsidR="00AD2341">
        <w:rPr>
          <w:rFonts w:ascii="Times New Roman" w:hAnsi="Times New Roman" w:cs="Times New Roman"/>
          <w:bCs/>
          <w:sz w:val="24"/>
          <w:szCs w:val="24"/>
        </w:rPr>
        <w:t>consensual; d</w:t>
      </w:r>
      <w:r w:rsidRPr="004F11F6">
        <w:rPr>
          <w:rFonts w:ascii="Times New Roman" w:hAnsi="Times New Roman" w:cs="Times New Roman"/>
          <w:bCs/>
          <w:sz w:val="24"/>
          <w:szCs w:val="24"/>
        </w:rPr>
        <w:t xml:space="preserve">evido à falta de </w:t>
      </w:r>
      <w:r w:rsidR="00AD2341">
        <w:rPr>
          <w:rFonts w:ascii="Times New Roman" w:hAnsi="Times New Roman" w:cs="Times New Roman"/>
          <w:bCs/>
          <w:sz w:val="24"/>
          <w:szCs w:val="24"/>
        </w:rPr>
        <w:t xml:space="preserve">melhor </w:t>
      </w:r>
      <w:r w:rsidRPr="004F11F6">
        <w:rPr>
          <w:rFonts w:ascii="Times New Roman" w:hAnsi="Times New Roman" w:cs="Times New Roman"/>
          <w:bCs/>
          <w:sz w:val="24"/>
          <w:szCs w:val="24"/>
        </w:rPr>
        <w:t xml:space="preserve">denominação, utilizamos o termo </w:t>
      </w:r>
      <w:proofErr w:type="spellStart"/>
      <w:r w:rsidRPr="004F11F6">
        <w:rPr>
          <w:rFonts w:ascii="Times New Roman" w:hAnsi="Times New Roman" w:cs="Times New Roman"/>
          <w:bCs/>
          <w:i/>
          <w:sz w:val="24"/>
          <w:szCs w:val="24"/>
        </w:rPr>
        <w:t>mainstream</w:t>
      </w:r>
      <w:proofErr w:type="spellEnd"/>
      <w:r w:rsidRPr="004F11F6">
        <w:rPr>
          <w:rFonts w:ascii="Times New Roman" w:hAnsi="Times New Roman" w:cs="Times New Roman"/>
          <w:bCs/>
          <w:i/>
          <w:sz w:val="24"/>
          <w:szCs w:val="24"/>
        </w:rPr>
        <w:t>,</w:t>
      </w:r>
      <w:r w:rsidRPr="004F11F6">
        <w:rPr>
          <w:rFonts w:ascii="Times New Roman" w:hAnsi="Times New Roman" w:cs="Times New Roman"/>
          <w:bCs/>
          <w:sz w:val="24"/>
          <w:szCs w:val="24"/>
        </w:rPr>
        <w:t xml:space="preserve"> que de acordo com </w:t>
      </w:r>
      <w:proofErr w:type="spellStart"/>
      <w:r w:rsidRPr="004F11F6">
        <w:rPr>
          <w:rFonts w:ascii="Times New Roman" w:hAnsi="Times New Roman" w:cs="Times New Roman"/>
          <w:bCs/>
          <w:sz w:val="24"/>
          <w:szCs w:val="24"/>
        </w:rPr>
        <w:t>Dequech</w:t>
      </w:r>
      <w:proofErr w:type="spellEnd"/>
      <w:r w:rsidRPr="004F11F6">
        <w:rPr>
          <w:rFonts w:ascii="Times New Roman" w:hAnsi="Times New Roman" w:cs="Times New Roman"/>
          <w:bCs/>
          <w:sz w:val="24"/>
          <w:szCs w:val="24"/>
        </w:rPr>
        <w:t xml:space="preserve"> (20</w:t>
      </w:r>
      <w:r>
        <w:rPr>
          <w:rFonts w:ascii="Times New Roman" w:hAnsi="Times New Roman" w:cs="Times New Roman"/>
          <w:bCs/>
          <w:sz w:val="24"/>
          <w:szCs w:val="24"/>
        </w:rPr>
        <w:t>07</w:t>
      </w:r>
      <w:r w:rsidRPr="004F11F6">
        <w:rPr>
          <w:rFonts w:ascii="Times New Roman" w:hAnsi="Times New Roman" w:cs="Times New Roman"/>
          <w:bCs/>
          <w:sz w:val="24"/>
          <w:szCs w:val="24"/>
        </w:rPr>
        <w:t xml:space="preserve">), é a melhor definição para tal corrente de pensamento (veja também </w:t>
      </w:r>
      <w:proofErr w:type="spellStart"/>
      <w:r w:rsidRPr="004F11F6">
        <w:rPr>
          <w:rFonts w:ascii="Times New Roman" w:hAnsi="Times New Roman" w:cs="Times New Roman"/>
          <w:bCs/>
          <w:sz w:val="24"/>
          <w:szCs w:val="24"/>
        </w:rPr>
        <w:t>Colander</w:t>
      </w:r>
      <w:proofErr w:type="spellEnd"/>
      <w:r w:rsidR="00EE786E">
        <w:rPr>
          <w:rFonts w:ascii="Times New Roman" w:hAnsi="Times New Roman" w:cs="Times New Roman"/>
          <w:bCs/>
          <w:sz w:val="24"/>
          <w:szCs w:val="24"/>
        </w:rPr>
        <w:t>,</w:t>
      </w:r>
      <w:r w:rsidRPr="004F11F6">
        <w:rPr>
          <w:rFonts w:ascii="Times New Roman" w:hAnsi="Times New Roman" w:cs="Times New Roman"/>
          <w:bCs/>
          <w:sz w:val="24"/>
          <w:szCs w:val="24"/>
        </w:rPr>
        <w:t xml:space="preserve"> 2000). Para </w:t>
      </w:r>
      <w:proofErr w:type="spellStart"/>
      <w:r w:rsidRPr="004F11F6">
        <w:rPr>
          <w:rFonts w:ascii="Times New Roman" w:hAnsi="Times New Roman" w:cs="Times New Roman"/>
          <w:bCs/>
          <w:sz w:val="24"/>
          <w:szCs w:val="24"/>
        </w:rPr>
        <w:t>Dequech</w:t>
      </w:r>
      <w:proofErr w:type="spellEnd"/>
      <w:r w:rsidRPr="004F11F6">
        <w:rPr>
          <w:rFonts w:ascii="Times New Roman" w:hAnsi="Times New Roman" w:cs="Times New Roman"/>
          <w:bCs/>
          <w:sz w:val="24"/>
          <w:szCs w:val="24"/>
        </w:rPr>
        <w:t xml:space="preserve"> (20</w:t>
      </w:r>
      <w:r>
        <w:rPr>
          <w:rFonts w:ascii="Times New Roman" w:hAnsi="Times New Roman" w:cs="Times New Roman"/>
          <w:bCs/>
          <w:sz w:val="24"/>
          <w:szCs w:val="24"/>
        </w:rPr>
        <w:t>07</w:t>
      </w:r>
      <w:r w:rsidRPr="004F11F6">
        <w:rPr>
          <w:rFonts w:ascii="Times New Roman" w:hAnsi="Times New Roman" w:cs="Times New Roman"/>
          <w:bCs/>
          <w:sz w:val="24"/>
          <w:szCs w:val="24"/>
        </w:rPr>
        <w:t>)</w:t>
      </w:r>
      <w:r>
        <w:rPr>
          <w:rFonts w:ascii="Times New Roman" w:hAnsi="Times New Roman" w:cs="Times New Roman"/>
          <w:bCs/>
          <w:sz w:val="24"/>
          <w:szCs w:val="24"/>
        </w:rPr>
        <w:t>,</w:t>
      </w:r>
      <w:r w:rsidRPr="004F11F6">
        <w:rPr>
          <w:rFonts w:ascii="Times New Roman" w:hAnsi="Times New Roman" w:cs="Times New Roman"/>
          <w:bCs/>
          <w:sz w:val="24"/>
          <w:szCs w:val="24"/>
        </w:rPr>
        <w:t xml:space="preserve"> </w:t>
      </w:r>
      <w:proofErr w:type="spellStart"/>
      <w:r w:rsidRPr="004F11F6">
        <w:rPr>
          <w:rFonts w:ascii="Times New Roman" w:hAnsi="Times New Roman" w:cs="Times New Roman"/>
          <w:bCs/>
          <w:i/>
          <w:sz w:val="24"/>
          <w:szCs w:val="24"/>
        </w:rPr>
        <w:t>mainstream</w:t>
      </w:r>
      <w:proofErr w:type="spellEnd"/>
      <w:r w:rsidRPr="004F11F6">
        <w:rPr>
          <w:rFonts w:ascii="Times New Roman" w:hAnsi="Times New Roman" w:cs="Times New Roman"/>
          <w:bCs/>
          <w:i/>
          <w:sz w:val="24"/>
          <w:szCs w:val="24"/>
        </w:rPr>
        <w:t xml:space="preserve"> </w:t>
      </w:r>
      <w:r w:rsidRPr="004F11F6">
        <w:rPr>
          <w:rFonts w:ascii="Times New Roman" w:hAnsi="Times New Roman" w:cs="Times New Roman"/>
          <w:bCs/>
          <w:sz w:val="24"/>
          <w:szCs w:val="24"/>
        </w:rPr>
        <w:t>é um termo utilizado para nomear uma corrente de pensamento, predominante em determinada época</w:t>
      </w:r>
      <w:r>
        <w:rPr>
          <w:rFonts w:ascii="Times New Roman" w:hAnsi="Times New Roman" w:cs="Times New Roman"/>
          <w:bCs/>
          <w:sz w:val="24"/>
          <w:szCs w:val="24"/>
        </w:rPr>
        <w:t>, o que denota um fato essencialmente sociológico, sem fazer referência às especificidades da visão dessa corrente</w:t>
      </w:r>
      <w:r w:rsidRPr="004F11F6">
        <w:rPr>
          <w:rFonts w:ascii="Times New Roman" w:hAnsi="Times New Roman" w:cs="Times New Roman"/>
          <w:bCs/>
          <w:sz w:val="24"/>
          <w:szCs w:val="24"/>
        </w:rPr>
        <w:t xml:space="preserve">. </w:t>
      </w:r>
      <w:r>
        <w:rPr>
          <w:rFonts w:ascii="Times New Roman" w:hAnsi="Times New Roman" w:cs="Times New Roman"/>
          <w:bCs/>
          <w:sz w:val="24"/>
          <w:szCs w:val="24"/>
        </w:rPr>
        <w:t>O</w:t>
      </w:r>
      <w:r w:rsidRPr="004F11F6">
        <w:rPr>
          <w:rFonts w:ascii="Times New Roman" w:hAnsi="Times New Roman" w:cs="Times New Roman"/>
          <w:bCs/>
          <w:sz w:val="24"/>
          <w:szCs w:val="24"/>
        </w:rPr>
        <w:t xml:space="preserve"> </w:t>
      </w:r>
      <w:proofErr w:type="spellStart"/>
      <w:r w:rsidRPr="004F11F6">
        <w:rPr>
          <w:rFonts w:ascii="Times New Roman" w:hAnsi="Times New Roman" w:cs="Times New Roman"/>
          <w:bCs/>
          <w:i/>
          <w:sz w:val="24"/>
          <w:szCs w:val="24"/>
        </w:rPr>
        <w:t>mainstream</w:t>
      </w:r>
      <w:proofErr w:type="spellEnd"/>
      <w:r w:rsidRPr="004F11F6">
        <w:rPr>
          <w:rFonts w:ascii="Times New Roman" w:hAnsi="Times New Roman" w:cs="Times New Roman"/>
          <w:bCs/>
          <w:sz w:val="24"/>
          <w:szCs w:val="24"/>
        </w:rPr>
        <w:t xml:space="preserve"> compreende</w:t>
      </w:r>
      <w:r w:rsidR="00EE4D8A">
        <w:rPr>
          <w:rFonts w:ascii="Times New Roman" w:hAnsi="Times New Roman" w:cs="Times New Roman"/>
          <w:bCs/>
          <w:sz w:val="24"/>
          <w:szCs w:val="24"/>
        </w:rPr>
        <w:t>, portanto,</w:t>
      </w:r>
      <w:r w:rsidRPr="004F11F6">
        <w:rPr>
          <w:rFonts w:ascii="Times New Roman" w:hAnsi="Times New Roman" w:cs="Times New Roman"/>
          <w:bCs/>
          <w:sz w:val="24"/>
          <w:szCs w:val="24"/>
        </w:rPr>
        <w:t xml:space="preserve"> um conjunto de ideias defendidas por profissionais da área, que se sobressaem em </w:t>
      </w:r>
      <w:r w:rsidR="00EE4D8A">
        <w:rPr>
          <w:rFonts w:ascii="Times New Roman" w:hAnsi="Times New Roman" w:cs="Times New Roman"/>
          <w:bCs/>
          <w:sz w:val="24"/>
          <w:szCs w:val="24"/>
        </w:rPr>
        <w:t xml:space="preserve">termos quantitativos em </w:t>
      </w:r>
      <w:r w:rsidRPr="004F11F6">
        <w:rPr>
          <w:rFonts w:ascii="Times New Roman" w:hAnsi="Times New Roman" w:cs="Times New Roman"/>
          <w:bCs/>
          <w:sz w:val="24"/>
          <w:szCs w:val="24"/>
        </w:rPr>
        <w:t>relação às outras correntes</w:t>
      </w:r>
      <w:r w:rsidR="00EE4D8A">
        <w:rPr>
          <w:rFonts w:ascii="Times New Roman" w:hAnsi="Times New Roman" w:cs="Times New Roman"/>
          <w:bCs/>
          <w:sz w:val="24"/>
          <w:szCs w:val="24"/>
        </w:rPr>
        <w:t>. Esse predomínio verifica-se</w:t>
      </w:r>
      <w:r w:rsidR="008B5172">
        <w:rPr>
          <w:rFonts w:ascii="Times New Roman" w:hAnsi="Times New Roman" w:cs="Times New Roman"/>
          <w:bCs/>
          <w:sz w:val="24"/>
          <w:szCs w:val="24"/>
        </w:rPr>
        <w:t>,</w:t>
      </w:r>
      <w:r w:rsidR="00EE4D8A">
        <w:rPr>
          <w:rFonts w:ascii="Times New Roman" w:hAnsi="Times New Roman" w:cs="Times New Roman"/>
          <w:bCs/>
          <w:sz w:val="24"/>
          <w:szCs w:val="24"/>
        </w:rPr>
        <w:t xml:space="preserve"> tanto</w:t>
      </w:r>
      <w:r w:rsidRPr="004F11F6">
        <w:rPr>
          <w:rFonts w:ascii="Times New Roman" w:hAnsi="Times New Roman" w:cs="Times New Roman"/>
          <w:bCs/>
          <w:sz w:val="24"/>
          <w:szCs w:val="24"/>
        </w:rPr>
        <w:t xml:space="preserve"> dentro de instituições acadêmicas e organizacionais, </w:t>
      </w:r>
      <w:r w:rsidR="00EE4D8A">
        <w:rPr>
          <w:rFonts w:ascii="Times New Roman" w:hAnsi="Times New Roman" w:cs="Times New Roman"/>
          <w:bCs/>
          <w:sz w:val="24"/>
          <w:szCs w:val="24"/>
        </w:rPr>
        <w:t xml:space="preserve">quanto nos </w:t>
      </w:r>
      <w:r w:rsidRPr="004F11F6">
        <w:rPr>
          <w:rFonts w:ascii="Times New Roman" w:hAnsi="Times New Roman" w:cs="Times New Roman"/>
          <w:bCs/>
          <w:sz w:val="24"/>
          <w:szCs w:val="24"/>
        </w:rPr>
        <w:t xml:space="preserve">institutos de pesquisa, </w:t>
      </w:r>
      <w:r w:rsidR="00EE4D8A">
        <w:rPr>
          <w:rFonts w:ascii="Times New Roman" w:hAnsi="Times New Roman" w:cs="Times New Roman"/>
          <w:bCs/>
          <w:sz w:val="24"/>
          <w:szCs w:val="24"/>
        </w:rPr>
        <w:t xml:space="preserve">na definição dos </w:t>
      </w:r>
      <w:r w:rsidRPr="004F11F6">
        <w:rPr>
          <w:rFonts w:ascii="Times New Roman" w:hAnsi="Times New Roman" w:cs="Times New Roman"/>
          <w:bCs/>
          <w:sz w:val="24"/>
          <w:szCs w:val="24"/>
        </w:rPr>
        <w:t>currículo</w:t>
      </w:r>
      <w:r w:rsidR="00EE4D8A">
        <w:rPr>
          <w:rFonts w:ascii="Times New Roman" w:hAnsi="Times New Roman" w:cs="Times New Roman"/>
          <w:bCs/>
          <w:sz w:val="24"/>
          <w:szCs w:val="24"/>
        </w:rPr>
        <w:t>s</w:t>
      </w:r>
      <w:r w:rsidRPr="004F11F6">
        <w:rPr>
          <w:rFonts w:ascii="Times New Roman" w:hAnsi="Times New Roman" w:cs="Times New Roman"/>
          <w:bCs/>
          <w:sz w:val="24"/>
          <w:szCs w:val="24"/>
        </w:rPr>
        <w:t xml:space="preserve"> acadêmico</w:t>
      </w:r>
      <w:r w:rsidR="00EE4D8A">
        <w:rPr>
          <w:rFonts w:ascii="Times New Roman" w:hAnsi="Times New Roman" w:cs="Times New Roman"/>
          <w:bCs/>
          <w:sz w:val="24"/>
          <w:szCs w:val="24"/>
        </w:rPr>
        <w:t>s, etc.</w:t>
      </w:r>
      <w:r w:rsidRPr="004F11F6">
        <w:rPr>
          <w:rFonts w:ascii="Times New Roman" w:hAnsi="Times New Roman" w:cs="Times New Roman"/>
          <w:bCs/>
          <w:sz w:val="24"/>
          <w:szCs w:val="24"/>
        </w:rPr>
        <w:t xml:space="preserve">... </w:t>
      </w:r>
      <w:r w:rsidR="00EE4D8A">
        <w:rPr>
          <w:rStyle w:val="Refdenotaderodap"/>
          <w:rFonts w:ascii="Times New Roman" w:hAnsi="Times New Roman" w:cs="Times New Roman"/>
          <w:bCs/>
          <w:sz w:val="24"/>
          <w:szCs w:val="24"/>
        </w:rPr>
        <w:footnoteReference w:id="1"/>
      </w:r>
      <w:r w:rsidR="00BF74E1">
        <w:rPr>
          <w:rFonts w:ascii="Times New Roman" w:hAnsi="Times New Roman" w:cs="Times New Roman"/>
          <w:bCs/>
          <w:sz w:val="24"/>
          <w:szCs w:val="24"/>
        </w:rPr>
        <w:t xml:space="preserve"> As correntes divergentes, por sua vez, são coletivamente denominadas heterodoxas, apesar das divergências</w:t>
      </w:r>
      <w:bookmarkStart w:id="8" w:name="_GoBack"/>
      <w:bookmarkEnd w:id="8"/>
      <w:r w:rsidR="00BF74E1">
        <w:rPr>
          <w:rFonts w:ascii="Times New Roman" w:hAnsi="Times New Roman" w:cs="Times New Roman"/>
          <w:bCs/>
          <w:sz w:val="24"/>
          <w:szCs w:val="24"/>
        </w:rPr>
        <w:t xml:space="preserve"> entre elas, simplesmente por se oporem à corrente majoritária.</w:t>
      </w:r>
    </w:p>
    <w:p w14:paraId="244B05BB" w14:textId="5D743BF5" w:rsidR="007A29F3" w:rsidRPr="004F11F6" w:rsidRDefault="00AD2341" w:rsidP="00910D6A">
      <w:pPr>
        <w:autoSpaceDE w:val="0"/>
        <w:autoSpaceDN w:val="0"/>
        <w:adjustRightInd w:val="0"/>
        <w:spacing w:after="0" w:line="240" w:lineRule="auto"/>
        <w:ind w:firstLine="851"/>
        <w:contextualSpacing/>
        <w:jc w:val="both"/>
        <w:rPr>
          <w:rFonts w:ascii="Times New Roman" w:hAnsi="Times New Roman" w:cs="Times New Roman"/>
          <w:bCs/>
          <w:sz w:val="24"/>
          <w:szCs w:val="24"/>
        </w:rPr>
      </w:pPr>
      <w:r>
        <w:rPr>
          <w:rFonts w:ascii="Times New Roman" w:hAnsi="Times New Roman" w:cs="Times New Roman"/>
          <w:bCs/>
          <w:sz w:val="24"/>
          <w:szCs w:val="24"/>
        </w:rPr>
        <w:t>Essas divergências</w:t>
      </w:r>
      <w:r w:rsidR="00BF74E1">
        <w:rPr>
          <w:rFonts w:ascii="Times New Roman" w:hAnsi="Times New Roman" w:cs="Times New Roman"/>
          <w:bCs/>
          <w:sz w:val="24"/>
          <w:szCs w:val="24"/>
        </w:rPr>
        <w:t xml:space="preserve"> entre as escolas</w:t>
      </w:r>
      <w:r>
        <w:rPr>
          <w:rFonts w:ascii="Times New Roman" w:hAnsi="Times New Roman" w:cs="Times New Roman"/>
          <w:bCs/>
          <w:sz w:val="24"/>
          <w:szCs w:val="24"/>
        </w:rPr>
        <w:t xml:space="preserve"> manifestam-se, entre muitas situações, na análise da</w:t>
      </w:r>
      <w:r w:rsidR="007A29F3" w:rsidRPr="004F11F6">
        <w:rPr>
          <w:rFonts w:ascii="Times New Roman" w:hAnsi="Times New Roman" w:cs="Times New Roman"/>
          <w:bCs/>
          <w:sz w:val="24"/>
          <w:szCs w:val="24"/>
        </w:rPr>
        <w:t xml:space="preserve"> tomada de decisão</w:t>
      </w:r>
      <w:r>
        <w:rPr>
          <w:rFonts w:ascii="Times New Roman" w:hAnsi="Times New Roman" w:cs="Times New Roman"/>
          <w:bCs/>
          <w:sz w:val="24"/>
          <w:szCs w:val="24"/>
        </w:rPr>
        <w:t>;</w:t>
      </w:r>
      <w:r w:rsidR="007A29F3" w:rsidRPr="004F11F6">
        <w:rPr>
          <w:rFonts w:ascii="Times New Roman" w:hAnsi="Times New Roman" w:cs="Times New Roman"/>
          <w:bCs/>
          <w:sz w:val="24"/>
          <w:szCs w:val="24"/>
        </w:rPr>
        <w:t xml:space="preserve"> </w:t>
      </w:r>
      <w:r>
        <w:rPr>
          <w:rFonts w:ascii="Times New Roman" w:hAnsi="Times New Roman" w:cs="Times New Roman"/>
          <w:bCs/>
          <w:sz w:val="24"/>
          <w:szCs w:val="24"/>
        </w:rPr>
        <w:t xml:space="preserve">este </w:t>
      </w:r>
      <w:r w:rsidR="007A29F3" w:rsidRPr="004F11F6">
        <w:rPr>
          <w:rFonts w:ascii="Times New Roman" w:hAnsi="Times New Roman" w:cs="Times New Roman"/>
          <w:bCs/>
          <w:sz w:val="24"/>
          <w:szCs w:val="24"/>
        </w:rPr>
        <w:t>é um</w:t>
      </w:r>
      <w:r>
        <w:rPr>
          <w:rFonts w:ascii="Times New Roman" w:hAnsi="Times New Roman" w:cs="Times New Roman"/>
          <w:bCs/>
          <w:sz w:val="24"/>
          <w:szCs w:val="24"/>
        </w:rPr>
        <w:t xml:space="preserve"> </w:t>
      </w:r>
      <w:r w:rsidR="007A29F3" w:rsidRPr="004F11F6">
        <w:rPr>
          <w:rFonts w:ascii="Times New Roman" w:hAnsi="Times New Roman" w:cs="Times New Roman"/>
          <w:bCs/>
          <w:sz w:val="24"/>
          <w:szCs w:val="24"/>
        </w:rPr>
        <w:t>tema central na ciência econômica</w:t>
      </w:r>
      <w:r>
        <w:rPr>
          <w:rFonts w:ascii="Times New Roman" w:hAnsi="Times New Roman" w:cs="Times New Roman"/>
          <w:bCs/>
          <w:sz w:val="24"/>
          <w:szCs w:val="24"/>
        </w:rPr>
        <w:t>, tanto que ela tem sido definida como a “ciência da escolha” por alguns pensadores.</w:t>
      </w:r>
      <w:r w:rsidR="007A29F3" w:rsidRPr="004F11F6">
        <w:rPr>
          <w:rFonts w:ascii="Times New Roman" w:hAnsi="Times New Roman" w:cs="Times New Roman"/>
          <w:bCs/>
          <w:sz w:val="24"/>
          <w:szCs w:val="24"/>
        </w:rPr>
        <w:t xml:space="preserve"> A abordagem usual da tomada de decisão em economia </w:t>
      </w:r>
      <w:r w:rsidR="008B5172">
        <w:rPr>
          <w:rFonts w:ascii="Times New Roman" w:hAnsi="Times New Roman" w:cs="Times New Roman"/>
          <w:bCs/>
          <w:sz w:val="24"/>
          <w:szCs w:val="24"/>
        </w:rPr>
        <w:t>é a do</w:t>
      </w:r>
      <w:r w:rsidR="007A29F3" w:rsidRPr="004F11F6">
        <w:rPr>
          <w:rFonts w:ascii="Times New Roman" w:hAnsi="Times New Roman" w:cs="Times New Roman"/>
          <w:bCs/>
          <w:sz w:val="24"/>
          <w:szCs w:val="24"/>
        </w:rPr>
        <w:t xml:space="preserve"> </w:t>
      </w:r>
      <w:proofErr w:type="spellStart"/>
      <w:r w:rsidR="007A29F3" w:rsidRPr="004F11F6">
        <w:rPr>
          <w:rFonts w:ascii="Times New Roman" w:hAnsi="Times New Roman" w:cs="Times New Roman"/>
          <w:bCs/>
          <w:i/>
          <w:sz w:val="24"/>
          <w:szCs w:val="24"/>
        </w:rPr>
        <w:t>mainstream</w:t>
      </w:r>
      <w:proofErr w:type="spellEnd"/>
      <w:r w:rsidR="007A29F3" w:rsidRPr="004F11F6">
        <w:rPr>
          <w:rFonts w:ascii="Times New Roman" w:hAnsi="Times New Roman" w:cs="Times New Roman"/>
          <w:bCs/>
          <w:sz w:val="24"/>
          <w:szCs w:val="24"/>
        </w:rPr>
        <w:t xml:space="preserve"> econômico, </w:t>
      </w:r>
      <w:r w:rsidR="000238A0">
        <w:rPr>
          <w:rFonts w:ascii="Times New Roman" w:hAnsi="Times New Roman" w:cs="Times New Roman"/>
          <w:bCs/>
          <w:sz w:val="24"/>
          <w:szCs w:val="24"/>
        </w:rPr>
        <w:t xml:space="preserve">dentro da qual </w:t>
      </w:r>
      <w:r w:rsidR="007A29F3" w:rsidRPr="004F11F6">
        <w:rPr>
          <w:rFonts w:ascii="Times New Roman" w:hAnsi="Times New Roman" w:cs="Times New Roman"/>
          <w:bCs/>
          <w:sz w:val="24"/>
          <w:szCs w:val="24"/>
        </w:rPr>
        <w:t xml:space="preserve">os tomadores de decisão são </w:t>
      </w:r>
      <w:r w:rsidR="005F1F12" w:rsidRPr="004F11F6">
        <w:rPr>
          <w:rFonts w:ascii="Times New Roman" w:hAnsi="Times New Roman" w:cs="Times New Roman"/>
          <w:bCs/>
          <w:sz w:val="24"/>
          <w:szCs w:val="24"/>
        </w:rPr>
        <w:t xml:space="preserve">comumente </w:t>
      </w:r>
      <w:r w:rsidR="007A29F3" w:rsidRPr="004F11F6">
        <w:rPr>
          <w:rFonts w:ascii="Times New Roman" w:hAnsi="Times New Roman" w:cs="Times New Roman"/>
          <w:bCs/>
          <w:sz w:val="24"/>
          <w:szCs w:val="24"/>
        </w:rPr>
        <w:t xml:space="preserve">analisados como agentes </w:t>
      </w:r>
      <w:proofErr w:type="spellStart"/>
      <w:r w:rsidR="007A29F3" w:rsidRPr="004F11F6">
        <w:rPr>
          <w:rFonts w:ascii="Times New Roman" w:hAnsi="Times New Roman" w:cs="Times New Roman"/>
          <w:bCs/>
          <w:sz w:val="24"/>
          <w:szCs w:val="24"/>
        </w:rPr>
        <w:t>otimizadores</w:t>
      </w:r>
      <w:proofErr w:type="spellEnd"/>
      <w:r w:rsidR="007A29F3" w:rsidRPr="004F11F6">
        <w:rPr>
          <w:rFonts w:ascii="Times New Roman" w:hAnsi="Times New Roman" w:cs="Times New Roman"/>
          <w:bCs/>
          <w:sz w:val="24"/>
          <w:szCs w:val="24"/>
        </w:rPr>
        <w:t xml:space="preserve">, racionais e independentes. Dessa forma, </w:t>
      </w:r>
      <w:r w:rsidR="007A29F3" w:rsidRPr="004F11F6">
        <w:rPr>
          <w:rFonts w:ascii="Times New Roman" w:hAnsi="Times New Roman" w:cs="Times New Roman"/>
          <w:bCs/>
          <w:i/>
          <w:sz w:val="24"/>
          <w:szCs w:val="24"/>
        </w:rPr>
        <w:t>questões psicológicas</w:t>
      </w:r>
      <w:r w:rsidR="0052279E">
        <w:rPr>
          <w:rFonts w:ascii="Times New Roman" w:hAnsi="Times New Roman" w:cs="Times New Roman"/>
          <w:bCs/>
          <w:sz w:val="24"/>
          <w:szCs w:val="24"/>
        </w:rPr>
        <w:t xml:space="preserve"> – </w:t>
      </w:r>
      <w:r w:rsidR="00174CE6">
        <w:rPr>
          <w:rFonts w:ascii="Times New Roman" w:hAnsi="Times New Roman" w:cs="Times New Roman"/>
          <w:bCs/>
          <w:sz w:val="24"/>
          <w:szCs w:val="24"/>
        </w:rPr>
        <w:t>por exemplo</w:t>
      </w:r>
      <w:r w:rsidR="007A29F3" w:rsidRPr="004F11F6">
        <w:rPr>
          <w:rFonts w:ascii="Times New Roman" w:hAnsi="Times New Roman" w:cs="Times New Roman"/>
          <w:bCs/>
          <w:sz w:val="24"/>
          <w:szCs w:val="24"/>
        </w:rPr>
        <w:t xml:space="preserve">, </w:t>
      </w:r>
      <w:r w:rsidR="000238A0">
        <w:rPr>
          <w:rFonts w:ascii="Times New Roman" w:hAnsi="Times New Roman" w:cs="Times New Roman"/>
          <w:bCs/>
          <w:sz w:val="24"/>
          <w:szCs w:val="24"/>
        </w:rPr>
        <w:t>o processo de representação da realidade ou</w:t>
      </w:r>
      <w:r w:rsidR="007A29F3" w:rsidRPr="004F11F6">
        <w:rPr>
          <w:rFonts w:ascii="Times New Roman" w:hAnsi="Times New Roman" w:cs="Times New Roman"/>
          <w:bCs/>
          <w:sz w:val="24"/>
          <w:szCs w:val="24"/>
        </w:rPr>
        <w:t xml:space="preserve"> a </w:t>
      </w:r>
      <w:r w:rsidR="000238A0">
        <w:rPr>
          <w:rFonts w:ascii="Times New Roman" w:hAnsi="Times New Roman" w:cs="Times New Roman"/>
          <w:bCs/>
          <w:sz w:val="24"/>
          <w:szCs w:val="24"/>
        </w:rPr>
        <w:t xml:space="preserve">influência da </w:t>
      </w:r>
      <w:r w:rsidR="007A29F3" w:rsidRPr="004F11F6">
        <w:rPr>
          <w:rFonts w:ascii="Times New Roman" w:hAnsi="Times New Roman" w:cs="Times New Roman"/>
          <w:bCs/>
          <w:sz w:val="24"/>
          <w:szCs w:val="24"/>
        </w:rPr>
        <w:t xml:space="preserve">interação social </w:t>
      </w:r>
      <w:r w:rsidR="000238A0">
        <w:rPr>
          <w:rFonts w:ascii="Times New Roman" w:hAnsi="Times New Roman" w:cs="Times New Roman"/>
          <w:bCs/>
          <w:sz w:val="24"/>
          <w:szCs w:val="24"/>
        </w:rPr>
        <w:t>para a escolha</w:t>
      </w:r>
      <w:r w:rsidR="00174CE6">
        <w:rPr>
          <w:rFonts w:ascii="Times New Roman" w:hAnsi="Times New Roman" w:cs="Times New Roman"/>
          <w:bCs/>
          <w:sz w:val="24"/>
          <w:szCs w:val="24"/>
        </w:rPr>
        <w:t>,</w:t>
      </w:r>
      <w:r w:rsidR="000238A0">
        <w:rPr>
          <w:rFonts w:ascii="Times New Roman" w:hAnsi="Times New Roman" w:cs="Times New Roman"/>
          <w:bCs/>
          <w:sz w:val="24"/>
          <w:szCs w:val="24"/>
        </w:rPr>
        <w:t xml:space="preserve"> </w:t>
      </w:r>
      <w:r w:rsidR="007A29F3" w:rsidRPr="004F11F6">
        <w:rPr>
          <w:rFonts w:ascii="Times New Roman" w:hAnsi="Times New Roman" w:cs="Times New Roman"/>
          <w:bCs/>
          <w:sz w:val="24"/>
          <w:szCs w:val="24"/>
        </w:rPr>
        <w:t xml:space="preserve">são tratadas </w:t>
      </w:r>
      <w:r w:rsidR="000238A0" w:rsidRPr="004F11F6">
        <w:rPr>
          <w:rFonts w:ascii="Times New Roman" w:hAnsi="Times New Roman" w:cs="Times New Roman"/>
          <w:bCs/>
          <w:sz w:val="24"/>
          <w:szCs w:val="24"/>
        </w:rPr>
        <w:t xml:space="preserve">marginalmente </w:t>
      </w:r>
      <w:r w:rsidR="007A29F3" w:rsidRPr="004F11F6">
        <w:rPr>
          <w:rFonts w:ascii="Times New Roman" w:hAnsi="Times New Roman" w:cs="Times New Roman"/>
          <w:bCs/>
          <w:sz w:val="24"/>
          <w:szCs w:val="24"/>
        </w:rPr>
        <w:t>ou não fazem parte de tal análise.</w:t>
      </w:r>
    </w:p>
    <w:p w14:paraId="6D27AD40" w14:textId="57B8E6C7" w:rsidR="007A29F3" w:rsidRPr="004F11F6" w:rsidRDefault="00570F57" w:rsidP="004F11F6">
      <w:pPr>
        <w:autoSpaceDE w:val="0"/>
        <w:autoSpaceDN w:val="0"/>
        <w:adjustRightInd w:val="0"/>
        <w:spacing w:after="0" w:line="240" w:lineRule="auto"/>
        <w:ind w:firstLine="851"/>
        <w:contextualSpacing/>
        <w:jc w:val="both"/>
        <w:rPr>
          <w:rFonts w:ascii="Times New Roman" w:hAnsi="Times New Roman" w:cs="Times New Roman"/>
          <w:sz w:val="24"/>
          <w:szCs w:val="24"/>
        </w:rPr>
      </w:pPr>
      <w:r w:rsidRPr="004F11F6">
        <w:rPr>
          <w:rFonts w:ascii="Times New Roman" w:hAnsi="Times New Roman" w:cs="Times New Roman"/>
          <w:bCs/>
          <w:sz w:val="24"/>
          <w:szCs w:val="24"/>
        </w:rPr>
        <w:t xml:space="preserve">No </w:t>
      </w:r>
      <w:r w:rsidR="00910D6A">
        <w:rPr>
          <w:rFonts w:ascii="Times New Roman" w:hAnsi="Times New Roman" w:cs="Times New Roman"/>
          <w:bCs/>
          <w:sz w:val="24"/>
          <w:szCs w:val="24"/>
        </w:rPr>
        <w:t xml:space="preserve">final do século XIX e </w:t>
      </w:r>
      <w:r w:rsidRPr="004F11F6">
        <w:rPr>
          <w:rFonts w:ascii="Times New Roman" w:hAnsi="Times New Roman" w:cs="Times New Roman"/>
          <w:bCs/>
          <w:sz w:val="24"/>
          <w:szCs w:val="24"/>
        </w:rPr>
        <w:t>início do século XX</w:t>
      </w:r>
      <w:r w:rsidR="005F1F12" w:rsidRPr="004F11F6">
        <w:rPr>
          <w:rFonts w:ascii="Times New Roman" w:hAnsi="Times New Roman" w:cs="Times New Roman"/>
          <w:bCs/>
          <w:sz w:val="24"/>
          <w:szCs w:val="24"/>
        </w:rPr>
        <w:t>,</w:t>
      </w:r>
      <w:r w:rsidR="00F820C9" w:rsidRPr="004F11F6">
        <w:rPr>
          <w:rFonts w:ascii="Times New Roman" w:hAnsi="Times New Roman" w:cs="Times New Roman"/>
          <w:bCs/>
          <w:sz w:val="24"/>
          <w:szCs w:val="24"/>
        </w:rPr>
        <w:t xml:space="preserve"> </w:t>
      </w:r>
      <w:r w:rsidR="000238A0">
        <w:rPr>
          <w:rFonts w:ascii="Times New Roman" w:hAnsi="Times New Roman" w:cs="Times New Roman"/>
          <w:bCs/>
          <w:sz w:val="24"/>
          <w:szCs w:val="24"/>
        </w:rPr>
        <w:t>uma escola</w:t>
      </w:r>
      <w:r w:rsidR="00BF74E1">
        <w:rPr>
          <w:rFonts w:ascii="Times New Roman" w:hAnsi="Times New Roman" w:cs="Times New Roman"/>
          <w:bCs/>
          <w:sz w:val="24"/>
          <w:szCs w:val="24"/>
        </w:rPr>
        <w:t xml:space="preserve"> heterodoxa</w:t>
      </w:r>
      <w:r w:rsidR="000238A0">
        <w:rPr>
          <w:rFonts w:ascii="Times New Roman" w:hAnsi="Times New Roman" w:cs="Times New Roman"/>
          <w:bCs/>
          <w:sz w:val="24"/>
          <w:szCs w:val="24"/>
        </w:rPr>
        <w:t xml:space="preserve">, a Economia Institucionalista Original, </w:t>
      </w:r>
      <w:r w:rsidRPr="004F11F6">
        <w:rPr>
          <w:rFonts w:ascii="Times New Roman" w:hAnsi="Times New Roman" w:cs="Times New Roman"/>
          <w:bCs/>
          <w:sz w:val="24"/>
          <w:szCs w:val="24"/>
        </w:rPr>
        <w:t>questionou a abordagem para a tomada de decisão</w:t>
      </w:r>
      <w:r w:rsidR="00F820C9" w:rsidRPr="004F11F6">
        <w:rPr>
          <w:rFonts w:ascii="Times New Roman" w:hAnsi="Times New Roman" w:cs="Times New Roman"/>
          <w:bCs/>
          <w:sz w:val="24"/>
          <w:szCs w:val="24"/>
        </w:rPr>
        <w:t xml:space="preserve"> </w:t>
      </w:r>
      <w:r w:rsidRPr="004F11F6">
        <w:rPr>
          <w:rFonts w:ascii="Times New Roman" w:hAnsi="Times New Roman" w:cs="Times New Roman"/>
          <w:bCs/>
          <w:sz w:val="24"/>
          <w:szCs w:val="24"/>
        </w:rPr>
        <w:t>d</w:t>
      </w:r>
      <w:r w:rsidR="00F820C9" w:rsidRPr="004F11F6">
        <w:rPr>
          <w:rFonts w:ascii="Times New Roman" w:hAnsi="Times New Roman" w:cs="Times New Roman"/>
          <w:bCs/>
          <w:sz w:val="24"/>
          <w:szCs w:val="24"/>
        </w:rPr>
        <w:t xml:space="preserve">a escola do pensamento econômico que </w:t>
      </w:r>
      <w:r w:rsidR="00BF74E1">
        <w:rPr>
          <w:rFonts w:ascii="Times New Roman" w:hAnsi="Times New Roman" w:cs="Times New Roman"/>
          <w:bCs/>
          <w:sz w:val="24"/>
          <w:szCs w:val="24"/>
        </w:rPr>
        <w:t xml:space="preserve">viria a </w:t>
      </w:r>
      <w:r w:rsidR="00F820C9" w:rsidRPr="004F11F6">
        <w:rPr>
          <w:rFonts w:ascii="Times New Roman" w:hAnsi="Times New Roman" w:cs="Times New Roman"/>
          <w:bCs/>
          <w:sz w:val="24"/>
          <w:szCs w:val="24"/>
        </w:rPr>
        <w:t xml:space="preserve">se tornar o </w:t>
      </w:r>
      <w:proofErr w:type="spellStart"/>
      <w:r w:rsidR="00F820C9" w:rsidRPr="004F11F6">
        <w:rPr>
          <w:rFonts w:ascii="Times New Roman" w:hAnsi="Times New Roman" w:cs="Times New Roman"/>
          <w:bCs/>
          <w:i/>
          <w:sz w:val="24"/>
          <w:szCs w:val="24"/>
        </w:rPr>
        <w:t>mainstream</w:t>
      </w:r>
      <w:proofErr w:type="spellEnd"/>
      <w:r w:rsidR="00BF74E1">
        <w:rPr>
          <w:rFonts w:ascii="Times New Roman" w:hAnsi="Times New Roman" w:cs="Times New Roman"/>
          <w:bCs/>
          <w:sz w:val="24"/>
          <w:szCs w:val="24"/>
        </w:rPr>
        <w:t xml:space="preserve"> </w:t>
      </w:r>
      <w:r w:rsidR="005F1F12" w:rsidRPr="004F11F6">
        <w:rPr>
          <w:rFonts w:ascii="Times New Roman" w:hAnsi="Times New Roman" w:cs="Times New Roman"/>
          <w:bCs/>
          <w:sz w:val="24"/>
          <w:szCs w:val="24"/>
        </w:rPr>
        <w:t xml:space="preserve">(vide </w:t>
      </w:r>
      <w:proofErr w:type="spellStart"/>
      <w:r w:rsidR="005F1F12" w:rsidRPr="004F11F6">
        <w:rPr>
          <w:rFonts w:ascii="Times New Roman" w:hAnsi="Times New Roman" w:cs="Times New Roman"/>
          <w:bCs/>
          <w:sz w:val="24"/>
          <w:szCs w:val="24"/>
        </w:rPr>
        <w:t>Veblen</w:t>
      </w:r>
      <w:proofErr w:type="spellEnd"/>
      <w:r w:rsidR="00FA3F02" w:rsidRPr="004F11F6">
        <w:rPr>
          <w:rFonts w:ascii="Times New Roman" w:hAnsi="Times New Roman" w:cs="Times New Roman"/>
          <w:bCs/>
          <w:sz w:val="24"/>
          <w:szCs w:val="24"/>
        </w:rPr>
        <w:t xml:space="preserve"> 1898, 1899a, 1899b e 1900</w:t>
      </w:r>
      <w:r w:rsidR="005F1F12" w:rsidRPr="004F11F6">
        <w:rPr>
          <w:rFonts w:ascii="Times New Roman" w:hAnsi="Times New Roman" w:cs="Times New Roman"/>
          <w:bCs/>
          <w:sz w:val="24"/>
          <w:szCs w:val="24"/>
        </w:rPr>
        <w:t>)</w:t>
      </w:r>
      <w:r w:rsidR="00BF74E1">
        <w:rPr>
          <w:rFonts w:ascii="Times New Roman" w:hAnsi="Times New Roman" w:cs="Times New Roman"/>
          <w:bCs/>
          <w:sz w:val="24"/>
          <w:szCs w:val="24"/>
        </w:rPr>
        <w:t xml:space="preserve">. </w:t>
      </w:r>
      <w:r w:rsidR="00BF74E1">
        <w:rPr>
          <w:rFonts w:ascii="Times New Roman" w:hAnsi="Times New Roman" w:cs="Times New Roman"/>
          <w:sz w:val="24"/>
          <w:szCs w:val="24"/>
        </w:rPr>
        <w:t>D</w:t>
      </w:r>
      <w:r w:rsidR="004579F7" w:rsidRPr="004F11F6">
        <w:rPr>
          <w:rFonts w:ascii="Times New Roman" w:hAnsi="Times New Roman" w:cs="Times New Roman"/>
          <w:sz w:val="24"/>
          <w:szCs w:val="24"/>
        </w:rPr>
        <w:t>urante as primeiras décadas do século XX</w:t>
      </w:r>
      <w:r w:rsidR="004579F7">
        <w:rPr>
          <w:rFonts w:ascii="Times New Roman" w:hAnsi="Times New Roman" w:cs="Times New Roman"/>
          <w:sz w:val="24"/>
          <w:szCs w:val="24"/>
        </w:rPr>
        <w:t>, a</w:t>
      </w:r>
      <w:r w:rsidR="007A29F3" w:rsidRPr="004F11F6">
        <w:rPr>
          <w:rFonts w:ascii="Times New Roman" w:hAnsi="Times New Roman" w:cs="Times New Roman"/>
          <w:sz w:val="24"/>
          <w:szCs w:val="24"/>
        </w:rPr>
        <w:t xml:space="preserve"> </w:t>
      </w:r>
      <w:r w:rsidR="000238A0">
        <w:rPr>
          <w:rFonts w:ascii="Times New Roman" w:hAnsi="Times New Roman" w:cs="Times New Roman"/>
          <w:sz w:val="24"/>
          <w:szCs w:val="24"/>
        </w:rPr>
        <w:t xml:space="preserve">Economia Institucionalista Original </w:t>
      </w:r>
      <w:r w:rsidR="007A29F3" w:rsidRPr="004F11F6">
        <w:rPr>
          <w:rFonts w:ascii="Times New Roman" w:hAnsi="Times New Roman" w:cs="Times New Roman"/>
          <w:sz w:val="24"/>
          <w:szCs w:val="24"/>
        </w:rPr>
        <w:t xml:space="preserve">foi uma vertente proeminente da ciência econômica </w:t>
      </w:r>
      <w:r w:rsidR="004579F7">
        <w:rPr>
          <w:rFonts w:ascii="Times New Roman" w:hAnsi="Times New Roman" w:cs="Times New Roman"/>
          <w:sz w:val="24"/>
          <w:szCs w:val="24"/>
        </w:rPr>
        <w:t>(</w:t>
      </w:r>
      <w:proofErr w:type="spellStart"/>
      <w:r w:rsidR="007A29F3" w:rsidRPr="004F11F6">
        <w:rPr>
          <w:rFonts w:ascii="Times New Roman" w:hAnsi="Times New Roman" w:cs="Times New Roman"/>
          <w:sz w:val="24"/>
          <w:szCs w:val="24"/>
        </w:rPr>
        <w:t>Hodgson</w:t>
      </w:r>
      <w:proofErr w:type="spellEnd"/>
      <w:r w:rsidR="007A29F3" w:rsidRPr="004F11F6">
        <w:rPr>
          <w:rFonts w:ascii="Times New Roman" w:hAnsi="Times New Roman" w:cs="Times New Roman"/>
          <w:sz w:val="24"/>
          <w:szCs w:val="24"/>
        </w:rPr>
        <w:t>, 2004</w:t>
      </w:r>
      <w:r w:rsidR="004579F7">
        <w:rPr>
          <w:rFonts w:ascii="Times New Roman" w:hAnsi="Times New Roman" w:cs="Times New Roman"/>
          <w:sz w:val="24"/>
          <w:szCs w:val="24"/>
        </w:rPr>
        <w:t>a</w:t>
      </w:r>
      <w:r w:rsidR="007A29F3" w:rsidRPr="004F11F6">
        <w:rPr>
          <w:rFonts w:ascii="Times New Roman" w:hAnsi="Times New Roman" w:cs="Times New Roman"/>
          <w:sz w:val="24"/>
          <w:szCs w:val="24"/>
        </w:rPr>
        <w:t xml:space="preserve"> e Rutherford, 2011). De acordo com Rutherford (2011), a </w:t>
      </w:r>
      <w:r w:rsidR="000238A0">
        <w:rPr>
          <w:rFonts w:ascii="Times New Roman" w:hAnsi="Times New Roman" w:cs="Times New Roman"/>
          <w:sz w:val="24"/>
          <w:szCs w:val="24"/>
        </w:rPr>
        <w:t xml:space="preserve">Economia Institucionalista Original </w:t>
      </w:r>
      <w:r w:rsidR="007A29F3" w:rsidRPr="004F11F6">
        <w:rPr>
          <w:rFonts w:ascii="Times New Roman" w:hAnsi="Times New Roman" w:cs="Times New Roman"/>
          <w:sz w:val="24"/>
          <w:szCs w:val="24"/>
        </w:rPr>
        <w:t xml:space="preserve">disputou com a economia neoclássica o posto de </w:t>
      </w:r>
      <w:proofErr w:type="spellStart"/>
      <w:r w:rsidR="007A29F3" w:rsidRPr="004F11F6">
        <w:rPr>
          <w:rFonts w:ascii="Times New Roman" w:hAnsi="Times New Roman" w:cs="Times New Roman"/>
          <w:i/>
          <w:sz w:val="24"/>
          <w:szCs w:val="24"/>
        </w:rPr>
        <w:t>mainstream</w:t>
      </w:r>
      <w:proofErr w:type="spellEnd"/>
      <w:r w:rsidR="007A29F3" w:rsidRPr="004F11F6">
        <w:rPr>
          <w:rFonts w:ascii="Times New Roman" w:hAnsi="Times New Roman" w:cs="Times New Roman"/>
          <w:sz w:val="24"/>
          <w:szCs w:val="24"/>
        </w:rPr>
        <w:t xml:space="preserve"> da ciência econômica. Já para </w:t>
      </w:r>
      <w:proofErr w:type="spellStart"/>
      <w:r w:rsidR="007A29F3" w:rsidRPr="004F11F6">
        <w:rPr>
          <w:rFonts w:ascii="Times New Roman" w:hAnsi="Times New Roman" w:cs="Times New Roman"/>
          <w:sz w:val="24"/>
          <w:szCs w:val="24"/>
        </w:rPr>
        <w:t>Hodgson</w:t>
      </w:r>
      <w:proofErr w:type="spellEnd"/>
      <w:r w:rsidR="007A29F3" w:rsidRPr="004F11F6">
        <w:rPr>
          <w:rFonts w:ascii="Times New Roman" w:hAnsi="Times New Roman" w:cs="Times New Roman"/>
          <w:sz w:val="24"/>
          <w:szCs w:val="24"/>
        </w:rPr>
        <w:t xml:space="preserve"> (2004</w:t>
      </w:r>
      <w:r w:rsidR="004579F7">
        <w:rPr>
          <w:rFonts w:ascii="Times New Roman" w:hAnsi="Times New Roman" w:cs="Times New Roman"/>
          <w:sz w:val="24"/>
          <w:szCs w:val="24"/>
        </w:rPr>
        <w:t>a</w:t>
      </w:r>
      <w:r w:rsidR="007A29F3" w:rsidRPr="004F11F6">
        <w:rPr>
          <w:rFonts w:ascii="Times New Roman" w:hAnsi="Times New Roman" w:cs="Times New Roman"/>
          <w:sz w:val="24"/>
          <w:szCs w:val="24"/>
        </w:rPr>
        <w:t xml:space="preserve">), a </w:t>
      </w:r>
      <w:r w:rsidR="000238A0">
        <w:rPr>
          <w:rFonts w:ascii="Times New Roman" w:hAnsi="Times New Roman" w:cs="Times New Roman"/>
          <w:sz w:val="24"/>
          <w:szCs w:val="24"/>
        </w:rPr>
        <w:t xml:space="preserve">Economia Institucionalista Original </w:t>
      </w:r>
      <w:r w:rsidR="007A29F3" w:rsidRPr="004F11F6">
        <w:rPr>
          <w:rFonts w:ascii="Times New Roman" w:hAnsi="Times New Roman" w:cs="Times New Roman"/>
          <w:sz w:val="24"/>
          <w:szCs w:val="24"/>
        </w:rPr>
        <w:t xml:space="preserve">chegou a ser o </w:t>
      </w:r>
      <w:proofErr w:type="spellStart"/>
      <w:r w:rsidR="007A29F3" w:rsidRPr="004F11F6">
        <w:rPr>
          <w:rFonts w:ascii="Times New Roman" w:hAnsi="Times New Roman" w:cs="Times New Roman"/>
          <w:i/>
          <w:sz w:val="24"/>
          <w:szCs w:val="24"/>
        </w:rPr>
        <w:t>mainstream</w:t>
      </w:r>
      <w:proofErr w:type="spellEnd"/>
      <w:r w:rsidR="007A29F3" w:rsidRPr="004F11F6">
        <w:rPr>
          <w:rFonts w:ascii="Times New Roman" w:hAnsi="Times New Roman" w:cs="Times New Roman"/>
          <w:sz w:val="24"/>
          <w:szCs w:val="24"/>
        </w:rPr>
        <w:t xml:space="preserve"> da economia durante um pequeno intervalo de tempo. </w:t>
      </w:r>
    </w:p>
    <w:p w14:paraId="262E53AF" w14:textId="4F2D0743" w:rsidR="00FA3F02" w:rsidRPr="004F11F6" w:rsidRDefault="00801201" w:rsidP="004F11F6">
      <w:pPr>
        <w:autoSpaceDE w:val="0"/>
        <w:autoSpaceDN w:val="0"/>
        <w:adjustRightInd w:val="0"/>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Anos mais tarde, outra escola faria uma crítica contundente à perspectiva do </w:t>
      </w:r>
      <w:proofErr w:type="spellStart"/>
      <w:r w:rsidR="00FD3A0D" w:rsidRPr="004F11F6">
        <w:rPr>
          <w:rFonts w:ascii="Times New Roman" w:hAnsi="Times New Roman" w:cs="Times New Roman"/>
          <w:bCs/>
          <w:i/>
          <w:sz w:val="24"/>
          <w:szCs w:val="24"/>
        </w:rPr>
        <w:t>mainstream</w:t>
      </w:r>
      <w:proofErr w:type="spellEnd"/>
      <w:r>
        <w:rPr>
          <w:rFonts w:ascii="Times New Roman" w:hAnsi="Times New Roman" w:cs="Times New Roman"/>
          <w:bCs/>
          <w:sz w:val="24"/>
          <w:szCs w:val="24"/>
        </w:rPr>
        <w:t xml:space="preserve">. Com efeito, </w:t>
      </w:r>
      <w:r w:rsidR="00FD3A0D" w:rsidRPr="004F11F6">
        <w:rPr>
          <w:rFonts w:ascii="Times New Roman" w:hAnsi="Times New Roman" w:cs="Times New Roman"/>
          <w:sz w:val="24"/>
          <w:szCs w:val="24"/>
        </w:rPr>
        <w:t xml:space="preserve">a </w:t>
      </w:r>
      <w:r w:rsidR="00872C14" w:rsidRPr="004F11F6">
        <w:rPr>
          <w:rFonts w:ascii="Times New Roman" w:hAnsi="Times New Roman" w:cs="Times New Roman"/>
          <w:sz w:val="24"/>
          <w:szCs w:val="24"/>
        </w:rPr>
        <w:t>E</w:t>
      </w:r>
      <w:r w:rsidR="000B3F57" w:rsidRPr="004F11F6">
        <w:rPr>
          <w:rFonts w:ascii="Times New Roman" w:hAnsi="Times New Roman" w:cs="Times New Roman"/>
          <w:sz w:val="24"/>
          <w:szCs w:val="24"/>
        </w:rPr>
        <w:t xml:space="preserve">conomia </w:t>
      </w:r>
      <w:r w:rsidR="00872C14" w:rsidRPr="004F11F6">
        <w:rPr>
          <w:rFonts w:ascii="Times New Roman" w:hAnsi="Times New Roman" w:cs="Times New Roman"/>
          <w:sz w:val="24"/>
          <w:szCs w:val="24"/>
        </w:rPr>
        <w:t>C</w:t>
      </w:r>
      <w:r w:rsidR="000B3F57" w:rsidRPr="004F11F6">
        <w:rPr>
          <w:rFonts w:ascii="Times New Roman" w:hAnsi="Times New Roman" w:cs="Times New Roman"/>
          <w:sz w:val="24"/>
          <w:szCs w:val="24"/>
        </w:rPr>
        <w:t>omportamental</w:t>
      </w:r>
      <w:r>
        <w:rPr>
          <w:rFonts w:ascii="Times New Roman" w:hAnsi="Times New Roman" w:cs="Times New Roman"/>
          <w:sz w:val="24"/>
          <w:szCs w:val="24"/>
        </w:rPr>
        <w:t>, na vertente liderada por</w:t>
      </w:r>
      <w:r w:rsidR="000B3F57" w:rsidRPr="004F11F6">
        <w:rPr>
          <w:rFonts w:ascii="Times New Roman" w:hAnsi="Times New Roman" w:cs="Times New Roman"/>
          <w:sz w:val="24"/>
          <w:szCs w:val="24"/>
        </w:rPr>
        <w:t xml:space="preserve"> Daniel Kahneman </w:t>
      </w:r>
      <w:r w:rsidR="004579F7">
        <w:rPr>
          <w:rFonts w:ascii="Times New Roman" w:hAnsi="Times New Roman" w:cs="Times New Roman"/>
          <w:sz w:val="24"/>
          <w:szCs w:val="24"/>
        </w:rPr>
        <w:t>e</w:t>
      </w:r>
      <w:r w:rsidR="000B3F57" w:rsidRPr="004F11F6">
        <w:rPr>
          <w:rFonts w:ascii="Times New Roman" w:hAnsi="Times New Roman" w:cs="Times New Roman"/>
          <w:sz w:val="24"/>
          <w:szCs w:val="24"/>
        </w:rPr>
        <w:t xml:space="preserve"> Amos </w:t>
      </w:r>
      <w:proofErr w:type="spellStart"/>
      <w:r w:rsidR="000E0A4D" w:rsidRPr="004F11F6">
        <w:rPr>
          <w:rFonts w:ascii="Times New Roman" w:hAnsi="Times New Roman" w:cs="Times New Roman"/>
          <w:sz w:val="24"/>
          <w:szCs w:val="24"/>
        </w:rPr>
        <w:t>Tversky</w:t>
      </w:r>
      <w:proofErr w:type="spellEnd"/>
      <w:r>
        <w:rPr>
          <w:rFonts w:ascii="Times New Roman" w:hAnsi="Times New Roman" w:cs="Times New Roman"/>
          <w:sz w:val="24"/>
          <w:szCs w:val="24"/>
        </w:rPr>
        <w:t>, apontaria sérios problemas na visão majoritária quanto à tomada de decisões</w:t>
      </w:r>
      <w:r w:rsidR="000E0A4D" w:rsidRPr="004F11F6">
        <w:rPr>
          <w:rFonts w:ascii="Times New Roman" w:hAnsi="Times New Roman" w:cs="Times New Roman"/>
          <w:sz w:val="24"/>
          <w:szCs w:val="24"/>
        </w:rPr>
        <w:t xml:space="preserve">. </w:t>
      </w:r>
      <w:r>
        <w:rPr>
          <w:rFonts w:ascii="Times New Roman" w:hAnsi="Times New Roman" w:cs="Times New Roman"/>
          <w:sz w:val="24"/>
          <w:szCs w:val="24"/>
        </w:rPr>
        <w:t xml:space="preserve">Em realidade, o impacto de sua crítica foi muito bem sucedido, e ao mesmo tempo bastante restrito a uma área específica, ao ponto de que em certa medida o </w:t>
      </w:r>
      <w:proofErr w:type="spellStart"/>
      <w:r>
        <w:rPr>
          <w:rFonts w:ascii="Times New Roman" w:hAnsi="Times New Roman" w:cs="Times New Roman"/>
          <w:sz w:val="24"/>
          <w:szCs w:val="24"/>
        </w:rPr>
        <w:t>mainstream</w:t>
      </w:r>
      <w:proofErr w:type="spellEnd"/>
      <w:r>
        <w:rPr>
          <w:rFonts w:ascii="Times New Roman" w:hAnsi="Times New Roman" w:cs="Times New Roman"/>
          <w:sz w:val="24"/>
          <w:szCs w:val="24"/>
        </w:rPr>
        <w:t xml:space="preserve"> incorporou sua crítica como um caso especial</w:t>
      </w:r>
      <w:r>
        <w:rPr>
          <w:rStyle w:val="Refdenotaderodap"/>
          <w:rFonts w:ascii="Times New Roman" w:hAnsi="Times New Roman" w:cs="Times New Roman"/>
          <w:sz w:val="24"/>
          <w:szCs w:val="24"/>
        </w:rPr>
        <w:footnoteReference w:id="2"/>
      </w:r>
      <w:r>
        <w:rPr>
          <w:rFonts w:ascii="Times New Roman" w:hAnsi="Times New Roman" w:cs="Times New Roman"/>
          <w:sz w:val="24"/>
          <w:szCs w:val="24"/>
        </w:rPr>
        <w:t>. Inclusive pode-se argumentar,</w:t>
      </w:r>
      <w:r w:rsidR="00872C14" w:rsidRPr="004F11F6">
        <w:rPr>
          <w:rFonts w:ascii="Times New Roman" w:hAnsi="Times New Roman" w:cs="Times New Roman"/>
          <w:sz w:val="24"/>
          <w:szCs w:val="24"/>
        </w:rPr>
        <w:t xml:space="preserve"> de acordo com os critérios de </w:t>
      </w:r>
      <w:proofErr w:type="spellStart"/>
      <w:r w:rsidR="00872C14" w:rsidRPr="004F11F6">
        <w:rPr>
          <w:rFonts w:ascii="Times New Roman" w:hAnsi="Times New Roman" w:cs="Times New Roman"/>
          <w:sz w:val="24"/>
          <w:szCs w:val="24"/>
        </w:rPr>
        <w:t>Dequech</w:t>
      </w:r>
      <w:proofErr w:type="spellEnd"/>
      <w:r w:rsidR="00872C14" w:rsidRPr="004F11F6">
        <w:rPr>
          <w:rFonts w:ascii="Times New Roman" w:hAnsi="Times New Roman" w:cs="Times New Roman"/>
          <w:sz w:val="24"/>
          <w:szCs w:val="24"/>
        </w:rPr>
        <w:t xml:space="preserve"> (20</w:t>
      </w:r>
      <w:r w:rsidR="007577DB">
        <w:rPr>
          <w:rFonts w:ascii="Times New Roman" w:hAnsi="Times New Roman" w:cs="Times New Roman"/>
          <w:sz w:val="24"/>
          <w:szCs w:val="24"/>
        </w:rPr>
        <w:t>07</w:t>
      </w:r>
      <w:r w:rsidR="00872C14" w:rsidRPr="004F11F6">
        <w:rPr>
          <w:rFonts w:ascii="Times New Roman" w:hAnsi="Times New Roman" w:cs="Times New Roman"/>
          <w:sz w:val="24"/>
          <w:szCs w:val="24"/>
        </w:rPr>
        <w:t>),</w:t>
      </w:r>
      <w:r>
        <w:rPr>
          <w:rFonts w:ascii="Times New Roman" w:hAnsi="Times New Roman" w:cs="Times New Roman"/>
          <w:sz w:val="24"/>
          <w:szCs w:val="24"/>
        </w:rPr>
        <w:t xml:space="preserve"> que</w:t>
      </w:r>
      <w:r w:rsidR="00872C14" w:rsidRPr="004F11F6">
        <w:rPr>
          <w:rFonts w:ascii="Times New Roman" w:hAnsi="Times New Roman" w:cs="Times New Roman"/>
          <w:sz w:val="24"/>
          <w:szCs w:val="24"/>
        </w:rPr>
        <w:t xml:space="preserve"> a Economia Comportamental poderia ser classificada como </w:t>
      </w:r>
      <w:r>
        <w:rPr>
          <w:rFonts w:ascii="Times New Roman" w:hAnsi="Times New Roman" w:cs="Times New Roman"/>
          <w:sz w:val="24"/>
          <w:szCs w:val="24"/>
        </w:rPr>
        <w:t xml:space="preserve">parte do </w:t>
      </w:r>
      <w:proofErr w:type="spellStart"/>
      <w:r w:rsidR="00872C14" w:rsidRPr="004F11F6">
        <w:rPr>
          <w:rFonts w:ascii="Times New Roman" w:hAnsi="Times New Roman" w:cs="Times New Roman"/>
          <w:i/>
          <w:sz w:val="24"/>
          <w:szCs w:val="24"/>
        </w:rPr>
        <w:t>mainstream</w:t>
      </w:r>
      <w:proofErr w:type="spellEnd"/>
      <w:r w:rsidR="00872C14" w:rsidRPr="004F11F6">
        <w:rPr>
          <w:rFonts w:ascii="Times New Roman" w:hAnsi="Times New Roman" w:cs="Times New Roman"/>
          <w:sz w:val="24"/>
          <w:szCs w:val="24"/>
        </w:rPr>
        <w:t>. O maior exemplo disso seria</w:t>
      </w:r>
      <w:r w:rsidR="00462A52">
        <w:rPr>
          <w:rFonts w:ascii="Times New Roman" w:hAnsi="Times New Roman" w:cs="Times New Roman"/>
          <w:sz w:val="24"/>
          <w:szCs w:val="24"/>
        </w:rPr>
        <w:t>m</w:t>
      </w:r>
      <w:r w:rsidR="00872C14" w:rsidRPr="004F11F6">
        <w:rPr>
          <w:rFonts w:ascii="Times New Roman" w:hAnsi="Times New Roman" w:cs="Times New Roman"/>
          <w:sz w:val="24"/>
          <w:szCs w:val="24"/>
        </w:rPr>
        <w:t xml:space="preserve"> o</w:t>
      </w:r>
      <w:r w:rsidR="00462A52">
        <w:rPr>
          <w:rFonts w:ascii="Times New Roman" w:hAnsi="Times New Roman" w:cs="Times New Roman"/>
          <w:sz w:val="24"/>
          <w:szCs w:val="24"/>
        </w:rPr>
        <w:t>s</w:t>
      </w:r>
      <w:r w:rsidR="00872C14" w:rsidRPr="004F11F6">
        <w:rPr>
          <w:rFonts w:ascii="Times New Roman" w:hAnsi="Times New Roman" w:cs="Times New Roman"/>
          <w:sz w:val="24"/>
          <w:szCs w:val="24"/>
        </w:rPr>
        <w:t xml:space="preserve"> </w:t>
      </w:r>
      <w:r w:rsidR="00462A52">
        <w:rPr>
          <w:rFonts w:ascii="Times New Roman" w:hAnsi="Times New Roman" w:cs="Times New Roman"/>
          <w:sz w:val="24"/>
          <w:szCs w:val="24"/>
        </w:rPr>
        <w:t xml:space="preserve">Prêmios </w:t>
      </w:r>
      <w:r w:rsidR="00872C14" w:rsidRPr="004F11F6">
        <w:rPr>
          <w:rFonts w:ascii="Times New Roman" w:hAnsi="Times New Roman" w:cs="Times New Roman"/>
          <w:sz w:val="24"/>
          <w:szCs w:val="24"/>
        </w:rPr>
        <w:t xml:space="preserve">Nobel de </w:t>
      </w:r>
      <w:r w:rsidR="00462A52">
        <w:rPr>
          <w:rFonts w:ascii="Times New Roman" w:hAnsi="Times New Roman" w:cs="Times New Roman"/>
          <w:sz w:val="24"/>
          <w:szCs w:val="24"/>
        </w:rPr>
        <w:t xml:space="preserve">Economia concedidos a Daniel </w:t>
      </w:r>
      <w:r w:rsidR="00872C14" w:rsidRPr="004F11F6">
        <w:rPr>
          <w:rFonts w:ascii="Times New Roman" w:hAnsi="Times New Roman" w:cs="Times New Roman"/>
          <w:sz w:val="24"/>
          <w:szCs w:val="24"/>
        </w:rPr>
        <w:t>Kahneman em 2002</w:t>
      </w:r>
      <w:r w:rsidR="00462A52">
        <w:rPr>
          <w:rFonts w:ascii="Times New Roman" w:hAnsi="Times New Roman" w:cs="Times New Roman"/>
          <w:sz w:val="24"/>
          <w:szCs w:val="24"/>
        </w:rPr>
        <w:t xml:space="preserve"> e a </w:t>
      </w:r>
      <w:r w:rsidR="00462A52">
        <w:rPr>
          <w:rFonts w:ascii="Times New Roman" w:hAnsi="Times New Roman" w:cs="Times New Roman"/>
          <w:sz w:val="24"/>
          <w:szCs w:val="24"/>
        </w:rPr>
        <w:lastRenderedPageBreak/>
        <w:t xml:space="preserve">outro autor fundamental dessa escola, Richard </w:t>
      </w:r>
      <w:proofErr w:type="spellStart"/>
      <w:r w:rsidR="00462A52">
        <w:rPr>
          <w:rFonts w:ascii="Times New Roman" w:hAnsi="Times New Roman" w:cs="Times New Roman"/>
          <w:sz w:val="24"/>
          <w:szCs w:val="24"/>
        </w:rPr>
        <w:t>Thaler</w:t>
      </w:r>
      <w:proofErr w:type="spellEnd"/>
      <w:r w:rsidR="00462A52">
        <w:rPr>
          <w:rFonts w:ascii="Times New Roman" w:hAnsi="Times New Roman" w:cs="Times New Roman"/>
          <w:sz w:val="24"/>
          <w:szCs w:val="24"/>
        </w:rPr>
        <w:t>, em 2017</w:t>
      </w:r>
      <w:r w:rsidR="00462A52">
        <w:rPr>
          <w:rStyle w:val="Refdenotaderodap"/>
          <w:rFonts w:ascii="Times New Roman" w:hAnsi="Times New Roman" w:cs="Times New Roman"/>
          <w:sz w:val="24"/>
          <w:szCs w:val="24"/>
        </w:rPr>
        <w:footnoteReference w:id="3"/>
      </w:r>
      <w:r w:rsidR="00872C14" w:rsidRPr="004F11F6">
        <w:rPr>
          <w:rFonts w:ascii="Times New Roman" w:hAnsi="Times New Roman" w:cs="Times New Roman"/>
          <w:sz w:val="24"/>
          <w:szCs w:val="24"/>
        </w:rPr>
        <w:t>.</w:t>
      </w:r>
      <w:r w:rsidR="00174CE6">
        <w:rPr>
          <w:rFonts w:ascii="Times New Roman" w:hAnsi="Times New Roman" w:cs="Times New Roman"/>
          <w:sz w:val="24"/>
          <w:szCs w:val="24"/>
        </w:rPr>
        <w:t xml:space="preserve"> </w:t>
      </w:r>
      <w:r w:rsidR="00720369">
        <w:rPr>
          <w:rFonts w:ascii="Times New Roman" w:hAnsi="Times New Roman" w:cs="Times New Roman"/>
          <w:sz w:val="24"/>
          <w:szCs w:val="24"/>
        </w:rPr>
        <w:t>Apesar de que</w:t>
      </w:r>
      <w:r w:rsidR="00872C14" w:rsidRPr="004F11F6">
        <w:rPr>
          <w:rFonts w:ascii="Times New Roman" w:hAnsi="Times New Roman" w:cs="Times New Roman"/>
          <w:sz w:val="24"/>
          <w:szCs w:val="24"/>
        </w:rPr>
        <w:t xml:space="preserve"> a Economia Comportamental </w:t>
      </w:r>
      <w:r w:rsidR="00720369">
        <w:rPr>
          <w:rFonts w:ascii="Times New Roman" w:hAnsi="Times New Roman" w:cs="Times New Roman"/>
          <w:sz w:val="24"/>
          <w:szCs w:val="24"/>
        </w:rPr>
        <w:t xml:space="preserve">é hoje tolerada pelo </w:t>
      </w:r>
      <w:proofErr w:type="spellStart"/>
      <w:r w:rsidR="00720369" w:rsidRPr="00AF2902">
        <w:rPr>
          <w:rFonts w:ascii="Times New Roman" w:hAnsi="Times New Roman" w:cs="Times New Roman"/>
          <w:i/>
          <w:sz w:val="24"/>
          <w:szCs w:val="24"/>
        </w:rPr>
        <w:t>mainstream</w:t>
      </w:r>
      <w:proofErr w:type="spellEnd"/>
      <w:r w:rsidR="00720369">
        <w:rPr>
          <w:rFonts w:ascii="Times New Roman" w:hAnsi="Times New Roman" w:cs="Times New Roman"/>
          <w:sz w:val="24"/>
          <w:szCs w:val="24"/>
        </w:rPr>
        <w:t xml:space="preserve">, ela certamente </w:t>
      </w:r>
      <w:r w:rsidR="00872C14" w:rsidRPr="004F11F6">
        <w:rPr>
          <w:rFonts w:ascii="Times New Roman" w:hAnsi="Times New Roman" w:cs="Times New Roman"/>
          <w:sz w:val="24"/>
          <w:szCs w:val="24"/>
        </w:rPr>
        <w:t>não pode ser interpretada como uma evolução da Economia Neoclássica</w:t>
      </w:r>
      <w:r w:rsidR="00F21625">
        <w:rPr>
          <w:rFonts w:ascii="Times New Roman" w:hAnsi="Times New Roman" w:cs="Times New Roman"/>
          <w:sz w:val="24"/>
          <w:szCs w:val="24"/>
        </w:rPr>
        <w:t xml:space="preserve">; </w:t>
      </w:r>
      <w:r w:rsidR="00336A8C">
        <w:rPr>
          <w:rFonts w:ascii="Times New Roman" w:hAnsi="Times New Roman" w:cs="Times New Roman"/>
          <w:sz w:val="24"/>
          <w:szCs w:val="24"/>
        </w:rPr>
        <w:t>a</w:t>
      </w:r>
      <w:r w:rsidR="00872C14" w:rsidRPr="004F11F6">
        <w:rPr>
          <w:rFonts w:ascii="Times New Roman" w:hAnsi="Times New Roman" w:cs="Times New Roman"/>
          <w:sz w:val="24"/>
          <w:szCs w:val="24"/>
        </w:rPr>
        <w:t xml:space="preserve"> Economia Comportamental </w:t>
      </w:r>
      <w:r w:rsidR="00872C14" w:rsidRPr="004F11F6">
        <w:rPr>
          <w:rFonts w:ascii="Times New Roman" w:hAnsi="Times New Roman" w:cs="Times New Roman"/>
          <w:bCs/>
          <w:sz w:val="24"/>
          <w:szCs w:val="24"/>
        </w:rPr>
        <w:t xml:space="preserve">lida com tomadores de decisão </w:t>
      </w:r>
      <w:r w:rsidR="00336A8C">
        <w:rPr>
          <w:rFonts w:ascii="Times New Roman" w:hAnsi="Times New Roman" w:cs="Times New Roman"/>
          <w:bCs/>
          <w:sz w:val="24"/>
          <w:szCs w:val="24"/>
        </w:rPr>
        <w:t xml:space="preserve">que não são </w:t>
      </w:r>
      <w:proofErr w:type="spellStart"/>
      <w:r w:rsidR="00872C14" w:rsidRPr="004F11F6">
        <w:rPr>
          <w:rFonts w:ascii="Times New Roman" w:hAnsi="Times New Roman" w:cs="Times New Roman"/>
          <w:bCs/>
          <w:sz w:val="24"/>
          <w:szCs w:val="24"/>
        </w:rPr>
        <w:t>otimizadores</w:t>
      </w:r>
      <w:proofErr w:type="spellEnd"/>
      <w:r w:rsidR="00336A8C">
        <w:rPr>
          <w:rFonts w:ascii="Times New Roman" w:hAnsi="Times New Roman" w:cs="Times New Roman"/>
          <w:bCs/>
          <w:sz w:val="24"/>
          <w:szCs w:val="24"/>
        </w:rPr>
        <w:t xml:space="preserve"> e que têm dificuldades em conseguirem ser tão </w:t>
      </w:r>
      <w:r w:rsidR="00872C14" w:rsidRPr="004F11F6">
        <w:rPr>
          <w:rFonts w:ascii="Times New Roman" w:hAnsi="Times New Roman" w:cs="Times New Roman"/>
          <w:bCs/>
          <w:sz w:val="24"/>
          <w:szCs w:val="24"/>
        </w:rPr>
        <w:t xml:space="preserve">racionais </w:t>
      </w:r>
      <w:r w:rsidR="00F27030">
        <w:rPr>
          <w:rFonts w:ascii="Times New Roman" w:hAnsi="Times New Roman" w:cs="Times New Roman"/>
          <w:bCs/>
          <w:sz w:val="24"/>
          <w:szCs w:val="24"/>
        </w:rPr>
        <w:t>quanto eles gostariam</w:t>
      </w:r>
      <w:r w:rsidR="00AF2902">
        <w:rPr>
          <w:rFonts w:ascii="Times New Roman" w:hAnsi="Times New Roman" w:cs="Times New Roman"/>
          <w:bCs/>
          <w:sz w:val="24"/>
          <w:szCs w:val="24"/>
        </w:rPr>
        <w:t>.</w:t>
      </w:r>
      <w:r w:rsidR="00762ED1">
        <w:rPr>
          <w:rFonts w:ascii="Times New Roman" w:hAnsi="Times New Roman" w:cs="Times New Roman"/>
          <w:sz w:val="24"/>
          <w:szCs w:val="24"/>
        </w:rPr>
        <w:t xml:space="preserve"> </w:t>
      </w:r>
      <w:r w:rsidR="007950F7">
        <w:rPr>
          <w:rFonts w:ascii="Times New Roman" w:hAnsi="Times New Roman" w:cs="Times New Roman"/>
          <w:sz w:val="24"/>
          <w:szCs w:val="24"/>
        </w:rPr>
        <w:t>Mais precisamente</w:t>
      </w:r>
      <w:r w:rsidR="00762ED1">
        <w:rPr>
          <w:rFonts w:ascii="Times New Roman" w:hAnsi="Times New Roman" w:cs="Times New Roman"/>
          <w:sz w:val="24"/>
          <w:szCs w:val="24"/>
        </w:rPr>
        <w:t>,</w:t>
      </w:r>
      <w:r w:rsidR="007950F7">
        <w:rPr>
          <w:rFonts w:ascii="Times New Roman" w:hAnsi="Times New Roman" w:cs="Times New Roman"/>
          <w:sz w:val="24"/>
          <w:szCs w:val="24"/>
        </w:rPr>
        <w:t xml:space="preserve"> </w:t>
      </w:r>
      <w:r w:rsidR="00762ED1">
        <w:rPr>
          <w:rFonts w:ascii="Times New Roman" w:hAnsi="Times New Roman" w:cs="Times New Roman"/>
          <w:sz w:val="24"/>
          <w:szCs w:val="24"/>
        </w:rPr>
        <w:t xml:space="preserve">o projeto intelectual </w:t>
      </w:r>
      <w:r w:rsidR="004579F7">
        <w:rPr>
          <w:rFonts w:ascii="Times New Roman" w:hAnsi="Times New Roman" w:cs="Times New Roman"/>
          <w:sz w:val="24"/>
          <w:szCs w:val="24"/>
        </w:rPr>
        <w:t>de Kahneman e</w:t>
      </w:r>
      <w:r w:rsidR="007A29F3" w:rsidRPr="004F11F6">
        <w:rPr>
          <w:rFonts w:ascii="Times New Roman" w:hAnsi="Times New Roman" w:cs="Times New Roman"/>
          <w:sz w:val="24"/>
          <w:szCs w:val="24"/>
        </w:rPr>
        <w:t xml:space="preserve"> </w:t>
      </w:r>
      <w:proofErr w:type="spellStart"/>
      <w:r w:rsidR="007A29F3" w:rsidRPr="004F11F6">
        <w:rPr>
          <w:rFonts w:ascii="Times New Roman" w:hAnsi="Times New Roman" w:cs="Times New Roman"/>
          <w:sz w:val="24"/>
          <w:szCs w:val="24"/>
        </w:rPr>
        <w:t>Tversky</w:t>
      </w:r>
      <w:proofErr w:type="spellEnd"/>
      <w:r w:rsidR="007A29F3" w:rsidRPr="004F11F6">
        <w:rPr>
          <w:rFonts w:ascii="Times New Roman" w:hAnsi="Times New Roman" w:cs="Times New Roman"/>
          <w:sz w:val="24"/>
          <w:szCs w:val="24"/>
        </w:rPr>
        <w:t xml:space="preserve"> </w:t>
      </w:r>
      <w:r w:rsidR="00985A1D" w:rsidRPr="004F11F6">
        <w:rPr>
          <w:rFonts w:ascii="Times New Roman" w:hAnsi="Times New Roman" w:cs="Times New Roman"/>
          <w:sz w:val="24"/>
          <w:szCs w:val="24"/>
        </w:rPr>
        <w:t>paut</w:t>
      </w:r>
      <w:r w:rsidR="00762ED1">
        <w:rPr>
          <w:rFonts w:ascii="Times New Roman" w:hAnsi="Times New Roman" w:cs="Times New Roman"/>
          <w:sz w:val="24"/>
          <w:szCs w:val="24"/>
        </w:rPr>
        <w:t>ou-se</w:t>
      </w:r>
      <w:r w:rsidR="00985A1D" w:rsidRPr="004F11F6">
        <w:rPr>
          <w:rFonts w:ascii="Times New Roman" w:hAnsi="Times New Roman" w:cs="Times New Roman"/>
          <w:sz w:val="24"/>
          <w:szCs w:val="24"/>
        </w:rPr>
        <w:t xml:space="preserve"> </w:t>
      </w:r>
      <w:r w:rsidR="006A0ABC">
        <w:rPr>
          <w:rFonts w:ascii="Times New Roman" w:hAnsi="Times New Roman" w:cs="Times New Roman"/>
          <w:sz w:val="24"/>
          <w:szCs w:val="24"/>
        </w:rPr>
        <w:t xml:space="preserve">desde suas origens </w:t>
      </w:r>
      <w:r w:rsidR="00985A1D" w:rsidRPr="004F11F6">
        <w:rPr>
          <w:rFonts w:ascii="Times New Roman" w:hAnsi="Times New Roman" w:cs="Times New Roman"/>
          <w:sz w:val="24"/>
          <w:szCs w:val="24"/>
        </w:rPr>
        <w:t>na</w:t>
      </w:r>
      <w:r w:rsidR="007A29F3" w:rsidRPr="004F11F6">
        <w:rPr>
          <w:rFonts w:ascii="Times New Roman" w:hAnsi="Times New Roman" w:cs="Times New Roman"/>
          <w:sz w:val="24"/>
          <w:szCs w:val="24"/>
        </w:rPr>
        <w:t xml:space="preserve"> utilização de elementos da psicologia para apresentar uma </w:t>
      </w:r>
      <w:r w:rsidR="00450280">
        <w:rPr>
          <w:rFonts w:ascii="Times New Roman" w:hAnsi="Times New Roman" w:cs="Times New Roman"/>
          <w:sz w:val="24"/>
          <w:szCs w:val="24"/>
        </w:rPr>
        <w:t xml:space="preserve">forte crítica </w:t>
      </w:r>
      <w:r w:rsidR="007A29F3" w:rsidRPr="004F11F6">
        <w:rPr>
          <w:rFonts w:ascii="Times New Roman" w:hAnsi="Times New Roman" w:cs="Times New Roman"/>
          <w:sz w:val="24"/>
          <w:szCs w:val="24"/>
        </w:rPr>
        <w:t>da tomada de decisão convencional da ciência econômica (</w:t>
      </w:r>
      <w:r w:rsidR="006A0ABC">
        <w:rPr>
          <w:rFonts w:ascii="Times New Roman" w:hAnsi="Times New Roman" w:cs="Times New Roman"/>
          <w:sz w:val="24"/>
          <w:szCs w:val="24"/>
        </w:rPr>
        <w:t>p.ex., em seu muito citado artigo sobre a teoria dos prospectos</w:t>
      </w:r>
      <w:r w:rsidR="00D01434">
        <w:rPr>
          <w:rFonts w:ascii="Times New Roman" w:hAnsi="Times New Roman" w:cs="Times New Roman"/>
          <w:sz w:val="24"/>
          <w:szCs w:val="24"/>
        </w:rPr>
        <w:t xml:space="preserve">; </w:t>
      </w:r>
      <w:r w:rsidR="007A29F3" w:rsidRPr="004F11F6">
        <w:rPr>
          <w:rFonts w:ascii="Times New Roman" w:hAnsi="Times New Roman" w:cs="Times New Roman"/>
          <w:sz w:val="24"/>
          <w:szCs w:val="24"/>
        </w:rPr>
        <w:t xml:space="preserve">Kahneman e </w:t>
      </w:r>
      <w:proofErr w:type="spellStart"/>
      <w:r w:rsidR="007A29F3" w:rsidRPr="004F11F6">
        <w:rPr>
          <w:rFonts w:ascii="Times New Roman" w:hAnsi="Times New Roman" w:cs="Times New Roman"/>
          <w:sz w:val="24"/>
          <w:szCs w:val="24"/>
        </w:rPr>
        <w:t>Tversky</w:t>
      </w:r>
      <w:proofErr w:type="spellEnd"/>
      <w:r w:rsidR="007A29F3" w:rsidRPr="004F11F6">
        <w:rPr>
          <w:rFonts w:ascii="Times New Roman" w:hAnsi="Times New Roman" w:cs="Times New Roman"/>
          <w:sz w:val="24"/>
          <w:szCs w:val="24"/>
        </w:rPr>
        <w:t>, 1979). Dessa forma, pode-se afirmar que</w:t>
      </w:r>
      <w:r w:rsidR="00985A1D" w:rsidRPr="004F11F6">
        <w:rPr>
          <w:rFonts w:ascii="Times New Roman" w:hAnsi="Times New Roman" w:cs="Times New Roman"/>
          <w:sz w:val="24"/>
          <w:szCs w:val="24"/>
        </w:rPr>
        <w:t>, incialmente,</w:t>
      </w:r>
      <w:r w:rsidR="007A29F3" w:rsidRPr="004F11F6">
        <w:rPr>
          <w:rFonts w:ascii="Times New Roman" w:hAnsi="Times New Roman" w:cs="Times New Roman"/>
          <w:sz w:val="24"/>
          <w:szCs w:val="24"/>
        </w:rPr>
        <w:t xml:space="preserve"> os escritos de Kahneman e </w:t>
      </w:r>
      <w:proofErr w:type="spellStart"/>
      <w:r w:rsidR="007A29F3" w:rsidRPr="004F11F6">
        <w:rPr>
          <w:rFonts w:ascii="Times New Roman" w:hAnsi="Times New Roman" w:cs="Times New Roman"/>
          <w:sz w:val="24"/>
          <w:szCs w:val="24"/>
        </w:rPr>
        <w:t>Tversky</w:t>
      </w:r>
      <w:proofErr w:type="spellEnd"/>
      <w:r w:rsidR="007A29F3" w:rsidRPr="004F11F6">
        <w:rPr>
          <w:rFonts w:ascii="Times New Roman" w:hAnsi="Times New Roman" w:cs="Times New Roman"/>
          <w:sz w:val="24"/>
          <w:szCs w:val="24"/>
        </w:rPr>
        <w:t xml:space="preserve"> eram mais críticos do que propositivos. </w:t>
      </w:r>
      <w:r w:rsidR="00D01434">
        <w:rPr>
          <w:rFonts w:ascii="Times New Roman" w:hAnsi="Times New Roman" w:cs="Times New Roman"/>
          <w:sz w:val="24"/>
          <w:szCs w:val="24"/>
        </w:rPr>
        <w:t xml:space="preserve">Só em um </w:t>
      </w:r>
      <w:r w:rsidR="00B34637">
        <w:rPr>
          <w:rFonts w:ascii="Times New Roman" w:hAnsi="Times New Roman" w:cs="Times New Roman"/>
          <w:sz w:val="24"/>
          <w:szCs w:val="24"/>
        </w:rPr>
        <w:t>período posterior passa a ser</w:t>
      </w:r>
      <w:r w:rsidR="007A29F3" w:rsidRPr="004F11F6">
        <w:rPr>
          <w:rFonts w:ascii="Times New Roman" w:hAnsi="Times New Roman" w:cs="Times New Roman"/>
          <w:sz w:val="24"/>
          <w:szCs w:val="24"/>
        </w:rPr>
        <w:t xml:space="preserve"> possível perceber estudos propositivos de autoria de Kahneman. </w:t>
      </w:r>
    </w:p>
    <w:p w14:paraId="5A4D158C" w14:textId="092C68C9" w:rsidR="000945C9" w:rsidRPr="004F11F6" w:rsidRDefault="00985A1D" w:rsidP="004F11F6">
      <w:pPr>
        <w:autoSpaceDE w:val="0"/>
        <w:autoSpaceDN w:val="0"/>
        <w:adjustRightInd w:val="0"/>
        <w:spacing w:after="0" w:line="240" w:lineRule="auto"/>
        <w:ind w:firstLine="851"/>
        <w:contextualSpacing/>
        <w:jc w:val="both"/>
        <w:rPr>
          <w:rFonts w:ascii="Times New Roman" w:hAnsi="Times New Roman" w:cs="Times New Roman"/>
          <w:sz w:val="24"/>
          <w:szCs w:val="24"/>
        </w:rPr>
      </w:pPr>
      <w:r w:rsidRPr="004F11F6">
        <w:rPr>
          <w:rFonts w:ascii="Times New Roman" w:hAnsi="Times New Roman" w:cs="Times New Roman"/>
          <w:sz w:val="24"/>
          <w:szCs w:val="24"/>
        </w:rPr>
        <w:t xml:space="preserve">Ao colocarmos a </w:t>
      </w:r>
      <w:r w:rsidR="000238A0">
        <w:rPr>
          <w:rFonts w:ascii="Times New Roman" w:hAnsi="Times New Roman" w:cs="Times New Roman"/>
          <w:sz w:val="24"/>
          <w:szCs w:val="24"/>
        </w:rPr>
        <w:t xml:space="preserve">Economia Institucionalista Original </w:t>
      </w:r>
      <w:r w:rsidRPr="004F11F6">
        <w:rPr>
          <w:rFonts w:ascii="Times New Roman" w:hAnsi="Times New Roman" w:cs="Times New Roman"/>
          <w:sz w:val="24"/>
          <w:szCs w:val="24"/>
        </w:rPr>
        <w:t xml:space="preserve">e a Economia </w:t>
      </w:r>
      <w:r w:rsidR="004579F7" w:rsidRPr="004F11F6">
        <w:rPr>
          <w:rFonts w:ascii="Times New Roman" w:hAnsi="Times New Roman" w:cs="Times New Roman"/>
          <w:sz w:val="24"/>
          <w:szCs w:val="24"/>
        </w:rPr>
        <w:t>Comportamental</w:t>
      </w:r>
      <w:r w:rsidRPr="004F11F6">
        <w:rPr>
          <w:rFonts w:ascii="Times New Roman" w:hAnsi="Times New Roman" w:cs="Times New Roman"/>
          <w:sz w:val="24"/>
          <w:szCs w:val="24"/>
        </w:rPr>
        <w:t xml:space="preserve"> lado a lado, </w:t>
      </w:r>
      <w:r w:rsidR="00AC11EE">
        <w:rPr>
          <w:rFonts w:ascii="Times New Roman" w:hAnsi="Times New Roman" w:cs="Times New Roman"/>
          <w:sz w:val="24"/>
          <w:szCs w:val="24"/>
        </w:rPr>
        <w:t xml:space="preserve">consideraremos </w:t>
      </w:r>
      <w:r w:rsidRPr="004F11F6">
        <w:rPr>
          <w:rFonts w:ascii="Times New Roman" w:hAnsi="Times New Roman" w:cs="Times New Roman"/>
          <w:sz w:val="24"/>
          <w:szCs w:val="24"/>
        </w:rPr>
        <w:t xml:space="preserve">duas abordagens que desafiaram a tomada de decisão da economia convencional de seu tempo. </w:t>
      </w:r>
      <w:r w:rsidR="00864E45" w:rsidRPr="004F11F6">
        <w:rPr>
          <w:rFonts w:ascii="Times New Roman" w:hAnsi="Times New Roman" w:cs="Times New Roman"/>
          <w:sz w:val="24"/>
          <w:szCs w:val="24"/>
        </w:rPr>
        <w:t>Dessa forma, p</w:t>
      </w:r>
      <w:r w:rsidR="000B3F57" w:rsidRPr="004F11F6">
        <w:rPr>
          <w:rFonts w:ascii="Times New Roman" w:hAnsi="Times New Roman" w:cs="Times New Roman"/>
          <w:sz w:val="24"/>
          <w:szCs w:val="24"/>
        </w:rPr>
        <w:t>artindo d</w:t>
      </w:r>
      <w:r w:rsidR="00864E45" w:rsidRPr="004F11F6">
        <w:rPr>
          <w:rFonts w:ascii="Times New Roman" w:hAnsi="Times New Roman" w:cs="Times New Roman"/>
          <w:sz w:val="24"/>
          <w:szCs w:val="24"/>
        </w:rPr>
        <w:t>e uma</w:t>
      </w:r>
      <w:r w:rsidR="00D62589" w:rsidRPr="004F11F6">
        <w:rPr>
          <w:rFonts w:ascii="Times New Roman" w:hAnsi="Times New Roman" w:cs="Times New Roman"/>
          <w:sz w:val="24"/>
          <w:szCs w:val="24"/>
        </w:rPr>
        <w:t xml:space="preserve"> aná</w:t>
      </w:r>
      <w:r w:rsidR="000B3F57" w:rsidRPr="004F11F6">
        <w:rPr>
          <w:rFonts w:ascii="Times New Roman" w:hAnsi="Times New Roman" w:cs="Times New Roman"/>
          <w:sz w:val="24"/>
          <w:szCs w:val="24"/>
        </w:rPr>
        <w:t xml:space="preserve">lise da </w:t>
      </w:r>
      <w:r w:rsidR="000238A0">
        <w:rPr>
          <w:rFonts w:ascii="Times New Roman" w:hAnsi="Times New Roman" w:cs="Times New Roman"/>
          <w:sz w:val="24"/>
          <w:szCs w:val="24"/>
        </w:rPr>
        <w:t xml:space="preserve">Economia Institucionalista Original </w:t>
      </w:r>
      <w:r w:rsidR="000B3F57" w:rsidRPr="004F11F6">
        <w:rPr>
          <w:rFonts w:ascii="Times New Roman" w:hAnsi="Times New Roman" w:cs="Times New Roman"/>
          <w:sz w:val="24"/>
          <w:szCs w:val="24"/>
        </w:rPr>
        <w:t xml:space="preserve">sustentada por </w:t>
      </w:r>
      <w:proofErr w:type="spellStart"/>
      <w:r w:rsidR="000B3F57" w:rsidRPr="004F11F6">
        <w:rPr>
          <w:rFonts w:ascii="Times New Roman" w:hAnsi="Times New Roman" w:cs="Times New Roman"/>
          <w:sz w:val="24"/>
          <w:szCs w:val="24"/>
        </w:rPr>
        <w:t>Veblen</w:t>
      </w:r>
      <w:proofErr w:type="spellEnd"/>
      <w:r w:rsidR="000B3F57" w:rsidRPr="004F11F6">
        <w:rPr>
          <w:rFonts w:ascii="Times New Roman" w:hAnsi="Times New Roman" w:cs="Times New Roman"/>
          <w:sz w:val="24"/>
          <w:szCs w:val="24"/>
        </w:rPr>
        <w:t xml:space="preserve"> e da </w:t>
      </w:r>
      <w:r w:rsidR="00FA3F02" w:rsidRPr="004F11F6">
        <w:rPr>
          <w:rFonts w:ascii="Times New Roman" w:hAnsi="Times New Roman" w:cs="Times New Roman"/>
          <w:sz w:val="24"/>
          <w:szCs w:val="24"/>
        </w:rPr>
        <w:t>E</w:t>
      </w:r>
      <w:r w:rsidR="000B3F57" w:rsidRPr="004F11F6">
        <w:rPr>
          <w:rFonts w:ascii="Times New Roman" w:hAnsi="Times New Roman" w:cs="Times New Roman"/>
          <w:sz w:val="24"/>
          <w:szCs w:val="24"/>
        </w:rPr>
        <w:t xml:space="preserve">conomia </w:t>
      </w:r>
      <w:r w:rsidR="00FA3F02" w:rsidRPr="004F11F6">
        <w:rPr>
          <w:rFonts w:ascii="Times New Roman" w:hAnsi="Times New Roman" w:cs="Times New Roman"/>
          <w:sz w:val="24"/>
          <w:szCs w:val="24"/>
        </w:rPr>
        <w:t>C</w:t>
      </w:r>
      <w:r w:rsidR="000B3F57" w:rsidRPr="004F11F6">
        <w:rPr>
          <w:rFonts w:ascii="Times New Roman" w:hAnsi="Times New Roman" w:cs="Times New Roman"/>
          <w:sz w:val="24"/>
          <w:szCs w:val="24"/>
        </w:rPr>
        <w:t xml:space="preserve">omportamental de Kahneman e </w:t>
      </w:r>
      <w:proofErr w:type="spellStart"/>
      <w:r w:rsidR="000B3F57" w:rsidRPr="004F11F6">
        <w:rPr>
          <w:rFonts w:ascii="Times New Roman" w:hAnsi="Times New Roman" w:cs="Times New Roman"/>
          <w:sz w:val="24"/>
          <w:szCs w:val="24"/>
        </w:rPr>
        <w:t>Tversky</w:t>
      </w:r>
      <w:proofErr w:type="spellEnd"/>
      <w:r w:rsidR="000B3F57" w:rsidRPr="004F11F6">
        <w:rPr>
          <w:rFonts w:ascii="Times New Roman" w:hAnsi="Times New Roman" w:cs="Times New Roman"/>
          <w:sz w:val="24"/>
          <w:szCs w:val="24"/>
        </w:rPr>
        <w:t>, o</w:t>
      </w:r>
      <w:r w:rsidR="005A71D3" w:rsidRPr="004F11F6">
        <w:rPr>
          <w:rFonts w:ascii="Times New Roman" w:hAnsi="Times New Roman" w:cs="Times New Roman"/>
          <w:sz w:val="24"/>
          <w:szCs w:val="24"/>
        </w:rPr>
        <w:t xml:space="preserve"> presente estudo tem como objetivo</w:t>
      </w:r>
      <w:r w:rsidR="00864E45" w:rsidRPr="004F11F6">
        <w:rPr>
          <w:rFonts w:ascii="Times New Roman" w:hAnsi="Times New Roman" w:cs="Times New Roman"/>
          <w:sz w:val="24"/>
          <w:szCs w:val="24"/>
        </w:rPr>
        <w:t xml:space="preserve"> </w:t>
      </w:r>
      <w:r w:rsidR="007E6C48" w:rsidRPr="004F11F6">
        <w:rPr>
          <w:rFonts w:ascii="Times New Roman" w:hAnsi="Times New Roman" w:cs="Times New Roman"/>
          <w:sz w:val="24"/>
          <w:szCs w:val="24"/>
        </w:rPr>
        <w:t xml:space="preserve">analisar se existem elementos </w:t>
      </w:r>
      <w:r w:rsidR="00864E45" w:rsidRPr="004F11F6">
        <w:rPr>
          <w:rFonts w:ascii="Times New Roman" w:hAnsi="Times New Roman" w:cs="Times New Roman"/>
          <w:sz w:val="24"/>
          <w:szCs w:val="24"/>
        </w:rPr>
        <w:t>convergentes</w:t>
      </w:r>
      <w:r w:rsidR="007E6C48" w:rsidRPr="004F11F6">
        <w:rPr>
          <w:rFonts w:ascii="Times New Roman" w:hAnsi="Times New Roman" w:cs="Times New Roman"/>
          <w:sz w:val="24"/>
          <w:szCs w:val="24"/>
        </w:rPr>
        <w:t xml:space="preserve"> nessas abordagens</w:t>
      </w:r>
      <w:r w:rsidR="004A1780">
        <w:rPr>
          <w:rStyle w:val="Refdenotaderodap"/>
          <w:rFonts w:ascii="Times New Roman" w:hAnsi="Times New Roman" w:cs="Times New Roman"/>
          <w:sz w:val="24"/>
          <w:szCs w:val="24"/>
        </w:rPr>
        <w:footnoteReference w:id="4"/>
      </w:r>
      <w:r w:rsidR="00864E45" w:rsidRPr="004F11F6">
        <w:rPr>
          <w:rFonts w:ascii="Times New Roman" w:hAnsi="Times New Roman" w:cs="Times New Roman"/>
          <w:sz w:val="24"/>
          <w:szCs w:val="24"/>
        </w:rPr>
        <w:t xml:space="preserve">. </w:t>
      </w:r>
      <w:r w:rsidR="007E6C48" w:rsidRPr="004F11F6">
        <w:rPr>
          <w:rFonts w:ascii="Times New Roman" w:hAnsi="Times New Roman" w:cs="Times New Roman"/>
          <w:sz w:val="24"/>
          <w:szCs w:val="24"/>
        </w:rPr>
        <w:t xml:space="preserve">Como a questão central é a tomada de decisão, </w:t>
      </w:r>
      <w:r w:rsidR="00FD1ED1">
        <w:rPr>
          <w:rFonts w:ascii="Times New Roman" w:hAnsi="Times New Roman" w:cs="Times New Roman"/>
          <w:sz w:val="24"/>
          <w:szCs w:val="24"/>
        </w:rPr>
        <w:t>o estudo d</w:t>
      </w:r>
      <w:r w:rsidR="007E6C48" w:rsidRPr="004F11F6">
        <w:rPr>
          <w:rFonts w:ascii="Times New Roman" w:hAnsi="Times New Roman" w:cs="Times New Roman"/>
          <w:sz w:val="24"/>
          <w:szCs w:val="24"/>
        </w:rPr>
        <w:t xml:space="preserve">a </w:t>
      </w:r>
      <w:r w:rsidR="00FD1ED1">
        <w:rPr>
          <w:rFonts w:ascii="Times New Roman" w:hAnsi="Times New Roman" w:cs="Times New Roman"/>
          <w:sz w:val="24"/>
          <w:szCs w:val="24"/>
        </w:rPr>
        <w:t xml:space="preserve">possível </w:t>
      </w:r>
      <w:r w:rsidR="007E6C48" w:rsidRPr="004F11F6">
        <w:rPr>
          <w:rFonts w:ascii="Times New Roman" w:hAnsi="Times New Roman" w:cs="Times New Roman"/>
          <w:sz w:val="24"/>
          <w:szCs w:val="24"/>
        </w:rPr>
        <w:t>convergência entre essas abordagens</w:t>
      </w:r>
      <w:r w:rsidR="004579F7">
        <w:rPr>
          <w:rFonts w:ascii="Times New Roman" w:hAnsi="Times New Roman" w:cs="Times New Roman"/>
          <w:sz w:val="24"/>
          <w:szCs w:val="24"/>
        </w:rPr>
        <w:t xml:space="preserve"> </w:t>
      </w:r>
      <w:r w:rsidR="007E6C48" w:rsidRPr="004F11F6">
        <w:rPr>
          <w:rFonts w:ascii="Times New Roman" w:hAnsi="Times New Roman" w:cs="Times New Roman"/>
          <w:sz w:val="24"/>
          <w:szCs w:val="24"/>
        </w:rPr>
        <w:t xml:space="preserve">se debruça sobre </w:t>
      </w:r>
      <w:r w:rsidR="004579F7">
        <w:rPr>
          <w:rFonts w:ascii="Times New Roman" w:hAnsi="Times New Roman" w:cs="Times New Roman"/>
          <w:sz w:val="24"/>
          <w:szCs w:val="24"/>
        </w:rPr>
        <w:t>su</w:t>
      </w:r>
      <w:r w:rsidR="007E6C48" w:rsidRPr="004F11F6">
        <w:rPr>
          <w:rFonts w:ascii="Times New Roman" w:hAnsi="Times New Roman" w:cs="Times New Roman"/>
          <w:sz w:val="24"/>
          <w:szCs w:val="24"/>
        </w:rPr>
        <w:t xml:space="preserve">as bases psicológicas. A base psicológica da </w:t>
      </w:r>
      <w:r w:rsidR="000238A0">
        <w:rPr>
          <w:rFonts w:ascii="Times New Roman" w:hAnsi="Times New Roman" w:cs="Times New Roman"/>
          <w:sz w:val="24"/>
          <w:szCs w:val="24"/>
        </w:rPr>
        <w:t xml:space="preserve">Economia Institucionalista Original </w:t>
      </w:r>
      <w:r w:rsidR="007E6C48" w:rsidRPr="004F11F6">
        <w:rPr>
          <w:rFonts w:ascii="Times New Roman" w:hAnsi="Times New Roman" w:cs="Times New Roman"/>
          <w:sz w:val="24"/>
          <w:szCs w:val="24"/>
        </w:rPr>
        <w:t xml:space="preserve">corresponde à </w:t>
      </w:r>
      <w:r w:rsidR="00D37505" w:rsidRPr="004F11F6">
        <w:rPr>
          <w:rFonts w:ascii="Times New Roman" w:hAnsi="Times New Roman" w:cs="Times New Roman"/>
          <w:sz w:val="24"/>
          <w:szCs w:val="24"/>
        </w:rPr>
        <w:t>Filosofia</w:t>
      </w:r>
      <w:r w:rsidR="007E6C48" w:rsidRPr="004F11F6">
        <w:rPr>
          <w:rFonts w:ascii="Times New Roman" w:hAnsi="Times New Roman" w:cs="Times New Roman"/>
          <w:sz w:val="24"/>
          <w:szCs w:val="24"/>
        </w:rPr>
        <w:t xml:space="preserve"> Pragmática Norte-americana. </w:t>
      </w:r>
      <w:r w:rsidR="006E749F">
        <w:rPr>
          <w:rFonts w:ascii="Times New Roman" w:hAnsi="Times New Roman" w:cs="Times New Roman"/>
          <w:sz w:val="24"/>
          <w:szCs w:val="24"/>
        </w:rPr>
        <w:t xml:space="preserve">Por sua vez, </w:t>
      </w:r>
      <w:r w:rsidR="00C04631">
        <w:rPr>
          <w:rFonts w:ascii="Times New Roman" w:hAnsi="Times New Roman" w:cs="Times New Roman"/>
          <w:sz w:val="24"/>
          <w:szCs w:val="24"/>
        </w:rPr>
        <w:t>considerarmos neste</w:t>
      </w:r>
      <w:r w:rsidR="007E6C48" w:rsidRPr="004F11F6">
        <w:rPr>
          <w:rFonts w:ascii="Times New Roman" w:hAnsi="Times New Roman" w:cs="Times New Roman"/>
          <w:sz w:val="24"/>
          <w:szCs w:val="24"/>
        </w:rPr>
        <w:t xml:space="preserve"> estudo a abordagem psicológica do aprendizado social e a teoria da dissonância cognitiva como a base psicológica da Economia Comportamental. </w:t>
      </w:r>
    </w:p>
    <w:p w14:paraId="5A4085CF" w14:textId="0003D2A7" w:rsidR="00B9692A" w:rsidRPr="004F11F6" w:rsidRDefault="00BA0C99" w:rsidP="004F11F6">
      <w:pPr>
        <w:autoSpaceDE w:val="0"/>
        <w:autoSpaceDN w:val="0"/>
        <w:adjustRightInd w:val="0"/>
        <w:spacing w:after="0" w:line="240" w:lineRule="auto"/>
        <w:ind w:firstLine="851"/>
        <w:contextualSpacing/>
        <w:jc w:val="both"/>
        <w:rPr>
          <w:rFonts w:ascii="Times New Roman" w:hAnsi="Times New Roman" w:cs="Times New Roman"/>
          <w:sz w:val="24"/>
          <w:szCs w:val="24"/>
        </w:rPr>
      </w:pPr>
      <w:r w:rsidRPr="004F11F6">
        <w:rPr>
          <w:rFonts w:ascii="Times New Roman" w:hAnsi="Times New Roman" w:cs="Times New Roman"/>
          <w:sz w:val="24"/>
          <w:szCs w:val="24"/>
        </w:rPr>
        <w:t>Quant</w:t>
      </w:r>
      <w:r w:rsidR="007C079B" w:rsidRPr="004F11F6">
        <w:rPr>
          <w:rFonts w:ascii="Times New Roman" w:hAnsi="Times New Roman" w:cs="Times New Roman"/>
          <w:sz w:val="24"/>
          <w:szCs w:val="24"/>
        </w:rPr>
        <w:t xml:space="preserve">o </w:t>
      </w:r>
      <w:r w:rsidR="00864E45" w:rsidRPr="004F11F6">
        <w:rPr>
          <w:rFonts w:ascii="Times New Roman" w:hAnsi="Times New Roman" w:cs="Times New Roman"/>
          <w:sz w:val="24"/>
          <w:szCs w:val="24"/>
        </w:rPr>
        <w:t>à</w:t>
      </w:r>
      <w:r w:rsidR="007C079B" w:rsidRPr="004F11F6">
        <w:rPr>
          <w:rFonts w:ascii="Times New Roman" w:hAnsi="Times New Roman" w:cs="Times New Roman"/>
          <w:sz w:val="24"/>
          <w:szCs w:val="24"/>
        </w:rPr>
        <w:t xml:space="preserve"> estrutura do trabalho</w:t>
      </w:r>
      <w:r w:rsidR="000945C9" w:rsidRPr="004F11F6">
        <w:rPr>
          <w:rFonts w:ascii="Times New Roman" w:hAnsi="Times New Roman" w:cs="Times New Roman"/>
          <w:sz w:val="24"/>
          <w:szCs w:val="24"/>
        </w:rPr>
        <w:t>,</w:t>
      </w:r>
      <w:r w:rsidR="007C079B" w:rsidRPr="004F11F6">
        <w:rPr>
          <w:rFonts w:ascii="Times New Roman" w:hAnsi="Times New Roman" w:cs="Times New Roman"/>
          <w:sz w:val="24"/>
          <w:szCs w:val="24"/>
        </w:rPr>
        <w:t xml:space="preserve"> </w:t>
      </w:r>
      <w:r w:rsidR="00CD61D8" w:rsidRPr="004F11F6">
        <w:rPr>
          <w:rFonts w:ascii="Times New Roman" w:hAnsi="Times New Roman" w:cs="Times New Roman"/>
          <w:sz w:val="24"/>
          <w:szCs w:val="24"/>
        </w:rPr>
        <w:t xml:space="preserve">no </w:t>
      </w:r>
      <w:r w:rsidR="000945C9" w:rsidRPr="004F11F6">
        <w:rPr>
          <w:rFonts w:ascii="Times New Roman" w:hAnsi="Times New Roman" w:cs="Times New Roman"/>
          <w:sz w:val="24"/>
          <w:szCs w:val="24"/>
        </w:rPr>
        <w:t xml:space="preserve">próximo </w:t>
      </w:r>
      <w:r w:rsidR="00F350E8" w:rsidRPr="004F11F6">
        <w:rPr>
          <w:rFonts w:ascii="Times New Roman" w:hAnsi="Times New Roman" w:cs="Times New Roman"/>
          <w:sz w:val="24"/>
          <w:szCs w:val="24"/>
        </w:rPr>
        <w:t>item</w:t>
      </w:r>
      <w:r w:rsidR="007C079B" w:rsidRPr="004F11F6">
        <w:rPr>
          <w:rFonts w:ascii="Times New Roman" w:hAnsi="Times New Roman" w:cs="Times New Roman"/>
          <w:sz w:val="24"/>
          <w:szCs w:val="24"/>
        </w:rPr>
        <w:t xml:space="preserve"> </w:t>
      </w:r>
      <w:r w:rsidR="00FE0851">
        <w:rPr>
          <w:rFonts w:ascii="Times New Roman" w:hAnsi="Times New Roman" w:cs="Times New Roman"/>
          <w:sz w:val="24"/>
          <w:szCs w:val="24"/>
        </w:rPr>
        <w:t>será</w:t>
      </w:r>
      <w:r w:rsidR="00FD74F9" w:rsidRPr="004F11F6">
        <w:rPr>
          <w:rFonts w:ascii="Times New Roman" w:hAnsi="Times New Roman" w:cs="Times New Roman"/>
          <w:sz w:val="24"/>
          <w:szCs w:val="24"/>
        </w:rPr>
        <w:t xml:space="preserve"> </w:t>
      </w:r>
      <w:r w:rsidR="00D62589" w:rsidRPr="004F11F6">
        <w:rPr>
          <w:rFonts w:ascii="Times New Roman" w:hAnsi="Times New Roman" w:cs="Times New Roman"/>
          <w:sz w:val="24"/>
          <w:szCs w:val="24"/>
        </w:rPr>
        <w:t>apresentada</w:t>
      </w:r>
      <w:r w:rsidR="00FD74F9" w:rsidRPr="004F11F6">
        <w:rPr>
          <w:rFonts w:ascii="Times New Roman" w:hAnsi="Times New Roman" w:cs="Times New Roman"/>
          <w:sz w:val="24"/>
          <w:szCs w:val="24"/>
        </w:rPr>
        <w:t xml:space="preserve"> a</w:t>
      </w:r>
      <w:r w:rsidR="004579F7">
        <w:rPr>
          <w:rFonts w:ascii="Times New Roman" w:hAnsi="Times New Roman" w:cs="Times New Roman"/>
          <w:sz w:val="24"/>
          <w:szCs w:val="24"/>
        </w:rPr>
        <w:t xml:space="preserve"> Teoria Institucional O</w:t>
      </w:r>
      <w:r w:rsidR="001C2A2F" w:rsidRPr="004F11F6">
        <w:rPr>
          <w:rFonts w:ascii="Times New Roman" w:hAnsi="Times New Roman" w:cs="Times New Roman"/>
          <w:sz w:val="24"/>
          <w:szCs w:val="24"/>
        </w:rPr>
        <w:t>riginal</w:t>
      </w:r>
      <w:r w:rsidR="00F350E8" w:rsidRPr="004F11F6">
        <w:rPr>
          <w:rFonts w:ascii="Times New Roman" w:hAnsi="Times New Roman" w:cs="Times New Roman"/>
          <w:sz w:val="24"/>
          <w:szCs w:val="24"/>
        </w:rPr>
        <w:t xml:space="preserve"> de acordo com a tradição </w:t>
      </w:r>
      <w:proofErr w:type="spellStart"/>
      <w:r w:rsidR="002412D8">
        <w:rPr>
          <w:rFonts w:ascii="Times New Roman" w:hAnsi="Times New Roman" w:cs="Times New Roman"/>
          <w:sz w:val="24"/>
          <w:szCs w:val="24"/>
        </w:rPr>
        <w:t>vebleniana</w:t>
      </w:r>
      <w:proofErr w:type="spellEnd"/>
      <w:r w:rsidR="00F350E8" w:rsidRPr="004F11F6">
        <w:rPr>
          <w:rFonts w:ascii="Times New Roman" w:hAnsi="Times New Roman" w:cs="Times New Roman"/>
          <w:sz w:val="24"/>
          <w:szCs w:val="24"/>
        </w:rPr>
        <w:t>,</w:t>
      </w:r>
      <w:r w:rsidR="001C2A2F" w:rsidRPr="004F11F6">
        <w:rPr>
          <w:rFonts w:ascii="Times New Roman" w:hAnsi="Times New Roman" w:cs="Times New Roman"/>
          <w:sz w:val="24"/>
          <w:szCs w:val="24"/>
        </w:rPr>
        <w:t xml:space="preserve"> </w:t>
      </w:r>
      <w:r w:rsidR="00FE0851">
        <w:rPr>
          <w:rFonts w:ascii="Times New Roman" w:hAnsi="Times New Roman" w:cs="Times New Roman"/>
          <w:sz w:val="24"/>
          <w:szCs w:val="24"/>
        </w:rPr>
        <w:t>destacando</w:t>
      </w:r>
      <w:r w:rsidR="00F350E8" w:rsidRPr="004F11F6">
        <w:rPr>
          <w:rFonts w:ascii="Times New Roman" w:hAnsi="Times New Roman" w:cs="Times New Roman"/>
          <w:sz w:val="24"/>
          <w:szCs w:val="24"/>
        </w:rPr>
        <w:t xml:space="preserve"> como a Filosofia Pragmática Norte-americana influenciou </w:t>
      </w:r>
      <w:r w:rsidR="004579F7">
        <w:rPr>
          <w:rFonts w:ascii="Times New Roman" w:hAnsi="Times New Roman" w:cs="Times New Roman"/>
          <w:sz w:val="24"/>
          <w:szCs w:val="24"/>
        </w:rPr>
        <w:t xml:space="preserve">a “psicologia </w:t>
      </w:r>
      <w:proofErr w:type="spellStart"/>
      <w:r w:rsidR="002412D8">
        <w:rPr>
          <w:rFonts w:ascii="Times New Roman" w:hAnsi="Times New Roman" w:cs="Times New Roman"/>
          <w:sz w:val="24"/>
          <w:szCs w:val="24"/>
        </w:rPr>
        <w:t>vebleniana</w:t>
      </w:r>
      <w:proofErr w:type="spellEnd"/>
      <w:r w:rsidR="004579F7">
        <w:rPr>
          <w:rFonts w:ascii="Times New Roman" w:hAnsi="Times New Roman" w:cs="Times New Roman"/>
          <w:sz w:val="24"/>
          <w:szCs w:val="24"/>
        </w:rPr>
        <w:t>”</w:t>
      </w:r>
      <w:r w:rsidR="00FD74F9" w:rsidRPr="004F11F6">
        <w:rPr>
          <w:rFonts w:ascii="Times New Roman" w:hAnsi="Times New Roman" w:cs="Times New Roman"/>
          <w:sz w:val="24"/>
          <w:szCs w:val="24"/>
        </w:rPr>
        <w:t xml:space="preserve">. </w:t>
      </w:r>
      <w:r w:rsidR="00F350E8" w:rsidRPr="004F11F6">
        <w:rPr>
          <w:rFonts w:ascii="Times New Roman" w:hAnsi="Times New Roman" w:cs="Times New Roman"/>
          <w:sz w:val="24"/>
          <w:szCs w:val="24"/>
        </w:rPr>
        <w:t xml:space="preserve">A seção três introduz </w:t>
      </w:r>
      <w:r w:rsidR="00FD74F9" w:rsidRPr="004F11F6">
        <w:rPr>
          <w:rFonts w:ascii="Times New Roman" w:hAnsi="Times New Roman" w:cs="Times New Roman"/>
          <w:sz w:val="24"/>
          <w:szCs w:val="24"/>
        </w:rPr>
        <w:t>a</w:t>
      </w:r>
      <w:r w:rsidR="00C238A8" w:rsidRPr="004F11F6">
        <w:rPr>
          <w:rFonts w:ascii="Times New Roman" w:hAnsi="Times New Roman" w:cs="Times New Roman"/>
          <w:sz w:val="24"/>
          <w:szCs w:val="24"/>
        </w:rPr>
        <w:t xml:space="preserve"> </w:t>
      </w:r>
      <w:r w:rsidR="00F350E8" w:rsidRPr="004F11F6">
        <w:rPr>
          <w:rFonts w:ascii="Times New Roman" w:hAnsi="Times New Roman" w:cs="Times New Roman"/>
          <w:sz w:val="24"/>
          <w:szCs w:val="24"/>
        </w:rPr>
        <w:t>E</w:t>
      </w:r>
      <w:r w:rsidR="00C238A8" w:rsidRPr="004F11F6">
        <w:rPr>
          <w:rFonts w:ascii="Times New Roman" w:hAnsi="Times New Roman" w:cs="Times New Roman"/>
          <w:sz w:val="24"/>
          <w:szCs w:val="24"/>
        </w:rPr>
        <w:t xml:space="preserve">conomia </w:t>
      </w:r>
      <w:r w:rsidR="00F350E8" w:rsidRPr="004F11F6">
        <w:rPr>
          <w:rFonts w:ascii="Times New Roman" w:hAnsi="Times New Roman" w:cs="Times New Roman"/>
          <w:sz w:val="24"/>
          <w:szCs w:val="24"/>
        </w:rPr>
        <w:t>C</w:t>
      </w:r>
      <w:r w:rsidR="00C238A8" w:rsidRPr="004F11F6">
        <w:rPr>
          <w:rFonts w:ascii="Times New Roman" w:hAnsi="Times New Roman" w:cs="Times New Roman"/>
          <w:sz w:val="24"/>
          <w:szCs w:val="24"/>
        </w:rPr>
        <w:t>omportamental de K</w:t>
      </w:r>
      <w:r w:rsidR="000945C9" w:rsidRPr="004F11F6">
        <w:rPr>
          <w:rFonts w:ascii="Times New Roman" w:hAnsi="Times New Roman" w:cs="Times New Roman"/>
          <w:sz w:val="24"/>
          <w:szCs w:val="24"/>
        </w:rPr>
        <w:t xml:space="preserve">ahneman e </w:t>
      </w:r>
      <w:proofErr w:type="spellStart"/>
      <w:r w:rsidR="000945C9" w:rsidRPr="004F11F6">
        <w:rPr>
          <w:rFonts w:ascii="Times New Roman" w:hAnsi="Times New Roman" w:cs="Times New Roman"/>
          <w:sz w:val="24"/>
          <w:szCs w:val="24"/>
        </w:rPr>
        <w:t>Tversky</w:t>
      </w:r>
      <w:proofErr w:type="spellEnd"/>
      <w:r w:rsidR="00C238A8" w:rsidRPr="004F11F6">
        <w:rPr>
          <w:rFonts w:ascii="Times New Roman" w:hAnsi="Times New Roman" w:cs="Times New Roman"/>
          <w:sz w:val="24"/>
          <w:szCs w:val="24"/>
        </w:rPr>
        <w:t xml:space="preserve">, </w:t>
      </w:r>
      <w:r w:rsidR="00AF5546">
        <w:rPr>
          <w:rFonts w:ascii="Times New Roman" w:hAnsi="Times New Roman" w:cs="Times New Roman"/>
          <w:sz w:val="24"/>
          <w:szCs w:val="24"/>
        </w:rPr>
        <w:t>destacando</w:t>
      </w:r>
      <w:r w:rsidR="00F350E8" w:rsidRPr="004F11F6">
        <w:rPr>
          <w:rFonts w:ascii="Times New Roman" w:hAnsi="Times New Roman" w:cs="Times New Roman"/>
          <w:sz w:val="24"/>
          <w:szCs w:val="24"/>
        </w:rPr>
        <w:t xml:space="preserve"> sua base psicológica</w:t>
      </w:r>
      <w:r w:rsidR="004579F7">
        <w:rPr>
          <w:rFonts w:ascii="Times New Roman" w:hAnsi="Times New Roman" w:cs="Times New Roman"/>
          <w:sz w:val="24"/>
          <w:szCs w:val="24"/>
        </w:rPr>
        <w:t xml:space="preserve"> – a teoria do </w:t>
      </w:r>
      <w:r w:rsidR="004579F7" w:rsidRPr="004F11F6">
        <w:rPr>
          <w:rFonts w:ascii="Times New Roman" w:hAnsi="Times New Roman" w:cs="Times New Roman"/>
          <w:sz w:val="24"/>
          <w:szCs w:val="24"/>
        </w:rPr>
        <w:t>aprendizado social e a teoria da dissonância cognitiva</w:t>
      </w:r>
      <w:r w:rsidR="00FD74F9" w:rsidRPr="004F11F6">
        <w:rPr>
          <w:rFonts w:ascii="Times New Roman" w:hAnsi="Times New Roman" w:cs="Times New Roman"/>
          <w:sz w:val="24"/>
          <w:szCs w:val="24"/>
        </w:rPr>
        <w:t xml:space="preserve">. </w:t>
      </w:r>
      <w:r w:rsidR="008634DA">
        <w:rPr>
          <w:rFonts w:ascii="Times New Roman" w:hAnsi="Times New Roman" w:cs="Times New Roman"/>
          <w:sz w:val="24"/>
          <w:szCs w:val="24"/>
        </w:rPr>
        <w:t xml:space="preserve">A quarta parte </w:t>
      </w:r>
      <w:r w:rsidR="00677560" w:rsidRPr="004F11F6">
        <w:rPr>
          <w:rFonts w:ascii="Times New Roman" w:hAnsi="Times New Roman" w:cs="Times New Roman"/>
          <w:sz w:val="24"/>
          <w:szCs w:val="24"/>
        </w:rPr>
        <w:t xml:space="preserve">apresenta uma discussão sobre convergências </w:t>
      </w:r>
      <w:r w:rsidR="004579F7">
        <w:rPr>
          <w:rFonts w:ascii="Times New Roman" w:hAnsi="Times New Roman" w:cs="Times New Roman"/>
          <w:sz w:val="24"/>
          <w:szCs w:val="24"/>
        </w:rPr>
        <w:t>(</w:t>
      </w:r>
      <w:r w:rsidR="00677560" w:rsidRPr="004F11F6">
        <w:rPr>
          <w:rFonts w:ascii="Times New Roman" w:hAnsi="Times New Roman" w:cs="Times New Roman"/>
          <w:sz w:val="24"/>
          <w:szCs w:val="24"/>
        </w:rPr>
        <w:t>e divergências</w:t>
      </w:r>
      <w:r w:rsidR="004579F7">
        <w:rPr>
          <w:rFonts w:ascii="Times New Roman" w:hAnsi="Times New Roman" w:cs="Times New Roman"/>
          <w:sz w:val="24"/>
          <w:szCs w:val="24"/>
        </w:rPr>
        <w:t>)</w:t>
      </w:r>
      <w:r w:rsidR="00677560" w:rsidRPr="004F11F6">
        <w:rPr>
          <w:rFonts w:ascii="Times New Roman" w:hAnsi="Times New Roman" w:cs="Times New Roman"/>
          <w:sz w:val="24"/>
          <w:szCs w:val="24"/>
        </w:rPr>
        <w:t xml:space="preserve"> entre a tomada de decisão para a </w:t>
      </w:r>
      <w:r w:rsidR="000238A0">
        <w:rPr>
          <w:rFonts w:ascii="Times New Roman" w:hAnsi="Times New Roman" w:cs="Times New Roman"/>
          <w:sz w:val="24"/>
          <w:szCs w:val="24"/>
        </w:rPr>
        <w:t xml:space="preserve">Economia Institucionalista Original </w:t>
      </w:r>
      <w:r w:rsidR="00715880">
        <w:rPr>
          <w:rFonts w:ascii="Times New Roman" w:hAnsi="Times New Roman" w:cs="Times New Roman"/>
          <w:sz w:val="24"/>
          <w:szCs w:val="24"/>
        </w:rPr>
        <w:t>e a Economia Comportamental</w:t>
      </w:r>
      <w:r w:rsidR="00FD74F9" w:rsidRPr="004F11F6">
        <w:rPr>
          <w:rFonts w:ascii="Times New Roman" w:hAnsi="Times New Roman" w:cs="Times New Roman"/>
          <w:sz w:val="24"/>
          <w:szCs w:val="24"/>
        </w:rPr>
        <w:t xml:space="preserve">.  </w:t>
      </w:r>
      <w:r w:rsidR="000945C9" w:rsidRPr="004F11F6">
        <w:rPr>
          <w:rFonts w:ascii="Times New Roman" w:hAnsi="Times New Roman" w:cs="Times New Roman"/>
          <w:sz w:val="24"/>
          <w:szCs w:val="24"/>
        </w:rPr>
        <w:t>Por fim, segue</w:t>
      </w:r>
      <w:r w:rsidR="00677560" w:rsidRPr="004F11F6">
        <w:rPr>
          <w:rFonts w:ascii="Times New Roman" w:hAnsi="Times New Roman" w:cs="Times New Roman"/>
          <w:sz w:val="24"/>
          <w:szCs w:val="24"/>
        </w:rPr>
        <w:t>m as considerações finais</w:t>
      </w:r>
      <w:r w:rsidR="000945C9" w:rsidRPr="004F11F6">
        <w:rPr>
          <w:rFonts w:ascii="Times New Roman" w:hAnsi="Times New Roman" w:cs="Times New Roman"/>
          <w:sz w:val="24"/>
          <w:szCs w:val="24"/>
        </w:rPr>
        <w:t>.</w:t>
      </w:r>
      <w:bookmarkStart w:id="9" w:name="_Toc454542937"/>
      <w:bookmarkStart w:id="10" w:name="_Toc454543751"/>
      <w:bookmarkStart w:id="11" w:name="_Toc454545683"/>
    </w:p>
    <w:p w14:paraId="785A29E4" w14:textId="77777777" w:rsidR="004F11F6" w:rsidRDefault="004F11F6" w:rsidP="004F11F6">
      <w:pPr>
        <w:spacing w:after="0" w:line="240" w:lineRule="auto"/>
        <w:rPr>
          <w:rFonts w:ascii="Times New Roman" w:hAnsi="Times New Roman" w:cs="Times New Roman"/>
          <w:sz w:val="24"/>
          <w:szCs w:val="24"/>
        </w:rPr>
      </w:pPr>
      <w:bookmarkStart w:id="12" w:name="_Toc498007259"/>
    </w:p>
    <w:p w14:paraId="36060BE9" w14:textId="77777777" w:rsidR="004F11F6" w:rsidRDefault="004F11F6" w:rsidP="004F11F6">
      <w:pPr>
        <w:spacing w:after="0" w:line="240" w:lineRule="auto"/>
        <w:rPr>
          <w:rFonts w:ascii="Times New Roman" w:hAnsi="Times New Roman" w:cs="Times New Roman"/>
          <w:sz w:val="24"/>
          <w:szCs w:val="24"/>
        </w:rPr>
      </w:pPr>
    </w:p>
    <w:p w14:paraId="2103BBB1" w14:textId="77777777" w:rsidR="00324CA3" w:rsidRPr="004F11F6" w:rsidRDefault="00324CA3" w:rsidP="00324CA3">
      <w:pPr>
        <w:spacing w:after="0" w:line="240" w:lineRule="auto"/>
        <w:rPr>
          <w:rFonts w:ascii="Times New Roman" w:hAnsi="Times New Roman" w:cs="Times New Roman"/>
          <w:b/>
          <w:i/>
          <w:sz w:val="24"/>
          <w:szCs w:val="24"/>
        </w:rPr>
      </w:pPr>
      <w:bookmarkStart w:id="13" w:name="_Toc454545687"/>
      <w:bookmarkEnd w:id="9"/>
      <w:bookmarkEnd w:id="10"/>
      <w:bookmarkEnd w:id="11"/>
      <w:bookmarkEnd w:id="12"/>
      <w:r w:rsidRPr="004F11F6">
        <w:rPr>
          <w:rFonts w:ascii="Times New Roman" w:hAnsi="Times New Roman" w:cs="Times New Roman"/>
          <w:b/>
          <w:i/>
          <w:sz w:val="24"/>
          <w:szCs w:val="24"/>
        </w:rPr>
        <w:t xml:space="preserve">2. A Economia Institucional de </w:t>
      </w:r>
      <w:proofErr w:type="spellStart"/>
      <w:r w:rsidRPr="004F11F6">
        <w:rPr>
          <w:rFonts w:ascii="Times New Roman" w:hAnsi="Times New Roman" w:cs="Times New Roman"/>
          <w:b/>
          <w:i/>
          <w:sz w:val="24"/>
          <w:szCs w:val="24"/>
        </w:rPr>
        <w:t>Thorstein</w:t>
      </w:r>
      <w:proofErr w:type="spellEnd"/>
      <w:r w:rsidRPr="004F11F6">
        <w:rPr>
          <w:rFonts w:ascii="Times New Roman" w:hAnsi="Times New Roman" w:cs="Times New Roman"/>
          <w:b/>
          <w:i/>
          <w:sz w:val="24"/>
          <w:szCs w:val="24"/>
        </w:rPr>
        <w:t xml:space="preserve"> </w:t>
      </w:r>
      <w:proofErr w:type="spellStart"/>
      <w:r w:rsidRPr="004F11F6">
        <w:rPr>
          <w:rFonts w:ascii="Times New Roman" w:hAnsi="Times New Roman" w:cs="Times New Roman"/>
          <w:b/>
          <w:i/>
          <w:sz w:val="24"/>
          <w:szCs w:val="24"/>
        </w:rPr>
        <w:t>Veblen</w:t>
      </w:r>
      <w:proofErr w:type="spellEnd"/>
    </w:p>
    <w:p w14:paraId="27444B2C" w14:textId="77777777" w:rsidR="00324CA3" w:rsidRPr="004F11F6" w:rsidRDefault="00324CA3" w:rsidP="00324CA3">
      <w:pPr>
        <w:spacing w:after="0" w:line="240" w:lineRule="auto"/>
        <w:rPr>
          <w:rFonts w:ascii="Times New Roman" w:hAnsi="Times New Roman" w:cs="Times New Roman"/>
          <w:sz w:val="24"/>
          <w:szCs w:val="24"/>
        </w:rPr>
      </w:pPr>
    </w:p>
    <w:p w14:paraId="0204909C" w14:textId="786ED8A4" w:rsidR="00324CA3" w:rsidRDefault="00324CA3" w:rsidP="00F333CF">
      <w:pPr>
        <w:autoSpaceDE w:val="0"/>
        <w:autoSpaceDN w:val="0"/>
        <w:adjustRightInd w:val="0"/>
        <w:spacing w:after="0" w:line="240" w:lineRule="auto"/>
        <w:ind w:firstLine="851"/>
        <w:contextualSpacing/>
        <w:jc w:val="both"/>
        <w:rPr>
          <w:rFonts w:ascii="Times New Roman" w:hAnsi="Times New Roman" w:cs="Times New Roman"/>
          <w:sz w:val="24"/>
          <w:szCs w:val="24"/>
        </w:rPr>
      </w:pPr>
      <w:r w:rsidRPr="004F11F6">
        <w:rPr>
          <w:rFonts w:ascii="Times New Roman" w:hAnsi="Times New Roman" w:cs="Times New Roman"/>
          <w:sz w:val="24"/>
          <w:szCs w:val="24"/>
        </w:rPr>
        <w:t xml:space="preserve">A </w:t>
      </w:r>
      <w:r w:rsidR="000238A0">
        <w:rPr>
          <w:rFonts w:ascii="Times New Roman" w:hAnsi="Times New Roman" w:cs="Times New Roman"/>
          <w:sz w:val="24"/>
          <w:szCs w:val="24"/>
        </w:rPr>
        <w:t xml:space="preserve">Economia Institucionalista Original </w:t>
      </w:r>
      <w:r>
        <w:rPr>
          <w:rFonts w:ascii="Times New Roman" w:hAnsi="Times New Roman" w:cs="Times New Roman"/>
          <w:sz w:val="24"/>
          <w:szCs w:val="24"/>
        </w:rPr>
        <w:t xml:space="preserve">é uma abordagem econômica que se consolidou no </w:t>
      </w:r>
      <w:r w:rsidRPr="00F33861">
        <w:rPr>
          <w:rFonts w:ascii="Times New Roman" w:hAnsi="Times New Roman" w:cs="Times New Roman"/>
          <w:sz w:val="24"/>
          <w:szCs w:val="24"/>
        </w:rPr>
        <w:t>início do século XX. A historiografia reconhece a grande importância dessa corrente do pensamento econômico até o período entre guerras</w:t>
      </w:r>
      <w:r>
        <w:rPr>
          <w:rFonts w:ascii="Times New Roman" w:hAnsi="Times New Roman" w:cs="Times New Roman"/>
          <w:sz w:val="24"/>
          <w:szCs w:val="24"/>
        </w:rPr>
        <w:t>.</w:t>
      </w:r>
      <w:r w:rsidRPr="00F33861">
        <w:rPr>
          <w:rFonts w:ascii="Times New Roman" w:hAnsi="Times New Roman" w:cs="Times New Roman"/>
          <w:sz w:val="24"/>
          <w:szCs w:val="24"/>
        </w:rPr>
        <w:t xml:space="preserve"> </w:t>
      </w:r>
      <w:proofErr w:type="spellStart"/>
      <w:r w:rsidRPr="00F33861">
        <w:rPr>
          <w:rFonts w:ascii="Times New Roman" w:hAnsi="Times New Roman" w:cs="Times New Roman"/>
          <w:sz w:val="24"/>
          <w:szCs w:val="24"/>
        </w:rPr>
        <w:t>Hodgson</w:t>
      </w:r>
      <w:proofErr w:type="spellEnd"/>
      <w:r w:rsidRPr="00F33861">
        <w:rPr>
          <w:rFonts w:ascii="Times New Roman" w:hAnsi="Times New Roman" w:cs="Times New Roman"/>
          <w:sz w:val="24"/>
          <w:szCs w:val="24"/>
        </w:rPr>
        <w:t xml:space="preserve"> (2004a) afirma que o </w:t>
      </w:r>
      <w:proofErr w:type="spellStart"/>
      <w:r w:rsidRPr="00F33861">
        <w:rPr>
          <w:rFonts w:ascii="Times New Roman" w:hAnsi="Times New Roman" w:cs="Times New Roman"/>
          <w:sz w:val="24"/>
          <w:szCs w:val="24"/>
        </w:rPr>
        <w:t>institucionalismo</w:t>
      </w:r>
      <w:proofErr w:type="spellEnd"/>
      <w:r w:rsidRPr="00F33861">
        <w:rPr>
          <w:rFonts w:ascii="Times New Roman" w:hAnsi="Times New Roman" w:cs="Times New Roman"/>
          <w:sz w:val="24"/>
          <w:szCs w:val="24"/>
        </w:rPr>
        <w:t xml:space="preserve"> original foi o </w:t>
      </w:r>
      <w:proofErr w:type="spellStart"/>
      <w:r w:rsidRPr="00F33861">
        <w:rPr>
          <w:rFonts w:ascii="Times New Roman" w:hAnsi="Times New Roman" w:cs="Times New Roman"/>
          <w:i/>
          <w:sz w:val="24"/>
          <w:szCs w:val="24"/>
        </w:rPr>
        <w:t>mainstream</w:t>
      </w:r>
      <w:proofErr w:type="spellEnd"/>
      <w:r w:rsidRPr="00F33861">
        <w:rPr>
          <w:rFonts w:ascii="Times New Roman" w:hAnsi="Times New Roman" w:cs="Times New Roman"/>
          <w:sz w:val="24"/>
          <w:szCs w:val="24"/>
        </w:rPr>
        <w:t xml:space="preserve"> econômico nesse período e Rutherford (2011)</w:t>
      </w:r>
      <w:r>
        <w:rPr>
          <w:rFonts w:ascii="Times New Roman" w:hAnsi="Times New Roman" w:cs="Times New Roman"/>
          <w:sz w:val="24"/>
          <w:szCs w:val="24"/>
        </w:rPr>
        <w:t>,</w:t>
      </w:r>
      <w:r w:rsidRPr="00F33861">
        <w:rPr>
          <w:rFonts w:ascii="Times New Roman" w:hAnsi="Times New Roman" w:cs="Times New Roman"/>
          <w:sz w:val="24"/>
          <w:szCs w:val="24"/>
        </w:rPr>
        <w:t xml:space="preserve"> apesar de não concordar com </w:t>
      </w:r>
      <w:proofErr w:type="spellStart"/>
      <w:r w:rsidRPr="00F33861">
        <w:rPr>
          <w:rFonts w:ascii="Times New Roman" w:hAnsi="Times New Roman" w:cs="Times New Roman"/>
          <w:sz w:val="24"/>
          <w:szCs w:val="24"/>
        </w:rPr>
        <w:t>Hodgson</w:t>
      </w:r>
      <w:proofErr w:type="spellEnd"/>
      <w:r w:rsidRPr="00F33861">
        <w:rPr>
          <w:rFonts w:ascii="Times New Roman" w:hAnsi="Times New Roman" w:cs="Times New Roman"/>
          <w:sz w:val="24"/>
          <w:szCs w:val="24"/>
        </w:rPr>
        <w:t>, reconhece a extrema importância dessa corrente na primeira metade do século XX.</w:t>
      </w:r>
      <w:r>
        <w:rPr>
          <w:rFonts w:ascii="Times New Roman" w:hAnsi="Times New Roman" w:cs="Times New Roman"/>
          <w:sz w:val="24"/>
          <w:szCs w:val="24"/>
        </w:rPr>
        <w:t xml:space="preserve"> </w:t>
      </w:r>
      <w:r w:rsidRPr="004F11F6">
        <w:rPr>
          <w:rFonts w:ascii="Times New Roman" w:hAnsi="Times New Roman" w:cs="Times New Roman"/>
          <w:sz w:val="24"/>
          <w:szCs w:val="24"/>
        </w:rPr>
        <w:t xml:space="preserve">A </w:t>
      </w:r>
      <w:r w:rsidR="00BC3647" w:rsidRPr="004F11F6">
        <w:rPr>
          <w:rFonts w:ascii="Times New Roman" w:hAnsi="Times New Roman" w:cs="Times New Roman"/>
          <w:sz w:val="24"/>
          <w:szCs w:val="24"/>
        </w:rPr>
        <w:t>an</w:t>
      </w:r>
      <w:r w:rsidR="00BC3647">
        <w:rPr>
          <w:rFonts w:ascii="Times New Roman" w:hAnsi="Times New Roman" w:cs="Times New Roman"/>
          <w:sz w:val="24"/>
          <w:szCs w:val="24"/>
        </w:rPr>
        <w:t>álise</w:t>
      </w:r>
      <w:r w:rsidR="00BC3647" w:rsidRPr="004F11F6">
        <w:rPr>
          <w:rFonts w:ascii="Times New Roman" w:hAnsi="Times New Roman" w:cs="Times New Roman"/>
          <w:sz w:val="24"/>
          <w:szCs w:val="24"/>
        </w:rPr>
        <w:t xml:space="preserve"> </w:t>
      </w:r>
      <w:r w:rsidR="00BC3647">
        <w:rPr>
          <w:rFonts w:ascii="Times New Roman" w:hAnsi="Times New Roman" w:cs="Times New Roman"/>
          <w:sz w:val="24"/>
          <w:szCs w:val="24"/>
        </w:rPr>
        <w:t>d</w:t>
      </w:r>
      <w:r w:rsidR="00BC3647" w:rsidRPr="004F11F6">
        <w:rPr>
          <w:rFonts w:ascii="Times New Roman" w:hAnsi="Times New Roman" w:cs="Times New Roman"/>
          <w:sz w:val="24"/>
          <w:szCs w:val="24"/>
        </w:rPr>
        <w:t>a tomada de decisão</w:t>
      </w:r>
      <w:r w:rsidR="00BC3647">
        <w:rPr>
          <w:rFonts w:ascii="Times New Roman" w:hAnsi="Times New Roman" w:cs="Times New Roman"/>
          <w:sz w:val="24"/>
          <w:szCs w:val="24"/>
        </w:rPr>
        <w:t xml:space="preserve"> da</w:t>
      </w:r>
      <w:r w:rsidR="00BC3647" w:rsidRPr="004F11F6">
        <w:rPr>
          <w:rFonts w:ascii="Times New Roman" w:hAnsi="Times New Roman" w:cs="Times New Roman"/>
          <w:sz w:val="24"/>
          <w:szCs w:val="24"/>
        </w:rPr>
        <w:t xml:space="preserve"> </w:t>
      </w:r>
      <w:r w:rsidR="000238A0">
        <w:rPr>
          <w:rFonts w:ascii="Times New Roman" w:hAnsi="Times New Roman" w:cs="Times New Roman"/>
          <w:sz w:val="24"/>
          <w:szCs w:val="24"/>
        </w:rPr>
        <w:t>Economia Institucionalista Original</w:t>
      </w:r>
      <w:r w:rsidR="001B284D">
        <w:rPr>
          <w:rFonts w:ascii="Times New Roman" w:hAnsi="Times New Roman" w:cs="Times New Roman"/>
          <w:sz w:val="24"/>
          <w:szCs w:val="24"/>
        </w:rPr>
        <w:t xml:space="preserve">, especialmente na </w:t>
      </w:r>
      <w:r w:rsidR="00D30BD9">
        <w:rPr>
          <w:rFonts w:ascii="Times New Roman" w:hAnsi="Times New Roman" w:cs="Times New Roman"/>
          <w:sz w:val="24"/>
          <w:szCs w:val="24"/>
        </w:rPr>
        <w:t xml:space="preserve">perspectiva de </w:t>
      </w:r>
      <w:proofErr w:type="spellStart"/>
      <w:r w:rsidR="00D30BD9" w:rsidRPr="004F11F6">
        <w:rPr>
          <w:rFonts w:ascii="Times New Roman" w:hAnsi="Times New Roman" w:cs="Times New Roman"/>
          <w:sz w:val="24"/>
          <w:szCs w:val="24"/>
        </w:rPr>
        <w:t>Thorstein</w:t>
      </w:r>
      <w:proofErr w:type="spellEnd"/>
      <w:r w:rsidR="00D30BD9" w:rsidRPr="004F11F6">
        <w:rPr>
          <w:rFonts w:ascii="Times New Roman" w:hAnsi="Times New Roman" w:cs="Times New Roman"/>
          <w:sz w:val="24"/>
          <w:szCs w:val="24"/>
        </w:rPr>
        <w:t xml:space="preserve"> </w:t>
      </w:r>
      <w:proofErr w:type="spellStart"/>
      <w:r w:rsidR="00F333CF" w:rsidRPr="004F11F6">
        <w:rPr>
          <w:rFonts w:ascii="Times New Roman" w:hAnsi="Times New Roman" w:cs="Times New Roman"/>
          <w:sz w:val="24"/>
          <w:szCs w:val="24"/>
        </w:rPr>
        <w:t>Veblen</w:t>
      </w:r>
      <w:proofErr w:type="spellEnd"/>
      <w:r w:rsidR="00F333CF">
        <w:rPr>
          <w:rFonts w:ascii="Times New Roman" w:hAnsi="Times New Roman" w:cs="Times New Roman"/>
          <w:sz w:val="24"/>
          <w:szCs w:val="24"/>
        </w:rPr>
        <w:t>, está</w:t>
      </w:r>
      <w:r w:rsidR="00980B1C">
        <w:rPr>
          <w:rFonts w:ascii="Times New Roman" w:hAnsi="Times New Roman" w:cs="Times New Roman"/>
          <w:sz w:val="24"/>
          <w:szCs w:val="24"/>
        </w:rPr>
        <w:t xml:space="preserve"> </w:t>
      </w:r>
      <w:r w:rsidRPr="004F11F6">
        <w:rPr>
          <w:rFonts w:ascii="Times New Roman" w:hAnsi="Times New Roman" w:cs="Times New Roman"/>
          <w:sz w:val="24"/>
          <w:szCs w:val="24"/>
        </w:rPr>
        <w:t xml:space="preserve">baseada no papel das instituições, </w:t>
      </w:r>
      <w:r w:rsidR="00980B1C">
        <w:rPr>
          <w:rFonts w:ascii="Times New Roman" w:hAnsi="Times New Roman" w:cs="Times New Roman"/>
          <w:sz w:val="24"/>
          <w:szCs w:val="24"/>
        </w:rPr>
        <w:t xml:space="preserve">dos </w:t>
      </w:r>
      <w:r w:rsidRPr="004F11F6">
        <w:rPr>
          <w:rFonts w:ascii="Times New Roman" w:hAnsi="Times New Roman" w:cs="Times New Roman"/>
          <w:sz w:val="24"/>
          <w:szCs w:val="24"/>
        </w:rPr>
        <w:t xml:space="preserve">hábitos e </w:t>
      </w:r>
      <w:r w:rsidR="00F333CF" w:rsidRPr="004F11F6">
        <w:rPr>
          <w:rFonts w:ascii="Times New Roman" w:hAnsi="Times New Roman" w:cs="Times New Roman"/>
          <w:sz w:val="24"/>
          <w:szCs w:val="24"/>
        </w:rPr>
        <w:t>suas evoluç</w:t>
      </w:r>
      <w:r w:rsidR="00F333CF">
        <w:rPr>
          <w:rFonts w:ascii="Times New Roman" w:hAnsi="Times New Roman" w:cs="Times New Roman"/>
          <w:sz w:val="24"/>
          <w:szCs w:val="24"/>
        </w:rPr>
        <w:t>ões</w:t>
      </w:r>
      <w:r w:rsidRPr="004F11F6">
        <w:rPr>
          <w:rFonts w:ascii="Times New Roman" w:hAnsi="Times New Roman" w:cs="Times New Roman"/>
          <w:sz w:val="24"/>
          <w:szCs w:val="24"/>
        </w:rPr>
        <w:t xml:space="preserve"> (</w:t>
      </w:r>
      <w:proofErr w:type="spellStart"/>
      <w:r w:rsidRPr="004F11F6">
        <w:rPr>
          <w:rFonts w:ascii="Times New Roman" w:hAnsi="Times New Roman" w:cs="Times New Roman"/>
          <w:sz w:val="24"/>
          <w:szCs w:val="24"/>
        </w:rPr>
        <w:t>Hodgson</w:t>
      </w:r>
      <w:proofErr w:type="spellEnd"/>
      <w:r w:rsidRPr="004F11F6">
        <w:rPr>
          <w:rFonts w:ascii="Times New Roman" w:hAnsi="Times New Roman" w:cs="Times New Roman"/>
          <w:sz w:val="24"/>
          <w:szCs w:val="24"/>
        </w:rPr>
        <w:t xml:space="preserve">, 1998). </w:t>
      </w:r>
      <w:r w:rsidR="00CB0FA7">
        <w:rPr>
          <w:rFonts w:ascii="Times New Roman" w:hAnsi="Times New Roman" w:cs="Times New Roman"/>
          <w:sz w:val="24"/>
          <w:szCs w:val="24"/>
        </w:rPr>
        <w:t xml:space="preserve">No </w:t>
      </w:r>
      <w:r w:rsidRPr="004F11F6">
        <w:rPr>
          <w:rFonts w:ascii="Times New Roman" w:hAnsi="Times New Roman" w:cs="Times New Roman"/>
          <w:sz w:val="24"/>
          <w:szCs w:val="24"/>
        </w:rPr>
        <w:t xml:space="preserve">ambiente intelectual </w:t>
      </w:r>
      <w:r w:rsidR="00196D8A">
        <w:rPr>
          <w:rFonts w:ascii="Times New Roman" w:hAnsi="Times New Roman" w:cs="Times New Roman"/>
          <w:sz w:val="24"/>
          <w:szCs w:val="24"/>
        </w:rPr>
        <w:t>de</w:t>
      </w:r>
      <w:r w:rsidRPr="004F11F6">
        <w:rPr>
          <w:rFonts w:ascii="Times New Roman" w:hAnsi="Times New Roman" w:cs="Times New Roman"/>
          <w:sz w:val="24"/>
          <w:szCs w:val="24"/>
        </w:rPr>
        <w:t xml:space="preserve"> </w:t>
      </w:r>
      <w:r w:rsidR="00196D8A">
        <w:rPr>
          <w:rFonts w:ascii="Times New Roman" w:hAnsi="Times New Roman" w:cs="Times New Roman"/>
          <w:sz w:val="24"/>
          <w:szCs w:val="24"/>
        </w:rPr>
        <w:t>um</w:t>
      </w:r>
      <w:r w:rsidRPr="004F11F6">
        <w:rPr>
          <w:rFonts w:ascii="Times New Roman" w:hAnsi="Times New Roman" w:cs="Times New Roman"/>
          <w:sz w:val="24"/>
          <w:szCs w:val="24"/>
        </w:rPr>
        <w:t>a ciência dominad</w:t>
      </w:r>
      <w:r w:rsidR="00BB6D59">
        <w:rPr>
          <w:rFonts w:ascii="Times New Roman" w:hAnsi="Times New Roman" w:cs="Times New Roman"/>
          <w:sz w:val="24"/>
          <w:szCs w:val="24"/>
        </w:rPr>
        <w:t>a</w:t>
      </w:r>
      <w:r w:rsidRPr="004F11F6">
        <w:rPr>
          <w:rFonts w:ascii="Times New Roman" w:hAnsi="Times New Roman" w:cs="Times New Roman"/>
          <w:sz w:val="24"/>
          <w:szCs w:val="24"/>
        </w:rPr>
        <w:t xml:space="preserve"> por uma abordagem da tomada de decisão autocentrada e </w:t>
      </w:r>
      <w:proofErr w:type="spellStart"/>
      <w:r w:rsidRPr="004F11F6">
        <w:rPr>
          <w:rFonts w:ascii="Times New Roman" w:hAnsi="Times New Roman" w:cs="Times New Roman"/>
          <w:sz w:val="24"/>
          <w:szCs w:val="24"/>
        </w:rPr>
        <w:t>otimizadora</w:t>
      </w:r>
      <w:proofErr w:type="spellEnd"/>
      <w:r w:rsidRPr="004F11F6">
        <w:rPr>
          <w:rFonts w:ascii="Times New Roman" w:hAnsi="Times New Roman" w:cs="Times New Roman"/>
          <w:sz w:val="24"/>
          <w:szCs w:val="24"/>
        </w:rPr>
        <w:t xml:space="preserve">, a economia institucional oferecia uma alternativa. </w:t>
      </w:r>
    </w:p>
    <w:p w14:paraId="43BFD5B6" w14:textId="5F1D748C" w:rsidR="00633202" w:rsidRDefault="00F437EA">
      <w:pPr>
        <w:autoSpaceDE w:val="0"/>
        <w:autoSpaceDN w:val="0"/>
        <w:adjustRightInd w:val="0"/>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Cabe esclarecer que </w:t>
      </w:r>
      <w:r w:rsidR="00FE0B3B">
        <w:rPr>
          <w:rFonts w:ascii="Times New Roman" w:hAnsi="Times New Roman" w:cs="Times New Roman"/>
          <w:sz w:val="24"/>
          <w:szCs w:val="24"/>
        </w:rPr>
        <w:t xml:space="preserve">a perspectiva institucionalista </w:t>
      </w:r>
      <w:r w:rsidR="00264C10">
        <w:rPr>
          <w:rFonts w:ascii="Times New Roman" w:hAnsi="Times New Roman" w:cs="Times New Roman"/>
          <w:sz w:val="24"/>
          <w:szCs w:val="24"/>
        </w:rPr>
        <w:t xml:space="preserve">não questiona </w:t>
      </w:r>
      <w:r w:rsidR="00CD21D6">
        <w:rPr>
          <w:rFonts w:ascii="Times New Roman" w:hAnsi="Times New Roman" w:cs="Times New Roman"/>
          <w:sz w:val="24"/>
          <w:szCs w:val="24"/>
        </w:rPr>
        <w:t xml:space="preserve">que muitas das decisões humanas são </w:t>
      </w:r>
      <w:r w:rsidR="00DD44D6">
        <w:rPr>
          <w:rFonts w:ascii="Times New Roman" w:hAnsi="Times New Roman" w:cs="Times New Roman"/>
          <w:sz w:val="24"/>
          <w:szCs w:val="24"/>
        </w:rPr>
        <w:t>escolhidas entre outras alternativas existentes</w:t>
      </w:r>
      <w:r w:rsidR="00E45D0B">
        <w:rPr>
          <w:rFonts w:ascii="Times New Roman" w:hAnsi="Times New Roman" w:cs="Times New Roman"/>
          <w:sz w:val="24"/>
          <w:szCs w:val="24"/>
        </w:rPr>
        <w:t xml:space="preserve"> a </w:t>
      </w:r>
      <w:r w:rsidR="00582834">
        <w:rPr>
          <w:rFonts w:ascii="Times New Roman" w:hAnsi="Times New Roman" w:cs="Times New Roman"/>
          <w:sz w:val="24"/>
          <w:szCs w:val="24"/>
        </w:rPr>
        <w:t xml:space="preserve">partir de </w:t>
      </w:r>
      <w:r w:rsidR="00E45D0B">
        <w:rPr>
          <w:rFonts w:ascii="Times New Roman" w:hAnsi="Times New Roman" w:cs="Times New Roman"/>
          <w:sz w:val="24"/>
          <w:szCs w:val="24"/>
        </w:rPr>
        <w:t>cálculos</w:t>
      </w:r>
      <w:r w:rsidR="00DD44D6">
        <w:rPr>
          <w:rFonts w:ascii="Times New Roman" w:hAnsi="Times New Roman" w:cs="Times New Roman"/>
          <w:sz w:val="24"/>
          <w:szCs w:val="24"/>
        </w:rPr>
        <w:t xml:space="preserve"> feitos por</w:t>
      </w:r>
      <w:r w:rsidR="00E45D0B">
        <w:rPr>
          <w:rFonts w:ascii="Times New Roman" w:hAnsi="Times New Roman" w:cs="Times New Roman"/>
          <w:sz w:val="24"/>
          <w:szCs w:val="24"/>
        </w:rPr>
        <w:t xml:space="preserve"> agentes</w:t>
      </w:r>
      <w:r w:rsidR="00582834">
        <w:rPr>
          <w:rFonts w:ascii="Times New Roman" w:hAnsi="Times New Roman" w:cs="Times New Roman"/>
          <w:sz w:val="24"/>
          <w:szCs w:val="24"/>
        </w:rPr>
        <w:t xml:space="preserve"> racionais</w:t>
      </w:r>
      <w:r w:rsidR="00E45D0B">
        <w:rPr>
          <w:rFonts w:ascii="Times New Roman" w:hAnsi="Times New Roman" w:cs="Times New Roman"/>
          <w:sz w:val="24"/>
          <w:szCs w:val="24"/>
        </w:rPr>
        <w:t>; nesse sentido</w:t>
      </w:r>
      <w:r w:rsidR="009A453C">
        <w:rPr>
          <w:rFonts w:ascii="Times New Roman" w:hAnsi="Times New Roman" w:cs="Times New Roman"/>
          <w:sz w:val="24"/>
          <w:szCs w:val="24"/>
        </w:rPr>
        <w:t xml:space="preserve">, ela compartilha </w:t>
      </w:r>
      <w:r w:rsidR="00877DD5">
        <w:rPr>
          <w:rFonts w:ascii="Times New Roman" w:hAnsi="Times New Roman" w:cs="Times New Roman"/>
          <w:sz w:val="24"/>
          <w:szCs w:val="24"/>
        </w:rPr>
        <w:t>em algumas circunstâncias a</w:t>
      </w:r>
      <w:r w:rsidR="00FE0B3B">
        <w:rPr>
          <w:rFonts w:ascii="Times New Roman" w:hAnsi="Times New Roman" w:cs="Times New Roman"/>
          <w:sz w:val="24"/>
          <w:szCs w:val="24"/>
        </w:rPr>
        <w:t xml:space="preserve"> </w:t>
      </w:r>
      <w:r w:rsidR="00877DD5">
        <w:rPr>
          <w:rFonts w:ascii="Times New Roman" w:hAnsi="Times New Roman" w:cs="Times New Roman"/>
          <w:sz w:val="24"/>
          <w:szCs w:val="24"/>
        </w:rPr>
        <w:t xml:space="preserve">perspectiva </w:t>
      </w:r>
      <w:r w:rsidR="00AB1F18">
        <w:rPr>
          <w:rFonts w:ascii="Times New Roman" w:hAnsi="Times New Roman" w:cs="Times New Roman"/>
          <w:sz w:val="24"/>
          <w:szCs w:val="24"/>
        </w:rPr>
        <w:t>do</w:t>
      </w:r>
      <w:r w:rsidR="00FE0B3B">
        <w:rPr>
          <w:rFonts w:ascii="Times New Roman" w:hAnsi="Times New Roman" w:cs="Times New Roman"/>
          <w:sz w:val="24"/>
          <w:szCs w:val="24"/>
        </w:rPr>
        <w:t xml:space="preserve"> </w:t>
      </w:r>
      <w:proofErr w:type="spellStart"/>
      <w:r w:rsidR="00FE0B3B" w:rsidRPr="00F333CF">
        <w:rPr>
          <w:rFonts w:ascii="Times New Roman" w:hAnsi="Times New Roman" w:cs="Times New Roman"/>
          <w:i/>
          <w:sz w:val="24"/>
          <w:szCs w:val="24"/>
        </w:rPr>
        <w:t>mainstream</w:t>
      </w:r>
      <w:proofErr w:type="spellEnd"/>
      <w:r w:rsidR="00AB1F18">
        <w:rPr>
          <w:rFonts w:ascii="Times New Roman" w:hAnsi="Times New Roman" w:cs="Times New Roman"/>
          <w:sz w:val="24"/>
          <w:szCs w:val="24"/>
        </w:rPr>
        <w:t xml:space="preserve">. Para dar </w:t>
      </w:r>
      <w:r w:rsidR="00633202">
        <w:rPr>
          <w:rFonts w:ascii="Times New Roman" w:hAnsi="Times New Roman" w:cs="Times New Roman"/>
          <w:sz w:val="24"/>
          <w:szCs w:val="24"/>
        </w:rPr>
        <w:t>alguns</w:t>
      </w:r>
      <w:r w:rsidR="00AB1F18">
        <w:rPr>
          <w:rFonts w:ascii="Times New Roman" w:hAnsi="Times New Roman" w:cs="Times New Roman"/>
          <w:sz w:val="24"/>
          <w:szCs w:val="24"/>
        </w:rPr>
        <w:t xml:space="preserve"> exemplos, um médico que planeja uma operação</w:t>
      </w:r>
      <w:r w:rsidR="00633202">
        <w:rPr>
          <w:rFonts w:ascii="Times New Roman" w:hAnsi="Times New Roman" w:cs="Times New Roman"/>
          <w:sz w:val="24"/>
          <w:szCs w:val="24"/>
        </w:rPr>
        <w:t xml:space="preserve">, ou um investidor que analisa a </w:t>
      </w:r>
      <w:r w:rsidR="008077BA">
        <w:rPr>
          <w:rFonts w:ascii="Times New Roman" w:hAnsi="Times New Roman" w:cs="Times New Roman"/>
          <w:sz w:val="24"/>
          <w:szCs w:val="24"/>
        </w:rPr>
        <w:t>composição de sua carteira</w:t>
      </w:r>
      <w:r w:rsidR="00D10C04">
        <w:rPr>
          <w:rFonts w:ascii="Times New Roman" w:hAnsi="Times New Roman" w:cs="Times New Roman"/>
          <w:sz w:val="24"/>
          <w:szCs w:val="24"/>
        </w:rPr>
        <w:t xml:space="preserve"> certamente estão </w:t>
      </w:r>
      <w:r w:rsidR="00326DC8">
        <w:rPr>
          <w:rFonts w:ascii="Times New Roman" w:hAnsi="Times New Roman" w:cs="Times New Roman"/>
          <w:sz w:val="24"/>
          <w:szCs w:val="24"/>
        </w:rPr>
        <w:t>tomando decisões</w:t>
      </w:r>
      <w:r w:rsidR="00D10C04">
        <w:rPr>
          <w:rFonts w:ascii="Times New Roman" w:hAnsi="Times New Roman" w:cs="Times New Roman"/>
          <w:sz w:val="24"/>
          <w:szCs w:val="24"/>
        </w:rPr>
        <w:t xml:space="preserve"> raciona</w:t>
      </w:r>
      <w:r w:rsidR="00326DC8">
        <w:rPr>
          <w:rFonts w:ascii="Times New Roman" w:hAnsi="Times New Roman" w:cs="Times New Roman"/>
          <w:sz w:val="24"/>
          <w:szCs w:val="24"/>
        </w:rPr>
        <w:t>lmente</w:t>
      </w:r>
      <w:r w:rsidR="001166C3">
        <w:rPr>
          <w:rFonts w:ascii="Times New Roman" w:hAnsi="Times New Roman" w:cs="Times New Roman"/>
          <w:sz w:val="24"/>
          <w:szCs w:val="24"/>
        </w:rPr>
        <w:t>,</w:t>
      </w:r>
      <w:r w:rsidR="00326DC8">
        <w:rPr>
          <w:rFonts w:ascii="Times New Roman" w:hAnsi="Times New Roman" w:cs="Times New Roman"/>
          <w:sz w:val="24"/>
          <w:szCs w:val="24"/>
        </w:rPr>
        <w:t xml:space="preserve"> num sentido próximo ao que o </w:t>
      </w:r>
      <w:proofErr w:type="spellStart"/>
      <w:r w:rsidR="00326DC8" w:rsidRPr="00F333CF">
        <w:rPr>
          <w:rFonts w:ascii="Times New Roman" w:hAnsi="Times New Roman" w:cs="Times New Roman"/>
          <w:i/>
          <w:sz w:val="24"/>
          <w:szCs w:val="24"/>
        </w:rPr>
        <w:t>mainstream</w:t>
      </w:r>
      <w:proofErr w:type="spellEnd"/>
      <w:r w:rsidR="00326DC8">
        <w:rPr>
          <w:rFonts w:ascii="Times New Roman" w:hAnsi="Times New Roman" w:cs="Times New Roman"/>
          <w:sz w:val="24"/>
          <w:szCs w:val="24"/>
        </w:rPr>
        <w:t xml:space="preserve"> imagina</w:t>
      </w:r>
      <w:r w:rsidR="001166C3">
        <w:rPr>
          <w:rFonts w:ascii="Times New Roman" w:hAnsi="Times New Roman" w:cs="Times New Roman"/>
          <w:sz w:val="24"/>
          <w:szCs w:val="24"/>
        </w:rPr>
        <w:t xml:space="preserve"> a respeito disso</w:t>
      </w:r>
      <w:r w:rsidR="00F333CF">
        <w:rPr>
          <w:rFonts w:ascii="Times New Roman" w:hAnsi="Times New Roman" w:cs="Times New Roman"/>
          <w:sz w:val="24"/>
          <w:szCs w:val="24"/>
        </w:rPr>
        <w:t xml:space="preserve"> – embora o conceito de racionalidade seja diferente </w:t>
      </w:r>
      <w:r w:rsidR="00E85F11">
        <w:rPr>
          <w:rFonts w:ascii="Times New Roman" w:hAnsi="Times New Roman" w:cs="Times New Roman"/>
          <w:sz w:val="24"/>
          <w:szCs w:val="24"/>
        </w:rPr>
        <w:lastRenderedPageBreak/>
        <w:t xml:space="preserve">na perspectiva institucionalista e na do </w:t>
      </w:r>
      <w:proofErr w:type="spellStart"/>
      <w:r w:rsidR="00E85F11" w:rsidRPr="00E85F11">
        <w:rPr>
          <w:rFonts w:ascii="Times New Roman" w:hAnsi="Times New Roman" w:cs="Times New Roman"/>
          <w:i/>
          <w:sz w:val="24"/>
          <w:szCs w:val="24"/>
        </w:rPr>
        <w:t>mainstream</w:t>
      </w:r>
      <w:proofErr w:type="spellEnd"/>
      <w:r w:rsidR="00326DC8">
        <w:rPr>
          <w:rFonts w:ascii="Times New Roman" w:hAnsi="Times New Roman" w:cs="Times New Roman"/>
          <w:sz w:val="24"/>
          <w:szCs w:val="24"/>
        </w:rPr>
        <w:t xml:space="preserve">. Todavia, os institucionalistas destacariam outros dois aspectos. O primeiro, mais amplo, </w:t>
      </w:r>
      <w:r w:rsidR="005F494F">
        <w:rPr>
          <w:rFonts w:ascii="Times New Roman" w:hAnsi="Times New Roman" w:cs="Times New Roman"/>
          <w:sz w:val="24"/>
          <w:szCs w:val="24"/>
        </w:rPr>
        <w:t>convida a lembrar que muitas das decisões podem não passar pelo plano racional</w:t>
      </w:r>
      <w:r w:rsidR="000F22DB">
        <w:rPr>
          <w:rFonts w:ascii="Times New Roman" w:hAnsi="Times New Roman" w:cs="Times New Roman"/>
          <w:sz w:val="24"/>
          <w:szCs w:val="24"/>
        </w:rPr>
        <w:t xml:space="preserve">: agimos em muitos casos </w:t>
      </w:r>
      <w:r w:rsidR="00387FC1">
        <w:rPr>
          <w:rFonts w:ascii="Times New Roman" w:hAnsi="Times New Roman" w:cs="Times New Roman"/>
          <w:sz w:val="24"/>
          <w:szCs w:val="24"/>
        </w:rPr>
        <w:t xml:space="preserve">seguindo </w:t>
      </w:r>
      <w:r w:rsidR="00790741">
        <w:rPr>
          <w:rFonts w:ascii="Times New Roman" w:hAnsi="Times New Roman" w:cs="Times New Roman"/>
          <w:sz w:val="24"/>
          <w:szCs w:val="24"/>
        </w:rPr>
        <w:t>outras motivações habituais</w:t>
      </w:r>
      <w:r w:rsidR="00C05FFF">
        <w:rPr>
          <w:rFonts w:ascii="Times New Roman" w:hAnsi="Times New Roman" w:cs="Times New Roman"/>
          <w:sz w:val="24"/>
          <w:szCs w:val="24"/>
        </w:rPr>
        <w:t>;</w:t>
      </w:r>
      <w:r w:rsidR="00790741">
        <w:rPr>
          <w:rFonts w:ascii="Times New Roman" w:hAnsi="Times New Roman" w:cs="Times New Roman"/>
          <w:sz w:val="24"/>
          <w:szCs w:val="24"/>
        </w:rPr>
        <w:t xml:space="preserve"> por exemplo</w:t>
      </w:r>
      <w:r w:rsidR="00C05FFF">
        <w:rPr>
          <w:rFonts w:ascii="Times New Roman" w:hAnsi="Times New Roman" w:cs="Times New Roman"/>
          <w:sz w:val="24"/>
          <w:szCs w:val="24"/>
        </w:rPr>
        <w:t>,</w:t>
      </w:r>
      <w:r w:rsidR="00790741">
        <w:rPr>
          <w:rFonts w:ascii="Times New Roman" w:hAnsi="Times New Roman" w:cs="Times New Roman"/>
          <w:sz w:val="24"/>
          <w:szCs w:val="24"/>
        </w:rPr>
        <w:t xml:space="preserve"> ao escolher nossos alimentos</w:t>
      </w:r>
      <w:r w:rsidR="00C05FFF">
        <w:rPr>
          <w:rFonts w:ascii="Times New Roman" w:hAnsi="Times New Roman" w:cs="Times New Roman"/>
          <w:sz w:val="24"/>
          <w:szCs w:val="24"/>
        </w:rPr>
        <w:t xml:space="preserve">, </w:t>
      </w:r>
      <w:r w:rsidR="00E442AB">
        <w:rPr>
          <w:rFonts w:ascii="Times New Roman" w:hAnsi="Times New Roman" w:cs="Times New Roman"/>
          <w:sz w:val="24"/>
          <w:szCs w:val="24"/>
        </w:rPr>
        <w:t xml:space="preserve">muitas vezes </w:t>
      </w:r>
      <w:r w:rsidR="00C05FFF">
        <w:rPr>
          <w:rFonts w:ascii="Times New Roman" w:hAnsi="Times New Roman" w:cs="Times New Roman"/>
          <w:sz w:val="24"/>
          <w:szCs w:val="24"/>
        </w:rPr>
        <w:t xml:space="preserve">seguimos um padrão </w:t>
      </w:r>
      <w:r w:rsidR="00E442AB">
        <w:rPr>
          <w:rFonts w:ascii="Times New Roman" w:hAnsi="Times New Roman" w:cs="Times New Roman"/>
          <w:sz w:val="24"/>
          <w:szCs w:val="24"/>
        </w:rPr>
        <w:t>que independe das opções que nos são oferecidas</w:t>
      </w:r>
      <w:r w:rsidR="006C3BFD">
        <w:rPr>
          <w:rFonts w:ascii="Times New Roman" w:hAnsi="Times New Roman" w:cs="Times New Roman"/>
          <w:sz w:val="24"/>
          <w:szCs w:val="24"/>
        </w:rPr>
        <w:t xml:space="preserve">, independentemente de considerações racionais que </w:t>
      </w:r>
      <w:r w:rsidR="001C51F3">
        <w:rPr>
          <w:rFonts w:ascii="Times New Roman" w:hAnsi="Times New Roman" w:cs="Times New Roman"/>
          <w:sz w:val="24"/>
          <w:szCs w:val="24"/>
        </w:rPr>
        <w:t>possamos fazer sobre nossa saúde que sugeririam escolhas diferentes</w:t>
      </w:r>
      <w:r w:rsidR="00E442AB">
        <w:rPr>
          <w:rFonts w:ascii="Times New Roman" w:hAnsi="Times New Roman" w:cs="Times New Roman"/>
          <w:sz w:val="24"/>
          <w:szCs w:val="24"/>
        </w:rPr>
        <w:t xml:space="preserve">. Mas talvez </w:t>
      </w:r>
      <w:r w:rsidR="00EC7006">
        <w:rPr>
          <w:rFonts w:ascii="Times New Roman" w:hAnsi="Times New Roman" w:cs="Times New Roman"/>
          <w:sz w:val="24"/>
          <w:szCs w:val="24"/>
        </w:rPr>
        <w:t>mais importante seja lembrar que</w:t>
      </w:r>
      <w:r w:rsidR="006911C1">
        <w:rPr>
          <w:rFonts w:ascii="Times New Roman" w:hAnsi="Times New Roman" w:cs="Times New Roman"/>
          <w:sz w:val="24"/>
          <w:szCs w:val="24"/>
        </w:rPr>
        <w:t>, voltando ao exemplo anterior,</w:t>
      </w:r>
      <w:r w:rsidR="00EC7006">
        <w:rPr>
          <w:rFonts w:ascii="Times New Roman" w:hAnsi="Times New Roman" w:cs="Times New Roman"/>
          <w:sz w:val="24"/>
          <w:szCs w:val="24"/>
        </w:rPr>
        <w:t xml:space="preserve"> </w:t>
      </w:r>
      <w:r w:rsidR="008C6BA4">
        <w:rPr>
          <w:rFonts w:ascii="Times New Roman" w:hAnsi="Times New Roman" w:cs="Times New Roman"/>
          <w:sz w:val="24"/>
          <w:szCs w:val="24"/>
        </w:rPr>
        <w:t>algumas decisões do médico ao operar</w:t>
      </w:r>
      <w:r w:rsidR="00866132">
        <w:rPr>
          <w:rFonts w:ascii="Times New Roman" w:hAnsi="Times New Roman" w:cs="Times New Roman"/>
          <w:sz w:val="24"/>
          <w:szCs w:val="24"/>
        </w:rPr>
        <w:t xml:space="preserve"> </w:t>
      </w:r>
      <w:r w:rsidR="006B4E6B">
        <w:rPr>
          <w:rFonts w:ascii="Times New Roman" w:hAnsi="Times New Roman" w:cs="Times New Roman"/>
          <w:sz w:val="24"/>
          <w:szCs w:val="24"/>
        </w:rPr>
        <w:t xml:space="preserve">e até do investidor ao montar sua carteira refletem hábitos de pensamento </w:t>
      </w:r>
      <w:r w:rsidR="000F4BC9">
        <w:rPr>
          <w:rFonts w:ascii="Times New Roman" w:hAnsi="Times New Roman" w:cs="Times New Roman"/>
          <w:sz w:val="24"/>
          <w:szCs w:val="24"/>
        </w:rPr>
        <w:t>que certamente não decorrem do cálculo racional</w:t>
      </w:r>
      <w:r w:rsidR="009A279A">
        <w:rPr>
          <w:rFonts w:ascii="Times New Roman" w:hAnsi="Times New Roman" w:cs="Times New Roman"/>
          <w:sz w:val="24"/>
          <w:szCs w:val="24"/>
        </w:rPr>
        <w:t xml:space="preserve">: o médico usa um avental branco e lava as mãos automaticamente, </w:t>
      </w:r>
      <w:r w:rsidR="00E242EE">
        <w:rPr>
          <w:rFonts w:ascii="Times New Roman" w:hAnsi="Times New Roman" w:cs="Times New Roman"/>
          <w:sz w:val="24"/>
          <w:szCs w:val="24"/>
        </w:rPr>
        <w:t xml:space="preserve">cumprimenta seus colegas na sala de operações seguindo as </w:t>
      </w:r>
      <w:r w:rsidR="008B1A7B">
        <w:rPr>
          <w:rFonts w:ascii="Times New Roman" w:hAnsi="Times New Roman" w:cs="Times New Roman"/>
          <w:sz w:val="24"/>
          <w:szCs w:val="24"/>
        </w:rPr>
        <w:t>tradições da sociedade, da hierarquia das profissões, etc</w:t>
      </w:r>
      <w:r w:rsidR="00AD2F2E">
        <w:rPr>
          <w:rFonts w:ascii="Times New Roman" w:hAnsi="Times New Roman" w:cs="Times New Roman"/>
          <w:sz w:val="24"/>
          <w:szCs w:val="24"/>
        </w:rPr>
        <w:t>.,</w:t>
      </w:r>
      <w:r w:rsidR="00EB56ED">
        <w:rPr>
          <w:rFonts w:ascii="Times New Roman" w:hAnsi="Times New Roman" w:cs="Times New Roman"/>
          <w:sz w:val="24"/>
          <w:szCs w:val="24"/>
        </w:rPr>
        <w:t xml:space="preserve"> a</w:t>
      </w:r>
      <w:r w:rsidR="00AD2F2E">
        <w:rPr>
          <w:rFonts w:ascii="Times New Roman" w:hAnsi="Times New Roman" w:cs="Times New Roman"/>
          <w:sz w:val="24"/>
          <w:szCs w:val="24"/>
        </w:rPr>
        <w:t>ssim como o investidor consulta as fontes normais n</w:t>
      </w:r>
      <w:r w:rsidR="00EB56ED">
        <w:rPr>
          <w:rFonts w:ascii="Times New Roman" w:hAnsi="Times New Roman" w:cs="Times New Roman"/>
          <w:sz w:val="24"/>
          <w:szCs w:val="24"/>
        </w:rPr>
        <w:t>o mundo de dados que o rodeia</w:t>
      </w:r>
      <w:r w:rsidR="009073F1">
        <w:rPr>
          <w:rFonts w:ascii="Times New Roman" w:hAnsi="Times New Roman" w:cs="Times New Roman"/>
          <w:sz w:val="24"/>
          <w:szCs w:val="24"/>
        </w:rPr>
        <w:t xml:space="preserve"> e as interpreta segundo certos padrões mentais que ele desen</w:t>
      </w:r>
      <w:r w:rsidR="006E4D69">
        <w:rPr>
          <w:rFonts w:ascii="Times New Roman" w:hAnsi="Times New Roman" w:cs="Times New Roman"/>
          <w:sz w:val="24"/>
          <w:szCs w:val="24"/>
        </w:rPr>
        <w:t>volve ao longo dos anos.</w:t>
      </w:r>
      <w:r w:rsidR="00BF64A8" w:rsidRPr="00BF64A8">
        <w:rPr>
          <w:rFonts w:ascii="Times New Roman" w:hAnsi="Times New Roman" w:cs="Times New Roman"/>
          <w:sz w:val="24"/>
          <w:szCs w:val="24"/>
        </w:rPr>
        <w:t xml:space="preserve"> </w:t>
      </w:r>
      <w:r w:rsidR="00BF64A8">
        <w:rPr>
          <w:rFonts w:ascii="Times New Roman" w:hAnsi="Times New Roman" w:cs="Times New Roman"/>
          <w:sz w:val="24"/>
          <w:szCs w:val="24"/>
        </w:rPr>
        <w:t>Vejamos então</w:t>
      </w:r>
      <w:r w:rsidR="00290EB0">
        <w:rPr>
          <w:rFonts w:ascii="Times New Roman" w:hAnsi="Times New Roman" w:cs="Times New Roman"/>
          <w:sz w:val="24"/>
          <w:szCs w:val="24"/>
        </w:rPr>
        <w:t>,</w:t>
      </w:r>
      <w:r w:rsidR="00BF64A8">
        <w:rPr>
          <w:rFonts w:ascii="Times New Roman" w:hAnsi="Times New Roman" w:cs="Times New Roman"/>
          <w:sz w:val="24"/>
          <w:szCs w:val="24"/>
        </w:rPr>
        <w:t xml:space="preserve"> as bases dessa escola que sustentam sua análise das decisões.</w:t>
      </w:r>
    </w:p>
    <w:p w14:paraId="042C57F0" w14:textId="2A96295F" w:rsidR="00324CA3" w:rsidRDefault="00D30BD9" w:rsidP="00E85F11">
      <w:pPr>
        <w:autoSpaceDE w:val="0"/>
        <w:autoSpaceDN w:val="0"/>
        <w:adjustRightInd w:val="0"/>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sidR="00324CA3" w:rsidRPr="004F11F6">
        <w:rPr>
          <w:rFonts w:ascii="Times New Roman" w:hAnsi="Times New Roman" w:cs="Times New Roman"/>
          <w:sz w:val="24"/>
          <w:szCs w:val="24"/>
        </w:rPr>
        <w:t>institucionalismo</w:t>
      </w:r>
      <w:proofErr w:type="spellEnd"/>
      <w:r w:rsidR="00324CA3" w:rsidRPr="004F11F6">
        <w:rPr>
          <w:rFonts w:ascii="Times New Roman" w:hAnsi="Times New Roman" w:cs="Times New Roman"/>
          <w:sz w:val="24"/>
          <w:szCs w:val="24"/>
        </w:rPr>
        <w:t xml:space="preserve"> </w:t>
      </w:r>
      <w:proofErr w:type="spellStart"/>
      <w:r w:rsidR="00324CA3" w:rsidRPr="004F11F6">
        <w:rPr>
          <w:rFonts w:ascii="Times New Roman" w:hAnsi="Times New Roman" w:cs="Times New Roman"/>
          <w:sz w:val="24"/>
          <w:szCs w:val="24"/>
        </w:rPr>
        <w:t>vebleniano</w:t>
      </w:r>
      <w:proofErr w:type="spellEnd"/>
      <w:r w:rsidR="00324CA3" w:rsidRPr="004F11F6">
        <w:rPr>
          <w:rFonts w:ascii="Times New Roman" w:hAnsi="Times New Roman" w:cs="Times New Roman"/>
          <w:sz w:val="24"/>
          <w:szCs w:val="24"/>
        </w:rPr>
        <w:t xml:space="preserve"> está fundamentado na</w:t>
      </w:r>
      <w:r w:rsidR="00324CA3" w:rsidRPr="004F11F6">
        <w:rPr>
          <w:rFonts w:ascii="Times New Roman" w:hAnsi="Times New Roman" w:cs="Times New Roman"/>
          <w:bCs/>
          <w:sz w:val="24"/>
          <w:szCs w:val="24"/>
        </w:rPr>
        <w:t xml:space="preserve"> filosofia pragmática estadunidense do século XIX. </w:t>
      </w:r>
      <w:r w:rsidR="00324CA3" w:rsidRPr="004F11F6">
        <w:rPr>
          <w:rFonts w:ascii="Times New Roman" w:hAnsi="Times New Roman" w:cs="Times New Roman"/>
          <w:sz w:val="24"/>
          <w:szCs w:val="24"/>
        </w:rPr>
        <w:t xml:space="preserve"> </w:t>
      </w:r>
      <w:r w:rsidR="00324CA3">
        <w:rPr>
          <w:rFonts w:ascii="Times New Roman" w:hAnsi="Times New Roman" w:cs="Times New Roman"/>
          <w:sz w:val="24"/>
          <w:szCs w:val="24"/>
        </w:rPr>
        <w:t xml:space="preserve">Conceitos centrais dos escritos de </w:t>
      </w:r>
      <w:proofErr w:type="spellStart"/>
      <w:r w:rsidR="00324CA3" w:rsidRPr="004F11F6">
        <w:rPr>
          <w:rFonts w:ascii="Times New Roman" w:hAnsi="Times New Roman" w:cs="Times New Roman"/>
          <w:sz w:val="24"/>
          <w:szCs w:val="24"/>
        </w:rPr>
        <w:t>Veblen</w:t>
      </w:r>
      <w:proofErr w:type="spellEnd"/>
      <w:r w:rsidR="00324CA3">
        <w:rPr>
          <w:rFonts w:ascii="Times New Roman" w:hAnsi="Times New Roman" w:cs="Times New Roman"/>
          <w:sz w:val="24"/>
          <w:szCs w:val="24"/>
        </w:rPr>
        <w:t xml:space="preserve">, </w:t>
      </w:r>
      <w:r w:rsidR="00BE35E2">
        <w:rPr>
          <w:rFonts w:ascii="Times New Roman" w:hAnsi="Times New Roman" w:cs="Times New Roman"/>
          <w:sz w:val="24"/>
          <w:szCs w:val="24"/>
        </w:rPr>
        <w:t xml:space="preserve">tais como </w:t>
      </w:r>
      <w:r w:rsidR="00324CA3">
        <w:rPr>
          <w:rFonts w:ascii="Times New Roman" w:hAnsi="Times New Roman" w:cs="Times New Roman"/>
          <w:sz w:val="24"/>
          <w:szCs w:val="24"/>
        </w:rPr>
        <w:t>instintos, hábitos e instituições,</w:t>
      </w:r>
      <w:r w:rsidR="00324CA3" w:rsidRPr="004F11F6">
        <w:rPr>
          <w:rFonts w:ascii="Times New Roman" w:hAnsi="Times New Roman" w:cs="Times New Roman"/>
          <w:sz w:val="24"/>
          <w:szCs w:val="24"/>
        </w:rPr>
        <w:t xml:space="preserve"> resgatam elementos teóricos d</w:t>
      </w:r>
      <w:r w:rsidR="00324CA3">
        <w:rPr>
          <w:rFonts w:ascii="Times New Roman" w:hAnsi="Times New Roman" w:cs="Times New Roman"/>
          <w:sz w:val="24"/>
          <w:szCs w:val="24"/>
        </w:rPr>
        <w:t>a</w:t>
      </w:r>
      <w:r w:rsidR="00324CA3" w:rsidRPr="004F11F6">
        <w:rPr>
          <w:rFonts w:ascii="Times New Roman" w:hAnsi="Times New Roman" w:cs="Times New Roman"/>
          <w:sz w:val="24"/>
          <w:szCs w:val="24"/>
        </w:rPr>
        <w:t xml:space="preserve"> </w:t>
      </w:r>
      <w:r w:rsidR="00324CA3">
        <w:rPr>
          <w:rFonts w:ascii="Times New Roman" w:hAnsi="Times New Roman" w:cs="Times New Roman"/>
          <w:sz w:val="24"/>
          <w:szCs w:val="24"/>
        </w:rPr>
        <w:t>Filosofia Pragmática Norte-americana.</w:t>
      </w:r>
      <w:r w:rsidR="00324CA3" w:rsidRPr="004F11F6">
        <w:rPr>
          <w:rFonts w:ascii="Times New Roman" w:hAnsi="Times New Roman" w:cs="Times New Roman"/>
          <w:sz w:val="24"/>
          <w:szCs w:val="24"/>
        </w:rPr>
        <w:t xml:space="preserve"> Os </w:t>
      </w:r>
      <w:proofErr w:type="spellStart"/>
      <w:r w:rsidR="00324CA3" w:rsidRPr="004F11F6">
        <w:rPr>
          <w:rFonts w:ascii="Times New Roman" w:hAnsi="Times New Roman" w:cs="Times New Roman"/>
          <w:sz w:val="24"/>
          <w:szCs w:val="24"/>
        </w:rPr>
        <w:t>pragmatistas</w:t>
      </w:r>
      <w:proofErr w:type="spellEnd"/>
      <w:r w:rsidR="00324CA3" w:rsidRPr="004F11F6">
        <w:rPr>
          <w:rFonts w:ascii="Times New Roman" w:hAnsi="Times New Roman" w:cs="Times New Roman"/>
          <w:sz w:val="24"/>
          <w:szCs w:val="24"/>
        </w:rPr>
        <w:t xml:space="preserve"> </w:t>
      </w:r>
      <w:r w:rsidR="00324CA3">
        <w:rPr>
          <w:rFonts w:ascii="Times New Roman" w:hAnsi="Times New Roman" w:cs="Times New Roman"/>
          <w:sz w:val="24"/>
          <w:szCs w:val="24"/>
        </w:rPr>
        <w:t xml:space="preserve">que mais influenciaram </w:t>
      </w:r>
      <w:proofErr w:type="spellStart"/>
      <w:r w:rsidR="00324CA3">
        <w:rPr>
          <w:rFonts w:ascii="Times New Roman" w:hAnsi="Times New Roman" w:cs="Times New Roman"/>
          <w:sz w:val="24"/>
          <w:szCs w:val="24"/>
        </w:rPr>
        <w:t>Veblen</w:t>
      </w:r>
      <w:proofErr w:type="spellEnd"/>
      <w:r w:rsidR="00324CA3">
        <w:rPr>
          <w:rFonts w:ascii="Times New Roman" w:hAnsi="Times New Roman" w:cs="Times New Roman"/>
          <w:sz w:val="24"/>
          <w:szCs w:val="24"/>
        </w:rPr>
        <w:t xml:space="preserve"> foram: Charles </w:t>
      </w:r>
      <w:proofErr w:type="spellStart"/>
      <w:r w:rsidR="00324CA3">
        <w:rPr>
          <w:rFonts w:ascii="Times New Roman" w:hAnsi="Times New Roman" w:cs="Times New Roman"/>
          <w:sz w:val="24"/>
          <w:szCs w:val="24"/>
        </w:rPr>
        <w:t>Peirce</w:t>
      </w:r>
      <w:proofErr w:type="spellEnd"/>
      <w:r w:rsidR="00324CA3">
        <w:rPr>
          <w:rFonts w:ascii="Times New Roman" w:hAnsi="Times New Roman" w:cs="Times New Roman"/>
          <w:sz w:val="24"/>
          <w:szCs w:val="24"/>
        </w:rPr>
        <w:t>,</w:t>
      </w:r>
      <w:r w:rsidR="00324CA3" w:rsidRPr="004F11F6">
        <w:rPr>
          <w:rFonts w:ascii="Times New Roman" w:hAnsi="Times New Roman" w:cs="Times New Roman"/>
          <w:sz w:val="24"/>
          <w:szCs w:val="24"/>
        </w:rPr>
        <w:t xml:space="preserve"> William James e John Dewey. </w:t>
      </w:r>
      <w:r w:rsidR="00290EB0">
        <w:rPr>
          <w:rFonts w:ascii="Times New Roman" w:hAnsi="Times New Roman" w:cs="Times New Roman"/>
          <w:sz w:val="24"/>
          <w:szCs w:val="24"/>
        </w:rPr>
        <w:t>Neste particular,</w:t>
      </w:r>
      <w:r w:rsidR="00324CA3">
        <w:rPr>
          <w:rFonts w:ascii="Times New Roman" w:hAnsi="Times New Roman" w:cs="Times New Roman"/>
          <w:sz w:val="24"/>
          <w:szCs w:val="24"/>
        </w:rPr>
        <w:t xml:space="preserve"> </w:t>
      </w:r>
      <w:r w:rsidR="00290EB0">
        <w:rPr>
          <w:rFonts w:ascii="Times New Roman" w:hAnsi="Times New Roman" w:cs="Times New Roman"/>
          <w:sz w:val="24"/>
          <w:szCs w:val="24"/>
        </w:rPr>
        <w:t>o</w:t>
      </w:r>
      <w:r w:rsidR="00324CA3">
        <w:rPr>
          <w:rFonts w:ascii="Times New Roman" w:hAnsi="Times New Roman" w:cs="Times New Roman"/>
          <w:sz w:val="24"/>
          <w:szCs w:val="24"/>
        </w:rPr>
        <w:t xml:space="preserve"> objetivo</w:t>
      </w:r>
      <w:r w:rsidR="00290EB0">
        <w:rPr>
          <w:rFonts w:ascii="Times New Roman" w:hAnsi="Times New Roman" w:cs="Times New Roman"/>
          <w:sz w:val="24"/>
          <w:szCs w:val="24"/>
        </w:rPr>
        <w:t xml:space="preserve"> é</w:t>
      </w:r>
      <w:r w:rsidR="00324CA3">
        <w:rPr>
          <w:rFonts w:ascii="Times New Roman" w:hAnsi="Times New Roman" w:cs="Times New Roman"/>
          <w:sz w:val="24"/>
          <w:szCs w:val="24"/>
        </w:rPr>
        <w:t xml:space="preserve"> destacar como a filosofia de </w:t>
      </w:r>
      <w:proofErr w:type="spellStart"/>
      <w:r w:rsidR="00324CA3">
        <w:rPr>
          <w:rFonts w:ascii="Times New Roman" w:hAnsi="Times New Roman" w:cs="Times New Roman"/>
          <w:sz w:val="24"/>
          <w:szCs w:val="24"/>
        </w:rPr>
        <w:t>Peirce</w:t>
      </w:r>
      <w:proofErr w:type="spellEnd"/>
      <w:r w:rsidR="00324CA3">
        <w:rPr>
          <w:rFonts w:ascii="Times New Roman" w:hAnsi="Times New Roman" w:cs="Times New Roman"/>
          <w:sz w:val="24"/>
          <w:szCs w:val="24"/>
        </w:rPr>
        <w:t xml:space="preserve">, James e Dewey auxiliam na compreensão dos aspectos psicológicos dos escritos </w:t>
      </w:r>
      <w:proofErr w:type="spellStart"/>
      <w:r w:rsidR="004C24A5">
        <w:rPr>
          <w:rFonts w:ascii="Times New Roman" w:hAnsi="Times New Roman" w:cs="Times New Roman"/>
          <w:sz w:val="24"/>
          <w:szCs w:val="24"/>
        </w:rPr>
        <w:t>v</w:t>
      </w:r>
      <w:r w:rsidR="00324CA3">
        <w:rPr>
          <w:rFonts w:ascii="Times New Roman" w:hAnsi="Times New Roman" w:cs="Times New Roman"/>
          <w:sz w:val="24"/>
          <w:szCs w:val="24"/>
        </w:rPr>
        <w:t>eblenianos</w:t>
      </w:r>
      <w:proofErr w:type="spellEnd"/>
      <w:r w:rsidR="00324CA3">
        <w:rPr>
          <w:rFonts w:ascii="Times New Roman" w:hAnsi="Times New Roman" w:cs="Times New Roman"/>
          <w:sz w:val="24"/>
          <w:szCs w:val="24"/>
        </w:rPr>
        <w:t xml:space="preserve">. </w:t>
      </w:r>
      <w:r w:rsidR="00F36EA3">
        <w:rPr>
          <w:rFonts w:ascii="Times New Roman" w:hAnsi="Times New Roman" w:cs="Times New Roman"/>
          <w:sz w:val="24"/>
          <w:szCs w:val="24"/>
        </w:rPr>
        <w:t xml:space="preserve">A </w:t>
      </w:r>
      <w:r w:rsidR="00324CA3" w:rsidRPr="004F11F6">
        <w:rPr>
          <w:rFonts w:ascii="Times New Roman" w:hAnsi="Times New Roman" w:cs="Times New Roman"/>
          <w:sz w:val="24"/>
          <w:szCs w:val="24"/>
        </w:rPr>
        <w:t xml:space="preserve">influência de </w:t>
      </w:r>
      <w:proofErr w:type="spellStart"/>
      <w:r w:rsidR="00324CA3" w:rsidRPr="004F11F6">
        <w:rPr>
          <w:rFonts w:ascii="Times New Roman" w:hAnsi="Times New Roman" w:cs="Times New Roman"/>
          <w:sz w:val="24"/>
          <w:szCs w:val="24"/>
        </w:rPr>
        <w:t>Peirce</w:t>
      </w:r>
      <w:proofErr w:type="spellEnd"/>
      <w:r w:rsidR="00324CA3">
        <w:rPr>
          <w:rFonts w:ascii="Times New Roman" w:hAnsi="Times New Roman" w:cs="Times New Roman"/>
          <w:sz w:val="24"/>
          <w:szCs w:val="24"/>
        </w:rPr>
        <w:t xml:space="preserve"> na concepção de análise científica de </w:t>
      </w:r>
      <w:proofErr w:type="spellStart"/>
      <w:r w:rsidR="00324CA3">
        <w:rPr>
          <w:rFonts w:ascii="Times New Roman" w:hAnsi="Times New Roman" w:cs="Times New Roman"/>
          <w:sz w:val="24"/>
          <w:szCs w:val="24"/>
        </w:rPr>
        <w:t>Veblen</w:t>
      </w:r>
      <w:proofErr w:type="spellEnd"/>
      <w:r w:rsidR="003138C0">
        <w:rPr>
          <w:rFonts w:ascii="Times New Roman" w:hAnsi="Times New Roman" w:cs="Times New Roman"/>
          <w:sz w:val="24"/>
          <w:szCs w:val="24"/>
        </w:rPr>
        <w:t xml:space="preserve"> manifesta-se </w:t>
      </w:r>
      <w:r w:rsidR="00CA48B2">
        <w:rPr>
          <w:rFonts w:ascii="Times New Roman" w:hAnsi="Times New Roman" w:cs="Times New Roman"/>
          <w:sz w:val="24"/>
          <w:szCs w:val="24"/>
        </w:rPr>
        <w:t>n</w:t>
      </w:r>
      <w:r w:rsidR="00324CA3">
        <w:rPr>
          <w:rFonts w:ascii="Times New Roman" w:hAnsi="Times New Roman" w:cs="Times New Roman"/>
          <w:sz w:val="24"/>
          <w:szCs w:val="24"/>
        </w:rPr>
        <w:t>a</w:t>
      </w:r>
      <w:r w:rsidR="00324CA3" w:rsidRPr="004F11F6">
        <w:rPr>
          <w:rFonts w:ascii="Times New Roman" w:hAnsi="Times New Roman" w:cs="Times New Roman"/>
          <w:sz w:val="24"/>
          <w:szCs w:val="24"/>
        </w:rPr>
        <w:t xml:space="preserve"> abordagem darwinista</w:t>
      </w:r>
      <w:r w:rsidR="00CA48B2">
        <w:rPr>
          <w:rFonts w:ascii="Times New Roman" w:hAnsi="Times New Roman" w:cs="Times New Roman"/>
          <w:sz w:val="24"/>
          <w:szCs w:val="24"/>
        </w:rPr>
        <w:t xml:space="preserve"> dest</w:t>
      </w:r>
      <w:r w:rsidR="009909C6">
        <w:rPr>
          <w:rFonts w:ascii="Times New Roman" w:hAnsi="Times New Roman" w:cs="Times New Roman"/>
          <w:sz w:val="24"/>
          <w:szCs w:val="24"/>
        </w:rPr>
        <w:t>e</w:t>
      </w:r>
      <w:r w:rsidR="00CA48B2">
        <w:rPr>
          <w:rFonts w:ascii="Times New Roman" w:hAnsi="Times New Roman" w:cs="Times New Roman"/>
          <w:sz w:val="24"/>
          <w:szCs w:val="24"/>
        </w:rPr>
        <w:t xml:space="preserve"> autor</w:t>
      </w:r>
      <w:r w:rsidR="00324CA3">
        <w:rPr>
          <w:rStyle w:val="Refdenotaderodap"/>
          <w:rFonts w:ascii="Times New Roman" w:hAnsi="Times New Roman" w:cs="Times New Roman"/>
          <w:sz w:val="24"/>
          <w:szCs w:val="24"/>
        </w:rPr>
        <w:footnoteReference w:id="5"/>
      </w:r>
      <w:r w:rsidR="00324CA3">
        <w:rPr>
          <w:rFonts w:ascii="Times New Roman" w:hAnsi="Times New Roman" w:cs="Times New Roman"/>
          <w:sz w:val="24"/>
          <w:szCs w:val="24"/>
        </w:rPr>
        <w:t>.</w:t>
      </w:r>
      <w:r w:rsidR="00324CA3" w:rsidRPr="004F11F6">
        <w:rPr>
          <w:rFonts w:ascii="Times New Roman" w:hAnsi="Times New Roman" w:cs="Times New Roman"/>
          <w:sz w:val="24"/>
          <w:szCs w:val="24"/>
        </w:rPr>
        <w:t xml:space="preserve"> </w:t>
      </w:r>
      <w:r w:rsidR="00324CA3" w:rsidRPr="00C17B73">
        <w:rPr>
          <w:rFonts w:ascii="Times New Roman" w:hAnsi="Times New Roman" w:cs="Times New Roman"/>
          <w:sz w:val="24"/>
          <w:szCs w:val="24"/>
        </w:rPr>
        <w:t xml:space="preserve">Para </w:t>
      </w:r>
      <w:proofErr w:type="spellStart"/>
      <w:r w:rsidR="00324CA3" w:rsidRPr="00C17B73">
        <w:rPr>
          <w:rFonts w:ascii="Times New Roman" w:hAnsi="Times New Roman" w:cs="Times New Roman"/>
          <w:sz w:val="24"/>
          <w:szCs w:val="24"/>
        </w:rPr>
        <w:t>Peirce</w:t>
      </w:r>
      <w:proofErr w:type="spellEnd"/>
      <w:r w:rsidR="00324CA3" w:rsidRPr="00C17B73">
        <w:rPr>
          <w:rFonts w:ascii="Times New Roman" w:hAnsi="Times New Roman" w:cs="Times New Roman"/>
          <w:sz w:val="24"/>
          <w:szCs w:val="24"/>
        </w:rPr>
        <w:t xml:space="preserve"> (1877)</w:t>
      </w:r>
      <w:r w:rsidR="00324CA3">
        <w:rPr>
          <w:rFonts w:ascii="Times New Roman" w:hAnsi="Times New Roman" w:cs="Times New Roman"/>
          <w:sz w:val="24"/>
          <w:szCs w:val="24"/>
        </w:rPr>
        <w:t>,</w:t>
      </w:r>
      <w:r w:rsidR="00324CA3" w:rsidRPr="00C17B73">
        <w:rPr>
          <w:rFonts w:ascii="Times New Roman" w:hAnsi="Times New Roman" w:cs="Times New Roman"/>
          <w:sz w:val="24"/>
          <w:szCs w:val="24"/>
        </w:rPr>
        <w:t xml:space="preserve"> a cultura, </w:t>
      </w:r>
      <w:r w:rsidR="00324CA3">
        <w:rPr>
          <w:rFonts w:ascii="Times New Roman" w:hAnsi="Times New Roman" w:cs="Times New Roman"/>
          <w:sz w:val="24"/>
          <w:szCs w:val="24"/>
        </w:rPr>
        <w:t xml:space="preserve">a </w:t>
      </w:r>
      <w:r w:rsidR="00324CA3" w:rsidRPr="00C17B73">
        <w:rPr>
          <w:rFonts w:ascii="Times New Roman" w:hAnsi="Times New Roman" w:cs="Times New Roman"/>
          <w:sz w:val="24"/>
          <w:szCs w:val="24"/>
        </w:rPr>
        <w:t xml:space="preserve">tradição e </w:t>
      </w:r>
      <w:r w:rsidR="00324CA3">
        <w:rPr>
          <w:rFonts w:ascii="Times New Roman" w:hAnsi="Times New Roman" w:cs="Times New Roman"/>
          <w:sz w:val="24"/>
          <w:szCs w:val="24"/>
        </w:rPr>
        <w:t xml:space="preserve">os </w:t>
      </w:r>
      <w:r w:rsidR="00324CA3" w:rsidRPr="00C17B73">
        <w:rPr>
          <w:rFonts w:ascii="Times New Roman" w:hAnsi="Times New Roman" w:cs="Times New Roman"/>
          <w:sz w:val="24"/>
          <w:szCs w:val="24"/>
        </w:rPr>
        <w:t>preconceitos de uma sociedade podem ser explicados pela</w:t>
      </w:r>
      <w:r w:rsidR="00324CA3" w:rsidRPr="004F11F6">
        <w:rPr>
          <w:rFonts w:ascii="Times New Roman" w:hAnsi="Times New Roman" w:cs="Times New Roman"/>
          <w:sz w:val="24"/>
          <w:szCs w:val="24"/>
        </w:rPr>
        <w:t xml:space="preserve"> formação d</w:t>
      </w:r>
      <w:r w:rsidR="00153C4B">
        <w:rPr>
          <w:rFonts w:ascii="Times New Roman" w:hAnsi="Times New Roman" w:cs="Times New Roman"/>
          <w:sz w:val="24"/>
          <w:szCs w:val="24"/>
        </w:rPr>
        <w:t>e suas</w:t>
      </w:r>
      <w:r w:rsidR="00324CA3" w:rsidRPr="004F11F6">
        <w:rPr>
          <w:rFonts w:ascii="Times New Roman" w:hAnsi="Times New Roman" w:cs="Times New Roman"/>
          <w:sz w:val="24"/>
          <w:szCs w:val="24"/>
        </w:rPr>
        <w:t xml:space="preserve"> crenças</w:t>
      </w:r>
      <w:r w:rsidR="00C932CF">
        <w:rPr>
          <w:rFonts w:ascii="Times New Roman" w:hAnsi="Times New Roman" w:cs="Times New Roman"/>
          <w:sz w:val="24"/>
          <w:szCs w:val="24"/>
        </w:rPr>
        <w:t>,</w:t>
      </w:r>
      <w:r w:rsidR="00324CA3" w:rsidRPr="004F11F6">
        <w:rPr>
          <w:rFonts w:ascii="Times New Roman" w:hAnsi="Times New Roman" w:cs="Times New Roman"/>
          <w:sz w:val="24"/>
          <w:szCs w:val="24"/>
        </w:rPr>
        <w:t xml:space="preserve"> </w:t>
      </w:r>
      <w:r w:rsidR="00C932CF">
        <w:rPr>
          <w:rFonts w:ascii="Times New Roman" w:hAnsi="Times New Roman" w:cs="Times New Roman"/>
          <w:sz w:val="24"/>
          <w:szCs w:val="24"/>
        </w:rPr>
        <w:t xml:space="preserve">as quais </w:t>
      </w:r>
      <w:r w:rsidR="00324CA3" w:rsidRPr="004F11F6">
        <w:rPr>
          <w:rFonts w:ascii="Times New Roman" w:hAnsi="Times New Roman" w:cs="Times New Roman"/>
          <w:sz w:val="24"/>
          <w:szCs w:val="24"/>
        </w:rPr>
        <w:t>afetam o comportamento dos indivíduos. As crenças interagem, dando origem a novas crenças que são fixadas com certa rigidez, mas</w:t>
      </w:r>
      <w:r w:rsidR="00D50AB5">
        <w:rPr>
          <w:rFonts w:ascii="Times New Roman" w:hAnsi="Times New Roman" w:cs="Times New Roman"/>
          <w:sz w:val="24"/>
          <w:szCs w:val="24"/>
        </w:rPr>
        <w:t xml:space="preserve"> que também</w:t>
      </w:r>
      <w:r w:rsidR="00324CA3" w:rsidRPr="004F11F6">
        <w:rPr>
          <w:rFonts w:ascii="Times New Roman" w:hAnsi="Times New Roman" w:cs="Times New Roman"/>
          <w:sz w:val="24"/>
          <w:szCs w:val="24"/>
        </w:rPr>
        <w:t xml:space="preserve"> podem </w:t>
      </w:r>
      <w:r w:rsidR="00D50AB5">
        <w:rPr>
          <w:rFonts w:ascii="Times New Roman" w:hAnsi="Times New Roman" w:cs="Times New Roman"/>
          <w:sz w:val="24"/>
          <w:szCs w:val="24"/>
        </w:rPr>
        <w:t xml:space="preserve">vir </w:t>
      </w:r>
      <w:r w:rsidR="00324CA3" w:rsidRPr="004F11F6">
        <w:rPr>
          <w:rFonts w:ascii="Times New Roman" w:hAnsi="Times New Roman" w:cs="Times New Roman"/>
          <w:sz w:val="24"/>
          <w:szCs w:val="24"/>
        </w:rPr>
        <w:t>mudar conforme novas interações ocorrem</w:t>
      </w:r>
      <w:r w:rsidR="004A7891">
        <w:rPr>
          <w:rFonts w:ascii="Times New Roman" w:hAnsi="Times New Roman" w:cs="Times New Roman"/>
          <w:sz w:val="24"/>
          <w:szCs w:val="24"/>
        </w:rPr>
        <w:t>, m</w:t>
      </w:r>
      <w:r w:rsidR="00324CA3" w:rsidRPr="004F11F6">
        <w:rPr>
          <w:rFonts w:ascii="Times New Roman" w:hAnsi="Times New Roman" w:cs="Times New Roman"/>
          <w:sz w:val="24"/>
          <w:szCs w:val="24"/>
        </w:rPr>
        <w:t>odificando, consequentemente, o ambiente externo</w:t>
      </w:r>
      <w:r w:rsidR="00324CA3">
        <w:rPr>
          <w:rFonts w:ascii="Times New Roman" w:hAnsi="Times New Roman" w:cs="Times New Roman"/>
          <w:sz w:val="24"/>
          <w:szCs w:val="24"/>
        </w:rPr>
        <w:t xml:space="preserve"> (</w:t>
      </w:r>
      <w:proofErr w:type="spellStart"/>
      <w:r w:rsidR="00324CA3">
        <w:rPr>
          <w:rFonts w:ascii="Times New Roman" w:hAnsi="Times New Roman" w:cs="Times New Roman"/>
          <w:sz w:val="24"/>
          <w:szCs w:val="24"/>
        </w:rPr>
        <w:t>Peirce</w:t>
      </w:r>
      <w:proofErr w:type="spellEnd"/>
      <w:r w:rsidR="00324CA3">
        <w:rPr>
          <w:rFonts w:ascii="Times New Roman" w:hAnsi="Times New Roman" w:cs="Times New Roman"/>
          <w:sz w:val="24"/>
          <w:szCs w:val="24"/>
        </w:rPr>
        <w:t>, 1877)</w:t>
      </w:r>
      <w:r w:rsidR="00324CA3" w:rsidRPr="004F11F6">
        <w:rPr>
          <w:rFonts w:ascii="Times New Roman" w:hAnsi="Times New Roman" w:cs="Times New Roman"/>
          <w:sz w:val="24"/>
          <w:szCs w:val="24"/>
        </w:rPr>
        <w:t xml:space="preserve">. </w:t>
      </w:r>
      <w:proofErr w:type="spellStart"/>
      <w:r w:rsidR="00324CA3">
        <w:rPr>
          <w:rFonts w:ascii="Times New Roman" w:hAnsi="Times New Roman" w:cs="Times New Roman"/>
          <w:sz w:val="24"/>
          <w:szCs w:val="24"/>
        </w:rPr>
        <w:t>Veblen</w:t>
      </w:r>
      <w:proofErr w:type="spellEnd"/>
      <w:r w:rsidR="00324CA3">
        <w:rPr>
          <w:rFonts w:ascii="Times New Roman" w:hAnsi="Times New Roman" w:cs="Times New Roman"/>
          <w:sz w:val="24"/>
          <w:szCs w:val="24"/>
        </w:rPr>
        <w:t xml:space="preserve"> materializou essa fixação de crenças na sua concepção de instituições e hábitos de pensamento.</w:t>
      </w:r>
    </w:p>
    <w:p w14:paraId="34364C8F" w14:textId="05F526E4" w:rsidR="00324CA3" w:rsidRDefault="00324CA3" w:rsidP="00324CA3">
      <w:pPr>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Não é possível apresentar a definição </w:t>
      </w:r>
      <w:proofErr w:type="spellStart"/>
      <w:r w:rsidR="002412D8">
        <w:rPr>
          <w:rFonts w:ascii="Times New Roman" w:hAnsi="Times New Roman" w:cs="Times New Roman"/>
          <w:sz w:val="24"/>
          <w:szCs w:val="24"/>
        </w:rPr>
        <w:t>vebleniana</w:t>
      </w:r>
      <w:proofErr w:type="spellEnd"/>
      <w:r>
        <w:rPr>
          <w:rFonts w:ascii="Times New Roman" w:hAnsi="Times New Roman" w:cs="Times New Roman"/>
          <w:sz w:val="24"/>
          <w:szCs w:val="24"/>
        </w:rPr>
        <w:t xml:space="preserve"> de instituiç</w:t>
      </w:r>
      <w:r w:rsidR="002412D8">
        <w:rPr>
          <w:rFonts w:ascii="Times New Roman" w:hAnsi="Times New Roman" w:cs="Times New Roman"/>
          <w:sz w:val="24"/>
          <w:szCs w:val="24"/>
        </w:rPr>
        <w:t>ões</w:t>
      </w:r>
      <w:r>
        <w:rPr>
          <w:rFonts w:ascii="Times New Roman" w:hAnsi="Times New Roman" w:cs="Times New Roman"/>
          <w:sz w:val="24"/>
          <w:szCs w:val="24"/>
        </w:rPr>
        <w:t xml:space="preserve"> sem mencionar o conceito de hábito. Para </w:t>
      </w:r>
      <w:proofErr w:type="spellStart"/>
      <w:r>
        <w:rPr>
          <w:rFonts w:ascii="Times New Roman" w:hAnsi="Times New Roman" w:cs="Times New Roman"/>
          <w:sz w:val="24"/>
          <w:szCs w:val="24"/>
        </w:rPr>
        <w:t>Veblen</w:t>
      </w:r>
      <w:proofErr w:type="spellEnd"/>
      <w:r>
        <w:rPr>
          <w:rFonts w:ascii="Times New Roman" w:hAnsi="Times New Roman" w:cs="Times New Roman"/>
          <w:sz w:val="24"/>
          <w:szCs w:val="24"/>
        </w:rPr>
        <w:t>, hábito e instituição se associam, uma vez que</w:t>
      </w:r>
      <w:r w:rsidR="002412D8">
        <w:rPr>
          <w:rFonts w:ascii="Times New Roman" w:hAnsi="Times New Roman" w:cs="Times New Roman"/>
          <w:sz w:val="24"/>
          <w:szCs w:val="24"/>
        </w:rPr>
        <w:t xml:space="preserve"> as</w:t>
      </w:r>
      <w:r>
        <w:rPr>
          <w:rFonts w:ascii="Times New Roman" w:hAnsi="Times New Roman" w:cs="Times New Roman"/>
          <w:sz w:val="24"/>
          <w:szCs w:val="24"/>
        </w:rPr>
        <w:t xml:space="preserve"> </w:t>
      </w:r>
      <w:r w:rsidRPr="004F11F6">
        <w:rPr>
          <w:rFonts w:ascii="Times New Roman" w:hAnsi="Times New Roman" w:cs="Times New Roman"/>
          <w:sz w:val="24"/>
          <w:szCs w:val="24"/>
        </w:rPr>
        <w:t xml:space="preserve">instituições </w:t>
      </w:r>
      <w:bookmarkStart w:id="14" w:name="_Toc454542938"/>
      <w:bookmarkEnd w:id="14"/>
      <w:r w:rsidRPr="004F11F6">
        <w:rPr>
          <w:rFonts w:ascii="Times New Roman" w:hAnsi="Times New Roman" w:cs="Times New Roman"/>
          <w:sz w:val="24"/>
          <w:szCs w:val="24"/>
        </w:rPr>
        <w:t>representam a generalização social dos hábitos de pensamento coletivamente compartilhados</w:t>
      </w:r>
      <w:r w:rsidR="002412D8">
        <w:rPr>
          <w:rFonts w:ascii="Times New Roman" w:hAnsi="Times New Roman" w:cs="Times New Roman"/>
          <w:sz w:val="24"/>
          <w:szCs w:val="24"/>
        </w:rPr>
        <w:t xml:space="preserve"> (</w:t>
      </w:r>
      <w:proofErr w:type="spellStart"/>
      <w:r w:rsidR="002412D8">
        <w:rPr>
          <w:rFonts w:ascii="Times New Roman" w:hAnsi="Times New Roman" w:cs="Times New Roman"/>
          <w:sz w:val="24"/>
          <w:szCs w:val="24"/>
        </w:rPr>
        <w:t>Veblen</w:t>
      </w:r>
      <w:proofErr w:type="spellEnd"/>
      <w:r w:rsidR="002412D8">
        <w:rPr>
          <w:rFonts w:ascii="Times New Roman" w:hAnsi="Times New Roman" w:cs="Times New Roman"/>
          <w:sz w:val="24"/>
          <w:szCs w:val="24"/>
        </w:rPr>
        <w:t>,</w:t>
      </w:r>
      <w:r w:rsidR="00C70806">
        <w:rPr>
          <w:rFonts w:ascii="Times New Roman" w:hAnsi="Times New Roman" w:cs="Times New Roman"/>
          <w:sz w:val="24"/>
          <w:szCs w:val="24"/>
        </w:rPr>
        <w:t xml:space="preserve"> </w:t>
      </w:r>
      <w:r w:rsidR="002412D8">
        <w:rPr>
          <w:rFonts w:ascii="Times New Roman" w:hAnsi="Times New Roman" w:cs="Times New Roman"/>
          <w:sz w:val="24"/>
          <w:szCs w:val="24"/>
        </w:rPr>
        <w:t>1898; 1906)</w:t>
      </w:r>
      <w:r>
        <w:rPr>
          <w:rFonts w:ascii="Times New Roman" w:hAnsi="Times New Roman" w:cs="Times New Roman"/>
          <w:sz w:val="24"/>
          <w:szCs w:val="24"/>
        </w:rPr>
        <w:t>. N</w:t>
      </w:r>
      <w:r w:rsidRPr="004F11F6">
        <w:rPr>
          <w:rFonts w:ascii="Times New Roman" w:eastAsia="Calibri" w:hAnsi="Times New Roman" w:cs="Times New Roman"/>
          <w:sz w:val="24"/>
          <w:szCs w:val="24"/>
        </w:rPr>
        <w:t xml:space="preserve">a leitura </w:t>
      </w:r>
      <w:proofErr w:type="spellStart"/>
      <w:r w:rsidRPr="004F11F6">
        <w:rPr>
          <w:rFonts w:ascii="Times New Roman" w:eastAsia="Calibri" w:hAnsi="Times New Roman" w:cs="Times New Roman"/>
          <w:sz w:val="24"/>
          <w:szCs w:val="24"/>
        </w:rPr>
        <w:t>vebleniana</w:t>
      </w:r>
      <w:proofErr w:type="spellEnd"/>
      <w:r w:rsidRPr="004F11F6">
        <w:rPr>
          <w:rFonts w:ascii="Times New Roman" w:eastAsia="Calibri" w:hAnsi="Times New Roman" w:cs="Times New Roman"/>
          <w:sz w:val="24"/>
          <w:szCs w:val="24"/>
        </w:rPr>
        <w:t xml:space="preserve">, a ação dos indivíduos é </w:t>
      </w:r>
      <w:r w:rsidR="00E85F11">
        <w:rPr>
          <w:rFonts w:ascii="Times New Roman" w:eastAsia="Calibri" w:hAnsi="Times New Roman" w:cs="Times New Roman"/>
          <w:sz w:val="24"/>
          <w:szCs w:val="24"/>
        </w:rPr>
        <w:t>balizada pela</w:t>
      </w:r>
      <w:r w:rsidRPr="004F11F6">
        <w:rPr>
          <w:rFonts w:ascii="Times New Roman" w:eastAsia="Calibri" w:hAnsi="Times New Roman" w:cs="Times New Roman"/>
          <w:sz w:val="24"/>
          <w:szCs w:val="24"/>
        </w:rPr>
        <w:t xml:space="preserve"> interação entre várias instituições existentes na sociedade</w:t>
      </w:r>
      <w:r w:rsidR="002412D8">
        <w:rPr>
          <w:rFonts w:ascii="Times New Roman" w:eastAsia="Calibri" w:hAnsi="Times New Roman" w:cs="Times New Roman"/>
          <w:sz w:val="24"/>
          <w:szCs w:val="24"/>
        </w:rPr>
        <w:t>, as</w:t>
      </w:r>
      <w:r>
        <w:rPr>
          <w:rFonts w:ascii="Times New Roman" w:eastAsia="Calibri" w:hAnsi="Times New Roman" w:cs="Times New Roman"/>
          <w:sz w:val="24"/>
          <w:szCs w:val="24"/>
        </w:rPr>
        <w:t xml:space="preserve"> </w:t>
      </w:r>
      <w:r w:rsidRPr="004F11F6">
        <w:rPr>
          <w:rFonts w:ascii="Times New Roman" w:eastAsia="Calibri" w:hAnsi="Times New Roman" w:cs="Times New Roman"/>
          <w:sz w:val="24"/>
          <w:szCs w:val="24"/>
        </w:rPr>
        <w:t>que são transmitidas pelos hábitos de pensamento.</w:t>
      </w:r>
      <w:r>
        <w:rPr>
          <w:rFonts w:ascii="Times New Roman" w:hAnsi="Times New Roman" w:cs="Times New Roman"/>
          <w:sz w:val="24"/>
          <w:szCs w:val="24"/>
        </w:rPr>
        <w:t xml:space="preserve"> </w:t>
      </w:r>
      <w:r w:rsidRPr="004F11F6">
        <w:rPr>
          <w:rFonts w:ascii="Times New Roman" w:eastAsia="Calibri" w:hAnsi="Times New Roman" w:cs="Times New Roman"/>
          <w:sz w:val="24"/>
          <w:szCs w:val="24"/>
        </w:rPr>
        <w:t xml:space="preserve">A interação entre instituições </w:t>
      </w:r>
      <w:r w:rsidR="002412D8">
        <w:rPr>
          <w:rFonts w:ascii="Times New Roman" w:eastAsia="Calibri" w:hAnsi="Times New Roman" w:cs="Times New Roman"/>
          <w:sz w:val="24"/>
          <w:szCs w:val="24"/>
        </w:rPr>
        <w:t xml:space="preserve">delimita </w:t>
      </w:r>
      <w:r w:rsidRPr="004F11F6">
        <w:rPr>
          <w:rFonts w:ascii="Times New Roman" w:eastAsia="Calibri" w:hAnsi="Times New Roman" w:cs="Times New Roman"/>
          <w:sz w:val="24"/>
          <w:szCs w:val="24"/>
        </w:rPr>
        <w:t>a estrutura do</w:t>
      </w:r>
      <w:r w:rsidR="00C70806">
        <w:rPr>
          <w:rFonts w:ascii="Times New Roman" w:eastAsia="Calibri" w:hAnsi="Times New Roman" w:cs="Times New Roman"/>
          <w:sz w:val="24"/>
          <w:szCs w:val="24"/>
        </w:rPr>
        <w:t xml:space="preserve"> comportamento humano e permite</w:t>
      </w:r>
      <w:r w:rsidRPr="004F11F6">
        <w:rPr>
          <w:rFonts w:ascii="Times New Roman" w:eastAsia="Calibri" w:hAnsi="Times New Roman" w:cs="Times New Roman"/>
          <w:sz w:val="24"/>
          <w:szCs w:val="24"/>
        </w:rPr>
        <w:t xml:space="preserve"> o pensamento ordenado – expectativa e ação – </w:t>
      </w:r>
      <w:r w:rsidR="00E85F11">
        <w:rPr>
          <w:rFonts w:ascii="Times New Roman" w:eastAsia="Calibri" w:hAnsi="Times New Roman" w:cs="Times New Roman"/>
          <w:sz w:val="24"/>
          <w:szCs w:val="24"/>
        </w:rPr>
        <w:t>fornecendo</w:t>
      </w:r>
      <w:r w:rsidRPr="004F11F6">
        <w:rPr>
          <w:rFonts w:ascii="Times New Roman" w:eastAsia="Calibri" w:hAnsi="Times New Roman" w:cs="Times New Roman"/>
          <w:sz w:val="24"/>
          <w:szCs w:val="24"/>
        </w:rPr>
        <w:t xml:space="preserve"> forma e consistência às atividades humanas</w:t>
      </w:r>
      <w:r>
        <w:rPr>
          <w:rStyle w:val="Refdenotaderodap"/>
          <w:rFonts w:ascii="Times New Roman" w:eastAsia="Calibri" w:hAnsi="Times New Roman" w:cs="Times New Roman"/>
          <w:sz w:val="24"/>
          <w:szCs w:val="24"/>
        </w:rPr>
        <w:footnoteReference w:id="6"/>
      </w:r>
      <w:r w:rsidR="00A62814">
        <w:rPr>
          <w:rFonts w:ascii="Times New Roman" w:eastAsia="Calibri" w:hAnsi="Times New Roman" w:cs="Times New Roman"/>
          <w:sz w:val="24"/>
          <w:szCs w:val="24"/>
        </w:rPr>
        <w:t>.</w:t>
      </w:r>
      <w:r w:rsidR="002412D8">
        <w:rPr>
          <w:rFonts w:ascii="Times New Roman" w:eastAsia="Calibri" w:hAnsi="Times New Roman" w:cs="Times New Roman"/>
          <w:sz w:val="24"/>
          <w:szCs w:val="24"/>
        </w:rPr>
        <w:t xml:space="preserve"> </w:t>
      </w:r>
      <w:r w:rsidRPr="004F11F6">
        <w:rPr>
          <w:rFonts w:ascii="Times New Roman" w:eastAsia="Calibri" w:hAnsi="Times New Roman" w:cs="Times New Roman"/>
          <w:sz w:val="24"/>
          <w:szCs w:val="24"/>
        </w:rPr>
        <w:t xml:space="preserve">Para </w:t>
      </w:r>
      <w:proofErr w:type="spellStart"/>
      <w:r w:rsidRPr="004F11F6">
        <w:rPr>
          <w:rFonts w:ascii="Times New Roman" w:eastAsia="Calibri" w:hAnsi="Times New Roman" w:cs="Times New Roman"/>
          <w:sz w:val="24"/>
          <w:szCs w:val="24"/>
        </w:rPr>
        <w:t>Veblen</w:t>
      </w:r>
      <w:proofErr w:type="spellEnd"/>
      <w:r w:rsidRPr="004F11F6">
        <w:rPr>
          <w:rFonts w:ascii="Times New Roman" w:eastAsia="Calibri" w:hAnsi="Times New Roman" w:cs="Times New Roman"/>
          <w:sz w:val="24"/>
          <w:szCs w:val="24"/>
        </w:rPr>
        <w:t xml:space="preserve"> (1898 e 1906), </w:t>
      </w:r>
      <w:r>
        <w:rPr>
          <w:rFonts w:ascii="Times New Roman" w:eastAsia="Calibri" w:hAnsi="Times New Roman" w:cs="Times New Roman"/>
          <w:sz w:val="24"/>
          <w:szCs w:val="24"/>
        </w:rPr>
        <w:t>a</w:t>
      </w:r>
      <w:r w:rsidRPr="004F11F6">
        <w:rPr>
          <w:rFonts w:ascii="Times New Roman" w:eastAsia="Calibri" w:hAnsi="Times New Roman" w:cs="Times New Roman"/>
          <w:sz w:val="24"/>
          <w:szCs w:val="24"/>
        </w:rPr>
        <w:t>pesar das instituições influenciarem o comportamento humano em um dado momento no</w:t>
      </w:r>
      <w:r w:rsidR="00C70806">
        <w:rPr>
          <w:rFonts w:ascii="Times New Roman" w:eastAsia="Calibri" w:hAnsi="Times New Roman" w:cs="Times New Roman"/>
          <w:sz w:val="24"/>
          <w:szCs w:val="24"/>
        </w:rPr>
        <w:t xml:space="preserve"> tempo, elas não são estáticas, </w:t>
      </w:r>
      <w:r>
        <w:rPr>
          <w:rFonts w:ascii="Times New Roman" w:eastAsia="Calibri" w:hAnsi="Times New Roman" w:cs="Times New Roman"/>
          <w:sz w:val="24"/>
          <w:szCs w:val="24"/>
        </w:rPr>
        <w:t xml:space="preserve">o conhecimento e as ações surgem de processos evolutivos. </w:t>
      </w:r>
      <w:proofErr w:type="spellStart"/>
      <w:r>
        <w:rPr>
          <w:rFonts w:ascii="Times New Roman" w:hAnsi="Times New Roman" w:cs="Times New Roman"/>
          <w:sz w:val="24"/>
          <w:szCs w:val="24"/>
        </w:rPr>
        <w:t>Griffin</w:t>
      </w:r>
      <w:proofErr w:type="spellEnd"/>
      <w:r>
        <w:rPr>
          <w:rFonts w:ascii="Times New Roman" w:hAnsi="Times New Roman" w:cs="Times New Roman"/>
          <w:sz w:val="24"/>
          <w:szCs w:val="24"/>
        </w:rPr>
        <w:t xml:space="preserve"> (1998) afirma</w:t>
      </w:r>
      <w:r w:rsidR="00A97076">
        <w:rPr>
          <w:rFonts w:ascii="Times New Roman" w:hAnsi="Times New Roman" w:cs="Times New Roman"/>
          <w:sz w:val="24"/>
          <w:szCs w:val="24"/>
        </w:rPr>
        <w:t xml:space="preserve"> que</w:t>
      </w:r>
      <w:r>
        <w:rPr>
          <w:rFonts w:ascii="Times New Roman" w:hAnsi="Times New Roman" w:cs="Times New Roman"/>
          <w:sz w:val="24"/>
          <w:szCs w:val="24"/>
        </w:rPr>
        <w:t xml:space="preserve"> essa é uma influência de </w:t>
      </w:r>
      <w:proofErr w:type="spellStart"/>
      <w:r>
        <w:rPr>
          <w:rFonts w:ascii="Times New Roman" w:hAnsi="Times New Roman" w:cs="Times New Roman"/>
          <w:sz w:val="24"/>
          <w:szCs w:val="24"/>
        </w:rPr>
        <w:t>Peirce</w:t>
      </w:r>
      <w:proofErr w:type="spellEnd"/>
      <w:r>
        <w:rPr>
          <w:rFonts w:ascii="Times New Roman" w:hAnsi="Times New Roman" w:cs="Times New Roman"/>
          <w:sz w:val="24"/>
          <w:szCs w:val="24"/>
        </w:rPr>
        <w:t xml:space="preserve"> sobre </w:t>
      </w:r>
      <w:proofErr w:type="spellStart"/>
      <w:r>
        <w:rPr>
          <w:rFonts w:ascii="Times New Roman" w:hAnsi="Times New Roman" w:cs="Times New Roman"/>
          <w:sz w:val="24"/>
          <w:szCs w:val="24"/>
        </w:rPr>
        <w:t>V</w:t>
      </w:r>
      <w:r w:rsidRPr="004F11F6">
        <w:rPr>
          <w:rFonts w:ascii="Times New Roman" w:hAnsi="Times New Roman" w:cs="Times New Roman"/>
          <w:sz w:val="24"/>
          <w:szCs w:val="24"/>
        </w:rPr>
        <w:t>eblen</w:t>
      </w:r>
      <w:proofErr w:type="spellEnd"/>
      <w:r w:rsidRPr="004F11F6">
        <w:rPr>
          <w:rFonts w:ascii="Times New Roman" w:hAnsi="Times New Roman" w:cs="Times New Roman"/>
          <w:sz w:val="24"/>
          <w:szCs w:val="24"/>
        </w:rPr>
        <w:t xml:space="preserve">. </w:t>
      </w:r>
    </w:p>
    <w:p w14:paraId="2223E787" w14:textId="72AD9440" w:rsidR="00324CA3" w:rsidRPr="00E66228" w:rsidRDefault="002E0AEA" w:rsidP="00324CA3">
      <w:pPr>
        <w:spacing w:after="0" w:line="240" w:lineRule="auto"/>
        <w:ind w:firstLine="851"/>
        <w:contextualSpacing/>
        <w:jc w:val="both"/>
        <w:rPr>
          <w:rFonts w:ascii="Times New Roman" w:eastAsia="Calibri" w:hAnsi="Times New Roman" w:cs="Times New Roman"/>
          <w:sz w:val="24"/>
          <w:szCs w:val="24"/>
        </w:rPr>
      </w:pPr>
      <w:r>
        <w:rPr>
          <w:rFonts w:ascii="Times New Roman" w:hAnsi="Times New Roman" w:cs="Times New Roman"/>
          <w:sz w:val="24"/>
          <w:szCs w:val="24"/>
        </w:rPr>
        <w:t>Ademais, o</w:t>
      </w:r>
      <w:r w:rsidR="00324CA3">
        <w:rPr>
          <w:rFonts w:ascii="Times New Roman" w:hAnsi="Times New Roman" w:cs="Times New Roman"/>
          <w:sz w:val="24"/>
          <w:szCs w:val="24"/>
        </w:rPr>
        <w:t xml:space="preserve"> estabelecimento de instituições ocorre de acordo com processos históricos</w:t>
      </w:r>
      <w:r w:rsidR="00324CA3" w:rsidRPr="004F11F6">
        <w:rPr>
          <w:rFonts w:ascii="Times New Roman" w:hAnsi="Times New Roman" w:cs="Times New Roman"/>
          <w:sz w:val="24"/>
          <w:szCs w:val="24"/>
        </w:rPr>
        <w:t xml:space="preserve"> </w:t>
      </w:r>
      <w:r w:rsidR="00324CA3">
        <w:rPr>
          <w:rFonts w:ascii="Times New Roman" w:hAnsi="Times New Roman" w:cs="Times New Roman"/>
          <w:sz w:val="24"/>
          <w:szCs w:val="24"/>
        </w:rPr>
        <w:t>nos quais</w:t>
      </w:r>
      <w:r w:rsidR="00324CA3" w:rsidRPr="004F11F6">
        <w:rPr>
          <w:rFonts w:ascii="Times New Roman" w:hAnsi="Times New Roman" w:cs="Times New Roman"/>
          <w:sz w:val="24"/>
          <w:szCs w:val="24"/>
        </w:rPr>
        <w:t xml:space="preserve"> </w:t>
      </w:r>
      <w:proofErr w:type="spellStart"/>
      <w:r w:rsidR="00324CA3">
        <w:rPr>
          <w:rFonts w:ascii="Times New Roman" w:hAnsi="Times New Roman" w:cs="Times New Roman"/>
          <w:sz w:val="24"/>
          <w:szCs w:val="24"/>
        </w:rPr>
        <w:t>Peirce</w:t>
      </w:r>
      <w:proofErr w:type="spellEnd"/>
      <w:r w:rsidR="00324CA3">
        <w:rPr>
          <w:rFonts w:ascii="Times New Roman" w:hAnsi="Times New Roman" w:cs="Times New Roman"/>
          <w:sz w:val="24"/>
          <w:szCs w:val="24"/>
        </w:rPr>
        <w:t xml:space="preserve"> afirma que </w:t>
      </w:r>
      <w:r w:rsidR="00324CA3" w:rsidRPr="004F11F6">
        <w:rPr>
          <w:rFonts w:ascii="Times New Roman" w:hAnsi="Times New Roman" w:cs="Times New Roman"/>
          <w:sz w:val="24"/>
          <w:szCs w:val="24"/>
        </w:rPr>
        <w:t>crenças</w:t>
      </w:r>
      <w:r w:rsidR="00324CA3" w:rsidRPr="00D02ADF">
        <w:rPr>
          <w:rFonts w:ascii="Times New Roman" w:hAnsi="Times New Roman" w:cs="Times New Roman"/>
          <w:sz w:val="24"/>
          <w:szCs w:val="24"/>
        </w:rPr>
        <w:t xml:space="preserve"> </w:t>
      </w:r>
      <w:r w:rsidR="00324CA3" w:rsidRPr="004F11F6">
        <w:rPr>
          <w:rFonts w:ascii="Times New Roman" w:hAnsi="Times New Roman" w:cs="Times New Roman"/>
          <w:sz w:val="24"/>
          <w:szCs w:val="24"/>
        </w:rPr>
        <w:t>são estabelecidas</w:t>
      </w:r>
      <w:r w:rsidR="00324CA3">
        <w:rPr>
          <w:rFonts w:ascii="Times New Roman" w:hAnsi="Times New Roman" w:cs="Times New Roman"/>
          <w:sz w:val="24"/>
          <w:szCs w:val="24"/>
        </w:rPr>
        <w:t xml:space="preserve"> e </w:t>
      </w:r>
      <w:proofErr w:type="spellStart"/>
      <w:r w:rsidR="00324CA3">
        <w:rPr>
          <w:rFonts w:ascii="Times New Roman" w:hAnsi="Times New Roman" w:cs="Times New Roman"/>
          <w:sz w:val="24"/>
          <w:szCs w:val="24"/>
        </w:rPr>
        <w:t>Veblen</w:t>
      </w:r>
      <w:proofErr w:type="spellEnd"/>
      <w:r w:rsidR="00324CA3">
        <w:rPr>
          <w:rFonts w:ascii="Times New Roman" w:hAnsi="Times New Roman" w:cs="Times New Roman"/>
          <w:sz w:val="24"/>
          <w:szCs w:val="24"/>
        </w:rPr>
        <w:t xml:space="preserve"> afirma que hábitos são gerados</w:t>
      </w:r>
      <w:r w:rsidR="00324CA3" w:rsidRPr="004F11F6">
        <w:rPr>
          <w:rFonts w:ascii="Times New Roman" w:hAnsi="Times New Roman" w:cs="Times New Roman"/>
          <w:sz w:val="24"/>
          <w:szCs w:val="24"/>
        </w:rPr>
        <w:t xml:space="preserve"> dentro do ambiente de tomada de decisão</w:t>
      </w:r>
      <w:r w:rsidR="00324CA3">
        <w:rPr>
          <w:rFonts w:ascii="Times New Roman" w:hAnsi="Times New Roman" w:cs="Times New Roman"/>
          <w:sz w:val="24"/>
          <w:szCs w:val="24"/>
        </w:rPr>
        <w:t xml:space="preserve"> (</w:t>
      </w:r>
      <w:proofErr w:type="spellStart"/>
      <w:r w:rsidR="00324CA3">
        <w:rPr>
          <w:rFonts w:ascii="Times New Roman" w:hAnsi="Times New Roman" w:cs="Times New Roman"/>
          <w:sz w:val="24"/>
          <w:szCs w:val="24"/>
        </w:rPr>
        <w:t>Peirce</w:t>
      </w:r>
      <w:proofErr w:type="spellEnd"/>
      <w:r w:rsidR="00324CA3">
        <w:rPr>
          <w:rFonts w:ascii="Times New Roman" w:hAnsi="Times New Roman" w:cs="Times New Roman"/>
          <w:sz w:val="24"/>
          <w:szCs w:val="24"/>
        </w:rPr>
        <w:t xml:space="preserve">, 1877 e </w:t>
      </w:r>
      <w:proofErr w:type="spellStart"/>
      <w:r w:rsidR="00324CA3">
        <w:rPr>
          <w:rFonts w:ascii="Times New Roman" w:hAnsi="Times New Roman" w:cs="Times New Roman"/>
          <w:sz w:val="24"/>
          <w:szCs w:val="24"/>
        </w:rPr>
        <w:t>Veblen</w:t>
      </w:r>
      <w:proofErr w:type="spellEnd"/>
      <w:r w:rsidR="00324CA3">
        <w:rPr>
          <w:rFonts w:ascii="Times New Roman" w:hAnsi="Times New Roman" w:cs="Times New Roman"/>
          <w:sz w:val="24"/>
          <w:szCs w:val="24"/>
        </w:rPr>
        <w:t>, 1899</w:t>
      </w:r>
      <w:r w:rsidR="000176A1">
        <w:rPr>
          <w:rFonts w:ascii="Times New Roman" w:hAnsi="Times New Roman" w:cs="Times New Roman"/>
          <w:sz w:val="24"/>
          <w:szCs w:val="24"/>
        </w:rPr>
        <w:t>c</w:t>
      </w:r>
      <w:r w:rsidR="00324CA3">
        <w:rPr>
          <w:rFonts w:ascii="Times New Roman" w:hAnsi="Times New Roman" w:cs="Times New Roman"/>
          <w:sz w:val="24"/>
          <w:szCs w:val="24"/>
        </w:rPr>
        <w:t>)</w:t>
      </w:r>
      <w:r w:rsidR="00324CA3" w:rsidRPr="004F11F6">
        <w:rPr>
          <w:rFonts w:ascii="Times New Roman" w:hAnsi="Times New Roman" w:cs="Times New Roman"/>
          <w:sz w:val="24"/>
          <w:szCs w:val="24"/>
        </w:rPr>
        <w:t xml:space="preserve">. </w:t>
      </w:r>
      <w:r w:rsidR="00324CA3" w:rsidRPr="004F11F6">
        <w:rPr>
          <w:rFonts w:ascii="Times New Roman" w:eastAsia="Calibri" w:hAnsi="Times New Roman" w:cs="Times New Roman"/>
          <w:sz w:val="24"/>
          <w:szCs w:val="24"/>
        </w:rPr>
        <w:t xml:space="preserve">No entanto, </w:t>
      </w:r>
      <w:r w:rsidR="00A97076">
        <w:rPr>
          <w:rFonts w:ascii="Times New Roman" w:eastAsia="Calibri" w:hAnsi="Times New Roman" w:cs="Times New Roman"/>
          <w:sz w:val="24"/>
          <w:szCs w:val="24"/>
        </w:rPr>
        <w:t xml:space="preserve">a existência de uma </w:t>
      </w:r>
      <w:r w:rsidR="00324CA3" w:rsidRPr="004F11F6">
        <w:rPr>
          <w:rFonts w:ascii="Times New Roman" w:eastAsia="Calibri" w:hAnsi="Times New Roman" w:cs="Times New Roman"/>
          <w:sz w:val="24"/>
          <w:szCs w:val="24"/>
        </w:rPr>
        <w:t>evolução nas instituições não significa uma melhora</w:t>
      </w:r>
      <w:r w:rsidR="00A97076">
        <w:rPr>
          <w:rFonts w:ascii="Times New Roman" w:eastAsia="Calibri" w:hAnsi="Times New Roman" w:cs="Times New Roman"/>
          <w:sz w:val="24"/>
          <w:szCs w:val="24"/>
        </w:rPr>
        <w:t xml:space="preserve"> delas;</w:t>
      </w:r>
      <w:r w:rsidR="00324CA3" w:rsidRPr="004F11F6">
        <w:rPr>
          <w:rFonts w:ascii="Times New Roman" w:eastAsia="Calibri" w:hAnsi="Times New Roman" w:cs="Times New Roman"/>
          <w:sz w:val="24"/>
          <w:szCs w:val="24"/>
        </w:rPr>
        <w:t xml:space="preserve"> </w:t>
      </w:r>
      <w:r w:rsidR="00A97076">
        <w:rPr>
          <w:rFonts w:ascii="Times New Roman" w:eastAsia="Calibri" w:hAnsi="Times New Roman" w:cs="Times New Roman"/>
          <w:sz w:val="24"/>
          <w:szCs w:val="24"/>
        </w:rPr>
        <w:t>isso apenas evidencia a ocorrência de</w:t>
      </w:r>
      <w:r>
        <w:rPr>
          <w:rFonts w:ascii="Times New Roman" w:eastAsia="Calibri" w:hAnsi="Times New Roman" w:cs="Times New Roman"/>
          <w:sz w:val="24"/>
          <w:szCs w:val="24"/>
        </w:rPr>
        <w:t xml:space="preserve"> </w:t>
      </w:r>
      <w:r w:rsidR="00324CA3" w:rsidRPr="004F11F6">
        <w:rPr>
          <w:rFonts w:ascii="Times New Roman" w:eastAsia="Calibri" w:hAnsi="Times New Roman" w:cs="Times New Roman"/>
          <w:sz w:val="24"/>
          <w:szCs w:val="24"/>
        </w:rPr>
        <w:t>um processo de mudança cumulativa, no qual novos elementos são combinados com as instituições já existentes, formando novas instituições ou alterando instituições antigas (</w:t>
      </w:r>
      <w:proofErr w:type="spellStart"/>
      <w:r w:rsidR="00324CA3" w:rsidRPr="004F11F6">
        <w:rPr>
          <w:rFonts w:ascii="Times New Roman" w:eastAsia="Calibri" w:hAnsi="Times New Roman" w:cs="Times New Roman"/>
          <w:sz w:val="24"/>
          <w:szCs w:val="24"/>
        </w:rPr>
        <w:t>Veblen</w:t>
      </w:r>
      <w:proofErr w:type="spellEnd"/>
      <w:r w:rsidR="00324CA3" w:rsidRPr="004F11F6">
        <w:rPr>
          <w:rFonts w:ascii="Times New Roman" w:eastAsia="Calibri" w:hAnsi="Times New Roman" w:cs="Times New Roman"/>
          <w:sz w:val="24"/>
          <w:szCs w:val="24"/>
        </w:rPr>
        <w:t xml:space="preserve">, 1898 e 1906). O ponto central dos escritos de </w:t>
      </w:r>
      <w:proofErr w:type="spellStart"/>
      <w:r w:rsidR="00324CA3" w:rsidRPr="004F11F6">
        <w:rPr>
          <w:rFonts w:ascii="Times New Roman" w:eastAsia="Calibri" w:hAnsi="Times New Roman" w:cs="Times New Roman"/>
          <w:sz w:val="24"/>
          <w:szCs w:val="24"/>
        </w:rPr>
        <w:t>Veblen</w:t>
      </w:r>
      <w:proofErr w:type="spellEnd"/>
      <w:r w:rsidR="00324CA3" w:rsidRPr="004F11F6">
        <w:rPr>
          <w:rFonts w:ascii="Times New Roman" w:eastAsia="Calibri" w:hAnsi="Times New Roman" w:cs="Times New Roman"/>
          <w:sz w:val="24"/>
          <w:szCs w:val="24"/>
        </w:rPr>
        <w:t xml:space="preserve"> inclui a compreensão de como</w:t>
      </w:r>
      <w:r w:rsidR="00A97076">
        <w:rPr>
          <w:rFonts w:ascii="Times New Roman" w:eastAsia="Calibri" w:hAnsi="Times New Roman" w:cs="Times New Roman"/>
          <w:sz w:val="24"/>
          <w:szCs w:val="24"/>
        </w:rPr>
        <w:t xml:space="preserve"> as</w:t>
      </w:r>
      <w:r w:rsidR="00324CA3" w:rsidRPr="004F11F6">
        <w:rPr>
          <w:rFonts w:ascii="Times New Roman" w:eastAsia="Calibri" w:hAnsi="Times New Roman" w:cs="Times New Roman"/>
          <w:sz w:val="24"/>
          <w:szCs w:val="24"/>
        </w:rPr>
        <w:t xml:space="preserve"> instituições evoluem e como influenciam a tomada de decisão dos agentes econômicos. Segundo </w:t>
      </w:r>
      <w:proofErr w:type="spellStart"/>
      <w:r w:rsidR="00324CA3" w:rsidRPr="004F11F6">
        <w:rPr>
          <w:rFonts w:ascii="Times New Roman" w:eastAsia="Calibri" w:hAnsi="Times New Roman" w:cs="Times New Roman"/>
          <w:sz w:val="24"/>
          <w:szCs w:val="24"/>
        </w:rPr>
        <w:t>Hodgson</w:t>
      </w:r>
      <w:proofErr w:type="spellEnd"/>
      <w:r w:rsidR="00324CA3" w:rsidRPr="004F11F6">
        <w:rPr>
          <w:rFonts w:ascii="Times New Roman" w:eastAsia="Calibri" w:hAnsi="Times New Roman" w:cs="Times New Roman"/>
          <w:sz w:val="24"/>
          <w:szCs w:val="24"/>
        </w:rPr>
        <w:t xml:space="preserve"> (2004</w:t>
      </w:r>
      <w:r w:rsidR="00324CA3">
        <w:rPr>
          <w:rFonts w:ascii="Times New Roman" w:eastAsia="Calibri" w:hAnsi="Times New Roman" w:cs="Times New Roman"/>
          <w:sz w:val="24"/>
          <w:szCs w:val="24"/>
        </w:rPr>
        <w:t>b</w:t>
      </w:r>
      <w:r w:rsidR="00324CA3" w:rsidRPr="004F11F6">
        <w:rPr>
          <w:rFonts w:ascii="Times New Roman" w:eastAsia="Calibri" w:hAnsi="Times New Roman" w:cs="Times New Roman"/>
          <w:sz w:val="24"/>
          <w:szCs w:val="24"/>
        </w:rPr>
        <w:t xml:space="preserve">), as instituições são duráveis no sentido de apresentarem certa estabilidade nas expectativas de </w:t>
      </w:r>
      <w:r w:rsidR="00324CA3" w:rsidRPr="004F11F6">
        <w:rPr>
          <w:rFonts w:ascii="Times New Roman" w:eastAsia="Calibri" w:hAnsi="Times New Roman" w:cs="Times New Roman"/>
          <w:sz w:val="24"/>
          <w:szCs w:val="24"/>
        </w:rPr>
        <w:lastRenderedPageBreak/>
        <w:t xml:space="preserve">comportamento e são incorporadas as regras sociais que facilitam a organização da sociedade. </w:t>
      </w:r>
      <w:r w:rsidR="00A97076">
        <w:rPr>
          <w:rFonts w:ascii="Times New Roman" w:eastAsia="Calibri" w:hAnsi="Times New Roman" w:cs="Times New Roman"/>
          <w:sz w:val="24"/>
          <w:szCs w:val="24"/>
        </w:rPr>
        <w:t xml:space="preserve">Os </w:t>
      </w:r>
      <w:r w:rsidR="00324CA3" w:rsidRPr="004F11F6">
        <w:rPr>
          <w:rFonts w:ascii="Times New Roman" w:eastAsia="Calibri" w:hAnsi="Times New Roman" w:cs="Times New Roman"/>
          <w:sz w:val="24"/>
          <w:szCs w:val="24"/>
        </w:rPr>
        <w:t xml:space="preserve">estímulos positivos oferecem </w:t>
      </w:r>
      <w:r w:rsidR="00A97076">
        <w:rPr>
          <w:rFonts w:ascii="Times New Roman" w:eastAsia="Calibri" w:hAnsi="Times New Roman" w:cs="Times New Roman"/>
          <w:sz w:val="24"/>
          <w:szCs w:val="24"/>
        </w:rPr>
        <w:t>à</w:t>
      </w:r>
      <w:r w:rsidR="00324CA3" w:rsidRPr="004F11F6">
        <w:rPr>
          <w:rFonts w:ascii="Times New Roman" w:eastAsia="Calibri" w:hAnsi="Times New Roman" w:cs="Times New Roman"/>
          <w:sz w:val="24"/>
          <w:szCs w:val="24"/>
        </w:rPr>
        <w:t xml:space="preserve">s instituições um </w:t>
      </w:r>
      <w:proofErr w:type="spellStart"/>
      <w:r w:rsidR="00324CA3" w:rsidRPr="004F11F6">
        <w:rPr>
          <w:rFonts w:ascii="Times New Roman" w:eastAsia="Calibri" w:hAnsi="Times New Roman" w:cs="Times New Roman"/>
          <w:sz w:val="24"/>
          <w:szCs w:val="24"/>
        </w:rPr>
        <w:t>auto-reforço</w:t>
      </w:r>
      <w:proofErr w:type="spellEnd"/>
      <w:r w:rsidR="00324CA3" w:rsidRPr="004F11F6">
        <w:rPr>
          <w:rFonts w:ascii="Times New Roman" w:eastAsia="Calibri" w:hAnsi="Times New Roman" w:cs="Times New Roman"/>
          <w:sz w:val="24"/>
          <w:szCs w:val="24"/>
        </w:rPr>
        <w:t xml:space="preserve">. </w:t>
      </w:r>
      <w:r w:rsidR="00324CA3">
        <w:rPr>
          <w:rFonts w:ascii="Times New Roman" w:eastAsia="Calibri" w:hAnsi="Times New Roman" w:cs="Times New Roman"/>
          <w:sz w:val="24"/>
          <w:szCs w:val="24"/>
        </w:rPr>
        <w:t>C</w:t>
      </w:r>
      <w:r w:rsidR="00324CA3" w:rsidRPr="004F11F6">
        <w:rPr>
          <w:rFonts w:ascii="Times New Roman" w:eastAsia="Calibri" w:hAnsi="Times New Roman" w:cs="Times New Roman"/>
          <w:sz w:val="24"/>
          <w:szCs w:val="24"/>
        </w:rPr>
        <w:t>onforme as instituições se moldam, as preferências individuais mudam</w:t>
      </w:r>
      <w:r w:rsidR="00A97076">
        <w:rPr>
          <w:rFonts w:ascii="Times New Roman" w:eastAsia="Calibri" w:hAnsi="Times New Roman" w:cs="Times New Roman"/>
          <w:sz w:val="24"/>
          <w:szCs w:val="24"/>
        </w:rPr>
        <w:t>,</w:t>
      </w:r>
      <w:r w:rsidR="00324CA3" w:rsidRPr="004F11F6">
        <w:rPr>
          <w:rFonts w:ascii="Times New Roman" w:eastAsia="Calibri" w:hAnsi="Times New Roman" w:cs="Times New Roman"/>
          <w:sz w:val="24"/>
          <w:szCs w:val="24"/>
        </w:rPr>
        <w:t xml:space="preserve"> dando origem a novas percepções e disposições que modificam o pensamento e comportamento dos indivíduos</w:t>
      </w:r>
      <w:r w:rsidR="00324CA3">
        <w:rPr>
          <w:rFonts w:ascii="Times New Roman" w:eastAsia="Calibri" w:hAnsi="Times New Roman" w:cs="Times New Roman"/>
          <w:sz w:val="24"/>
          <w:szCs w:val="24"/>
        </w:rPr>
        <w:t xml:space="preserve"> (</w:t>
      </w:r>
      <w:proofErr w:type="spellStart"/>
      <w:r w:rsidR="00324CA3">
        <w:rPr>
          <w:rFonts w:ascii="Times New Roman" w:eastAsia="Calibri" w:hAnsi="Times New Roman" w:cs="Times New Roman"/>
          <w:sz w:val="24"/>
          <w:szCs w:val="24"/>
        </w:rPr>
        <w:t>Veblen</w:t>
      </w:r>
      <w:proofErr w:type="spellEnd"/>
      <w:r w:rsidR="00324CA3">
        <w:rPr>
          <w:rFonts w:ascii="Times New Roman" w:eastAsia="Calibri" w:hAnsi="Times New Roman" w:cs="Times New Roman"/>
          <w:sz w:val="24"/>
          <w:szCs w:val="24"/>
        </w:rPr>
        <w:t xml:space="preserve"> 1899</w:t>
      </w:r>
      <w:r w:rsidR="000176A1">
        <w:rPr>
          <w:rFonts w:ascii="Times New Roman" w:eastAsia="Calibri" w:hAnsi="Times New Roman" w:cs="Times New Roman"/>
          <w:sz w:val="24"/>
          <w:szCs w:val="24"/>
        </w:rPr>
        <w:t>c</w:t>
      </w:r>
      <w:r w:rsidR="00324CA3">
        <w:rPr>
          <w:rFonts w:ascii="Times New Roman" w:eastAsia="Calibri" w:hAnsi="Times New Roman" w:cs="Times New Roman"/>
          <w:sz w:val="24"/>
          <w:szCs w:val="24"/>
        </w:rPr>
        <w:t xml:space="preserve"> e </w:t>
      </w:r>
      <w:proofErr w:type="spellStart"/>
      <w:r w:rsidR="00324CA3">
        <w:rPr>
          <w:rFonts w:ascii="Times New Roman" w:eastAsia="Calibri" w:hAnsi="Times New Roman" w:cs="Times New Roman"/>
          <w:sz w:val="24"/>
          <w:szCs w:val="24"/>
        </w:rPr>
        <w:t>Hodgson</w:t>
      </w:r>
      <w:proofErr w:type="spellEnd"/>
      <w:r w:rsidR="00324CA3">
        <w:rPr>
          <w:rFonts w:ascii="Times New Roman" w:eastAsia="Calibri" w:hAnsi="Times New Roman" w:cs="Times New Roman"/>
          <w:sz w:val="24"/>
          <w:szCs w:val="24"/>
        </w:rPr>
        <w:t xml:space="preserve"> 2002b e 2003)</w:t>
      </w:r>
      <w:r w:rsidR="00324CA3" w:rsidRPr="004F11F6">
        <w:rPr>
          <w:rFonts w:ascii="Times New Roman" w:eastAsia="Calibri" w:hAnsi="Times New Roman" w:cs="Times New Roman"/>
          <w:sz w:val="24"/>
          <w:szCs w:val="24"/>
        </w:rPr>
        <w:t xml:space="preserve">. </w:t>
      </w:r>
      <w:r w:rsidR="00324CA3" w:rsidRPr="004F11F6">
        <w:rPr>
          <w:rFonts w:ascii="Times New Roman" w:eastAsia="Arial" w:hAnsi="Times New Roman" w:cs="Times New Roman"/>
          <w:sz w:val="24"/>
          <w:szCs w:val="24"/>
        </w:rPr>
        <w:t>Assim como as instituições moldam o indivíduo, o indivíduo também exerce certo grau de influência sobre as instituições. Essa interação instituições-indivíduos proporciona mudanças em alguns hábitos e, por consequência, muda também as instituições.</w:t>
      </w:r>
      <w:r w:rsidR="00324CA3">
        <w:rPr>
          <w:rFonts w:ascii="Times New Roman" w:eastAsia="Calibri" w:hAnsi="Times New Roman" w:cs="Times New Roman"/>
          <w:sz w:val="24"/>
          <w:szCs w:val="24"/>
        </w:rPr>
        <w:t xml:space="preserve"> </w:t>
      </w:r>
      <w:r w:rsidR="00A62814">
        <w:rPr>
          <w:rFonts w:ascii="Times New Roman" w:eastAsia="Arial" w:hAnsi="Times New Roman" w:cs="Times New Roman"/>
          <w:sz w:val="24"/>
          <w:szCs w:val="24"/>
        </w:rPr>
        <w:t>Portanto</w:t>
      </w:r>
      <w:r>
        <w:rPr>
          <w:rFonts w:ascii="Times New Roman" w:eastAsia="Arial" w:hAnsi="Times New Roman" w:cs="Times New Roman"/>
          <w:sz w:val="24"/>
          <w:szCs w:val="24"/>
        </w:rPr>
        <w:t>, o</w:t>
      </w:r>
      <w:r w:rsidR="00324CA3">
        <w:rPr>
          <w:rFonts w:ascii="Times New Roman" w:eastAsia="Arial" w:hAnsi="Times New Roman" w:cs="Times New Roman"/>
          <w:sz w:val="24"/>
          <w:szCs w:val="24"/>
        </w:rPr>
        <w:t xml:space="preserve"> </w:t>
      </w:r>
      <w:r w:rsidR="00324CA3" w:rsidRPr="004F11F6">
        <w:rPr>
          <w:rFonts w:ascii="Times New Roman" w:eastAsia="Arial" w:hAnsi="Times New Roman" w:cs="Times New Roman"/>
          <w:sz w:val="24"/>
          <w:szCs w:val="24"/>
        </w:rPr>
        <w:t>meio externo em que o indivíduo está inserido tende a moldar o comportamento social, embora essa ação não seja determinista</w:t>
      </w:r>
      <w:r w:rsidR="00324CA3">
        <w:rPr>
          <w:rFonts w:ascii="Times New Roman" w:eastAsia="Arial" w:hAnsi="Times New Roman" w:cs="Times New Roman"/>
          <w:sz w:val="24"/>
          <w:szCs w:val="24"/>
        </w:rPr>
        <w:t xml:space="preserve"> (</w:t>
      </w:r>
      <w:proofErr w:type="spellStart"/>
      <w:r w:rsidR="00324CA3">
        <w:rPr>
          <w:rFonts w:ascii="Times New Roman" w:eastAsia="Arial" w:hAnsi="Times New Roman" w:cs="Times New Roman"/>
          <w:sz w:val="24"/>
          <w:szCs w:val="24"/>
        </w:rPr>
        <w:t>Cordes</w:t>
      </w:r>
      <w:proofErr w:type="spellEnd"/>
      <w:r w:rsidR="00324CA3">
        <w:rPr>
          <w:rFonts w:ascii="Times New Roman" w:eastAsia="Arial" w:hAnsi="Times New Roman" w:cs="Times New Roman"/>
          <w:sz w:val="24"/>
          <w:szCs w:val="24"/>
        </w:rPr>
        <w:t xml:space="preserve">, 2005; </w:t>
      </w:r>
      <w:proofErr w:type="spellStart"/>
      <w:r w:rsidR="00324CA3">
        <w:rPr>
          <w:rFonts w:ascii="Times New Roman" w:eastAsia="Arial" w:hAnsi="Times New Roman" w:cs="Times New Roman"/>
          <w:sz w:val="24"/>
          <w:szCs w:val="24"/>
        </w:rPr>
        <w:t>Latsis</w:t>
      </w:r>
      <w:proofErr w:type="spellEnd"/>
      <w:r w:rsidR="00324CA3">
        <w:rPr>
          <w:rFonts w:ascii="Times New Roman" w:eastAsia="Arial" w:hAnsi="Times New Roman" w:cs="Times New Roman"/>
          <w:sz w:val="24"/>
          <w:szCs w:val="24"/>
        </w:rPr>
        <w:t xml:space="preserve"> 2009;</w:t>
      </w:r>
      <w:r w:rsidR="00324CA3" w:rsidRPr="004F11F6">
        <w:rPr>
          <w:rFonts w:ascii="Times New Roman" w:eastAsia="Arial" w:hAnsi="Times New Roman" w:cs="Times New Roman"/>
          <w:sz w:val="24"/>
          <w:szCs w:val="24"/>
        </w:rPr>
        <w:t xml:space="preserve"> e </w:t>
      </w:r>
      <w:proofErr w:type="spellStart"/>
      <w:r w:rsidR="00324CA3" w:rsidRPr="004F11F6">
        <w:rPr>
          <w:rFonts w:ascii="Times New Roman" w:eastAsia="Arial" w:hAnsi="Times New Roman" w:cs="Times New Roman"/>
          <w:sz w:val="24"/>
          <w:szCs w:val="24"/>
        </w:rPr>
        <w:t>Hodgson</w:t>
      </w:r>
      <w:proofErr w:type="spellEnd"/>
      <w:r w:rsidR="00324CA3">
        <w:rPr>
          <w:rFonts w:ascii="Times New Roman" w:eastAsia="Arial" w:hAnsi="Times New Roman" w:cs="Times New Roman"/>
          <w:sz w:val="24"/>
          <w:szCs w:val="24"/>
        </w:rPr>
        <w:t xml:space="preserve">, </w:t>
      </w:r>
      <w:r w:rsidR="00324CA3" w:rsidRPr="004F11F6">
        <w:rPr>
          <w:rFonts w:ascii="Times New Roman" w:eastAsia="Arial" w:hAnsi="Times New Roman" w:cs="Times New Roman"/>
          <w:sz w:val="24"/>
          <w:szCs w:val="24"/>
        </w:rPr>
        <w:t>2004</w:t>
      </w:r>
      <w:r w:rsidR="00324CA3">
        <w:rPr>
          <w:rFonts w:ascii="Times New Roman" w:eastAsia="Arial" w:hAnsi="Times New Roman" w:cs="Times New Roman"/>
          <w:sz w:val="24"/>
          <w:szCs w:val="24"/>
        </w:rPr>
        <w:t>b)</w:t>
      </w:r>
      <w:r w:rsidR="00324CA3" w:rsidRPr="004F11F6">
        <w:rPr>
          <w:rFonts w:ascii="Times New Roman" w:eastAsia="Arial" w:hAnsi="Times New Roman" w:cs="Times New Roman"/>
          <w:sz w:val="24"/>
          <w:szCs w:val="24"/>
        </w:rPr>
        <w:t xml:space="preserve">. </w:t>
      </w:r>
    </w:p>
    <w:p w14:paraId="5675EB9D" w14:textId="28A5393E" w:rsidR="00324CA3" w:rsidRDefault="00324CA3" w:rsidP="00324CA3">
      <w:pPr>
        <w:spacing w:after="0" w:line="240" w:lineRule="auto"/>
        <w:ind w:firstLine="851"/>
        <w:contextualSpacing/>
        <w:jc w:val="both"/>
        <w:rPr>
          <w:rFonts w:ascii="Times New Roman" w:hAnsi="Times New Roman" w:cs="Times New Roman"/>
          <w:sz w:val="24"/>
          <w:szCs w:val="24"/>
        </w:rPr>
      </w:pPr>
      <w:r w:rsidRPr="004F11F6">
        <w:rPr>
          <w:rFonts w:ascii="Times New Roman" w:hAnsi="Times New Roman" w:cs="Times New Roman"/>
          <w:sz w:val="24"/>
          <w:szCs w:val="24"/>
        </w:rPr>
        <w:t xml:space="preserve">Retomando </w:t>
      </w:r>
      <w:r>
        <w:rPr>
          <w:rFonts w:ascii="Times New Roman" w:hAnsi="Times New Roman" w:cs="Times New Roman"/>
          <w:sz w:val="24"/>
          <w:szCs w:val="24"/>
        </w:rPr>
        <w:t xml:space="preserve">a perspectiva </w:t>
      </w:r>
      <w:proofErr w:type="spellStart"/>
      <w:r w:rsidR="002412D8">
        <w:rPr>
          <w:rFonts w:ascii="Times New Roman" w:hAnsi="Times New Roman" w:cs="Times New Roman"/>
          <w:sz w:val="24"/>
          <w:szCs w:val="24"/>
        </w:rPr>
        <w:t>vebleniana</w:t>
      </w:r>
      <w:proofErr w:type="spellEnd"/>
      <w:r>
        <w:rPr>
          <w:rFonts w:ascii="Times New Roman" w:hAnsi="Times New Roman" w:cs="Times New Roman"/>
          <w:sz w:val="24"/>
          <w:szCs w:val="24"/>
        </w:rPr>
        <w:t xml:space="preserve"> de hábitos, </w:t>
      </w:r>
      <w:r w:rsidRPr="004F11F6">
        <w:rPr>
          <w:rFonts w:ascii="Times New Roman" w:hAnsi="Times New Roman" w:cs="Times New Roman"/>
          <w:sz w:val="24"/>
          <w:szCs w:val="24"/>
        </w:rPr>
        <w:t xml:space="preserve">é possível </w:t>
      </w:r>
      <w:r w:rsidR="00D57293">
        <w:rPr>
          <w:rFonts w:ascii="Times New Roman" w:hAnsi="Times New Roman" w:cs="Times New Roman"/>
          <w:sz w:val="24"/>
          <w:szCs w:val="24"/>
        </w:rPr>
        <w:t xml:space="preserve">encontrar </w:t>
      </w:r>
      <w:r w:rsidR="00D57293" w:rsidRPr="004F11F6">
        <w:rPr>
          <w:rFonts w:ascii="Times New Roman" w:hAnsi="Times New Roman" w:cs="Times New Roman"/>
          <w:sz w:val="24"/>
          <w:szCs w:val="24"/>
        </w:rPr>
        <w:t xml:space="preserve">nos escritos de James e Dewey </w:t>
      </w:r>
      <w:r w:rsidRPr="004F11F6">
        <w:rPr>
          <w:rFonts w:ascii="Times New Roman" w:hAnsi="Times New Roman" w:cs="Times New Roman"/>
          <w:sz w:val="24"/>
          <w:szCs w:val="24"/>
        </w:rPr>
        <w:t xml:space="preserve">pontos </w:t>
      </w:r>
      <w:r w:rsidR="00EF6D2C">
        <w:rPr>
          <w:rFonts w:ascii="Times New Roman" w:hAnsi="Times New Roman" w:cs="Times New Roman"/>
          <w:sz w:val="24"/>
          <w:szCs w:val="24"/>
        </w:rPr>
        <w:t xml:space="preserve">que também foram </w:t>
      </w:r>
      <w:r w:rsidRPr="004F11F6">
        <w:rPr>
          <w:rFonts w:ascii="Times New Roman" w:hAnsi="Times New Roman" w:cs="Times New Roman"/>
          <w:sz w:val="24"/>
          <w:szCs w:val="24"/>
        </w:rPr>
        <w:t xml:space="preserve">fundamentais </w:t>
      </w:r>
      <w:r w:rsidR="007E4966">
        <w:rPr>
          <w:rFonts w:ascii="Times New Roman" w:hAnsi="Times New Roman" w:cs="Times New Roman"/>
          <w:sz w:val="24"/>
          <w:szCs w:val="24"/>
        </w:rPr>
        <w:t>n</w:t>
      </w:r>
      <w:r w:rsidRPr="004F11F6">
        <w:rPr>
          <w:rFonts w:ascii="Times New Roman" w:hAnsi="Times New Roman" w:cs="Times New Roman"/>
          <w:sz w:val="24"/>
          <w:szCs w:val="24"/>
        </w:rPr>
        <w:t xml:space="preserve">a teoria de </w:t>
      </w:r>
      <w:proofErr w:type="spellStart"/>
      <w:r w:rsidRPr="004F11F6">
        <w:rPr>
          <w:rFonts w:ascii="Times New Roman" w:hAnsi="Times New Roman" w:cs="Times New Roman"/>
          <w:sz w:val="24"/>
          <w:szCs w:val="24"/>
        </w:rPr>
        <w:t>Veblen</w:t>
      </w:r>
      <w:proofErr w:type="spellEnd"/>
      <w:r w:rsidRPr="004F11F6">
        <w:rPr>
          <w:rFonts w:ascii="Times New Roman" w:hAnsi="Times New Roman" w:cs="Times New Roman"/>
          <w:sz w:val="24"/>
          <w:szCs w:val="24"/>
        </w:rPr>
        <w:t xml:space="preserve">. Para </w:t>
      </w:r>
      <w:r>
        <w:rPr>
          <w:rFonts w:ascii="Times New Roman" w:hAnsi="Times New Roman" w:cs="Times New Roman"/>
          <w:sz w:val="24"/>
          <w:szCs w:val="24"/>
        </w:rPr>
        <w:t xml:space="preserve">os autores – </w:t>
      </w:r>
      <w:proofErr w:type="spellStart"/>
      <w:r>
        <w:rPr>
          <w:rFonts w:ascii="Times New Roman" w:hAnsi="Times New Roman" w:cs="Times New Roman"/>
          <w:sz w:val="24"/>
          <w:szCs w:val="24"/>
        </w:rPr>
        <w:t>Veblen</w:t>
      </w:r>
      <w:proofErr w:type="spellEnd"/>
      <w:r>
        <w:rPr>
          <w:rFonts w:ascii="Times New Roman" w:hAnsi="Times New Roman" w:cs="Times New Roman"/>
          <w:sz w:val="24"/>
          <w:szCs w:val="24"/>
        </w:rPr>
        <w:t xml:space="preserve"> (18</w:t>
      </w:r>
      <w:r w:rsidRPr="004F11F6">
        <w:rPr>
          <w:rFonts w:ascii="Times New Roman" w:hAnsi="Times New Roman" w:cs="Times New Roman"/>
          <w:sz w:val="24"/>
          <w:szCs w:val="24"/>
        </w:rPr>
        <w:t>9</w:t>
      </w:r>
      <w:r>
        <w:rPr>
          <w:rFonts w:ascii="Times New Roman" w:hAnsi="Times New Roman" w:cs="Times New Roman"/>
          <w:sz w:val="24"/>
          <w:szCs w:val="24"/>
        </w:rPr>
        <w:t>8), Dewey (1921) e James (1890) –</w:t>
      </w:r>
      <w:r w:rsidRPr="004F11F6">
        <w:rPr>
          <w:rFonts w:ascii="Times New Roman" w:hAnsi="Times New Roman" w:cs="Times New Roman"/>
          <w:sz w:val="24"/>
          <w:szCs w:val="24"/>
        </w:rPr>
        <w:t xml:space="preserve"> é pela educação que os hábitos são incorporados dentro dos grupos de interação social</w:t>
      </w:r>
      <w:r w:rsidR="00EE0437">
        <w:rPr>
          <w:rStyle w:val="Refdenotaderodap"/>
          <w:rFonts w:ascii="Times New Roman" w:hAnsi="Times New Roman" w:cs="Times New Roman"/>
          <w:sz w:val="24"/>
          <w:szCs w:val="24"/>
        </w:rPr>
        <w:footnoteReference w:id="7"/>
      </w:r>
      <w:r w:rsidRPr="004F11F6">
        <w:rPr>
          <w:rFonts w:ascii="Times New Roman" w:hAnsi="Times New Roman" w:cs="Times New Roman"/>
          <w:sz w:val="24"/>
          <w:szCs w:val="24"/>
        </w:rPr>
        <w:t>. Segundo James (1890)</w:t>
      </w:r>
      <w:r>
        <w:rPr>
          <w:rFonts w:ascii="Times New Roman" w:hAnsi="Times New Roman" w:cs="Times New Roman"/>
          <w:sz w:val="24"/>
          <w:szCs w:val="24"/>
        </w:rPr>
        <w:t>,</w:t>
      </w:r>
      <w:r w:rsidRPr="004F11F6">
        <w:rPr>
          <w:rFonts w:ascii="Times New Roman" w:hAnsi="Times New Roman" w:cs="Times New Roman"/>
          <w:sz w:val="24"/>
          <w:szCs w:val="24"/>
        </w:rPr>
        <w:t xml:space="preserve"> em muitas das atividades rotineiras, os indivíduos são guiados por um conjunto de hábitos, que exercem sem pensar muito a respeito. Não são atividades que requerem muit</w:t>
      </w:r>
      <w:r>
        <w:rPr>
          <w:rFonts w:ascii="Times New Roman" w:hAnsi="Times New Roman" w:cs="Times New Roman"/>
          <w:sz w:val="24"/>
          <w:szCs w:val="24"/>
        </w:rPr>
        <w:t>a</w:t>
      </w:r>
      <w:r w:rsidRPr="004F11F6">
        <w:rPr>
          <w:rFonts w:ascii="Times New Roman" w:hAnsi="Times New Roman" w:cs="Times New Roman"/>
          <w:sz w:val="24"/>
          <w:szCs w:val="24"/>
        </w:rPr>
        <w:t xml:space="preserve"> atenção ou um grau de raciocínio, apenas se segue </w:t>
      </w:r>
      <w:r w:rsidR="00067018" w:rsidRPr="004F11F6">
        <w:rPr>
          <w:rFonts w:ascii="Times New Roman" w:hAnsi="Times New Roman" w:cs="Times New Roman"/>
          <w:sz w:val="24"/>
          <w:szCs w:val="24"/>
        </w:rPr>
        <w:t xml:space="preserve">naturalmente </w:t>
      </w:r>
      <w:r w:rsidRPr="004F11F6">
        <w:rPr>
          <w:rFonts w:ascii="Times New Roman" w:hAnsi="Times New Roman" w:cs="Times New Roman"/>
          <w:sz w:val="24"/>
          <w:szCs w:val="24"/>
        </w:rPr>
        <w:t xml:space="preserve">o comportamento </w:t>
      </w:r>
      <w:r w:rsidR="00067018">
        <w:rPr>
          <w:rFonts w:ascii="Times New Roman" w:hAnsi="Times New Roman" w:cs="Times New Roman"/>
          <w:sz w:val="24"/>
          <w:szCs w:val="24"/>
        </w:rPr>
        <w:t xml:space="preserve">considerado </w:t>
      </w:r>
      <w:r w:rsidRPr="004F11F6">
        <w:rPr>
          <w:rFonts w:ascii="Times New Roman" w:hAnsi="Times New Roman" w:cs="Times New Roman"/>
          <w:sz w:val="24"/>
          <w:szCs w:val="24"/>
        </w:rPr>
        <w:t xml:space="preserve">padrão. Dewey (1921) </w:t>
      </w:r>
      <w:r w:rsidR="00DE52F0">
        <w:rPr>
          <w:rFonts w:ascii="Times New Roman" w:hAnsi="Times New Roman" w:cs="Times New Roman"/>
          <w:sz w:val="24"/>
          <w:szCs w:val="24"/>
        </w:rPr>
        <w:t xml:space="preserve">propôs </w:t>
      </w:r>
      <w:r w:rsidRPr="004F11F6">
        <w:rPr>
          <w:rFonts w:ascii="Times New Roman" w:hAnsi="Times New Roman" w:cs="Times New Roman"/>
          <w:sz w:val="24"/>
          <w:szCs w:val="24"/>
        </w:rPr>
        <w:t>uma definição próxima a</w:t>
      </w:r>
      <w:r>
        <w:rPr>
          <w:rFonts w:ascii="Times New Roman" w:hAnsi="Times New Roman" w:cs="Times New Roman"/>
          <w:sz w:val="24"/>
          <w:szCs w:val="24"/>
        </w:rPr>
        <w:t>o conceito</w:t>
      </w:r>
      <w:r w:rsidRPr="004F11F6">
        <w:rPr>
          <w:rFonts w:ascii="Times New Roman" w:hAnsi="Times New Roman" w:cs="Times New Roman"/>
          <w:sz w:val="24"/>
          <w:szCs w:val="24"/>
        </w:rPr>
        <w:t xml:space="preserve"> de James</w:t>
      </w:r>
      <w:r>
        <w:rPr>
          <w:rFonts w:ascii="Times New Roman" w:hAnsi="Times New Roman" w:cs="Times New Roman"/>
          <w:sz w:val="24"/>
          <w:szCs w:val="24"/>
        </w:rPr>
        <w:t xml:space="preserve"> (1890)</w:t>
      </w:r>
      <w:r w:rsidR="002E0AEA">
        <w:rPr>
          <w:rFonts w:ascii="Times New Roman" w:hAnsi="Times New Roman" w:cs="Times New Roman"/>
          <w:sz w:val="24"/>
          <w:szCs w:val="24"/>
        </w:rPr>
        <w:t xml:space="preserve">, de que </w:t>
      </w:r>
      <w:r w:rsidRPr="004F11F6">
        <w:rPr>
          <w:rFonts w:ascii="Times New Roman" w:hAnsi="Times New Roman" w:cs="Times New Roman"/>
          <w:sz w:val="24"/>
          <w:szCs w:val="24"/>
        </w:rPr>
        <w:t xml:space="preserve">hábitos </w:t>
      </w:r>
      <w:r w:rsidR="002E0AEA">
        <w:rPr>
          <w:rFonts w:ascii="Times New Roman" w:hAnsi="Times New Roman" w:cs="Times New Roman"/>
          <w:sz w:val="24"/>
          <w:szCs w:val="24"/>
        </w:rPr>
        <w:t>implic</w:t>
      </w:r>
      <w:r>
        <w:rPr>
          <w:rFonts w:ascii="Times New Roman" w:hAnsi="Times New Roman" w:cs="Times New Roman"/>
          <w:sz w:val="24"/>
          <w:szCs w:val="24"/>
        </w:rPr>
        <w:t>a</w:t>
      </w:r>
      <w:r w:rsidR="0018593E">
        <w:rPr>
          <w:rFonts w:ascii="Times New Roman" w:hAnsi="Times New Roman" w:cs="Times New Roman"/>
          <w:sz w:val="24"/>
          <w:szCs w:val="24"/>
        </w:rPr>
        <w:t>m</w:t>
      </w:r>
      <w:r>
        <w:rPr>
          <w:rFonts w:ascii="Times New Roman" w:hAnsi="Times New Roman" w:cs="Times New Roman"/>
          <w:sz w:val="24"/>
          <w:szCs w:val="24"/>
        </w:rPr>
        <w:t xml:space="preserve"> em</w:t>
      </w:r>
      <w:r w:rsidRPr="004F11F6">
        <w:rPr>
          <w:rFonts w:ascii="Times New Roman" w:hAnsi="Times New Roman" w:cs="Times New Roman"/>
          <w:sz w:val="24"/>
          <w:szCs w:val="24"/>
        </w:rPr>
        <w:t xml:space="preserve"> ações </w:t>
      </w:r>
      <w:r w:rsidR="0018593E">
        <w:rPr>
          <w:rFonts w:ascii="Times New Roman" w:hAnsi="Times New Roman" w:cs="Times New Roman"/>
          <w:sz w:val="24"/>
          <w:szCs w:val="24"/>
        </w:rPr>
        <w:t>automatizadas</w:t>
      </w:r>
      <w:r w:rsidR="004E01A7">
        <w:rPr>
          <w:rFonts w:ascii="Times New Roman" w:hAnsi="Times New Roman" w:cs="Times New Roman"/>
          <w:sz w:val="24"/>
          <w:szCs w:val="24"/>
        </w:rPr>
        <w:t>,</w:t>
      </w:r>
      <w:r w:rsidRPr="004F11F6">
        <w:rPr>
          <w:rFonts w:ascii="Times New Roman" w:hAnsi="Times New Roman" w:cs="Times New Roman"/>
          <w:sz w:val="24"/>
          <w:szCs w:val="24"/>
        </w:rPr>
        <w:t xml:space="preserve"> exercidas de forma rotineira. </w:t>
      </w:r>
    </w:p>
    <w:p w14:paraId="249B6BDC" w14:textId="3B623078" w:rsidR="00324CA3" w:rsidRDefault="00324CA3" w:rsidP="00542C90">
      <w:pPr>
        <w:spacing w:after="0" w:line="240" w:lineRule="auto"/>
        <w:ind w:firstLine="851"/>
        <w:contextualSpacing/>
        <w:jc w:val="both"/>
        <w:rPr>
          <w:rFonts w:ascii="Times New Roman" w:hAnsi="Times New Roman" w:cs="Times New Roman"/>
          <w:sz w:val="24"/>
          <w:szCs w:val="24"/>
        </w:rPr>
      </w:pPr>
      <w:proofErr w:type="spellStart"/>
      <w:r w:rsidRPr="004F11F6">
        <w:rPr>
          <w:rFonts w:ascii="Times New Roman" w:hAnsi="Times New Roman" w:cs="Times New Roman"/>
          <w:sz w:val="24"/>
          <w:szCs w:val="24"/>
        </w:rPr>
        <w:t>Veblen</w:t>
      </w:r>
      <w:proofErr w:type="spellEnd"/>
      <w:r w:rsidRPr="004F11F6">
        <w:rPr>
          <w:rFonts w:ascii="Times New Roman" w:hAnsi="Times New Roman" w:cs="Times New Roman"/>
          <w:sz w:val="24"/>
          <w:szCs w:val="24"/>
        </w:rPr>
        <w:t xml:space="preserve">, James e Dewey, concordam que os hábitos </w:t>
      </w:r>
      <w:r>
        <w:rPr>
          <w:rFonts w:ascii="Times New Roman" w:hAnsi="Times New Roman" w:cs="Times New Roman"/>
          <w:sz w:val="24"/>
          <w:szCs w:val="24"/>
        </w:rPr>
        <w:t xml:space="preserve">são </w:t>
      </w:r>
      <w:r w:rsidRPr="004F11F6">
        <w:rPr>
          <w:rFonts w:ascii="Times New Roman" w:hAnsi="Times New Roman" w:cs="Times New Roman"/>
          <w:sz w:val="24"/>
          <w:szCs w:val="24"/>
        </w:rPr>
        <w:t xml:space="preserve">sociais </w:t>
      </w:r>
      <w:r>
        <w:rPr>
          <w:rFonts w:ascii="Times New Roman" w:hAnsi="Times New Roman" w:cs="Times New Roman"/>
          <w:sz w:val="24"/>
          <w:szCs w:val="24"/>
        </w:rPr>
        <w:t xml:space="preserve">e adquiridos </w:t>
      </w:r>
      <w:r w:rsidR="00084B3A">
        <w:rPr>
          <w:rFonts w:ascii="Times New Roman" w:hAnsi="Times New Roman" w:cs="Times New Roman"/>
          <w:sz w:val="24"/>
          <w:szCs w:val="24"/>
        </w:rPr>
        <w:t>no</w:t>
      </w:r>
      <w:r>
        <w:rPr>
          <w:rFonts w:ascii="Times New Roman" w:hAnsi="Times New Roman" w:cs="Times New Roman"/>
          <w:sz w:val="24"/>
          <w:szCs w:val="24"/>
        </w:rPr>
        <w:t xml:space="preserve"> grupo</w:t>
      </w:r>
      <w:r w:rsidRPr="004F11F6">
        <w:rPr>
          <w:rFonts w:ascii="Times New Roman" w:hAnsi="Times New Roman" w:cs="Times New Roman"/>
          <w:sz w:val="24"/>
          <w:szCs w:val="24"/>
        </w:rPr>
        <w:t xml:space="preserve"> por meio da </w:t>
      </w:r>
      <w:r w:rsidR="00637733">
        <w:rPr>
          <w:rFonts w:ascii="Times New Roman" w:hAnsi="Times New Roman" w:cs="Times New Roman"/>
          <w:sz w:val="24"/>
          <w:szCs w:val="24"/>
        </w:rPr>
        <w:t xml:space="preserve">socialização, notadamente pela </w:t>
      </w:r>
      <w:r w:rsidRPr="004F11F6">
        <w:rPr>
          <w:rFonts w:ascii="Times New Roman" w:hAnsi="Times New Roman" w:cs="Times New Roman"/>
          <w:sz w:val="24"/>
          <w:szCs w:val="24"/>
        </w:rPr>
        <w:t xml:space="preserve">educação. </w:t>
      </w:r>
      <w:r>
        <w:rPr>
          <w:rFonts w:ascii="Times New Roman" w:hAnsi="Times New Roman" w:cs="Times New Roman"/>
          <w:sz w:val="24"/>
          <w:szCs w:val="24"/>
        </w:rPr>
        <w:t xml:space="preserve">Além disso, </w:t>
      </w:r>
      <w:r w:rsidRPr="004F11F6">
        <w:rPr>
          <w:rFonts w:ascii="Times New Roman" w:hAnsi="Times New Roman" w:cs="Times New Roman"/>
          <w:sz w:val="24"/>
          <w:szCs w:val="24"/>
        </w:rPr>
        <w:t>existem algumas peculiaridades individuais na execução das rotinas habituais. Todos os indivíduos dentro de determinada sociedade, por exemplo, estão habituados a escovar seus dentes. Mas, a forma com que cada indivíduo v</w:t>
      </w:r>
      <w:r>
        <w:rPr>
          <w:rFonts w:ascii="Times New Roman" w:hAnsi="Times New Roman" w:cs="Times New Roman"/>
          <w:sz w:val="24"/>
          <w:szCs w:val="24"/>
        </w:rPr>
        <w:t>ai escovar seus dentes depende</w:t>
      </w:r>
      <w:r w:rsidRPr="004F11F6">
        <w:rPr>
          <w:rFonts w:ascii="Times New Roman" w:hAnsi="Times New Roman" w:cs="Times New Roman"/>
          <w:sz w:val="24"/>
          <w:szCs w:val="24"/>
        </w:rPr>
        <w:t xml:space="preserve"> de uma particularidade do ser individual</w:t>
      </w:r>
      <w:r>
        <w:rPr>
          <w:rFonts w:ascii="Times New Roman" w:hAnsi="Times New Roman" w:cs="Times New Roman"/>
          <w:sz w:val="24"/>
          <w:szCs w:val="24"/>
        </w:rPr>
        <w:t xml:space="preserve"> – embora esse argumento esteja presente nos escritos de </w:t>
      </w:r>
      <w:proofErr w:type="spellStart"/>
      <w:r>
        <w:rPr>
          <w:rFonts w:ascii="Times New Roman" w:hAnsi="Times New Roman" w:cs="Times New Roman"/>
          <w:sz w:val="24"/>
          <w:szCs w:val="24"/>
        </w:rPr>
        <w:t>Veblen</w:t>
      </w:r>
      <w:proofErr w:type="spellEnd"/>
      <w:r>
        <w:rPr>
          <w:rFonts w:ascii="Times New Roman" w:hAnsi="Times New Roman" w:cs="Times New Roman"/>
          <w:sz w:val="24"/>
          <w:szCs w:val="24"/>
        </w:rPr>
        <w:t xml:space="preserve"> e Dewey, ele é mais claramente apresentado em James (1890)</w:t>
      </w:r>
      <w:r w:rsidRPr="004F11F6">
        <w:rPr>
          <w:rFonts w:ascii="Times New Roman" w:hAnsi="Times New Roman" w:cs="Times New Roman"/>
          <w:sz w:val="24"/>
          <w:szCs w:val="24"/>
        </w:rPr>
        <w:t xml:space="preserve">. </w:t>
      </w:r>
      <w:r>
        <w:rPr>
          <w:rFonts w:ascii="Times New Roman" w:hAnsi="Times New Roman" w:cs="Times New Roman"/>
          <w:sz w:val="24"/>
          <w:szCs w:val="24"/>
        </w:rPr>
        <w:t>No entanto, d</w:t>
      </w:r>
      <w:r w:rsidRPr="004F11F6">
        <w:rPr>
          <w:rFonts w:ascii="Times New Roman" w:hAnsi="Times New Roman" w:cs="Times New Roman"/>
          <w:sz w:val="24"/>
          <w:szCs w:val="24"/>
        </w:rPr>
        <w:t>e acordo com James (1890)</w:t>
      </w:r>
      <w:r>
        <w:rPr>
          <w:rFonts w:ascii="Times New Roman" w:hAnsi="Times New Roman" w:cs="Times New Roman"/>
          <w:sz w:val="24"/>
          <w:szCs w:val="24"/>
        </w:rPr>
        <w:t>,</w:t>
      </w:r>
      <w:r w:rsidRPr="004F11F6">
        <w:rPr>
          <w:rFonts w:ascii="Times New Roman" w:hAnsi="Times New Roman" w:cs="Times New Roman"/>
          <w:sz w:val="24"/>
          <w:szCs w:val="24"/>
        </w:rPr>
        <w:t xml:space="preserve"> ao analisar qualquer </w:t>
      </w:r>
      <w:r>
        <w:rPr>
          <w:rFonts w:ascii="Times New Roman" w:hAnsi="Times New Roman" w:cs="Times New Roman"/>
          <w:sz w:val="24"/>
          <w:szCs w:val="24"/>
        </w:rPr>
        <w:t>indivíduo</w:t>
      </w:r>
      <w:r w:rsidRPr="004F11F6">
        <w:rPr>
          <w:rFonts w:ascii="Times New Roman" w:hAnsi="Times New Roman" w:cs="Times New Roman"/>
          <w:sz w:val="24"/>
          <w:szCs w:val="24"/>
        </w:rPr>
        <w:t>, é possível perceber que existe uma s</w:t>
      </w:r>
      <w:r w:rsidR="00FE1BA1">
        <w:rPr>
          <w:rFonts w:ascii="Times New Roman" w:hAnsi="Times New Roman" w:cs="Times New Roman"/>
          <w:sz w:val="24"/>
          <w:szCs w:val="24"/>
        </w:rPr>
        <w:t>é</w:t>
      </w:r>
      <w:r w:rsidRPr="004F11F6">
        <w:rPr>
          <w:rFonts w:ascii="Times New Roman" w:hAnsi="Times New Roman" w:cs="Times New Roman"/>
          <w:sz w:val="24"/>
          <w:szCs w:val="24"/>
        </w:rPr>
        <w:t>rie de comportamentos praticados diariamente</w:t>
      </w:r>
      <w:r w:rsidR="0018593E">
        <w:rPr>
          <w:rFonts w:ascii="Times New Roman" w:hAnsi="Times New Roman" w:cs="Times New Roman"/>
          <w:sz w:val="24"/>
          <w:szCs w:val="24"/>
        </w:rPr>
        <w:t xml:space="preserve">. Alguns desses comportamentos </w:t>
      </w:r>
      <w:r w:rsidRPr="004F11F6">
        <w:rPr>
          <w:rFonts w:ascii="Times New Roman" w:hAnsi="Times New Roman" w:cs="Times New Roman"/>
          <w:sz w:val="24"/>
          <w:szCs w:val="24"/>
        </w:rPr>
        <w:t xml:space="preserve">parecem ser incorporados </w:t>
      </w:r>
      <w:r w:rsidR="0018593E">
        <w:rPr>
          <w:rFonts w:ascii="Times New Roman" w:hAnsi="Times New Roman" w:cs="Times New Roman"/>
          <w:sz w:val="24"/>
          <w:szCs w:val="24"/>
        </w:rPr>
        <w:t>na mais tenra idade, outros são adquiridos através de uma mais longa interação do indivíduo com o ambiente que a ou o cerca no decorrer da sua vida</w:t>
      </w:r>
      <w:r w:rsidR="004E01A7">
        <w:rPr>
          <w:rFonts w:ascii="Times New Roman" w:hAnsi="Times New Roman" w:cs="Times New Roman"/>
          <w:sz w:val="24"/>
          <w:szCs w:val="24"/>
        </w:rPr>
        <w:t>.</w:t>
      </w:r>
      <w:r w:rsidRPr="004F11F6">
        <w:rPr>
          <w:rFonts w:ascii="Times New Roman" w:hAnsi="Times New Roman" w:cs="Times New Roman"/>
          <w:sz w:val="24"/>
          <w:szCs w:val="24"/>
        </w:rPr>
        <w:t xml:space="preserve"> </w:t>
      </w:r>
      <w:r w:rsidR="00A24CF7">
        <w:rPr>
          <w:rFonts w:ascii="Times New Roman" w:hAnsi="Times New Roman" w:cs="Times New Roman"/>
          <w:sz w:val="24"/>
          <w:szCs w:val="24"/>
        </w:rPr>
        <w:t xml:space="preserve"> </w:t>
      </w:r>
      <w:r w:rsidRPr="00910D6A">
        <w:rPr>
          <w:rFonts w:ascii="Times New Roman" w:hAnsi="Times New Roman" w:cs="Times New Roman"/>
          <w:sz w:val="24"/>
          <w:szCs w:val="24"/>
        </w:rPr>
        <w:t>Dewey (1921) partilha da mesma análise</w:t>
      </w:r>
      <w:r w:rsidR="00216BA5">
        <w:rPr>
          <w:rFonts w:ascii="Times New Roman" w:hAnsi="Times New Roman" w:cs="Times New Roman"/>
          <w:sz w:val="24"/>
          <w:szCs w:val="24"/>
        </w:rPr>
        <w:t>;</w:t>
      </w:r>
      <w:r w:rsidRPr="00910D6A">
        <w:rPr>
          <w:rFonts w:ascii="Times New Roman" w:hAnsi="Times New Roman" w:cs="Times New Roman"/>
          <w:sz w:val="24"/>
          <w:szCs w:val="24"/>
        </w:rPr>
        <w:t xml:space="preserve"> para ele, existem ações involuntárias como respirar ou fazer</w:t>
      </w:r>
      <w:r w:rsidR="0014359B">
        <w:rPr>
          <w:rFonts w:ascii="Times New Roman" w:hAnsi="Times New Roman" w:cs="Times New Roman"/>
          <w:sz w:val="24"/>
          <w:szCs w:val="24"/>
        </w:rPr>
        <w:t xml:space="preserve"> a</w:t>
      </w:r>
      <w:r w:rsidRPr="00910D6A">
        <w:rPr>
          <w:rFonts w:ascii="Times New Roman" w:hAnsi="Times New Roman" w:cs="Times New Roman"/>
          <w:sz w:val="24"/>
          <w:szCs w:val="24"/>
        </w:rPr>
        <w:t xml:space="preserve"> digestão e ações adquiridas</w:t>
      </w:r>
      <w:r w:rsidR="0014359B">
        <w:rPr>
          <w:rFonts w:ascii="Times New Roman" w:hAnsi="Times New Roman" w:cs="Times New Roman"/>
          <w:sz w:val="24"/>
          <w:szCs w:val="24"/>
        </w:rPr>
        <w:t>,</w:t>
      </w:r>
      <w:r w:rsidRPr="00910D6A">
        <w:rPr>
          <w:rFonts w:ascii="Times New Roman" w:hAnsi="Times New Roman" w:cs="Times New Roman"/>
          <w:sz w:val="24"/>
          <w:szCs w:val="24"/>
        </w:rPr>
        <w:t xml:space="preserve"> como o hábito de fazer </w:t>
      </w:r>
      <w:r w:rsidR="00216BA5">
        <w:rPr>
          <w:rFonts w:ascii="Times New Roman" w:hAnsi="Times New Roman" w:cs="Times New Roman"/>
          <w:sz w:val="24"/>
          <w:szCs w:val="24"/>
        </w:rPr>
        <w:t>trê</w:t>
      </w:r>
      <w:r w:rsidRPr="00910D6A">
        <w:rPr>
          <w:rFonts w:ascii="Times New Roman" w:hAnsi="Times New Roman" w:cs="Times New Roman"/>
          <w:sz w:val="24"/>
          <w:szCs w:val="24"/>
        </w:rPr>
        <w:t xml:space="preserve">s refeições – café da manhã, almoço e janta. </w:t>
      </w:r>
      <w:r w:rsidRPr="004F11F6">
        <w:rPr>
          <w:rFonts w:ascii="Times New Roman" w:hAnsi="Times New Roman" w:cs="Times New Roman"/>
          <w:sz w:val="24"/>
          <w:szCs w:val="24"/>
        </w:rPr>
        <w:t>Os hábitos podem ser estudados de forma objetiva</w:t>
      </w:r>
      <w:r w:rsidR="00DE6134">
        <w:rPr>
          <w:rFonts w:ascii="Times New Roman" w:hAnsi="Times New Roman" w:cs="Times New Roman"/>
          <w:sz w:val="24"/>
          <w:szCs w:val="24"/>
        </w:rPr>
        <w:t>,</w:t>
      </w:r>
      <w:r w:rsidRPr="004F11F6">
        <w:rPr>
          <w:rFonts w:ascii="Times New Roman" w:hAnsi="Times New Roman" w:cs="Times New Roman"/>
          <w:sz w:val="24"/>
          <w:szCs w:val="24"/>
        </w:rPr>
        <w:t xml:space="preserve"> como as funções fisiológicas</w:t>
      </w:r>
      <w:r w:rsidR="00AD5617">
        <w:rPr>
          <w:rFonts w:ascii="Times New Roman" w:hAnsi="Times New Roman" w:cs="Times New Roman"/>
          <w:sz w:val="24"/>
          <w:szCs w:val="24"/>
        </w:rPr>
        <w:t xml:space="preserve">, pois são um fato real, passível de ser </w:t>
      </w:r>
      <w:r w:rsidR="000B29B0">
        <w:rPr>
          <w:rFonts w:ascii="Times New Roman" w:hAnsi="Times New Roman" w:cs="Times New Roman"/>
          <w:sz w:val="24"/>
          <w:szCs w:val="24"/>
        </w:rPr>
        <w:t>determinado pela observação da conduta das pessoas. Eles</w:t>
      </w:r>
      <w:r w:rsidRPr="004F11F6">
        <w:rPr>
          <w:rFonts w:ascii="Times New Roman" w:hAnsi="Times New Roman" w:cs="Times New Roman"/>
          <w:sz w:val="24"/>
          <w:szCs w:val="24"/>
        </w:rPr>
        <w:t xml:space="preserve"> podem sofrer mudanças mediante alterações nas decisões e escolhas individuais ou sociais. </w:t>
      </w:r>
      <w:r w:rsidRPr="00FF6766">
        <w:rPr>
          <w:rFonts w:ascii="Times New Roman" w:hAnsi="Times New Roman" w:cs="Times New Roman"/>
          <w:sz w:val="24"/>
          <w:szCs w:val="24"/>
        </w:rPr>
        <w:t xml:space="preserve">Essa é a principal diferença entre um hábito de conduta e um processo fisiológico, a conduta é </w:t>
      </w:r>
      <w:r w:rsidR="00542C90" w:rsidRPr="00FF6766">
        <w:rPr>
          <w:rFonts w:ascii="Times New Roman" w:hAnsi="Times New Roman" w:cs="Times New Roman"/>
          <w:sz w:val="24"/>
          <w:szCs w:val="24"/>
        </w:rPr>
        <w:t xml:space="preserve">socialmente </w:t>
      </w:r>
      <w:r w:rsidRPr="00FF6766">
        <w:rPr>
          <w:rFonts w:ascii="Times New Roman" w:hAnsi="Times New Roman" w:cs="Times New Roman"/>
          <w:sz w:val="24"/>
          <w:szCs w:val="24"/>
        </w:rPr>
        <w:t>compartilhada, é uma ação</w:t>
      </w:r>
      <w:r w:rsidR="00542C90" w:rsidRPr="00FF6766">
        <w:rPr>
          <w:rFonts w:ascii="Times New Roman" w:hAnsi="Times New Roman" w:cs="Times New Roman"/>
          <w:sz w:val="24"/>
          <w:szCs w:val="24"/>
        </w:rPr>
        <w:t>,</w:t>
      </w:r>
      <w:r w:rsidRPr="00FF6766">
        <w:rPr>
          <w:rFonts w:ascii="Times New Roman" w:hAnsi="Times New Roman" w:cs="Times New Roman"/>
          <w:sz w:val="24"/>
          <w:szCs w:val="24"/>
        </w:rPr>
        <w:t xml:space="preserve"> seja boa ou ruim</w:t>
      </w:r>
      <w:r w:rsidR="00542C90" w:rsidRPr="00FF6766">
        <w:rPr>
          <w:rFonts w:ascii="Times New Roman" w:hAnsi="Times New Roman" w:cs="Times New Roman"/>
          <w:sz w:val="24"/>
          <w:szCs w:val="24"/>
        </w:rPr>
        <w:t>,</w:t>
      </w:r>
      <w:r w:rsidR="00542C90">
        <w:rPr>
          <w:rFonts w:ascii="Times New Roman" w:hAnsi="Times New Roman" w:cs="Times New Roman"/>
          <w:sz w:val="24"/>
          <w:szCs w:val="24"/>
        </w:rPr>
        <w:t xml:space="preserve"> que advém do convívio em sociedade</w:t>
      </w:r>
      <w:r w:rsidR="00E6426C">
        <w:rPr>
          <w:rFonts w:ascii="Times New Roman" w:hAnsi="Times New Roman" w:cs="Times New Roman"/>
          <w:sz w:val="24"/>
          <w:szCs w:val="24"/>
        </w:rPr>
        <w:t xml:space="preserve"> </w:t>
      </w:r>
      <w:r w:rsidRPr="004F11F6">
        <w:rPr>
          <w:rFonts w:ascii="Times New Roman" w:hAnsi="Times New Roman" w:cs="Times New Roman"/>
          <w:sz w:val="24"/>
          <w:szCs w:val="24"/>
        </w:rPr>
        <w:t>(Dewey, 1921).</w:t>
      </w:r>
      <w:r>
        <w:rPr>
          <w:rFonts w:ascii="Times New Roman" w:hAnsi="Times New Roman" w:cs="Times New Roman"/>
          <w:sz w:val="24"/>
          <w:szCs w:val="24"/>
        </w:rPr>
        <w:t xml:space="preserve"> </w:t>
      </w:r>
      <w:r w:rsidR="005B2559">
        <w:rPr>
          <w:rFonts w:ascii="Times New Roman" w:hAnsi="Times New Roman" w:cs="Times New Roman"/>
          <w:sz w:val="24"/>
          <w:szCs w:val="24"/>
        </w:rPr>
        <w:t xml:space="preserve">De acordo com </w:t>
      </w:r>
      <w:proofErr w:type="spellStart"/>
      <w:r w:rsidR="005B2559">
        <w:rPr>
          <w:rFonts w:ascii="Times New Roman" w:hAnsi="Times New Roman" w:cs="Times New Roman"/>
          <w:sz w:val="24"/>
          <w:szCs w:val="24"/>
        </w:rPr>
        <w:t>Veblen</w:t>
      </w:r>
      <w:proofErr w:type="spellEnd"/>
      <w:r w:rsidR="005B2559">
        <w:rPr>
          <w:rFonts w:ascii="Times New Roman" w:hAnsi="Times New Roman" w:cs="Times New Roman"/>
          <w:sz w:val="24"/>
          <w:szCs w:val="24"/>
        </w:rPr>
        <w:t xml:space="preserve"> (18</w:t>
      </w:r>
      <w:r w:rsidRPr="004F11F6">
        <w:rPr>
          <w:rFonts w:ascii="Times New Roman" w:hAnsi="Times New Roman" w:cs="Times New Roman"/>
          <w:sz w:val="24"/>
          <w:szCs w:val="24"/>
        </w:rPr>
        <w:t>98) e James (1890), um hábito é percebido quando e</w:t>
      </w:r>
      <w:r w:rsidR="00784910">
        <w:rPr>
          <w:rFonts w:ascii="Times New Roman" w:hAnsi="Times New Roman" w:cs="Times New Roman"/>
          <w:sz w:val="24"/>
          <w:szCs w:val="24"/>
        </w:rPr>
        <w:t>l</w:t>
      </w:r>
      <w:r w:rsidRPr="004F11F6">
        <w:rPr>
          <w:rFonts w:ascii="Times New Roman" w:hAnsi="Times New Roman" w:cs="Times New Roman"/>
          <w:sz w:val="24"/>
          <w:szCs w:val="24"/>
        </w:rPr>
        <w:t xml:space="preserve">e implica em um </w:t>
      </w:r>
      <w:r w:rsidR="00784910">
        <w:rPr>
          <w:rFonts w:ascii="Times New Roman" w:hAnsi="Times New Roman" w:cs="Times New Roman"/>
          <w:sz w:val="24"/>
          <w:szCs w:val="24"/>
        </w:rPr>
        <w:t xml:space="preserve">certo </w:t>
      </w:r>
      <w:r w:rsidRPr="004F11F6">
        <w:rPr>
          <w:rFonts w:ascii="Times New Roman" w:hAnsi="Times New Roman" w:cs="Times New Roman"/>
          <w:sz w:val="24"/>
          <w:szCs w:val="24"/>
        </w:rPr>
        <w:t>comportamento. Contudo, um hábito não</w:t>
      </w:r>
      <w:r w:rsidR="0063399C">
        <w:rPr>
          <w:rFonts w:ascii="Times New Roman" w:hAnsi="Times New Roman" w:cs="Times New Roman"/>
          <w:sz w:val="24"/>
          <w:szCs w:val="24"/>
        </w:rPr>
        <w:t xml:space="preserve"> é uma camisa de força</w:t>
      </w:r>
      <w:r w:rsidR="005147D3">
        <w:rPr>
          <w:rFonts w:ascii="Times New Roman" w:hAnsi="Times New Roman" w:cs="Times New Roman"/>
          <w:sz w:val="24"/>
          <w:szCs w:val="24"/>
        </w:rPr>
        <w:t xml:space="preserve"> que obriga à repetição indefinida</w:t>
      </w:r>
      <w:r w:rsidR="00F70B1D">
        <w:rPr>
          <w:rFonts w:ascii="Times New Roman" w:hAnsi="Times New Roman" w:cs="Times New Roman"/>
          <w:sz w:val="24"/>
          <w:szCs w:val="24"/>
        </w:rPr>
        <w:t>; ele</w:t>
      </w:r>
      <w:r w:rsidR="003133D6">
        <w:rPr>
          <w:rFonts w:ascii="Times New Roman" w:hAnsi="Times New Roman" w:cs="Times New Roman"/>
          <w:sz w:val="24"/>
          <w:szCs w:val="24"/>
        </w:rPr>
        <w:t xml:space="preserve"> </w:t>
      </w:r>
      <w:r w:rsidR="0063399C">
        <w:rPr>
          <w:rFonts w:ascii="Times New Roman" w:hAnsi="Times New Roman" w:cs="Times New Roman"/>
          <w:sz w:val="24"/>
          <w:szCs w:val="24"/>
        </w:rPr>
        <w:t xml:space="preserve">implica apenas </w:t>
      </w:r>
      <w:r w:rsidRPr="004F11F6">
        <w:rPr>
          <w:rFonts w:ascii="Times New Roman" w:hAnsi="Times New Roman" w:cs="Times New Roman"/>
          <w:sz w:val="24"/>
          <w:szCs w:val="24"/>
        </w:rPr>
        <w:t>um comportamento potencial que pode ser desencadeado, por um estimulo ou contexto apropriado</w:t>
      </w:r>
      <w:r w:rsidR="004E01A7">
        <w:rPr>
          <w:rFonts w:ascii="Times New Roman" w:hAnsi="Times New Roman" w:cs="Times New Roman"/>
          <w:sz w:val="24"/>
          <w:szCs w:val="24"/>
        </w:rPr>
        <w:t xml:space="preserve">. </w:t>
      </w:r>
      <w:r>
        <w:rPr>
          <w:rFonts w:ascii="Times New Roman" w:hAnsi="Times New Roman" w:cs="Times New Roman"/>
          <w:sz w:val="24"/>
          <w:szCs w:val="24"/>
        </w:rPr>
        <w:t>De acordo com James (1890)</w:t>
      </w:r>
      <w:r w:rsidR="00EA5BCA">
        <w:rPr>
          <w:rFonts w:ascii="Times New Roman" w:hAnsi="Times New Roman" w:cs="Times New Roman"/>
          <w:sz w:val="24"/>
          <w:szCs w:val="24"/>
        </w:rPr>
        <w:t>,</w:t>
      </w:r>
      <w:r w:rsidRPr="004F11F6">
        <w:rPr>
          <w:rFonts w:ascii="Times New Roman" w:hAnsi="Times New Roman" w:cs="Times New Roman"/>
          <w:sz w:val="24"/>
          <w:szCs w:val="24"/>
        </w:rPr>
        <w:t xml:space="preserve"> Dewey (1921)</w:t>
      </w:r>
      <w:r>
        <w:rPr>
          <w:rFonts w:ascii="Times New Roman" w:hAnsi="Times New Roman" w:cs="Times New Roman"/>
          <w:sz w:val="24"/>
          <w:szCs w:val="24"/>
        </w:rPr>
        <w:t xml:space="preserve"> e </w:t>
      </w:r>
      <w:proofErr w:type="spellStart"/>
      <w:r>
        <w:rPr>
          <w:rFonts w:ascii="Times New Roman" w:hAnsi="Times New Roman" w:cs="Times New Roman"/>
          <w:sz w:val="24"/>
          <w:szCs w:val="24"/>
        </w:rPr>
        <w:t>Veblen</w:t>
      </w:r>
      <w:proofErr w:type="spellEnd"/>
      <w:r>
        <w:rPr>
          <w:rFonts w:ascii="Times New Roman" w:hAnsi="Times New Roman" w:cs="Times New Roman"/>
          <w:sz w:val="24"/>
          <w:szCs w:val="24"/>
        </w:rPr>
        <w:t xml:space="preserve"> (1898)</w:t>
      </w:r>
      <w:r w:rsidRPr="004F11F6">
        <w:rPr>
          <w:rFonts w:ascii="Times New Roman" w:hAnsi="Times New Roman" w:cs="Times New Roman"/>
          <w:sz w:val="24"/>
          <w:szCs w:val="24"/>
        </w:rPr>
        <w:t>, os hábitos são influenciados por conhecimentos passados e atuais, de maneira que o passado é condicionante, mas não determinante para a tomada</w:t>
      </w:r>
      <w:r w:rsidR="005B2559">
        <w:rPr>
          <w:rFonts w:ascii="Times New Roman" w:hAnsi="Times New Roman" w:cs="Times New Roman"/>
          <w:sz w:val="24"/>
          <w:szCs w:val="24"/>
        </w:rPr>
        <w:t xml:space="preserve"> de decisão presente. </w:t>
      </w:r>
      <w:proofErr w:type="spellStart"/>
      <w:r w:rsidR="005B2559">
        <w:rPr>
          <w:rFonts w:ascii="Times New Roman" w:hAnsi="Times New Roman" w:cs="Times New Roman"/>
          <w:sz w:val="24"/>
          <w:szCs w:val="24"/>
        </w:rPr>
        <w:t>Veblen</w:t>
      </w:r>
      <w:proofErr w:type="spellEnd"/>
      <w:r w:rsidR="005B2559">
        <w:rPr>
          <w:rFonts w:ascii="Times New Roman" w:hAnsi="Times New Roman" w:cs="Times New Roman"/>
          <w:sz w:val="24"/>
          <w:szCs w:val="24"/>
        </w:rPr>
        <w:t xml:space="preserve"> (18</w:t>
      </w:r>
      <w:r w:rsidRPr="004F11F6">
        <w:rPr>
          <w:rFonts w:ascii="Times New Roman" w:hAnsi="Times New Roman" w:cs="Times New Roman"/>
          <w:sz w:val="24"/>
          <w:szCs w:val="24"/>
        </w:rPr>
        <w:t xml:space="preserve">98) e James (1890) argumentam que os hábitos são diferentes entre os indivíduos, pois os mesmos visam se adequar </w:t>
      </w:r>
      <w:r w:rsidR="00C10E9E">
        <w:rPr>
          <w:rFonts w:ascii="Times New Roman" w:hAnsi="Times New Roman" w:cs="Times New Roman"/>
          <w:sz w:val="24"/>
          <w:szCs w:val="24"/>
        </w:rPr>
        <w:t>à</w:t>
      </w:r>
      <w:r w:rsidR="00DC6128">
        <w:rPr>
          <w:rFonts w:ascii="Times New Roman" w:hAnsi="Times New Roman" w:cs="Times New Roman"/>
          <w:sz w:val="24"/>
          <w:szCs w:val="24"/>
        </w:rPr>
        <w:t xml:space="preserve">s exigências do ambiente externo. </w:t>
      </w:r>
      <w:r w:rsidRPr="004F11F6">
        <w:rPr>
          <w:rFonts w:ascii="Times New Roman" w:hAnsi="Times New Roman" w:cs="Times New Roman"/>
          <w:sz w:val="24"/>
          <w:szCs w:val="24"/>
        </w:rPr>
        <w:t xml:space="preserve">Os hábitos podem mudar </w:t>
      </w:r>
      <w:r w:rsidR="005A5A4F">
        <w:rPr>
          <w:rFonts w:ascii="Times New Roman" w:hAnsi="Times New Roman" w:cs="Times New Roman"/>
          <w:sz w:val="24"/>
          <w:szCs w:val="24"/>
        </w:rPr>
        <w:t>su</w:t>
      </w:r>
      <w:r w:rsidRPr="004F11F6">
        <w:rPr>
          <w:rFonts w:ascii="Times New Roman" w:hAnsi="Times New Roman" w:cs="Times New Roman"/>
          <w:sz w:val="24"/>
          <w:szCs w:val="24"/>
        </w:rPr>
        <w:t>as estruturas</w:t>
      </w:r>
      <w:r w:rsidR="005A5A4F">
        <w:rPr>
          <w:rFonts w:ascii="Times New Roman" w:hAnsi="Times New Roman" w:cs="Times New Roman"/>
          <w:sz w:val="24"/>
          <w:szCs w:val="24"/>
        </w:rPr>
        <w:t>,</w:t>
      </w:r>
      <w:r w:rsidRPr="004F11F6">
        <w:rPr>
          <w:rFonts w:ascii="Times New Roman" w:hAnsi="Times New Roman" w:cs="Times New Roman"/>
          <w:sz w:val="24"/>
          <w:szCs w:val="24"/>
        </w:rPr>
        <w:t xml:space="preserve"> dado as pressões internas ou forças externas, transformando os hábitos em algo diferente do que eram. Entretanto, esses choques de mudança nas estruturas habituais não ocorrem </w:t>
      </w:r>
      <w:r w:rsidR="00CE129D">
        <w:rPr>
          <w:rFonts w:ascii="Times New Roman" w:hAnsi="Times New Roman" w:cs="Times New Roman"/>
          <w:sz w:val="24"/>
          <w:szCs w:val="24"/>
        </w:rPr>
        <w:t xml:space="preserve">geralmente </w:t>
      </w:r>
      <w:r w:rsidRPr="004F11F6">
        <w:rPr>
          <w:rFonts w:ascii="Times New Roman" w:hAnsi="Times New Roman" w:cs="Times New Roman"/>
          <w:sz w:val="24"/>
          <w:szCs w:val="24"/>
        </w:rPr>
        <w:t>de maneira abrupta</w:t>
      </w:r>
      <w:r w:rsidR="000657B5">
        <w:rPr>
          <w:rFonts w:ascii="Times New Roman" w:hAnsi="Times New Roman" w:cs="Times New Roman"/>
          <w:sz w:val="24"/>
          <w:szCs w:val="24"/>
        </w:rPr>
        <w:t>.</w:t>
      </w:r>
    </w:p>
    <w:p w14:paraId="79859C3A" w14:textId="5C1AC4D8" w:rsidR="00324CA3" w:rsidRDefault="00324CA3" w:rsidP="00324CA3">
      <w:pPr>
        <w:spacing w:after="0" w:line="240" w:lineRule="auto"/>
        <w:ind w:firstLine="851"/>
        <w:contextualSpacing/>
        <w:jc w:val="both"/>
        <w:rPr>
          <w:rFonts w:ascii="Times New Roman" w:eastAsia="Arial" w:hAnsi="Times New Roman" w:cs="Times New Roman"/>
          <w:sz w:val="24"/>
          <w:szCs w:val="24"/>
        </w:rPr>
      </w:pPr>
      <w:r>
        <w:rPr>
          <w:rFonts w:ascii="Times New Roman" w:eastAsia="Arial" w:hAnsi="Times New Roman" w:cs="Times New Roman"/>
          <w:sz w:val="24"/>
          <w:szCs w:val="24"/>
        </w:rPr>
        <w:lastRenderedPageBreak/>
        <w:t>Parte da historiografia</w:t>
      </w:r>
      <w:r w:rsidR="00A54961">
        <w:rPr>
          <w:rFonts w:ascii="Times New Roman" w:eastAsia="Arial" w:hAnsi="Times New Roman" w:cs="Times New Roman"/>
          <w:sz w:val="24"/>
          <w:szCs w:val="24"/>
        </w:rPr>
        <w:t>, assim como</w:t>
      </w:r>
      <w:r>
        <w:rPr>
          <w:rFonts w:ascii="Times New Roman" w:eastAsia="Arial" w:hAnsi="Times New Roman" w:cs="Times New Roman"/>
          <w:sz w:val="24"/>
          <w:szCs w:val="24"/>
        </w:rPr>
        <w:t xml:space="preserve"> Almeida (2014) e </w:t>
      </w:r>
      <w:proofErr w:type="spellStart"/>
      <w:r w:rsidRPr="004F11F6">
        <w:rPr>
          <w:rFonts w:ascii="Times New Roman" w:eastAsia="Arial" w:hAnsi="Times New Roman" w:cs="Times New Roman"/>
          <w:sz w:val="24"/>
          <w:szCs w:val="24"/>
        </w:rPr>
        <w:t>Cordes</w:t>
      </w:r>
      <w:proofErr w:type="spellEnd"/>
      <w:r w:rsidRPr="004F11F6">
        <w:rPr>
          <w:rFonts w:ascii="Times New Roman" w:eastAsia="Arial" w:hAnsi="Times New Roman" w:cs="Times New Roman"/>
          <w:sz w:val="24"/>
          <w:szCs w:val="24"/>
        </w:rPr>
        <w:t xml:space="preserve"> (2005), </w:t>
      </w:r>
      <w:r>
        <w:rPr>
          <w:rFonts w:ascii="Times New Roman" w:eastAsia="Arial" w:hAnsi="Times New Roman" w:cs="Times New Roman"/>
          <w:sz w:val="24"/>
          <w:szCs w:val="24"/>
        </w:rPr>
        <w:t xml:space="preserve">reconhece que há um elemento </w:t>
      </w:r>
      <w:r w:rsidRPr="004F11F6">
        <w:rPr>
          <w:rFonts w:ascii="Times New Roman" w:eastAsia="Arial" w:hAnsi="Times New Roman" w:cs="Times New Roman"/>
          <w:sz w:val="24"/>
          <w:szCs w:val="24"/>
        </w:rPr>
        <w:t xml:space="preserve">fundamental </w:t>
      </w:r>
      <w:r w:rsidR="00A54961">
        <w:rPr>
          <w:rFonts w:ascii="Times New Roman" w:eastAsia="Arial" w:hAnsi="Times New Roman" w:cs="Times New Roman"/>
          <w:sz w:val="24"/>
          <w:szCs w:val="24"/>
        </w:rPr>
        <w:t xml:space="preserve">na tomada de decisão, </w:t>
      </w:r>
      <w:r w:rsidRPr="004F11F6">
        <w:rPr>
          <w:rFonts w:ascii="Times New Roman" w:eastAsia="Arial" w:hAnsi="Times New Roman" w:cs="Times New Roman"/>
          <w:sz w:val="24"/>
          <w:szCs w:val="24"/>
        </w:rPr>
        <w:t>a</w:t>
      </w:r>
      <w:r w:rsidR="00A54961">
        <w:rPr>
          <w:rFonts w:ascii="Times New Roman" w:eastAsia="Arial" w:hAnsi="Times New Roman" w:cs="Times New Roman"/>
          <w:sz w:val="24"/>
          <w:szCs w:val="24"/>
        </w:rPr>
        <w:t>lém dos hábitos e instituições</w:t>
      </w:r>
      <w:r>
        <w:rPr>
          <w:rFonts w:ascii="Times New Roman" w:eastAsia="Arial" w:hAnsi="Times New Roman" w:cs="Times New Roman"/>
          <w:sz w:val="24"/>
          <w:szCs w:val="24"/>
        </w:rPr>
        <w:t xml:space="preserve">, mas </w:t>
      </w:r>
      <w:r w:rsidR="00A54961">
        <w:rPr>
          <w:rFonts w:ascii="Times New Roman" w:eastAsia="Arial" w:hAnsi="Times New Roman" w:cs="Times New Roman"/>
          <w:sz w:val="24"/>
          <w:szCs w:val="24"/>
        </w:rPr>
        <w:t xml:space="preserve">que é </w:t>
      </w:r>
      <w:r>
        <w:rPr>
          <w:rFonts w:ascii="Times New Roman" w:eastAsia="Arial" w:hAnsi="Times New Roman" w:cs="Times New Roman"/>
          <w:sz w:val="24"/>
          <w:szCs w:val="24"/>
        </w:rPr>
        <w:t>menos trabalhado pela historiografia e p</w:t>
      </w:r>
      <w:r w:rsidR="001E00C6">
        <w:rPr>
          <w:rFonts w:ascii="Times New Roman" w:eastAsia="Arial" w:hAnsi="Times New Roman" w:cs="Times New Roman"/>
          <w:sz w:val="24"/>
          <w:szCs w:val="24"/>
        </w:rPr>
        <w:t>elos</w:t>
      </w:r>
      <w:r w:rsidR="00A54961">
        <w:rPr>
          <w:rFonts w:ascii="Times New Roman" w:eastAsia="Arial" w:hAnsi="Times New Roman" w:cs="Times New Roman"/>
          <w:sz w:val="24"/>
          <w:szCs w:val="24"/>
        </w:rPr>
        <w:t xml:space="preserve"> institucionalistas. Est</w:t>
      </w:r>
      <w:r>
        <w:rPr>
          <w:rFonts w:ascii="Times New Roman" w:eastAsia="Arial" w:hAnsi="Times New Roman" w:cs="Times New Roman"/>
          <w:sz w:val="24"/>
          <w:szCs w:val="24"/>
        </w:rPr>
        <w:t>e elemento é o instinto</w:t>
      </w:r>
      <w:r w:rsidRPr="004F11F6">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Há um ponto central para a compreensão da abordagem de </w:t>
      </w:r>
      <w:proofErr w:type="spellStart"/>
      <w:r>
        <w:rPr>
          <w:rFonts w:ascii="Times New Roman" w:eastAsia="Arial" w:hAnsi="Times New Roman" w:cs="Times New Roman"/>
          <w:sz w:val="24"/>
          <w:szCs w:val="24"/>
        </w:rPr>
        <w:t>Veblen</w:t>
      </w:r>
      <w:proofErr w:type="spellEnd"/>
      <w:r>
        <w:rPr>
          <w:rFonts w:ascii="Times New Roman" w:eastAsia="Arial" w:hAnsi="Times New Roman" w:cs="Times New Roman"/>
          <w:sz w:val="24"/>
          <w:szCs w:val="24"/>
        </w:rPr>
        <w:t xml:space="preserve"> </w:t>
      </w:r>
      <w:r w:rsidR="001E00C6">
        <w:rPr>
          <w:rFonts w:ascii="Times New Roman" w:eastAsia="Arial" w:hAnsi="Times New Roman" w:cs="Times New Roman"/>
          <w:sz w:val="24"/>
          <w:szCs w:val="24"/>
        </w:rPr>
        <w:t xml:space="preserve">quanto </w:t>
      </w:r>
      <w:r w:rsidR="00813DC5">
        <w:rPr>
          <w:rFonts w:ascii="Times New Roman" w:eastAsia="Arial" w:hAnsi="Times New Roman" w:cs="Times New Roman"/>
          <w:sz w:val="24"/>
          <w:szCs w:val="24"/>
        </w:rPr>
        <w:t>a</w:t>
      </w:r>
      <w:r>
        <w:rPr>
          <w:rFonts w:ascii="Times New Roman" w:eastAsia="Arial" w:hAnsi="Times New Roman" w:cs="Times New Roman"/>
          <w:sz w:val="24"/>
          <w:szCs w:val="24"/>
        </w:rPr>
        <w:t>os instintos</w:t>
      </w:r>
      <w:r w:rsidR="00940611">
        <w:rPr>
          <w:rFonts w:ascii="Times New Roman" w:eastAsia="Arial" w:hAnsi="Times New Roman" w:cs="Times New Roman"/>
          <w:sz w:val="24"/>
          <w:szCs w:val="24"/>
        </w:rPr>
        <w:t>,</w:t>
      </w:r>
      <w:r w:rsidR="00813DC5">
        <w:rPr>
          <w:rFonts w:ascii="Times New Roman" w:eastAsia="Arial" w:hAnsi="Times New Roman" w:cs="Times New Roman"/>
          <w:sz w:val="24"/>
          <w:szCs w:val="24"/>
        </w:rPr>
        <w:t xml:space="preserve"> da qual decorre</w:t>
      </w:r>
      <w:r>
        <w:rPr>
          <w:rFonts w:ascii="Times New Roman" w:eastAsia="Arial" w:hAnsi="Times New Roman" w:cs="Times New Roman"/>
          <w:sz w:val="24"/>
          <w:szCs w:val="24"/>
        </w:rPr>
        <w:t xml:space="preserve"> sua abordagem pouco usual </w:t>
      </w:r>
      <w:r w:rsidR="00205479">
        <w:rPr>
          <w:rFonts w:ascii="Times New Roman" w:eastAsia="Arial" w:hAnsi="Times New Roman" w:cs="Times New Roman"/>
          <w:sz w:val="24"/>
          <w:szCs w:val="24"/>
        </w:rPr>
        <w:t xml:space="preserve">sobre eles </w:t>
      </w:r>
      <w:r>
        <w:rPr>
          <w:rFonts w:ascii="Times New Roman" w:eastAsia="Arial" w:hAnsi="Times New Roman" w:cs="Times New Roman"/>
          <w:sz w:val="24"/>
          <w:szCs w:val="24"/>
        </w:rPr>
        <w:t xml:space="preserve">(Almeida, 2014). </w:t>
      </w:r>
      <w:r w:rsidRPr="004F11F6">
        <w:rPr>
          <w:rFonts w:ascii="Times New Roman" w:eastAsia="Arial" w:hAnsi="Times New Roman" w:cs="Times New Roman"/>
          <w:sz w:val="24"/>
          <w:szCs w:val="24"/>
        </w:rPr>
        <w:t xml:space="preserve">O argumento central de </w:t>
      </w:r>
      <w:proofErr w:type="spellStart"/>
      <w:r w:rsidRPr="004F11F6">
        <w:rPr>
          <w:rFonts w:ascii="Times New Roman" w:eastAsia="Arial" w:hAnsi="Times New Roman" w:cs="Times New Roman"/>
          <w:sz w:val="24"/>
          <w:szCs w:val="24"/>
        </w:rPr>
        <w:t>Veblen</w:t>
      </w:r>
      <w:proofErr w:type="spellEnd"/>
      <w:r w:rsidRPr="004F11F6">
        <w:rPr>
          <w:rFonts w:ascii="Times New Roman" w:eastAsia="Arial" w:hAnsi="Times New Roman" w:cs="Times New Roman"/>
          <w:sz w:val="24"/>
          <w:szCs w:val="24"/>
        </w:rPr>
        <w:t xml:space="preserve"> sobre os instintos está fortemente ligado com a rejeição da teoria psicológica ortodoxa</w:t>
      </w:r>
      <w:r>
        <w:rPr>
          <w:rFonts w:ascii="Times New Roman" w:eastAsia="Arial" w:hAnsi="Times New Roman" w:cs="Times New Roman"/>
          <w:sz w:val="24"/>
          <w:szCs w:val="24"/>
        </w:rPr>
        <w:t xml:space="preserve"> de seu tempo</w:t>
      </w:r>
      <w:r w:rsidRPr="004F11F6">
        <w:rPr>
          <w:rFonts w:ascii="Times New Roman" w:eastAsia="Arial" w:hAnsi="Times New Roman" w:cs="Times New Roman"/>
          <w:sz w:val="24"/>
          <w:szCs w:val="24"/>
        </w:rPr>
        <w:t xml:space="preserve"> (Rutherford, 1984). </w:t>
      </w:r>
      <w:proofErr w:type="spellStart"/>
      <w:r w:rsidRPr="004F11F6">
        <w:rPr>
          <w:rFonts w:ascii="Times New Roman" w:eastAsia="Arial" w:hAnsi="Times New Roman" w:cs="Times New Roman"/>
          <w:sz w:val="24"/>
          <w:szCs w:val="24"/>
        </w:rPr>
        <w:t>Veblen</w:t>
      </w:r>
      <w:proofErr w:type="spellEnd"/>
      <w:r w:rsidRPr="004F11F6">
        <w:rPr>
          <w:rFonts w:ascii="Times New Roman" w:eastAsia="Arial" w:hAnsi="Times New Roman" w:cs="Times New Roman"/>
          <w:sz w:val="24"/>
          <w:szCs w:val="24"/>
        </w:rPr>
        <w:t xml:space="preserve"> (1914) </w:t>
      </w:r>
      <w:r>
        <w:rPr>
          <w:rFonts w:ascii="Times New Roman" w:eastAsia="Arial" w:hAnsi="Times New Roman" w:cs="Times New Roman"/>
          <w:sz w:val="24"/>
          <w:szCs w:val="24"/>
        </w:rPr>
        <w:t>rompe</w:t>
      </w:r>
      <w:r w:rsidRPr="004F11F6">
        <w:rPr>
          <w:rFonts w:ascii="Times New Roman" w:eastAsia="Arial" w:hAnsi="Times New Roman" w:cs="Times New Roman"/>
          <w:sz w:val="24"/>
          <w:szCs w:val="24"/>
        </w:rPr>
        <w:t xml:space="preserve"> com a ideia de que os instintos são </w:t>
      </w:r>
      <w:r>
        <w:rPr>
          <w:rFonts w:ascii="Times New Roman" w:eastAsia="Arial" w:hAnsi="Times New Roman" w:cs="Times New Roman"/>
          <w:sz w:val="24"/>
          <w:szCs w:val="24"/>
        </w:rPr>
        <w:t xml:space="preserve">puramente </w:t>
      </w:r>
      <w:r w:rsidRPr="004F11F6">
        <w:rPr>
          <w:rFonts w:ascii="Times New Roman" w:eastAsia="Arial" w:hAnsi="Times New Roman" w:cs="Times New Roman"/>
          <w:sz w:val="24"/>
          <w:szCs w:val="24"/>
        </w:rPr>
        <w:t>impulsos biológicos.</w:t>
      </w:r>
      <w:r>
        <w:rPr>
          <w:rFonts w:ascii="Times New Roman" w:eastAsia="Arial" w:hAnsi="Times New Roman" w:cs="Times New Roman"/>
          <w:sz w:val="24"/>
          <w:szCs w:val="24"/>
        </w:rPr>
        <w:t xml:space="preserve"> </w:t>
      </w:r>
      <w:proofErr w:type="spellStart"/>
      <w:r w:rsidRPr="004F11F6">
        <w:rPr>
          <w:rFonts w:ascii="Times New Roman" w:eastAsia="Arial" w:hAnsi="Times New Roman" w:cs="Times New Roman"/>
          <w:sz w:val="24"/>
          <w:szCs w:val="24"/>
        </w:rPr>
        <w:t>Veblen</w:t>
      </w:r>
      <w:proofErr w:type="spellEnd"/>
      <w:r w:rsidRPr="004F11F6">
        <w:rPr>
          <w:rFonts w:ascii="Times New Roman" w:eastAsia="Arial" w:hAnsi="Times New Roman" w:cs="Times New Roman"/>
          <w:sz w:val="24"/>
          <w:szCs w:val="24"/>
        </w:rPr>
        <w:t xml:space="preserve"> (</w:t>
      </w:r>
      <w:r>
        <w:rPr>
          <w:rFonts w:ascii="Times New Roman" w:eastAsia="Arial" w:hAnsi="Times New Roman" w:cs="Times New Roman"/>
          <w:sz w:val="24"/>
          <w:szCs w:val="24"/>
        </w:rPr>
        <w:t>1899</w:t>
      </w:r>
      <w:r w:rsidR="000176A1">
        <w:rPr>
          <w:rFonts w:ascii="Times New Roman" w:eastAsia="Arial" w:hAnsi="Times New Roman" w:cs="Times New Roman"/>
          <w:sz w:val="24"/>
          <w:szCs w:val="24"/>
        </w:rPr>
        <w:t>c</w:t>
      </w:r>
      <w:r>
        <w:rPr>
          <w:rFonts w:ascii="Times New Roman" w:eastAsia="Arial" w:hAnsi="Times New Roman" w:cs="Times New Roman"/>
          <w:sz w:val="24"/>
          <w:szCs w:val="24"/>
        </w:rPr>
        <w:t xml:space="preserve"> e 1914) chamou </w:t>
      </w:r>
      <w:r w:rsidRPr="004F11F6">
        <w:rPr>
          <w:rFonts w:ascii="Times New Roman" w:eastAsia="Arial" w:hAnsi="Times New Roman" w:cs="Times New Roman"/>
          <w:sz w:val="24"/>
          <w:szCs w:val="24"/>
        </w:rPr>
        <w:t>os impulsos que fazem parte do inconsciente</w:t>
      </w:r>
      <w:r w:rsidR="009A2B9D">
        <w:rPr>
          <w:rFonts w:ascii="Times New Roman" w:eastAsia="Arial" w:hAnsi="Times New Roman" w:cs="Times New Roman"/>
          <w:sz w:val="24"/>
          <w:szCs w:val="24"/>
        </w:rPr>
        <w:t>,</w:t>
      </w:r>
      <w:r w:rsidRPr="004F11F6">
        <w:rPr>
          <w:rFonts w:ascii="Times New Roman" w:eastAsia="Arial" w:hAnsi="Times New Roman" w:cs="Times New Roman"/>
          <w:sz w:val="24"/>
          <w:szCs w:val="24"/>
        </w:rPr>
        <w:t xml:space="preserve"> express</w:t>
      </w:r>
      <w:r w:rsidR="009A2B9D">
        <w:rPr>
          <w:rFonts w:ascii="Times New Roman" w:eastAsia="Arial" w:hAnsi="Times New Roman" w:cs="Times New Roman"/>
          <w:sz w:val="24"/>
          <w:szCs w:val="24"/>
        </w:rPr>
        <w:t>o</w:t>
      </w:r>
      <w:r w:rsidRPr="004F11F6">
        <w:rPr>
          <w:rFonts w:ascii="Times New Roman" w:eastAsia="Arial" w:hAnsi="Times New Roman" w:cs="Times New Roman"/>
          <w:sz w:val="24"/>
          <w:szCs w:val="24"/>
        </w:rPr>
        <w:t>s em ações involuntárias de natureza biológica</w:t>
      </w:r>
      <w:r w:rsidR="001D2614">
        <w:rPr>
          <w:rFonts w:ascii="Times New Roman" w:eastAsia="Arial" w:hAnsi="Times New Roman" w:cs="Times New Roman"/>
          <w:sz w:val="24"/>
          <w:szCs w:val="24"/>
        </w:rPr>
        <w:t>,</w:t>
      </w:r>
      <w:r w:rsidR="009A2B9D" w:rsidRPr="009A2B9D">
        <w:rPr>
          <w:rFonts w:ascii="Times New Roman" w:eastAsia="Arial" w:hAnsi="Times New Roman" w:cs="Times New Roman"/>
          <w:sz w:val="24"/>
          <w:szCs w:val="24"/>
        </w:rPr>
        <w:t xml:space="preserve"> </w:t>
      </w:r>
      <w:r w:rsidR="009A2B9D">
        <w:rPr>
          <w:rFonts w:ascii="Times New Roman" w:eastAsia="Arial" w:hAnsi="Times New Roman" w:cs="Times New Roman"/>
          <w:sz w:val="24"/>
          <w:szCs w:val="24"/>
        </w:rPr>
        <w:t>de tropismos ou reflexos</w:t>
      </w:r>
      <w:r w:rsidRPr="004F11F6">
        <w:rPr>
          <w:rFonts w:ascii="Times New Roman" w:eastAsia="Arial" w:hAnsi="Times New Roman" w:cs="Times New Roman"/>
          <w:sz w:val="24"/>
          <w:szCs w:val="24"/>
        </w:rPr>
        <w:t>. Os instintos</w:t>
      </w:r>
      <w:r w:rsidR="001D2614">
        <w:rPr>
          <w:rFonts w:ascii="Times New Roman" w:eastAsia="Arial" w:hAnsi="Times New Roman" w:cs="Times New Roman"/>
          <w:sz w:val="24"/>
          <w:szCs w:val="24"/>
        </w:rPr>
        <w:t>, ao contrário, são</w:t>
      </w:r>
      <w:r w:rsidRPr="004F11F6">
        <w:rPr>
          <w:rFonts w:ascii="Times New Roman" w:eastAsia="Arial" w:hAnsi="Times New Roman" w:cs="Times New Roman"/>
          <w:sz w:val="24"/>
          <w:szCs w:val="24"/>
        </w:rPr>
        <w:t xml:space="preserve"> para </w:t>
      </w:r>
      <w:proofErr w:type="spellStart"/>
      <w:r w:rsidRPr="004F11F6">
        <w:rPr>
          <w:rFonts w:ascii="Times New Roman" w:eastAsia="Arial" w:hAnsi="Times New Roman" w:cs="Times New Roman"/>
          <w:sz w:val="24"/>
          <w:szCs w:val="24"/>
        </w:rPr>
        <w:t>Veblen</w:t>
      </w:r>
      <w:proofErr w:type="spellEnd"/>
      <w:r w:rsidRPr="004F11F6">
        <w:rPr>
          <w:rFonts w:ascii="Times New Roman" w:eastAsia="Arial" w:hAnsi="Times New Roman" w:cs="Times New Roman"/>
          <w:sz w:val="24"/>
          <w:szCs w:val="24"/>
        </w:rPr>
        <w:t xml:space="preserve"> processos </w:t>
      </w:r>
      <w:r w:rsidRPr="00910D6A">
        <w:rPr>
          <w:rFonts w:ascii="Times New Roman" w:eastAsia="Arial" w:hAnsi="Times New Roman" w:cs="Times New Roman"/>
          <w:sz w:val="24"/>
          <w:szCs w:val="24"/>
        </w:rPr>
        <w:t>sociais de aquisição cumulativa</w:t>
      </w:r>
      <w:r w:rsidR="00A2552A">
        <w:rPr>
          <w:rFonts w:ascii="Times New Roman" w:eastAsia="Arial" w:hAnsi="Times New Roman" w:cs="Times New Roman"/>
          <w:sz w:val="24"/>
          <w:szCs w:val="24"/>
        </w:rPr>
        <w:t xml:space="preserve">; </w:t>
      </w:r>
      <w:r w:rsidRPr="00910D6A">
        <w:rPr>
          <w:rFonts w:ascii="Times New Roman" w:eastAsia="Arial" w:hAnsi="Times New Roman" w:cs="Times New Roman"/>
          <w:sz w:val="24"/>
          <w:szCs w:val="24"/>
        </w:rPr>
        <w:t>são determinados</w:t>
      </w:r>
      <w:r w:rsidR="008D18F7">
        <w:rPr>
          <w:rFonts w:ascii="Times New Roman" w:eastAsia="Arial" w:hAnsi="Times New Roman" w:cs="Times New Roman"/>
          <w:sz w:val="24"/>
          <w:szCs w:val="24"/>
        </w:rPr>
        <w:t>,</w:t>
      </w:r>
      <w:r w:rsidRPr="00910D6A">
        <w:rPr>
          <w:rFonts w:ascii="Times New Roman" w:eastAsia="Arial" w:hAnsi="Times New Roman" w:cs="Times New Roman"/>
          <w:sz w:val="24"/>
          <w:szCs w:val="24"/>
        </w:rPr>
        <w:t xml:space="preserve"> </w:t>
      </w:r>
      <w:r w:rsidR="00854391">
        <w:rPr>
          <w:rFonts w:ascii="Times New Roman" w:eastAsia="Arial" w:hAnsi="Times New Roman" w:cs="Times New Roman"/>
          <w:sz w:val="24"/>
          <w:szCs w:val="24"/>
        </w:rPr>
        <w:t>portanto</w:t>
      </w:r>
      <w:r w:rsidR="008D18F7">
        <w:rPr>
          <w:rFonts w:ascii="Times New Roman" w:eastAsia="Arial" w:hAnsi="Times New Roman" w:cs="Times New Roman"/>
          <w:sz w:val="24"/>
          <w:szCs w:val="24"/>
        </w:rPr>
        <w:t>,</w:t>
      </w:r>
      <w:r w:rsidR="00854391">
        <w:rPr>
          <w:rFonts w:ascii="Times New Roman" w:eastAsia="Arial" w:hAnsi="Times New Roman" w:cs="Times New Roman"/>
          <w:sz w:val="24"/>
          <w:szCs w:val="24"/>
        </w:rPr>
        <w:t xml:space="preserve"> </w:t>
      </w:r>
      <w:r w:rsidRPr="00910D6A">
        <w:rPr>
          <w:rFonts w:ascii="Times New Roman" w:eastAsia="Arial" w:hAnsi="Times New Roman" w:cs="Times New Roman"/>
          <w:sz w:val="24"/>
          <w:szCs w:val="24"/>
        </w:rPr>
        <w:t xml:space="preserve">por ações que já apresentam uma observação ou educação anterior. Visando evitar uma confusão conceitual, seguiremos a distinção terminológica de Almeida (2014 e 2015), denominaremos aquilo que </w:t>
      </w:r>
      <w:proofErr w:type="spellStart"/>
      <w:r w:rsidRPr="00910D6A">
        <w:rPr>
          <w:rFonts w:ascii="Times New Roman" w:eastAsia="Arial" w:hAnsi="Times New Roman" w:cs="Times New Roman"/>
          <w:sz w:val="24"/>
          <w:szCs w:val="24"/>
        </w:rPr>
        <w:t>Veblen</w:t>
      </w:r>
      <w:proofErr w:type="spellEnd"/>
      <w:r w:rsidRPr="00910D6A">
        <w:rPr>
          <w:rFonts w:ascii="Times New Roman" w:eastAsia="Arial" w:hAnsi="Times New Roman" w:cs="Times New Roman"/>
          <w:sz w:val="24"/>
          <w:szCs w:val="24"/>
        </w:rPr>
        <w:t xml:space="preserve"> chamou de tropismo ou reflexo como impulso interno e utilizaremos o termo instinto para aquilo que o </w:t>
      </w:r>
      <w:proofErr w:type="spellStart"/>
      <w:r w:rsidRPr="00910D6A">
        <w:rPr>
          <w:rFonts w:ascii="Times New Roman" w:eastAsia="Arial" w:hAnsi="Times New Roman" w:cs="Times New Roman"/>
          <w:sz w:val="24"/>
          <w:szCs w:val="24"/>
        </w:rPr>
        <w:t>Veblen</w:t>
      </w:r>
      <w:proofErr w:type="spellEnd"/>
      <w:r w:rsidRPr="00910D6A">
        <w:rPr>
          <w:rFonts w:ascii="Times New Roman" w:eastAsia="Arial" w:hAnsi="Times New Roman" w:cs="Times New Roman"/>
          <w:sz w:val="24"/>
          <w:szCs w:val="24"/>
        </w:rPr>
        <w:t xml:space="preserve"> </w:t>
      </w:r>
      <w:r w:rsidR="006C2DE7">
        <w:rPr>
          <w:rFonts w:ascii="Times New Roman" w:eastAsia="Arial" w:hAnsi="Times New Roman" w:cs="Times New Roman"/>
          <w:sz w:val="24"/>
          <w:szCs w:val="24"/>
        </w:rPr>
        <w:t xml:space="preserve">também </w:t>
      </w:r>
      <w:r w:rsidRPr="00910D6A">
        <w:rPr>
          <w:rFonts w:ascii="Times New Roman" w:eastAsia="Arial" w:hAnsi="Times New Roman" w:cs="Times New Roman"/>
          <w:sz w:val="24"/>
          <w:szCs w:val="24"/>
        </w:rPr>
        <w:t>denominou instinto</w:t>
      </w:r>
      <w:r w:rsidRPr="00910D6A">
        <w:rPr>
          <w:rStyle w:val="Refdenotaderodap"/>
          <w:rFonts w:ascii="Times New Roman" w:eastAsia="Arial" w:hAnsi="Times New Roman" w:cs="Times New Roman"/>
          <w:sz w:val="24"/>
          <w:szCs w:val="24"/>
        </w:rPr>
        <w:footnoteReference w:id="8"/>
      </w:r>
      <w:r w:rsidRPr="00910D6A">
        <w:rPr>
          <w:rFonts w:ascii="Times New Roman" w:eastAsia="Arial" w:hAnsi="Times New Roman" w:cs="Times New Roman"/>
          <w:sz w:val="24"/>
          <w:szCs w:val="24"/>
        </w:rPr>
        <w:t>.</w:t>
      </w:r>
      <w:r>
        <w:rPr>
          <w:rFonts w:ascii="Times New Roman" w:eastAsia="Arial" w:hAnsi="Times New Roman" w:cs="Times New Roman"/>
          <w:sz w:val="24"/>
          <w:szCs w:val="24"/>
        </w:rPr>
        <w:t xml:space="preserve"> </w:t>
      </w:r>
    </w:p>
    <w:p w14:paraId="15C75DF3" w14:textId="54BA100B" w:rsidR="00324CA3" w:rsidRPr="009773A9" w:rsidRDefault="00940611" w:rsidP="00324CA3">
      <w:pPr>
        <w:spacing w:after="0" w:line="240" w:lineRule="auto"/>
        <w:ind w:firstLine="851"/>
        <w:contextualSpacing/>
        <w:jc w:val="both"/>
        <w:rPr>
          <w:rFonts w:ascii="Times New Roman" w:eastAsia="Calibri" w:hAnsi="Times New Roman" w:cs="Times New Roman"/>
          <w:sz w:val="24"/>
          <w:szCs w:val="24"/>
        </w:rPr>
      </w:pPr>
      <w:r>
        <w:rPr>
          <w:rFonts w:ascii="Times New Roman" w:eastAsia="Arial" w:hAnsi="Times New Roman" w:cs="Times New Roman"/>
          <w:sz w:val="24"/>
          <w:szCs w:val="24"/>
        </w:rPr>
        <w:t>A</w:t>
      </w:r>
      <w:r w:rsidR="00324CA3">
        <w:rPr>
          <w:rFonts w:ascii="Times New Roman" w:eastAsia="Arial" w:hAnsi="Times New Roman" w:cs="Times New Roman"/>
          <w:sz w:val="24"/>
          <w:szCs w:val="24"/>
        </w:rPr>
        <w:t xml:space="preserve"> abordagem dos instintos fora do usual permitiu a </w:t>
      </w:r>
      <w:proofErr w:type="spellStart"/>
      <w:r w:rsidR="00324CA3">
        <w:rPr>
          <w:rFonts w:ascii="Times New Roman" w:eastAsia="Arial" w:hAnsi="Times New Roman" w:cs="Times New Roman"/>
          <w:sz w:val="24"/>
          <w:szCs w:val="24"/>
        </w:rPr>
        <w:t>V</w:t>
      </w:r>
      <w:r w:rsidR="00324CA3" w:rsidRPr="004F11F6">
        <w:rPr>
          <w:rFonts w:ascii="Times New Roman" w:eastAsia="Arial" w:hAnsi="Times New Roman" w:cs="Times New Roman"/>
          <w:sz w:val="24"/>
          <w:szCs w:val="24"/>
        </w:rPr>
        <w:t>eblen</w:t>
      </w:r>
      <w:proofErr w:type="spellEnd"/>
      <w:r w:rsidR="00324CA3" w:rsidRPr="004F11F6">
        <w:rPr>
          <w:rFonts w:ascii="Times New Roman" w:eastAsia="Arial" w:hAnsi="Times New Roman" w:cs="Times New Roman"/>
          <w:sz w:val="24"/>
          <w:szCs w:val="24"/>
        </w:rPr>
        <w:t xml:space="preserve"> (1914) classifica</w:t>
      </w:r>
      <w:r w:rsidR="00324CA3">
        <w:rPr>
          <w:rFonts w:ascii="Times New Roman" w:eastAsia="Arial" w:hAnsi="Times New Roman" w:cs="Times New Roman"/>
          <w:sz w:val="24"/>
          <w:szCs w:val="24"/>
        </w:rPr>
        <w:t>r</w:t>
      </w:r>
      <w:r w:rsidR="00324CA3" w:rsidRPr="004F11F6">
        <w:rPr>
          <w:rFonts w:ascii="Times New Roman" w:eastAsia="Arial" w:hAnsi="Times New Roman" w:cs="Times New Roman"/>
          <w:sz w:val="24"/>
          <w:szCs w:val="24"/>
        </w:rPr>
        <w:t xml:space="preserve"> a inteligência, as habilidades cognitivas e </w:t>
      </w:r>
      <w:r w:rsidR="0073211A">
        <w:rPr>
          <w:rFonts w:ascii="Times New Roman" w:eastAsia="Arial" w:hAnsi="Times New Roman" w:cs="Times New Roman"/>
          <w:sz w:val="24"/>
          <w:szCs w:val="24"/>
        </w:rPr>
        <w:t xml:space="preserve">as </w:t>
      </w:r>
      <w:r w:rsidR="00324CA3" w:rsidRPr="004F11F6">
        <w:rPr>
          <w:rFonts w:ascii="Times New Roman" w:eastAsia="Arial" w:hAnsi="Times New Roman" w:cs="Times New Roman"/>
          <w:sz w:val="24"/>
          <w:szCs w:val="24"/>
        </w:rPr>
        <w:t>percepções particulares</w:t>
      </w:r>
      <w:r w:rsidR="00324CA3">
        <w:rPr>
          <w:rFonts w:ascii="Times New Roman" w:eastAsia="Arial" w:hAnsi="Times New Roman" w:cs="Times New Roman"/>
          <w:sz w:val="24"/>
          <w:szCs w:val="24"/>
        </w:rPr>
        <w:t xml:space="preserve"> como parte constitutivas dos instintos. </w:t>
      </w:r>
      <w:r w:rsidR="00324CA3" w:rsidRPr="00940611">
        <w:rPr>
          <w:rFonts w:ascii="Times New Roman" w:eastAsia="Arial" w:hAnsi="Times New Roman" w:cs="Times New Roman"/>
          <w:sz w:val="24"/>
          <w:szCs w:val="24"/>
        </w:rPr>
        <w:t xml:space="preserve">Dessa forma, para </w:t>
      </w:r>
      <w:proofErr w:type="spellStart"/>
      <w:r w:rsidR="00324CA3" w:rsidRPr="00940611">
        <w:rPr>
          <w:rFonts w:ascii="Times New Roman" w:eastAsia="Arial" w:hAnsi="Times New Roman" w:cs="Times New Roman"/>
          <w:sz w:val="24"/>
          <w:szCs w:val="24"/>
        </w:rPr>
        <w:t>Veblen</w:t>
      </w:r>
      <w:proofErr w:type="spellEnd"/>
      <w:r w:rsidR="00324CA3" w:rsidRPr="00940611">
        <w:rPr>
          <w:rFonts w:ascii="Times New Roman" w:eastAsia="Arial" w:hAnsi="Times New Roman" w:cs="Times New Roman"/>
          <w:sz w:val="24"/>
          <w:szCs w:val="24"/>
        </w:rPr>
        <w:t xml:space="preserve">, o ambiente ao redor do tomador de decisão pode </w:t>
      </w:r>
      <w:r w:rsidR="00D25018" w:rsidRPr="00940611">
        <w:rPr>
          <w:rFonts w:ascii="Times New Roman" w:eastAsia="Arial" w:hAnsi="Times New Roman" w:cs="Times New Roman"/>
          <w:sz w:val="24"/>
          <w:szCs w:val="24"/>
        </w:rPr>
        <w:t>afetar</w:t>
      </w:r>
      <w:r w:rsidR="00324CA3" w:rsidRPr="00940611">
        <w:rPr>
          <w:rFonts w:ascii="Times New Roman" w:eastAsia="Arial" w:hAnsi="Times New Roman" w:cs="Times New Roman"/>
          <w:sz w:val="24"/>
          <w:szCs w:val="24"/>
        </w:rPr>
        <w:t xml:space="preserve"> um instinto</w:t>
      </w:r>
      <w:r w:rsidR="000A14C4" w:rsidRPr="00940611">
        <w:rPr>
          <w:rFonts w:ascii="Times New Roman" w:eastAsia="Arial" w:hAnsi="Times New Roman" w:cs="Times New Roman"/>
          <w:sz w:val="24"/>
          <w:szCs w:val="24"/>
        </w:rPr>
        <w:t>.</w:t>
      </w:r>
      <w:r w:rsidR="00D263CB" w:rsidRPr="00940611">
        <w:rPr>
          <w:rFonts w:ascii="Times New Roman" w:eastAsia="Arial" w:hAnsi="Times New Roman" w:cs="Times New Roman"/>
          <w:sz w:val="24"/>
          <w:szCs w:val="24"/>
        </w:rPr>
        <w:t xml:space="preserve"> </w:t>
      </w:r>
      <w:proofErr w:type="spellStart"/>
      <w:r w:rsidR="00324CA3" w:rsidRPr="00940611">
        <w:rPr>
          <w:rFonts w:ascii="Times New Roman" w:eastAsia="Arial" w:hAnsi="Times New Roman" w:cs="Times New Roman"/>
          <w:sz w:val="24"/>
          <w:szCs w:val="24"/>
        </w:rPr>
        <w:t>Cordes</w:t>
      </w:r>
      <w:proofErr w:type="spellEnd"/>
      <w:r w:rsidR="00324CA3" w:rsidRPr="00940611">
        <w:rPr>
          <w:rFonts w:ascii="Times New Roman" w:eastAsia="Arial" w:hAnsi="Times New Roman" w:cs="Times New Roman"/>
          <w:sz w:val="24"/>
          <w:szCs w:val="24"/>
        </w:rPr>
        <w:t xml:space="preserve"> (2005) reforça esse argumento afirmando que os instintos </w:t>
      </w:r>
      <w:proofErr w:type="spellStart"/>
      <w:r w:rsidR="00810746" w:rsidRPr="00940611">
        <w:rPr>
          <w:rFonts w:ascii="Times New Roman" w:eastAsia="Arial" w:hAnsi="Times New Roman" w:cs="Times New Roman"/>
          <w:sz w:val="24"/>
          <w:szCs w:val="24"/>
        </w:rPr>
        <w:t>v</w:t>
      </w:r>
      <w:r w:rsidR="00324CA3" w:rsidRPr="00940611">
        <w:rPr>
          <w:rFonts w:ascii="Times New Roman" w:eastAsia="Arial" w:hAnsi="Times New Roman" w:cs="Times New Roman"/>
          <w:sz w:val="24"/>
          <w:szCs w:val="24"/>
        </w:rPr>
        <w:t>eblenianos</w:t>
      </w:r>
      <w:proofErr w:type="spellEnd"/>
      <w:r w:rsidR="00324CA3" w:rsidRPr="00940611">
        <w:rPr>
          <w:rFonts w:ascii="Times New Roman" w:eastAsia="Arial" w:hAnsi="Times New Roman" w:cs="Times New Roman"/>
          <w:sz w:val="24"/>
          <w:szCs w:val="24"/>
        </w:rPr>
        <w:t xml:space="preserve"> são mecanismos cognitivos que determinam ações e percepções particulares. </w:t>
      </w:r>
      <w:r w:rsidR="00324CA3" w:rsidRPr="00940611">
        <w:rPr>
          <w:rFonts w:ascii="Times New Roman" w:eastAsia="Calibri" w:hAnsi="Times New Roman" w:cs="Times New Roman"/>
          <w:sz w:val="24"/>
          <w:szCs w:val="24"/>
        </w:rPr>
        <w:t xml:space="preserve">De acordo com </w:t>
      </w:r>
      <w:proofErr w:type="spellStart"/>
      <w:r w:rsidR="00324CA3" w:rsidRPr="00940611">
        <w:rPr>
          <w:rFonts w:ascii="Times New Roman" w:eastAsia="Calibri" w:hAnsi="Times New Roman" w:cs="Times New Roman"/>
          <w:sz w:val="24"/>
          <w:szCs w:val="24"/>
        </w:rPr>
        <w:t>Latsis</w:t>
      </w:r>
      <w:proofErr w:type="spellEnd"/>
      <w:r w:rsidR="00324CA3" w:rsidRPr="00940611">
        <w:rPr>
          <w:rFonts w:ascii="Times New Roman" w:eastAsia="Calibri" w:hAnsi="Times New Roman" w:cs="Times New Roman"/>
          <w:sz w:val="24"/>
          <w:szCs w:val="24"/>
        </w:rPr>
        <w:t xml:space="preserve"> (2009) e </w:t>
      </w:r>
      <w:r w:rsidR="00324CA3" w:rsidRPr="00940611">
        <w:rPr>
          <w:rFonts w:ascii="Times New Roman" w:eastAsia="Arial" w:hAnsi="Times New Roman" w:cs="Times New Roman"/>
          <w:sz w:val="24"/>
          <w:szCs w:val="24"/>
        </w:rPr>
        <w:t>Rutherford (1984),</w:t>
      </w:r>
      <w:r w:rsidR="00324CA3" w:rsidRPr="00940611">
        <w:rPr>
          <w:rFonts w:ascii="Times New Roman" w:eastAsia="Calibri" w:hAnsi="Times New Roman" w:cs="Times New Roman"/>
          <w:sz w:val="24"/>
          <w:szCs w:val="24"/>
        </w:rPr>
        <w:t xml:space="preserve"> os instintos para </w:t>
      </w:r>
      <w:proofErr w:type="spellStart"/>
      <w:r w:rsidR="00324CA3" w:rsidRPr="00940611">
        <w:rPr>
          <w:rFonts w:ascii="Times New Roman" w:eastAsia="Calibri" w:hAnsi="Times New Roman" w:cs="Times New Roman"/>
          <w:sz w:val="24"/>
          <w:szCs w:val="24"/>
        </w:rPr>
        <w:t>Veblen</w:t>
      </w:r>
      <w:proofErr w:type="spellEnd"/>
      <w:r w:rsidR="00324CA3" w:rsidRPr="00940611">
        <w:rPr>
          <w:rFonts w:ascii="Times New Roman" w:eastAsia="Calibri" w:hAnsi="Times New Roman" w:cs="Times New Roman"/>
          <w:sz w:val="24"/>
          <w:szCs w:val="24"/>
        </w:rPr>
        <w:t xml:space="preserve"> se combinam e se moldam no ambiente cultural. </w:t>
      </w:r>
      <w:r w:rsidR="00324CA3" w:rsidRPr="00940611">
        <w:rPr>
          <w:rFonts w:ascii="Times New Roman" w:eastAsia="Arial" w:hAnsi="Times New Roman" w:cs="Times New Roman"/>
          <w:sz w:val="24"/>
          <w:szCs w:val="24"/>
        </w:rPr>
        <w:t xml:space="preserve">Almeida (2014 e 2015) e Rutherford (1984) consideram que, para </w:t>
      </w:r>
      <w:proofErr w:type="spellStart"/>
      <w:r w:rsidR="00324CA3" w:rsidRPr="00940611">
        <w:rPr>
          <w:rFonts w:ascii="Times New Roman" w:eastAsia="Arial" w:hAnsi="Times New Roman" w:cs="Times New Roman"/>
          <w:sz w:val="24"/>
          <w:szCs w:val="24"/>
        </w:rPr>
        <w:t>Veblen</w:t>
      </w:r>
      <w:proofErr w:type="spellEnd"/>
      <w:r w:rsidR="00324CA3" w:rsidRPr="00940611">
        <w:rPr>
          <w:rFonts w:ascii="Times New Roman" w:eastAsia="Arial" w:hAnsi="Times New Roman" w:cs="Times New Roman"/>
          <w:sz w:val="24"/>
          <w:szCs w:val="24"/>
        </w:rPr>
        <w:t>, instinto seriam hábitos profundamente enraizados no processo de tomada de decisão, expressos no comportamento, individual ou coletivo.</w:t>
      </w:r>
      <w:r w:rsidR="00324CA3" w:rsidRPr="004F11F6">
        <w:rPr>
          <w:rFonts w:ascii="Times New Roman" w:hAnsi="Times New Roman" w:cs="Times New Roman"/>
          <w:sz w:val="24"/>
          <w:szCs w:val="24"/>
        </w:rPr>
        <w:t xml:space="preserve"> </w:t>
      </w:r>
      <w:r w:rsidR="00C60387">
        <w:rPr>
          <w:rFonts w:ascii="Times New Roman" w:hAnsi="Times New Roman" w:cs="Times New Roman"/>
          <w:sz w:val="24"/>
          <w:szCs w:val="24"/>
        </w:rPr>
        <w:t>P</w:t>
      </w:r>
      <w:r w:rsidR="00324CA3" w:rsidRPr="004F11F6">
        <w:rPr>
          <w:rFonts w:ascii="Times New Roman" w:hAnsi="Times New Roman" w:cs="Times New Roman"/>
          <w:sz w:val="24"/>
          <w:szCs w:val="24"/>
        </w:rPr>
        <w:t>o</w:t>
      </w:r>
      <w:r w:rsidR="00C60387">
        <w:rPr>
          <w:rFonts w:ascii="Times New Roman" w:hAnsi="Times New Roman" w:cs="Times New Roman"/>
          <w:sz w:val="24"/>
          <w:szCs w:val="24"/>
        </w:rPr>
        <w:t xml:space="preserve">r exemplo, o hábito de dirigir; </w:t>
      </w:r>
      <w:r w:rsidR="00324CA3">
        <w:rPr>
          <w:rFonts w:ascii="Times New Roman" w:hAnsi="Times New Roman" w:cs="Times New Roman"/>
          <w:sz w:val="24"/>
          <w:szCs w:val="24"/>
        </w:rPr>
        <w:t>um motorista treinado executa as inúmeras ações – troca de marc</w:t>
      </w:r>
      <w:r w:rsidR="007930FD">
        <w:rPr>
          <w:rFonts w:ascii="Times New Roman" w:hAnsi="Times New Roman" w:cs="Times New Roman"/>
          <w:sz w:val="24"/>
          <w:szCs w:val="24"/>
        </w:rPr>
        <w:t>h</w:t>
      </w:r>
      <w:r w:rsidR="00324CA3">
        <w:rPr>
          <w:rFonts w:ascii="Times New Roman" w:hAnsi="Times New Roman" w:cs="Times New Roman"/>
          <w:sz w:val="24"/>
          <w:szCs w:val="24"/>
        </w:rPr>
        <w:t xml:space="preserve">as, observações dos espelhos e outras – </w:t>
      </w:r>
      <w:r w:rsidR="00324CA3" w:rsidRPr="004F11F6">
        <w:rPr>
          <w:rFonts w:ascii="Times New Roman" w:hAnsi="Times New Roman" w:cs="Times New Roman"/>
          <w:sz w:val="24"/>
          <w:szCs w:val="24"/>
        </w:rPr>
        <w:t>sem precisar pensar no que está fazendo, age de forma instintiva</w:t>
      </w:r>
      <w:r w:rsidR="007930FD">
        <w:rPr>
          <w:rFonts w:ascii="Times New Roman" w:hAnsi="Times New Roman" w:cs="Times New Roman"/>
          <w:sz w:val="24"/>
          <w:szCs w:val="24"/>
        </w:rPr>
        <w:t xml:space="preserve"> – pois o há</w:t>
      </w:r>
      <w:r w:rsidR="00324CA3">
        <w:rPr>
          <w:rFonts w:ascii="Times New Roman" w:hAnsi="Times New Roman" w:cs="Times New Roman"/>
          <w:sz w:val="24"/>
          <w:szCs w:val="24"/>
        </w:rPr>
        <w:t>bito de dirigir já está profundamente enraizado em sua tomada de decisão</w:t>
      </w:r>
      <w:r w:rsidR="00324CA3" w:rsidRPr="004F11F6">
        <w:rPr>
          <w:rFonts w:ascii="Times New Roman" w:hAnsi="Times New Roman" w:cs="Times New Roman"/>
          <w:sz w:val="24"/>
          <w:szCs w:val="24"/>
        </w:rPr>
        <w:t xml:space="preserve">. </w:t>
      </w:r>
      <w:r w:rsidR="00324CA3">
        <w:rPr>
          <w:rFonts w:ascii="Times New Roman" w:hAnsi="Times New Roman" w:cs="Times New Roman"/>
          <w:sz w:val="24"/>
          <w:szCs w:val="24"/>
        </w:rPr>
        <w:t xml:space="preserve">Essa perspectiva </w:t>
      </w:r>
      <w:proofErr w:type="spellStart"/>
      <w:r w:rsidR="002412D8">
        <w:rPr>
          <w:rFonts w:ascii="Times New Roman" w:hAnsi="Times New Roman" w:cs="Times New Roman"/>
          <w:sz w:val="24"/>
          <w:szCs w:val="24"/>
        </w:rPr>
        <w:t>vebleniana</w:t>
      </w:r>
      <w:proofErr w:type="spellEnd"/>
      <w:r w:rsidR="00324CA3">
        <w:rPr>
          <w:rFonts w:ascii="Times New Roman" w:hAnsi="Times New Roman" w:cs="Times New Roman"/>
          <w:sz w:val="24"/>
          <w:szCs w:val="24"/>
        </w:rPr>
        <w:t xml:space="preserve"> do conceito de instinto advém dos escritos de James. </w:t>
      </w:r>
      <w:r w:rsidR="00324CA3" w:rsidRPr="004F11F6">
        <w:rPr>
          <w:rFonts w:ascii="Times New Roman" w:hAnsi="Times New Roman" w:cs="Times New Roman"/>
          <w:sz w:val="24"/>
          <w:szCs w:val="24"/>
        </w:rPr>
        <w:t>Para James (1890), os hábitos</w:t>
      </w:r>
      <w:r w:rsidR="007930FD">
        <w:rPr>
          <w:rFonts w:ascii="Times New Roman" w:hAnsi="Times New Roman" w:cs="Times New Roman"/>
          <w:sz w:val="24"/>
          <w:szCs w:val="24"/>
        </w:rPr>
        <w:t>,</w:t>
      </w:r>
      <w:r w:rsidR="00324CA3" w:rsidRPr="004F11F6">
        <w:rPr>
          <w:rFonts w:ascii="Times New Roman" w:hAnsi="Times New Roman" w:cs="Times New Roman"/>
          <w:sz w:val="24"/>
          <w:szCs w:val="24"/>
        </w:rPr>
        <w:t xml:space="preserve"> </w:t>
      </w:r>
      <w:r w:rsidR="00324CA3">
        <w:rPr>
          <w:rFonts w:ascii="Times New Roman" w:hAnsi="Times New Roman" w:cs="Times New Roman"/>
          <w:sz w:val="24"/>
          <w:szCs w:val="24"/>
        </w:rPr>
        <w:t>os</w:t>
      </w:r>
      <w:r w:rsidR="00324CA3" w:rsidRPr="004F11F6">
        <w:rPr>
          <w:rFonts w:ascii="Times New Roman" w:hAnsi="Times New Roman" w:cs="Times New Roman"/>
          <w:sz w:val="24"/>
          <w:szCs w:val="24"/>
        </w:rPr>
        <w:t xml:space="preserve"> quais </w:t>
      </w:r>
      <w:r w:rsidR="00324CA3">
        <w:rPr>
          <w:rFonts w:ascii="Times New Roman" w:hAnsi="Times New Roman" w:cs="Times New Roman"/>
          <w:sz w:val="24"/>
          <w:szCs w:val="24"/>
        </w:rPr>
        <w:t xml:space="preserve">possuem uma </w:t>
      </w:r>
      <w:r w:rsidR="00324CA3" w:rsidRPr="004F11F6">
        <w:rPr>
          <w:rFonts w:ascii="Times New Roman" w:hAnsi="Times New Roman" w:cs="Times New Roman"/>
          <w:sz w:val="24"/>
          <w:szCs w:val="24"/>
        </w:rPr>
        <w:t xml:space="preserve">tendência inata são chamados de instinto. </w:t>
      </w:r>
      <w:r w:rsidR="00324CA3">
        <w:rPr>
          <w:rFonts w:ascii="Times New Roman" w:hAnsi="Times New Roman" w:cs="Times New Roman"/>
          <w:sz w:val="24"/>
          <w:szCs w:val="24"/>
        </w:rPr>
        <w:t xml:space="preserve">Logo, </w:t>
      </w:r>
      <w:r w:rsidR="00324CA3" w:rsidRPr="004F11F6">
        <w:rPr>
          <w:rFonts w:ascii="Times New Roman" w:hAnsi="Times New Roman" w:cs="Times New Roman"/>
          <w:sz w:val="24"/>
          <w:szCs w:val="24"/>
        </w:rPr>
        <w:t>esses instintos podem conter traços de educação</w:t>
      </w:r>
      <w:r w:rsidR="00324CA3">
        <w:rPr>
          <w:rFonts w:ascii="Times New Roman" w:hAnsi="Times New Roman" w:cs="Times New Roman"/>
          <w:sz w:val="24"/>
          <w:szCs w:val="24"/>
        </w:rPr>
        <w:t xml:space="preserve"> (James, 1890)</w:t>
      </w:r>
      <w:r w:rsidR="00324CA3" w:rsidRPr="004F11F6">
        <w:rPr>
          <w:rFonts w:ascii="Times New Roman" w:hAnsi="Times New Roman" w:cs="Times New Roman"/>
          <w:sz w:val="24"/>
          <w:szCs w:val="24"/>
        </w:rPr>
        <w:t xml:space="preserve">. </w:t>
      </w:r>
    </w:p>
    <w:p w14:paraId="1C6BF6F1" w14:textId="38B731C2" w:rsidR="00324CA3" w:rsidRPr="003E73EE" w:rsidRDefault="002C746D" w:rsidP="00324CA3">
      <w:pPr>
        <w:spacing w:after="0" w:line="240" w:lineRule="auto"/>
        <w:ind w:firstLine="851"/>
        <w:contextualSpacing/>
        <w:jc w:val="both"/>
        <w:rPr>
          <w:rFonts w:ascii="Times New Roman" w:eastAsia="Arial" w:hAnsi="Times New Roman" w:cs="Times New Roman"/>
          <w:sz w:val="24"/>
          <w:szCs w:val="24"/>
        </w:rPr>
      </w:pPr>
      <w:r>
        <w:rPr>
          <w:rFonts w:ascii="Times New Roman" w:hAnsi="Times New Roman" w:cs="Times New Roman"/>
          <w:sz w:val="24"/>
          <w:szCs w:val="24"/>
        </w:rPr>
        <w:t>Não obstante</w:t>
      </w:r>
      <w:r w:rsidR="00911472">
        <w:rPr>
          <w:rFonts w:ascii="Times New Roman" w:hAnsi="Times New Roman" w:cs="Times New Roman"/>
          <w:sz w:val="24"/>
          <w:szCs w:val="24"/>
        </w:rPr>
        <w:t xml:space="preserve">, </w:t>
      </w:r>
      <w:proofErr w:type="spellStart"/>
      <w:r w:rsidR="00324CA3">
        <w:rPr>
          <w:rFonts w:ascii="Times New Roman" w:hAnsi="Times New Roman" w:cs="Times New Roman"/>
          <w:sz w:val="24"/>
          <w:szCs w:val="24"/>
        </w:rPr>
        <w:t>Veblen</w:t>
      </w:r>
      <w:proofErr w:type="spellEnd"/>
      <w:r w:rsidR="00324CA3">
        <w:rPr>
          <w:rFonts w:ascii="Times New Roman" w:hAnsi="Times New Roman" w:cs="Times New Roman"/>
          <w:sz w:val="24"/>
          <w:szCs w:val="24"/>
        </w:rPr>
        <w:t xml:space="preserve"> </w:t>
      </w:r>
      <w:r w:rsidR="00911472">
        <w:rPr>
          <w:rFonts w:ascii="Times New Roman" w:hAnsi="Times New Roman" w:cs="Times New Roman"/>
          <w:sz w:val="24"/>
          <w:szCs w:val="24"/>
        </w:rPr>
        <w:t>classificou os instintos em</w:t>
      </w:r>
      <w:r w:rsidR="00324CA3">
        <w:rPr>
          <w:rFonts w:ascii="Times New Roman" w:hAnsi="Times New Roman" w:cs="Times New Roman"/>
          <w:sz w:val="24"/>
          <w:szCs w:val="24"/>
        </w:rPr>
        <w:t xml:space="preserve"> três principais tipos</w:t>
      </w:r>
      <w:r w:rsidR="00911472">
        <w:rPr>
          <w:rFonts w:ascii="Times New Roman" w:hAnsi="Times New Roman" w:cs="Times New Roman"/>
          <w:sz w:val="24"/>
          <w:szCs w:val="24"/>
        </w:rPr>
        <w:t>, a saber</w:t>
      </w:r>
      <w:r w:rsidR="00324CA3">
        <w:rPr>
          <w:rFonts w:ascii="Times New Roman" w:hAnsi="Times New Roman" w:cs="Times New Roman"/>
          <w:sz w:val="24"/>
          <w:szCs w:val="24"/>
        </w:rPr>
        <w:t xml:space="preserve">: (1) </w:t>
      </w:r>
      <w:r w:rsidR="00324CA3" w:rsidRPr="003E73EE">
        <w:rPr>
          <w:rFonts w:ascii="Times New Roman" w:eastAsia="Arial" w:hAnsi="Times New Roman" w:cs="Times New Roman"/>
          <w:i/>
          <w:sz w:val="24"/>
          <w:szCs w:val="24"/>
        </w:rPr>
        <w:t xml:space="preserve">parental </w:t>
      </w:r>
      <w:proofErr w:type="spellStart"/>
      <w:r w:rsidR="00324CA3" w:rsidRPr="003E73EE">
        <w:rPr>
          <w:rFonts w:ascii="Times New Roman" w:eastAsia="Arial" w:hAnsi="Times New Roman" w:cs="Times New Roman"/>
          <w:i/>
          <w:sz w:val="24"/>
          <w:szCs w:val="24"/>
        </w:rPr>
        <w:t>bent</w:t>
      </w:r>
      <w:proofErr w:type="spellEnd"/>
      <w:r w:rsidR="00324CA3" w:rsidRPr="003E73EE">
        <w:rPr>
          <w:rFonts w:ascii="Times New Roman" w:eastAsia="Arial" w:hAnsi="Times New Roman" w:cs="Times New Roman"/>
          <w:sz w:val="24"/>
          <w:szCs w:val="24"/>
        </w:rPr>
        <w:t xml:space="preserve">, </w:t>
      </w:r>
      <w:r w:rsidR="00324CA3" w:rsidRPr="002C746D">
        <w:rPr>
          <w:rFonts w:ascii="Times New Roman" w:eastAsia="Arial" w:hAnsi="Times New Roman" w:cs="Times New Roman"/>
          <w:sz w:val="24"/>
          <w:szCs w:val="24"/>
        </w:rPr>
        <w:t xml:space="preserve">que diz respeito a todos os sentimentos altruístas, cuidado material e bem-estar das outras pessoas; (2) </w:t>
      </w:r>
      <w:proofErr w:type="spellStart"/>
      <w:r w:rsidR="00324CA3" w:rsidRPr="002C746D">
        <w:rPr>
          <w:rFonts w:ascii="Times New Roman" w:eastAsia="Arial" w:hAnsi="Times New Roman" w:cs="Times New Roman"/>
          <w:i/>
          <w:sz w:val="24"/>
          <w:szCs w:val="24"/>
        </w:rPr>
        <w:t>idle</w:t>
      </w:r>
      <w:proofErr w:type="spellEnd"/>
      <w:r w:rsidR="00324CA3" w:rsidRPr="002C746D">
        <w:rPr>
          <w:rFonts w:ascii="Times New Roman" w:eastAsia="Arial" w:hAnsi="Times New Roman" w:cs="Times New Roman"/>
          <w:i/>
          <w:sz w:val="24"/>
          <w:szCs w:val="24"/>
        </w:rPr>
        <w:t xml:space="preserve"> </w:t>
      </w:r>
      <w:proofErr w:type="spellStart"/>
      <w:r w:rsidR="00324CA3" w:rsidRPr="002C746D">
        <w:rPr>
          <w:rFonts w:ascii="Times New Roman" w:eastAsia="Arial" w:hAnsi="Times New Roman" w:cs="Times New Roman"/>
          <w:i/>
          <w:sz w:val="24"/>
          <w:szCs w:val="24"/>
        </w:rPr>
        <w:t>curiosity</w:t>
      </w:r>
      <w:proofErr w:type="spellEnd"/>
      <w:r w:rsidR="00324CA3" w:rsidRPr="002C746D">
        <w:rPr>
          <w:rFonts w:ascii="Times New Roman" w:eastAsia="Arial" w:hAnsi="Times New Roman" w:cs="Times New Roman"/>
          <w:sz w:val="24"/>
          <w:szCs w:val="24"/>
        </w:rPr>
        <w:t xml:space="preserve">, que está ligada ao aprendizado sem um fim previamente determinado, incluindo o esforço científico; e (3) </w:t>
      </w:r>
      <w:proofErr w:type="spellStart"/>
      <w:r w:rsidR="00324CA3" w:rsidRPr="002C746D">
        <w:rPr>
          <w:rFonts w:ascii="Times New Roman" w:eastAsia="Arial" w:hAnsi="Times New Roman" w:cs="Times New Roman"/>
          <w:i/>
          <w:sz w:val="24"/>
          <w:szCs w:val="24"/>
        </w:rPr>
        <w:t>instinct</w:t>
      </w:r>
      <w:proofErr w:type="spellEnd"/>
      <w:r w:rsidR="00324CA3" w:rsidRPr="002C746D">
        <w:rPr>
          <w:rFonts w:ascii="Times New Roman" w:eastAsia="Arial" w:hAnsi="Times New Roman" w:cs="Times New Roman"/>
          <w:i/>
          <w:sz w:val="24"/>
          <w:szCs w:val="24"/>
        </w:rPr>
        <w:t xml:space="preserve"> </w:t>
      </w:r>
      <w:proofErr w:type="spellStart"/>
      <w:r w:rsidR="00324CA3" w:rsidRPr="002C746D">
        <w:rPr>
          <w:rFonts w:ascii="Times New Roman" w:eastAsia="Arial" w:hAnsi="Times New Roman" w:cs="Times New Roman"/>
          <w:i/>
          <w:sz w:val="24"/>
          <w:szCs w:val="24"/>
        </w:rPr>
        <w:t>of</w:t>
      </w:r>
      <w:proofErr w:type="spellEnd"/>
      <w:r w:rsidR="00324CA3" w:rsidRPr="002C746D">
        <w:rPr>
          <w:rFonts w:ascii="Times New Roman" w:eastAsia="Arial" w:hAnsi="Times New Roman" w:cs="Times New Roman"/>
          <w:i/>
          <w:sz w:val="24"/>
          <w:szCs w:val="24"/>
        </w:rPr>
        <w:t xml:space="preserve"> </w:t>
      </w:r>
      <w:proofErr w:type="spellStart"/>
      <w:r w:rsidR="00324CA3" w:rsidRPr="002C746D">
        <w:rPr>
          <w:rFonts w:ascii="Times New Roman" w:eastAsia="Arial" w:hAnsi="Times New Roman" w:cs="Times New Roman"/>
          <w:i/>
          <w:sz w:val="24"/>
          <w:szCs w:val="24"/>
        </w:rPr>
        <w:t>workmanship</w:t>
      </w:r>
      <w:proofErr w:type="spellEnd"/>
      <w:r w:rsidR="00324CA3" w:rsidRPr="002C746D">
        <w:rPr>
          <w:rFonts w:ascii="Times New Roman" w:eastAsia="Arial" w:hAnsi="Times New Roman" w:cs="Times New Roman"/>
          <w:sz w:val="24"/>
          <w:szCs w:val="24"/>
        </w:rPr>
        <w:t xml:space="preserve">, trata-se da busca por uma emulação na estratificação social que promove o comportamento e a lógica socialmente aceita e/ou desejada (vide </w:t>
      </w:r>
      <w:proofErr w:type="spellStart"/>
      <w:r w:rsidR="00324CA3" w:rsidRPr="002C746D">
        <w:rPr>
          <w:rFonts w:ascii="Times New Roman" w:eastAsia="Arial" w:hAnsi="Times New Roman" w:cs="Times New Roman"/>
          <w:sz w:val="24"/>
          <w:szCs w:val="24"/>
        </w:rPr>
        <w:t>Latsis</w:t>
      </w:r>
      <w:proofErr w:type="spellEnd"/>
      <w:r w:rsidR="00324CA3" w:rsidRPr="002C746D">
        <w:rPr>
          <w:rFonts w:ascii="Times New Roman" w:eastAsia="Arial" w:hAnsi="Times New Roman" w:cs="Times New Roman"/>
          <w:sz w:val="24"/>
          <w:szCs w:val="24"/>
        </w:rPr>
        <w:t xml:space="preserve">, 2009). </w:t>
      </w:r>
      <w:r w:rsidR="00324CA3" w:rsidRPr="002C746D">
        <w:rPr>
          <w:rFonts w:ascii="Times New Roman" w:eastAsia="Calibri" w:hAnsi="Times New Roman" w:cs="Times New Roman"/>
          <w:sz w:val="24"/>
          <w:szCs w:val="24"/>
        </w:rPr>
        <w:t xml:space="preserve">Conforme </w:t>
      </w:r>
      <w:proofErr w:type="spellStart"/>
      <w:r w:rsidR="00324CA3" w:rsidRPr="002C746D">
        <w:rPr>
          <w:rFonts w:ascii="Times New Roman" w:eastAsia="Calibri" w:hAnsi="Times New Roman" w:cs="Times New Roman"/>
          <w:sz w:val="24"/>
          <w:szCs w:val="24"/>
        </w:rPr>
        <w:t>Cordes</w:t>
      </w:r>
      <w:proofErr w:type="spellEnd"/>
      <w:r w:rsidR="00324CA3" w:rsidRPr="002C746D">
        <w:rPr>
          <w:rFonts w:ascii="Times New Roman" w:eastAsia="Calibri" w:hAnsi="Times New Roman" w:cs="Times New Roman"/>
          <w:sz w:val="24"/>
          <w:szCs w:val="24"/>
        </w:rPr>
        <w:t xml:space="preserve"> (2005), o </w:t>
      </w:r>
      <w:proofErr w:type="spellStart"/>
      <w:r w:rsidR="00324CA3" w:rsidRPr="002C746D">
        <w:rPr>
          <w:rFonts w:ascii="Times New Roman" w:eastAsia="Arial" w:hAnsi="Times New Roman" w:cs="Times New Roman"/>
          <w:i/>
          <w:sz w:val="24"/>
          <w:szCs w:val="24"/>
        </w:rPr>
        <w:t>instinct</w:t>
      </w:r>
      <w:proofErr w:type="spellEnd"/>
      <w:r w:rsidR="00324CA3" w:rsidRPr="002C746D">
        <w:rPr>
          <w:rFonts w:ascii="Times New Roman" w:eastAsia="Arial" w:hAnsi="Times New Roman" w:cs="Times New Roman"/>
          <w:i/>
          <w:sz w:val="24"/>
          <w:szCs w:val="24"/>
        </w:rPr>
        <w:t xml:space="preserve"> </w:t>
      </w:r>
      <w:proofErr w:type="spellStart"/>
      <w:r w:rsidR="00324CA3" w:rsidRPr="002C746D">
        <w:rPr>
          <w:rFonts w:ascii="Times New Roman" w:eastAsia="Arial" w:hAnsi="Times New Roman" w:cs="Times New Roman"/>
          <w:i/>
          <w:sz w:val="24"/>
          <w:szCs w:val="24"/>
        </w:rPr>
        <w:t>of</w:t>
      </w:r>
      <w:proofErr w:type="spellEnd"/>
      <w:r w:rsidR="00324CA3" w:rsidRPr="002C746D">
        <w:rPr>
          <w:rFonts w:ascii="Times New Roman" w:eastAsia="Arial" w:hAnsi="Times New Roman" w:cs="Times New Roman"/>
          <w:i/>
          <w:sz w:val="24"/>
          <w:szCs w:val="24"/>
        </w:rPr>
        <w:t xml:space="preserve"> </w:t>
      </w:r>
      <w:proofErr w:type="spellStart"/>
      <w:r w:rsidR="00324CA3" w:rsidRPr="002C746D">
        <w:rPr>
          <w:rFonts w:ascii="Times New Roman" w:eastAsia="Arial" w:hAnsi="Times New Roman" w:cs="Times New Roman"/>
          <w:i/>
          <w:sz w:val="24"/>
          <w:szCs w:val="24"/>
        </w:rPr>
        <w:t>workmanship</w:t>
      </w:r>
      <w:proofErr w:type="spellEnd"/>
      <w:r w:rsidR="00324CA3" w:rsidRPr="002C746D">
        <w:rPr>
          <w:rFonts w:ascii="Times New Roman" w:eastAsia="Calibri" w:hAnsi="Times New Roman" w:cs="Times New Roman"/>
          <w:sz w:val="24"/>
          <w:szCs w:val="24"/>
        </w:rPr>
        <w:t xml:space="preserve"> é formado no íntimo do nosso inconsciente que promove a eficiência do trabalho. Os indivíduos buscam uma emulação dentro do e</w:t>
      </w:r>
      <w:r w:rsidR="004F3D42" w:rsidRPr="002C746D">
        <w:rPr>
          <w:rFonts w:ascii="Times New Roman" w:eastAsia="Calibri" w:hAnsi="Times New Roman" w:cs="Times New Roman"/>
          <w:sz w:val="24"/>
          <w:szCs w:val="24"/>
        </w:rPr>
        <w:t>s</w:t>
      </w:r>
      <w:r w:rsidR="00324CA3" w:rsidRPr="002C746D">
        <w:rPr>
          <w:rFonts w:ascii="Times New Roman" w:eastAsia="Calibri" w:hAnsi="Times New Roman" w:cs="Times New Roman"/>
          <w:sz w:val="24"/>
          <w:szCs w:val="24"/>
        </w:rPr>
        <w:t xml:space="preserve">trato social </w:t>
      </w:r>
      <w:r w:rsidR="004F3D42" w:rsidRPr="002C746D">
        <w:rPr>
          <w:rFonts w:ascii="Times New Roman" w:eastAsia="Calibri" w:hAnsi="Times New Roman" w:cs="Times New Roman"/>
          <w:sz w:val="24"/>
          <w:szCs w:val="24"/>
        </w:rPr>
        <w:t xml:space="preserve">ao </w:t>
      </w:r>
      <w:r w:rsidR="0067631B" w:rsidRPr="002C746D">
        <w:rPr>
          <w:rFonts w:ascii="Times New Roman" w:eastAsia="Calibri" w:hAnsi="Times New Roman" w:cs="Times New Roman"/>
          <w:sz w:val="24"/>
          <w:szCs w:val="24"/>
        </w:rPr>
        <w:t>qual</w:t>
      </w:r>
      <w:r w:rsidR="00324CA3" w:rsidRPr="002C746D">
        <w:rPr>
          <w:rFonts w:ascii="Times New Roman" w:eastAsia="Calibri" w:hAnsi="Times New Roman" w:cs="Times New Roman"/>
          <w:sz w:val="24"/>
          <w:szCs w:val="24"/>
        </w:rPr>
        <w:t xml:space="preserve"> pertencem, motivados pela busca de uma posição aceita como socialmente superior. É por meio do </w:t>
      </w:r>
      <w:proofErr w:type="spellStart"/>
      <w:r w:rsidR="00324CA3" w:rsidRPr="002C746D">
        <w:rPr>
          <w:rFonts w:ascii="Times New Roman" w:eastAsia="Arial" w:hAnsi="Times New Roman" w:cs="Times New Roman"/>
          <w:i/>
          <w:sz w:val="24"/>
          <w:szCs w:val="24"/>
        </w:rPr>
        <w:t>instinct</w:t>
      </w:r>
      <w:proofErr w:type="spellEnd"/>
      <w:r w:rsidR="00324CA3" w:rsidRPr="002C746D">
        <w:rPr>
          <w:rFonts w:ascii="Times New Roman" w:eastAsia="Arial" w:hAnsi="Times New Roman" w:cs="Times New Roman"/>
          <w:i/>
          <w:sz w:val="24"/>
          <w:szCs w:val="24"/>
        </w:rPr>
        <w:t xml:space="preserve"> </w:t>
      </w:r>
      <w:proofErr w:type="spellStart"/>
      <w:r w:rsidR="00324CA3" w:rsidRPr="002C746D">
        <w:rPr>
          <w:rFonts w:ascii="Times New Roman" w:eastAsia="Arial" w:hAnsi="Times New Roman" w:cs="Times New Roman"/>
          <w:i/>
          <w:sz w:val="24"/>
          <w:szCs w:val="24"/>
        </w:rPr>
        <w:t>of</w:t>
      </w:r>
      <w:proofErr w:type="spellEnd"/>
      <w:r w:rsidR="00324CA3" w:rsidRPr="002C746D">
        <w:rPr>
          <w:rFonts w:ascii="Times New Roman" w:eastAsia="Arial" w:hAnsi="Times New Roman" w:cs="Times New Roman"/>
          <w:i/>
          <w:sz w:val="24"/>
          <w:szCs w:val="24"/>
        </w:rPr>
        <w:t xml:space="preserve"> </w:t>
      </w:r>
      <w:proofErr w:type="spellStart"/>
      <w:r w:rsidR="00324CA3" w:rsidRPr="002C746D">
        <w:rPr>
          <w:rFonts w:ascii="Times New Roman" w:eastAsia="Arial" w:hAnsi="Times New Roman" w:cs="Times New Roman"/>
          <w:i/>
          <w:sz w:val="24"/>
          <w:szCs w:val="24"/>
        </w:rPr>
        <w:t>workmanship</w:t>
      </w:r>
      <w:proofErr w:type="spellEnd"/>
      <w:r w:rsidR="00324CA3" w:rsidRPr="002C746D">
        <w:rPr>
          <w:rFonts w:ascii="Times New Roman" w:eastAsia="Arial" w:hAnsi="Times New Roman" w:cs="Times New Roman"/>
          <w:i/>
          <w:sz w:val="24"/>
          <w:szCs w:val="24"/>
        </w:rPr>
        <w:t>,</w:t>
      </w:r>
      <w:r w:rsidR="00324CA3" w:rsidRPr="002C746D">
        <w:rPr>
          <w:rFonts w:ascii="Times New Roman" w:eastAsia="Calibri" w:hAnsi="Times New Roman" w:cs="Times New Roman"/>
          <w:sz w:val="24"/>
          <w:szCs w:val="24"/>
        </w:rPr>
        <w:t xml:space="preserve"> que o indivíduo exerce da melhor forma possível sua atividade. Em geral, a historiografia costuma focar no </w:t>
      </w:r>
      <w:proofErr w:type="spellStart"/>
      <w:r w:rsidR="00324CA3" w:rsidRPr="002C746D">
        <w:rPr>
          <w:rFonts w:ascii="Times New Roman" w:eastAsia="Arial" w:hAnsi="Times New Roman" w:cs="Times New Roman"/>
          <w:i/>
          <w:sz w:val="24"/>
          <w:szCs w:val="24"/>
        </w:rPr>
        <w:t>instinct</w:t>
      </w:r>
      <w:proofErr w:type="spellEnd"/>
      <w:r w:rsidR="00324CA3" w:rsidRPr="002C746D">
        <w:rPr>
          <w:rFonts w:ascii="Times New Roman" w:eastAsia="Arial" w:hAnsi="Times New Roman" w:cs="Times New Roman"/>
          <w:i/>
          <w:sz w:val="24"/>
          <w:szCs w:val="24"/>
        </w:rPr>
        <w:t xml:space="preserve"> </w:t>
      </w:r>
      <w:proofErr w:type="spellStart"/>
      <w:r w:rsidR="00324CA3" w:rsidRPr="002C746D">
        <w:rPr>
          <w:rFonts w:ascii="Times New Roman" w:eastAsia="Arial" w:hAnsi="Times New Roman" w:cs="Times New Roman"/>
          <w:i/>
          <w:sz w:val="24"/>
          <w:szCs w:val="24"/>
        </w:rPr>
        <w:t>of</w:t>
      </w:r>
      <w:proofErr w:type="spellEnd"/>
      <w:r w:rsidR="00324CA3" w:rsidRPr="002C746D">
        <w:rPr>
          <w:rFonts w:ascii="Times New Roman" w:eastAsia="Arial" w:hAnsi="Times New Roman" w:cs="Times New Roman"/>
          <w:i/>
          <w:sz w:val="24"/>
          <w:szCs w:val="24"/>
        </w:rPr>
        <w:t xml:space="preserve"> </w:t>
      </w:r>
      <w:proofErr w:type="spellStart"/>
      <w:r w:rsidR="00324CA3" w:rsidRPr="002C746D">
        <w:rPr>
          <w:rFonts w:ascii="Times New Roman" w:eastAsia="Arial" w:hAnsi="Times New Roman" w:cs="Times New Roman"/>
          <w:i/>
          <w:sz w:val="24"/>
          <w:szCs w:val="24"/>
        </w:rPr>
        <w:t>workmanship</w:t>
      </w:r>
      <w:proofErr w:type="spellEnd"/>
      <w:r w:rsidR="0067631B" w:rsidRPr="002C746D">
        <w:rPr>
          <w:rFonts w:ascii="Times New Roman" w:eastAsia="Arial" w:hAnsi="Times New Roman" w:cs="Times New Roman"/>
          <w:sz w:val="24"/>
          <w:szCs w:val="24"/>
        </w:rPr>
        <w:t>, contudo</w:t>
      </w:r>
      <w:r w:rsidR="00324CA3" w:rsidRPr="002C746D">
        <w:rPr>
          <w:rFonts w:ascii="Times New Roman" w:eastAsia="Arial" w:hAnsi="Times New Roman" w:cs="Times New Roman"/>
          <w:sz w:val="24"/>
          <w:szCs w:val="24"/>
        </w:rPr>
        <w:t xml:space="preserve">, tratando-se da busca por elementos da filosofia pragmática nos escritos de </w:t>
      </w:r>
      <w:proofErr w:type="spellStart"/>
      <w:r w:rsidR="00324CA3" w:rsidRPr="002C746D">
        <w:rPr>
          <w:rFonts w:ascii="Times New Roman" w:eastAsia="Arial" w:hAnsi="Times New Roman" w:cs="Times New Roman"/>
          <w:sz w:val="24"/>
          <w:szCs w:val="24"/>
        </w:rPr>
        <w:t>Veblen</w:t>
      </w:r>
      <w:proofErr w:type="spellEnd"/>
      <w:r w:rsidR="00324CA3" w:rsidRPr="002C746D">
        <w:rPr>
          <w:rFonts w:ascii="Times New Roman" w:eastAsia="Arial" w:hAnsi="Times New Roman" w:cs="Times New Roman"/>
          <w:sz w:val="24"/>
          <w:szCs w:val="24"/>
        </w:rPr>
        <w:t xml:space="preserve">, a </w:t>
      </w:r>
      <w:proofErr w:type="spellStart"/>
      <w:r w:rsidR="00324CA3" w:rsidRPr="002C746D">
        <w:rPr>
          <w:rFonts w:ascii="Times New Roman" w:eastAsia="Arial" w:hAnsi="Times New Roman" w:cs="Times New Roman"/>
          <w:i/>
          <w:sz w:val="24"/>
          <w:szCs w:val="24"/>
        </w:rPr>
        <w:t>idle</w:t>
      </w:r>
      <w:proofErr w:type="spellEnd"/>
      <w:r w:rsidR="00324CA3" w:rsidRPr="002C746D">
        <w:rPr>
          <w:rFonts w:ascii="Times New Roman" w:eastAsia="Arial" w:hAnsi="Times New Roman" w:cs="Times New Roman"/>
          <w:i/>
          <w:sz w:val="24"/>
          <w:szCs w:val="24"/>
        </w:rPr>
        <w:t xml:space="preserve"> </w:t>
      </w:r>
      <w:proofErr w:type="spellStart"/>
      <w:r w:rsidR="00324CA3" w:rsidRPr="002C746D">
        <w:rPr>
          <w:rFonts w:ascii="Times New Roman" w:eastAsia="Arial" w:hAnsi="Times New Roman" w:cs="Times New Roman"/>
          <w:i/>
          <w:sz w:val="24"/>
          <w:szCs w:val="24"/>
        </w:rPr>
        <w:t>curiosity</w:t>
      </w:r>
      <w:proofErr w:type="spellEnd"/>
      <w:r w:rsidR="00324CA3" w:rsidRPr="002C746D">
        <w:rPr>
          <w:rFonts w:ascii="Times New Roman" w:eastAsia="Arial" w:hAnsi="Times New Roman" w:cs="Times New Roman"/>
          <w:sz w:val="24"/>
          <w:szCs w:val="24"/>
        </w:rPr>
        <w:t xml:space="preserve"> possui um papel central.</w:t>
      </w:r>
      <w:r w:rsidR="00324CA3">
        <w:rPr>
          <w:rFonts w:ascii="Times New Roman" w:eastAsia="Arial" w:hAnsi="Times New Roman" w:cs="Times New Roman"/>
          <w:sz w:val="24"/>
          <w:szCs w:val="24"/>
        </w:rPr>
        <w:t xml:space="preserve"> </w:t>
      </w:r>
    </w:p>
    <w:p w14:paraId="74ED2FD9" w14:textId="4315E7AB" w:rsidR="00324CA3" w:rsidRDefault="0067631B" w:rsidP="00324CA3">
      <w:pPr>
        <w:autoSpaceDE w:val="0"/>
        <w:autoSpaceDN w:val="0"/>
        <w:adjustRightInd w:val="0"/>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Neste </w:t>
      </w:r>
      <w:r w:rsidR="009B7AAC">
        <w:rPr>
          <w:rFonts w:ascii="Times New Roman" w:hAnsi="Times New Roman" w:cs="Times New Roman"/>
          <w:sz w:val="24"/>
          <w:szCs w:val="24"/>
        </w:rPr>
        <w:t>particular</w:t>
      </w:r>
      <w:r>
        <w:rPr>
          <w:rFonts w:ascii="Times New Roman" w:hAnsi="Times New Roman" w:cs="Times New Roman"/>
          <w:sz w:val="24"/>
          <w:szCs w:val="24"/>
        </w:rPr>
        <w:t xml:space="preserve">, </w:t>
      </w:r>
      <w:proofErr w:type="spellStart"/>
      <w:r w:rsidR="00324CA3" w:rsidRPr="004F11F6">
        <w:rPr>
          <w:rFonts w:ascii="Times New Roman" w:hAnsi="Times New Roman" w:cs="Times New Roman"/>
          <w:sz w:val="24"/>
          <w:szCs w:val="24"/>
        </w:rPr>
        <w:t>Dyer</w:t>
      </w:r>
      <w:proofErr w:type="spellEnd"/>
      <w:r w:rsidR="00324CA3" w:rsidRPr="004F11F6">
        <w:rPr>
          <w:rFonts w:ascii="Times New Roman" w:hAnsi="Times New Roman" w:cs="Times New Roman"/>
          <w:sz w:val="24"/>
          <w:szCs w:val="24"/>
        </w:rPr>
        <w:t xml:space="preserve"> (1986) e </w:t>
      </w:r>
      <w:proofErr w:type="spellStart"/>
      <w:r w:rsidR="00324CA3" w:rsidRPr="004F11F6">
        <w:rPr>
          <w:rFonts w:ascii="Times New Roman" w:hAnsi="Times New Roman" w:cs="Times New Roman"/>
          <w:sz w:val="24"/>
          <w:szCs w:val="24"/>
        </w:rPr>
        <w:t>Lieb</w:t>
      </w:r>
      <w:r>
        <w:rPr>
          <w:rFonts w:ascii="Times New Roman" w:hAnsi="Times New Roman" w:cs="Times New Roman"/>
          <w:sz w:val="24"/>
          <w:szCs w:val="24"/>
        </w:rPr>
        <w:t>hafsky</w:t>
      </w:r>
      <w:proofErr w:type="spellEnd"/>
      <w:r>
        <w:rPr>
          <w:rFonts w:ascii="Times New Roman" w:hAnsi="Times New Roman" w:cs="Times New Roman"/>
          <w:sz w:val="24"/>
          <w:szCs w:val="24"/>
        </w:rPr>
        <w:t xml:space="preserve"> (1993) </w:t>
      </w:r>
      <w:r w:rsidR="009B7AAC">
        <w:rPr>
          <w:rFonts w:ascii="Times New Roman" w:hAnsi="Times New Roman" w:cs="Times New Roman"/>
          <w:sz w:val="24"/>
          <w:szCs w:val="24"/>
        </w:rPr>
        <w:t>trazem</w:t>
      </w:r>
      <w:r>
        <w:rPr>
          <w:rFonts w:ascii="Times New Roman" w:hAnsi="Times New Roman" w:cs="Times New Roman"/>
          <w:sz w:val="24"/>
          <w:szCs w:val="24"/>
        </w:rPr>
        <w:t xml:space="preserve"> </w:t>
      </w:r>
      <w:r w:rsidR="00324CA3" w:rsidRPr="004F11F6">
        <w:rPr>
          <w:rFonts w:ascii="Times New Roman" w:hAnsi="Times New Roman" w:cs="Times New Roman"/>
          <w:sz w:val="24"/>
          <w:szCs w:val="24"/>
        </w:rPr>
        <w:t>o termo “</w:t>
      </w:r>
      <w:proofErr w:type="spellStart"/>
      <w:r w:rsidR="00324CA3" w:rsidRPr="004F11F6">
        <w:rPr>
          <w:rFonts w:ascii="Times New Roman" w:hAnsi="Times New Roman" w:cs="Times New Roman"/>
          <w:i/>
          <w:sz w:val="24"/>
          <w:szCs w:val="24"/>
        </w:rPr>
        <w:t>musement</w:t>
      </w:r>
      <w:proofErr w:type="spellEnd"/>
      <w:r>
        <w:rPr>
          <w:rFonts w:ascii="Times New Roman" w:hAnsi="Times New Roman" w:cs="Times New Roman"/>
          <w:sz w:val="24"/>
          <w:szCs w:val="24"/>
        </w:rPr>
        <w:t xml:space="preserve">”, usado por </w:t>
      </w:r>
      <w:proofErr w:type="spellStart"/>
      <w:r>
        <w:rPr>
          <w:rFonts w:ascii="Times New Roman" w:hAnsi="Times New Roman" w:cs="Times New Roman"/>
          <w:sz w:val="24"/>
          <w:szCs w:val="24"/>
        </w:rPr>
        <w:t>Peirce</w:t>
      </w:r>
      <w:proofErr w:type="spellEnd"/>
      <w:r w:rsidR="009B7AAC">
        <w:rPr>
          <w:rFonts w:ascii="Times New Roman" w:hAnsi="Times New Roman" w:cs="Times New Roman"/>
          <w:sz w:val="24"/>
          <w:szCs w:val="24"/>
        </w:rPr>
        <w:t>,</w:t>
      </w:r>
      <w:r>
        <w:rPr>
          <w:rFonts w:ascii="Times New Roman" w:hAnsi="Times New Roman" w:cs="Times New Roman"/>
          <w:sz w:val="24"/>
          <w:szCs w:val="24"/>
        </w:rPr>
        <w:t xml:space="preserve"> para </w:t>
      </w:r>
      <w:r w:rsidR="00324CA3" w:rsidRPr="004F11F6">
        <w:rPr>
          <w:rFonts w:ascii="Times New Roman" w:hAnsi="Times New Roman" w:cs="Times New Roman"/>
          <w:sz w:val="24"/>
          <w:szCs w:val="24"/>
        </w:rPr>
        <w:t>descreve um estado de espírito estético</w:t>
      </w:r>
      <w:r w:rsidR="00324CA3">
        <w:rPr>
          <w:rFonts w:ascii="Times New Roman" w:hAnsi="Times New Roman" w:cs="Times New Roman"/>
          <w:sz w:val="24"/>
          <w:szCs w:val="24"/>
        </w:rPr>
        <w:t>, no qual</w:t>
      </w:r>
      <w:r w:rsidR="00324CA3" w:rsidRPr="004F11F6">
        <w:rPr>
          <w:rFonts w:ascii="Times New Roman" w:hAnsi="Times New Roman" w:cs="Times New Roman"/>
          <w:sz w:val="24"/>
          <w:szCs w:val="24"/>
        </w:rPr>
        <w:t xml:space="preserve"> um tomador de decisão se confronta com uma questão, e busca resolver ela, mediante uma solução provisória, que é tida como uma hipótese. </w:t>
      </w:r>
      <w:proofErr w:type="spellStart"/>
      <w:r w:rsidR="00324CA3" w:rsidRPr="004F11F6">
        <w:rPr>
          <w:rFonts w:ascii="Times New Roman" w:hAnsi="Times New Roman" w:cs="Times New Roman"/>
          <w:sz w:val="24"/>
          <w:szCs w:val="24"/>
        </w:rPr>
        <w:t>Veblen</w:t>
      </w:r>
      <w:proofErr w:type="spellEnd"/>
      <w:r w:rsidR="00324CA3" w:rsidRPr="004F11F6">
        <w:rPr>
          <w:rFonts w:ascii="Times New Roman" w:hAnsi="Times New Roman" w:cs="Times New Roman"/>
          <w:sz w:val="24"/>
          <w:szCs w:val="24"/>
        </w:rPr>
        <w:t xml:space="preserve"> reconhece o estado peculiar da</w:t>
      </w:r>
      <w:r w:rsidR="001B5F56">
        <w:rPr>
          <w:rFonts w:ascii="Times New Roman" w:hAnsi="Times New Roman" w:cs="Times New Roman"/>
          <w:sz w:val="24"/>
          <w:szCs w:val="24"/>
        </w:rPr>
        <w:t>s</w:t>
      </w:r>
      <w:r w:rsidR="00324CA3" w:rsidRPr="004F11F6">
        <w:rPr>
          <w:rFonts w:ascii="Times New Roman" w:hAnsi="Times New Roman" w:cs="Times New Roman"/>
          <w:sz w:val="24"/>
          <w:szCs w:val="24"/>
        </w:rPr>
        <w:t xml:space="preserve"> mente</w:t>
      </w:r>
      <w:r w:rsidR="001B5F56">
        <w:rPr>
          <w:rFonts w:ascii="Times New Roman" w:hAnsi="Times New Roman" w:cs="Times New Roman"/>
          <w:sz w:val="24"/>
          <w:szCs w:val="24"/>
        </w:rPr>
        <w:t>s</w:t>
      </w:r>
      <w:r w:rsidR="00324CA3" w:rsidRPr="004F11F6">
        <w:rPr>
          <w:rFonts w:ascii="Times New Roman" w:hAnsi="Times New Roman" w:cs="Times New Roman"/>
          <w:sz w:val="24"/>
          <w:szCs w:val="24"/>
        </w:rPr>
        <w:t xml:space="preserve"> dos indivíduos que geram hipóteses</w:t>
      </w:r>
      <w:r w:rsidR="00324CA3">
        <w:rPr>
          <w:rFonts w:ascii="Times New Roman" w:hAnsi="Times New Roman" w:cs="Times New Roman"/>
          <w:sz w:val="24"/>
          <w:szCs w:val="24"/>
        </w:rPr>
        <w:t xml:space="preserve"> e chamou</w:t>
      </w:r>
      <w:r w:rsidR="00324CA3" w:rsidRPr="004F11F6">
        <w:rPr>
          <w:rFonts w:ascii="Times New Roman" w:hAnsi="Times New Roman" w:cs="Times New Roman"/>
          <w:sz w:val="24"/>
          <w:szCs w:val="24"/>
        </w:rPr>
        <w:t xml:space="preserve"> essas hipóteses de “</w:t>
      </w:r>
      <w:proofErr w:type="spellStart"/>
      <w:r w:rsidR="00324CA3" w:rsidRPr="004F11F6">
        <w:rPr>
          <w:rFonts w:ascii="Times New Roman" w:hAnsi="Times New Roman" w:cs="Times New Roman"/>
          <w:i/>
          <w:sz w:val="24"/>
          <w:szCs w:val="24"/>
        </w:rPr>
        <w:t>idle</w:t>
      </w:r>
      <w:proofErr w:type="spellEnd"/>
      <w:r w:rsidR="00324CA3" w:rsidRPr="004F11F6">
        <w:rPr>
          <w:rFonts w:ascii="Times New Roman" w:hAnsi="Times New Roman" w:cs="Times New Roman"/>
          <w:i/>
          <w:sz w:val="24"/>
          <w:szCs w:val="24"/>
        </w:rPr>
        <w:t xml:space="preserve"> </w:t>
      </w:r>
      <w:proofErr w:type="spellStart"/>
      <w:r w:rsidR="00324CA3" w:rsidRPr="004F11F6">
        <w:rPr>
          <w:rFonts w:ascii="Times New Roman" w:hAnsi="Times New Roman" w:cs="Times New Roman"/>
          <w:i/>
          <w:sz w:val="24"/>
          <w:szCs w:val="24"/>
        </w:rPr>
        <w:t>curiosity</w:t>
      </w:r>
      <w:proofErr w:type="spellEnd"/>
      <w:r w:rsidR="00324CA3" w:rsidRPr="004F11F6">
        <w:rPr>
          <w:rFonts w:ascii="Times New Roman" w:hAnsi="Times New Roman" w:cs="Times New Roman"/>
          <w:sz w:val="24"/>
          <w:szCs w:val="24"/>
        </w:rPr>
        <w:t>”</w:t>
      </w:r>
      <w:r w:rsidR="00324CA3">
        <w:rPr>
          <w:rFonts w:ascii="Times New Roman" w:hAnsi="Times New Roman" w:cs="Times New Roman"/>
          <w:sz w:val="24"/>
          <w:szCs w:val="24"/>
        </w:rPr>
        <w:t xml:space="preserve">, que segue o mesmo princípio do </w:t>
      </w:r>
      <w:r w:rsidR="00324CA3" w:rsidRPr="004F11F6">
        <w:rPr>
          <w:rFonts w:ascii="Times New Roman" w:hAnsi="Times New Roman" w:cs="Times New Roman"/>
          <w:sz w:val="24"/>
          <w:szCs w:val="24"/>
        </w:rPr>
        <w:t>“</w:t>
      </w:r>
      <w:proofErr w:type="spellStart"/>
      <w:r w:rsidR="00324CA3" w:rsidRPr="004F11F6">
        <w:rPr>
          <w:rFonts w:ascii="Times New Roman" w:hAnsi="Times New Roman" w:cs="Times New Roman"/>
          <w:i/>
          <w:sz w:val="24"/>
          <w:szCs w:val="24"/>
        </w:rPr>
        <w:t>musement</w:t>
      </w:r>
      <w:proofErr w:type="spellEnd"/>
      <w:r w:rsidR="00324CA3" w:rsidRPr="004F11F6">
        <w:rPr>
          <w:rFonts w:ascii="Times New Roman" w:hAnsi="Times New Roman" w:cs="Times New Roman"/>
          <w:sz w:val="24"/>
          <w:szCs w:val="24"/>
        </w:rPr>
        <w:t>”</w:t>
      </w:r>
      <w:r w:rsidR="00324CA3">
        <w:rPr>
          <w:rFonts w:ascii="Times New Roman" w:hAnsi="Times New Roman" w:cs="Times New Roman"/>
          <w:sz w:val="24"/>
          <w:szCs w:val="24"/>
        </w:rPr>
        <w:t xml:space="preserve"> de</w:t>
      </w:r>
      <w:r w:rsidR="00324CA3" w:rsidRPr="004F11F6">
        <w:rPr>
          <w:rFonts w:ascii="Times New Roman" w:hAnsi="Times New Roman" w:cs="Times New Roman"/>
          <w:sz w:val="24"/>
          <w:szCs w:val="24"/>
        </w:rPr>
        <w:t xml:space="preserve"> </w:t>
      </w:r>
      <w:proofErr w:type="spellStart"/>
      <w:r w:rsidR="00324CA3" w:rsidRPr="004F11F6">
        <w:rPr>
          <w:rFonts w:ascii="Times New Roman" w:hAnsi="Times New Roman" w:cs="Times New Roman"/>
          <w:sz w:val="24"/>
          <w:szCs w:val="24"/>
        </w:rPr>
        <w:t>Peirce</w:t>
      </w:r>
      <w:proofErr w:type="spellEnd"/>
      <w:r w:rsidR="00324CA3" w:rsidRPr="004F11F6">
        <w:rPr>
          <w:rFonts w:ascii="Times New Roman" w:hAnsi="Times New Roman" w:cs="Times New Roman"/>
          <w:sz w:val="24"/>
          <w:szCs w:val="24"/>
        </w:rPr>
        <w:t>. A investigação via "</w:t>
      </w:r>
      <w:proofErr w:type="spellStart"/>
      <w:r w:rsidR="00324CA3" w:rsidRPr="004F11F6">
        <w:rPr>
          <w:rFonts w:ascii="Times New Roman" w:hAnsi="Times New Roman" w:cs="Times New Roman"/>
          <w:i/>
          <w:sz w:val="24"/>
          <w:szCs w:val="24"/>
        </w:rPr>
        <w:t>musement</w:t>
      </w:r>
      <w:proofErr w:type="spellEnd"/>
      <w:r w:rsidR="00324CA3">
        <w:rPr>
          <w:rFonts w:ascii="Times New Roman" w:hAnsi="Times New Roman" w:cs="Times New Roman"/>
          <w:sz w:val="24"/>
          <w:szCs w:val="24"/>
        </w:rPr>
        <w:t xml:space="preserve">" </w:t>
      </w:r>
      <w:r w:rsidR="00324CA3" w:rsidRPr="004F11F6">
        <w:rPr>
          <w:rFonts w:ascii="Times New Roman" w:hAnsi="Times New Roman" w:cs="Times New Roman"/>
          <w:sz w:val="24"/>
          <w:szCs w:val="24"/>
        </w:rPr>
        <w:t>além de apresentar grande contribuição para o desenvolvimento da "</w:t>
      </w:r>
      <w:proofErr w:type="spellStart"/>
      <w:r w:rsidR="00324CA3" w:rsidRPr="004F11F6">
        <w:rPr>
          <w:rFonts w:ascii="Times New Roman" w:hAnsi="Times New Roman" w:cs="Times New Roman"/>
          <w:i/>
          <w:sz w:val="24"/>
          <w:szCs w:val="24"/>
        </w:rPr>
        <w:t>idle</w:t>
      </w:r>
      <w:proofErr w:type="spellEnd"/>
      <w:r w:rsidR="00324CA3" w:rsidRPr="004F11F6">
        <w:rPr>
          <w:rFonts w:ascii="Times New Roman" w:hAnsi="Times New Roman" w:cs="Times New Roman"/>
          <w:i/>
          <w:sz w:val="24"/>
          <w:szCs w:val="24"/>
        </w:rPr>
        <w:t xml:space="preserve"> </w:t>
      </w:r>
      <w:proofErr w:type="spellStart"/>
      <w:r w:rsidR="00324CA3" w:rsidRPr="004F11F6">
        <w:rPr>
          <w:rFonts w:ascii="Times New Roman" w:hAnsi="Times New Roman" w:cs="Times New Roman"/>
          <w:i/>
          <w:sz w:val="24"/>
          <w:szCs w:val="24"/>
        </w:rPr>
        <w:t>curiosity</w:t>
      </w:r>
      <w:proofErr w:type="spellEnd"/>
      <w:r w:rsidR="00324CA3" w:rsidRPr="004F11F6">
        <w:rPr>
          <w:rFonts w:ascii="Times New Roman" w:hAnsi="Times New Roman" w:cs="Times New Roman"/>
          <w:sz w:val="24"/>
          <w:szCs w:val="24"/>
        </w:rPr>
        <w:t xml:space="preserve">" (de </w:t>
      </w:r>
      <w:proofErr w:type="spellStart"/>
      <w:r w:rsidR="00324CA3" w:rsidRPr="004F11F6">
        <w:rPr>
          <w:rFonts w:ascii="Times New Roman" w:hAnsi="Times New Roman" w:cs="Times New Roman"/>
          <w:sz w:val="24"/>
          <w:szCs w:val="24"/>
        </w:rPr>
        <w:t>Veblen</w:t>
      </w:r>
      <w:proofErr w:type="spellEnd"/>
      <w:r w:rsidR="00324CA3" w:rsidRPr="004F11F6">
        <w:rPr>
          <w:rFonts w:ascii="Times New Roman" w:hAnsi="Times New Roman" w:cs="Times New Roman"/>
          <w:sz w:val="24"/>
          <w:szCs w:val="24"/>
        </w:rPr>
        <w:t>), também f</w:t>
      </w:r>
      <w:r>
        <w:rPr>
          <w:rFonts w:ascii="Times New Roman" w:hAnsi="Times New Roman" w:cs="Times New Roman"/>
          <w:sz w:val="24"/>
          <w:szCs w:val="24"/>
        </w:rPr>
        <w:t>ornece evidencia da preocupação</w:t>
      </w:r>
      <w:r w:rsidR="00324CA3" w:rsidRPr="004F11F6">
        <w:rPr>
          <w:rFonts w:ascii="Times New Roman" w:hAnsi="Times New Roman" w:cs="Times New Roman"/>
          <w:sz w:val="24"/>
          <w:szCs w:val="24"/>
        </w:rPr>
        <w:t xml:space="preserve"> que </w:t>
      </w:r>
      <w:proofErr w:type="spellStart"/>
      <w:r w:rsidR="00324CA3" w:rsidRPr="004F11F6">
        <w:rPr>
          <w:rFonts w:ascii="Times New Roman" w:hAnsi="Times New Roman" w:cs="Times New Roman"/>
          <w:sz w:val="24"/>
          <w:szCs w:val="24"/>
        </w:rPr>
        <w:t>Veblen</w:t>
      </w:r>
      <w:proofErr w:type="spellEnd"/>
      <w:r w:rsidR="00324CA3" w:rsidRPr="004F11F6">
        <w:rPr>
          <w:rFonts w:ascii="Times New Roman" w:hAnsi="Times New Roman" w:cs="Times New Roman"/>
          <w:sz w:val="24"/>
          <w:szCs w:val="24"/>
        </w:rPr>
        <w:t xml:space="preserve"> apresentava referente</w:t>
      </w:r>
      <w:r w:rsidR="00324CA3">
        <w:rPr>
          <w:rFonts w:ascii="Times New Roman" w:hAnsi="Times New Roman" w:cs="Times New Roman"/>
          <w:sz w:val="24"/>
          <w:szCs w:val="24"/>
        </w:rPr>
        <w:t xml:space="preserve"> ao aspecto criativo da ciência, o</w:t>
      </w:r>
      <w:r w:rsidR="00324CA3" w:rsidRPr="004F11F6">
        <w:rPr>
          <w:rFonts w:ascii="Times New Roman" w:hAnsi="Times New Roman" w:cs="Times New Roman"/>
          <w:sz w:val="24"/>
          <w:szCs w:val="24"/>
        </w:rPr>
        <w:t>u ainda, a interpretação da ciência como imaginação criativa.</w:t>
      </w:r>
      <w:r w:rsidR="00324CA3">
        <w:rPr>
          <w:rFonts w:ascii="Times New Roman" w:hAnsi="Times New Roman" w:cs="Times New Roman"/>
          <w:sz w:val="24"/>
          <w:szCs w:val="24"/>
        </w:rPr>
        <w:t xml:space="preserve"> </w:t>
      </w:r>
      <w:r w:rsidR="00324CA3" w:rsidRPr="004F11F6">
        <w:rPr>
          <w:rFonts w:ascii="Times New Roman" w:hAnsi="Times New Roman" w:cs="Times New Roman"/>
          <w:sz w:val="24"/>
          <w:szCs w:val="24"/>
        </w:rPr>
        <w:t xml:space="preserve">Conforme </w:t>
      </w:r>
      <w:proofErr w:type="spellStart"/>
      <w:r w:rsidR="00324CA3" w:rsidRPr="004F11F6">
        <w:rPr>
          <w:rFonts w:ascii="Times New Roman" w:hAnsi="Times New Roman" w:cs="Times New Roman"/>
          <w:sz w:val="24"/>
          <w:szCs w:val="24"/>
        </w:rPr>
        <w:t>Dyer</w:t>
      </w:r>
      <w:proofErr w:type="spellEnd"/>
      <w:r w:rsidR="00324CA3" w:rsidRPr="004F11F6">
        <w:rPr>
          <w:rFonts w:ascii="Times New Roman" w:hAnsi="Times New Roman" w:cs="Times New Roman"/>
          <w:sz w:val="24"/>
          <w:szCs w:val="24"/>
        </w:rPr>
        <w:t xml:space="preserve"> (1986), </w:t>
      </w:r>
      <w:proofErr w:type="spellStart"/>
      <w:r w:rsidR="00324CA3" w:rsidRPr="004F11F6">
        <w:rPr>
          <w:rFonts w:ascii="Times New Roman" w:hAnsi="Times New Roman" w:cs="Times New Roman"/>
          <w:sz w:val="24"/>
          <w:szCs w:val="24"/>
        </w:rPr>
        <w:t>Veblen</w:t>
      </w:r>
      <w:proofErr w:type="spellEnd"/>
      <w:r w:rsidR="00324CA3" w:rsidRPr="004F11F6">
        <w:rPr>
          <w:rFonts w:ascii="Times New Roman" w:hAnsi="Times New Roman" w:cs="Times New Roman"/>
          <w:sz w:val="24"/>
          <w:szCs w:val="24"/>
        </w:rPr>
        <w:t xml:space="preserve"> discute a curiosidade como uma característica </w:t>
      </w:r>
      <w:r w:rsidR="009D777D">
        <w:rPr>
          <w:rFonts w:ascii="Times New Roman" w:hAnsi="Times New Roman" w:cs="Times New Roman"/>
          <w:sz w:val="24"/>
          <w:szCs w:val="24"/>
        </w:rPr>
        <w:t xml:space="preserve">da natureza </w:t>
      </w:r>
      <w:r w:rsidR="00324CA3" w:rsidRPr="004F11F6">
        <w:rPr>
          <w:rFonts w:ascii="Times New Roman" w:hAnsi="Times New Roman" w:cs="Times New Roman"/>
          <w:sz w:val="24"/>
          <w:szCs w:val="24"/>
        </w:rPr>
        <w:lastRenderedPageBreak/>
        <w:t>humana, expressa por instintos e, que podem variar em diferentes ambientes, com culturas distintas.  A “</w:t>
      </w:r>
      <w:proofErr w:type="spellStart"/>
      <w:r w:rsidR="00324CA3" w:rsidRPr="004F11F6">
        <w:rPr>
          <w:rFonts w:ascii="Times New Roman" w:hAnsi="Times New Roman" w:cs="Times New Roman"/>
          <w:i/>
          <w:sz w:val="24"/>
          <w:szCs w:val="24"/>
        </w:rPr>
        <w:t>idle</w:t>
      </w:r>
      <w:proofErr w:type="spellEnd"/>
      <w:r w:rsidR="00324CA3" w:rsidRPr="004F11F6">
        <w:rPr>
          <w:rFonts w:ascii="Times New Roman" w:hAnsi="Times New Roman" w:cs="Times New Roman"/>
          <w:i/>
          <w:sz w:val="24"/>
          <w:szCs w:val="24"/>
        </w:rPr>
        <w:t xml:space="preserve"> </w:t>
      </w:r>
      <w:proofErr w:type="spellStart"/>
      <w:r w:rsidR="00324CA3" w:rsidRPr="004F11F6">
        <w:rPr>
          <w:rFonts w:ascii="Times New Roman" w:hAnsi="Times New Roman" w:cs="Times New Roman"/>
          <w:i/>
          <w:sz w:val="24"/>
          <w:szCs w:val="24"/>
        </w:rPr>
        <w:t>curiosity</w:t>
      </w:r>
      <w:proofErr w:type="spellEnd"/>
      <w:r w:rsidR="00324CA3" w:rsidRPr="004F11F6">
        <w:rPr>
          <w:rFonts w:ascii="Times New Roman" w:hAnsi="Times New Roman" w:cs="Times New Roman"/>
          <w:sz w:val="24"/>
          <w:szCs w:val="24"/>
        </w:rPr>
        <w:t xml:space="preserve">” está relacionada com uma propensão desinteressada ou uma atenção irrelevante. Nesse sentido, </w:t>
      </w:r>
      <w:r w:rsidR="00324CA3">
        <w:rPr>
          <w:rFonts w:ascii="Times New Roman" w:hAnsi="Times New Roman" w:cs="Times New Roman"/>
          <w:sz w:val="24"/>
          <w:szCs w:val="24"/>
        </w:rPr>
        <w:t>t</w:t>
      </w:r>
      <w:r w:rsidR="00324CA3" w:rsidRPr="004F11F6">
        <w:rPr>
          <w:rFonts w:ascii="Times New Roman" w:hAnsi="Times New Roman" w:cs="Times New Roman"/>
          <w:sz w:val="24"/>
          <w:szCs w:val="24"/>
        </w:rPr>
        <w:t xml:space="preserve">anto para </w:t>
      </w:r>
      <w:proofErr w:type="spellStart"/>
      <w:r w:rsidR="00324CA3" w:rsidRPr="004F11F6">
        <w:rPr>
          <w:rFonts w:ascii="Times New Roman" w:hAnsi="Times New Roman" w:cs="Times New Roman"/>
          <w:sz w:val="24"/>
          <w:szCs w:val="24"/>
        </w:rPr>
        <w:t>Peirce</w:t>
      </w:r>
      <w:proofErr w:type="spellEnd"/>
      <w:r w:rsidR="00324CA3" w:rsidRPr="004F11F6">
        <w:rPr>
          <w:rFonts w:ascii="Times New Roman" w:hAnsi="Times New Roman" w:cs="Times New Roman"/>
          <w:sz w:val="24"/>
          <w:szCs w:val="24"/>
        </w:rPr>
        <w:t xml:space="preserve">, quanto para </w:t>
      </w:r>
      <w:proofErr w:type="spellStart"/>
      <w:r w:rsidR="00324CA3" w:rsidRPr="004F11F6">
        <w:rPr>
          <w:rFonts w:ascii="Times New Roman" w:hAnsi="Times New Roman" w:cs="Times New Roman"/>
          <w:sz w:val="24"/>
          <w:szCs w:val="24"/>
        </w:rPr>
        <w:t>Veblen</w:t>
      </w:r>
      <w:proofErr w:type="spellEnd"/>
      <w:r w:rsidR="00324CA3" w:rsidRPr="004F11F6">
        <w:rPr>
          <w:rFonts w:ascii="Times New Roman" w:hAnsi="Times New Roman" w:cs="Times New Roman"/>
          <w:sz w:val="24"/>
          <w:szCs w:val="24"/>
        </w:rPr>
        <w:t xml:space="preserve">, dentro do princípio da adaptação, à investigação científica é um ato de percepção que requer uma atitude altruísta do tomador de decisão. </w:t>
      </w:r>
    </w:p>
    <w:p w14:paraId="4A518FCB" w14:textId="77777777" w:rsidR="000C7767" w:rsidRDefault="000C7767" w:rsidP="004F11F6">
      <w:pPr>
        <w:spacing w:after="0" w:line="240" w:lineRule="auto"/>
        <w:ind w:firstLine="851"/>
        <w:contextualSpacing/>
        <w:jc w:val="both"/>
        <w:rPr>
          <w:rFonts w:ascii="Times New Roman" w:hAnsi="Times New Roman" w:cs="Times New Roman"/>
          <w:sz w:val="24"/>
          <w:szCs w:val="24"/>
        </w:rPr>
      </w:pPr>
    </w:p>
    <w:p w14:paraId="3606313E" w14:textId="77777777" w:rsidR="00BD2EEA" w:rsidRPr="004F11F6" w:rsidRDefault="00BD2EEA" w:rsidP="004F11F6">
      <w:pPr>
        <w:spacing w:after="0" w:line="240" w:lineRule="auto"/>
        <w:ind w:firstLine="851"/>
        <w:contextualSpacing/>
        <w:jc w:val="both"/>
        <w:rPr>
          <w:rFonts w:ascii="Times New Roman" w:hAnsi="Times New Roman" w:cs="Times New Roman"/>
          <w:sz w:val="24"/>
          <w:szCs w:val="24"/>
        </w:rPr>
      </w:pPr>
    </w:p>
    <w:p w14:paraId="269BF0D7" w14:textId="77777777" w:rsidR="00324CA3" w:rsidRPr="004F11F6" w:rsidRDefault="00324CA3" w:rsidP="00324CA3">
      <w:pPr>
        <w:pStyle w:val="Ttulo1"/>
        <w:spacing w:line="240" w:lineRule="auto"/>
        <w:rPr>
          <w:rFonts w:ascii="Times New Roman" w:hAnsi="Times New Roman" w:cs="Times New Roman"/>
          <w:i/>
          <w:szCs w:val="24"/>
        </w:rPr>
      </w:pPr>
      <w:bookmarkStart w:id="15" w:name="_Toc498007263"/>
      <w:bookmarkEnd w:id="13"/>
      <w:r w:rsidRPr="004F11F6">
        <w:rPr>
          <w:rFonts w:ascii="Times New Roman" w:hAnsi="Times New Roman" w:cs="Times New Roman"/>
          <w:i/>
          <w:szCs w:val="24"/>
        </w:rPr>
        <w:t>3. A</w:t>
      </w:r>
      <w:r>
        <w:rPr>
          <w:rFonts w:ascii="Times New Roman" w:hAnsi="Times New Roman" w:cs="Times New Roman"/>
          <w:i/>
          <w:szCs w:val="24"/>
        </w:rPr>
        <w:t>s heurísticas de</w:t>
      </w:r>
      <w:r w:rsidRPr="004F11F6">
        <w:rPr>
          <w:rFonts w:ascii="Times New Roman" w:hAnsi="Times New Roman" w:cs="Times New Roman"/>
          <w:i/>
          <w:szCs w:val="24"/>
        </w:rPr>
        <w:t xml:space="preserve"> Daniel Kahneman e Amos </w:t>
      </w:r>
      <w:proofErr w:type="spellStart"/>
      <w:r w:rsidRPr="004F11F6">
        <w:rPr>
          <w:rFonts w:ascii="Times New Roman" w:hAnsi="Times New Roman" w:cs="Times New Roman"/>
          <w:i/>
          <w:szCs w:val="24"/>
        </w:rPr>
        <w:t>Tversky</w:t>
      </w:r>
      <w:bookmarkEnd w:id="15"/>
      <w:proofErr w:type="spellEnd"/>
    </w:p>
    <w:p w14:paraId="47732F5D" w14:textId="77777777" w:rsidR="00324CA3" w:rsidRPr="004F11F6" w:rsidRDefault="00324CA3" w:rsidP="00324CA3">
      <w:pPr>
        <w:spacing w:after="0" w:line="240" w:lineRule="auto"/>
        <w:rPr>
          <w:rFonts w:ascii="Times New Roman" w:hAnsi="Times New Roman" w:cs="Times New Roman"/>
          <w:sz w:val="24"/>
          <w:szCs w:val="24"/>
        </w:rPr>
      </w:pPr>
    </w:p>
    <w:p w14:paraId="28ECD2A9" w14:textId="6189217F" w:rsidR="00324CA3" w:rsidRDefault="00324CA3" w:rsidP="00324CA3">
      <w:pPr>
        <w:spacing w:after="0" w:line="240" w:lineRule="auto"/>
        <w:ind w:firstLine="851"/>
        <w:contextualSpacing/>
        <w:jc w:val="both"/>
        <w:rPr>
          <w:rFonts w:ascii="Times New Roman" w:hAnsi="Times New Roman" w:cs="Times New Roman"/>
          <w:sz w:val="24"/>
          <w:szCs w:val="24"/>
        </w:rPr>
      </w:pPr>
      <w:r w:rsidRPr="004F11F6">
        <w:rPr>
          <w:rFonts w:ascii="Times New Roman" w:hAnsi="Times New Roman" w:cs="Times New Roman"/>
          <w:sz w:val="24"/>
          <w:szCs w:val="24"/>
        </w:rPr>
        <w:t>Es</w:t>
      </w:r>
      <w:r w:rsidR="00460C69">
        <w:rPr>
          <w:rFonts w:ascii="Times New Roman" w:hAnsi="Times New Roman" w:cs="Times New Roman"/>
          <w:sz w:val="24"/>
          <w:szCs w:val="24"/>
        </w:rPr>
        <w:t>t</w:t>
      </w:r>
      <w:r w:rsidRPr="004F11F6">
        <w:rPr>
          <w:rFonts w:ascii="Times New Roman" w:hAnsi="Times New Roman" w:cs="Times New Roman"/>
          <w:sz w:val="24"/>
          <w:szCs w:val="24"/>
        </w:rPr>
        <w:t xml:space="preserve">e item discorre sobre os elementos centrais da economia comportamental de Daniel Kahneman e Amos </w:t>
      </w:r>
      <w:proofErr w:type="spellStart"/>
      <w:r w:rsidRPr="004F11F6">
        <w:rPr>
          <w:rFonts w:ascii="Times New Roman" w:hAnsi="Times New Roman" w:cs="Times New Roman"/>
          <w:sz w:val="24"/>
          <w:szCs w:val="24"/>
        </w:rPr>
        <w:t>Tversky</w:t>
      </w:r>
      <w:proofErr w:type="spellEnd"/>
      <w:r w:rsidRPr="004F11F6">
        <w:rPr>
          <w:rFonts w:ascii="Times New Roman" w:hAnsi="Times New Roman" w:cs="Times New Roman"/>
          <w:sz w:val="24"/>
          <w:szCs w:val="24"/>
        </w:rPr>
        <w:t xml:space="preserve">.  Os autores </w:t>
      </w:r>
      <w:r>
        <w:rPr>
          <w:rFonts w:ascii="Times New Roman" w:hAnsi="Times New Roman" w:cs="Times New Roman"/>
          <w:sz w:val="24"/>
          <w:szCs w:val="24"/>
        </w:rPr>
        <w:t>comportamentalistas</w:t>
      </w:r>
      <w:r w:rsidRPr="004F11F6">
        <w:rPr>
          <w:rFonts w:ascii="Times New Roman" w:hAnsi="Times New Roman" w:cs="Times New Roman"/>
          <w:sz w:val="24"/>
          <w:szCs w:val="24"/>
        </w:rPr>
        <w:t xml:space="preserve"> iniciaram sua pesquisa </w:t>
      </w:r>
      <w:r>
        <w:rPr>
          <w:rFonts w:ascii="Times New Roman" w:hAnsi="Times New Roman" w:cs="Times New Roman"/>
          <w:sz w:val="24"/>
          <w:szCs w:val="24"/>
        </w:rPr>
        <w:t>conjunta</w:t>
      </w:r>
      <w:r w:rsidRPr="004F11F6">
        <w:rPr>
          <w:rFonts w:ascii="Times New Roman" w:hAnsi="Times New Roman" w:cs="Times New Roman"/>
          <w:sz w:val="24"/>
          <w:szCs w:val="24"/>
        </w:rPr>
        <w:t xml:space="preserve"> na década de 19</w:t>
      </w:r>
      <w:r w:rsidR="00460C69">
        <w:rPr>
          <w:rFonts w:ascii="Times New Roman" w:hAnsi="Times New Roman" w:cs="Times New Roman"/>
          <w:sz w:val="24"/>
          <w:szCs w:val="24"/>
        </w:rPr>
        <w:t>6</w:t>
      </w:r>
      <w:r w:rsidRPr="004F11F6">
        <w:rPr>
          <w:rFonts w:ascii="Times New Roman" w:hAnsi="Times New Roman" w:cs="Times New Roman"/>
          <w:sz w:val="24"/>
          <w:szCs w:val="24"/>
        </w:rPr>
        <w:t>0</w:t>
      </w:r>
      <w:r w:rsidR="00460C69">
        <w:rPr>
          <w:rFonts w:ascii="Times New Roman" w:hAnsi="Times New Roman" w:cs="Times New Roman"/>
          <w:sz w:val="24"/>
          <w:szCs w:val="24"/>
        </w:rPr>
        <w:t xml:space="preserve">; </w:t>
      </w:r>
      <w:proofErr w:type="spellStart"/>
      <w:r w:rsidR="00460C69">
        <w:rPr>
          <w:rFonts w:ascii="Times New Roman" w:hAnsi="Times New Roman" w:cs="Times New Roman"/>
          <w:sz w:val="24"/>
          <w:szCs w:val="24"/>
        </w:rPr>
        <w:t>Tversky</w:t>
      </w:r>
      <w:proofErr w:type="spellEnd"/>
      <w:r w:rsidR="00460C69">
        <w:rPr>
          <w:rFonts w:ascii="Times New Roman" w:hAnsi="Times New Roman" w:cs="Times New Roman"/>
          <w:sz w:val="24"/>
          <w:szCs w:val="24"/>
        </w:rPr>
        <w:t xml:space="preserve"> faleceu em 1996, e Kahneman continuou com essa linha de pesquisa sozinho (ou com outros coautores) a partir dessa data</w:t>
      </w:r>
      <w:r w:rsidRPr="004F11F6">
        <w:rPr>
          <w:rFonts w:ascii="Times New Roman" w:hAnsi="Times New Roman" w:cs="Times New Roman"/>
          <w:sz w:val="24"/>
          <w:szCs w:val="24"/>
        </w:rPr>
        <w:t xml:space="preserve">. </w:t>
      </w:r>
      <w:r>
        <w:rPr>
          <w:rFonts w:ascii="Times New Roman" w:hAnsi="Times New Roman" w:cs="Times New Roman"/>
          <w:sz w:val="24"/>
          <w:szCs w:val="24"/>
        </w:rPr>
        <w:t>Em</w:t>
      </w:r>
      <w:r w:rsidRPr="004F11F6">
        <w:rPr>
          <w:rFonts w:ascii="Times New Roman" w:hAnsi="Times New Roman" w:cs="Times New Roman"/>
          <w:sz w:val="24"/>
          <w:szCs w:val="24"/>
        </w:rPr>
        <w:t xml:space="preserve"> 2012, os estudos de Kahneman e </w:t>
      </w:r>
      <w:proofErr w:type="spellStart"/>
      <w:r w:rsidRPr="004F11F6">
        <w:rPr>
          <w:rFonts w:ascii="Times New Roman" w:hAnsi="Times New Roman" w:cs="Times New Roman"/>
          <w:sz w:val="24"/>
          <w:szCs w:val="24"/>
        </w:rPr>
        <w:t>Tversky</w:t>
      </w:r>
      <w:proofErr w:type="spellEnd"/>
      <w:r>
        <w:rPr>
          <w:rFonts w:ascii="Times New Roman" w:hAnsi="Times New Roman" w:cs="Times New Roman"/>
          <w:sz w:val="24"/>
          <w:szCs w:val="24"/>
        </w:rPr>
        <w:t xml:space="preserve"> – </w:t>
      </w:r>
      <w:r w:rsidRPr="004F11F6">
        <w:rPr>
          <w:rFonts w:ascii="Times New Roman" w:hAnsi="Times New Roman" w:cs="Times New Roman"/>
          <w:sz w:val="24"/>
          <w:szCs w:val="24"/>
        </w:rPr>
        <w:t>K&amp;T</w:t>
      </w:r>
      <w:r>
        <w:rPr>
          <w:rFonts w:ascii="Times New Roman" w:hAnsi="Times New Roman" w:cs="Times New Roman"/>
          <w:sz w:val="24"/>
          <w:szCs w:val="24"/>
        </w:rPr>
        <w:t>, doravante –</w:t>
      </w:r>
      <w:r w:rsidRPr="004F11F6">
        <w:rPr>
          <w:rFonts w:ascii="Times New Roman" w:hAnsi="Times New Roman" w:cs="Times New Roman"/>
          <w:sz w:val="24"/>
          <w:szCs w:val="24"/>
        </w:rPr>
        <w:t xml:space="preserve"> tiveram um enorme reconhecimento, pois, nes</w:t>
      </w:r>
      <w:r w:rsidR="00460C69">
        <w:rPr>
          <w:rFonts w:ascii="Times New Roman" w:hAnsi="Times New Roman" w:cs="Times New Roman"/>
          <w:sz w:val="24"/>
          <w:szCs w:val="24"/>
        </w:rPr>
        <w:t>s</w:t>
      </w:r>
      <w:r w:rsidRPr="004F11F6">
        <w:rPr>
          <w:rFonts w:ascii="Times New Roman" w:hAnsi="Times New Roman" w:cs="Times New Roman"/>
          <w:sz w:val="24"/>
          <w:szCs w:val="24"/>
        </w:rPr>
        <w:t>e ano, Kahneman foi laureado com o Prêmio de Ciências Econômicas em Memória de Alfred Nobel</w:t>
      </w:r>
      <w:r w:rsidRPr="004F11F6">
        <w:rPr>
          <w:rStyle w:val="Refdenotaderodap"/>
          <w:rFonts w:ascii="Times New Roman" w:hAnsi="Times New Roman" w:cs="Times New Roman"/>
          <w:sz w:val="24"/>
          <w:szCs w:val="24"/>
        </w:rPr>
        <w:footnoteReference w:id="9"/>
      </w:r>
      <w:r w:rsidRPr="004F11F6">
        <w:rPr>
          <w:rFonts w:ascii="Times New Roman" w:hAnsi="Times New Roman" w:cs="Times New Roman"/>
          <w:sz w:val="24"/>
          <w:szCs w:val="24"/>
        </w:rPr>
        <w:t xml:space="preserve">. </w:t>
      </w:r>
      <w:r>
        <w:rPr>
          <w:rFonts w:ascii="Times New Roman" w:hAnsi="Times New Roman" w:cs="Times New Roman"/>
          <w:sz w:val="24"/>
          <w:szCs w:val="24"/>
        </w:rPr>
        <w:t xml:space="preserve">Kahneman afirmou que o prêmio deve ser considerado como compartilhado por </w:t>
      </w:r>
      <w:proofErr w:type="spellStart"/>
      <w:r>
        <w:rPr>
          <w:rFonts w:ascii="Times New Roman" w:hAnsi="Times New Roman" w:cs="Times New Roman"/>
          <w:sz w:val="24"/>
          <w:szCs w:val="24"/>
        </w:rPr>
        <w:t>Tversky</w:t>
      </w:r>
      <w:proofErr w:type="spellEnd"/>
      <w:r>
        <w:rPr>
          <w:rStyle w:val="Refdenotaderodap"/>
          <w:rFonts w:ascii="Times New Roman" w:hAnsi="Times New Roman" w:cs="Times New Roman"/>
          <w:sz w:val="24"/>
          <w:szCs w:val="24"/>
        </w:rPr>
        <w:footnoteReference w:id="10"/>
      </w:r>
      <w:r w:rsidRPr="004F11F6">
        <w:rPr>
          <w:rFonts w:ascii="Times New Roman" w:hAnsi="Times New Roman" w:cs="Times New Roman"/>
          <w:sz w:val="24"/>
          <w:szCs w:val="24"/>
        </w:rPr>
        <w:t xml:space="preserve">. Desde </w:t>
      </w:r>
      <w:r>
        <w:rPr>
          <w:rFonts w:ascii="Times New Roman" w:hAnsi="Times New Roman" w:cs="Times New Roman"/>
          <w:sz w:val="24"/>
          <w:szCs w:val="24"/>
        </w:rPr>
        <w:t>o início da parceria</w:t>
      </w:r>
      <w:r w:rsidRPr="004F11F6">
        <w:rPr>
          <w:rFonts w:ascii="Times New Roman" w:hAnsi="Times New Roman" w:cs="Times New Roman"/>
          <w:sz w:val="24"/>
          <w:szCs w:val="24"/>
        </w:rPr>
        <w:t xml:space="preserve">, os escritos de K&amp;T </w:t>
      </w:r>
      <w:r w:rsidR="00460C69">
        <w:rPr>
          <w:rFonts w:ascii="Times New Roman" w:hAnsi="Times New Roman" w:cs="Times New Roman"/>
          <w:sz w:val="24"/>
          <w:szCs w:val="24"/>
        </w:rPr>
        <w:t>centram-se no estudo dos</w:t>
      </w:r>
      <w:r w:rsidRPr="004F11F6">
        <w:rPr>
          <w:rFonts w:ascii="Times New Roman" w:hAnsi="Times New Roman" w:cs="Times New Roman"/>
          <w:sz w:val="24"/>
          <w:szCs w:val="24"/>
        </w:rPr>
        <w:t xml:space="preserve"> elementos que norteiam a tomada de decisão dos agentes econômicos. Ambos, psicólogo</w:t>
      </w:r>
      <w:r>
        <w:rPr>
          <w:rFonts w:ascii="Times New Roman" w:hAnsi="Times New Roman" w:cs="Times New Roman"/>
          <w:sz w:val="24"/>
          <w:szCs w:val="24"/>
        </w:rPr>
        <w:t>s</w:t>
      </w:r>
      <w:r w:rsidRPr="004F11F6">
        <w:rPr>
          <w:rFonts w:ascii="Times New Roman" w:hAnsi="Times New Roman" w:cs="Times New Roman"/>
          <w:sz w:val="24"/>
          <w:szCs w:val="24"/>
        </w:rPr>
        <w:t xml:space="preserve"> de formação, buscaram </w:t>
      </w:r>
      <w:r>
        <w:rPr>
          <w:rFonts w:ascii="Times New Roman" w:hAnsi="Times New Roman" w:cs="Times New Roman"/>
          <w:sz w:val="24"/>
          <w:szCs w:val="24"/>
        </w:rPr>
        <w:t xml:space="preserve">na psicologia </w:t>
      </w:r>
      <w:r w:rsidRPr="004F11F6">
        <w:rPr>
          <w:rFonts w:ascii="Times New Roman" w:hAnsi="Times New Roman" w:cs="Times New Roman"/>
          <w:sz w:val="24"/>
          <w:szCs w:val="24"/>
        </w:rPr>
        <w:t xml:space="preserve">elementos para a análise da tomada de decisão </w:t>
      </w:r>
      <w:r w:rsidR="00460C69">
        <w:rPr>
          <w:rFonts w:ascii="Times New Roman" w:hAnsi="Times New Roman" w:cs="Times New Roman"/>
          <w:sz w:val="24"/>
          <w:szCs w:val="24"/>
        </w:rPr>
        <w:t xml:space="preserve">em questões </w:t>
      </w:r>
      <w:r w:rsidRPr="004F11F6">
        <w:rPr>
          <w:rFonts w:ascii="Times New Roman" w:hAnsi="Times New Roman" w:cs="Times New Roman"/>
          <w:sz w:val="24"/>
          <w:szCs w:val="24"/>
        </w:rPr>
        <w:t>econômica</w:t>
      </w:r>
      <w:r w:rsidR="00460C69">
        <w:rPr>
          <w:rFonts w:ascii="Times New Roman" w:hAnsi="Times New Roman" w:cs="Times New Roman"/>
          <w:sz w:val="24"/>
          <w:szCs w:val="24"/>
        </w:rPr>
        <w:t>s</w:t>
      </w:r>
      <w:r w:rsidRPr="004F11F6">
        <w:rPr>
          <w:rFonts w:ascii="Times New Roman" w:hAnsi="Times New Roman" w:cs="Times New Roman"/>
          <w:sz w:val="24"/>
          <w:szCs w:val="24"/>
        </w:rPr>
        <w:t xml:space="preserve">. Para um maior aprofundamento na </w:t>
      </w:r>
      <w:r w:rsidR="00460C69">
        <w:rPr>
          <w:rFonts w:ascii="Times New Roman" w:hAnsi="Times New Roman" w:cs="Times New Roman"/>
          <w:sz w:val="24"/>
          <w:szCs w:val="24"/>
        </w:rPr>
        <w:t xml:space="preserve">teoria </w:t>
      </w:r>
      <w:r w:rsidRPr="004F11F6">
        <w:rPr>
          <w:rFonts w:ascii="Times New Roman" w:hAnsi="Times New Roman" w:cs="Times New Roman"/>
          <w:sz w:val="24"/>
          <w:szCs w:val="24"/>
        </w:rPr>
        <w:t>psic</w:t>
      </w:r>
      <w:r w:rsidR="00460C69">
        <w:rPr>
          <w:rFonts w:ascii="Times New Roman" w:hAnsi="Times New Roman" w:cs="Times New Roman"/>
          <w:sz w:val="24"/>
          <w:szCs w:val="24"/>
        </w:rPr>
        <w:t>ológica</w:t>
      </w:r>
      <w:r w:rsidRPr="004F11F6">
        <w:rPr>
          <w:rFonts w:ascii="Times New Roman" w:hAnsi="Times New Roman" w:cs="Times New Roman"/>
          <w:sz w:val="24"/>
          <w:szCs w:val="24"/>
        </w:rPr>
        <w:t xml:space="preserve"> </w:t>
      </w:r>
      <w:r w:rsidR="00460C69">
        <w:rPr>
          <w:rFonts w:ascii="Times New Roman" w:hAnsi="Times New Roman" w:cs="Times New Roman"/>
          <w:sz w:val="24"/>
          <w:szCs w:val="24"/>
        </w:rPr>
        <w:t>na qual se baseiam</w:t>
      </w:r>
      <w:r>
        <w:rPr>
          <w:rFonts w:ascii="Times New Roman" w:hAnsi="Times New Roman" w:cs="Times New Roman"/>
          <w:sz w:val="24"/>
          <w:szCs w:val="24"/>
        </w:rPr>
        <w:t xml:space="preserve"> </w:t>
      </w:r>
      <w:r w:rsidRPr="004F11F6">
        <w:rPr>
          <w:rFonts w:ascii="Times New Roman" w:hAnsi="Times New Roman" w:cs="Times New Roman"/>
          <w:sz w:val="24"/>
          <w:szCs w:val="24"/>
        </w:rPr>
        <w:t xml:space="preserve">K&amp;T, este </w:t>
      </w:r>
      <w:r>
        <w:rPr>
          <w:rFonts w:ascii="Times New Roman" w:hAnsi="Times New Roman" w:cs="Times New Roman"/>
          <w:sz w:val="24"/>
          <w:szCs w:val="24"/>
        </w:rPr>
        <w:t>artigo</w:t>
      </w:r>
      <w:r w:rsidRPr="004F11F6">
        <w:rPr>
          <w:rFonts w:ascii="Times New Roman" w:hAnsi="Times New Roman" w:cs="Times New Roman"/>
          <w:sz w:val="24"/>
          <w:szCs w:val="24"/>
        </w:rPr>
        <w:t xml:space="preserve"> analisa </w:t>
      </w:r>
      <w:r>
        <w:rPr>
          <w:rFonts w:ascii="Times New Roman" w:hAnsi="Times New Roman" w:cs="Times New Roman"/>
          <w:sz w:val="24"/>
          <w:szCs w:val="24"/>
        </w:rPr>
        <w:t>a conexão da análise de</w:t>
      </w:r>
      <w:r w:rsidR="00460C69">
        <w:rPr>
          <w:rFonts w:ascii="Times New Roman" w:hAnsi="Times New Roman" w:cs="Times New Roman"/>
          <w:sz w:val="24"/>
          <w:szCs w:val="24"/>
        </w:rPr>
        <w:t>stes autores c</w:t>
      </w:r>
      <w:r>
        <w:rPr>
          <w:rFonts w:ascii="Times New Roman" w:hAnsi="Times New Roman" w:cs="Times New Roman"/>
          <w:sz w:val="24"/>
          <w:szCs w:val="24"/>
        </w:rPr>
        <w:t xml:space="preserve">om </w:t>
      </w:r>
      <w:r w:rsidRPr="004F11F6">
        <w:rPr>
          <w:rFonts w:ascii="Times New Roman" w:hAnsi="Times New Roman" w:cs="Times New Roman"/>
          <w:sz w:val="24"/>
          <w:szCs w:val="24"/>
        </w:rPr>
        <w:t xml:space="preserve">as obras dos psicólogos, </w:t>
      </w:r>
      <w:proofErr w:type="spellStart"/>
      <w:r w:rsidRPr="004F11F6">
        <w:rPr>
          <w:rFonts w:ascii="Times New Roman" w:hAnsi="Times New Roman" w:cs="Times New Roman"/>
          <w:bCs/>
          <w:sz w:val="24"/>
          <w:szCs w:val="24"/>
        </w:rPr>
        <w:t>Burrhus</w:t>
      </w:r>
      <w:proofErr w:type="spellEnd"/>
      <w:r w:rsidRPr="004F11F6">
        <w:rPr>
          <w:rFonts w:ascii="Times New Roman" w:hAnsi="Times New Roman" w:cs="Times New Roman"/>
          <w:bCs/>
          <w:sz w:val="24"/>
          <w:szCs w:val="24"/>
        </w:rPr>
        <w:t xml:space="preserve"> </w:t>
      </w:r>
      <w:proofErr w:type="spellStart"/>
      <w:r w:rsidRPr="004F11F6">
        <w:rPr>
          <w:rFonts w:ascii="Times New Roman" w:hAnsi="Times New Roman" w:cs="Times New Roman"/>
          <w:bCs/>
          <w:sz w:val="24"/>
          <w:szCs w:val="24"/>
        </w:rPr>
        <w:t>Frederic</w:t>
      </w:r>
      <w:proofErr w:type="spellEnd"/>
      <w:r>
        <w:rPr>
          <w:rFonts w:ascii="Times New Roman" w:hAnsi="Times New Roman" w:cs="Times New Roman"/>
          <w:bCs/>
          <w:sz w:val="24"/>
          <w:szCs w:val="24"/>
        </w:rPr>
        <w:t xml:space="preserve"> (B. F.)</w:t>
      </w:r>
      <w:r w:rsidRPr="004F11F6">
        <w:rPr>
          <w:rFonts w:ascii="Times New Roman" w:hAnsi="Times New Roman" w:cs="Times New Roman"/>
          <w:bCs/>
          <w:sz w:val="24"/>
          <w:szCs w:val="24"/>
        </w:rPr>
        <w:t xml:space="preserve"> Skinner</w:t>
      </w:r>
      <w:r w:rsidRPr="004F11F6">
        <w:rPr>
          <w:rFonts w:ascii="Times New Roman" w:hAnsi="Times New Roman" w:cs="Times New Roman"/>
          <w:sz w:val="24"/>
          <w:szCs w:val="24"/>
        </w:rPr>
        <w:t xml:space="preserve">, Albert </w:t>
      </w:r>
      <w:proofErr w:type="spellStart"/>
      <w:r w:rsidRPr="004F11F6">
        <w:rPr>
          <w:rFonts w:ascii="Times New Roman" w:hAnsi="Times New Roman" w:cs="Times New Roman"/>
          <w:sz w:val="24"/>
          <w:szCs w:val="24"/>
        </w:rPr>
        <w:t>Bandura</w:t>
      </w:r>
      <w:proofErr w:type="spellEnd"/>
      <w:r w:rsidRPr="004F11F6">
        <w:rPr>
          <w:rFonts w:ascii="Times New Roman" w:hAnsi="Times New Roman" w:cs="Times New Roman"/>
          <w:sz w:val="24"/>
          <w:szCs w:val="24"/>
        </w:rPr>
        <w:t xml:space="preserve"> e Leon </w:t>
      </w:r>
      <w:proofErr w:type="spellStart"/>
      <w:r w:rsidRPr="004F11F6">
        <w:rPr>
          <w:rFonts w:ascii="Times New Roman" w:hAnsi="Times New Roman" w:cs="Times New Roman"/>
          <w:sz w:val="24"/>
          <w:szCs w:val="24"/>
        </w:rPr>
        <w:t>Festinger</w:t>
      </w:r>
      <w:proofErr w:type="spellEnd"/>
      <w:r w:rsidRPr="004F11F6">
        <w:rPr>
          <w:rFonts w:ascii="Times New Roman" w:hAnsi="Times New Roman" w:cs="Times New Roman"/>
          <w:sz w:val="24"/>
          <w:szCs w:val="24"/>
        </w:rPr>
        <w:t xml:space="preserve">. </w:t>
      </w:r>
    </w:p>
    <w:p w14:paraId="205A6900" w14:textId="06E98BA0" w:rsidR="00324CA3" w:rsidRPr="004F11F6" w:rsidRDefault="00460C69" w:rsidP="00324CA3">
      <w:pPr>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Escolhemos estudar </w:t>
      </w:r>
      <w:r w:rsidR="00324CA3">
        <w:rPr>
          <w:rFonts w:ascii="Times New Roman" w:hAnsi="Times New Roman" w:cs="Times New Roman"/>
          <w:sz w:val="24"/>
          <w:szCs w:val="24"/>
        </w:rPr>
        <w:t xml:space="preserve">Skinner, </w:t>
      </w:r>
      <w:proofErr w:type="spellStart"/>
      <w:r w:rsidR="00324CA3">
        <w:rPr>
          <w:rFonts w:ascii="Times New Roman" w:hAnsi="Times New Roman" w:cs="Times New Roman"/>
          <w:sz w:val="24"/>
          <w:szCs w:val="24"/>
        </w:rPr>
        <w:t>Bandura</w:t>
      </w:r>
      <w:proofErr w:type="spellEnd"/>
      <w:r w:rsidR="00324CA3">
        <w:rPr>
          <w:rFonts w:ascii="Times New Roman" w:hAnsi="Times New Roman" w:cs="Times New Roman"/>
          <w:sz w:val="24"/>
          <w:szCs w:val="24"/>
        </w:rPr>
        <w:t xml:space="preserve"> e </w:t>
      </w:r>
      <w:proofErr w:type="spellStart"/>
      <w:r w:rsidR="00324CA3">
        <w:rPr>
          <w:rFonts w:ascii="Times New Roman" w:hAnsi="Times New Roman" w:cs="Times New Roman"/>
          <w:sz w:val="24"/>
          <w:szCs w:val="24"/>
        </w:rPr>
        <w:t>Festinger</w:t>
      </w:r>
      <w:proofErr w:type="spellEnd"/>
      <w:r w:rsidR="00324CA3">
        <w:rPr>
          <w:rFonts w:ascii="Times New Roman" w:hAnsi="Times New Roman" w:cs="Times New Roman"/>
          <w:sz w:val="24"/>
          <w:szCs w:val="24"/>
        </w:rPr>
        <w:t xml:space="preserve"> pois</w:t>
      </w:r>
      <w:r>
        <w:rPr>
          <w:rFonts w:ascii="Times New Roman" w:hAnsi="Times New Roman" w:cs="Times New Roman"/>
          <w:sz w:val="24"/>
          <w:szCs w:val="24"/>
        </w:rPr>
        <w:t xml:space="preserve"> eles </w:t>
      </w:r>
      <w:r w:rsidR="00324CA3">
        <w:rPr>
          <w:rFonts w:ascii="Times New Roman" w:hAnsi="Times New Roman" w:cs="Times New Roman"/>
          <w:sz w:val="24"/>
          <w:szCs w:val="24"/>
        </w:rPr>
        <w:t>lida</w:t>
      </w:r>
      <w:r w:rsidR="00BE6D92">
        <w:rPr>
          <w:rFonts w:ascii="Times New Roman" w:hAnsi="Times New Roman" w:cs="Times New Roman"/>
          <w:sz w:val="24"/>
          <w:szCs w:val="24"/>
        </w:rPr>
        <w:t>ra</w:t>
      </w:r>
      <w:r w:rsidR="00324CA3">
        <w:rPr>
          <w:rFonts w:ascii="Times New Roman" w:hAnsi="Times New Roman" w:cs="Times New Roman"/>
          <w:sz w:val="24"/>
          <w:szCs w:val="24"/>
        </w:rPr>
        <w:t xml:space="preserve">m com questões comportamentais e cognitivas assim como K&amp;T. Além disso, tais psicólogos </w:t>
      </w:r>
      <w:r w:rsidR="00324CA3" w:rsidRPr="004F11F6">
        <w:rPr>
          <w:rFonts w:ascii="Times New Roman" w:hAnsi="Times New Roman" w:cs="Times New Roman"/>
          <w:sz w:val="24"/>
          <w:szCs w:val="24"/>
        </w:rPr>
        <w:t xml:space="preserve">apresentam uma enorme importância nos estudos </w:t>
      </w:r>
      <w:r w:rsidR="00324CA3">
        <w:rPr>
          <w:rFonts w:ascii="Times New Roman" w:hAnsi="Times New Roman" w:cs="Times New Roman"/>
          <w:sz w:val="24"/>
          <w:szCs w:val="24"/>
        </w:rPr>
        <w:t>psicológicos contemporâneos</w:t>
      </w:r>
      <w:r w:rsidR="00324CA3" w:rsidRPr="004F11F6">
        <w:rPr>
          <w:rFonts w:ascii="Times New Roman" w:hAnsi="Times New Roman" w:cs="Times New Roman"/>
          <w:sz w:val="24"/>
          <w:szCs w:val="24"/>
        </w:rPr>
        <w:t xml:space="preserve">. Na publicação intitulada “The 100 </w:t>
      </w:r>
      <w:proofErr w:type="spellStart"/>
      <w:r w:rsidR="00324CA3" w:rsidRPr="004F11F6">
        <w:rPr>
          <w:rFonts w:ascii="Times New Roman" w:hAnsi="Times New Roman" w:cs="Times New Roman"/>
          <w:sz w:val="24"/>
          <w:szCs w:val="24"/>
        </w:rPr>
        <w:t>Most</w:t>
      </w:r>
      <w:proofErr w:type="spellEnd"/>
      <w:r w:rsidR="00324CA3" w:rsidRPr="004F11F6">
        <w:rPr>
          <w:rFonts w:ascii="Times New Roman" w:hAnsi="Times New Roman" w:cs="Times New Roman"/>
          <w:sz w:val="24"/>
          <w:szCs w:val="24"/>
        </w:rPr>
        <w:t xml:space="preserve"> </w:t>
      </w:r>
      <w:proofErr w:type="spellStart"/>
      <w:r w:rsidR="00324CA3" w:rsidRPr="004F11F6">
        <w:rPr>
          <w:rFonts w:ascii="Times New Roman" w:hAnsi="Times New Roman" w:cs="Times New Roman"/>
          <w:sz w:val="24"/>
          <w:szCs w:val="24"/>
        </w:rPr>
        <w:t>Eminent</w:t>
      </w:r>
      <w:proofErr w:type="spellEnd"/>
      <w:r w:rsidR="00324CA3" w:rsidRPr="004F11F6">
        <w:rPr>
          <w:rFonts w:ascii="Times New Roman" w:hAnsi="Times New Roman" w:cs="Times New Roman"/>
          <w:sz w:val="24"/>
          <w:szCs w:val="24"/>
        </w:rPr>
        <w:t xml:space="preserve"> </w:t>
      </w:r>
      <w:proofErr w:type="spellStart"/>
      <w:r w:rsidR="00324CA3" w:rsidRPr="004F11F6">
        <w:rPr>
          <w:rFonts w:ascii="Times New Roman" w:hAnsi="Times New Roman" w:cs="Times New Roman"/>
          <w:sz w:val="24"/>
          <w:szCs w:val="24"/>
        </w:rPr>
        <w:t>Psychologists</w:t>
      </w:r>
      <w:proofErr w:type="spellEnd"/>
      <w:r w:rsidR="00324CA3" w:rsidRPr="004F11F6">
        <w:rPr>
          <w:rFonts w:ascii="Times New Roman" w:hAnsi="Times New Roman" w:cs="Times New Roman"/>
          <w:sz w:val="24"/>
          <w:szCs w:val="24"/>
        </w:rPr>
        <w:t xml:space="preserve"> </w:t>
      </w:r>
      <w:proofErr w:type="spellStart"/>
      <w:r w:rsidR="00324CA3" w:rsidRPr="004F11F6">
        <w:rPr>
          <w:rFonts w:ascii="Times New Roman" w:hAnsi="Times New Roman" w:cs="Times New Roman"/>
          <w:sz w:val="24"/>
          <w:szCs w:val="24"/>
        </w:rPr>
        <w:t>of</w:t>
      </w:r>
      <w:proofErr w:type="spellEnd"/>
      <w:r w:rsidR="00324CA3" w:rsidRPr="004F11F6">
        <w:rPr>
          <w:rFonts w:ascii="Times New Roman" w:hAnsi="Times New Roman" w:cs="Times New Roman"/>
          <w:sz w:val="24"/>
          <w:szCs w:val="24"/>
        </w:rPr>
        <w:t xml:space="preserve"> </w:t>
      </w:r>
      <w:proofErr w:type="spellStart"/>
      <w:r w:rsidR="00324CA3" w:rsidRPr="004F11F6">
        <w:rPr>
          <w:rFonts w:ascii="Times New Roman" w:hAnsi="Times New Roman" w:cs="Times New Roman"/>
          <w:sz w:val="24"/>
          <w:szCs w:val="24"/>
        </w:rPr>
        <w:t>the</w:t>
      </w:r>
      <w:proofErr w:type="spellEnd"/>
      <w:r w:rsidR="00324CA3" w:rsidRPr="004F11F6">
        <w:rPr>
          <w:rFonts w:ascii="Times New Roman" w:hAnsi="Times New Roman" w:cs="Times New Roman"/>
          <w:sz w:val="24"/>
          <w:szCs w:val="24"/>
        </w:rPr>
        <w:t xml:space="preserve"> 20th </w:t>
      </w:r>
      <w:proofErr w:type="spellStart"/>
      <w:r w:rsidR="00324CA3" w:rsidRPr="004F11F6">
        <w:rPr>
          <w:rFonts w:ascii="Times New Roman" w:hAnsi="Times New Roman" w:cs="Times New Roman"/>
          <w:sz w:val="24"/>
          <w:szCs w:val="24"/>
        </w:rPr>
        <w:t>Century</w:t>
      </w:r>
      <w:proofErr w:type="spellEnd"/>
      <w:r w:rsidR="00324CA3" w:rsidRPr="004F11F6">
        <w:rPr>
          <w:rFonts w:ascii="Times New Roman" w:hAnsi="Times New Roman" w:cs="Times New Roman"/>
          <w:sz w:val="24"/>
          <w:szCs w:val="24"/>
        </w:rPr>
        <w:t xml:space="preserve">”, </w:t>
      </w:r>
      <w:r w:rsidR="00BC74EC">
        <w:rPr>
          <w:rFonts w:ascii="Times New Roman" w:hAnsi="Times New Roman" w:cs="Times New Roman"/>
          <w:sz w:val="24"/>
          <w:szCs w:val="24"/>
        </w:rPr>
        <w:t xml:space="preserve">efetuada em 2002, </w:t>
      </w:r>
      <w:r w:rsidR="00324CA3" w:rsidRPr="004F11F6">
        <w:rPr>
          <w:rFonts w:ascii="Times New Roman" w:hAnsi="Times New Roman" w:cs="Times New Roman"/>
          <w:sz w:val="24"/>
          <w:szCs w:val="24"/>
        </w:rPr>
        <w:t xml:space="preserve">Skinner ocupa a primeira posição, </w:t>
      </w:r>
      <w:proofErr w:type="spellStart"/>
      <w:r w:rsidR="00324CA3" w:rsidRPr="004F11F6">
        <w:rPr>
          <w:rFonts w:ascii="Times New Roman" w:hAnsi="Times New Roman" w:cs="Times New Roman"/>
          <w:sz w:val="24"/>
          <w:szCs w:val="24"/>
        </w:rPr>
        <w:t>Bandura</w:t>
      </w:r>
      <w:proofErr w:type="spellEnd"/>
      <w:r w:rsidR="00324CA3" w:rsidRPr="004F11F6">
        <w:rPr>
          <w:rFonts w:ascii="Times New Roman" w:hAnsi="Times New Roman" w:cs="Times New Roman"/>
          <w:sz w:val="24"/>
          <w:szCs w:val="24"/>
        </w:rPr>
        <w:t xml:space="preserve"> é o quarto colocado e </w:t>
      </w:r>
      <w:proofErr w:type="spellStart"/>
      <w:r w:rsidR="00324CA3" w:rsidRPr="004F11F6">
        <w:rPr>
          <w:rFonts w:ascii="Times New Roman" w:hAnsi="Times New Roman" w:cs="Times New Roman"/>
          <w:sz w:val="24"/>
          <w:szCs w:val="24"/>
        </w:rPr>
        <w:t>Festinger</w:t>
      </w:r>
      <w:proofErr w:type="spellEnd"/>
      <w:r w:rsidR="00324CA3" w:rsidRPr="004F11F6">
        <w:rPr>
          <w:rFonts w:ascii="Times New Roman" w:hAnsi="Times New Roman" w:cs="Times New Roman"/>
          <w:sz w:val="24"/>
          <w:szCs w:val="24"/>
        </w:rPr>
        <w:t xml:space="preserve"> é o quinto dos psicólogos mais importantes do século XX</w:t>
      </w:r>
      <w:r w:rsidR="00BC74EC">
        <w:rPr>
          <w:rStyle w:val="Refdenotaderodap"/>
          <w:rFonts w:ascii="Times New Roman" w:hAnsi="Times New Roman" w:cs="Times New Roman"/>
          <w:sz w:val="24"/>
          <w:szCs w:val="24"/>
        </w:rPr>
        <w:footnoteReference w:id="11"/>
      </w:r>
      <w:r w:rsidR="00324CA3" w:rsidRPr="004F11F6">
        <w:rPr>
          <w:rFonts w:ascii="Times New Roman" w:hAnsi="Times New Roman" w:cs="Times New Roman"/>
          <w:sz w:val="24"/>
          <w:szCs w:val="24"/>
        </w:rPr>
        <w:t xml:space="preserve">. Os estudos de Skinner seguem a linha comportamental ou behaviorista, enquanto </w:t>
      </w:r>
      <w:proofErr w:type="spellStart"/>
      <w:r w:rsidR="00324CA3" w:rsidRPr="004F11F6">
        <w:rPr>
          <w:rFonts w:ascii="Times New Roman" w:hAnsi="Times New Roman" w:cs="Times New Roman"/>
          <w:sz w:val="24"/>
          <w:szCs w:val="24"/>
        </w:rPr>
        <w:t>Bandura</w:t>
      </w:r>
      <w:proofErr w:type="spellEnd"/>
      <w:r w:rsidR="00324CA3">
        <w:rPr>
          <w:rFonts w:ascii="Times New Roman" w:hAnsi="Times New Roman" w:cs="Times New Roman"/>
          <w:sz w:val="24"/>
          <w:szCs w:val="24"/>
        </w:rPr>
        <w:t xml:space="preserve"> e </w:t>
      </w:r>
      <w:proofErr w:type="spellStart"/>
      <w:r w:rsidR="00324CA3">
        <w:rPr>
          <w:rFonts w:ascii="Times New Roman" w:hAnsi="Times New Roman" w:cs="Times New Roman"/>
          <w:sz w:val="24"/>
          <w:szCs w:val="24"/>
        </w:rPr>
        <w:t>Festinger</w:t>
      </w:r>
      <w:proofErr w:type="spellEnd"/>
      <w:r w:rsidR="00324CA3" w:rsidRPr="004F11F6">
        <w:rPr>
          <w:rFonts w:ascii="Times New Roman" w:hAnsi="Times New Roman" w:cs="Times New Roman"/>
          <w:sz w:val="24"/>
          <w:szCs w:val="24"/>
        </w:rPr>
        <w:t xml:space="preserve"> apresentam um estudo da psicologia social</w:t>
      </w:r>
      <w:r w:rsidR="00324CA3">
        <w:rPr>
          <w:rFonts w:ascii="Times New Roman" w:hAnsi="Times New Roman" w:cs="Times New Roman"/>
          <w:sz w:val="24"/>
          <w:szCs w:val="24"/>
        </w:rPr>
        <w:t xml:space="preserve"> e cognitiva</w:t>
      </w:r>
      <w:r w:rsidR="00324CA3" w:rsidRPr="004F11F6">
        <w:rPr>
          <w:rFonts w:ascii="Times New Roman" w:hAnsi="Times New Roman" w:cs="Times New Roman"/>
          <w:sz w:val="24"/>
          <w:szCs w:val="24"/>
        </w:rPr>
        <w:t xml:space="preserve">. </w:t>
      </w:r>
      <w:r w:rsidR="00324CA3">
        <w:rPr>
          <w:rFonts w:ascii="Times New Roman" w:hAnsi="Times New Roman" w:cs="Times New Roman"/>
          <w:sz w:val="24"/>
          <w:szCs w:val="24"/>
        </w:rPr>
        <w:t>É importante destacar que a presença de Skinner</w:t>
      </w:r>
      <w:r w:rsidR="009A45D9">
        <w:rPr>
          <w:rFonts w:ascii="Times New Roman" w:hAnsi="Times New Roman" w:cs="Times New Roman"/>
          <w:sz w:val="24"/>
          <w:szCs w:val="24"/>
        </w:rPr>
        <w:t>, por um lado,</w:t>
      </w:r>
      <w:r w:rsidR="00324CA3">
        <w:rPr>
          <w:rFonts w:ascii="Times New Roman" w:hAnsi="Times New Roman" w:cs="Times New Roman"/>
          <w:sz w:val="24"/>
          <w:szCs w:val="24"/>
        </w:rPr>
        <w:t xml:space="preserve"> e as de </w:t>
      </w:r>
      <w:proofErr w:type="spellStart"/>
      <w:r w:rsidR="00324CA3">
        <w:rPr>
          <w:rFonts w:ascii="Times New Roman" w:hAnsi="Times New Roman" w:cs="Times New Roman"/>
          <w:sz w:val="24"/>
          <w:szCs w:val="24"/>
        </w:rPr>
        <w:t>Bandura</w:t>
      </w:r>
      <w:proofErr w:type="spellEnd"/>
      <w:r w:rsidR="00324CA3">
        <w:rPr>
          <w:rFonts w:ascii="Times New Roman" w:hAnsi="Times New Roman" w:cs="Times New Roman"/>
          <w:sz w:val="24"/>
          <w:szCs w:val="24"/>
        </w:rPr>
        <w:t xml:space="preserve"> e </w:t>
      </w:r>
      <w:proofErr w:type="spellStart"/>
      <w:r w:rsidR="00324CA3">
        <w:rPr>
          <w:rFonts w:ascii="Times New Roman" w:hAnsi="Times New Roman" w:cs="Times New Roman"/>
          <w:sz w:val="24"/>
          <w:szCs w:val="24"/>
        </w:rPr>
        <w:t>Festinger</w:t>
      </w:r>
      <w:proofErr w:type="spellEnd"/>
      <w:r w:rsidR="009A45D9">
        <w:rPr>
          <w:rFonts w:ascii="Times New Roman" w:hAnsi="Times New Roman" w:cs="Times New Roman"/>
          <w:sz w:val="24"/>
          <w:szCs w:val="24"/>
        </w:rPr>
        <w:t>, por outro,</w:t>
      </w:r>
      <w:r w:rsidR="00324CA3">
        <w:rPr>
          <w:rFonts w:ascii="Times New Roman" w:hAnsi="Times New Roman" w:cs="Times New Roman"/>
          <w:sz w:val="24"/>
          <w:szCs w:val="24"/>
        </w:rPr>
        <w:t xml:space="preserve"> nes</w:t>
      </w:r>
      <w:r w:rsidR="009A45D9">
        <w:rPr>
          <w:rFonts w:ascii="Times New Roman" w:hAnsi="Times New Roman" w:cs="Times New Roman"/>
          <w:sz w:val="24"/>
          <w:szCs w:val="24"/>
        </w:rPr>
        <w:t>t</w:t>
      </w:r>
      <w:r w:rsidR="00324CA3">
        <w:rPr>
          <w:rFonts w:ascii="Times New Roman" w:hAnsi="Times New Roman" w:cs="Times New Roman"/>
          <w:sz w:val="24"/>
          <w:szCs w:val="24"/>
        </w:rPr>
        <w:t>e artigo acontecem por diferentes razões. Os escritos de</w:t>
      </w:r>
      <w:r w:rsidR="00324CA3" w:rsidRPr="004F11F6">
        <w:rPr>
          <w:rFonts w:ascii="Times New Roman" w:hAnsi="Times New Roman" w:cs="Times New Roman"/>
          <w:sz w:val="24"/>
          <w:szCs w:val="24"/>
        </w:rPr>
        <w:t xml:space="preserve"> K&amp;T </w:t>
      </w:r>
      <w:r w:rsidR="00324CA3">
        <w:rPr>
          <w:rFonts w:ascii="Times New Roman" w:hAnsi="Times New Roman" w:cs="Times New Roman"/>
          <w:sz w:val="24"/>
          <w:szCs w:val="24"/>
        </w:rPr>
        <w:t>são caracterizados como parte da economia comportamental. V</w:t>
      </w:r>
      <w:r w:rsidR="00324CA3" w:rsidRPr="004F11F6">
        <w:rPr>
          <w:rFonts w:ascii="Times New Roman" w:hAnsi="Times New Roman" w:cs="Times New Roman"/>
          <w:sz w:val="24"/>
          <w:szCs w:val="24"/>
        </w:rPr>
        <w:t>ale enfatizar que há uma grande diferença metodológica entre economia comportamental e psicologia comportamental, apesar da nomenclatura comum. Esse estudo enfatiza que escritos de K&amp;T possuem uma maior proximidade com a psicologia social</w:t>
      </w:r>
      <w:r w:rsidR="00324CA3">
        <w:rPr>
          <w:rFonts w:ascii="Times New Roman" w:hAnsi="Times New Roman" w:cs="Times New Roman"/>
          <w:sz w:val="24"/>
          <w:szCs w:val="24"/>
        </w:rPr>
        <w:t xml:space="preserve"> e cognitiva</w:t>
      </w:r>
      <w:r w:rsidR="00324CA3" w:rsidRPr="004F11F6">
        <w:rPr>
          <w:rFonts w:ascii="Times New Roman" w:hAnsi="Times New Roman" w:cs="Times New Roman"/>
          <w:sz w:val="24"/>
          <w:szCs w:val="24"/>
        </w:rPr>
        <w:t xml:space="preserve"> – </w:t>
      </w:r>
      <w:r w:rsidR="00324CA3">
        <w:rPr>
          <w:rFonts w:ascii="Times New Roman" w:hAnsi="Times New Roman" w:cs="Times New Roman"/>
          <w:sz w:val="24"/>
          <w:szCs w:val="24"/>
        </w:rPr>
        <w:t xml:space="preserve">como os escritos de </w:t>
      </w:r>
      <w:proofErr w:type="spellStart"/>
      <w:r w:rsidR="00324CA3" w:rsidRPr="004F11F6">
        <w:rPr>
          <w:rFonts w:ascii="Times New Roman" w:hAnsi="Times New Roman" w:cs="Times New Roman"/>
          <w:sz w:val="24"/>
          <w:szCs w:val="24"/>
        </w:rPr>
        <w:t>Bandura</w:t>
      </w:r>
      <w:proofErr w:type="spellEnd"/>
      <w:r w:rsidR="00324CA3" w:rsidRPr="004F11F6">
        <w:rPr>
          <w:rFonts w:ascii="Times New Roman" w:hAnsi="Times New Roman" w:cs="Times New Roman"/>
          <w:sz w:val="24"/>
          <w:szCs w:val="24"/>
        </w:rPr>
        <w:t xml:space="preserve"> e </w:t>
      </w:r>
      <w:proofErr w:type="spellStart"/>
      <w:r w:rsidR="00324CA3" w:rsidRPr="004F11F6">
        <w:rPr>
          <w:rFonts w:ascii="Times New Roman" w:hAnsi="Times New Roman" w:cs="Times New Roman"/>
          <w:sz w:val="24"/>
          <w:szCs w:val="24"/>
        </w:rPr>
        <w:t>Festinger</w:t>
      </w:r>
      <w:proofErr w:type="spellEnd"/>
      <w:r w:rsidR="00324CA3" w:rsidRPr="004F11F6">
        <w:rPr>
          <w:rFonts w:ascii="Times New Roman" w:hAnsi="Times New Roman" w:cs="Times New Roman"/>
          <w:sz w:val="24"/>
          <w:szCs w:val="24"/>
        </w:rPr>
        <w:t xml:space="preserve"> – do que </w:t>
      </w:r>
      <w:r w:rsidR="00324CA3">
        <w:rPr>
          <w:rFonts w:ascii="Times New Roman" w:hAnsi="Times New Roman" w:cs="Times New Roman"/>
          <w:sz w:val="24"/>
          <w:szCs w:val="24"/>
        </w:rPr>
        <w:t>com a psicologia comportamental (b</w:t>
      </w:r>
      <w:r w:rsidR="00324CA3" w:rsidRPr="004F11F6">
        <w:rPr>
          <w:rFonts w:ascii="Times New Roman" w:hAnsi="Times New Roman" w:cs="Times New Roman"/>
          <w:sz w:val="24"/>
          <w:szCs w:val="24"/>
        </w:rPr>
        <w:t>ehaviorista</w:t>
      </w:r>
      <w:r w:rsidR="00324CA3">
        <w:rPr>
          <w:rFonts w:ascii="Times New Roman" w:hAnsi="Times New Roman" w:cs="Times New Roman"/>
          <w:sz w:val="24"/>
          <w:szCs w:val="24"/>
        </w:rPr>
        <w:t>)</w:t>
      </w:r>
      <w:r w:rsidR="00324CA3" w:rsidRPr="004F11F6">
        <w:rPr>
          <w:rFonts w:ascii="Times New Roman" w:hAnsi="Times New Roman" w:cs="Times New Roman"/>
          <w:sz w:val="24"/>
          <w:szCs w:val="24"/>
        </w:rPr>
        <w:t xml:space="preserve"> – </w:t>
      </w:r>
      <w:r w:rsidR="00324CA3">
        <w:rPr>
          <w:rFonts w:ascii="Times New Roman" w:hAnsi="Times New Roman" w:cs="Times New Roman"/>
          <w:sz w:val="24"/>
          <w:szCs w:val="24"/>
        </w:rPr>
        <w:t xml:space="preserve">como os estudos de </w:t>
      </w:r>
      <w:r w:rsidR="00324CA3" w:rsidRPr="004F11F6">
        <w:rPr>
          <w:rFonts w:ascii="Times New Roman" w:hAnsi="Times New Roman" w:cs="Times New Roman"/>
          <w:sz w:val="24"/>
          <w:szCs w:val="24"/>
        </w:rPr>
        <w:t xml:space="preserve">Skinner. </w:t>
      </w:r>
    </w:p>
    <w:p w14:paraId="120949CF" w14:textId="77777777" w:rsidR="00AB2211" w:rsidRDefault="00324CA3" w:rsidP="00324CA3">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Os escritos de K&amp;T podem ser divididos em duas vertentes: (1) críticas à teoria econômica convencional e (2) proposição de uma forma de análise da tomada de decisão – o presente artigo focará no segundo item. Em termos críticos, d</w:t>
      </w:r>
      <w:r w:rsidRPr="004F11F6">
        <w:rPr>
          <w:rFonts w:ascii="Times New Roman" w:hAnsi="Times New Roman" w:cs="Times New Roman"/>
          <w:sz w:val="24"/>
          <w:szCs w:val="24"/>
        </w:rPr>
        <w:t xml:space="preserve">e acordo com K&amp;T (1983), estudos </w:t>
      </w:r>
      <w:r>
        <w:rPr>
          <w:rFonts w:ascii="Times New Roman" w:hAnsi="Times New Roman" w:cs="Times New Roman"/>
          <w:sz w:val="24"/>
          <w:szCs w:val="24"/>
        </w:rPr>
        <w:t>pautados em emular um</w:t>
      </w:r>
      <w:r w:rsidRPr="004F11F6">
        <w:rPr>
          <w:rFonts w:ascii="Times New Roman" w:hAnsi="Times New Roman" w:cs="Times New Roman"/>
          <w:sz w:val="24"/>
          <w:szCs w:val="24"/>
        </w:rPr>
        <w:t xml:space="preserve"> raciocínio utilitarista mostram que os indivíduos muitas vezes não conseguem entender ou aplicar </w:t>
      </w:r>
      <w:r>
        <w:rPr>
          <w:rFonts w:ascii="Times New Roman" w:hAnsi="Times New Roman" w:cs="Times New Roman"/>
          <w:sz w:val="24"/>
          <w:szCs w:val="24"/>
        </w:rPr>
        <w:t>o</w:t>
      </w:r>
      <w:r w:rsidR="009A45D9">
        <w:rPr>
          <w:rFonts w:ascii="Times New Roman" w:hAnsi="Times New Roman" w:cs="Times New Roman"/>
          <w:sz w:val="24"/>
          <w:szCs w:val="24"/>
        </w:rPr>
        <w:t>s</w:t>
      </w:r>
      <w:r w:rsidRPr="004F11F6">
        <w:rPr>
          <w:rFonts w:ascii="Times New Roman" w:hAnsi="Times New Roman" w:cs="Times New Roman"/>
          <w:sz w:val="24"/>
          <w:szCs w:val="24"/>
        </w:rPr>
        <w:t xml:space="preserve"> princípio</w:t>
      </w:r>
      <w:r w:rsidR="009A45D9">
        <w:rPr>
          <w:rFonts w:ascii="Times New Roman" w:hAnsi="Times New Roman" w:cs="Times New Roman"/>
          <w:sz w:val="24"/>
          <w:szCs w:val="24"/>
        </w:rPr>
        <w:t>s</w:t>
      </w:r>
      <w:r w:rsidRPr="004F11F6">
        <w:rPr>
          <w:rFonts w:ascii="Times New Roman" w:hAnsi="Times New Roman" w:cs="Times New Roman"/>
          <w:sz w:val="24"/>
          <w:szCs w:val="24"/>
        </w:rPr>
        <w:t xml:space="preserve"> lógico</w:t>
      </w:r>
      <w:r w:rsidR="009A45D9">
        <w:rPr>
          <w:rFonts w:ascii="Times New Roman" w:hAnsi="Times New Roman" w:cs="Times New Roman"/>
          <w:sz w:val="24"/>
          <w:szCs w:val="24"/>
        </w:rPr>
        <w:t>s conforme previsto na abordagem ortodoxa, que atribui aos indivíduos uma capacidade ilimitada de raciocínio</w:t>
      </w:r>
      <w:r w:rsidR="001F2E4D">
        <w:rPr>
          <w:rFonts w:ascii="Times New Roman" w:hAnsi="Times New Roman" w:cs="Times New Roman"/>
          <w:sz w:val="24"/>
          <w:szCs w:val="24"/>
        </w:rPr>
        <w:t xml:space="preserve">, </w:t>
      </w:r>
      <w:r w:rsidR="009A45D9">
        <w:rPr>
          <w:rFonts w:ascii="Times New Roman" w:hAnsi="Times New Roman" w:cs="Times New Roman"/>
          <w:sz w:val="24"/>
          <w:szCs w:val="24"/>
        </w:rPr>
        <w:t>visão denominada “racionalidade substantiva” por Herbert Simon um dos pioneiros da Economia Comportamental</w:t>
      </w:r>
      <w:r w:rsidR="001F2E4D">
        <w:rPr>
          <w:rFonts w:ascii="Times New Roman" w:hAnsi="Times New Roman" w:cs="Times New Roman"/>
          <w:sz w:val="24"/>
          <w:szCs w:val="24"/>
        </w:rPr>
        <w:t xml:space="preserve"> (Simon, 1980)</w:t>
      </w:r>
      <w:r w:rsidRPr="004F11F6">
        <w:rPr>
          <w:rFonts w:ascii="Times New Roman" w:hAnsi="Times New Roman" w:cs="Times New Roman"/>
          <w:sz w:val="24"/>
          <w:szCs w:val="24"/>
        </w:rPr>
        <w:t xml:space="preserve">. </w:t>
      </w:r>
      <w:r>
        <w:rPr>
          <w:rFonts w:ascii="Times New Roman" w:hAnsi="Times New Roman" w:cs="Times New Roman"/>
          <w:sz w:val="24"/>
          <w:szCs w:val="24"/>
        </w:rPr>
        <w:t xml:space="preserve">Dentro da perspectiva crítica, os estudos de </w:t>
      </w:r>
      <w:r w:rsidRPr="004F11F6">
        <w:rPr>
          <w:rFonts w:ascii="Times New Roman" w:hAnsi="Times New Roman" w:cs="Times New Roman"/>
          <w:sz w:val="24"/>
          <w:szCs w:val="24"/>
        </w:rPr>
        <w:t>K&amp;T</w:t>
      </w:r>
      <w:r>
        <w:rPr>
          <w:rFonts w:ascii="Times New Roman" w:hAnsi="Times New Roman" w:cs="Times New Roman"/>
          <w:sz w:val="24"/>
          <w:szCs w:val="24"/>
        </w:rPr>
        <w:t xml:space="preserve"> se pautaram em falsear </w:t>
      </w:r>
      <w:r w:rsidRPr="004F11F6">
        <w:rPr>
          <w:rFonts w:ascii="Times New Roman" w:hAnsi="Times New Roman" w:cs="Times New Roman"/>
          <w:sz w:val="24"/>
          <w:szCs w:val="24"/>
        </w:rPr>
        <w:t>modelo</w:t>
      </w:r>
      <w:r>
        <w:rPr>
          <w:rFonts w:ascii="Times New Roman" w:hAnsi="Times New Roman" w:cs="Times New Roman"/>
          <w:sz w:val="24"/>
          <w:szCs w:val="24"/>
        </w:rPr>
        <w:t>s</w:t>
      </w:r>
      <w:r w:rsidRPr="004F11F6">
        <w:rPr>
          <w:rFonts w:ascii="Times New Roman" w:hAnsi="Times New Roman" w:cs="Times New Roman"/>
          <w:sz w:val="24"/>
          <w:szCs w:val="24"/>
        </w:rPr>
        <w:t xml:space="preserve"> descritivo</w:t>
      </w:r>
      <w:r>
        <w:rPr>
          <w:rFonts w:ascii="Times New Roman" w:hAnsi="Times New Roman" w:cs="Times New Roman"/>
          <w:sz w:val="24"/>
          <w:szCs w:val="24"/>
        </w:rPr>
        <w:t>s</w:t>
      </w:r>
      <w:r w:rsidRPr="004F11F6">
        <w:rPr>
          <w:rFonts w:ascii="Times New Roman" w:hAnsi="Times New Roman" w:cs="Times New Roman"/>
          <w:sz w:val="24"/>
          <w:szCs w:val="24"/>
        </w:rPr>
        <w:t xml:space="preserve"> de comportamento</w:t>
      </w:r>
      <w:r>
        <w:rPr>
          <w:rFonts w:ascii="Times New Roman" w:hAnsi="Times New Roman" w:cs="Times New Roman"/>
          <w:sz w:val="24"/>
          <w:szCs w:val="24"/>
        </w:rPr>
        <w:t xml:space="preserve"> presentes na economia convencional, </w:t>
      </w:r>
      <w:r w:rsidR="001F2E4D">
        <w:rPr>
          <w:rFonts w:ascii="Times New Roman" w:hAnsi="Times New Roman" w:cs="Times New Roman"/>
          <w:sz w:val="24"/>
          <w:szCs w:val="24"/>
        </w:rPr>
        <w:t>especialmente os relacionados com</w:t>
      </w:r>
      <w:r>
        <w:rPr>
          <w:rFonts w:ascii="Times New Roman" w:hAnsi="Times New Roman" w:cs="Times New Roman"/>
          <w:sz w:val="24"/>
          <w:szCs w:val="24"/>
        </w:rPr>
        <w:t xml:space="preserve"> a teoria da utilidade esperada</w:t>
      </w:r>
      <w:r w:rsidRPr="004F11F6">
        <w:rPr>
          <w:rFonts w:ascii="Times New Roman" w:hAnsi="Times New Roman" w:cs="Times New Roman"/>
          <w:sz w:val="24"/>
          <w:szCs w:val="24"/>
        </w:rPr>
        <w:t xml:space="preserve"> (K&amp;T, 1979).  Outra crítica relevante está associada aos axiomas básicos da teoria da utilidade. </w:t>
      </w:r>
      <w:r>
        <w:rPr>
          <w:rFonts w:ascii="Times New Roman" w:hAnsi="Times New Roman" w:cs="Times New Roman"/>
          <w:sz w:val="24"/>
          <w:szCs w:val="24"/>
        </w:rPr>
        <w:t xml:space="preserve">Para </w:t>
      </w:r>
      <w:r w:rsidRPr="004F11F6">
        <w:rPr>
          <w:rFonts w:ascii="Times New Roman" w:hAnsi="Times New Roman" w:cs="Times New Roman"/>
          <w:sz w:val="24"/>
          <w:szCs w:val="24"/>
        </w:rPr>
        <w:t>K&amp;T</w:t>
      </w:r>
      <w:r>
        <w:rPr>
          <w:rFonts w:ascii="Times New Roman" w:hAnsi="Times New Roman" w:cs="Times New Roman"/>
          <w:sz w:val="24"/>
          <w:szCs w:val="24"/>
        </w:rPr>
        <w:t>,</w:t>
      </w:r>
      <w:r w:rsidRPr="004F11F6">
        <w:rPr>
          <w:rFonts w:ascii="Times New Roman" w:hAnsi="Times New Roman" w:cs="Times New Roman"/>
          <w:sz w:val="24"/>
          <w:szCs w:val="24"/>
        </w:rPr>
        <w:t xml:space="preserve"> </w:t>
      </w:r>
      <w:r>
        <w:rPr>
          <w:rFonts w:ascii="Times New Roman" w:hAnsi="Times New Roman" w:cs="Times New Roman"/>
          <w:sz w:val="24"/>
          <w:szCs w:val="24"/>
        </w:rPr>
        <w:t>a</w:t>
      </w:r>
      <w:r w:rsidRPr="004F11F6">
        <w:rPr>
          <w:rFonts w:ascii="Times New Roman" w:hAnsi="Times New Roman" w:cs="Times New Roman"/>
          <w:sz w:val="24"/>
          <w:szCs w:val="24"/>
        </w:rPr>
        <w:t xml:space="preserve">o analisar um tomador de decisão é possível perceber que esses </w:t>
      </w:r>
      <w:r w:rsidRPr="004F11F6">
        <w:rPr>
          <w:rFonts w:ascii="Times New Roman" w:hAnsi="Times New Roman" w:cs="Times New Roman"/>
          <w:sz w:val="24"/>
          <w:szCs w:val="24"/>
        </w:rPr>
        <w:lastRenderedPageBreak/>
        <w:t>axiomas são facilmente violados em escolhas sob incerteza.</w:t>
      </w:r>
      <w:r>
        <w:rPr>
          <w:rFonts w:ascii="Times New Roman" w:hAnsi="Times New Roman" w:cs="Times New Roman"/>
          <w:sz w:val="24"/>
          <w:szCs w:val="24"/>
        </w:rPr>
        <w:t xml:space="preserve"> </w:t>
      </w:r>
      <w:r w:rsidRPr="004F11F6">
        <w:rPr>
          <w:rFonts w:ascii="Times New Roman" w:hAnsi="Times New Roman" w:cs="Times New Roman"/>
          <w:sz w:val="24"/>
          <w:szCs w:val="24"/>
        </w:rPr>
        <w:t>De acordo com K&amp;T (1979), esses modelos não conseguem prever o comportamento dos agentes</w:t>
      </w:r>
      <w:r w:rsidR="001F2E4D">
        <w:rPr>
          <w:rFonts w:ascii="Times New Roman" w:hAnsi="Times New Roman" w:cs="Times New Roman"/>
          <w:sz w:val="24"/>
          <w:szCs w:val="24"/>
        </w:rPr>
        <w:t>; em realidade, pode-se afirmar que K&amp;T propõem uma abordagem descritiva d</w:t>
      </w:r>
      <w:r w:rsidR="00AB2211">
        <w:rPr>
          <w:rFonts w:ascii="Times New Roman" w:hAnsi="Times New Roman" w:cs="Times New Roman"/>
          <w:sz w:val="24"/>
          <w:szCs w:val="24"/>
        </w:rPr>
        <w:t>a escolha dos agentes, sem contudo desprezar completamente a abordagem ortodoxa. Nessa perspectiva, as propostas da visão tradicional passam a serem vistas como proposições normativas (aquilo que os agentes deveriam fazer perante escolhas sob incerteza) enquanto que os estudos de K&amp;T se voltariam ao que os agentes efetivamente fazem ou conseguem fazer dadas as limitações de sua  racionalidade (</w:t>
      </w:r>
      <w:proofErr w:type="spellStart"/>
      <w:r w:rsidR="00AB2211">
        <w:rPr>
          <w:rFonts w:ascii="Times New Roman" w:hAnsi="Times New Roman" w:cs="Times New Roman"/>
          <w:sz w:val="24"/>
          <w:szCs w:val="24"/>
        </w:rPr>
        <w:t>Heukelon</w:t>
      </w:r>
      <w:proofErr w:type="spellEnd"/>
      <w:r w:rsidR="00AB2211">
        <w:rPr>
          <w:rFonts w:ascii="Times New Roman" w:hAnsi="Times New Roman" w:cs="Times New Roman"/>
          <w:sz w:val="24"/>
          <w:szCs w:val="24"/>
        </w:rPr>
        <w:t>, 2014).</w:t>
      </w:r>
      <w:r>
        <w:rPr>
          <w:rFonts w:ascii="Times New Roman" w:hAnsi="Times New Roman" w:cs="Times New Roman"/>
          <w:sz w:val="24"/>
          <w:szCs w:val="24"/>
        </w:rPr>
        <w:t xml:space="preserve"> </w:t>
      </w:r>
    </w:p>
    <w:p w14:paraId="477AE30A" w14:textId="78E61911" w:rsidR="00324CA3" w:rsidRDefault="00324CA3" w:rsidP="00324CA3">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Esses estudos críticos levaram K&amp;T a </w:t>
      </w:r>
      <w:r w:rsidR="00AB2211">
        <w:rPr>
          <w:rFonts w:ascii="Times New Roman" w:hAnsi="Times New Roman" w:cs="Times New Roman"/>
          <w:sz w:val="24"/>
          <w:szCs w:val="24"/>
        </w:rPr>
        <w:t xml:space="preserve">formularem </w:t>
      </w:r>
      <w:r>
        <w:rPr>
          <w:rFonts w:ascii="Times New Roman" w:hAnsi="Times New Roman" w:cs="Times New Roman"/>
          <w:sz w:val="24"/>
          <w:szCs w:val="24"/>
        </w:rPr>
        <w:t xml:space="preserve">escritos mais propositivos sobre </w:t>
      </w:r>
      <w:r w:rsidR="00AB2211">
        <w:rPr>
          <w:rFonts w:ascii="Times New Roman" w:hAnsi="Times New Roman" w:cs="Times New Roman"/>
          <w:sz w:val="24"/>
          <w:szCs w:val="24"/>
        </w:rPr>
        <w:t xml:space="preserve">a </w:t>
      </w:r>
      <w:r>
        <w:rPr>
          <w:rFonts w:ascii="Times New Roman" w:hAnsi="Times New Roman" w:cs="Times New Roman"/>
          <w:sz w:val="24"/>
          <w:szCs w:val="24"/>
        </w:rPr>
        <w:t xml:space="preserve">tomada de decisão. Essas proposições culminaram na análise do papel das heurísticas, na </w:t>
      </w:r>
      <w:r w:rsidRPr="004F11F6">
        <w:rPr>
          <w:rFonts w:ascii="Times New Roman" w:hAnsi="Times New Roman" w:cs="Times New Roman"/>
          <w:sz w:val="24"/>
          <w:szCs w:val="24"/>
        </w:rPr>
        <w:t>teoria da perspectiva</w:t>
      </w:r>
      <w:r>
        <w:rPr>
          <w:rFonts w:ascii="Times New Roman" w:hAnsi="Times New Roman" w:cs="Times New Roman"/>
          <w:sz w:val="24"/>
          <w:szCs w:val="24"/>
        </w:rPr>
        <w:t xml:space="preserve"> e na organização da mente humana em sistema 1 e sistema 2</w:t>
      </w:r>
      <w:r w:rsidRPr="004F11F6">
        <w:rPr>
          <w:rFonts w:ascii="Times New Roman" w:hAnsi="Times New Roman" w:cs="Times New Roman"/>
          <w:sz w:val="24"/>
          <w:szCs w:val="24"/>
        </w:rPr>
        <w:t>.</w:t>
      </w:r>
      <w:r>
        <w:rPr>
          <w:rFonts w:ascii="Times New Roman" w:hAnsi="Times New Roman" w:cs="Times New Roman"/>
          <w:sz w:val="24"/>
          <w:szCs w:val="24"/>
        </w:rPr>
        <w:t xml:space="preserve"> Esse artigo </w:t>
      </w:r>
      <w:r w:rsidR="00AB2211">
        <w:rPr>
          <w:rFonts w:ascii="Times New Roman" w:hAnsi="Times New Roman" w:cs="Times New Roman"/>
          <w:sz w:val="24"/>
          <w:szCs w:val="24"/>
        </w:rPr>
        <w:t xml:space="preserve">concentra-se </w:t>
      </w:r>
      <w:r>
        <w:rPr>
          <w:rFonts w:ascii="Times New Roman" w:hAnsi="Times New Roman" w:cs="Times New Roman"/>
          <w:sz w:val="24"/>
          <w:szCs w:val="24"/>
        </w:rPr>
        <w:t xml:space="preserve">somente </w:t>
      </w:r>
      <w:r w:rsidR="00AB2211">
        <w:rPr>
          <w:rFonts w:ascii="Times New Roman" w:hAnsi="Times New Roman" w:cs="Times New Roman"/>
          <w:sz w:val="24"/>
          <w:szCs w:val="24"/>
        </w:rPr>
        <w:t>n</w:t>
      </w:r>
      <w:r>
        <w:rPr>
          <w:rFonts w:ascii="Times New Roman" w:hAnsi="Times New Roman" w:cs="Times New Roman"/>
          <w:sz w:val="24"/>
          <w:szCs w:val="24"/>
        </w:rPr>
        <w:t xml:space="preserve">o papel das heurísticas na tomada de decisão. </w:t>
      </w:r>
      <w:r w:rsidRPr="004F11F6">
        <w:rPr>
          <w:rFonts w:ascii="Times New Roman" w:hAnsi="Times New Roman" w:cs="Times New Roman"/>
          <w:sz w:val="24"/>
          <w:szCs w:val="24"/>
        </w:rPr>
        <w:t xml:space="preserve"> </w:t>
      </w:r>
    </w:p>
    <w:p w14:paraId="5064DFC2" w14:textId="5CD84BB2" w:rsidR="00324CA3" w:rsidRDefault="00324CA3" w:rsidP="00324CA3">
      <w:pPr>
        <w:spacing w:after="0" w:line="240" w:lineRule="auto"/>
        <w:ind w:firstLine="851"/>
        <w:contextualSpacing/>
        <w:jc w:val="both"/>
        <w:rPr>
          <w:rFonts w:ascii="Times New Roman" w:hAnsi="Times New Roman" w:cs="Times New Roman"/>
          <w:sz w:val="24"/>
          <w:szCs w:val="24"/>
        </w:rPr>
      </w:pPr>
      <w:r w:rsidRPr="00AD3AA2">
        <w:rPr>
          <w:rFonts w:ascii="Times New Roman" w:hAnsi="Times New Roman" w:cs="Times New Roman"/>
          <w:sz w:val="24"/>
          <w:szCs w:val="24"/>
        </w:rPr>
        <w:t xml:space="preserve">As heurísticas de julgamento, conforme K&amp;T (1974), são como regras de bolso capazes de oferecer respostas simples e intuitivas para problemas complexos. Por meio da heurística é possível substituir uma resposta </w:t>
      </w:r>
      <w:r w:rsidR="00AB2211">
        <w:rPr>
          <w:rFonts w:ascii="Times New Roman" w:hAnsi="Times New Roman" w:cs="Times New Roman"/>
          <w:sz w:val="24"/>
          <w:szCs w:val="24"/>
        </w:rPr>
        <w:t xml:space="preserve">que seria muito </w:t>
      </w:r>
      <w:r w:rsidRPr="00AD3AA2">
        <w:rPr>
          <w:rFonts w:ascii="Times New Roman" w:hAnsi="Times New Roman" w:cs="Times New Roman"/>
          <w:sz w:val="24"/>
          <w:szCs w:val="24"/>
        </w:rPr>
        <w:t>complexa por outra mais simples, através de um</w:t>
      </w:r>
      <w:r w:rsidR="0044056D">
        <w:rPr>
          <w:rFonts w:ascii="Times New Roman" w:hAnsi="Times New Roman" w:cs="Times New Roman"/>
          <w:sz w:val="24"/>
          <w:szCs w:val="24"/>
        </w:rPr>
        <w:t xml:space="preserve"> processo que permite um</w:t>
      </w:r>
      <w:r w:rsidRPr="00AD3AA2">
        <w:rPr>
          <w:rFonts w:ascii="Times New Roman" w:hAnsi="Times New Roman" w:cs="Times New Roman"/>
          <w:sz w:val="24"/>
          <w:szCs w:val="24"/>
        </w:rPr>
        <w:t>a previsão fácil.  Para isso, os tomadores de decisão confiam em uma probabilidade intuitiva induzida pela heurística</w:t>
      </w:r>
      <w:r w:rsidR="0044056D">
        <w:rPr>
          <w:rFonts w:ascii="Times New Roman" w:hAnsi="Times New Roman" w:cs="Times New Roman"/>
          <w:sz w:val="24"/>
          <w:szCs w:val="24"/>
        </w:rPr>
        <w:t xml:space="preserve"> adequada em cada caso</w:t>
      </w:r>
      <w:r w:rsidRPr="00AD3AA2">
        <w:rPr>
          <w:rFonts w:ascii="Times New Roman" w:hAnsi="Times New Roman" w:cs="Times New Roman"/>
          <w:sz w:val="24"/>
          <w:szCs w:val="24"/>
        </w:rPr>
        <w:t>.</w:t>
      </w:r>
      <w:r>
        <w:rPr>
          <w:rFonts w:ascii="Times New Roman" w:hAnsi="Times New Roman" w:cs="Times New Roman"/>
          <w:sz w:val="24"/>
          <w:szCs w:val="24"/>
        </w:rPr>
        <w:t xml:space="preserve"> Para </w:t>
      </w:r>
      <w:r w:rsidRPr="004F11F6">
        <w:rPr>
          <w:rFonts w:ascii="Times New Roman" w:hAnsi="Times New Roman" w:cs="Times New Roman"/>
          <w:sz w:val="24"/>
          <w:szCs w:val="24"/>
        </w:rPr>
        <w:t>K&amp;T (1996)</w:t>
      </w:r>
      <w:r>
        <w:rPr>
          <w:rFonts w:ascii="Times New Roman" w:hAnsi="Times New Roman" w:cs="Times New Roman"/>
          <w:sz w:val="24"/>
          <w:szCs w:val="24"/>
        </w:rPr>
        <w:t>,</w:t>
      </w:r>
      <w:r w:rsidRPr="004F11F6">
        <w:rPr>
          <w:rFonts w:ascii="Times New Roman" w:hAnsi="Times New Roman" w:cs="Times New Roman"/>
          <w:sz w:val="24"/>
          <w:szCs w:val="24"/>
        </w:rPr>
        <w:t xml:space="preserve"> as heurísticas</w:t>
      </w:r>
      <w:r>
        <w:rPr>
          <w:rFonts w:ascii="Times New Roman" w:hAnsi="Times New Roman" w:cs="Times New Roman"/>
          <w:sz w:val="24"/>
          <w:szCs w:val="24"/>
        </w:rPr>
        <w:t xml:space="preserve"> atuam de forma diferente de uma lógica pautada em</w:t>
      </w:r>
      <w:r w:rsidRPr="004F11F6">
        <w:rPr>
          <w:rFonts w:ascii="Times New Roman" w:hAnsi="Times New Roman" w:cs="Times New Roman"/>
          <w:sz w:val="24"/>
          <w:szCs w:val="24"/>
        </w:rPr>
        <w:t xml:space="preserve"> probabilidade</w:t>
      </w:r>
      <w:r>
        <w:rPr>
          <w:rFonts w:ascii="Times New Roman" w:hAnsi="Times New Roman" w:cs="Times New Roman"/>
          <w:sz w:val="24"/>
          <w:szCs w:val="24"/>
        </w:rPr>
        <w:t xml:space="preserve"> </w:t>
      </w:r>
      <w:proofErr w:type="spellStart"/>
      <w:r>
        <w:rPr>
          <w:rFonts w:ascii="Times New Roman" w:hAnsi="Times New Roman" w:cs="Times New Roman"/>
          <w:sz w:val="24"/>
          <w:szCs w:val="24"/>
        </w:rPr>
        <w:t>frequencial</w:t>
      </w:r>
      <w:proofErr w:type="spellEnd"/>
      <w:r w:rsidRPr="004F11F6">
        <w:rPr>
          <w:rFonts w:ascii="Times New Roman" w:hAnsi="Times New Roman" w:cs="Times New Roman"/>
          <w:sz w:val="24"/>
          <w:szCs w:val="24"/>
        </w:rPr>
        <w:t xml:space="preserve">. </w:t>
      </w:r>
      <w:r>
        <w:rPr>
          <w:rFonts w:ascii="Times New Roman" w:hAnsi="Times New Roman" w:cs="Times New Roman"/>
          <w:sz w:val="24"/>
          <w:szCs w:val="24"/>
        </w:rPr>
        <w:t xml:space="preserve">Se adotarmos a </w:t>
      </w:r>
      <w:r w:rsidRPr="004F11F6">
        <w:rPr>
          <w:rFonts w:ascii="Times New Roman" w:hAnsi="Times New Roman" w:cs="Times New Roman"/>
          <w:sz w:val="24"/>
          <w:szCs w:val="24"/>
        </w:rPr>
        <w:t>probabilidade</w:t>
      </w:r>
      <w:r>
        <w:rPr>
          <w:rFonts w:ascii="Times New Roman" w:hAnsi="Times New Roman" w:cs="Times New Roman"/>
          <w:sz w:val="24"/>
          <w:szCs w:val="24"/>
        </w:rPr>
        <w:t xml:space="preserve"> </w:t>
      </w:r>
      <w:proofErr w:type="spellStart"/>
      <w:r>
        <w:rPr>
          <w:rFonts w:ascii="Times New Roman" w:hAnsi="Times New Roman" w:cs="Times New Roman"/>
          <w:sz w:val="24"/>
          <w:szCs w:val="24"/>
        </w:rPr>
        <w:t>frequencial</w:t>
      </w:r>
      <w:proofErr w:type="spellEnd"/>
      <w:r>
        <w:rPr>
          <w:rFonts w:ascii="Times New Roman" w:hAnsi="Times New Roman" w:cs="Times New Roman"/>
          <w:sz w:val="24"/>
          <w:szCs w:val="24"/>
        </w:rPr>
        <w:t xml:space="preserve"> como referência, as heurísticas poderiam</w:t>
      </w:r>
      <w:r w:rsidRPr="004F11F6">
        <w:rPr>
          <w:rFonts w:ascii="Times New Roman" w:hAnsi="Times New Roman" w:cs="Times New Roman"/>
          <w:sz w:val="24"/>
          <w:szCs w:val="24"/>
        </w:rPr>
        <w:t xml:space="preserve"> induzir a erros estatísticos sistemáticos</w:t>
      </w:r>
      <w:r>
        <w:rPr>
          <w:rFonts w:ascii="Times New Roman" w:hAnsi="Times New Roman" w:cs="Times New Roman"/>
          <w:sz w:val="24"/>
          <w:szCs w:val="24"/>
        </w:rPr>
        <w:t xml:space="preserve"> – muitas vezes denominados como vieses por K&amp;T</w:t>
      </w:r>
      <w:r w:rsidRPr="004F11F6">
        <w:rPr>
          <w:rFonts w:ascii="Times New Roman" w:hAnsi="Times New Roman" w:cs="Times New Roman"/>
          <w:sz w:val="24"/>
          <w:szCs w:val="24"/>
        </w:rPr>
        <w:t>.</w:t>
      </w:r>
      <w:r>
        <w:rPr>
          <w:rFonts w:ascii="Times New Roman" w:hAnsi="Times New Roman" w:cs="Times New Roman"/>
          <w:sz w:val="24"/>
          <w:szCs w:val="24"/>
        </w:rPr>
        <w:t xml:space="preserve"> Isso se deve, de acordo com K&amp;T (1996), a </w:t>
      </w:r>
      <w:r w:rsidR="0044056D">
        <w:rPr>
          <w:rFonts w:ascii="Times New Roman" w:hAnsi="Times New Roman" w:cs="Times New Roman"/>
          <w:sz w:val="24"/>
          <w:szCs w:val="24"/>
        </w:rPr>
        <w:t xml:space="preserve">que as </w:t>
      </w:r>
      <w:r w:rsidRPr="004F11F6">
        <w:rPr>
          <w:rFonts w:ascii="Times New Roman" w:hAnsi="Times New Roman" w:cs="Times New Roman"/>
          <w:sz w:val="24"/>
          <w:szCs w:val="24"/>
        </w:rPr>
        <w:t>probabilidades d</w:t>
      </w:r>
      <w:r w:rsidR="0044056D">
        <w:rPr>
          <w:rFonts w:ascii="Times New Roman" w:hAnsi="Times New Roman" w:cs="Times New Roman"/>
          <w:sz w:val="24"/>
          <w:szCs w:val="24"/>
        </w:rPr>
        <w:t>as</w:t>
      </w:r>
      <w:r w:rsidRPr="004F11F6">
        <w:rPr>
          <w:rFonts w:ascii="Times New Roman" w:hAnsi="Times New Roman" w:cs="Times New Roman"/>
          <w:sz w:val="24"/>
          <w:szCs w:val="24"/>
        </w:rPr>
        <w:t xml:space="preserve"> tomada</w:t>
      </w:r>
      <w:r w:rsidR="0044056D">
        <w:rPr>
          <w:rFonts w:ascii="Times New Roman" w:hAnsi="Times New Roman" w:cs="Times New Roman"/>
          <w:sz w:val="24"/>
          <w:szCs w:val="24"/>
        </w:rPr>
        <w:t>s</w:t>
      </w:r>
      <w:r w:rsidRPr="004F11F6">
        <w:rPr>
          <w:rFonts w:ascii="Times New Roman" w:hAnsi="Times New Roman" w:cs="Times New Roman"/>
          <w:sz w:val="24"/>
          <w:szCs w:val="24"/>
        </w:rPr>
        <w:t xml:space="preserve"> de decisão </w:t>
      </w:r>
      <w:r>
        <w:rPr>
          <w:rFonts w:ascii="Times New Roman" w:hAnsi="Times New Roman" w:cs="Times New Roman"/>
          <w:sz w:val="24"/>
          <w:szCs w:val="24"/>
        </w:rPr>
        <w:t>est</w:t>
      </w:r>
      <w:r w:rsidR="0044056D">
        <w:rPr>
          <w:rFonts w:ascii="Times New Roman" w:hAnsi="Times New Roman" w:cs="Times New Roman"/>
          <w:sz w:val="24"/>
          <w:szCs w:val="24"/>
        </w:rPr>
        <w:t>ão</w:t>
      </w:r>
      <w:r>
        <w:rPr>
          <w:rFonts w:ascii="Times New Roman" w:hAnsi="Times New Roman" w:cs="Times New Roman"/>
          <w:sz w:val="24"/>
          <w:szCs w:val="24"/>
        </w:rPr>
        <w:t xml:space="preserve"> </w:t>
      </w:r>
      <w:r w:rsidRPr="004F11F6">
        <w:rPr>
          <w:rFonts w:ascii="Times New Roman" w:hAnsi="Times New Roman" w:cs="Times New Roman"/>
          <w:sz w:val="24"/>
          <w:szCs w:val="24"/>
        </w:rPr>
        <w:t xml:space="preserve">relacionadas com modelos mentais que buscam uma resposta </w:t>
      </w:r>
      <w:r w:rsidRPr="00603BB8">
        <w:rPr>
          <w:rFonts w:ascii="Times New Roman" w:hAnsi="Times New Roman" w:cs="Times New Roman"/>
          <w:sz w:val="24"/>
          <w:szCs w:val="24"/>
        </w:rPr>
        <w:t xml:space="preserve">intuitiva de determinados acontecimentos, inferindo </w:t>
      </w:r>
      <w:r w:rsidR="0044056D">
        <w:rPr>
          <w:rFonts w:ascii="Times New Roman" w:hAnsi="Times New Roman" w:cs="Times New Roman"/>
          <w:sz w:val="24"/>
          <w:szCs w:val="24"/>
        </w:rPr>
        <w:t xml:space="preserve">as decisões vistas como adequadas a partir de </w:t>
      </w:r>
      <w:r w:rsidRPr="00603BB8">
        <w:rPr>
          <w:rFonts w:ascii="Times New Roman" w:hAnsi="Times New Roman" w:cs="Times New Roman"/>
          <w:sz w:val="24"/>
          <w:szCs w:val="24"/>
        </w:rPr>
        <w:t>diferentes heurísticas. Um julgamento heurístico não prevê com exatidão as probabilidades</w:t>
      </w:r>
      <w:r w:rsidR="0044056D">
        <w:rPr>
          <w:rFonts w:ascii="Times New Roman" w:hAnsi="Times New Roman" w:cs="Times New Roman"/>
          <w:sz w:val="24"/>
          <w:szCs w:val="24"/>
        </w:rPr>
        <w:t xml:space="preserve"> de ocorrência das diferentes alternativas possíveis</w:t>
      </w:r>
      <w:r w:rsidRPr="00603BB8">
        <w:rPr>
          <w:rFonts w:ascii="Times New Roman" w:hAnsi="Times New Roman" w:cs="Times New Roman"/>
          <w:sz w:val="24"/>
          <w:szCs w:val="24"/>
        </w:rPr>
        <w:t>. Um dos motivos que leva esses julgamentos ao “erro”</w:t>
      </w:r>
      <w:r>
        <w:rPr>
          <w:rFonts w:ascii="Times New Roman" w:hAnsi="Times New Roman" w:cs="Times New Roman"/>
          <w:sz w:val="24"/>
          <w:szCs w:val="24"/>
        </w:rPr>
        <w:t xml:space="preserve"> ou viés</w:t>
      </w:r>
      <w:r w:rsidRPr="00603BB8">
        <w:rPr>
          <w:rFonts w:ascii="Times New Roman" w:hAnsi="Times New Roman" w:cs="Times New Roman"/>
          <w:sz w:val="24"/>
          <w:szCs w:val="24"/>
        </w:rPr>
        <w:t xml:space="preserve"> são os diferentes tipos de conhecimentos, crenças e tradições que os indivíduos possuem. Dessa maneira, os resultados deduzidos, por meio da intuição, serão distintos para diferentes tipos de indivíduos (K&amp;T, 1983). </w:t>
      </w:r>
      <w:r w:rsidR="0044056D">
        <w:rPr>
          <w:rFonts w:ascii="Times New Roman" w:hAnsi="Times New Roman" w:cs="Times New Roman"/>
          <w:sz w:val="24"/>
          <w:szCs w:val="24"/>
        </w:rPr>
        <w:t xml:space="preserve">As </w:t>
      </w:r>
      <w:r w:rsidRPr="00603BB8">
        <w:rPr>
          <w:rFonts w:ascii="Times New Roman" w:hAnsi="Times New Roman" w:cs="Times New Roman"/>
          <w:sz w:val="24"/>
          <w:szCs w:val="24"/>
        </w:rPr>
        <w:t>pessoa</w:t>
      </w:r>
      <w:r w:rsidR="0044056D">
        <w:rPr>
          <w:rFonts w:ascii="Times New Roman" w:hAnsi="Times New Roman" w:cs="Times New Roman"/>
          <w:sz w:val="24"/>
          <w:szCs w:val="24"/>
        </w:rPr>
        <w:t>s</w:t>
      </w:r>
      <w:r w:rsidRPr="00603BB8">
        <w:rPr>
          <w:rFonts w:ascii="Times New Roman" w:hAnsi="Times New Roman" w:cs="Times New Roman"/>
          <w:sz w:val="24"/>
          <w:szCs w:val="24"/>
        </w:rPr>
        <w:t xml:space="preserve"> apresenta</w:t>
      </w:r>
      <w:r w:rsidR="0044056D">
        <w:rPr>
          <w:rFonts w:ascii="Times New Roman" w:hAnsi="Times New Roman" w:cs="Times New Roman"/>
          <w:sz w:val="24"/>
          <w:szCs w:val="24"/>
        </w:rPr>
        <w:t>m</w:t>
      </w:r>
      <w:r w:rsidRPr="00603BB8">
        <w:rPr>
          <w:rFonts w:ascii="Times New Roman" w:hAnsi="Times New Roman" w:cs="Times New Roman"/>
          <w:sz w:val="24"/>
          <w:szCs w:val="24"/>
        </w:rPr>
        <w:t xml:space="preserve"> percepç</w:t>
      </w:r>
      <w:r w:rsidR="0044056D">
        <w:rPr>
          <w:rFonts w:ascii="Times New Roman" w:hAnsi="Times New Roman" w:cs="Times New Roman"/>
          <w:sz w:val="24"/>
          <w:szCs w:val="24"/>
        </w:rPr>
        <w:t>ões</w:t>
      </w:r>
      <w:r w:rsidRPr="00603BB8">
        <w:rPr>
          <w:rFonts w:ascii="Times New Roman" w:hAnsi="Times New Roman" w:cs="Times New Roman"/>
          <w:sz w:val="24"/>
          <w:szCs w:val="24"/>
        </w:rPr>
        <w:t xml:space="preserve"> diferente</w:t>
      </w:r>
      <w:r w:rsidR="0044056D">
        <w:rPr>
          <w:rFonts w:ascii="Times New Roman" w:hAnsi="Times New Roman" w:cs="Times New Roman"/>
          <w:sz w:val="24"/>
          <w:szCs w:val="24"/>
        </w:rPr>
        <w:t>s</w:t>
      </w:r>
      <w:r w:rsidRPr="00603BB8">
        <w:rPr>
          <w:rFonts w:ascii="Times New Roman" w:hAnsi="Times New Roman" w:cs="Times New Roman"/>
          <w:sz w:val="24"/>
          <w:szCs w:val="24"/>
        </w:rPr>
        <w:t xml:space="preserve"> do mundo ao seu redor. Os resultados</w:t>
      </w:r>
      <w:r w:rsidR="0044056D">
        <w:rPr>
          <w:rFonts w:ascii="Times New Roman" w:hAnsi="Times New Roman" w:cs="Times New Roman"/>
          <w:sz w:val="24"/>
          <w:szCs w:val="24"/>
        </w:rPr>
        <w:t xml:space="preserve"> desse processo interpretativo da realidade,</w:t>
      </w:r>
      <w:r w:rsidRPr="00603BB8">
        <w:rPr>
          <w:rFonts w:ascii="Times New Roman" w:hAnsi="Times New Roman" w:cs="Times New Roman"/>
          <w:sz w:val="24"/>
          <w:szCs w:val="24"/>
        </w:rPr>
        <w:t xml:space="preserve"> deduzidos por meio da intuição, serão distintos para os indivíduos devido à </w:t>
      </w:r>
      <w:r w:rsidR="0044056D">
        <w:rPr>
          <w:rFonts w:ascii="Times New Roman" w:hAnsi="Times New Roman" w:cs="Times New Roman"/>
          <w:sz w:val="24"/>
          <w:szCs w:val="24"/>
        </w:rPr>
        <w:t xml:space="preserve">diversidade das </w:t>
      </w:r>
      <w:r w:rsidRPr="00603BB8">
        <w:rPr>
          <w:rFonts w:ascii="Times New Roman" w:hAnsi="Times New Roman" w:cs="Times New Roman"/>
          <w:sz w:val="24"/>
          <w:szCs w:val="24"/>
        </w:rPr>
        <w:t>percepç</w:t>
      </w:r>
      <w:r w:rsidR="0044056D">
        <w:rPr>
          <w:rFonts w:ascii="Times New Roman" w:hAnsi="Times New Roman" w:cs="Times New Roman"/>
          <w:sz w:val="24"/>
          <w:szCs w:val="24"/>
        </w:rPr>
        <w:t>ões</w:t>
      </w:r>
      <w:r w:rsidRPr="00603BB8">
        <w:rPr>
          <w:rFonts w:ascii="Times New Roman" w:hAnsi="Times New Roman" w:cs="Times New Roman"/>
          <w:sz w:val="24"/>
          <w:szCs w:val="24"/>
        </w:rPr>
        <w:t xml:space="preserve"> que </w:t>
      </w:r>
      <w:r w:rsidR="0044056D">
        <w:rPr>
          <w:rFonts w:ascii="Times New Roman" w:hAnsi="Times New Roman" w:cs="Times New Roman"/>
          <w:sz w:val="24"/>
          <w:szCs w:val="24"/>
        </w:rPr>
        <w:t xml:space="preserve">construíram </w:t>
      </w:r>
      <w:r w:rsidRPr="00603BB8">
        <w:rPr>
          <w:rFonts w:ascii="Times New Roman" w:hAnsi="Times New Roman" w:cs="Times New Roman"/>
          <w:sz w:val="24"/>
          <w:szCs w:val="24"/>
        </w:rPr>
        <w:t>sobre o ambiente de tomada de decisão no qual estão inseridos (K&amp;T, 1983).</w:t>
      </w:r>
    </w:p>
    <w:p w14:paraId="1506942F" w14:textId="77777777" w:rsidR="0044056D" w:rsidRDefault="0044056D" w:rsidP="00324CA3">
      <w:pPr>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Partindo do processo pelo qual </w:t>
      </w:r>
      <w:r w:rsidR="00324CA3">
        <w:rPr>
          <w:rFonts w:ascii="Times New Roman" w:hAnsi="Times New Roman" w:cs="Times New Roman"/>
          <w:sz w:val="24"/>
          <w:szCs w:val="24"/>
        </w:rPr>
        <w:t>a intuição do tomador de decisão é gerada a partir d</w:t>
      </w:r>
      <w:r>
        <w:rPr>
          <w:rFonts w:ascii="Times New Roman" w:hAnsi="Times New Roman" w:cs="Times New Roman"/>
          <w:sz w:val="24"/>
          <w:szCs w:val="24"/>
        </w:rPr>
        <w:t>a interpretação d</w:t>
      </w:r>
      <w:r w:rsidR="00324CA3">
        <w:rPr>
          <w:rFonts w:ascii="Times New Roman" w:hAnsi="Times New Roman" w:cs="Times New Roman"/>
          <w:sz w:val="24"/>
          <w:szCs w:val="24"/>
        </w:rPr>
        <w:t xml:space="preserve">o mundo </w:t>
      </w:r>
      <w:r>
        <w:rPr>
          <w:rFonts w:ascii="Times New Roman" w:hAnsi="Times New Roman" w:cs="Times New Roman"/>
          <w:sz w:val="24"/>
          <w:szCs w:val="24"/>
        </w:rPr>
        <w:t xml:space="preserve">em volta dele, </w:t>
      </w:r>
      <w:r w:rsidR="00324CA3">
        <w:rPr>
          <w:rFonts w:ascii="Times New Roman" w:hAnsi="Times New Roman" w:cs="Times New Roman"/>
          <w:sz w:val="24"/>
          <w:szCs w:val="24"/>
        </w:rPr>
        <w:t xml:space="preserve">podemos </w:t>
      </w:r>
      <w:r>
        <w:rPr>
          <w:rFonts w:ascii="Times New Roman" w:hAnsi="Times New Roman" w:cs="Times New Roman"/>
          <w:sz w:val="24"/>
          <w:szCs w:val="24"/>
        </w:rPr>
        <w:t xml:space="preserve">relacionar </w:t>
      </w:r>
      <w:r w:rsidR="00324CA3">
        <w:rPr>
          <w:rFonts w:ascii="Times New Roman" w:hAnsi="Times New Roman" w:cs="Times New Roman"/>
          <w:sz w:val="24"/>
          <w:szCs w:val="24"/>
        </w:rPr>
        <w:t xml:space="preserve">os escritos de K&amp;T </w:t>
      </w:r>
      <w:r>
        <w:rPr>
          <w:rFonts w:ascii="Times New Roman" w:hAnsi="Times New Roman" w:cs="Times New Roman"/>
          <w:sz w:val="24"/>
          <w:szCs w:val="24"/>
        </w:rPr>
        <w:t xml:space="preserve">com </w:t>
      </w:r>
      <w:r w:rsidR="00324CA3">
        <w:rPr>
          <w:rFonts w:ascii="Times New Roman" w:hAnsi="Times New Roman" w:cs="Times New Roman"/>
          <w:sz w:val="24"/>
          <w:szCs w:val="24"/>
        </w:rPr>
        <w:t xml:space="preserve">os estudos de Skinner, </w:t>
      </w:r>
      <w:proofErr w:type="spellStart"/>
      <w:r w:rsidR="00324CA3">
        <w:rPr>
          <w:rFonts w:ascii="Times New Roman" w:hAnsi="Times New Roman" w:cs="Times New Roman"/>
          <w:sz w:val="24"/>
          <w:szCs w:val="24"/>
        </w:rPr>
        <w:t>Bandura</w:t>
      </w:r>
      <w:proofErr w:type="spellEnd"/>
      <w:r w:rsidR="00324CA3">
        <w:rPr>
          <w:rFonts w:ascii="Times New Roman" w:hAnsi="Times New Roman" w:cs="Times New Roman"/>
          <w:sz w:val="24"/>
          <w:szCs w:val="24"/>
        </w:rPr>
        <w:t xml:space="preserve"> e </w:t>
      </w:r>
      <w:proofErr w:type="spellStart"/>
      <w:r w:rsidR="00324CA3">
        <w:rPr>
          <w:rFonts w:ascii="Times New Roman" w:hAnsi="Times New Roman" w:cs="Times New Roman"/>
          <w:sz w:val="24"/>
          <w:szCs w:val="24"/>
        </w:rPr>
        <w:t>Festinger</w:t>
      </w:r>
      <w:proofErr w:type="spellEnd"/>
      <w:r>
        <w:rPr>
          <w:rFonts w:ascii="Times New Roman" w:hAnsi="Times New Roman" w:cs="Times New Roman"/>
          <w:sz w:val="24"/>
          <w:szCs w:val="24"/>
        </w:rPr>
        <w:t>, vendo sua maior ou menos proximidade com estes</w:t>
      </w:r>
      <w:r w:rsidR="00324CA3">
        <w:rPr>
          <w:rFonts w:ascii="Times New Roman" w:hAnsi="Times New Roman" w:cs="Times New Roman"/>
          <w:sz w:val="24"/>
          <w:szCs w:val="24"/>
        </w:rPr>
        <w:t xml:space="preserve">. </w:t>
      </w:r>
    </w:p>
    <w:p w14:paraId="38DAD5E9" w14:textId="2C0BAA62" w:rsidR="00555900" w:rsidRDefault="00324CA3" w:rsidP="00324CA3">
      <w:pPr>
        <w:spacing w:after="0" w:line="240" w:lineRule="auto"/>
        <w:ind w:firstLine="851"/>
        <w:contextualSpacing/>
        <w:jc w:val="both"/>
        <w:rPr>
          <w:rFonts w:ascii="Times New Roman" w:hAnsi="Times New Roman" w:cs="Times New Roman"/>
          <w:sz w:val="24"/>
          <w:szCs w:val="24"/>
        </w:rPr>
      </w:pPr>
      <w:r w:rsidRPr="004F11F6">
        <w:rPr>
          <w:rFonts w:ascii="Times New Roman" w:hAnsi="Times New Roman" w:cs="Times New Roman"/>
          <w:sz w:val="24"/>
          <w:szCs w:val="24"/>
        </w:rPr>
        <w:t>Na análise behaviorista de Skinner (1982), o comportamento humano pode ser descrito como uma série de ações baseadas n</w:t>
      </w:r>
      <w:r w:rsidR="00546D20">
        <w:rPr>
          <w:rFonts w:ascii="Times New Roman" w:hAnsi="Times New Roman" w:cs="Times New Roman"/>
          <w:sz w:val="24"/>
          <w:szCs w:val="24"/>
        </w:rPr>
        <w:t>a procura d</w:t>
      </w:r>
      <w:r w:rsidRPr="004F11F6">
        <w:rPr>
          <w:rFonts w:ascii="Times New Roman" w:hAnsi="Times New Roman" w:cs="Times New Roman"/>
          <w:sz w:val="24"/>
          <w:szCs w:val="24"/>
        </w:rPr>
        <w:t xml:space="preserve">o sentimento de conforto instantâneo que </w:t>
      </w:r>
      <w:r w:rsidR="00555900">
        <w:rPr>
          <w:rFonts w:ascii="Times New Roman" w:hAnsi="Times New Roman" w:cs="Times New Roman"/>
          <w:sz w:val="24"/>
          <w:szCs w:val="24"/>
        </w:rPr>
        <w:t xml:space="preserve">essas </w:t>
      </w:r>
      <w:r w:rsidRPr="004F11F6">
        <w:rPr>
          <w:rFonts w:ascii="Times New Roman" w:hAnsi="Times New Roman" w:cs="Times New Roman"/>
          <w:sz w:val="24"/>
          <w:szCs w:val="24"/>
        </w:rPr>
        <w:t>aç</w:t>
      </w:r>
      <w:r w:rsidR="00555900">
        <w:rPr>
          <w:rFonts w:ascii="Times New Roman" w:hAnsi="Times New Roman" w:cs="Times New Roman"/>
          <w:sz w:val="24"/>
          <w:szCs w:val="24"/>
        </w:rPr>
        <w:t>ões</w:t>
      </w:r>
      <w:r w:rsidRPr="004F11F6">
        <w:rPr>
          <w:rFonts w:ascii="Times New Roman" w:hAnsi="Times New Roman" w:cs="Times New Roman"/>
          <w:sz w:val="24"/>
          <w:szCs w:val="24"/>
        </w:rPr>
        <w:t xml:space="preserve"> pode</w:t>
      </w:r>
      <w:r w:rsidR="00555900">
        <w:rPr>
          <w:rFonts w:ascii="Times New Roman" w:hAnsi="Times New Roman" w:cs="Times New Roman"/>
          <w:sz w:val="24"/>
          <w:szCs w:val="24"/>
        </w:rPr>
        <w:t>m</w:t>
      </w:r>
      <w:r w:rsidRPr="004F11F6">
        <w:rPr>
          <w:rFonts w:ascii="Times New Roman" w:hAnsi="Times New Roman" w:cs="Times New Roman"/>
          <w:sz w:val="24"/>
          <w:szCs w:val="24"/>
        </w:rPr>
        <w:t xml:space="preserve"> propiciar. </w:t>
      </w:r>
      <w:r>
        <w:rPr>
          <w:rFonts w:ascii="Times New Roman" w:hAnsi="Times New Roman" w:cs="Times New Roman"/>
          <w:sz w:val="24"/>
          <w:szCs w:val="24"/>
        </w:rPr>
        <w:t xml:space="preserve">Esse comportamento é definido, de acordo com </w:t>
      </w:r>
      <w:r w:rsidRPr="004F11F6">
        <w:rPr>
          <w:rFonts w:ascii="Times New Roman" w:hAnsi="Times New Roman" w:cs="Times New Roman"/>
          <w:sz w:val="24"/>
          <w:szCs w:val="24"/>
        </w:rPr>
        <w:t xml:space="preserve">Skinner (2002), </w:t>
      </w:r>
      <w:r>
        <w:rPr>
          <w:rFonts w:ascii="Times New Roman" w:hAnsi="Times New Roman" w:cs="Times New Roman"/>
          <w:sz w:val="24"/>
          <w:szCs w:val="24"/>
        </w:rPr>
        <w:t xml:space="preserve">por </w:t>
      </w:r>
      <w:r w:rsidRPr="004F11F6">
        <w:rPr>
          <w:rFonts w:ascii="Times New Roman" w:hAnsi="Times New Roman" w:cs="Times New Roman"/>
          <w:sz w:val="24"/>
          <w:szCs w:val="24"/>
        </w:rPr>
        <w:t>três</w:t>
      </w:r>
      <w:r w:rsidR="00E0120A">
        <w:rPr>
          <w:rFonts w:ascii="Times New Roman" w:hAnsi="Times New Roman" w:cs="Times New Roman"/>
          <w:sz w:val="24"/>
          <w:szCs w:val="24"/>
        </w:rPr>
        <w:t xml:space="preserve"> princípios</w:t>
      </w:r>
      <w:r w:rsidRPr="004F11F6">
        <w:rPr>
          <w:rFonts w:ascii="Times New Roman" w:hAnsi="Times New Roman" w:cs="Times New Roman"/>
          <w:sz w:val="24"/>
          <w:szCs w:val="24"/>
        </w:rPr>
        <w:t xml:space="preserve">: </w:t>
      </w:r>
    </w:p>
    <w:p w14:paraId="56942E11" w14:textId="77777777" w:rsidR="00F57784" w:rsidRDefault="00F57784" w:rsidP="00324CA3">
      <w:pPr>
        <w:spacing w:after="0" w:line="240" w:lineRule="auto"/>
        <w:ind w:firstLine="851"/>
        <w:contextualSpacing/>
        <w:jc w:val="both"/>
        <w:rPr>
          <w:rFonts w:ascii="Times New Roman" w:hAnsi="Times New Roman" w:cs="Times New Roman"/>
          <w:sz w:val="24"/>
          <w:szCs w:val="24"/>
        </w:rPr>
      </w:pPr>
    </w:p>
    <w:p w14:paraId="312DD183" w14:textId="77777777" w:rsidR="00555900" w:rsidRDefault="00324CA3" w:rsidP="00324CA3">
      <w:pPr>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Pr="004F11F6">
        <w:rPr>
          <w:rFonts w:ascii="Times New Roman" w:hAnsi="Times New Roman" w:cs="Times New Roman"/>
          <w:sz w:val="24"/>
          <w:szCs w:val="24"/>
        </w:rPr>
        <w:t>a seleção natural</w:t>
      </w:r>
      <w:r w:rsidR="00546D20">
        <w:rPr>
          <w:rFonts w:ascii="Times New Roman" w:hAnsi="Times New Roman" w:cs="Times New Roman"/>
          <w:sz w:val="24"/>
          <w:szCs w:val="24"/>
        </w:rPr>
        <w:t>,</w:t>
      </w:r>
      <w:r w:rsidRPr="004F11F6">
        <w:rPr>
          <w:rFonts w:ascii="Times New Roman" w:hAnsi="Times New Roman" w:cs="Times New Roman"/>
          <w:sz w:val="24"/>
          <w:szCs w:val="24"/>
        </w:rPr>
        <w:t xml:space="preserve"> que se </w:t>
      </w:r>
      <w:r w:rsidR="00555900">
        <w:rPr>
          <w:rFonts w:ascii="Times New Roman" w:hAnsi="Times New Roman" w:cs="Times New Roman"/>
          <w:sz w:val="24"/>
          <w:szCs w:val="24"/>
        </w:rPr>
        <w:t>baseia</w:t>
      </w:r>
      <w:r w:rsidRPr="004F11F6">
        <w:rPr>
          <w:rFonts w:ascii="Times New Roman" w:hAnsi="Times New Roman" w:cs="Times New Roman"/>
          <w:sz w:val="24"/>
          <w:szCs w:val="24"/>
        </w:rPr>
        <w:t xml:space="preserve"> </w:t>
      </w:r>
      <w:r w:rsidR="00555900">
        <w:rPr>
          <w:rFonts w:ascii="Times New Roman" w:hAnsi="Times New Roman" w:cs="Times New Roman"/>
          <w:sz w:val="24"/>
          <w:szCs w:val="24"/>
        </w:rPr>
        <w:t>na</w:t>
      </w:r>
      <w:r w:rsidRPr="004F11F6">
        <w:rPr>
          <w:rFonts w:ascii="Times New Roman" w:hAnsi="Times New Roman" w:cs="Times New Roman"/>
          <w:sz w:val="24"/>
          <w:szCs w:val="24"/>
        </w:rPr>
        <w:t xml:space="preserve"> etologia darwinista, </w:t>
      </w:r>
      <w:r w:rsidR="00555900">
        <w:rPr>
          <w:rFonts w:ascii="Times New Roman" w:hAnsi="Times New Roman" w:cs="Times New Roman"/>
          <w:sz w:val="24"/>
          <w:szCs w:val="24"/>
        </w:rPr>
        <w:t>e que se encontra n</w:t>
      </w:r>
      <w:r w:rsidRPr="004F11F6">
        <w:rPr>
          <w:rFonts w:ascii="Times New Roman" w:hAnsi="Times New Roman" w:cs="Times New Roman"/>
          <w:sz w:val="24"/>
          <w:szCs w:val="24"/>
        </w:rPr>
        <w:t>a</w:t>
      </w:r>
      <w:r w:rsidR="00555900">
        <w:rPr>
          <w:rFonts w:ascii="Times New Roman" w:hAnsi="Times New Roman" w:cs="Times New Roman"/>
          <w:sz w:val="24"/>
          <w:szCs w:val="24"/>
        </w:rPr>
        <w:t xml:space="preserve"> própria</w:t>
      </w:r>
      <w:r w:rsidRPr="004F11F6">
        <w:rPr>
          <w:rFonts w:ascii="Times New Roman" w:hAnsi="Times New Roman" w:cs="Times New Roman"/>
          <w:sz w:val="24"/>
          <w:szCs w:val="24"/>
        </w:rPr>
        <w:t xml:space="preserve"> natureza das coisas</w:t>
      </w:r>
      <w:r w:rsidR="00555900">
        <w:rPr>
          <w:rFonts w:ascii="Times New Roman" w:hAnsi="Times New Roman" w:cs="Times New Roman"/>
          <w:sz w:val="24"/>
          <w:szCs w:val="24"/>
        </w:rPr>
        <w:t>; o</w:t>
      </w:r>
      <w:r w:rsidRPr="004F11F6">
        <w:rPr>
          <w:rFonts w:ascii="Times New Roman" w:hAnsi="Times New Roman" w:cs="Times New Roman"/>
          <w:sz w:val="24"/>
          <w:szCs w:val="24"/>
        </w:rPr>
        <w:t xml:space="preserve"> comportamento </w:t>
      </w:r>
      <w:r w:rsidR="00555900">
        <w:rPr>
          <w:rFonts w:ascii="Times New Roman" w:hAnsi="Times New Roman" w:cs="Times New Roman"/>
          <w:sz w:val="24"/>
          <w:szCs w:val="24"/>
        </w:rPr>
        <w:t>seria</w:t>
      </w:r>
      <w:r w:rsidRPr="004F11F6">
        <w:rPr>
          <w:rFonts w:ascii="Times New Roman" w:hAnsi="Times New Roman" w:cs="Times New Roman"/>
          <w:sz w:val="24"/>
          <w:szCs w:val="24"/>
        </w:rPr>
        <w:t xml:space="preserve"> resultado do processo de evolução</w:t>
      </w:r>
      <w:r w:rsidR="00546D20">
        <w:rPr>
          <w:rFonts w:ascii="Times New Roman" w:hAnsi="Times New Roman" w:cs="Times New Roman"/>
          <w:sz w:val="24"/>
          <w:szCs w:val="24"/>
        </w:rPr>
        <w:t>, que opera de</w:t>
      </w:r>
      <w:r w:rsidRPr="004F11F6">
        <w:rPr>
          <w:rFonts w:ascii="Times New Roman" w:hAnsi="Times New Roman" w:cs="Times New Roman"/>
          <w:sz w:val="24"/>
          <w:szCs w:val="24"/>
        </w:rPr>
        <w:t xml:space="preserve"> forma adaptativa; </w:t>
      </w:r>
    </w:p>
    <w:p w14:paraId="267AE0C2" w14:textId="3CD72AB7" w:rsidR="00555900" w:rsidRDefault="00324CA3" w:rsidP="00324CA3">
      <w:pPr>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4F11F6">
        <w:rPr>
          <w:rFonts w:ascii="Times New Roman" w:hAnsi="Times New Roman" w:cs="Times New Roman"/>
          <w:sz w:val="24"/>
          <w:szCs w:val="24"/>
        </w:rPr>
        <w:t>o condicionamento operante</w:t>
      </w:r>
      <w:r>
        <w:rPr>
          <w:rFonts w:ascii="Times New Roman" w:hAnsi="Times New Roman" w:cs="Times New Roman"/>
          <w:sz w:val="24"/>
          <w:szCs w:val="24"/>
        </w:rPr>
        <w:t xml:space="preserve">, </w:t>
      </w:r>
      <w:r w:rsidR="00555900">
        <w:rPr>
          <w:rFonts w:ascii="Times New Roman" w:hAnsi="Times New Roman" w:cs="Times New Roman"/>
          <w:sz w:val="24"/>
          <w:szCs w:val="24"/>
        </w:rPr>
        <w:t xml:space="preserve">segundo o qual </w:t>
      </w:r>
      <w:r>
        <w:rPr>
          <w:rFonts w:ascii="Times New Roman" w:hAnsi="Times New Roman" w:cs="Times New Roman"/>
          <w:sz w:val="24"/>
          <w:szCs w:val="24"/>
        </w:rPr>
        <w:t>o comportamento do indiví</w:t>
      </w:r>
      <w:r w:rsidRPr="004F11F6">
        <w:rPr>
          <w:rFonts w:ascii="Times New Roman" w:hAnsi="Times New Roman" w:cs="Times New Roman"/>
          <w:sz w:val="24"/>
          <w:szCs w:val="24"/>
        </w:rPr>
        <w:t xml:space="preserve">duo </w:t>
      </w:r>
      <w:r w:rsidR="00555900" w:rsidRPr="004F11F6">
        <w:rPr>
          <w:rFonts w:ascii="Times New Roman" w:hAnsi="Times New Roman" w:cs="Times New Roman"/>
          <w:sz w:val="24"/>
          <w:szCs w:val="24"/>
        </w:rPr>
        <w:t xml:space="preserve">se reforça </w:t>
      </w:r>
      <w:r w:rsidR="00555900">
        <w:rPr>
          <w:rFonts w:ascii="Times New Roman" w:hAnsi="Times New Roman" w:cs="Times New Roman"/>
          <w:sz w:val="24"/>
          <w:szCs w:val="24"/>
        </w:rPr>
        <w:t xml:space="preserve">no caso dessa conduta ser </w:t>
      </w:r>
      <w:r w:rsidRPr="004F11F6">
        <w:rPr>
          <w:rFonts w:ascii="Times New Roman" w:hAnsi="Times New Roman" w:cs="Times New Roman"/>
          <w:sz w:val="24"/>
          <w:szCs w:val="24"/>
        </w:rPr>
        <w:t>bem aceit</w:t>
      </w:r>
      <w:r w:rsidR="00555900">
        <w:rPr>
          <w:rFonts w:ascii="Times New Roman" w:hAnsi="Times New Roman" w:cs="Times New Roman"/>
          <w:sz w:val="24"/>
          <w:szCs w:val="24"/>
        </w:rPr>
        <w:t>a</w:t>
      </w:r>
      <w:r w:rsidRPr="004F11F6">
        <w:rPr>
          <w:rFonts w:ascii="Times New Roman" w:hAnsi="Times New Roman" w:cs="Times New Roman"/>
          <w:sz w:val="24"/>
          <w:szCs w:val="24"/>
        </w:rPr>
        <w:t xml:space="preserve"> pelo grupo </w:t>
      </w:r>
      <w:r>
        <w:rPr>
          <w:rFonts w:ascii="Times New Roman" w:hAnsi="Times New Roman" w:cs="Times New Roman"/>
          <w:sz w:val="24"/>
          <w:szCs w:val="24"/>
        </w:rPr>
        <w:t xml:space="preserve">social </w:t>
      </w:r>
      <w:r w:rsidR="00555900">
        <w:rPr>
          <w:rFonts w:ascii="Times New Roman" w:hAnsi="Times New Roman" w:cs="Times New Roman"/>
          <w:sz w:val="24"/>
          <w:szCs w:val="24"/>
        </w:rPr>
        <w:t>n</w:t>
      </w:r>
      <w:r>
        <w:rPr>
          <w:rFonts w:ascii="Times New Roman" w:hAnsi="Times New Roman" w:cs="Times New Roman"/>
          <w:sz w:val="24"/>
          <w:szCs w:val="24"/>
        </w:rPr>
        <w:t xml:space="preserve">o qual </w:t>
      </w:r>
      <w:r w:rsidR="00555900">
        <w:rPr>
          <w:rFonts w:ascii="Times New Roman" w:hAnsi="Times New Roman" w:cs="Times New Roman"/>
          <w:sz w:val="24"/>
          <w:szCs w:val="24"/>
        </w:rPr>
        <w:t xml:space="preserve">ele </w:t>
      </w:r>
      <w:r>
        <w:rPr>
          <w:rFonts w:ascii="Times New Roman" w:hAnsi="Times New Roman" w:cs="Times New Roman"/>
          <w:sz w:val="24"/>
          <w:szCs w:val="24"/>
        </w:rPr>
        <w:t>está inserido</w:t>
      </w:r>
      <w:r w:rsidR="00555900">
        <w:rPr>
          <w:rFonts w:ascii="Times New Roman" w:hAnsi="Times New Roman" w:cs="Times New Roman"/>
          <w:sz w:val="24"/>
          <w:szCs w:val="24"/>
        </w:rPr>
        <w:t>; nesse caso,</w:t>
      </w:r>
      <w:r w:rsidRPr="004F11F6">
        <w:rPr>
          <w:rFonts w:ascii="Times New Roman" w:hAnsi="Times New Roman" w:cs="Times New Roman"/>
          <w:sz w:val="24"/>
          <w:szCs w:val="24"/>
        </w:rPr>
        <w:t xml:space="preserve"> a </w:t>
      </w:r>
      <w:r>
        <w:rPr>
          <w:rFonts w:ascii="Times New Roman" w:hAnsi="Times New Roman" w:cs="Times New Roman"/>
          <w:sz w:val="24"/>
          <w:szCs w:val="24"/>
        </w:rPr>
        <w:t>possibilidade</w:t>
      </w:r>
      <w:r w:rsidRPr="004F11F6">
        <w:rPr>
          <w:rFonts w:ascii="Times New Roman" w:hAnsi="Times New Roman" w:cs="Times New Roman"/>
          <w:sz w:val="24"/>
          <w:szCs w:val="24"/>
        </w:rPr>
        <w:t xml:space="preserve"> de</w:t>
      </w:r>
      <w:r w:rsidR="00555900">
        <w:rPr>
          <w:rFonts w:ascii="Times New Roman" w:hAnsi="Times New Roman" w:cs="Times New Roman"/>
          <w:sz w:val="24"/>
          <w:szCs w:val="24"/>
        </w:rPr>
        <w:t xml:space="preserve"> que esse comportamento</w:t>
      </w:r>
      <w:r w:rsidRPr="004F11F6">
        <w:rPr>
          <w:rFonts w:ascii="Times New Roman" w:hAnsi="Times New Roman" w:cs="Times New Roman"/>
          <w:sz w:val="24"/>
          <w:szCs w:val="24"/>
        </w:rPr>
        <w:t xml:space="preserve"> ocorr</w:t>
      </w:r>
      <w:r w:rsidR="00555900">
        <w:rPr>
          <w:rFonts w:ascii="Times New Roman" w:hAnsi="Times New Roman" w:cs="Times New Roman"/>
          <w:sz w:val="24"/>
          <w:szCs w:val="24"/>
        </w:rPr>
        <w:t>a</w:t>
      </w:r>
      <w:r w:rsidRPr="004F11F6">
        <w:rPr>
          <w:rFonts w:ascii="Times New Roman" w:hAnsi="Times New Roman" w:cs="Times New Roman"/>
          <w:sz w:val="24"/>
          <w:szCs w:val="24"/>
        </w:rPr>
        <w:t xml:space="preserve"> novamente aumenta,</w:t>
      </w:r>
      <w:r w:rsidR="00555900">
        <w:rPr>
          <w:rFonts w:ascii="Times New Roman" w:hAnsi="Times New Roman" w:cs="Times New Roman"/>
          <w:sz w:val="24"/>
          <w:szCs w:val="24"/>
        </w:rPr>
        <w:t xml:space="preserve"> ocorrendo o oposto quando o comportamento for rejeitado pelo grupo e o indivíduo </w:t>
      </w:r>
      <w:r w:rsidRPr="004F11F6">
        <w:rPr>
          <w:rFonts w:ascii="Times New Roman" w:hAnsi="Times New Roman" w:cs="Times New Roman"/>
          <w:sz w:val="24"/>
          <w:szCs w:val="24"/>
        </w:rPr>
        <w:t>sofr</w:t>
      </w:r>
      <w:r w:rsidR="00555900">
        <w:rPr>
          <w:rFonts w:ascii="Times New Roman" w:hAnsi="Times New Roman" w:cs="Times New Roman"/>
          <w:sz w:val="24"/>
          <w:szCs w:val="24"/>
        </w:rPr>
        <w:t>er</w:t>
      </w:r>
      <w:r w:rsidRPr="004F11F6">
        <w:rPr>
          <w:rFonts w:ascii="Times New Roman" w:hAnsi="Times New Roman" w:cs="Times New Roman"/>
          <w:sz w:val="24"/>
          <w:szCs w:val="24"/>
        </w:rPr>
        <w:t xml:space="preserve"> uma punição</w:t>
      </w:r>
      <w:r w:rsidR="00555900">
        <w:rPr>
          <w:rFonts w:ascii="Times New Roman" w:hAnsi="Times New Roman" w:cs="Times New Roman"/>
          <w:sz w:val="24"/>
          <w:szCs w:val="24"/>
        </w:rPr>
        <w:t>; nesse caso, essa conduta</w:t>
      </w:r>
      <w:r>
        <w:rPr>
          <w:rFonts w:ascii="Times New Roman" w:hAnsi="Times New Roman" w:cs="Times New Roman"/>
          <w:sz w:val="24"/>
          <w:szCs w:val="24"/>
        </w:rPr>
        <w:t xml:space="preserve"> </w:t>
      </w:r>
      <w:r w:rsidRPr="004F11F6">
        <w:rPr>
          <w:rFonts w:ascii="Times New Roman" w:hAnsi="Times New Roman" w:cs="Times New Roman"/>
          <w:sz w:val="24"/>
          <w:szCs w:val="24"/>
        </w:rPr>
        <w:t>será inibid</w:t>
      </w:r>
      <w:r w:rsidR="00555900">
        <w:rPr>
          <w:rFonts w:ascii="Times New Roman" w:hAnsi="Times New Roman" w:cs="Times New Roman"/>
          <w:sz w:val="24"/>
          <w:szCs w:val="24"/>
        </w:rPr>
        <w:t>a</w:t>
      </w:r>
      <w:r w:rsidRPr="004F11F6">
        <w:rPr>
          <w:rFonts w:ascii="Times New Roman" w:hAnsi="Times New Roman" w:cs="Times New Roman"/>
          <w:sz w:val="24"/>
          <w:szCs w:val="24"/>
        </w:rPr>
        <w:t xml:space="preserve"> e sua </w:t>
      </w:r>
      <w:r>
        <w:rPr>
          <w:rFonts w:ascii="Times New Roman" w:hAnsi="Times New Roman" w:cs="Times New Roman"/>
          <w:sz w:val="24"/>
          <w:szCs w:val="24"/>
        </w:rPr>
        <w:t>possibilidade</w:t>
      </w:r>
      <w:r w:rsidRPr="004F11F6">
        <w:rPr>
          <w:rFonts w:ascii="Times New Roman" w:hAnsi="Times New Roman" w:cs="Times New Roman"/>
          <w:sz w:val="24"/>
          <w:szCs w:val="24"/>
        </w:rPr>
        <w:t xml:space="preserve"> de ocorrência </w:t>
      </w:r>
      <w:r w:rsidR="00555900">
        <w:rPr>
          <w:rFonts w:ascii="Times New Roman" w:hAnsi="Times New Roman" w:cs="Times New Roman"/>
          <w:sz w:val="24"/>
          <w:szCs w:val="24"/>
        </w:rPr>
        <w:t>s</w:t>
      </w:r>
      <w:r w:rsidRPr="004F11F6">
        <w:rPr>
          <w:rFonts w:ascii="Times New Roman" w:hAnsi="Times New Roman" w:cs="Times New Roman"/>
          <w:sz w:val="24"/>
          <w:szCs w:val="24"/>
        </w:rPr>
        <w:t>e reduz</w:t>
      </w:r>
      <w:r w:rsidR="00555900">
        <w:rPr>
          <w:rFonts w:ascii="Times New Roman" w:hAnsi="Times New Roman" w:cs="Times New Roman"/>
          <w:sz w:val="24"/>
          <w:szCs w:val="24"/>
        </w:rPr>
        <w:t>irá</w:t>
      </w:r>
      <w:r w:rsidRPr="004F11F6">
        <w:rPr>
          <w:rFonts w:ascii="Times New Roman" w:hAnsi="Times New Roman" w:cs="Times New Roman"/>
          <w:sz w:val="24"/>
          <w:szCs w:val="24"/>
        </w:rPr>
        <w:t xml:space="preserve">; </w:t>
      </w:r>
    </w:p>
    <w:p w14:paraId="48E8E93F" w14:textId="0DB8326C" w:rsidR="00324CA3" w:rsidRDefault="00324CA3" w:rsidP="00324CA3">
      <w:pPr>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(3)</w:t>
      </w:r>
      <w:r w:rsidR="00E0120A">
        <w:rPr>
          <w:rFonts w:ascii="Times New Roman" w:hAnsi="Times New Roman" w:cs="Times New Roman"/>
          <w:sz w:val="24"/>
          <w:szCs w:val="24"/>
        </w:rPr>
        <w:t xml:space="preserve"> </w:t>
      </w:r>
      <w:r w:rsidR="00555900">
        <w:rPr>
          <w:rFonts w:ascii="Times New Roman" w:hAnsi="Times New Roman" w:cs="Times New Roman"/>
          <w:sz w:val="24"/>
          <w:szCs w:val="24"/>
        </w:rPr>
        <w:t>a</w:t>
      </w:r>
      <w:r>
        <w:rPr>
          <w:rFonts w:ascii="Times New Roman" w:hAnsi="Times New Roman" w:cs="Times New Roman"/>
          <w:sz w:val="24"/>
          <w:szCs w:val="24"/>
        </w:rPr>
        <w:t xml:space="preserve"> </w:t>
      </w:r>
      <w:r w:rsidRPr="004F11F6">
        <w:rPr>
          <w:rFonts w:ascii="Times New Roman" w:hAnsi="Times New Roman" w:cs="Times New Roman"/>
          <w:sz w:val="24"/>
          <w:szCs w:val="24"/>
        </w:rPr>
        <w:t xml:space="preserve">evolução das contingencias sociais, que fazem parte da cultura e refletem o comportamento característico da espécie humana. </w:t>
      </w:r>
    </w:p>
    <w:p w14:paraId="6E731074" w14:textId="77777777" w:rsidR="00F57784" w:rsidRPr="004F11F6" w:rsidRDefault="00F57784" w:rsidP="00324CA3">
      <w:pPr>
        <w:spacing w:after="0" w:line="240" w:lineRule="auto"/>
        <w:ind w:firstLine="851"/>
        <w:contextualSpacing/>
        <w:jc w:val="both"/>
        <w:rPr>
          <w:rFonts w:ascii="Times New Roman" w:hAnsi="Times New Roman" w:cs="Times New Roman"/>
          <w:sz w:val="24"/>
          <w:szCs w:val="24"/>
        </w:rPr>
      </w:pPr>
    </w:p>
    <w:p w14:paraId="2A48F293" w14:textId="58EBBF91" w:rsidR="00324CA3" w:rsidRDefault="00324CA3" w:rsidP="00324CA3">
      <w:pPr>
        <w:spacing w:after="0" w:line="240" w:lineRule="auto"/>
        <w:ind w:firstLine="851"/>
        <w:contextualSpacing/>
        <w:jc w:val="both"/>
        <w:rPr>
          <w:rFonts w:ascii="Times New Roman" w:hAnsi="Times New Roman" w:cs="Times New Roman"/>
          <w:sz w:val="24"/>
          <w:szCs w:val="24"/>
        </w:rPr>
      </w:pPr>
      <w:r w:rsidRPr="004F11F6">
        <w:rPr>
          <w:rFonts w:ascii="Times New Roman" w:hAnsi="Times New Roman" w:cs="Times New Roman"/>
          <w:sz w:val="24"/>
          <w:szCs w:val="24"/>
        </w:rPr>
        <w:t>Para Skinner (1982), o desenvolvimento do comportamento humano</w:t>
      </w:r>
      <w:r>
        <w:rPr>
          <w:rFonts w:ascii="Times New Roman" w:hAnsi="Times New Roman" w:cs="Times New Roman"/>
          <w:sz w:val="24"/>
          <w:szCs w:val="24"/>
        </w:rPr>
        <w:t xml:space="preserve"> ocorre sob </w:t>
      </w:r>
      <w:r w:rsidRPr="004F11F6">
        <w:rPr>
          <w:rFonts w:ascii="Times New Roman" w:hAnsi="Times New Roman" w:cs="Times New Roman"/>
          <w:sz w:val="24"/>
          <w:szCs w:val="24"/>
        </w:rPr>
        <w:t xml:space="preserve">influência </w:t>
      </w:r>
      <w:r>
        <w:rPr>
          <w:rFonts w:ascii="Times New Roman" w:hAnsi="Times New Roman" w:cs="Times New Roman"/>
          <w:sz w:val="24"/>
          <w:szCs w:val="24"/>
        </w:rPr>
        <w:t>de</w:t>
      </w:r>
      <w:r w:rsidRPr="004F11F6">
        <w:rPr>
          <w:rFonts w:ascii="Times New Roman" w:hAnsi="Times New Roman" w:cs="Times New Roman"/>
          <w:sz w:val="24"/>
          <w:szCs w:val="24"/>
        </w:rPr>
        <w:t xml:space="preserve"> </w:t>
      </w:r>
      <w:r w:rsidR="00E0120A">
        <w:rPr>
          <w:rFonts w:ascii="Times New Roman" w:hAnsi="Times New Roman" w:cs="Times New Roman"/>
          <w:sz w:val="24"/>
          <w:szCs w:val="24"/>
        </w:rPr>
        <w:t xml:space="preserve">um </w:t>
      </w:r>
      <w:r w:rsidRPr="004F11F6">
        <w:rPr>
          <w:rFonts w:ascii="Times New Roman" w:hAnsi="Times New Roman" w:cs="Times New Roman"/>
          <w:sz w:val="24"/>
          <w:szCs w:val="24"/>
        </w:rPr>
        <w:t xml:space="preserve">processo </w:t>
      </w:r>
      <w:r>
        <w:rPr>
          <w:rFonts w:ascii="Times New Roman" w:hAnsi="Times New Roman" w:cs="Times New Roman"/>
          <w:sz w:val="24"/>
          <w:szCs w:val="24"/>
        </w:rPr>
        <w:t xml:space="preserve">seletivo </w:t>
      </w:r>
      <w:r w:rsidRPr="004F11F6">
        <w:rPr>
          <w:rFonts w:ascii="Times New Roman" w:hAnsi="Times New Roman" w:cs="Times New Roman"/>
          <w:sz w:val="24"/>
          <w:szCs w:val="24"/>
        </w:rPr>
        <w:t xml:space="preserve">de formação social. </w:t>
      </w:r>
      <w:r>
        <w:rPr>
          <w:rFonts w:ascii="Times New Roman" w:hAnsi="Times New Roman" w:cs="Times New Roman"/>
          <w:sz w:val="24"/>
          <w:szCs w:val="24"/>
        </w:rPr>
        <w:t>Nesse processo, o indivíduo tem contato com o ambiente externo –</w:t>
      </w:r>
      <w:r w:rsidRPr="004F11F6">
        <w:rPr>
          <w:rFonts w:ascii="Times New Roman" w:hAnsi="Times New Roman" w:cs="Times New Roman"/>
          <w:sz w:val="24"/>
          <w:szCs w:val="24"/>
        </w:rPr>
        <w:t xml:space="preserve"> a cultura, os costumes, as tradições</w:t>
      </w:r>
      <w:r>
        <w:rPr>
          <w:rFonts w:ascii="Times New Roman" w:hAnsi="Times New Roman" w:cs="Times New Roman"/>
          <w:sz w:val="24"/>
          <w:szCs w:val="24"/>
        </w:rPr>
        <w:t xml:space="preserve"> – gerando traços de </w:t>
      </w:r>
      <w:r w:rsidRPr="004F11F6">
        <w:rPr>
          <w:rFonts w:ascii="Times New Roman" w:hAnsi="Times New Roman" w:cs="Times New Roman"/>
          <w:sz w:val="24"/>
          <w:szCs w:val="24"/>
        </w:rPr>
        <w:t xml:space="preserve">caráter. Contudo, para Skinner (2002) essa explicação apresenta o problema do psicologismo, </w:t>
      </w:r>
      <w:proofErr w:type="spellStart"/>
      <w:r w:rsidRPr="004F11F6">
        <w:rPr>
          <w:rFonts w:ascii="Times New Roman" w:hAnsi="Times New Roman" w:cs="Times New Roman"/>
          <w:sz w:val="24"/>
          <w:szCs w:val="24"/>
        </w:rPr>
        <w:t>mentalismo</w:t>
      </w:r>
      <w:proofErr w:type="spellEnd"/>
      <w:r w:rsidRPr="004F11F6">
        <w:rPr>
          <w:rFonts w:ascii="Times New Roman" w:hAnsi="Times New Roman" w:cs="Times New Roman"/>
          <w:sz w:val="24"/>
          <w:szCs w:val="24"/>
        </w:rPr>
        <w:t xml:space="preserve"> ou, </w:t>
      </w:r>
      <w:r w:rsidRPr="004F11F6">
        <w:rPr>
          <w:rFonts w:ascii="Times New Roman" w:hAnsi="Times New Roman" w:cs="Times New Roman"/>
          <w:sz w:val="24"/>
          <w:szCs w:val="24"/>
        </w:rPr>
        <w:lastRenderedPageBreak/>
        <w:t>cognitivismo, o que</w:t>
      </w:r>
      <w:r w:rsidR="00E0120A">
        <w:rPr>
          <w:rFonts w:ascii="Times New Roman" w:hAnsi="Times New Roman" w:cs="Times New Roman"/>
          <w:sz w:val="24"/>
          <w:szCs w:val="24"/>
        </w:rPr>
        <w:t xml:space="preserve"> implicaria</w:t>
      </w:r>
      <w:r>
        <w:rPr>
          <w:rFonts w:ascii="Times New Roman" w:hAnsi="Times New Roman" w:cs="Times New Roman"/>
          <w:sz w:val="24"/>
          <w:szCs w:val="24"/>
        </w:rPr>
        <w:t>, de acordo com o psicólogo,</w:t>
      </w:r>
      <w:r w:rsidRPr="004F11F6">
        <w:rPr>
          <w:rFonts w:ascii="Times New Roman" w:hAnsi="Times New Roman" w:cs="Times New Roman"/>
          <w:sz w:val="24"/>
          <w:szCs w:val="24"/>
        </w:rPr>
        <w:t xml:space="preserve"> uma negligência com informações importantes. </w:t>
      </w:r>
      <w:r>
        <w:rPr>
          <w:rFonts w:ascii="Times New Roman" w:hAnsi="Times New Roman" w:cs="Times New Roman"/>
          <w:sz w:val="24"/>
          <w:szCs w:val="24"/>
        </w:rPr>
        <w:t xml:space="preserve">Pois </w:t>
      </w:r>
      <w:r w:rsidR="00E0120A">
        <w:rPr>
          <w:rFonts w:ascii="Times New Roman" w:hAnsi="Times New Roman" w:cs="Times New Roman"/>
          <w:sz w:val="24"/>
          <w:szCs w:val="24"/>
        </w:rPr>
        <w:t xml:space="preserve">as </w:t>
      </w:r>
      <w:r w:rsidRPr="004F11F6">
        <w:rPr>
          <w:rFonts w:ascii="Times New Roman" w:hAnsi="Times New Roman" w:cs="Times New Roman"/>
          <w:sz w:val="24"/>
          <w:szCs w:val="24"/>
        </w:rPr>
        <w:t xml:space="preserve">explicações sobre práticas culturais primitivas </w:t>
      </w:r>
      <w:r>
        <w:rPr>
          <w:rFonts w:ascii="Times New Roman" w:hAnsi="Times New Roman" w:cs="Times New Roman"/>
          <w:sz w:val="24"/>
          <w:szCs w:val="24"/>
        </w:rPr>
        <w:t xml:space="preserve">repousariam na </w:t>
      </w:r>
      <w:r w:rsidRPr="004F11F6">
        <w:rPr>
          <w:rFonts w:ascii="Times New Roman" w:hAnsi="Times New Roman" w:cs="Times New Roman"/>
          <w:sz w:val="24"/>
          <w:szCs w:val="24"/>
        </w:rPr>
        <w:t>“mente do selvagem”</w:t>
      </w:r>
      <w:r w:rsidR="00E0120A">
        <w:rPr>
          <w:rFonts w:ascii="Times New Roman" w:hAnsi="Times New Roman" w:cs="Times New Roman"/>
          <w:sz w:val="24"/>
          <w:szCs w:val="24"/>
        </w:rPr>
        <w:t xml:space="preserve">, e estas por sua vez levam a </w:t>
      </w:r>
      <w:r w:rsidRPr="004F11F6">
        <w:rPr>
          <w:rFonts w:ascii="Times New Roman" w:hAnsi="Times New Roman" w:cs="Times New Roman"/>
          <w:sz w:val="24"/>
          <w:szCs w:val="24"/>
        </w:rPr>
        <w:t>causas sociais, culturais e econômicas que influenciam os indivíduos desde as civilizações mais antigas. A proposta de Skinner para superar o problema do cognitivismo é desviar os estudos dos estados mentais ou sentimentais e analisar diretamente as causas físicas, ou ambientais.</w:t>
      </w:r>
      <w:r w:rsidRPr="00DF0BBF">
        <w:rPr>
          <w:rFonts w:ascii="Times New Roman" w:hAnsi="Times New Roman" w:cs="Times New Roman"/>
          <w:sz w:val="24"/>
          <w:szCs w:val="24"/>
        </w:rPr>
        <w:t xml:space="preserve"> </w:t>
      </w:r>
      <w:r>
        <w:rPr>
          <w:rFonts w:ascii="Times New Roman" w:hAnsi="Times New Roman" w:cs="Times New Roman"/>
          <w:sz w:val="24"/>
          <w:szCs w:val="24"/>
        </w:rPr>
        <w:t xml:space="preserve">Essa perspectiva analítica conduziu Skinner e a psicologia comportamental para uma análise causa-efeito do comportamento humano. </w:t>
      </w:r>
    </w:p>
    <w:p w14:paraId="235E8824" w14:textId="77777777" w:rsidR="00F57784" w:rsidRDefault="00324CA3" w:rsidP="00F57784">
      <w:pPr>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Dessa forma, podemos afirmar que t</w:t>
      </w:r>
      <w:r w:rsidRPr="004F11F6">
        <w:rPr>
          <w:rFonts w:ascii="Times New Roman" w:hAnsi="Times New Roman" w:cs="Times New Roman"/>
          <w:sz w:val="24"/>
          <w:szCs w:val="24"/>
        </w:rPr>
        <w:t>anto K</w:t>
      </w:r>
      <w:r w:rsidR="00E0120A">
        <w:rPr>
          <w:rFonts w:ascii="Times New Roman" w:hAnsi="Times New Roman" w:cs="Times New Roman"/>
          <w:sz w:val="24"/>
          <w:szCs w:val="24"/>
        </w:rPr>
        <w:t>&amp;T</w:t>
      </w:r>
      <w:r w:rsidRPr="004F11F6">
        <w:rPr>
          <w:rFonts w:ascii="Times New Roman" w:hAnsi="Times New Roman" w:cs="Times New Roman"/>
          <w:sz w:val="24"/>
          <w:szCs w:val="24"/>
        </w:rPr>
        <w:t xml:space="preserve"> quanto Skinner apresentam uma análise d</w:t>
      </w:r>
      <w:r w:rsidR="00E0120A">
        <w:rPr>
          <w:rFonts w:ascii="Times New Roman" w:hAnsi="Times New Roman" w:cs="Times New Roman"/>
          <w:sz w:val="24"/>
          <w:szCs w:val="24"/>
        </w:rPr>
        <w:t>o</w:t>
      </w:r>
      <w:r w:rsidRPr="004F11F6">
        <w:rPr>
          <w:rFonts w:ascii="Times New Roman" w:hAnsi="Times New Roman" w:cs="Times New Roman"/>
          <w:sz w:val="24"/>
          <w:szCs w:val="24"/>
        </w:rPr>
        <w:t xml:space="preserve"> </w:t>
      </w:r>
      <w:r>
        <w:rPr>
          <w:rFonts w:ascii="Times New Roman" w:hAnsi="Times New Roman" w:cs="Times New Roman"/>
          <w:sz w:val="24"/>
          <w:szCs w:val="24"/>
        </w:rPr>
        <w:t>comportamento</w:t>
      </w:r>
      <w:r w:rsidRPr="004F11F6">
        <w:rPr>
          <w:rFonts w:ascii="Times New Roman" w:hAnsi="Times New Roman" w:cs="Times New Roman"/>
          <w:sz w:val="24"/>
          <w:szCs w:val="24"/>
        </w:rPr>
        <w:t xml:space="preserve"> mediante a resposta instantânea. Contudo, </w:t>
      </w:r>
      <w:r>
        <w:rPr>
          <w:rFonts w:ascii="Times New Roman" w:hAnsi="Times New Roman" w:cs="Times New Roman"/>
          <w:sz w:val="24"/>
          <w:szCs w:val="24"/>
        </w:rPr>
        <w:t xml:space="preserve">para Skinner, </w:t>
      </w:r>
      <w:r w:rsidRPr="004F11F6">
        <w:rPr>
          <w:rFonts w:ascii="Times New Roman" w:hAnsi="Times New Roman" w:cs="Times New Roman"/>
          <w:sz w:val="24"/>
          <w:szCs w:val="24"/>
        </w:rPr>
        <w:t xml:space="preserve">a mente </w:t>
      </w:r>
      <w:r w:rsidR="00E0120A">
        <w:rPr>
          <w:rFonts w:ascii="Times New Roman" w:hAnsi="Times New Roman" w:cs="Times New Roman"/>
          <w:sz w:val="24"/>
          <w:szCs w:val="24"/>
        </w:rPr>
        <w:t>seria</w:t>
      </w:r>
      <w:r w:rsidRPr="004F11F6">
        <w:rPr>
          <w:rFonts w:ascii="Times New Roman" w:hAnsi="Times New Roman" w:cs="Times New Roman"/>
          <w:sz w:val="24"/>
          <w:szCs w:val="24"/>
        </w:rPr>
        <w:t xml:space="preserve"> ativada por meio d</w:t>
      </w:r>
      <w:r>
        <w:rPr>
          <w:rFonts w:ascii="Times New Roman" w:hAnsi="Times New Roman" w:cs="Times New Roman"/>
          <w:sz w:val="24"/>
          <w:szCs w:val="24"/>
        </w:rPr>
        <w:t>e estímulos do ambiente externo;</w:t>
      </w:r>
      <w:r w:rsidRPr="004F11F6">
        <w:rPr>
          <w:rFonts w:ascii="Times New Roman" w:hAnsi="Times New Roman" w:cs="Times New Roman"/>
          <w:sz w:val="24"/>
          <w:szCs w:val="24"/>
        </w:rPr>
        <w:t xml:space="preserve"> </w:t>
      </w:r>
      <w:r w:rsidR="00E0120A">
        <w:rPr>
          <w:rFonts w:ascii="Times New Roman" w:hAnsi="Times New Roman" w:cs="Times New Roman"/>
          <w:sz w:val="24"/>
          <w:szCs w:val="24"/>
        </w:rPr>
        <w:t xml:space="preserve">nessa visão, </w:t>
      </w:r>
      <w:r>
        <w:rPr>
          <w:rFonts w:ascii="Times New Roman" w:hAnsi="Times New Roman" w:cs="Times New Roman"/>
          <w:sz w:val="24"/>
          <w:szCs w:val="24"/>
        </w:rPr>
        <w:t>a</w:t>
      </w:r>
      <w:r w:rsidRPr="004F11F6">
        <w:rPr>
          <w:rFonts w:ascii="Times New Roman" w:hAnsi="Times New Roman" w:cs="Times New Roman"/>
          <w:sz w:val="24"/>
          <w:szCs w:val="24"/>
        </w:rPr>
        <w:t xml:space="preserve"> mente seria como os computadores</w:t>
      </w:r>
      <w:r w:rsidR="00E0120A">
        <w:rPr>
          <w:rFonts w:ascii="Times New Roman" w:hAnsi="Times New Roman" w:cs="Times New Roman"/>
          <w:sz w:val="24"/>
          <w:szCs w:val="24"/>
        </w:rPr>
        <w:t xml:space="preserve"> cujas respostas sempre decorrem de um e</w:t>
      </w:r>
      <w:r w:rsidRPr="004F11F6">
        <w:rPr>
          <w:rFonts w:ascii="Times New Roman" w:hAnsi="Times New Roman" w:cs="Times New Roman"/>
          <w:sz w:val="24"/>
          <w:szCs w:val="24"/>
        </w:rPr>
        <w:t xml:space="preserve">stímulo inicial. </w:t>
      </w:r>
      <w:r>
        <w:rPr>
          <w:rFonts w:ascii="Times New Roman" w:hAnsi="Times New Roman" w:cs="Times New Roman"/>
          <w:sz w:val="24"/>
          <w:szCs w:val="24"/>
        </w:rPr>
        <w:t>Enquanto, para K</w:t>
      </w:r>
      <w:r w:rsidR="00E0120A">
        <w:rPr>
          <w:rFonts w:ascii="Times New Roman" w:hAnsi="Times New Roman" w:cs="Times New Roman"/>
          <w:sz w:val="24"/>
          <w:szCs w:val="24"/>
        </w:rPr>
        <w:t xml:space="preserve">&amp;T, a questão </w:t>
      </w:r>
      <w:r>
        <w:rPr>
          <w:rFonts w:ascii="Times New Roman" w:hAnsi="Times New Roman" w:cs="Times New Roman"/>
          <w:sz w:val="24"/>
          <w:szCs w:val="24"/>
        </w:rPr>
        <w:t xml:space="preserve">central seria </w:t>
      </w:r>
      <w:r w:rsidR="00E0120A">
        <w:rPr>
          <w:rFonts w:ascii="Times New Roman" w:hAnsi="Times New Roman" w:cs="Times New Roman"/>
          <w:sz w:val="24"/>
          <w:szCs w:val="24"/>
        </w:rPr>
        <w:t xml:space="preserve">entender </w:t>
      </w:r>
      <w:r>
        <w:rPr>
          <w:rFonts w:ascii="Times New Roman" w:hAnsi="Times New Roman" w:cs="Times New Roman"/>
          <w:sz w:val="24"/>
          <w:szCs w:val="24"/>
        </w:rPr>
        <w:t xml:space="preserve">como </w:t>
      </w:r>
      <w:r w:rsidRPr="004F11F6">
        <w:rPr>
          <w:rFonts w:ascii="Times New Roman" w:hAnsi="Times New Roman" w:cs="Times New Roman"/>
          <w:sz w:val="24"/>
          <w:szCs w:val="24"/>
        </w:rPr>
        <w:t xml:space="preserve">os indivíduos </w:t>
      </w:r>
      <w:r w:rsidR="00E0120A">
        <w:rPr>
          <w:rFonts w:ascii="Times New Roman" w:hAnsi="Times New Roman" w:cs="Times New Roman"/>
          <w:sz w:val="24"/>
          <w:szCs w:val="24"/>
        </w:rPr>
        <w:t>empregam as i</w:t>
      </w:r>
      <w:r w:rsidR="00E0120A" w:rsidRPr="004F11F6">
        <w:rPr>
          <w:rFonts w:ascii="Times New Roman" w:hAnsi="Times New Roman" w:cs="Times New Roman"/>
          <w:sz w:val="24"/>
          <w:szCs w:val="24"/>
        </w:rPr>
        <w:t>nformações</w:t>
      </w:r>
      <w:r w:rsidR="00E0120A">
        <w:rPr>
          <w:rFonts w:ascii="Times New Roman" w:hAnsi="Times New Roman" w:cs="Times New Roman"/>
          <w:sz w:val="24"/>
          <w:szCs w:val="24"/>
        </w:rPr>
        <w:t xml:space="preserve"> previamente armazenadas no seu cérebro </w:t>
      </w:r>
      <w:r>
        <w:rPr>
          <w:rFonts w:ascii="Times New Roman" w:hAnsi="Times New Roman" w:cs="Times New Roman"/>
          <w:sz w:val="24"/>
          <w:szCs w:val="24"/>
        </w:rPr>
        <w:t>no momento da tomada de decisão</w:t>
      </w:r>
      <w:r w:rsidRPr="004F11F6">
        <w:rPr>
          <w:rFonts w:ascii="Times New Roman" w:hAnsi="Times New Roman" w:cs="Times New Roman"/>
          <w:sz w:val="24"/>
          <w:szCs w:val="24"/>
        </w:rPr>
        <w:t>.</w:t>
      </w:r>
      <w:r>
        <w:rPr>
          <w:rFonts w:ascii="Times New Roman" w:hAnsi="Times New Roman" w:cs="Times New Roman"/>
          <w:sz w:val="24"/>
          <w:szCs w:val="24"/>
        </w:rPr>
        <w:t xml:space="preserve"> </w:t>
      </w:r>
      <w:r w:rsidRPr="004F11F6">
        <w:rPr>
          <w:rFonts w:ascii="Times New Roman" w:hAnsi="Times New Roman" w:cs="Times New Roman"/>
          <w:sz w:val="24"/>
          <w:szCs w:val="24"/>
        </w:rPr>
        <w:t xml:space="preserve">A partir da década de 1970, quando a teoria cognitiva ganhou mais espaço, muitos autores passaram a questionar essa abordagem behaviorista experimentalista estudada por Skinner. </w:t>
      </w:r>
      <w:r>
        <w:rPr>
          <w:rFonts w:ascii="Times New Roman" w:hAnsi="Times New Roman" w:cs="Times New Roman"/>
          <w:sz w:val="24"/>
          <w:szCs w:val="24"/>
        </w:rPr>
        <w:t>P</w:t>
      </w:r>
      <w:r w:rsidRPr="004F11F6">
        <w:rPr>
          <w:rFonts w:ascii="Times New Roman" w:hAnsi="Times New Roman" w:cs="Times New Roman"/>
          <w:sz w:val="24"/>
          <w:szCs w:val="24"/>
        </w:rPr>
        <w:t>ara os cognitivistas</w:t>
      </w:r>
      <w:r>
        <w:rPr>
          <w:rFonts w:ascii="Times New Roman" w:hAnsi="Times New Roman" w:cs="Times New Roman"/>
          <w:sz w:val="24"/>
          <w:szCs w:val="24"/>
        </w:rPr>
        <w:t xml:space="preserve">, </w:t>
      </w:r>
      <w:r w:rsidRPr="004F11F6">
        <w:rPr>
          <w:rFonts w:ascii="Times New Roman" w:hAnsi="Times New Roman" w:cs="Times New Roman"/>
          <w:sz w:val="24"/>
          <w:szCs w:val="24"/>
        </w:rPr>
        <w:t>o ambiente físico é incorporado à mente como experiência. Essas experiências refletem o comportamento armazenado na mente como ideias, atos, conhecimento,</w:t>
      </w:r>
      <w:r>
        <w:rPr>
          <w:rFonts w:ascii="Times New Roman" w:hAnsi="Times New Roman" w:cs="Times New Roman"/>
          <w:sz w:val="24"/>
          <w:szCs w:val="24"/>
        </w:rPr>
        <w:t xml:space="preserve"> propósito.... Muitas</w:t>
      </w:r>
      <w:r w:rsidRPr="004F11F6">
        <w:rPr>
          <w:rFonts w:ascii="Times New Roman" w:hAnsi="Times New Roman" w:cs="Times New Roman"/>
          <w:sz w:val="24"/>
          <w:szCs w:val="24"/>
        </w:rPr>
        <w:t xml:space="preserve"> dessas funções do comportamento são consideradas fora de interferência externa. </w:t>
      </w:r>
      <w:r>
        <w:rPr>
          <w:rFonts w:ascii="Times New Roman" w:hAnsi="Times New Roman" w:cs="Times New Roman"/>
          <w:sz w:val="24"/>
          <w:szCs w:val="24"/>
        </w:rPr>
        <w:t xml:space="preserve">O nosso argumento é que a proposta de K&amp;T se alinha com a perspectiva cognitivista. Kahneman (2011) </w:t>
      </w:r>
      <w:r w:rsidRPr="004F11F6">
        <w:rPr>
          <w:rFonts w:ascii="Times New Roman" w:hAnsi="Times New Roman" w:cs="Times New Roman"/>
          <w:sz w:val="24"/>
          <w:szCs w:val="24"/>
        </w:rPr>
        <w:t xml:space="preserve">argumenta que as respostas intuitivas dos indivíduos estão relacionadas com </w:t>
      </w:r>
      <w:r w:rsidR="00F57784">
        <w:rPr>
          <w:rFonts w:ascii="Times New Roman" w:hAnsi="Times New Roman" w:cs="Times New Roman"/>
          <w:sz w:val="24"/>
          <w:szCs w:val="24"/>
        </w:rPr>
        <w:t xml:space="preserve">os </w:t>
      </w:r>
      <w:r w:rsidRPr="004F11F6">
        <w:rPr>
          <w:rFonts w:ascii="Times New Roman" w:hAnsi="Times New Roman" w:cs="Times New Roman"/>
          <w:sz w:val="24"/>
          <w:szCs w:val="24"/>
        </w:rPr>
        <w:t xml:space="preserve">elementos cognitivos adquiridos por eles ao longo da sua vida. Os resultados são </w:t>
      </w:r>
      <w:r w:rsidR="00F57784">
        <w:rPr>
          <w:rFonts w:ascii="Times New Roman" w:hAnsi="Times New Roman" w:cs="Times New Roman"/>
          <w:sz w:val="24"/>
          <w:szCs w:val="24"/>
        </w:rPr>
        <w:t xml:space="preserve">alcançados </w:t>
      </w:r>
      <w:r w:rsidRPr="004F11F6">
        <w:rPr>
          <w:rFonts w:ascii="Times New Roman" w:hAnsi="Times New Roman" w:cs="Times New Roman"/>
          <w:sz w:val="24"/>
          <w:szCs w:val="24"/>
        </w:rPr>
        <w:t xml:space="preserve">por meio </w:t>
      </w:r>
      <w:r w:rsidR="00F57784">
        <w:rPr>
          <w:rFonts w:ascii="Times New Roman" w:hAnsi="Times New Roman" w:cs="Times New Roman"/>
          <w:sz w:val="24"/>
          <w:szCs w:val="24"/>
        </w:rPr>
        <w:t xml:space="preserve">do emprego </w:t>
      </w:r>
      <w:r w:rsidRPr="004F11F6">
        <w:rPr>
          <w:rFonts w:ascii="Times New Roman" w:hAnsi="Times New Roman" w:cs="Times New Roman"/>
          <w:sz w:val="24"/>
          <w:szCs w:val="24"/>
        </w:rPr>
        <w:t xml:space="preserve">de heurísticas de julgamento, </w:t>
      </w:r>
      <w:r w:rsidR="00F57784">
        <w:rPr>
          <w:rFonts w:ascii="Times New Roman" w:hAnsi="Times New Roman" w:cs="Times New Roman"/>
          <w:sz w:val="24"/>
          <w:szCs w:val="24"/>
        </w:rPr>
        <w:t xml:space="preserve">e portanto </w:t>
      </w:r>
      <w:r w:rsidRPr="004F11F6">
        <w:rPr>
          <w:rFonts w:ascii="Times New Roman" w:hAnsi="Times New Roman" w:cs="Times New Roman"/>
          <w:sz w:val="24"/>
          <w:szCs w:val="24"/>
        </w:rPr>
        <w:t>as respostas podem ser distintas para diferentes grupos de indivíduos</w:t>
      </w:r>
      <w:r>
        <w:rPr>
          <w:rFonts w:ascii="Times New Roman" w:hAnsi="Times New Roman" w:cs="Times New Roman"/>
          <w:sz w:val="24"/>
          <w:szCs w:val="24"/>
        </w:rPr>
        <w:t xml:space="preserve"> que carregam consigo diferentes experiências</w:t>
      </w:r>
      <w:r w:rsidRPr="004F11F6">
        <w:rPr>
          <w:rFonts w:ascii="Times New Roman" w:hAnsi="Times New Roman" w:cs="Times New Roman"/>
          <w:sz w:val="24"/>
          <w:szCs w:val="24"/>
        </w:rPr>
        <w:t xml:space="preserve"> (K&amp;T, 1983). </w:t>
      </w:r>
      <w:r w:rsidR="00F57784">
        <w:rPr>
          <w:rFonts w:ascii="Times New Roman" w:hAnsi="Times New Roman" w:cs="Times New Roman"/>
          <w:sz w:val="24"/>
          <w:szCs w:val="24"/>
        </w:rPr>
        <w:t>Para compreender a perspectiva dos cognitivistas, apresentaremos alguns dos pontos centrais da perspectiva de dois dos seus</w:t>
      </w:r>
      <w:r>
        <w:rPr>
          <w:rFonts w:ascii="Times New Roman" w:hAnsi="Times New Roman" w:cs="Times New Roman"/>
          <w:sz w:val="24"/>
          <w:szCs w:val="24"/>
        </w:rPr>
        <w:t xml:space="preserve"> grandes representantes</w:t>
      </w:r>
      <w:r w:rsidR="00F5778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Bandura</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Festinger</w:t>
      </w:r>
      <w:proofErr w:type="spellEnd"/>
      <w:r w:rsidR="00F57784">
        <w:rPr>
          <w:rFonts w:ascii="Times New Roman" w:hAnsi="Times New Roman" w:cs="Times New Roman"/>
          <w:sz w:val="24"/>
          <w:szCs w:val="24"/>
        </w:rPr>
        <w:t>, conforme já antecipado</w:t>
      </w:r>
      <w:r>
        <w:rPr>
          <w:rFonts w:ascii="Times New Roman" w:hAnsi="Times New Roman" w:cs="Times New Roman"/>
          <w:sz w:val="24"/>
          <w:szCs w:val="24"/>
        </w:rPr>
        <w:t xml:space="preserve">. </w:t>
      </w:r>
    </w:p>
    <w:p w14:paraId="3E4ECFC2" w14:textId="13D4ED8F" w:rsidR="00324CA3" w:rsidRDefault="00324CA3" w:rsidP="00F57784">
      <w:pPr>
        <w:spacing w:after="0" w:line="240" w:lineRule="auto"/>
        <w:ind w:firstLine="851"/>
        <w:contextualSpacing/>
        <w:jc w:val="both"/>
        <w:rPr>
          <w:rFonts w:ascii="Times New Roman" w:hAnsi="Times New Roman" w:cs="Times New Roman"/>
          <w:sz w:val="24"/>
          <w:szCs w:val="24"/>
        </w:rPr>
      </w:pPr>
      <w:r w:rsidRPr="004F11F6">
        <w:rPr>
          <w:rFonts w:ascii="Times New Roman" w:hAnsi="Times New Roman" w:cs="Times New Roman"/>
          <w:sz w:val="24"/>
          <w:szCs w:val="24"/>
        </w:rPr>
        <w:t xml:space="preserve">Para </w:t>
      </w:r>
      <w:proofErr w:type="spellStart"/>
      <w:r w:rsidRPr="004F11F6">
        <w:rPr>
          <w:rFonts w:ascii="Times New Roman" w:hAnsi="Times New Roman" w:cs="Times New Roman"/>
          <w:sz w:val="24"/>
          <w:szCs w:val="24"/>
        </w:rPr>
        <w:t>Bandura</w:t>
      </w:r>
      <w:proofErr w:type="spellEnd"/>
      <w:r w:rsidRPr="004F11F6">
        <w:rPr>
          <w:rFonts w:ascii="Times New Roman" w:hAnsi="Times New Roman" w:cs="Times New Roman"/>
          <w:sz w:val="24"/>
          <w:szCs w:val="24"/>
        </w:rPr>
        <w:t xml:space="preserve"> (1969), </w:t>
      </w:r>
      <w:r>
        <w:rPr>
          <w:rFonts w:ascii="Times New Roman" w:hAnsi="Times New Roman" w:cs="Times New Roman"/>
          <w:sz w:val="24"/>
          <w:szCs w:val="24"/>
        </w:rPr>
        <w:t>o comportamento</w:t>
      </w:r>
      <w:r w:rsidRPr="004F11F6">
        <w:rPr>
          <w:rFonts w:ascii="Times New Roman" w:hAnsi="Times New Roman" w:cs="Times New Roman"/>
          <w:sz w:val="24"/>
          <w:szCs w:val="24"/>
        </w:rPr>
        <w:t>, de forma geral, deriva da aprendizagem de respostas ao invés de aprendizagem de lugar</w:t>
      </w:r>
      <w:r>
        <w:rPr>
          <w:rFonts w:ascii="Times New Roman" w:hAnsi="Times New Roman" w:cs="Times New Roman"/>
          <w:sz w:val="24"/>
          <w:szCs w:val="24"/>
        </w:rPr>
        <w:t xml:space="preserve"> – resposta a um ambiente</w:t>
      </w:r>
      <w:r w:rsidRPr="004F11F6">
        <w:rPr>
          <w:rFonts w:ascii="Times New Roman" w:hAnsi="Times New Roman" w:cs="Times New Roman"/>
          <w:sz w:val="24"/>
          <w:szCs w:val="24"/>
        </w:rPr>
        <w:t xml:space="preserve">. De acordo </w:t>
      </w:r>
      <w:r w:rsidR="0025168D">
        <w:rPr>
          <w:rFonts w:ascii="Times New Roman" w:hAnsi="Times New Roman" w:cs="Times New Roman"/>
          <w:sz w:val="24"/>
          <w:szCs w:val="24"/>
        </w:rPr>
        <w:t xml:space="preserve">com </w:t>
      </w:r>
      <w:proofErr w:type="spellStart"/>
      <w:r w:rsidRPr="004F11F6">
        <w:rPr>
          <w:rFonts w:ascii="Times New Roman" w:hAnsi="Times New Roman" w:cs="Times New Roman"/>
          <w:sz w:val="24"/>
          <w:szCs w:val="24"/>
        </w:rPr>
        <w:t>Bandura</w:t>
      </w:r>
      <w:proofErr w:type="spellEnd"/>
      <w:r w:rsidRPr="004F11F6">
        <w:rPr>
          <w:rFonts w:ascii="Times New Roman" w:hAnsi="Times New Roman" w:cs="Times New Roman"/>
          <w:sz w:val="24"/>
          <w:szCs w:val="24"/>
        </w:rPr>
        <w:t xml:space="preserve"> (1969), dentro de cada estrutura social, </w:t>
      </w:r>
      <w:r>
        <w:rPr>
          <w:rFonts w:ascii="Times New Roman" w:hAnsi="Times New Roman" w:cs="Times New Roman"/>
          <w:sz w:val="24"/>
          <w:szCs w:val="24"/>
        </w:rPr>
        <w:t xml:space="preserve">os tomadores de decisão </w:t>
      </w:r>
      <w:r w:rsidRPr="004F11F6">
        <w:rPr>
          <w:rFonts w:ascii="Times New Roman" w:hAnsi="Times New Roman" w:cs="Times New Roman"/>
          <w:sz w:val="24"/>
          <w:szCs w:val="24"/>
        </w:rPr>
        <w:t>agem por meio de contingencia</w:t>
      </w:r>
      <w:r>
        <w:rPr>
          <w:rFonts w:ascii="Times New Roman" w:hAnsi="Times New Roman" w:cs="Times New Roman"/>
          <w:sz w:val="24"/>
          <w:szCs w:val="24"/>
        </w:rPr>
        <w:t>s de reforç</w:t>
      </w:r>
      <w:r w:rsidRPr="004F11F6">
        <w:rPr>
          <w:rFonts w:ascii="Times New Roman" w:hAnsi="Times New Roman" w:cs="Times New Roman"/>
          <w:sz w:val="24"/>
          <w:szCs w:val="24"/>
        </w:rPr>
        <w:t>o.</w:t>
      </w:r>
      <w:r>
        <w:rPr>
          <w:rFonts w:ascii="Times New Roman" w:hAnsi="Times New Roman" w:cs="Times New Roman"/>
          <w:sz w:val="24"/>
          <w:szCs w:val="24"/>
        </w:rPr>
        <w:t xml:space="preserve"> </w:t>
      </w:r>
      <w:r w:rsidR="0025168D">
        <w:rPr>
          <w:rFonts w:ascii="Times New Roman" w:hAnsi="Times New Roman" w:cs="Times New Roman"/>
          <w:sz w:val="24"/>
          <w:szCs w:val="24"/>
        </w:rPr>
        <w:t xml:space="preserve">O autor </w:t>
      </w:r>
      <w:r>
        <w:rPr>
          <w:rFonts w:ascii="Times New Roman" w:hAnsi="Times New Roman" w:cs="Times New Roman"/>
          <w:sz w:val="24"/>
          <w:szCs w:val="24"/>
        </w:rPr>
        <w:t>destaca três principais tipos de reforço: (1)</w:t>
      </w:r>
      <w:r w:rsidRPr="004F11F6">
        <w:rPr>
          <w:rFonts w:ascii="Times New Roman" w:hAnsi="Times New Roman" w:cs="Times New Roman"/>
          <w:sz w:val="24"/>
          <w:szCs w:val="24"/>
        </w:rPr>
        <w:t xml:space="preserve"> </w:t>
      </w:r>
      <w:r>
        <w:rPr>
          <w:rFonts w:ascii="Times New Roman" w:hAnsi="Times New Roman" w:cs="Times New Roman"/>
          <w:sz w:val="24"/>
          <w:szCs w:val="24"/>
        </w:rPr>
        <w:t xml:space="preserve">o reforço vicário, pautado na observação e compreensão do comportamento alheio; (2) o reforço cognitivo, pautado na percepção da simbologia dos comportamentos e o (3) </w:t>
      </w:r>
      <w:proofErr w:type="spellStart"/>
      <w:r>
        <w:rPr>
          <w:rFonts w:ascii="Times New Roman" w:hAnsi="Times New Roman" w:cs="Times New Roman"/>
          <w:sz w:val="24"/>
          <w:szCs w:val="24"/>
        </w:rPr>
        <w:t>auto-reforço</w:t>
      </w:r>
      <w:proofErr w:type="spellEnd"/>
      <w:r>
        <w:rPr>
          <w:rFonts w:ascii="Times New Roman" w:hAnsi="Times New Roman" w:cs="Times New Roman"/>
          <w:sz w:val="24"/>
          <w:szCs w:val="24"/>
        </w:rPr>
        <w:t xml:space="preserve">, pautado na experiência acumulada pelo tomador de decisão. </w:t>
      </w:r>
      <w:r w:rsidRPr="004F11F6">
        <w:rPr>
          <w:rFonts w:ascii="Times New Roman" w:hAnsi="Times New Roman" w:cs="Times New Roman"/>
          <w:sz w:val="24"/>
          <w:szCs w:val="24"/>
        </w:rPr>
        <w:t xml:space="preserve">Para </w:t>
      </w:r>
      <w:proofErr w:type="spellStart"/>
      <w:r w:rsidRPr="004F11F6">
        <w:rPr>
          <w:rFonts w:ascii="Times New Roman" w:hAnsi="Times New Roman" w:cs="Times New Roman"/>
          <w:sz w:val="24"/>
          <w:szCs w:val="24"/>
        </w:rPr>
        <w:t>Bandura</w:t>
      </w:r>
      <w:proofErr w:type="spellEnd"/>
      <w:r w:rsidRPr="004F11F6">
        <w:rPr>
          <w:rFonts w:ascii="Times New Roman" w:hAnsi="Times New Roman" w:cs="Times New Roman"/>
          <w:sz w:val="24"/>
          <w:szCs w:val="24"/>
        </w:rPr>
        <w:t xml:space="preserve"> (1969) o afastamento do indivíduo das regras e éticas sociais impostas</w:t>
      </w:r>
      <w:r w:rsidR="0025168D">
        <w:rPr>
          <w:rFonts w:ascii="Times New Roman" w:hAnsi="Times New Roman" w:cs="Times New Roman"/>
          <w:sz w:val="24"/>
          <w:szCs w:val="24"/>
        </w:rPr>
        <w:t xml:space="preserve"> está vinculado com</w:t>
      </w:r>
      <w:r w:rsidRPr="004F11F6">
        <w:rPr>
          <w:rFonts w:ascii="Times New Roman" w:hAnsi="Times New Roman" w:cs="Times New Roman"/>
          <w:sz w:val="24"/>
          <w:szCs w:val="24"/>
        </w:rPr>
        <w:t xml:space="preserve"> a forma com que esse indivíduo aprendeu a se comportar diante do ambiente de exigências que</w:t>
      </w:r>
      <w:r w:rsidR="0025168D">
        <w:rPr>
          <w:rFonts w:ascii="Times New Roman" w:hAnsi="Times New Roman" w:cs="Times New Roman"/>
          <w:sz w:val="24"/>
          <w:szCs w:val="24"/>
        </w:rPr>
        <w:t xml:space="preserve"> lhe</w:t>
      </w:r>
      <w:r w:rsidRPr="004F11F6">
        <w:rPr>
          <w:rFonts w:ascii="Times New Roman" w:hAnsi="Times New Roman" w:cs="Times New Roman"/>
          <w:sz w:val="24"/>
          <w:szCs w:val="24"/>
        </w:rPr>
        <w:t xml:space="preserve"> foram apresentadas. De acordo com </w:t>
      </w:r>
      <w:proofErr w:type="spellStart"/>
      <w:r w:rsidRPr="004F11F6">
        <w:rPr>
          <w:rFonts w:ascii="Times New Roman" w:hAnsi="Times New Roman" w:cs="Times New Roman"/>
          <w:sz w:val="24"/>
          <w:szCs w:val="24"/>
        </w:rPr>
        <w:t>Bandura</w:t>
      </w:r>
      <w:proofErr w:type="spellEnd"/>
      <w:r w:rsidRPr="004F11F6">
        <w:rPr>
          <w:rFonts w:ascii="Times New Roman" w:hAnsi="Times New Roman" w:cs="Times New Roman"/>
          <w:sz w:val="24"/>
          <w:szCs w:val="24"/>
        </w:rPr>
        <w:t xml:space="preserve"> (1969), conforme as condições ambientais vão sendo modificadas, surge à necessidade de mudar alguns padrões de conduta que foram internalizados pelo indivíduo no processo de socialização. Isso ocorre por meio de um processo adaptativo. Dessa forma, padrões antigos são substituídos por novos</w:t>
      </w:r>
      <w:r w:rsidR="0025168D">
        <w:rPr>
          <w:rFonts w:ascii="Times New Roman" w:hAnsi="Times New Roman" w:cs="Times New Roman"/>
          <w:sz w:val="24"/>
          <w:szCs w:val="24"/>
        </w:rPr>
        <w:t>,</w:t>
      </w:r>
      <w:r w:rsidRPr="004F11F6">
        <w:rPr>
          <w:rFonts w:ascii="Times New Roman" w:hAnsi="Times New Roman" w:cs="Times New Roman"/>
          <w:sz w:val="24"/>
          <w:szCs w:val="24"/>
        </w:rPr>
        <w:t xml:space="preserve"> que se adaptam </w:t>
      </w:r>
      <w:r w:rsidR="0025168D" w:rsidRPr="004F11F6">
        <w:rPr>
          <w:rFonts w:ascii="Times New Roman" w:hAnsi="Times New Roman" w:cs="Times New Roman"/>
          <w:sz w:val="24"/>
          <w:szCs w:val="24"/>
        </w:rPr>
        <w:t xml:space="preserve">melhor </w:t>
      </w:r>
      <w:r w:rsidR="0025168D">
        <w:rPr>
          <w:rFonts w:ascii="Times New Roman" w:hAnsi="Times New Roman" w:cs="Times New Roman"/>
          <w:sz w:val="24"/>
          <w:szCs w:val="24"/>
        </w:rPr>
        <w:t>à</w:t>
      </w:r>
      <w:r w:rsidRPr="004F11F6">
        <w:rPr>
          <w:rFonts w:ascii="Times New Roman" w:hAnsi="Times New Roman" w:cs="Times New Roman"/>
          <w:sz w:val="24"/>
          <w:szCs w:val="24"/>
        </w:rPr>
        <w:t xml:space="preserve"> nova situação, embora enfrentem certa resistência</w:t>
      </w:r>
      <w:r w:rsidR="0025168D">
        <w:rPr>
          <w:rFonts w:ascii="Times New Roman" w:hAnsi="Times New Roman" w:cs="Times New Roman"/>
          <w:sz w:val="24"/>
          <w:szCs w:val="24"/>
        </w:rPr>
        <w:t>,</w:t>
      </w:r>
      <w:r w:rsidRPr="004F11F6">
        <w:rPr>
          <w:rFonts w:ascii="Times New Roman" w:hAnsi="Times New Roman" w:cs="Times New Roman"/>
          <w:sz w:val="24"/>
          <w:szCs w:val="24"/>
        </w:rPr>
        <w:t xml:space="preserve"> principalmente quando ameaçam tradições e costumes muito difundidos. </w:t>
      </w:r>
      <w:r>
        <w:rPr>
          <w:rFonts w:ascii="Times New Roman" w:hAnsi="Times New Roman" w:cs="Times New Roman"/>
          <w:sz w:val="24"/>
          <w:szCs w:val="24"/>
        </w:rPr>
        <w:t xml:space="preserve">Tanto para </w:t>
      </w:r>
      <w:proofErr w:type="spellStart"/>
      <w:r>
        <w:rPr>
          <w:rFonts w:ascii="Times New Roman" w:hAnsi="Times New Roman" w:cs="Times New Roman"/>
          <w:sz w:val="24"/>
          <w:szCs w:val="24"/>
        </w:rPr>
        <w:t>Bandura</w:t>
      </w:r>
      <w:proofErr w:type="spellEnd"/>
      <w:r>
        <w:rPr>
          <w:rFonts w:ascii="Times New Roman" w:hAnsi="Times New Roman" w:cs="Times New Roman"/>
          <w:sz w:val="24"/>
          <w:szCs w:val="24"/>
        </w:rPr>
        <w:t xml:space="preserve"> quanto para K&amp;T, </w:t>
      </w:r>
      <w:r w:rsidRPr="004F11F6">
        <w:rPr>
          <w:rFonts w:ascii="Times New Roman" w:hAnsi="Times New Roman" w:cs="Times New Roman"/>
          <w:sz w:val="24"/>
          <w:szCs w:val="24"/>
        </w:rPr>
        <w:t xml:space="preserve">o indivíduo </w:t>
      </w:r>
      <w:r w:rsidR="0025168D">
        <w:rPr>
          <w:rFonts w:ascii="Times New Roman" w:hAnsi="Times New Roman" w:cs="Times New Roman"/>
          <w:sz w:val="24"/>
          <w:szCs w:val="24"/>
        </w:rPr>
        <w:t>constrói</w:t>
      </w:r>
      <w:r w:rsidRPr="004F11F6">
        <w:rPr>
          <w:rFonts w:ascii="Times New Roman" w:hAnsi="Times New Roman" w:cs="Times New Roman"/>
          <w:sz w:val="24"/>
          <w:szCs w:val="24"/>
        </w:rPr>
        <w:t xml:space="preserve"> uma percepção do ambiente mediante </w:t>
      </w:r>
      <w:r w:rsidR="0025168D">
        <w:rPr>
          <w:rFonts w:ascii="Times New Roman" w:hAnsi="Times New Roman" w:cs="Times New Roman"/>
          <w:sz w:val="24"/>
          <w:szCs w:val="24"/>
        </w:rPr>
        <w:t>su</w:t>
      </w:r>
      <w:r w:rsidRPr="004F11F6">
        <w:rPr>
          <w:rFonts w:ascii="Times New Roman" w:hAnsi="Times New Roman" w:cs="Times New Roman"/>
          <w:sz w:val="24"/>
          <w:szCs w:val="24"/>
        </w:rPr>
        <w:t xml:space="preserve">as experiências individuais. As pessoas sofrem influência do ambiente no processo de socialização, </w:t>
      </w:r>
      <w:r w:rsidR="0025168D">
        <w:rPr>
          <w:rFonts w:ascii="Times New Roman" w:hAnsi="Times New Roman" w:cs="Times New Roman"/>
          <w:sz w:val="24"/>
          <w:szCs w:val="24"/>
        </w:rPr>
        <w:t>e essas influências</w:t>
      </w:r>
      <w:r w:rsidRPr="004F11F6">
        <w:rPr>
          <w:rFonts w:ascii="Times New Roman" w:hAnsi="Times New Roman" w:cs="Times New Roman"/>
          <w:sz w:val="24"/>
          <w:szCs w:val="24"/>
        </w:rPr>
        <w:t xml:space="preserve"> são armazenadas na mente </w:t>
      </w:r>
      <w:r>
        <w:rPr>
          <w:rFonts w:ascii="Times New Roman" w:hAnsi="Times New Roman" w:cs="Times New Roman"/>
          <w:sz w:val="24"/>
          <w:szCs w:val="24"/>
        </w:rPr>
        <w:t>(</w:t>
      </w:r>
      <w:proofErr w:type="spellStart"/>
      <w:r w:rsidRPr="004F11F6">
        <w:rPr>
          <w:rFonts w:ascii="Times New Roman" w:hAnsi="Times New Roman" w:cs="Times New Roman"/>
          <w:sz w:val="24"/>
          <w:szCs w:val="24"/>
        </w:rPr>
        <w:t>Bandura</w:t>
      </w:r>
      <w:proofErr w:type="spellEnd"/>
      <w:r>
        <w:rPr>
          <w:rFonts w:ascii="Times New Roman" w:hAnsi="Times New Roman" w:cs="Times New Roman"/>
          <w:sz w:val="24"/>
          <w:szCs w:val="24"/>
        </w:rPr>
        <w:t>, 1969</w:t>
      </w:r>
      <w:r w:rsidRPr="004F11F6">
        <w:rPr>
          <w:rFonts w:ascii="Times New Roman" w:hAnsi="Times New Roman" w:cs="Times New Roman"/>
          <w:sz w:val="24"/>
          <w:szCs w:val="24"/>
        </w:rPr>
        <w:t xml:space="preserve"> e K&amp;T</w:t>
      </w:r>
      <w:r>
        <w:rPr>
          <w:rFonts w:ascii="Times New Roman" w:hAnsi="Times New Roman" w:cs="Times New Roman"/>
          <w:sz w:val="24"/>
          <w:szCs w:val="24"/>
        </w:rPr>
        <w:t xml:space="preserve">, </w:t>
      </w:r>
      <w:r w:rsidRPr="004F11F6">
        <w:rPr>
          <w:rFonts w:ascii="Times New Roman" w:hAnsi="Times New Roman" w:cs="Times New Roman"/>
          <w:sz w:val="24"/>
          <w:szCs w:val="24"/>
        </w:rPr>
        <w:t>1974)</w:t>
      </w:r>
      <w:r>
        <w:rPr>
          <w:rFonts w:ascii="Times New Roman" w:hAnsi="Times New Roman" w:cs="Times New Roman"/>
          <w:sz w:val="24"/>
          <w:szCs w:val="24"/>
        </w:rPr>
        <w:t>.</w:t>
      </w:r>
    </w:p>
    <w:p w14:paraId="708521EF" w14:textId="7D8EF7F0" w:rsidR="00324CA3" w:rsidRPr="00A97C71" w:rsidRDefault="00324CA3" w:rsidP="00324CA3">
      <w:pPr>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Festinger</w:t>
      </w:r>
      <w:proofErr w:type="spellEnd"/>
      <w:r>
        <w:rPr>
          <w:rFonts w:ascii="Times New Roman" w:hAnsi="Times New Roman" w:cs="Times New Roman"/>
          <w:sz w:val="24"/>
          <w:szCs w:val="24"/>
        </w:rPr>
        <w:t xml:space="preserve">, </w:t>
      </w:r>
      <w:r w:rsidR="0025168D">
        <w:rPr>
          <w:rFonts w:ascii="Times New Roman" w:hAnsi="Times New Roman" w:cs="Times New Roman"/>
          <w:sz w:val="24"/>
          <w:szCs w:val="24"/>
        </w:rPr>
        <w:t xml:space="preserve">por sua vez, </w:t>
      </w:r>
      <w:r>
        <w:rPr>
          <w:rFonts w:ascii="Times New Roman" w:hAnsi="Times New Roman" w:cs="Times New Roman"/>
          <w:sz w:val="24"/>
          <w:szCs w:val="24"/>
        </w:rPr>
        <w:t xml:space="preserve">o conhecimento </w:t>
      </w:r>
      <w:r w:rsidR="0025168D">
        <w:rPr>
          <w:rFonts w:ascii="Times New Roman" w:hAnsi="Times New Roman" w:cs="Times New Roman"/>
          <w:sz w:val="24"/>
          <w:szCs w:val="24"/>
        </w:rPr>
        <w:t xml:space="preserve">que permite tomar </w:t>
      </w:r>
      <w:r>
        <w:rPr>
          <w:rFonts w:ascii="Times New Roman" w:hAnsi="Times New Roman" w:cs="Times New Roman"/>
          <w:sz w:val="24"/>
          <w:szCs w:val="24"/>
        </w:rPr>
        <w:t xml:space="preserve">uma decisão e a cognição se confundem, pois, para </w:t>
      </w:r>
      <w:r w:rsidR="0025168D">
        <w:rPr>
          <w:rFonts w:ascii="Times New Roman" w:hAnsi="Times New Roman" w:cs="Times New Roman"/>
          <w:sz w:val="24"/>
          <w:szCs w:val="24"/>
        </w:rPr>
        <w:t>ele</w:t>
      </w:r>
      <w:r>
        <w:rPr>
          <w:rFonts w:ascii="Times New Roman" w:hAnsi="Times New Roman" w:cs="Times New Roman"/>
          <w:sz w:val="24"/>
          <w:szCs w:val="24"/>
        </w:rPr>
        <w:t xml:space="preserve">, </w:t>
      </w:r>
      <w:r w:rsidRPr="00C069DC">
        <w:rPr>
          <w:rFonts w:ascii="Times New Roman" w:hAnsi="Times New Roman" w:cs="Times New Roman"/>
          <w:sz w:val="24"/>
          <w:szCs w:val="24"/>
        </w:rPr>
        <w:t>a</w:t>
      </w:r>
      <w:r>
        <w:rPr>
          <w:rFonts w:ascii="Times New Roman" w:hAnsi="Times New Roman" w:cs="Times New Roman"/>
          <w:sz w:val="24"/>
          <w:szCs w:val="24"/>
        </w:rPr>
        <w:t xml:space="preserve"> cognição é</w:t>
      </w:r>
      <w:r w:rsidRPr="004F11F6">
        <w:rPr>
          <w:rFonts w:ascii="Times New Roman" w:hAnsi="Times New Roman" w:cs="Times New Roman"/>
          <w:sz w:val="24"/>
          <w:szCs w:val="24"/>
        </w:rPr>
        <w:t xml:space="preserve"> o autoconhecimento a respeito do comportamento e sobre o meio </w:t>
      </w:r>
      <w:r>
        <w:rPr>
          <w:rFonts w:ascii="Times New Roman" w:hAnsi="Times New Roman" w:cs="Times New Roman"/>
          <w:sz w:val="24"/>
          <w:szCs w:val="24"/>
        </w:rPr>
        <w:t>no qual a decisão é tomada (</w:t>
      </w:r>
      <w:proofErr w:type="spellStart"/>
      <w:r>
        <w:rPr>
          <w:rFonts w:ascii="Times New Roman" w:hAnsi="Times New Roman" w:cs="Times New Roman"/>
          <w:sz w:val="24"/>
          <w:szCs w:val="24"/>
        </w:rPr>
        <w:t>Festinger</w:t>
      </w:r>
      <w:proofErr w:type="spellEnd"/>
      <w:r>
        <w:rPr>
          <w:rFonts w:ascii="Times New Roman" w:hAnsi="Times New Roman" w:cs="Times New Roman"/>
          <w:sz w:val="24"/>
          <w:szCs w:val="24"/>
        </w:rPr>
        <w:t>, 1975)</w:t>
      </w:r>
      <w:r w:rsidRPr="004F11F6">
        <w:rPr>
          <w:rFonts w:ascii="Times New Roman" w:hAnsi="Times New Roman" w:cs="Times New Roman"/>
          <w:sz w:val="24"/>
          <w:szCs w:val="24"/>
        </w:rPr>
        <w:t xml:space="preserve">. Assim, dentro do conhecimento estão incorporados os sentimentos e os desejos, a compreensão do mundo </w:t>
      </w:r>
      <w:r w:rsidR="00462C7A">
        <w:rPr>
          <w:rFonts w:ascii="Times New Roman" w:hAnsi="Times New Roman" w:cs="Times New Roman"/>
          <w:sz w:val="24"/>
          <w:szCs w:val="24"/>
        </w:rPr>
        <w:t>bem como</w:t>
      </w:r>
      <w:r w:rsidRPr="004F11F6">
        <w:rPr>
          <w:rFonts w:ascii="Times New Roman" w:hAnsi="Times New Roman" w:cs="Times New Roman"/>
          <w:sz w:val="24"/>
          <w:szCs w:val="24"/>
        </w:rPr>
        <w:t xml:space="preserve"> os valores e crenças de cada indivíduo. A cognição</w:t>
      </w:r>
      <w:r w:rsidR="00462C7A">
        <w:rPr>
          <w:rFonts w:ascii="Times New Roman" w:hAnsi="Times New Roman" w:cs="Times New Roman"/>
          <w:sz w:val="24"/>
          <w:szCs w:val="24"/>
        </w:rPr>
        <w:t>,</w:t>
      </w:r>
      <w:r w:rsidRPr="004F11F6">
        <w:rPr>
          <w:rFonts w:ascii="Times New Roman" w:hAnsi="Times New Roman" w:cs="Times New Roman"/>
          <w:sz w:val="24"/>
          <w:szCs w:val="24"/>
        </w:rPr>
        <w:t xml:space="preserve"> de modo geral</w:t>
      </w:r>
      <w:r w:rsidR="00462C7A">
        <w:rPr>
          <w:rFonts w:ascii="Times New Roman" w:hAnsi="Times New Roman" w:cs="Times New Roman"/>
          <w:sz w:val="24"/>
          <w:szCs w:val="24"/>
        </w:rPr>
        <w:t>,</w:t>
      </w:r>
      <w:r w:rsidRPr="004F11F6">
        <w:rPr>
          <w:rFonts w:ascii="Times New Roman" w:hAnsi="Times New Roman" w:cs="Times New Roman"/>
          <w:sz w:val="24"/>
          <w:szCs w:val="24"/>
        </w:rPr>
        <w:t xml:space="preserve"> reflete a realidade física, social e psicológica. Os elementos cognitivos que não correspondem à realidade causam pressões de dissonâncias que visam tentar solucionar o problema e dar uma resposta ao mesmo. Segundo </w:t>
      </w:r>
      <w:proofErr w:type="spellStart"/>
      <w:r w:rsidRPr="004F11F6">
        <w:rPr>
          <w:rFonts w:ascii="Times New Roman" w:hAnsi="Times New Roman" w:cs="Times New Roman"/>
          <w:sz w:val="24"/>
          <w:szCs w:val="24"/>
        </w:rPr>
        <w:t>Festinger</w:t>
      </w:r>
      <w:proofErr w:type="spellEnd"/>
      <w:r w:rsidRPr="004F11F6">
        <w:rPr>
          <w:rFonts w:ascii="Times New Roman" w:hAnsi="Times New Roman" w:cs="Times New Roman"/>
          <w:sz w:val="24"/>
          <w:szCs w:val="24"/>
        </w:rPr>
        <w:t xml:space="preserve"> (1975), ao analisar dois elementos e </w:t>
      </w:r>
      <w:r w:rsidR="00462C7A">
        <w:rPr>
          <w:rFonts w:ascii="Times New Roman" w:hAnsi="Times New Roman" w:cs="Times New Roman"/>
          <w:sz w:val="24"/>
          <w:szCs w:val="24"/>
        </w:rPr>
        <w:t xml:space="preserve">verificar que </w:t>
      </w:r>
      <w:r w:rsidRPr="004F11F6">
        <w:rPr>
          <w:rFonts w:ascii="Times New Roman" w:hAnsi="Times New Roman" w:cs="Times New Roman"/>
          <w:sz w:val="24"/>
          <w:szCs w:val="24"/>
        </w:rPr>
        <w:t xml:space="preserve">um decorre do outro, eles serão </w:t>
      </w:r>
      <w:r w:rsidR="00462C7A">
        <w:rPr>
          <w:rFonts w:ascii="Times New Roman" w:hAnsi="Times New Roman" w:cs="Times New Roman"/>
          <w:sz w:val="24"/>
          <w:szCs w:val="24"/>
        </w:rPr>
        <w:t xml:space="preserve">considerados </w:t>
      </w:r>
      <w:r w:rsidRPr="004F11F6">
        <w:rPr>
          <w:rFonts w:ascii="Times New Roman" w:hAnsi="Times New Roman" w:cs="Times New Roman"/>
          <w:sz w:val="24"/>
          <w:szCs w:val="24"/>
        </w:rPr>
        <w:t xml:space="preserve">consonantes. Se os elementos são divergentes, consequentemente serão dissonantes. No entanto, se os elementos não </w:t>
      </w:r>
      <w:r w:rsidRPr="004F11F6">
        <w:rPr>
          <w:rFonts w:ascii="Times New Roman" w:hAnsi="Times New Roman" w:cs="Times New Roman"/>
          <w:sz w:val="24"/>
          <w:szCs w:val="24"/>
        </w:rPr>
        <w:lastRenderedPageBreak/>
        <w:t xml:space="preserve">decorrem um do outro e nem decorrem do seu inverso </w:t>
      </w:r>
      <w:r w:rsidRPr="00A97C71">
        <w:rPr>
          <w:rFonts w:ascii="Times New Roman" w:hAnsi="Times New Roman" w:cs="Times New Roman"/>
          <w:sz w:val="24"/>
          <w:szCs w:val="24"/>
        </w:rPr>
        <w:t xml:space="preserve">eles serão irrelevantes. Essa abordagem ficou conhecida como teoria da dissonância cognitiva. </w:t>
      </w:r>
    </w:p>
    <w:p w14:paraId="1648DA4C" w14:textId="36AE4ED0" w:rsidR="00462C7A" w:rsidRDefault="00324CA3" w:rsidP="00324CA3">
      <w:pPr>
        <w:spacing w:after="0" w:line="240" w:lineRule="auto"/>
        <w:ind w:firstLine="851"/>
        <w:contextualSpacing/>
        <w:jc w:val="both"/>
        <w:rPr>
          <w:rFonts w:ascii="Times New Roman" w:hAnsi="Times New Roman" w:cs="Times New Roman"/>
          <w:sz w:val="24"/>
          <w:szCs w:val="24"/>
        </w:rPr>
      </w:pPr>
      <w:r w:rsidRPr="00A97C71">
        <w:rPr>
          <w:rFonts w:ascii="Times New Roman" w:hAnsi="Times New Roman" w:cs="Times New Roman"/>
          <w:sz w:val="24"/>
          <w:szCs w:val="24"/>
        </w:rPr>
        <w:t>Para demonstrar a conex</w:t>
      </w:r>
      <w:r w:rsidR="00462C7A">
        <w:rPr>
          <w:rFonts w:ascii="Times New Roman" w:hAnsi="Times New Roman" w:cs="Times New Roman"/>
          <w:sz w:val="24"/>
          <w:szCs w:val="24"/>
        </w:rPr>
        <w:t>ão</w:t>
      </w:r>
      <w:r w:rsidRPr="00A97C71">
        <w:rPr>
          <w:rFonts w:ascii="Times New Roman" w:hAnsi="Times New Roman" w:cs="Times New Roman"/>
          <w:sz w:val="24"/>
          <w:szCs w:val="24"/>
        </w:rPr>
        <w:t xml:space="preserve"> entre </w:t>
      </w:r>
      <w:r>
        <w:rPr>
          <w:rFonts w:ascii="Times New Roman" w:hAnsi="Times New Roman" w:cs="Times New Roman"/>
          <w:sz w:val="24"/>
          <w:szCs w:val="24"/>
        </w:rPr>
        <w:t>a abordagem das heurísticas na tomada de decisão</w:t>
      </w:r>
      <w:r w:rsidR="00462C7A">
        <w:rPr>
          <w:rFonts w:ascii="Times New Roman" w:hAnsi="Times New Roman" w:cs="Times New Roman"/>
          <w:sz w:val="24"/>
          <w:szCs w:val="24"/>
        </w:rPr>
        <w:t>, proposta por</w:t>
      </w:r>
      <w:r>
        <w:rPr>
          <w:rFonts w:ascii="Times New Roman" w:hAnsi="Times New Roman" w:cs="Times New Roman"/>
          <w:sz w:val="24"/>
          <w:szCs w:val="24"/>
        </w:rPr>
        <w:t xml:space="preserve"> </w:t>
      </w:r>
      <w:r w:rsidRPr="00A97C71">
        <w:rPr>
          <w:rFonts w:ascii="Times New Roman" w:hAnsi="Times New Roman" w:cs="Times New Roman"/>
          <w:sz w:val="24"/>
          <w:szCs w:val="24"/>
        </w:rPr>
        <w:t>K&amp;T</w:t>
      </w:r>
      <w:r w:rsidR="00462C7A">
        <w:rPr>
          <w:rFonts w:ascii="Times New Roman" w:hAnsi="Times New Roman" w:cs="Times New Roman"/>
          <w:sz w:val="24"/>
          <w:szCs w:val="24"/>
        </w:rPr>
        <w:t>,</w:t>
      </w:r>
      <w:r w:rsidRPr="00A97C71">
        <w:rPr>
          <w:rFonts w:ascii="Times New Roman" w:hAnsi="Times New Roman" w:cs="Times New Roman"/>
          <w:sz w:val="24"/>
          <w:szCs w:val="24"/>
        </w:rPr>
        <w:t xml:space="preserve"> e </w:t>
      </w:r>
      <w:r w:rsidR="00462C7A">
        <w:rPr>
          <w:rFonts w:ascii="Times New Roman" w:hAnsi="Times New Roman" w:cs="Times New Roman"/>
          <w:sz w:val="24"/>
          <w:szCs w:val="24"/>
        </w:rPr>
        <w:t xml:space="preserve">a perspectiva de </w:t>
      </w:r>
      <w:proofErr w:type="spellStart"/>
      <w:r w:rsidRPr="00A97C71">
        <w:rPr>
          <w:rFonts w:ascii="Times New Roman" w:hAnsi="Times New Roman" w:cs="Times New Roman"/>
          <w:sz w:val="24"/>
          <w:szCs w:val="24"/>
        </w:rPr>
        <w:t>Bandura</w:t>
      </w:r>
      <w:proofErr w:type="spellEnd"/>
      <w:r w:rsidRPr="00A97C71">
        <w:rPr>
          <w:rFonts w:ascii="Times New Roman" w:hAnsi="Times New Roman" w:cs="Times New Roman"/>
          <w:sz w:val="24"/>
          <w:szCs w:val="24"/>
        </w:rPr>
        <w:t xml:space="preserve"> e </w:t>
      </w:r>
      <w:proofErr w:type="spellStart"/>
      <w:r w:rsidRPr="00A97C71">
        <w:rPr>
          <w:rFonts w:ascii="Times New Roman" w:hAnsi="Times New Roman" w:cs="Times New Roman"/>
          <w:sz w:val="24"/>
          <w:szCs w:val="24"/>
        </w:rPr>
        <w:t>Festinger</w:t>
      </w:r>
      <w:proofErr w:type="spellEnd"/>
      <w:r w:rsidRPr="00A97C71">
        <w:rPr>
          <w:rFonts w:ascii="Times New Roman" w:hAnsi="Times New Roman" w:cs="Times New Roman"/>
          <w:sz w:val="24"/>
          <w:szCs w:val="24"/>
        </w:rPr>
        <w:t xml:space="preserve">, precisamos levar em consideração </w:t>
      </w:r>
      <w:r w:rsidR="00462C7A">
        <w:rPr>
          <w:rFonts w:ascii="Times New Roman" w:hAnsi="Times New Roman" w:cs="Times New Roman"/>
          <w:sz w:val="24"/>
          <w:szCs w:val="24"/>
        </w:rPr>
        <w:t xml:space="preserve">as características das </w:t>
      </w:r>
      <w:r w:rsidRPr="00A97C71">
        <w:rPr>
          <w:rFonts w:ascii="Times New Roman" w:hAnsi="Times New Roman" w:cs="Times New Roman"/>
          <w:sz w:val="24"/>
          <w:szCs w:val="24"/>
        </w:rPr>
        <w:t>heurística</w:t>
      </w:r>
      <w:r w:rsidR="00462C7A">
        <w:rPr>
          <w:rFonts w:ascii="Times New Roman" w:hAnsi="Times New Roman" w:cs="Times New Roman"/>
          <w:sz w:val="24"/>
          <w:szCs w:val="24"/>
        </w:rPr>
        <w:t>s</w:t>
      </w:r>
      <w:r w:rsidRPr="00A97C71">
        <w:rPr>
          <w:rFonts w:ascii="Times New Roman" w:hAnsi="Times New Roman" w:cs="Times New Roman"/>
          <w:sz w:val="24"/>
          <w:szCs w:val="24"/>
        </w:rPr>
        <w:t xml:space="preserve"> </w:t>
      </w:r>
      <w:r w:rsidR="00462C7A">
        <w:rPr>
          <w:rFonts w:ascii="Times New Roman" w:hAnsi="Times New Roman" w:cs="Times New Roman"/>
          <w:sz w:val="24"/>
          <w:szCs w:val="24"/>
        </w:rPr>
        <w:t xml:space="preserve">denominadas </w:t>
      </w:r>
      <w:r w:rsidRPr="00A97C71">
        <w:rPr>
          <w:rFonts w:ascii="Times New Roman" w:hAnsi="Times New Roman" w:cs="Times New Roman"/>
          <w:sz w:val="24"/>
          <w:szCs w:val="24"/>
        </w:rPr>
        <w:t>d</w:t>
      </w:r>
      <w:r w:rsidR="00462C7A">
        <w:rPr>
          <w:rFonts w:ascii="Times New Roman" w:hAnsi="Times New Roman" w:cs="Times New Roman"/>
          <w:sz w:val="24"/>
          <w:szCs w:val="24"/>
        </w:rPr>
        <w:t>a</w:t>
      </w:r>
      <w:r w:rsidRPr="00A97C71">
        <w:rPr>
          <w:rFonts w:ascii="Times New Roman" w:hAnsi="Times New Roman" w:cs="Times New Roman"/>
          <w:sz w:val="24"/>
          <w:szCs w:val="24"/>
        </w:rPr>
        <w:t xml:space="preserve"> disponibilidade e d</w:t>
      </w:r>
      <w:r w:rsidR="00462C7A">
        <w:rPr>
          <w:rFonts w:ascii="Times New Roman" w:hAnsi="Times New Roman" w:cs="Times New Roman"/>
          <w:sz w:val="24"/>
          <w:szCs w:val="24"/>
        </w:rPr>
        <w:t>a</w:t>
      </w:r>
      <w:r w:rsidRPr="00A97C71">
        <w:rPr>
          <w:rFonts w:ascii="Times New Roman" w:hAnsi="Times New Roman" w:cs="Times New Roman"/>
          <w:sz w:val="24"/>
          <w:szCs w:val="24"/>
        </w:rPr>
        <w:t xml:space="preserve"> ancoragem</w:t>
      </w:r>
      <w:r w:rsidR="00766715">
        <w:rPr>
          <w:rStyle w:val="Refdenotaderodap"/>
          <w:rFonts w:ascii="Times New Roman" w:hAnsi="Times New Roman" w:cs="Times New Roman"/>
          <w:sz w:val="24"/>
          <w:szCs w:val="24"/>
        </w:rPr>
        <w:footnoteReference w:id="12"/>
      </w:r>
      <w:r w:rsidRPr="00A97C71">
        <w:rPr>
          <w:rFonts w:ascii="Times New Roman" w:hAnsi="Times New Roman" w:cs="Times New Roman"/>
          <w:sz w:val="24"/>
          <w:szCs w:val="24"/>
        </w:rPr>
        <w:t xml:space="preserve">. </w:t>
      </w:r>
    </w:p>
    <w:p w14:paraId="3E73D392" w14:textId="4839A884" w:rsidR="00324CA3" w:rsidRDefault="00324CA3" w:rsidP="00324CA3">
      <w:pPr>
        <w:spacing w:after="0" w:line="240" w:lineRule="auto"/>
        <w:ind w:firstLine="851"/>
        <w:contextualSpacing/>
        <w:jc w:val="both"/>
        <w:rPr>
          <w:rFonts w:ascii="Times New Roman" w:hAnsi="Times New Roman" w:cs="Times New Roman"/>
          <w:sz w:val="24"/>
          <w:szCs w:val="24"/>
        </w:rPr>
      </w:pPr>
      <w:r w:rsidRPr="00A97C71">
        <w:rPr>
          <w:rFonts w:ascii="Times New Roman" w:hAnsi="Times New Roman" w:cs="Times New Roman"/>
          <w:sz w:val="24"/>
          <w:szCs w:val="24"/>
        </w:rPr>
        <w:t xml:space="preserve">A </w:t>
      </w:r>
      <w:r w:rsidR="00462C7A">
        <w:rPr>
          <w:rFonts w:ascii="Times New Roman" w:hAnsi="Times New Roman" w:cs="Times New Roman"/>
          <w:sz w:val="24"/>
          <w:szCs w:val="24"/>
        </w:rPr>
        <w:t xml:space="preserve">heurística da </w:t>
      </w:r>
      <w:r w:rsidRPr="00A97C71">
        <w:rPr>
          <w:rFonts w:ascii="Times New Roman" w:hAnsi="Times New Roman" w:cs="Times New Roman"/>
          <w:sz w:val="24"/>
          <w:szCs w:val="24"/>
        </w:rPr>
        <w:t xml:space="preserve">disponibilidade se </w:t>
      </w:r>
      <w:r w:rsidR="00462C7A">
        <w:rPr>
          <w:rFonts w:ascii="Times New Roman" w:hAnsi="Times New Roman" w:cs="Times New Roman"/>
          <w:sz w:val="24"/>
          <w:szCs w:val="24"/>
        </w:rPr>
        <w:t>baseia</w:t>
      </w:r>
      <w:r w:rsidRPr="00A97C71">
        <w:rPr>
          <w:rFonts w:ascii="Times New Roman" w:hAnsi="Times New Roman" w:cs="Times New Roman"/>
          <w:sz w:val="24"/>
          <w:szCs w:val="24"/>
        </w:rPr>
        <w:t xml:space="preserve"> em associações que aconteceram anteriormente</w:t>
      </w:r>
      <w:r w:rsidR="00766715">
        <w:rPr>
          <w:rFonts w:ascii="Times New Roman" w:hAnsi="Times New Roman" w:cs="Times New Roman"/>
          <w:sz w:val="24"/>
          <w:szCs w:val="24"/>
        </w:rPr>
        <w:t>,</w:t>
      </w:r>
      <w:r w:rsidRPr="00A97C71">
        <w:rPr>
          <w:rFonts w:ascii="Times New Roman" w:hAnsi="Times New Roman" w:cs="Times New Roman"/>
          <w:sz w:val="24"/>
          <w:szCs w:val="24"/>
        </w:rPr>
        <w:t xml:space="preserve"> mesmo </w:t>
      </w:r>
      <w:r w:rsidR="00766715">
        <w:rPr>
          <w:rFonts w:ascii="Times New Roman" w:hAnsi="Times New Roman" w:cs="Times New Roman"/>
          <w:sz w:val="24"/>
          <w:szCs w:val="24"/>
        </w:rPr>
        <w:t>que não tenham</w:t>
      </w:r>
      <w:r w:rsidRPr="00A97C71">
        <w:rPr>
          <w:rFonts w:ascii="Times New Roman" w:hAnsi="Times New Roman" w:cs="Times New Roman"/>
          <w:sz w:val="24"/>
          <w:szCs w:val="24"/>
        </w:rPr>
        <w:t xml:space="preserve"> nenhuma relação com a </w:t>
      </w:r>
      <w:r w:rsidR="00462C7A">
        <w:rPr>
          <w:rFonts w:ascii="Times New Roman" w:hAnsi="Times New Roman" w:cs="Times New Roman"/>
          <w:sz w:val="24"/>
          <w:szCs w:val="24"/>
        </w:rPr>
        <w:t xml:space="preserve">decisão </w:t>
      </w:r>
      <w:r w:rsidRPr="00A97C71">
        <w:rPr>
          <w:rFonts w:ascii="Times New Roman" w:hAnsi="Times New Roman" w:cs="Times New Roman"/>
          <w:sz w:val="24"/>
          <w:szCs w:val="24"/>
        </w:rPr>
        <w:t xml:space="preserve">a ser </w:t>
      </w:r>
      <w:r w:rsidR="00462C7A">
        <w:rPr>
          <w:rFonts w:ascii="Times New Roman" w:hAnsi="Times New Roman" w:cs="Times New Roman"/>
          <w:sz w:val="24"/>
          <w:szCs w:val="24"/>
        </w:rPr>
        <w:t>tom</w:t>
      </w:r>
      <w:r w:rsidRPr="00A97C71">
        <w:rPr>
          <w:rFonts w:ascii="Times New Roman" w:hAnsi="Times New Roman" w:cs="Times New Roman"/>
          <w:sz w:val="24"/>
          <w:szCs w:val="24"/>
        </w:rPr>
        <w:t>ada</w:t>
      </w:r>
      <w:r w:rsidR="00462C7A">
        <w:rPr>
          <w:rFonts w:ascii="Times New Roman" w:hAnsi="Times New Roman" w:cs="Times New Roman"/>
          <w:sz w:val="24"/>
          <w:szCs w:val="24"/>
        </w:rPr>
        <w:t xml:space="preserve"> </w:t>
      </w:r>
      <w:r w:rsidR="0092241C">
        <w:rPr>
          <w:rFonts w:ascii="Times New Roman" w:hAnsi="Times New Roman" w:cs="Times New Roman"/>
          <w:sz w:val="24"/>
          <w:szCs w:val="24"/>
        </w:rPr>
        <w:t>em um certo</w:t>
      </w:r>
      <w:r w:rsidR="00462C7A">
        <w:rPr>
          <w:rFonts w:ascii="Times New Roman" w:hAnsi="Times New Roman" w:cs="Times New Roman"/>
          <w:sz w:val="24"/>
          <w:szCs w:val="24"/>
        </w:rPr>
        <w:t xml:space="preserve"> momento específico</w:t>
      </w:r>
      <w:r w:rsidRPr="00A97C71">
        <w:rPr>
          <w:rFonts w:ascii="Times New Roman" w:hAnsi="Times New Roman" w:cs="Times New Roman"/>
          <w:sz w:val="24"/>
          <w:szCs w:val="24"/>
        </w:rPr>
        <w:t xml:space="preserve"> (K&amp;T, 1983). A busca por informações na memória está diretamente associada à disponibilidade, pois a memória fica impressionada por aquilo que está mais em evidência</w:t>
      </w:r>
      <w:r w:rsidR="00766715">
        <w:rPr>
          <w:rFonts w:ascii="Times New Roman" w:hAnsi="Times New Roman" w:cs="Times New Roman"/>
          <w:sz w:val="24"/>
          <w:szCs w:val="24"/>
        </w:rPr>
        <w:t>,</w:t>
      </w:r>
      <w:r w:rsidRPr="00A97C71">
        <w:rPr>
          <w:rFonts w:ascii="Times New Roman" w:hAnsi="Times New Roman" w:cs="Times New Roman"/>
          <w:sz w:val="24"/>
          <w:szCs w:val="24"/>
        </w:rPr>
        <w:t xml:space="preserve"> ou </w:t>
      </w:r>
      <w:r w:rsidR="00766715">
        <w:rPr>
          <w:rFonts w:ascii="Times New Roman" w:hAnsi="Times New Roman" w:cs="Times New Roman"/>
          <w:sz w:val="24"/>
          <w:szCs w:val="24"/>
        </w:rPr>
        <w:t>seja, pelas informações às quais a memória tem</w:t>
      </w:r>
      <w:r w:rsidR="00462C7A">
        <w:rPr>
          <w:rFonts w:ascii="Times New Roman" w:hAnsi="Times New Roman" w:cs="Times New Roman"/>
          <w:sz w:val="24"/>
          <w:szCs w:val="24"/>
        </w:rPr>
        <w:t xml:space="preserve"> </w:t>
      </w:r>
      <w:r w:rsidRPr="00A97C71">
        <w:rPr>
          <w:rFonts w:ascii="Times New Roman" w:hAnsi="Times New Roman" w:cs="Times New Roman"/>
          <w:sz w:val="24"/>
          <w:szCs w:val="24"/>
        </w:rPr>
        <w:t>acesso</w:t>
      </w:r>
      <w:r w:rsidR="00766715" w:rsidRPr="00766715">
        <w:rPr>
          <w:rFonts w:ascii="Times New Roman" w:hAnsi="Times New Roman" w:cs="Times New Roman"/>
          <w:sz w:val="24"/>
          <w:szCs w:val="24"/>
        </w:rPr>
        <w:t xml:space="preserve"> </w:t>
      </w:r>
      <w:r w:rsidR="00766715" w:rsidRPr="00A97C71">
        <w:rPr>
          <w:rFonts w:ascii="Times New Roman" w:hAnsi="Times New Roman" w:cs="Times New Roman"/>
          <w:sz w:val="24"/>
          <w:szCs w:val="24"/>
        </w:rPr>
        <w:t>mais fácil</w:t>
      </w:r>
      <w:r w:rsidR="00766715">
        <w:rPr>
          <w:rFonts w:ascii="Times New Roman" w:hAnsi="Times New Roman" w:cs="Times New Roman"/>
          <w:sz w:val="24"/>
          <w:szCs w:val="24"/>
        </w:rPr>
        <w:t xml:space="preserve"> e que, portanto, são as que se encontram</w:t>
      </w:r>
      <w:r w:rsidRPr="00A97C71">
        <w:rPr>
          <w:rFonts w:ascii="Times New Roman" w:hAnsi="Times New Roman" w:cs="Times New Roman"/>
          <w:sz w:val="24"/>
          <w:szCs w:val="24"/>
        </w:rPr>
        <w:t xml:space="preserve"> mais disponíve</w:t>
      </w:r>
      <w:r w:rsidR="00766715">
        <w:rPr>
          <w:rFonts w:ascii="Times New Roman" w:hAnsi="Times New Roman" w:cs="Times New Roman"/>
          <w:sz w:val="24"/>
          <w:szCs w:val="24"/>
        </w:rPr>
        <w:t>is</w:t>
      </w:r>
      <w:r w:rsidRPr="00A97C71">
        <w:rPr>
          <w:rFonts w:ascii="Times New Roman" w:hAnsi="Times New Roman" w:cs="Times New Roman"/>
          <w:sz w:val="24"/>
          <w:szCs w:val="24"/>
        </w:rPr>
        <w:t xml:space="preserve"> (K&amp;T,</w:t>
      </w:r>
      <w:r>
        <w:rPr>
          <w:rFonts w:ascii="Times New Roman" w:hAnsi="Times New Roman" w:cs="Times New Roman"/>
          <w:sz w:val="24"/>
          <w:szCs w:val="24"/>
        </w:rPr>
        <w:t xml:space="preserve"> 1974 e K</w:t>
      </w:r>
      <w:r w:rsidRPr="004F11F6">
        <w:rPr>
          <w:rFonts w:ascii="Times New Roman" w:hAnsi="Times New Roman" w:cs="Times New Roman"/>
          <w:sz w:val="24"/>
          <w:szCs w:val="24"/>
        </w:rPr>
        <w:t>ahneman</w:t>
      </w:r>
      <w:r>
        <w:rPr>
          <w:rFonts w:ascii="Times New Roman" w:hAnsi="Times New Roman" w:cs="Times New Roman"/>
          <w:sz w:val="24"/>
          <w:szCs w:val="24"/>
        </w:rPr>
        <w:t>, 2011). A</w:t>
      </w:r>
      <w:r w:rsidR="00766715">
        <w:rPr>
          <w:rFonts w:ascii="Times New Roman" w:hAnsi="Times New Roman" w:cs="Times New Roman"/>
          <w:sz w:val="24"/>
          <w:szCs w:val="24"/>
        </w:rPr>
        <w:t>lgo similar ocorre com a heurística da</w:t>
      </w:r>
      <w:r>
        <w:rPr>
          <w:rFonts w:ascii="Times New Roman" w:hAnsi="Times New Roman" w:cs="Times New Roman"/>
          <w:sz w:val="24"/>
          <w:szCs w:val="24"/>
        </w:rPr>
        <w:t xml:space="preserve"> ancoragem</w:t>
      </w:r>
      <w:r w:rsidR="00766715">
        <w:rPr>
          <w:rFonts w:ascii="Times New Roman" w:hAnsi="Times New Roman" w:cs="Times New Roman"/>
          <w:sz w:val="24"/>
          <w:szCs w:val="24"/>
        </w:rPr>
        <w:t>, que se encontra associada à</w:t>
      </w:r>
      <w:r>
        <w:rPr>
          <w:rFonts w:ascii="Times New Roman" w:hAnsi="Times New Roman" w:cs="Times New Roman"/>
          <w:sz w:val="24"/>
          <w:szCs w:val="24"/>
        </w:rPr>
        <w:t xml:space="preserve"> confiança </w:t>
      </w:r>
      <w:r w:rsidR="00766715">
        <w:rPr>
          <w:rFonts w:ascii="Times New Roman" w:hAnsi="Times New Roman" w:cs="Times New Roman"/>
          <w:sz w:val="24"/>
          <w:szCs w:val="24"/>
        </w:rPr>
        <w:t xml:space="preserve">que os indivíduos têm </w:t>
      </w:r>
      <w:r>
        <w:rPr>
          <w:rFonts w:ascii="Times New Roman" w:hAnsi="Times New Roman" w:cs="Times New Roman"/>
          <w:sz w:val="24"/>
          <w:szCs w:val="24"/>
        </w:rPr>
        <w:t xml:space="preserve">naquilo que </w:t>
      </w:r>
      <w:r w:rsidR="00766715">
        <w:rPr>
          <w:rFonts w:ascii="Times New Roman" w:hAnsi="Times New Roman" w:cs="Times New Roman"/>
          <w:sz w:val="24"/>
          <w:szCs w:val="24"/>
        </w:rPr>
        <w:t xml:space="preserve">lhes resulta </w:t>
      </w:r>
      <w:r>
        <w:rPr>
          <w:rFonts w:ascii="Times New Roman" w:hAnsi="Times New Roman" w:cs="Times New Roman"/>
          <w:sz w:val="24"/>
          <w:szCs w:val="24"/>
        </w:rPr>
        <w:t>familiar (K</w:t>
      </w:r>
      <w:r w:rsidRPr="004F11F6">
        <w:rPr>
          <w:rFonts w:ascii="Times New Roman" w:hAnsi="Times New Roman" w:cs="Times New Roman"/>
          <w:sz w:val="24"/>
          <w:szCs w:val="24"/>
        </w:rPr>
        <w:t>ahneman</w:t>
      </w:r>
      <w:r>
        <w:rPr>
          <w:rFonts w:ascii="Times New Roman" w:hAnsi="Times New Roman" w:cs="Times New Roman"/>
          <w:sz w:val="24"/>
          <w:szCs w:val="24"/>
        </w:rPr>
        <w:t xml:space="preserve">, 2011). </w:t>
      </w:r>
      <w:r w:rsidRPr="004F11F6">
        <w:rPr>
          <w:rFonts w:ascii="Times New Roman" w:hAnsi="Times New Roman" w:cs="Times New Roman"/>
          <w:sz w:val="24"/>
          <w:szCs w:val="24"/>
        </w:rPr>
        <w:t xml:space="preserve">A </w:t>
      </w:r>
      <w:r>
        <w:rPr>
          <w:rFonts w:ascii="Times New Roman" w:hAnsi="Times New Roman" w:cs="Times New Roman"/>
          <w:sz w:val="24"/>
          <w:szCs w:val="24"/>
        </w:rPr>
        <w:t>utilização de uma intuição</w:t>
      </w:r>
      <w:r w:rsidRPr="004F11F6">
        <w:rPr>
          <w:rFonts w:ascii="Times New Roman" w:hAnsi="Times New Roman" w:cs="Times New Roman"/>
          <w:sz w:val="24"/>
          <w:szCs w:val="24"/>
        </w:rPr>
        <w:t xml:space="preserve"> possivelmente ocorre devido à </w:t>
      </w:r>
      <w:r>
        <w:rPr>
          <w:rFonts w:ascii="Times New Roman" w:hAnsi="Times New Roman" w:cs="Times New Roman"/>
          <w:sz w:val="24"/>
          <w:szCs w:val="24"/>
        </w:rPr>
        <w:t xml:space="preserve">ancoragem (K&amp;T, 1974). </w:t>
      </w:r>
      <w:r w:rsidRPr="004F11F6">
        <w:rPr>
          <w:rFonts w:ascii="Times New Roman" w:hAnsi="Times New Roman" w:cs="Times New Roman"/>
          <w:sz w:val="24"/>
          <w:szCs w:val="24"/>
        </w:rPr>
        <w:t>De acordo com Kahneman (2011), uma vez que os indivíduos</w:t>
      </w:r>
      <w:r>
        <w:rPr>
          <w:rFonts w:ascii="Times New Roman" w:hAnsi="Times New Roman" w:cs="Times New Roman"/>
          <w:sz w:val="24"/>
          <w:szCs w:val="24"/>
        </w:rPr>
        <w:t>, via ancoragem</w:t>
      </w:r>
      <w:r w:rsidR="009F6EEB">
        <w:rPr>
          <w:rFonts w:ascii="Times New Roman" w:hAnsi="Times New Roman" w:cs="Times New Roman"/>
          <w:sz w:val="24"/>
          <w:szCs w:val="24"/>
        </w:rPr>
        <w:t>,</w:t>
      </w:r>
      <w:r>
        <w:rPr>
          <w:rFonts w:ascii="Times New Roman" w:hAnsi="Times New Roman" w:cs="Times New Roman"/>
          <w:sz w:val="24"/>
          <w:szCs w:val="24"/>
        </w:rPr>
        <w:t xml:space="preserve"> </w:t>
      </w:r>
      <w:r w:rsidRPr="004F11F6">
        <w:rPr>
          <w:rFonts w:ascii="Times New Roman" w:hAnsi="Times New Roman" w:cs="Times New Roman"/>
          <w:sz w:val="24"/>
          <w:szCs w:val="24"/>
        </w:rPr>
        <w:t xml:space="preserve">tendem a confiar no que parece familiar, a repetição de uma informação </w:t>
      </w:r>
      <w:r>
        <w:rPr>
          <w:rFonts w:ascii="Times New Roman" w:hAnsi="Times New Roman" w:cs="Times New Roman"/>
          <w:sz w:val="24"/>
          <w:szCs w:val="24"/>
        </w:rPr>
        <w:t xml:space="preserve">pode fazer com que a mesma seja aceita </w:t>
      </w:r>
      <w:r w:rsidR="0092241C">
        <w:rPr>
          <w:rFonts w:ascii="Times New Roman" w:hAnsi="Times New Roman" w:cs="Times New Roman"/>
          <w:sz w:val="24"/>
          <w:szCs w:val="24"/>
        </w:rPr>
        <w:t xml:space="preserve">e empregada na tomada de decisões, </w:t>
      </w:r>
      <w:r>
        <w:rPr>
          <w:rFonts w:ascii="Times New Roman" w:hAnsi="Times New Roman" w:cs="Times New Roman"/>
          <w:sz w:val="24"/>
          <w:szCs w:val="24"/>
        </w:rPr>
        <w:t>independente</w:t>
      </w:r>
      <w:r w:rsidR="0092241C">
        <w:rPr>
          <w:rFonts w:ascii="Times New Roman" w:hAnsi="Times New Roman" w:cs="Times New Roman"/>
          <w:sz w:val="24"/>
          <w:szCs w:val="24"/>
        </w:rPr>
        <w:t>mente</w:t>
      </w:r>
      <w:r>
        <w:rPr>
          <w:rFonts w:ascii="Times New Roman" w:hAnsi="Times New Roman" w:cs="Times New Roman"/>
          <w:sz w:val="24"/>
          <w:szCs w:val="24"/>
        </w:rPr>
        <w:t xml:space="preserve"> de ser </w:t>
      </w:r>
      <w:r w:rsidRPr="004F11F6">
        <w:rPr>
          <w:rFonts w:ascii="Times New Roman" w:hAnsi="Times New Roman" w:cs="Times New Roman"/>
          <w:sz w:val="24"/>
          <w:szCs w:val="24"/>
        </w:rPr>
        <w:t xml:space="preserve">falsa </w:t>
      </w:r>
      <w:r>
        <w:rPr>
          <w:rFonts w:ascii="Times New Roman" w:hAnsi="Times New Roman" w:cs="Times New Roman"/>
          <w:sz w:val="24"/>
          <w:szCs w:val="24"/>
        </w:rPr>
        <w:t>ou</w:t>
      </w:r>
      <w:r w:rsidRPr="004F11F6">
        <w:rPr>
          <w:rFonts w:ascii="Times New Roman" w:hAnsi="Times New Roman" w:cs="Times New Roman"/>
          <w:sz w:val="24"/>
          <w:szCs w:val="24"/>
        </w:rPr>
        <w:t xml:space="preserve"> verdadeira</w:t>
      </w:r>
      <w:r w:rsidR="009F6EEB">
        <w:rPr>
          <w:rStyle w:val="Refdenotaderodap"/>
          <w:rFonts w:ascii="Times New Roman" w:hAnsi="Times New Roman" w:cs="Times New Roman"/>
          <w:sz w:val="24"/>
          <w:szCs w:val="24"/>
        </w:rPr>
        <w:footnoteReference w:id="13"/>
      </w:r>
      <w:r w:rsidRPr="004F11F6">
        <w:rPr>
          <w:rFonts w:ascii="Times New Roman" w:hAnsi="Times New Roman" w:cs="Times New Roman"/>
          <w:sz w:val="24"/>
          <w:szCs w:val="24"/>
        </w:rPr>
        <w:t xml:space="preserve">. </w:t>
      </w:r>
    </w:p>
    <w:p w14:paraId="7C886AB7" w14:textId="07CF1F94" w:rsidR="00324CA3" w:rsidRDefault="00324CA3" w:rsidP="00324CA3">
      <w:pPr>
        <w:spacing w:after="0" w:line="240" w:lineRule="auto"/>
        <w:ind w:firstLine="851"/>
        <w:contextualSpacing/>
        <w:jc w:val="both"/>
        <w:rPr>
          <w:rFonts w:ascii="Times New Roman" w:hAnsi="Times New Roman" w:cs="Times New Roman"/>
          <w:sz w:val="24"/>
          <w:szCs w:val="24"/>
        </w:rPr>
      </w:pPr>
      <w:r w:rsidRPr="00C50C00">
        <w:rPr>
          <w:rFonts w:ascii="Times New Roman" w:hAnsi="Times New Roman" w:cs="Times New Roman"/>
          <w:sz w:val="24"/>
          <w:szCs w:val="24"/>
        </w:rPr>
        <w:t>Para K&amp;T (1996), as disponibilidades são construídas por meio da interferência que a</w:t>
      </w:r>
      <w:r w:rsidRPr="004F11F6">
        <w:rPr>
          <w:rFonts w:ascii="Times New Roman" w:hAnsi="Times New Roman" w:cs="Times New Roman"/>
          <w:sz w:val="24"/>
          <w:szCs w:val="24"/>
        </w:rPr>
        <w:t xml:space="preserve"> sociedade exerce sobre a formação do indivíduo</w:t>
      </w:r>
      <w:r w:rsidR="0085086C">
        <w:rPr>
          <w:rFonts w:ascii="Times New Roman" w:hAnsi="Times New Roman" w:cs="Times New Roman"/>
          <w:sz w:val="24"/>
          <w:szCs w:val="24"/>
        </w:rPr>
        <w:t>; essas informações</w:t>
      </w:r>
      <w:r w:rsidRPr="004F11F6">
        <w:rPr>
          <w:rFonts w:ascii="Times New Roman" w:hAnsi="Times New Roman" w:cs="Times New Roman"/>
          <w:sz w:val="24"/>
          <w:szCs w:val="24"/>
        </w:rPr>
        <w:t xml:space="preserve"> são armazenadas na mente e ativadas de maneira associativa.</w:t>
      </w:r>
      <w:r>
        <w:rPr>
          <w:rFonts w:ascii="Times New Roman" w:hAnsi="Times New Roman" w:cs="Times New Roman"/>
          <w:sz w:val="24"/>
          <w:szCs w:val="24"/>
        </w:rPr>
        <w:t xml:space="preserve"> Um dos nossos argumentos nes</w:t>
      </w:r>
      <w:r w:rsidR="0085086C">
        <w:rPr>
          <w:rFonts w:ascii="Times New Roman" w:hAnsi="Times New Roman" w:cs="Times New Roman"/>
          <w:sz w:val="24"/>
          <w:szCs w:val="24"/>
        </w:rPr>
        <w:t>t</w:t>
      </w:r>
      <w:r>
        <w:rPr>
          <w:rFonts w:ascii="Times New Roman" w:hAnsi="Times New Roman" w:cs="Times New Roman"/>
          <w:sz w:val="24"/>
          <w:szCs w:val="24"/>
        </w:rPr>
        <w:t xml:space="preserve">e texto é que a disponibilidade de K&amp;T repousa sobre o reforço vicário de </w:t>
      </w:r>
      <w:proofErr w:type="spellStart"/>
      <w:r>
        <w:rPr>
          <w:rFonts w:ascii="Times New Roman" w:hAnsi="Times New Roman" w:cs="Times New Roman"/>
          <w:sz w:val="24"/>
          <w:szCs w:val="24"/>
        </w:rPr>
        <w:t>Bandura</w:t>
      </w:r>
      <w:proofErr w:type="spellEnd"/>
      <w:r w:rsidR="0085086C">
        <w:rPr>
          <w:rFonts w:ascii="Times New Roman" w:hAnsi="Times New Roman" w:cs="Times New Roman"/>
          <w:sz w:val="24"/>
          <w:szCs w:val="24"/>
        </w:rPr>
        <w:t xml:space="preserve">, </w:t>
      </w:r>
      <w:r>
        <w:rPr>
          <w:rFonts w:ascii="Times New Roman" w:hAnsi="Times New Roman" w:cs="Times New Roman"/>
          <w:sz w:val="24"/>
          <w:szCs w:val="24"/>
        </w:rPr>
        <w:t>logo se afastando da relação causa-efeito do behaviorismo</w:t>
      </w:r>
      <w:r w:rsidR="0085086C">
        <w:rPr>
          <w:rFonts w:ascii="Times New Roman" w:hAnsi="Times New Roman" w:cs="Times New Roman"/>
          <w:sz w:val="24"/>
          <w:szCs w:val="24"/>
        </w:rPr>
        <w:t xml:space="preserve"> </w:t>
      </w:r>
      <w:proofErr w:type="spellStart"/>
      <w:r w:rsidR="0085086C">
        <w:rPr>
          <w:rFonts w:ascii="Times New Roman" w:hAnsi="Times New Roman" w:cs="Times New Roman"/>
          <w:sz w:val="24"/>
          <w:szCs w:val="24"/>
        </w:rPr>
        <w:t>skinneriano</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Bandura</w:t>
      </w:r>
      <w:proofErr w:type="spellEnd"/>
      <w:r>
        <w:rPr>
          <w:rFonts w:ascii="Times New Roman" w:hAnsi="Times New Roman" w:cs="Times New Roman"/>
          <w:sz w:val="24"/>
          <w:szCs w:val="24"/>
        </w:rPr>
        <w:t>, o</w:t>
      </w:r>
      <w:r w:rsidRPr="004F11F6">
        <w:rPr>
          <w:rFonts w:ascii="Times New Roman" w:hAnsi="Times New Roman" w:cs="Times New Roman"/>
          <w:sz w:val="24"/>
          <w:szCs w:val="24"/>
        </w:rPr>
        <w:t xml:space="preserve"> processo de aprendizagem social </w:t>
      </w:r>
      <w:r>
        <w:rPr>
          <w:rFonts w:ascii="Times New Roman" w:hAnsi="Times New Roman" w:cs="Times New Roman"/>
          <w:sz w:val="24"/>
          <w:szCs w:val="24"/>
        </w:rPr>
        <w:t>pode</w:t>
      </w:r>
      <w:r w:rsidRPr="004F11F6">
        <w:rPr>
          <w:rFonts w:ascii="Times New Roman" w:hAnsi="Times New Roman" w:cs="Times New Roman"/>
          <w:sz w:val="24"/>
          <w:szCs w:val="24"/>
        </w:rPr>
        <w:t xml:space="preserve"> ocorrer em base vicária através da observação do comportamento de outras </w:t>
      </w:r>
      <w:r>
        <w:rPr>
          <w:rFonts w:ascii="Times New Roman" w:hAnsi="Times New Roman" w:cs="Times New Roman"/>
          <w:sz w:val="24"/>
          <w:szCs w:val="24"/>
        </w:rPr>
        <w:t>pessoas e de suas consequências</w:t>
      </w:r>
      <w:r w:rsidRPr="004F11F6">
        <w:rPr>
          <w:rFonts w:ascii="Times New Roman" w:hAnsi="Times New Roman" w:cs="Times New Roman"/>
          <w:sz w:val="24"/>
          <w:szCs w:val="24"/>
        </w:rPr>
        <w:t xml:space="preserve"> (</w:t>
      </w:r>
      <w:proofErr w:type="spellStart"/>
      <w:r>
        <w:rPr>
          <w:rFonts w:ascii="Times New Roman" w:hAnsi="Times New Roman" w:cs="Times New Roman"/>
          <w:sz w:val="24"/>
          <w:szCs w:val="24"/>
        </w:rPr>
        <w:t>Bandura</w:t>
      </w:r>
      <w:proofErr w:type="spellEnd"/>
      <w:r w:rsidRPr="004F11F6">
        <w:rPr>
          <w:rFonts w:ascii="Times New Roman" w:hAnsi="Times New Roman" w:cs="Times New Roman"/>
          <w:sz w:val="24"/>
          <w:szCs w:val="24"/>
        </w:rPr>
        <w:t>, 1969</w:t>
      </w:r>
      <w:r>
        <w:rPr>
          <w:rFonts w:ascii="Times New Roman" w:hAnsi="Times New Roman" w:cs="Times New Roman"/>
          <w:sz w:val="24"/>
          <w:szCs w:val="24"/>
        </w:rPr>
        <w:t>: 69</w:t>
      </w:r>
      <w:r w:rsidRPr="004F11F6">
        <w:rPr>
          <w:rFonts w:ascii="Times New Roman" w:hAnsi="Times New Roman" w:cs="Times New Roman"/>
          <w:sz w:val="24"/>
          <w:szCs w:val="24"/>
        </w:rPr>
        <w:t>). Dessa forma</w:t>
      </w:r>
      <w:r>
        <w:rPr>
          <w:rFonts w:ascii="Times New Roman" w:hAnsi="Times New Roman" w:cs="Times New Roman"/>
          <w:sz w:val="24"/>
          <w:szCs w:val="24"/>
        </w:rPr>
        <w:t xml:space="preserve">, </w:t>
      </w:r>
      <w:r w:rsidRPr="004F11F6">
        <w:rPr>
          <w:rFonts w:ascii="Times New Roman" w:hAnsi="Times New Roman" w:cs="Times New Roman"/>
          <w:sz w:val="24"/>
          <w:szCs w:val="24"/>
        </w:rPr>
        <w:t>respostas</w:t>
      </w:r>
      <w:r>
        <w:rPr>
          <w:rFonts w:ascii="Times New Roman" w:hAnsi="Times New Roman" w:cs="Times New Roman"/>
          <w:sz w:val="24"/>
          <w:szCs w:val="24"/>
        </w:rPr>
        <w:t xml:space="preserve"> rápidas e simples</w:t>
      </w:r>
      <w:r w:rsidR="0085086C">
        <w:rPr>
          <w:rFonts w:ascii="Times New Roman" w:hAnsi="Times New Roman" w:cs="Times New Roman"/>
          <w:sz w:val="24"/>
          <w:szCs w:val="24"/>
        </w:rPr>
        <w:t xml:space="preserve">, equivalentes àquelas da heurística da </w:t>
      </w:r>
      <w:r>
        <w:rPr>
          <w:rFonts w:ascii="Times New Roman" w:hAnsi="Times New Roman" w:cs="Times New Roman"/>
          <w:sz w:val="24"/>
          <w:szCs w:val="24"/>
        </w:rPr>
        <w:t xml:space="preserve"> disponibilidade</w:t>
      </w:r>
      <w:r w:rsidR="0085086C">
        <w:rPr>
          <w:rFonts w:ascii="Times New Roman" w:hAnsi="Times New Roman" w:cs="Times New Roman"/>
          <w:sz w:val="24"/>
          <w:szCs w:val="24"/>
        </w:rPr>
        <w:t>,</w:t>
      </w:r>
      <w:r w:rsidRPr="004F11F6">
        <w:rPr>
          <w:rFonts w:ascii="Times New Roman" w:hAnsi="Times New Roman" w:cs="Times New Roman"/>
          <w:sz w:val="24"/>
          <w:szCs w:val="24"/>
        </w:rPr>
        <w:t xml:space="preserve"> são induzidas mediante a observação do comportamento de outras pessoas. Es</w:t>
      </w:r>
      <w:r w:rsidR="0085086C">
        <w:rPr>
          <w:rFonts w:ascii="Times New Roman" w:hAnsi="Times New Roman" w:cs="Times New Roman"/>
          <w:sz w:val="24"/>
          <w:szCs w:val="24"/>
        </w:rPr>
        <w:t>t</w:t>
      </w:r>
      <w:r w:rsidRPr="004F11F6">
        <w:rPr>
          <w:rFonts w:ascii="Times New Roman" w:hAnsi="Times New Roman" w:cs="Times New Roman"/>
          <w:sz w:val="24"/>
          <w:szCs w:val="24"/>
        </w:rPr>
        <w:t xml:space="preserve">e processo apresenta </w:t>
      </w:r>
      <w:r>
        <w:rPr>
          <w:rFonts w:ascii="Times New Roman" w:hAnsi="Times New Roman" w:cs="Times New Roman"/>
          <w:sz w:val="24"/>
          <w:szCs w:val="24"/>
        </w:rPr>
        <w:t xml:space="preserve">três efeitos: (1) </w:t>
      </w:r>
      <w:r w:rsidRPr="004F11F6">
        <w:rPr>
          <w:rFonts w:ascii="Times New Roman" w:hAnsi="Times New Roman" w:cs="Times New Roman"/>
          <w:sz w:val="24"/>
          <w:szCs w:val="24"/>
        </w:rPr>
        <w:t>o “efeito modelador”</w:t>
      </w:r>
      <w:r w:rsidR="0085086C">
        <w:rPr>
          <w:rFonts w:ascii="Times New Roman" w:hAnsi="Times New Roman" w:cs="Times New Roman"/>
          <w:sz w:val="24"/>
          <w:szCs w:val="24"/>
        </w:rPr>
        <w:t xml:space="preserve">, pelo qual </w:t>
      </w:r>
      <w:r w:rsidRPr="004F11F6">
        <w:rPr>
          <w:rFonts w:ascii="Times New Roman" w:hAnsi="Times New Roman" w:cs="Times New Roman"/>
          <w:sz w:val="24"/>
          <w:szCs w:val="24"/>
        </w:rPr>
        <w:t>o observador pode incorporar novos padrões de respostas em seu conjunto comportamental</w:t>
      </w:r>
      <w:r>
        <w:rPr>
          <w:rFonts w:ascii="Times New Roman" w:hAnsi="Times New Roman" w:cs="Times New Roman"/>
          <w:sz w:val="24"/>
          <w:szCs w:val="24"/>
        </w:rPr>
        <w:t xml:space="preserve"> através d</w:t>
      </w:r>
      <w:r w:rsidR="0085086C">
        <w:rPr>
          <w:rFonts w:ascii="Times New Roman" w:hAnsi="Times New Roman" w:cs="Times New Roman"/>
          <w:sz w:val="24"/>
          <w:szCs w:val="24"/>
        </w:rPr>
        <w:t xml:space="preserve">a observação do </w:t>
      </w:r>
      <w:r>
        <w:rPr>
          <w:rFonts w:ascii="Times New Roman" w:hAnsi="Times New Roman" w:cs="Times New Roman"/>
          <w:sz w:val="24"/>
          <w:szCs w:val="24"/>
        </w:rPr>
        <w:t>comportamento alheio; (2)</w:t>
      </w:r>
      <w:r w:rsidRPr="004F11F6">
        <w:rPr>
          <w:rFonts w:ascii="Times New Roman" w:hAnsi="Times New Roman" w:cs="Times New Roman"/>
          <w:sz w:val="24"/>
          <w:szCs w:val="24"/>
        </w:rPr>
        <w:t xml:space="preserve"> </w:t>
      </w:r>
      <w:r>
        <w:rPr>
          <w:rFonts w:ascii="Times New Roman" w:hAnsi="Times New Roman" w:cs="Times New Roman"/>
          <w:sz w:val="24"/>
          <w:szCs w:val="24"/>
        </w:rPr>
        <w:t xml:space="preserve">o </w:t>
      </w:r>
      <w:r w:rsidRPr="004F11F6">
        <w:rPr>
          <w:rFonts w:ascii="Times New Roman" w:hAnsi="Times New Roman" w:cs="Times New Roman"/>
          <w:sz w:val="24"/>
          <w:szCs w:val="24"/>
        </w:rPr>
        <w:t xml:space="preserve">“efeito inibidor”, </w:t>
      </w:r>
      <w:r>
        <w:rPr>
          <w:rFonts w:ascii="Times New Roman" w:hAnsi="Times New Roman" w:cs="Times New Roman"/>
          <w:sz w:val="24"/>
          <w:szCs w:val="24"/>
        </w:rPr>
        <w:t xml:space="preserve">caso </w:t>
      </w:r>
      <w:r w:rsidR="0085086C">
        <w:rPr>
          <w:rFonts w:ascii="Times New Roman" w:hAnsi="Times New Roman" w:cs="Times New Roman"/>
          <w:sz w:val="24"/>
          <w:szCs w:val="24"/>
        </w:rPr>
        <w:t xml:space="preserve">no qual </w:t>
      </w:r>
      <w:r>
        <w:rPr>
          <w:rFonts w:ascii="Times New Roman" w:hAnsi="Times New Roman" w:cs="Times New Roman"/>
          <w:sz w:val="24"/>
          <w:szCs w:val="24"/>
        </w:rPr>
        <w:t xml:space="preserve">aquilo que foi vicariamente observado e aprendido é a ênfase </w:t>
      </w:r>
      <w:r w:rsidR="0085086C">
        <w:rPr>
          <w:rFonts w:ascii="Times New Roman" w:hAnsi="Times New Roman" w:cs="Times New Roman"/>
          <w:sz w:val="24"/>
          <w:szCs w:val="24"/>
        </w:rPr>
        <w:t xml:space="preserve">em </w:t>
      </w:r>
      <w:r>
        <w:rPr>
          <w:rFonts w:ascii="Times New Roman" w:hAnsi="Times New Roman" w:cs="Times New Roman"/>
          <w:sz w:val="24"/>
          <w:szCs w:val="24"/>
        </w:rPr>
        <w:t>como não se comportar</w:t>
      </w:r>
      <w:r w:rsidR="0085086C">
        <w:rPr>
          <w:rFonts w:ascii="Times New Roman" w:hAnsi="Times New Roman" w:cs="Times New Roman"/>
          <w:sz w:val="24"/>
          <w:szCs w:val="24"/>
        </w:rPr>
        <w:t>; n</w:t>
      </w:r>
      <w:r>
        <w:rPr>
          <w:rFonts w:ascii="Times New Roman" w:hAnsi="Times New Roman" w:cs="Times New Roman"/>
          <w:sz w:val="24"/>
          <w:szCs w:val="24"/>
        </w:rPr>
        <w:t xml:space="preserve">em sempre o efeito inibidor suprime totalmente o comportamento, ele pode implicar em uma disponibilidade que atenue a propensão a adoção de um comportamento; e (3) </w:t>
      </w:r>
      <w:r w:rsidRPr="004F11F6">
        <w:rPr>
          <w:rFonts w:ascii="Times New Roman" w:hAnsi="Times New Roman" w:cs="Times New Roman"/>
          <w:sz w:val="24"/>
          <w:szCs w:val="24"/>
        </w:rPr>
        <w:t>o “efeito de facilitação de respostas”</w:t>
      </w:r>
      <w:r>
        <w:rPr>
          <w:rFonts w:ascii="Times New Roman" w:hAnsi="Times New Roman" w:cs="Times New Roman"/>
          <w:sz w:val="24"/>
          <w:szCs w:val="24"/>
        </w:rPr>
        <w:t xml:space="preserve">, </w:t>
      </w:r>
      <w:r w:rsidR="0085086C">
        <w:rPr>
          <w:rFonts w:ascii="Times New Roman" w:hAnsi="Times New Roman" w:cs="Times New Roman"/>
          <w:sz w:val="24"/>
          <w:szCs w:val="24"/>
        </w:rPr>
        <w:t xml:space="preserve">que </w:t>
      </w:r>
      <w:r>
        <w:rPr>
          <w:rFonts w:ascii="Times New Roman" w:hAnsi="Times New Roman" w:cs="Times New Roman"/>
          <w:sz w:val="24"/>
          <w:szCs w:val="24"/>
        </w:rPr>
        <w:t>diz respeito a como um comportamento que é observado</w:t>
      </w:r>
      <w:r w:rsidRPr="004F11F6">
        <w:rPr>
          <w:rFonts w:ascii="Times New Roman" w:hAnsi="Times New Roman" w:cs="Times New Roman"/>
          <w:sz w:val="24"/>
          <w:szCs w:val="24"/>
        </w:rPr>
        <w:t xml:space="preserve"> </w:t>
      </w:r>
      <w:r>
        <w:rPr>
          <w:rFonts w:ascii="Times New Roman" w:hAnsi="Times New Roman" w:cs="Times New Roman"/>
          <w:sz w:val="24"/>
          <w:szCs w:val="24"/>
        </w:rPr>
        <w:t>facilita resposta</w:t>
      </w:r>
      <w:r w:rsidR="0085086C">
        <w:rPr>
          <w:rFonts w:ascii="Times New Roman" w:hAnsi="Times New Roman" w:cs="Times New Roman"/>
          <w:sz w:val="24"/>
          <w:szCs w:val="24"/>
        </w:rPr>
        <w:t>s</w:t>
      </w:r>
      <w:r>
        <w:rPr>
          <w:rFonts w:ascii="Times New Roman" w:hAnsi="Times New Roman" w:cs="Times New Roman"/>
          <w:sz w:val="24"/>
          <w:szCs w:val="24"/>
        </w:rPr>
        <w:t xml:space="preserve"> do observador, que pode aprender algo sem a necessidade de viver a experiência</w:t>
      </w:r>
      <w:r w:rsidR="0085086C">
        <w:rPr>
          <w:rFonts w:ascii="Times New Roman" w:hAnsi="Times New Roman" w:cs="Times New Roman"/>
          <w:sz w:val="24"/>
          <w:szCs w:val="24"/>
        </w:rPr>
        <w:t>;</w:t>
      </w:r>
      <w:r>
        <w:rPr>
          <w:rFonts w:ascii="Times New Roman" w:hAnsi="Times New Roman" w:cs="Times New Roman"/>
          <w:sz w:val="24"/>
          <w:szCs w:val="24"/>
        </w:rPr>
        <w:t xml:space="preserve"> trata-se</w:t>
      </w:r>
      <w:r w:rsidR="0085086C">
        <w:rPr>
          <w:rFonts w:ascii="Times New Roman" w:hAnsi="Times New Roman" w:cs="Times New Roman"/>
          <w:sz w:val="24"/>
          <w:szCs w:val="24"/>
        </w:rPr>
        <w:t>, nesse sentido,</w:t>
      </w:r>
      <w:r>
        <w:rPr>
          <w:rFonts w:ascii="Times New Roman" w:hAnsi="Times New Roman" w:cs="Times New Roman"/>
          <w:sz w:val="24"/>
          <w:szCs w:val="24"/>
        </w:rPr>
        <w:t xml:space="preserve"> de um aprendizado vicário. Enquanto </w:t>
      </w:r>
      <w:r w:rsidRPr="004F11F6">
        <w:rPr>
          <w:rFonts w:ascii="Times New Roman" w:hAnsi="Times New Roman" w:cs="Times New Roman"/>
          <w:sz w:val="24"/>
          <w:szCs w:val="24"/>
        </w:rPr>
        <w:t>o “efeito modelador”</w:t>
      </w:r>
      <w:r>
        <w:rPr>
          <w:rFonts w:ascii="Times New Roman" w:hAnsi="Times New Roman" w:cs="Times New Roman"/>
          <w:sz w:val="24"/>
          <w:szCs w:val="24"/>
        </w:rPr>
        <w:t xml:space="preserve"> e o </w:t>
      </w:r>
      <w:r w:rsidRPr="004F11F6">
        <w:rPr>
          <w:rFonts w:ascii="Times New Roman" w:hAnsi="Times New Roman" w:cs="Times New Roman"/>
          <w:sz w:val="24"/>
          <w:szCs w:val="24"/>
        </w:rPr>
        <w:t>“efeito inibidor”</w:t>
      </w:r>
      <w:r>
        <w:rPr>
          <w:rFonts w:ascii="Times New Roman" w:hAnsi="Times New Roman" w:cs="Times New Roman"/>
          <w:sz w:val="24"/>
          <w:szCs w:val="24"/>
        </w:rPr>
        <w:t xml:space="preserve"> compõem o aprendizado vicário, o</w:t>
      </w:r>
      <w:r w:rsidRPr="004F11F6">
        <w:rPr>
          <w:rFonts w:ascii="Times New Roman" w:hAnsi="Times New Roman" w:cs="Times New Roman"/>
          <w:sz w:val="24"/>
          <w:szCs w:val="24"/>
        </w:rPr>
        <w:t xml:space="preserve"> “efeito de facilitação de respostas”</w:t>
      </w:r>
      <w:r>
        <w:rPr>
          <w:rFonts w:ascii="Times New Roman" w:hAnsi="Times New Roman" w:cs="Times New Roman"/>
          <w:sz w:val="24"/>
          <w:szCs w:val="24"/>
        </w:rPr>
        <w:t xml:space="preserve"> diz respeito tanto ao aprendizado quando ao reforço vicário</w:t>
      </w:r>
      <w:r w:rsidR="0085086C">
        <w:rPr>
          <w:rFonts w:ascii="Times New Roman" w:hAnsi="Times New Roman" w:cs="Times New Roman"/>
          <w:sz w:val="24"/>
          <w:szCs w:val="24"/>
        </w:rPr>
        <w:t>, p</w:t>
      </w:r>
      <w:r>
        <w:rPr>
          <w:rFonts w:ascii="Times New Roman" w:hAnsi="Times New Roman" w:cs="Times New Roman"/>
          <w:sz w:val="24"/>
          <w:szCs w:val="24"/>
        </w:rPr>
        <w:t>ois o último pode ag</w:t>
      </w:r>
      <w:r w:rsidR="0085086C">
        <w:rPr>
          <w:rFonts w:ascii="Times New Roman" w:hAnsi="Times New Roman" w:cs="Times New Roman"/>
          <w:sz w:val="24"/>
          <w:szCs w:val="24"/>
        </w:rPr>
        <w:t>ir</w:t>
      </w:r>
      <w:r>
        <w:rPr>
          <w:rFonts w:ascii="Times New Roman" w:hAnsi="Times New Roman" w:cs="Times New Roman"/>
          <w:sz w:val="24"/>
          <w:szCs w:val="24"/>
        </w:rPr>
        <w:t xml:space="preserve"> como </w:t>
      </w:r>
      <w:r w:rsidR="0085086C">
        <w:rPr>
          <w:rFonts w:ascii="Times New Roman" w:hAnsi="Times New Roman" w:cs="Times New Roman"/>
          <w:sz w:val="24"/>
          <w:szCs w:val="24"/>
        </w:rPr>
        <w:t xml:space="preserve">a </w:t>
      </w:r>
      <w:r>
        <w:rPr>
          <w:rFonts w:ascii="Times New Roman" w:hAnsi="Times New Roman" w:cs="Times New Roman"/>
          <w:sz w:val="24"/>
          <w:szCs w:val="24"/>
        </w:rPr>
        <w:t>disponibilidade</w:t>
      </w:r>
      <w:r w:rsidR="0085086C">
        <w:rPr>
          <w:rFonts w:ascii="Times New Roman" w:hAnsi="Times New Roman" w:cs="Times New Roman"/>
          <w:sz w:val="24"/>
          <w:szCs w:val="24"/>
        </w:rPr>
        <w:t>,</w:t>
      </w:r>
      <w:r>
        <w:rPr>
          <w:rFonts w:ascii="Times New Roman" w:hAnsi="Times New Roman" w:cs="Times New Roman"/>
          <w:sz w:val="24"/>
          <w:szCs w:val="24"/>
        </w:rPr>
        <w:t xml:space="preserve"> estimulando e </w:t>
      </w:r>
      <w:r w:rsidRPr="004F11F6">
        <w:rPr>
          <w:rFonts w:ascii="Times New Roman" w:hAnsi="Times New Roman" w:cs="Times New Roman"/>
          <w:sz w:val="24"/>
          <w:szCs w:val="24"/>
        </w:rPr>
        <w:t>facil</w:t>
      </w:r>
      <w:r>
        <w:rPr>
          <w:rFonts w:ascii="Times New Roman" w:hAnsi="Times New Roman" w:cs="Times New Roman"/>
          <w:sz w:val="24"/>
          <w:szCs w:val="24"/>
        </w:rPr>
        <w:t>itando respostas já aprendidas. N</w:t>
      </w:r>
      <w:r w:rsidRPr="004F11F6">
        <w:rPr>
          <w:rFonts w:ascii="Times New Roman" w:hAnsi="Times New Roman" w:cs="Times New Roman"/>
          <w:sz w:val="24"/>
          <w:szCs w:val="24"/>
        </w:rPr>
        <w:t xml:space="preserve">esse caso não se incorpora nada novo </w:t>
      </w:r>
      <w:r w:rsidR="0085086C">
        <w:rPr>
          <w:rFonts w:ascii="Times New Roman" w:hAnsi="Times New Roman" w:cs="Times New Roman"/>
          <w:sz w:val="24"/>
          <w:szCs w:val="24"/>
        </w:rPr>
        <w:t>à</w:t>
      </w:r>
      <w:r>
        <w:rPr>
          <w:rFonts w:ascii="Times New Roman" w:hAnsi="Times New Roman" w:cs="Times New Roman"/>
          <w:sz w:val="24"/>
          <w:szCs w:val="24"/>
        </w:rPr>
        <w:t xml:space="preserve"> disponibilidade –</w:t>
      </w:r>
      <w:r w:rsidRPr="004F11F6">
        <w:rPr>
          <w:rFonts w:ascii="Times New Roman" w:hAnsi="Times New Roman" w:cs="Times New Roman"/>
          <w:sz w:val="24"/>
          <w:szCs w:val="24"/>
        </w:rPr>
        <w:t xml:space="preserve"> </w:t>
      </w:r>
      <w:r w:rsidR="0085086C">
        <w:rPr>
          <w:rFonts w:ascii="Times New Roman" w:hAnsi="Times New Roman" w:cs="Times New Roman"/>
          <w:sz w:val="24"/>
          <w:szCs w:val="24"/>
        </w:rPr>
        <w:t xml:space="preserve">de maneira </w:t>
      </w:r>
      <w:r w:rsidRPr="004F11F6">
        <w:rPr>
          <w:rFonts w:ascii="Times New Roman" w:hAnsi="Times New Roman" w:cs="Times New Roman"/>
          <w:sz w:val="24"/>
          <w:szCs w:val="24"/>
        </w:rPr>
        <w:t>diferent</w:t>
      </w:r>
      <w:r>
        <w:rPr>
          <w:rFonts w:ascii="Times New Roman" w:hAnsi="Times New Roman" w:cs="Times New Roman"/>
          <w:sz w:val="24"/>
          <w:szCs w:val="24"/>
        </w:rPr>
        <w:t>e do primeiro e do segundo caso –</w:t>
      </w:r>
      <w:r w:rsidRPr="004F11F6">
        <w:rPr>
          <w:rFonts w:ascii="Times New Roman" w:hAnsi="Times New Roman" w:cs="Times New Roman"/>
          <w:sz w:val="24"/>
          <w:szCs w:val="24"/>
        </w:rPr>
        <w:t xml:space="preserve"> </w:t>
      </w:r>
      <w:r>
        <w:rPr>
          <w:rFonts w:ascii="Times New Roman" w:hAnsi="Times New Roman" w:cs="Times New Roman"/>
          <w:sz w:val="24"/>
          <w:szCs w:val="24"/>
        </w:rPr>
        <w:t>mas reforça</w:t>
      </w:r>
      <w:r w:rsidR="0085086C">
        <w:rPr>
          <w:rFonts w:ascii="Times New Roman" w:hAnsi="Times New Roman" w:cs="Times New Roman"/>
          <w:sz w:val="24"/>
          <w:szCs w:val="24"/>
        </w:rPr>
        <w:t>-se</w:t>
      </w:r>
      <w:r>
        <w:rPr>
          <w:rFonts w:ascii="Times New Roman" w:hAnsi="Times New Roman" w:cs="Times New Roman"/>
          <w:sz w:val="24"/>
          <w:szCs w:val="24"/>
        </w:rPr>
        <w:t xml:space="preserve"> um comportamento. Dessa forma, o reforço vicário, tal como descrito por </w:t>
      </w:r>
      <w:proofErr w:type="spellStart"/>
      <w:r>
        <w:rPr>
          <w:rFonts w:ascii="Times New Roman" w:hAnsi="Times New Roman" w:cs="Times New Roman"/>
          <w:sz w:val="24"/>
          <w:szCs w:val="24"/>
        </w:rPr>
        <w:t>Bandura</w:t>
      </w:r>
      <w:proofErr w:type="spellEnd"/>
      <w:r>
        <w:rPr>
          <w:rFonts w:ascii="Times New Roman" w:hAnsi="Times New Roman" w:cs="Times New Roman"/>
          <w:sz w:val="24"/>
          <w:szCs w:val="24"/>
        </w:rPr>
        <w:t>, implica na disponibilidade tal como descrito por K&amp;T. Mais precisamente, o</w:t>
      </w:r>
      <w:r w:rsidRPr="004F11F6">
        <w:rPr>
          <w:rFonts w:ascii="Times New Roman" w:hAnsi="Times New Roman" w:cs="Times New Roman"/>
          <w:sz w:val="24"/>
          <w:szCs w:val="24"/>
        </w:rPr>
        <w:t xml:space="preserve"> efeito “facilitador de respostas” de </w:t>
      </w:r>
      <w:proofErr w:type="spellStart"/>
      <w:r w:rsidRPr="004F11F6">
        <w:rPr>
          <w:rFonts w:ascii="Times New Roman" w:hAnsi="Times New Roman" w:cs="Times New Roman"/>
          <w:sz w:val="24"/>
          <w:szCs w:val="24"/>
        </w:rPr>
        <w:t>Bandura</w:t>
      </w:r>
      <w:proofErr w:type="spellEnd"/>
      <w:r w:rsidRPr="004F11F6">
        <w:rPr>
          <w:rFonts w:ascii="Times New Roman" w:hAnsi="Times New Roman" w:cs="Times New Roman"/>
          <w:sz w:val="24"/>
          <w:szCs w:val="24"/>
        </w:rPr>
        <w:t xml:space="preserve"> (1969) seria uma heurística de </w:t>
      </w:r>
      <w:r>
        <w:rPr>
          <w:rFonts w:ascii="Times New Roman" w:hAnsi="Times New Roman" w:cs="Times New Roman"/>
          <w:sz w:val="24"/>
          <w:szCs w:val="24"/>
        </w:rPr>
        <w:t>disponibilidade</w:t>
      </w:r>
      <w:r w:rsidR="0085086C">
        <w:rPr>
          <w:rFonts w:ascii="Times New Roman" w:hAnsi="Times New Roman" w:cs="Times New Roman"/>
          <w:sz w:val="24"/>
          <w:szCs w:val="24"/>
        </w:rPr>
        <w:t>, pelo qual</w:t>
      </w:r>
      <w:r w:rsidRPr="004F11F6">
        <w:rPr>
          <w:rFonts w:ascii="Times New Roman" w:hAnsi="Times New Roman" w:cs="Times New Roman"/>
          <w:sz w:val="24"/>
          <w:szCs w:val="24"/>
        </w:rPr>
        <w:t xml:space="preserve"> perguntas e respostas mais fáceis são substituídas por perguntas </w:t>
      </w:r>
      <w:r w:rsidR="0085086C" w:rsidRPr="004F11F6">
        <w:rPr>
          <w:rFonts w:ascii="Times New Roman" w:hAnsi="Times New Roman" w:cs="Times New Roman"/>
          <w:sz w:val="24"/>
          <w:szCs w:val="24"/>
        </w:rPr>
        <w:t xml:space="preserve">e respostas </w:t>
      </w:r>
      <w:r w:rsidRPr="004F11F6">
        <w:rPr>
          <w:rFonts w:ascii="Times New Roman" w:hAnsi="Times New Roman" w:cs="Times New Roman"/>
          <w:sz w:val="24"/>
          <w:szCs w:val="24"/>
        </w:rPr>
        <w:t>mais complexas, mas sem incorporar novos elementos</w:t>
      </w:r>
      <w:r>
        <w:rPr>
          <w:rFonts w:ascii="Times New Roman" w:hAnsi="Times New Roman" w:cs="Times New Roman"/>
          <w:sz w:val="24"/>
          <w:szCs w:val="24"/>
        </w:rPr>
        <w:t>.</w:t>
      </w:r>
      <w:r w:rsidRPr="00A7779F">
        <w:rPr>
          <w:rFonts w:ascii="Times New Roman" w:hAnsi="Times New Roman" w:cs="Times New Roman"/>
          <w:sz w:val="24"/>
          <w:szCs w:val="24"/>
        </w:rPr>
        <w:t xml:space="preserve"> </w:t>
      </w:r>
      <w:r w:rsidRPr="004F11F6">
        <w:rPr>
          <w:rFonts w:ascii="Times New Roman" w:hAnsi="Times New Roman" w:cs="Times New Roman"/>
          <w:sz w:val="24"/>
          <w:szCs w:val="24"/>
        </w:rPr>
        <w:t>Nesse caso, eventos associados com eventos anteriores, seja por repetição, frequência ou ainda por estar</w:t>
      </w:r>
      <w:r w:rsidR="0085086C">
        <w:rPr>
          <w:rFonts w:ascii="Times New Roman" w:hAnsi="Times New Roman" w:cs="Times New Roman"/>
          <w:sz w:val="24"/>
          <w:szCs w:val="24"/>
        </w:rPr>
        <w:t xml:space="preserve">em </w:t>
      </w:r>
      <w:r w:rsidRPr="004F11F6">
        <w:rPr>
          <w:rFonts w:ascii="Times New Roman" w:hAnsi="Times New Roman" w:cs="Times New Roman"/>
          <w:sz w:val="24"/>
          <w:szCs w:val="24"/>
        </w:rPr>
        <w:t>fresco</w:t>
      </w:r>
      <w:r w:rsidR="0085086C">
        <w:rPr>
          <w:rFonts w:ascii="Times New Roman" w:hAnsi="Times New Roman" w:cs="Times New Roman"/>
          <w:sz w:val="24"/>
          <w:szCs w:val="24"/>
        </w:rPr>
        <w:t>s</w:t>
      </w:r>
      <w:r w:rsidRPr="004F11F6">
        <w:rPr>
          <w:rFonts w:ascii="Times New Roman" w:hAnsi="Times New Roman" w:cs="Times New Roman"/>
          <w:sz w:val="24"/>
          <w:szCs w:val="24"/>
        </w:rPr>
        <w:t xml:space="preserve"> na memória dos indivíduos, tendem a ser mais escolhidos, inibindo respostas que não são tão comuns.</w:t>
      </w:r>
    </w:p>
    <w:p w14:paraId="1872F727" w14:textId="1174D56B" w:rsidR="00324CA3" w:rsidRDefault="00324CA3" w:rsidP="00324CA3">
      <w:pPr>
        <w:spacing w:after="0" w:line="240" w:lineRule="auto"/>
        <w:ind w:firstLine="851"/>
        <w:contextualSpacing/>
        <w:jc w:val="both"/>
        <w:rPr>
          <w:rFonts w:ascii="Times New Roman" w:hAnsi="Times New Roman" w:cs="Times New Roman"/>
          <w:sz w:val="24"/>
          <w:szCs w:val="24"/>
        </w:rPr>
      </w:pPr>
      <w:r w:rsidRPr="003F69C6">
        <w:rPr>
          <w:rFonts w:ascii="Times New Roman" w:hAnsi="Times New Roman" w:cs="Times New Roman"/>
          <w:sz w:val="24"/>
          <w:szCs w:val="24"/>
        </w:rPr>
        <w:t xml:space="preserve">O lugar do </w:t>
      </w:r>
      <w:r>
        <w:rPr>
          <w:rFonts w:ascii="Times New Roman" w:hAnsi="Times New Roman" w:cs="Times New Roman"/>
          <w:sz w:val="24"/>
          <w:szCs w:val="24"/>
        </w:rPr>
        <w:t>“</w:t>
      </w:r>
      <w:r w:rsidRPr="003F69C6">
        <w:rPr>
          <w:rFonts w:ascii="Times New Roman" w:hAnsi="Times New Roman" w:cs="Times New Roman"/>
          <w:sz w:val="24"/>
          <w:szCs w:val="24"/>
        </w:rPr>
        <w:t>efeito modelador</w:t>
      </w:r>
      <w:r>
        <w:rPr>
          <w:rFonts w:ascii="Times New Roman" w:hAnsi="Times New Roman" w:cs="Times New Roman"/>
          <w:sz w:val="24"/>
          <w:szCs w:val="24"/>
        </w:rPr>
        <w:t xml:space="preserve">” e </w:t>
      </w:r>
      <w:r w:rsidR="0085086C">
        <w:rPr>
          <w:rFonts w:ascii="Times New Roman" w:hAnsi="Times New Roman" w:cs="Times New Roman"/>
          <w:sz w:val="24"/>
          <w:szCs w:val="24"/>
        </w:rPr>
        <w:t xml:space="preserve">do </w:t>
      </w:r>
      <w:r w:rsidRPr="004F11F6">
        <w:rPr>
          <w:rFonts w:ascii="Times New Roman" w:hAnsi="Times New Roman" w:cs="Times New Roman"/>
          <w:sz w:val="24"/>
          <w:szCs w:val="24"/>
        </w:rPr>
        <w:t>“efeito inibidor”</w:t>
      </w:r>
      <w:r w:rsidRPr="003F69C6">
        <w:rPr>
          <w:rFonts w:ascii="Times New Roman" w:hAnsi="Times New Roman" w:cs="Times New Roman"/>
          <w:sz w:val="24"/>
          <w:szCs w:val="24"/>
        </w:rPr>
        <w:t xml:space="preserve"> de </w:t>
      </w:r>
      <w:proofErr w:type="spellStart"/>
      <w:r w:rsidRPr="003F69C6">
        <w:rPr>
          <w:rFonts w:ascii="Times New Roman" w:hAnsi="Times New Roman" w:cs="Times New Roman"/>
          <w:sz w:val="24"/>
          <w:szCs w:val="24"/>
        </w:rPr>
        <w:t>Bandura</w:t>
      </w:r>
      <w:proofErr w:type="spellEnd"/>
      <w:r w:rsidRPr="003F69C6">
        <w:rPr>
          <w:rFonts w:ascii="Times New Roman" w:hAnsi="Times New Roman" w:cs="Times New Roman"/>
          <w:sz w:val="24"/>
          <w:szCs w:val="24"/>
        </w:rPr>
        <w:t xml:space="preserve"> no corpo teórico de K&amp;T é mais abrangente do que </w:t>
      </w:r>
      <w:r w:rsidR="00FF4E04">
        <w:rPr>
          <w:rFonts w:ascii="Times New Roman" w:hAnsi="Times New Roman" w:cs="Times New Roman"/>
          <w:sz w:val="24"/>
          <w:szCs w:val="24"/>
        </w:rPr>
        <w:t>o da heurística d</w:t>
      </w:r>
      <w:r w:rsidRPr="003F69C6">
        <w:rPr>
          <w:rFonts w:ascii="Times New Roman" w:hAnsi="Times New Roman" w:cs="Times New Roman"/>
          <w:sz w:val="24"/>
          <w:szCs w:val="24"/>
        </w:rPr>
        <w:t xml:space="preserve">a disponibilidade. Conforme K&amp;T (1983), as heurísticas de julgamento são percepções comuns de uma mensagem ou um acontecimento </w:t>
      </w:r>
      <w:r w:rsidR="0085086C">
        <w:rPr>
          <w:rFonts w:ascii="Times New Roman" w:hAnsi="Times New Roman" w:cs="Times New Roman"/>
          <w:sz w:val="24"/>
          <w:szCs w:val="24"/>
        </w:rPr>
        <w:t xml:space="preserve">com </w:t>
      </w:r>
      <w:r w:rsidRPr="003F69C6">
        <w:rPr>
          <w:rFonts w:ascii="Times New Roman" w:hAnsi="Times New Roman" w:cs="Times New Roman"/>
          <w:sz w:val="24"/>
          <w:szCs w:val="24"/>
        </w:rPr>
        <w:t>os quais os indivíduos deparam</w:t>
      </w:r>
      <w:r w:rsidR="00FF4E04">
        <w:rPr>
          <w:rFonts w:ascii="Times New Roman" w:hAnsi="Times New Roman" w:cs="Times New Roman"/>
          <w:sz w:val="24"/>
          <w:szCs w:val="24"/>
        </w:rPr>
        <w:t>-se</w:t>
      </w:r>
      <w:r w:rsidRPr="003F69C6">
        <w:rPr>
          <w:rFonts w:ascii="Times New Roman" w:hAnsi="Times New Roman" w:cs="Times New Roman"/>
          <w:sz w:val="24"/>
          <w:szCs w:val="24"/>
        </w:rPr>
        <w:t xml:space="preserve"> em seu cotidiano. Em grande medida</w:t>
      </w:r>
      <w:r w:rsidR="0085086C">
        <w:rPr>
          <w:rFonts w:ascii="Times New Roman" w:hAnsi="Times New Roman" w:cs="Times New Roman"/>
          <w:sz w:val="24"/>
          <w:szCs w:val="24"/>
        </w:rPr>
        <w:t>,</w:t>
      </w:r>
      <w:r w:rsidRPr="003F69C6">
        <w:rPr>
          <w:rFonts w:ascii="Times New Roman" w:hAnsi="Times New Roman" w:cs="Times New Roman"/>
          <w:sz w:val="24"/>
          <w:szCs w:val="24"/>
        </w:rPr>
        <w:t xml:space="preserve"> essas percepções comuns advêm de </w:t>
      </w:r>
      <w:r w:rsidRPr="003F69C6">
        <w:rPr>
          <w:rFonts w:ascii="Times New Roman" w:hAnsi="Times New Roman" w:cs="Times New Roman"/>
          <w:sz w:val="24"/>
          <w:szCs w:val="24"/>
        </w:rPr>
        <w:lastRenderedPageBreak/>
        <w:t>tradições e crenças.</w:t>
      </w:r>
      <w:r>
        <w:rPr>
          <w:rFonts w:ascii="Times New Roman" w:hAnsi="Times New Roman" w:cs="Times New Roman"/>
          <w:sz w:val="24"/>
          <w:szCs w:val="24"/>
        </w:rPr>
        <w:t xml:space="preserve"> </w:t>
      </w:r>
      <w:r w:rsidRPr="003F69C6">
        <w:rPr>
          <w:rFonts w:ascii="Times New Roman" w:hAnsi="Times New Roman" w:cs="Times New Roman"/>
          <w:sz w:val="24"/>
          <w:szCs w:val="24"/>
        </w:rPr>
        <w:t xml:space="preserve">Para K&amp;T (1983), as crenças e tradições formam modelos mentais informais que </w:t>
      </w:r>
      <w:r w:rsidR="0085086C">
        <w:rPr>
          <w:rFonts w:ascii="Times New Roman" w:hAnsi="Times New Roman" w:cs="Times New Roman"/>
          <w:sz w:val="24"/>
          <w:szCs w:val="24"/>
        </w:rPr>
        <w:t>ajudam a definir</w:t>
      </w:r>
      <w:r w:rsidRPr="003F69C6">
        <w:rPr>
          <w:rFonts w:ascii="Times New Roman" w:hAnsi="Times New Roman" w:cs="Times New Roman"/>
          <w:sz w:val="24"/>
          <w:szCs w:val="24"/>
        </w:rPr>
        <w:t xml:space="preserve"> as respostas dos indivíduos. Dessa forma, os indivíduos apresentam respostas distintas conforme o conhecimento adquirido e </w:t>
      </w:r>
      <w:r w:rsidR="0085086C">
        <w:rPr>
          <w:rFonts w:ascii="Times New Roman" w:hAnsi="Times New Roman" w:cs="Times New Roman"/>
          <w:sz w:val="24"/>
          <w:szCs w:val="24"/>
        </w:rPr>
        <w:t xml:space="preserve">conforme </w:t>
      </w:r>
      <w:r w:rsidRPr="003F69C6">
        <w:rPr>
          <w:rFonts w:ascii="Times New Roman" w:hAnsi="Times New Roman" w:cs="Times New Roman"/>
          <w:sz w:val="24"/>
          <w:szCs w:val="24"/>
        </w:rPr>
        <w:t xml:space="preserve">sua visão de mundo. Assim como </w:t>
      </w:r>
      <w:r w:rsidR="006A55D8">
        <w:rPr>
          <w:rFonts w:ascii="Times New Roman" w:hAnsi="Times New Roman" w:cs="Times New Roman"/>
          <w:sz w:val="24"/>
          <w:szCs w:val="24"/>
        </w:rPr>
        <w:t xml:space="preserve">ocorre </w:t>
      </w:r>
      <w:r w:rsidRPr="003F69C6">
        <w:rPr>
          <w:rFonts w:ascii="Times New Roman" w:hAnsi="Times New Roman" w:cs="Times New Roman"/>
          <w:sz w:val="24"/>
          <w:szCs w:val="24"/>
        </w:rPr>
        <w:t xml:space="preserve">no “efeito modelador” de </w:t>
      </w:r>
      <w:proofErr w:type="spellStart"/>
      <w:r w:rsidRPr="003F69C6">
        <w:rPr>
          <w:rFonts w:ascii="Times New Roman" w:hAnsi="Times New Roman" w:cs="Times New Roman"/>
          <w:sz w:val="24"/>
          <w:szCs w:val="24"/>
        </w:rPr>
        <w:t>Bandura</w:t>
      </w:r>
      <w:proofErr w:type="spellEnd"/>
      <w:r w:rsidRPr="003F69C6">
        <w:rPr>
          <w:rFonts w:ascii="Times New Roman" w:hAnsi="Times New Roman" w:cs="Times New Roman"/>
          <w:sz w:val="24"/>
          <w:szCs w:val="24"/>
        </w:rPr>
        <w:t xml:space="preserve"> (1969), os indivíduos incorporam novos padrões às respostas, conforme suas crenças e tradi</w:t>
      </w:r>
      <w:r>
        <w:rPr>
          <w:rFonts w:ascii="Times New Roman" w:hAnsi="Times New Roman" w:cs="Times New Roman"/>
          <w:sz w:val="24"/>
          <w:szCs w:val="24"/>
        </w:rPr>
        <w:t>ções.</w:t>
      </w:r>
      <w:r w:rsidRPr="003F69C6">
        <w:rPr>
          <w:rFonts w:ascii="Times New Roman" w:hAnsi="Times New Roman" w:cs="Times New Roman"/>
          <w:sz w:val="24"/>
          <w:szCs w:val="24"/>
        </w:rPr>
        <w:t xml:space="preserve"> De acordo com Kahneman (2011), essas crenças e tradições podem mudar conforme novos elementos são incorporados </w:t>
      </w:r>
      <w:r>
        <w:rPr>
          <w:rFonts w:ascii="Times New Roman" w:hAnsi="Times New Roman" w:cs="Times New Roman"/>
          <w:sz w:val="24"/>
          <w:szCs w:val="24"/>
        </w:rPr>
        <w:t>pelo tomador de decisão</w:t>
      </w:r>
      <w:r w:rsidRPr="003F69C6">
        <w:rPr>
          <w:rFonts w:ascii="Times New Roman" w:hAnsi="Times New Roman" w:cs="Times New Roman"/>
          <w:sz w:val="24"/>
          <w:szCs w:val="24"/>
        </w:rPr>
        <w:t>.</w:t>
      </w:r>
      <w:r>
        <w:rPr>
          <w:rFonts w:ascii="Times New Roman" w:hAnsi="Times New Roman" w:cs="Times New Roman"/>
          <w:sz w:val="24"/>
          <w:szCs w:val="24"/>
        </w:rPr>
        <w:t xml:space="preserve"> Nas</w:t>
      </w:r>
      <w:r w:rsidRPr="004F11F6">
        <w:rPr>
          <w:rFonts w:ascii="Times New Roman" w:hAnsi="Times New Roman" w:cs="Times New Roman"/>
          <w:sz w:val="24"/>
          <w:szCs w:val="24"/>
        </w:rPr>
        <w:t xml:space="preserve"> heurísticas </w:t>
      </w:r>
      <w:r>
        <w:rPr>
          <w:rFonts w:ascii="Times New Roman" w:hAnsi="Times New Roman" w:cs="Times New Roman"/>
          <w:sz w:val="24"/>
          <w:szCs w:val="24"/>
        </w:rPr>
        <w:t>de K&amp;T</w:t>
      </w:r>
      <w:r w:rsidRPr="004F11F6">
        <w:rPr>
          <w:rFonts w:ascii="Times New Roman" w:hAnsi="Times New Roman" w:cs="Times New Roman"/>
          <w:sz w:val="24"/>
          <w:szCs w:val="24"/>
        </w:rPr>
        <w:t xml:space="preserve">, assim como no “efeito inibidor” de </w:t>
      </w:r>
      <w:proofErr w:type="spellStart"/>
      <w:r w:rsidRPr="004F11F6">
        <w:rPr>
          <w:rFonts w:ascii="Times New Roman" w:hAnsi="Times New Roman" w:cs="Times New Roman"/>
          <w:sz w:val="24"/>
          <w:szCs w:val="24"/>
        </w:rPr>
        <w:t>Bandura</w:t>
      </w:r>
      <w:proofErr w:type="spellEnd"/>
      <w:r w:rsidRPr="004F11F6">
        <w:rPr>
          <w:rFonts w:ascii="Times New Roman" w:hAnsi="Times New Roman" w:cs="Times New Roman"/>
          <w:sz w:val="24"/>
          <w:szCs w:val="24"/>
        </w:rPr>
        <w:t xml:space="preserve"> (1969), as respostas podem sofrer uma inibição, ou pelo contrário, enfraquecer essa inibição. </w:t>
      </w:r>
    </w:p>
    <w:p w14:paraId="0D8052A3" w14:textId="4E9DE840" w:rsidR="00324CA3" w:rsidRDefault="00324CA3" w:rsidP="00324CA3">
      <w:pPr>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Levando a ancoragem em consideração, d</w:t>
      </w:r>
      <w:r w:rsidRPr="004F11F6">
        <w:rPr>
          <w:rFonts w:ascii="Times New Roman" w:hAnsi="Times New Roman" w:cs="Times New Roman"/>
          <w:sz w:val="24"/>
          <w:szCs w:val="24"/>
        </w:rPr>
        <w:t xml:space="preserve">e acordo com Kahneman (2011), existe </w:t>
      </w:r>
      <w:r>
        <w:rPr>
          <w:rFonts w:ascii="Times New Roman" w:hAnsi="Times New Roman" w:cs="Times New Roman"/>
          <w:sz w:val="24"/>
          <w:szCs w:val="24"/>
        </w:rPr>
        <w:t xml:space="preserve">um fenômeno denominado </w:t>
      </w:r>
      <w:proofErr w:type="spellStart"/>
      <w:r w:rsidRPr="004F11F6">
        <w:rPr>
          <w:rFonts w:ascii="Times New Roman" w:hAnsi="Times New Roman" w:cs="Times New Roman"/>
          <w:i/>
          <w:sz w:val="24"/>
          <w:szCs w:val="24"/>
        </w:rPr>
        <w:t>Primi</w:t>
      </w:r>
      <w:r w:rsidR="006A55D8">
        <w:rPr>
          <w:rFonts w:ascii="Times New Roman" w:hAnsi="Times New Roman" w:cs="Times New Roman"/>
          <w:i/>
          <w:sz w:val="24"/>
          <w:szCs w:val="24"/>
        </w:rPr>
        <w:t>n</w:t>
      </w:r>
      <w:r w:rsidRPr="004F11F6">
        <w:rPr>
          <w:rFonts w:ascii="Times New Roman" w:hAnsi="Times New Roman" w:cs="Times New Roman"/>
          <w:i/>
          <w:sz w:val="24"/>
          <w:szCs w:val="24"/>
        </w:rPr>
        <w:t>g</w:t>
      </w:r>
      <w:proofErr w:type="spellEnd"/>
      <w:r w:rsidRPr="004F11F6">
        <w:rPr>
          <w:rFonts w:ascii="Times New Roman" w:hAnsi="Times New Roman" w:cs="Times New Roman"/>
          <w:i/>
          <w:sz w:val="24"/>
          <w:szCs w:val="24"/>
        </w:rPr>
        <w:t xml:space="preserve"> </w:t>
      </w:r>
      <w:proofErr w:type="spellStart"/>
      <w:r w:rsidRPr="004F11F6">
        <w:rPr>
          <w:rFonts w:ascii="Times New Roman" w:hAnsi="Times New Roman" w:cs="Times New Roman"/>
          <w:i/>
          <w:sz w:val="24"/>
          <w:szCs w:val="24"/>
        </w:rPr>
        <w:t>Effect</w:t>
      </w:r>
      <w:proofErr w:type="spellEnd"/>
      <w:r w:rsidR="006A55D8">
        <w:rPr>
          <w:rFonts w:ascii="Times New Roman" w:hAnsi="Times New Roman" w:cs="Times New Roman"/>
          <w:i/>
          <w:sz w:val="24"/>
          <w:szCs w:val="24"/>
        </w:rPr>
        <w:t xml:space="preserve">, </w:t>
      </w:r>
      <w:r w:rsidR="006A55D8" w:rsidRPr="006A55D8">
        <w:rPr>
          <w:rFonts w:ascii="Times New Roman" w:hAnsi="Times New Roman" w:cs="Times New Roman"/>
          <w:iCs/>
          <w:sz w:val="24"/>
          <w:szCs w:val="24"/>
        </w:rPr>
        <w:t>que</w:t>
      </w:r>
      <w:r w:rsidR="006A55D8">
        <w:rPr>
          <w:rFonts w:ascii="Times New Roman" w:hAnsi="Times New Roman" w:cs="Times New Roman"/>
          <w:i/>
          <w:sz w:val="24"/>
          <w:szCs w:val="24"/>
        </w:rPr>
        <w:t xml:space="preserve"> </w:t>
      </w:r>
      <w:r w:rsidRPr="004F11F6">
        <w:rPr>
          <w:rFonts w:ascii="Times New Roman" w:hAnsi="Times New Roman" w:cs="Times New Roman"/>
          <w:sz w:val="24"/>
          <w:szCs w:val="24"/>
        </w:rPr>
        <w:t>diz respeito ao poder associativo que uma palavra tem com outra</w:t>
      </w:r>
      <w:r>
        <w:rPr>
          <w:rFonts w:ascii="Times New Roman" w:hAnsi="Times New Roman" w:cs="Times New Roman"/>
          <w:sz w:val="24"/>
          <w:szCs w:val="24"/>
        </w:rPr>
        <w:t xml:space="preserve">, uma informação </w:t>
      </w:r>
      <w:r w:rsidR="006A55D8">
        <w:rPr>
          <w:rFonts w:ascii="Times New Roman" w:hAnsi="Times New Roman" w:cs="Times New Roman"/>
          <w:sz w:val="24"/>
          <w:szCs w:val="24"/>
        </w:rPr>
        <w:t>com</w:t>
      </w:r>
      <w:r>
        <w:rPr>
          <w:rFonts w:ascii="Times New Roman" w:hAnsi="Times New Roman" w:cs="Times New Roman"/>
          <w:sz w:val="24"/>
          <w:szCs w:val="24"/>
        </w:rPr>
        <w:t xml:space="preserve"> outra ou um comportamento </w:t>
      </w:r>
      <w:r w:rsidR="006A55D8">
        <w:rPr>
          <w:rFonts w:ascii="Times New Roman" w:hAnsi="Times New Roman" w:cs="Times New Roman"/>
          <w:sz w:val="24"/>
          <w:szCs w:val="24"/>
        </w:rPr>
        <w:t>com</w:t>
      </w:r>
      <w:r>
        <w:rPr>
          <w:rFonts w:ascii="Times New Roman" w:hAnsi="Times New Roman" w:cs="Times New Roman"/>
          <w:sz w:val="24"/>
          <w:szCs w:val="24"/>
        </w:rPr>
        <w:t xml:space="preserve"> outro</w:t>
      </w:r>
      <w:r w:rsidRPr="004F11F6">
        <w:rPr>
          <w:rFonts w:ascii="Times New Roman" w:hAnsi="Times New Roman" w:cs="Times New Roman"/>
          <w:sz w:val="24"/>
          <w:szCs w:val="24"/>
        </w:rPr>
        <w:t xml:space="preserve">. </w:t>
      </w:r>
      <w:r>
        <w:rPr>
          <w:rFonts w:ascii="Times New Roman" w:hAnsi="Times New Roman" w:cs="Times New Roman"/>
          <w:sz w:val="24"/>
          <w:szCs w:val="24"/>
        </w:rPr>
        <w:t>Dessa forma, p</w:t>
      </w:r>
      <w:r w:rsidRPr="004F11F6">
        <w:rPr>
          <w:rFonts w:ascii="Times New Roman" w:hAnsi="Times New Roman" w:cs="Times New Roman"/>
          <w:sz w:val="24"/>
          <w:szCs w:val="24"/>
        </w:rPr>
        <w:t>alavras</w:t>
      </w:r>
      <w:r>
        <w:rPr>
          <w:rFonts w:ascii="Times New Roman" w:hAnsi="Times New Roman" w:cs="Times New Roman"/>
          <w:sz w:val="24"/>
          <w:szCs w:val="24"/>
        </w:rPr>
        <w:t>, informações e ações</w:t>
      </w:r>
      <w:r w:rsidRPr="004F11F6">
        <w:rPr>
          <w:rFonts w:ascii="Times New Roman" w:hAnsi="Times New Roman" w:cs="Times New Roman"/>
          <w:sz w:val="24"/>
          <w:szCs w:val="24"/>
        </w:rPr>
        <w:t xml:space="preserve"> muito repetidas podem exercer muita influência no comportamento d</w:t>
      </w:r>
      <w:r w:rsidR="006A55D8">
        <w:rPr>
          <w:rFonts w:ascii="Times New Roman" w:hAnsi="Times New Roman" w:cs="Times New Roman"/>
          <w:sz w:val="24"/>
          <w:szCs w:val="24"/>
        </w:rPr>
        <w:t xml:space="preserve">os </w:t>
      </w:r>
      <w:r w:rsidRPr="004F11F6">
        <w:rPr>
          <w:rFonts w:ascii="Times New Roman" w:hAnsi="Times New Roman" w:cs="Times New Roman"/>
          <w:sz w:val="24"/>
          <w:szCs w:val="24"/>
        </w:rPr>
        <w:t xml:space="preserve">indivíduos em uma sociedade. </w:t>
      </w:r>
      <w:r>
        <w:rPr>
          <w:rFonts w:ascii="Times New Roman" w:hAnsi="Times New Roman" w:cs="Times New Roman"/>
          <w:sz w:val="24"/>
          <w:szCs w:val="24"/>
        </w:rPr>
        <w:t>Tanto p</w:t>
      </w:r>
      <w:r w:rsidRPr="004F11F6">
        <w:rPr>
          <w:rFonts w:ascii="Times New Roman" w:hAnsi="Times New Roman" w:cs="Times New Roman"/>
          <w:sz w:val="24"/>
          <w:szCs w:val="24"/>
        </w:rPr>
        <w:t xml:space="preserve">ara Kahneman (2011) </w:t>
      </w:r>
      <w:r>
        <w:rPr>
          <w:rFonts w:ascii="Times New Roman" w:hAnsi="Times New Roman" w:cs="Times New Roman"/>
          <w:sz w:val="24"/>
          <w:szCs w:val="24"/>
        </w:rPr>
        <w:t xml:space="preserve">quanto para </w:t>
      </w:r>
      <w:proofErr w:type="spellStart"/>
      <w:r w:rsidRPr="004F11F6">
        <w:rPr>
          <w:rFonts w:ascii="Times New Roman" w:hAnsi="Times New Roman" w:cs="Times New Roman"/>
          <w:sz w:val="24"/>
          <w:szCs w:val="24"/>
        </w:rPr>
        <w:t>Bandura</w:t>
      </w:r>
      <w:proofErr w:type="spellEnd"/>
      <w:r w:rsidRPr="004F11F6">
        <w:rPr>
          <w:rFonts w:ascii="Times New Roman" w:hAnsi="Times New Roman" w:cs="Times New Roman"/>
          <w:sz w:val="24"/>
          <w:szCs w:val="24"/>
        </w:rPr>
        <w:t xml:space="preserve"> (1969), o aprendizado pode ocorrer sem </w:t>
      </w:r>
      <w:r w:rsidR="004208AC">
        <w:rPr>
          <w:rFonts w:ascii="Times New Roman" w:hAnsi="Times New Roman" w:cs="Times New Roman"/>
          <w:sz w:val="24"/>
          <w:szCs w:val="24"/>
        </w:rPr>
        <w:t xml:space="preserve">que o agente seja </w:t>
      </w:r>
      <w:r w:rsidRPr="004F11F6">
        <w:rPr>
          <w:rFonts w:ascii="Times New Roman" w:hAnsi="Times New Roman" w:cs="Times New Roman"/>
          <w:sz w:val="24"/>
          <w:szCs w:val="24"/>
        </w:rPr>
        <w:t>consci</w:t>
      </w:r>
      <w:r w:rsidR="004208AC">
        <w:rPr>
          <w:rFonts w:ascii="Times New Roman" w:hAnsi="Times New Roman" w:cs="Times New Roman"/>
          <w:sz w:val="24"/>
          <w:szCs w:val="24"/>
        </w:rPr>
        <w:t>ente disso</w:t>
      </w:r>
      <w:r w:rsidR="006A55D8">
        <w:rPr>
          <w:rFonts w:ascii="Times New Roman" w:hAnsi="Times New Roman" w:cs="Times New Roman"/>
          <w:sz w:val="24"/>
          <w:szCs w:val="24"/>
        </w:rPr>
        <w:t xml:space="preserve">, o que é especialmente importante no caso do </w:t>
      </w:r>
      <w:r>
        <w:rPr>
          <w:rFonts w:ascii="Times New Roman" w:hAnsi="Times New Roman" w:cs="Times New Roman"/>
          <w:sz w:val="24"/>
          <w:szCs w:val="24"/>
        </w:rPr>
        <w:t>tomador de decis</w:t>
      </w:r>
      <w:r w:rsidR="006A55D8">
        <w:rPr>
          <w:rFonts w:ascii="Times New Roman" w:hAnsi="Times New Roman" w:cs="Times New Roman"/>
          <w:sz w:val="24"/>
          <w:szCs w:val="24"/>
        </w:rPr>
        <w:t xml:space="preserve">ões. </w:t>
      </w:r>
      <w:r>
        <w:rPr>
          <w:rFonts w:ascii="Times New Roman" w:hAnsi="Times New Roman" w:cs="Times New Roman"/>
          <w:sz w:val="24"/>
          <w:szCs w:val="24"/>
        </w:rPr>
        <w:t>Kahneman explica a</w:t>
      </w:r>
      <w:r w:rsidR="006A55D8">
        <w:rPr>
          <w:rFonts w:ascii="Times New Roman" w:hAnsi="Times New Roman" w:cs="Times New Roman"/>
          <w:sz w:val="24"/>
          <w:szCs w:val="24"/>
        </w:rPr>
        <w:t>s</w:t>
      </w:r>
      <w:r>
        <w:rPr>
          <w:rFonts w:ascii="Times New Roman" w:hAnsi="Times New Roman" w:cs="Times New Roman"/>
          <w:sz w:val="24"/>
          <w:szCs w:val="24"/>
        </w:rPr>
        <w:t xml:space="preserve"> decis</w:t>
      </w:r>
      <w:r w:rsidR="006A55D8">
        <w:rPr>
          <w:rFonts w:ascii="Times New Roman" w:hAnsi="Times New Roman" w:cs="Times New Roman"/>
          <w:sz w:val="24"/>
          <w:szCs w:val="24"/>
        </w:rPr>
        <w:t>ões</w:t>
      </w:r>
      <w:r>
        <w:rPr>
          <w:rFonts w:ascii="Times New Roman" w:hAnsi="Times New Roman" w:cs="Times New Roman"/>
          <w:sz w:val="24"/>
          <w:szCs w:val="24"/>
        </w:rPr>
        <w:t xml:space="preserve"> automáticas via </w:t>
      </w:r>
      <w:proofErr w:type="spellStart"/>
      <w:r w:rsidRPr="004F11F6">
        <w:rPr>
          <w:rFonts w:ascii="Times New Roman" w:hAnsi="Times New Roman" w:cs="Times New Roman"/>
          <w:i/>
          <w:sz w:val="24"/>
          <w:szCs w:val="24"/>
        </w:rPr>
        <w:t>Priming</w:t>
      </w:r>
      <w:proofErr w:type="spellEnd"/>
      <w:r w:rsidRPr="004F11F6">
        <w:rPr>
          <w:rFonts w:ascii="Times New Roman" w:hAnsi="Times New Roman" w:cs="Times New Roman"/>
          <w:i/>
          <w:sz w:val="24"/>
          <w:szCs w:val="24"/>
        </w:rPr>
        <w:t xml:space="preserve"> </w:t>
      </w:r>
      <w:proofErr w:type="spellStart"/>
      <w:r w:rsidRPr="004F11F6">
        <w:rPr>
          <w:rFonts w:ascii="Times New Roman" w:hAnsi="Times New Roman" w:cs="Times New Roman"/>
          <w:i/>
          <w:sz w:val="24"/>
          <w:szCs w:val="24"/>
        </w:rPr>
        <w:t>Effect</w:t>
      </w:r>
      <w:proofErr w:type="spellEnd"/>
      <w:r w:rsidR="006A55D8">
        <w:rPr>
          <w:rFonts w:ascii="Times New Roman" w:hAnsi="Times New Roman" w:cs="Times New Roman"/>
          <w:sz w:val="24"/>
          <w:szCs w:val="24"/>
        </w:rPr>
        <w:t xml:space="preserve">, </w:t>
      </w:r>
      <w:r>
        <w:rPr>
          <w:rFonts w:ascii="Times New Roman" w:hAnsi="Times New Roman" w:cs="Times New Roman"/>
          <w:sz w:val="24"/>
          <w:szCs w:val="24"/>
        </w:rPr>
        <w:t xml:space="preserve">e </w:t>
      </w:r>
      <w:proofErr w:type="spellStart"/>
      <w:r>
        <w:rPr>
          <w:rFonts w:ascii="Times New Roman" w:hAnsi="Times New Roman" w:cs="Times New Roman"/>
          <w:sz w:val="24"/>
          <w:szCs w:val="24"/>
        </w:rPr>
        <w:t>Bandura</w:t>
      </w:r>
      <w:proofErr w:type="spellEnd"/>
      <w:r>
        <w:rPr>
          <w:rFonts w:ascii="Times New Roman" w:hAnsi="Times New Roman" w:cs="Times New Roman"/>
          <w:sz w:val="24"/>
          <w:szCs w:val="24"/>
        </w:rPr>
        <w:t xml:space="preserve"> </w:t>
      </w:r>
      <w:r w:rsidR="006A55D8">
        <w:rPr>
          <w:rFonts w:ascii="Times New Roman" w:hAnsi="Times New Roman" w:cs="Times New Roman"/>
          <w:sz w:val="24"/>
          <w:szCs w:val="24"/>
        </w:rPr>
        <w:t xml:space="preserve">faz o mesmo </w:t>
      </w:r>
      <w:r>
        <w:rPr>
          <w:rFonts w:ascii="Times New Roman" w:hAnsi="Times New Roman" w:cs="Times New Roman"/>
          <w:sz w:val="24"/>
          <w:szCs w:val="24"/>
        </w:rPr>
        <w:t>via reforço</w:t>
      </w:r>
      <w:r w:rsidRPr="004F11F6">
        <w:rPr>
          <w:rFonts w:ascii="Times New Roman" w:hAnsi="Times New Roman" w:cs="Times New Roman"/>
          <w:sz w:val="24"/>
          <w:szCs w:val="24"/>
        </w:rPr>
        <w:t xml:space="preserve">. </w:t>
      </w:r>
      <w:r>
        <w:rPr>
          <w:rFonts w:ascii="Times New Roman" w:hAnsi="Times New Roman" w:cs="Times New Roman"/>
          <w:sz w:val="24"/>
          <w:szCs w:val="24"/>
        </w:rPr>
        <w:t>Tomada</w:t>
      </w:r>
      <w:r w:rsidR="006A55D8">
        <w:rPr>
          <w:rFonts w:ascii="Times New Roman" w:hAnsi="Times New Roman" w:cs="Times New Roman"/>
          <w:sz w:val="24"/>
          <w:szCs w:val="24"/>
        </w:rPr>
        <w:t>s</w:t>
      </w:r>
      <w:r>
        <w:rPr>
          <w:rFonts w:ascii="Times New Roman" w:hAnsi="Times New Roman" w:cs="Times New Roman"/>
          <w:sz w:val="24"/>
          <w:szCs w:val="24"/>
        </w:rPr>
        <w:t xml:space="preserve"> de decisões automáticas</w:t>
      </w:r>
      <w:r w:rsidRPr="004F11F6">
        <w:rPr>
          <w:rFonts w:ascii="Times New Roman" w:hAnsi="Times New Roman" w:cs="Times New Roman"/>
          <w:sz w:val="24"/>
          <w:szCs w:val="24"/>
        </w:rPr>
        <w:t xml:space="preserve"> ocorrem por meio da repetição e </w:t>
      </w:r>
      <w:r w:rsidR="006A55D8">
        <w:rPr>
          <w:rFonts w:ascii="Times New Roman" w:hAnsi="Times New Roman" w:cs="Times New Roman"/>
          <w:sz w:val="24"/>
          <w:szCs w:val="24"/>
        </w:rPr>
        <w:t xml:space="preserve">do </w:t>
      </w:r>
      <w:r w:rsidRPr="004F11F6">
        <w:rPr>
          <w:rFonts w:ascii="Times New Roman" w:hAnsi="Times New Roman" w:cs="Times New Roman"/>
          <w:sz w:val="24"/>
          <w:szCs w:val="24"/>
        </w:rPr>
        <w:t xml:space="preserve">reforço de informação. </w:t>
      </w:r>
      <w:r w:rsidR="004208AC">
        <w:rPr>
          <w:rFonts w:ascii="Times New Roman" w:hAnsi="Times New Roman" w:cs="Times New Roman"/>
          <w:sz w:val="24"/>
          <w:szCs w:val="24"/>
        </w:rPr>
        <w:t xml:space="preserve">Nas situações nas quais é crucial que </w:t>
      </w:r>
      <w:r w:rsidR="006A55D8">
        <w:rPr>
          <w:rFonts w:ascii="Times New Roman" w:hAnsi="Times New Roman" w:cs="Times New Roman"/>
          <w:sz w:val="24"/>
          <w:szCs w:val="24"/>
        </w:rPr>
        <w:t>o</w:t>
      </w:r>
      <w:r>
        <w:rPr>
          <w:rFonts w:ascii="Times New Roman" w:hAnsi="Times New Roman" w:cs="Times New Roman"/>
          <w:sz w:val="24"/>
          <w:szCs w:val="24"/>
        </w:rPr>
        <w:t xml:space="preserve"> tomador de decis</w:t>
      </w:r>
      <w:r w:rsidR="006A55D8">
        <w:rPr>
          <w:rFonts w:ascii="Times New Roman" w:hAnsi="Times New Roman" w:cs="Times New Roman"/>
          <w:sz w:val="24"/>
          <w:szCs w:val="24"/>
        </w:rPr>
        <w:t>ões</w:t>
      </w:r>
      <w:r>
        <w:rPr>
          <w:rFonts w:ascii="Times New Roman" w:hAnsi="Times New Roman" w:cs="Times New Roman"/>
          <w:sz w:val="24"/>
          <w:szCs w:val="24"/>
        </w:rPr>
        <w:t xml:space="preserve"> te</w:t>
      </w:r>
      <w:r w:rsidR="006A55D8">
        <w:rPr>
          <w:rFonts w:ascii="Times New Roman" w:hAnsi="Times New Roman" w:cs="Times New Roman"/>
          <w:sz w:val="24"/>
          <w:szCs w:val="24"/>
        </w:rPr>
        <w:t>nha</w:t>
      </w:r>
      <w:r>
        <w:rPr>
          <w:rFonts w:ascii="Times New Roman" w:hAnsi="Times New Roman" w:cs="Times New Roman"/>
          <w:sz w:val="24"/>
          <w:szCs w:val="24"/>
        </w:rPr>
        <w:t xml:space="preserve"> consciência, </w:t>
      </w:r>
      <w:r w:rsidRPr="004F11F6">
        <w:rPr>
          <w:rFonts w:ascii="Times New Roman" w:hAnsi="Times New Roman" w:cs="Times New Roman"/>
          <w:sz w:val="24"/>
          <w:szCs w:val="24"/>
        </w:rPr>
        <w:t>K</w:t>
      </w:r>
      <w:r>
        <w:rPr>
          <w:rFonts w:ascii="Times New Roman" w:hAnsi="Times New Roman" w:cs="Times New Roman"/>
          <w:sz w:val="24"/>
          <w:szCs w:val="24"/>
        </w:rPr>
        <w:t>&amp;T</w:t>
      </w:r>
      <w:r w:rsidRPr="004F11F6">
        <w:rPr>
          <w:rFonts w:ascii="Times New Roman" w:hAnsi="Times New Roman" w:cs="Times New Roman"/>
          <w:sz w:val="24"/>
          <w:szCs w:val="24"/>
        </w:rPr>
        <w:t xml:space="preserve"> (1996) </w:t>
      </w:r>
      <w:r>
        <w:rPr>
          <w:rFonts w:ascii="Times New Roman" w:hAnsi="Times New Roman" w:cs="Times New Roman"/>
          <w:sz w:val="24"/>
          <w:szCs w:val="24"/>
        </w:rPr>
        <w:t>defendem que um conforto cognitivo precisa ser gerado</w:t>
      </w:r>
      <w:r w:rsidRPr="004F11F6">
        <w:rPr>
          <w:rFonts w:ascii="Times New Roman" w:hAnsi="Times New Roman" w:cs="Times New Roman"/>
          <w:sz w:val="24"/>
          <w:szCs w:val="24"/>
        </w:rPr>
        <w:t>, não basta transmitir uma mensagem</w:t>
      </w:r>
      <w:r w:rsidR="006A55D8">
        <w:rPr>
          <w:rFonts w:ascii="Times New Roman" w:hAnsi="Times New Roman" w:cs="Times New Roman"/>
          <w:sz w:val="24"/>
          <w:szCs w:val="24"/>
        </w:rPr>
        <w:t>;</w:t>
      </w:r>
      <w:r w:rsidRPr="004F11F6">
        <w:rPr>
          <w:rFonts w:ascii="Times New Roman" w:hAnsi="Times New Roman" w:cs="Times New Roman"/>
          <w:sz w:val="24"/>
          <w:szCs w:val="24"/>
        </w:rPr>
        <w:t xml:space="preserve"> </w:t>
      </w:r>
      <w:r w:rsidR="006A55D8">
        <w:rPr>
          <w:rFonts w:ascii="Times New Roman" w:hAnsi="Times New Roman" w:cs="Times New Roman"/>
          <w:sz w:val="24"/>
          <w:szCs w:val="24"/>
        </w:rPr>
        <w:t>ela</w:t>
      </w:r>
      <w:r>
        <w:rPr>
          <w:rFonts w:ascii="Times New Roman" w:hAnsi="Times New Roman" w:cs="Times New Roman"/>
          <w:sz w:val="24"/>
          <w:szCs w:val="24"/>
        </w:rPr>
        <w:t xml:space="preserve"> deve gerar um con</w:t>
      </w:r>
      <w:r w:rsidRPr="004F11F6">
        <w:rPr>
          <w:rFonts w:ascii="Times New Roman" w:hAnsi="Times New Roman" w:cs="Times New Roman"/>
          <w:sz w:val="24"/>
          <w:szCs w:val="24"/>
        </w:rPr>
        <w:t xml:space="preserve">forto cognitivo </w:t>
      </w:r>
      <w:r w:rsidR="006A55D8">
        <w:rPr>
          <w:rFonts w:ascii="Times New Roman" w:hAnsi="Times New Roman" w:cs="Times New Roman"/>
          <w:sz w:val="24"/>
          <w:szCs w:val="24"/>
        </w:rPr>
        <w:t>em</w:t>
      </w:r>
      <w:r>
        <w:rPr>
          <w:rFonts w:ascii="Times New Roman" w:hAnsi="Times New Roman" w:cs="Times New Roman"/>
          <w:sz w:val="24"/>
          <w:szCs w:val="24"/>
        </w:rPr>
        <w:t xml:space="preserve"> quem a recebe</w:t>
      </w:r>
      <w:r w:rsidRPr="004F11F6">
        <w:rPr>
          <w:rFonts w:ascii="Times New Roman" w:hAnsi="Times New Roman" w:cs="Times New Roman"/>
          <w:sz w:val="24"/>
          <w:szCs w:val="24"/>
        </w:rPr>
        <w:t>.</w:t>
      </w:r>
      <w:r>
        <w:rPr>
          <w:rFonts w:ascii="Times New Roman" w:hAnsi="Times New Roman" w:cs="Times New Roman"/>
          <w:sz w:val="24"/>
          <w:szCs w:val="24"/>
        </w:rPr>
        <w:t xml:space="preserve"> Outro argumento nosso é que esse conforto cognitivo é similar </w:t>
      </w:r>
      <w:r w:rsidR="00645D9F">
        <w:rPr>
          <w:rFonts w:ascii="Times New Roman" w:hAnsi="Times New Roman" w:cs="Times New Roman"/>
          <w:sz w:val="24"/>
          <w:szCs w:val="24"/>
        </w:rPr>
        <w:t>à</w:t>
      </w:r>
      <w:r>
        <w:rPr>
          <w:rFonts w:ascii="Times New Roman" w:hAnsi="Times New Roman" w:cs="Times New Roman"/>
          <w:sz w:val="24"/>
          <w:szCs w:val="24"/>
        </w:rPr>
        <w:t xml:space="preserve"> consonância cognitiva de </w:t>
      </w:r>
      <w:proofErr w:type="spellStart"/>
      <w:r>
        <w:rPr>
          <w:rFonts w:ascii="Times New Roman" w:hAnsi="Times New Roman" w:cs="Times New Roman"/>
          <w:sz w:val="24"/>
          <w:szCs w:val="24"/>
        </w:rPr>
        <w:t>Festinger</w:t>
      </w:r>
      <w:proofErr w:type="spellEnd"/>
      <w:r>
        <w:rPr>
          <w:rFonts w:ascii="Times New Roman" w:hAnsi="Times New Roman" w:cs="Times New Roman"/>
          <w:sz w:val="24"/>
          <w:szCs w:val="24"/>
        </w:rPr>
        <w:t xml:space="preserve"> (1975). Para </w:t>
      </w:r>
      <w:proofErr w:type="spellStart"/>
      <w:r w:rsidRPr="004F11F6">
        <w:rPr>
          <w:rFonts w:ascii="Times New Roman" w:hAnsi="Times New Roman" w:cs="Times New Roman"/>
          <w:sz w:val="24"/>
          <w:szCs w:val="24"/>
        </w:rPr>
        <w:t>Festinger</w:t>
      </w:r>
      <w:proofErr w:type="spellEnd"/>
      <w:r w:rsidRPr="004F11F6">
        <w:rPr>
          <w:rFonts w:ascii="Times New Roman" w:hAnsi="Times New Roman" w:cs="Times New Roman"/>
          <w:sz w:val="24"/>
          <w:szCs w:val="24"/>
        </w:rPr>
        <w:t xml:space="preserve"> (1975), quando um indivíduo precisa tomar uma decisão</w:t>
      </w:r>
      <w:r w:rsidR="00645D9F">
        <w:rPr>
          <w:rFonts w:ascii="Times New Roman" w:hAnsi="Times New Roman" w:cs="Times New Roman"/>
          <w:sz w:val="24"/>
          <w:szCs w:val="24"/>
        </w:rPr>
        <w:t>,</w:t>
      </w:r>
      <w:r w:rsidRPr="004F11F6">
        <w:rPr>
          <w:rFonts w:ascii="Times New Roman" w:hAnsi="Times New Roman" w:cs="Times New Roman"/>
          <w:sz w:val="24"/>
          <w:szCs w:val="24"/>
        </w:rPr>
        <w:t xml:space="preserve"> quase sempre </w:t>
      </w:r>
      <w:r w:rsidR="00645D9F">
        <w:rPr>
          <w:rFonts w:ascii="Times New Roman" w:hAnsi="Times New Roman" w:cs="Times New Roman"/>
          <w:sz w:val="24"/>
          <w:szCs w:val="24"/>
        </w:rPr>
        <w:t>alg</w:t>
      </w:r>
      <w:r w:rsidRPr="004F11F6">
        <w:rPr>
          <w:rFonts w:ascii="Times New Roman" w:hAnsi="Times New Roman" w:cs="Times New Roman"/>
          <w:sz w:val="24"/>
          <w:szCs w:val="24"/>
        </w:rPr>
        <w:t>uma consonância será criada.</w:t>
      </w:r>
    </w:p>
    <w:p w14:paraId="0EEEE4ED" w14:textId="4DDF88B8" w:rsidR="00324CA3" w:rsidRDefault="00324CA3" w:rsidP="00324CA3">
      <w:pPr>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Podemos afirmar que há um exemplo clássico da consonância cognitiva.</w:t>
      </w:r>
      <w:r w:rsidRPr="004F11F6">
        <w:rPr>
          <w:rFonts w:ascii="Times New Roman" w:hAnsi="Times New Roman" w:cs="Times New Roman"/>
          <w:sz w:val="24"/>
          <w:szCs w:val="24"/>
        </w:rPr>
        <w:t xml:space="preserve"> </w:t>
      </w:r>
      <w:proofErr w:type="spellStart"/>
      <w:r w:rsidRPr="004F11F6">
        <w:rPr>
          <w:rFonts w:ascii="Times New Roman" w:hAnsi="Times New Roman" w:cs="Times New Roman"/>
          <w:sz w:val="24"/>
          <w:szCs w:val="24"/>
        </w:rPr>
        <w:t>Fest</w:t>
      </w:r>
      <w:r>
        <w:rPr>
          <w:rFonts w:ascii="Times New Roman" w:hAnsi="Times New Roman" w:cs="Times New Roman"/>
          <w:sz w:val="24"/>
          <w:szCs w:val="24"/>
        </w:rPr>
        <w:t>i</w:t>
      </w:r>
      <w:r w:rsidRPr="004F11F6">
        <w:rPr>
          <w:rFonts w:ascii="Times New Roman" w:hAnsi="Times New Roman" w:cs="Times New Roman"/>
          <w:sz w:val="24"/>
          <w:szCs w:val="24"/>
        </w:rPr>
        <w:t>nger</w:t>
      </w:r>
      <w:proofErr w:type="spellEnd"/>
      <w:r w:rsidRPr="004F11F6">
        <w:rPr>
          <w:rFonts w:ascii="Times New Roman" w:hAnsi="Times New Roman" w:cs="Times New Roman"/>
          <w:sz w:val="24"/>
          <w:szCs w:val="24"/>
        </w:rPr>
        <w:t xml:space="preserve"> (1975) cita o exemplo de um fumante que não possui informações negativas sobre o cigarro. A partir do momento que esse indivíduo tem acesso </w:t>
      </w:r>
      <w:r w:rsidR="006A55D8">
        <w:rPr>
          <w:rFonts w:ascii="Times New Roman" w:hAnsi="Times New Roman" w:cs="Times New Roman"/>
          <w:sz w:val="24"/>
          <w:szCs w:val="24"/>
        </w:rPr>
        <w:t>à</w:t>
      </w:r>
      <w:r w:rsidRPr="004F11F6">
        <w:rPr>
          <w:rFonts w:ascii="Times New Roman" w:hAnsi="Times New Roman" w:cs="Times New Roman"/>
          <w:sz w:val="24"/>
          <w:szCs w:val="24"/>
        </w:rPr>
        <w:t>s informações dos malefícios do cigarro, a</w:t>
      </w:r>
      <w:r>
        <w:rPr>
          <w:rFonts w:ascii="Times New Roman" w:hAnsi="Times New Roman" w:cs="Times New Roman"/>
          <w:sz w:val="24"/>
          <w:szCs w:val="24"/>
        </w:rPr>
        <w:t xml:space="preserve"> </w:t>
      </w:r>
      <w:r w:rsidRPr="004F11F6">
        <w:rPr>
          <w:rFonts w:ascii="Times New Roman" w:hAnsi="Times New Roman" w:cs="Times New Roman"/>
          <w:sz w:val="24"/>
          <w:szCs w:val="24"/>
        </w:rPr>
        <w:t>decisão de continuar fumando apresenta uma dissonância</w:t>
      </w:r>
      <w:r>
        <w:rPr>
          <w:rFonts w:ascii="Times New Roman" w:hAnsi="Times New Roman" w:cs="Times New Roman"/>
          <w:sz w:val="24"/>
          <w:szCs w:val="24"/>
        </w:rPr>
        <w:t>, pois a nova informação gera uma incompatibilidade com o comportamento – o tomador de decisão não quer se comportar de forma prejudicial para si mesmo</w:t>
      </w:r>
      <w:r w:rsidRPr="004F11F6">
        <w:rPr>
          <w:rFonts w:ascii="Times New Roman" w:hAnsi="Times New Roman" w:cs="Times New Roman"/>
          <w:sz w:val="24"/>
          <w:szCs w:val="24"/>
        </w:rPr>
        <w:t xml:space="preserve"> em </w:t>
      </w:r>
      <w:r w:rsidR="006A55D8">
        <w:rPr>
          <w:rFonts w:ascii="Times New Roman" w:hAnsi="Times New Roman" w:cs="Times New Roman"/>
          <w:sz w:val="24"/>
          <w:szCs w:val="24"/>
        </w:rPr>
        <w:t xml:space="preserve">decorrência da </w:t>
      </w:r>
      <w:r w:rsidRPr="004F11F6">
        <w:rPr>
          <w:rFonts w:ascii="Times New Roman" w:hAnsi="Times New Roman" w:cs="Times New Roman"/>
          <w:sz w:val="24"/>
          <w:szCs w:val="24"/>
        </w:rPr>
        <w:t>nova informação. O indivíduo tenta reduzir ou acabar c</w:t>
      </w:r>
      <w:r>
        <w:rPr>
          <w:rFonts w:ascii="Times New Roman" w:hAnsi="Times New Roman" w:cs="Times New Roman"/>
          <w:sz w:val="24"/>
          <w:szCs w:val="24"/>
        </w:rPr>
        <w:t>om a dissonância de duas formas:</w:t>
      </w:r>
      <w:r w:rsidRPr="004F11F6">
        <w:rPr>
          <w:rFonts w:ascii="Times New Roman" w:hAnsi="Times New Roman" w:cs="Times New Roman"/>
          <w:sz w:val="24"/>
          <w:szCs w:val="24"/>
        </w:rPr>
        <w:t xml:space="preserve"> </w:t>
      </w:r>
      <w:r>
        <w:rPr>
          <w:rFonts w:ascii="Times New Roman" w:hAnsi="Times New Roman" w:cs="Times New Roman"/>
          <w:sz w:val="24"/>
          <w:szCs w:val="24"/>
        </w:rPr>
        <w:t>(1</w:t>
      </w:r>
      <w:r w:rsidRPr="004F11F6">
        <w:rPr>
          <w:rFonts w:ascii="Times New Roman" w:hAnsi="Times New Roman" w:cs="Times New Roman"/>
          <w:sz w:val="24"/>
          <w:szCs w:val="24"/>
        </w:rPr>
        <w:t xml:space="preserve">) </w:t>
      </w:r>
      <w:r w:rsidR="006A55D8">
        <w:rPr>
          <w:rFonts w:ascii="Times New Roman" w:hAnsi="Times New Roman" w:cs="Times New Roman"/>
          <w:sz w:val="24"/>
          <w:szCs w:val="24"/>
        </w:rPr>
        <w:t xml:space="preserve">ele pode </w:t>
      </w:r>
      <w:r w:rsidRPr="004F11F6">
        <w:rPr>
          <w:rFonts w:ascii="Times New Roman" w:hAnsi="Times New Roman" w:cs="Times New Roman"/>
          <w:sz w:val="24"/>
          <w:szCs w:val="24"/>
        </w:rPr>
        <w:t>continua</w:t>
      </w:r>
      <w:r w:rsidR="006A55D8">
        <w:rPr>
          <w:rFonts w:ascii="Times New Roman" w:hAnsi="Times New Roman" w:cs="Times New Roman"/>
          <w:sz w:val="24"/>
          <w:szCs w:val="24"/>
        </w:rPr>
        <w:t>r</w:t>
      </w:r>
      <w:r w:rsidRPr="004F11F6">
        <w:rPr>
          <w:rFonts w:ascii="Times New Roman" w:hAnsi="Times New Roman" w:cs="Times New Roman"/>
          <w:sz w:val="24"/>
          <w:szCs w:val="24"/>
        </w:rPr>
        <w:t xml:space="preserve"> a fumar</w:t>
      </w:r>
      <w:r w:rsidR="006A55D8">
        <w:rPr>
          <w:rFonts w:ascii="Times New Roman" w:hAnsi="Times New Roman" w:cs="Times New Roman"/>
          <w:sz w:val="24"/>
          <w:szCs w:val="24"/>
        </w:rPr>
        <w:t>,</w:t>
      </w:r>
      <w:r w:rsidRPr="004F11F6">
        <w:rPr>
          <w:rFonts w:ascii="Times New Roman" w:hAnsi="Times New Roman" w:cs="Times New Roman"/>
          <w:sz w:val="24"/>
          <w:szCs w:val="24"/>
        </w:rPr>
        <w:t xml:space="preserve"> enfatizando os benefícios do cigarro, como por exemplo, a diminuição da ansiedade</w:t>
      </w:r>
      <w:r w:rsidR="006A55D8">
        <w:rPr>
          <w:rFonts w:ascii="Times New Roman" w:hAnsi="Times New Roman" w:cs="Times New Roman"/>
          <w:sz w:val="24"/>
          <w:szCs w:val="24"/>
        </w:rPr>
        <w:t xml:space="preserve">, o que </w:t>
      </w:r>
      <w:r w:rsidRPr="004F11F6">
        <w:rPr>
          <w:rFonts w:ascii="Times New Roman" w:hAnsi="Times New Roman" w:cs="Times New Roman"/>
          <w:sz w:val="24"/>
          <w:szCs w:val="24"/>
        </w:rPr>
        <w:t>faria com q</w:t>
      </w:r>
      <w:r>
        <w:rPr>
          <w:rFonts w:ascii="Times New Roman" w:hAnsi="Times New Roman" w:cs="Times New Roman"/>
          <w:sz w:val="24"/>
          <w:szCs w:val="24"/>
        </w:rPr>
        <w:t>ue a dissonância diminuísse, ou</w:t>
      </w:r>
      <w:r w:rsidRPr="004F11F6">
        <w:rPr>
          <w:rFonts w:ascii="Times New Roman" w:hAnsi="Times New Roman" w:cs="Times New Roman"/>
          <w:sz w:val="24"/>
          <w:szCs w:val="24"/>
        </w:rPr>
        <w:t xml:space="preserve"> </w:t>
      </w:r>
      <w:r>
        <w:rPr>
          <w:rFonts w:ascii="Times New Roman" w:hAnsi="Times New Roman" w:cs="Times New Roman"/>
          <w:sz w:val="24"/>
          <w:szCs w:val="24"/>
        </w:rPr>
        <w:t>(2</w:t>
      </w:r>
      <w:r w:rsidRPr="004F11F6">
        <w:rPr>
          <w:rFonts w:ascii="Times New Roman" w:hAnsi="Times New Roman" w:cs="Times New Roman"/>
          <w:sz w:val="24"/>
          <w:szCs w:val="24"/>
        </w:rPr>
        <w:t xml:space="preserve">) </w:t>
      </w:r>
      <w:r w:rsidR="006A55D8">
        <w:rPr>
          <w:rFonts w:ascii="Times New Roman" w:hAnsi="Times New Roman" w:cs="Times New Roman"/>
          <w:sz w:val="24"/>
          <w:szCs w:val="24"/>
        </w:rPr>
        <w:t xml:space="preserve">ele pode </w:t>
      </w:r>
      <w:r w:rsidRPr="004F11F6">
        <w:rPr>
          <w:rFonts w:ascii="Times New Roman" w:hAnsi="Times New Roman" w:cs="Times New Roman"/>
          <w:sz w:val="24"/>
          <w:szCs w:val="24"/>
        </w:rPr>
        <w:t>para</w:t>
      </w:r>
      <w:r w:rsidR="006A55D8">
        <w:rPr>
          <w:rFonts w:ascii="Times New Roman" w:hAnsi="Times New Roman" w:cs="Times New Roman"/>
          <w:sz w:val="24"/>
          <w:szCs w:val="24"/>
        </w:rPr>
        <w:t>r</w:t>
      </w:r>
      <w:r w:rsidRPr="004F11F6">
        <w:rPr>
          <w:rFonts w:ascii="Times New Roman" w:hAnsi="Times New Roman" w:cs="Times New Roman"/>
          <w:sz w:val="24"/>
          <w:szCs w:val="24"/>
        </w:rPr>
        <w:t xml:space="preserve"> de fumar, onde a dissonância desapareceria. </w:t>
      </w:r>
      <w:proofErr w:type="spellStart"/>
      <w:r>
        <w:rPr>
          <w:rFonts w:ascii="Times New Roman" w:hAnsi="Times New Roman" w:cs="Times New Roman"/>
          <w:sz w:val="24"/>
          <w:szCs w:val="24"/>
        </w:rPr>
        <w:t>Festinger</w:t>
      </w:r>
      <w:proofErr w:type="spellEnd"/>
      <w:r>
        <w:rPr>
          <w:rFonts w:ascii="Times New Roman" w:hAnsi="Times New Roman" w:cs="Times New Roman"/>
          <w:sz w:val="24"/>
          <w:szCs w:val="24"/>
        </w:rPr>
        <w:t xml:space="preserve"> (1975) reconhece a simplicidade do exemplo, pois a informação de que fumar </w:t>
      </w:r>
      <w:r w:rsidR="006A55D8">
        <w:rPr>
          <w:rFonts w:ascii="Times New Roman" w:hAnsi="Times New Roman" w:cs="Times New Roman"/>
          <w:sz w:val="24"/>
          <w:szCs w:val="24"/>
        </w:rPr>
        <w:t>prejudica a s</w:t>
      </w:r>
      <w:r>
        <w:rPr>
          <w:rFonts w:ascii="Times New Roman" w:hAnsi="Times New Roman" w:cs="Times New Roman"/>
          <w:sz w:val="24"/>
          <w:szCs w:val="24"/>
        </w:rPr>
        <w:t>aúde é socialmente disseminada, então os fumantes geram a consonância cognitiva apoiados em (1). N</w:t>
      </w:r>
      <w:r w:rsidRPr="004F11F6">
        <w:rPr>
          <w:rFonts w:ascii="Times New Roman" w:hAnsi="Times New Roman" w:cs="Times New Roman"/>
          <w:sz w:val="24"/>
          <w:szCs w:val="24"/>
        </w:rPr>
        <w:t xml:space="preserve">a abordagem de </w:t>
      </w:r>
      <w:proofErr w:type="spellStart"/>
      <w:r w:rsidRPr="004F11F6">
        <w:rPr>
          <w:rFonts w:ascii="Times New Roman" w:hAnsi="Times New Roman" w:cs="Times New Roman"/>
          <w:sz w:val="24"/>
          <w:szCs w:val="24"/>
        </w:rPr>
        <w:t>Festinger</w:t>
      </w:r>
      <w:proofErr w:type="spellEnd"/>
      <w:r>
        <w:rPr>
          <w:rFonts w:ascii="Times New Roman" w:hAnsi="Times New Roman" w:cs="Times New Roman"/>
          <w:sz w:val="24"/>
          <w:szCs w:val="24"/>
        </w:rPr>
        <w:t xml:space="preserve">, </w:t>
      </w:r>
      <w:r w:rsidRPr="004F11F6">
        <w:rPr>
          <w:rFonts w:ascii="Times New Roman" w:hAnsi="Times New Roman" w:cs="Times New Roman"/>
          <w:sz w:val="24"/>
          <w:szCs w:val="24"/>
        </w:rPr>
        <w:t>a cognição é um conjunto de ideias, crenças e opiniões que exerce influência no comportamento do indivíduo, e há uma dissonância quando existe uma rela</w:t>
      </w:r>
      <w:r>
        <w:rPr>
          <w:rFonts w:ascii="Times New Roman" w:hAnsi="Times New Roman" w:cs="Times New Roman"/>
          <w:sz w:val="24"/>
          <w:szCs w:val="24"/>
        </w:rPr>
        <w:t>ção discordante entre cognições</w:t>
      </w:r>
      <w:r w:rsidRPr="004F11F6">
        <w:rPr>
          <w:rFonts w:ascii="Times New Roman" w:hAnsi="Times New Roman" w:cs="Times New Roman"/>
          <w:sz w:val="24"/>
          <w:szCs w:val="24"/>
        </w:rPr>
        <w:t xml:space="preserve">. </w:t>
      </w:r>
    </w:p>
    <w:p w14:paraId="7DD103ED" w14:textId="3903D6FB" w:rsidR="00324CA3" w:rsidRPr="004F11F6" w:rsidRDefault="00324CA3" w:rsidP="00324CA3">
      <w:pPr>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A consonância cognitiva de </w:t>
      </w:r>
      <w:proofErr w:type="spellStart"/>
      <w:r>
        <w:rPr>
          <w:rFonts w:ascii="Times New Roman" w:hAnsi="Times New Roman" w:cs="Times New Roman"/>
          <w:sz w:val="24"/>
          <w:szCs w:val="24"/>
        </w:rPr>
        <w:t>Festinger</w:t>
      </w:r>
      <w:proofErr w:type="spellEnd"/>
      <w:r>
        <w:rPr>
          <w:rFonts w:ascii="Times New Roman" w:hAnsi="Times New Roman" w:cs="Times New Roman"/>
          <w:sz w:val="24"/>
          <w:szCs w:val="24"/>
        </w:rPr>
        <w:t xml:space="preserve"> é similar </w:t>
      </w:r>
      <w:r w:rsidR="00645D9F">
        <w:rPr>
          <w:rFonts w:ascii="Times New Roman" w:hAnsi="Times New Roman" w:cs="Times New Roman"/>
          <w:sz w:val="24"/>
          <w:szCs w:val="24"/>
        </w:rPr>
        <w:t xml:space="preserve">à </w:t>
      </w:r>
      <w:r>
        <w:rPr>
          <w:rFonts w:ascii="Times New Roman" w:hAnsi="Times New Roman" w:cs="Times New Roman"/>
          <w:sz w:val="24"/>
          <w:szCs w:val="24"/>
        </w:rPr>
        <w:t xml:space="preserve">heurística da ancoragem, pois o tomador da decisão trata a informação como aquilo que deve ser aceito quando </w:t>
      </w:r>
      <w:r w:rsidR="00645D9F">
        <w:rPr>
          <w:rFonts w:ascii="Times New Roman" w:hAnsi="Times New Roman" w:cs="Times New Roman"/>
          <w:sz w:val="24"/>
          <w:szCs w:val="24"/>
        </w:rPr>
        <w:t xml:space="preserve">considera que </w:t>
      </w:r>
      <w:r>
        <w:rPr>
          <w:rFonts w:ascii="Times New Roman" w:hAnsi="Times New Roman" w:cs="Times New Roman"/>
          <w:sz w:val="24"/>
          <w:szCs w:val="24"/>
        </w:rPr>
        <w:t xml:space="preserve">uma relação </w:t>
      </w:r>
      <w:r w:rsidR="00645D9F">
        <w:rPr>
          <w:rFonts w:ascii="Times New Roman" w:hAnsi="Times New Roman" w:cs="Times New Roman"/>
          <w:sz w:val="24"/>
          <w:szCs w:val="24"/>
        </w:rPr>
        <w:t xml:space="preserve">é </w:t>
      </w:r>
      <w:r>
        <w:rPr>
          <w:rFonts w:ascii="Times New Roman" w:hAnsi="Times New Roman" w:cs="Times New Roman"/>
          <w:sz w:val="24"/>
          <w:szCs w:val="24"/>
        </w:rPr>
        <w:t>consonante. Assim</w:t>
      </w:r>
      <w:r w:rsidR="00645D9F">
        <w:rPr>
          <w:rFonts w:ascii="Times New Roman" w:hAnsi="Times New Roman" w:cs="Times New Roman"/>
          <w:sz w:val="24"/>
          <w:szCs w:val="24"/>
        </w:rPr>
        <w:t>, a</w:t>
      </w:r>
      <w:r>
        <w:rPr>
          <w:rFonts w:ascii="Times New Roman" w:hAnsi="Times New Roman" w:cs="Times New Roman"/>
          <w:sz w:val="24"/>
          <w:szCs w:val="24"/>
        </w:rPr>
        <w:t xml:space="preserve"> consonância cognitiva não considera se as informações são negativas </w:t>
      </w:r>
      <w:r w:rsidR="00645D9F">
        <w:rPr>
          <w:rFonts w:ascii="Times New Roman" w:hAnsi="Times New Roman" w:cs="Times New Roman"/>
          <w:sz w:val="24"/>
          <w:szCs w:val="24"/>
        </w:rPr>
        <w:t>ou</w:t>
      </w:r>
      <w:r>
        <w:rPr>
          <w:rFonts w:ascii="Times New Roman" w:hAnsi="Times New Roman" w:cs="Times New Roman"/>
          <w:sz w:val="24"/>
          <w:szCs w:val="24"/>
        </w:rPr>
        <w:t xml:space="preserve"> positivas, mas a relação que o tomador d</w:t>
      </w:r>
      <w:r w:rsidR="00645D9F">
        <w:rPr>
          <w:rFonts w:ascii="Times New Roman" w:hAnsi="Times New Roman" w:cs="Times New Roman"/>
          <w:sz w:val="24"/>
          <w:szCs w:val="24"/>
        </w:rPr>
        <w:t>a</w:t>
      </w:r>
      <w:r>
        <w:rPr>
          <w:rFonts w:ascii="Times New Roman" w:hAnsi="Times New Roman" w:cs="Times New Roman"/>
          <w:sz w:val="24"/>
          <w:szCs w:val="24"/>
        </w:rPr>
        <w:t xml:space="preserve"> decisão possui com a informação. Mais tarde Kahneman (2011) associará a ancoragem a um conforto cognitivo. </w:t>
      </w:r>
      <w:r w:rsidRPr="004F11F6">
        <w:rPr>
          <w:rFonts w:ascii="Times New Roman" w:hAnsi="Times New Roman" w:cs="Times New Roman"/>
          <w:sz w:val="24"/>
          <w:szCs w:val="24"/>
        </w:rPr>
        <w:t>De acordo com Kahneman (2011)</w:t>
      </w:r>
      <w:r w:rsidR="00645D9F">
        <w:rPr>
          <w:rFonts w:ascii="Times New Roman" w:hAnsi="Times New Roman" w:cs="Times New Roman"/>
          <w:sz w:val="24"/>
          <w:szCs w:val="24"/>
        </w:rPr>
        <w:t>,</w:t>
      </w:r>
      <w:r w:rsidRPr="004F11F6">
        <w:rPr>
          <w:rFonts w:ascii="Times New Roman" w:hAnsi="Times New Roman" w:cs="Times New Roman"/>
          <w:sz w:val="24"/>
          <w:szCs w:val="24"/>
        </w:rPr>
        <w:t xml:space="preserve"> quando as opiniões dos indivíduos são convergentes, elas geram um conforto cognitivo</w:t>
      </w:r>
      <w:r w:rsidR="00645D9F">
        <w:rPr>
          <w:rFonts w:ascii="Times New Roman" w:hAnsi="Times New Roman" w:cs="Times New Roman"/>
          <w:sz w:val="24"/>
          <w:szCs w:val="24"/>
        </w:rPr>
        <w:t xml:space="preserve">; </w:t>
      </w:r>
      <w:r w:rsidRPr="004F11F6">
        <w:rPr>
          <w:rFonts w:ascii="Times New Roman" w:hAnsi="Times New Roman" w:cs="Times New Roman"/>
          <w:sz w:val="24"/>
          <w:szCs w:val="24"/>
        </w:rPr>
        <w:t>caso as opiniões sejam distint</w:t>
      </w:r>
      <w:r>
        <w:rPr>
          <w:rFonts w:ascii="Times New Roman" w:hAnsi="Times New Roman" w:cs="Times New Roman"/>
          <w:sz w:val="24"/>
          <w:szCs w:val="24"/>
        </w:rPr>
        <w:t>as</w:t>
      </w:r>
      <w:r w:rsidR="00645D9F">
        <w:rPr>
          <w:rFonts w:ascii="Times New Roman" w:hAnsi="Times New Roman" w:cs="Times New Roman"/>
          <w:sz w:val="24"/>
          <w:szCs w:val="24"/>
        </w:rPr>
        <w:t>,</w:t>
      </w:r>
      <w:r>
        <w:rPr>
          <w:rFonts w:ascii="Times New Roman" w:hAnsi="Times New Roman" w:cs="Times New Roman"/>
          <w:sz w:val="24"/>
          <w:szCs w:val="24"/>
        </w:rPr>
        <w:t xml:space="preserve"> há um desconforto cognitivo.</w:t>
      </w:r>
      <w:r w:rsidRPr="004F11F6">
        <w:rPr>
          <w:rFonts w:ascii="Times New Roman" w:hAnsi="Times New Roman" w:cs="Times New Roman"/>
          <w:sz w:val="24"/>
          <w:szCs w:val="24"/>
        </w:rPr>
        <w:t xml:space="preserve"> O conforto cognitivo para Kahneman (2011) acontece quando o indivíduo tem a sensação de familiaridade com a informação. Quando o indivíduo faz uma escolha que lhe pare</w:t>
      </w:r>
      <w:r w:rsidR="00645D9F">
        <w:rPr>
          <w:rFonts w:ascii="Times New Roman" w:hAnsi="Times New Roman" w:cs="Times New Roman"/>
          <w:sz w:val="24"/>
          <w:szCs w:val="24"/>
        </w:rPr>
        <w:t>ce</w:t>
      </w:r>
      <w:r w:rsidRPr="004F11F6">
        <w:rPr>
          <w:rFonts w:ascii="Times New Roman" w:hAnsi="Times New Roman" w:cs="Times New Roman"/>
          <w:sz w:val="24"/>
          <w:szCs w:val="24"/>
        </w:rPr>
        <w:t xml:space="preserve"> acertada</w:t>
      </w:r>
      <w:r w:rsidR="00645D9F">
        <w:rPr>
          <w:rFonts w:ascii="Times New Roman" w:hAnsi="Times New Roman" w:cs="Times New Roman"/>
          <w:sz w:val="24"/>
          <w:szCs w:val="24"/>
        </w:rPr>
        <w:t>,</w:t>
      </w:r>
      <w:r w:rsidRPr="004F11F6">
        <w:rPr>
          <w:rFonts w:ascii="Times New Roman" w:hAnsi="Times New Roman" w:cs="Times New Roman"/>
          <w:sz w:val="24"/>
          <w:szCs w:val="24"/>
        </w:rPr>
        <w:t xml:space="preserve"> ele reduz a dissonância</w:t>
      </w:r>
      <w:r w:rsidR="00645D9F">
        <w:rPr>
          <w:rFonts w:ascii="Times New Roman" w:hAnsi="Times New Roman" w:cs="Times New Roman"/>
          <w:sz w:val="24"/>
          <w:szCs w:val="24"/>
        </w:rPr>
        <w:t>,</w:t>
      </w:r>
      <w:r w:rsidRPr="004F11F6">
        <w:rPr>
          <w:rFonts w:ascii="Times New Roman" w:hAnsi="Times New Roman" w:cs="Times New Roman"/>
          <w:sz w:val="24"/>
          <w:szCs w:val="24"/>
        </w:rPr>
        <w:t xml:space="preserve"> gera</w:t>
      </w:r>
      <w:r w:rsidR="00645D9F">
        <w:rPr>
          <w:rFonts w:ascii="Times New Roman" w:hAnsi="Times New Roman" w:cs="Times New Roman"/>
          <w:sz w:val="24"/>
          <w:szCs w:val="24"/>
        </w:rPr>
        <w:t>ndo-se assim</w:t>
      </w:r>
      <w:r w:rsidRPr="004F11F6">
        <w:rPr>
          <w:rFonts w:ascii="Times New Roman" w:hAnsi="Times New Roman" w:cs="Times New Roman"/>
          <w:sz w:val="24"/>
          <w:szCs w:val="24"/>
        </w:rPr>
        <w:t xml:space="preserve"> uma sensação de que </w:t>
      </w:r>
      <w:r w:rsidR="00645D9F">
        <w:rPr>
          <w:rFonts w:ascii="Times New Roman" w:hAnsi="Times New Roman" w:cs="Times New Roman"/>
          <w:sz w:val="24"/>
          <w:szCs w:val="24"/>
        </w:rPr>
        <w:t xml:space="preserve">ele </w:t>
      </w:r>
      <w:r w:rsidRPr="004F11F6">
        <w:rPr>
          <w:rFonts w:ascii="Times New Roman" w:hAnsi="Times New Roman" w:cs="Times New Roman"/>
          <w:sz w:val="24"/>
          <w:szCs w:val="24"/>
        </w:rPr>
        <w:t xml:space="preserve">fez a escolha certa. </w:t>
      </w:r>
    </w:p>
    <w:p w14:paraId="5690A544" w14:textId="4FF78B57" w:rsidR="00324CA3" w:rsidRPr="004F11F6" w:rsidRDefault="00324CA3" w:rsidP="00324CA3">
      <w:pPr>
        <w:spacing w:after="0" w:line="240" w:lineRule="auto"/>
        <w:ind w:firstLine="851"/>
        <w:contextualSpacing/>
        <w:jc w:val="both"/>
        <w:rPr>
          <w:rFonts w:ascii="Times New Roman" w:hAnsi="Times New Roman" w:cs="Times New Roman"/>
          <w:sz w:val="24"/>
          <w:szCs w:val="24"/>
        </w:rPr>
      </w:pPr>
      <w:r w:rsidRPr="004F11F6">
        <w:rPr>
          <w:rFonts w:ascii="Times New Roman" w:hAnsi="Times New Roman" w:cs="Times New Roman"/>
          <w:sz w:val="24"/>
          <w:szCs w:val="24"/>
        </w:rPr>
        <w:t xml:space="preserve">De acordo com </w:t>
      </w:r>
      <w:proofErr w:type="spellStart"/>
      <w:r w:rsidRPr="004F11F6">
        <w:rPr>
          <w:rFonts w:ascii="Times New Roman" w:hAnsi="Times New Roman" w:cs="Times New Roman"/>
          <w:sz w:val="24"/>
          <w:szCs w:val="24"/>
        </w:rPr>
        <w:t>Festinger</w:t>
      </w:r>
      <w:proofErr w:type="spellEnd"/>
      <w:r w:rsidRPr="004F11F6">
        <w:rPr>
          <w:rFonts w:ascii="Times New Roman" w:hAnsi="Times New Roman" w:cs="Times New Roman"/>
          <w:sz w:val="24"/>
          <w:szCs w:val="24"/>
        </w:rPr>
        <w:t xml:space="preserve"> (1975)</w:t>
      </w:r>
      <w:r w:rsidR="00645D9F">
        <w:rPr>
          <w:rFonts w:ascii="Times New Roman" w:hAnsi="Times New Roman" w:cs="Times New Roman"/>
          <w:sz w:val="24"/>
          <w:szCs w:val="24"/>
        </w:rPr>
        <w:t>,</w:t>
      </w:r>
      <w:r w:rsidRPr="004F11F6">
        <w:rPr>
          <w:rFonts w:ascii="Times New Roman" w:hAnsi="Times New Roman" w:cs="Times New Roman"/>
          <w:sz w:val="24"/>
          <w:szCs w:val="24"/>
        </w:rPr>
        <w:t xml:space="preserve"> quanto mais fatores sociais estiverem envolvidos no conjunto de elementos cognitivos</w:t>
      </w:r>
      <w:r w:rsidR="00645D9F">
        <w:rPr>
          <w:rFonts w:ascii="Times New Roman" w:hAnsi="Times New Roman" w:cs="Times New Roman"/>
          <w:sz w:val="24"/>
          <w:szCs w:val="24"/>
        </w:rPr>
        <w:t>,</w:t>
      </w:r>
      <w:r w:rsidRPr="004F11F6">
        <w:rPr>
          <w:rFonts w:ascii="Times New Roman" w:hAnsi="Times New Roman" w:cs="Times New Roman"/>
          <w:sz w:val="24"/>
          <w:szCs w:val="24"/>
        </w:rPr>
        <w:t xml:space="preserve"> maior será a magnitude da </w:t>
      </w:r>
      <w:r>
        <w:rPr>
          <w:rFonts w:ascii="Times New Roman" w:hAnsi="Times New Roman" w:cs="Times New Roman"/>
          <w:sz w:val="24"/>
          <w:szCs w:val="24"/>
        </w:rPr>
        <w:t xml:space="preserve">consonância ou </w:t>
      </w:r>
      <w:r w:rsidRPr="004F11F6">
        <w:rPr>
          <w:rFonts w:ascii="Times New Roman" w:hAnsi="Times New Roman" w:cs="Times New Roman"/>
          <w:sz w:val="24"/>
          <w:szCs w:val="24"/>
        </w:rPr>
        <w:t xml:space="preserve">dissonância. Quando os elementos envolvem crenças, valores e tradições, a </w:t>
      </w:r>
      <w:r>
        <w:rPr>
          <w:rFonts w:ascii="Times New Roman" w:hAnsi="Times New Roman" w:cs="Times New Roman"/>
          <w:sz w:val="24"/>
          <w:szCs w:val="24"/>
        </w:rPr>
        <w:t xml:space="preserve">consonância ou </w:t>
      </w:r>
      <w:r w:rsidRPr="004F11F6">
        <w:rPr>
          <w:rFonts w:ascii="Times New Roman" w:hAnsi="Times New Roman" w:cs="Times New Roman"/>
          <w:sz w:val="24"/>
          <w:szCs w:val="24"/>
        </w:rPr>
        <w:t>discordância tende a ser maior. Outro fator que diminui a magnitude da dissonância</w:t>
      </w:r>
      <w:r>
        <w:rPr>
          <w:rFonts w:ascii="Times New Roman" w:hAnsi="Times New Roman" w:cs="Times New Roman"/>
          <w:sz w:val="24"/>
          <w:szCs w:val="24"/>
        </w:rPr>
        <w:t>, c</w:t>
      </w:r>
      <w:r w:rsidRPr="004F11F6">
        <w:rPr>
          <w:rFonts w:ascii="Times New Roman" w:hAnsi="Times New Roman" w:cs="Times New Roman"/>
          <w:sz w:val="24"/>
          <w:szCs w:val="24"/>
        </w:rPr>
        <w:t xml:space="preserve">onforme </w:t>
      </w:r>
      <w:proofErr w:type="spellStart"/>
      <w:r w:rsidRPr="004F11F6">
        <w:rPr>
          <w:rFonts w:ascii="Times New Roman" w:hAnsi="Times New Roman" w:cs="Times New Roman"/>
          <w:sz w:val="24"/>
          <w:szCs w:val="24"/>
        </w:rPr>
        <w:t>Festinger</w:t>
      </w:r>
      <w:proofErr w:type="spellEnd"/>
      <w:r w:rsidRPr="004F11F6">
        <w:rPr>
          <w:rFonts w:ascii="Times New Roman" w:hAnsi="Times New Roman" w:cs="Times New Roman"/>
          <w:sz w:val="24"/>
          <w:szCs w:val="24"/>
        </w:rPr>
        <w:t xml:space="preserve"> (1975)</w:t>
      </w:r>
      <w:r>
        <w:rPr>
          <w:rFonts w:ascii="Times New Roman" w:hAnsi="Times New Roman" w:cs="Times New Roman"/>
          <w:sz w:val="24"/>
          <w:szCs w:val="24"/>
        </w:rPr>
        <w:t>,</w:t>
      </w:r>
      <w:r w:rsidRPr="004F11F6">
        <w:rPr>
          <w:rFonts w:ascii="Times New Roman" w:hAnsi="Times New Roman" w:cs="Times New Roman"/>
          <w:sz w:val="24"/>
          <w:szCs w:val="24"/>
        </w:rPr>
        <w:t xml:space="preserve"> é o número de pessoas que sustentam a mesma opinião </w:t>
      </w:r>
      <w:r>
        <w:rPr>
          <w:rFonts w:ascii="Times New Roman" w:hAnsi="Times New Roman" w:cs="Times New Roman"/>
          <w:sz w:val="24"/>
          <w:szCs w:val="24"/>
        </w:rPr>
        <w:t>de</w:t>
      </w:r>
      <w:r w:rsidRPr="004F11F6">
        <w:rPr>
          <w:rFonts w:ascii="Times New Roman" w:hAnsi="Times New Roman" w:cs="Times New Roman"/>
          <w:sz w:val="24"/>
          <w:szCs w:val="24"/>
        </w:rPr>
        <w:t xml:space="preserve"> determinado indivíduo. Quanto mais pessoas concordarem com esse indivíduo</w:t>
      </w:r>
      <w:r w:rsidR="00645D9F">
        <w:rPr>
          <w:rFonts w:ascii="Times New Roman" w:hAnsi="Times New Roman" w:cs="Times New Roman"/>
          <w:sz w:val="24"/>
          <w:szCs w:val="24"/>
        </w:rPr>
        <w:t>,</w:t>
      </w:r>
      <w:r w:rsidRPr="004F11F6">
        <w:rPr>
          <w:rFonts w:ascii="Times New Roman" w:hAnsi="Times New Roman" w:cs="Times New Roman"/>
          <w:sz w:val="24"/>
          <w:szCs w:val="24"/>
        </w:rPr>
        <w:t xml:space="preserve"> menor será a magnitude da dissonância produzida pela discordância de algum outro indivíduo, aumentando o grau de consonância. O apoio do grupo social </w:t>
      </w:r>
      <w:r w:rsidRPr="004F11F6">
        <w:rPr>
          <w:rFonts w:ascii="Times New Roman" w:hAnsi="Times New Roman" w:cs="Times New Roman"/>
          <w:sz w:val="24"/>
          <w:szCs w:val="24"/>
        </w:rPr>
        <w:lastRenderedPageBreak/>
        <w:t xml:space="preserve">tem um grande potencial para </w:t>
      </w:r>
      <w:r w:rsidR="00645D9F">
        <w:rPr>
          <w:rFonts w:ascii="Times New Roman" w:hAnsi="Times New Roman" w:cs="Times New Roman"/>
          <w:sz w:val="24"/>
          <w:szCs w:val="24"/>
        </w:rPr>
        <w:t xml:space="preserve">a </w:t>
      </w:r>
      <w:r w:rsidRPr="004F11F6">
        <w:rPr>
          <w:rFonts w:ascii="Times New Roman" w:hAnsi="Times New Roman" w:cs="Times New Roman"/>
          <w:sz w:val="24"/>
          <w:szCs w:val="24"/>
        </w:rPr>
        <w:t>redução da dissonância</w:t>
      </w:r>
      <w:r w:rsidR="00645D9F">
        <w:rPr>
          <w:rFonts w:ascii="Times New Roman" w:hAnsi="Times New Roman" w:cs="Times New Roman"/>
          <w:sz w:val="24"/>
          <w:szCs w:val="24"/>
        </w:rPr>
        <w:t xml:space="preserve">; </w:t>
      </w:r>
      <w:r w:rsidRPr="004F11F6">
        <w:rPr>
          <w:rFonts w:ascii="Times New Roman" w:hAnsi="Times New Roman" w:cs="Times New Roman"/>
          <w:sz w:val="24"/>
          <w:szCs w:val="24"/>
        </w:rPr>
        <w:t>isso ocorre po</w:t>
      </w:r>
      <w:r w:rsidR="00645D9F">
        <w:rPr>
          <w:rFonts w:ascii="Times New Roman" w:hAnsi="Times New Roman" w:cs="Times New Roman"/>
          <w:sz w:val="24"/>
          <w:szCs w:val="24"/>
        </w:rPr>
        <w:t xml:space="preserve">rque </w:t>
      </w:r>
      <w:r w:rsidRPr="004F11F6">
        <w:rPr>
          <w:rFonts w:ascii="Times New Roman" w:hAnsi="Times New Roman" w:cs="Times New Roman"/>
          <w:sz w:val="24"/>
          <w:szCs w:val="24"/>
        </w:rPr>
        <w:t xml:space="preserve">o indivíduo sofre um processo de influência </w:t>
      </w:r>
      <w:r w:rsidR="00645D9F">
        <w:rPr>
          <w:rFonts w:ascii="Times New Roman" w:hAnsi="Times New Roman" w:cs="Times New Roman"/>
          <w:sz w:val="24"/>
          <w:szCs w:val="24"/>
        </w:rPr>
        <w:t xml:space="preserve">por parte </w:t>
      </w:r>
      <w:r w:rsidRPr="004F11F6">
        <w:rPr>
          <w:rFonts w:ascii="Times New Roman" w:hAnsi="Times New Roman" w:cs="Times New Roman"/>
          <w:sz w:val="24"/>
          <w:szCs w:val="24"/>
        </w:rPr>
        <w:t xml:space="preserve">desse grupo. </w:t>
      </w:r>
      <w:r>
        <w:rPr>
          <w:rFonts w:ascii="Times New Roman" w:hAnsi="Times New Roman" w:cs="Times New Roman"/>
          <w:sz w:val="24"/>
          <w:szCs w:val="24"/>
        </w:rPr>
        <w:t xml:space="preserve">Mais uma vez, a teoria de </w:t>
      </w:r>
      <w:proofErr w:type="spellStart"/>
      <w:r>
        <w:rPr>
          <w:rFonts w:ascii="Times New Roman" w:hAnsi="Times New Roman" w:cs="Times New Roman"/>
          <w:sz w:val="24"/>
          <w:szCs w:val="24"/>
        </w:rPr>
        <w:t>Festinger</w:t>
      </w:r>
      <w:proofErr w:type="spellEnd"/>
      <w:r>
        <w:rPr>
          <w:rFonts w:ascii="Times New Roman" w:hAnsi="Times New Roman" w:cs="Times New Roman"/>
          <w:sz w:val="24"/>
          <w:szCs w:val="24"/>
        </w:rPr>
        <w:t xml:space="preserve"> reforçando a confiança naquilo que parece familiar</w:t>
      </w:r>
      <w:r w:rsidR="00645D9F">
        <w:rPr>
          <w:rFonts w:ascii="Times New Roman" w:hAnsi="Times New Roman" w:cs="Times New Roman"/>
          <w:sz w:val="24"/>
          <w:szCs w:val="24"/>
        </w:rPr>
        <w:t xml:space="preserve"> pode ser considerada como algo compatível com </w:t>
      </w:r>
      <w:r>
        <w:rPr>
          <w:rFonts w:ascii="Times New Roman" w:hAnsi="Times New Roman" w:cs="Times New Roman"/>
          <w:sz w:val="24"/>
          <w:szCs w:val="24"/>
        </w:rPr>
        <w:t xml:space="preserve">o cerne da </w:t>
      </w:r>
      <w:r w:rsidR="00645D9F">
        <w:rPr>
          <w:rFonts w:ascii="Times New Roman" w:hAnsi="Times New Roman" w:cs="Times New Roman"/>
          <w:sz w:val="24"/>
          <w:szCs w:val="24"/>
        </w:rPr>
        <w:t xml:space="preserve">heurística da </w:t>
      </w:r>
      <w:r>
        <w:rPr>
          <w:rFonts w:ascii="Times New Roman" w:hAnsi="Times New Roman" w:cs="Times New Roman"/>
          <w:sz w:val="24"/>
          <w:szCs w:val="24"/>
        </w:rPr>
        <w:t xml:space="preserve">ancoragem. </w:t>
      </w:r>
      <w:r w:rsidRPr="004F11F6">
        <w:rPr>
          <w:rFonts w:ascii="Times New Roman" w:hAnsi="Times New Roman" w:cs="Times New Roman"/>
          <w:sz w:val="24"/>
          <w:szCs w:val="24"/>
        </w:rPr>
        <w:t xml:space="preserve">Tanto para </w:t>
      </w:r>
      <w:proofErr w:type="spellStart"/>
      <w:r w:rsidRPr="004F11F6">
        <w:rPr>
          <w:rFonts w:ascii="Times New Roman" w:hAnsi="Times New Roman" w:cs="Times New Roman"/>
          <w:sz w:val="24"/>
          <w:szCs w:val="24"/>
        </w:rPr>
        <w:t>Festinger</w:t>
      </w:r>
      <w:proofErr w:type="spellEnd"/>
      <w:r w:rsidRPr="004F11F6">
        <w:rPr>
          <w:rFonts w:ascii="Times New Roman" w:hAnsi="Times New Roman" w:cs="Times New Roman"/>
          <w:sz w:val="24"/>
          <w:szCs w:val="24"/>
        </w:rPr>
        <w:t xml:space="preserve"> (1975) quanto Kahneman (2011)</w:t>
      </w:r>
      <w:r>
        <w:rPr>
          <w:rFonts w:ascii="Times New Roman" w:hAnsi="Times New Roman" w:cs="Times New Roman"/>
          <w:sz w:val="24"/>
          <w:szCs w:val="24"/>
        </w:rPr>
        <w:t xml:space="preserve"> afirmam que </w:t>
      </w:r>
      <w:r w:rsidRPr="004F11F6">
        <w:rPr>
          <w:rFonts w:ascii="Times New Roman" w:hAnsi="Times New Roman" w:cs="Times New Roman"/>
          <w:sz w:val="24"/>
          <w:szCs w:val="24"/>
        </w:rPr>
        <w:t xml:space="preserve">quando uma notícia se espalha pela mídia e as pessoas começam a </w:t>
      </w:r>
      <w:r w:rsidR="00645D9F">
        <w:rPr>
          <w:rFonts w:ascii="Times New Roman" w:hAnsi="Times New Roman" w:cs="Times New Roman"/>
          <w:sz w:val="24"/>
          <w:szCs w:val="24"/>
        </w:rPr>
        <w:t xml:space="preserve">reproduzi-la, </w:t>
      </w:r>
      <w:r w:rsidRPr="004F11F6">
        <w:rPr>
          <w:rFonts w:ascii="Times New Roman" w:hAnsi="Times New Roman" w:cs="Times New Roman"/>
          <w:sz w:val="24"/>
          <w:szCs w:val="24"/>
        </w:rPr>
        <w:t xml:space="preserve">os indivíduos encontram ali uma consonância cognitiva apoiada no grupo social. Para </w:t>
      </w:r>
      <w:proofErr w:type="spellStart"/>
      <w:r w:rsidRPr="004F11F6">
        <w:rPr>
          <w:rFonts w:ascii="Times New Roman" w:hAnsi="Times New Roman" w:cs="Times New Roman"/>
          <w:sz w:val="24"/>
          <w:szCs w:val="24"/>
        </w:rPr>
        <w:t>Kanheman</w:t>
      </w:r>
      <w:proofErr w:type="spellEnd"/>
      <w:r w:rsidRPr="004F11F6">
        <w:rPr>
          <w:rFonts w:ascii="Times New Roman" w:hAnsi="Times New Roman" w:cs="Times New Roman"/>
          <w:sz w:val="24"/>
          <w:szCs w:val="24"/>
        </w:rPr>
        <w:t xml:space="preserve"> (2011)</w:t>
      </w:r>
      <w:r>
        <w:rPr>
          <w:rFonts w:ascii="Times New Roman" w:hAnsi="Times New Roman" w:cs="Times New Roman"/>
          <w:sz w:val="24"/>
          <w:szCs w:val="24"/>
        </w:rPr>
        <w:t>,</w:t>
      </w:r>
      <w:r w:rsidRPr="004F11F6">
        <w:rPr>
          <w:rFonts w:ascii="Times New Roman" w:hAnsi="Times New Roman" w:cs="Times New Roman"/>
          <w:sz w:val="24"/>
          <w:szCs w:val="24"/>
        </w:rPr>
        <w:t xml:space="preserve"> as disponibilidades de interpretação e </w:t>
      </w:r>
      <w:r w:rsidR="00645D9F">
        <w:rPr>
          <w:rFonts w:ascii="Times New Roman" w:hAnsi="Times New Roman" w:cs="Times New Roman"/>
          <w:sz w:val="24"/>
          <w:szCs w:val="24"/>
        </w:rPr>
        <w:t xml:space="preserve">de </w:t>
      </w:r>
      <w:r w:rsidRPr="004F11F6">
        <w:rPr>
          <w:rFonts w:ascii="Times New Roman" w:hAnsi="Times New Roman" w:cs="Times New Roman"/>
          <w:sz w:val="24"/>
          <w:szCs w:val="24"/>
        </w:rPr>
        <w:t>crenças apresentam vieses que são ativados pela memória associativa.</w:t>
      </w:r>
      <w:r>
        <w:rPr>
          <w:rFonts w:ascii="Times New Roman" w:hAnsi="Times New Roman" w:cs="Times New Roman"/>
          <w:sz w:val="24"/>
          <w:szCs w:val="24"/>
        </w:rPr>
        <w:t xml:space="preserve"> </w:t>
      </w:r>
      <w:r w:rsidRPr="004F11F6">
        <w:rPr>
          <w:rFonts w:ascii="Times New Roman" w:hAnsi="Times New Roman" w:cs="Times New Roman"/>
          <w:sz w:val="24"/>
          <w:szCs w:val="24"/>
        </w:rPr>
        <w:t>Dessa forma, a reprodução de “fenômenos de massa”</w:t>
      </w:r>
      <w:r w:rsidR="00645D9F">
        <w:rPr>
          <w:rFonts w:ascii="Times New Roman" w:hAnsi="Times New Roman" w:cs="Times New Roman"/>
          <w:sz w:val="24"/>
          <w:szCs w:val="24"/>
        </w:rPr>
        <w:t xml:space="preserve"> representar</w:t>
      </w:r>
      <w:r w:rsidRPr="004F11F6">
        <w:rPr>
          <w:rFonts w:ascii="Times New Roman" w:hAnsi="Times New Roman" w:cs="Times New Roman"/>
          <w:sz w:val="24"/>
          <w:szCs w:val="24"/>
        </w:rPr>
        <w:t xml:space="preserve">ia a busca pela redução das dissonâncias. Isso pode ocorrer em grande escala ou em um grupo isolado de pessoas. </w:t>
      </w:r>
      <w:r>
        <w:rPr>
          <w:rFonts w:ascii="Times New Roman" w:hAnsi="Times New Roman" w:cs="Times New Roman"/>
          <w:sz w:val="24"/>
          <w:szCs w:val="24"/>
        </w:rPr>
        <w:t xml:space="preserve">O aprendizado social é um </w:t>
      </w:r>
      <w:r w:rsidR="00645D9F">
        <w:rPr>
          <w:rFonts w:ascii="Times New Roman" w:hAnsi="Times New Roman" w:cs="Times New Roman"/>
          <w:sz w:val="24"/>
          <w:szCs w:val="24"/>
        </w:rPr>
        <w:t>processo no qual</w:t>
      </w:r>
      <w:r>
        <w:rPr>
          <w:rFonts w:ascii="Times New Roman" w:hAnsi="Times New Roman" w:cs="Times New Roman"/>
          <w:sz w:val="24"/>
          <w:szCs w:val="24"/>
        </w:rPr>
        <w:t xml:space="preserve"> converg</w:t>
      </w:r>
      <w:r w:rsidR="00645D9F">
        <w:rPr>
          <w:rFonts w:ascii="Times New Roman" w:hAnsi="Times New Roman" w:cs="Times New Roman"/>
          <w:sz w:val="24"/>
          <w:szCs w:val="24"/>
        </w:rPr>
        <w:t>em as visões de</w:t>
      </w:r>
      <w:r>
        <w:rPr>
          <w:rFonts w:ascii="Times New Roman" w:hAnsi="Times New Roman" w:cs="Times New Roman"/>
          <w:sz w:val="24"/>
          <w:szCs w:val="24"/>
        </w:rPr>
        <w:t xml:space="preserve"> </w:t>
      </w:r>
      <w:r w:rsidRPr="004F11F6">
        <w:rPr>
          <w:rFonts w:ascii="Times New Roman" w:hAnsi="Times New Roman" w:cs="Times New Roman"/>
          <w:sz w:val="24"/>
          <w:szCs w:val="24"/>
        </w:rPr>
        <w:t>K&amp;T</w:t>
      </w:r>
      <w:r>
        <w:rPr>
          <w:rFonts w:ascii="Times New Roman" w:hAnsi="Times New Roman" w:cs="Times New Roman"/>
          <w:sz w:val="24"/>
          <w:szCs w:val="24"/>
        </w:rPr>
        <w:t xml:space="preserve">, </w:t>
      </w:r>
      <w:proofErr w:type="spellStart"/>
      <w:r w:rsidRPr="004F11F6">
        <w:rPr>
          <w:rFonts w:ascii="Times New Roman" w:hAnsi="Times New Roman" w:cs="Times New Roman"/>
          <w:sz w:val="24"/>
          <w:szCs w:val="24"/>
        </w:rPr>
        <w:t>Bandura</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Festinger</w:t>
      </w:r>
      <w:proofErr w:type="spellEnd"/>
      <w:r>
        <w:rPr>
          <w:rFonts w:ascii="Times New Roman" w:hAnsi="Times New Roman" w:cs="Times New Roman"/>
          <w:sz w:val="24"/>
          <w:szCs w:val="24"/>
        </w:rPr>
        <w:t>. O</w:t>
      </w:r>
      <w:r w:rsidRPr="004F11F6">
        <w:rPr>
          <w:rFonts w:ascii="Times New Roman" w:hAnsi="Times New Roman" w:cs="Times New Roman"/>
          <w:sz w:val="24"/>
          <w:szCs w:val="24"/>
        </w:rPr>
        <w:t xml:space="preserve">s indivíduos apresentam uma percepção da realidade de </w:t>
      </w:r>
      <w:r>
        <w:rPr>
          <w:rFonts w:ascii="Times New Roman" w:hAnsi="Times New Roman" w:cs="Times New Roman"/>
          <w:sz w:val="24"/>
          <w:szCs w:val="24"/>
        </w:rPr>
        <w:t>acordo com o aprendizado social, m</w:t>
      </w:r>
      <w:r w:rsidRPr="004F11F6">
        <w:rPr>
          <w:rFonts w:ascii="Times New Roman" w:hAnsi="Times New Roman" w:cs="Times New Roman"/>
          <w:sz w:val="24"/>
          <w:szCs w:val="24"/>
        </w:rPr>
        <w:t>as quando estão condicionad</w:t>
      </w:r>
      <w:r w:rsidR="00645D9F">
        <w:rPr>
          <w:rFonts w:ascii="Times New Roman" w:hAnsi="Times New Roman" w:cs="Times New Roman"/>
          <w:sz w:val="24"/>
          <w:szCs w:val="24"/>
        </w:rPr>
        <w:t>o</w:t>
      </w:r>
      <w:r w:rsidRPr="004F11F6">
        <w:rPr>
          <w:rFonts w:ascii="Times New Roman" w:hAnsi="Times New Roman" w:cs="Times New Roman"/>
          <w:sz w:val="24"/>
          <w:szCs w:val="24"/>
        </w:rPr>
        <w:t xml:space="preserve">s </w:t>
      </w:r>
      <w:r w:rsidR="00645D9F">
        <w:rPr>
          <w:rFonts w:ascii="Times New Roman" w:hAnsi="Times New Roman" w:cs="Times New Roman"/>
          <w:sz w:val="24"/>
          <w:szCs w:val="24"/>
        </w:rPr>
        <w:t xml:space="preserve">ou restringidos </w:t>
      </w:r>
      <w:r w:rsidRPr="004F11F6">
        <w:rPr>
          <w:rFonts w:ascii="Times New Roman" w:hAnsi="Times New Roman" w:cs="Times New Roman"/>
          <w:sz w:val="24"/>
          <w:szCs w:val="24"/>
        </w:rPr>
        <w:t>tendem a dar respostas rápidas</w:t>
      </w:r>
      <w:r>
        <w:rPr>
          <w:rFonts w:ascii="Times New Roman" w:hAnsi="Times New Roman" w:cs="Times New Roman"/>
          <w:sz w:val="24"/>
          <w:szCs w:val="24"/>
        </w:rPr>
        <w:t>.</w:t>
      </w:r>
      <w:r w:rsidRPr="004F11F6">
        <w:rPr>
          <w:rFonts w:ascii="Times New Roman" w:hAnsi="Times New Roman" w:cs="Times New Roman"/>
          <w:sz w:val="24"/>
          <w:szCs w:val="24"/>
        </w:rPr>
        <w:t xml:space="preserve"> </w:t>
      </w:r>
    </w:p>
    <w:p w14:paraId="0620F973" w14:textId="77777777" w:rsidR="00D51BBB" w:rsidRPr="004F11F6" w:rsidRDefault="00D51BBB" w:rsidP="00AE253D">
      <w:pPr>
        <w:spacing w:after="0" w:line="240" w:lineRule="auto"/>
        <w:ind w:firstLine="851"/>
        <w:contextualSpacing/>
        <w:jc w:val="both"/>
        <w:rPr>
          <w:rFonts w:ascii="Times New Roman" w:hAnsi="Times New Roman" w:cs="Times New Roman"/>
          <w:sz w:val="24"/>
          <w:szCs w:val="24"/>
        </w:rPr>
      </w:pPr>
    </w:p>
    <w:p w14:paraId="3A0E58CA" w14:textId="77777777" w:rsidR="007D36FA" w:rsidRPr="004F11F6" w:rsidRDefault="007D36FA" w:rsidP="004F11F6">
      <w:pPr>
        <w:spacing w:after="0" w:line="240" w:lineRule="auto"/>
        <w:ind w:firstLine="851"/>
        <w:contextualSpacing/>
        <w:jc w:val="both"/>
        <w:rPr>
          <w:rFonts w:ascii="Times New Roman" w:hAnsi="Times New Roman" w:cs="Times New Roman"/>
          <w:sz w:val="24"/>
          <w:szCs w:val="24"/>
        </w:rPr>
      </w:pPr>
    </w:p>
    <w:p w14:paraId="53711712" w14:textId="77777777" w:rsidR="00324CA3" w:rsidRPr="004F11F6" w:rsidRDefault="00324CA3" w:rsidP="00324CA3">
      <w:pPr>
        <w:pStyle w:val="Ttulo1"/>
        <w:spacing w:line="240" w:lineRule="auto"/>
        <w:jc w:val="both"/>
        <w:rPr>
          <w:rFonts w:ascii="Times New Roman" w:hAnsi="Times New Roman" w:cs="Times New Roman"/>
          <w:i/>
          <w:szCs w:val="24"/>
        </w:rPr>
      </w:pPr>
      <w:bookmarkStart w:id="16" w:name="_Toc454545692"/>
      <w:bookmarkStart w:id="17" w:name="_Toc498007268"/>
      <w:r w:rsidRPr="004F11F6">
        <w:rPr>
          <w:rFonts w:ascii="Times New Roman" w:hAnsi="Times New Roman" w:cs="Times New Roman"/>
          <w:i/>
          <w:szCs w:val="24"/>
        </w:rPr>
        <w:t xml:space="preserve">4. </w:t>
      </w:r>
      <w:r>
        <w:rPr>
          <w:rFonts w:ascii="Times New Roman" w:hAnsi="Times New Roman" w:cs="Times New Roman"/>
          <w:i/>
          <w:szCs w:val="24"/>
        </w:rPr>
        <w:t xml:space="preserve">A Convergência entre o </w:t>
      </w:r>
      <w:proofErr w:type="spellStart"/>
      <w:r>
        <w:rPr>
          <w:rFonts w:ascii="Times New Roman" w:hAnsi="Times New Roman" w:cs="Times New Roman"/>
          <w:i/>
          <w:szCs w:val="24"/>
        </w:rPr>
        <w:t>Institucionalismo</w:t>
      </w:r>
      <w:proofErr w:type="spellEnd"/>
      <w:r>
        <w:rPr>
          <w:rFonts w:ascii="Times New Roman" w:hAnsi="Times New Roman" w:cs="Times New Roman"/>
          <w:i/>
          <w:szCs w:val="24"/>
        </w:rPr>
        <w:t xml:space="preserve"> de </w:t>
      </w:r>
      <w:proofErr w:type="spellStart"/>
      <w:r>
        <w:rPr>
          <w:rFonts w:ascii="Times New Roman" w:hAnsi="Times New Roman" w:cs="Times New Roman"/>
          <w:i/>
          <w:szCs w:val="24"/>
        </w:rPr>
        <w:t>Veblen</w:t>
      </w:r>
      <w:proofErr w:type="spellEnd"/>
      <w:r>
        <w:rPr>
          <w:rFonts w:ascii="Times New Roman" w:hAnsi="Times New Roman" w:cs="Times New Roman"/>
          <w:i/>
          <w:szCs w:val="24"/>
        </w:rPr>
        <w:t xml:space="preserve"> e a Abordagem Comportamental de Kahneman e </w:t>
      </w:r>
      <w:proofErr w:type="spellStart"/>
      <w:r>
        <w:rPr>
          <w:rFonts w:ascii="Times New Roman" w:hAnsi="Times New Roman" w:cs="Times New Roman"/>
          <w:i/>
          <w:szCs w:val="24"/>
        </w:rPr>
        <w:t>Tversky</w:t>
      </w:r>
      <w:proofErr w:type="spellEnd"/>
      <w:r>
        <w:rPr>
          <w:rFonts w:ascii="Times New Roman" w:hAnsi="Times New Roman" w:cs="Times New Roman"/>
          <w:i/>
          <w:szCs w:val="24"/>
        </w:rPr>
        <w:t xml:space="preserve"> </w:t>
      </w:r>
    </w:p>
    <w:p w14:paraId="348EF7A3" w14:textId="77777777" w:rsidR="00324CA3" w:rsidRPr="004F11F6" w:rsidRDefault="00324CA3" w:rsidP="00324CA3">
      <w:pPr>
        <w:spacing w:after="0" w:line="240" w:lineRule="auto"/>
        <w:rPr>
          <w:rFonts w:ascii="Times New Roman" w:hAnsi="Times New Roman" w:cs="Times New Roman"/>
          <w:b/>
          <w:i/>
          <w:sz w:val="24"/>
          <w:szCs w:val="24"/>
        </w:rPr>
      </w:pPr>
    </w:p>
    <w:p w14:paraId="6BBF09D8" w14:textId="3E9DFD54" w:rsidR="00324CA3" w:rsidRDefault="00324CA3" w:rsidP="00324CA3">
      <w:pPr>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Após a apresentação da base psicológica do </w:t>
      </w:r>
      <w:proofErr w:type="spellStart"/>
      <w:r>
        <w:rPr>
          <w:rFonts w:ascii="Times New Roman" w:hAnsi="Times New Roman" w:cs="Times New Roman"/>
          <w:sz w:val="24"/>
          <w:szCs w:val="24"/>
        </w:rPr>
        <w:t>institu</w:t>
      </w:r>
      <w:r w:rsidR="001642CB">
        <w:rPr>
          <w:rFonts w:ascii="Times New Roman" w:hAnsi="Times New Roman" w:cs="Times New Roman"/>
          <w:sz w:val="24"/>
          <w:szCs w:val="24"/>
        </w:rPr>
        <w:t>c</w:t>
      </w:r>
      <w:r>
        <w:rPr>
          <w:rFonts w:ascii="Times New Roman" w:hAnsi="Times New Roman" w:cs="Times New Roman"/>
          <w:sz w:val="24"/>
          <w:szCs w:val="24"/>
        </w:rPr>
        <w:t>ionalismo</w:t>
      </w:r>
      <w:proofErr w:type="spellEnd"/>
      <w:r>
        <w:rPr>
          <w:rFonts w:ascii="Times New Roman" w:hAnsi="Times New Roman" w:cs="Times New Roman"/>
          <w:sz w:val="24"/>
          <w:szCs w:val="24"/>
        </w:rPr>
        <w:t xml:space="preserve"> </w:t>
      </w:r>
      <w:proofErr w:type="spellStart"/>
      <w:r w:rsidR="001642CB">
        <w:rPr>
          <w:rFonts w:ascii="Times New Roman" w:hAnsi="Times New Roman" w:cs="Times New Roman"/>
          <w:sz w:val="24"/>
          <w:szCs w:val="24"/>
        </w:rPr>
        <w:t>v</w:t>
      </w:r>
      <w:r>
        <w:rPr>
          <w:rFonts w:ascii="Times New Roman" w:hAnsi="Times New Roman" w:cs="Times New Roman"/>
          <w:sz w:val="24"/>
          <w:szCs w:val="24"/>
        </w:rPr>
        <w:t>ebleniano</w:t>
      </w:r>
      <w:proofErr w:type="spellEnd"/>
      <w:r>
        <w:rPr>
          <w:rFonts w:ascii="Times New Roman" w:hAnsi="Times New Roman" w:cs="Times New Roman"/>
          <w:sz w:val="24"/>
          <w:szCs w:val="24"/>
        </w:rPr>
        <w:t xml:space="preserve"> e da abordagem comportamental – focada no papel das heurísticas na tomada de decisão – de K&amp;T</w:t>
      </w:r>
      <w:r w:rsidR="001642CB">
        <w:rPr>
          <w:rFonts w:ascii="Times New Roman" w:hAnsi="Times New Roman" w:cs="Times New Roman"/>
          <w:sz w:val="24"/>
          <w:szCs w:val="24"/>
        </w:rPr>
        <w:t>,</w:t>
      </w:r>
      <w:r>
        <w:rPr>
          <w:rFonts w:ascii="Times New Roman" w:hAnsi="Times New Roman" w:cs="Times New Roman"/>
          <w:sz w:val="24"/>
          <w:szCs w:val="24"/>
        </w:rPr>
        <w:t xml:space="preserve"> nos itens 2 e 3</w:t>
      </w:r>
      <w:r w:rsidR="001642CB">
        <w:rPr>
          <w:rFonts w:ascii="Times New Roman" w:hAnsi="Times New Roman" w:cs="Times New Roman"/>
          <w:sz w:val="24"/>
          <w:szCs w:val="24"/>
        </w:rPr>
        <w:t xml:space="preserve"> respectivamente</w:t>
      </w:r>
      <w:r>
        <w:rPr>
          <w:rFonts w:ascii="Times New Roman" w:hAnsi="Times New Roman" w:cs="Times New Roman"/>
          <w:sz w:val="24"/>
          <w:szCs w:val="24"/>
        </w:rPr>
        <w:t>, es</w:t>
      </w:r>
      <w:r w:rsidR="001642CB">
        <w:rPr>
          <w:rFonts w:ascii="Times New Roman" w:hAnsi="Times New Roman" w:cs="Times New Roman"/>
          <w:sz w:val="24"/>
          <w:szCs w:val="24"/>
        </w:rPr>
        <w:t>t</w:t>
      </w:r>
      <w:r>
        <w:rPr>
          <w:rFonts w:ascii="Times New Roman" w:hAnsi="Times New Roman" w:cs="Times New Roman"/>
          <w:sz w:val="24"/>
          <w:szCs w:val="24"/>
        </w:rPr>
        <w:t xml:space="preserve">a seção introduz os elementos </w:t>
      </w:r>
      <w:r w:rsidR="001642CB">
        <w:rPr>
          <w:rFonts w:ascii="Times New Roman" w:hAnsi="Times New Roman" w:cs="Times New Roman"/>
          <w:sz w:val="24"/>
          <w:szCs w:val="24"/>
        </w:rPr>
        <w:t xml:space="preserve">que nos levam a sustentar a existência de uma significativa </w:t>
      </w:r>
      <w:r>
        <w:rPr>
          <w:rFonts w:ascii="Times New Roman" w:hAnsi="Times New Roman" w:cs="Times New Roman"/>
          <w:sz w:val="24"/>
          <w:szCs w:val="24"/>
        </w:rPr>
        <w:t>converg</w:t>
      </w:r>
      <w:r w:rsidR="001642CB">
        <w:rPr>
          <w:rFonts w:ascii="Times New Roman" w:hAnsi="Times New Roman" w:cs="Times New Roman"/>
          <w:sz w:val="24"/>
          <w:szCs w:val="24"/>
        </w:rPr>
        <w:t>ência</w:t>
      </w:r>
      <w:r>
        <w:rPr>
          <w:rFonts w:ascii="Times New Roman" w:hAnsi="Times New Roman" w:cs="Times New Roman"/>
          <w:sz w:val="24"/>
          <w:szCs w:val="24"/>
        </w:rPr>
        <w:t xml:space="preserve"> entre as duas abordagens. Obviamente, em linhas gerais podemos afirmar que </w:t>
      </w:r>
      <w:r w:rsidRPr="004F11F6">
        <w:rPr>
          <w:rFonts w:ascii="Times New Roman" w:hAnsi="Times New Roman" w:cs="Times New Roman"/>
          <w:sz w:val="24"/>
          <w:szCs w:val="24"/>
        </w:rPr>
        <w:t xml:space="preserve">para </w:t>
      </w:r>
      <w:proofErr w:type="spellStart"/>
      <w:r w:rsidRPr="004F11F6">
        <w:rPr>
          <w:rFonts w:ascii="Times New Roman" w:hAnsi="Times New Roman" w:cs="Times New Roman"/>
          <w:sz w:val="24"/>
          <w:szCs w:val="24"/>
        </w:rPr>
        <w:t>Veblen</w:t>
      </w:r>
      <w:proofErr w:type="spellEnd"/>
      <w:r w:rsidRPr="004F11F6">
        <w:rPr>
          <w:rFonts w:ascii="Times New Roman" w:hAnsi="Times New Roman" w:cs="Times New Roman"/>
          <w:sz w:val="24"/>
          <w:szCs w:val="24"/>
        </w:rPr>
        <w:t xml:space="preserve"> o elemento central da tomada de decisão está contido nas instituições</w:t>
      </w:r>
      <w:r>
        <w:rPr>
          <w:rFonts w:ascii="Times New Roman" w:hAnsi="Times New Roman" w:cs="Times New Roman"/>
          <w:sz w:val="24"/>
          <w:szCs w:val="24"/>
        </w:rPr>
        <w:t>, n</w:t>
      </w:r>
      <w:r w:rsidRPr="004F11F6">
        <w:rPr>
          <w:rFonts w:ascii="Times New Roman" w:hAnsi="Times New Roman" w:cs="Times New Roman"/>
          <w:sz w:val="24"/>
          <w:szCs w:val="24"/>
        </w:rPr>
        <w:t>os há</w:t>
      </w:r>
      <w:r>
        <w:rPr>
          <w:rFonts w:ascii="Times New Roman" w:hAnsi="Times New Roman" w:cs="Times New Roman"/>
          <w:sz w:val="24"/>
          <w:szCs w:val="24"/>
        </w:rPr>
        <w:t xml:space="preserve">bitos e </w:t>
      </w:r>
      <w:r w:rsidR="001642CB">
        <w:rPr>
          <w:rFonts w:ascii="Times New Roman" w:hAnsi="Times New Roman" w:cs="Times New Roman"/>
          <w:sz w:val="24"/>
          <w:szCs w:val="24"/>
        </w:rPr>
        <w:t xml:space="preserve">nos </w:t>
      </w:r>
      <w:r>
        <w:rPr>
          <w:rFonts w:ascii="Times New Roman" w:hAnsi="Times New Roman" w:cs="Times New Roman"/>
          <w:sz w:val="24"/>
          <w:szCs w:val="24"/>
        </w:rPr>
        <w:t xml:space="preserve">instintos, enquanto </w:t>
      </w:r>
      <w:r w:rsidR="001642CB">
        <w:rPr>
          <w:rFonts w:ascii="Times New Roman" w:hAnsi="Times New Roman" w:cs="Times New Roman"/>
          <w:sz w:val="24"/>
          <w:szCs w:val="24"/>
        </w:rPr>
        <w:t xml:space="preserve">que </w:t>
      </w:r>
      <w:r>
        <w:rPr>
          <w:rFonts w:ascii="Times New Roman" w:hAnsi="Times New Roman" w:cs="Times New Roman"/>
          <w:sz w:val="24"/>
          <w:szCs w:val="24"/>
        </w:rPr>
        <w:t xml:space="preserve">para K&amp;T </w:t>
      </w:r>
      <w:r w:rsidR="001642CB">
        <w:rPr>
          <w:rFonts w:ascii="Times New Roman" w:hAnsi="Times New Roman" w:cs="Times New Roman"/>
          <w:sz w:val="24"/>
          <w:szCs w:val="24"/>
        </w:rPr>
        <w:t>um</w:t>
      </w:r>
      <w:r w:rsidRPr="004F11F6">
        <w:rPr>
          <w:rFonts w:ascii="Times New Roman" w:hAnsi="Times New Roman" w:cs="Times New Roman"/>
          <w:sz w:val="24"/>
          <w:szCs w:val="24"/>
        </w:rPr>
        <w:t xml:space="preserve"> elemento chave são as he</w:t>
      </w:r>
      <w:r>
        <w:rPr>
          <w:rFonts w:ascii="Times New Roman" w:hAnsi="Times New Roman" w:cs="Times New Roman"/>
          <w:sz w:val="24"/>
          <w:szCs w:val="24"/>
        </w:rPr>
        <w:t>urísticas de julgamento</w:t>
      </w:r>
      <w:r w:rsidRPr="004F11F6">
        <w:rPr>
          <w:rFonts w:ascii="Times New Roman" w:hAnsi="Times New Roman" w:cs="Times New Roman"/>
          <w:sz w:val="24"/>
          <w:szCs w:val="24"/>
        </w:rPr>
        <w:t>.</w:t>
      </w:r>
      <w:r>
        <w:rPr>
          <w:rFonts w:ascii="Times New Roman" w:hAnsi="Times New Roman" w:cs="Times New Roman"/>
          <w:sz w:val="24"/>
          <w:szCs w:val="24"/>
        </w:rPr>
        <w:t xml:space="preserve"> Nesse item iremos explorar elementos sinérgicos entre </w:t>
      </w:r>
      <w:r w:rsidR="001642CB">
        <w:rPr>
          <w:rFonts w:ascii="Times New Roman" w:hAnsi="Times New Roman" w:cs="Times New Roman"/>
          <w:sz w:val="24"/>
          <w:szCs w:val="24"/>
        </w:rPr>
        <w:t xml:space="preserve">as </w:t>
      </w:r>
      <w:r>
        <w:rPr>
          <w:rFonts w:ascii="Times New Roman" w:hAnsi="Times New Roman" w:cs="Times New Roman"/>
          <w:sz w:val="24"/>
          <w:szCs w:val="24"/>
        </w:rPr>
        <w:t xml:space="preserve">instituições, hábitos e instintos de </w:t>
      </w:r>
      <w:proofErr w:type="spellStart"/>
      <w:r>
        <w:rPr>
          <w:rFonts w:ascii="Times New Roman" w:hAnsi="Times New Roman" w:cs="Times New Roman"/>
          <w:sz w:val="24"/>
          <w:szCs w:val="24"/>
        </w:rPr>
        <w:t>Veblen</w:t>
      </w:r>
      <w:proofErr w:type="spellEnd"/>
      <w:r>
        <w:rPr>
          <w:rFonts w:ascii="Times New Roman" w:hAnsi="Times New Roman" w:cs="Times New Roman"/>
          <w:sz w:val="24"/>
          <w:szCs w:val="24"/>
        </w:rPr>
        <w:t xml:space="preserve"> e as heurísticas de K&amp;T. No entanto, antes cabem algumas breves observações metodológicas. </w:t>
      </w:r>
    </w:p>
    <w:p w14:paraId="1AE9974F" w14:textId="401F41DF" w:rsidR="00324CA3" w:rsidRDefault="00324CA3" w:rsidP="00324CA3">
      <w:pPr>
        <w:spacing w:after="0" w:line="240" w:lineRule="auto"/>
        <w:ind w:firstLine="851"/>
        <w:contextualSpacing/>
        <w:jc w:val="both"/>
        <w:rPr>
          <w:rFonts w:ascii="Times New Roman" w:hAnsi="Times New Roman" w:cs="Times New Roman"/>
          <w:sz w:val="24"/>
          <w:szCs w:val="24"/>
        </w:rPr>
      </w:pPr>
      <w:proofErr w:type="spellStart"/>
      <w:r w:rsidRPr="004F11F6">
        <w:rPr>
          <w:rFonts w:ascii="Times New Roman" w:hAnsi="Times New Roman" w:cs="Times New Roman"/>
          <w:sz w:val="24"/>
          <w:szCs w:val="24"/>
        </w:rPr>
        <w:t>Veblen</w:t>
      </w:r>
      <w:proofErr w:type="spellEnd"/>
      <w:r>
        <w:rPr>
          <w:rFonts w:ascii="Times New Roman" w:hAnsi="Times New Roman" w:cs="Times New Roman"/>
          <w:sz w:val="24"/>
          <w:szCs w:val="24"/>
        </w:rPr>
        <w:t xml:space="preserve"> (1899</w:t>
      </w:r>
      <w:r w:rsidR="000176A1">
        <w:rPr>
          <w:rFonts w:ascii="Times New Roman" w:hAnsi="Times New Roman" w:cs="Times New Roman"/>
          <w:sz w:val="24"/>
          <w:szCs w:val="24"/>
        </w:rPr>
        <w:t>c</w:t>
      </w:r>
      <w:r>
        <w:rPr>
          <w:rFonts w:ascii="Times New Roman" w:hAnsi="Times New Roman" w:cs="Times New Roman"/>
          <w:sz w:val="24"/>
          <w:szCs w:val="24"/>
        </w:rPr>
        <w:t>)</w:t>
      </w:r>
      <w:r w:rsidRPr="004F11F6">
        <w:rPr>
          <w:rFonts w:ascii="Times New Roman" w:hAnsi="Times New Roman" w:cs="Times New Roman"/>
          <w:sz w:val="24"/>
          <w:szCs w:val="24"/>
        </w:rPr>
        <w:t xml:space="preserve"> analisa o processo evolucionário a partir das sociedades selvagens até a consolidação do sistema capitalista. </w:t>
      </w:r>
      <w:r w:rsidR="001642CB">
        <w:rPr>
          <w:rFonts w:ascii="Times New Roman" w:hAnsi="Times New Roman" w:cs="Times New Roman"/>
          <w:sz w:val="24"/>
          <w:szCs w:val="24"/>
        </w:rPr>
        <w:t>Ele manifesta</w:t>
      </w:r>
      <w:r w:rsidRPr="004F11F6">
        <w:rPr>
          <w:rFonts w:ascii="Times New Roman" w:hAnsi="Times New Roman" w:cs="Times New Roman"/>
          <w:sz w:val="24"/>
          <w:szCs w:val="24"/>
        </w:rPr>
        <w:t xml:space="preserve"> uma </w:t>
      </w:r>
      <w:r w:rsidR="001642CB">
        <w:rPr>
          <w:rFonts w:ascii="Times New Roman" w:hAnsi="Times New Roman" w:cs="Times New Roman"/>
          <w:sz w:val="24"/>
          <w:szCs w:val="24"/>
        </w:rPr>
        <w:t xml:space="preserve">forte </w:t>
      </w:r>
      <w:r w:rsidRPr="004F11F6">
        <w:rPr>
          <w:rFonts w:ascii="Times New Roman" w:hAnsi="Times New Roman" w:cs="Times New Roman"/>
          <w:sz w:val="24"/>
          <w:szCs w:val="24"/>
        </w:rPr>
        <w:t xml:space="preserve">preocupação </w:t>
      </w:r>
      <w:r w:rsidR="001642CB">
        <w:rPr>
          <w:rFonts w:ascii="Times New Roman" w:hAnsi="Times New Roman" w:cs="Times New Roman"/>
          <w:sz w:val="24"/>
          <w:szCs w:val="24"/>
        </w:rPr>
        <w:t>por entender</w:t>
      </w:r>
      <w:r w:rsidRPr="004F11F6">
        <w:rPr>
          <w:rFonts w:ascii="Times New Roman" w:hAnsi="Times New Roman" w:cs="Times New Roman"/>
          <w:sz w:val="24"/>
          <w:szCs w:val="24"/>
        </w:rPr>
        <w:t xml:space="preserve"> como os hábitos </w:t>
      </w:r>
      <w:r>
        <w:rPr>
          <w:rFonts w:ascii="Times New Roman" w:hAnsi="Times New Roman" w:cs="Times New Roman"/>
          <w:sz w:val="24"/>
          <w:szCs w:val="24"/>
        </w:rPr>
        <w:t xml:space="preserve">e </w:t>
      </w:r>
      <w:r w:rsidR="001642CB">
        <w:rPr>
          <w:rFonts w:ascii="Times New Roman" w:hAnsi="Times New Roman" w:cs="Times New Roman"/>
          <w:sz w:val="24"/>
          <w:szCs w:val="24"/>
        </w:rPr>
        <w:t xml:space="preserve">as </w:t>
      </w:r>
      <w:r>
        <w:rPr>
          <w:rFonts w:ascii="Times New Roman" w:hAnsi="Times New Roman" w:cs="Times New Roman"/>
          <w:sz w:val="24"/>
          <w:szCs w:val="24"/>
        </w:rPr>
        <w:t>instituições</w:t>
      </w:r>
      <w:r w:rsidRPr="004F11F6">
        <w:rPr>
          <w:rFonts w:ascii="Times New Roman" w:hAnsi="Times New Roman" w:cs="Times New Roman"/>
          <w:sz w:val="24"/>
          <w:szCs w:val="24"/>
        </w:rPr>
        <w:t xml:space="preserve"> mudam</w:t>
      </w:r>
      <w:r w:rsidR="001642CB">
        <w:rPr>
          <w:rFonts w:ascii="Times New Roman" w:hAnsi="Times New Roman" w:cs="Times New Roman"/>
          <w:sz w:val="24"/>
          <w:szCs w:val="24"/>
        </w:rPr>
        <w:t>,</w:t>
      </w:r>
      <w:r>
        <w:rPr>
          <w:rFonts w:ascii="Times New Roman" w:hAnsi="Times New Roman" w:cs="Times New Roman"/>
          <w:sz w:val="24"/>
          <w:szCs w:val="24"/>
        </w:rPr>
        <w:t xml:space="preserve"> gerando </w:t>
      </w:r>
      <w:r w:rsidRPr="004F11F6">
        <w:rPr>
          <w:rFonts w:ascii="Times New Roman" w:hAnsi="Times New Roman" w:cs="Times New Roman"/>
          <w:sz w:val="24"/>
          <w:szCs w:val="24"/>
        </w:rPr>
        <w:t>a atividade industrial</w:t>
      </w:r>
      <w:r>
        <w:rPr>
          <w:rFonts w:ascii="Times New Roman" w:hAnsi="Times New Roman" w:cs="Times New Roman"/>
          <w:sz w:val="24"/>
          <w:szCs w:val="24"/>
        </w:rPr>
        <w:t xml:space="preserve">, mas preservando </w:t>
      </w:r>
      <w:r w:rsidR="001642CB">
        <w:rPr>
          <w:rFonts w:ascii="Times New Roman" w:hAnsi="Times New Roman" w:cs="Times New Roman"/>
          <w:sz w:val="24"/>
          <w:szCs w:val="24"/>
        </w:rPr>
        <w:t xml:space="preserve">ao mesmo tempo </w:t>
      </w:r>
      <w:r>
        <w:rPr>
          <w:rFonts w:ascii="Times New Roman" w:hAnsi="Times New Roman" w:cs="Times New Roman"/>
          <w:sz w:val="24"/>
          <w:szCs w:val="24"/>
        </w:rPr>
        <w:t>alguns interesses enraizados na sociedade</w:t>
      </w:r>
      <w:r w:rsidR="001642CB">
        <w:rPr>
          <w:rFonts w:ascii="Times New Roman" w:hAnsi="Times New Roman" w:cs="Times New Roman"/>
          <w:sz w:val="24"/>
          <w:szCs w:val="24"/>
        </w:rPr>
        <w:t>, os quais foram adquiridos em outros estágios da história humana</w:t>
      </w:r>
      <w:r w:rsidRPr="004F11F6">
        <w:rPr>
          <w:rFonts w:ascii="Times New Roman" w:hAnsi="Times New Roman" w:cs="Times New Roman"/>
          <w:sz w:val="24"/>
          <w:szCs w:val="24"/>
        </w:rPr>
        <w:t xml:space="preserve">. Os hábitos e instituições são </w:t>
      </w:r>
      <w:r w:rsidR="001642CB">
        <w:rPr>
          <w:rFonts w:ascii="Times New Roman" w:hAnsi="Times New Roman" w:cs="Times New Roman"/>
          <w:sz w:val="24"/>
          <w:szCs w:val="24"/>
        </w:rPr>
        <w:t xml:space="preserve">transmitidos </w:t>
      </w:r>
      <w:r w:rsidRPr="004F11F6">
        <w:rPr>
          <w:rFonts w:ascii="Times New Roman" w:hAnsi="Times New Roman" w:cs="Times New Roman"/>
          <w:sz w:val="24"/>
          <w:szCs w:val="24"/>
        </w:rPr>
        <w:t>para outras gerações, por meio de fatores psicológicos que t</w:t>
      </w:r>
      <w:r w:rsidR="001642CB">
        <w:rPr>
          <w:rFonts w:ascii="Times New Roman" w:hAnsi="Times New Roman" w:cs="Times New Roman"/>
          <w:sz w:val="24"/>
          <w:szCs w:val="24"/>
        </w:rPr>
        <w:t>ê</w:t>
      </w:r>
      <w:r w:rsidRPr="004F11F6">
        <w:rPr>
          <w:rFonts w:ascii="Times New Roman" w:hAnsi="Times New Roman" w:cs="Times New Roman"/>
          <w:sz w:val="24"/>
          <w:szCs w:val="24"/>
        </w:rPr>
        <w:t xml:space="preserve">m </w:t>
      </w:r>
      <w:r>
        <w:rPr>
          <w:rFonts w:ascii="Times New Roman" w:hAnsi="Times New Roman" w:cs="Times New Roman"/>
          <w:sz w:val="24"/>
          <w:szCs w:val="24"/>
        </w:rPr>
        <w:t>influ</w:t>
      </w:r>
      <w:r w:rsidR="001642CB">
        <w:rPr>
          <w:rFonts w:ascii="Times New Roman" w:hAnsi="Times New Roman" w:cs="Times New Roman"/>
          <w:sz w:val="24"/>
          <w:szCs w:val="24"/>
        </w:rPr>
        <w:t>ê</w:t>
      </w:r>
      <w:r>
        <w:rPr>
          <w:rFonts w:ascii="Times New Roman" w:hAnsi="Times New Roman" w:cs="Times New Roman"/>
          <w:sz w:val="24"/>
          <w:szCs w:val="24"/>
        </w:rPr>
        <w:t>ncia sobre</w:t>
      </w:r>
      <w:r w:rsidRPr="004F11F6">
        <w:rPr>
          <w:rFonts w:ascii="Times New Roman" w:hAnsi="Times New Roman" w:cs="Times New Roman"/>
          <w:sz w:val="24"/>
          <w:szCs w:val="24"/>
        </w:rPr>
        <w:t xml:space="preserve"> o</w:t>
      </w:r>
      <w:r w:rsidR="001642CB">
        <w:rPr>
          <w:rFonts w:ascii="Times New Roman" w:hAnsi="Times New Roman" w:cs="Times New Roman"/>
          <w:sz w:val="24"/>
          <w:szCs w:val="24"/>
        </w:rPr>
        <w:t>s</w:t>
      </w:r>
      <w:r w:rsidRPr="004F11F6">
        <w:rPr>
          <w:rFonts w:ascii="Times New Roman" w:hAnsi="Times New Roman" w:cs="Times New Roman"/>
          <w:sz w:val="24"/>
          <w:szCs w:val="24"/>
        </w:rPr>
        <w:t xml:space="preserve"> indivíduo</w:t>
      </w:r>
      <w:r w:rsidR="001642CB">
        <w:rPr>
          <w:rFonts w:ascii="Times New Roman" w:hAnsi="Times New Roman" w:cs="Times New Roman"/>
          <w:sz w:val="24"/>
          <w:szCs w:val="24"/>
        </w:rPr>
        <w:t xml:space="preserve">s, </w:t>
      </w:r>
      <w:r>
        <w:rPr>
          <w:rFonts w:ascii="Times New Roman" w:hAnsi="Times New Roman" w:cs="Times New Roman"/>
          <w:sz w:val="24"/>
          <w:szCs w:val="24"/>
        </w:rPr>
        <w:t xml:space="preserve">conforme destacado </w:t>
      </w:r>
      <w:r w:rsidR="001642CB">
        <w:rPr>
          <w:rFonts w:ascii="Times New Roman" w:hAnsi="Times New Roman" w:cs="Times New Roman"/>
          <w:sz w:val="24"/>
          <w:szCs w:val="24"/>
        </w:rPr>
        <w:t xml:space="preserve">a seção </w:t>
      </w:r>
      <w:r>
        <w:rPr>
          <w:rFonts w:ascii="Times New Roman" w:hAnsi="Times New Roman" w:cs="Times New Roman"/>
          <w:sz w:val="24"/>
          <w:szCs w:val="24"/>
        </w:rPr>
        <w:t>2</w:t>
      </w:r>
      <w:r w:rsidRPr="004F11F6">
        <w:rPr>
          <w:rFonts w:ascii="Times New Roman" w:hAnsi="Times New Roman" w:cs="Times New Roman"/>
          <w:sz w:val="24"/>
          <w:szCs w:val="24"/>
        </w:rPr>
        <w:t xml:space="preserve">. </w:t>
      </w:r>
      <w:r w:rsidR="001642CB">
        <w:rPr>
          <w:rFonts w:ascii="Times New Roman" w:hAnsi="Times New Roman" w:cs="Times New Roman"/>
          <w:sz w:val="24"/>
          <w:szCs w:val="24"/>
        </w:rPr>
        <w:t>Isso f</w:t>
      </w:r>
      <w:r w:rsidRPr="004F11F6">
        <w:rPr>
          <w:rFonts w:ascii="Times New Roman" w:hAnsi="Times New Roman" w:cs="Times New Roman"/>
          <w:sz w:val="24"/>
          <w:szCs w:val="24"/>
        </w:rPr>
        <w:t>az com que os padrões pré-esta</w:t>
      </w:r>
      <w:r>
        <w:rPr>
          <w:rFonts w:ascii="Times New Roman" w:hAnsi="Times New Roman" w:cs="Times New Roman"/>
          <w:sz w:val="24"/>
          <w:szCs w:val="24"/>
        </w:rPr>
        <w:t>belecidos se institucionalizem.</w:t>
      </w:r>
      <w:r w:rsidRPr="004F11F6">
        <w:rPr>
          <w:rFonts w:ascii="Times New Roman" w:hAnsi="Times New Roman" w:cs="Times New Roman"/>
          <w:sz w:val="24"/>
          <w:szCs w:val="24"/>
        </w:rPr>
        <w:t xml:space="preserve"> Romper com os hábitos</w:t>
      </w:r>
      <w:r w:rsidR="001642CB">
        <w:rPr>
          <w:rFonts w:ascii="Times New Roman" w:hAnsi="Times New Roman" w:cs="Times New Roman"/>
          <w:sz w:val="24"/>
          <w:szCs w:val="24"/>
        </w:rPr>
        <w:t xml:space="preserve"> é </w:t>
      </w:r>
      <w:r>
        <w:rPr>
          <w:rFonts w:ascii="Times New Roman" w:hAnsi="Times New Roman" w:cs="Times New Roman"/>
          <w:sz w:val="24"/>
          <w:szCs w:val="24"/>
        </w:rPr>
        <w:t xml:space="preserve">algo que pode levar </w:t>
      </w:r>
      <w:r w:rsidR="001642CB">
        <w:rPr>
          <w:rFonts w:ascii="Times New Roman" w:hAnsi="Times New Roman" w:cs="Times New Roman"/>
          <w:sz w:val="24"/>
          <w:szCs w:val="24"/>
        </w:rPr>
        <w:t xml:space="preserve">a </w:t>
      </w:r>
      <w:r w:rsidRPr="004F11F6">
        <w:rPr>
          <w:rFonts w:ascii="Times New Roman" w:hAnsi="Times New Roman" w:cs="Times New Roman"/>
          <w:sz w:val="24"/>
          <w:szCs w:val="24"/>
        </w:rPr>
        <w:t>uma mudança</w:t>
      </w:r>
      <w:r>
        <w:rPr>
          <w:rFonts w:ascii="Times New Roman" w:hAnsi="Times New Roman" w:cs="Times New Roman"/>
          <w:sz w:val="24"/>
          <w:szCs w:val="24"/>
        </w:rPr>
        <w:t xml:space="preserve"> institucional</w:t>
      </w:r>
      <w:r w:rsidR="001642CB">
        <w:rPr>
          <w:rFonts w:ascii="Times New Roman" w:hAnsi="Times New Roman" w:cs="Times New Roman"/>
          <w:sz w:val="24"/>
          <w:szCs w:val="24"/>
        </w:rPr>
        <w:t xml:space="preserve">, mas isso pode representar </w:t>
      </w:r>
      <w:r w:rsidRPr="004F11F6">
        <w:rPr>
          <w:rFonts w:ascii="Times New Roman" w:hAnsi="Times New Roman" w:cs="Times New Roman"/>
          <w:sz w:val="24"/>
          <w:szCs w:val="24"/>
        </w:rPr>
        <w:t>uma dificuldade</w:t>
      </w:r>
      <w:r w:rsidR="001642CB">
        <w:rPr>
          <w:rFonts w:ascii="Times New Roman" w:hAnsi="Times New Roman" w:cs="Times New Roman"/>
          <w:sz w:val="24"/>
          <w:szCs w:val="24"/>
        </w:rPr>
        <w:t xml:space="preserve"> muito grande</w:t>
      </w:r>
      <w:r>
        <w:rPr>
          <w:rFonts w:ascii="Times New Roman" w:hAnsi="Times New Roman" w:cs="Times New Roman"/>
          <w:sz w:val="24"/>
          <w:szCs w:val="24"/>
        </w:rPr>
        <w:t xml:space="preserve">, pois </w:t>
      </w:r>
      <w:r w:rsidR="001642CB">
        <w:rPr>
          <w:rFonts w:ascii="Times New Roman" w:hAnsi="Times New Roman" w:cs="Times New Roman"/>
          <w:sz w:val="24"/>
          <w:szCs w:val="24"/>
        </w:rPr>
        <w:t xml:space="preserve">os </w:t>
      </w:r>
      <w:r>
        <w:rPr>
          <w:rFonts w:ascii="Times New Roman" w:hAnsi="Times New Roman" w:cs="Times New Roman"/>
          <w:sz w:val="24"/>
          <w:szCs w:val="24"/>
        </w:rPr>
        <w:t xml:space="preserve">hábitos não são somente elementos de uma estrutura institucional, </w:t>
      </w:r>
      <w:r w:rsidR="001642CB">
        <w:rPr>
          <w:rFonts w:ascii="Times New Roman" w:hAnsi="Times New Roman" w:cs="Times New Roman"/>
          <w:sz w:val="24"/>
          <w:szCs w:val="24"/>
        </w:rPr>
        <w:t xml:space="preserve">senão que </w:t>
      </w:r>
      <w:r>
        <w:rPr>
          <w:rFonts w:ascii="Times New Roman" w:hAnsi="Times New Roman" w:cs="Times New Roman"/>
          <w:sz w:val="24"/>
          <w:szCs w:val="24"/>
        </w:rPr>
        <w:t>fazem parte</w:t>
      </w:r>
      <w:r w:rsidR="001642CB">
        <w:rPr>
          <w:rFonts w:ascii="Times New Roman" w:hAnsi="Times New Roman" w:cs="Times New Roman"/>
          <w:sz w:val="24"/>
          <w:szCs w:val="24"/>
        </w:rPr>
        <w:t>, também,</w:t>
      </w:r>
      <w:r>
        <w:rPr>
          <w:rFonts w:ascii="Times New Roman" w:hAnsi="Times New Roman" w:cs="Times New Roman"/>
          <w:sz w:val="24"/>
          <w:szCs w:val="24"/>
        </w:rPr>
        <w:t xml:space="preserve"> da psique dos tomadores de decisão</w:t>
      </w:r>
      <w:r w:rsidRPr="004F11F6">
        <w:rPr>
          <w:rFonts w:ascii="Times New Roman" w:hAnsi="Times New Roman" w:cs="Times New Roman"/>
          <w:sz w:val="24"/>
          <w:szCs w:val="24"/>
        </w:rPr>
        <w:t xml:space="preserve"> (</w:t>
      </w:r>
      <w:proofErr w:type="spellStart"/>
      <w:r w:rsidRPr="004F11F6">
        <w:rPr>
          <w:rFonts w:ascii="Times New Roman" w:hAnsi="Times New Roman" w:cs="Times New Roman"/>
          <w:sz w:val="24"/>
          <w:szCs w:val="24"/>
        </w:rPr>
        <w:t>Veblen</w:t>
      </w:r>
      <w:proofErr w:type="spellEnd"/>
      <w:r w:rsidRPr="004F11F6">
        <w:rPr>
          <w:rFonts w:ascii="Times New Roman" w:hAnsi="Times New Roman" w:cs="Times New Roman"/>
          <w:sz w:val="24"/>
          <w:szCs w:val="24"/>
        </w:rPr>
        <w:t xml:space="preserve">, </w:t>
      </w:r>
      <w:r>
        <w:rPr>
          <w:rFonts w:ascii="Times New Roman" w:hAnsi="Times New Roman" w:cs="Times New Roman"/>
          <w:sz w:val="24"/>
          <w:szCs w:val="24"/>
        </w:rPr>
        <w:t>1899</w:t>
      </w:r>
      <w:r w:rsidR="000176A1">
        <w:rPr>
          <w:rFonts w:ascii="Times New Roman" w:hAnsi="Times New Roman" w:cs="Times New Roman"/>
          <w:sz w:val="24"/>
          <w:szCs w:val="24"/>
        </w:rPr>
        <w:t>c</w:t>
      </w:r>
      <w:r w:rsidRPr="004F11F6">
        <w:rPr>
          <w:rFonts w:ascii="Times New Roman" w:hAnsi="Times New Roman" w:cs="Times New Roman"/>
          <w:sz w:val="24"/>
          <w:szCs w:val="24"/>
        </w:rPr>
        <w:t xml:space="preserve">). O método de análise do processo evolucionário utilizado por </w:t>
      </w:r>
      <w:proofErr w:type="spellStart"/>
      <w:r w:rsidRPr="004F11F6">
        <w:rPr>
          <w:rFonts w:ascii="Times New Roman" w:hAnsi="Times New Roman" w:cs="Times New Roman"/>
          <w:sz w:val="24"/>
          <w:szCs w:val="24"/>
        </w:rPr>
        <w:t>Veblen</w:t>
      </w:r>
      <w:proofErr w:type="spellEnd"/>
      <w:r w:rsidRPr="004F11F6">
        <w:rPr>
          <w:rFonts w:ascii="Times New Roman" w:hAnsi="Times New Roman" w:cs="Times New Roman"/>
          <w:sz w:val="24"/>
          <w:szCs w:val="24"/>
        </w:rPr>
        <w:t xml:space="preserve"> para explicar a evolução social está fundamentad</w:t>
      </w:r>
      <w:r w:rsidR="001642CB">
        <w:rPr>
          <w:rFonts w:ascii="Times New Roman" w:hAnsi="Times New Roman" w:cs="Times New Roman"/>
          <w:sz w:val="24"/>
          <w:szCs w:val="24"/>
        </w:rPr>
        <w:t>o</w:t>
      </w:r>
      <w:r w:rsidRPr="004F11F6">
        <w:rPr>
          <w:rFonts w:ascii="Times New Roman" w:hAnsi="Times New Roman" w:cs="Times New Roman"/>
          <w:sz w:val="24"/>
          <w:szCs w:val="24"/>
        </w:rPr>
        <w:t xml:space="preserve"> na re</w:t>
      </w:r>
      <w:r>
        <w:rPr>
          <w:rFonts w:ascii="Times New Roman" w:hAnsi="Times New Roman" w:cs="Times New Roman"/>
          <w:sz w:val="24"/>
          <w:szCs w:val="24"/>
        </w:rPr>
        <w:t>jeição darwiniana da teleologia</w:t>
      </w:r>
      <w:r w:rsidR="00CC1A00">
        <w:rPr>
          <w:rFonts w:ascii="Times New Roman" w:hAnsi="Times New Roman" w:cs="Times New Roman"/>
          <w:sz w:val="24"/>
          <w:szCs w:val="24"/>
        </w:rPr>
        <w:t xml:space="preserve">. Isto, para </w:t>
      </w:r>
      <w:proofErr w:type="spellStart"/>
      <w:r w:rsidR="00CC1A00">
        <w:rPr>
          <w:rFonts w:ascii="Times New Roman" w:hAnsi="Times New Roman" w:cs="Times New Roman"/>
          <w:sz w:val="24"/>
          <w:szCs w:val="24"/>
        </w:rPr>
        <w:t>Veblen</w:t>
      </w:r>
      <w:proofErr w:type="spellEnd"/>
      <w:r w:rsidR="00CC1A00">
        <w:rPr>
          <w:rFonts w:ascii="Times New Roman" w:hAnsi="Times New Roman" w:cs="Times New Roman"/>
          <w:sz w:val="24"/>
          <w:szCs w:val="24"/>
        </w:rPr>
        <w:t xml:space="preserve">, </w:t>
      </w:r>
      <w:r w:rsidRPr="004F11F6">
        <w:rPr>
          <w:rFonts w:ascii="Times New Roman" w:hAnsi="Times New Roman" w:cs="Times New Roman"/>
          <w:sz w:val="24"/>
          <w:szCs w:val="24"/>
        </w:rPr>
        <w:t>tornou</w:t>
      </w:r>
      <w:r w:rsidR="00CC1A00">
        <w:rPr>
          <w:rFonts w:ascii="Times New Roman" w:hAnsi="Times New Roman" w:cs="Times New Roman"/>
          <w:sz w:val="24"/>
          <w:szCs w:val="24"/>
        </w:rPr>
        <w:t xml:space="preserve">-se </w:t>
      </w:r>
      <w:r w:rsidRPr="004F11F6">
        <w:rPr>
          <w:rFonts w:ascii="Times New Roman" w:hAnsi="Times New Roman" w:cs="Times New Roman"/>
          <w:sz w:val="24"/>
          <w:szCs w:val="24"/>
        </w:rPr>
        <w:t xml:space="preserve">um elemento essencial de </w:t>
      </w:r>
      <w:r w:rsidR="00CC1A00">
        <w:rPr>
          <w:rFonts w:ascii="Times New Roman" w:hAnsi="Times New Roman" w:cs="Times New Roman"/>
          <w:sz w:val="24"/>
          <w:szCs w:val="24"/>
        </w:rPr>
        <w:t xml:space="preserve">todo </w:t>
      </w:r>
      <w:r w:rsidRPr="004F11F6">
        <w:rPr>
          <w:rFonts w:ascii="Times New Roman" w:hAnsi="Times New Roman" w:cs="Times New Roman"/>
          <w:sz w:val="24"/>
          <w:szCs w:val="24"/>
        </w:rPr>
        <w:t xml:space="preserve">estudo científico pós-darwinista dentro das ciências economias e sociais. </w:t>
      </w:r>
      <w:proofErr w:type="spellStart"/>
      <w:r w:rsidRPr="004F11F6">
        <w:rPr>
          <w:rFonts w:ascii="Times New Roman" w:hAnsi="Times New Roman" w:cs="Times New Roman"/>
          <w:sz w:val="24"/>
          <w:szCs w:val="24"/>
        </w:rPr>
        <w:t>Veblen</w:t>
      </w:r>
      <w:proofErr w:type="spellEnd"/>
      <w:r w:rsidRPr="004F11F6">
        <w:rPr>
          <w:rFonts w:ascii="Times New Roman" w:hAnsi="Times New Roman" w:cs="Times New Roman"/>
          <w:sz w:val="24"/>
          <w:szCs w:val="24"/>
        </w:rPr>
        <w:t xml:space="preserve"> incorporou da teoria evolucionária o caráter de causalidade cumulativa (</w:t>
      </w:r>
      <w:proofErr w:type="spellStart"/>
      <w:r w:rsidRPr="004F11F6">
        <w:rPr>
          <w:rFonts w:ascii="Times New Roman" w:hAnsi="Times New Roman" w:cs="Times New Roman"/>
          <w:sz w:val="24"/>
          <w:szCs w:val="24"/>
        </w:rPr>
        <w:t>Hodgson</w:t>
      </w:r>
      <w:proofErr w:type="spellEnd"/>
      <w:r w:rsidRPr="004F11F6">
        <w:rPr>
          <w:rFonts w:ascii="Times New Roman" w:hAnsi="Times New Roman" w:cs="Times New Roman"/>
          <w:sz w:val="24"/>
          <w:szCs w:val="24"/>
        </w:rPr>
        <w:t>, 2004</w:t>
      </w:r>
      <w:r>
        <w:rPr>
          <w:rFonts w:ascii="Times New Roman" w:hAnsi="Times New Roman" w:cs="Times New Roman"/>
          <w:sz w:val="24"/>
          <w:szCs w:val="24"/>
        </w:rPr>
        <w:t>a</w:t>
      </w:r>
      <w:r w:rsidRPr="004F11F6">
        <w:rPr>
          <w:rFonts w:ascii="Times New Roman" w:hAnsi="Times New Roman" w:cs="Times New Roman"/>
          <w:sz w:val="24"/>
          <w:szCs w:val="24"/>
        </w:rPr>
        <w:t xml:space="preserve">). </w:t>
      </w:r>
    </w:p>
    <w:p w14:paraId="0E5E84A6" w14:textId="118E2386" w:rsidR="00324CA3" w:rsidRDefault="00324CA3" w:rsidP="00324CA3">
      <w:pPr>
        <w:spacing w:after="0" w:line="240" w:lineRule="auto"/>
        <w:ind w:firstLine="851"/>
        <w:contextualSpacing/>
        <w:jc w:val="both"/>
        <w:rPr>
          <w:rFonts w:ascii="Times New Roman" w:hAnsi="Times New Roman" w:cs="Times New Roman"/>
          <w:sz w:val="24"/>
          <w:szCs w:val="24"/>
        </w:rPr>
      </w:pPr>
      <w:r w:rsidRPr="004F11F6">
        <w:rPr>
          <w:rFonts w:ascii="Times New Roman" w:hAnsi="Times New Roman" w:cs="Times New Roman"/>
          <w:sz w:val="24"/>
          <w:szCs w:val="24"/>
        </w:rPr>
        <w:t xml:space="preserve">Os estudos de </w:t>
      </w:r>
      <w:r>
        <w:rPr>
          <w:rFonts w:ascii="Times New Roman" w:hAnsi="Times New Roman" w:cs="Times New Roman"/>
          <w:sz w:val="24"/>
          <w:szCs w:val="24"/>
        </w:rPr>
        <w:t>K&amp;T</w:t>
      </w:r>
      <w:r w:rsidRPr="004F11F6">
        <w:rPr>
          <w:rFonts w:ascii="Times New Roman" w:hAnsi="Times New Roman" w:cs="Times New Roman"/>
          <w:sz w:val="24"/>
          <w:szCs w:val="24"/>
        </w:rPr>
        <w:t xml:space="preserve"> (1979) e </w:t>
      </w:r>
      <w:r w:rsidR="00CC1A00">
        <w:rPr>
          <w:rFonts w:ascii="Times New Roman" w:hAnsi="Times New Roman" w:cs="Times New Roman"/>
          <w:sz w:val="24"/>
          <w:szCs w:val="24"/>
        </w:rPr>
        <w:t xml:space="preserve">de </w:t>
      </w:r>
      <w:r w:rsidRPr="004F11F6">
        <w:rPr>
          <w:rFonts w:ascii="Times New Roman" w:hAnsi="Times New Roman" w:cs="Times New Roman"/>
          <w:sz w:val="24"/>
          <w:szCs w:val="24"/>
        </w:rPr>
        <w:t>Ka</w:t>
      </w:r>
      <w:r w:rsidR="00CC1A00">
        <w:rPr>
          <w:rFonts w:ascii="Times New Roman" w:hAnsi="Times New Roman" w:cs="Times New Roman"/>
          <w:sz w:val="24"/>
          <w:szCs w:val="24"/>
        </w:rPr>
        <w:t>h</w:t>
      </w:r>
      <w:r w:rsidRPr="004F11F6">
        <w:rPr>
          <w:rFonts w:ascii="Times New Roman" w:hAnsi="Times New Roman" w:cs="Times New Roman"/>
          <w:sz w:val="24"/>
          <w:szCs w:val="24"/>
        </w:rPr>
        <w:t>neman (2011)</w:t>
      </w:r>
      <w:r>
        <w:rPr>
          <w:rFonts w:ascii="Times New Roman" w:hAnsi="Times New Roman" w:cs="Times New Roman"/>
          <w:sz w:val="24"/>
          <w:szCs w:val="24"/>
        </w:rPr>
        <w:t>, por sua vez,</w:t>
      </w:r>
      <w:r w:rsidRPr="004F11F6">
        <w:rPr>
          <w:rFonts w:ascii="Times New Roman" w:hAnsi="Times New Roman" w:cs="Times New Roman"/>
          <w:sz w:val="24"/>
          <w:szCs w:val="24"/>
        </w:rPr>
        <w:t xml:space="preserve"> questionaram a racionalidade </w:t>
      </w:r>
      <w:r>
        <w:rPr>
          <w:rFonts w:ascii="Times New Roman" w:hAnsi="Times New Roman" w:cs="Times New Roman"/>
          <w:sz w:val="24"/>
          <w:szCs w:val="24"/>
        </w:rPr>
        <w:t xml:space="preserve">utilitarista </w:t>
      </w:r>
      <w:r w:rsidRPr="004F11F6">
        <w:rPr>
          <w:rFonts w:ascii="Times New Roman" w:hAnsi="Times New Roman" w:cs="Times New Roman"/>
          <w:sz w:val="24"/>
          <w:szCs w:val="24"/>
        </w:rPr>
        <w:t>dos agentes por meio de experimentos a respeito do comportamento do tomador de decisão. Os indivíduos ao se depararem com uma situação em que precisam tomar decisões sob incerteza confiam suas respostas aos atalhos heurísticos. Muitas decisões são baseadas em crenças construídas a respeito de fatos e/ou processos que não são conhecidos com certeza.</w:t>
      </w:r>
      <w:r>
        <w:rPr>
          <w:rFonts w:ascii="Times New Roman" w:hAnsi="Times New Roman" w:cs="Times New Roman"/>
          <w:sz w:val="24"/>
          <w:szCs w:val="24"/>
        </w:rPr>
        <w:t xml:space="preserve"> </w:t>
      </w:r>
      <w:r w:rsidRPr="004F11F6">
        <w:rPr>
          <w:rFonts w:ascii="Times New Roman" w:hAnsi="Times New Roman" w:cs="Times New Roman"/>
          <w:sz w:val="24"/>
          <w:szCs w:val="24"/>
        </w:rPr>
        <w:t>Neste processo o indivíduo buscará em seu sistema mental situações vividas ou lembranças armazenadas</w:t>
      </w:r>
      <w:r w:rsidR="00CC1A00">
        <w:rPr>
          <w:rFonts w:ascii="Times New Roman" w:hAnsi="Times New Roman" w:cs="Times New Roman"/>
          <w:sz w:val="24"/>
          <w:szCs w:val="24"/>
        </w:rPr>
        <w:t>, o</w:t>
      </w:r>
      <w:r w:rsidRPr="004F11F6">
        <w:rPr>
          <w:rFonts w:ascii="Times New Roman" w:hAnsi="Times New Roman" w:cs="Times New Roman"/>
          <w:sz w:val="24"/>
          <w:szCs w:val="24"/>
        </w:rPr>
        <w:t xml:space="preserve"> que poderá gerar vieses que </w:t>
      </w:r>
      <w:r w:rsidR="00CC1A00">
        <w:rPr>
          <w:rFonts w:ascii="Times New Roman" w:hAnsi="Times New Roman" w:cs="Times New Roman"/>
          <w:sz w:val="24"/>
          <w:szCs w:val="24"/>
        </w:rPr>
        <w:t xml:space="preserve">representam </w:t>
      </w:r>
      <w:r w:rsidRPr="004F11F6">
        <w:rPr>
          <w:rFonts w:ascii="Times New Roman" w:hAnsi="Times New Roman" w:cs="Times New Roman"/>
          <w:sz w:val="24"/>
          <w:szCs w:val="24"/>
        </w:rPr>
        <w:t>anomalias na perspectiva da teoria tradicional. Ao analisar a tomada de decisão do agente econômico</w:t>
      </w:r>
      <w:r w:rsidR="00CC1A00">
        <w:rPr>
          <w:rFonts w:ascii="Times New Roman" w:hAnsi="Times New Roman" w:cs="Times New Roman"/>
          <w:sz w:val="24"/>
          <w:szCs w:val="24"/>
        </w:rPr>
        <w:t>,</w:t>
      </w:r>
      <w:r w:rsidRPr="004F11F6">
        <w:rPr>
          <w:rFonts w:ascii="Times New Roman" w:hAnsi="Times New Roman" w:cs="Times New Roman"/>
          <w:sz w:val="24"/>
          <w:szCs w:val="24"/>
        </w:rPr>
        <w:t xml:space="preserve"> os autores comportamentais associam fatores sociais às decisões dos indivíduos – como, crenças, tradições e cultura. O método utilizado por </w:t>
      </w:r>
      <w:r>
        <w:rPr>
          <w:rFonts w:ascii="Times New Roman" w:hAnsi="Times New Roman" w:cs="Times New Roman"/>
          <w:sz w:val="24"/>
          <w:szCs w:val="24"/>
        </w:rPr>
        <w:t>K&amp;T</w:t>
      </w:r>
      <w:r w:rsidRPr="004F11F6">
        <w:rPr>
          <w:rFonts w:ascii="Times New Roman" w:hAnsi="Times New Roman" w:cs="Times New Roman"/>
          <w:sz w:val="24"/>
          <w:szCs w:val="24"/>
        </w:rPr>
        <w:t xml:space="preserve"> que levou ao questionamento da racionalidade dos agentes econômicos</w:t>
      </w:r>
      <w:r w:rsidR="00CC1A00" w:rsidRPr="00CC1A00">
        <w:rPr>
          <w:rFonts w:ascii="Times New Roman" w:hAnsi="Times New Roman" w:cs="Times New Roman"/>
          <w:sz w:val="24"/>
          <w:szCs w:val="24"/>
        </w:rPr>
        <w:t xml:space="preserve"> </w:t>
      </w:r>
      <w:r w:rsidR="00CC1A00" w:rsidRPr="004F11F6">
        <w:rPr>
          <w:rFonts w:ascii="Times New Roman" w:hAnsi="Times New Roman" w:cs="Times New Roman"/>
          <w:sz w:val="24"/>
          <w:szCs w:val="24"/>
        </w:rPr>
        <w:t>é o experimentalismo indutivo</w:t>
      </w:r>
      <w:r w:rsidRPr="004F11F6">
        <w:rPr>
          <w:rFonts w:ascii="Times New Roman" w:hAnsi="Times New Roman" w:cs="Times New Roman"/>
          <w:sz w:val="24"/>
          <w:szCs w:val="24"/>
        </w:rPr>
        <w:t xml:space="preserve">. Os autores trabalham com experimentos como fonte de hipótese empírica comprovando a limitação da teoria utilitarista no que se refere à racionalidade </w:t>
      </w:r>
      <w:r>
        <w:rPr>
          <w:rFonts w:ascii="Times New Roman" w:hAnsi="Times New Roman" w:cs="Times New Roman"/>
          <w:sz w:val="24"/>
          <w:szCs w:val="24"/>
        </w:rPr>
        <w:t xml:space="preserve">substantiva </w:t>
      </w:r>
      <w:r>
        <w:rPr>
          <w:rFonts w:ascii="Times New Roman" w:hAnsi="Times New Roman" w:cs="Times New Roman"/>
          <w:sz w:val="24"/>
          <w:szCs w:val="24"/>
        </w:rPr>
        <w:lastRenderedPageBreak/>
        <w:t>dos sujeitos econômicos, os</w:t>
      </w:r>
      <w:r w:rsidRPr="004F11F6">
        <w:rPr>
          <w:rFonts w:ascii="Times New Roman" w:hAnsi="Times New Roman" w:cs="Times New Roman"/>
          <w:sz w:val="24"/>
          <w:szCs w:val="24"/>
        </w:rPr>
        <w:t xml:space="preserve"> quais estão apoiados em uma série de testes que sustentam a teoria de heurísticas e vieses perspectivos. </w:t>
      </w:r>
    </w:p>
    <w:p w14:paraId="5B138AB4" w14:textId="598119B4" w:rsidR="00324CA3" w:rsidRPr="00910D6A" w:rsidRDefault="00324CA3" w:rsidP="00324CA3">
      <w:pPr>
        <w:spacing w:after="0" w:line="240" w:lineRule="auto"/>
        <w:ind w:firstLine="851"/>
        <w:contextualSpacing/>
        <w:jc w:val="both"/>
        <w:rPr>
          <w:rFonts w:ascii="Times New Roman" w:hAnsi="Times New Roman" w:cs="Times New Roman"/>
          <w:sz w:val="24"/>
          <w:szCs w:val="24"/>
        </w:rPr>
      </w:pPr>
      <w:r w:rsidRPr="00910D6A">
        <w:rPr>
          <w:rFonts w:ascii="Times New Roman" w:hAnsi="Times New Roman" w:cs="Times New Roman"/>
          <w:sz w:val="24"/>
          <w:szCs w:val="24"/>
        </w:rPr>
        <w:t xml:space="preserve">Assim, é possível compreender </w:t>
      </w:r>
      <w:r w:rsidR="00CC1A00">
        <w:rPr>
          <w:rFonts w:ascii="Times New Roman" w:hAnsi="Times New Roman" w:cs="Times New Roman"/>
          <w:sz w:val="24"/>
          <w:szCs w:val="24"/>
        </w:rPr>
        <w:t xml:space="preserve">que existe </w:t>
      </w:r>
      <w:r w:rsidRPr="00910D6A">
        <w:rPr>
          <w:rFonts w:ascii="Times New Roman" w:hAnsi="Times New Roman" w:cs="Times New Roman"/>
          <w:sz w:val="24"/>
          <w:szCs w:val="24"/>
        </w:rPr>
        <w:t xml:space="preserve">uma grande diferença no propósito que ambas </w:t>
      </w:r>
      <w:r w:rsidR="00CC1A00">
        <w:rPr>
          <w:rFonts w:ascii="Times New Roman" w:hAnsi="Times New Roman" w:cs="Times New Roman"/>
          <w:sz w:val="24"/>
          <w:szCs w:val="24"/>
        </w:rPr>
        <w:t xml:space="preserve">perspectivas </w:t>
      </w:r>
      <w:r w:rsidRPr="00910D6A">
        <w:rPr>
          <w:rFonts w:ascii="Times New Roman" w:hAnsi="Times New Roman" w:cs="Times New Roman"/>
          <w:sz w:val="24"/>
          <w:szCs w:val="24"/>
        </w:rPr>
        <w:t xml:space="preserve">apresentam. </w:t>
      </w:r>
      <w:proofErr w:type="spellStart"/>
      <w:r w:rsidRPr="00910D6A">
        <w:rPr>
          <w:rFonts w:ascii="Times New Roman" w:hAnsi="Times New Roman" w:cs="Times New Roman"/>
          <w:sz w:val="24"/>
          <w:szCs w:val="24"/>
        </w:rPr>
        <w:t>Veblen</w:t>
      </w:r>
      <w:proofErr w:type="spellEnd"/>
      <w:r w:rsidRPr="00910D6A">
        <w:rPr>
          <w:rFonts w:ascii="Times New Roman" w:hAnsi="Times New Roman" w:cs="Times New Roman"/>
          <w:sz w:val="24"/>
          <w:szCs w:val="24"/>
        </w:rPr>
        <w:t xml:space="preserve"> preocupa-se em explicar o processo de evolução social para compreender a formação das instituições nas sociedades modernas. K&amp;T tem como preocupação central os experimentos e testes que </w:t>
      </w:r>
      <w:r w:rsidR="00CC1A00">
        <w:rPr>
          <w:rFonts w:ascii="Times New Roman" w:hAnsi="Times New Roman" w:cs="Times New Roman"/>
          <w:sz w:val="24"/>
          <w:szCs w:val="24"/>
        </w:rPr>
        <w:t xml:space="preserve">se </w:t>
      </w:r>
      <w:r w:rsidRPr="00910D6A">
        <w:rPr>
          <w:rFonts w:ascii="Times New Roman" w:hAnsi="Times New Roman" w:cs="Times New Roman"/>
          <w:sz w:val="24"/>
          <w:szCs w:val="24"/>
        </w:rPr>
        <w:t>contrapõe</w:t>
      </w:r>
      <w:r w:rsidR="00CC1A00">
        <w:rPr>
          <w:rFonts w:ascii="Times New Roman" w:hAnsi="Times New Roman" w:cs="Times New Roman"/>
          <w:sz w:val="24"/>
          <w:szCs w:val="24"/>
        </w:rPr>
        <w:t>m</w:t>
      </w:r>
      <w:r w:rsidRPr="00910D6A">
        <w:rPr>
          <w:rFonts w:ascii="Times New Roman" w:hAnsi="Times New Roman" w:cs="Times New Roman"/>
          <w:sz w:val="24"/>
          <w:szCs w:val="24"/>
        </w:rPr>
        <w:t xml:space="preserve"> </w:t>
      </w:r>
      <w:r w:rsidR="00CC1A00">
        <w:rPr>
          <w:rFonts w:ascii="Times New Roman" w:hAnsi="Times New Roman" w:cs="Times New Roman"/>
          <w:sz w:val="24"/>
          <w:szCs w:val="24"/>
        </w:rPr>
        <w:t>às conclusões da</w:t>
      </w:r>
      <w:r w:rsidRPr="00910D6A">
        <w:rPr>
          <w:rFonts w:ascii="Times New Roman" w:hAnsi="Times New Roman" w:cs="Times New Roman"/>
          <w:sz w:val="24"/>
          <w:szCs w:val="24"/>
        </w:rPr>
        <w:t xml:space="preserve"> economia utilitarista. Nes</w:t>
      </w:r>
      <w:r w:rsidR="00CC1A00">
        <w:rPr>
          <w:rFonts w:ascii="Times New Roman" w:hAnsi="Times New Roman" w:cs="Times New Roman"/>
          <w:sz w:val="24"/>
          <w:szCs w:val="24"/>
        </w:rPr>
        <w:t>t</w:t>
      </w:r>
      <w:r w:rsidRPr="00910D6A">
        <w:rPr>
          <w:rFonts w:ascii="Times New Roman" w:hAnsi="Times New Roman" w:cs="Times New Roman"/>
          <w:sz w:val="24"/>
          <w:szCs w:val="24"/>
        </w:rPr>
        <w:t xml:space="preserve">a seção, nosso argumento </w:t>
      </w:r>
      <w:r w:rsidR="00CC1A00">
        <w:rPr>
          <w:rFonts w:ascii="Times New Roman" w:hAnsi="Times New Roman" w:cs="Times New Roman"/>
          <w:sz w:val="24"/>
          <w:szCs w:val="24"/>
        </w:rPr>
        <w:t xml:space="preserve">será o de sustentar que, </w:t>
      </w:r>
      <w:r w:rsidRPr="00910D6A">
        <w:rPr>
          <w:rFonts w:ascii="Times New Roman" w:hAnsi="Times New Roman" w:cs="Times New Roman"/>
          <w:sz w:val="24"/>
          <w:szCs w:val="24"/>
        </w:rPr>
        <w:t xml:space="preserve">apesar desse distanciamento, a compreensão dos escritos de </w:t>
      </w:r>
      <w:proofErr w:type="spellStart"/>
      <w:r w:rsidRPr="00910D6A">
        <w:rPr>
          <w:rFonts w:ascii="Times New Roman" w:hAnsi="Times New Roman" w:cs="Times New Roman"/>
          <w:sz w:val="24"/>
          <w:szCs w:val="24"/>
        </w:rPr>
        <w:t>Bandura</w:t>
      </w:r>
      <w:proofErr w:type="spellEnd"/>
      <w:r w:rsidRPr="00910D6A">
        <w:rPr>
          <w:rFonts w:ascii="Times New Roman" w:hAnsi="Times New Roman" w:cs="Times New Roman"/>
          <w:sz w:val="24"/>
          <w:szCs w:val="24"/>
        </w:rPr>
        <w:t xml:space="preserve"> e </w:t>
      </w:r>
      <w:r w:rsidR="00CC1A00">
        <w:rPr>
          <w:rFonts w:ascii="Times New Roman" w:hAnsi="Times New Roman" w:cs="Times New Roman"/>
          <w:sz w:val="24"/>
          <w:szCs w:val="24"/>
        </w:rPr>
        <w:t xml:space="preserve">de </w:t>
      </w:r>
      <w:proofErr w:type="spellStart"/>
      <w:r w:rsidRPr="00910D6A">
        <w:rPr>
          <w:rFonts w:ascii="Times New Roman" w:hAnsi="Times New Roman" w:cs="Times New Roman"/>
          <w:sz w:val="24"/>
          <w:szCs w:val="24"/>
        </w:rPr>
        <w:t>Festinger</w:t>
      </w:r>
      <w:proofErr w:type="spellEnd"/>
      <w:r w:rsidRPr="00910D6A">
        <w:rPr>
          <w:rFonts w:ascii="Times New Roman" w:hAnsi="Times New Roman" w:cs="Times New Roman"/>
          <w:sz w:val="24"/>
          <w:szCs w:val="24"/>
        </w:rPr>
        <w:t xml:space="preserve"> como </w:t>
      </w:r>
      <w:r w:rsidR="00CC1A00">
        <w:rPr>
          <w:rFonts w:ascii="Times New Roman" w:hAnsi="Times New Roman" w:cs="Times New Roman"/>
          <w:sz w:val="24"/>
          <w:szCs w:val="24"/>
        </w:rPr>
        <w:t xml:space="preserve">fontes da </w:t>
      </w:r>
      <w:r w:rsidRPr="00910D6A">
        <w:rPr>
          <w:rFonts w:ascii="Times New Roman" w:hAnsi="Times New Roman" w:cs="Times New Roman"/>
          <w:sz w:val="24"/>
          <w:szCs w:val="24"/>
        </w:rPr>
        <w:t>concepção psicológica de K&amp;T gera a possibilidade de</w:t>
      </w:r>
      <w:r w:rsidR="00CC1A00">
        <w:rPr>
          <w:rFonts w:ascii="Times New Roman" w:hAnsi="Times New Roman" w:cs="Times New Roman"/>
          <w:sz w:val="24"/>
          <w:szCs w:val="24"/>
        </w:rPr>
        <w:t xml:space="preserve"> sugerir que</w:t>
      </w:r>
      <w:r w:rsidRPr="00910D6A">
        <w:rPr>
          <w:rFonts w:ascii="Times New Roman" w:hAnsi="Times New Roman" w:cs="Times New Roman"/>
          <w:sz w:val="24"/>
          <w:szCs w:val="24"/>
        </w:rPr>
        <w:t xml:space="preserve"> as teorias de </w:t>
      </w:r>
      <w:proofErr w:type="spellStart"/>
      <w:r w:rsidRPr="00910D6A">
        <w:rPr>
          <w:rFonts w:ascii="Times New Roman" w:hAnsi="Times New Roman" w:cs="Times New Roman"/>
          <w:sz w:val="24"/>
          <w:szCs w:val="24"/>
        </w:rPr>
        <w:t>Veblen</w:t>
      </w:r>
      <w:proofErr w:type="spellEnd"/>
      <w:r w:rsidRPr="00910D6A">
        <w:rPr>
          <w:rFonts w:ascii="Times New Roman" w:hAnsi="Times New Roman" w:cs="Times New Roman"/>
          <w:sz w:val="24"/>
          <w:szCs w:val="24"/>
        </w:rPr>
        <w:t xml:space="preserve"> e K&amp;T </w:t>
      </w:r>
      <w:r w:rsidR="00CC1A00">
        <w:rPr>
          <w:rFonts w:ascii="Times New Roman" w:hAnsi="Times New Roman" w:cs="Times New Roman"/>
          <w:sz w:val="24"/>
          <w:szCs w:val="24"/>
        </w:rPr>
        <w:t xml:space="preserve">têm </w:t>
      </w:r>
      <w:r w:rsidRPr="00910D6A">
        <w:rPr>
          <w:rFonts w:ascii="Times New Roman" w:hAnsi="Times New Roman" w:cs="Times New Roman"/>
          <w:sz w:val="24"/>
          <w:szCs w:val="24"/>
        </w:rPr>
        <w:t>elementos convergentes</w:t>
      </w:r>
      <w:r w:rsidR="00FD4920">
        <w:rPr>
          <w:rFonts w:ascii="Times New Roman" w:hAnsi="Times New Roman" w:cs="Times New Roman"/>
          <w:sz w:val="24"/>
          <w:szCs w:val="24"/>
        </w:rPr>
        <w:t xml:space="preserve"> </w:t>
      </w:r>
      <w:r w:rsidRPr="00910D6A">
        <w:rPr>
          <w:rFonts w:ascii="Times New Roman" w:hAnsi="Times New Roman" w:cs="Times New Roman"/>
          <w:sz w:val="24"/>
          <w:szCs w:val="24"/>
        </w:rPr>
        <w:t>no que se refere à análise da tomada de decisão econômica.</w:t>
      </w:r>
    </w:p>
    <w:p w14:paraId="17BCF04A" w14:textId="4069B548" w:rsidR="00324CA3" w:rsidRDefault="00324CA3" w:rsidP="00324CA3">
      <w:pPr>
        <w:spacing w:after="0" w:line="240" w:lineRule="auto"/>
        <w:ind w:firstLine="851"/>
        <w:contextualSpacing/>
        <w:jc w:val="both"/>
        <w:rPr>
          <w:rFonts w:ascii="Times New Roman" w:hAnsi="Times New Roman" w:cs="Times New Roman"/>
          <w:sz w:val="24"/>
          <w:szCs w:val="24"/>
        </w:rPr>
      </w:pPr>
      <w:r w:rsidRPr="00910D6A">
        <w:rPr>
          <w:rFonts w:ascii="Times New Roman" w:hAnsi="Times New Roman" w:cs="Times New Roman"/>
          <w:sz w:val="24"/>
          <w:szCs w:val="24"/>
        </w:rPr>
        <w:t xml:space="preserve">Um ponto central para a convergência entre as abordagens, explícito em K&amp;T e implícito em </w:t>
      </w:r>
      <w:proofErr w:type="spellStart"/>
      <w:r w:rsidRPr="00910D6A">
        <w:rPr>
          <w:rFonts w:ascii="Times New Roman" w:hAnsi="Times New Roman" w:cs="Times New Roman"/>
          <w:sz w:val="24"/>
          <w:szCs w:val="24"/>
        </w:rPr>
        <w:t>Veblen</w:t>
      </w:r>
      <w:proofErr w:type="spellEnd"/>
      <w:r w:rsidRPr="00910D6A">
        <w:rPr>
          <w:rFonts w:ascii="Times New Roman" w:hAnsi="Times New Roman" w:cs="Times New Roman"/>
          <w:sz w:val="24"/>
          <w:szCs w:val="24"/>
        </w:rPr>
        <w:t>, é aquilo que os primeiros chamaram de facilidade da tomada decisão.</w:t>
      </w:r>
      <w:r>
        <w:rPr>
          <w:rFonts w:ascii="Times New Roman" w:hAnsi="Times New Roman" w:cs="Times New Roman"/>
          <w:sz w:val="24"/>
          <w:szCs w:val="24"/>
        </w:rPr>
        <w:t xml:space="preserve"> Considerando </w:t>
      </w:r>
      <w:r w:rsidR="00FD4920">
        <w:rPr>
          <w:rFonts w:ascii="Times New Roman" w:hAnsi="Times New Roman" w:cs="Times New Roman"/>
          <w:sz w:val="24"/>
          <w:szCs w:val="24"/>
        </w:rPr>
        <w:t xml:space="preserve">a visão de </w:t>
      </w:r>
      <w:r>
        <w:rPr>
          <w:rFonts w:ascii="Times New Roman" w:hAnsi="Times New Roman" w:cs="Times New Roman"/>
          <w:sz w:val="24"/>
          <w:szCs w:val="24"/>
        </w:rPr>
        <w:t xml:space="preserve">K&amp;T, </w:t>
      </w:r>
      <w:r w:rsidR="00FD4920">
        <w:rPr>
          <w:rFonts w:ascii="Times New Roman" w:hAnsi="Times New Roman" w:cs="Times New Roman"/>
          <w:sz w:val="24"/>
          <w:szCs w:val="24"/>
        </w:rPr>
        <w:t xml:space="preserve">temos que a </w:t>
      </w:r>
      <w:r>
        <w:rPr>
          <w:rFonts w:ascii="Times New Roman" w:hAnsi="Times New Roman" w:cs="Times New Roman"/>
          <w:sz w:val="24"/>
          <w:szCs w:val="24"/>
        </w:rPr>
        <w:t>disponibilidade ocupa um lugar central nessa perspectiva analítica, pois a memória cria um fácil acesso a determinadas informações (K&amp;T, 1974)</w:t>
      </w:r>
      <w:r w:rsidR="00FD4920">
        <w:rPr>
          <w:rFonts w:ascii="Times New Roman" w:hAnsi="Times New Roman" w:cs="Times New Roman"/>
          <w:sz w:val="24"/>
          <w:szCs w:val="24"/>
        </w:rPr>
        <w:t>; d</w:t>
      </w:r>
      <w:r>
        <w:rPr>
          <w:rFonts w:ascii="Times New Roman" w:hAnsi="Times New Roman" w:cs="Times New Roman"/>
          <w:sz w:val="24"/>
          <w:szCs w:val="24"/>
        </w:rPr>
        <w:t xml:space="preserve">essa forma, </w:t>
      </w:r>
      <w:r w:rsidR="00FD4920">
        <w:rPr>
          <w:rFonts w:ascii="Times New Roman" w:hAnsi="Times New Roman" w:cs="Times New Roman"/>
          <w:sz w:val="24"/>
          <w:szCs w:val="24"/>
        </w:rPr>
        <w:t xml:space="preserve">as </w:t>
      </w:r>
      <w:r w:rsidRPr="004F11F6">
        <w:rPr>
          <w:rFonts w:ascii="Times New Roman" w:hAnsi="Times New Roman" w:cs="Times New Roman"/>
          <w:sz w:val="24"/>
          <w:szCs w:val="24"/>
        </w:rPr>
        <w:t>heurísticas</w:t>
      </w:r>
      <w:r>
        <w:rPr>
          <w:rFonts w:ascii="Times New Roman" w:hAnsi="Times New Roman" w:cs="Times New Roman"/>
          <w:sz w:val="24"/>
          <w:szCs w:val="24"/>
        </w:rPr>
        <w:t xml:space="preserve"> correspondem a </w:t>
      </w:r>
      <w:r w:rsidRPr="004F11F6">
        <w:rPr>
          <w:rFonts w:ascii="Times New Roman" w:hAnsi="Times New Roman" w:cs="Times New Roman"/>
          <w:sz w:val="24"/>
          <w:szCs w:val="24"/>
        </w:rPr>
        <w:t>respostas rápidas</w:t>
      </w:r>
      <w:r>
        <w:rPr>
          <w:rFonts w:ascii="Times New Roman" w:hAnsi="Times New Roman" w:cs="Times New Roman"/>
          <w:sz w:val="24"/>
          <w:szCs w:val="24"/>
        </w:rPr>
        <w:t xml:space="preserve"> que não exigem muito esforço </w:t>
      </w:r>
      <w:r w:rsidR="00FD4920">
        <w:rPr>
          <w:rFonts w:ascii="Times New Roman" w:hAnsi="Times New Roman" w:cs="Times New Roman"/>
          <w:sz w:val="24"/>
          <w:szCs w:val="24"/>
        </w:rPr>
        <w:t xml:space="preserve">para </w:t>
      </w:r>
      <w:r w:rsidRPr="004F11F6">
        <w:rPr>
          <w:rFonts w:ascii="Times New Roman" w:hAnsi="Times New Roman" w:cs="Times New Roman"/>
          <w:sz w:val="24"/>
          <w:szCs w:val="24"/>
        </w:rPr>
        <w:t>a tomada de decis</w:t>
      </w:r>
      <w:r w:rsidR="00FD4920">
        <w:rPr>
          <w:rFonts w:ascii="Times New Roman" w:hAnsi="Times New Roman" w:cs="Times New Roman"/>
          <w:sz w:val="24"/>
          <w:szCs w:val="24"/>
        </w:rPr>
        <w:t>ões</w:t>
      </w:r>
      <w:r w:rsidRPr="004F11F6">
        <w:rPr>
          <w:rFonts w:ascii="Times New Roman" w:hAnsi="Times New Roman" w:cs="Times New Roman"/>
          <w:sz w:val="24"/>
          <w:szCs w:val="24"/>
        </w:rPr>
        <w:t xml:space="preserve"> menos complexa</w:t>
      </w:r>
      <w:r w:rsidR="00FD4920">
        <w:rPr>
          <w:rFonts w:ascii="Times New Roman" w:hAnsi="Times New Roman" w:cs="Times New Roman"/>
          <w:sz w:val="24"/>
          <w:szCs w:val="24"/>
        </w:rPr>
        <w:t>s</w:t>
      </w:r>
      <w:r w:rsidRPr="004F11F6">
        <w:rPr>
          <w:rFonts w:ascii="Times New Roman" w:hAnsi="Times New Roman" w:cs="Times New Roman"/>
          <w:sz w:val="24"/>
          <w:szCs w:val="24"/>
        </w:rPr>
        <w:t xml:space="preserve">. </w:t>
      </w:r>
      <w:r w:rsidR="00FD4920">
        <w:rPr>
          <w:rFonts w:ascii="Times New Roman" w:hAnsi="Times New Roman" w:cs="Times New Roman"/>
          <w:sz w:val="24"/>
          <w:szCs w:val="24"/>
        </w:rPr>
        <w:t>Por sua vez, o</w:t>
      </w:r>
      <w:r>
        <w:rPr>
          <w:rFonts w:ascii="Times New Roman" w:hAnsi="Times New Roman" w:cs="Times New Roman"/>
          <w:sz w:val="24"/>
          <w:szCs w:val="24"/>
        </w:rPr>
        <w:t xml:space="preserve"> hábito, de acordo com </w:t>
      </w:r>
      <w:proofErr w:type="spellStart"/>
      <w:r>
        <w:rPr>
          <w:rFonts w:ascii="Times New Roman" w:hAnsi="Times New Roman" w:cs="Times New Roman"/>
          <w:sz w:val="24"/>
          <w:szCs w:val="24"/>
        </w:rPr>
        <w:t>Veblen</w:t>
      </w:r>
      <w:proofErr w:type="spellEnd"/>
      <w:r>
        <w:rPr>
          <w:rFonts w:ascii="Times New Roman" w:hAnsi="Times New Roman" w:cs="Times New Roman"/>
          <w:sz w:val="24"/>
          <w:szCs w:val="24"/>
        </w:rPr>
        <w:t>, pode ser compreendido como uma forma de conduzir o tomador de decisão a ação sem gerar muito esforço, pois hábitos são automatizados (</w:t>
      </w:r>
      <w:proofErr w:type="spellStart"/>
      <w:r>
        <w:rPr>
          <w:rFonts w:ascii="Times New Roman" w:hAnsi="Times New Roman" w:cs="Times New Roman"/>
          <w:sz w:val="24"/>
          <w:szCs w:val="24"/>
        </w:rPr>
        <w:t>Hodgson</w:t>
      </w:r>
      <w:proofErr w:type="spellEnd"/>
      <w:r>
        <w:rPr>
          <w:rFonts w:ascii="Times New Roman" w:hAnsi="Times New Roman" w:cs="Times New Roman"/>
          <w:sz w:val="24"/>
          <w:szCs w:val="24"/>
        </w:rPr>
        <w:t>, 200</w:t>
      </w:r>
      <w:r w:rsidR="007577DB">
        <w:rPr>
          <w:rFonts w:ascii="Times New Roman" w:hAnsi="Times New Roman" w:cs="Times New Roman"/>
          <w:sz w:val="24"/>
          <w:szCs w:val="24"/>
        </w:rPr>
        <w:t>4</w:t>
      </w:r>
      <w:r>
        <w:rPr>
          <w:rFonts w:ascii="Times New Roman" w:hAnsi="Times New Roman" w:cs="Times New Roman"/>
          <w:sz w:val="24"/>
          <w:szCs w:val="24"/>
        </w:rPr>
        <w:t xml:space="preserve">b). Além disso, há na Teoria </w:t>
      </w:r>
      <w:proofErr w:type="spellStart"/>
      <w:r w:rsidR="002412D8">
        <w:rPr>
          <w:rFonts w:ascii="Times New Roman" w:hAnsi="Times New Roman" w:cs="Times New Roman"/>
          <w:sz w:val="24"/>
          <w:szCs w:val="24"/>
        </w:rPr>
        <w:t>vebleniana</w:t>
      </w:r>
      <w:proofErr w:type="spellEnd"/>
      <w:r>
        <w:rPr>
          <w:rFonts w:ascii="Times New Roman" w:hAnsi="Times New Roman" w:cs="Times New Roman"/>
          <w:sz w:val="24"/>
          <w:szCs w:val="24"/>
        </w:rPr>
        <w:t>, hábitos profundamente enraizados na tomada de decisão dos indivíduos</w:t>
      </w:r>
      <w:r w:rsidR="00FD4920">
        <w:rPr>
          <w:rFonts w:ascii="Times New Roman" w:hAnsi="Times New Roman" w:cs="Times New Roman"/>
          <w:sz w:val="24"/>
          <w:szCs w:val="24"/>
        </w:rPr>
        <w:t xml:space="preserve">; </w:t>
      </w:r>
      <w:proofErr w:type="spellStart"/>
      <w:r>
        <w:rPr>
          <w:rFonts w:ascii="Times New Roman" w:hAnsi="Times New Roman" w:cs="Times New Roman"/>
          <w:sz w:val="24"/>
          <w:szCs w:val="24"/>
        </w:rPr>
        <w:t>Veblen</w:t>
      </w:r>
      <w:proofErr w:type="spellEnd"/>
      <w:r>
        <w:rPr>
          <w:rFonts w:ascii="Times New Roman" w:hAnsi="Times New Roman" w:cs="Times New Roman"/>
          <w:sz w:val="24"/>
          <w:szCs w:val="24"/>
        </w:rPr>
        <w:t xml:space="preserve"> </w:t>
      </w:r>
      <w:r w:rsidR="00FD4920">
        <w:rPr>
          <w:rFonts w:ascii="Times New Roman" w:hAnsi="Times New Roman" w:cs="Times New Roman"/>
          <w:sz w:val="24"/>
          <w:szCs w:val="24"/>
        </w:rPr>
        <w:t xml:space="preserve">entendeu que </w:t>
      </w:r>
      <w:r>
        <w:rPr>
          <w:rFonts w:ascii="Times New Roman" w:hAnsi="Times New Roman" w:cs="Times New Roman"/>
          <w:sz w:val="24"/>
          <w:szCs w:val="24"/>
        </w:rPr>
        <w:t>esses hábitos</w:t>
      </w:r>
      <w:r w:rsidR="00FD4920">
        <w:rPr>
          <w:rFonts w:ascii="Times New Roman" w:hAnsi="Times New Roman" w:cs="Times New Roman"/>
          <w:sz w:val="24"/>
          <w:szCs w:val="24"/>
        </w:rPr>
        <w:t xml:space="preserve"> </w:t>
      </w:r>
      <w:r>
        <w:rPr>
          <w:rFonts w:ascii="Times New Roman" w:hAnsi="Times New Roman" w:cs="Times New Roman"/>
          <w:sz w:val="24"/>
          <w:szCs w:val="24"/>
        </w:rPr>
        <w:t>nes</w:t>
      </w:r>
      <w:r w:rsidR="00FD4920">
        <w:rPr>
          <w:rFonts w:ascii="Times New Roman" w:hAnsi="Times New Roman" w:cs="Times New Roman"/>
          <w:sz w:val="24"/>
          <w:szCs w:val="24"/>
        </w:rPr>
        <w:t>t</w:t>
      </w:r>
      <w:r>
        <w:rPr>
          <w:rFonts w:ascii="Times New Roman" w:hAnsi="Times New Roman" w:cs="Times New Roman"/>
          <w:sz w:val="24"/>
          <w:szCs w:val="24"/>
        </w:rPr>
        <w:t xml:space="preserve">e caso </w:t>
      </w:r>
      <w:r w:rsidR="00FD4920">
        <w:rPr>
          <w:rFonts w:ascii="Times New Roman" w:hAnsi="Times New Roman" w:cs="Times New Roman"/>
          <w:sz w:val="24"/>
          <w:szCs w:val="24"/>
        </w:rPr>
        <w:t xml:space="preserve">estariam </w:t>
      </w:r>
      <w:r>
        <w:rPr>
          <w:rFonts w:ascii="Times New Roman" w:hAnsi="Times New Roman" w:cs="Times New Roman"/>
          <w:sz w:val="24"/>
          <w:szCs w:val="24"/>
        </w:rPr>
        <w:t>próximo</w:t>
      </w:r>
      <w:r w:rsidR="00FD4920">
        <w:rPr>
          <w:rFonts w:ascii="Times New Roman" w:hAnsi="Times New Roman" w:cs="Times New Roman"/>
          <w:sz w:val="24"/>
          <w:szCs w:val="24"/>
        </w:rPr>
        <w:t>s</w:t>
      </w:r>
      <w:r>
        <w:rPr>
          <w:rFonts w:ascii="Times New Roman" w:hAnsi="Times New Roman" w:cs="Times New Roman"/>
          <w:sz w:val="24"/>
          <w:szCs w:val="24"/>
        </w:rPr>
        <w:t xml:space="preserve"> d</w:t>
      </w:r>
      <w:r w:rsidR="00FD4920">
        <w:rPr>
          <w:rFonts w:ascii="Times New Roman" w:hAnsi="Times New Roman" w:cs="Times New Roman"/>
          <w:sz w:val="24"/>
          <w:szCs w:val="24"/>
        </w:rPr>
        <w:t>a condição de</w:t>
      </w:r>
      <w:r>
        <w:rPr>
          <w:rFonts w:ascii="Times New Roman" w:hAnsi="Times New Roman" w:cs="Times New Roman"/>
          <w:sz w:val="24"/>
          <w:szCs w:val="24"/>
        </w:rPr>
        <w:t xml:space="preserve"> instinto</w:t>
      </w:r>
      <w:r w:rsidR="00FD4920">
        <w:rPr>
          <w:rFonts w:ascii="Times New Roman" w:hAnsi="Times New Roman" w:cs="Times New Roman"/>
          <w:sz w:val="24"/>
          <w:szCs w:val="24"/>
        </w:rPr>
        <w:t>s</w:t>
      </w:r>
      <w:r>
        <w:rPr>
          <w:rFonts w:ascii="Times New Roman" w:hAnsi="Times New Roman" w:cs="Times New Roman"/>
          <w:sz w:val="24"/>
          <w:szCs w:val="24"/>
        </w:rPr>
        <w:t xml:space="preserve"> biológico</w:t>
      </w:r>
      <w:r w:rsidR="00FD4920">
        <w:rPr>
          <w:rFonts w:ascii="Times New Roman" w:hAnsi="Times New Roman" w:cs="Times New Roman"/>
          <w:sz w:val="24"/>
          <w:szCs w:val="24"/>
        </w:rPr>
        <w:t>s</w:t>
      </w:r>
      <w:r>
        <w:rPr>
          <w:rFonts w:ascii="Times New Roman" w:hAnsi="Times New Roman" w:cs="Times New Roman"/>
          <w:sz w:val="24"/>
          <w:szCs w:val="24"/>
        </w:rPr>
        <w:t xml:space="preserve"> (impulso</w:t>
      </w:r>
      <w:r w:rsidR="00FD4920">
        <w:rPr>
          <w:rFonts w:ascii="Times New Roman" w:hAnsi="Times New Roman" w:cs="Times New Roman"/>
          <w:sz w:val="24"/>
          <w:szCs w:val="24"/>
        </w:rPr>
        <w:t>s</w:t>
      </w:r>
      <w:r>
        <w:rPr>
          <w:rFonts w:ascii="Times New Roman" w:hAnsi="Times New Roman" w:cs="Times New Roman"/>
          <w:sz w:val="24"/>
          <w:szCs w:val="24"/>
        </w:rPr>
        <w:t xml:space="preserve"> interno</w:t>
      </w:r>
      <w:r w:rsidR="00FD4920">
        <w:rPr>
          <w:rFonts w:ascii="Times New Roman" w:hAnsi="Times New Roman" w:cs="Times New Roman"/>
          <w:sz w:val="24"/>
          <w:szCs w:val="24"/>
        </w:rPr>
        <w:t>s</w:t>
      </w:r>
      <w:r>
        <w:rPr>
          <w:rFonts w:ascii="Times New Roman" w:hAnsi="Times New Roman" w:cs="Times New Roman"/>
          <w:sz w:val="24"/>
          <w:szCs w:val="24"/>
        </w:rPr>
        <w:t xml:space="preserve">).  </w:t>
      </w:r>
    </w:p>
    <w:p w14:paraId="465AF2A4" w14:textId="05CE4375" w:rsidR="00324CA3" w:rsidRDefault="00324CA3" w:rsidP="00324CA3">
      <w:pPr>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Talvez um exemplo seja ilustrativo. Imaginemos um consumidor em um supermercado em frente a gôndola de biscoitos. Em geral, essa gôndola apresenta uma grande diversidade de bens com grande similaridade. Uma comparação </w:t>
      </w:r>
      <w:r w:rsidR="00FD4920">
        <w:rPr>
          <w:rFonts w:ascii="Times New Roman" w:hAnsi="Times New Roman" w:cs="Times New Roman"/>
          <w:sz w:val="24"/>
          <w:szCs w:val="24"/>
        </w:rPr>
        <w:t xml:space="preserve">abrangente e completamente racional </w:t>
      </w:r>
      <w:r>
        <w:rPr>
          <w:rFonts w:ascii="Times New Roman" w:hAnsi="Times New Roman" w:cs="Times New Roman"/>
          <w:sz w:val="24"/>
          <w:szCs w:val="24"/>
        </w:rPr>
        <w:t xml:space="preserve">entre </w:t>
      </w:r>
      <w:r w:rsidR="00FD4920">
        <w:rPr>
          <w:rFonts w:ascii="Times New Roman" w:hAnsi="Times New Roman" w:cs="Times New Roman"/>
          <w:sz w:val="24"/>
          <w:szCs w:val="24"/>
        </w:rPr>
        <w:t xml:space="preserve">todos </w:t>
      </w:r>
      <w:r>
        <w:rPr>
          <w:rFonts w:ascii="Times New Roman" w:hAnsi="Times New Roman" w:cs="Times New Roman"/>
          <w:sz w:val="24"/>
          <w:szCs w:val="24"/>
        </w:rPr>
        <w:t xml:space="preserve">os tipos de biscoitos geraria uma tomada de decisão demasiadamente complexa. Primeiro, um critério deveria ser estabelecido e depois </w:t>
      </w:r>
      <w:r w:rsidR="00FD4920">
        <w:rPr>
          <w:rFonts w:ascii="Times New Roman" w:hAnsi="Times New Roman" w:cs="Times New Roman"/>
          <w:sz w:val="24"/>
          <w:szCs w:val="24"/>
        </w:rPr>
        <w:t xml:space="preserve">ocorreria </w:t>
      </w:r>
      <w:r>
        <w:rPr>
          <w:rFonts w:ascii="Times New Roman" w:hAnsi="Times New Roman" w:cs="Times New Roman"/>
          <w:sz w:val="24"/>
          <w:szCs w:val="24"/>
        </w:rPr>
        <w:t xml:space="preserve">uma aplicação desse critério sobre </w:t>
      </w:r>
      <w:r w:rsidR="00FD4920">
        <w:rPr>
          <w:rFonts w:ascii="Times New Roman" w:hAnsi="Times New Roman" w:cs="Times New Roman"/>
          <w:sz w:val="24"/>
          <w:szCs w:val="24"/>
        </w:rPr>
        <w:t>o conjunto d</w:t>
      </w:r>
      <w:r>
        <w:rPr>
          <w:rFonts w:ascii="Times New Roman" w:hAnsi="Times New Roman" w:cs="Times New Roman"/>
          <w:sz w:val="24"/>
          <w:szCs w:val="24"/>
        </w:rPr>
        <w:t xml:space="preserve">as possibilidades. Para K&amp;T, a memória do tomador de decisão apresentaria uma forma fácil de escolha, </w:t>
      </w:r>
      <w:r w:rsidR="00FD4920">
        <w:rPr>
          <w:rFonts w:ascii="Times New Roman" w:hAnsi="Times New Roman" w:cs="Times New Roman"/>
          <w:sz w:val="24"/>
          <w:szCs w:val="24"/>
        </w:rPr>
        <w:t xml:space="preserve">e </w:t>
      </w:r>
      <w:r>
        <w:rPr>
          <w:rFonts w:ascii="Times New Roman" w:hAnsi="Times New Roman" w:cs="Times New Roman"/>
          <w:sz w:val="24"/>
          <w:szCs w:val="24"/>
        </w:rPr>
        <w:t xml:space="preserve">esse elemento facilitador poderia ser a informação mais relevante para o consumidor, </w:t>
      </w:r>
      <w:r w:rsidR="00FD4920">
        <w:rPr>
          <w:rFonts w:ascii="Times New Roman" w:hAnsi="Times New Roman" w:cs="Times New Roman"/>
          <w:sz w:val="24"/>
          <w:szCs w:val="24"/>
        </w:rPr>
        <w:t xml:space="preserve">seja </w:t>
      </w:r>
      <w:r>
        <w:rPr>
          <w:rFonts w:ascii="Times New Roman" w:hAnsi="Times New Roman" w:cs="Times New Roman"/>
          <w:sz w:val="24"/>
          <w:szCs w:val="24"/>
        </w:rPr>
        <w:t>uma propaganda recentemente assistida na televisão</w:t>
      </w:r>
      <w:r w:rsidR="00FD4920">
        <w:rPr>
          <w:rFonts w:ascii="Times New Roman" w:hAnsi="Times New Roman" w:cs="Times New Roman"/>
          <w:sz w:val="24"/>
          <w:szCs w:val="24"/>
        </w:rPr>
        <w:t xml:space="preserve"> seja</w:t>
      </w:r>
      <w:r>
        <w:rPr>
          <w:rFonts w:ascii="Times New Roman" w:hAnsi="Times New Roman" w:cs="Times New Roman"/>
          <w:sz w:val="24"/>
          <w:szCs w:val="24"/>
        </w:rPr>
        <w:t xml:space="preserve"> uma conversa informal</w:t>
      </w:r>
      <w:r w:rsidR="00FD4920">
        <w:rPr>
          <w:rFonts w:ascii="Times New Roman" w:hAnsi="Times New Roman" w:cs="Times New Roman"/>
          <w:sz w:val="24"/>
          <w:szCs w:val="24"/>
        </w:rPr>
        <w:t>, seja o reconhecimento de uma embalagem habitual.</w:t>
      </w:r>
      <w:r>
        <w:rPr>
          <w:rFonts w:ascii="Times New Roman" w:hAnsi="Times New Roman" w:cs="Times New Roman"/>
          <w:sz w:val="24"/>
          <w:szCs w:val="24"/>
        </w:rPr>
        <w:t xml:space="preserve"> Para </w:t>
      </w:r>
      <w:proofErr w:type="spellStart"/>
      <w:r>
        <w:rPr>
          <w:rFonts w:ascii="Times New Roman" w:hAnsi="Times New Roman" w:cs="Times New Roman"/>
          <w:sz w:val="24"/>
          <w:szCs w:val="24"/>
        </w:rPr>
        <w:t>Veblen</w:t>
      </w:r>
      <w:proofErr w:type="spellEnd"/>
      <w:r>
        <w:rPr>
          <w:rFonts w:ascii="Times New Roman" w:hAnsi="Times New Roman" w:cs="Times New Roman"/>
          <w:sz w:val="24"/>
          <w:szCs w:val="24"/>
        </w:rPr>
        <w:t xml:space="preserve">, o consumidor escolheria de acordo com o seu hábito de consumo, </w:t>
      </w:r>
      <w:r w:rsidR="00FD4920">
        <w:rPr>
          <w:rFonts w:ascii="Times New Roman" w:hAnsi="Times New Roman" w:cs="Times New Roman"/>
          <w:sz w:val="24"/>
          <w:szCs w:val="24"/>
        </w:rPr>
        <w:t>e esse</w:t>
      </w:r>
      <w:r>
        <w:rPr>
          <w:rFonts w:ascii="Times New Roman" w:hAnsi="Times New Roman" w:cs="Times New Roman"/>
          <w:sz w:val="24"/>
          <w:szCs w:val="24"/>
        </w:rPr>
        <w:t xml:space="preserve"> hábito simplificaria a tomada de decisão. Esse hábito </w:t>
      </w:r>
      <w:r w:rsidR="00FD4920">
        <w:rPr>
          <w:rFonts w:ascii="Times New Roman" w:hAnsi="Times New Roman" w:cs="Times New Roman"/>
          <w:sz w:val="24"/>
          <w:szCs w:val="24"/>
        </w:rPr>
        <w:t xml:space="preserve">teria uma dimensão individual, mas ao mesmo tempo </w:t>
      </w:r>
      <w:r>
        <w:rPr>
          <w:rFonts w:ascii="Times New Roman" w:hAnsi="Times New Roman" w:cs="Times New Roman"/>
          <w:sz w:val="24"/>
          <w:szCs w:val="24"/>
        </w:rPr>
        <w:t>seria uma consequência da evolução das instituições da sociedade em questão</w:t>
      </w:r>
      <w:r w:rsidR="00FD4920">
        <w:rPr>
          <w:rFonts w:ascii="Times New Roman" w:hAnsi="Times New Roman" w:cs="Times New Roman"/>
          <w:sz w:val="24"/>
          <w:szCs w:val="24"/>
        </w:rPr>
        <w:t>, por exemplo na maneira de fazer propaganda, de constituir os mecanismos de distribuição de alimentos, etc</w:t>
      </w:r>
      <w:r>
        <w:rPr>
          <w:rFonts w:ascii="Times New Roman" w:hAnsi="Times New Roman" w:cs="Times New Roman"/>
          <w:sz w:val="24"/>
          <w:szCs w:val="24"/>
        </w:rPr>
        <w:t xml:space="preserve">. Dessa forma, podemos identificar uma aproximação entre a heurística da disponibilidade de K&amp;T e os hábitos </w:t>
      </w:r>
      <w:proofErr w:type="spellStart"/>
      <w:r>
        <w:rPr>
          <w:rFonts w:ascii="Times New Roman" w:hAnsi="Times New Roman" w:cs="Times New Roman"/>
          <w:sz w:val="24"/>
          <w:szCs w:val="24"/>
        </w:rPr>
        <w:t>veblenianos</w:t>
      </w:r>
      <w:proofErr w:type="spellEnd"/>
      <w:r>
        <w:rPr>
          <w:rFonts w:ascii="Times New Roman" w:hAnsi="Times New Roman" w:cs="Times New Roman"/>
          <w:sz w:val="24"/>
          <w:szCs w:val="24"/>
        </w:rPr>
        <w:t xml:space="preserve"> quando estamos lidando com a facilitação da tomada de decisão. Disponibilidade e hábitos facilitariam a tomada de decisão de forma similar. No </w:t>
      </w:r>
      <w:r w:rsidRPr="005325D3">
        <w:rPr>
          <w:rFonts w:ascii="Times New Roman" w:hAnsi="Times New Roman" w:cs="Times New Roman"/>
          <w:sz w:val="24"/>
          <w:szCs w:val="24"/>
        </w:rPr>
        <w:t xml:space="preserve">entanto, cabe destacar que </w:t>
      </w:r>
      <w:proofErr w:type="spellStart"/>
      <w:r w:rsidRPr="005325D3">
        <w:rPr>
          <w:rFonts w:ascii="Times New Roman" w:hAnsi="Times New Roman" w:cs="Times New Roman"/>
          <w:sz w:val="24"/>
          <w:szCs w:val="24"/>
        </w:rPr>
        <w:t>Veblen</w:t>
      </w:r>
      <w:proofErr w:type="spellEnd"/>
      <w:r w:rsidRPr="005325D3">
        <w:rPr>
          <w:rFonts w:ascii="Times New Roman" w:hAnsi="Times New Roman" w:cs="Times New Roman"/>
          <w:sz w:val="24"/>
          <w:szCs w:val="24"/>
        </w:rPr>
        <w:t xml:space="preserve"> é muito mais enfático sobre a importância da historicidade para o estabelecimento de um hábito do que K&amp;T são em relação a heurística da disponibilidade. Isso não quer dizer que K&amp;T tenha</w:t>
      </w:r>
      <w:r w:rsidR="00FD4920">
        <w:rPr>
          <w:rFonts w:ascii="Times New Roman" w:hAnsi="Times New Roman" w:cs="Times New Roman"/>
          <w:sz w:val="24"/>
          <w:szCs w:val="24"/>
        </w:rPr>
        <w:t>m</w:t>
      </w:r>
      <w:r w:rsidRPr="005325D3">
        <w:rPr>
          <w:rFonts w:ascii="Times New Roman" w:hAnsi="Times New Roman" w:cs="Times New Roman"/>
          <w:sz w:val="24"/>
          <w:szCs w:val="24"/>
        </w:rPr>
        <w:t xml:space="preserve"> sido omissos em relação </w:t>
      </w:r>
      <w:r w:rsidR="00FD4920">
        <w:rPr>
          <w:rFonts w:ascii="Times New Roman" w:hAnsi="Times New Roman" w:cs="Times New Roman"/>
          <w:sz w:val="24"/>
          <w:szCs w:val="24"/>
        </w:rPr>
        <w:t>à</w:t>
      </w:r>
      <w:r w:rsidRPr="005325D3">
        <w:rPr>
          <w:rFonts w:ascii="Times New Roman" w:hAnsi="Times New Roman" w:cs="Times New Roman"/>
          <w:sz w:val="24"/>
          <w:szCs w:val="24"/>
        </w:rPr>
        <w:t xml:space="preserve"> importância </w:t>
      </w:r>
      <w:r>
        <w:rPr>
          <w:rFonts w:ascii="Times New Roman" w:hAnsi="Times New Roman" w:cs="Times New Roman"/>
          <w:sz w:val="24"/>
          <w:szCs w:val="24"/>
        </w:rPr>
        <w:t>dos</w:t>
      </w:r>
      <w:r w:rsidRPr="005325D3">
        <w:rPr>
          <w:rFonts w:ascii="Times New Roman" w:hAnsi="Times New Roman" w:cs="Times New Roman"/>
          <w:sz w:val="24"/>
          <w:szCs w:val="24"/>
        </w:rPr>
        <w:t xml:space="preserve"> acontecimentos passados.  No entanto, a investigação das origens sociais e culturais e suas modificações ao longo do tempo</w:t>
      </w:r>
      <w:r w:rsidR="00FD4920">
        <w:rPr>
          <w:rFonts w:ascii="Times New Roman" w:hAnsi="Times New Roman" w:cs="Times New Roman"/>
          <w:sz w:val="24"/>
          <w:szCs w:val="24"/>
        </w:rPr>
        <w:t>,</w:t>
      </w:r>
      <w:r w:rsidRPr="005325D3">
        <w:rPr>
          <w:rFonts w:ascii="Times New Roman" w:hAnsi="Times New Roman" w:cs="Times New Roman"/>
          <w:sz w:val="24"/>
          <w:szCs w:val="24"/>
        </w:rPr>
        <w:t xml:space="preserve"> até chegar ao sistema </w:t>
      </w:r>
      <w:r w:rsidR="00FD4920">
        <w:rPr>
          <w:rFonts w:ascii="Times New Roman" w:hAnsi="Times New Roman" w:cs="Times New Roman"/>
          <w:sz w:val="24"/>
          <w:szCs w:val="24"/>
        </w:rPr>
        <w:t xml:space="preserve">que permite tomar </w:t>
      </w:r>
      <w:r w:rsidRPr="005325D3">
        <w:rPr>
          <w:rFonts w:ascii="Times New Roman" w:hAnsi="Times New Roman" w:cs="Times New Roman"/>
          <w:sz w:val="24"/>
          <w:szCs w:val="24"/>
        </w:rPr>
        <w:t>atua</w:t>
      </w:r>
      <w:r>
        <w:rPr>
          <w:rFonts w:ascii="Times New Roman" w:hAnsi="Times New Roman" w:cs="Times New Roman"/>
          <w:sz w:val="24"/>
          <w:szCs w:val="24"/>
        </w:rPr>
        <w:t>l</w:t>
      </w:r>
      <w:r w:rsidR="00FD4920">
        <w:rPr>
          <w:rFonts w:ascii="Times New Roman" w:hAnsi="Times New Roman" w:cs="Times New Roman"/>
          <w:sz w:val="24"/>
          <w:szCs w:val="24"/>
        </w:rPr>
        <w:t xml:space="preserve">mente as decisões </w:t>
      </w:r>
      <w:r>
        <w:rPr>
          <w:rFonts w:ascii="Times New Roman" w:hAnsi="Times New Roman" w:cs="Times New Roman"/>
          <w:sz w:val="24"/>
          <w:szCs w:val="24"/>
        </w:rPr>
        <w:t xml:space="preserve"> não é objetivo de análise da Economia C</w:t>
      </w:r>
      <w:r w:rsidRPr="005325D3">
        <w:rPr>
          <w:rFonts w:ascii="Times New Roman" w:hAnsi="Times New Roman" w:cs="Times New Roman"/>
          <w:sz w:val="24"/>
          <w:szCs w:val="24"/>
        </w:rPr>
        <w:t>omportamental</w:t>
      </w:r>
      <w:r>
        <w:rPr>
          <w:rFonts w:ascii="Times New Roman" w:hAnsi="Times New Roman" w:cs="Times New Roman"/>
          <w:sz w:val="24"/>
          <w:szCs w:val="24"/>
        </w:rPr>
        <w:t>, mas sim da Economia Institucional</w:t>
      </w:r>
      <w:r w:rsidRPr="005325D3">
        <w:rPr>
          <w:rFonts w:ascii="Times New Roman" w:hAnsi="Times New Roman" w:cs="Times New Roman"/>
          <w:sz w:val="24"/>
          <w:szCs w:val="24"/>
        </w:rPr>
        <w:t>.</w:t>
      </w:r>
      <w:r w:rsidRPr="004F11F6">
        <w:rPr>
          <w:rFonts w:ascii="Times New Roman" w:hAnsi="Times New Roman" w:cs="Times New Roman"/>
          <w:sz w:val="24"/>
          <w:szCs w:val="24"/>
        </w:rPr>
        <w:t xml:space="preserve">  </w:t>
      </w:r>
    </w:p>
    <w:p w14:paraId="2A1B5A6A" w14:textId="224932DE" w:rsidR="00324CA3" w:rsidRDefault="00324CA3" w:rsidP="00324CA3">
      <w:pPr>
        <w:spacing w:after="0" w:line="240" w:lineRule="auto"/>
        <w:ind w:firstLine="851"/>
        <w:contextualSpacing/>
        <w:jc w:val="both"/>
        <w:rPr>
          <w:rFonts w:ascii="Times New Roman" w:hAnsi="Times New Roman" w:cs="Times New Roman"/>
          <w:sz w:val="24"/>
          <w:szCs w:val="24"/>
        </w:rPr>
      </w:pPr>
      <w:r w:rsidRPr="00910D6A">
        <w:rPr>
          <w:rFonts w:ascii="Times New Roman" w:hAnsi="Times New Roman" w:cs="Times New Roman"/>
          <w:sz w:val="24"/>
          <w:szCs w:val="24"/>
        </w:rPr>
        <w:t xml:space="preserve">No entanto, a compreensão dos escritos de </w:t>
      </w:r>
      <w:proofErr w:type="spellStart"/>
      <w:r w:rsidRPr="00910D6A">
        <w:rPr>
          <w:rFonts w:ascii="Times New Roman" w:hAnsi="Times New Roman" w:cs="Times New Roman"/>
          <w:sz w:val="24"/>
          <w:szCs w:val="24"/>
        </w:rPr>
        <w:t>Bandura</w:t>
      </w:r>
      <w:proofErr w:type="spellEnd"/>
      <w:r w:rsidRPr="00910D6A">
        <w:rPr>
          <w:rFonts w:ascii="Times New Roman" w:hAnsi="Times New Roman" w:cs="Times New Roman"/>
          <w:sz w:val="24"/>
          <w:szCs w:val="24"/>
        </w:rPr>
        <w:t xml:space="preserve"> e </w:t>
      </w:r>
      <w:proofErr w:type="spellStart"/>
      <w:r w:rsidRPr="00910D6A">
        <w:rPr>
          <w:rFonts w:ascii="Times New Roman" w:hAnsi="Times New Roman" w:cs="Times New Roman"/>
          <w:sz w:val="24"/>
          <w:szCs w:val="24"/>
        </w:rPr>
        <w:t>Festinger</w:t>
      </w:r>
      <w:proofErr w:type="spellEnd"/>
      <w:r w:rsidRPr="00910D6A">
        <w:rPr>
          <w:rFonts w:ascii="Times New Roman" w:hAnsi="Times New Roman" w:cs="Times New Roman"/>
          <w:sz w:val="24"/>
          <w:szCs w:val="24"/>
        </w:rPr>
        <w:t xml:space="preserve"> como os elementos </w:t>
      </w:r>
      <w:r w:rsidR="00FD4920">
        <w:rPr>
          <w:rFonts w:ascii="Times New Roman" w:hAnsi="Times New Roman" w:cs="Times New Roman"/>
          <w:sz w:val="24"/>
          <w:szCs w:val="24"/>
        </w:rPr>
        <w:t xml:space="preserve">que embasam os preceitos </w:t>
      </w:r>
      <w:r w:rsidRPr="00910D6A">
        <w:rPr>
          <w:rFonts w:ascii="Times New Roman" w:hAnsi="Times New Roman" w:cs="Times New Roman"/>
          <w:sz w:val="24"/>
          <w:szCs w:val="24"/>
        </w:rPr>
        <w:t xml:space="preserve">psicológicos </w:t>
      </w:r>
      <w:r w:rsidR="00FD4920">
        <w:rPr>
          <w:rFonts w:ascii="Times New Roman" w:hAnsi="Times New Roman" w:cs="Times New Roman"/>
          <w:sz w:val="24"/>
          <w:szCs w:val="24"/>
        </w:rPr>
        <w:t>de</w:t>
      </w:r>
      <w:r w:rsidRPr="00910D6A">
        <w:rPr>
          <w:rFonts w:ascii="Times New Roman" w:hAnsi="Times New Roman" w:cs="Times New Roman"/>
          <w:sz w:val="24"/>
          <w:szCs w:val="24"/>
        </w:rPr>
        <w:t xml:space="preserve"> K&amp;T nos permite explorar melhor o papel da historicidade na abordagem comportamental. Para </w:t>
      </w:r>
      <w:proofErr w:type="spellStart"/>
      <w:r w:rsidRPr="00910D6A">
        <w:rPr>
          <w:rFonts w:ascii="Times New Roman" w:hAnsi="Times New Roman" w:cs="Times New Roman"/>
          <w:sz w:val="24"/>
          <w:szCs w:val="24"/>
        </w:rPr>
        <w:t>Veblen</w:t>
      </w:r>
      <w:proofErr w:type="spellEnd"/>
      <w:r w:rsidRPr="00910D6A">
        <w:rPr>
          <w:rFonts w:ascii="Times New Roman" w:hAnsi="Times New Roman" w:cs="Times New Roman"/>
          <w:sz w:val="24"/>
          <w:szCs w:val="24"/>
        </w:rPr>
        <w:t>, a importância da história na tomada de decisão é central devido a</w:t>
      </w:r>
      <w:r w:rsidR="00865F0D">
        <w:rPr>
          <w:rFonts w:ascii="Times New Roman" w:hAnsi="Times New Roman" w:cs="Times New Roman"/>
          <w:sz w:val="24"/>
          <w:szCs w:val="24"/>
        </w:rPr>
        <w:t xml:space="preserve"> que </w:t>
      </w:r>
      <w:r w:rsidRPr="00910D6A">
        <w:rPr>
          <w:rFonts w:ascii="Times New Roman" w:hAnsi="Times New Roman" w:cs="Times New Roman"/>
          <w:sz w:val="24"/>
          <w:szCs w:val="24"/>
        </w:rPr>
        <w:t>os</w:t>
      </w:r>
      <w:r>
        <w:rPr>
          <w:rFonts w:ascii="Times New Roman" w:hAnsi="Times New Roman" w:cs="Times New Roman"/>
          <w:sz w:val="24"/>
          <w:szCs w:val="24"/>
        </w:rPr>
        <w:t xml:space="preserve"> hábitos de pensamento carrega</w:t>
      </w:r>
      <w:r w:rsidR="00865F0D">
        <w:rPr>
          <w:rFonts w:ascii="Times New Roman" w:hAnsi="Times New Roman" w:cs="Times New Roman"/>
          <w:sz w:val="24"/>
          <w:szCs w:val="24"/>
        </w:rPr>
        <w:t>m</w:t>
      </w:r>
      <w:r>
        <w:rPr>
          <w:rFonts w:ascii="Times New Roman" w:hAnsi="Times New Roman" w:cs="Times New Roman"/>
          <w:sz w:val="24"/>
          <w:szCs w:val="24"/>
        </w:rPr>
        <w:t xml:space="preserve"> aquilo que foi aprendido e institucionalizado na sociedade (</w:t>
      </w:r>
      <w:proofErr w:type="spellStart"/>
      <w:r>
        <w:rPr>
          <w:rFonts w:ascii="Times New Roman" w:hAnsi="Times New Roman" w:cs="Times New Roman"/>
          <w:sz w:val="24"/>
          <w:szCs w:val="24"/>
        </w:rPr>
        <w:t>Veblen</w:t>
      </w:r>
      <w:proofErr w:type="spellEnd"/>
      <w:r>
        <w:rPr>
          <w:rFonts w:ascii="Times New Roman" w:hAnsi="Times New Roman" w:cs="Times New Roman"/>
          <w:sz w:val="24"/>
          <w:szCs w:val="24"/>
        </w:rPr>
        <w:t xml:space="preserve"> 1898 e 1899</w:t>
      </w:r>
      <w:r w:rsidR="000176A1">
        <w:rPr>
          <w:rFonts w:ascii="Times New Roman" w:hAnsi="Times New Roman" w:cs="Times New Roman"/>
          <w:sz w:val="24"/>
          <w:szCs w:val="24"/>
        </w:rPr>
        <w:t>c</w:t>
      </w:r>
      <w:r>
        <w:rPr>
          <w:rFonts w:ascii="Times New Roman" w:hAnsi="Times New Roman" w:cs="Times New Roman"/>
          <w:sz w:val="24"/>
          <w:szCs w:val="24"/>
        </w:rPr>
        <w:t>). A utilização de hábitos de pensamento na tomada de decis</w:t>
      </w:r>
      <w:r w:rsidR="00865F0D">
        <w:rPr>
          <w:rFonts w:ascii="Times New Roman" w:hAnsi="Times New Roman" w:cs="Times New Roman"/>
          <w:sz w:val="24"/>
          <w:szCs w:val="24"/>
        </w:rPr>
        <w:t>ões</w:t>
      </w:r>
      <w:r>
        <w:rPr>
          <w:rFonts w:ascii="Times New Roman" w:hAnsi="Times New Roman" w:cs="Times New Roman"/>
          <w:sz w:val="24"/>
          <w:szCs w:val="24"/>
        </w:rPr>
        <w:t xml:space="preserve"> </w:t>
      </w:r>
      <w:r w:rsidR="00865F0D">
        <w:rPr>
          <w:rFonts w:ascii="Times New Roman" w:hAnsi="Times New Roman" w:cs="Times New Roman"/>
          <w:sz w:val="24"/>
          <w:szCs w:val="24"/>
        </w:rPr>
        <w:t>representa</w:t>
      </w:r>
      <w:r>
        <w:rPr>
          <w:rFonts w:ascii="Times New Roman" w:hAnsi="Times New Roman" w:cs="Times New Roman"/>
          <w:sz w:val="24"/>
          <w:szCs w:val="24"/>
        </w:rPr>
        <w:t xml:space="preserve"> um processo educacional </w:t>
      </w:r>
      <w:r w:rsidR="00865F0D">
        <w:rPr>
          <w:rFonts w:ascii="Times New Roman" w:hAnsi="Times New Roman" w:cs="Times New Roman"/>
          <w:sz w:val="24"/>
          <w:szCs w:val="24"/>
        </w:rPr>
        <w:t>n</w:t>
      </w:r>
      <w:r>
        <w:rPr>
          <w:rFonts w:ascii="Times New Roman" w:hAnsi="Times New Roman" w:cs="Times New Roman"/>
          <w:sz w:val="24"/>
          <w:szCs w:val="24"/>
        </w:rPr>
        <w:t>o convívio dos indivíduos em sociedade (</w:t>
      </w:r>
      <w:proofErr w:type="spellStart"/>
      <w:r w:rsidRPr="004F11F6">
        <w:rPr>
          <w:rFonts w:ascii="Times New Roman" w:hAnsi="Times New Roman" w:cs="Times New Roman"/>
          <w:sz w:val="24"/>
          <w:szCs w:val="24"/>
        </w:rPr>
        <w:t>Veblen</w:t>
      </w:r>
      <w:proofErr w:type="spellEnd"/>
      <w:r>
        <w:rPr>
          <w:rFonts w:ascii="Times New Roman" w:hAnsi="Times New Roman" w:cs="Times New Roman"/>
          <w:sz w:val="24"/>
          <w:szCs w:val="24"/>
        </w:rPr>
        <w:t>, 18</w:t>
      </w:r>
      <w:r w:rsidRPr="004F11F6">
        <w:rPr>
          <w:rFonts w:ascii="Times New Roman" w:hAnsi="Times New Roman" w:cs="Times New Roman"/>
          <w:sz w:val="24"/>
          <w:szCs w:val="24"/>
        </w:rPr>
        <w:t>9</w:t>
      </w:r>
      <w:r>
        <w:rPr>
          <w:rFonts w:ascii="Times New Roman" w:hAnsi="Times New Roman" w:cs="Times New Roman"/>
          <w:sz w:val="24"/>
          <w:szCs w:val="24"/>
        </w:rPr>
        <w:t>8, Dewey, 1921 e James, 1890). K&amp;T reconhecem o papel da história ao destacar a importância da disponibilidade</w:t>
      </w:r>
      <w:r w:rsidR="00865F0D">
        <w:rPr>
          <w:rFonts w:ascii="Times New Roman" w:hAnsi="Times New Roman" w:cs="Times New Roman"/>
          <w:sz w:val="24"/>
          <w:szCs w:val="24"/>
        </w:rPr>
        <w:t>. E</w:t>
      </w:r>
      <w:r>
        <w:rPr>
          <w:rFonts w:ascii="Times New Roman" w:hAnsi="Times New Roman" w:cs="Times New Roman"/>
          <w:sz w:val="24"/>
          <w:szCs w:val="24"/>
        </w:rPr>
        <w:t xml:space="preserve">xistem heurísticas que se fazem presente na tomada de decisão devido </w:t>
      </w:r>
      <w:r w:rsidR="00865F0D">
        <w:rPr>
          <w:rFonts w:ascii="Times New Roman" w:hAnsi="Times New Roman" w:cs="Times New Roman"/>
          <w:sz w:val="24"/>
          <w:szCs w:val="24"/>
        </w:rPr>
        <w:t>à</w:t>
      </w:r>
      <w:r>
        <w:rPr>
          <w:rFonts w:ascii="Times New Roman" w:hAnsi="Times New Roman" w:cs="Times New Roman"/>
          <w:sz w:val="24"/>
          <w:szCs w:val="24"/>
        </w:rPr>
        <w:t xml:space="preserve"> memória que os tomadores de decisão possuem dos acontecimentos anteriores (K&amp;T, 1874 e 1983). Um dos nossos argumentos é que o papel da memória advém daquilo que foi vicariamente aprendido através do “efeito modelador”,</w:t>
      </w:r>
      <w:r w:rsidR="00865F0D">
        <w:rPr>
          <w:rFonts w:ascii="Times New Roman" w:hAnsi="Times New Roman" w:cs="Times New Roman"/>
          <w:sz w:val="24"/>
          <w:szCs w:val="24"/>
        </w:rPr>
        <w:t xml:space="preserve"> do</w:t>
      </w:r>
      <w:r>
        <w:rPr>
          <w:rFonts w:ascii="Times New Roman" w:hAnsi="Times New Roman" w:cs="Times New Roman"/>
          <w:sz w:val="24"/>
          <w:szCs w:val="24"/>
        </w:rPr>
        <w:t xml:space="preserve"> “efeito inibidor” e </w:t>
      </w:r>
      <w:r w:rsidR="00865F0D">
        <w:rPr>
          <w:rFonts w:ascii="Times New Roman" w:hAnsi="Times New Roman" w:cs="Times New Roman"/>
          <w:sz w:val="24"/>
          <w:szCs w:val="24"/>
        </w:rPr>
        <w:t xml:space="preserve">do </w:t>
      </w:r>
      <w:r>
        <w:rPr>
          <w:rFonts w:ascii="Times New Roman" w:hAnsi="Times New Roman" w:cs="Times New Roman"/>
          <w:sz w:val="24"/>
          <w:szCs w:val="24"/>
        </w:rPr>
        <w:t>“efeito facilitador de resposta” (</w:t>
      </w:r>
      <w:proofErr w:type="spellStart"/>
      <w:r>
        <w:rPr>
          <w:rFonts w:ascii="Times New Roman" w:hAnsi="Times New Roman" w:cs="Times New Roman"/>
          <w:sz w:val="24"/>
          <w:szCs w:val="24"/>
        </w:rPr>
        <w:t>Bandura</w:t>
      </w:r>
      <w:proofErr w:type="spellEnd"/>
      <w:r>
        <w:rPr>
          <w:rFonts w:ascii="Times New Roman" w:hAnsi="Times New Roman" w:cs="Times New Roman"/>
          <w:sz w:val="24"/>
          <w:szCs w:val="24"/>
        </w:rPr>
        <w:t xml:space="preserve">, 1969). </w:t>
      </w:r>
    </w:p>
    <w:p w14:paraId="7668705E" w14:textId="67E50860" w:rsidR="00324CA3" w:rsidRPr="00155B89" w:rsidRDefault="00324CA3" w:rsidP="00324CA3">
      <w:pPr>
        <w:spacing w:after="0" w:line="240" w:lineRule="auto"/>
        <w:ind w:firstLine="708"/>
        <w:contextualSpacing/>
        <w:jc w:val="both"/>
        <w:rPr>
          <w:rFonts w:ascii="Times New Roman" w:hAnsi="Times New Roman" w:cs="Times New Roman"/>
          <w:b/>
          <w:i/>
          <w:sz w:val="24"/>
          <w:szCs w:val="24"/>
        </w:rPr>
      </w:pPr>
      <w:r w:rsidRPr="00910D6A">
        <w:rPr>
          <w:rFonts w:ascii="Times New Roman" w:hAnsi="Times New Roman" w:cs="Times New Roman"/>
          <w:sz w:val="24"/>
          <w:szCs w:val="24"/>
        </w:rPr>
        <w:lastRenderedPageBreak/>
        <w:t xml:space="preserve">A aproximação da disponibilidade de K&amp;T </w:t>
      </w:r>
      <w:r w:rsidR="00865F0D">
        <w:rPr>
          <w:rFonts w:ascii="Times New Roman" w:hAnsi="Times New Roman" w:cs="Times New Roman"/>
          <w:sz w:val="24"/>
          <w:szCs w:val="24"/>
        </w:rPr>
        <w:t>ao conceito de</w:t>
      </w:r>
      <w:r w:rsidRPr="00910D6A">
        <w:rPr>
          <w:rFonts w:ascii="Times New Roman" w:hAnsi="Times New Roman" w:cs="Times New Roman"/>
          <w:sz w:val="24"/>
          <w:szCs w:val="24"/>
        </w:rPr>
        <w:t xml:space="preserve"> hábito </w:t>
      </w:r>
      <w:proofErr w:type="spellStart"/>
      <w:r w:rsidR="00865F0D">
        <w:rPr>
          <w:rFonts w:ascii="Times New Roman" w:hAnsi="Times New Roman" w:cs="Times New Roman"/>
          <w:sz w:val="24"/>
          <w:szCs w:val="24"/>
        </w:rPr>
        <w:t>v</w:t>
      </w:r>
      <w:r w:rsidRPr="00910D6A">
        <w:rPr>
          <w:rFonts w:ascii="Times New Roman" w:hAnsi="Times New Roman" w:cs="Times New Roman"/>
          <w:sz w:val="24"/>
          <w:szCs w:val="24"/>
        </w:rPr>
        <w:t>ebleniano</w:t>
      </w:r>
      <w:proofErr w:type="spellEnd"/>
      <w:r w:rsidRPr="00910D6A">
        <w:rPr>
          <w:rFonts w:ascii="Times New Roman" w:hAnsi="Times New Roman" w:cs="Times New Roman"/>
          <w:sz w:val="24"/>
          <w:szCs w:val="24"/>
        </w:rPr>
        <w:t xml:space="preserve"> também reverbera no processo de socialização. Se algo é vicariamente aprendido, há um modelo de comportamento</w:t>
      </w:r>
      <w:r w:rsidR="00865F0D">
        <w:rPr>
          <w:rFonts w:ascii="Times New Roman" w:hAnsi="Times New Roman" w:cs="Times New Roman"/>
          <w:sz w:val="24"/>
          <w:szCs w:val="24"/>
        </w:rPr>
        <w:t>;</w:t>
      </w:r>
      <w:r w:rsidRPr="00910D6A">
        <w:rPr>
          <w:rFonts w:ascii="Times New Roman" w:hAnsi="Times New Roman" w:cs="Times New Roman"/>
          <w:sz w:val="24"/>
          <w:szCs w:val="24"/>
        </w:rPr>
        <w:t xml:space="preserve"> se</w:t>
      </w:r>
      <w:r>
        <w:rPr>
          <w:rFonts w:ascii="Times New Roman" w:hAnsi="Times New Roman" w:cs="Times New Roman"/>
          <w:sz w:val="24"/>
          <w:szCs w:val="24"/>
        </w:rPr>
        <w:t xml:space="preserve"> estamos lidando com um indivíduo socializado, o modelo de comportamento não exerce esse papel somente em relação </w:t>
      </w:r>
      <w:r w:rsidR="00865F0D">
        <w:rPr>
          <w:rFonts w:ascii="Times New Roman" w:hAnsi="Times New Roman" w:cs="Times New Roman"/>
          <w:sz w:val="24"/>
          <w:szCs w:val="24"/>
        </w:rPr>
        <w:t>à</w:t>
      </w:r>
      <w:r>
        <w:rPr>
          <w:rFonts w:ascii="Times New Roman" w:hAnsi="Times New Roman" w:cs="Times New Roman"/>
          <w:sz w:val="24"/>
          <w:szCs w:val="24"/>
        </w:rPr>
        <w:t xml:space="preserve"> tomada de decisão desse indivíduo. Logo, os efeitos modelador, inibidor e </w:t>
      </w:r>
      <w:r w:rsidRPr="00910D6A">
        <w:rPr>
          <w:rFonts w:ascii="Times New Roman" w:hAnsi="Times New Roman" w:cs="Times New Roman"/>
          <w:sz w:val="24"/>
          <w:szCs w:val="24"/>
        </w:rPr>
        <w:t xml:space="preserve">facilitador de resposta seriam resultados da interação social. Assim sendo, se aceitarmos que os escritos de </w:t>
      </w:r>
      <w:proofErr w:type="spellStart"/>
      <w:r w:rsidRPr="00910D6A">
        <w:rPr>
          <w:rFonts w:ascii="Times New Roman" w:hAnsi="Times New Roman" w:cs="Times New Roman"/>
          <w:sz w:val="24"/>
          <w:szCs w:val="24"/>
        </w:rPr>
        <w:t>Bandura</w:t>
      </w:r>
      <w:proofErr w:type="spellEnd"/>
      <w:r w:rsidRPr="00910D6A">
        <w:rPr>
          <w:rFonts w:ascii="Times New Roman" w:hAnsi="Times New Roman" w:cs="Times New Roman"/>
          <w:sz w:val="24"/>
          <w:szCs w:val="24"/>
        </w:rPr>
        <w:t xml:space="preserve"> compõem a base psicológica de K&amp;T, existem elementos d</w:t>
      </w:r>
      <w:r w:rsidR="00865F0D">
        <w:rPr>
          <w:rFonts w:ascii="Times New Roman" w:hAnsi="Times New Roman" w:cs="Times New Roman"/>
          <w:sz w:val="24"/>
          <w:szCs w:val="24"/>
        </w:rPr>
        <w:t>o processo de</w:t>
      </w:r>
      <w:r w:rsidRPr="00910D6A">
        <w:rPr>
          <w:rFonts w:ascii="Times New Roman" w:hAnsi="Times New Roman" w:cs="Times New Roman"/>
          <w:sz w:val="24"/>
          <w:szCs w:val="24"/>
        </w:rPr>
        <w:t xml:space="preserve"> socialização na disponibilidade. Aprender não significa que os acontecimentos devem ser vivenciados pelo próprio indivíduo, pois </w:t>
      </w:r>
      <w:r w:rsidR="00865F0D">
        <w:rPr>
          <w:rFonts w:ascii="Times New Roman" w:hAnsi="Times New Roman" w:cs="Times New Roman"/>
          <w:sz w:val="24"/>
          <w:szCs w:val="24"/>
        </w:rPr>
        <w:t xml:space="preserve">o aprendizado </w:t>
      </w:r>
      <w:r w:rsidRPr="00910D6A">
        <w:rPr>
          <w:rFonts w:ascii="Times New Roman" w:hAnsi="Times New Roman" w:cs="Times New Roman"/>
          <w:sz w:val="24"/>
          <w:szCs w:val="24"/>
        </w:rPr>
        <w:t xml:space="preserve">ocorre também pela observação do comportamento de outros. Como bem explica </w:t>
      </w:r>
      <w:proofErr w:type="spellStart"/>
      <w:r w:rsidRPr="00910D6A">
        <w:rPr>
          <w:rFonts w:ascii="Times New Roman" w:hAnsi="Times New Roman" w:cs="Times New Roman"/>
          <w:sz w:val="24"/>
          <w:szCs w:val="24"/>
        </w:rPr>
        <w:t>Bandura</w:t>
      </w:r>
      <w:proofErr w:type="spellEnd"/>
      <w:r w:rsidRPr="00910D6A">
        <w:rPr>
          <w:rFonts w:ascii="Times New Roman" w:hAnsi="Times New Roman" w:cs="Times New Roman"/>
          <w:sz w:val="24"/>
          <w:szCs w:val="24"/>
        </w:rPr>
        <w:t xml:space="preserve"> (1969), o indivíduo incorpora o comportamento dos demais e passa a</w:t>
      </w:r>
      <w:r w:rsidRPr="00BA71F8">
        <w:rPr>
          <w:rFonts w:ascii="Times New Roman" w:hAnsi="Times New Roman" w:cs="Times New Roman"/>
          <w:sz w:val="24"/>
          <w:szCs w:val="24"/>
        </w:rPr>
        <w:t xml:space="preserve"> reproduzi-lo por um reforço vicário, cognitivo ou </w:t>
      </w:r>
      <w:r w:rsidR="00865F0D">
        <w:rPr>
          <w:rFonts w:ascii="Times New Roman" w:hAnsi="Times New Roman" w:cs="Times New Roman"/>
          <w:sz w:val="24"/>
          <w:szCs w:val="24"/>
        </w:rPr>
        <w:t xml:space="preserve">por </w:t>
      </w:r>
      <w:proofErr w:type="spellStart"/>
      <w:r w:rsidRPr="00BA71F8">
        <w:rPr>
          <w:rFonts w:ascii="Times New Roman" w:hAnsi="Times New Roman" w:cs="Times New Roman"/>
          <w:sz w:val="24"/>
          <w:szCs w:val="24"/>
        </w:rPr>
        <w:t>auto</w:t>
      </w:r>
      <w:r w:rsidR="00865F0D">
        <w:rPr>
          <w:rFonts w:ascii="Times New Roman" w:hAnsi="Times New Roman" w:cs="Times New Roman"/>
          <w:sz w:val="24"/>
          <w:szCs w:val="24"/>
        </w:rPr>
        <w:t>-</w:t>
      </w:r>
      <w:r w:rsidRPr="00BA71F8">
        <w:rPr>
          <w:rFonts w:ascii="Times New Roman" w:hAnsi="Times New Roman" w:cs="Times New Roman"/>
          <w:sz w:val="24"/>
          <w:szCs w:val="24"/>
        </w:rPr>
        <w:t>reforço</w:t>
      </w:r>
      <w:proofErr w:type="spellEnd"/>
      <w:r w:rsidRPr="00BA71F8">
        <w:rPr>
          <w:rFonts w:ascii="Times New Roman" w:hAnsi="Times New Roman" w:cs="Times New Roman"/>
          <w:sz w:val="24"/>
          <w:szCs w:val="24"/>
        </w:rPr>
        <w:t>. O conhecimento adquirido vai sendo modificado conforme novos processos de aprendizado vão sendo incorporados aos existentes. As crenças, tradições e cultura de um determinado país e/ou região compõe</w:t>
      </w:r>
      <w:r w:rsidR="00865F0D">
        <w:rPr>
          <w:rFonts w:ascii="Times New Roman" w:hAnsi="Times New Roman" w:cs="Times New Roman"/>
          <w:sz w:val="24"/>
          <w:szCs w:val="24"/>
        </w:rPr>
        <w:t>m</w:t>
      </w:r>
      <w:r w:rsidRPr="00BA71F8">
        <w:rPr>
          <w:rFonts w:ascii="Times New Roman" w:hAnsi="Times New Roman" w:cs="Times New Roman"/>
          <w:sz w:val="24"/>
          <w:szCs w:val="24"/>
        </w:rPr>
        <w:t xml:space="preserve"> o aprendizado social, influenciando</w:t>
      </w:r>
      <w:r w:rsidRPr="004F11F6">
        <w:rPr>
          <w:rFonts w:ascii="Times New Roman" w:hAnsi="Times New Roman" w:cs="Times New Roman"/>
          <w:sz w:val="24"/>
          <w:szCs w:val="24"/>
        </w:rPr>
        <w:t xml:space="preserve"> na formação cognitiva do indivíduo que é parte desta sociedade. Para </w:t>
      </w:r>
      <w:proofErr w:type="spellStart"/>
      <w:r w:rsidRPr="004F11F6">
        <w:rPr>
          <w:rFonts w:ascii="Times New Roman" w:hAnsi="Times New Roman" w:cs="Times New Roman"/>
          <w:sz w:val="24"/>
          <w:szCs w:val="24"/>
        </w:rPr>
        <w:t>Veblen</w:t>
      </w:r>
      <w:proofErr w:type="spellEnd"/>
      <w:r w:rsidRPr="004F11F6">
        <w:rPr>
          <w:rFonts w:ascii="Times New Roman" w:hAnsi="Times New Roman" w:cs="Times New Roman"/>
          <w:sz w:val="24"/>
          <w:szCs w:val="24"/>
        </w:rPr>
        <w:t xml:space="preserve"> é por meio destas características sociais que os hábitos são formados e compartilhados socialmente pela interação entre as instituições. </w:t>
      </w:r>
    </w:p>
    <w:p w14:paraId="1FABBA84" w14:textId="54FE2087" w:rsidR="00324CA3" w:rsidRDefault="00324CA3" w:rsidP="00324CA3">
      <w:pPr>
        <w:spacing w:after="0" w:line="240" w:lineRule="auto"/>
        <w:ind w:firstLine="851"/>
        <w:contextualSpacing/>
        <w:jc w:val="both"/>
        <w:rPr>
          <w:rFonts w:ascii="Times New Roman" w:eastAsia="Arial" w:hAnsi="Times New Roman" w:cs="Times New Roman"/>
          <w:sz w:val="24"/>
          <w:szCs w:val="24"/>
        </w:rPr>
      </w:pPr>
      <w:r w:rsidRPr="004F11F6">
        <w:rPr>
          <w:rFonts w:ascii="Times New Roman" w:hAnsi="Times New Roman" w:cs="Times New Roman"/>
          <w:sz w:val="24"/>
          <w:szCs w:val="24"/>
        </w:rPr>
        <w:t>Partindo desta interpretação podemos dizer que tanto a heurística d</w:t>
      </w:r>
      <w:r w:rsidR="00865F0D">
        <w:rPr>
          <w:rFonts w:ascii="Times New Roman" w:hAnsi="Times New Roman" w:cs="Times New Roman"/>
          <w:sz w:val="24"/>
          <w:szCs w:val="24"/>
        </w:rPr>
        <w:t>a</w:t>
      </w:r>
      <w:r w:rsidRPr="004F11F6">
        <w:rPr>
          <w:rFonts w:ascii="Times New Roman" w:hAnsi="Times New Roman" w:cs="Times New Roman"/>
          <w:sz w:val="24"/>
          <w:szCs w:val="24"/>
        </w:rPr>
        <w:t xml:space="preserve"> </w:t>
      </w:r>
      <w:r>
        <w:rPr>
          <w:rFonts w:ascii="Times New Roman" w:hAnsi="Times New Roman" w:cs="Times New Roman"/>
          <w:sz w:val="24"/>
          <w:szCs w:val="24"/>
        </w:rPr>
        <w:t>disponibilidade</w:t>
      </w:r>
      <w:r w:rsidR="00865F0D">
        <w:rPr>
          <w:rFonts w:ascii="Times New Roman" w:hAnsi="Times New Roman" w:cs="Times New Roman"/>
          <w:sz w:val="24"/>
          <w:szCs w:val="24"/>
        </w:rPr>
        <w:t xml:space="preserve"> quanto</w:t>
      </w:r>
      <w:r w:rsidRPr="004F11F6">
        <w:rPr>
          <w:rFonts w:ascii="Times New Roman" w:hAnsi="Times New Roman" w:cs="Times New Roman"/>
          <w:sz w:val="24"/>
          <w:szCs w:val="24"/>
        </w:rPr>
        <w:t xml:space="preserve"> os hábitos </w:t>
      </w:r>
      <w:proofErr w:type="spellStart"/>
      <w:r w:rsidRPr="004F11F6">
        <w:rPr>
          <w:rFonts w:ascii="Times New Roman" w:hAnsi="Times New Roman" w:cs="Times New Roman"/>
          <w:sz w:val="24"/>
          <w:szCs w:val="24"/>
        </w:rPr>
        <w:t>veblenianos</w:t>
      </w:r>
      <w:proofErr w:type="spellEnd"/>
      <w:r w:rsidRPr="004F11F6">
        <w:rPr>
          <w:rFonts w:ascii="Times New Roman" w:hAnsi="Times New Roman" w:cs="Times New Roman"/>
          <w:sz w:val="24"/>
          <w:szCs w:val="24"/>
        </w:rPr>
        <w:t>, estariam ligad</w:t>
      </w:r>
      <w:r w:rsidR="00865F0D">
        <w:rPr>
          <w:rFonts w:ascii="Times New Roman" w:hAnsi="Times New Roman" w:cs="Times New Roman"/>
          <w:sz w:val="24"/>
          <w:szCs w:val="24"/>
        </w:rPr>
        <w:t>os</w:t>
      </w:r>
      <w:r w:rsidRPr="004F11F6">
        <w:rPr>
          <w:rFonts w:ascii="Times New Roman" w:hAnsi="Times New Roman" w:cs="Times New Roman"/>
          <w:sz w:val="24"/>
          <w:szCs w:val="24"/>
        </w:rPr>
        <w:t xml:space="preserve"> </w:t>
      </w:r>
      <w:r w:rsidR="00865F0D">
        <w:rPr>
          <w:rFonts w:ascii="Times New Roman" w:hAnsi="Times New Roman" w:cs="Times New Roman"/>
          <w:sz w:val="24"/>
          <w:szCs w:val="24"/>
        </w:rPr>
        <w:t>à</w:t>
      </w:r>
      <w:r w:rsidRPr="004F11F6">
        <w:rPr>
          <w:rFonts w:ascii="Times New Roman" w:hAnsi="Times New Roman" w:cs="Times New Roman"/>
          <w:sz w:val="24"/>
          <w:szCs w:val="24"/>
        </w:rPr>
        <w:t>s situações vividas anteriormente</w:t>
      </w:r>
      <w:r>
        <w:rPr>
          <w:rFonts w:ascii="Times New Roman" w:hAnsi="Times New Roman" w:cs="Times New Roman"/>
          <w:sz w:val="24"/>
          <w:szCs w:val="24"/>
        </w:rPr>
        <w:t>,</w:t>
      </w:r>
      <w:r w:rsidRPr="004F11F6">
        <w:rPr>
          <w:rFonts w:ascii="Times New Roman" w:hAnsi="Times New Roman" w:cs="Times New Roman"/>
          <w:sz w:val="24"/>
          <w:szCs w:val="24"/>
        </w:rPr>
        <w:t xml:space="preserve"> </w:t>
      </w:r>
      <w:r w:rsidR="00865F0D">
        <w:rPr>
          <w:rFonts w:ascii="Times New Roman" w:hAnsi="Times New Roman" w:cs="Times New Roman"/>
          <w:sz w:val="24"/>
          <w:szCs w:val="24"/>
        </w:rPr>
        <w:t xml:space="preserve">aos </w:t>
      </w:r>
      <w:r w:rsidRPr="004F11F6">
        <w:rPr>
          <w:rFonts w:ascii="Times New Roman" w:hAnsi="Times New Roman" w:cs="Times New Roman"/>
          <w:sz w:val="24"/>
          <w:szCs w:val="24"/>
        </w:rPr>
        <w:t>comportamentos aprendidos ao longo da vida</w:t>
      </w:r>
      <w:r>
        <w:rPr>
          <w:rFonts w:ascii="Times New Roman" w:hAnsi="Times New Roman" w:cs="Times New Roman"/>
          <w:sz w:val="24"/>
          <w:szCs w:val="24"/>
        </w:rPr>
        <w:t xml:space="preserve"> e </w:t>
      </w:r>
      <w:r w:rsidR="00865F0D">
        <w:rPr>
          <w:rFonts w:ascii="Times New Roman" w:hAnsi="Times New Roman" w:cs="Times New Roman"/>
          <w:sz w:val="24"/>
          <w:szCs w:val="24"/>
        </w:rPr>
        <w:t xml:space="preserve">ao </w:t>
      </w:r>
      <w:r>
        <w:rPr>
          <w:rFonts w:ascii="Times New Roman" w:hAnsi="Times New Roman" w:cs="Times New Roman"/>
          <w:sz w:val="24"/>
          <w:szCs w:val="24"/>
        </w:rPr>
        <w:t>processo de socialização</w:t>
      </w:r>
      <w:r w:rsidRPr="004F11F6">
        <w:rPr>
          <w:rFonts w:ascii="Times New Roman" w:hAnsi="Times New Roman" w:cs="Times New Roman"/>
          <w:sz w:val="24"/>
          <w:szCs w:val="24"/>
        </w:rPr>
        <w:t xml:space="preserve">. </w:t>
      </w:r>
      <w:r>
        <w:rPr>
          <w:rFonts w:ascii="Times New Roman" w:hAnsi="Times New Roman" w:cs="Times New Roman"/>
          <w:sz w:val="24"/>
          <w:szCs w:val="24"/>
        </w:rPr>
        <w:t xml:space="preserve">A mesma lógica por ser estendida </w:t>
      </w:r>
      <w:r w:rsidR="00865F0D">
        <w:rPr>
          <w:rFonts w:ascii="Times New Roman" w:hAnsi="Times New Roman" w:cs="Times New Roman"/>
          <w:sz w:val="24"/>
          <w:szCs w:val="24"/>
        </w:rPr>
        <w:t>à</w:t>
      </w:r>
      <w:r>
        <w:rPr>
          <w:rFonts w:ascii="Times New Roman" w:hAnsi="Times New Roman" w:cs="Times New Roman"/>
          <w:sz w:val="24"/>
          <w:szCs w:val="24"/>
        </w:rPr>
        <w:t xml:space="preserve"> heurística da ancoragem</w:t>
      </w:r>
      <w:r w:rsidR="00865F0D">
        <w:rPr>
          <w:rFonts w:ascii="Times New Roman" w:hAnsi="Times New Roman" w:cs="Times New Roman"/>
          <w:sz w:val="24"/>
          <w:szCs w:val="24"/>
        </w:rPr>
        <w:t>, p</w:t>
      </w:r>
      <w:r>
        <w:rPr>
          <w:rFonts w:ascii="Times New Roman" w:hAnsi="Times New Roman" w:cs="Times New Roman"/>
          <w:sz w:val="24"/>
          <w:szCs w:val="24"/>
        </w:rPr>
        <w:t xml:space="preserve">ois aquilo que é aprendido fica </w:t>
      </w:r>
      <w:r w:rsidRPr="004F11F6">
        <w:rPr>
          <w:rFonts w:ascii="Times New Roman" w:hAnsi="Times New Roman" w:cs="Times New Roman"/>
          <w:sz w:val="24"/>
          <w:szCs w:val="24"/>
        </w:rPr>
        <w:t xml:space="preserve">armazenado </w:t>
      </w:r>
      <w:r>
        <w:rPr>
          <w:rFonts w:ascii="Times New Roman" w:hAnsi="Times New Roman" w:cs="Times New Roman"/>
          <w:sz w:val="24"/>
          <w:szCs w:val="24"/>
        </w:rPr>
        <w:t>no sistema cognitivo dos tomadores de decisão e implica em uma séria de consonâncias cognitivas (</w:t>
      </w:r>
      <w:proofErr w:type="spellStart"/>
      <w:r>
        <w:rPr>
          <w:rFonts w:ascii="Times New Roman" w:hAnsi="Times New Roman" w:cs="Times New Roman"/>
          <w:sz w:val="24"/>
          <w:szCs w:val="24"/>
        </w:rPr>
        <w:t>Festinger</w:t>
      </w:r>
      <w:proofErr w:type="spellEnd"/>
      <w:r>
        <w:rPr>
          <w:rFonts w:ascii="Times New Roman" w:hAnsi="Times New Roman" w:cs="Times New Roman"/>
          <w:sz w:val="24"/>
          <w:szCs w:val="24"/>
        </w:rPr>
        <w:t>, 1975)</w:t>
      </w:r>
      <w:r w:rsidRPr="004F11F6">
        <w:rPr>
          <w:rFonts w:ascii="Times New Roman" w:hAnsi="Times New Roman" w:cs="Times New Roman"/>
          <w:sz w:val="24"/>
          <w:szCs w:val="24"/>
        </w:rPr>
        <w:t>.</w:t>
      </w:r>
      <w:r>
        <w:rPr>
          <w:rFonts w:ascii="Times New Roman" w:hAnsi="Times New Roman" w:cs="Times New Roman"/>
          <w:sz w:val="24"/>
          <w:szCs w:val="24"/>
        </w:rPr>
        <w:t xml:space="preserve"> São consonâncias cognitivas</w:t>
      </w:r>
      <w:r w:rsidR="00865F0D">
        <w:rPr>
          <w:rFonts w:ascii="Times New Roman" w:hAnsi="Times New Roman" w:cs="Times New Roman"/>
          <w:sz w:val="24"/>
          <w:szCs w:val="24"/>
        </w:rPr>
        <w:t xml:space="preserve"> as que</w:t>
      </w:r>
      <w:r>
        <w:rPr>
          <w:rFonts w:ascii="Times New Roman" w:hAnsi="Times New Roman" w:cs="Times New Roman"/>
          <w:sz w:val="24"/>
          <w:szCs w:val="24"/>
        </w:rPr>
        <w:t xml:space="preserve"> geram a familiaridade presente na ancoragem</w:t>
      </w:r>
      <w:r w:rsidR="00865F0D">
        <w:rPr>
          <w:rFonts w:ascii="Times New Roman" w:hAnsi="Times New Roman" w:cs="Times New Roman"/>
          <w:sz w:val="24"/>
          <w:szCs w:val="24"/>
        </w:rPr>
        <w:t>,</w:t>
      </w:r>
      <w:r>
        <w:rPr>
          <w:rFonts w:ascii="Times New Roman" w:hAnsi="Times New Roman" w:cs="Times New Roman"/>
          <w:sz w:val="24"/>
          <w:szCs w:val="24"/>
        </w:rPr>
        <w:t xml:space="preserve"> </w:t>
      </w:r>
      <w:r w:rsidR="00865F0D">
        <w:rPr>
          <w:rFonts w:ascii="Times New Roman" w:hAnsi="Times New Roman" w:cs="Times New Roman"/>
          <w:sz w:val="24"/>
          <w:szCs w:val="24"/>
        </w:rPr>
        <w:t xml:space="preserve">isto é, </w:t>
      </w:r>
      <w:r>
        <w:rPr>
          <w:rFonts w:ascii="Times New Roman" w:hAnsi="Times New Roman" w:cs="Times New Roman"/>
          <w:sz w:val="24"/>
          <w:szCs w:val="24"/>
        </w:rPr>
        <w:t xml:space="preserve">que são a “alma” da intuição. Aqui sugerimos uma aproximação com o instinto para </w:t>
      </w:r>
      <w:proofErr w:type="spellStart"/>
      <w:r>
        <w:rPr>
          <w:rFonts w:ascii="Times New Roman" w:hAnsi="Times New Roman" w:cs="Times New Roman"/>
          <w:sz w:val="24"/>
          <w:szCs w:val="24"/>
        </w:rPr>
        <w:t>Veblen</w:t>
      </w:r>
      <w:proofErr w:type="spellEnd"/>
      <w:r>
        <w:rPr>
          <w:rFonts w:ascii="Times New Roman" w:hAnsi="Times New Roman" w:cs="Times New Roman"/>
          <w:sz w:val="24"/>
          <w:szCs w:val="24"/>
        </w:rPr>
        <w:t xml:space="preserve">. Quando um hábito se encontra tão internalizado </w:t>
      </w:r>
      <w:r w:rsidR="00865F0D">
        <w:rPr>
          <w:rFonts w:ascii="Times New Roman" w:hAnsi="Times New Roman" w:cs="Times New Roman"/>
          <w:sz w:val="24"/>
          <w:szCs w:val="24"/>
        </w:rPr>
        <w:t>ao ponto de poder</w:t>
      </w:r>
      <w:r>
        <w:rPr>
          <w:rFonts w:ascii="Times New Roman" w:hAnsi="Times New Roman" w:cs="Times New Roman"/>
          <w:sz w:val="24"/>
          <w:szCs w:val="24"/>
        </w:rPr>
        <w:t xml:space="preserve"> funcionar como um instinto, esse elemento é compreendido como um comportamento tão natural como um impulso interno (o instinto no sentido mais biológico). Aquilo que um tomador de decisão julga como natural pode sugerir uma familiaridade com uma determinada forma de se tomar decisão. N</w:t>
      </w:r>
      <w:r w:rsidR="00865F0D">
        <w:rPr>
          <w:rFonts w:ascii="Times New Roman" w:hAnsi="Times New Roman" w:cs="Times New Roman"/>
          <w:sz w:val="24"/>
          <w:szCs w:val="24"/>
        </w:rPr>
        <w:t>a seção</w:t>
      </w:r>
      <w:r>
        <w:rPr>
          <w:rFonts w:ascii="Times New Roman" w:hAnsi="Times New Roman" w:cs="Times New Roman"/>
          <w:sz w:val="24"/>
          <w:szCs w:val="24"/>
        </w:rPr>
        <w:t xml:space="preserve"> 2 destacamos que um dos instintos que </w:t>
      </w:r>
      <w:proofErr w:type="spellStart"/>
      <w:r>
        <w:rPr>
          <w:rFonts w:ascii="Times New Roman" w:hAnsi="Times New Roman" w:cs="Times New Roman"/>
          <w:sz w:val="24"/>
          <w:szCs w:val="24"/>
        </w:rPr>
        <w:t>Veblen</w:t>
      </w:r>
      <w:proofErr w:type="spellEnd"/>
      <w:r>
        <w:rPr>
          <w:rFonts w:ascii="Times New Roman" w:hAnsi="Times New Roman" w:cs="Times New Roman"/>
          <w:sz w:val="24"/>
          <w:szCs w:val="24"/>
        </w:rPr>
        <w:t xml:space="preserve"> trabalhou com profundidade foi o </w:t>
      </w:r>
      <w:proofErr w:type="spellStart"/>
      <w:r w:rsidRPr="003E73EE">
        <w:rPr>
          <w:rFonts w:ascii="Times New Roman" w:eastAsia="Arial" w:hAnsi="Times New Roman" w:cs="Times New Roman"/>
          <w:i/>
          <w:sz w:val="24"/>
          <w:szCs w:val="24"/>
        </w:rPr>
        <w:t>instinct</w:t>
      </w:r>
      <w:proofErr w:type="spellEnd"/>
      <w:r w:rsidRPr="003E73EE">
        <w:rPr>
          <w:rFonts w:ascii="Times New Roman" w:eastAsia="Arial" w:hAnsi="Times New Roman" w:cs="Times New Roman"/>
          <w:i/>
          <w:sz w:val="24"/>
          <w:szCs w:val="24"/>
        </w:rPr>
        <w:t xml:space="preserve"> </w:t>
      </w:r>
      <w:proofErr w:type="spellStart"/>
      <w:r w:rsidRPr="003E73EE">
        <w:rPr>
          <w:rFonts w:ascii="Times New Roman" w:eastAsia="Arial" w:hAnsi="Times New Roman" w:cs="Times New Roman"/>
          <w:i/>
          <w:sz w:val="24"/>
          <w:szCs w:val="24"/>
        </w:rPr>
        <w:t>of</w:t>
      </w:r>
      <w:proofErr w:type="spellEnd"/>
      <w:r w:rsidRPr="003E73EE">
        <w:rPr>
          <w:rFonts w:ascii="Times New Roman" w:eastAsia="Arial" w:hAnsi="Times New Roman" w:cs="Times New Roman"/>
          <w:i/>
          <w:sz w:val="24"/>
          <w:szCs w:val="24"/>
        </w:rPr>
        <w:t xml:space="preserve"> </w:t>
      </w:r>
      <w:proofErr w:type="spellStart"/>
      <w:r w:rsidRPr="003E73EE">
        <w:rPr>
          <w:rFonts w:ascii="Times New Roman" w:eastAsia="Arial" w:hAnsi="Times New Roman" w:cs="Times New Roman"/>
          <w:i/>
          <w:sz w:val="24"/>
          <w:szCs w:val="24"/>
        </w:rPr>
        <w:t>workmanship</w:t>
      </w:r>
      <w:proofErr w:type="spellEnd"/>
      <w:r>
        <w:rPr>
          <w:rFonts w:ascii="Times New Roman" w:eastAsia="Arial" w:hAnsi="Times New Roman" w:cs="Times New Roman"/>
          <w:sz w:val="24"/>
          <w:szCs w:val="24"/>
        </w:rPr>
        <w:t xml:space="preserve">. De acordo com </w:t>
      </w:r>
      <w:r w:rsidR="00865F0D">
        <w:rPr>
          <w:rFonts w:ascii="Times New Roman" w:eastAsia="Arial" w:hAnsi="Times New Roman" w:cs="Times New Roman"/>
          <w:sz w:val="24"/>
          <w:szCs w:val="24"/>
        </w:rPr>
        <w:t>este instinto</w:t>
      </w:r>
      <w:r>
        <w:rPr>
          <w:rFonts w:ascii="Times New Roman" w:eastAsia="Arial" w:hAnsi="Times New Roman" w:cs="Times New Roman"/>
          <w:sz w:val="24"/>
          <w:szCs w:val="24"/>
        </w:rPr>
        <w:t>, a emulação do estrato social superior por ser vist</w:t>
      </w:r>
      <w:r w:rsidR="00865F0D">
        <w:rPr>
          <w:rFonts w:ascii="Times New Roman" w:eastAsia="Arial" w:hAnsi="Times New Roman" w:cs="Times New Roman"/>
          <w:sz w:val="24"/>
          <w:szCs w:val="24"/>
        </w:rPr>
        <w:t>a</w:t>
      </w:r>
      <w:r>
        <w:rPr>
          <w:rFonts w:ascii="Times New Roman" w:eastAsia="Arial" w:hAnsi="Times New Roman" w:cs="Times New Roman"/>
          <w:sz w:val="24"/>
          <w:szCs w:val="24"/>
        </w:rPr>
        <w:t xml:space="preserve"> como um comportamento familiar, dessa forma o </w:t>
      </w:r>
      <w:proofErr w:type="spellStart"/>
      <w:r w:rsidRPr="003E73EE">
        <w:rPr>
          <w:rFonts w:ascii="Times New Roman" w:eastAsia="Arial" w:hAnsi="Times New Roman" w:cs="Times New Roman"/>
          <w:i/>
          <w:sz w:val="24"/>
          <w:szCs w:val="24"/>
        </w:rPr>
        <w:t>instinct</w:t>
      </w:r>
      <w:proofErr w:type="spellEnd"/>
      <w:r w:rsidRPr="003E73EE">
        <w:rPr>
          <w:rFonts w:ascii="Times New Roman" w:eastAsia="Arial" w:hAnsi="Times New Roman" w:cs="Times New Roman"/>
          <w:i/>
          <w:sz w:val="24"/>
          <w:szCs w:val="24"/>
        </w:rPr>
        <w:t xml:space="preserve"> </w:t>
      </w:r>
      <w:proofErr w:type="spellStart"/>
      <w:r w:rsidRPr="003E73EE">
        <w:rPr>
          <w:rFonts w:ascii="Times New Roman" w:eastAsia="Arial" w:hAnsi="Times New Roman" w:cs="Times New Roman"/>
          <w:i/>
          <w:sz w:val="24"/>
          <w:szCs w:val="24"/>
        </w:rPr>
        <w:t>of</w:t>
      </w:r>
      <w:proofErr w:type="spellEnd"/>
      <w:r w:rsidRPr="003E73EE">
        <w:rPr>
          <w:rFonts w:ascii="Times New Roman" w:eastAsia="Arial" w:hAnsi="Times New Roman" w:cs="Times New Roman"/>
          <w:i/>
          <w:sz w:val="24"/>
          <w:szCs w:val="24"/>
        </w:rPr>
        <w:t xml:space="preserve"> </w:t>
      </w:r>
      <w:proofErr w:type="spellStart"/>
      <w:r w:rsidRPr="003E73EE">
        <w:rPr>
          <w:rFonts w:ascii="Times New Roman" w:eastAsia="Arial" w:hAnsi="Times New Roman" w:cs="Times New Roman"/>
          <w:i/>
          <w:sz w:val="24"/>
          <w:szCs w:val="24"/>
        </w:rPr>
        <w:t>workmanship</w:t>
      </w:r>
      <w:proofErr w:type="spellEnd"/>
      <w:r>
        <w:rPr>
          <w:rFonts w:ascii="Times New Roman" w:eastAsia="Arial" w:hAnsi="Times New Roman" w:cs="Times New Roman"/>
          <w:sz w:val="24"/>
          <w:szCs w:val="24"/>
        </w:rPr>
        <w:t xml:space="preserve"> poderia ser vist</w:t>
      </w:r>
      <w:r w:rsidR="00865F0D">
        <w:rPr>
          <w:rFonts w:ascii="Times New Roman" w:eastAsia="Arial" w:hAnsi="Times New Roman" w:cs="Times New Roman"/>
          <w:sz w:val="24"/>
          <w:szCs w:val="24"/>
        </w:rPr>
        <w:t>o</w:t>
      </w:r>
      <w:r>
        <w:rPr>
          <w:rFonts w:ascii="Times New Roman" w:eastAsia="Arial" w:hAnsi="Times New Roman" w:cs="Times New Roman"/>
          <w:sz w:val="24"/>
          <w:szCs w:val="24"/>
        </w:rPr>
        <w:t xml:space="preserve"> como uma expressão de ancoragem. </w:t>
      </w:r>
    </w:p>
    <w:p w14:paraId="1A1F10E1" w14:textId="4F3F4534" w:rsidR="00324CA3" w:rsidRDefault="00324CA3" w:rsidP="00324CA3">
      <w:pPr>
        <w:spacing w:after="0" w:line="240" w:lineRule="auto"/>
        <w:ind w:firstLine="851"/>
        <w:contextualSpacing/>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As consonâncias cognitivas da heurística da ancoragem também se associam ao processo de socialização e </w:t>
      </w:r>
      <w:r w:rsidR="00865F0D">
        <w:rPr>
          <w:rFonts w:ascii="Times New Roman" w:eastAsia="Arial" w:hAnsi="Times New Roman" w:cs="Times New Roman"/>
          <w:sz w:val="24"/>
          <w:szCs w:val="24"/>
        </w:rPr>
        <w:t xml:space="preserve">à </w:t>
      </w:r>
      <w:r>
        <w:rPr>
          <w:rFonts w:ascii="Times New Roman" w:eastAsia="Arial" w:hAnsi="Times New Roman" w:cs="Times New Roman"/>
          <w:sz w:val="24"/>
          <w:szCs w:val="24"/>
        </w:rPr>
        <w:t>cultura sob a qual o tomador de decisão realiza a sua escolha</w:t>
      </w:r>
      <w:r w:rsidR="00865F0D">
        <w:rPr>
          <w:rFonts w:ascii="Times New Roman" w:eastAsia="Arial" w:hAnsi="Times New Roman" w:cs="Times New Roman"/>
          <w:sz w:val="24"/>
          <w:szCs w:val="24"/>
        </w:rPr>
        <w:t>, p</w:t>
      </w:r>
      <w:r>
        <w:rPr>
          <w:rFonts w:ascii="Times New Roman" w:hAnsi="Times New Roman" w:cs="Times New Roman"/>
          <w:sz w:val="24"/>
          <w:szCs w:val="24"/>
        </w:rPr>
        <w:t>ois</w:t>
      </w:r>
      <w:r w:rsidRPr="004F11F6">
        <w:rPr>
          <w:rFonts w:ascii="Times New Roman" w:hAnsi="Times New Roman" w:cs="Times New Roman"/>
          <w:sz w:val="24"/>
          <w:szCs w:val="24"/>
        </w:rPr>
        <w:t xml:space="preserve"> </w:t>
      </w:r>
      <w:r>
        <w:rPr>
          <w:rFonts w:ascii="Times New Roman" w:hAnsi="Times New Roman" w:cs="Times New Roman"/>
          <w:sz w:val="24"/>
          <w:szCs w:val="24"/>
        </w:rPr>
        <w:t>as decisões</w:t>
      </w:r>
      <w:r w:rsidRPr="004F11F6">
        <w:rPr>
          <w:rFonts w:ascii="Times New Roman" w:hAnsi="Times New Roman" w:cs="Times New Roman"/>
          <w:sz w:val="24"/>
          <w:szCs w:val="24"/>
        </w:rPr>
        <w:t xml:space="preserve"> </w:t>
      </w:r>
      <w:r>
        <w:rPr>
          <w:rFonts w:ascii="Times New Roman" w:hAnsi="Times New Roman" w:cs="Times New Roman"/>
          <w:sz w:val="24"/>
          <w:szCs w:val="24"/>
        </w:rPr>
        <w:t xml:space="preserve">seguem </w:t>
      </w:r>
      <w:r w:rsidRPr="004F11F6">
        <w:rPr>
          <w:rFonts w:ascii="Times New Roman" w:hAnsi="Times New Roman" w:cs="Times New Roman"/>
          <w:sz w:val="24"/>
          <w:szCs w:val="24"/>
        </w:rPr>
        <w:t>um padrão social</w:t>
      </w:r>
      <w:r w:rsidR="00865F0D">
        <w:rPr>
          <w:rFonts w:ascii="Times New Roman" w:hAnsi="Times New Roman" w:cs="Times New Roman"/>
          <w:sz w:val="24"/>
          <w:szCs w:val="24"/>
        </w:rPr>
        <w:t>mente</w:t>
      </w:r>
      <w:r w:rsidRPr="004F11F6">
        <w:rPr>
          <w:rFonts w:ascii="Times New Roman" w:hAnsi="Times New Roman" w:cs="Times New Roman"/>
          <w:sz w:val="24"/>
          <w:szCs w:val="24"/>
        </w:rPr>
        <w:t xml:space="preserve"> aceito. </w:t>
      </w:r>
      <w:r>
        <w:rPr>
          <w:rFonts w:ascii="Times New Roman" w:hAnsi="Times New Roman" w:cs="Times New Roman"/>
          <w:sz w:val="24"/>
          <w:szCs w:val="24"/>
        </w:rPr>
        <w:t xml:space="preserve">Para </w:t>
      </w:r>
      <w:proofErr w:type="spellStart"/>
      <w:r>
        <w:rPr>
          <w:rFonts w:ascii="Times New Roman" w:hAnsi="Times New Roman" w:cs="Times New Roman"/>
          <w:sz w:val="24"/>
          <w:szCs w:val="24"/>
        </w:rPr>
        <w:t>Festinger</w:t>
      </w:r>
      <w:proofErr w:type="spellEnd"/>
      <w:r>
        <w:rPr>
          <w:rFonts w:ascii="Times New Roman" w:hAnsi="Times New Roman" w:cs="Times New Roman"/>
          <w:sz w:val="24"/>
          <w:szCs w:val="24"/>
        </w:rPr>
        <w:t xml:space="preserve"> (1957), m</w:t>
      </w:r>
      <w:r w:rsidRPr="004F11F6">
        <w:rPr>
          <w:rFonts w:ascii="Times New Roman" w:eastAsia="Arial" w:hAnsi="Times New Roman" w:cs="Times New Roman"/>
          <w:sz w:val="24"/>
          <w:szCs w:val="24"/>
        </w:rPr>
        <w:t xml:space="preserve">uitas vezes ao se deparar com uma situação em que o indivíduo precisa expressar uma opinião pública, o mesmo optará por uma resposta </w:t>
      </w:r>
      <w:r w:rsidR="00865F0D">
        <w:rPr>
          <w:rFonts w:ascii="Times New Roman" w:eastAsia="Arial" w:hAnsi="Times New Roman" w:cs="Times New Roman"/>
          <w:sz w:val="24"/>
          <w:szCs w:val="24"/>
        </w:rPr>
        <w:t xml:space="preserve">que acredite que pode ser </w:t>
      </w:r>
      <w:r w:rsidRPr="004F11F6">
        <w:rPr>
          <w:rFonts w:ascii="Times New Roman" w:eastAsia="Arial" w:hAnsi="Times New Roman" w:cs="Times New Roman"/>
          <w:sz w:val="24"/>
          <w:szCs w:val="24"/>
        </w:rPr>
        <w:t>aceita</w:t>
      </w:r>
      <w:r w:rsidR="00865F0D">
        <w:rPr>
          <w:rFonts w:ascii="Times New Roman" w:eastAsia="Arial" w:hAnsi="Times New Roman" w:cs="Times New Roman"/>
          <w:sz w:val="24"/>
          <w:szCs w:val="24"/>
        </w:rPr>
        <w:t>, a</w:t>
      </w:r>
      <w:r w:rsidRPr="004F11F6">
        <w:rPr>
          <w:rFonts w:ascii="Times New Roman" w:eastAsia="Arial" w:hAnsi="Times New Roman" w:cs="Times New Roman"/>
          <w:sz w:val="24"/>
          <w:szCs w:val="24"/>
        </w:rPr>
        <w:t>inda que a sua opinião íntima seja divergente da opinião social.</w:t>
      </w:r>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Veblen</w:t>
      </w:r>
      <w:proofErr w:type="spellEnd"/>
      <w:r>
        <w:rPr>
          <w:rFonts w:ascii="Times New Roman" w:eastAsia="Arial" w:hAnsi="Times New Roman" w:cs="Times New Roman"/>
          <w:sz w:val="24"/>
          <w:szCs w:val="24"/>
        </w:rPr>
        <w:t xml:space="preserve"> destaca um ponto similar na sua análise do consumidor conspícuo (</w:t>
      </w:r>
      <w:proofErr w:type="spellStart"/>
      <w:r>
        <w:rPr>
          <w:rFonts w:ascii="Times New Roman" w:eastAsia="Arial" w:hAnsi="Times New Roman" w:cs="Times New Roman"/>
          <w:sz w:val="24"/>
          <w:szCs w:val="24"/>
        </w:rPr>
        <w:t>Veblen</w:t>
      </w:r>
      <w:proofErr w:type="spellEnd"/>
      <w:r>
        <w:rPr>
          <w:rFonts w:ascii="Times New Roman" w:eastAsia="Arial" w:hAnsi="Times New Roman" w:cs="Times New Roman"/>
          <w:sz w:val="24"/>
          <w:szCs w:val="24"/>
        </w:rPr>
        <w:t>, 1899</w:t>
      </w:r>
      <w:r w:rsidR="000176A1">
        <w:rPr>
          <w:rFonts w:ascii="Times New Roman" w:eastAsia="Arial" w:hAnsi="Times New Roman" w:cs="Times New Roman"/>
          <w:sz w:val="24"/>
          <w:szCs w:val="24"/>
        </w:rPr>
        <w:t>c</w:t>
      </w:r>
      <w:r>
        <w:rPr>
          <w:rFonts w:ascii="Times New Roman" w:eastAsia="Arial" w:hAnsi="Times New Roman" w:cs="Times New Roman"/>
          <w:sz w:val="24"/>
          <w:szCs w:val="24"/>
        </w:rPr>
        <w:t xml:space="preserve">). Para </w:t>
      </w:r>
      <w:proofErr w:type="spellStart"/>
      <w:r>
        <w:rPr>
          <w:rFonts w:ascii="Times New Roman" w:eastAsia="Arial" w:hAnsi="Times New Roman" w:cs="Times New Roman"/>
          <w:sz w:val="24"/>
          <w:szCs w:val="24"/>
        </w:rPr>
        <w:t>Veblen</w:t>
      </w:r>
      <w:proofErr w:type="spellEnd"/>
      <w:r>
        <w:rPr>
          <w:rFonts w:ascii="Times New Roman" w:eastAsia="Arial" w:hAnsi="Times New Roman" w:cs="Times New Roman"/>
          <w:sz w:val="24"/>
          <w:szCs w:val="24"/>
        </w:rPr>
        <w:t xml:space="preserve">, as sociedades se desenvolveram para um patamar no qual há uma estratificação social bem definida e </w:t>
      </w:r>
      <w:r w:rsidR="00865F0D">
        <w:rPr>
          <w:rFonts w:ascii="Times New Roman" w:eastAsia="Arial" w:hAnsi="Times New Roman" w:cs="Times New Roman"/>
          <w:sz w:val="24"/>
          <w:szCs w:val="24"/>
        </w:rPr>
        <w:t xml:space="preserve">nela as </w:t>
      </w:r>
      <w:r>
        <w:rPr>
          <w:rFonts w:ascii="Times New Roman" w:eastAsia="Arial" w:hAnsi="Times New Roman" w:cs="Times New Roman"/>
          <w:sz w:val="24"/>
          <w:szCs w:val="24"/>
        </w:rPr>
        <w:t>classes consideradas socioeconomicamente inferiores emulam as superiores. Essa emulação é mais explícita em bens que são consumidos publicamente (</w:t>
      </w:r>
      <w:proofErr w:type="spellStart"/>
      <w:r>
        <w:rPr>
          <w:rFonts w:ascii="Times New Roman" w:eastAsia="Arial" w:hAnsi="Times New Roman" w:cs="Times New Roman"/>
          <w:sz w:val="24"/>
          <w:szCs w:val="24"/>
        </w:rPr>
        <w:t>Veblen</w:t>
      </w:r>
      <w:proofErr w:type="spellEnd"/>
      <w:r>
        <w:rPr>
          <w:rFonts w:ascii="Times New Roman" w:eastAsia="Arial" w:hAnsi="Times New Roman" w:cs="Times New Roman"/>
          <w:sz w:val="24"/>
          <w:szCs w:val="24"/>
        </w:rPr>
        <w:t>, 1899</w:t>
      </w:r>
      <w:r w:rsidR="000176A1">
        <w:rPr>
          <w:rFonts w:ascii="Times New Roman" w:eastAsia="Arial" w:hAnsi="Times New Roman" w:cs="Times New Roman"/>
          <w:sz w:val="24"/>
          <w:szCs w:val="24"/>
        </w:rPr>
        <w:t>c</w:t>
      </w:r>
      <w:r>
        <w:rPr>
          <w:rFonts w:ascii="Times New Roman" w:eastAsia="Arial" w:hAnsi="Times New Roman" w:cs="Times New Roman"/>
          <w:sz w:val="24"/>
          <w:szCs w:val="24"/>
        </w:rPr>
        <w:t xml:space="preserve">). Mais uma vez, a grande diferença que podemos notar é a ênfase na historicidade. Enquanto, para K&amp;T a dissonância cognitiva implicaria na ausência de ancoragem, para </w:t>
      </w:r>
      <w:proofErr w:type="spellStart"/>
      <w:r>
        <w:rPr>
          <w:rFonts w:ascii="Times New Roman" w:eastAsia="Arial" w:hAnsi="Times New Roman" w:cs="Times New Roman"/>
          <w:sz w:val="24"/>
          <w:szCs w:val="24"/>
        </w:rPr>
        <w:t>Veblen</w:t>
      </w:r>
      <w:proofErr w:type="spellEnd"/>
      <w:r>
        <w:rPr>
          <w:rFonts w:ascii="Times New Roman" w:eastAsia="Arial" w:hAnsi="Times New Roman" w:cs="Times New Roman"/>
          <w:sz w:val="24"/>
          <w:szCs w:val="24"/>
        </w:rPr>
        <w:t xml:space="preserve">, </w:t>
      </w:r>
      <w:r w:rsidRPr="004F11F6">
        <w:rPr>
          <w:rFonts w:ascii="Times New Roman" w:eastAsia="Arial" w:hAnsi="Times New Roman" w:cs="Times New Roman"/>
          <w:sz w:val="24"/>
          <w:szCs w:val="24"/>
        </w:rPr>
        <w:t xml:space="preserve">a dissonância cognitiva ocorre com a falta de capacidade de compreensão </w:t>
      </w:r>
      <w:r w:rsidR="00FA1EE2">
        <w:rPr>
          <w:rFonts w:ascii="Times New Roman" w:eastAsia="Arial" w:hAnsi="Times New Roman" w:cs="Times New Roman"/>
          <w:sz w:val="24"/>
          <w:szCs w:val="24"/>
        </w:rPr>
        <w:t xml:space="preserve">da relação </w:t>
      </w:r>
      <w:r w:rsidRPr="004F11F6">
        <w:rPr>
          <w:rFonts w:ascii="Times New Roman" w:eastAsia="Arial" w:hAnsi="Times New Roman" w:cs="Times New Roman"/>
          <w:sz w:val="24"/>
          <w:szCs w:val="24"/>
        </w:rPr>
        <w:t>entre o</w:t>
      </w:r>
      <w:r>
        <w:rPr>
          <w:rFonts w:ascii="Times New Roman" w:eastAsia="Arial" w:hAnsi="Times New Roman" w:cs="Times New Roman"/>
          <w:sz w:val="24"/>
          <w:szCs w:val="24"/>
        </w:rPr>
        <w:t>s procedimentos institucionalizados e seus resultados esperados</w:t>
      </w:r>
      <w:r w:rsidR="00FA1EE2">
        <w:rPr>
          <w:rFonts w:ascii="Times New Roman" w:eastAsia="Arial" w:hAnsi="Times New Roman" w:cs="Times New Roman"/>
          <w:sz w:val="24"/>
          <w:szCs w:val="24"/>
        </w:rPr>
        <w:t>, p</w:t>
      </w:r>
      <w:r w:rsidRPr="004F11F6">
        <w:rPr>
          <w:rFonts w:ascii="Times New Roman" w:eastAsia="Arial" w:hAnsi="Times New Roman" w:cs="Times New Roman"/>
          <w:sz w:val="24"/>
          <w:szCs w:val="24"/>
        </w:rPr>
        <w:t xml:space="preserve">ois as instituições evoluem e os modelos </w:t>
      </w:r>
      <w:r w:rsidR="00FA1EE2">
        <w:rPr>
          <w:rFonts w:ascii="Times New Roman" w:eastAsia="Arial" w:hAnsi="Times New Roman" w:cs="Times New Roman"/>
          <w:sz w:val="24"/>
          <w:szCs w:val="24"/>
        </w:rPr>
        <w:t xml:space="preserve">mentais </w:t>
      </w:r>
      <w:r w:rsidRPr="004F11F6">
        <w:rPr>
          <w:rFonts w:ascii="Times New Roman" w:eastAsia="Arial" w:hAnsi="Times New Roman" w:cs="Times New Roman"/>
          <w:sz w:val="24"/>
          <w:szCs w:val="24"/>
        </w:rPr>
        <w:t>precisar</w:t>
      </w:r>
      <w:r w:rsidR="00FA1EE2">
        <w:rPr>
          <w:rFonts w:ascii="Times New Roman" w:eastAsia="Arial" w:hAnsi="Times New Roman" w:cs="Times New Roman"/>
          <w:sz w:val="24"/>
          <w:szCs w:val="24"/>
        </w:rPr>
        <w:t>i</w:t>
      </w:r>
      <w:r w:rsidRPr="004F11F6">
        <w:rPr>
          <w:rFonts w:ascii="Times New Roman" w:eastAsia="Arial" w:hAnsi="Times New Roman" w:cs="Times New Roman"/>
          <w:sz w:val="24"/>
          <w:szCs w:val="24"/>
        </w:rPr>
        <w:t>am ser revisados.</w:t>
      </w:r>
    </w:p>
    <w:p w14:paraId="34D740AF" w14:textId="77777777" w:rsidR="004F11F6" w:rsidRDefault="004F11F6" w:rsidP="004F11F6">
      <w:pPr>
        <w:spacing w:after="0" w:line="240" w:lineRule="auto"/>
        <w:rPr>
          <w:rFonts w:ascii="Times New Roman" w:hAnsi="Times New Roman" w:cs="Times New Roman"/>
          <w:b/>
          <w:i/>
          <w:sz w:val="24"/>
          <w:szCs w:val="24"/>
        </w:rPr>
      </w:pPr>
    </w:p>
    <w:p w14:paraId="40D95536" w14:textId="77777777" w:rsidR="00BD2EEA" w:rsidRDefault="00BD2EEA" w:rsidP="004F11F6">
      <w:pPr>
        <w:spacing w:after="0" w:line="240" w:lineRule="auto"/>
        <w:rPr>
          <w:rFonts w:ascii="Times New Roman" w:hAnsi="Times New Roman" w:cs="Times New Roman"/>
          <w:b/>
          <w:i/>
          <w:sz w:val="24"/>
          <w:szCs w:val="24"/>
        </w:rPr>
      </w:pPr>
    </w:p>
    <w:p w14:paraId="6CA6D813" w14:textId="28BE8DBD" w:rsidR="00CB0195" w:rsidRPr="004F11F6" w:rsidRDefault="00460C69" w:rsidP="004F11F6">
      <w:pPr>
        <w:spacing w:after="0" w:line="240" w:lineRule="auto"/>
        <w:rPr>
          <w:rFonts w:ascii="Times New Roman" w:eastAsiaTheme="majorEastAsia" w:hAnsi="Times New Roman" w:cs="Times New Roman"/>
          <w:b/>
          <w:iCs/>
          <w:sz w:val="24"/>
          <w:szCs w:val="24"/>
        </w:rPr>
      </w:pPr>
      <w:r>
        <w:rPr>
          <w:rFonts w:ascii="Times New Roman" w:hAnsi="Times New Roman" w:cs="Times New Roman"/>
          <w:b/>
          <w:i/>
          <w:sz w:val="24"/>
          <w:szCs w:val="24"/>
        </w:rPr>
        <w:t>5</w:t>
      </w:r>
      <w:r w:rsidR="00632AC5" w:rsidRPr="004F11F6">
        <w:rPr>
          <w:rFonts w:ascii="Times New Roman" w:hAnsi="Times New Roman" w:cs="Times New Roman"/>
          <w:b/>
          <w:i/>
          <w:sz w:val="24"/>
          <w:szCs w:val="24"/>
        </w:rPr>
        <w:t>. Considerações Finais</w:t>
      </w:r>
      <w:bookmarkEnd w:id="16"/>
      <w:bookmarkEnd w:id="17"/>
      <w:r w:rsidR="00632AC5" w:rsidRPr="004F11F6">
        <w:rPr>
          <w:rFonts w:ascii="Times New Roman" w:hAnsi="Times New Roman" w:cs="Times New Roman"/>
          <w:b/>
          <w:i/>
          <w:sz w:val="24"/>
          <w:szCs w:val="24"/>
        </w:rPr>
        <w:t xml:space="preserve"> </w:t>
      </w:r>
    </w:p>
    <w:p w14:paraId="57BC3A7A" w14:textId="77777777" w:rsidR="00CB0195" w:rsidRPr="004F11F6" w:rsidRDefault="00CB0195" w:rsidP="004F11F6">
      <w:pPr>
        <w:spacing w:after="0" w:line="240" w:lineRule="auto"/>
        <w:rPr>
          <w:rFonts w:ascii="Times New Roman" w:hAnsi="Times New Roman" w:cs="Times New Roman"/>
          <w:sz w:val="24"/>
          <w:szCs w:val="24"/>
        </w:rPr>
      </w:pPr>
    </w:p>
    <w:p w14:paraId="47E6D475" w14:textId="77777777" w:rsidR="00FA1EE2" w:rsidRDefault="00324CA3" w:rsidP="000D2EE2">
      <w:pPr>
        <w:spacing w:after="0" w:line="240" w:lineRule="auto"/>
        <w:ind w:firstLine="708"/>
        <w:jc w:val="both"/>
        <w:rPr>
          <w:rFonts w:ascii="Times New Roman" w:hAnsi="Times New Roman" w:cs="Times New Roman"/>
          <w:sz w:val="24"/>
          <w:szCs w:val="24"/>
        </w:rPr>
      </w:pPr>
      <w:bookmarkStart w:id="18" w:name="_Toc454545693"/>
      <w:bookmarkStart w:id="19" w:name="_Toc498007269"/>
      <w:r>
        <w:rPr>
          <w:rFonts w:ascii="Times New Roman" w:hAnsi="Times New Roman" w:cs="Times New Roman"/>
          <w:sz w:val="24"/>
          <w:szCs w:val="24"/>
        </w:rPr>
        <w:t>Nesse texto apresentamos duas abordagens econômicas não tradicionais e oferecemos uma possibilidade de convergência</w:t>
      </w:r>
      <w:r w:rsidR="00FA1EE2">
        <w:rPr>
          <w:rFonts w:ascii="Times New Roman" w:hAnsi="Times New Roman" w:cs="Times New Roman"/>
          <w:sz w:val="24"/>
          <w:szCs w:val="24"/>
        </w:rPr>
        <w:t xml:space="preserve"> entre elas</w:t>
      </w:r>
      <w:r>
        <w:rPr>
          <w:rFonts w:ascii="Times New Roman" w:hAnsi="Times New Roman" w:cs="Times New Roman"/>
          <w:sz w:val="24"/>
          <w:szCs w:val="24"/>
        </w:rPr>
        <w:t xml:space="preserve">. Essas abordagens são: o </w:t>
      </w:r>
      <w:proofErr w:type="spellStart"/>
      <w:r>
        <w:rPr>
          <w:rFonts w:ascii="Times New Roman" w:hAnsi="Times New Roman" w:cs="Times New Roman"/>
          <w:sz w:val="24"/>
          <w:szCs w:val="24"/>
        </w:rPr>
        <w:t>Institucionalismo</w:t>
      </w:r>
      <w:proofErr w:type="spellEnd"/>
      <w:r>
        <w:rPr>
          <w:rFonts w:ascii="Times New Roman" w:hAnsi="Times New Roman" w:cs="Times New Roman"/>
          <w:sz w:val="24"/>
          <w:szCs w:val="24"/>
        </w:rPr>
        <w:t xml:space="preserve"> </w:t>
      </w:r>
      <w:r w:rsidR="00FA1EE2">
        <w:rPr>
          <w:rFonts w:ascii="Times New Roman" w:hAnsi="Times New Roman" w:cs="Times New Roman"/>
          <w:sz w:val="24"/>
          <w:szCs w:val="24"/>
        </w:rPr>
        <w:t xml:space="preserve">Original, especialmente em sua vertente </w:t>
      </w:r>
      <w:proofErr w:type="spellStart"/>
      <w:r w:rsidR="00FA1EE2">
        <w:rPr>
          <w:rFonts w:ascii="Times New Roman" w:hAnsi="Times New Roman" w:cs="Times New Roman"/>
          <w:sz w:val="24"/>
          <w:szCs w:val="24"/>
        </w:rPr>
        <w:t>v</w:t>
      </w:r>
      <w:r>
        <w:rPr>
          <w:rFonts w:ascii="Times New Roman" w:hAnsi="Times New Roman" w:cs="Times New Roman"/>
          <w:sz w:val="24"/>
          <w:szCs w:val="24"/>
        </w:rPr>
        <w:t>eblenian</w:t>
      </w:r>
      <w:r w:rsidR="00FA1EE2">
        <w:rPr>
          <w:rFonts w:ascii="Times New Roman" w:hAnsi="Times New Roman" w:cs="Times New Roman"/>
          <w:sz w:val="24"/>
          <w:szCs w:val="24"/>
        </w:rPr>
        <w:t>a</w:t>
      </w:r>
      <w:proofErr w:type="spellEnd"/>
      <w:r w:rsidR="00FA1EE2">
        <w:rPr>
          <w:rFonts w:ascii="Times New Roman" w:hAnsi="Times New Roman" w:cs="Times New Roman"/>
          <w:sz w:val="24"/>
          <w:szCs w:val="24"/>
        </w:rPr>
        <w:t>,</w:t>
      </w:r>
      <w:r>
        <w:rPr>
          <w:rFonts w:ascii="Times New Roman" w:hAnsi="Times New Roman" w:cs="Times New Roman"/>
          <w:sz w:val="24"/>
          <w:szCs w:val="24"/>
        </w:rPr>
        <w:t xml:space="preserve"> e a Economia </w:t>
      </w:r>
      <w:r w:rsidR="00910D6A">
        <w:rPr>
          <w:rFonts w:ascii="Times New Roman" w:hAnsi="Times New Roman" w:cs="Times New Roman"/>
          <w:sz w:val="24"/>
          <w:szCs w:val="24"/>
        </w:rPr>
        <w:t>C</w:t>
      </w:r>
      <w:r>
        <w:rPr>
          <w:rFonts w:ascii="Times New Roman" w:hAnsi="Times New Roman" w:cs="Times New Roman"/>
          <w:sz w:val="24"/>
          <w:szCs w:val="24"/>
        </w:rPr>
        <w:t>omportamental de Ka</w:t>
      </w:r>
      <w:r w:rsidR="000D2EE2">
        <w:rPr>
          <w:rFonts w:ascii="Times New Roman" w:hAnsi="Times New Roman" w:cs="Times New Roman"/>
          <w:sz w:val="24"/>
          <w:szCs w:val="24"/>
        </w:rPr>
        <w:t xml:space="preserve">hneman &amp; </w:t>
      </w:r>
      <w:proofErr w:type="spellStart"/>
      <w:r w:rsidR="000D2EE2">
        <w:rPr>
          <w:rFonts w:ascii="Times New Roman" w:hAnsi="Times New Roman" w:cs="Times New Roman"/>
          <w:sz w:val="24"/>
          <w:szCs w:val="24"/>
        </w:rPr>
        <w:t>Tversky</w:t>
      </w:r>
      <w:proofErr w:type="spellEnd"/>
      <w:r w:rsidR="00FA1EE2">
        <w:rPr>
          <w:rFonts w:ascii="Times New Roman" w:hAnsi="Times New Roman" w:cs="Times New Roman"/>
          <w:sz w:val="24"/>
          <w:szCs w:val="24"/>
        </w:rPr>
        <w:t>, focalizando prioritariamente nesta</w:t>
      </w:r>
      <w:r w:rsidR="000D2EE2">
        <w:rPr>
          <w:rFonts w:ascii="Times New Roman" w:hAnsi="Times New Roman" w:cs="Times New Roman"/>
          <w:sz w:val="24"/>
          <w:szCs w:val="24"/>
        </w:rPr>
        <w:t xml:space="preserve"> última a importância das heurísticas para a tomada de </w:t>
      </w:r>
      <w:r w:rsidR="000D2EE2">
        <w:rPr>
          <w:rFonts w:ascii="Times New Roman" w:hAnsi="Times New Roman" w:cs="Times New Roman"/>
          <w:sz w:val="24"/>
          <w:szCs w:val="24"/>
        </w:rPr>
        <w:lastRenderedPageBreak/>
        <w:t xml:space="preserve">decisão. As apresentações levaram em consideração possíveis bases psicológicas para as abordagens. No caso do </w:t>
      </w:r>
      <w:proofErr w:type="spellStart"/>
      <w:r w:rsidR="000D2EE2">
        <w:rPr>
          <w:rFonts w:ascii="Times New Roman" w:hAnsi="Times New Roman" w:cs="Times New Roman"/>
          <w:sz w:val="24"/>
          <w:szCs w:val="24"/>
        </w:rPr>
        <w:t>Institucionalismo</w:t>
      </w:r>
      <w:proofErr w:type="spellEnd"/>
      <w:r w:rsidR="000D2EE2">
        <w:rPr>
          <w:rFonts w:ascii="Times New Roman" w:hAnsi="Times New Roman" w:cs="Times New Roman"/>
          <w:sz w:val="24"/>
          <w:szCs w:val="24"/>
        </w:rPr>
        <w:t xml:space="preserve"> </w:t>
      </w:r>
      <w:proofErr w:type="spellStart"/>
      <w:r w:rsidR="00FA1EE2">
        <w:rPr>
          <w:rFonts w:ascii="Times New Roman" w:hAnsi="Times New Roman" w:cs="Times New Roman"/>
          <w:sz w:val="24"/>
          <w:szCs w:val="24"/>
        </w:rPr>
        <w:t>v</w:t>
      </w:r>
      <w:r w:rsidR="000D2EE2">
        <w:rPr>
          <w:rFonts w:ascii="Times New Roman" w:hAnsi="Times New Roman" w:cs="Times New Roman"/>
          <w:sz w:val="24"/>
          <w:szCs w:val="24"/>
        </w:rPr>
        <w:t>ebleniano</w:t>
      </w:r>
      <w:proofErr w:type="spellEnd"/>
      <w:r w:rsidR="000D2EE2">
        <w:rPr>
          <w:rFonts w:ascii="Times New Roman" w:hAnsi="Times New Roman" w:cs="Times New Roman"/>
          <w:sz w:val="24"/>
          <w:szCs w:val="24"/>
        </w:rPr>
        <w:t xml:space="preserve">, essa base psicológica foi a </w:t>
      </w:r>
      <w:r w:rsidR="00FA1EE2">
        <w:rPr>
          <w:rFonts w:ascii="Times New Roman" w:hAnsi="Times New Roman" w:cs="Times New Roman"/>
          <w:sz w:val="24"/>
          <w:szCs w:val="24"/>
        </w:rPr>
        <w:t>f</w:t>
      </w:r>
      <w:r w:rsidR="000D2EE2">
        <w:rPr>
          <w:rFonts w:ascii="Times New Roman" w:hAnsi="Times New Roman" w:cs="Times New Roman"/>
          <w:sz w:val="24"/>
          <w:szCs w:val="24"/>
        </w:rPr>
        <w:t xml:space="preserve">ilosofia </w:t>
      </w:r>
      <w:r w:rsidR="00FA1EE2">
        <w:rPr>
          <w:rFonts w:ascii="Times New Roman" w:hAnsi="Times New Roman" w:cs="Times New Roman"/>
          <w:sz w:val="24"/>
          <w:szCs w:val="24"/>
        </w:rPr>
        <w:t>p</w:t>
      </w:r>
      <w:r w:rsidR="000D2EE2">
        <w:rPr>
          <w:rFonts w:ascii="Times New Roman" w:hAnsi="Times New Roman" w:cs="Times New Roman"/>
          <w:sz w:val="24"/>
          <w:szCs w:val="24"/>
        </w:rPr>
        <w:t xml:space="preserve">ragmática </w:t>
      </w:r>
      <w:r w:rsidR="00FA1EE2">
        <w:rPr>
          <w:rFonts w:ascii="Times New Roman" w:hAnsi="Times New Roman" w:cs="Times New Roman"/>
          <w:sz w:val="24"/>
          <w:szCs w:val="24"/>
        </w:rPr>
        <w:t>n</w:t>
      </w:r>
      <w:r w:rsidR="000D2EE2">
        <w:rPr>
          <w:rFonts w:ascii="Times New Roman" w:hAnsi="Times New Roman" w:cs="Times New Roman"/>
          <w:sz w:val="24"/>
          <w:szCs w:val="24"/>
        </w:rPr>
        <w:t>orte-americana</w:t>
      </w:r>
      <w:r w:rsidR="00FA1EE2">
        <w:rPr>
          <w:rFonts w:ascii="Times New Roman" w:hAnsi="Times New Roman" w:cs="Times New Roman"/>
          <w:sz w:val="24"/>
          <w:szCs w:val="24"/>
        </w:rPr>
        <w:t xml:space="preserve">; </w:t>
      </w:r>
      <w:r w:rsidR="000D2EE2">
        <w:rPr>
          <w:rFonts w:ascii="Times New Roman" w:hAnsi="Times New Roman" w:cs="Times New Roman"/>
          <w:sz w:val="24"/>
          <w:szCs w:val="24"/>
        </w:rPr>
        <w:t>no caso d</w:t>
      </w:r>
      <w:r w:rsidR="00FA1EE2">
        <w:rPr>
          <w:rFonts w:ascii="Times New Roman" w:hAnsi="Times New Roman" w:cs="Times New Roman"/>
          <w:sz w:val="24"/>
          <w:szCs w:val="24"/>
        </w:rPr>
        <w:t>a</w:t>
      </w:r>
      <w:r w:rsidR="000D2EE2">
        <w:rPr>
          <w:rFonts w:ascii="Times New Roman" w:hAnsi="Times New Roman" w:cs="Times New Roman"/>
          <w:sz w:val="24"/>
          <w:szCs w:val="24"/>
        </w:rPr>
        <w:t xml:space="preserve"> abordagem de Kahneman &amp; </w:t>
      </w:r>
      <w:proofErr w:type="spellStart"/>
      <w:r w:rsidR="000D2EE2">
        <w:rPr>
          <w:rFonts w:ascii="Times New Roman" w:hAnsi="Times New Roman" w:cs="Times New Roman"/>
          <w:sz w:val="24"/>
          <w:szCs w:val="24"/>
        </w:rPr>
        <w:t>Tversky</w:t>
      </w:r>
      <w:proofErr w:type="spellEnd"/>
      <w:r w:rsidR="000D2EE2">
        <w:rPr>
          <w:rFonts w:ascii="Times New Roman" w:hAnsi="Times New Roman" w:cs="Times New Roman"/>
          <w:sz w:val="24"/>
          <w:szCs w:val="24"/>
        </w:rPr>
        <w:t xml:space="preserve"> foram os escritos dos psicólogos Albert </w:t>
      </w:r>
      <w:proofErr w:type="spellStart"/>
      <w:r w:rsidR="000D2EE2">
        <w:rPr>
          <w:rFonts w:ascii="Times New Roman" w:hAnsi="Times New Roman" w:cs="Times New Roman"/>
          <w:sz w:val="24"/>
          <w:szCs w:val="24"/>
        </w:rPr>
        <w:t>Bandura</w:t>
      </w:r>
      <w:proofErr w:type="spellEnd"/>
      <w:r w:rsidR="000D2EE2">
        <w:rPr>
          <w:rFonts w:ascii="Times New Roman" w:hAnsi="Times New Roman" w:cs="Times New Roman"/>
          <w:sz w:val="24"/>
          <w:szCs w:val="24"/>
        </w:rPr>
        <w:t xml:space="preserve"> e Leon </w:t>
      </w:r>
      <w:proofErr w:type="spellStart"/>
      <w:r w:rsidR="000D2EE2">
        <w:rPr>
          <w:rFonts w:ascii="Times New Roman" w:hAnsi="Times New Roman" w:cs="Times New Roman"/>
          <w:sz w:val="24"/>
          <w:szCs w:val="24"/>
        </w:rPr>
        <w:t>Festinger</w:t>
      </w:r>
      <w:proofErr w:type="spellEnd"/>
      <w:r w:rsidR="000D2EE2">
        <w:rPr>
          <w:rFonts w:ascii="Times New Roman" w:hAnsi="Times New Roman" w:cs="Times New Roman"/>
          <w:sz w:val="24"/>
          <w:szCs w:val="24"/>
        </w:rPr>
        <w:t xml:space="preserve">. A aproximação de </w:t>
      </w:r>
      <w:proofErr w:type="spellStart"/>
      <w:r w:rsidR="000D2EE2">
        <w:rPr>
          <w:rFonts w:ascii="Times New Roman" w:hAnsi="Times New Roman" w:cs="Times New Roman"/>
          <w:sz w:val="24"/>
          <w:szCs w:val="24"/>
        </w:rPr>
        <w:t>Veblen</w:t>
      </w:r>
      <w:proofErr w:type="spellEnd"/>
      <w:r w:rsidR="000D2EE2">
        <w:rPr>
          <w:rFonts w:ascii="Times New Roman" w:hAnsi="Times New Roman" w:cs="Times New Roman"/>
          <w:sz w:val="24"/>
          <w:szCs w:val="24"/>
        </w:rPr>
        <w:t xml:space="preserve"> com os </w:t>
      </w:r>
      <w:proofErr w:type="spellStart"/>
      <w:r w:rsidR="000D2EE2">
        <w:rPr>
          <w:rFonts w:ascii="Times New Roman" w:hAnsi="Times New Roman" w:cs="Times New Roman"/>
          <w:sz w:val="24"/>
          <w:szCs w:val="24"/>
        </w:rPr>
        <w:t>pragmatistas</w:t>
      </w:r>
      <w:proofErr w:type="spellEnd"/>
      <w:r w:rsidR="000D2EE2">
        <w:rPr>
          <w:rFonts w:ascii="Times New Roman" w:hAnsi="Times New Roman" w:cs="Times New Roman"/>
          <w:sz w:val="24"/>
          <w:szCs w:val="24"/>
        </w:rPr>
        <w:t xml:space="preserve"> não é rara na historiografia, mas a busca pelas bases psicológicas nos escritos de Kahneman &amp; </w:t>
      </w:r>
      <w:proofErr w:type="spellStart"/>
      <w:r w:rsidR="000D2EE2">
        <w:rPr>
          <w:rFonts w:ascii="Times New Roman" w:hAnsi="Times New Roman" w:cs="Times New Roman"/>
          <w:sz w:val="24"/>
          <w:szCs w:val="24"/>
        </w:rPr>
        <w:t>Tversky</w:t>
      </w:r>
      <w:proofErr w:type="spellEnd"/>
      <w:r w:rsidR="000D2EE2">
        <w:rPr>
          <w:rFonts w:ascii="Times New Roman" w:hAnsi="Times New Roman" w:cs="Times New Roman"/>
          <w:sz w:val="24"/>
          <w:szCs w:val="24"/>
        </w:rPr>
        <w:t xml:space="preserve"> é um elemento de ineditismo des</w:t>
      </w:r>
      <w:r w:rsidR="00FA1EE2">
        <w:rPr>
          <w:rFonts w:ascii="Times New Roman" w:hAnsi="Times New Roman" w:cs="Times New Roman"/>
          <w:sz w:val="24"/>
          <w:szCs w:val="24"/>
        </w:rPr>
        <w:t>t</w:t>
      </w:r>
      <w:r w:rsidR="000D2EE2">
        <w:rPr>
          <w:rFonts w:ascii="Times New Roman" w:hAnsi="Times New Roman" w:cs="Times New Roman"/>
          <w:sz w:val="24"/>
          <w:szCs w:val="24"/>
        </w:rPr>
        <w:t xml:space="preserve">e artigo. Em relação ao </w:t>
      </w:r>
      <w:proofErr w:type="spellStart"/>
      <w:r w:rsidR="000D2EE2">
        <w:rPr>
          <w:rFonts w:ascii="Times New Roman" w:hAnsi="Times New Roman" w:cs="Times New Roman"/>
          <w:sz w:val="24"/>
          <w:szCs w:val="24"/>
        </w:rPr>
        <w:t>Institucionalismo</w:t>
      </w:r>
      <w:proofErr w:type="spellEnd"/>
      <w:r w:rsidR="000D2EE2">
        <w:rPr>
          <w:rFonts w:ascii="Times New Roman" w:hAnsi="Times New Roman" w:cs="Times New Roman"/>
          <w:sz w:val="24"/>
          <w:szCs w:val="24"/>
        </w:rPr>
        <w:t xml:space="preserve"> </w:t>
      </w:r>
      <w:proofErr w:type="spellStart"/>
      <w:r w:rsidR="00FA1EE2">
        <w:rPr>
          <w:rFonts w:ascii="Times New Roman" w:hAnsi="Times New Roman" w:cs="Times New Roman"/>
          <w:sz w:val="24"/>
          <w:szCs w:val="24"/>
        </w:rPr>
        <w:t>v</w:t>
      </w:r>
      <w:r w:rsidR="000D2EE2">
        <w:rPr>
          <w:rFonts w:ascii="Times New Roman" w:hAnsi="Times New Roman" w:cs="Times New Roman"/>
          <w:sz w:val="24"/>
          <w:szCs w:val="24"/>
        </w:rPr>
        <w:t>ebleniano</w:t>
      </w:r>
      <w:proofErr w:type="spellEnd"/>
      <w:r w:rsidR="000D2EE2">
        <w:rPr>
          <w:rFonts w:ascii="Times New Roman" w:hAnsi="Times New Roman" w:cs="Times New Roman"/>
          <w:sz w:val="24"/>
          <w:szCs w:val="24"/>
        </w:rPr>
        <w:t xml:space="preserve">, </w:t>
      </w:r>
      <w:r w:rsidR="00FA1EE2">
        <w:rPr>
          <w:rFonts w:ascii="Times New Roman" w:hAnsi="Times New Roman" w:cs="Times New Roman"/>
          <w:sz w:val="24"/>
          <w:szCs w:val="24"/>
        </w:rPr>
        <w:t xml:space="preserve">as </w:t>
      </w:r>
      <w:r w:rsidR="000D2EE2">
        <w:rPr>
          <w:rFonts w:ascii="Times New Roman" w:hAnsi="Times New Roman" w:cs="Times New Roman"/>
          <w:sz w:val="24"/>
          <w:szCs w:val="24"/>
        </w:rPr>
        <w:t xml:space="preserve">contribuições de William James, John Dewey e Charles </w:t>
      </w:r>
      <w:proofErr w:type="spellStart"/>
      <w:r w:rsidR="000D2EE2">
        <w:rPr>
          <w:rFonts w:ascii="Times New Roman" w:hAnsi="Times New Roman" w:cs="Times New Roman"/>
          <w:sz w:val="24"/>
          <w:szCs w:val="24"/>
        </w:rPr>
        <w:t>Peirce</w:t>
      </w:r>
      <w:proofErr w:type="spellEnd"/>
      <w:r w:rsidR="000D2EE2">
        <w:rPr>
          <w:rFonts w:ascii="Times New Roman" w:hAnsi="Times New Roman" w:cs="Times New Roman"/>
          <w:sz w:val="24"/>
          <w:szCs w:val="24"/>
        </w:rPr>
        <w:t xml:space="preserve"> são resgatadas para a apresentação dos conceitos de instituições, hábitos e instintos </w:t>
      </w:r>
      <w:r w:rsidR="00FA1EE2">
        <w:rPr>
          <w:rFonts w:ascii="Times New Roman" w:hAnsi="Times New Roman" w:cs="Times New Roman"/>
          <w:sz w:val="24"/>
          <w:szCs w:val="24"/>
        </w:rPr>
        <w:t xml:space="preserve">em </w:t>
      </w:r>
      <w:proofErr w:type="spellStart"/>
      <w:r w:rsidR="000D2EE2">
        <w:rPr>
          <w:rFonts w:ascii="Times New Roman" w:hAnsi="Times New Roman" w:cs="Times New Roman"/>
          <w:sz w:val="24"/>
          <w:szCs w:val="24"/>
        </w:rPr>
        <w:t>Veblen</w:t>
      </w:r>
      <w:proofErr w:type="spellEnd"/>
      <w:r w:rsidR="000D2EE2">
        <w:rPr>
          <w:rFonts w:ascii="Times New Roman" w:hAnsi="Times New Roman" w:cs="Times New Roman"/>
          <w:sz w:val="24"/>
          <w:szCs w:val="24"/>
        </w:rPr>
        <w:t xml:space="preserve">. Uma leitura dos escritos de Kahneman &amp; </w:t>
      </w:r>
      <w:proofErr w:type="spellStart"/>
      <w:r w:rsidR="000D2EE2">
        <w:rPr>
          <w:rFonts w:ascii="Times New Roman" w:hAnsi="Times New Roman" w:cs="Times New Roman"/>
          <w:sz w:val="24"/>
          <w:szCs w:val="24"/>
        </w:rPr>
        <w:t>Tversky</w:t>
      </w:r>
      <w:proofErr w:type="spellEnd"/>
      <w:r w:rsidR="000D2EE2">
        <w:rPr>
          <w:rFonts w:ascii="Times New Roman" w:hAnsi="Times New Roman" w:cs="Times New Roman"/>
          <w:sz w:val="24"/>
          <w:szCs w:val="24"/>
        </w:rPr>
        <w:t xml:space="preserve"> de acordo com </w:t>
      </w:r>
      <w:proofErr w:type="spellStart"/>
      <w:r w:rsidR="000D2EE2">
        <w:rPr>
          <w:rFonts w:ascii="Times New Roman" w:hAnsi="Times New Roman" w:cs="Times New Roman"/>
          <w:sz w:val="24"/>
          <w:szCs w:val="24"/>
        </w:rPr>
        <w:t>Bandura</w:t>
      </w:r>
      <w:proofErr w:type="spellEnd"/>
      <w:r w:rsidR="000D2EE2">
        <w:rPr>
          <w:rFonts w:ascii="Times New Roman" w:hAnsi="Times New Roman" w:cs="Times New Roman"/>
          <w:sz w:val="24"/>
          <w:szCs w:val="24"/>
        </w:rPr>
        <w:t xml:space="preserve"> e </w:t>
      </w:r>
      <w:proofErr w:type="spellStart"/>
      <w:r w:rsidR="000D2EE2">
        <w:rPr>
          <w:rFonts w:ascii="Times New Roman" w:hAnsi="Times New Roman" w:cs="Times New Roman"/>
          <w:sz w:val="24"/>
          <w:szCs w:val="24"/>
        </w:rPr>
        <w:t>Festinger</w:t>
      </w:r>
      <w:proofErr w:type="spellEnd"/>
      <w:r w:rsidR="00910D6A">
        <w:rPr>
          <w:rFonts w:ascii="Times New Roman" w:hAnsi="Times New Roman" w:cs="Times New Roman"/>
          <w:sz w:val="24"/>
          <w:szCs w:val="24"/>
        </w:rPr>
        <w:t xml:space="preserve"> oferece um</w:t>
      </w:r>
      <w:r w:rsidR="00FA1EE2">
        <w:rPr>
          <w:rFonts w:ascii="Times New Roman" w:hAnsi="Times New Roman" w:cs="Times New Roman"/>
          <w:sz w:val="24"/>
          <w:szCs w:val="24"/>
        </w:rPr>
        <w:t xml:space="preserve"> referencial psicológico para </w:t>
      </w:r>
      <w:r w:rsidR="00910D6A">
        <w:rPr>
          <w:rFonts w:ascii="Times New Roman" w:hAnsi="Times New Roman" w:cs="Times New Roman"/>
          <w:sz w:val="24"/>
          <w:szCs w:val="24"/>
        </w:rPr>
        <w:t xml:space="preserve">os economistas comportamentais </w:t>
      </w:r>
      <w:r w:rsidR="00FA1EE2">
        <w:rPr>
          <w:rFonts w:ascii="Times New Roman" w:hAnsi="Times New Roman" w:cs="Times New Roman"/>
          <w:sz w:val="24"/>
          <w:szCs w:val="24"/>
        </w:rPr>
        <w:t>que é d</w:t>
      </w:r>
      <w:r w:rsidR="00910D6A">
        <w:rPr>
          <w:rFonts w:ascii="Times New Roman" w:hAnsi="Times New Roman" w:cs="Times New Roman"/>
          <w:sz w:val="24"/>
          <w:szCs w:val="24"/>
        </w:rPr>
        <w:t>istint</w:t>
      </w:r>
      <w:r w:rsidR="00FA1EE2">
        <w:rPr>
          <w:rFonts w:ascii="Times New Roman" w:hAnsi="Times New Roman" w:cs="Times New Roman"/>
          <w:sz w:val="24"/>
          <w:szCs w:val="24"/>
        </w:rPr>
        <w:t>o</w:t>
      </w:r>
      <w:r w:rsidR="00910D6A">
        <w:rPr>
          <w:rFonts w:ascii="Times New Roman" w:hAnsi="Times New Roman" w:cs="Times New Roman"/>
          <w:sz w:val="24"/>
          <w:szCs w:val="24"/>
        </w:rPr>
        <w:t xml:space="preserve"> da psicologia comportamental</w:t>
      </w:r>
      <w:r w:rsidR="00FA1EE2">
        <w:rPr>
          <w:rFonts w:ascii="Times New Roman" w:hAnsi="Times New Roman" w:cs="Times New Roman"/>
          <w:sz w:val="24"/>
          <w:szCs w:val="24"/>
        </w:rPr>
        <w:t>,</w:t>
      </w:r>
      <w:r w:rsidR="00910D6A">
        <w:rPr>
          <w:rFonts w:ascii="Times New Roman" w:hAnsi="Times New Roman" w:cs="Times New Roman"/>
          <w:sz w:val="24"/>
          <w:szCs w:val="24"/>
        </w:rPr>
        <w:t xml:space="preserve"> e </w:t>
      </w:r>
      <w:r w:rsidR="00FA1EE2">
        <w:rPr>
          <w:rFonts w:ascii="Times New Roman" w:hAnsi="Times New Roman" w:cs="Times New Roman"/>
          <w:sz w:val="24"/>
          <w:szCs w:val="24"/>
        </w:rPr>
        <w:t xml:space="preserve">que se </w:t>
      </w:r>
      <w:r w:rsidR="00910D6A">
        <w:rPr>
          <w:rFonts w:ascii="Times New Roman" w:hAnsi="Times New Roman" w:cs="Times New Roman"/>
          <w:sz w:val="24"/>
          <w:szCs w:val="24"/>
        </w:rPr>
        <w:t xml:space="preserve">aproxima </w:t>
      </w:r>
      <w:r w:rsidR="00FA1EE2">
        <w:rPr>
          <w:rFonts w:ascii="Times New Roman" w:hAnsi="Times New Roman" w:cs="Times New Roman"/>
          <w:sz w:val="24"/>
          <w:szCs w:val="24"/>
        </w:rPr>
        <w:t xml:space="preserve">mais </w:t>
      </w:r>
      <w:r w:rsidR="00910D6A">
        <w:rPr>
          <w:rFonts w:ascii="Times New Roman" w:hAnsi="Times New Roman" w:cs="Times New Roman"/>
          <w:sz w:val="24"/>
          <w:szCs w:val="24"/>
        </w:rPr>
        <w:t>a</w:t>
      </w:r>
      <w:r w:rsidR="00FA1EE2">
        <w:rPr>
          <w:rFonts w:ascii="Times New Roman" w:hAnsi="Times New Roman" w:cs="Times New Roman"/>
          <w:sz w:val="24"/>
          <w:szCs w:val="24"/>
        </w:rPr>
        <w:t>os</w:t>
      </w:r>
      <w:r w:rsidR="00910D6A">
        <w:rPr>
          <w:rFonts w:ascii="Times New Roman" w:hAnsi="Times New Roman" w:cs="Times New Roman"/>
          <w:sz w:val="24"/>
          <w:szCs w:val="24"/>
        </w:rPr>
        <w:t xml:space="preserve"> processos de aprendizado sociais. </w:t>
      </w:r>
    </w:p>
    <w:p w14:paraId="6B1C319C" w14:textId="52A4DA44" w:rsidR="00910D6A" w:rsidRDefault="00910D6A" w:rsidP="000D2EE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Em termos de convergência de abordage</w:t>
      </w:r>
      <w:r w:rsidR="00FA1EE2">
        <w:rPr>
          <w:rFonts w:ascii="Times New Roman" w:hAnsi="Times New Roman" w:cs="Times New Roman"/>
          <w:sz w:val="24"/>
          <w:szCs w:val="24"/>
        </w:rPr>
        <w:t>ns,</w:t>
      </w:r>
      <w:r>
        <w:rPr>
          <w:rFonts w:ascii="Times New Roman" w:hAnsi="Times New Roman" w:cs="Times New Roman"/>
          <w:sz w:val="24"/>
          <w:szCs w:val="24"/>
        </w:rPr>
        <w:t xml:space="preserve"> oferecemos uma leitura na qual a heurística da disponibilidade estaria próxima ao </w:t>
      </w:r>
      <w:r w:rsidR="00FA1EE2">
        <w:rPr>
          <w:rFonts w:ascii="Times New Roman" w:hAnsi="Times New Roman" w:cs="Times New Roman"/>
          <w:sz w:val="24"/>
          <w:szCs w:val="24"/>
        </w:rPr>
        <w:t xml:space="preserve">conceito de </w:t>
      </w:r>
      <w:r>
        <w:rPr>
          <w:rFonts w:ascii="Times New Roman" w:hAnsi="Times New Roman" w:cs="Times New Roman"/>
          <w:sz w:val="24"/>
          <w:szCs w:val="24"/>
        </w:rPr>
        <w:t xml:space="preserve">hábito </w:t>
      </w:r>
      <w:r w:rsidR="00FA1EE2">
        <w:rPr>
          <w:rFonts w:ascii="Times New Roman" w:hAnsi="Times New Roman" w:cs="Times New Roman"/>
          <w:sz w:val="24"/>
          <w:szCs w:val="24"/>
        </w:rPr>
        <w:t xml:space="preserve">proposto por </w:t>
      </w:r>
      <w:proofErr w:type="spellStart"/>
      <w:r w:rsidR="00FA1EE2">
        <w:rPr>
          <w:rFonts w:ascii="Times New Roman" w:hAnsi="Times New Roman" w:cs="Times New Roman"/>
          <w:sz w:val="24"/>
          <w:szCs w:val="24"/>
        </w:rPr>
        <w:t>V</w:t>
      </w:r>
      <w:r>
        <w:rPr>
          <w:rFonts w:ascii="Times New Roman" w:hAnsi="Times New Roman" w:cs="Times New Roman"/>
          <w:sz w:val="24"/>
          <w:szCs w:val="24"/>
        </w:rPr>
        <w:t>eblen</w:t>
      </w:r>
      <w:proofErr w:type="spellEnd"/>
      <w:r w:rsidR="00FA1EE2">
        <w:rPr>
          <w:rFonts w:ascii="Times New Roman" w:hAnsi="Times New Roman" w:cs="Times New Roman"/>
          <w:sz w:val="24"/>
          <w:szCs w:val="24"/>
        </w:rPr>
        <w:t>,</w:t>
      </w:r>
      <w:r>
        <w:rPr>
          <w:rFonts w:ascii="Times New Roman" w:hAnsi="Times New Roman" w:cs="Times New Roman"/>
          <w:sz w:val="24"/>
          <w:szCs w:val="24"/>
        </w:rPr>
        <w:t xml:space="preserve"> e</w:t>
      </w:r>
      <w:r w:rsidR="00FA1EE2">
        <w:rPr>
          <w:rFonts w:ascii="Times New Roman" w:hAnsi="Times New Roman" w:cs="Times New Roman"/>
          <w:sz w:val="24"/>
          <w:szCs w:val="24"/>
        </w:rPr>
        <w:t>nquanto que</w:t>
      </w:r>
      <w:r>
        <w:rPr>
          <w:rFonts w:ascii="Times New Roman" w:hAnsi="Times New Roman" w:cs="Times New Roman"/>
          <w:sz w:val="24"/>
          <w:szCs w:val="24"/>
        </w:rPr>
        <w:t xml:space="preserve"> a heurística da ancoragem </w:t>
      </w:r>
      <w:r w:rsidR="00FA1EE2">
        <w:rPr>
          <w:rFonts w:ascii="Times New Roman" w:hAnsi="Times New Roman" w:cs="Times New Roman"/>
          <w:sz w:val="24"/>
          <w:szCs w:val="24"/>
        </w:rPr>
        <w:t xml:space="preserve">teria </w:t>
      </w:r>
      <w:r>
        <w:rPr>
          <w:rFonts w:ascii="Times New Roman" w:hAnsi="Times New Roman" w:cs="Times New Roman"/>
          <w:sz w:val="24"/>
          <w:szCs w:val="24"/>
        </w:rPr>
        <w:t>pr</w:t>
      </w:r>
      <w:r w:rsidR="00FA1EE2">
        <w:rPr>
          <w:rFonts w:ascii="Times New Roman" w:hAnsi="Times New Roman" w:cs="Times New Roman"/>
          <w:sz w:val="24"/>
          <w:szCs w:val="24"/>
        </w:rPr>
        <w:t>o</w:t>
      </w:r>
      <w:r>
        <w:rPr>
          <w:rFonts w:ascii="Times New Roman" w:hAnsi="Times New Roman" w:cs="Times New Roman"/>
          <w:sz w:val="24"/>
          <w:szCs w:val="24"/>
        </w:rPr>
        <w:t>xim</w:t>
      </w:r>
      <w:r w:rsidR="00FA1EE2">
        <w:rPr>
          <w:rFonts w:ascii="Times New Roman" w:hAnsi="Times New Roman" w:cs="Times New Roman"/>
          <w:sz w:val="24"/>
          <w:szCs w:val="24"/>
        </w:rPr>
        <w:t xml:space="preserve">idade com o conceito </w:t>
      </w:r>
      <w:proofErr w:type="spellStart"/>
      <w:r w:rsidR="00FA1EE2">
        <w:rPr>
          <w:rFonts w:ascii="Times New Roman" w:hAnsi="Times New Roman" w:cs="Times New Roman"/>
          <w:sz w:val="24"/>
          <w:szCs w:val="24"/>
        </w:rPr>
        <w:t>vebleniano</w:t>
      </w:r>
      <w:proofErr w:type="spellEnd"/>
      <w:r w:rsidR="00FA1EE2">
        <w:rPr>
          <w:rFonts w:ascii="Times New Roman" w:hAnsi="Times New Roman" w:cs="Times New Roman"/>
          <w:sz w:val="24"/>
          <w:szCs w:val="24"/>
        </w:rPr>
        <w:t xml:space="preserve"> de instintos</w:t>
      </w:r>
      <w:r>
        <w:rPr>
          <w:rFonts w:ascii="Times New Roman" w:hAnsi="Times New Roman" w:cs="Times New Roman"/>
          <w:sz w:val="24"/>
          <w:szCs w:val="24"/>
        </w:rPr>
        <w:t>. No entanto, cabe destacar que apesar de ambas abordagens lidarem com processo</w:t>
      </w:r>
      <w:r w:rsidR="00FA1EE2">
        <w:rPr>
          <w:rFonts w:ascii="Times New Roman" w:hAnsi="Times New Roman" w:cs="Times New Roman"/>
          <w:sz w:val="24"/>
          <w:szCs w:val="24"/>
        </w:rPr>
        <w:t>s</w:t>
      </w:r>
      <w:r>
        <w:rPr>
          <w:rFonts w:ascii="Times New Roman" w:hAnsi="Times New Roman" w:cs="Times New Roman"/>
          <w:sz w:val="24"/>
          <w:szCs w:val="24"/>
        </w:rPr>
        <w:t xml:space="preserve"> de socialização, </w:t>
      </w:r>
      <w:r w:rsidR="00FA1EE2">
        <w:rPr>
          <w:rFonts w:ascii="Times New Roman" w:hAnsi="Times New Roman" w:cs="Times New Roman"/>
          <w:sz w:val="24"/>
          <w:szCs w:val="24"/>
        </w:rPr>
        <w:t>o papel da história e sua importância estão</w:t>
      </w:r>
      <w:r>
        <w:rPr>
          <w:rFonts w:ascii="Times New Roman" w:hAnsi="Times New Roman" w:cs="Times New Roman"/>
          <w:sz w:val="24"/>
          <w:szCs w:val="24"/>
        </w:rPr>
        <w:t xml:space="preserve"> muito mais presente</w:t>
      </w:r>
      <w:r w:rsidR="00FA1EE2">
        <w:rPr>
          <w:rFonts w:ascii="Times New Roman" w:hAnsi="Times New Roman" w:cs="Times New Roman"/>
          <w:sz w:val="24"/>
          <w:szCs w:val="24"/>
        </w:rPr>
        <w:t>s</w:t>
      </w:r>
      <w:r>
        <w:rPr>
          <w:rFonts w:ascii="Times New Roman" w:hAnsi="Times New Roman" w:cs="Times New Roman"/>
          <w:sz w:val="24"/>
          <w:szCs w:val="24"/>
        </w:rPr>
        <w:t xml:space="preserve"> no </w:t>
      </w:r>
      <w:proofErr w:type="spellStart"/>
      <w:r>
        <w:rPr>
          <w:rFonts w:ascii="Times New Roman" w:hAnsi="Times New Roman" w:cs="Times New Roman"/>
          <w:sz w:val="24"/>
          <w:szCs w:val="24"/>
        </w:rPr>
        <w:t>institucionalismo</w:t>
      </w:r>
      <w:proofErr w:type="spellEnd"/>
      <w:r>
        <w:rPr>
          <w:rFonts w:ascii="Times New Roman" w:hAnsi="Times New Roman" w:cs="Times New Roman"/>
          <w:sz w:val="24"/>
          <w:szCs w:val="24"/>
        </w:rPr>
        <w:t>. Por fim, cabe destacar que esse estudo</w:t>
      </w:r>
      <w:r w:rsidR="00FA1EE2">
        <w:rPr>
          <w:rFonts w:ascii="Times New Roman" w:hAnsi="Times New Roman" w:cs="Times New Roman"/>
          <w:sz w:val="24"/>
          <w:szCs w:val="24"/>
        </w:rPr>
        <w:t xml:space="preserve"> não pretende esgotar,</w:t>
      </w:r>
      <w:r>
        <w:rPr>
          <w:rFonts w:ascii="Times New Roman" w:hAnsi="Times New Roman" w:cs="Times New Roman"/>
          <w:sz w:val="24"/>
          <w:szCs w:val="24"/>
        </w:rPr>
        <w:t xml:space="preserve"> de forma alguma, as possibilidades de analises que contemplem </w:t>
      </w:r>
      <w:r w:rsidR="00FA1EE2">
        <w:rPr>
          <w:rFonts w:ascii="Times New Roman" w:hAnsi="Times New Roman" w:cs="Times New Roman"/>
          <w:sz w:val="24"/>
          <w:szCs w:val="24"/>
        </w:rPr>
        <w:t xml:space="preserve">as relações entre </w:t>
      </w:r>
      <w:r>
        <w:rPr>
          <w:rFonts w:ascii="Times New Roman" w:hAnsi="Times New Roman" w:cs="Times New Roman"/>
          <w:sz w:val="24"/>
          <w:szCs w:val="24"/>
        </w:rPr>
        <w:t xml:space="preserve">o </w:t>
      </w:r>
      <w:proofErr w:type="spellStart"/>
      <w:r>
        <w:rPr>
          <w:rFonts w:ascii="Times New Roman" w:hAnsi="Times New Roman" w:cs="Times New Roman"/>
          <w:sz w:val="24"/>
          <w:szCs w:val="24"/>
        </w:rPr>
        <w:t>Institucionalismo</w:t>
      </w:r>
      <w:proofErr w:type="spellEnd"/>
      <w:r>
        <w:rPr>
          <w:rFonts w:ascii="Times New Roman" w:hAnsi="Times New Roman" w:cs="Times New Roman"/>
          <w:sz w:val="24"/>
          <w:szCs w:val="24"/>
        </w:rPr>
        <w:t xml:space="preserve"> </w:t>
      </w:r>
      <w:proofErr w:type="spellStart"/>
      <w:r w:rsidR="00FA1EE2">
        <w:rPr>
          <w:rFonts w:ascii="Times New Roman" w:hAnsi="Times New Roman" w:cs="Times New Roman"/>
          <w:sz w:val="24"/>
          <w:szCs w:val="24"/>
        </w:rPr>
        <w:t>v</w:t>
      </w:r>
      <w:r>
        <w:rPr>
          <w:rFonts w:ascii="Times New Roman" w:hAnsi="Times New Roman" w:cs="Times New Roman"/>
          <w:sz w:val="24"/>
          <w:szCs w:val="24"/>
        </w:rPr>
        <w:t>ebleniano</w:t>
      </w:r>
      <w:proofErr w:type="spellEnd"/>
      <w:r>
        <w:rPr>
          <w:rFonts w:ascii="Times New Roman" w:hAnsi="Times New Roman" w:cs="Times New Roman"/>
          <w:sz w:val="24"/>
          <w:szCs w:val="24"/>
        </w:rPr>
        <w:t xml:space="preserve"> e a Economia Comportamental de Kahneman &amp; </w:t>
      </w:r>
      <w:proofErr w:type="spellStart"/>
      <w:r>
        <w:rPr>
          <w:rFonts w:ascii="Times New Roman" w:hAnsi="Times New Roman" w:cs="Times New Roman"/>
          <w:sz w:val="24"/>
          <w:szCs w:val="24"/>
        </w:rPr>
        <w:t>Tversky</w:t>
      </w:r>
      <w:proofErr w:type="spellEnd"/>
      <w:r>
        <w:rPr>
          <w:rFonts w:ascii="Times New Roman" w:hAnsi="Times New Roman" w:cs="Times New Roman"/>
          <w:sz w:val="24"/>
          <w:szCs w:val="24"/>
        </w:rPr>
        <w:t>.</w:t>
      </w:r>
    </w:p>
    <w:p w14:paraId="33A81EF7" w14:textId="77777777" w:rsidR="004F11F6" w:rsidRDefault="000D2EE2" w:rsidP="000D2EE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14:paraId="53B8B5C8" w14:textId="77777777" w:rsidR="004F11F6" w:rsidRDefault="004F11F6" w:rsidP="004F11F6">
      <w:pPr>
        <w:spacing w:after="0" w:line="240" w:lineRule="auto"/>
        <w:rPr>
          <w:rFonts w:ascii="Times New Roman" w:hAnsi="Times New Roman" w:cs="Times New Roman"/>
          <w:sz w:val="24"/>
          <w:szCs w:val="24"/>
        </w:rPr>
      </w:pPr>
    </w:p>
    <w:p w14:paraId="7022A181" w14:textId="77777777" w:rsidR="00B67B59" w:rsidRDefault="00B67B59" w:rsidP="004F11F6">
      <w:pPr>
        <w:spacing w:after="0" w:line="240" w:lineRule="auto"/>
        <w:rPr>
          <w:rFonts w:ascii="Times New Roman" w:hAnsi="Times New Roman" w:cs="Times New Roman"/>
          <w:b/>
          <w:i/>
          <w:sz w:val="24"/>
          <w:szCs w:val="24"/>
          <w:lang w:val="en-US"/>
        </w:rPr>
      </w:pPr>
      <w:proofErr w:type="spellStart"/>
      <w:r w:rsidRPr="004F11F6">
        <w:rPr>
          <w:rFonts w:ascii="Times New Roman" w:hAnsi="Times New Roman" w:cs="Times New Roman"/>
          <w:b/>
          <w:i/>
          <w:sz w:val="24"/>
          <w:szCs w:val="24"/>
          <w:lang w:val="en-US"/>
        </w:rPr>
        <w:t>Referências</w:t>
      </w:r>
      <w:proofErr w:type="spellEnd"/>
      <w:r w:rsidRPr="004F11F6">
        <w:rPr>
          <w:rFonts w:ascii="Times New Roman" w:hAnsi="Times New Roman" w:cs="Times New Roman"/>
          <w:b/>
          <w:i/>
          <w:sz w:val="24"/>
          <w:szCs w:val="24"/>
          <w:lang w:val="en-US"/>
        </w:rPr>
        <w:t xml:space="preserve"> </w:t>
      </w:r>
      <w:proofErr w:type="spellStart"/>
      <w:r w:rsidRPr="004F11F6">
        <w:rPr>
          <w:rFonts w:ascii="Times New Roman" w:hAnsi="Times New Roman" w:cs="Times New Roman"/>
          <w:b/>
          <w:i/>
          <w:sz w:val="24"/>
          <w:szCs w:val="24"/>
          <w:lang w:val="en-US"/>
        </w:rPr>
        <w:t>Bibliográficas</w:t>
      </w:r>
      <w:bookmarkEnd w:id="18"/>
      <w:bookmarkEnd w:id="19"/>
      <w:proofErr w:type="spellEnd"/>
      <w:r w:rsidRPr="004F11F6">
        <w:rPr>
          <w:rFonts w:ascii="Times New Roman" w:hAnsi="Times New Roman" w:cs="Times New Roman"/>
          <w:b/>
          <w:i/>
          <w:sz w:val="24"/>
          <w:szCs w:val="24"/>
          <w:lang w:val="en-US"/>
        </w:rPr>
        <w:t xml:space="preserve"> </w:t>
      </w:r>
    </w:p>
    <w:p w14:paraId="7B9AC89F" w14:textId="77777777" w:rsidR="004F11F6" w:rsidRPr="00E72EA7" w:rsidRDefault="004F11F6" w:rsidP="004F11F6">
      <w:pPr>
        <w:spacing w:after="0" w:line="240" w:lineRule="auto"/>
        <w:rPr>
          <w:rFonts w:ascii="Times New Roman" w:eastAsiaTheme="majorEastAsia" w:hAnsi="Times New Roman" w:cs="Times New Roman"/>
          <w:b/>
          <w:bCs/>
          <w:i/>
          <w:sz w:val="24"/>
          <w:szCs w:val="24"/>
          <w:lang w:val="en-US"/>
        </w:rPr>
      </w:pPr>
    </w:p>
    <w:p w14:paraId="7C0F7837" w14:textId="77777777" w:rsidR="005B2559" w:rsidRPr="000176A1" w:rsidRDefault="000176A1" w:rsidP="004F11F6">
      <w:pPr>
        <w:spacing w:after="0" w:line="240" w:lineRule="auto"/>
        <w:ind w:left="709" w:hanging="709"/>
        <w:jc w:val="both"/>
        <w:rPr>
          <w:rStyle w:val="pagerange"/>
          <w:rFonts w:ascii="Times New Roman" w:hAnsi="Times New Roman" w:cs="Times New Roman"/>
          <w:sz w:val="24"/>
          <w:szCs w:val="24"/>
          <w:lang w:val="en-US"/>
        </w:rPr>
      </w:pPr>
      <w:r w:rsidRPr="000176A1">
        <w:rPr>
          <w:rFonts w:ascii="Times New Roman" w:hAnsi="Times New Roman" w:cs="Times New Roman"/>
          <w:sz w:val="24"/>
          <w:szCs w:val="24"/>
          <w:lang w:val="en-US"/>
        </w:rPr>
        <w:t>Almeida, F. (2014)</w:t>
      </w:r>
      <w:r w:rsidR="00C70030" w:rsidRPr="000176A1">
        <w:rPr>
          <w:rFonts w:ascii="Times New Roman" w:hAnsi="Times New Roman" w:cs="Times New Roman"/>
          <w:sz w:val="24"/>
          <w:szCs w:val="24"/>
          <w:lang w:val="en-US"/>
        </w:rPr>
        <w:t xml:space="preserve"> </w:t>
      </w:r>
      <w:r w:rsidRPr="000176A1">
        <w:rPr>
          <w:rFonts w:ascii="Times New Roman" w:hAnsi="Times New Roman" w:cs="Times New Roman"/>
          <w:sz w:val="24"/>
          <w:szCs w:val="24"/>
          <w:lang w:val="en-US"/>
        </w:rPr>
        <w:t>“</w:t>
      </w:r>
      <w:proofErr w:type="spellStart"/>
      <w:r w:rsidR="00C70030" w:rsidRPr="000176A1">
        <w:rPr>
          <w:rFonts w:ascii="Times New Roman" w:hAnsi="Times New Roman" w:cs="Times New Roman"/>
          <w:sz w:val="24"/>
          <w:szCs w:val="24"/>
          <w:lang w:val="en-US"/>
        </w:rPr>
        <w:t>Thorstein</w:t>
      </w:r>
      <w:proofErr w:type="spellEnd"/>
      <w:r w:rsidR="00C70030" w:rsidRPr="000176A1">
        <w:rPr>
          <w:rFonts w:ascii="Times New Roman" w:hAnsi="Times New Roman" w:cs="Times New Roman"/>
          <w:sz w:val="24"/>
          <w:szCs w:val="24"/>
          <w:lang w:val="en-US"/>
        </w:rPr>
        <w:t xml:space="preserve"> Veblen and Albert Bandura: A Modern Psychological Reading of the Conspicuous</w:t>
      </w:r>
      <w:r w:rsidRPr="000176A1">
        <w:rPr>
          <w:rFonts w:ascii="Times New Roman" w:hAnsi="Times New Roman" w:cs="Times New Roman"/>
          <w:sz w:val="24"/>
          <w:szCs w:val="24"/>
          <w:lang w:val="en-US"/>
        </w:rPr>
        <w:t xml:space="preserve"> Consumer”</w:t>
      </w:r>
      <w:r w:rsidR="00C70030" w:rsidRPr="000176A1">
        <w:rPr>
          <w:rFonts w:ascii="Times New Roman" w:hAnsi="Times New Roman" w:cs="Times New Roman"/>
          <w:sz w:val="24"/>
          <w:szCs w:val="24"/>
          <w:lang w:val="en-US"/>
        </w:rPr>
        <w:t xml:space="preserve"> </w:t>
      </w:r>
      <w:r w:rsidR="00C70030" w:rsidRPr="000176A1">
        <w:rPr>
          <w:rFonts w:ascii="Times New Roman" w:hAnsi="Times New Roman" w:cs="Times New Roman"/>
          <w:i/>
          <w:sz w:val="24"/>
          <w:szCs w:val="24"/>
          <w:lang w:val="en-US"/>
        </w:rPr>
        <w:t>Journal of Economic Issues</w:t>
      </w:r>
      <w:r w:rsidRPr="000176A1">
        <w:rPr>
          <w:rFonts w:ascii="Times New Roman" w:hAnsi="Times New Roman" w:cs="Times New Roman"/>
          <w:sz w:val="24"/>
          <w:szCs w:val="24"/>
          <w:lang w:val="en-US"/>
        </w:rPr>
        <w:t xml:space="preserve">, </w:t>
      </w:r>
      <w:r w:rsidR="00C70030" w:rsidRPr="000176A1">
        <w:rPr>
          <w:rFonts w:ascii="Times New Roman" w:hAnsi="Times New Roman" w:cs="Times New Roman"/>
          <w:sz w:val="24"/>
          <w:szCs w:val="24"/>
          <w:lang w:val="en-US"/>
        </w:rPr>
        <w:t xml:space="preserve"> </w:t>
      </w:r>
      <w:r w:rsidRPr="000176A1">
        <w:rPr>
          <w:rStyle w:val="volumeissue"/>
          <w:rFonts w:ascii="Times New Roman" w:hAnsi="Times New Roman" w:cs="Times New Roman"/>
          <w:sz w:val="24"/>
          <w:szCs w:val="24"/>
          <w:lang w:val="en-US"/>
        </w:rPr>
        <w:t xml:space="preserve">48(1): </w:t>
      </w:r>
      <w:r w:rsidRPr="000176A1">
        <w:rPr>
          <w:rStyle w:val="pagerange"/>
          <w:rFonts w:ascii="Times New Roman" w:hAnsi="Times New Roman" w:cs="Times New Roman"/>
          <w:sz w:val="24"/>
          <w:szCs w:val="24"/>
          <w:lang w:val="en-US"/>
        </w:rPr>
        <w:t>109-122</w:t>
      </w:r>
    </w:p>
    <w:p w14:paraId="7883CAF1" w14:textId="77777777" w:rsidR="000176A1" w:rsidRPr="000176A1" w:rsidRDefault="000176A1" w:rsidP="004F11F6">
      <w:pPr>
        <w:spacing w:after="0" w:line="240" w:lineRule="auto"/>
        <w:ind w:left="709" w:hanging="709"/>
        <w:jc w:val="both"/>
        <w:rPr>
          <w:rFonts w:ascii="Times New Roman" w:hAnsi="Times New Roman" w:cs="Times New Roman"/>
          <w:sz w:val="24"/>
          <w:szCs w:val="24"/>
          <w:lang w:val="en-US"/>
        </w:rPr>
      </w:pPr>
    </w:p>
    <w:p w14:paraId="730D6E38" w14:textId="574EEBBD" w:rsidR="00E368CB" w:rsidRPr="000176A1" w:rsidRDefault="00671A30" w:rsidP="001A6DE6">
      <w:pPr>
        <w:spacing w:after="0" w:line="24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Almeida, F. (2015)</w:t>
      </w:r>
      <w:r w:rsidR="00E368CB" w:rsidRPr="004F11F6">
        <w:rPr>
          <w:rFonts w:ascii="Times New Roman" w:hAnsi="Times New Roman" w:cs="Times New Roman"/>
          <w:sz w:val="24"/>
          <w:szCs w:val="24"/>
          <w:lang w:val="en-US"/>
        </w:rPr>
        <w:t xml:space="preserve"> “The psychology of early institutional economics: the instinctive approach of </w:t>
      </w:r>
      <w:proofErr w:type="spellStart"/>
      <w:r w:rsidR="00E368CB" w:rsidRPr="004F11F6">
        <w:rPr>
          <w:rFonts w:ascii="Times New Roman" w:hAnsi="Times New Roman" w:cs="Times New Roman"/>
          <w:sz w:val="24"/>
          <w:szCs w:val="24"/>
          <w:lang w:val="en-US"/>
        </w:rPr>
        <w:t>Thorstein</w:t>
      </w:r>
      <w:proofErr w:type="spellEnd"/>
      <w:r w:rsidR="00E368CB" w:rsidRPr="004F11F6">
        <w:rPr>
          <w:rFonts w:ascii="Times New Roman" w:hAnsi="Times New Roman" w:cs="Times New Roman"/>
          <w:sz w:val="24"/>
          <w:szCs w:val="24"/>
          <w:lang w:val="en-US"/>
        </w:rPr>
        <w:t xml:space="preserve"> Veblen</w:t>
      </w:r>
      <w:r w:rsidR="000176A1">
        <w:rPr>
          <w:rFonts w:ascii="Times New Roman" w:hAnsi="Times New Roman" w:cs="Times New Roman"/>
          <w:sz w:val="24"/>
          <w:szCs w:val="24"/>
          <w:lang w:val="en-US"/>
        </w:rPr>
        <w:t>'s conspicuous consumer theory”</w:t>
      </w:r>
      <w:r w:rsidR="001A6DE6">
        <w:rPr>
          <w:rFonts w:ascii="Times New Roman" w:hAnsi="Times New Roman" w:cs="Times New Roman"/>
          <w:sz w:val="24"/>
          <w:szCs w:val="24"/>
          <w:lang w:val="en-US"/>
        </w:rPr>
        <w:t xml:space="preserve">. </w:t>
      </w:r>
      <w:proofErr w:type="spellStart"/>
      <w:r w:rsidR="001A6DE6" w:rsidRPr="001A6DE6">
        <w:rPr>
          <w:rFonts w:ascii="Times New Roman" w:hAnsi="Times New Roman" w:cs="Times New Roman"/>
          <w:i/>
          <w:iCs/>
          <w:sz w:val="24"/>
          <w:szCs w:val="24"/>
          <w:lang w:val="en-US"/>
        </w:rPr>
        <w:t>EconomiA</w:t>
      </w:r>
      <w:proofErr w:type="spellEnd"/>
      <w:r w:rsidR="00E368CB" w:rsidRPr="000176A1">
        <w:rPr>
          <w:rFonts w:ascii="Times New Roman" w:hAnsi="Times New Roman" w:cs="Times New Roman"/>
          <w:sz w:val="24"/>
          <w:szCs w:val="24"/>
          <w:lang w:val="en-US"/>
        </w:rPr>
        <w:t>, 16</w:t>
      </w:r>
      <w:r w:rsidR="000176A1" w:rsidRPr="000176A1">
        <w:rPr>
          <w:rFonts w:ascii="Times New Roman" w:hAnsi="Times New Roman" w:cs="Times New Roman"/>
          <w:sz w:val="24"/>
          <w:szCs w:val="24"/>
          <w:lang w:val="en-US"/>
        </w:rPr>
        <w:t>(2)</w:t>
      </w:r>
      <w:r>
        <w:rPr>
          <w:rFonts w:ascii="Times New Roman" w:hAnsi="Times New Roman" w:cs="Times New Roman"/>
          <w:sz w:val="24"/>
          <w:szCs w:val="24"/>
          <w:lang w:val="en-US"/>
        </w:rPr>
        <w:t>: 226-234</w:t>
      </w:r>
    </w:p>
    <w:p w14:paraId="654A3F1F" w14:textId="77777777" w:rsidR="005B2559" w:rsidRPr="000176A1" w:rsidRDefault="005B2559" w:rsidP="004F11F6">
      <w:pPr>
        <w:spacing w:after="0" w:line="240" w:lineRule="auto"/>
        <w:ind w:left="709" w:hanging="709"/>
        <w:jc w:val="both"/>
        <w:rPr>
          <w:rFonts w:ascii="Times New Roman" w:hAnsi="Times New Roman" w:cs="Times New Roman"/>
          <w:sz w:val="24"/>
          <w:szCs w:val="24"/>
          <w:lang w:val="en-US"/>
        </w:rPr>
      </w:pPr>
    </w:p>
    <w:p w14:paraId="6C646DF0" w14:textId="77777777" w:rsidR="00457DE7" w:rsidRPr="00671A30" w:rsidRDefault="000F1963" w:rsidP="004F11F6">
      <w:pPr>
        <w:spacing w:after="0" w:line="240" w:lineRule="auto"/>
        <w:ind w:left="709" w:hanging="709"/>
        <w:jc w:val="both"/>
        <w:rPr>
          <w:rFonts w:ascii="Times New Roman" w:hAnsi="Times New Roman" w:cs="Times New Roman"/>
          <w:sz w:val="24"/>
          <w:szCs w:val="24"/>
          <w:lang w:val="en-US"/>
        </w:rPr>
      </w:pPr>
      <w:r w:rsidRPr="00FD3162">
        <w:rPr>
          <w:rFonts w:ascii="Times New Roman" w:hAnsi="Times New Roman" w:cs="Times New Roman"/>
          <w:sz w:val="24"/>
          <w:szCs w:val="24"/>
          <w:lang w:val="en-US"/>
        </w:rPr>
        <w:t>Bandura, A.</w:t>
      </w:r>
      <w:r w:rsidR="000176A1" w:rsidRPr="00FD3162">
        <w:rPr>
          <w:rFonts w:ascii="Times New Roman" w:hAnsi="Times New Roman" w:cs="Times New Roman"/>
          <w:sz w:val="24"/>
          <w:szCs w:val="24"/>
          <w:lang w:val="en-US"/>
        </w:rPr>
        <w:t xml:space="preserve"> (1969)</w:t>
      </w:r>
      <w:r w:rsidRPr="00FD3162">
        <w:rPr>
          <w:rFonts w:ascii="Times New Roman" w:hAnsi="Times New Roman" w:cs="Times New Roman"/>
          <w:sz w:val="24"/>
          <w:szCs w:val="24"/>
          <w:lang w:val="en-US"/>
        </w:rPr>
        <w:t xml:space="preserve"> </w:t>
      </w:r>
      <w:proofErr w:type="spellStart"/>
      <w:r w:rsidRPr="00FD3162">
        <w:rPr>
          <w:rFonts w:ascii="Times New Roman" w:hAnsi="Times New Roman" w:cs="Times New Roman"/>
          <w:i/>
          <w:sz w:val="24"/>
          <w:szCs w:val="24"/>
          <w:lang w:val="en-US"/>
        </w:rPr>
        <w:t>Modificação</w:t>
      </w:r>
      <w:proofErr w:type="spellEnd"/>
      <w:r w:rsidRPr="00FD3162">
        <w:rPr>
          <w:rFonts w:ascii="Times New Roman" w:hAnsi="Times New Roman" w:cs="Times New Roman"/>
          <w:i/>
          <w:sz w:val="24"/>
          <w:szCs w:val="24"/>
          <w:lang w:val="en-US"/>
        </w:rPr>
        <w:t xml:space="preserve"> do </w:t>
      </w:r>
      <w:proofErr w:type="spellStart"/>
      <w:r w:rsidRPr="00FD3162">
        <w:rPr>
          <w:rFonts w:ascii="Times New Roman" w:hAnsi="Times New Roman" w:cs="Times New Roman"/>
          <w:i/>
          <w:sz w:val="24"/>
          <w:szCs w:val="24"/>
          <w:lang w:val="en-US"/>
        </w:rPr>
        <w:t>Comportamento</w:t>
      </w:r>
      <w:proofErr w:type="spellEnd"/>
      <w:r w:rsidR="000176A1" w:rsidRPr="00FD3162">
        <w:rPr>
          <w:rFonts w:ascii="Times New Roman" w:hAnsi="Times New Roman" w:cs="Times New Roman"/>
          <w:sz w:val="24"/>
          <w:szCs w:val="24"/>
          <w:lang w:val="en-US"/>
        </w:rPr>
        <w:t xml:space="preserve">. </w:t>
      </w:r>
      <w:r w:rsidR="000176A1" w:rsidRPr="00671A30">
        <w:rPr>
          <w:rFonts w:ascii="Times New Roman" w:hAnsi="Times New Roman" w:cs="Times New Roman"/>
          <w:sz w:val="24"/>
          <w:szCs w:val="24"/>
          <w:lang w:val="en-US"/>
        </w:rPr>
        <w:t>Rio de J</w:t>
      </w:r>
      <w:r w:rsidRPr="00671A30">
        <w:rPr>
          <w:rFonts w:ascii="Times New Roman" w:hAnsi="Times New Roman" w:cs="Times New Roman"/>
          <w:sz w:val="24"/>
          <w:szCs w:val="24"/>
          <w:lang w:val="en-US"/>
        </w:rPr>
        <w:t xml:space="preserve">aneiro: </w:t>
      </w:r>
      <w:proofErr w:type="spellStart"/>
      <w:r w:rsidRPr="00671A30">
        <w:rPr>
          <w:rFonts w:ascii="Times New Roman" w:hAnsi="Times New Roman" w:cs="Times New Roman"/>
          <w:sz w:val="24"/>
          <w:szCs w:val="24"/>
          <w:lang w:val="en-US"/>
        </w:rPr>
        <w:t>Interamericana</w:t>
      </w:r>
      <w:proofErr w:type="spellEnd"/>
    </w:p>
    <w:p w14:paraId="63DA7CAF" w14:textId="77777777" w:rsidR="005B2559" w:rsidRDefault="005B2559" w:rsidP="004F11F6">
      <w:pPr>
        <w:spacing w:after="0" w:line="240" w:lineRule="auto"/>
        <w:ind w:left="709" w:hanging="709"/>
        <w:jc w:val="both"/>
        <w:rPr>
          <w:rFonts w:ascii="Times New Roman" w:hAnsi="Times New Roman" w:cs="Times New Roman"/>
          <w:sz w:val="24"/>
          <w:szCs w:val="24"/>
          <w:lang w:val="en-US"/>
        </w:rPr>
      </w:pPr>
    </w:p>
    <w:p w14:paraId="4FEE2003" w14:textId="77777777" w:rsidR="00F664E3" w:rsidRPr="00F664E3" w:rsidRDefault="00F664E3" w:rsidP="004F11F6">
      <w:pPr>
        <w:spacing w:after="0" w:line="240" w:lineRule="auto"/>
        <w:ind w:left="709" w:hanging="709"/>
        <w:jc w:val="both"/>
        <w:rPr>
          <w:rFonts w:ascii="Times New Roman" w:hAnsi="Times New Roman" w:cs="Times New Roman"/>
          <w:sz w:val="24"/>
          <w:szCs w:val="24"/>
          <w:lang w:val="en-US"/>
        </w:rPr>
      </w:pPr>
      <w:proofErr w:type="spellStart"/>
      <w:r w:rsidRPr="00F664E3">
        <w:rPr>
          <w:rFonts w:ascii="Times New Roman" w:hAnsi="Times New Roman" w:cs="Times New Roman"/>
          <w:sz w:val="24"/>
          <w:szCs w:val="24"/>
          <w:lang w:val="en-US"/>
        </w:rPr>
        <w:t>Camic</w:t>
      </w:r>
      <w:proofErr w:type="spellEnd"/>
      <w:r w:rsidRPr="00F664E3">
        <w:rPr>
          <w:rFonts w:ascii="Times New Roman" w:hAnsi="Times New Roman" w:cs="Times New Roman"/>
          <w:sz w:val="24"/>
          <w:szCs w:val="24"/>
          <w:lang w:val="en-US"/>
        </w:rPr>
        <w:t xml:space="preserve">, C. </w:t>
      </w:r>
      <w:r w:rsidR="00671A30">
        <w:rPr>
          <w:rFonts w:ascii="Times New Roman" w:hAnsi="Times New Roman" w:cs="Times New Roman"/>
          <w:sz w:val="24"/>
          <w:szCs w:val="24"/>
          <w:lang w:val="en-US"/>
        </w:rPr>
        <w:t>(2012)</w:t>
      </w:r>
      <w:r w:rsidRPr="00F664E3">
        <w:rPr>
          <w:rFonts w:ascii="Times New Roman" w:hAnsi="Times New Roman" w:cs="Times New Roman"/>
          <w:sz w:val="24"/>
          <w:szCs w:val="24"/>
          <w:lang w:val="en-US"/>
        </w:rPr>
        <w:t xml:space="preserve"> </w:t>
      </w:r>
      <w:r w:rsidR="00671A30">
        <w:rPr>
          <w:rFonts w:ascii="Times New Roman" w:hAnsi="Times New Roman" w:cs="Times New Roman"/>
          <w:sz w:val="24"/>
          <w:szCs w:val="24"/>
          <w:lang w:val="en-US"/>
        </w:rPr>
        <w:t>“</w:t>
      </w:r>
      <w:r w:rsidRPr="00F664E3">
        <w:rPr>
          <w:rFonts w:ascii="Times New Roman" w:hAnsi="Times New Roman" w:cs="Times New Roman"/>
          <w:sz w:val="24"/>
          <w:szCs w:val="24"/>
          <w:lang w:val="en-US"/>
        </w:rPr>
        <w:t xml:space="preserve">Schooling for Heterodoxy: On the Foundations of </w:t>
      </w:r>
      <w:proofErr w:type="spellStart"/>
      <w:r w:rsidRPr="00F664E3">
        <w:rPr>
          <w:rFonts w:ascii="Times New Roman" w:hAnsi="Times New Roman" w:cs="Times New Roman"/>
          <w:sz w:val="24"/>
          <w:szCs w:val="24"/>
          <w:lang w:val="en-US"/>
        </w:rPr>
        <w:t>Thorstein</w:t>
      </w:r>
      <w:proofErr w:type="spellEnd"/>
      <w:r w:rsidRPr="00F664E3">
        <w:rPr>
          <w:rFonts w:ascii="Times New Roman" w:hAnsi="Times New Roman" w:cs="Times New Roman"/>
          <w:sz w:val="24"/>
          <w:szCs w:val="24"/>
          <w:lang w:val="en-US"/>
        </w:rPr>
        <w:t xml:space="preserve"> V</w:t>
      </w:r>
      <w:r w:rsidR="00671A30">
        <w:rPr>
          <w:rFonts w:ascii="Times New Roman" w:hAnsi="Times New Roman" w:cs="Times New Roman"/>
          <w:sz w:val="24"/>
          <w:szCs w:val="24"/>
          <w:lang w:val="en-US"/>
        </w:rPr>
        <w:t>eblen’s Institutional Economics”</w:t>
      </w:r>
      <w:r w:rsidRPr="00F664E3">
        <w:rPr>
          <w:rFonts w:ascii="Times New Roman" w:hAnsi="Times New Roman" w:cs="Times New Roman"/>
          <w:sz w:val="24"/>
          <w:szCs w:val="24"/>
          <w:lang w:val="en-US"/>
        </w:rPr>
        <w:t xml:space="preserve"> In: </w:t>
      </w:r>
      <w:proofErr w:type="spellStart"/>
      <w:r w:rsidR="00671A30">
        <w:rPr>
          <w:rFonts w:ascii="Times New Roman" w:hAnsi="Times New Roman" w:cs="Times New Roman"/>
          <w:sz w:val="24"/>
          <w:szCs w:val="24"/>
          <w:lang w:val="en-US"/>
        </w:rPr>
        <w:t>Reinert</w:t>
      </w:r>
      <w:proofErr w:type="spellEnd"/>
      <w:r w:rsidR="00671A30">
        <w:rPr>
          <w:rFonts w:ascii="Times New Roman" w:hAnsi="Times New Roman" w:cs="Times New Roman"/>
          <w:sz w:val="24"/>
          <w:szCs w:val="24"/>
          <w:lang w:val="en-US"/>
        </w:rPr>
        <w:t xml:space="preserve">, E and </w:t>
      </w:r>
      <w:proofErr w:type="spellStart"/>
      <w:r w:rsidR="00671A30">
        <w:rPr>
          <w:rFonts w:ascii="Times New Roman" w:hAnsi="Times New Roman" w:cs="Times New Roman"/>
          <w:sz w:val="24"/>
          <w:szCs w:val="24"/>
          <w:lang w:val="en-US"/>
        </w:rPr>
        <w:t>Viano</w:t>
      </w:r>
      <w:proofErr w:type="spellEnd"/>
      <w:r w:rsidR="00671A30">
        <w:rPr>
          <w:rFonts w:ascii="Times New Roman" w:hAnsi="Times New Roman" w:cs="Times New Roman"/>
          <w:sz w:val="24"/>
          <w:szCs w:val="24"/>
          <w:lang w:val="en-US"/>
        </w:rPr>
        <w:t>, F.</w:t>
      </w:r>
      <w:r w:rsidRPr="00F664E3">
        <w:rPr>
          <w:rFonts w:ascii="Times New Roman" w:hAnsi="Times New Roman" w:cs="Times New Roman"/>
          <w:sz w:val="24"/>
          <w:szCs w:val="24"/>
          <w:lang w:val="en-US"/>
        </w:rPr>
        <w:t xml:space="preserve"> </w:t>
      </w:r>
      <w:proofErr w:type="spellStart"/>
      <w:r w:rsidRPr="00F664E3">
        <w:rPr>
          <w:rFonts w:ascii="Times New Roman" w:hAnsi="Times New Roman" w:cs="Times New Roman"/>
          <w:i/>
          <w:sz w:val="24"/>
          <w:szCs w:val="24"/>
          <w:lang w:val="en-US"/>
        </w:rPr>
        <w:t>Thorstein</w:t>
      </w:r>
      <w:proofErr w:type="spellEnd"/>
      <w:r w:rsidRPr="00F664E3">
        <w:rPr>
          <w:rFonts w:ascii="Times New Roman" w:hAnsi="Times New Roman" w:cs="Times New Roman"/>
          <w:i/>
          <w:sz w:val="24"/>
          <w:szCs w:val="24"/>
          <w:lang w:val="en-US"/>
        </w:rPr>
        <w:t xml:space="preserve"> Veblen: Economics for an Age of Crisis.</w:t>
      </w:r>
      <w:r w:rsidRPr="00F664E3">
        <w:rPr>
          <w:rFonts w:ascii="Times New Roman" w:hAnsi="Times New Roman" w:cs="Times New Roman"/>
          <w:sz w:val="24"/>
          <w:szCs w:val="24"/>
          <w:lang w:val="en-US"/>
        </w:rPr>
        <w:t xml:space="preserve"> </w:t>
      </w:r>
      <w:proofErr w:type="spellStart"/>
      <w:r w:rsidRPr="002A37A8">
        <w:rPr>
          <w:rFonts w:ascii="Times New Roman" w:hAnsi="Times New Roman" w:cs="Times New Roman"/>
          <w:sz w:val="24"/>
          <w:szCs w:val="24"/>
          <w:lang w:val="en-US"/>
        </w:rPr>
        <w:t>Lon</w:t>
      </w:r>
      <w:r w:rsidR="00671A30">
        <w:rPr>
          <w:rFonts w:ascii="Times New Roman" w:hAnsi="Times New Roman" w:cs="Times New Roman"/>
          <w:sz w:val="24"/>
          <w:szCs w:val="24"/>
          <w:lang w:val="en-US"/>
        </w:rPr>
        <w:t>dres</w:t>
      </w:r>
      <w:proofErr w:type="spellEnd"/>
      <w:r w:rsidRPr="002A37A8">
        <w:rPr>
          <w:rFonts w:ascii="Times New Roman" w:hAnsi="Times New Roman" w:cs="Times New Roman"/>
          <w:sz w:val="24"/>
          <w:szCs w:val="24"/>
          <w:lang w:val="en-US"/>
        </w:rPr>
        <w:t>: Anthem Press</w:t>
      </w:r>
    </w:p>
    <w:p w14:paraId="7D4EF624" w14:textId="77777777" w:rsidR="005B2559" w:rsidRDefault="005B2559" w:rsidP="004F11F6">
      <w:pPr>
        <w:spacing w:after="0" w:line="240" w:lineRule="auto"/>
        <w:ind w:left="709" w:hanging="709"/>
        <w:jc w:val="both"/>
        <w:rPr>
          <w:rFonts w:ascii="Times New Roman" w:hAnsi="Times New Roman" w:cs="Times New Roman"/>
          <w:sz w:val="24"/>
          <w:szCs w:val="24"/>
          <w:lang w:val="en-US"/>
        </w:rPr>
      </w:pPr>
    </w:p>
    <w:p w14:paraId="5945C839" w14:textId="77777777" w:rsidR="005F1F12" w:rsidRPr="004F11F6" w:rsidRDefault="005F1F12" w:rsidP="004F11F6">
      <w:pPr>
        <w:spacing w:after="0" w:line="240" w:lineRule="auto"/>
        <w:ind w:left="709" w:hanging="709"/>
        <w:jc w:val="both"/>
        <w:rPr>
          <w:rFonts w:ascii="Times New Roman" w:hAnsi="Times New Roman" w:cs="Times New Roman"/>
          <w:sz w:val="24"/>
          <w:szCs w:val="24"/>
          <w:lang w:val="en-US"/>
        </w:rPr>
      </w:pPr>
      <w:r w:rsidRPr="004F11F6">
        <w:rPr>
          <w:rFonts w:ascii="Times New Roman" w:hAnsi="Times New Roman" w:cs="Times New Roman"/>
          <w:sz w:val="24"/>
          <w:szCs w:val="24"/>
          <w:lang w:val="en-US"/>
        </w:rPr>
        <w:t xml:space="preserve">Colander, D. (2000) “The Death of Neoclassical Economics” </w:t>
      </w:r>
      <w:r w:rsidRPr="004F11F6">
        <w:rPr>
          <w:rFonts w:ascii="Times New Roman" w:hAnsi="Times New Roman" w:cs="Times New Roman"/>
          <w:i/>
          <w:sz w:val="24"/>
          <w:szCs w:val="24"/>
          <w:lang w:val="en-US"/>
        </w:rPr>
        <w:t>Journal of the History of Economic Thought</w:t>
      </w:r>
      <w:r w:rsidRPr="004F11F6">
        <w:rPr>
          <w:rFonts w:ascii="Times New Roman" w:hAnsi="Times New Roman" w:cs="Times New Roman"/>
          <w:sz w:val="24"/>
          <w:szCs w:val="24"/>
          <w:lang w:val="en-US"/>
        </w:rPr>
        <w:t xml:space="preserve">, 22 (2):127-143 </w:t>
      </w:r>
    </w:p>
    <w:p w14:paraId="651F2A5E" w14:textId="77777777" w:rsidR="005B2559" w:rsidRDefault="005B2559" w:rsidP="004F11F6">
      <w:pPr>
        <w:spacing w:after="0" w:line="240" w:lineRule="auto"/>
        <w:ind w:left="709" w:hanging="709"/>
        <w:jc w:val="both"/>
        <w:rPr>
          <w:rFonts w:ascii="Times New Roman" w:hAnsi="Times New Roman" w:cs="Times New Roman"/>
          <w:sz w:val="24"/>
          <w:szCs w:val="24"/>
          <w:lang w:val="en-US"/>
        </w:rPr>
      </w:pPr>
    </w:p>
    <w:p w14:paraId="77A9350E" w14:textId="77777777" w:rsidR="00B67B59" w:rsidRPr="00671A30" w:rsidRDefault="00671A30" w:rsidP="004F11F6">
      <w:pPr>
        <w:spacing w:after="0" w:line="240" w:lineRule="auto"/>
        <w:ind w:left="709" w:hanging="709"/>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Cordes</w:t>
      </w:r>
      <w:proofErr w:type="spellEnd"/>
      <w:r>
        <w:rPr>
          <w:rFonts w:ascii="Times New Roman" w:hAnsi="Times New Roman" w:cs="Times New Roman"/>
          <w:sz w:val="24"/>
          <w:szCs w:val="24"/>
          <w:lang w:val="en-US"/>
        </w:rPr>
        <w:t>, C. (2005)</w:t>
      </w:r>
      <w:r w:rsidR="00B67B59" w:rsidRPr="00671A30">
        <w:rPr>
          <w:rFonts w:ascii="Times New Roman" w:hAnsi="Times New Roman" w:cs="Times New Roman"/>
          <w:sz w:val="24"/>
          <w:szCs w:val="24"/>
          <w:lang w:val="en-US"/>
        </w:rPr>
        <w:t xml:space="preserve"> </w:t>
      </w:r>
      <w:r w:rsidRPr="00671A30">
        <w:rPr>
          <w:rFonts w:ascii="Times New Roman" w:hAnsi="Times New Roman" w:cs="Times New Roman"/>
          <w:sz w:val="24"/>
          <w:szCs w:val="24"/>
          <w:lang w:val="en-US"/>
        </w:rPr>
        <w:t>“Veblen’s ‘Instinct of Workmanship,’</w:t>
      </w:r>
      <w:r w:rsidR="00B67B59" w:rsidRPr="00671A30">
        <w:rPr>
          <w:rFonts w:ascii="Times New Roman" w:hAnsi="Times New Roman" w:cs="Times New Roman"/>
          <w:sz w:val="24"/>
          <w:szCs w:val="24"/>
          <w:lang w:val="en-US"/>
        </w:rPr>
        <w:t xml:space="preserve"> Its Cognitive Foundations, and Some I</w:t>
      </w:r>
      <w:r w:rsidRPr="00671A30">
        <w:rPr>
          <w:rFonts w:ascii="Times New Roman" w:hAnsi="Times New Roman" w:cs="Times New Roman"/>
          <w:sz w:val="24"/>
          <w:szCs w:val="24"/>
          <w:lang w:val="en-US"/>
        </w:rPr>
        <w:t>mplications for Economic Theory</w:t>
      </w:r>
      <w:r w:rsidRPr="00671A30">
        <w:rPr>
          <w:rFonts w:ascii="Times New Roman" w:hAnsi="Times New Roman" w:cs="Times New Roman"/>
          <w:i/>
          <w:sz w:val="24"/>
          <w:szCs w:val="24"/>
          <w:lang w:val="en-US"/>
        </w:rPr>
        <w:t>”</w:t>
      </w:r>
      <w:r w:rsidR="00B67B59" w:rsidRPr="00671A30">
        <w:rPr>
          <w:rFonts w:ascii="Times New Roman" w:hAnsi="Times New Roman" w:cs="Times New Roman"/>
          <w:i/>
          <w:sz w:val="24"/>
          <w:szCs w:val="24"/>
          <w:lang w:val="en-US"/>
        </w:rPr>
        <w:t xml:space="preserve"> Journal of Economic Issues</w:t>
      </w:r>
      <w:r w:rsidRPr="00671A30">
        <w:rPr>
          <w:rFonts w:ascii="Times New Roman" w:hAnsi="Times New Roman" w:cs="Times New Roman"/>
          <w:i/>
          <w:sz w:val="24"/>
          <w:szCs w:val="24"/>
          <w:lang w:val="en-US"/>
        </w:rPr>
        <w:t>,</w:t>
      </w:r>
      <w:r w:rsidRPr="00671A30">
        <w:rPr>
          <w:rFonts w:ascii="Times New Roman" w:hAnsi="Times New Roman" w:cs="Times New Roman"/>
          <w:sz w:val="24"/>
          <w:szCs w:val="24"/>
          <w:lang w:val="en-US"/>
        </w:rPr>
        <w:t xml:space="preserve"> </w:t>
      </w:r>
      <w:r w:rsidRPr="00671A30">
        <w:rPr>
          <w:rStyle w:val="volumeissue"/>
          <w:rFonts w:ascii="Times New Roman" w:hAnsi="Times New Roman" w:cs="Times New Roman"/>
          <w:sz w:val="24"/>
          <w:szCs w:val="24"/>
          <w:lang w:val="en-US"/>
        </w:rPr>
        <w:t>39(1):</w:t>
      </w:r>
      <w:r w:rsidRPr="00671A30">
        <w:rPr>
          <w:rFonts w:ascii="Times New Roman" w:hAnsi="Times New Roman" w:cs="Times New Roman"/>
          <w:sz w:val="24"/>
          <w:szCs w:val="24"/>
          <w:lang w:val="en-US"/>
        </w:rPr>
        <w:t xml:space="preserve"> </w:t>
      </w:r>
      <w:r w:rsidRPr="00671A30">
        <w:rPr>
          <w:rStyle w:val="pagerange"/>
          <w:rFonts w:ascii="Times New Roman" w:hAnsi="Times New Roman" w:cs="Times New Roman"/>
          <w:sz w:val="24"/>
          <w:szCs w:val="24"/>
          <w:lang w:val="en-US"/>
        </w:rPr>
        <w:t>1-20</w:t>
      </w:r>
    </w:p>
    <w:p w14:paraId="31656348" w14:textId="77777777" w:rsidR="005B2559" w:rsidRDefault="005B2559" w:rsidP="004F11F6">
      <w:pPr>
        <w:spacing w:after="0" w:line="240" w:lineRule="auto"/>
        <w:ind w:left="709" w:hanging="709"/>
        <w:jc w:val="both"/>
        <w:rPr>
          <w:rFonts w:ascii="Times New Roman" w:hAnsi="Times New Roman" w:cs="Times New Roman"/>
          <w:sz w:val="24"/>
          <w:szCs w:val="24"/>
          <w:lang w:val="en-US"/>
        </w:rPr>
      </w:pPr>
    </w:p>
    <w:p w14:paraId="199E8B1D" w14:textId="77777777" w:rsidR="00C238A8" w:rsidRPr="004F11F6" w:rsidRDefault="00C238A8" w:rsidP="004F11F6">
      <w:pPr>
        <w:spacing w:after="0" w:line="240" w:lineRule="auto"/>
        <w:ind w:left="709" w:hanging="709"/>
        <w:jc w:val="both"/>
        <w:rPr>
          <w:rFonts w:ascii="Times New Roman" w:hAnsi="Times New Roman" w:cs="Times New Roman"/>
          <w:sz w:val="24"/>
          <w:szCs w:val="24"/>
          <w:lang w:val="en-US"/>
        </w:rPr>
      </w:pPr>
      <w:proofErr w:type="spellStart"/>
      <w:r w:rsidRPr="004F11F6">
        <w:rPr>
          <w:rFonts w:ascii="Times New Roman" w:hAnsi="Times New Roman" w:cs="Times New Roman"/>
          <w:sz w:val="24"/>
          <w:szCs w:val="24"/>
          <w:lang w:val="en-US"/>
        </w:rPr>
        <w:t>Dequech</w:t>
      </w:r>
      <w:proofErr w:type="spellEnd"/>
      <w:r w:rsidRPr="004F11F6">
        <w:rPr>
          <w:rFonts w:ascii="Times New Roman" w:hAnsi="Times New Roman" w:cs="Times New Roman"/>
          <w:sz w:val="24"/>
          <w:szCs w:val="24"/>
          <w:lang w:val="en-US"/>
        </w:rPr>
        <w:t>, D</w:t>
      </w:r>
      <w:r w:rsidR="00671A30">
        <w:rPr>
          <w:rFonts w:ascii="Times New Roman" w:hAnsi="Times New Roman" w:cs="Times New Roman"/>
          <w:sz w:val="24"/>
          <w:szCs w:val="24"/>
          <w:lang w:val="en-US"/>
        </w:rPr>
        <w:t>. (2007)</w:t>
      </w:r>
      <w:r w:rsidRPr="004F11F6">
        <w:rPr>
          <w:rFonts w:ascii="Times New Roman" w:hAnsi="Times New Roman" w:cs="Times New Roman"/>
          <w:sz w:val="24"/>
          <w:szCs w:val="24"/>
          <w:lang w:val="en-US"/>
        </w:rPr>
        <w:t xml:space="preserve"> </w:t>
      </w:r>
      <w:r w:rsidRPr="00671A30">
        <w:rPr>
          <w:rFonts w:ascii="Times New Roman" w:hAnsi="Times New Roman" w:cs="Times New Roman"/>
          <w:sz w:val="24"/>
          <w:szCs w:val="24"/>
          <w:lang w:val="en-US"/>
        </w:rPr>
        <w:t>“Neoclassical, mainstream, orthodox, and heterodox economics”</w:t>
      </w:r>
      <w:r w:rsidRPr="004F11F6">
        <w:rPr>
          <w:rFonts w:ascii="Times New Roman" w:hAnsi="Times New Roman" w:cs="Times New Roman"/>
          <w:sz w:val="24"/>
          <w:szCs w:val="24"/>
          <w:lang w:val="en-US"/>
        </w:rPr>
        <w:t xml:space="preserve"> </w:t>
      </w:r>
      <w:r w:rsidRPr="004F11F6">
        <w:rPr>
          <w:rFonts w:ascii="Times New Roman" w:hAnsi="Times New Roman" w:cs="Times New Roman"/>
          <w:i/>
          <w:iCs/>
          <w:sz w:val="24"/>
          <w:szCs w:val="24"/>
          <w:lang w:val="en-US"/>
        </w:rPr>
        <w:t>Journal of Post Keynesian Economics</w:t>
      </w:r>
      <w:r w:rsidR="00671A30">
        <w:rPr>
          <w:rFonts w:ascii="Times New Roman" w:hAnsi="Times New Roman" w:cs="Times New Roman"/>
          <w:sz w:val="24"/>
          <w:szCs w:val="24"/>
          <w:lang w:val="en-US"/>
        </w:rPr>
        <w:t>, 30(2): 279-302</w:t>
      </w:r>
    </w:p>
    <w:p w14:paraId="724B95B9" w14:textId="77777777" w:rsidR="005B2559" w:rsidRDefault="005B2559" w:rsidP="004F11F6">
      <w:pPr>
        <w:spacing w:after="0" w:line="240" w:lineRule="auto"/>
        <w:ind w:left="709" w:hanging="709"/>
        <w:jc w:val="both"/>
        <w:rPr>
          <w:rFonts w:ascii="Times New Roman" w:hAnsi="Times New Roman" w:cs="Times New Roman"/>
          <w:sz w:val="24"/>
          <w:szCs w:val="24"/>
          <w:lang w:val="en-US"/>
        </w:rPr>
      </w:pPr>
    </w:p>
    <w:p w14:paraId="58BBD144" w14:textId="77777777" w:rsidR="000F1963" w:rsidRPr="004F11F6" w:rsidRDefault="000F1963" w:rsidP="004F11F6">
      <w:pPr>
        <w:spacing w:after="0" w:line="240" w:lineRule="auto"/>
        <w:ind w:left="709" w:hanging="709"/>
        <w:jc w:val="both"/>
        <w:rPr>
          <w:rFonts w:ascii="Times New Roman" w:hAnsi="Times New Roman" w:cs="Times New Roman"/>
          <w:sz w:val="24"/>
          <w:szCs w:val="24"/>
          <w:lang w:val="en-US"/>
        </w:rPr>
      </w:pPr>
      <w:r w:rsidRPr="004F11F6">
        <w:rPr>
          <w:rFonts w:ascii="Times New Roman" w:hAnsi="Times New Roman" w:cs="Times New Roman"/>
          <w:sz w:val="24"/>
          <w:szCs w:val="24"/>
          <w:lang w:val="en-US"/>
        </w:rPr>
        <w:t xml:space="preserve">Dewey, J. (1921). </w:t>
      </w:r>
      <w:r w:rsidRPr="004F11F6">
        <w:rPr>
          <w:rFonts w:ascii="Times New Roman" w:hAnsi="Times New Roman" w:cs="Times New Roman"/>
          <w:i/>
          <w:sz w:val="24"/>
          <w:szCs w:val="24"/>
          <w:lang w:val="en-US"/>
        </w:rPr>
        <w:t>Human nature and conduct: an introduction to social psychology.</w:t>
      </w:r>
      <w:r w:rsidRPr="004F11F6">
        <w:rPr>
          <w:rFonts w:ascii="Times New Roman" w:hAnsi="Times New Roman" w:cs="Times New Roman"/>
          <w:sz w:val="24"/>
          <w:szCs w:val="24"/>
          <w:lang w:val="en-US"/>
        </w:rPr>
        <w:t xml:space="preserve"> N</w:t>
      </w:r>
      <w:r w:rsidR="00671A30">
        <w:rPr>
          <w:rFonts w:ascii="Times New Roman" w:hAnsi="Times New Roman" w:cs="Times New Roman"/>
          <w:sz w:val="24"/>
          <w:szCs w:val="24"/>
          <w:lang w:val="en-US"/>
        </w:rPr>
        <w:t>ova York: DC Heath &amp; Co Publishers</w:t>
      </w:r>
      <w:r w:rsidRPr="004F11F6">
        <w:rPr>
          <w:rFonts w:ascii="Times New Roman" w:hAnsi="Times New Roman" w:cs="Times New Roman"/>
          <w:sz w:val="24"/>
          <w:szCs w:val="24"/>
          <w:lang w:val="en-US"/>
        </w:rPr>
        <w:t xml:space="preserve"> </w:t>
      </w:r>
    </w:p>
    <w:p w14:paraId="38580FAB" w14:textId="77777777" w:rsidR="005B2559" w:rsidRDefault="005B2559" w:rsidP="004F11F6">
      <w:pPr>
        <w:spacing w:after="0" w:line="240" w:lineRule="auto"/>
        <w:ind w:left="709" w:hanging="709"/>
        <w:jc w:val="both"/>
        <w:rPr>
          <w:rFonts w:ascii="Times New Roman" w:hAnsi="Times New Roman" w:cs="Times New Roman"/>
          <w:sz w:val="24"/>
          <w:szCs w:val="24"/>
          <w:lang w:val="en-US"/>
        </w:rPr>
      </w:pPr>
    </w:p>
    <w:p w14:paraId="255DF787" w14:textId="77777777" w:rsidR="000F1963" w:rsidRPr="00671A30" w:rsidRDefault="000F1963" w:rsidP="004F11F6">
      <w:pPr>
        <w:spacing w:after="0" w:line="240" w:lineRule="auto"/>
        <w:ind w:left="709" w:hanging="709"/>
        <w:jc w:val="both"/>
        <w:rPr>
          <w:rFonts w:ascii="Times New Roman" w:hAnsi="Times New Roman" w:cs="Times New Roman"/>
          <w:sz w:val="24"/>
          <w:szCs w:val="24"/>
          <w:lang w:val="en-US"/>
        </w:rPr>
      </w:pPr>
      <w:r w:rsidRPr="004F11F6">
        <w:rPr>
          <w:rFonts w:ascii="Times New Roman" w:hAnsi="Times New Roman" w:cs="Times New Roman"/>
          <w:sz w:val="24"/>
          <w:szCs w:val="24"/>
          <w:lang w:val="en-US"/>
        </w:rPr>
        <w:t>Dyer, A. (1</w:t>
      </w:r>
      <w:r w:rsidR="00671A30">
        <w:rPr>
          <w:rFonts w:ascii="Times New Roman" w:hAnsi="Times New Roman" w:cs="Times New Roman"/>
          <w:sz w:val="24"/>
          <w:szCs w:val="24"/>
          <w:lang w:val="en-US"/>
        </w:rPr>
        <w:t>986)</w:t>
      </w:r>
      <w:r w:rsidRPr="004F11F6">
        <w:rPr>
          <w:rFonts w:ascii="Times New Roman" w:hAnsi="Times New Roman" w:cs="Times New Roman"/>
          <w:sz w:val="24"/>
          <w:szCs w:val="24"/>
          <w:lang w:val="en-US"/>
        </w:rPr>
        <w:t xml:space="preserve"> </w:t>
      </w:r>
      <w:r w:rsidR="00671A30" w:rsidRPr="00671A30">
        <w:rPr>
          <w:rFonts w:ascii="Times New Roman" w:hAnsi="Times New Roman" w:cs="Times New Roman"/>
          <w:i/>
          <w:sz w:val="24"/>
          <w:szCs w:val="24"/>
          <w:lang w:val="en-US"/>
        </w:rPr>
        <w:t>“</w:t>
      </w:r>
      <w:r w:rsidRPr="00671A30">
        <w:rPr>
          <w:rFonts w:ascii="Times New Roman" w:hAnsi="Times New Roman" w:cs="Times New Roman"/>
          <w:i/>
          <w:sz w:val="24"/>
          <w:szCs w:val="24"/>
          <w:lang w:val="en-US"/>
        </w:rPr>
        <w:t>Veblen on scientific creativity the</w:t>
      </w:r>
      <w:r w:rsidR="00671A30" w:rsidRPr="00671A30">
        <w:rPr>
          <w:rFonts w:ascii="Times New Roman" w:hAnsi="Times New Roman" w:cs="Times New Roman"/>
          <w:i/>
          <w:sz w:val="24"/>
          <w:szCs w:val="24"/>
          <w:lang w:val="en-US"/>
        </w:rPr>
        <w:t xml:space="preserve"> influence of Charles S. Peirce”</w:t>
      </w:r>
      <w:r w:rsidRPr="004F11F6">
        <w:rPr>
          <w:rFonts w:ascii="Times New Roman" w:hAnsi="Times New Roman" w:cs="Times New Roman"/>
          <w:sz w:val="24"/>
          <w:szCs w:val="24"/>
          <w:lang w:val="en-US"/>
        </w:rPr>
        <w:t xml:space="preserve"> </w:t>
      </w:r>
      <w:r w:rsidRPr="00671A30">
        <w:rPr>
          <w:rFonts w:ascii="Times New Roman" w:hAnsi="Times New Roman" w:cs="Times New Roman"/>
          <w:i/>
          <w:sz w:val="24"/>
          <w:szCs w:val="24"/>
          <w:lang w:val="en-US"/>
        </w:rPr>
        <w:t>Journal of Economic Issues</w:t>
      </w:r>
      <w:r w:rsidR="00671A30">
        <w:rPr>
          <w:rFonts w:ascii="Times New Roman" w:hAnsi="Times New Roman" w:cs="Times New Roman"/>
          <w:sz w:val="24"/>
          <w:szCs w:val="24"/>
          <w:lang w:val="en-US"/>
        </w:rPr>
        <w:t>, 20(1): 21-41</w:t>
      </w:r>
    </w:p>
    <w:p w14:paraId="20EDB8CE" w14:textId="77777777" w:rsidR="005B2559" w:rsidRPr="00671A30" w:rsidRDefault="005B2559" w:rsidP="004F11F6">
      <w:pPr>
        <w:spacing w:after="0" w:line="240" w:lineRule="auto"/>
        <w:ind w:left="709" w:hanging="709"/>
        <w:jc w:val="both"/>
        <w:rPr>
          <w:rFonts w:ascii="Times New Roman" w:hAnsi="Times New Roman" w:cs="Times New Roman"/>
          <w:sz w:val="24"/>
          <w:szCs w:val="24"/>
          <w:lang w:val="en-US"/>
        </w:rPr>
      </w:pPr>
    </w:p>
    <w:p w14:paraId="5AD78A9B" w14:textId="77777777" w:rsidR="000F1963" w:rsidRPr="004F11F6" w:rsidRDefault="000F1963" w:rsidP="004F11F6">
      <w:pPr>
        <w:spacing w:after="0" w:line="240" w:lineRule="auto"/>
        <w:ind w:left="709" w:hanging="709"/>
        <w:jc w:val="both"/>
        <w:rPr>
          <w:rFonts w:ascii="Times New Roman" w:hAnsi="Times New Roman" w:cs="Times New Roman"/>
          <w:sz w:val="24"/>
          <w:szCs w:val="24"/>
          <w:lang w:val="en-US"/>
        </w:rPr>
      </w:pPr>
      <w:proofErr w:type="spellStart"/>
      <w:r w:rsidRPr="004F11F6">
        <w:rPr>
          <w:rFonts w:ascii="Times New Roman" w:hAnsi="Times New Roman" w:cs="Times New Roman"/>
          <w:sz w:val="24"/>
          <w:szCs w:val="24"/>
        </w:rPr>
        <w:t>Festinger</w:t>
      </w:r>
      <w:proofErr w:type="spellEnd"/>
      <w:r w:rsidRPr="004F11F6">
        <w:rPr>
          <w:rFonts w:ascii="Times New Roman" w:hAnsi="Times New Roman" w:cs="Times New Roman"/>
          <w:sz w:val="24"/>
          <w:szCs w:val="24"/>
        </w:rPr>
        <w:t>, L.</w:t>
      </w:r>
      <w:r w:rsidR="00671A30">
        <w:rPr>
          <w:rFonts w:ascii="Times New Roman" w:hAnsi="Times New Roman" w:cs="Times New Roman"/>
          <w:sz w:val="24"/>
          <w:szCs w:val="24"/>
        </w:rPr>
        <w:t xml:space="preserve"> (1975)</w:t>
      </w:r>
      <w:r w:rsidRPr="004F11F6">
        <w:rPr>
          <w:rFonts w:ascii="Times New Roman" w:hAnsi="Times New Roman" w:cs="Times New Roman"/>
          <w:sz w:val="24"/>
          <w:szCs w:val="24"/>
        </w:rPr>
        <w:t xml:space="preserve"> </w:t>
      </w:r>
      <w:r w:rsidRPr="004F11F6">
        <w:rPr>
          <w:rFonts w:ascii="Times New Roman" w:hAnsi="Times New Roman" w:cs="Times New Roman"/>
          <w:i/>
          <w:sz w:val="24"/>
          <w:szCs w:val="24"/>
        </w:rPr>
        <w:t>Teoria da Dissonância Cognitiva</w:t>
      </w:r>
      <w:r w:rsidR="00671A30">
        <w:rPr>
          <w:rFonts w:ascii="Times New Roman" w:hAnsi="Times New Roman" w:cs="Times New Roman"/>
          <w:sz w:val="24"/>
          <w:szCs w:val="24"/>
        </w:rPr>
        <w:t xml:space="preserve">. </w:t>
      </w:r>
      <w:r w:rsidR="00671A30" w:rsidRPr="005F43C9">
        <w:rPr>
          <w:rFonts w:ascii="Times New Roman" w:hAnsi="Times New Roman" w:cs="Times New Roman"/>
          <w:sz w:val="24"/>
          <w:szCs w:val="24"/>
          <w:lang w:val="en-US"/>
        </w:rPr>
        <w:t>Rio de J</w:t>
      </w:r>
      <w:r w:rsidRPr="005F43C9">
        <w:rPr>
          <w:rFonts w:ascii="Times New Roman" w:hAnsi="Times New Roman" w:cs="Times New Roman"/>
          <w:sz w:val="24"/>
          <w:szCs w:val="24"/>
          <w:lang w:val="en-US"/>
        </w:rPr>
        <w:t xml:space="preserve">aneiro: </w:t>
      </w:r>
      <w:proofErr w:type="spellStart"/>
      <w:r w:rsidRPr="005F43C9">
        <w:rPr>
          <w:rFonts w:ascii="Times New Roman" w:hAnsi="Times New Roman" w:cs="Times New Roman"/>
          <w:sz w:val="24"/>
          <w:szCs w:val="24"/>
          <w:lang w:val="en-US"/>
        </w:rPr>
        <w:t>Zahar</w:t>
      </w:r>
      <w:proofErr w:type="spellEnd"/>
    </w:p>
    <w:p w14:paraId="19ED38FF" w14:textId="77777777" w:rsidR="005B2559" w:rsidRDefault="005B2559" w:rsidP="004F11F6">
      <w:pPr>
        <w:spacing w:after="0" w:line="240" w:lineRule="auto"/>
        <w:ind w:left="709" w:hanging="709"/>
        <w:jc w:val="both"/>
        <w:rPr>
          <w:rFonts w:ascii="Times New Roman" w:hAnsi="Times New Roman" w:cs="Times New Roman"/>
          <w:sz w:val="24"/>
          <w:szCs w:val="24"/>
          <w:lang w:val="en-US"/>
        </w:rPr>
      </w:pPr>
    </w:p>
    <w:p w14:paraId="3CB05C90" w14:textId="08EA46AF" w:rsidR="000F1963" w:rsidRDefault="005F43C9" w:rsidP="004F11F6">
      <w:pPr>
        <w:spacing w:after="0" w:line="24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Griffin, R. (1998)</w:t>
      </w:r>
      <w:r w:rsidR="000F1963" w:rsidRPr="004F11F6">
        <w:rPr>
          <w:rFonts w:ascii="Times New Roman" w:hAnsi="Times New Roman" w:cs="Times New Roman"/>
          <w:sz w:val="24"/>
          <w:szCs w:val="24"/>
          <w:lang w:val="en-US"/>
        </w:rPr>
        <w:t xml:space="preserve"> </w:t>
      </w:r>
      <w:r w:rsidRPr="005F43C9">
        <w:rPr>
          <w:rFonts w:ascii="Times New Roman" w:hAnsi="Times New Roman" w:cs="Times New Roman"/>
          <w:sz w:val="24"/>
          <w:szCs w:val="24"/>
          <w:lang w:val="en-US"/>
        </w:rPr>
        <w:t>“</w:t>
      </w:r>
      <w:r w:rsidR="000F1963" w:rsidRPr="005F43C9">
        <w:rPr>
          <w:rFonts w:ascii="Times New Roman" w:hAnsi="Times New Roman" w:cs="Times New Roman"/>
          <w:sz w:val="24"/>
          <w:szCs w:val="24"/>
          <w:lang w:val="en-US"/>
        </w:rPr>
        <w:t>What Veblen owed to Pierce – the so</w:t>
      </w:r>
      <w:r w:rsidRPr="005F43C9">
        <w:rPr>
          <w:rFonts w:ascii="Times New Roman" w:hAnsi="Times New Roman" w:cs="Times New Roman"/>
          <w:sz w:val="24"/>
          <w:szCs w:val="24"/>
          <w:lang w:val="en-US"/>
        </w:rPr>
        <w:t>cial theory of logic”</w:t>
      </w:r>
      <w:r w:rsidR="000F1963" w:rsidRPr="004F11F6">
        <w:rPr>
          <w:rFonts w:ascii="Times New Roman" w:hAnsi="Times New Roman" w:cs="Times New Roman"/>
          <w:sz w:val="24"/>
          <w:szCs w:val="24"/>
          <w:lang w:val="en-US"/>
        </w:rPr>
        <w:t xml:space="preserve"> </w:t>
      </w:r>
      <w:r w:rsidR="000F1963" w:rsidRPr="005F43C9">
        <w:rPr>
          <w:rFonts w:ascii="Times New Roman" w:hAnsi="Times New Roman" w:cs="Times New Roman"/>
          <w:i/>
          <w:sz w:val="24"/>
          <w:szCs w:val="24"/>
          <w:lang w:val="en-US"/>
        </w:rPr>
        <w:t>Journal of Economic Issues</w:t>
      </w:r>
      <w:r>
        <w:rPr>
          <w:rFonts w:ascii="Times New Roman" w:hAnsi="Times New Roman" w:cs="Times New Roman"/>
          <w:sz w:val="24"/>
          <w:szCs w:val="24"/>
          <w:lang w:val="en-US"/>
        </w:rPr>
        <w:t>, 3</w:t>
      </w:r>
      <w:r w:rsidR="00A77004">
        <w:rPr>
          <w:rFonts w:ascii="Times New Roman" w:hAnsi="Times New Roman" w:cs="Times New Roman"/>
          <w:sz w:val="24"/>
          <w:szCs w:val="24"/>
          <w:lang w:val="en-US"/>
        </w:rPr>
        <w:t xml:space="preserve">2 </w:t>
      </w:r>
      <w:r>
        <w:rPr>
          <w:rFonts w:ascii="Times New Roman" w:hAnsi="Times New Roman" w:cs="Times New Roman"/>
          <w:sz w:val="24"/>
          <w:szCs w:val="24"/>
          <w:lang w:val="en-US"/>
        </w:rPr>
        <w:t>(3): 733-757</w:t>
      </w:r>
    </w:p>
    <w:p w14:paraId="54DBD68E" w14:textId="77777777" w:rsidR="000176A1" w:rsidRPr="004F11F6" w:rsidRDefault="000176A1" w:rsidP="004F11F6">
      <w:pPr>
        <w:spacing w:after="0" w:line="240" w:lineRule="auto"/>
        <w:ind w:left="709" w:hanging="709"/>
        <w:jc w:val="both"/>
        <w:rPr>
          <w:rFonts w:ascii="Times New Roman" w:hAnsi="Times New Roman" w:cs="Times New Roman"/>
          <w:sz w:val="24"/>
          <w:szCs w:val="24"/>
          <w:lang w:val="en-US"/>
        </w:rPr>
      </w:pPr>
    </w:p>
    <w:p w14:paraId="10C2E20D" w14:textId="58DFB091" w:rsidR="000176A1" w:rsidRPr="004F11F6" w:rsidRDefault="000176A1" w:rsidP="005F43C9">
      <w:pPr>
        <w:spacing w:after="0" w:line="240" w:lineRule="auto"/>
        <w:ind w:left="709" w:hanging="709"/>
        <w:jc w:val="both"/>
        <w:rPr>
          <w:rFonts w:ascii="Times New Roman" w:hAnsi="Times New Roman" w:cs="Times New Roman"/>
          <w:sz w:val="24"/>
          <w:szCs w:val="24"/>
          <w:lang w:val="en-US"/>
        </w:rPr>
      </w:pPr>
      <w:proofErr w:type="spellStart"/>
      <w:r w:rsidRPr="000176A1">
        <w:rPr>
          <w:rFonts w:ascii="Times New Roman" w:hAnsi="Times New Roman" w:cs="Times New Roman"/>
          <w:sz w:val="24"/>
          <w:szCs w:val="24"/>
          <w:lang w:val="en-US"/>
        </w:rPr>
        <w:t>Haggbloom</w:t>
      </w:r>
      <w:proofErr w:type="spellEnd"/>
      <w:r w:rsidRPr="000176A1">
        <w:rPr>
          <w:rFonts w:ascii="Times New Roman" w:hAnsi="Times New Roman" w:cs="Times New Roman"/>
          <w:sz w:val="24"/>
          <w:szCs w:val="24"/>
          <w:lang w:val="en-US"/>
        </w:rPr>
        <w:t xml:space="preserve">, S., </w:t>
      </w:r>
      <w:proofErr w:type="spellStart"/>
      <w:r w:rsidRPr="005F74F9">
        <w:rPr>
          <w:rFonts w:ascii="Times New Roman" w:eastAsia="Times New Roman" w:hAnsi="Times New Roman" w:cs="Times New Roman"/>
          <w:sz w:val="24"/>
          <w:szCs w:val="24"/>
          <w:lang w:val="en-US"/>
        </w:rPr>
        <w:t>Warnick</w:t>
      </w:r>
      <w:proofErr w:type="spellEnd"/>
      <w:r w:rsidRPr="005F74F9">
        <w:rPr>
          <w:rFonts w:ascii="Times New Roman" w:eastAsia="Times New Roman" w:hAnsi="Times New Roman" w:cs="Times New Roman"/>
          <w:sz w:val="24"/>
          <w:szCs w:val="24"/>
          <w:lang w:val="en-US"/>
        </w:rPr>
        <w:t>,</w:t>
      </w:r>
      <w:r w:rsidRPr="000176A1">
        <w:rPr>
          <w:rFonts w:ascii="Times New Roman" w:eastAsia="Times New Roman" w:hAnsi="Times New Roman" w:cs="Times New Roman"/>
          <w:sz w:val="24"/>
          <w:szCs w:val="24"/>
          <w:lang w:val="en-US"/>
        </w:rPr>
        <w:t xml:space="preserve"> R.,</w:t>
      </w:r>
      <w:r w:rsidRPr="005F74F9">
        <w:rPr>
          <w:rFonts w:ascii="Times New Roman" w:eastAsia="Times New Roman" w:hAnsi="Times New Roman" w:cs="Times New Roman"/>
          <w:sz w:val="24"/>
          <w:szCs w:val="24"/>
          <w:lang w:val="en-US"/>
        </w:rPr>
        <w:t xml:space="preserve"> </w:t>
      </w:r>
      <w:proofErr w:type="spellStart"/>
      <w:r w:rsidRPr="005F74F9">
        <w:rPr>
          <w:rFonts w:ascii="Times New Roman" w:eastAsia="Times New Roman" w:hAnsi="Times New Roman" w:cs="Times New Roman"/>
          <w:sz w:val="24"/>
          <w:szCs w:val="24"/>
          <w:lang w:val="en-US"/>
        </w:rPr>
        <w:t>Warnick</w:t>
      </w:r>
      <w:proofErr w:type="spellEnd"/>
      <w:r w:rsidRPr="005F74F9">
        <w:rPr>
          <w:rFonts w:ascii="Times New Roman" w:eastAsia="Times New Roman" w:hAnsi="Times New Roman" w:cs="Times New Roman"/>
          <w:sz w:val="24"/>
          <w:szCs w:val="24"/>
          <w:lang w:val="en-US"/>
        </w:rPr>
        <w:t>,</w:t>
      </w:r>
      <w:r w:rsidRPr="000176A1">
        <w:rPr>
          <w:rFonts w:ascii="Times New Roman" w:eastAsia="Times New Roman" w:hAnsi="Times New Roman" w:cs="Times New Roman"/>
          <w:sz w:val="24"/>
          <w:szCs w:val="24"/>
          <w:lang w:val="en-US"/>
        </w:rPr>
        <w:t xml:space="preserve"> J., </w:t>
      </w:r>
      <w:r w:rsidRPr="005F74F9">
        <w:rPr>
          <w:rFonts w:ascii="Times New Roman" w:eastAsia="Times New Roman" w:hAnsi="Times New Roman" w:cs="Times New Roman"/>
          <w:sz w:val="24"/>
          <w:szCs w:val="24"/>
          <w:lang w:val="en-US"/>
        </w:rPr>
        <w:t xml:space="preserve">Jones, </w:t>
      </w:r>
      <w:r w:rsidRPr="000176A1">
        <w:rPr>
          <w:rFonts w:ascii="Times New Roman" w:eastAsia="Times New Roman" w:hAnsi="Times New Roman" w:cs="Times New Roman"/>
          <w:sz w:val="24"/>
          <w:szCs w:val="24"/>
          <w:lang w:val="en-US"/>
        </w:rPr>
        <w:t xml:space="preserve">V., </w:t>
      </w:r>
      <w:r w:rsidRPr="005F74F9">
        <w:rPr>
          <w:rFonts w:ascii="Times New Roman" w:eastAsia="Times New Roman" w:hAnsi="Times New Roman" w:cs="Times New Roman"/>
          <w:sz w:val="24"/>
          <w:szCs w:val="24"/>
          <w:lang w:val="en-US"/>
        </w:rPr>
        <w:t>Yarbrough,</w:t>
      </w:r>
      <w:r w:rsidRPr="000176A1">
        <w:rPr>
          <w:rFonts w:ascii="Times New Roman" w:eastAsia="Times New Roman" w:hAnsi="Times New Roman" w:cs="Times New Roman"/>
          <w:sz w:val="24"/>
          <w:szCs w:val="24"/>
          <w:lang w:val="en-US"/>
        </w:rPr>
        <w:t xml:space="preserve"> G., </w:t>
      </w:r>
      <w:r w:rsidRPr="005F74F9">
        <w:rPr>
          <w:rFonts w:ascii="Times New Roman" w:eastAsia="Times New Roman" w:hAnsi="Times New Roman" w:cs="Times New Roman"/>
          <w:sz w:val="24"/>
          <w:szCs w:val="24"/>
          <w:lang w:val="en-US"/>
        </w:rPr>
        <w:t>Russell,</w:t>
      </w:r>
      <w:r w:rsidRPr="000176A1">
        <w:rPr>
          <w:rFonts w:ascii="Times New Roman" w:eastAsia="Times New Roman" w:hAnsi="Times New Roman" w:cs="Times New Roman"/>
          <w:sz w:val="24"/>
          <w:szCs w:val="24"/>
          <w:lang w:val="en-US"/>
        </w:rPr>
        <w:t xml:space="preserve"> T.,</w:t>
      </w:r>
      <w:r w:rsidRPr="005F74F9">
        <w:rPr>
          <w:rFonts w:ascii="Times New Roman" w:eastAsia="Times New Roman" w:hAnsi="Times New Roman" w:cs="Times New Roman"/>
          <w:sz w:val="24"/>
          <w:szCs w:val="24"/>
          <w:lang w:val="en-US"/>
        </w:rPr>
        <w:t xml:space="preserve"> </w:t>
      </w:r>
      <w:proofErr w:type="spellStart"/>
      <w:r w:rsidRPr="005F74F9">
        <w:rPr>
          <w:rFonts w:ascii="Times New Roman" w:eastAsia="Times New Roman" w:hAnsi="Times New Roman" w:cs="Times New Roman"/>
          <w:sz w:val="24"/>
          <w:szCs w:val="24"/>
          <w:lang w:val="en-US"/>
        </w:rPr>
        <w:t>Borecky</w:t>
      </w:r>
      <w:proofErr w:type="spellEnd"/>
      <w:r w:rsidRPr="005F74F9">
        <w:rPr>
          <w:rFonts w:ascii="Times New Roman" w:eastAsia="Times New Roman" w:hAnsi="Times New Roman" w:cs="Times New Roman"/>
          <w:sz w:val="24"/>
          <w:szCs w:val="24"/>
          <w:lang w:val="en-US"/>
        </w:rPr>
        <w:t>,</w:t>
      </w:r>
      <w:r w:rsidRPr="000176A1">
        <w:rPr>
          <w:rFonts w:ascii="Times New Roman" w:eastAsia="Times New Roman" w:hAnsi="Times New Roman" w:cs="Times New Roman"/>
          <w:sz w:val="24"/>
          <w:szCs w:val="24"/>
          <w:lang w:val="en-US"/>
        </w:rPr>
        <w:t xml:space="preserve"> C., </w:t>
      </w:r>
      <w:proofErr w:type="spellStart"/>
      <w:r w:rsidRPr="005F74F9">
        <w:rPr>
          <w:rFonts w:ascii="Times New Roman" w:eastAsia="Times New Roman" w:hAnsi="Times New Roman" w:cs="Times New Roman"/>
          <w:sz w:val="24"/>
          <w:szCs w:val="24"/>
          <w:lang w:val="en-US"/>
        </w:rPr>
        <w:t>McGahhey</w:t>
      </w:r>
      <w:proofErr w:type="spellEnd"/>
      <w:r w:rsidRPr="005F74F9">
        <w:rPr>
          <w:rFonts w:ascii="Times New Roman" w:eastAsia="Times New Roman" w:hAnsi="Times New Roman" w:cs="Times New Roman"/>
          <w:sz w:val="24"/>
          <w:szCs w:val="24"/>
          <w:lang w:val="en-US"/>
        </w:rPr>
        <w:t xml:space="preserve">, </w:t>
      </w:r>
      <w:r w:rsidRPr="000176A1">
        <w:rPr>
          <w:rFonts w:ascii="Times New Roman" w:eastAsia="Times New Roman" w:hAnsi="Times New Roman" w:cs="Times New Roman"/>
          <w:sz w:val="24"/>
          <w:szCs w:val="24"/>
          <w:lang w:val="en-US"/>
        </w:rPr>
        <w:t xml:space="preserve">R., </w:t>
      </w:r>
      <w:r w:rsidRPr="005F74F9">
        <w:rPr>
          <w:rFonts w:ascii="Times New Roman" w:eastAsia="Times New Roman" w:hAnsi="Times New Roman" w:cs="Times New Roman"/>
          <w:sz w:val="24"/>
          <w:szCs w:val="24"/>
          <w:lang w:val="en-US"/>
        </w:rPr>
        <w:t>Powell III,</w:t>
      </w:r>
      <w:r w:rsidRPr="000176A1">
        <w:rPr>
          <w:rFonts w:ascii="Times New Roman" w:eastAsia="Times New Roman" w:hAnsi="Times New Roman" w:cs="Times New Roman"/>
          <w:sz w:val="24"/>
          <w:szCs w:val="24"/>
          <w:lang w:val="en-US"/>
        </w:rPr>
        <w:t xml:space="preserve"> J., </w:t>
      </w:r>
      <w:r w:rsidRPr="005F74F9">
        <w:rPr>
          <w:rFonts w:ascii="Times New Roman" w:eastAsia="Times New Roman" w:hAnsi="Times New Roman" w:cs="Times New Roman"/>
          <w:sz w:val="24"/>
          <w:szCs w:val="24"/>
          <w:lang w:val="en-US"/>
        </w:rPr>
        <w:t>Beavers,</w:t>
      </w:r>
      <w:r w:rsidRPr="000176A1">
        <w:rPr>
          <w:rFonts w:ascii="Times New Roman" w:eastAsia="Times New Roman" w:hAnsi="Times New Roman" w:cs="Times New Roman"/>
          <w:sz w:val="24"/>
          <w:szCs w:val="24"/>
          <w:lang w:val="en-US"/>
        </w:rPr>
        <w:t xml:space="preserve"> J.,</w:t>
      </w:r>
      <w:r w:rsidRPr="005F74F9">
        <w:rPr>
          <w:rFonts w:ascii="Times New Roman" w:eastAsia="Times New Roman" w:hAnsi="Times New Roman" w:cs="Times New Roman"/>
          <w:sz w:val="24"/>
          <w:szCs w:val="24"/>
          <w:lang w:val="en-US"/>
        </w:rPr>
        <w:t xml:space="preserve"> Monte</w:t>
      </w:r>
      <w:r w:rsidRPr="000176A1">
        <w:rPr>
          <w:rFonts w:ascii="Times New Roman" w:eastAsia="Times New Roman" w:hAnsi="Times New Roman" w:cs="Times New Roman"/>
          <w:sz w:val="24"/>
          <w:szCs w:val="24"/>
          <w:lang w:val="en-US"/>
        </w:rPr>
        <w:t>, E.</w:t>
      </w:r>
      <w:r w:rsidR="005F43C9">
        <w:rPr>
          <w:rFonts w:ascii="Times New Roman" w:eastAsia="Times New Roman" w:hAnsi="Times New Roman" w:cs="Times New Roman"/>
          <w:sz w:val="24"/>
          <w:szCs w:val="24"/>
          <w:lang w:val="en-US"/>
        </w:rPr>
        <w:t xml:space="preserve"> (2002)</w:t>
      </w:r>
      <w:r w:rsidRPr="000176A1">
        <w:rPr>
          <w:rFonts w:ascii="Times New Roman" w:hAnsi="Times New Roman" w:cs="Times New Roman"/>
          <w:sz w:val="24"/>
          <w:szCs w:val="24"/>
          <w:lang w:val="en-US"/>
        </w:rPr>
        <w:t xml:space="preserve"> “</w:t>
      </w:r>
      <w:r w:rsidRPr="005F43C9">
        <w:rPr>
          <w:rFonts w:ascii="Times New Roman" w:hAnsi="Times New Roman" w:cs="Times New Roman"/>
          <w:sz w:val="24"/>
          <w:szCs w:val="24"/>
          <w:lang w:val="en-US"/>
        </w:rPr>
        <w:t>The 100 Most Eminent Psychologists of the 20</w:t>
      </w:r>
      <w:r w:rsidRPr="005F43C9">
        <w:rPr>
          <w:rFonts w:ascii="Times New Roman" w:hAnsi="Times New Roman" w:cs="Times New Roman"/>
          <w:sz w:val="24"/>
          <w:szCs w:val="24"/>
          <w:vertAlign w:val="superscript"/>
          <w:lang w:val="en-US"/>
        </w:rPr>
        <w:t>th</w:t>
      </w:r>
      <w:r w:rsidRPr="005F43C9">
        <w:rPr>
          <w:rFonts w:ascii="Times New Roman" w:hAnsi="Times New Roman" w:cs="Times New Roman"/>
          <w:sz w:val="24"/>
          <w:szCs w:val="24"/>
          <w:lang w:val="en-US"/>
        </w:rPr>
        <w:t xml:space="preserve"> Century.”</w:t>
      </w:r>
      <w:r w:rsidRPr="000176A1">
        <w:rPr>
          <w:rFonts w:ascii="Times New Roman" w:hAnsi="Times New Roman" w:cs="Times New Roman"/>
          <w:i/>
          <w:sz w:val="24"/>
          <w:szCs w:val="24"/>
          <w:lang w:val="en-US"/>
        </w:rPr>
        <w:t xml:space="preserve"> </w:t>
      </w:r>
      <w:r w:rsidR="005F43C9">
        <w:rPr>
          <w:rFonts w:ascii="Times New Roman" w:hAnsi="Times New Roman" w:cs="Times New Roman"/>
          <w:i/>
          <w:sz w:val="24"/>
          <w:szCs w:val="24"/>
          <w:lang w:val="en-US"/>
        </w:rPr>
        <w:t xml:space="preserve">Review of </w:t>
      </w:r>
      <w:r w:rsidR="00AB2211">
        <w:rPr>
          <w:rFonts w:ascii="Times New Roman" w:hAnsi="Times New Roman" w:cs="Times New Roman"/>
          <w:i/>
          <w:sz w:val="24"/>
          <w:szCs w:val="24"/>
          <w:lang w:val="en-US"/>
        </w:rPr>
        <w:t>G</w:t>
      </w:r>
      <w:r w:rsidR="005F43C9">
        <w:rPr>
          <w:rFonts w:ascii="Times New Roman" w:hAnsi="Times New Roman" w:cs="Times New Roman"/>
          <w:i/>
          <w:sz w:val="24"/>
          <w:szCs w:val="24"/>
          <w:lang w:val="en-US"/>
        </w:rPr>
        <w:t>eneral Psychology</w:t>
      </w:r>
      <w:r w:rsidR="005F43C9">
        <w:rPr>
          <w:rFonts w:ascii="Times New Roman" w:hAnsi="Times New Roman" w:cs="Times New Roman"/>
          <w:sz w:val="24"/>
          <w:szCs w:val="24"/>
          <w:lang w:val="en-US"/>
        </w:rPr>
        <w:t>,</w:t>
      </w:r>
      <w:r w:rsidR="005F43C9">
        <w:rPr>
          <w:rFonts w:ascii="Times New Roman" w:hAnsi="Times New Roman" w:cs="Times New Roman"/>
          <w:i/>
          <w:sz w:val="24"/>
          <w:szCs w:val="24"/>
          <w:lang w:val="en-US"/>
        </w:rPr>
        <w:t xml:space="preserve"> </w:t>
      </w:r>
      <w:r w:rsidR="005F43C9" w:rsidRPr="005F43C9">
        <w:rPr>
          <w:rFonts w:ascii="Times New Roman" w:hAnsi="Times New Roman" w:cs="Times New Roman"/>
          <w:sz w:val="24"/>
          <w:szCs w:val="24"/>
          <w:lang w:val="en-US"/>
        </w:rPr>
        <w:t>6(</w:t>
      </w:r>
      <w:r w:rsidRPr="005F43C9">
        <w:rPr>
          <w:rFonts w:ascii="Times New Roman" w:hAnsi="Times New Roman" w:cs="Times New Roman"/>
          <w:sz w:val="24"/>
          <w:szCs w:val="24"/>
          <w:lang w:val="en-US"/>
        </w:rPr>
        <w:t>2</w:t>
      </w:r>
      <w:r w:rsidR="005F43C9" w:rsidRPr="005F43C9">
        <w:rPr>
          <w:rFonts w:ascii="Times New Roman" w:hAnsi="Times New Roman" w:cs="Times New Roman"/>
          <w:sz w:val="24"/>
          <w:szCs w:val="24"/>
          <w:lang w:val="en-US"/>
        </w:rPr>
        <w:t>)</w:t>
      </w:r>
      <w:r w:rsidRPr="005F43C9">
        <w:rPr>
          <w:rFonts w:ascii="Times New Roman" w:hAnsi="Times New Roman" w:cs="Times New Roman"/>
          <w:sz w:val="24"/>
          <w:szCs w:val="24"/>
          <w:lang w:val="en-US"/>
        </w:rPr>
        <w:t>: 139-152</w:t>
      </w:r>
      <w:r w:rsidRPr="000176A1">
        <w:rPr>
          <w:rFonts w:ascii="Times New Roman" w:hAnsi="Times New Roman" w:cs="Times New Roman"/>
          <w:sz w:val="24"/>
          <w:szCs w:val="24"/>
          <w:lang w:val="en-US"/>
        </w:rPr>
        <w:t>.</w:t>
      </w:r>
    </w:p>
    <w:p w14:paraId="1F66C5BF" w14:textId="77777777" w:rsidR="005B2559" w:rsidRDefault="005B2559" w:rsidP="004F11F6">
      <w:pPr>
        <w:autoSpaceDE w:val="0"/>
        <w:autoSpaceDN w:val="0"/>
        <w:adjustRightInd w:val="0"/>
        <w:spacing w:after="0" w:line="240" w:lineRule="auto"/>
        <w:ind w:left="709" w:hanging="709"/>
        <w:jc w:val="both"/>
        <w:rPr>
          <w:rFonts w:ascii="Times New Roman" w:eastAsia="Calibri" w:hAnsi="Times New Roman" w:cs="Times New Roman"/>
          <w:kern w:val="1"/>
          <w:sz w:val="24"/>
          <w:szCs w:val="24"/>
          <w:lang w:val="en-US" w:eastAsia="ar-SA"/>
        </w:rPr>
      </w:pPr>
    </w:p>
    <w:p w14:paraId="0850CA1C" w14:textId="01B2800A" w:rsidR="00AB2211" w:rsidRDefault="00AB2211" w:rsidP="004F11F6">
      <w:pPr>
        <w:autoSpaceDE w:val="0"/>
        <w:autoSpaceDN w:val="0"/>
        <w:adjustRightInd w:val="0"/>
        <w:spacing w:after="0" w:line="240" w:lineRule="auto"/>
        <w:ind w:left="709" w:hanging="709"/>
        <w:jc w:val="both"/>
        <w:rPr>
          <w:rFonts w:ascii="Times New Roman" w:eastAsia="Calibri" w:hAnsi="Times New Roman" w:cs="Times New Roman"/>
          <w:kern w:val="1"/>
          <w:sz w:val="24"/>
          <w:szCs w:val="24"/>
          <w:lang w:val="en-US" w:eastAsia="ar-SA"/>
        </w:rPr>
      </w:pPr>
      <w:proofErr w:type="spellStart"/>
      <w:r>
        <w:rPr>
          <w:rFonts w:ascii="Times New Roman" w:eastAsia="Calibri" w:hAnsi="Times New Roman" w:cs="Times New Roman"/>
          <w:kern w:val="1"/>
          <w:sz w:val="24"/>
          <w:szCs w:val="24"/>
          <w:lang w:val="en-US" w:eastAsia="ar-SA"/>
        </w:rPr>
        <w:t>Heukelon</w:t>
      </w:r>
      <w:proofErr w:type="spellEnd"/>
      <w:r>
        <w:rPr>
          <w:rFonts w:ascii="Times New Roman" w:eastAsia="Calibri" w:hAnsi="Times New Roman" w:cs="Times New Roman"/>
          <w:kern w:val="1"/>
          <w:sz w:val="24"/>
          <w:szCs w:val="24"/>
          <w:lang w:val="en-US" w:eastAsia="ar-SA"/>
        </w:rPr>
        <w:t xml:space="preserve">, F. (2014). </w:t>
      </w:r>
      <w:r w:rsidRPr="00AB2211">
        <w:rPr>
          <w:rFonts w:ascii="Times New Roman" w:eastAsia="Calibri" w:hAnsi="Times New Roman" w:cs="Times New Roman"/>
          <w:i/>
          <w:iCs/>
          <w:kern w:val="1"/>
          <w:sz w:val="24"/>
          <w:szCs w:val="24"/>
          <w:lang w:val="en-US" w:eastAsia="ar-SA"/>
        </w:rPr>
        <w:t>Behavioral Economics: a History</w:t>
      </w:r>
      <w:r>
        <w:rPr>
          <w:rFonts w:ascii="Times New Roman" w:eastAsia="Calibri" w:hAnsi="Times New Roman" w:cs="Times New Roman"/>
          <w:kern w:val="1"/>
          <w:sz w:val="24"/>
          <w:szCs w:val="24"/>
          <w:lang w:val="en-US" w:eastAsia="ar-SA"/>
        </w:rPr>
        <w:t>. Cambridge: Cambridge University Press.</w:t>
      </w:r>
    </w:p>
    <w:p w14:paraId="37E6C086" w14:textId="77777777" w:rsidR="00AB2211" w:rsidRDefault="00AB2211" w:rsidP="004F11F6">
      <w:pPr>
        <w:autoSpaceDE w:val="0"/>
        <w:autoSpaceDN w:val="0"/>
        <w:adjustRightInd w:val="0"/>
        <w:spacing w:after="0" w:line="240" w:lineRule="auto"/>
        <w:ind w:left="709" w:hanging="709"/>
        <w:jc w:val="both"/>
        <w:rPr>
          <w:rFonts w:ascii="Times New Roman" w:eastAsia="Calibri" w:hAnsi="Times New Roman" w:cs="Times New Roman"/>
          <w:kern w:val="1"/>
          <w:sz w:val="24"/>
          <w:szCs w:val="24"/>
          <w:lang w:val="en-US" w:eastAsia="ar-SA"/>
        </w:rPr>
      </w:pPr>
    </w:p>
    <w:p w14:paraId="44BCECA1" w14:textId="1BAE49C5" w:rsidR="009B528B" w:rsidRDefault="009B528B" w:rsidP="004F11F6">
      <w:pPr>
        <w:autoSpaceDE w:val="0"/>
        <w:autoSpaceDN w:val="0"/>
        <w:adjustRightInd w:val="0"/>
        <w:spacing w:after="0" w:line="240" w:lineRule="auto"/>
        <w:ind w:left="709" w:hanging="709"/>
        <w:jc w:val="both"/>
        <w:rPr>
          <w:rFonts w:ascii="Times New Roman" w:eastAsia="Calibri" w:hAnsi="Times New Roman" w:cs="Times New Roman"/>
          <w:kern w:val="1"/>
          <w:sz w:val="24"/>
          <w:szCs w:val="24"/>
          <w:lang w:val="en-US" w:eastAsia="ar-SA"/>
        </w:rPr>
      </w:pPr>
      <w:r w:rsidRPr="004F11F6">
        <w:rPr>
          <w:rFonts w:ascii="Times New Roman" w:eastAsia="Calibri" w:hAnsi="Times New Roman" w:cs="Times New Roman"/>
          <w:kern w:val="1"/>
          <w:sz w:val="24"/>
          <w:szCs w:val="24"/>
          <w:lang w:val="en-US" w:eastAsia="ar-SA"/>
        </w:rPr>
        <w:t>Hodgson, G.</w:t>
      </w:r>
      <w:r w:rsidR="005F43C9">
        <w:rPr>
          <w:rFonts w:ascii="Times New Roman" w:eastAsia="Calibri" w:hAnsi="Times New Roman" w:cs="Times New Roman"/>
          <w:kern w:val="1"/>
          <w:sz w:val="24"/>
          <w:szCs w:val="24"/>
          <w:lang w:val="en-US" w:eastAsia="ar-SA"/>
        </w:rPr>
        <w:t xml:space="preserve"> (1998)</w:t>
      </w:r>
      <w:r w:rsidRPr="004F11F6">
        <w:rPr>
          <w:rFonts w:ascii="Times New Roman" w:eastAsia="Calibri" w:hAnsi="Times New Roman" w:cs="Times New Roman"/>
          <w:kern w:val="1"/>
          <w:sz w:val="24"/>
          <w:szCs w:val="24"/>
          <w:lang w:val="en-US" w:eastAsia="ar-SA"/>
        </w:rPr>
        <w:t xml:space="preserve"> “The Appr</w:t>
      </w:r>
      <w:r w:rsidR="005F43C9">
        <w:rPr>
          <w:rFonts w:ascii="Times New Roman" w:eastAsia="Calibri" w:hAnsi="Times New Roman" w:cs="Times New Roman"/>
          <w:kern w:val="1"/>
          <w:sz w:val="24"/>
          <w:szCs w:val="24"/>
          <w:lang w:val="en-US" w:eastAsia="ar-SA"/>
        </w:rPr>
        <w:t>oach of Institutional Economics</w:t>
      </w:r>
      <w:r w:rsidRPr="004F11F6">
        <w:rPr>
          <w:rFonts w:ascii="Times New Roman" w:eastAsia="Calibri" w:hAnsi="Times New Roman" w:cs="Times New Roman"/>
          <w:kern w:val="1"/>
          <w:sz w:val="24"/>
          <w:szCs w:val="24"/>
          <w:lang w:val="en-US" w:eastAsia="ar-SA"/>
        </w:rPr>
        <w:t xml:space="preserve">” </w:t>
      </w:r>
      <w:r w:rsidRPr="005F43C9">
        <w:rPr>
          <w:rFonts w:ascii="Times New Roman" w:eastAsia="Calibri" w:hAnsi="Times New Roman" w:cs="Times New Roman"/>
          <w:i/>
          <w:kern w:val="1"/>
          <w:sz w:val="24"/>
          <w:szCs w:val="24"/>
          <w:lang w:val="en-US" w:eastAsia="ar-SA"/>
        </w:rPr>
        <w:t>Journal of Economic Literature</w:t>
      </w:r>
      <w:r w:rsidR="005F43C9">
        <w:rPr>
          <w:rFonts w:ascii="Times New Roman" w:eastAsia="Calibri" w:hAnsi="Times New Roman" w:cs="Times New Roman"/>
          <w:kern w:val="1"/>
          <w:sz w:val="24"/>
          <w:szCs w:val="24"/>
          <w:lang w:val="en-US" w:eastAsia="ar-SA"/>
        </w:rPr>
        <w:t>,</w:t>
      </w:r>
      <w:r w:rsidRPr="004F11F6">
        <w:rPr>
          <w:rFonts w:ascii="Times New Roman" w:eastAsia="Calibri" w:hAnsi="Times New Roman" w:cs="Times New Roman"/>
          <w:kern w:val="1"/>
          <w:sz w:val="24"/>
          <w:szCs w:val="24"/>
          <w:lang w:val="en-US" w:eastAsia="ar-SA"/>
        </w:rPr>
        <w:t xml:space="preserve"> 36(1</w:t>
      </w:r>
      <w:r w:rsidR="005F43C9">
        <w:rPr>
          <w:rFonts w:ascii="Times New Roman" w:eastAsia="Calibri" w:hAnsi="Times New Roman" w:cs="Times New Roman"/>
          <w:kern w:val="1"/>
          <w:sz w:val="24"/>
          <w:szCs w:val="24"/>
          <w:lang w:val="en-US" w:eastAsia="ar-SA"/>
        </w:rPr>
        <w:t>)</w:t>
      </w:r>
      <w:r w:rsidRPr="004F11F6">
        <w:rPr>
          <w:rFonts w:ascii="Times New Roman" w:eastAsia="Calibri" w:hAnsi="Times New Roman" w:cs="Times New Roman"/>
          <w:kern w:val="1"/>
          <w:sz w:val="24"/>
          <w:szCs w:val="24"/>
          <w:lang w:val="en-US" w:eastAsia="ar-SA"/>
        </w:rPr>
        <w:t>: 166-192</w:t>
      </w:r>
    </w:p>
    <w:p w14:paraId="1ECEB7D4" w14:textId="77777777" w:rsidR="005B2559" w:rsidRDefault="005B2559" w:rsidP="00A40654">
      <w:pPr>
        <w:autoSpaceDE w:val="0"/>
        <w:autoSpaceDN w:val="0"/>
        <w:adjustRightInd w:val="0"/>
        <w:spacing w:after="0" w:line="240" w:lineRule="auto"/>
        <w:ind w:left="709" w:hanging="709"/>
        <w:jc w:val="both"/>
        <w:rPr>
          <w:rFonts w:ascii="Times New Roman" w:eastAsia="Calibri" w:hAnsi="Times New Roman" w:cs="Times New Roman"/>
          <w:kern w:val="1"/>
          <w:sz w:val="24"/>
          <w:szCs w:val="24"/>
          <w:lang w:val="en-US" w:eastAsia="ar-SA"/>
        </w:rPr>
      </w:pPr>
    </w:p>
    <w:p w14:paraId="7B6F0399" w14:textId="77777777" w:rsidR="00A40654" w:rsidRPr="00A40654" w:rsidRDefault="00A40654" w:rsidP="00A40654">
      <w:pPr>
        <w:autoSpaceDE w:val="0"/>
        <w:autoSpaceDN w:val="0"/>
        <w:adjustRightInd w:val="0"/>
        <w:spacing w:after="0" w:line="240" w:lineRule="auto"/>
        <w:ind w:left="709" w:hanging="709"/>
        <w:jc w:val="both"/>
        <w:rPr>
          <w:rFonts w:ascii="Times New Roman" w:eastAsia="Calibri" w:hAnsi="Times New Roman" w:cs="Times New Roman"/>
          <w:kern w:val="1"/>
          <w:sz w:val="24"/>
          <w:szCs w:val="24"/>
          <w:lang w:val="en-US" w:eastAsia="ar-SA"/>
        </w:rPr>
      </w:pPr>
      <w:r w:rsidRPr="00A40654">
        <w:rPr>
          <w:rFonts w:ascii="Times New Roman" w:eastAsia="Calibri" w:hAnsi="Times New Roman" w:cs="Times New Roman"/>
          <w:kern w:val="1"/>
          <w:sz w:val="24"/>
          <w:szCs w:val="24"/>
          <w:lang w:val="en-US" w:eastAsia="ar-SA"/>
        </w:rPr>
        <w:t xml:space="preserve">Hodgson, G. (2003) “The hidden persuaders: institutions and individuals in economic theory” </w:t>
      </w:r>
      <w:r w:rsidRPr="00A40654">
        <w:rPr>
          <w:rFonts w:ascii="Times New Roman" w:eastAsia="Calibri" w:hAnsi="Times New Roman" w:cs="Times New Roman"/>
          <w:i/>
          <w:kern w:val="1"/>
          <w:sz w:val="24"/>
          <w:szCs w:val="24"/>
          <w:lang w:val="en-US" w:eastAsia="ar-SA"/>
        </w:rPr>
        <w:t>Cambridge Journal of Economics</w:t>
      </w:r>
      <w:r w:rsidRPr="00A40654">
        <w:rPr>
          <w:rFonts w:ascii="Times New Roman" w:eastAsia="Calibri" w:hAnsi="Times New Roman" w:cs="Times New Roman"/>
          <w:kern w:val="1"/>
          <w:sz w:val="24"/>
          <w:szCs w:val="24"/>
          <w:lang w:val="en-US" w:eastAsia="ar-SA"/>
        </w:rPr>
        <w:t>, 27</w:t>
      </w:r>
      <w:r w:rsidR="005F43C9">
        <w:rPr>
          <w:rFonts w:ascii="Times New Roman" w:eastAsia="Calibri" w:hAnsi="Times New Roman" w:cs="Times New Roman"/>
          <w:kern w:val="1"/>
          <w:sz w:val="24"/>
          <w:szCs w:val="24"/>
          <w:lang w:val="en-US" w:eastAsia="ar-SA"/>
        </w:rPr>
        <w:t>(2)</w:t>
      </w:r>
      <w:r w:rsidRPr="00A40654">
        <w:rPr>
          <w:rFonts w:ascii="Times New Roman" w:eastAsia="Calibri" w:hAnsi="Times New Roman" w:cs="Times New Roman"/>
          <w:kern w:val="1"/>
          <w:sz w:val="24"/>
          <w:szCs w:val="24"/>
          <w:lang w:val="en-US" w:eastAsia="ar-SA"/>
        </w:rPr>
        <w:t>: 159-175</w:t>
      </w:r>
    </w:p>
    <w:p w14:paraId="6CE9FEA3" w14:textId="77777777" w:rsidR="005B2559" w:rsidRDefault="005B2559" w:rsidP="004F11F6">
      <w:pPr>
        <w:spacing w:after="0" w:line="240" w:lineRule="auto"/>
        <w:ind w:left="709" w:hanging="709"/>
        <w:jc w:val="both"/>
        <w:rPr>
          <w:rFonts w:ascii="Times New Roman" w:hAnsi="Times New Roman" w:cs="Times New Roman"/>
          <w:sz w:val="24"/>
          <w:szCs w:val="24"/>
          <w:lang w:val="en-US"/>
        </w:rPr>
      </w:pPr>
    </w:p>
    <w:p w14:paraId="67DAAF5E" w14:textId="77777777" w:rsidR="001404D3" w:rsidRPr="000176A1" w:rsidRDefault="001404D3" w:rsidP="004F11F6">
      <w:pPr>
        <w:spacing w:after="0" w:line="240" w:lineRule="auto"/>
        <w:ind w:left="709" w:hanging="709"/>
        <w:jc w:val="both"/>
        <w:rPr>
          <w:rFonts w:ascii="Times New Roman" w:hAnsi="Times New Roman" w:cs="Times New Roman"/>
          <w:sz w:val="24"/>
          <w:szCs w:val="24"/>
          <w:lang w:val="en-US"/>
        </w:rPr>
      </w:pPr>
      <w:r w:rsidRPr="000176A1">
        <w:rPr>
          <w:rFonts w:ascii="Times New Roman" w:hAnsi="Times New Roman" w:cs="Times New Roman"/>
          <w:sz w:val="24"/>
          <w:szCs w:val="24"/>
          <w:lang w:val="en-US"/>
        </w:rPr>
        <w:t>Hodgson, G. (2004</w:t>
      </w:r>
      <w:r w:rsidR="00371D17" w:rsidRPr="000176A1">
        <w:rPr>
          <w:rFonts w:ascii="Times New Roman" w:hAnsi="Times New Roman" w:cs="Times New Roman"/>
          <w:sz w:val="24"/>
          <w:szCs w:val="24"/>
          <w:lang w:val="en-US"/>
        </w:rPr>
        <w:t>a</w:t>
      </w:r>
      <w:r w:rsidRPr="000176A1">
        <w:rPr>
          <w:rFonts w:ascii="Times New Roman" w:hAnsi="Times New Roman" w:cs="Times New Roman"/>
          <w:sz w:val="24"/>
          <w:szCs w:val="24"/>
          <w:lang w:val="en-US"/>
        </w:rPr>
        <w:t xml:space="preserve">) </w:t>
      </w:r>
      <w:r w:rsidRPr="005F43C9">
        <w:rPr>
          <w:rFonts w:ascii="Times New Roman" w:hAnsi="Times New Roman" w:cs="Times New Roman"/>
          <w:i/>
          <w:sz w:val="24"/>
          <w:szCs w:val="24"/>
          <w:lang w:val="en-US"/>
        </w:rPr>
        <w:t>The Evolution of Institutional Economics: Agency, Structure and Darwinism in American Institutionalism</w:t>
      </w:r>
      <w:r w:rsidR="005F43C9">
        <w:rPr>
          <w:rFonts w:ascii="Times New Roman" w:hAnsi="Times New Roman" w:cs="Times New Roman"/>
          <w:sz w:val="24"/>
          <w:szCs w:val="24"/>
          <w:lang w:val="en-US"/>
        </w:rPr>
        <w:t xml:space="preserve">. </w:t>
      </w:r>
      <w:proofErr w:type="spellStart"/>
      <w:r w:rsidR="005F43C9">
        <w:rPr>
          <w:rFonts w:ascii="Times New Roman" w:hAnsi="Times New Roman" w:cs="Times New Roman"/>
          <w:sz w:val="24"/>
          <w:szCs w:val="24"/>
          <w:lang w:val="en-US"/>
        </w:rPr>
        <w:t>Londres</w:t>
      </w:r>
      <w:proofErr w:type="spellEnd"/>
      <w:r w:rsidRPr="000176A1">
        <w:rPr>
          <w:rFonts w:ascii="Times New Roman" w:hAnsi="Times New Roman" w:cs="Times New Roman"/>
          <w:sz w:val="24"/>
          <w:szCs w:val="24"/>
          <w:lang w:val="en-US"/>
        </w:rPr>
        <w:t>: Routledge</w:t>
      </w:r>
    </w:p>
    <w:p w14:paraId="4B86A89A" w14:textId="77777777" w:rsidR="005B2559" w:rsidRPr="000176A1" w:rsidRDefault="005B2559" w:rsidP="00C11DEC">
      <w:pPr>
        <w:spacing w:after="0" w:line="240" w:lineRule="auto"/>
        <w:ind w:left="709" w:hanging="709"/>
        <w:jc w:val="both"/>
        <w:rPr>
          <w:rFonts w:ascii="Times New Roman" w:hAnsi="Times New Roman" w:cs="Times New Roman"/>
          <w:sz w:val="24"/>
          <w:szCs w:val="24"/>
          <w:lang w:val="en-US"/>
        </w:rPr>
      </w:pPr>
    </w:p>
    <w:p w14:paraId="07FEF4AA" w14:textId="77777777" w:rsidR="005B2559" w:rsidRDefault="00C11DEC" w:rsidP="004F11F6">
      <w:pPr>
        <w:spacing w:after="0" w:line="240" w:lineRule="auto"/>
        <w:ind w:left="709" w:hanging="709"/>
        <w:jc w:val="both"/>
        <w:rPr>
          <w:rFonts w:ascii="Times New Roman" w:hAnsi="Times New Roman" w:cs="Times New Roman"/>
          <w:sz w:val="24"/>
          <w:szCs w:val="24"/>
          <w:lang w:val="en-US"/>
        </w:rPr>
      </w:pPr>
      <w:r w:rsidRPr="000176A1">
        <w:rPr>
          <w:rFonts w:ascii="Times New Roman" w:hAnsi="Times New Roman" w:cs="Times New Roman"/>
          <w:sz w:val="24"/>
          <w:szCs w:val="24"/>
          <w:lang w:val="en-US"/>
        </w:rPr>
        <w:t>Hodgson, G. (2004b</w:t>
      </w:r>
      <w:r w:rsidR="005F43C9">
        <w:rPr>
          <w:rFonts w:ascii="Times New Roman" w:hAnsi="Times New Roman" w:cs="Times New Roman"/>
          <w:sz w:val="24"/>
          <w:szCs w:val="24"/>
          <w:lang w:val="en-US"/>
        </w:rPr>
        <w:t>)</w:t>
      </w:r>
      <w:r w:rsidRPr="000176A1">
        <w:rPr>
          <w:rFonts w:ascii="Times New Roman" w:hAnsi="Times New Roman" w:cs="Times New Roman"/>
          <w:sz w:val="24"/>
          <w:szCs w:val="24"/>
          <w:lang w:val="en-US"/>
        </w:rPr>
        <w:t xml:space="preserve"> </w:t>
      </w:r>
      <w:r w:rsidR="005F43C9" w:rsidRPr="005F43C9">
        <w:rPr>
          <w:rFonts w:ascii="Times New Roman" w:hAnsi="Times New Roman" w:cs="Times New Roman"/>
          <w:sz w:val="24"/>
          <w:szCs w:val="24"/>
          <w:lang w:val="en-US"/>
        </w:rPr>
        <w:t>“</w:t>
      </w:r>
      <w:r w:rsidRPr="005F43C9">
        <w:rPr>
          <w:rFonts w:ascii="Times New Roman" w:hAnsi="Times New Roman" w:cs="Times New Roman"/>
          <w:sz w:val="24"/>
          <w:szCs w:val="24"/>
          <w:lang w:val="en-US"/>
        </w:rPr>
        <w:t>Reclaiming ha</w:t>
      </w:r>
      <w:r w:rsidR="005F43C9" w:rsidRPr="005F43C9">
        <w:rPr>
          <w:rFonts w:ascii="Times New Roman" w:hAnsi="Times New Roman" w:cs="Times New Roman"/>
          <w:sz w:val="24"/>
          <w:szCs w:val="24"/>
          <w:lang w:val="en-US"/>
        </w:rPr>
        <w:t>bit for institutional economics”</w:t>
      </w:r>
      <w:r w:rsidRPr="000176A1">
        <w:rPr>
          <w:rFonts w:ascii="Times New Roman" w:hAnsi="Times New Roman" w:cs="Times New Roman"/>
          <w:sz w:val="24"/>
          <w:szCs w:val="24"/>
          <w:lang w:val="en-US"/>
        </w:rPr>
        <w:t xml:space="preserve"> </w:t>
      </w:r>
      <w:r w:rsidRPr="005F43C9">
        <w:rPr>
          <w:rFonts w:ascii="Times New Roman" w:hAnsi="Times New Roman" w:cs="Times New Roman"/>
          <w:i/>
          <w:sz w:val="24"/>
          <w:szCs w:val="24"/>
          <w:lang w:val="en-US"/>
        </w:rPr>
        <w:t>Journal of Economic Psychology</w:t>
      </w:r>
      <w:r w:rsidR="005F43C9" w:rsidRPr="005F43C9">
        <w:rPr>
          <w:rFonts w:ascii="Times New Roman" w:hAnsi="Times New Roman" w:cs="Times New Roman"/>
          <w:sz w:val="24"/>
          <w:szCs w:val="24"/>
          <w:lang w:val="en-US"/>
        </w:rPr>
        <w:t>,</w:t>
      </w:r>
      <w:r w:rsidRPr="000176A1">
        <w:rPr>
          <w:rFonts w:ascii="Times New Roman" w:hAnsi="Times New Roman" w:cs="Times New Roman"/>
          <w:sz w:val="24"/>
          <w:szCs w:val="24"/>
          <w:lang w:val="en-US"/>
        </w:rPr>
        <w:t xml:space="preserve"> 25</w:t>
      </w:r>
      <w:r w:rsidR="005F43C9">
        <w:rPr>
          <w:rFonts w:ascii="Times New Roman" w:hAnsi="Times New Roman" w:cs="Times New Roman"/>
          <w:sz w:val="24"/>
          <w:szCs w:val="24"/>
          <w:lang w:val="en-US"/>
        </w:rPr>
        <w:t>(5): 651-660</w:t>
      </w:r>
    </w:p>
    <w:p w14:paraId="5AFCD3A1" w14:textId="77777777" w:rsidR="005F43C9" w:rsidRDefault="005F43C9" w:rsidP="004F11F6">
      <w:pPr>
        <w:spacing w:after="0" w:line="240" w:lineRule="auto"/>
        <w:ind w:left="709" w:hanging="709"/>
        <w:jc w:val="both"/>
        <w:rPr>
          <w:rFonts w:ascii="Times New Roman" w:hAnsi="Times New Roman" w:cs="Times New Roman"/>
          <w:sz w:val="24"/>
          <w:szCs w:val="24"/>
          <w:lang w:val="en-US"/>
        </w:rPr>
      </w:pPr>
    </w:p>
    <w:p w14:paraId="304FB855" w14:textId="77777777" w:rsidR="000F1963" w:rsidRPr="000176A1" w:rsidRDefault="005F43C9" w:rsidP="004F11F6">
      <w:pPr>
        <w:spacing w:after="0" w:line="24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James, W. (1890)</w:t>
      </w:r>
      <w:r w:rsidR="000F1963" w:rsidRPr="000176A1">
        <w:rPr>
          <w:rFonts w:ascii="Times New Roman" w:hAnsi="Times New Roman" w:cs="Times New Roman"/>
          <w:sz w:val="24"/>
          <w:szCs w:val="24"/>
          <w:lang w:val="en-US"/>
        </w:rPr>
        <w:t xml:space="preserve"> </w:t>
      </w:r>
      <w:r>
        <w:rPr>
          <w:rFonts w:ascii="Times New Roman" w:hAnsi="Times New Roman" w:cs="Times New Roman"/>
          <w:i/>
          <w:sz w:val="24"/>
          <w:szCs w:val="24"/>
          <w:lang w:val="en-US"/>
        </w:rPr>
        <w:t>The principles of psychology: V</w:t>
      </w:r>
      <w:r w:rsidR="000F1963" w:rsidRPr="000176A1">
        <w:rPr>
          <w:rFonts w:ascii="Times New Roman" w:hAnsi="Times New Roman" w:cs="Times New Roman"/>
          <w:i/>
          <w:sz w:val="24"/>
          <w:szCs w:val="24"/>
          <w:lang w:val="en-US"/>
        </w:rPr>
        <w:t>olume 1</w:t>
      </w:r>
      <w:r w:rsidR="000F1963" w:rsidRPr="000176A1">
        <w:rPr>
          <w:rFonts w:ascii="Times New Roman" w:hAnsi="Times New Roman" w:cs="Times New Roman"/>
          <w:sz w:val="24"/>
          <w:szCs w:val="24"/>
          <w:lang w:val="en-US"/>
        </w:rPr>
        <w:t>. N</w:t>
      </w:r>
      <w:r>
        <w:rPr>
          <w:rFonts w:ascii="Times New Roman" w:hAnsi="Times New Roman" w:cs="Times New Roman"/>
          <w:sz w:val="24"/>
          <w:szCs w:val="24"/>
          <w:lang w:val="en-US"/>
        </w:rPr>
        <w:t xml:space="preserve">ova York: </w:t>
      </w:r>
      <w:proofErr w:type="spellStart"/>
      <w:r>
        <w:rPr>
          <w:rFonts w:ascii="Times New Roman" w:hAnsi="Times New Roman" w:cs="Times New Roman"/>
          <w:sz w:val="24"/>
          <w:szCs w:val="24"/>
          <w:lang w:val="en-US"/>
        </w:rPr>
        <w:t>Cosimo</w:t>
      </w:r>
      <w:proofErr w:type="spellEnd"/>
    </w:p>
    <w:p w14:paraId="7D5F5D7B" w14:textId="77777777" w:rsidR="005B2559" w:rsidRPr="000176A1" w:rsidRDefault="005B2559" w:rsidP="004F11F6">
      <w:pPr>
        <w:spacing w:after="0" w:line="240" w:lineRule="auto"/>
        <w:ind w:left="709" w:hanging="709"/>
        <w:jc w:val="both"/>
        <w:rPr>
          <w:rFonts w:ascii="Times New Roman" w:hAnsi="Times New Roman" w:cs="Times New Roman"/>
          <w:sz w:val="24"/>
          <w:szCs w:val="24"/>
          <w:lang w:val="en-US"/>
        </w:rPr>
      </w:pPr>
    </w:p>
    <w:p w14:paraId="4E923843" w14:textId="77777777" w:rsidR="000F1963" w:rsidRPr="003130DB" w:rsidRDefault="003130DB" w:rsidP="004F11F6">
      <w:pPr>
        <w:spacing w:after="0" w:line="240" w:lineRule="auto"/>
        <w:ind w:left="709" w:hanging="709"/>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Kahneman</w:t>
      </w:r>
      <w:proofErr w:type="spellEnd"/>
      <w:r>
        <w:rPr>
          <w:rFonts w:ascii="Times New Roman" w:hAnsi="Times New Roman" w:cs="Times New Roman"/>
          <w:sz w:val="24"/>
          <w:szCs w:val="24"/>
          <w:lang w:val="en-US"/>
        </w:rPr>
        <w:t>, D. (2011)</w:t>
      </w:r>
      <w:r w:rsidR="000F1963" w:rsidRPr="000176A1">
        <w:rPr>
          <w:rFonts w:ascii="Times New Roman" w:hAnsi="Times New Roman" w:cs="Times New Roman"/>
          <w:sz w:val="24"/>
          <w:szCs w:val="24"/>
          <w:lang w:val="en-US"/>
        </w:rPr>
        <w:t xml:space="preserve"> </w:t>
      </w:r>
      <w:r w:rsidR="000F1963" w:rsidRPr="000176A1">
        <w:rPr>
          <w:rFonts w:ascii="Times New Roman" w:hAnsi="Times New Roman" w:cs="Times New Roman"/>
          <w:bCs/>
          <w:i/>
          <w:sz w:val="24"/>
          <w:szCs w:val="24"/>
          <w:lang w:val="en-US"/>
        </w:rPr>
        <w:t>Thinking, Fast and Slow</w:t>
      </w:r>
      <w:r w:rsidR="000F1963" w:rsidRPr="000176A1">
        <w:rPr>
          <w:rFonts w:ascii="Times New Roman" w:hAnsi="Times New Roman" w:cs="Times New Roman"/>
          <w:i/>
          <w:sz w:val="24"/>
          <w:szCs w:val="24"/>
          <w:lang w:val="en-US"/>
        </w:rPr>
        <w:t xml:space="preserve">. </w:t>
      </w:r>
      <w:r w:rsidRPr="003130DB">
        <w:rPr>
          <w:rFonts w:ascii="Times New Roman" w:hAnsi="Times New Roman" w:cs="Times New Roman"/>
          <w:sz w:val="24"/>
          <w:szCs w:val="24"/>
          <w:lang w:val="en-US"/>
        </w:rPr>
        <w:t xml:space="preserve">Nova York: </w:t>
      </w:r>
      <w:r w:rsidR="000F1963" w:rsidRPr="003130DB">
        <w:rPr>
          <w:rFonts w:ascii="Times New Roman" w:hAnsi="Times New Roman" w:cs="Times New Roman"/>
          <w:iCs/>
          <w:sz w:val="24"/>
          <w:szCs w:val="24"/>
          <w:lang w:val="en-US"/>
        </w:rPr>
        <w:t>Macmillan</w:t>
      </w:r>
    </w:p>
    <w:p w14:paraId="5A85307D" w14:textId="77777777" w:rsidR="000176A1" w:rsidRPr="000176A1" w:rsidRDefault="000176A1" w:rsidP="000176A1">
      <w:pPr>
        <w:spacing w:after="0" w:line="240" w:lineRule="auto"/>
        <w:ind w:left="709" w:hanging="709"/>
        <w:jc w:val="both"/>
        <w:rPr>
          <w:rFonts w:ascii="Times New Roman" w:hAnsi="Times New Roman" w:cs="Times New Roman"/>
          <w:sz w:val="24"/>
          <w:szCs w:val="24"/>
          <w:lang w:val="en-US"/>
        </w:rPr>
      </w:pPr>
    </w:p>
    <w:p w14:paraId="42A2168F" w14:textId="77777777" w:rsidR="000176A1" w:rsidRPr="000176A1" w:rsidRDefault="003130DB" w:rsidP="000176A1">
      <w:pPr>
        <w:spacing w:after="0" w:line="240" w:lineRule="auto"/>
        <w:ind w:left="709" w:hanging="709"/>
        <w:jc w:val="both"/>
        <w:rPr>
          <w:rFonts w:ascii="Times New Roman" w:hAnsi="Times New Roman" w:cs="Times New Roman"/>
          <w:i/>
          <w:sz w:val="24"/>
          <w:szCs w:val="24"/>
          <w:lang w:val="en-US"/>
        </w:rPr>
      </w:pPr>
      <w:proofErr w:type="spellStart"/>
      <w:r>
        <w:rPr>
          <w:rFonts w:ascii="Times New Roman" w:hAnsi="Times New Roman" w:cs="Times New Roman"/>
          <w:sz w:val="24"/>
          <w:szCs w:val="24"/>
          <w:lang w:val="en-US"/>
        </w:rPr>
        <w:t>Kahneman</w:t>
      </w:r>
      <w:proofErr w:type="spellEnd"/>
      <w:r>
        <w:rPr>
          <w:rFonts w:ascii="Times New Roman" w:hAnsi="Times New Roman" w:cs="Times New Roman"/>
          <w:sz w:val="24"/>
          <w:szCs w:val="24"/>
          <w:lang w:val="en-US"/>
        </w:rPr>
        <w:t xml:space="preserve">, D.; </w:t>
      </w:r>
      <w:proofErr w:type="spellStart"/>
      <w:r>
        <w:rPr>
          <w:rFonts w:ascii="Times New Roman" w:hAnsi="Times New Roman" w:cs="Times New Roman"/>
          <w:sz w:val="24"/>
          <w:szCs w:val="24"/>
          <w:lang w:val="en-US"/>
        </w:rPr>
        <w:t>Tversky</w:t>
      </w:r>
      <w:proofErr w:type="spellEnd"/>
      <w:r>
        <w:rPr>
          <w:rFonts w:ascii="Times New Roman" w:hAnsi="Times New Roman" w:cs="Times New Roman"/>
          <w:sz w:val="24"/>
          <w:szCs w:val="24"/>
          <w:lang w:val="en-US"/>
        </w:rPr>
        <w:t>, A (1974)</w:t>
      </w:r>
      <w:r w:rsidR="000176A1" w:rsidRPr="000176A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0176A1" w:rsidRPr="003130DB">
        <w:rPr>
          <w:rFonts w:ascii="Times New Roman" w:hAnsi="Times New Roman" w:cs="Times New Roman"/>
          <w:bCs/>
          <w:sz w:val="24"/>
          <w:szCs w:val="24"/>
          <w:lang w:val="en-US"/>
        </w:rPr>
        <w:t>Judgment under Uncertainty: Heuristics and Biases</w:t>
      </w:r>
      <w:r>
        <w:rPr>
          <w:rFonts w:ascii="Times New Roman" w:hAnsi="Times New Roman" w:cs="Times New Roman"/>
          <w:i/>
          <w:sz w:val="24"/>
          <w:szCs w:val="24"/>
          <w:lang w:val="en-US"/>
        </w:rPr>
        <w:t>”</w:t>
      </w:r>
      <w:r w:rsidR="000176A1" w:rsidRPr="000176A1">
        <w:rPr>
          <w:rFonts w:ascii="Times New Roman" w:hAnsi="Times New Roman" w:cs="Times New Roman"/>
          <w:i/>
          <w:sz w:val="24"/>
          <w:szCs w:val="24"/>
          <w:lang w:val="en-US"/>
        </w:rPr>
        <w:t xml:space="preserve"> </w:t>
      </w:r>
      <w:r w:rsidR="000176A1" w:rsidRPr="000176A1">
        <w:rPr>
          <w:rFonts w:ascii="Times New Roman" w:hAnsi="Times New Roman" w:cs="Times New Roman"/>
          <w:i/>
          <w:iCs/>
          <w:sz w:val="24"/>
          <w:szCs w:val="24"/>
          <w:lang w:val="en-US"/>
        </w:rPr>
        <w:t>Science</w:t>
      </w:r>
      <w:r>
        <w:rPr>
          <w:rFonts w:ascii="Times New Roman" w:hAnsi="Times New Roman" w:cs="Times New Roman"/>
          <w:i/>
          <w:sz w:val="24"/>
          <w:szCs w:val="24"/>
          <w:lang w:val="en-US"/>
        </w:rPr>
        <w:t xml:space="preserve"> –</w:t>
      </w:r>
      <w:r w:rsidR="000176A1" w:rsidRPr="000176A1">
        <w:rPr>
          <w:rFonts w:ascii="Times New Roman" w:hAnsi="Times New Roman" w:cs="Times New Roman"/>
          <w:i/>
          <w:sz w:val="24"/>
          <w:szCs w:val="24"/>
          <w:lang w:val="en-US"/>
        </w:rPr>
        <w:t xml:space="preserve"> New Series</w:t>
      </w:r>
      <w:r w:rsidR="000176A1" w:rsidRPr="003130DB">
        <w:rPr>
          <w:rFonts w:ascii="Times New Roman" w:hAnsi="Times New Roman" w:cs="Times New Roman"/>
          <w:sz w:val="24"/>
          <w:szCs w:val="24"/>
          <w:lang w:val="en-US"/>
        </w:rPr>
        <w:t>, 185</w:t>
      </w:r>
      <w:r w:rsidRPr="003130DB">
        <w:rPr>
          <w:rFonts w:ascii="Times New Roman" w:hAnsi="Times New Roman" w:cs="Times New Roman"/>
          <w:sz w:val="24"/>
          <w:szCs w:val="24"/>
          <w:lang w:val="en-US"/>
        </w:rPr>
        <w:t>(</w:t>
      </w:r>
      <w:r w:rsidR="000176A1" w:rsidRPr="003130DB">
        <w:rPr>
          <w:rFonts w:ascii="Times New Roman" w:hAnsi="Times New Roman" w:cs="Times New Roman"/>
          <w:sz w:val="24"/>
          <w:szCs w:val="24"/>
          <w:lang w:val="en-US"/>
        </w:rPr>
        <w:t>4157</w:t>
      </w:r>
      <w:r w:rsidRPr="003130DB">
        <w:rPr>
          <w:rFonts w:ascii="Times New Roman" w:hAnsi="Times New Roman" w:cs="Times New Roman"/>
          <w:sz w:val="24"/>
          <w:szCs w:val="24"/>
          <w:lang w:val="en-US"/>
        </w:rPr>
        <w:t>): 1124-1131</w:t>
      </w:r>
    </w:p>
    <w:p w14:paraId="5F483C0C" w14:textId="77777777" w:rsidR="000176A1" w:rsidRPr="000176A1" w:rsidRDefault="000176A1" w:rsidP="000176A1">
      <w:pPr>
        <w:spacing w:after="0" w:line="240" w:lineRule="auto"/>
        <w:ind w:left="709" w:hanging="709"/>
        <w:jc w:val="both"/>
        <w:rPr>
          <w:rFonts w:ascii="Times New Roman" w:hAnsi="Times New Roman" w:cs="Times New Roman"/>
          <w:i/>
          <w:sz w:val="24"/>
          <w:szCs w:val="24"/>
          <w:lang w:val="en-US"/>
        </w:rPr>
      </w:pPr>
    </w:p>
    <w:p w14:paraId="713478DD" w14:textId="77777777" w:rsidR="005B2559" w:rsidRDefault="000176A1" w:rsidP="004F11F6">
      <w:pPr>
        <w:spacing w:after="0" w:line="240" w:lineRule="auto"/>
        <w:ind w:left="709" w:hanging="709"/>
        <w:jc w:val="both"/>
        <w:rPr>
          <w:rFonts w:ascii="Times New Roman" w:hAnsi="Times New Roman" w:cs="Times New Roman"/>
          <w:bCs/>
          <w:i/>
          <w:sz w:val="24"/>
          <w:szCs w:val="24"/>
          <w:lang w:val="en-US"/>
        </w:rPr>
      </w:pPr>
      <w:proofErr w:type="spellStart"/>
      <w:r w:rsidRPr="000176A1">
        <w:rPr>
          <w:rFonts w:ascii="Times New Roman" w:hAnsi="Times New Roman" w:cs="Times New Roman"/>
          <w:sz w:val="24"/>
          <w:szCs w:val="24"/>
          <w:lang w:val="en-US"/>
        </w:rPr>
        <w:t>K</w:t>
      </w:r>
      <w:r w:rsidR="003130DB">
        <w:rPr>
          <w:rFonts w:ascii="Times New Roman" w:hAnsi="Times New Roman" w:cs="Times New Roman"/>
          <w:sz w:val="24"/>
          <w:szCs w:val="24"/>
          <w:lang w:val="en-US"/>
        </w:rPr>
        <w:t>ahneman</w:t>
      </w:r>
      <w:proofErr w:type="spellEnd"/>
      <w:r w:rsidR="003130DB">
        <w:rPr>
          <w:rFonts w:ascii="Times New Roman" w:hAnsi="Times New Roman" w:cs="Times New Roman"/>
          <w:sz w:val="24"/>
          <w:szCs w:val="24"/>
          <w:lang w:val="en-US"/>
        </w:rPr>
        <w:t xml:space="preserve">, D.; </w:t>
      </w:r>
      <w:proofErr w:type="spellStart"/>
      <w:r w:rsidR="003130DB">
        <w:rPr>
          <w:rFonts w:ascii="Times New Roman" w:hAnsi="Times New Roman" w:cs="Times New Roman"/>
          <w:sz w:val="24"/>
          <w:szCs w:val="24"/>
          <w:lang w:val="en-US"/>
        </w:rPr>
        <w:t>Tversky</w:t>
      </w:r>
      <w:proofErr w:type="spellEnd"/>
      <w:r w:rsidR="003130DB">
        <w:rPr>
          <w:rFonts w:ascii="Times New Roman" w:hAnsi="Times New Roman" w:cs="Times New Roman"/>
          <w:sz w:val="24"/>
          <w:szCs w:val="24"/>
          <w:lang w:val="en-US"/>
        </w:rPr>
        <w:t>, A. (1979)</w:t>
      </w:r>
      <w:r w:rsidRPr="000176A1">
        <w:rPr>
          <w:rFonts w:ascii="Times New Roman" w:hAnsi="Times New Roman" w:cs="Times New Roman"/>
          <w:sz w:val="24"/>
          <w:szCs w:val="24"/>
          <w:lang w:val="en-US"/>
        </w:rPr>
        <w:t xml:space="preserve"> </w:t>
      </w:r>
      <w:r w:rsidRPr="003130DB">
        <w:rPr>
          <w:rFonts w:ascii="Times New Roman" w:hAnsi="Times New Roman" w:cs="Times New Roman"/>
          <w:bCs/>
          <w:sz w:val="24"/>
          <w:szCs w:val="24"/>
          <w:lang w:val="en-US"/>
        </w:rPr>
        <w:t>“Prospect Theory: an analysis of decision under risk”</w:t>
      </w:r>
      <w:r w:rsidRPr="000176A1">
        <w:rPr>
          <w:rFonts w:ascii="Times New Roman" w:hAnsi="Times New Roman" w:cs="Times New Roman"/>
          <w:bCs/>
          <w:i/>
          <w:sz w:val="24"/>
          <w:szCs w:val="24"/>
          <w:lang w:val="en-US"/>
        </w:rPr>
        <w:t xml:space="preserve"> </w:t>
      </w:r>
      <w:proofErr w:type="spellStart"/>
      <w:r w:rsidRPr="000176A1">
        <w:rPr>
          <w:rFonts w:ascii="Times New Roman" w:hAnsi="Times New Roman" w:cs="Times New Roman"/>
          <w:bCs/>
          <w:i/>
          <w:sz w:val="24"/>
          <w:szCs w:val="24"/>
          <w:lang w:val="en-US"/>
        </w:rPr>
        <w:t>Econometrica</w:t>
      </w:r>
      <w:proofErr w:type="spellEnd"/>
      <w:r w:rsidRPr="003130DB">
        <w:rPr>
          <w:rFonts w:ascii="Times New Roman" w:hAnsi="Times New Roman" w:cs="Times New Roman"/>
          <w:bCs/>
          <w:sz w:val="24"/>
          <w:szCs w:val="24"/>
          <w:lang w:val="en-US"/>
        </w:rPr>
        <w:t>, 47</w:t>
      </w:r>
      <w:r w:rsidR="003130DB" w:rsidRPr="003130DB">
        <w:rPr>
          <w:rFonts w:ascii="Times New Roman" w:hAnsi="Times New Roman" w:cs="Times New Roman"/>
          <w:bCs/>
          <w:sz w:val="24"/>
          <w:szCs w:val="24"/>
          <w:lang w:val="en-US"/>
        </w:rPr>
        <w:t>(</w:t>
      </w:r>
      <w:r w:rsidRPr="003130DB">
        <w:rPr>
          <w:rFonts w:ascii="Times New Roman" w:hAnsi="Times New Roman" w:cs="Times New Roman"/>
          <w:bCs/>
          <w:sz w:val="24"/>
          <w:szCs w:val="24"/>
          <w:lang w:val="en-US"/>
        </w:rPr>
        <w:t>2</w:t>
      </w:r>
      <w:r w:rsidR="003130DB" w:rsidRPr="003130DB">
        <w:rPr>
          <w:rFonts w:ascii="Times New Roman" w:hAnsi="Times New Roman" w:cs="Times New Roman"/>
          <w:bCs/>
          <w:sz w:val="24"/>
          <w:szCs w:val="24"/>
          <w:lang w:val="en-US"/>
        </w:rPr>
        <w:t xml:space="preserve">): </w:t>
      </w:r>
      <w:r w:rsidRPr="003130DB">
        <w:rPr>
          <w:rFonts w:ascii="Times New Roman" w:hAnsi="Times New Roman" w:cs="Times New Roman"/>
          <w:bCs/>
          <w:sz w:val="24"/>
          <w:szCs w:val="24"/>
          <w:lang w:val="en-US"/>
        </w:rPr>
        <w:t>263-291</w:t>
      </w:r>
    </w:p>
    <w:p w14:paraId="050DB4B1" w14:textId="77777777" w:rsidR="003130DB" w:rsidRPr="000176A1" w:rsidRDefault="003130DB" w:rsidP="004F11F6">
      <w:pPr>
        <w:spacing w:after="0" w:line="240" w:lineRule="auto"/>
        <w:ind w:left="709" w:hanging="709"/>
        <w:jc w:val="both"/>
        <w:rPr>
          <w:rFonts w:ascii="Times New Roman" w:hAnsi="Times New Roman" w:cs="Times New Roman"/>
          <w:sz w:val="24"/>
          <w:szCs w:val="24"/>
          <w:lang w:val="en-US"/>
        </w:rPr>
      </w:pPr>
    </w:p>
    <w:p w14:paraId="79D9AE42" w14:textId="77777777" w:rsidR="009B528B" w:rsidRPr="003130DB" w:rsidRDefault="009B528B" w:rsidP="004F11F6">
      <w:pPr>
        <w:spacing w:after="0" w:line="240" w:lineRule="auto"/>
        <w:ind w:left="709" w:hanging="709"/>
        <w:jc w:val="both"/>
        <w:rPr>
          <w:rFonts w:ascii="Times New Roman" w:hAnsi="Times New Roman" w:cs="Times New Roman"/>
          <w:sz w:val="24"/>
          <w:szCs w:val="24"/>
          <w:lang w:val="en-US"/>
        </w:rPr>
      </w:pPr>
      <w:proofErr w:type="spellStart"/>
      <w:r w:rsidRPr="000176A1">
        <w:rPr>
          <w:rFonts w:ascii="Times New Roman" w:hAnsi="Times New Roman" w:cs="Times New Roman"/>
          <w:sz w:val="24"/>
          <w:szCs w:val="24"/>
          <w:lang w:val="en-US"/>
        </w:rPr>
        <w:t>K</w:t>
      </w:r>
      <w:r w:rsidR="003130DB">
        <w:rPr>
          <w:rFonts w:ascii="Times New Roman" w:hAnsi="Times New Roman" w:cs="Times New Roman"/>
          <w:sz w:val="24"/>
          <w:szCs w:val="24"/>
          <w:lang w:val="en-US"/>
        </w:rPr>
        <w:t>ahneman</w:t>
      </w:r>
      <w:proofErr w:type="spellEnd"/>
      <w:r w:rsidR="003130DB">
        <w:rPr>
          <w:rFonts w:ascii="Times New Roman" w:hAnsi="Times New Roman" w:cs="Times New Roman"/>
          <w:sz w:val="24"/>
          <w:szCs w:val="24"/>
          <w:lang w:val="en-US"/>
        </w:rPr>
        <w:t xml:space="preserve">, D.; </w:t>
      </w:r>
      <w:proofErr w:type="spellStart"/>
      <w:r w:rsidR="003130DB">
        <w:rPr>
          <w:rFonts w:ascii="Times New Roman" w:hAnsi="Times New Roman" w:cs="Times New Roman"/>
          <w:sz w:val="24"/>
          <w:szCs w:val="24"/>
          <w:lang w:val="en-US"/>
        </w:rPr>
        <w:t>Tversky</w:t>
      </w:r>
      <w:proofErr w:type="spellEnd"/>
      <w:r w:rsidR="003130DB">
        <w:rPr>
          <w:rFonts w:ascii="Times New Roman" w:hAnsi="Times New Roman" w:cs="Times New Roman"/>
          <w:sz w:val="24"/>
          <w:szCs w:val="24"/>
          <w:lang w:val="en-US"/>
        </w:rPr>
        <w:t>, A. (1983)</w:t>
      </w:r>
      <w:r w:rsidRPr="000176A1">
        <w:rPr>
          <w:rFonts w:ascii="Times New Roman" w:hAnsi="Times New Roman" w:cs="Times New Roman"/>
          <w:sz w:val="24"/>
          <w:szCs w:val="24"/>
          <w:lang w:val="en-US"/>
        </w:rPr>
        <w:t xml:space="preserve"> </w:t>
      </w:r>
      <w:r w:rsidR="003130DB" w:rsidRPr="003130DB">
        <w:rPr>
          <w:rFonts w:ascii="Times New Roman" w:hAnsi="Times New Roman" w:cs="Times New Roman"/>
          <w:i/>
          <w:sz w:val="24"/>
          <w:szCs w:val="24"/>
          <w:lang w:val="en-US"/>
        </w:rPr>
        <w:t>“</w:t>
      </w:r>
      <w:r w:rsidRPr="003130DB">
        <w:rPr>
          <w:rFonts w:ascii="Times New Roman" w:hAnsi="Times New Roman" w:cs="Times New Roman"/>
          <w:bCs/>
          <w:i/>
          <w:sz w:val="24"/>
          <w:szCs w:val="24"/>
          <w:lang w:val="en-US"/>
        </w:rPr>
        <w:t>Extensional Versus Intuitive Reasoning: The Conjunction Fallacy in Probability Judgment</w:t>
      </w:r>
      <w:r w:rsidR="003130DB" w:rsidRPr="003130DB">
        <w:rPr>
          <w:rFonts w:ascii="Times New Roman" w:hAnsi="Times New Roman" w:cs="Times New Roman"/>
          <w:i/>
          <w:sz w:val="24"/>
          <w:szCs w:val="24"/>
          <w:lang w:val="en-US"/>
        </w:rPr>
        <w:t>”</w:t>
      </w:r>
      <w:r w:rsidRPr="000176A1">
        <w:rPr>
          <w:rFonts w:ascii="Times New Roman" w:hAnsi="Times New Roman" w:cs="Times New Roman"/>
          <w:i/>
          <w:sz w:val="24"/>
          <w:szCs w:val="24"/>
          <w:lang w:val="en-US"/>
        </w:rPr>
        <w:t xml:space="preserve"> </w:t>
      </w:r>
      <w:r w:rsidRPr="000176A1">
        <w:rPr>
          <w:rFonts w:ascii="Times New Roman" w:hAnsi="Times New Roman" w:cs="Times New Roman"/>
          <w:i/>
          <w:iCs/>
          <w:sz w:val="24"/>
          <w:szCs w:val="24"/>
          <w:lang w:val="en-US"/>
        </w:rPr>
        <w:t>Psychological Review</w:t>
      </w:r>
      <w:r w:rsidRPr="003130DB">
        <w:rPr>
          <w:rFonts w:ascii="Times New Roman" w:hAnsi="Times New Roman" w:cs="Times New Roman"/>
          <w:sz w:val="24"/>
          <w:szCs w:val="24"/>
          <w:lang w:val="en-US"/>
        </w:rPr>
        <w:t>, 90</w:t>
      </w:r>
      <w:r w:rsidR="003130DB">
        <w:rPr>
          <w:rFonts w:ascii="Times New Roman" w:hAnsi="Times New Roman" w:cs="Times New Roman"/>
          <w:sz w:val="24"/>
          <w:szCs w:val="24"/>
          <w:lang w:val="en-US"/>
        </w:rPr>
        <w:t>(4): 293-315</w:t>
      </w:r>
    </w:p>
    <w:p w14:paraId="2EFF1084" w14:textId="77777777" w:rsidR="005B2559" w:rsidRPr="000176A1" w:rsidRDefault="005B2559" w:rsidP="004F11F6">
      <w:pPr>
        <w:spacing w:after="0" w:line="240" w:lineRule="auto"/>
        <w:ind w:left="709" w:hanging="709"/>
        <w:jc w:val="both"/>
        <w:rPr>
          <w:rFonts w:ascii="Times New Roman" w:hAnsi="Times New Roman" w:cs="Times New Roman"/>
          <w:sz w:val="24"/>
          <w:szCs w:val="24"/>
          <w:lang w:val="en-US"/>
        </w:rPr>
      </w:pPr>
    </w:p>
    <w:p w14:paraId="0A295938" w14:textId="77777777" w:rsidR="009B528B" w:rsidRPr="003130DB" w:rsidRDefault="009B528B" w:rsidP="004F11F6">
      <w:pPr>
        <w:spacing w:after="0" w:line="240" w:lineRule="auto"/>
        <w:ind w:left="709" w:hanging="709"/>
        <w:jc w:val="both"/>
        <w:rPr>
          <w:rFonts w:ascii="Times New Roman" w:hAnsi="Times New Roman" w:cs="Times New Roman"/>
          <w:sz w:val="24"/>
          <w:szCs w:val="24"/>
          <w:lang w:val="en-US"/>
        </w:rPr>
      </w:pPr>
      <w:proofErr w:type="spellStart"/>
      <w:r w:rsidRPr="000176A1">
        <w:rPr>
          <w:rFonts w:ascii="Times New Roman" w:hAnsi="Times New Roman" w:cs="Times New Roman"/>
          <w:sz w:val="24"/>
          <w:szCs w:val="24"/>
          <w:lang w:val="en-US"/>
        </w:rPr>
        <w:t>K</w:t>
      </w:r>
      <w:r w:rsidR="003130DB">
        <w:rPr>
          <w:rFonts w:ascii="Times New Roman" w:hAnsi="Times New Roman" w:cs="Times New Roman"/>
          <w:sz w:val="24"/>
          <w:szCs w:val="24"/>
          <w:lang w:val="en-US"/>
        </w:rPr>
        <w:t>ahneman</w:t>
      </w:r>
      <w:proofErr w:type="spellEnd"/>
      <w:r w:rsidR="003130DB">
        <w:rPr>
          <w:rFonts w:ascii="Times New Roman" w:hAnsi="Times New Roman" w:cs="Times New Roman"/>
          <w:sz w:val="24"/>
          <w:szCs w:val="24"/>
          <w:lang w:val="en-US"/>
        </w:rPr>
        <w:t xml:space="preserve">, D.; </w:t>
      </w:r>
      <w:proofErr w:type="spellStart"/>
      <w:r w:rsidR="003130DB">
        <w:rPr>
          <w:rFonts w:ascii="Times New Roman" w:hAnsi="Times New Roman" w:cs="Times New Roman"/>
          <w:sz w:val="24"/>
          <w:szCs w:val="24"/>
          <w:lang w:val="en-US"/>
        </w:rPr>
        <w:t>Tversky</w:t>
      </w:r>
      <w:proofErr w:type="spellEnd"/>
      <w:r w:rsidR="003130DB">
        <w:rPr>
          <w:rFonts w:ascii="Times New Roman" w:hAnsi="Times New Roman" w:cs="Times New Roman"/>
          <w:sz w:val="24"/>
          <w:szCs w:val="24"/>
          <w:lang w:val="en-US"/>
        </w:rPr>
        <w:t>, A. (1996)</w:t>
      </w:r>
      <w:r w:rsidRPr="000176A1">
        <w:rPr>
          <w:rFonts w:ascii="Times New Roman" w:hAnsi="Times New Roman" w:cs="Times New Roman"/>
          <w:sz w:val="24"/>
          <w:szCs w:val="24"/>
          <w:lang w:val="en-US"/>
        </w:rPr>
        <w:t xml:space="preserve"> </w:t>
      </w:r>
      <w:r w:rsidR="003130DB" w:rsidRPr="003130DB">
        <w:rPr>
          <w:rFonts w:ascii="Times New Roman" w:hAnsi="Times New Roman" w:cs="Times New Roman"/>
          <w:sz w:val="24"/>
          <w:szCs w:val="24"/>
          <w:lang w:val="en-US"/>
        </w:rPr>
        <w:t>“</w:t>
      </w:r>
      <w:r w:rsidRPr="003130DB">
        <w:rPr>
          <w:rFonts w:ascii="Times New Roman" w:hAnsi="Times New Roman" w:cs="Times New Roman"/>
          <w:bCs/>
          <w:sz w:val="24"/>
          <w:szCs w:val="24"/>
          <w:lang w:val="en-US"/>
        </w:rPr>
        <w:t>On the Reality of Cognitive Illusion</w:t>
      </w:r>
      <w:r w:rsidR="003130DB" w:rsidRPr="003130DB">
        <w:rPr>
          <w:rFonts w:ascii="Times New Roman" w:hAnsi="Times New Roman" w:cs="Times New Roman"/>
          <w:sz w:val="24"/>
          <w:szCs w:val="24"/>
          <w:lang w:val="en-US"/>
        </w:rPr>
        <w:t>”</w:t>
      </w:r>
      <w:r w:rsidRPr="000176A1">
        <w:rPr>
          <w:rFonts w:ascii="Times New Roman" w:hAnsi="Times New Roman" w:cs="Times New Roman"/>
          <w:i/>
          <w:sz w:val="24"/>
          <w:szCs w:val="24"/>
          <w:lang w:val="en-US"/>
        </w:rPr>
        <w:t xml:space="preserve"> </w:t>
      </w:r>
      <w:r w:rsidRPr="000176A1">
        <w:rPr>
          <w:rFonts w:ascii="Times New Roman" w:hAnsi="Times New Roman" w:cs="Times New Roman"/>
          <w:i/>
          <w:iCs/>
          <w:sz w:val="24"/>
          <w:szCs w:val="24"/>
          <w:lang w:val="en-US"/>
        </w:rPr>
        <w:t>Psychological Review</w:t>
      </w:r>
      <w:r w:rsidRPr="000176A1">
        <w:rPr>
          <w:rFonts w:ascii="Times New Roman" w:hAnsi="Times New Roman" w:cs="Times New Roman"/>
          <w:i/>
          <w:sz w:val="24"/>
          <w:szCs w:val="24"/>
          <w:lang w:val="en-US"/>
        </w:rPr>
        <w:t>,</w:t>
      </w:r>
      <w:r w:rsidRPr="004F11F6">
        <w:rPr>
          <w:rFonts w:ascii="Times New Roman" w:hAnsi="Times New Roman" w:cs="Times New Roman"/>
          <w:i/>
          <w:sz w:val="24"/>
          <w:szCs w:val="24"/>
          <w:lang w:val="en-US"/>
        </w:rPr>
        <w:t xml:space="preserve"> </w:t>
      </w:r>
      <w:r w:rsidRPr="003130DB">
        <w:rPr>
          <w:rFonts w:ascii="Times New Roman" w:hAnsi="Times New Roman" w:cs="Times New Roman"/>
          <w:sz w:val="24"/>
          <w:szCs w:val="24"/>
          <w:lang w:val="en-US"/>
        </w:rPr>
        <w:t>103</w:t>
      </w:r>
      <w:r w:rsidR="003130DB">
        <w:rPr>
          <w:rFonts w:ascii="Times New Roman" w:hAnsi="Times New Roman" w:cs="Times New Roman"/>
          <w:sz w:val="24"/>
          <w:szCs w:val="24"/>
          <w:lang w:val="en-US"/>
        </w:rPr>
        <w:t>(3): 582-591</w:t>
      </w:r>
    </w:p>
    <w:p w14:paraId="6F5074D6" w14:textId="77777777" w:rsidR="005B2559" w:rsidRDefault="005B2559" w:rsidP="004F11F6">
      <w:pPr>
        <w:spacing w:after="0" w:line="240" w:lineRule="auto"/>
        <w:ind w:left="709" w:hanging="709"/>
        <w:jc w:val="both"/>
        <w:rPr>
          <w:rFonts w:ascii="Times New Roman" w:hAnsi="Times New Roman" w:cs="Times New Roman"/>
          <w:sz w:val="24"/>
          <w:szCs w:val="24"/>
          <w:lang w:val="en-US"/>
        </w:rPr>
      </w:pPr>
    </w:p>
    <w:p w14:paraId="7C9F181F" w14:textId="77777777" w:rsidR="00B67B59" w:rsidRPr="004F11F6" w:rsidRDefault="003130DB" w:rsidP="004F11F6">
      <w:pPr>
        <w:spacing w:after="0" w:line="240" w:lineRule="auto"/>
        <w:ind w:left="709" w:hanging="709"/>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Latsis</w:t>
      </w:r>
      <w:proofErr w:type="spellEnd"/>
      <w:r>
        <w:rPr>
          <w:rFonts w:ascii="Times New Roman" w:hAnsi="Times New Roman" w:cs="Times New Roman"/>
          <w:sz w:val="24"/>
          <w:szCs w:val="24"/>
          <w:lang w:val="en-US"/>
        </w:rPr>
        <w:t>, J. (2009)</w:t>
      </w:r>
      <w:r w:rsidR="00B67B59" w:rsidRPr="004F11F6">
        <w:rPr>
          <w:rFonts w:ascii="Times New Roman" w:hAnsi="Times New Roman" w:cs="Times New Roman"/>
          <w:sz w:val="24"/>
          <w:szCs w:val="24"/>
          <w:lang w:val="en-US"/>
        </w:rPr>
        <w:t xml:space="preserve"> </w:t>
      </w:r>
      <w:r w:rsidRPr="003130DB">
        <w:rPr>
          <w:rFonts w:ascii="Times New Roman" w:hAnsi="Times New Roman" w:cs="Times New Roman"/>
          <w:sz w:val="24"/>
          <w:szCs w:val="24"/>
          <w:lang w:val="en-US"/>
        </w:rPr>
        <w:t>“</w:t>
      </w:r>
      <w:r w:rsidR="00B67B59" w:rsidRPr="003130DB">
        <w:rPr>
          <w:rFonts w:ascii="Times New Roman" w:hAnsi="Times New Roman" w:cs="Times New Roman"/>
          <w:sz w:val="24"/>
          <w:szCs w:val="24"/>
          <w:lang w:val="en-US"/>
        </w:rPr>
        <w:t xml:space="preserve">Veblen on the machine process and technological </w:t>
      </w:r>
      <w:r w:rsidRPr="003130DB">
        <w:rPr>
          <w:rFonts w:ascii="Times New Roman" w:hAnsi="Times New Roman" w:cs="Times New Roman"/>
          <w:sz w:val="24"/>
          <w:szCs w:val="24"/>
          <w:lang w:val="en-US"/>
        </w:rPr>
        <w:t>change”</w:t>
      </w:r>
      <w:r w:rsidR="00B67B59" w:rsidRPr="004F11F6">
        <w:rPr>
          <w:rFonts w:ascii="Times New Roman" w:hAnsi="Times New Roman" w:cs="Times New Roman"/>
          <w:sz w:val="24"/>
          <w:szCs w:val="24"/>
          <w:lang w:val="en-US"/>
        </w:rPr>
        <w:t xml:space="preserve"> </w:t>
      </w:r>
      <w:r w:rsidR="00B67B59" w:rsidRPr="003130DB">
        <w:rPr>
          <w:rFonts w:ascii="Times New Roman" w:hAnsi="Times New Roman" w:cs="Times New Roman"/>
          <w:i/>
          <w:sz w:val="24"/>
          <w:szCs w:val="24"/>
          <w:lang w:val="en-US"/>
        </w:rPr>
        <w:t>Cambridge Journal of Economics</w:t>
      </w:r>
      <w:r w:rsidR="00B67B59" w:rsidRPr="004F11F6">
        <w:rPr>
          <w:rFonts w:ascii="Times New Roman" w:hAnsi="Times New Roman" w:cs="Times New Roman"/>
          <w:sz w:val="24"/>
          <w:szCs w:val="24"/>
          <w:lang w:val="en-US"/>
        </w:rPr>
        <w:t>, 34</w:t>
      </w:r>
      <w:r>
        <w:rPr>
          <w:rFonts w:ascii="Times New Roman" w:hAnsi="Times New Roman" w:cs="Times New Roman"/>
          <w:sz w:val="24"/>
          <w:szCs w:val="24"/>
          <w:lang w:val="en-US"/>
        </w:rPr>
        <w:t>(4): 601–615</w:t>
      </w:r>
    </w:p>
    <w:p w14:paraId="7E6D4A21" w14:textId="77777777" w:rsidR="005B2559" w:rsidRDefault="005B2559" w:rsidP="002A37A8">
      <w:pPr>
        <w:spacing w:after="0" w:line="240" w:lineRule="auto"/>
        <w:ind w:left="709" w:hanging="709"/>
        <w:jc w:val="both"/>
        <w:rPr>
          <w:rFonts w:ascii="Times New Roman" w:hAnsi="Times New Roman" w:cs="Times New Roman"/>
          <w:sz w:val="24"/>
          <w:szCs w:val="24"/>
          <w:lang w:val="en-US"/>
        </w:rPr>
      </w:pPr>
    </w:p>
    <w:p w14:paraId="41C1D158" w14:textId="77777777" w:rsidR="00457DE7" w:rsidRDefault="003130DB" w:rsidP="002A37A8">
      <w:pPr>
        <w:spacing w:after="0" w:line="240" w:lineRule="auto"/>
        <w:ind w:left="709" w:hanging="709"/>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Liebhafsky</w:t>
      </w:r>
      <w:proofErr w:type="spellEnd"/>
      <w:r>
        <w:rPr>
          <w:rFonts w:ascii="Times New Roman" w:hAnsi="Times New Roman" w:cs="Times New Roman"/>
          <w:sz w:val="24"/>
          <w:szCs w:val="24"/>
          <w:lang w:val="en-US"/>
        </w:rPr>
        <w:t>, E. (1993)</w:t>
      </w:r>
      <w:r w:rsidR="000F1963" w:rsidRPr="004F11F6">
        <w:rPr>
          <w:rFonts w:ascii="Times New Roman" w:hAnsi="Times New Roman" w:cs="Times New Roman"/>
          <w:sz w:val="24"/>
          <w:szCs w:val="24"/>
          <w:lang w:val="en-US"/>
        </w:rPr>
        <w:t xml:space="preserve"> </w:t>
      </w:r>
      <w:r w:rsidRPr="003130DB">
        <w:rPr>
          <w:rFonts w:ascii="Times New Roman" w:hAnsi="Times New Roman" w:cs="Times New Roman"/>
          <w:sz w:val="24"/>
          <w:szCs w:val="24"/>
          <w:lang w:val="en-US"/>
        </w:rPr>
        <w:t>“</w:t>
      </w:r>
      <w:r w:rsidR="000F1963" w:rsidRPr="003130DB">
        <w:rPr>
          <w:rFonts w:ascii="Times New Roman" w:hAnsi="Times New Roman" w:cs="Times New Roman"/>
          <w:sz w:val="24"/>
          <w:szCs w:val="24"/>
          <w:lang w:val="en-US"/>
        </w:rPr>
        <w:t>The influence of Charles Sanders Pi</w:t>
      </w:r>
      <w:r w:rsidRPr="003130DB">
        <w:rPr>
          <w:rFonts w:ascii="Times New Roman" w:hAnsi="Times New Roman" w:cs="Times New Roman"/>
          <w:sz w:val="24"/>
          <w:szCs w:val="24"/>
          <w:lang w:val="en-US"/>
        </w:rPr>
        <w:t>erce on Institutional Economics”</w:t>
      </w:r>
      <w:r w:rsidR="000F1963" w:rsidRPr="004F11F6">
        <w:rPr>
          <w:rFonts w:ascii="Times New Roman" w:hAnsi="Times New Roman" w:cs="Times New Roman"/>
          <w:i/>
          <w:sz w:val="24"/>
          <w:szCs w:val="24"/>
          <w:lang w:val="en-US"/>
        </w:rPr>
        <w:t xml:space="preserve"> </w:t>
      </w:r>
      <w:r w:rsidR="000F1963" w:rsidRPr="003130DB">
        <w:rPr>
          <w:rFonts w:ascii="Times New Roman" w:hAnsi="Times New Roman" w:cs="Times New Roman"/>
          <w:i/>
          <w:sz w:val="24"/>
          <w:szCs w:val="24"/>
          <w:lang w:val="en-US"/>
        </w:rPr>
        <w:t>Journal o</w:t>
      </w:r>
      <w:r w:rsidRPr="003130DB">
        <w:rPr>
          <w:rFonts w:ascii="Times New Roman" w:hAnsi="Times New Roman" w:cs="Times New Roman"/>
          <w:i/>
          <w:sz w:val="24"/>
          <w:szCs w:val="24"/>
          <w:lang w:val="en-US"/>
        </w:rPr>
        <w:t>f Economic Issues</w:t>
      </w:r>
      <w:r>
        <w:rPr>
          <w:rFonts w:ascii="Times New Roman" w:hAnsi="Times New Roman" w:cs="Times New Roman"/>
          <w:sz w:val="24"/>
          <w:szCs w:val="24"/>
          <w:lang w:val="en-US"/>
        </w:rPr>
        <w:t>, 27(3), 741-</w:t>
      </w:r>
      <w:r w:rsidR="000F1963" w:rsidRPr="004F11F6">
        <w:rPr>
          <w:rFonts w:ascii="Times New Roman" w:hAnsi="Times New Roman" w:cs="Times New Roman"/>
          <w:sz w:val="24"/>
          <w:szCs w:val="24"/>
          <w:lang w:val="en-US"/>
        </w:rPr>
        <w:t>754.</w:t>
      </w:r>
    </w:p>
    <w:p w14:paraId="4388F276" w14:textId="77777777" w:rsidR="005B2559" w:rsidRDefault="005B2559" w:rsidP="002A37A8">
      <w:pPr>
        <w:spacing w:after="0" w:line="240" w:lineRule="auto"/>
        <w:ind w:left="709" w:hanging="709"/>
        <w:jc w:val="both"/>
        <w:rPr>
          <w:rFonts w:ascii="Times New Roman" w:hAnsi="Times New Roman" w:cs="Times New Roman"/>
          <w:sz w:val="24"/>
          <w:szCs w:val="24"/>
          <w:lang w:val="en-US"/>
        </w:rPr>
      </w:pPr>
    </w:p>
    <w:p w14:paraId="77CA7C5E" w14:textId="77777777" w:rsidR="002A37A8" w:rsidRPr="002A37A8" w:rsidRDefault="002A37A8" w:rsidP="002A37A8">
      <w:pPr>
        <w:spacing w:after="0" w:line="24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Peirce, C. (</w:t>
      </w:r>
      <w:r w:rsidR="003130DB">
        <w:rPr>
          <w:rFonts w:ascii="Times New Roman" w:hAnsi="Times New Roman" w:cs="Times New Roman"/>
          <w:sz w:val="24"/>
          <w:szCs w:val="24"/>
          <w:lang w:val="en-US"/>
        </w:rPr>
        <w:t>1877)</w:t>
      </w:r>
      <w:r w:rsidRPr="002A37A8">
        <w:rPr>
          <w:rFonts w:ascii="Times New Roman" w:hAnsi="Times New Roman" w:cs="Times New Roman"/>
          <w:sz w:val="24"/>
          <w:szCs w:val="24"/>
          <w:lang w:val="en-US"/>
        </w:rPr>
        <w:t xml:space="preserve"> </w:t>
      </w:r>
      <w:r w:rsidR="003130DB">
        <w:rPr>
          <w:rFonts w:ascii="Times New Roman" w:hAnsi="Times New Roman" w:cs="Times New Roman"/>
          <w:sz w:val="24"/>
          <w:szCs w:val="24"/>
          <w:lang w:val="en-US"/>
        </w:rPr>
        <w:t xml:space="preserve">“The fixation of belief” In S. Haack, </w:t>
      </w:r>
      <w:r w:rsidRPr="002A37A8">
        <w:rPr>
          <w:rFonts w:ascii="Times New Roman" w:hAnsi="Times New Roman" w:cs="Times New Roman"/>
          <w:sz w:val="24"/>
          <w:szCs w:val="24"/>
          <w:lang w:val="en-US"/>
        </w:rPr>
        <w:t>Lane</w:t>
      </w:r>
      <w:r w:rsidR="003130DB">
        <w:rPr>
          <w:rFonts w:ascii="Times New Roman" w:hAnsi="Times New Roman" w:cs="Times New Roman"/>
          <w:sz w:val="24"/>
          <w:szCs w:val="24"/>
          <w:lang w:val="en-US"/>
        </w:rPr>
        <w:t>, R</w:t>
      </w:r>
      <w:r w:rsidRPr="002A37A8">
        <w:rPr>
          <w:rFonts w:ascii="Times New Roman" w:hAnsi="Times New Roman" w:cs="Times New Roman"/>
          <w:sz w:val="24"/>
          <w:szCs w:val="24"/>
          <w:lang w:val="en-US"/>
        </w:rPr>
        <w:t xml:space="preserve">. (2006). </w:t>
      </w:r>
      <w:r w:rsidR="003130DB">
        <w:rPr>
          <w:rFonts w:ascii="Times New Roman" w:hAnsi="Times New Roman" w:cs="Times New Roman"/>
          <w:i/>
          <w:sz w:val="24"/>
          <w:szCs w:val="24"/>
          <w:lang w:val="en-US"/>
        </w:rPr>
        <w:t>Pragmatism, old &amp; new</w:t>
      </w:r>
      <w:r w:rsidRPr="002A37A8">
        <w:rPr>
          <w:rFonts w:ascii="Times New Roman" w:hAnsi="Times New Roman" w:cs="Times New Roman"/>
          <w:sz w:val="24"/>
          <w:szCs w:val="24"/>
          <w:lang w:val="en-US"/>
        </w:rPr>
        <w:t>. N</w:t>
      </w:r>
      <w:r w:rsidR="003130DB">
        <w:rPr>
          <w:rFonts w:ascii="Times New Roman" w:hAnsi="Times New Roman" w:cs="Times New Roman"/>
          <w:sz w:val="24"/>
          <w:szCs w:val="24"/>
          <w:lang w:val="en-US"/>
        </w:rPr>
        <w:t>ova</w:t>
      </w:r>
      <w:r w:rsidRPr="002A37A8">
        <w:rPr>
          <w:rFonts w:ascii="Times New Roman" w:hAnsi="Times New Roman" w:cs="Times New Roman"/>
          <w:sz w:val="24"/>
          <w:szCs w:val="24"/>
          <w:lang w:val="en-US"/>
        </w:rPr>
        <w:t xml:space="preserve"> York: Prometheus Books.</w:t>
      </w:r>
    </w:p>
    <w:p w14:paraId="2E122ABE" w14:textId="77777777" w:rsidR="005B2559" w:rsidRDefault="005B2559" w:rsidP="002A37A8">
      <w:pPr>
        <w:spacing w:after="0" w:line="240" w:lineRule="auto"/>
        <w:ind w:left="709" w:hanging="709"/>
        <w:jc w:val="both"/>
        <w:rPr>
          <w:rFonts w:ascii="Times New Roman" w:hAnsi="Times New Roman" w:cs="Times New Roman"/>
          <w:sz w:val="24"/>
          <w:szCs w:val="24"/>
          <w:highlight w:val="yellow"/>
          <w:lang w:val="en-US"/>
        </w:rPr>
      </w:pPr>
    </w:p>
    <w:p w14:paraId="7A431A34" w14:textId="3EF9A689" w:rsidR="002148B9" w:rsidRDefault="002148B9" w:rsidP="002A37A8">
      <w:pPr>
        <w:spacing w:after="0" w:line="24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Pressman, S. (2006). </w:t>
      </w:r>
      <w:r w:rsidR="002A51D6">
        <w:rPr>
          <w:rFonts w:ascii="Times New Roman" w:hAnsi="Times New Roman" w:cs="Times New Roman"/>
          <w:sz w:val="24"/>
          <w:szCs w:val="24"/>
          <w:lang w:val="en-US"/>
        </w:rPr>
        <w:t>“</w:t>
      </w:r>
      <w:proofErr w:type="spellStart"/>
      <w:r w:rsidR="002A51D6">
        <w:rPr>
          <w:rFonts w:ascii="Times New Roman" w:hAnsi="Times New Roman" w:cs="Times New Roman"/>
          <w:sz w:val="24"/>
          <w:szCs w:val="24"/>
          <w:lang w:val="en-US"/>
        </w:rPr>
        <w:t>Kahneman</w:t>
      </w:r>
      <w:proofErr w:type="spellEnd"/>
      <w:r w:rsidR="002A51D6">
        <w:rPr>
          <w:rFonts w:ascii="Times New Roman" w:hAnsi="Times New Roman" w:cs="Times New Roman"/>
          <w:sz w:val="24"/>
          <w:szCs w:val="24"/>
          <w:lang w:val="en-US"/>
        </w:rPr>
        <w:t xml:space="preserve">, </w:t>
      </w:r>
      <w:proofErr w:type="spellStart"/>
      <w:r w:rsidR="002A51D6">
        <w:rPr>
          <w:rFonts w:ascii="Times New Roman" w:hAnsi="Times New Roman" w:cs="Times New Roman"/>
          <w:sz w:val="24"/>
          <w:szCs w:val="24"/>
          <w:lang w:val="en-US"/>
        </w:rPr>
        <w:t>Tversky</w:t>
      </w:r>
      <w:proofErr w:type="spellEnd"/>
      <w:r w:rsidR="002A51D6">
        <w:rPr>
          <w:rFonts w:ascii="Times New Roman" w:hAnsi="Times New Roman" w:cs="Times New Roman"/>
          <w:sz w:val="24"/>
          <w:szCs w:val="24"/>
          <w:lang w:val="en-US"/>
        </w:rPr>
        <w:t xml:space="preserve"> and Institutional Economics”. </w:t>
      </w:r>
      <w:r w:rsidR="002A51D6" w:rsidRPr="005A3B4F">
        <w:rPr>
          <w:rFonts w:ascii="Times New Roman" w:hAnsi="Times New Roman" w:cs="Times New Roman"/>
          <w:i/>
          <w:iCs/>
          <w:sz w:val="24"/>
          <w:szCs w:val="24"/>
          <w:lang w:val="en-US"/>
        </w:rPr>
        <w:t>Journal of Economic Issues,</w:t>
      </w:r>
      <w:r w:rsidR="002A51D6">
        <w:rPr>
          <w:rFonts w:ascii="Times New Roman" w:hAnsi="Times New Roman" w:cs="Times New Roman"/>
          <w:sz w:val="24"/>
          <w:szCs w:val="24"/>
          <w:lang w:val="en-US"/>
        </w:rPr>
        <w:t xml:space="preserve"> </w:t>
      </w:r>
      <w:r w:rsidR="00FC622E">
        <w:rPr>
          <w:rFonts w:ascii="Times New Roman" w:hAnsi="Times New Roman" w:cs="Times New Roman"/>
          <w:sz w:val="24"/>
          <w:szCs w:val="24"/>
          <w:lang w:val="en-US"/>
        </w:rPr>
        <w:t>40 (2)</w:t>
      </w:r>
      <w:r w:rsidR="005A3B4F">
        <w:rPr>
          <w:rFonts w:ascii="Times New Roman" w:hAnsi="Times New Roman" w:cs="Times New Roman"/>
          <w:sz w:val="24"/>
          <w:szCs w:val="24"/>
          <w:lang w:val="en-US"/>
        </w:rPr>
        <w:t>: 501-506.</w:t>
      </w:r>
    </w:p>
    <w:p w14:paraId="73DB9355" w14:textId="77777777" w:rsidR="002148B9" w:rsidRDefault="002148B9" w:rsidP="002A37A8">
      <w:pPr>
        <w:spacing w:after="0" w:line="240" w:lineRule="auto"/>
        <w:ind w:left="709" w:hanging="709"/>
        <w:jc w:val="both"/>
        <w:rPr>
          <w:rFonts w:ascii="Times New Roman" w:hAnsi="Times New Roman" w:cs="Times New Roman"/>
          <w:sz w:val="24"/>
          <w:szCs w:val="24"/>
          <w:lang w:val="en-US"/>
        </w:rPr>
      </w:pPr>
    </w:p>
    <w:p w14:paraId="09FE99F6" w14:textId="7B512A95" w:rsidR="00B67B59" w:rsidRPr="003130DB" w:rsidRDefault="00B67B59" w:rsidP="002A37A8">
      <w:pPr>
        <w:spacing w:after="0" w:line="240" w:lineRule="auto"/>
        <w:ind w:left="709" w:hanging="709"/>
        <w:jc w:val="both"/>
        <w:rPr>
          <w:rFonts w:ascii="Times New Roman" w:hAnsi="Times New Roman" w:cs="Times New Roman"/>
          <w:sz w:val="24"/>
          <w:szCs w:val="24"/>
          <w:lang w:val="en-US"/>
        </w:rPr>
      </w:pPr>
      <w:r w:rsidRPr="004F11F6">
        <w:rPr>
          <w:rFonts w:ascii="Times New Roman" w:hAnsi="Times New Roman" w:cs="Times New Roman"/>
          <w:sz w:val="24"/>
          <w:szCs w:val="24"/>
          <w:lang w:val="en-US"/>
        </w:rPr>
        <w:t>Rutherford, M. (19</w:t>
      </w:r>
      <w:r w:rsidR="003130DB">
        <w:rPr>
          <w:rFonts w:ascii="Times New Roman" w:hAnsi="Times New Roman" w:cs="Times New Roman"/>
          <w:sz w:val="24"/>
          <w:szCs w:val="24"/>
          <w:lang w:val="en-US"/>
        </w:rPr>
        <w:t>84)</w:t>
      </w:r>
      <w:r w:rsidRPr="004F11F6">
        <w:rPr>
          <w:rFonts w:ascii="Times New Roman" w:hAnsi="Times New Roman" w:cs="Times New Roman"/>
          <w:sz w:val="24"/>
          <w:szCs w:val="24"/>
          <w:lang w:val="en-US"/>
        </w:rPr>
        <w:t xml:space="preserve"> </w:t>
      </w:r>
      <w:r w:rsidR="003130DB" w:rsidRPr="003130DB">
        <w:rPr>
          <w:rFonts w:ascii="Times New Roman" w:hAnsi="Times New Roman" w:cs="Times New Roman"/>
          <w:sz w:val="24"/>
          <w:szCs w:val="24"/>
          <w:lang w:val="en-US"/>
        </w:rPr>
        <w:t>“</w:t>
      </w:r>
      <w:proofErr w:type="spellStart"/>
      <w:r w:rsidRPr="003130DB">
        <w:rPr>
          <w:rFonts w:ascii="Times New Roman" w:hAnsi="Times New Roman" w:cs="Times New Roman"/>
          <w:sz w:val="24"/>
          <w:szCs w:val="24"/>
          <w:lang w:val="en-US"/>
        </w:rPr>
        <w:t>Thorstein</w:t>
      </w:r>
      <w:proofErr w:type="spellEnd"/>
      <w:r w:rsidRPr="003130DB">
        <w:rPr>
          <w:rFonts w:ascii="Times New Roman" w:hAnsi="Times New Roman" w:cs="Times New Roman"/>
          <w:sz w:val="24"/>
          <w:szCs w:val="24"/>
          <w:lang w:val="en-US"/>
        </w:rPr>
        <w:t xml:space="preserve"> Veblen and the processes of institutional Change</w:t>
      </w:r>
      <w:r w:rsidR="003130DB" w:rsidRPr="003130DB">
        <w:rPr>
          <w:rFonts w:ascii="Times New Roman" w:hAnsi="Times New Roman" w:cs="Times New Roman"/>
          <w:sz w:val="24"/>
          <w:szCs w:val="24"/>
          <w:lang w:val="en-US"/>
        </w:rPr>
        <w:t>”</w:t>
      </w:r>
      <w:r w:rsidRPr="004F11F6">
        <w:rPr>
          <w:rFonts w:ascii="Times New Roman" w:hAnsi="Times New Roman" w:cs="Times New Roman"/>
          <w:sz w:val="24"/>
          <w:szCs w:val="24"/>
          <w:lang w:val="en-US"/>
        </w:rPr>
        <w:t xml:space="preserve"> </w:t>
      </w:r>
      <w:r w:rsidR="003130DB" w:rsidRPr="003130DB">
        <w:rPr>
          <w:rFonts w:ascii="Times New Roman" w:hAnsi="Times New Roman" w:cs="Times New Roman"/>
          <w:i/>
          <w:sz w:val="24"/>
          <w:szCs w:val="24"/>
          <w:lang w:val="en-US"/>
        </w:rPr>
        <w:t>History of Political Economy</w:t>
      </w:r>
      <w:r w:rsidR="003130DB" w:rsidRPr="003130DB">
        <w:rPr>
          <w:rFonts w:ascii="Times New Roman" w:hAnsi="Times New Roman" w:cs="Times New Roman"/>
          <w:sz w:val="24"/>
          <w:szCs w:val="24"/>
          <w:lang w:val="en-US"/>
        </w:rPr>
        <w:t xml:space="preserve"> 16(</w:t>
      </w:r>
      <w:r w:rsidRPr="003130DB">
        <w:rPr>
          <w:rFonts w:ascii="Times New Roman" w:hAnsi="Times New Roman" w:cs="Times New Roman"/>
          <w:sz w:val="24"/>
          <w:szCs w:val="24"/>
          <w:lang w:val="en-US"/>
        </w:rPr>
        <w:t>3</w:t>
      </w:r>
      <w:r w:rsidR="003130DB" w:rsidRPr="003130DB">
        <w:rPr>
          <w:rFonts w:ascii="Times New Roman" w:hAnsi="Times New Roman" w:cs="Times New Roman"/>
          <w:sz w:val="24"/>
          <w:szCs w:val="24"/>
          <w:lang w:val="en-US"/>
        </w:rPr>
        <w:t>): 331-348</w:t>
      </w:r>
    </w:p>
    <w:p w14:paraId="07652B2B" w14:textId="77777777" w:rsidR="005B2559" w:rsidRDefault="005B2559" w:rsidP="004F11F6">
      <w:pPr>
        <w:spacing w:after="0" w:line="240" w:lineRule="auto"/>
        <w:ind w:left="709" w:hanging="709"/>
        <w:jc w:val="both"/>
        <w:rPr>
          <w:rFonts w:ascii="Times New Roman" w:hAnsi="Times New Roman" w:cs="Times New Roman"/>
          <w:sz w:val="24"/>
          <w:szCs w:val="24"/>
          <w:lang w:val="en-US"/>
        </w:rPr>
      </w:pPr>
    </w:p>
    <w:p w14:paraId="4F35B7F5" w14:textId="77777777" w:rsidR="001404D3" w:rsidRPr="003130DB" w:rsidRDefault="003130DB" w:rsidP="004F11F6">
      <w:p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lang w:val="en-US"/>
        </w:rPr>
        <w:lastRenderedPageBreak/>
        <w:t>Rutherford, M. (2011)</w:t>
      </w:r>
      <w:r w:rsidR="001404D3" w:rsidRPr="004F11F6">
        <w:rPr>
          <w:rFonts w:ascii="Times New Roman" w:hAnsi="Times New Roman" w:cs="Times New Roman"/>
          <w:sz w:val="24"/>
          <w:szCs w:val="24"/>
          <w:lang w:val="en-US"/>
        </w:rPr>
        <w:t xml:space="preserve"> </w:t>
      </w:r>
      <w:r w:rsidR="001404D3" w:rsidRPr="003130DB">
        <w:rPr>
          <w:rFonts w:ascii="Times New Roman" w:hAnsi="Times New Roman" w:cs="Times New Roman"/>
          <w:i/>
          <w:sz w:val="24"/>
          <w:szCs w:val="24"/>
          <w:lang w:val="en-US"/>
        </w:rPr>
        <w:t>The institutionalist movement in American economics, 1918–1947: science and social control</w:t>
      </w:r>
      <w:r w:rsidR="001404D3" w:rsidRPr="004F11F6">
        <w:rPr>
          <w:rFonts w:ascii="Times New Roman" w:hAnsi="Times New Roman" w:cs="Times New Roman"/>
          <w:sz w:val="24"/>
          <w:szCs w:val="24"/>
          <w:lang w:val="en-US"/>
        </w:rPr>
        <w:t xml:space="preserve">. </w:t>
      </w:r>
      <w:r w:rsidR="001404D3" w:rsidRPr="003130DB">
        <w:rPr>
          <w:rFonts w:ascii="Times New Roman" w:hAnsi="Times New Roman" w:cs="Times New Roman"/>
          <w:sz w:val="24"/>
          <w:szCs w:val="24"/>
        </w:rPr>
        <w:t xml:space="preserve">Cambridge: Cambridge </w:t>
      </w:r>
      <w:proofErr w:type="spellStart"/>
      <w:r w:rsidR="001404D3" w:rsidRPr="003130DB">
        <w:rPr>
          <w:rFonts w:ascii="Times New Roman" w:hAnsi="Times New Roman" w:cs="Times New Roman"/>
          <w:sz w:val="24"/>
          <w:szCs w:val="24"/>
        </w:rPr>
        <w:t>University</w:t>
      </w:r>
      <w:proofErr w:type="spellEnd"/>
      <w:r w:rsidRPr="003130DB">
        <w:rPr>
          <w:rFonts w:ascii="Times New Roman" w:hAnsi="Times New Roman" w:cs="Times New Roman"/>
          <w:sz w:val="24"/>
          <w:szCs w:val="24"/>
        </w:rPr>
        <w:t xml:space="preserve"> Press</w:t>
      </w:r>
    </w:p>
    <w:p w14:paraId="5ADF19B4" w14:textId="77777777" w:rsidR="005B2559" w:rsidRPr="003130DB" w:rsidRDefault="005B2559" w:rsidP="004F11F6">
      <w:pPr>
        <w:spacing w:after="0" w:line="240" w:lineRule="auto"/>
        <w:ind w:left="709" w:hanging="709"/>
        <w:jc w:val="both"/>
        <w:rPr>
          <w:rFonts w:ascii="Times New Roman" w:hAnsi="Times New Roman" w:cs="Times New Roman"/>
          <w:sz w:val="24"/>
          <w:szCs w:val="24"/>
        </w:rPr>
      </w:pPr>
    </w:p>
    <w:p w14:paraId="33E36C9A" w14:textId="2DB02F4A" w:rsidR="009A45D9" w:rsidRPr="009A45D9" w:rsidRDefault="009A45D9" w:rsidP="009A45D9">
      <w:pPr>
        <w:ind w:left="360" w:hanging="360"/>
        <w:rPr>
          <w:rFonts w:ascii="Times New Roman" w:hAnsi="Times New Roman" w:cs="Times New Roman"/>
          <w:sz w:val="24"/>
          <w:szCs w:val="24"/>
        </w:rPr>
      </w:pPr>
      <w:r w:rsidRPr="009A45D9">
        <w:rPr>
          <w:rFonts w:ascii="Times New Roman" w:hAnsi="Times New Roman" w:cs="Times New Roman"/>
          <w:sz w:val="24"/>
          <w:szCs w:val="24"/>
        </w:rPr>
        <w:t>Simon, H</w:t>
      </w:r>
      <w:r>
        <w:rPr>
          <w:rFonts w:ascii="Times New Roman" w:hAnsi="Times New Roman" w:cs="Times New Roman"/>
          <w:sz w:val="24"/>
          <w:szCs w:val="24"/>
        </w:rPr>
        <w:t>.</w:t>
      </w:r>
      <w:r w:rsidRPr="009A45D9">
        <w:rPr>
          <w:rFonts w:ascii="Times New Roman" w:hAnsi="Times New Roman" w:cs="Times New Roman"/>
          <w:sz w:val="24"/>
          <w:szCs w:val="24"/>
        </w:rPr>
        <w:t xml:space="preserve"> A. (1980) [1978]. “A Racionalidade do Processo Decisório em Empresas”. </w:t>
      </w:r>
      <w:r w:rsidRPr="009A45D9">
        <w:rPr>
          <w:rFonts w:ascii="Times New Roman" w:hAnsi="Times New Roman" w:cs="Times New Roman"/>
          <w:i/>
          <w:sz w:val="24"/>
          <w:szCs w:val="24"/>
        </w:rPr>
        <w:t xml:space="preserve">Edições </w:t>
      </w:r>
      <w:proofErr w:type="spellStart"/>
      <w:r w:rsidRPr="009A45D9">
        <w:rPr>
          <w:rFonts w:ascii="Times New Roman" w:hAnsi="Times New Roman" w:cs="Times New Roman"/>
          <w:i/>
          <w:sz w:val="24"/>
          <w:szCs w:val="24"/>
        </w:rPr>
        <w:t>Multiplic</w:t>
      </w:r>
      <w:proofErr w:type="spellEnd"/>
      <w:r w:rsidRPr="009A45D9">
        <w:rPr>
          <w:rFonts w:ascii="Times New Roman" w:hAnsi="Times New Roman" w:cs="Times New Roman"/>
          <w:sz w:val="24"/>
          <w:szCs w:val="24"/>
        </w:rPr>
        <w:t>, 1 (1): 25-60.</w:t>
      </w:r>
    </w:p>
    <w:p w14:paraId="3BE9F737" w14:textId="77777777" w:rsidR="00457DE7" w:rsidRPr="004F11F6" w:rsidRDefault="000F1963" w:rsidP="004F11F6">
      <w:pPr>
        <w:spacing w:after="0" w:line="240" w:lineRule="auto"/>
        <w:ind w:left="709" w:hanging="709"/>
        <w:jc w:val="both"/>
        <w:rPr>
          <w:rFonts w:ascii="Times New Roman" w:hAnsi="Times New Roman" w:cs="Times New Roman"/>
          <w:sz w:val="24"/>
          <w:szCs w:val="24"/>
        </w:rPr>
      </w:pPr>
      <w:r w:rsidRPr="004F11F6">
        <w:rPr>
          <w:rFonts w:ascii="Times New Roman" w:hAnsi="Times New Roman" w:cs="Times New Roman"/>
          <w:sz w:val="24"/>
          <w:szCs w:val="24"/>
        </w:rPr>
        <w:t xml:space="preserve">Skinner, B. F. </w:t>
      </w:r>
      <w:r w:rsidR="003130DB">
        <w:rPr>
          <w:rFonts w:ascii="Times New Roman" w:hAnsi="Times New Roman" w:cs="Times New Roman"/>
          <w:sz w:val="24"/>
          <w:szCs w:val="24"/>
        </w:rPr>
        <w:t xml:space="preserve">(2002) </w:t>
      </w:r>
      <w:r w:rsidRPr="004F11F6">
        <w:rPr>
          <w:rFonts w:ascii="Times New Roman" w:hAnsi="Times New Roman" w:cs="Times New Roman"/>
          <w:i/>
          <w:sz w:val="24"/>
          <w:szCs w:val="24"/>
        </w:rPr>
        <w:t>Questões Recentes na Análise Comportamental</w:t>
      </w:r>
      <w:r w:rsidRPr="004F11F6">
        <w:rPr>
          <w:rFonts w:ascii="Times New Roman" w:hAnsi="Times New Roman" w:cs="Times New Roman"/>
          <w:sz w:val="24"/>
          <w:szCs w:val="24"/>
        </w:rPr>
        <w:t>. São Paulo: Papirus</w:t>
      </w:r>
    </w:p>
    <w:p w14:paraId="19BDD73E" w14:textId="77777777" w:rsidR="005B2559" w:rsidRDefault="005B2559" w:rsidP="004F11F6">
      <w:pPr>
        <w:spacing w:after="0" w:line="240" w:lineRule="auto"/>
        <w:ind w:left="709" w:hanging="709"/>
        <w:jc w:val="both"/>
        <w:rPr>
          <w:rFonts w:ascii="Times New Roman" w:hAnsi="Times New Roman" w:cs="Times New Roman"/>
          <w:sz w:val="24"/>
          <w:szCs w:val="24"/>
        </w:rPr>
      </w:pPr>
    </w:p>
    <w:p w14:paraId="22F72C55" w14:textId="77777777" w:rsidR="005B2559" w:rsidRDefault="000F1963" w:rsidP="004F11F6">
      <w:pPr>
        <w:spacing w:after="0" w:line="240" w:lineRule="auto"/>
        <w:ind w:left="709" w:hanging="709"/>
        <w:jc w:val="both"/>
        <w:rPr>
          <w:rFonts w:ascii="Times New Roman" w:hAnsi="Times New Roman" w:cs="Times New Roman"/>
          <w:sz w:val="24"/>
          <w:szCs w:val="24"/>
        </w:rPr>
      </w:pPr>
      <w:r w:rsidRPr="004F11F6">
        <w:rPr>
          <w:rFonts w:ascii="Times New Roman" w:hAnsi="Times New Roman" w:cs="Times New Roman"/>
          <w:sz w:val="24"/>
          <w:szCs w:val="24"/>
        </w:rPr>
        <w:t xml:space="preserve">Skinner, B. F. </w:t>
      </w:r>
      <w:r w:rsidR="003130DB">
        <w:rPr>
          <w:rFonts w:ascii="Times New Roman" w:hAnsi="Times New Roman" w:cs="Times New Roman"/>
          <w:sz w:val="24"/>
          <w:szCs w:val="24"/>
        </w:rPr>
        <w:t xml:space="preserve">(1982) </w:t>
      </w:r>
      <w:r w:rsidRPr="004F11F6">
        <w:rPr>
          <w:rFonts w:ascii="Times New Roman" w:hAnsi="Times New Roman" w:cs="Times New Roman"/>
          <w:i/>
          <w:sz w:val="24"/>
          <w:szCs w:val="24"/>
        </w:rPr>
        <w:t>Sobre o Behaviorismo</w:t>
      </w:r>
      <w:r w:rsidRPr="004F11F6">
        <w:rPr>
          <w:rFonts w:ascii="Times New Roman" w:hAnsi="Times New Roman" w:cs="Times New Roman"/>
          <w:sz w:val="24"/>
          <w:szCs w:val="24"/>
        </w:rPr>
        <w:t xml:space="preserve">. São Paulo: </w:t>
      </w:r>
      <w:proofErr w:type="spellStart"/>
      <w:r w:rsidRPr="004F11F6">
        <w:rPr>
          <w:rFonts w:ascii="Times New Roman" w:hAnsi="Times New Roman" w:cs="Times New Roman"/>
          <w:sz w:val="24"/>
          <w:szCs w:val="24"/>
        </w:rPr>
        <w:t>Cultrix</w:t>
      </w:r>
      <w:proofErr w:type="spellEnd"/>
    </w:p>
    <w:p w14:paraId="7F6C854D" w14:textId="77777777" w:rsidR="003130DB" w:rsidRPr="003130DB" w:rsidRDefault="003130DB" w:rsidP="004F11F6">
      <w:pPr>
        <w:spacing w:after="0" w:line="240" w:lineRule="auto"/>
        <w:ind w:left="709" w:hanging="709"/>
        <w:jc w:val="both"/>
        <w:rPr>
          <w:rFonts w:ascii="Times New Roman" w:hAnsi="Times New Roman" w:cs="Times New Roman"/>
          <w:sz w:val="24"/>
          <w:szCs w:val="24"/>
        </w:rPr>
      </w:pPr>
    </w:p>
    <w:p w14:paraId="0142E5AB" w14:textId="77777777" w:rsidR="00FA3F02" w:rsidRPr="004F11F6" w:rsidRDefault="00FA3F02" w:rsidP="004F11F6">
      <w:pPr>
        <w:spacing w:after="0" w:line="240" w:lineRule="auto"/>
        <w:ind w:left="709" w:hanging="709"/>
        <w:jc w:val="both"/>
        <w:rPr>
          <w:rFonts w:ascii="Times New Roman" w:hAnsi="Times New Roman" w:cs="Times New Roman"/>
          <w:sz w:val="24"/>
          <w:szCs w:val="24"/>
          <w:lang w:val="en-US"/>
        </w:rPr>
      </w:pPr>
      <w:r w:rsidRPr="004F11F6">
        <w:rPr>
          <w:rFonts w:ascii="Times New Roman" w:hAnsi="Times New Roman" w:cs="Times New Roman"/>
          <w:sz w:val="24"/>
          <w:szCs w:val="24"/>
          <w:lang w:val="en-US"/>
        </w:rPr>
        <w:t>Veblen</w:t>
      </w:r>
      <w:r w:rsidR="003130DB">
        <w:rPr>
          <w:rFonts w:ascii="Times New Roman" w:hAnsi="Times New Roman" w:cs="Times New Roman"/>
          <w:sz w:val="24"/>
          <w:szCs w:val="24"/>
          <w:lang w:val="en-US"/>
        </w:rPr>
        <w:t>, T. (1998)</w:t>
      </w:r>
      <w:r w:rsidRPr="004F11F6">
        <w:rPr>
          <w:rFonts w:ascii="Times New Roman" w:hAnsi="Times New Roman" w:cs="Times New Roman"/>
          <w:sz w:val="24"/>
          <w:szCs w:val="24"/>
          <w:lang w:val="en-US"/>
        </w:rPr>
        <w:t xml:space="preserve"> </w:t>
      </w:r>
      <w:r w:rsidR="003130DB" w:rsidRPr="003130DB">
        <w:rPr>
          <w:rFonts w:ascii="Times New Roman" w:hAnsi="Times New Roman" w:cs="Times New Roman"/>
          <w:sz w:val="24"/>
          <w:szCs w:val="24"/>
          <w:lang w:val="en-US"/>
        </w:rPr>
        <w:t>“</w:t>
      </w:r>
      <w:r w:rsidRPr="003130DB">
        <w:rPr>
          <w:rFonts w:ascii="Times New Roman" w:hAnsi="Times New Roman" w:cs="Times New Roman"/>
          <w:sz w:val="24"/>
          <w:szCs w:val="24"/>
          <w:lang w:val="en-US"/>
        </w:rPr>
        <w:t>Why is economics not an evolutionary science?</w:t>
      </w:r>
      <w:r w:rsidR="003130DB" w:rsidRPr="003130DB">
        <w:rPr>
          <w:rFonts w:ascii="Times New Roman" w:hAnsi="Times New Roman" w:cs="Times New Roman"/>
          <w:sz w:val="24"/>
          <w:szCs w:val="24"/>
          <w:lang w:val="en-US"/>
        </w:rPr>
        <w:t>”</w:t>
      </w:r>
      <w:r w:rsidRPr="004F11F6">
        <w:rPr>
          <w:rFonts w:ascii="Times New Roman" w:hAnsi="Times New Roman" w:cs="Times New Roman"/>
          <w:sz w:val="24"/>
          <w:szCs w:val="24"/>
          <w:lang w:val="en-US"/>
        </w:rPr>
        <w:t xml:space="preserve"> </w:t>
      </w:r>
      <w:r w:rsidRPr="003130DB">
        <w:rPr>
          <w:rFonts w:ascii="Times New Roman" w:hAnsi="Times New Roman" w:cs="Times New Roman"/>
          <w:i/>
          <w:sz w:val="24"/>
          <w:szCs w:val="24"/>
          <w:lang w:val="en-US"/>
        </w:rPr>
        <w:t>Cambridge Journal of Economics</w:t>
      </w:r>
      <w:r w:rsidRPr="004F11F6">
        <w:rPr>
          <w:rFonts w:ascii="Times New Roman" w:hAnsi="Times New Roman" w:cs="Times New Roman"/>
          <w:sz w:val="24"/>
          <w:szCs w:val="24"/>
          <w:lang w:val="en-US"/>
        </w:rPr>
        <w:t>, 22</w:t>
      </w:r>
      <w:r w:rsidR="00D9516C">
        <w:rPr>
          <w:rFonts w:ascii="Times New Roman" w:hAnsi="Times New Roman" w:cs="Times New Roman"/>
          <w:sz w:val="24"/>
          <w:szCs w:val="24"/>
          <w:lang w:val="en-US"/>
        </w:rPr>
        <w:t>(4)</w:t>
      </w:r>
      <w:r w:rsidRPr="004F11F6">
        <w:rPr>
          <w:rFonts w:ascii="Times New Roman" w:hAnsi="Times New Roman" w:cs="Times New Roman"/>
          <w:sz w:val="24"/>
          <w:szCs w:val="24"/>
          <w:lang w:val="en-US"/>
        </w:rPr>
        <w:t>: 403–414. [</w:t>
      </w:r>
      <w:proofErr w:type="spellStart"/>
      <w:r w:rsidR="003130DB">
        <w:rPr>
          <w:rFonts w:ascii="Times New Roman" w:hAnsi="Times New Roman" w:cs="Times New Roman"/>
          <w:sz w:val="24"/>
          <w:szCs w:val="24"/>
          <w:lang w:val="en-US"/>
        </w:rPr>
        <w:t>Originalmente</w:t>
      </w:r>
      <w:proofErr w:type="spellEnd"/>
      <w:r w:rsidR="003130DB">
        <w:rPr>
          <w:rFonts w:ascii="Times New Roman" w:hAnsi="Times New Roman" w:cs="Times New Roman"/>
          <w:sz w:val="24"/>
          <w:szCs w:val="24"/>
          <w:lang w:val="en-US"/>
        </w:rPr>
        <w:t xml:space="preserve"> </w:t>
      </w:r>
      <w:proofErr w:type="spellStart"/>
      <w:r w:rsidR="003130DB">
        <w:rPr>
          <w:rFonts w:ascii="Times New Roman" w:hAnsi="Times New Roman" w:cs="Times New Roman"/>
          <w:sz w:val="24"/>
          <w:szCs w:val="24"/>
          <w:lang w:val="en-US"/>
        </w:rPr>
        <w:t>publicado</w:t>
      </w:r>
      <w:proofErr w:type="spellEnd"/>
      <w:r w:rsidR="003130DB">
        <w:rPr>
          <w:rFonts w:ascii="Times New Roman" w:hAnsi="Times New Roman" w:cs="Times New Roman"/>
          <w:sz w:val="24"/>
          <w:szCs w:val="24"/>
          <w:lang w:val="en-US"/>
        </w:rPr>
        <w:t xml:space="preserve"> </w:t>
      </w:r>
      <w:proofErr w:type="spellStart"/>
      <w:r w:rsidR="003130DB">
        <w:rPr>
          <w:rFonts w:ascii="Times New Roman" w:hAnsi="Times New Roman" w:cs="Times New Roman"/>
          <w:sz w:val="24"/>
          <w:szCs w:val="24"/>
          <w:lang w:val="en-US"/>
        </w:rPr>
        <w:t>em</w:t>
      </w:r>
      <w:proofErr w:type="spellEnd"/>
      <w:r w:rsidR="003130DB">
        <w:rPr>
          <w:rFonts w:ascii="Times New Roman" w:hAnsi="Times New Roman" w:cs="Times New Roman"/>
          <w:sz w:val="24"/>
          <w:szCs w:val="24"/>
          <w:lang w:val="en-US"/>
        </w:rPr>
        <w:t xml:space="preserve"> 1898 no</w:t>
      </w:r>
      <w:r w:rsidRPr="004F11F6">
        <w:rPr>
          <w:rFonts w:ascii="Times New Roman" w:hAnsi="Times New Roman" w:cs="Times New Roman"/>
          <w:sz w:val="24"/>
          <w:szCs w:val="24"/>
          <w:lang w:val="en-US"/>
        </w:rPr>
        <w:t xml:space="preserve"> </w:t>
      </w:r>
      <w:r w:rsidRPr="003130DB">
        <w:rPr>
          <w:rFonts w:ascii="Times New Roman" w:hAnsi="Times New Roman" w:cs="Times New Roman"/>
          <w:i/>
          <w:sz w:val="24"/>
          <w:szCs w:val="24"/>
          <w:lang w:val="en-US"/>
        </w:rPr>
        <w:t>The Quarterly of Economics</w:t>
      </w:r>
      <w:r w:rsidRPr="004F11F6">
        <w:rPr>
          <w:rFonts w:ascii="Times New Roman" w:hAnsi="Times New Roman" w:cs="Times New Roman"/>
          <w:sz w:val="24"/>
          <w:szCs w:val="24"/>
          <w:lang w:val="en-US"/>
        </w:rPr>
        <w:t>, July: 373–397].</w:t>
      </w:r>
    </w:p>
    <w:p w14:paraId="7E718CFC" w14:textId="77777777" w:rsidR="005B2559" w:rsidRDefault="005B2559" w:rsidP="004F11F6">
      <w:pPr>
        <w:spacing w:after="0" w:line="240" w:lineRule="auto"/>
        <w:jc w:val="both"/>
        <w:rPr>
          <w:rFonts w:ascii="Times New Roman" w:hAnsi="Times New Roman" w:cs="Times New Roman"/>
          <w:sz w:val="24"/>
          <w:szCs w:val="24"/>
          <w:lang w:val="en-US"/>
        </w:rPr>
      </w:pPr>
    </w:p>
    <w:p w14:paraId="653AA4C5" w14:textId="77777777" w:rsidR="00FA3F02" w:rsidRPr="004F11F6" w:rsidRDefault="00D9516C" w:rsidP="00D9516C">
      <w:pPr>
        <w:spacing w:after="0" w:line="24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Veblen, T.</w:t>
      </w:r>
      <w:r w:rsidR="00FA3F02" w:rsidRPr="004F11F6">
        <w:rPr>
          <w:rFonts w:ascii="Times New Roman" w:hAnsi="Times New Roman" w:cs="Times New Roman"/>
          <w:sz w:val="24"/>
          <w:szCs w:val="24"/>
          <w:lang w:val="en-US"/>
        </w:rPr>
        <w:t xml:space="preserve"> (1899a) “The Preconceptions of Economic Science I” </w:t>
      </w:r>
      <w:r w:rsidR="00FA3F02" w:rsidRPr="004F11F6">
        <w:rPr>
          <w:rFonts w:ascii="Times New Roman" w:hAnsi="Times New Roman" w:cs="Times New Roman"/>
          <w:i/>
          <w:sz w:val="24"/>
          <w:szCs w:val="24"/>
          <w:lang w:val="en-US"/>
        </w:rPr>
        <w:t>The Quarterly Journal of Economics</w:t>
      </w:r>
      <w:r w:rsidR="00FA3F02" w:rsidRPr="004F11F6">
        <w:rPr>
          <w:rFonts w:ascii="Times New Roman" w:hAnsi="Times New Roman" w:cs="Times New Roman"/>
          <w:sz w:val="24"/>
          <w:szCs w:val="24"/>
          <w:lang w:val="en-US"/>
        </w:rPr>
        <w:t>, 13(2): 121-150</w:t>
      </w:r>
    </w:p>
    <w:p w14:paraId="15CFFD4D" w14:textId="77777777" w:rsidR="005B2559" w:rsidRDefault="005B2559" w:rsidP="00D9516C">
      <w:pPr>
        <w:spacing w:after="0" w:line="240" w:lineRule="auto"/>
        <w:ind w:left="709" w:hanging="709"/>
        <w:jc w:val="both"/>
        <w:rPr>
          <w:rFonts w:ascii="Times New Roman" w:hAnsi="Times New Roman" w:cs="Times New Roman"/>
          <w:sz w:val="24"/>
          <w:szCs w:val="24"/>
          <w:lang w:val="en-US"/>
        </w:rPr>
      </w:pPr>
    </w:p>
    <w:p w14:paraId="67351D61" w14:textId="77777777" w:rsidR="00FA3F02" w:rsidRPr="004F11F6" w:rsidRDefault="00D9516C" w:rsidP="00D9516C">
      <w:pPr>
        <w:spacing w:after="0" w:line="24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Veblen, T.</w:t>
      </w:r>
      <w:r w:rsidR="00FA3F02" w:rsidRPr="004F11F6">
        <w:rPr>
          <w:rFonts w:ascii="Times New Roman" w:hAnsi="Times New Roman" w:cs="Times New Roman"/>
          <w:sz w:val="24"/>
          <w:szCs w:val="24"/>
          <w:lang w:val="en-US"/>
        </w:rPr>
        <w:t xml:space="preserve"> (1899b) “The Preconceptions of Economic Science II” </w:t>
      </w:r>
      <w:r w:rsidR="00FA3F02" w:rsidRPr="004F11F6">
        <w:rPr>
          <w:rFonts w:ascii="Times New Roman" w:hAnsi="Times New Roman" w:cs="Times New Roman"/>
          <w:i/>
          <w:sz w:val="24"/>
          <w:szCs w:val="24"/>
          <w:lang w:val="en-US"/>
        </w:rPr>
        <w:t>The Quarterly Journal of Economics</w:t>
      </w:r>
      <w:r w:rsidR="00FA3F02" w:rsidRPr="004F11F6">
        <w:rPr>
          <w:rFonts w:ascii="Times New Roman" w:hAnsi="Times New Roman" w:cs="Times New Roman"/>
          <w:sz w:val="24"/>
          <w:szCs w:val="24"/>
          <w:lang w:val="en-US"/>
        </w:rPr>
        <w:t>, 13(4): 396-426</w:t>
      </w:r>
    </w:p>
    <w:p w14:paraId="7BB50B18" w14:textId="77777777" w:rsidR="005B2559" w:rsidRDefault="005B2559" w:rsidP="00D9516C">
      <w:pPr>
        <w:spacing w:after="0" w:line="240" w:lineRule="auto"/>
        <w:ind w:left="709" w:hanging="709"/>
        <w:jc w:val="both"/>
        <w:rPr>
          <w:rFonts w:ascii="Times New Roman" w:hAnsi="Times New Roman" w:cs="Times New Roman"/>
          <w:sz w:val="24"/>
          <w:szCs w:val="24"/>
          <w:highlight w:val="yellow"/>
          <w:lang w:val="en-US"/>
        </w:rPr>
      </w:pPr>
    </w:p>
    <w:p w14:paraId="6B779765" w14:textId="77777777" w:rsidR="0063737E" w:rsidRPr="004F11F6" w:rsidRDefault="009B528B" w:rsidP="00D9516C">
      <w:pPr>
        <w:spacing w:after="0" w:line="240" w:lineRule="auto"/>
        <w:ind w:left="709" w:hanging="709"/>
        <w:jc w:val="both"/>
        <w:rPr>
          <w:rFonts w:ascii="Times New Roman" w:eastAsia="Arial" w:hAnsi="Times New Roman" w:cs="Times New Roman"/>
          <w:sz w:val="24"/>
          <w:szCs w:val="24"/>
          <w:lang w:val="en-US"/>
        </w:rPr>
      </w:pPr>
      <w:r w:rsidRPr="000176A1">
        <w:rPr>
          <w:rFonts w:ascii="Times New Roman" w:hAnsi="Times New Roman" w:cs="Times New Roman"/>
          <w:sz w:val="24"/>
          <w:szCs w:val="24"/>
          <w:lang w:val="en-US"/>
        </w:rPr>
        <w:t>Veblen, T.</w:t>
      </w:r>
      <w:r w:rsidR="00FA3F02" w:rsidRPr="000176A1">
        <w:rPr>
          <w:rFonts w:ascii="Times New Roman" w:hAnsi="Times New Roman" w:cs="Times New Roman"/>
          <w:sz w:val="24"/>
          <w:szCs w:val="24"/>
          <w:lang w:val="en-US"/>
        </w:rPr>
        <w:t xml:space="preserve"> (1899c) [2007]</w:t>
      </w:r>
      <w:r w:rsidRPr="000176A1">
        <w:rPr>
          <w:rFonts w:ascii="Times New Roman" w:hAnsi="Times New Roman" w:cs="Times New Roman"/>
          <w:sz w:val="24"/>
          <w:szCs w:val="24"/>
          <w:lang w:val="en-US"/>
        </w:rPr>
        <w:t xml:space="preserve"> </w:t>
      </w:r>
      <w:r w:rsidR="0063737E" w:rsidRPr="000176A1">
        <w:rPr>
          <w:rFonts w:ascii="Times New Roman" w:hAnsi="Times New Roman" w:cs="Times New Roman"/>
          <w:i/>
          <w:sz w:val="24"/>
          <w:szCs w:val="24"/>
          <w:lang w:val="en-US"/>
        </w:rPr>
        <w:t>The Theory of the Leisure Class</w:t>
      </w:r>
      <w:r w:rsidR="0063737E" w:rsidRPr="000176A1">
        <w:rPr>
          <w:rFonts w:ascii="Times New Roman" w:hAnsi="Times New Roman" w:cs="Times New Roman"/>
          <w:sz w:val="24"/>
          <w:szCs w:val="24"/>
          <w:lang w:val="en-US"/>
        </w:rPr>
        <w:t xml:space="preserve">. </w:t>
      </w:r>
      <w:r w:rsidR="00D9516C">
        <w:rPr>
          <w:rFonts w:ascii="Times New Roman" w:hAnsi="Times New Roman" w:cs="Times New Roman"/>
          <w:sz w:val="24"/>
          <w:szCs w:val="24"/>
          <w:lang w:val="en-US"/>
        </w:rPr>
        <w:t xml:space="preserve">Nova York: </w:t>
      </w:r>
      <w:r w:rsidR="0063737E" w:rsidRPr="000176A1">
        <w:rPr>
          <w:rFonts w:ascii="Times New Roman" w:hAnsi="Times New Roman" w:cs="Times New Roman"/>
          <w:sz w:val="24"/>
          <w:szCs w:val="24"/>
          <w:lang w:val="en-US"/>
        </w:rPr>
        <w:t>Penguin Books</w:t>
      </w:r>
    </w:p>
    <w:p w14:paraId="65F7EB4F" w14:textId="77777777" w:rsidR="00FA3F02" w:rsidRPr="004F11F6" w:rsidRDefault="00FA3F02" w:rsidP="00D9516C">
      <w:pPr>
        <w:spacing w:after="0" w:line="240" w:lineRule="auto"/>
        <w:ind w:left="709" w:hanging="709"/>
        <w:jc w:val="both"/>
        <w:rPr>
          <w:rFonts w:ascii="Times New Roman" w:hAnsi="Times New Roman" w:cs="Times New Roman"/>
          <w:sz w:val="24"/>
          <w:szCs w:val="24"/>
          <w:lang w:val="en-US"/>
        </w:rPr>
      </w:pPr>
    </w:p>
    <w:p w14:paraId="730B2C02" w14:textId="77777777" w:rsidR="00FA3F02" w:rsidRPr="004F11F6" w:rsidRDefault="00FA3F02" w:rsidP="00D9516C">
      <w:pPr>
        <w:spacing w:after="0" w:line="240" w:lineRule="auto"/>
        <w:ind w:left="709" w:hanging="709"/>
        <w:jc w:val="both"/>
        <w:rPr>
          <w:rFonts w:ascii="Times New Roman" w:hAnsi="Times New Roman" w:cs="Times New Roman"/>
          <w:sz w:val="24"/>
          <w:szCs w:val="24"/>
          <w:lang w:val="en-US"/>
        </w:rPr>
      </w:pPr>
      <w:r w:rsidRPr="004F11F6">
        <w:rPr>
          <w:rFonts w:ascii="Times New Roman" w:hAnsi="Times New Roman" w:cs="Times New Roman"/>
          <w:sz w:val="24"/>
          <w:szCs w:val="24"/>
          <w:lang w:val="en-US"/>
        </w:rPr>
        <w:t>Veb</w:t>
      </w:r>
      <w:r w:rsidR="00D9516C">
        <w:rPr>
          <w:rFonts w:ascii="Times New Roman" w:hAnsi="Times New Roman" w:cs="Times New Roman"/>
          <w:sz w:val="24"/>
          <w:szCs w:val="24"/>
          <w:lang w:val="en-US"/>
        </w:rPr>
        <w:t>len, T.</w:t>
      </w:r>
      <w:r w:rsidRPr="004F11F6">
        <w:rPr>
          <w:rFonts w:ascii="Times New Roman" w:hAnsi="Times New Roman" w:cs="Times New Roman"/>
          <w:sz w:val="24"/>
          <w:szCs w:val="24"/>
          <w:lang w:val="en-US"/>
        </w:rPr>
        <w:t xml:space="preserve"> (1900) “The Preconceptions of Economic Science III” </w:t>
      </w:r>
      <w:r w:rsidRPr="004F11F6">
        <w:rPr>
          <w:rFonts w:ascii="Times New Roman" w:hAnsi="Times New Roman" w:cs="Times New Roman"/>
          <w:i/>
          <w:sz w:val="24"/>
          <w:szCs w:val="24"/>
          <w:lang w:val="en-US"/>
        </w:rPr>
        <w:t>The Quarterly Journal of Economics</w:t>
      </w:r>
      <w:r w:rsidRPr="004F11F6">
        <w:rPr>
          <w:rFonts w:ascii="Times New Roman" w:hAnsi="Times New Roman" w:cs="Times New Roman"/>
          <w:sz w:val="24"/>
          <w:szCs w:val="24"/>
          <w:lang w:val="en-US"/>
        </w:rPr>
        <w:t>, 14(2): 240-269</w:t>
      </w:r>
    </w:p>
    <w:p w14:paraId="0EA441AA" w14:textId="77777777" w:rsidR="005B2559" w:rsidRDefault="005B2559" w:rsidP="00D9516C">
      <w:pPr>
        <w:spacing w:after="0" w:line="240" w:lineRule="auto"/>
        <w:ind w:left="709" w:hanging="709"/>
        <w:jc w:val="both"/>
        <w:rPr>
          <w:rFonts w:ascii="Times New Roman" w:hAnsi="Times New Roman" w:cs="Times New Roman"/>
          <w:sz w:val="24"/>
          <w:szCs w:val="24"/>
          <w:lang w:val="en-US"/>
        </w:rPr>
      </w:pPr>
    </w:p>
    <w:p w14:paraId="4E77D0D4" w14:textId="77777777" w:rsidR="0063737E" w:rsidRPr="004F11F6" w:rsidRDefault="0063737E" w:rsidP="00D9516C">
      <w:pPr>
        <w:spacing w:after="0" w:line="240" w:lineRule="auto"/>
        <w:ind w:left="709" w:hanging="709"/>
        <w:jc w:val="both"/>
        <w:rPr>
          <w:rFonts w:ascii="Times New Roman" w:hAnsi="Times New Roman" w:cs="Times New Roman"/>
          <w:sz w:val="24"/>
          <w:szCs w:val="24"/>
          <w:lang w:val="en-US"/>
        </w:rPr>
      </w:pPr>
      <w:r w:rsidRPr="004F11F6">
        <w:rPr>
          <w:rFonts w:ascii="Times New Roman" w:hAnsi="Times New Roman" w:cs="Times New Roman"/>
          <w:sz w:val="24"/>
          <w:szCs w:val="24"/>
          <w:lang w:val="en-US"/>
        </w:rPr>
        <w:t xml:space="preserve">Veblen, T. (1906). </w:t>
      </w:r>
      <w:r w:rsidR="00D9516C">
        <w:rPr>
          <w:rFonts w:ascii="Times New Roman" w:hAnsi="Times New Roman" w:cs="Times New Roman"/>
          <w:sz w:val="24"/>
          <w:szCs w:val="24"/>
          <w:lang w:val="en-US"/>
        </w:rPr>
        <w:t>“</w:t>
      </w:r>
      <w:r w:rsidRPr="00D9516C">
        <w:rPr>
          <w:rFonts w:ascii="Times New Roman" w:hAnsi="Times New Roman" w:cs="Times New Roman"/>
          <w:sz w:val="24"/>
          <w:szCs w:val="24"/>
          <w:lang w:val="en-US"/>
        </w:rPr>
        <w:t>The place of science in the modern civilization</w:t>
      </w:r>
      <w:r w:rsidR="00D9516C">
        <w:rPr>
          <w:rFonts w:ascii="Times New Roman" w:hAnsi="Times New Roman" w:cs="Times New Roman"/>
          <w:sz w:val="24"/>
          <w:szCs w:val="24"/>
          <w:lang w:val="en-US"/>
        </w:rPr>
        <w:t>”</w:t>
      </w:r>
      <w:r w:rsidRPr="004F11F6">
        <w:rPr>
          <w:rFonts w:ascii="Times New Roman" w:hAnsi="Times New Roman" w:cs="Times New Roman"/>
          <w:sz w:val="24"/>
          <w:szCs w:val="24"/>
          <w:lang w:val="en-US"/>
        </w:rPr>
        <w:t xml:space="preserve"> </w:t>
      </w:r>
      <w:r w:rsidRPr="00D9516C">
        <w:rPr>
          <w:rFonts w:ascii="Times New Roman" w:hAnsi="Times New Roman" w:cs="Times New Roman"/>
          <w:i/>
          <w:sz w:val="24"/>
          <w:szCs w:val="24"/>
          <w:lang w:val="en-US"/>
        </w:rPr>
        <w:t>The American Journal of Sociology</w:t>
      </w:r>
      <w:r w:rsidR="00D9516C">
        <w:rPr>
          <w:rFonts w:ascii="Times New Roman" w:hAnsi="Times New Roman" w:cs="Times New Roman"/>
          <w:sz w:val="24"/>
          <w:szCs w:val="24"/>
          <w:lang w:val="en-US"/>
        </w:rPr>
        <w:t>, 11(5): 585–609</w:t>
      </w:r>
    </w:p>
    <w:p w14:paraId="65932616" w14:textId="77777777" w:rsidR="005B2559" w:rsidRDefault="005B2559" w:rsidP="00D9516C">
      <w:pPr>
        <w:spacing w:after="0" w:line="240" w:lineRule="auto"/>
        <w:ind w:left="709" w:hanging="709"/>
        <w:jc w:val="both"/>
        <w:rPr>
          <w:rFonts w:ascii="Times New Roman" w:hAnsi="Times New Roman" w:cs="Times New Roman"/>
          <w:sz w:val="24"/>
          <w:szCs w:val="24"/>
          <w:lang w:val="en-US"/>
        </w:rPr>
      </w:pPr>
    </w:p>
    <w:p w14:paraId="5929085C" w14:textId="77777777" w:rsidR="001404D3" w:rsidRPr="004F11F6" w:rsidRDefault="001404D3" w:rsidP="004F11F6">
      <w:pPr>
        <w:spacing w:after="0" w:line="240" w:lineRule="auto"/>
        <w:ind w:left="709" w:hanging="709"/>
        <w:jc w:val="both"/>
        <w:rPr>
          <w:rFonts w:ascii="Times New Roman" w:hAnsi="Times New Roman" w:cs="Times New Roman"/>
          <w:sz w:val="24"/>
          <w:szCs w:val="24"/>
          <w:lang w:val="en-US"/>
        </w:rPr>
      </w:pPr>
      <w:r w:rsidRPr="004F11F6">
        <w:rPr>
          <w:rFonts w:ascii="Times New Roman" w:hAnsi="Times New Roman" w:cs="Times New Roman"/>
          <w:sz w:val="24"/>
          <w:szCs w:val="24"/>
          <w:lang w:val="en-US"/>
        </w:rPr>
        <w:t xml:space="preserve">Veblen, T. (1914) </w:t>
      </w:r>
      <w:r w:rsidRPr="00D9516C">
        <w:rPr>
          <w:rFonts w:ascii="Times New Roman" w:hAnsi="Times New Roman" w:cs="Times New Roman"/>
          <w:i/>
          <w:sz w:val="24"/>
          <w:szCs w:val="24"/>
          <w:lang w:val="en-US"/>
        </w:rPr>
        <w:t>The instinct of workmanship and the state of the industrial arts</w:t>
      </w:r>
      <w:r w:rsidRPr="004F11F6">
        <w:rPr>
          <w:rFonts w:ascii="Times New Roman" w:hAnsi="Times New Roman" w:cs="Times New Roman"/>
          <w:sz w:val="24"/>
          <w:szCs w:val="24"/>
          <w:lang w:val="en-US"/>
        </w:rPr>
        <w:t>. N</w:t>
      </w:r>
      <w:r w:rsidR="00D9516C">
        <w:rPr>
          <w:rFonts w:ascii="Times New Roman" w:hAnsi="Times New Roman" w:cs="Times New Roman"/>
          <w:sz w:val="24"/>
          <w:szCs w:val="24"/>
          <w:lang w:val="en-US"/>
        </w:rPr>
        <w:t xml:space="preserve">ova York: </w:t>
      </w:r>
      <w:proofErr w:type="spellStart"/>
      <w:r w:rsidR="00D9516C">
        <w:rPr>
          <w:rFonts w:ascii="Times New Roman" w:hAnsi="Times New Roman" w:cs="Times New Roman"/>
          <w:sz w:val="24"/>
          <w:szCs w:val="24"/>
          <w:lang w:val="en-US"/>
        </w:rPr>
        <w:t>Cosimo</w:t>
      </w:r>
      <w:proofErr w:type="spellEnd"/>
      <w:r w:rsidR="00D9516C">
        <w:rPr>
          <w:rFonts w:ascii="Times New Roman" w:hAnsi="Times New Roman" w:cs="Times New Roman"/>
          <w:sz w:val="24"/>
          <w:szCs w:val="24"/>
          <w:lang w:val="en-US"/>
        </w:rPr>
        <w:t xml:space="preserve"> Books</w:t>
      </w:r>
    </w:p>
    <w:p w14:paraId="1632A09E" w14:textId="77777777" w:rsidR="00FE3B80" w:rsidRPr="004F11F6" w:rsidRDefault="00FE3B80" w:rsidP="004F11F6">
      <w:pPr>
        <w:keepNext/>
        <w:keepLines/>
        <w:spacing w:after="0" w:line="240" w:lineRule="auto"/>
        <w:outlineLvl w:val="0"/>
        <w:rPr>
          <w:rFonts w:ascii="Times New Roman" w:eastAsia="Times New Roman" w:hAnsi="Times New Roman" w:cs="Times New Roman"/>
          <w:b/>
          <w:bCs/>
          <w:color w:val="000000"/>
          <w:sz w:val="24"/>
          <w:szCs w:val="24"/>
        </w:rPr>
      </w:pPr>
    </w:p>
    <w:p w14:paraId="2F489628" w14:textId="77777777" w:rsidR="00FE3B80" w:rsidRPr="004F11F6" w:rsidRDefault="00FE3B80" w:rsidP="004F11F6">
      <w:pPr>
        <w:autoSpaceDE w:val="0"/>
        <w:autoSpaceDN w:val="0"/>
        <w:adjustRightInd w:val="0"/>
        <w:spacing w:after="0" w:line="240" w:lineRule="auto"/>
        <w:ind w:firstLine="708"/>
        <w:jc w:val="right"/>
        <w:rPr>
          <w:rFonts w:ascii="Times New Roman" w:eastAsia="Calibri" w:hAnsi="Times New Roman" w:cs="Times New Roman"/>
          <w:sz w:val="24"/>
          <w:szCs w:val="24"/>
        </w:rPr>
      </w:pPr>
    </w:p>
    <w:p w14:paraId="0EB53E52" w14:textId="77777777" w:rsidR="00FE3B80" w:rsidRPr="004F11F6" w:rsidRDefault="00FE3B80" w:rsidP="004F11F6">
      <w:pPr>
        <w:autoSpaceDE w:val="0"/>
        <w:autoSpaceDN w:val="0"/>
        <w:adjustRightInd w:val="0"/>
        <w:spacing w:after="0" w:line="240" w:lineRule="auto"/>
        <w:ind w:firstLine="708"/>
        <w:jc w:val="right"/>
        <w:rPr>
          <w:rFonts w:ascii="Times New Roman" w:eastAsia="Calibri" w:hAnsi="Times New Roman" w:cs="Times New Roman"/>
          <w:sz w:val="24"/>
          <w:szCs w:val="24"/>
        </w:rPr>
      </w:pPr>
    </w:p>
    <w:p w14:paraId="5A2495B2" w14:textId="77777777" w:rsidR="00FE3B80" w:rsidRPr="004F11F6" w:rsidRDefault="00FE3B80" w:rsidP="004F11F6">
      <w:pPr>
        <w:autoSpaceDE w:val="0"/>
        <w:autoSpaceDN w:val="0"/>
        <w:adjustRightInd w:val="0"/>
        <w:spacing w:after="0" w:line="240" w:lineRule="auto"/>
        <w:ind w:firstLine="708"/>
        <w:jc w:val="right"/>
        <w:rPr>
          <w:rFonts w:ascii="Times New Roman" w:eastAsia="Calibri" w:hAnsi="Times New Roman" w:cs="Times New Roman"/>
          <w:sz w:val="24"/>
          <w:szCs w:val="24"/>
        </w:rPr>
      </w:pPr>
    </w:p>
    <w:p w14:paraId="488FB990" w14:textId="77777777" w:rsidR="00FE3B80" w:rsidRPr="004F11F6" w:rsidRDefault="00FE3B80" w:rsidP="004F11F6">
      <w:pPr>
        <w:autoSpaceDE w:val="0"/>
        <w:autoSpaceDN w:val="0"/>
        <w:adjustRightInd w:val="0"/>
        <w:spacing w:after="0" w:line="240" w:lineRule="auto"/>
        <w:ind w:firstLine="708"/>
        <w:jc w:val="right"/>
        <w:rPr>
          <w:rFonts w:ascii="Times New Roman" w:eastAsia="Calibri" w:hAnsi="Times New Roman" w:cs="Times New Roman"/>
          <w:sz w:val="24"/>
          <w:szCs w:val="24"/>
        </w:rPr>
      </w:pPr>
    </w:p>
    <w:sectPr w:rsidR="00FE3B80" w:rsidRPr="004F11F6" w:rsidSect="00FA3437">
      <w:headerReference w:type="default" r:id="rId9"/>
      <w:footerReference w:type="default" r:id="rId10"/>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EEAA8" w14:textId="77777777" w:rsidR="00E03FB7" w:rsidRDefault="00E03FB7" w:rsidP="00FE3B80">
      <w:pPr>
        <w:spacing w:after="0" w:line="240" w:lineRule="auto"/>
      </w:pPr>
      <w:r>
        <w:separator/>
      </w:r>
    </w:p>
  </w:endnote>
  <w:endnote w:type="continuationSeparator" w:id="0">
    <w:p w14:paraId="4FD4F806" w14:textId="77777777" w:rsidR="00E03FB7" w:rsidRDefault="00E03FB7" w:rsidP="00FE3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5817820"/>
      <w:docPartObj>
        <w:docPartGallery w:val="Page Numbers (Bottom of Page)"/>
        <w:docPartUnique/>
      </w:docPartObj>
    </w:sdtPr>
    <w:sdtEndPr>
      <w:rPr>
        <w:rFonts w:ascii="Times New Roman" w:hAnsi="Times New Roman" w:cs="Times New Roman"/>
        <w:sz w:val="20"/>
        <w:szCs w:val="20"/>
      </w:rPr>
    </w:sdtEndPr>
    <w:sdtContent>
      <w:p w14:paraId="1A3754CD" w14:textId="77777777" w:rsidR="006A55D8" w:rsidRPr="00FA3437" w:rsidRDefault="006A55D8">
        <w:pPr>
          <w:pStyle w:val="Rodap"/>
          <w:jc w:val="right"/>
          <w:rPr>
            <w:rFonts w:ascii="Times New Roman" w:hAnsi="Times New Roman" w:cs="Times New Roman"/>
            <w:sz w:val="20"/>
            <w:szCs w:val="20"/>
          </w:rPr>
        </w:pPr>
        <w:r w:rsidRPr="00FA3437">
          <w:rPr>
            <w:rFonts w:ascii="Times New Roman" w:hAnsi="Times New Roman" w:cs="Times New Roman"/>
            <w:sz w:val="20"/>
            <w:szCs w:val="20"/>
          </w:rPr>
          <w:fldChar w:fldCharType="begin"/>
        </w:r>
        <w:r w:rsidRPr="00FA3437">
          <w:rPr>
            <w:rFonts w:ascii="Times New Roman" w:hAnsi="Times New Roman" w:cs="Times New Roman"/>
            <w:sz w:val="20"/>
            <w:szCs w:val="20"/>
          </w:rPr>
          <w:instrText>PAGE   \* MERGEFORMAT</w:instrText>
        </w:r>
        <w:r w:rsidRPr="00FA3437">
          <w:rPr>
            <w:rFonts w:ascii="Times New Roman" w:hAnsi="Times New Roman" w:cs="Times New Roman"/>
            <w:sz w:val="20"/>
            <w:szCs w:val="20"/>
          </w:rPr>
          <w:fldChar w:fldCharType="separate"/>
        </w:r>
        <w:r w:rsidR="00FD3162">
          <w:rPr>
            <w:rFonts w:ascii="Times New Roman" w:hAnsi="Times New Roman" w:cs="Times New Roman"/>
            <w:noProof/>
            <w:sz w:val="20"/>
            <w:szCs w:val="20"/>
          </w:rPr>
          <w:t>1</w:t>
        </w:r>
        <w:r w:rsidRPr="00FA3437">
          <w:rPr>
            <w:rFonts w:ascii="Times New Roman" w:hAnsi="Times New Roman" w:cs="Times New Roman"/>
            <w:sz w:val="20"/>
            <w:szCs w:val="20"/>
          </w:rPr>
          <w:fldChar w:fldCharType="end"/>
        </w:r>
      </w:p>
    </w:sdtContent>
  </w:sdt>
  <w:p w14:paraId="57BCF318" w14:textId="77777777" w:rsidR="006A55D8" w:rsidRDefault="006A55D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7BD82" w14:textId="77777777" w:rsidR="00E03FB7" w:rsidRDefault="00E03FB7" w:rsidP="00FE3B80">
      <w:pPr>
        <w:spacing w:after="0" w:line="240" w:lineRule="auto"/>
      </w:pPr>
      <w:r>
        <w:separator/>
      </w:r>
    </w:p>
  </w:footnote>
  <w:footnote w:type="continuationSeparator" w:id="0">
    <w:p w14:paraId="7DDB17E4" w14:textId="77777777" w:rsidR="00E03FB7" w:rsidRDefault="00E03FB7" w:rsidP="00FE3B80">
      <w:pPr>
        <w:spacing w:after="0" w:line="240" w:lineRule="auto"/>
      </w:pPr>
      <w:r>
        <w:continuationSeparator/>
      </w:r>
    </w:p>
  </w:footnote>
  <w:footnote w:id="1">
    <w:p w14:paraId="1C624E96" w14:textId="6639F9AB" w:rsidR="006A55D8" w:rsidRPr="00AF2902" w:rsidRDefault="006A55D8" w:rsidP="00AF2902">
      <w:pPr>
        <w:autoSpaceDE w:val="0"/>
        <w:autoSpaceDN w:val="0"/>
        <w:adjustRightInd w:val="0"/>
        <w:spacing w:after="0" w:line="240" w:lineRule="auto"/>
        <w:contextualSpacing/>
        <w:jc w:val="both"/>
        <w:rPr>
          <w:rFonts w:ascii="Times New Roman" w:hAnsi="Times New Roman" w:cs="Times New Roman"/>
          <w:bCs/>
          <w:sz w:val="20"/>
          <w:szCs w:val="20"/>
        </w:rPr>
      </w:pPr>
      <w:r w:rsidRPr="00AF2902">
        <w:rPr>
          <w:rStyle w:val="Refdenotaderodap"/>
          <w:rFonts w:ascii="Times New Roman" w:hAnsi="Times New Roman" w:cs="Times New Roman"/>
          <w:sz w:val="20"/>
          <w:szCs w:val="20"/>
        </w:rPr>
        <w:footnoteRef/>
      </w:r>
      <w:r w:rsidRPr="00AF2902">
        <w:rPr>
          <w:rFonts w:ascii="Times New Roman" w:hAnsi="Times New Roman" w:cs="Times New Roman"/>
          <w:sz w:val="20"/>
          <w:szCs w:val="20"/>
        </w:rPr>
        <w:t xml:space="preserve"> </w:t>
      </w:r>
      <w:r w:rsidRPr="00AF2902">
        <w:rPr>
          <w:rFonts w:ascii="Times New Roman" w:hAnsi="Times New Roman" w:cs="Times New Roman"/>
          <w:bCs/>
          <w:sz w:val="20"/>
          <w:szCs w:val="20"/>
        </w:rPr>
        <w:t xml:space="preserve">O </w:t>
      </w:r>
      <w:proofErr w:type="spellStart"/>
      <w:r w:rsidRPr="00AF2902">
        <w:rPr>
          <w:rFonts w:ascii="Times New Roman" w:hAnsi="Times New Roman" w:cs="Times New Roman"/>
          <w:bCs/>
          <w:i/>
          <w:sz w:val="20"/>
          <w:szCs w:val="20"/>
        </w:rPr>
        <w:t>mainstream</w:t>
      </w:r>
      <w:proofErr w:type="spellEnd"/>
      <w:r w:rsidRPr="00AF2902">
        <w:rPr>
          <w:rFonts w:ascii="Times New Roman" w:hAnsi="Times New Roman" w:cs="Times New Roman"/>
          <w:bCs/>
          <w:sz w:val="20"/>
          <w:szCs w:val="20"/>
        </w:rPr>
        <w:t xml:space="preserve"> econômico de nossos dias pode ser compreendido como uma evolução da economia neoclássica; devido a essa proximidade, muitas vezes essas correntes de pensamento são confundidas, embora existam diferenças significativas entre ambas (</w:t>
      </w:r>
      <w:proofErr w:type="spellStart"/>
      <w:r w:rsidRPr="00AF2902">
        <w:rPr>
          <w:rFonts w:ascii="Times New Roman" w:hAnsi="Times New Roman" w:cs="Times New Roman"/>
          <w:bCs/>
          <w:sz w:val="20"/>
          <w:szCs w:val="20"/>
        </w:rPr>
        <w:t>Colander</w:t>
      </w:r>
      <w:proofErr w:type="spellEnd"/>
      <w:r w:rsidRPr="00AF2902">
        <w:rPr>
          <w:rFonts w:ascii="Times New Roman" w:hAnsi="Times New Roman" w:cs="Times New Roman"/>
          <w:bCs/>
          <w:sz w:val="20"/>
          <w:szCs w:val="20"/>
        </w:rPr>
        <w:t xml:space="preserve"> 2000). O embrião desta escola repousa sobre o marginalismo, corrente do pensamento que se popularizou na ciência econômica nas últimas décadas do século XIX, mas posteriormente, devido </w:t>
      </w:r>
      <w:proofErr w:type="gramStart"/>
      <w:r w:rsidRPr="00AF2902">
        <w:rPr>
          <w:rFonts w:ascii="Times New Roman" w:hAnsi="Times New Roman" w:cs="Times New Roman"/>
          <w:bCs/>
          <w:sz w:val="20"/>
          <w:szCs w:val="20"/>
        </w:rPr>
        <w:t>as</w:t>
      </w:r>
      <w:proofErr w:type="gramEnd"/>
      <w:r w:rsidRPr="00AF2902">
        <w:rPr>
          <w:rFonts w:ascii="Times New Roman" w:hAnsi="Times New Roman" w:cs="Times New Roman"/>
          <w:bCs/>
          <w:sz w:val="20"/>
          <w:szCs w:val="20"/>
        </w:rPr>
        <w:t xml:space="preserve"> contribuições do início do século XX, passou a ser mais conhecida como escola neoclássica.</w:t>
      </w:r>
    </w:p>
  </w:footnote>
  <w:footnote w:id="2">
    <w:p w14:paraId="17EFF902" w14:textId="776B5981" w:rsidR="006A55D8" w:rsidRPr="00AF2902" w:rsidRDefault="006A55D8" w:rsidP="00AF2902">
      <w:pPr>
        <w:pStyle w:val="Textodenotaderodap"/>
        <w:jc w:val="both"/>
        <w:rPr>
          <w:rFonts w:ascii="Times New Roman" w:hAnsi="Times New Roman" w:cs="Times New Roman"/>
        </w:rPr>
      </w:pPr>
      <w:r w:rsidRPr="00AF2902">
        <w:rPr>
          <w:rStyle w:val="Refdenotaderodap"/>
          <w:rFonts w:ascii="Times New Roman" w:hAnsi="Times New Roman" w:cs="Times New Roman"/>
        </w:rPr>
        <w:footnoteRef/>
      </w:r>
      <w:r w:rsidRPr="00AF2902">
        <w:rPr>
          <w:rFonts w:ascii="Times New Roman" w:hAnsi="Times New Roman" w:cs="Times New Roman"/>
        </w:rPr>
        <w:t xml:space="preserve"> A crítica de outros proponentes da Economia Comportamental, como Herbert Simon, é muito mais difícil de compatibilizar com o </w:t>
      </w:r>
      <w:proofErr w:type="spellStart"/>
      <w:r w:rsidRPr="00AF2902">
        <w:rPr>
          <w:rFonts w:ascii="Times New Roman" w:hAnsi="Times New Roman" w:cs="Times New Roman"/>
          <w:i/>
        </w:rPr>
        <w:t>mainstream</w:t>
      </w:r>
      <w:proofErr w:type="spellEnd"/>
      <w:r w:rsidRPr="00AF2902">
        <w:rPr>
          <w:rFonts w:ascii="Times New Roman" w:hAnsi="Times New Roman" w:cs="Times New Roman"/>
        </w:rPr>
        <w:t xml:space="preserve">. Por outro lado, alguns autores mais recentes, como Matthew Rabin e David </w:t>
      </w:r>
      <w:proofErr w:type="spellStart"/>
      <w:r w:rsidRPr="00AF2902">
        <w:rPr>
          <w:rFonts w:ascii="Times New Roman" w:hAnsi="Times New Roman" w:cs="Times New Roman"/>
        </w:rPr>
        <w:t>Laibson</w:t>
      </w:r>
      <w:proofErr w:type="spellEnd"/>
      <w:r w:rsidRPr="00AF2902">
        <w:rPr>
          <w:rFonts w:ascii="Times New Roman" w:hAnsi="Times New Roman" w:cs="Times New Roman"/>
        </w:rPr>
        <w:t>, claramente indicam que seu trabalho é um complemento, e não uma crítica, da visão dominante.</w:t>
      </w:r>
    </w:p>
  </w:footnote>
  <w:footnote w:id="3">
    <w:p w14:paraId="384BA023" w14:textId="6E565190" w:rsidR="006A55D8" w:rsidRPr="00AF2902" w:rsidRDefault="006A55D8">
      <w:pPr>
        <w:pStyle w:val="Textodenotaderodap"/>
        <w:rPr>
          <w:rFonts w:ascii="Times New Roman" w:hAnsi="Times New Roman" w:cs="Times New Roman"/>
        </w:rPr>
      </w:pPr>
      <w:r w:rsidRPr="00AF2902">
        <w:rPr>
          <w:rStyle w:val="Refdenotaderodap"/>
          <w:rFonts w:ascii="Times New Roman" w:hAnsi="Times New Roman" w:cs="Times New Roman"/>
        </w:rPr>
        <w:footnoteRef/>
      </w:r>
      <w:r w:rsidRPr="00AF2902">
        <w:rPr>
          <w:rFonts w:ascii="Times New Roman" w:hAnsi="Times New Roman" w:cs="Times New Roman"/>
        </w:rPr>
        <w:t xml:space="preserve"> Amos </w:t>
      </w:r>
      <w:proofErr w:type="spellStart"/>
      <w:r w:rsidRPr="00AF2902">
        <w:rPr>
          <w:rFonts w:ascii="Times New Roman" w:hAnsi="Times New Roman" w:cs="Times New Roman"/>
        </w:rPr>
        <w:t>Tversky</w:t>
      </w:r>
      <w:proofErr w:type="spellEnd"/>
      <w:r w:rsidRPr="00AF2902">
        <w:rPr>
          <w:rFonts w:ascii="Times New Roman" w:hAnsi="Times New Roman" w:cs="Times New Roman"/>
        </w:rPr>
        <w:t xml:space="preserve"> não ganhou o Prêmio Nobel</w:t>
      </w:r>
      <w:proofErr w:type="gramStart"/>
      <w:r w:rsidRPr="00AF2902">
        <w:rPr>
          <w:rFonts w:ascii="Times New Roman" w:hAnsi="Times New Roman" w:cs="Times New Roman"/>
        </w:rPr>
        <w:t xml:space="preserve"> pois</w:t>
      </w:r>
      <w:proofErr w:type="gramEnd"/>
      <w:r w:rsidRPr="00AF2902">
        <w:rPr>
          <w:rFonts w:ascii="Times New Roman" w:hAnsi="Times New Roman" w:cs="Times New Roman"/>
        </w:rPr>
        <w:t xml:space="preserve"> faleceu prematuramente em 1996. Todavia, a justificativa do prêmio concedido a Kahneman faz claras referências ao trabalho desenvolvido em conjunto por eles. </w:t>
      </w:r>
    </w:p>
  </w:footnote>
  <w:footnote w:id="4">
    <w:p w14:paraId="5DA5FC1E" w14:textId="77777777" w:rsidR="004A1780" w:rsidRPr="004A1780" w:rsidRDefault="004A1780" w:rsidP="004A1780">
      <w:pPr>
        <w:pStyle w:val="Textodenotaderodap"/>
        <w:rPr>
          <w:rFonts w:ascii="Times New Roman" w:hAnsi="Times New Roman" w:cs="Times New Roman"/>
        </w:rPr>
      </w:pPr>
      <w:r w:rsidRPr="004A1780">
        <w:rPr>
          <w:rStyle w:val="Refdenotaderodap"/>
          <w:rFonts w:ascii="Times New Roman" w:hAnsi="Times New Roman" w:cs="Times New Roman"/>
        </w:rPr>
        <w:footnoteRef/>
      </w:r>
      <w:r w:rsidRPr="004A1780">
        <w:rPr>
          <w:rFonts w:ascii="Times New Roman" w:hAnsi="Times New Roman" w:cs="Times New Roman"/>
        </w:rPr>
        <w:t xml:space="preserve"> Não conhecemos muitos trabalhos estudando a relação entre o </w:t>
      </w:r>
      <w:proofErr w:type="spellStart"/>
      <w:r w:rsidRPr="004A1780">
        <w:rPr>
          <w:rFonts w:ascii="Times New Roman" w:hAnsi="Times New Roman" w:cs="Times New Roman"/>
        </w:rPr>
        <w:t>Institucionalismo</w:t>
      </w:r>
      <w:proofErr w:type="spellEnd"/>
      <w:r w:rsidRPr="004A1780">
        <w:rPr>
          <w:rFonts w:ascii="Times New Roman" w:hAnsi="Times New Roman" w:cs="Times New Roman"/>
        </w:rPr>
        <w:t xml:space="preserve"> Original e a Economia Comportamental. Steven Pressman, um dos poucos autores a trabalharem com essa relação, afirma que </w:t>
      </w:r>
      <w:proofErr w:type="gramStart"/>
      <w:r w:rsidRPr="004A1780">
        <w:rPr>
          <w:rFonts w:ascii="Times New Roman" w:hAnsi="Times New Roman" w:cs="Times New Roman"/>
        </w:rPr>
        <w:t>“...</w:t>
      </w:r>
      <w:proofErr w:type="gramEnd"/>
      <w:r w:rsidRPr="004A1780">
        <w:rPr>
          <w:rFonts w:ascii="Times New Roman" w:hAnsi="Times New Roman" w:cs="Times New Roman"/>
        </w:rPr>
        <w:t xml:space="preserve">o trabalho de Kahneman e </w:t>
      </w:r>
      <w:proofErr w:type="spellStart"/>
      <w:r w:rsidRPr="004A1780">
        <w:rPr>
          <w:rFonts w:ascii="Times New Roman" w:hAnsi="Times New Roman" w:cs="Times New Roman"/>
        </w:rPr>
        <w:t>Tversky</w:t>
      </w:r>
      <w:proofErr w:type="spellEnd"/>
      <w:r w:rsidRPr="004A1780">
        <w:rPr>
          <w:rFonts w:ascii="Times New Roman" w:hAnsi="Times New Roman" w:cs="Times New Roman"/>
        </w:rPr>
        <w:t xml:space="preserve"> sustenta a economia institucional de várias maneiras...” (2006, p.505).</w:t>
      </w:r>
    </w:p>
    <w:p w14:paraId="07BC9614" w14:textId="7C803609" w:rsidR="004A1780" w:rsidRDefault="004A1780">
      <w:pPr>
        <w:pStyle w:val="Textodenotaderodap"/>
      </w:pPr>
    </w:p>
  </w:footnote>
  <w:footnote w:id="5">
    <w:p w14:paraId="3EE26D77" w14:textId="77777777" w:rsidR="006A55D8" w:rsidRPr="00D42FC9" w:rsidRDefault="006A55D8" w:rsidP="00324CA3">
      <w:pPr>
        <w:pStyle w:val="Textodenotaderodap"/>
        <w:jc w:val="both"/>
        <w:rPr>
          <w:rFonts w:ascii="Times New Roman" w:hAnsi="Times New Roman" w:cs="Times New Roman"/>
        </w:rPr>
      </w:pPr>
      <w:r w:rsidRPr="00D42FC9">
        <w:rPr>
          <w:rFonts w:ascii="Times New Roman" w:hAnsi="Times New Roman" w:cs="Times New Roman"/>
          <w:vertAlign w:val="superscript"/>
        </w:rPr>
        <w:footnoteRef/>
      </w:r>
      <w:r w:rsidRPr="00D42FC9">
        <w:rPr>
          <w:rFonts w:ascii="Times New Roman" w:hAnsi="Times New Roman" w:cs="Times New Roman"/>
          <w:vertAlign w:val="superscript"/>
        </w:rPr>
        <w:t xml:space="preserve"> </w:t>
      </w:r>
      <w:r w:rsidRPr="00D42FC9">
        <w:rPr>
          <w:rFonts w:ascii="Times New Roman" w:hAnsi="Times New Roman" w:cs="Times New Roman"/>
        </w:rPr>
        <w:t xml:space="preserve">Em 1881, quando </w:t>
      </w:r>
      <w:proofErr w:type="spellStart"/>
      <w:r w:rsidRPr="00D42FC9">
        <w:rPr>
          <w:rFonts w:ascii="Times New Roman" w:hAnsi="Times New Roman" w:cs="Times New Roman"/>
        </w:rPr>
        <w:t>Veblen</w:t>
      </w:r>
      <w:proofErr w:type="spellEnd"/>
      <w:r w:rsidRPr="00D42FC9">
        <w:rPr>
          <w:rFonts w:ascii="Times New Roman" w:hAnsi="Times New Roman" w:cs="Times New Roman"/>
        </w:rPr>
        <w:t xml:space="preserve"> era um estudante na </w:t>
      </w:r>
      <w:r w:rsidRPr="00D42FC9">
        <w:rPr>
          <w:rFonts w:ascii="Times New Roman" w:hAnsi="Times New Roman" w:cs="Times New Roman"/>
          <w:bCs/>
          <w:iCs/>
        </w:rPr>
        <w:t xml:space="preserve">John Hopkins </w:t>
      </w:r>
      <w:proofErr w:type="spellStart"/>
      <w:r w:rsidRPr="00D42FC9">
        <w:rPr>
          <w:rFonts w:ascii="Times New Roman" w:hAnsi="Times New Roman" w:cs="Times New Roman"/>
          <w:bCs/>
          <w:iCs/>
        </w:rPr>
        <w:t>University</w:t>
      </w:r>
      <w:proofErr w:type="spellEnd"/>
      <w:r w:rsidRPr="00D42FC9">
        <w:rPr>
          <w:rFonts w:ascii="Times New Roman" w:hAnsi="Times New Roman" w:cs="Times New Roman"/>
          <w:bCs/>
          <w:iCs/>
        </w:rPr>
        <w:t xml:space="preserve">, ele foi aluno do </w:t>
      </w:r>
      <w:proofErr w:type="spellStart"/>
      <w:r w:rsidRPr="00D42FC9">
        <w:rPr>
          <w:rFonts w:ascii="Times New Roman" w:hAnsi="Times New Roman" w:cs="Times New Roman"/>
          <w:bCs/>
          <w:iCs/>
        </w:rPr>
        <w:t>Peirce</w:t>
      </w:r>
      <w:proofErr w:type="spellEnd"/>
      <w:r w:rsidRPr="00D42FC9">
        <w:rPr>
          <w:rFonts w:ascii="Times New Roman" w:hAnsi="Times New Roman" w:cs="Times New Roman"/>
          <w:bCs/>
          <w:iCs/>
        </w:rPr>
        <w:t xml:space="preserve"> na disciplina de “</w:t>
      </w:r>
      <w:proofErr w:type="spellStart"/>
      <w:r w:rsidRPr="00D42FC9">
        <w:rPr>
          <w:rFonts w:ascii="Times New Roman" w:hAnsi="Times New Roman" w:cs="Times New Roman"/>
          <w:bCs/>
          <w:iCs/>
        </w:rPr>
        <w:t>Elementary</w:t>
      </w:r>
      <w:proofErr w:type="spellEnd"/>
      <w:r w:rsidRPr="00D42FC9">
        <w:rPr>
          <w:rFonts w:ascii="Times New Roman" w:hAnsi="Times New Roman" w:cs="Times New Roman"/>
          <w:bCs/>
          <w:iCs/>
        </w:rPr>
        <w:t xml:space="preserve"> </w:t>
      </w:r>
      <w:proofErr w:type="spellStart"/>
      <w:r w:rsidRPr="00D42FC9">
        <w:rPr>
          <w:rFonts w:ascii="Times New Roman" w:hAnsi="Times New Roman" w:cs="Times New Roman"/>
          <w:bCs/>
          <w:iCs/>
        </w:rPr>
        <w:t>Logic</w:t>
      </w:r>
      <w:proofErr w:type="spellEnd"/>
      <w:r w:rsidRPr="00D42FC9">
        <w:rPr>
          <w:rFonts w:ascii="Times New Roman" w:hAnsi="Times New Roman" w:cs="Times New Roman"/>
          <w:bCs/>
          <w:iCs/>
        </w:rPr>
        <w:t xml:space="preserve">” (vide </w:t>
      </w:r>
      <w:proofErr w:type="spellStart"/>
      <w:r w:rsidRPr="00D42FC9">
        <w:rPr>
          <w:rFonts w:ascii="Times New Roman" w:hAnsi="Times New Roman" w:cs="Times New Roman"/>
          <w:bCs/>
          <w:iCs/>
        </w:rPr>
        <w:t>Griffin</w:t>
      </w:r>
      <w:proofErr w:type="spellEnd"/>
      <w:r w:rsidRPr="00D42FC9">
        <w:rPr>
          <w:rFonts w:ascii="Times New Roman" w:hAnsi="Times New Roman" w:cs="Times New Roman"/>
          <w:bCs/>
          <w:iCs/>
        </w:rPr>
        <w:t xml:space="preserve">, 1998; </w:t>
      </w:r>
      <w:proofErr w:type="spellStart"/>
      <w:r w:rsidRPr="00D42FC9">
        <w:rPr>
          <w:rFonts w:ascii="Times New Roman" w:hAnsi="Times New Roman" w:cs="Times New Roman"/>
          <w:bCs/>
          <w:iCs/>
        </w:rPr>
        <w:t>Liebhafsky</w:t>
      </w:r>
      <w:proofErr w:type="spellEnd"/>
      <w:r w:rsidRPr="00D42FC9">
        <w:rPr>
          <w:rFonts w:ascii="Times New Roman" w:hAnsi="Times New Roman" w:cs="Times New Roman"/>
          <w:bCs/>
          <w:iCs/>
        </w:rPr>
        <w:t xml:space="preserve">, 1993 e </w:t>
      </w:r>
      <w:proofErr w:type="spellStart"/>
      <w:r w:rsidRPr="00D42FC9">
        <w:rPr>
          <w:rFonts w:ascii="Times New Roman" w:hAnsi="Times New Roman" w:cs="Times New Roman"/>
          <w:bCs/>
          <w:iCs/>
        </w:rPr>
        <w:t>Camic</w:t>
      </w:r>
      <w:proofErr w:type="spellEnd"/>
      <w:r w:rsidRPr="00D42FC9">
        <w:rPr>
          <w:rFonts w:ascii="Times New Roman" w:hAnsi="Times New Roman" w:cs="Times New Roman"/>
          <w:bCs/>
          <w:iCs/>
        </w:rPr>
        <w:t xml:space="preserve"> 2012)</w:t>
      </w:r>
      <w:r>
        <w:rPr>
          <w:rFonts w:ascii="Times New Roman" w:hAnsi="Times New Roman" w:cs="Times New Roman"/>
          <w:bCs/>
          <w:iCs/>
        </w:rPr>
        <w:t>.</w:t>
      </w:r>
    </w:p>
  </w:footnote>
  <w:footnote w:id="6">
    <w:p w14:paraId="0F8E381E" w14:textId="1AEFCE7F" w:rsidR="006A55D8" w:rsidRPr="00D02ADF" w:rsidRDefault="006A55D8" w:rsidP="00324CA3">
      <w:pPr>
        <w:autoSpaceDE w:val="0"/>
        <w:autoSpaceDN w:val="0"/>
        <w:adjustRightInd w:val="0"/>
        <w:spacing w:after="0" w:line="240" w:lineRule="auto"/>
        <w:contextualSpacing/>
        <w:jc w:val="both"/>
        <w:rPr>
          <w:rFonts w:ascii="Times New Roman" w:eastAsia="Calibri" w:hAnsi="Times New Roman" w:cs="Times New Roman"/>
          <w:sz w:val="20"/>
          <w:szCs w:val="20"/>
          <w:lang w:val="en-US"/>
        </w:rPr>
      </w:pPr>
      <w:r>
        <w:rPr>
          <w:rStyle w:val="Refdenotaderodap"/>
        </w:rPr>
        <w:footnoteRef/>
      </w:r>
      <w:r w:rsidRPr="003B4E6D">
        <w:rPr>
          <w:lang w:val="en-US"/>
        </w:rPr>
        <w:t xml:space="preserve"> </w:t>
      </w:r>
      <w:proofErr w:type="spellStart"/>
      <w:proofErr w:type="gramStart"/>
      <w:r w:rsidRPr="004F11F6">
        <w:rPr>
          <w:rFonts w:ascii="Times New Roman" w:eastAsia="Calibri" w:hAnsi="Times New Roman" w:cs="Times New Roman"/>
          <w:sz w:val="20"/>
          <w:szCs w:val="20"/>
          <w:lang w:val="en-US"/>
        </w:rPr>
        <w:t>Nas</w:t>
      </w:r>
      <w:proofErr w:type="spellEnd"/>
      <w:r w:rsidRPr="004F11F6">
        <w:rPr>
          <w:rFonts w:ascii="Times New Roman" w:eastAsia="Calibri" w:hAnsi="Times New Roman" w:cs="Times New Roman"/>
          <w:sz w:val="20"/>
          <w:szCs w:val="20"/>
          <w:lang w:val="en-US"/>
        </w:rPr>
        <w:t xml:space="preserve"> </w:t>
      </w:r>
      <w:proofErr w:type="spellStart"/>
      <w:r w:rsidRPr="004F11F6">
        <w:rPr>
          <w:rFonts w:ascii="Times New Roman" w:eastAsia="Calibri" w:hAnsi="Times New Roman" w:cs="Times New Roman"/>
          <w:sz w:val="20"/>
          <w:szCs w:val="20"/>
          <w:lang w:val="en-US"/>
        </w:rPr>
        <w:t>palavras</w:t>
      </w:r>
      <w:proofErr w:type="spellEnd"/>
      <w:r w:rsidRPr="004F11F6">
        <w:rPr>
          <w:rFonts w:ascii="Times New Roman" w:eastAsia="Calibri" w:hAnsi="Times New Roman" w:cs="Times New Roman"/>
          <w:sz w:val="20"/>
          <w:szCs w:val="20"/>
          <w:lang w:val="en-US"/>
        </w:rPr>
        <w:t xml:space="preserve"> de Hodgson (2006: 2), as </w:t>
      </w:r>
      <w:proofErr w:type="spellStart"/>
      <w:r>
        <w:rPr>
          <w:rFonts w:ascii="Times New Roman" w:eastAsia="Calibri" w:hAnsi="Times New Roman" w:cs="Times New Roman"/>
          <w:sz w:val="20"/>
          <w:szCs w:val="20"/>
          <w:lang w:val="en-US"/>
        </w:rPr>
        <w:t>instituições</w:t>
      </w:r>
      <w:proofErr w:type="spellEnd"/>
      <w:r>
        <w:rPr>
          <w:rFonts w:ascii="Times New Roman" w:eastAsia="Calibri" w:hAnsi="Times New Roman" w:cs="Times New Roman"/>
          <w:sz w:val="20"/>
          <w:szCs w:val="20"/>
          <w:lang w:val="en-US"/>
        </w:rPr>
        <w:t xml:space="preserve"> </w:t>
      </w:r>
      <w:proofErr w:type="spellStart"/>
      <w:r>
        <w:rPr>
          <w:rFonts w:ascii="Times New Roman" w:eastAsia="Calibri" w:hAnsi="Times New Roman" w:cs="Times New Roman"/>
          <w:sz w:val="20"/>
          <w:szCs w:val="20"/>
          <w:lang w:val="en-US"/>
        </w:rPr>
        <w:t>veblenianas</w:t>
      </w:r>
      <w:proofErr w:type="spellEnd"/>
      <w:r>
        <w:rPr>
          <w:rFonts w:ascii="Times New Roman" w:eastAsia="Calibri" w:hAnsi="Times New Roman" w:cs="Times New Roman"/>
          <w:sz w:val="20"/>
          <w:szCs w:val="20"/>
          <w:lang w:val="en-US"/>
        </w:rPr>
        <w:t xml:space="preserve"> </w:t>
      </w:r>
      <w:proofErr w:type="spellStart"/>
      <w:r>
        <w:rPr>
          <w:rFonts w:ascii="Times New Roman" w:eastAsia="Calibri" w:hAnsi="Times New Roman" w:cs="Times New Roman"/>
          <w:sz w:val="20"/>
          <w:szCs w:val="20"/>
          <w:lang w:val="en-US"/>
        </w:rPr>
        <w:t>seriam</w:t>
      </w:r>
      <w:proofErr w:type="spellEnd"/>
      <w:r w:rsidRPr="004F11F6">
        <w:rPr>
          <w:rFonts w:ascii="Times New Roman" w:eastAsia="Calibri" w:hAnsi="Times New Roman" w:cs="Times New Roman"/>
          <w:sz w:val="20"/>
          <w:szCs w:val="20"/>
          <w:lang w:val="en-US"/>
        </w:rPr>
        <w:t xml:space="preserve"> </w:t>
      </w:r>
      <w:r>
        <w:rPr>
          <w:rFonts w:ascii="Times New Roman" w:eastAsia="Calibri" w:hAnsi="Times New Roman" w:cs="Times New Roman"/>
          <w:sz w:val="20"/>
          <w:szCs w:val="20"/>
          <w:lang w:val="en-US"/>
        </w:rPr>
        <w:t>“</w:t>
      </w:r>
      <w:r w:rsidRPr="004F11F6">
        <w:rPr>
          <w:rFonts w:ascii="Times New Roman" w:eastAsia="Arial" w:hAnsi="Times New Roman" w:cs="Times New Roman"/>
          <w:sz w:val="20"/>
          <w:szCs w:val="20"/>
          <w:lang w:val="en-US"/>
        </w:rPr>
        <w:t xml:space="preserve">[...] </w:t>
      </w:r>
      <w:r w:rsidRPr="004B02CB">
        <w:rPr>
          <w:rFonts w:ascii="Times New Roman" w:eastAsia="Arial" w:hAnsi="Times New Roman" w:cs="Times New Roman"/>
          <w:sz w:val="20"/>
          <w:szCs w:val="20"/>
          <w:lang w:val="en-US"/>
        </w:rPr>
        <w:t>systems of established and prevalent social rules that structure social interactions.</w:t>
      </w:r>
      <w:proofErr w:type="gramEnd"/>
      <w:r w:rsidRPr="004B02CB">
        <w:rPr>
          <w:rFonts w:ascii="Times New Roman" w:eastAsia="Arial" w:hAnsi="Times New Roman" w:cs="Times New Roman"/>
          <w:sz w:val="20"/>
          <w:szCs w:val="20"/>
          <w:lang w:val="en-US"/>
        </w:rPr>
        <w:t xml:space="preserve"> Language, money, law, systems of weights and measures, table manners, and firms (and other organizations) are thus all institutions</w:t>
      </w:r>
      <w:r>
        <w:rPr>
          <w:rFonts w:ascii="Times New Roman" w:eastAsia="Arial" w:hAnsi="Times New Roman" w:cs="Times New Roman"/>
          <w:sz w:val="20"/>
          <w:szCs w:val="20"/>
          <w:lang w:val="en-US"/>
        </w:rPr>
        <w:t>”</w:t>
      </w:r>
      <w:r w:rsidRPr="004B02CB">
        <w:rPr>
          <w:rFonts w:ascii="Times New Roman" w:eastAsia="Arial" w:hAnsi="Times New Roman" w:cs="Times New Roman"/>
          <w:sz w:val="20"/>
          <w:szCs w:val="20"/>
          <w:lang w:val="en-US"/>
        </w:rPr>
        <w:t xml:space="preserve">. </w:t>
      </w:r>
    </w:p>
    <w:p w14:paraId="5E0B7EC2" w14:textId="77777777" w:rsidR="006A55D8" w:rsidRPr="003B4E6D" w:rsidRDefault="006A55D8" w:rsidP="00324CA3">
      <w:pPr>
        <w:pStyle w:val="Textodenotaderodap"/>
        <w:rPr>
          <w:lang w:val="en-US"/>
        </w:rPr>
      </w:pPr>
    </w:p>
  </w:footnote>
  <w:footnote w:id="7">
    <w:p w14:paraId="4CF8AF3A" w14:textId="4E2348E4" w:rsidR="006A55D8" w:rsidRPr="00E85F11" w:rsidRDefault="006A55D8" w:rsidP="00E85F11">
      <w:pPr>
        <w:pStyle w:val="Textodenotaderodap"/>
        <w:jc w:val="both"/>
        <w:rPr>
          <w:rFonts w:ascii="Times New Roman" w:hAnsi="Times New Roman" w:cs="Times New Roman"/>
        </w:rPr>
      </w:pPr>
      <w:r w:rsidRPr="00E85F11">
        <w:rPr>
          <w:rStyle w:val="Refdenotaderodap"/>
          <w:rFonts w:ascii="Times New Roman" w:hAnsi="Times New Roman" w:cs="Times New Roman"/>
        </w:rPr>
        <w:footnoteRef/>
      </w:r>
      <w:r w:rsidRPr="00E85F11">
        <w:rPr>
          <w:rFonts w:ascii="Times New Roman" w:hAnsi="Times New Roman" w:cs="Times New Roman"/>
        </w:rPr>
        <w:t xml:space="preserve"> Deve-se </w:t>
      </w:r>
      <w:proofErr w:type="gramStart"/>
      <w:r w:rsidRPr="00E85F11">
        <w:rPr>
          <w:rFonts w:ascii="Times New Roman" w:hAnsi="Times New Roman" w:cs="Times New Roman"/>
        </w:rPr>
        <w:t>lembrar</w:t>
      </w:r>
      <w:proofErr w:type="gramEnd"/>
      <w:r w:rsidRPr="00E85F11">
        <w:rPr>
          <w:rFonts w:ascii="Times New Roman" w:hAnsi="Times New Roman" w:cs="Times New Roman"/>
        </w:rPr>
        <w:t xml:space="preserve"> que William James, nascido em 1842, ao igual que </w:t>
      </w:r>
      <w:proofErr w:type="spellStart"/>
      <w:r w:rsidRPr="00E85F11">
        <w:rPr>
          <w:rFonts w:ascii="Times New Roman" w:hAnsi="Times New Roman" w:cs="Times New Roman"/>
        </w:rPr>
        <w:t>Peirce</w:t>
      </w:r>
      <w:proofErr w:type="spellEnd"/>
      <w:r w:rsidRPr="00E85F11">
        <w:rPr>
          <w:rFonts w:ascii="Times New Roman" w:hAnsi="Times New Roman" w:cs="Times New Roman"/>
        </w:rPr>
        <w:t xml:space="preserve">, nascido em 1839, eram de uma geração anterior à de </w:t>
      </w:r>
      <w:proofErr w:type="spellStart"/>
      <w:r w:rsidRPr="00E85F11">
        <w:rPr>
          <w:rFonts w:ascii="Times New Roman" w:hAnsi="Times New Roman" w:cs="Times New Roman"/>
        </w:rPr>
        <w:t>Veblen</w:t>
      </w:r>
      <w:proofErr w:type="spellEnd"/>
      <w:r w:rsidRPr="00E85F11">
        <w:rPr>
          <w:rFonts w:ascii="Times New Roman" w:hAnsi="Times New Roman" w:cs="Times New Roman"/>
        </w:rPr>
        <w:t xml:space="preserve">, de 1857. Por sua vez Dewey, que veio ao mundo em 1859, era praticamente contemporâneo de </w:t>
      </w:r>
      <w:proofErr w:type="spellStart"/>
      <w:r w:rsidRPr="00E85F11">
        <w:rPr>
          <w:rFonts w:ascii="Times New Roman" w:hAnsi="Times New Roman" w:cs="Times New Roman"/>
        </w:rPr>
        <w:t>Veblen</w:t>
      </w:r>
      <w:proofErr w:type="spellEnd"/>
      <w:r w:rsidRPr="00E85F11">
        <w:rPr>
          <w:rFonts w:ascii="Times New Roman" w:hAnsi="Times New Roman" w:cs="Times New Roman"/>
        </w:rPr>
        <w:t xml:space="preserve">. A diferença de idade entre </w:t>
      </w:r>
      <w:proofErr w:type="spellStart"/>
      <w:r w:rsidRPr="00E85F11">
        <w:rPr>
          <w:rFonts w:ascii="Times New Roman" w:hAnsi="Times New Roman" w:cs="Times New Roman"/>
        </w:rPr>
        <w:t>Peirce</w:t>
      </w:r>
      <w:proofErr w:type="spellEnd"/>
      <w:r w:rsidRPr="00E85F11">
        <w:rPr>
          <w:rFonts w:ascii="Times New Roman" w:hAnsi="Times New Roman" w:cs="Times New Roman"/>
        </w:rPr>
        <w:t xml:space="preserve"> e </w:t>
      </w:r>
      <w:proofErr w:type="spellStart"/>
      <w:r w:rsidRPr="00E85F11">
        <w:rPr>
          <w:rFonts w:ascii="Times New Roman" w:hAnsi="Times New Roman" w:cs="Times New Roman"/>
        </w:rPr>
        <w:t>Veblen</w:t>
      </w:r>
      <w:proofErr w:type="spellEnd"/>
      <w:r w:rsidRPr="00E85F11">
        <w:rPr>
          <w:rFonts w:ascii="Times New Roman" w:hAnsi="Times New Roman" w:cs="Times New Roman"/>
        </w:rPr>
        <w:t xml:space="preserve"> permitiu que este fosse aluno daquele. Com efeito, </w:t>
      </w:r>
      <w:proofErr w:type="spellStart"/>
      <w:r w:rsidRPr="00E85F11">
        <w:rPr>
          <w:rFonts w:ascii="Times New Roman" w:hAnsi="Times New Roman" w:cs="Times New Roman"/>
        </w:rPr>
        <w:t>Peirce</w:t>
      </w:r>
      <w:proofErr w:type="spellEnd"/>
      <w:r w:rsidRPr="00E85F11">
        <w:rPr>
          <w:rFonts w:ascii="Times New Roman" w:hAnsi="Times New Roman" w:cs="Times New Roman"/>
        </w:rPr>
        <w:t xml:space="preserve"> só teve um emprego acadêmico em sua vida, sendo professor em </w:t>
      </w:r>
      <w:proofErr w:type="spellStart"/>
      <w:r w:rsidRPr="00E85F11">
        <w:rPr>
          <w:rFonts w:ascii="Times New Roman" w:hAnsi="Times New Roman" w:cs="Times New Roman"/>
        </w:rPr>
        <w:t>Johns</w:t>
      </w:r>
      <w:proofErr w:type="spellEnd"/>
      <w:r w:rsidRPr="00E85F11">
        <w:rPr>
          <w:rFonts w:ascii="Times New Roman" w:hAnsi="Times New Roman" w:cs="Times New Roman"/>
        </w:rPr>
        <w:t xml:space="preserve"> Hopkins entre 1879 e 1884; por acaso, </w:t>
      </w:r>
      <w:proofErr w:type="spellStart"/>
      <w:r w:rsidRPr="00E85F11">
        <w:rPr>
          <w:rFonts w:ascii="Times New Roman" w:hAnsi="Times New Roman" w:cs="Times New Roman"/>
        </w:rPr>
        <w:t>Veblen</w:t>
      </w:r>
      <w:proofErr w:type="spellEnd"/>
      <w:r w:rsidRPr="00E85F11">
        <w:rPr>
          <w:rFonts w:ascii="Times New Roman" w:hAnsi="Times New Roman" w:cs="Times New Roman"/>
        </w:rPr>
        <w:t xml:space="preserve"> tentou estudar nessa universidade, na qual esteve em 1880, antes de ir para Yale, onde concluiria seu doutorado.</w:t>
      </w:r>
    </w:p>
  </w:footnote>
  <w:footnote w:id="8">
    <w:p w14:paraId="7A0ACA97" w14:textId="77777777" w:rsidR="006A55D8" w:rsidRPr="00313A1D" w:rsidRDefault="006A55D8" w:rsidP="00324CA3">
      <w:pPr>
        <w:pStyle w:val="Textodenotaderodap"/>
        <w:jc w:val="both"/>
        <w:rPr>
          <w:rFonts w:ascii="Times New Roman" w:hAnsi="Times New Roman" w:cs="Times New Roman"/>
        </w:rPr>
      </w:pPr>
      <w:r w:rsidRPr="00313A1D">
        <w:rPr>
          <w:rStyle w:val="Refdenotaderodap"/>
          <w:rFonts w:ascii="Times New Roman" w:hAnsi="Times New Roman" w:cs="Times New Roman"/>
        </w:rPr>
        <w:footnoteRef/>
      </w:r>
      <w:r w:rsidRPr="00313A1D">
        <w:rPr>
          <w:rFonts w:ascii="Times New Roman" w:hAnsi="Times New Roman" w:cs="Times New Roman"/>
        </w:rPr>
        <w:t xml:space="preserve"> </w:t>
      </w:r>
      <w:r>
        <w:rPr>
          <w:rFonts w:ascii="Times New Roman" w:eastAsia="Arial" w:hAnsi="Times New Roman" w:cs="Times New Roman"/>
        </w:rPr>
        <w:t>P</w:t>
      </w:r>
      <w:r w:rsidRPr="00313A1D">
        <w:rPr>
          <w:rFonts w:ascii="Times New Roman" w:eastAsia="Arial" w:hAnsi="Times New Roman" w:cs="Times New Roman"/>
        </w:rPr>
        <w:t>sicólogos e filósofos contemporâneos</w:t>
      </w:r>
      <w:r>
        <w:rPr>
          <w:rFonts w:ascii="Times New Roman" w:eastAsia="Arial" w:hAnsi="Times New Roman" w:cs="Times New Roman"/>
        </w:rPr>
        <w:t xml:space="preserve"> costumam utilizar o termo instinto para aquilo que </w:t>
      </w:r>
      <w:proofErr w:type="spellStart"/>
      <w:r>
        <w:rPr>
          <w:rFonts w:ascii="Times New Roman" w:eastAsia="Arial" w:hAnsi="Times New Roman" w:cs="Times New Roman"/>
        </w:rPr>
        <w:t>Veblen</w:t>
      </w:r>
      <w:proofErr w:type="spellEnd"/>
      <w:r>
        <w:rPr>
          <w:rFonts w:ascii="Times New Roman" w:eastAsia="Arial" w:hAnsi="Times New Roman" w:cs="Times New Roman"/>
        </w:rPr>
        <w:t xml:space="preserve"> denominou tropismo ou reflexo (vide Almeida 2014 e 2015). </w:t>
      </w:r>
      <w:r w:rsidRPr="00313A1D">
        <w:rPr>
          <w:rFonts w:ascii="Times New Roman" w:eastAsia="Arial" w:hAnsi="Times New Roman" w:cs="Times New Roman"/>
        </w:rPr>
        <w:t xml:space="preserve">  </w:t>
      </w:r>
    </w:p>
  </w:footnote>
  <w:footnote w:id="9">
    <w:p w14:paraId="0B0AF533" w14:textId="77777777" w:rsidR="006A55D8" w:rsidRPr="00E72EA7" w:rsidRDefault="006A55D8" w:rsidP="00324CA3">
      <w:pPr>
        <w:pStyle w:val="Textodenotaderodap"/>
        <w:jc w:val="both"/>
        <w:rPr>
          <w:rFonts w:ascii="Times New Roman" w:hAnsi="Times New Roman" w:cs="Times New Roman"/>
        </w:rPr>
      </w:pPr>
      <w:r w:rsidRPr="004F11F6">
        <w:rPr>
          <w:rStyle w:val="Refdenotaderodap"/>
          <w:rFonts w:ascii="Times New Roman" w:hAnsi="Times New Roman" w:cs="Times New Roman"/>
        </w:rPr>
        <w:footnoteRef/>
      </w:r>
      <w:r w:rsidRPr="00E72EA7">
        <w:rPr>
          <w:rFonts w:ascii="Times New Roman" w:hAnsi="Times New Roman" w:cs="Times New Roman"/>
        </w:rPr>
        <w:t xml:space="preserve"> The </w:t>
      </w:r>
      <w:proofErr w:type="spellStart"/>
      <w:r w:rsidRPr="00E72EA7">
        <w:rPr>
          <w:rFonts w:ascii="Times New Roman" w:hAnsi="Times New Roman" w:cs="Times New Roman"/>
        </w:rPr>
        <w:t>Official</w:t>
      </w:r>
      <w:proofErr w:type="spellEnd"/>
      <w:r w:rsidRPr="00E72EA7">
        <w:rPr>
          <w:rFonts w:ascii="Times New Roman" w:hAnsi="Times New Roman" w:cs="Times New Roman"/>
        </w:rPr>
        <w:t xml:space="preserve"> Web Site </w:t>
      </w:r>
      <w:proofErr w:type="spellStart"/>
      <w:r w:rsidRPr="00E72EA7">
        <w:rPr>
          <w:rFonts w:ascii="Times New Roman" w:hAnsi="Times New Roman" w:cs="Times New Roman"/>
        </w:rPr>
        <w:t>of</w:t>
      </w:r>
      <w:proofErr w:type="spellEnd"/>
      <w:r w:rsidRPr="00E72EA7">
        <w:rPr>
          <w:rFonts w:ascii="Times New Roman" w:hAnsi="Times New Roman" w:cs="Times New Roman"/>
        </w:rPr>
        <w:t xml:space="preserve"> </w:t>
      </w:r>
      <w:proofErr w:type="spellStart"/>
      <w:r w:rsidRPr="00E72EA7">
        <w:rPr>
          <w:rFonts w:ascii="Times New Roman" w:hAnsi="Times New Roman" w:cs="Times New Roman"/>
        </w:rPr>
        <w:t>the</w:t>
      </w:r>
      <w:proofErr w:type="spellEnd"/>
      <w:r w:rsidRPr="00E72EA7">
        <w:rPr>
          <w:rFonts w:ascii="Times New Roman" w:hAnsi="Times New Roman" w:cs="Times New Roman"/>
        </w:rPr>
        <w:t xml:space="preserve"> Nobel </w:t>
      </w:r>
      <w:proofErr w:type="spellStart"/>
      <w:r w:rsidRPr="00E72EA7">
        <w:rPr>
          <w:rFonts w:ascii="Times New Roman" w:hAnsi="Times New Roman" w:cs="Times New Roman"/>
        </w:rPr>
        <w:t>Prize</w:t>
      </w:r>
      <w:proofErr w:type="spellEnd"/>
      <w:r w:rsidRPr="00E72EA7">
        <w:rPr>
          <w:rFonts w:ascii="Times New Roman" w:hAnsi="Times New Roman" w:cs="Times New Roman"/>
        </w:rPr>
        <w:t xml:space="preserve">, aceso em 2017, disponível em: </w:t>
      </w:r>
      <w:hyperlink r:id="rId1" w:history="1">
        <w:r w:rsidRPr="00E72EA7">
          <w:rPr>
            <w:rStyle w:val="Hyperlink"/>
            <w:rFonts w:ascii="Times New Roman" w:hAnsi="Times New Roman" w:cs="Times New Roman"/>
            <w:color w:val="auto"/>
          </w:rPr>
          <w:t>https://www.nobelprize.org/search/?query=kahneman</w:t>
        </w:r>
      </w:hyperlink>
    </w:p>
  </w:footnote>
  <w:footnote w:id="10">
    <w:p w14:paraId="3E6D6032" w14:textId="77777777" w:rsidR="006A55D8" w:rsidRPr="00E72EA7" w:rsidRDefault="006A55D8" w:rsidP="00324CA3">
      <w:pPr>
        <w:pStyle w:val="Textodenotaderodap"/>
        <w:jc w:val="both"/>
      </w:pPr>
      <w:r>
        <w:rPr>
          <w:rStyle w:val="Refdenotaderodap"/>
        </w:rPr>
        <w:footnoteRef/>
      </w:r>
      <w:r w:rsidRPr="00E72EA7">
        <w:t xml:space="preserve"> </w:t>
      </w:r>
      <w:r w:rsidRPr="00E72EA7">
        <w:rPr>
          <w:rFonts w:ascii="Times New Roman" w:hAnsi="Times New Roman" w:cs="Times New Roman"/>
        </w:rPr>
        <w:t xml:space="preserve">The </w:t>
      </w:r>
      <w:proofErr w:type="spellStart"/>
      <w:r w:rsidRPr="00E72EA7">
        <w:rPr>
          <w:rFonts w:ascii="Times New Roman" w:hAnsi="Times New Roman" w:cs="Times New Roman"/>
        </w:rPr>
        <w:t>Official</w:t>
      </w:r>
      <w:proofErr w:type="spellEnd"/>
      <w:r w:rsidRPr="00E72EA7">
        <w:rPr>
          <w:rFonts w:ascii="Times New Roman" w:hAnsi="Times New Roman" w:cs="Times New Roman"/>
        </w:rPr>
        <w:t xml:space="preserve"> Web Site </w:t>
      </w:r>
      <w:proofErr w:type="spellStart"/>
      <w:r w:rsidRPr="00E72EA7">
        <w:rPr>
          <w:rFonts w:ascii="Times New Roman" w:hAnsi="Times New Roman" w:cs="Times New Roman"/>
        </w:rPr>
        <w:t>of</w:t>
      </w:r>
      <w:proofErr w:type="spellEnd"/>
      <w:r w:rsidRPr="00E72EA7">
        <w:rPr>
          <w:rFonts w:ascii="Times New Roman" w:hAnsi="Times New Roman" w:cs="Times New Roman"/>
        </w:rPr>
        <w:t xml:space="preserve"> </w:t>
      </w:r>
      <w:proofErr w:type="spellStart"/>
      <w:r w:rsidRPr="00E72EA7">
        <w:rPr>
          <w:rFonts w:ascii="Times New Roman" w:hAnsi="Times New Roman" w:cs="Times New Roman"/>
        </w:rPr>
        <w:t>the</w:t>
      </w:r>
      <w:proofErr w:type="spellEnd"/>
      <w:r w:rsidRPr="00E72EA7">
        <w:rPr>
          <w:rFonts w:ascii="Times New Roman" w:hAnsi="Times New Roman" w:cs="Times New Roman"/>
        </w:rPr>
        <w:t xml:space="preserve"> Nobel </w:t>
      </w:r>
      <w:proofErr w:type="spellStart"/>
      <w:r w:rsidRPr="00E72EA7">
        <w:rPr>
          <w:rFonts w:ascii="Times New Roman" w:hAnsi="Times New Roman" w:cs="Times New Roman"/>
        </w:rPr>
        <w:t>Prize</w:t>
      </w:r>
      <w:proofErr w:type="spellEnd"/>
      <w:r>
        <w:rPr>
          <w:rFonts w:ascii="Times New Roman" w:hAnsi="Times New Roman" w:cs="Times New Roman"/>
        </w:rPr>
        <w:t xml:space="preserve">, aceso em 2017, disponível em: </w:t>
      </w:r>
      <w:hyperlink r:id="rId2" w:history="1">
        <w:r w:rsidRPr="00E72EA7">
          <w:rPr>
            <w:rStyle w:val="Hyperlink"/>
            <w:rFonts w:ascii="Times New Roman" w:hAnsi="Times New Roman" w:cs="Times New Roman"/>
            <w:color w:val="auto"/>
          </w:rPr>
          <w:t>https://www.nobelprize.org/search/?query=kahneman</w:t>
        </w:r>
      </w:hyperlink>
    </w:p>
  </w:footnote>
  <w:footnote w:id="11">
    <w:p w14:paraId="0CD48277" w14:textId="28BE9161" w:rsidR="006A55D8" w:rsidRPr="0092241C" w:rsidRDefault="006A55D8">
      <w:pPr>
        <w:pStyle w:val="Textodenotaderodap"/>
        <w:rPr>
          <w:rFonts w:ascii="Times New Roman" w:hAnsi="Times New Roman" w:cs="Times New Roman"/>
        </w:rPr>
      </w:pPr>
      <w:r w:rsidRPr="0092241C">
        <w:rPr>
          <w:rStyle w:val="Refdenotaderodap"/>
          <w:rFonts w:ascii="Times New Roman" w:hAnsi="Times New Roman" w:cs="Times New Roman"/>
        </w:rPr>
        <w:footnoteRef/>
      </w:r>
      <w:r w:rsidRPr="0092241C">
        <w:rPr>
          <w:rFonts w:ascii="Times New Roman" w:hAnsi="Times New Roman" w:cs="Times New Roman"/>
        </w:rPr>
        <w:t xml:space="preserve"> Dispon</w:t>
      </w:r>
      <w:r>
        <w:rPr>
          <w:rFonts w:ascii="Times New Roman" w:hAnsi="Times New Roman" w:cs="Times New Roman"/>
        </w:rPr>
        <w:t>í</w:t>
      </w:r>
      <w:r w:rsidRPr="0092241C">
        <w:rPr>
          <w:rFonts w:ascii="Times New Roman" w:hAnsi="Times New Roman" w:cs="Times New Roman"/>
        </w:rPr>
        <w:t xml:space="preserve">vel em </w:t>
      </w:r>
      <w:hyperlink r:id="rId3" w:history="1">
        <w:r w:rsidRPr="0092241C">
          <w:rPr>
            <w:rStyle w:val="Hyperlink"/>
            <w:rFonts w:ascii="Times New Roman" w:hAnsi="Times New Roman" w:cs="Times New Roman"/>
          </w:rPr>
          <w:t>https://www.apa.org/monitor/julaug02/eminent</w:t>
        </w:r>
      </w:hyperlink>
      <w:r w:rsidRPr="0092241C">
        <w:rPr>
          <w:rFonts w:ascii="Times New Roman" w:hAnsi="Times New Roman" w:cs="Times New Roman"/>
        </w:rPr>
        <w:t>.</w:t>
      </w:r>
    </w:p>
  </w:footnote>
  <w:footnote w:id="12">
    <w:p w14:paraId="58124645" w14:textId="60413B5A" w:rsidR="006A55D8" w:rsidRPr="00FF4E04" w:rsidRDefault="006A55D8">
      <w:pPr>
        <w:pStyle w:val="Textodenotaderodap"/>
        <w:rPr>
          <w:rFonts w:ascii="Times New Roman" w:hAnsi="Times New Roman" w:cs="Times New Roman"/>
        </w:rPr>
      </w:pPr>
      <w:r w:rsidRPr="00FF4E04">
        <w:rPr>
          <w:rStyle w:val="Refdenotaderodap"/>
          <w:rFonts w:ascii="Times New Roman" w:hAnsi="Times New Roman" w:cs="Times New Roman"/>
        </w:rPr>
        <w:footnoteRef/>
      </w:r>
      <w:r w:rsidRPr="00FF4E04">
        <w:rPr>
          <w:rFonts w:ascii="Times New Roman" w:hAnsi="Times New Roman" w:cs="Times New Roman"/>
        </w:rPr>
        <w:t xml:space="preserve"> Mais corretamente, heurística da ancoragem e do ajustamento.</w:t>
      </w:r>
    </w:p>
  </w:footnote>
  <w:footnote w:id="13">
    <w:p w14:paraId="6702AD03" w14:textId="18521DE6" w:rsidR="006A55D8" w:rsidRPr="00C9288D" w:rsidRDefault="006A55D8">
      <w:pPr>
        <w:pStyle w:val="Textodenotaderodap"/>
        <w:rPr>
          <w:rFonts w:ascii="Times New Roman" w:hAnsi="Times New Roman" w:cs="Times New Roman"/>
        </w:rPr>
      </w:pPr>
      <w:r w:rsidRPr="00C9288D">
        <w:rPr>
          <w:rStyle w:val="Refdenotaderodap"/>
          <w:rFonts w:ascii="Times New Roman" w:hAnsi="Times New Roman" w:cs="Times New Roman"/>
        </w:rPr>
        <w:footnoteRef/>
      </w:r>
      <w:r w:rsidRPr="00C9288D">
        <w:rPr>
          <w:rFonts w:ascii="Times New Roman" w:hAnsi="Times New Roman" w:cs="Times New Roman"/>
        </w:rPr>
        <w:t xml:space="preserve"> As coisas que são conhecidas muitas vezes podem constituir a âncora, mas não esgotam o repertório de opções. </w:t>
      </w:r>
      <w:r>
        <w:rPr>
          <w:rFonts w:ascii="Times New Roman" w:hAnsi="Times New Roman" w:cs="Times New Roman"/>
        </w:rPr>
        <w:t>Em a</w:t>
      </w:r>
      <w:r w:rsidRPr="00C9288D">
        <w:rPr>
          <w:rFonts w:ascii="Times New Roman" w:hAnsi="Times New Roman" w:cs="Times New Roman"/>
        </w:rPr>
        <w:t xml:space="preserve">lgumas </w:t>
      </w:r>
      <w:r>
        <w:rPr>
          <w:rFonts w:ascii="Times New Roman" w:hAnsi="Times New Roman" w:cs="Times New Roman"/>
        </w:rPr>
        <w:t>ocasiõ</w:t>
      </w:r>
      <w:r w:rsidRPr="00C9288D">
        <w:rPr>
          <w:rFonts w:ascii="Times New Roman" w:hAnsi="Times New Roman" w:cs="Times New Roman"/>
        </w:rPr>
        <w:t xml:space="preserve">es, a âncora pode ser determinada em forma mais ou menos aleatória.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5DF90" w14:textId="77777777" w:rsidR="006A55D8" w:rsidRDefault="006A55D8" w:rsidP="00D31566">
    <w:pPr>
      <w:pStyle w:val="Cabealho"/>
      <w:ind w:firstLine="708"/>
      <w:jc w:val="right"/>
    </w:pPr>
  </w:p>
  <w:p w14:paraId="512E5D12" w14:textId="77777777" w:rsidR="006A55D8" w:rsidRDefault="006A55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461F"/>
    <w:multiLevelType w:val="multilevel"/>
    <w:tmpl w:val="9E98D08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3EF21D7"/>
    <w:multiLevelType w:val="hybridMultilevel"/>
    <w:tmpl w:val="C91CB4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EA0225A"/>
    <w:multiLevelType w:val="multilevel"/>
    <w:tmpl w:val="1ADCE20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EB255EA"/>
    <w:multiLevelType w:val="multilevel"/>
    <w:tmpl w:val="93CA15D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F3E53C7"/>
    <w:multiLevelType w:val="hybridMultilevel"/>
    <w:tmpl w:val="751881E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FE95990"/>
    <w:multiLevelType w:val="multilevel"/>
    <w:tmpl w:val="6B96B91A"/>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8C55787"/>
    <w:multiLevelType w:val="multilevel"/>
    <w:tmpl w:val="26BED0F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99201E4"/>
    <w:multiLevelType w:val="multilevel"/>
    <w:tmpl w:val="CA5EF8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0502917"/>
    <w:multiLevelType w:val="multilevel"/>
    <w:tmpl w:val="084EDEB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03525C0"/>
    <w:multiLevelType w:val="multilevel"/>
    <w:tmpl w:val="C73AB486"/>
    <w:lvl w:ilvl="0">
      <w:start w:val="1"/>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0">
    <w:nsid w:val="6A910020"/>
    <w:multiLevelType w:val="multilevel"/>
    <w:tmpl w:val="E0604B26"/>
    <w:lvl w:ilvl="0">
      <w:start w:val="1"/>
      <w:numFmt w:val="decimal"/>
      <w:lvlText w:val="%1."/>
      <w:lvlJc w:val="left"/>
      <w:pPr>
        <w:ind w:left="360" w:hanging="360"/>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758D6CFF"/>
    <w:multiLevelType w:val="multilevel"/>
    <w:tmpl w:val="2D06BC8A"/>
    <w:lvl w:ilvl="0">
      <w:start w:val="1"/>
      <w:numFmt w:val="decimal"/>
      <w:lvlText w:val="%1."/>
      <w:lvlJc w:val="left"/>
      <w:pPr>
        <w:ind w:left="390" w:hanging="390"/>
      </w:pPr>
      <w:rPr>
        <w:rFonts w:ascii="Arial" w:eastAsia="Times New Roman"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11"/>
  </w:num>
  <w:num w:numId="3">
    <w:abstractNumId w:val="7"/>
  </w:num>
  <w:num w:numId="4">
    <w:abstractNumId w:val="0"/>
  </w:num>
  <w:num w:numId="5">
    <w:abstractNumId w:val="3"/>
  </w:num>
  <w:num w:numId="6">
    <w:abstractNumId w:val="10"/>
  </w:num>
  <w:num w:numId="7">
    <w:abstractNumId w:val="4"/>
  </w:num>
  <w:num w:numId="8">
    <w:abstractNumId w:val="8"/>
  </w:num>
  <w:num w:numId="9">
    <w:abstractNumId w:val="2"/>
  </w:num>
  <w:num w:numId="10">
    <w:abstractNumId w:val="5"/>
  </w:num>
  <w:num w:numId="11">
    <w:abstractNumId w:val="10"/>
  </w:num>
  <w:num w:numId="12">
    <w:abstractNumId w:val="6"/>
  </w:num>
  <w:num w:numId="13">
    <w:abstractNumId w:val="10"/>
    <w:lvlOverride w:ilvl="0">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9D0"/>
    <w:rsid w:val="000005D0"/>
    <w:rsid w:val="0000142A"/>
    <w:rsid w:val="00003CE0"/>
    <w:rsid w:val="00005901"/>
    <w:rsid w:val="00010DB8"/>
    <w:rsid w:val="00011636"/>
    <w:rsid w:val="0001267C"/>
    <w:rsid w:val="00014F4F"/>
    <w:rsid w:val="000176A1"/>
    <w:rsid w:val="000238A0"/>
    <w:rsid w:val="00023C66"/>
    <w:rsid w:val="000303FD"/>
    <w:rsid w:val="00031835"/>
    <w:rsid w:val="00032610"/>
    <w:rsid w:val="000409A5"/>
    <w:rsid w:val="00041CDA"/>
    <w:rsid w:val="00044381"/>
    <w:rsid w:val="00047B41"/>
    <w:rsid w:val="000568A1"/>
    <w:rsid w:val="00064A0F"/>
    <w:rsid w:val="000657B5"/>
    <w:rsid w:val="00066AD2"/>
    <w:rsid w:val="00067018"/>
    <w:rsid w:val="000679B9"/>
    <w:rsid w:val="000728AC"/>
    <w:rsid w:val="00074222"/>
    <w:rsid w:val="0007694C"/>
    <w:rsid w:val="000836E3"/>
    <w:rsid w:val="0008402F"/>
    <w:rsid w:val="00084B3A"/>
    <w:rsid w:val="000917AE"/>
    <w:rsid w:val="00092326"/>
    <w:rsid w:val="0009280E"/>
    <w:rsid w:val="000945C9"/>
    <w:rsid w:val="00096B4E"/>
    <w:rsid w:val="000A14C4"/>
    <w:rsid w:val="000A4550"/>
    <w:rsid w:val="000A7CF2"/>
    <w:rsid w:val="000B2032"/>
    <w:rsid w:val="000B29B0"/>
    <w:rsid w:val="000B3F57"/>
    <w:rsid w:val="000B40CC"/>
    <w:rsid w:val="000B50B6"/>
    <w:rsid w:val="000C7767"/>
    <w:rsid w:val="000D2EE2"/>
    <w:rsid w:val="000D3668"/>
    <w:rsid w:val="000D5BF8"/>
    <w:rsid w:val="000E0A4D"/>
    <w:rsid w:val="000E5AF5"/>
    <w:rsid w:val="000F0343"/>
    <w:rsid w:val="000F1963"/>
    <w:rsid w:val="000F22DB"/>
    <w:rsid w:val="000F4BC9"/>
    <w:rsid w:val="001006ED"/>
    <w:rsid w:val="00102383"/>
    <w:rsid w:val="001024B1"/>
    <w:rsid w:val="00103A28"/>
    <w:rsid w:val="00105966"/>
    <w:rsid w:val="00111BD5"/>
    <w:rsid w:val="00112696"/>
    <w:rsid w:val="00114215"/>
    <w:rsid w:val="001166C3"/>
    <w:rsid w:val="0012226D"/>
    <w:rsid w:val="001404D3"/>
    <w:rsid w:val="00142BBF"/>
    <w:rsid w:val="00143040"/>
    <w:rsid w:val="0014359B"/>
    <w:rsid w:val="00146287"/>
    <w:rsid w:val="001513FA"/>
    <w:rsid w:val="00153C4B"/>
    <w:rsid w:val="001642CB"/>
    <w:rsid w:val="00164C34"/>
    <w:rsid w:val="00164D61"/>
    <w:rsid w:val="001666A7"/>
    <w:rsid w:val="00170DE6"/>
    <w:rsid w:val="0017325D"/>
    <w:rsid w:val="00174CE6"/>
    <w:rsid w:val="0018593E"/>
    <w:rsid w:val="00186860"/>
    <w:rsid w:val="00186F6C"/>
    <w:rsid w:val="00187092"/>
    <w:rsid w:val="00187F24"/>
    <w:rsid w:val="00191854"/>
    <w:rsid w:val="001919D7"/>
    <w:rsid w:val="00192138"/>
    <w:rsid w:val="00196D8A"/>
    <w:rsid w:val="001A2DC6"/>
    <w:rsid w:val="001A4A4A"/>
    <w:rsid w:val="001A6DE6"/>
    <w:rsid w:val="001A748F"/>
    <w:rsid w:val="001B0067"/>
    <w:rsid w:val="001B284D"/>
    <w:rsid w:val="001B457D"/>
    <w:rsid w:val="001B5F56"/>
    <w:rsid w:val="001B6317"/>
    <w:rsid w:val="001B67B4"/>
    <w:rsid w:val="001C2A2F"/>
    <w:rsid w:val="001C50A1"/>
    <w:rsid w:val="001C51F3"/>
    <w:rsid w:val="001D1FB9"/>
    <w:rsid w:val="001D2614"/>
    <w:rsid w:val="001D3696"/>
    <w:rsid w:val="001D5534"/>
    <w:rsid w:val="001D7D81"/>
    <w:rsid w:val="001D7F6C"/>
    <w:rsid w:val="001E00C6"/>
    <w:rsid w:val="001E08F1"/>
    <w:rsid w:val="001E2154"/>
    <w:rsid w:val="001E3D61"/>
    <w:rsid w:val="001F092E"/>
    <w:rsid w:val="001F0AE3"/>
    <w:rsid w:val="001F2E4D"/>
    <w:rsid w:val="00205479"/>
    <w:rsid w:val="00211CCB"/>
    <w:rsid w:val="002148B9"/>
    <w:rsid w:val="00216BA5"/>
    <w:rsid w:val="00221783"/>
    <w:rsid w:val="00222FF3"/>
    <w:rsid w:val="00223A3C"/>
    <w:rsid w:val="00226512"/>
    <w:rsid w:val="00227092"/>
    <w:rsid w:val="00230786"/>
    <w:rsid w:val="002358C8"/>
    <w:rsid w:val="002403DB"/>
    <w:rsid w:val="00240B40"/>
    <w:rsid w:val="002412D8"/>
    <w:rsid w:val="0025168D"/>
    <w:rsid w:val="00264704"/>
    <w:rsid w:val="00264C10"/>
    <w:rsid w:val="00265756"/>
    <w:rsid w:val="00266BD2"/>
    <w:rsid w:val="00275F33"/>
    <w:rsid w:val="00284795"/>
    <w:rsid w:val="0028683C"/>
    <w:rsid w:val="00286A19"/>
    <w:rsid w:val="00290EB0"/>
    <w:rsid w:val="00292A68"/>
    <w:rsid w:val="002A1944"/>
    <w:rsid w:val="002A37A8"/>
    <w:rsid w:val="002A51D6"/>
    <w:rsid w:val="002B0827"/>
    <w:rsid w:val="002B2F5A"/>
    <w:rsid w:val="002B3491"/>
    <w:rsid w:val="002B3E72"/>
    <w:rsid w:val="002C0BCC"/>
    <w:rsid w:val="002C1A38"/>
    <w:rsid w:val="002C5FD3"/>
    <w:rsid w:val="002C746D"/>
    <w:rsid w:val="002D5B2A"/>
    <w:rsid w:val="002E0AEA"/>
    <w:rsid w:val="002E0D24"/>
    <w:rsid w:val="002E0EA9"/>
    <w:rsid w:val="002E744F"/>
    <w:rsid w:val="002F27A5"/>
    <w:rsid w:val="00300FC6"/>
    <w:rsid w:val="00305181"/>
    <w:rsid w:val="00306547"/>
    <w:rsid w:val="00307DE9"/>
    <w:rsid w:val="00312640"/>
    <w:rsid w:val="003130DB"/>
    <w:rsid w:val="003133D6"/>
    <w:rsid w:val="003138C0"/>
    <w:rsid w:val="0031781E"/>
    <w:rsid w:val="00323040"/>
    <w:rsid w:val="003233F8"/>
    <w:rsid w:val="00324CA3"/>
    <w:rsid w:val="00326DC8"/>
    <w:rsid w:val="00327C55"/>
    <w:rsid w:val="00336A8C"/>
    <w:rsid w:val="00337091"/>
    <w:rsid w:val="00337E43"/>
    <w:rsid w:val="00337F2E"/>
    <w:rsid w:val="00344101"/>
    <w:rsid w:val="003453DD"/>
    <w:rsid w:val="00346804"/>
    <w:rsid w:val="003476F8"/>
    <w:rsid w:val="0035186D"/>
    <w:rsid w:val="0035563E"/>
    <w:rsid w:val="00357C00"/>
    <w:rsid w:val="003604CD"/>
    <w:rsid w:val="00371D17"/>
    <w:rsid w:val="00374A4D"/>
    <w:rsid w:val="00374A67"/>
    <w:rsid w:val="00374C5A"/>
    <w:rsid w:val="003858CC"/>
    <w:rsid w:val="0038678F"/>
    <w:rsid w:val="00386AED"/>
    <w:rsid w:val="00387FC1"/>
    <w:rsid w:val="003A0FB9"/>
    <w:rsid w:val="003A1C4D"/>
    <w:rsid w:val="003A5C22"/>
    <w:rsid w:val="003A5D0E"/>
    <w:rsid w:val="003A755F"/>
    <w:rsid w:val="003B6D60"/>
    <w:rsid w:val="003C38D9"/>
    <w:rsid w:val="003C58A4"/>
    <w:rsid w:val="003C7D14"/>
    <w:rsid w:val="003D2200"/>
    <w:rsid w:val="003E0D4C"/>
    <w:rsid w:val="003E7E61"/>
    <w:rsid w:val="003F0549"/>
    <w:rsid w:val="004071A7"/>
    <w:rsid w:val="004121D3"/>
    <w:rsid w:val="00412C07"/>
    <w:rsid w:val="004208AC"/>
    <w:rsid w:val="004213FC"/>
    <w:rsid w:val="00423149"/>
    <w:rsid w:val="00430667"/>
    <w:rsid w:val="0043666D"/>
    <w:rsid w:val="0044056D"/>
    <w:rsid w:val="00440F47"/>
    <w:rsid w:val="00440F74"/>
    <w:rsid w:val="0044325F"/>
    <w:rsid w:val="00445642"/>
    <w:rsid w:val="00445C08"/>
    <w:rsid w:val="00450280"/>
    <w:rsid w:val="004545B3"/>
    <w:rsid w:val="00455607"/>
    <w:rsid w:val="0045679A"/>
    <w:rsid w:val="00456B13"/>
    <w:rsid w:val="00457299"/>
    <w:rsid w:val="004579F7"/>
    <w:rsid w:val="00457DE7"/>
    <w:rsid w:val="00460C69"/>
    <w:rsid w:val="00461E99"/>
    <w:rsid w:val="00462364"/>
    <w:rsid w:val="00462A52"/>
    <w:rsid w:val="00462C7A"/>
    <w:rsid w:val="004633C1"/>
    <w:rsid w:val="00476720"/>
    <w:rsid w:val="00480206"/>
    <w:rsid w:val="004843C8"/>
    <w:rsid w:val="00486039"/>
    <w:rsid w:val="0049732E"/>
    <w:rsid w:val="004A1780"/>
    <w:rsid w:val="004A1DE5"/>
    <w:rsid w:val="004A6924"/>
    <w:rsid w:val="004A7096"/>
    <w:rsid w:val="004A7891"/>
    <w:rsid w:val="004A79DF"/>
    <w:rsid w:val="004B02CB"/>
    <w:rsid w:val="004B4EB3"/>
    <w:rsid w:val="004C24A5"/>
    <w:rsid w:val="004C35B6"/>
    <w:rsid w:val="004D032E"/>
    <w:rsid w:val="004E01A7"/>
    <w:rsid w:val="004E33C0"/>
    <w:rsid w:val="004E34D1"/>
    <w:rsid w:val="004E5CB9"/>
    <w:rsid w:val="004E6861"/>
    <w:rsid w:val="004F11F6"/>
    <w:rsid w:val="004F3D42"/>
    <w:rsid w:val="004F56C7"/>
    <w:rsid w:val="00502D23"/>
    <w:rsid w:val="00506E37"/>
    <w:rsid w:val="00512DCF"/>
    <w:rsid w:val="005147D3"/>
    <w:rsid w:val="0051635A"/>
    <w:rsid w:val="00517540"/>
    <w:rsid w:val="00521B5B"/>
    <w:rsid w:val="0052279E"/>
    <w:rsid w:val="00522849"/>
    <w:rsid w:val="00536589"/>
    <w:rsid w:val="00536E0A"/>
    <w:rsid w:val="00542C90"/>
    <w:rsid w:val="0054418A"/>
    <w:rsid w:val="00544FDA"/>
    <w:rsid w:val="00546D20"/>
    <w:rsid w:val="00553246"/>
    <w:rsid w:val="00555900"/>
    <w:rsid w:val="00560D83"/>
    <w:rsid w:val="0056728D"/>
    <w:rsid w:val="00570F57"/>
    <w:rsid w:val="005730B6"/>
    <w:rsid w:val="00575E19"/>
    <w:rsid w:val="00582834"/>
    <w:rsid w:val="00583278"/>
    <w:rsid w:val="00583865"/>
    <w:rsid w:val="00584DAA"/>
    <w:rsid w:val="00586A93"/>
    <w:rsid w:val="005A3B4F"/>
    <w:rsid w:val="005A5A4F"/>
    <w:rsid w:val="005A71D3"/>
    <w:rsid w:val="005A7413"/>
    <w:rsid w:val="005B12F8"/>
    <w:rsid w:val="005B2559"/>
    <w:rsid w:val="005C25E3"/>
    <w:rsid w:val="005C44EA"/>
    <w:rsid w:val="005D7381"/>
    <w:rsid w:val="005E0F67"/>
    <w:rsid w:val="005E5D4D"/>
    <w:rsid w:val="005E7767"/>
    <w:rsid w:val="005F105D"/>
    <w:rsid w:val="005F192F"/>
    <w:rsid w:val="005F1F12"/>
    <w:rsid w:val="005F43C9"/>
    <w:rsid w:val="005F494F"/>
    <w:rsid w:val="005F5517"/>
    <w:rsid w:val="006000B9"/>
    <w:rsid w:val="006017F2"/>
    <w:rsid w:val="00602A85"/>
    <w:rsid w:val="0060529B"/>
    <w:rsid w:val="00607A26"/>
    <w:rsid w:val="00617D7E"/>
    <w:rsid w:val="00622CBF"/>
    <w:rsid w:val="00624C22"/>
    <w:rsid w:val="006303A1"/>
    <w:rsid w:val="0063068D"/>
    <w:rsid w:val="006318B3"/>
    <w:rsid w:val="00632AC5"/>
    <w:rsid w:val="00633202"/>
    <w:rsid w:val="0063399C"/>
    <w:rsid w:val="0063737E"/>
    <w:rsid w:val="00637733"/>
    <w:rsid w:val="00642533"/>
    <w:rsid w:val="00644980"/>
    <w:rsid w:val="00645D9F"/>
    <w:rsid w:val="0066203E"/>
    <w:rsid w:val="00671A30"/>
    <w:rsid w:val="006754F9"/>
    <w:rsid w:val="0067631B"/>
    <w:rsid w:val="00676D30"/>
    <w:rsid w:val="00677560"/>
    <w:rsid w:val="00687165"/>
    <w:rsid w:val="00687FA1"/>
    <w:rsid w:val="006911C1"/>
    <w:rsid w:val="00692A82"/>
    <w:rsid w:val="00694245"/>
    <w:rsid w:val="006A0ABC"/>
    <w:rsid w:val="006A31A2"/>
    <w:rsid w:val="006A55D8"/>
    <w:rsid w:val="006B4E6B"/>
    <w:rsid w:val="006B7234"/>
    <w:rsid w:val="006C2DE7"/>
    <w:rsid w:val="006C3BFD"/>
    <w:rsid w:val="006D0909"/>
    <w:rsid w:val="006D0A96"/>
    <w:rsid w:val="006D2876"/>
    <w:rsid w:val="006D5F69"/>
    <w:rsid w:val="006D6E44"/>
    <w:rsid w:val="006E063F"/>
    <w:rsid w:val="006E1A0E"/>
    <w:rsid w:val="006E4D69"/>
    <w:rsid w:val="006E749F"/>
    <w:rsid w:val="006F17EA"/>
    <w:rsid w:val="006F201B"/>
    <w:rsid w:val="006F27BA"/>
    <w:rsid w:val="00700B8D"/>
    <w:rsid w:val="007015E3"/>
    <w:rsid w:val="00706770"/>
    <w:rsid w:val="00706972"/>
    <w:rsid w:val="00710E09"/>
    <w:rsid w:val="007130CD"/>
    <w:rsid w:val="00715880"/>
    <w:rsid w:val="00720369"/>
    <w:rsid w:val="00723590"/>
    <w:rsid w:val="0072738A"/>
    <w:rsid w:val="007313A4"/>
    <w:rsid w:val="00731705"/>
    <w:rsid w:val="0073211A"/>
    <w:rsid w:val="00744906"/>
    <w:rsid w:val="00746DB1"/>
    <w:rsid w:val="007577DB"/>
    <w:rsid w:val="00757D1A"/>
    <w:rsid w:val="00762ED1"/>
    <w:rsid w:val="00763E0A"/>
    <w:rsid w:val="00766715"/>
    <w:rsid w:val="00770B50"/>
    <w:rsid w:val="0077360E"/>
    <w:rsid w:val="0078272D"/>
    <w:rsid w:val="00782E56"/>
    <w:rsid w:val="00784910"/>
    <w:rsid w:val="0078607A"/>
    <w:rsid w:val="00786AFA"/>
    <w:rsid w:val="00787DEE"/>
    <w:rsid w:val="00790741"/>
    <w:rsid w:val="007912EB"/>
    <w:rsid w:val="007930FD"/>
    <w:rsid w:val="007950F7"/>
    <w:rsid w:val="007979B6"/>
    <w:rsid w:val="007A29F3"/>
    <w:rsid w:val="007A3D94"/>
    <w:rsid w:val="007A45A9"/>
    <w:rsid w:val="007B3BB2"/>
    <w:rsid w:val="007C04C2"/>
    <w:rsid w:val="007C079B"/>
    <w:rsid w:val="007C63C1"/>
    <w:rsid w:val="007D36FA"/>
    <w:rsid w:val="007E4966"/>
    <w:rsid w:val="007E4A0D"/>
    <w:rsid w:val="007E6133"/>
    <w:rsid w:val="007E6C48"/>
    <w:rsid w:val="007F1CEF"/>
    <w:rsid w:val="007F2790"/>
    <w:rsid w:val="007F38F9"/>
    <w:rsid w:val="007F74EC"/>
    <w:rsid w:val="00800BCB"/>
    <w:rsid w:val="00801201"/>
    <w:rsid w:val="00801F86"/>
    <w:rsid w:val="008029BC"/>
    <w:rsid w:val="00803A46"/>
    <w:rsid w:val="008077BA"/>
    <w:rsid w:val="00810648"/>
    <w:rsid w:val="00810746"/>
    <w:rsid w:val="00813DC5"/>
    <w:rsid w:val="00816BDE"/>
    <w:rsid w:val="00820FE2"/>
    <w:rsid w:val="00825680"/>
    <w:rsid w:val="00830F2A"/>
    <w:rsid w:val="00833FEA"/>
    <w:rsid w:val="0083491E"/>
    <w:rsid w:val="00835750"/>
    <w:rsid w:val="00836934"/>
    <w:rsid w:val="00846CCD"/>
    <w:rsid w:val="00847D92"/>
    <w:rsid w:val="0085086C"/>
    <w:rsid w:val="00852339"/>
    <w:rsid w:val="00854391"/>
    <w:rsid w:val="0085720C"/>
    <w:rsid w:val="00860CE0"/>
    <w:rsid w:val="008634DA"/>
    <w:rsid w:val="00863BE6"/>
    <w:rsid w:val="00864E45"/>
    <w:rsid w:val="00865F0D"/>
    <w:rsid w:val="00866132"/>
    <w:rsid w:val="008708C4"/>
    <w:rsid w:val="00871062"/>
    <w:rsid w:val="00872C14"/>
    <w:rsid w:val="00875D49"/>
    <w:rsid w:val="00877DD5"/>
    <w:rsid w:val="00882A28"/>
    <w:rsid w:val="00896179"/>
    <w:rsid w:val="008A23D8"/>
    <w:rsid w:val="008A6756"/>
    <w:rsid w:val="008B1A7B"/>
    <w:rsid w:val="008B3ECB"/>
    <w:rsid w:val="008B5172"/>
    <w:rsid w:val="008B7706"/>
    <w:rsid w:val="008C0960"/>
    <w:rsid w:val="008C6BA4"/>
    <w:rsid w:val="008D18F7"/>
    <w:rsid w:val="008D3006"/>
    <w:rsid w:val="008D5D14"/>
    <w:rsid w:val="008E2817"/>
    <w:rsid w:val="008F6288"/>
    <w:rsid w:val="009015FA"/>
    <w:rsid w:val="00901EE0"/>
    <w:rsid w:val="00903031"/>
    <w:rsid w:val="009035D7"/>
    <w:rsid w:val="009073F1"/>
    <w:rsid w:val="00910443"/>
    <w:rsid w:val="00910D6A"/>
    <w:rsid w:val="00911472"/>
    <w:rsid w:val="009161F1"/>
    <w:rsid w:val="0092241C"/>
    <w:rsid w:val="009326C1"/>
    <w:rsid w:val="009368B4"/>
    <w:rsid w:val="009400CC"/>
    <w:rsid w:val="00940611"/>
    <w:rsid w:val="00940BE8"/>
    <w:rsid w:val="0094119D"/>
    <w:rsid w:val="009429E0"/>
    <w:rsid w:val="00943778"/>
    <w:rsid w:val="0094754E"/>
    <w:rsid w:val="009504B3"/>
    <w:rsid w:val="00952102"/>
    <w:rsid w:val="009718AC"/>
    <w:rsid w:val="00980B1C"/>
    <w:rsid w:val="00985A1D"/>
    <w:rsid w:val="00986986"/>
    <w:rsid w:val="009909C6"/>
    <w:rsid w:val="0099126A"/>
    <w:rsid w:val="00996DD6"/>
    <w:rsid w:val="009A0D8E"/>
    <w:rsid w:val="009A279A"/>
    <w:rsid w:val="009A2B9D"/>
    <w:rsid w:val="009A3070"/>
    <w:rsid w:val="009A453C"/>
    <w:rsid w:val="009A45D9"/>
    <w:rsid w:val="009A4717"/>
    <w:rsid w:val="009B528B"/>
    <w:rsid w:val="009B5418"/>
    <w:rsid w:val="009B7AAC"/>
    <w:rsid w:val="009D3B5E"/>
    <w:rsid w:val="009D777D"/>
    <w:rsid w:val="009E67CF"/>
    <w:rsid w:val="009F117D"/>
    <w:rsid w:val="009F19F5"/>
    <w:rsid w:val="009F567C"/>
    <w:rsid w:val="009F5890"/>
    <w:rsid w:val="009F651D"/>
    <w:rsid w:val="009F6EEB"/>
    <w:rsid w:val="00A013E9"/>
    <w:rsid w:val="00A11C02"/>
    <w:rsid w:val="00A145BE"/>
    <w:rsid w:val="00A15117"/>
    <w:rsid w:val="00A210B9"/>
    <w:rsid w:val="00A23B9F"/>
    <w:rsid w:val="00A24CF7"/>
    <w:rsid w:val="00A24DDC"/>
    <w:rsid w:val="00A2552A"/>
    <w:rsid w:val="00A26590"/>
    <w:rsid w:val="00A3482E"/>
    <w:rsid w:val="00A35203"/>
    <w:rsid w:val="00A36E2B"/>
    <w:rsid w:val="00A40654"/>
    <w:rsid w:val="00A42A58"/>
    <w:rsid w:val="00A42DD2"/>
    <w:rsid w:val="00A433C8"/>
    <w:rsid w:val="00A44B6E"/>
    <w:rsid w:val="00A4616A"/>
    <w:rsid w:val="00A478FB"/>
    <w:rsid w:val="00A54961"/>
    <w:rsid w:val="00A563A4"/>
    <w:rsid w:val="00A57E2D"/>
    <w:rsid w:val="00A62814"/>
    <w:rsid w:val="00A64FBC"/>
    <w:rsid w:val="00A650E0"/>
    <w:rsid w:val="00A73A3F"/>
    <w:rsid w:val="00A7461A"/>
    <w:rsid w:val="00A74B9B"/>
    <w:rsid w:val="00A752FE"/>
    <w:rsid w:val="00A75792"/>
    <w:rsid w:val="00A75D1B"/>
    <w:rsid w:val="00A77004"/>
    <w:rsid w:val="00A81EF3"/>
    <w:rsid w:val="00A87781"/>
    <w:rsid w:val="00A96E30"/>
    <w:rsid w:val="00A97076"/>
    <w:rsid w:val="00AA0713"/>
    <w:rsid w:val="00AA2C4A"/>
    <w:rsid w:val="00AA54F6"/>
    <w:rsid w:val="00AA6A34"/>
    <w:rsid w:val="00AB1F18"/>
    <w:rsid w:val="00AB2211"/>
    <w:rsid w:val="00AB2F9B"/>
    <w:rsid w:val="00AB7265"/>
    <w:rsid w:val="00AC11EE"/>
    <w:rsid w:val="00AD116B"/>
    <w:rsid w:val="00AD2341"/>
    <w:rsid w:val="00AD253A"/>
    <w:rsid w:val="00AD2F2E"/>
    <w:rsid w:val="00AD3AA2"/>
    <w:rsid w:val="00AD5617"/>
    <w:rsid w:val="00AD69EF"/>
    <w:rsid w:val="00AE093B"/>
    <w:rsid w:val="00AE12FE"/>
    <w:rsid w:val="00AE253D"/>
    <w:rsid w:val="00AE378E"/>
    <w:rsid w:val="00AE3E07"/>
    <w:rsid w:val="00AF2902"/>
    <w:rsid w:val="00AF5546"/>
    <w:rsid w:val="00AF6A55"/>
    <w:rsid w:val="00B00D4A"/>
    <w:rsid w:val="00B026F5"/>
    <w:rsid w:val="00B02B68"/>
    <w:rsid w:val="00B07FCD"/>
    <w:rsid w:val="00B10C06"/>
    <w:rsid w:val="00B11035"/>
    <w:rsid w:val="00B11051"/>
    <w:rsid w:val="00B128E4"/>
    <w:rsid w:val="00B13FEC"/>
    <w:rsid w:val="00B14431"/>
    <w:rsid w:val="00B15037"/>
    <w:rsid w:val="00B26FE0"/>
    <w:rsid w:val="00B344DF"/>
    <w:rsid w:val="00B34637"/>
    <w:rsid w:val="00B57BD7"/>
    <w:rsid w:val="00B64A69"/>
    <w:rsid w:val="00B67A92"/>
    <w:rsid w:val="00B67B59"/>
    <w:rsid w:val="00B72713"/>
    <w:rsid w:val="00B73BA0"/>
    <w:rsid w:val="00B75895"/>
    <w:rsid w:val="00B76FE6"/>
    <w:rsid w:val="00B800C2"/>
    <w:rsid w:val="00B808E9"/>
    <w:rsid w:val="00B91AFC"/>
    <w:rsid w:val="00B9459B"/>
    <w:rsid w:val="00B9692A"/>
    <w:rsid w:val="00BA0C99"/>
    <w:rsid w:val="00BA59AA"/>
    <w:rsid w:val="00BB258C"/>
    <w:rsid w:val="00BB6D59"/>
    <w:rsid w:val="00BC066E"/>
    <w:rsid w:val="00BC3647"/>
    <w:rsid w:val="00BC74EC"/>
    <w:rsid w:val="00BD2EEA"/>
    <w:rsid w:val="00BD3A77"/>
    <w:rsid w:val="00BD48F4"/>
    <w:rsid w:val="00BD5815"/>
    <w:rsid w:val="00BE02E8"/>
    <w:rsid w:val="00BE1B15"/>
    <w:rsid w:val="00BE1E53"/>
    <w:rsid w:val="00BE35E2"/>
    <w:rsid w:val="00BE5E77"/>
    <w:rsid w:val="00BE6D92"/>
    <w:rsid w:val="00BE7453"/>
    <w:rsid w:val="00BF1A8A"/>
    <w:rsid w:val="00BF64A8"/>
    <w:rsid w:val="00BF74E1"/>
    <w:rsid w:val="00C04631"/>
    <w:rsid w:val="00C050CA"/>
    <w:rsid w:val="00C05FFF"/>
    <w:rsid w:val="00C10E9E"/>
    <w:rsid w:val="00C11DEC"/>
    <w:rsid w:val="00C122E3"/>
    <w:rsid w:val="00C13AFC"/>
    <w:rsid w:val="00C238A8"/>
    <w:rsid w:val="00C239D0"/>
    <w:rsid w:val="00C332C7"/>
    <w:rsid w:val="00C37472"/>
    <w:rsid w:val="00C4184A"/>
    <w:rsid w:val="00C5145F"/>
    <w:rsid w:val="00C543A3"/>
    <w:rsid w:val="00C56D2C"/>
    <w:rsid w:val="00C60387"/>
    <w:rsid w:val="00C66C73"/>
    <w:rsid w:val="00C70030"/>
    <w:rsid w:val="00C70806"/>
    <w:rsid w:val="00C9213E"/>
    <w:rsid w:val="00C9288D"/>
    <w:rsid w:val="00C932CF"/>
    <w:rsid w:val="00C969CE"/>
    <w:rsid w:val="00CA09CA"/>
    <w:rsid w:val="00CA1C1E"/>
    <w:rsid w:val="00CA4100"/>
    <w:rsid w:val="00CA48B2"/>
    <w:rsid w:val="00CA7929"/>
    <w:rsid w:val="00CB0195"/>
    <w:rsid w:val="00CB0FA7"/>
    <w:rsid w:val="00CB32F2"/>
    <w:rsid w:val="00CC0270"/>
    <w:rsid w:val="00CC1A00"/>
    <w:rsid w:val="00CC27EC"/>
    <w:rsid w:val="00CD001C"/>
    <w:rsid w:val="00CD13A7"/>
    <w:rsid w:val="00CD21D6"/>
    <w:rsid w:val="00CD2BB1"/>
    <w:rsid w:val="00CD61D8"/>
    <w:rsid w:val="00CE129D"/>
    <w:rsid w:val="00CE1340"/>
    <w:rsid w:val="00CE7257"/>
    <w:rsid w:val="00CF0C73"/>
    <w:rsid w:val="00CF3EE8"/>
    <w:rsid w:val="00CF5FBB"/>
    <w:rsid w:val="00D01434"/>
    <w:rsid w:val="00D01CA2"/>
    <w:rsid w:val="00D042D9"/>
    <w:rsid w:val="00D05FF0"/>
    <w:rsid w:val="00D06E12"/>
    <w:rsid w:val="00D07CA3"/>
    <w:rsid w:val="00D10C04"/>
    <w:rsid w:val="00D11C39"/>
    <w:rsid w:val="00D21BE7"/>
    <w:rsid w:val="00D21F1F"/>
    <w:rsid w:val="00D23333"/>
    <w:rsid w:val="00D25018"/>
    <w:rsid w:val="00D263CB"/>
    <w:rsid w:val="00D30BD9"/>
    <w:rsid w:val="00D31566"/>
    <w:rsid w:val="00D32AF1"/>
    <w:rsid w:val="00D357FF"/>
    <w:rsid w:val="00D35F2E"/>
    <w:rsid w:val="00D37505"/>
    <w:rsid w:val="00D37BCD"/>
    <w:rsid w:val="00D43257"/>
    <w:rsid w:val="00D43CF7"/>
    <w:rsid w:val="00D4620F"/>
    <w:rsid w:val="00D50AB5"/>
    <w:rsid w:val="00D51BBB"/>
    <w:rsid w:val="00D524FA"/>
    <w:rsid w:val="00D57293"/>
    <w:rsid w:val="00D62589"/>
    <w:rsid w:val="00D6557A"/>
    <w:rsid w:val="00D65F52"/>
    <w:rsid w:val="00D67B4A"/>
    <w:rsid w:val="00D7180B"/>
    <w:rsid w:val="00D7249D"/>
    <w:rsid w:val="00D77143"/>
    <w:rsid w:val="00D772D9"/>
    <w:rsid w:val="00D836C4"/>
    <w:rsid w:val="00D9009F"/>
    <w:rsid w:val="00D9160E"/>
    <w:rsid w:val="00D9516C"/>
    <w:rsid w:val="00DA4809"/>
    <w:rsid w:val="00DC1EED"/>
    <w:rsid w:val="00DC6128"/>
    <w:rsid w:val="00DD44D6"/>
    <w:rsid w:val="00DD4988"/>
    <w:rsid w:val="00DE52F0"/>
    <w:rsid w:val="00DE6134"/>
    <w:rsid w:val="00DF3756"/>
    <w:rsid w:val="00DF64C2"/>
    <w:rsid w:val="00DF6782"/>
    <w:rsid w:val="00E0120A"/>
    <w:rsid w:val="00E03FB7"/>
    <w:rsid w:val="00E100FA"/>
    <w:rsid w:val="00E11DC8"/>
    <w:rsid w:val="00E1703F"/>
    <w:rsid w:val="00E23968"/>
    <w:rsid w:val="00E242EE"/>
    <w:rsid w:val="00E27BB6"/>
    <w:rsid w:val="00E32683"/>
    <w:rsid w:val="00E35257"/>
    <w:rsid w:val="00E360CD"/>
    <w:rsid w:val="00E368CB"/>
    <w:rsid w:val="00E40EA1"/>
    <w:rsid w:val="00E442AB"/>
    <w:rsid w:val="00E45D0B"/>
    <w:rsid w:val="00E47CBD"/>
    <w:rsid w:val="00E50B51"/>
    <w:rsid w:val="00E5476A"/>
    <w:rsid w:val="00E6426C"/>
    <w:rsid w:val="00E64D4C"/>
    <w:rsid w:val="00E70287"/>
    <w:rsid w:val="00E7190A"/>
    <w:rsid w:val="00E72EA7"/>
    <w:rsid w:val="00E74F91"/>
    <w:rsid w:val="00E7651D"/>
    <w:rsid w:val="00E85F11"/>
    <w:rsid w:val="00E9778C"/>
    <w:rsid w:val="00EA1E3F"/>
    <w:rsid w:val="00EA1FA8"/>
    <w:rsid w:val="00EA570C"/>
    <w:rsid w:val="00EA5BCA"/>
    <w:rsid w:val="00EB2ABA"/>
    <w:rsid w:val="00EB56ED"/>
    <w:rsid w:val="00EC0B64"/>
    <w:rsid w:val="00EC15F0"/>
    <w:rsid w:val="00EC57E9"/>
    <w:rsid w:val="00EC7006"/>
    <w:rsid w:val="00ED35DF"/>
    <w:rsid w:val="00EE0240"/>
    <w:rsid w:val="00EE0437"/>
    <w:rsid w:val="00EE4D8A"/>
    <w:rsid w:val="00EE59F5"/>
    <w:rsid w:val="00EE786E"/>
    <w:rsid w:val="00EF0367"/>
    <w:rsid w:val="00EF42DB"/>
    <w:rsid w:val="00EF5D22"/>
    <w:rsid w:val="00EF6D2C"/>
    <w:rsid w:val="00F00E8E"/>
    <w:rsid w:val="00F010E0"/>
    <w:rsid w:val="00F04660"/>
    <w:rsid w:val="00F14A57"/>
    <w:rsid w:val="00F1592E"/>
    <w:rsid w:val="00F21625"/>
    <w:rsid w:val="00F22003"/>
    <w:rsid w:val="00F25BBD"/>
    <w:rsid w:val="00F27030"/>
    <w:rsid w:val="00F333CF"/>
    <w:rsid w:val="00F34C41"/>
    <w:rsid w:val="00F350E8"/>
    <w:rsid w:val="00F36EA3"/>
    <w:rsid w:val="00F42034"/>
    <w:rsid w:val="00F4249A"/>
    <w:rsid w:val="00F42F06"/>
    <w:rsid w:val="00F437EA"/>
    <w:rsid w:val="00F575F2"/>
    <w:rsid w:val="00F57784"/>
    <w:rsid w:val="00F63091"/>
    <w:rsid w:val="00F64355"/>
    <w:rsid w:val="00F664E3"/>
    <w:rsid w:val="00F70B1D"/>
    <w:rsid w:val="00F72CF0"/>
    <w:rsid w:val="00F7473B"/>
    <w:rsid w:val="00F75B3B"/>
    <w:rsid w:val="00F80685"/>
    <w:rsid w:val="00F820C9"/>
    <w:rsid w:val="00F822CD"/>
    <w:rsid w:val="00F82CCE"/>
    <w:rsid w:val="00F84D7A"/>
    <w:rsid w:val="00FA1EE2"/>
    <w:rsid w:val="00FA3437"/>
    <w:rsid w:val="00FA3F02"/>
    <w:rsid w:val="00FC622E"/>
    <w:rsid w:val="00FD1ED1"/>
    <w:rsid w:val="00FD3162"/>
    <w:rsid w:val="00FD3A0D"/>
    <w:rsid w:val="00FD4920"/>
    <w:rsid w:val="00FD74F9"/>
    <w:rsid w:val="00FE058A"/>
    <w:rsid w:val="00FE0851"/>
    <w:rsid w:val="00FE0B3B"/>
    <w:rsid w:val="00FE0E5D"/>
    <w:rsid w:val="00FE1BA1"/>
    <w:rsid w:val="00FE2CE7"/>
    <w:rsid w:val="00FE3B80"/>
    <w:rsid w:val="00FE626C"/>
    <w:rsid w:val="00FF0672"/>
    <w:rsid w:val="00FF0673"/>
    <w:rsid w:val="00FF4E04"/>
    <w:rsid w:val="00FF67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3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37BCD"/>
    <w:pPr>
      <w:keepNext/>
      <w:keepLines/>
      <w:spacing w:after="0" w:line="360" w:lineRule="auto"/>
      <w:contextualSpacing/>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51635A"/>
    <w:pPr>
      <w:keepNext/>
      <w:keepLines/>
      <w:numPr>
        <w:ilvl w:val="1"/>
        <w:numId w:val="6"/>
      </w:numPr>
      <w:spacing w:after="0" w:line="360" w:lineRule="auto"/>
      <w:contextualSpacing/>
      <w:outlineLvl w:val="1"/>
    </w:pPr>
    <w:rPr>
      <w:rFonts w:ascii="Arial" w:eastAsiaTheme="majorEastAsia" w:hAnsi="Arial" w:cstheme="majorBidi"/>
      <w:b/>
      <w:bCs/>
      <w:sz w:val="24"/>
      <w:szCs w:val="26"/>
    </w:rPr>
  </w:style>
  <w:style w:type="paragraph" w:styleId="Ttulo3">
    <w:name w:val="heading 3"/>
    <w:basedOn w:val="Normal"/>
    <w:next w:val="Normal"/>
    <w:link w:val="Ttulo3Char"/>
    <w:uiPriority w:val="9"/>
    <w:unhideWhenUsed/>
    <w:qFormat/>
    <w:rsid w:val="00C13AFC"/>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CB0195"/>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CB019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unhideWhenUsed/>
    <w:qFormat/>
    <w:rsid w:val="00CB019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unhideWhenUsed/>
    <w:qFormat/>
    <w:rsid w:val="00CB019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CB019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9368B4"/>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728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Fontepargpadro"/>
    <w:rsid w:val="00694245"/>
  </w:style>
  <w:style w:type="character" w:customStyle="1" w:styleId="Ttulo1Char">
    <w:name w:val="Título 1 Char"/>
    <w:basedOn w:val="Fontepargpadro"/>
    <w:link w:val="Ttulo1"/>
    <w:uiPriority w:val="9"/>
    <w:rsid w:val="00D37BCD"/>
    <w:rPr>
      <w:rFonts w:ascii="Arial" w:eastAsiaTheme="majorEastAsia" w:hAnsi="Arial" w:cstheme="majorBidi"/>
      <w:b/>
      <w:bCs/>
      <w:sz w:val="24"/>
      <w:szCs w:val="28"/>
    </w:rPr>
  </w:style>
  <w:style w:type="paragraph" w:styleId="CabealhodoSumrio">
    <w:name w:val="TOC Heading"/>
    <w:basedOn w:val="Ttulo1"/>
    <w:next w:val="Normal"/>
    <w:uiPriority w:val="39"/>
    <w:unhideWhenUsed/>
    <w:qFormat/>
    <w:rsid w:val="00FE3B80"/>
    <w:pPr>
      <w:outlineLvl w:val="9"/>
    </w:pPr>
  </w:style>
  <w:style w:type="paragraph" w:styleId="Textodebalo">
    <w:name w:val="Balloon Text"/>
    <w:basedOn w:val="Normal"/>
    <w:link w:val="TextodebaloChar"/>
    <w:uiPriority w:val="99"/>
    <w:semiHidden/>
    <w:unhideWhenUsed/>
    <w:rsid w:val="00FE3B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3B80"/>
    <w:rPr>
      <w:rFonts w:ascii="Tahoma" w:hAnsi="Tahoma" w:cs="Tahoma"/>
      <w:sz w:val="16"/>
      <w:szCs w:val="16"/>
    </w:rPr>
  </w:style>
  <w:style w:type="paragraph" w:styleId="PargrafodaLista">
    <w:name w:val="List Paragraph"/>
    <w:basedOn w:val="Normal"/>
    <w:uiPriority w:val="34"/>
    <w:qFormat/>
    <w:rsid w:val="00FE3B80"/>
    <w:pPr>
      <w:ind w:left="720"/>
      <w:contextualSpacing/>
    </w:pPr>
  </w:style>
  <w:style w:type="paragraph" w:styleId="Textodenotaderodap">
    <w:name w:val="footnote text"/>
    <w:basedOn w:val="Normal"/>
    <w:link w:val="TextodenotaderodapChar"/>
    <w:uiPriority w:val="99"/>
    <w:semiHidden/>
    <w:unhideWhenUsed/>
    <w:rsid w:val="00FE3B8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E3B80"/>
    <w:rPr>
      <w:sz w:val="20"/>
      <w:szCs w:val="20"/>
    </w:rPr>
  </w:style>
  <w:style w:type="character" w:styleId="Refdenotaderodap">
    <w:name w:val="footnote reference"/>
    <w:basedOn w:val="Fontepargpadro"/>
    <w:uiPriority w:val="99"/>
    <w:semiHidden/>
    <w:unhideWhenUsed/>
    <w:rsid w:val="00FE3B80"/>
    <w:rPr>
      <w:vertAlign w:val="superscript"/>
    </w:rPr>
  </w:style>
  <w:style w:type="character" w:customStyle="1" w:styleId="Ttulo2Char">
    <w:name w:val="Título 2 Char"/>
    <w:basedOn w:val="Fontepargpadro"/>
    <w:link w:val="Ttulo2"/>
    <w:uiPriority w:val="9"/>
    <w:rsid w:val="0051635A"/>
    <w:rPr>
      <w:rFonts w:ascii="Arial" w:eastAsiaTheme="majorEastAsia" w:hAnsi="Arial" w:cstheme="majorBidi"/>
      <w:b/>
      <w:bCs/>
      <w:sz w:val="24"/>
      <w:szCs w:val="26"/>
    </w:rPr>
  </w:style>
  <w:style w:type="character" w:customStyle="1" w:styleId="Ttulo3Char">
    <w:name w:val="Título 3 Char"/>
    <w:basedOn w:val="Fontepargpadro"/>
    <w:link w:val="Ttulo3"/>
    <w:uiPriority w:val="9"/>
    <w:rsid w:val="00C13AFC"/>
    <w:rPr>
      <w:rFonts w:asciiTheme="majorHAnsi" w:eastAsiaTheme="majorEastAsia" w:hAnsiTheme="majorHAnsi" w:cstheme="majorBidi"/>
      <w:b/>
      <w:bCs/>
      <w:color w:val="4F81BD" w:themeColor="accent1"/>
    </w:rPr>
  </w:style>
  <w:style w:type="paragraph" w:styleId="Sumrio1">
    <w:name w:val="toc 1"/>
    <w:basedOn w:val="Normal"/>
    <w:next w:val="Normal"/>
    <w:autoRedefine/>
    <w:uiPriority w:val="39"/>
    <w:unhideWhenUsed/>
    <w:qFormat/>
    <w:rsid w:val="0060529B"/>
    <w:pPr>
      <w:tabs>
        <w:tab w:val="left" w:pos="440"/>
        <w:tab w:val="right" w:leader="dot" w:pos="9061"/>
      </w:tabs>
      <w:spacing w:after="100"/>
      <w:jc w:val="both"/>
    </w:pPr>
    <w:rPr>
      <w:b/>
      <w:noProof/>
    </w:rPr>
  </w:style>
  <w:style w:type="paragraph" w:styleId="Sumrio3">
    <w:name w:val="toc 3"/>
    <w:basedOn w:val="Normal"/>
    <w:next w:val="Normal"/>
    <w:autoRedefine/>
    <w:uiPriority w:val="39"/>
    <w:unhideWhenUsed/>
    <w:qFormat/>
    <w:rsid w:val="00CB0195"/>
    <w:pPr>
      <w:spacing w:after="100"/>
      <w:ind w:left="440"/>
    </w:pPr>
  </w:style>
  <w:style w:type="character" w:styleId="Hyperlink">
    <w:name w:val="Hyperlink"/>
    <w:basedOn w:val="Fontepargpadro"/>
    <w:uiPriority w:val="99"/>
    <w:unhideWhenUsed/>
    <w:rsid w:val="00CB0195"/>
    <w:rPr>
      <w:color w:val="0000FF" w:themeColor="hyperlink"/>
      <w:u w:val="single"/>
    </w:rPr>
  </w:style>
  <w:style w:type="character" w:styleId="Forte">
    <w:name w:val="Strong"/>
    <w:basedOn w:val="Fontepargpadro"/>
    <w:uiPriority w:val="22"/>
    <w:qFormat/>
    <w:rsid w:val="00CB0195"/>
    <w:rPr>
      <w:b/>
      <w:bCs/>
    </w:rPr>
  </w:style>
  <w:style w:type="paragraph" w:styleId="Subttulo">
    <w:name w:val="Subtitle"/>
    <w:basedOn w:val="Normal"/>
    <w:next w:val="Normal"/>
    <w:link w:val="SubttuloChar"/>
    <w:uiPriority w:val="11"/>
    <w:qFormat/>
    <w:rsid w:val="009368B4"/>
    <w:pPr>
      <w:numPr>
        <w:ilvl w:val="1"/>
      </w:numPr>
      <w:spacing w:after="0" w:line="360" w:lineRule="auto"/>
      <w:contextualSpacing/>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uiPriority w:val="11"/>
    <w:rsid w:val="009368B4"/>
    <w:rPr>
      <w:rFonts w:ascii="Arial" w:eastAsiaTheme="majorEastAsia" w:hAnsi="Arial" w:cstheme="majorBidi"/>
      <w:b/>
      <w:iCs/>
      <w:spacing w:val="15"/>
      <w:sz w:val="24"/>
      <w:szCs w:val="24"/>
    </w:rPr>
  </w:style>
  <w:style w:type="character" w:customStyle="1" w:styleId="Ttulo4Char">
    <w:name w:val="Título 4 Char"/>
    <w:basedOn w:val="Fontepargpadro"/>
    <w:link w:val="Ttulo4"/>
    <w:uiPriority w:val="9"/>
    <w:rsid w:val="00CB0195"/>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CB0195"/>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rsid w:val="00CB0195"/>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CB0195"/>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CB0195"/>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9368B4"/>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qFormat/>
    <w:rsid w:val="004E6861"/>
    <w:pPr>
      <w:tabs>
        <w:tab w:val="left" w:pos="426"/>
        <w:tab w:val="right" w:leader="dot" w:pos="9061"/>
      </w:tabs>
      <w:spacing w:after="100"/>
      <w:ind w:left="142" w:hanging="142"/>
    </w:pPr>
  </w:style>
  <w:style w:type="character" w:styleId="Refdecomentrio">
    <w:name w:val="annotation reference"/>
    <w:basedOn w:val="Fontepargpadro"/>
    <w:uiPriority w:val="99"/>
    <w:semiHidden/>
    <w:unhideWhenUsed/>
    <w:rsid w:val="00624C22"/>
    <w:rPr>
      <w:sz w:val="16"/>
      <w:szCs w:val="16"/>
    </w:rPr>
  </w:style>
  <w:style w:type="paragraph" w:styleId="Textodecomentrio">
    <w:name w:val="annotation text"/>
    <w:basedOn w:val="Normal"/>
    <w:link w:val="TextodecomentrioChar"/>
    <w:uiPriority w:val="99"/>
    <w:semiHidden/>
    <w:unhideWhenUsed/>
    <w:rsid w:val="00624C2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24C22"/>
    <w:rPr>
      <w:sz w:val="20"/>
      <w:szCs w:val="20"/>
    </w:rPr>
  </w:style>
  <w:style w:type="paragraph" w:styleId="Assuntodocomentrio">
    <w:name w:val="annotation subject"/>
    <w:basedOn w:val="Textodecomentrio"/>
    <w:next w:val="Textodecomentrio"/>
    <w:link w:val="AssuntodocomentrioChar"/>
    <w:uiPriority w:val="99"/>
    <w:semiHidden/>
    <w:unhideWhenUsed/>
    <w:rsid w:val="00624C22"/>
    <w:rPr>
      <w:b/>
      <w:bCs/>
    </w:rPr>
  </w:style>
  <w:style w:type="character" w:customStyle="1" w:styleId="AssuntodocomentrioChar">
    <w:name w:val="Assunto do comentário Char"/>
    <w:basedOn w:val="TextodecomentrioChar"/>
    <w:link w:val="Assuntodocomentrio"/>
    <w:uiPriority w:val="99"/>
    <w:semiHidden/>
    <w:rsid w:val="00624C22"/>
    <w:rPr>
      <w:b/>
      <w:bCs/>
      <w:sz w:val="20"/>
      <w:szCs w:val="20"/>
    </w:rPr>
  </w:style>
  <w:style w:type="paragraph" w:styleId="Cabealho">
    <w:name w:val="header"/>
    <w:basedOn w:val="Normal"/>
    <w:link w:val="CabealhoChar"/>
    <w:uiPriority w:val="99"/>
    <w:unhideWhenUsed/>
    <w:rsid w:val="001D7F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D7F6C"/>
  </w:style>
  <w:style w:type="paragraph" w:styleId="Rodap">
    <w:name w:val="footer"/>
    <w:basedOn w:val="Normal"/>
    <w:link w:val="RodapChar"/>
    <w:uiPriority w:val="99"/>
    <w:unhideWhenUsed/>
    <w:rsid w:val="001D7F6C"/>
    <w:pPr>
      <w:tabs>
        <w:tab w:val="center" w:pos="4252"/>
        <w:tab w:val="right" w:pos="8504"/>
      </w:tabs>
      <w:spacing w:after="0" w:line="240" w:lineRule="auto"/>
    </w:pPr>
  </w:style>
  <w:style w:type="character" w:customStyle="1" w:styleId="RodapChar">
    <w:name w:val="Rodapé Char"/>
    <w:basedOn w:val="Fontepargpadro"/>
    <w:link w:val="Rodap"/>
    <w:uiPriority w:val="99"/>
    <w:rsid w:val="001D7F6C"/>
  </w:style>
  <w:style w:type="paragraph" w:styleId="Textodenotadefim">
    <w:name w:val="endnote text"/>
    <w:basedOn w:val="Normal"/>
    <w:link w:val="TextodenotadefimChar"/>
    <w:uiPriority w:val="99"/>
    <w:semiHidden/>
    <w:unhideWhenUsed/>
    <w:rsid w:val="0008402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08402F"/>
    <w:rPr>
      <w:sz w:val="20"/>
      <w:szCs w:val="20"/>
    </w:rPr>
  </w:style>
  <w:style w:type="character" w:styleId="Refdenotadefim">
    <w:name w:val="endnote reference"/>
    <w:basedOn w:val="Fontepargpadro"/>
    <w:uiPriority w:val="99"/>
    <w:semiHidden/>
    <w:unhideWhenUsed/>
    <w:rsid w:val="0008402F"/>
    <w:rPr>
      <w:vertAlign w:val="superscript"/>
    </w:rPr>
  </w:style>
  <w:style w:type="character" w:customStyle="1" w:styleId="volumeissue">
    <w:name w:val="volume_issue"/>
    <w:basedOn w:val="Fontepargpadro"/>
    <w:rsid w:val="000176A1"/>
  </w:style>
  <w:style w:type="character" w:customStyle="1" w:styleId="pagerange">
    <w:name w:val="page_range"/>
    <w:basedOn w:val="Fontepargpadro"/>
    <w:rsid w:val="000176A1"/>
  </w:style>
  <w:style w:type="character" w:customStyle="1" w:styleId="bold">
    <w:name w:val="bold"/>
    <w:basedOn w:val="Fontepargpadro"/>
    <w:rsid w:val="00BD2EEA"/>
  </w:style>
  <w:style w:type="character" w:customStyle="1" w:styleId="UnresolvedMention">
    <w:name w:val="Unresolved Mention"/>
    <w:basedOn w:val="Fontepargpadro"/>
    <w:uiPriority w:val="99"/>
    <w:semiHidden/>
    <w:unhideWhenUsed/>
    <w:rsid w:val="00BC74E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37BCD"/>
    <w:pPr>
      <w:keepNext/>
      <w:keepLines/>
      <w:spacing w:after="0" w:line="360" w:lineRule="auto"/>
      <w:contextualSpacing/>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51635A"/>
    <w:pPr>
      <w:keepNext/>
      <w:keepLines/>
      <w:numPr>
        <w:ilvl w:val="1"/>
        <w:numId w:val="6"/>
      </w:numPr>
      <w:spacing w:after="0" w:line="360" w:lineRule="auto"/>
      <w:contextualSpacing/>
      <w:outlineLvl w:val="1"/>
    </w:pPr>
    <w:rPr>
      <w:rFonts w:ascii="Arial" w:eastAsiaTheme="majorEastAsia" w:hAnsi="Arial" w:cstheme="majorBidi"/>
      <w:b/>
      <w:bCs/>
      <w:sz w:val="24"/>
      <w:szCs w:val="26"/>
    </w:rPr>
  </w:style>
  <w:style w:type="paragraph" w:styleId="Ttulo3">
    <w:name w:val="heading 3"/>
    <w:basedOn w:val="Normal"/>
    <w:next w:val="Normal"/>
    <w:link w:val="Ttulo3Char"/>
    <w:uiPriority w:val="9"/>
    <w:unhideWhenUsed/>
    <w:qFormat/>
    <w:rsid w:val="00C13AFC"/>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CB0195"/>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CB019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unhideWhenUsed/>
    <w:qFormat/>
    <w:rsid w:val="00CB019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unhideWhenUsed/>
    <w:qFormat/>
    <w:rsid w:val="00CB019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CB019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9368B4"/>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728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Fontepargpadro"/>
    <w:rsid w:val="00694245"/>
  </w:style>
  <w:style w:type="character" w:customStyle="1" w:styleId="Ttulo1Char">
    <w:name w:val="Título 1 Char"/>
    <w:basedOn w:val="Fontepargpadro"/>
    <w:link w:val="Ttulo1"/>
    <w:uiPriority w:val="9"/>
    <w:rsid w:val="00D37BCD"/>
    <w:rPr>
      <w:rFonts w:ascii="Arial" w:eastAsiaTheme="majorEastAsia" w:hAnsi="Arial" w:cstheme="majorBidi"/>
      <w:b/>
      <w:bCs/>
      <w:sz w:val="24"/>
      <w:szCs w:val="28"/>
    </w:rPr>
  </w:style>
  <w:style w:type="paragraph" w:styleId="CabealhodoSumrio">
    <w:name w:val="TOC Heading"/>
    <w:basedOn w:val="Ttulo1"/>
    <w:next w:val="Normal"/>
    <w:uiPriority w:val="39"/>
    <w:unhideWhenUsed/>
    <w:qFormat/>
    <w:rsid w:val="00FE3B80"/>
    <w:pPr>
      <w:outlineLvl w:val="9"/>
    </w:pPr>
  </w:style>
  <w:style w:type="paragraph" w:styleId="Textodebalo">
    <w:name w:val="Balloon Text"/>
    <w:basedOn w:val="Normal"/>
    <w:link w:val="TextodebaloChar"/>
    <w:uiPriority w:val="99"/>
    <w:semiHidden/>
    <w:unhideWhenUsed/>
    <w:rsid w:val="00FE3B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3B80"/>
    <w:rPr>
      <w:rFonts w:ascii="Tahoma" w:hAnsi="Tahoma" w:cs="Tahoma"/>
      <w:sz w:val="16"/>
      <w:szCs w:val="16"/>
    </w:rPr>
  </w:style>
  <w:style w:type="paragraph" w:styleId="PargrafodaLista">
    <w:name w:val="List Paragraph"/>
    <w:basedOn w:val="Normal"/>
    <w:uiPriority w:val="34"/>
    <w:qFormat/>
    <w:rsid w:val="00FE3B80"/>
    <w:pPr>
      <w:ind w:left="720"/>
      <w:contextualSpacing/>
    </w:pPr>
  </w:style>
  <w:style w:type="paragraph" w:styleId="Textodenotaderodap">
    <w:name w:val="footnote text"/>
    <w:basedOn w:val="Normal"/>
    <w:link w:val="TextodenotaderodapChar"/>
    <w:uiPriority w:val="99"/>
    <w:semiHidden/>
    <w:unhideWhenUsed/>
    <w:rsid w:val="00FE3B8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E3B80"/>
    <w:rPr>
      <w:sz w:val="20"/>
      <w:szCs w:val="20"/>
    </w:rPr>
  </w:style>
  <w:style w:type="character" w:styleId="Refdenotaderodap">
    <w:name w:val="footnote reference"/>
    <w:basedOn w:val="Fontepargpadro"/>
    <w:uiPriority w:val="99"/>
    <w:semiHidden/>
    <w:unhideWhenUsed/>
    <w:rsid w:val="00FE3B80"/>
    <w:rPr>
      <w:vertAlign w:val="superscript"/>
    </w:rPr>
  </w:style>
  <w:style w:type="character" w:customStyle="1" w:styleId="Ttulo2Char">
    <w:name w:val="Título 2 Char"/>
    <w:basedOn w:val="Fontepargpadro"/>
    <w:link w:val="Ttulo2"/>
    <w:uiPriority w:val="9"/>
    <w:rsid w:val="0051635A"/>
    <w:rPr>
      <w:rFonts w:ascii="Arial" w:eastAsiaTheme="majorEastAsia" w:hAnsi="Arial" w:cstheme="majorBidi"/>
      <w:b/>
      <w:bCs/>
      <w:sz w:val="24"/>
      <w:szCs w:val="26"/>
    </w:rPr>
  </w:style>
  <w:style w:type="character" w:customStyle="1" w:styleId="Ttulo3Char">
    <w:name w:val="Título 3 Char"/>
    <w:basedOn w:val="Fontepargpadro"/>
    <w:link w:val="Ttulo3"/>
    <w:uiPriority w:val="9"/>
    <w:rsid w:val="00C13AFC"/>
    <w:rPr>
      <w:rFonts w:asciiTheme="majorHAnsi" w:eastAsiaTheme="majorEastAsia" w:hAnsiTheme="majorHAnsi" w:cstheme="majorBidi"/>
      <w:b/>
      <w:bCs/>
      <w:color w:val="4F81BD" w:themeColor="accent1"/>
    </w:rPr>
  </w:style>
  <w:style w:type="paragraph" w:styleId="Sumrio1">
    <w:name w:val="toc 1"/>
    <w:basedOn w:val="Normal"/>
    <w:next w:val="Normal"/>
    <w:autoRedefine/>
    <w:uiPriority w:val="39"/>
    <w:unhideWhenUsed/>
    <w:qFormat/>
    <w:rsid w:val="0060529B"/>
    <w:pPr>
      <w:tabs>
        <w:tab w:val="left" w:pos="440"/>
        <w:tab w:val="right" w:leader="dot" w:pos="9061"/>
      </w:tabs>
      <w:spacing w:after="100"/>
      <w:jc w:val="both"/>
    </w:pPr>
    <w:rPr>
      <w:b/>
      <w:noProof/>
    </w:rPr>
  </w:style>
  <w:style w:type="paragraph" w:styleId="Sumrio3">
    <w:name w:val="toc 3"/>
    <w:basedOn w:val="Normal"/>
    <w:next w:val="Normal"/>
    <w:autoRedefine/>
    <w:uiPriority w:val="39"/>
    <w:unhideWhenUsed/>
    <w:qFormat/>
    <w:rsid w:val="00CB0195"/>
    <w:pPr>
      <w:spacing w:after="100"/>
      <w:ind w:left="440"/>
    </w:pPr>
  </w:style>
  <w:style w:type="character" w:styleId="Hyperlink">
    <w:name w:val="Hyperlink"/>
    <w:basedOn w:val="Fontepargpadro"/>
    <w:uiPriority w:val="99"/>
    <w:unhideWhenUsed/>
    <w:rsid w:val="00CB0195"/>
    <w:rPr>
      <w:color w:val="0000FF" w:themeColor="hyperlink"/>
      <w:u w:val="single"/>
    </w:rPr>
  </w:style>
  <w:style w:type="character" w:styleId="Forte">
    <w:name w:val="Strong"/>
    <w:basedOn w:val="Fontepargpadro"/>
    <w:uiPriority w:val="22"/>
    <w:qFormat/>
    <w:rsid w:val="00CB0195"/>
    <w:rPr>
      <w:b/>
      <w:bCs/>
    </w:rPr>
  </w:style>
  <w:style w:type="paragraph" w:styleId="Subttulo">
    <w:name w:val="Subtitle"/>
    <w:basedOn w:val="Normal"/>
    <w:next w:val="Normal"/>
    <w:link w:val="SubttuloChar"/>
    <w:uiPriority w:val="11"/>
    <w:qFormat/>
    <w:rsid w:val="009368B4"/>
    <w:pPr>
      <w:numPr>
        <w:ilvl w:val="1"/>
      </w:numPr>
      <w:spacing w:after="0" w:line="360" w:lineRule="auto"/>
      <w:contextualSpacing/>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uiPriority w:val="11"/>
    <w:rsid w:val="009368B4"/>
    <w:rPr>
      <w:rFonts w:ascii="Arial" w:eastAsiaTheme="majorEastAsia" w:hAnsi="Arial" w:cstheme="majorBidi"/>
      <w:b/>
      <w:iCs/>
      <w:spacing w:val="15"/>
      <w:sz w:val="24"/>
      <w:szCs w:val="24"/>
    </w:rPr>
  </w:style>
  <w:style w:type="character" w:customStyle="1" w:styleId="Ttulo4Char">
    <w:name w:val="Título 4 Char"/>
    <w:basedOn w:val="Fontepargpadro"/>
    <w:link w:val="Ttulo4"/>
    <w:uiPriority w:val="9"/>
    <w:rsid w:val="00CB0195"/>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CB0195"/>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rsid w:val="00CB0195"/>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CB0195"/>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CB0195"/>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9368B4"/>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qFormat/>
    <w:rsid w:val="004E6861"/>
    <w:pPr>
      <w:tabs>
        <w:tab w:val="left" w:pos="426"/>
        <w:tab w:val="right" w:leader="dot" w:pos="9061"/>
      </w:tabs>
      <w:spacing w:after="100"/>
      <w:ind w:left="142" w:hanging="142"/>
    </w:pPr>
  </w:style>
  <w:style w:type="character" w:styleId="Refdecomentrio">
    <w:name w:val="annotation reference"/>
    <w:basedOn w:val="Fontepargpadro"/>
    <w:uiPriority w:val="99"/>
    <w:semiHidden/>
    <w:unhideWhenUsed/>
    <w:rsid w:val="00624C22"/>
    <w:rPr>
      <w:sz w:val="16"/>
      <w:szCs w:val="16"/>
    </w:rPr>
  </w:style>
  <w:style w:type="paragraph" w:styleId="Textodecomentrio">
    <w:name w:val="annotation text"/>
    <w:basedOn w:val="Normal"/>
    <w:link w:val="TextodecomentrioChar"/>
    <w:uiPriority w:val="99"/>
    <w:semiHidden/>
    <w:unhideWhenUsed/>
    <w:rsid w:val="00624C2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24C22"/>
    <w:rPr>
      <w:sz w:val="20"/>
      <w:szCs w:val="20"/>
    </w:rPr>
  </w:style>
  <w:style w:type="paragraph" w:styleId="Assuntodocomentrio">
    <w:name w:val="annotation subject"/>
    <w:basedOn w:val="Textodecomentrio"/>
    <w:next w:val="Textodecomentrio"/>
    <w:link w:val="AssuntodocomentrioChar"/>
    <w:uiPriority w:val="99"/>
    <w:semiHidden/>
    <w:unhideWhenUsed/>
    <w:rsid w:val="00624C22"/>
    <w:rPr>
      <w:b/>
      <w:bCs/>
    </w:rPr>
  </w:style>
  <w:style w:type="character" w:customStyle="1" w:styleId="AssuntodocomentrioChar">
    <w:name w:val="Assunto do comentário Char"/>
    <w:basedOn w:val="TextodecomentrioChar"/>
    <w:link w:val="Assuntodocomentrio"/>
    <w:uiPriority w:val="99"/>
    <w:semiHidden/>
    <w:rsid w:val="00624C22"/>
    <w:rPr>
      <w:b/>
      <w:bCs/>
      <w:sz w:val="20"/>
      <w:szCs w:val="20"/>
    </w:rPr>
  </w:style>
  <w:style w:type="paragraph" w:styleId="Cabealho">
    <w:name w:val="header"/>
    <w:basedOn w:val="Normal"/>
    <w:link w:val="CabealhoChar"/>
    <w:uiPriority w:val="99"/>
    <w:unhideWhenUsed/>
    <w:rsid w:val="001D7F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D7F6C"/>
  </w:style>
  <w:style w:type="paragraph" w:styleId="Rodap">
    <w:name w:val="footer"/>
    <w:basedOn w:val="Normal"/>
    <w:link w:val="RodapChar"/>
    <w:uiPriority w:val="99"/>
    <w:unhideWhenUsed/>
    <w:rsid w:val="001D7F6C"/>
    <w:pPr>
      <w:tabs>
        <w:tab w:val="center" w:pos="4252"/>
        <w:tab w:val="right" w:pos="8504"/>
      </w:tabs>
      <w:spacing w:after="0" w:line="240" w:lineRule="auto"/>
    </w:pPr>
  </w:style>
  <w:style w:type="character" w:customStyle="1" w:styleId="RodapChar">
    <w:name w:val="Rodapé Char"/>
    <w:basedOn w:val="Fontepargpadro"/>
    <w:link w:val="Rodap"/>
    <w:uiPriority w:val="99"/>
    <w:rsid w:val="001D7F6C"/>
  </w:style>
  <w:style w:type="paragraph" w:styleId="Textodenotadefim">
    <w:name w:val="endnote text"/>
    <w:basedOn w:val="Normal"/>
    <w:link w:val="TextodenotadefimChar"/>
    <w:uiPriority w:val="99"/>
    <w:semiHidden/>
    <w:unhideWhenUsed/>
    <w:rsid w:val="0008402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08402F"/>
    <w:rPr>
      <w:sz w:val="20"/>
      <w:szCs w:val="20"/>
    </w:rPr>
  </w:style>
  <w:style w:type="character" w:styleId="Refdenotadefim">
    <w:name w:val="endnote reference"/>
    <w:basedOn w:val="Fontepargpadro"/>
    <w:uiPriority w:val="99"/>
    <w:semiHidden/>
    <w:unhideWhenUsed/>
    <w:rsid w:val="0008402F"/>
    <w:rPr>
      <w:vertAlign w:val="superscript"/>
    </w:rPr>
  </w:style>
  <w:style w:type="character" w:customStyle="1" w:styleId="volumeissue">
    <w:name w:val="volume_issue"/>
    <w:basedOn w:val="Fontepargpadro"/>
    <w:rsid w:val="000176A1"/>
  </w:style>
  <w:style w:type="character" w:customStyle="1" w:styleId="pagerange">
    <w:name w:val="page_range"/>
    <w:basedOn w:val="Fontepargpadro"/>
    <w:rsid w:val="000176A1"/>
  </w:style>
  <w:style w:type="character" w:customStyle="1" w:styleId="bold">
    <w:name w:val="bold"/>
    <w:basedOn w:val="Fontepargpadro"/>
    <w:rsid w:val="00BD2EEA"/>
  </w:style>
  <w:style w:type="character" w:customStyle="1" w:styleId="UnresolvedMention">
    <w:name w:val="Unresolved Mention"/>
    <w:basedOn w:val="Fontepargpadro"/>
    <w:uiPriority w:val="99"/>
    <w:semiHidden/>
    <w:unhideWhenUsed/>
    <w:rsid w:val="00BC7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45248">
      <w:bodyDiv w:val="1"/>
      <w:marLeft w:val="0"/>
      <w:marRight w:val="0"/>
      <w:marTop w:val="0"/>
      <w:marBottom w:val="0"/>
      <w:divBdr>
        <w:top w:val="none" w:sz="0" w:space="0" w:color="auto"/>
        <w:left w:val="none" w:sz="0" w:space="0" w:color="auto"/>
        <w:bottom w:val="none" w:sz="0" w:space="0" w:color="auto"/>
        <w:right w:val="none" w:sz="0" w:space="0" w:color="auto"/>
      </w:divBdr>
    </w:div>
    <w:div w:id="1914048531">
      <w:bodyDiv w:val="1"/>
      <w:marLeft w:val="0"/>
      <w:marRight w:val="0"/>
      <w:marTop w:val="0"/>
      <w:marBottom w:val="0"/>
      <w:divBdr>
        <w:top w:val="none" w:sz="0" w:space="0" w:color="auto"/>
        <w:left w:val="none" w:sz="0" w:space="0" w:color="auto"/>
        <w:bottom w:val="none" w:sz="0" w:space="0" w:color="auto"/>
        <w:right w:val="none" w:sz="0" w:space="0" w:color="auto"/>
      </w:divBdr>
    </w:div>
    <w:div w:id="193948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apa.org/monitor/julaug02/eminent" TargetMode="External"/><Relationship Id="rId2" Type="http://schemas.openxmlformats.org/officeDocument/2006/relationships/hyperlink" Target="https://www.nobelprize.org/search/?query=kahneman" TargetMode="External"/><Relationship Id="rId1" Type="http://schemas.openxmlformats.org/officeDocument/2006/relationships/hyperlink" Target="https://www.nobelprize.org/search/?query=kahnema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D3ACF4-8945-410A-8B8F-6C201C58E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10010</Words>
  <Characters>54059</Characters>
  <Application>Microsoft Office Word</Application>
  <DocSecurity>0</DocSecurity>
  <Lines>450</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Usuário do Windows</cp:lastModifiedBy>
  <cp:revision>17</cp:revision>
  <cp:lastPrinted>2018-07-20T23:42:00Z</cp:lastPrinted>
  <dcterms:created xsi:type="dcterms:W3CDTF">2019-07-21T00:50:00Z</dcterms:created>
  <dcterms:modified xsi:type="dcterms:W3CDTF">2019-07-21T13:10:00Z</dcterms:modified>
</cp:coreProperties>
</file>