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65AB8" w14:textId="33B305B1" w:rsidR="008543FF" w:rsidRPr="00B85F37" w:rsidRDefault="00FA52BF" w:rsidP="00B85F37">
      <w:pPr>
        <w:spacing w:after="0" w:line="240" w:lineRule="auto"/>
        <w:ind w:firstLine="0"/>
        <w:contextualSpacing w:val="0"/>
        <w:jc w:val="left"/>
        <w:rPr>
          <w:rFonts w:cs="Times New Roman"/>
          <w:b/>
          <w:szCs w:val="24"/>
        </w:rPr>
      </w:pPr>
      <w:r w:rsidRPr="00B85F37">
        <w:rPr>
          <w:rFonts w:cs="Times New Roman"/>
          <w:b/>
          <w:szCs w:val="24"/>
        </w:rPr>
        <w:t>A</w:t>
      </w:r>
      <w:r w:rsidR="00E5726E" w:rsidRPr="00B85F37">
        <w:rPr>
          <w:rFonts w:cs="Times New Roman"/>
          <w:b/>
          <w:szCs w:val="24"/>
        </w:rPr>
        <w:t xml:space="preserve"> Proposed</w:t>
      </w:r>
      <w:r w:rsidRPr="00B85F37">
        <w:rPr>
          <w:rFonts w:cs="Times New Roman"/>
          <w:b/>
          <w:szCs w:val="24"/>
        </w:rPr>
        <w:t xml:space="preserve"> Monetary </w:t>
      </w:r>
      <w:r w:rsidR="003834C6" w:rsidRPr="00B85F37">
        <w:rPr>
          <w:rFonts w:cs="Times New Roman"/>
          <w:b/>
          <w:szCs w:val="24"/>
        </w:rPr>
        <w:t>Determination</w:t>
      </w:r>
      <w:r w:rsidRPr="00B85F37">
        <w:rPr>
          <w:rFonts w:cs="Times New Roman"/>
          <w:b/>
          <w:szCs w:val="24"/>
        </w:rPr>
        <w:t xml:space="preserve"> </w:t>
      </w:r>
      <w:r w:rsidR="003834C6" w:rsidRPr="00B85F37">
        <w:rPr>
          <w:rFonts w:cs="Times New Roman"/>
          <w:b/>
          <w:szCs w:val="24"/>
        </w:rPr>
        <w:t>of</w:t>
      </w:r>
      <w:r w:rsidRPr="00B85F37">
        <w:rPr>
          <w:rFonts w:cs="Times New Roman"/>
          <w:b/>
          <w:szCs w:val="24"/>
        </w:rPr>
        <w:t xml:space="preserve"> International Prices</w:t>
      </w:r>
      <w:r w:rsidR="00B85F37">
        <w:rPr>
          <w:rStyle w:val="FootnoteReference"/>
          <w:rFonts w:cs="Times New Roman"/>
          <w:b/>
          <w:szCs w:val="24"/>
        </w:rPr>
        <w:footnoteReference w:id="1"/>
      </w:r>
    </w:p>
    <w:p w14:paraId="19E3237B" w14:textId="50116270" w:rsidR="008543FF" w:rsidRPr="00B85F37" w:rsidRDefault="008543FF" w:rsidP="00B85F37">
      <w:pPr>
        <w:spacing w:after="0" w:line="240" w:lineRule="auto"/>
        <w:ind w:firstLine="0"/>
        <w:jc w:val="left"/>
        <w:rPr>
          <w:rFonts w:cs="Times New Roman"/>
          <w:szCs w:val="24"/>
        </w:rPr>
      </w:pPr>
      <w:r w:rsidRPr="00B85F37">
        <w:rPr>
          <w:rFonts w:cs="Times New Roman"/>
          <w:szCs w:val="24"/>
        </w:rPr>
        <w:t>Pedro Siqueira Machado</w:t>
      </w:r>
      <w:r w:rsidR="00B85F37">
        <w:rPr>
          <w:rStyle w:val="FootnoteReference"/>
          <w:rFonts w:cs="Times New Roman"/>
          <w:szCs w:val="24"/>
        </w:rPr>
        <w:footnoteReference w:id="2"/>
      </w:r>
    </w:p>
    <w:p w14:paraId="31A2E15C" w14:textId="77777777" w:rsidR="005E3286" w:rsidRPr="00B85F37" w:rsidRDefault="005E3286" w:rsidP="00B85F37">
      <w:pPr>
        <w:spacing w:after="0" w:line="240" w:lineRule="auto"/>
        <w:ind w:firstLine="0"/>
        <w:jc w:val="center"/>
        <w:rPr>
          <w:rFonts w:cs="Times New Roman"/>
          <w:szCs w:val="24"/>
        </w:rPr>
      </w:pPr>
    </w:p>
    <w:p w14:paraId="21B675BE" w14:textId="77777777" w:rsidR="005E3286" w:rsidRPr="00B85F37" w:rsidRDefault="005E3286" w:rsidP="00B85F37">
      <w:pPr>
        <w:spacing w:line="240" w:lineRule="auto"/>
        <w:ind w:firstLine="0"/>
        <w:contextualSpacing w:val="0"/>
        <w:jc w:val="left"/>
        <w:rPr>
          <w:rFonts w:asciiTheme="minorHAnsi" w:hAnsiTheme="minorHAnsi"/>
          <w:szCs w:val="24"/>
        </w:rPr>
      </w:pPr>
    </w:p>
    <w:p w14:paraId="37FA5048" w14:textId="520EED67" w:rsidR="008543FF" w:rsidRPr="00B85F37" w:rsidRDefault="005E3286" w:rsidP="00B85F37">
      <w:pPr>
        <w:spacing w:after="0" w:line="240" w:lineRule="auto"/>
        <w:ind w:firstLine="0"/>
        <w:outlineLvl w:val="0"/>
        <w:rPr>
          <w:rFonts w:cs="Times New Roman"/>
          <w:szCs w:val="24"/>
        </w:rPr>
      </w:pPr>
      <w:r w:rsidRPr="00B85F37">
        <w:rPr>
          <w:rFonts w:cs="Times New Roman"/>
          <w:b/>
          <w:szCs w:val="24"/>
        </w:rPr>
        <w:t>Abstract</w:t>
      </w:r>
    </w:p>
    <w:p w14:paraId="50BB817D" w14:textId="792E6679" w:rsidR="00666840" w:rsidRPr="00B85F37" w:rsidRDefault="007D0A0C" w:rsidP="00B85F37">
      <w:pPr>
        <w:spacing w:line="240" w:lineRule="auto"/>
        <w:ind w:firstLine="0"/>
        <w:rPr>
          <w:szCs w:val="24"/>
        </w:rPr>
      </w:pPr>
      <w:bookmarkStart w:id="0" w:name="_GoBack"/>
      <w:r w:rsidRPr="00B85F37">
        <w:rPr>
          <w:szCs w:val="24"/>
        </w:rPr>
        <w:t xml:space="preserve">Trade in intermediate goods has grown in importance over the past decades. However, there is an apparent inability of trade theory to deal with it. The best place to look for an explanation is in the classical theory, which puts emphasis in the circular aspect of production. There </w:t>
      </w:r>
      <w:proofErr w:type="gramStart"/>
      <w:r w:rsidRPr="00B85F37">
        <w:rPr>
          <w:szCs w:val="24"/>
        </w:rPr>
        <w:t>has</w:t>
      </w:r>
      <w:proofErr w:type="gramEnd"/>
      <w:r w:rsidRPr="00B85F37">
        <w:rPr>
          <w:szCs w:val="24"/>
        </w:rPr>
        <w:t xml:space="preserve"> been two main strands since Sraffa’s rehabilitation of classical political economy: Steedman and Shaikh. I argue below that both have theoretical shortcomings</w:t>
      </w:r>
      <w:r w:rsidR="005319FF" w:rsidRPr="00B85F37">
        <w:rPr>
          <w:szCs w:val="24"/>
        </w:rPr>
        <w:t xml:space="preserve"> when it comes to the determination of international prices</w:t>
      </w:r>
      <w:r w:rsidRPr="00B85F37">
        <w:rPr>
          <w:szCs w:val="24"/>
        </w:rPr>
        <w:t xml:space="preserve">. I propose a third route </w:t>
      </w:r>
      <w:r w:rsidR="005319FF" w:rsidRPr="00B85F37">
        <w:rPr>
          <w:szCs w:val="24"/>
        </w:rPr>
        <w:t>for a classical trade theory, what I call a Monetary Determination.</w:t>
      </w:r>
      <w:r w:rsidR="0096605F" w:rsidRPr="00B85F37">
        <w:rPr>
          <w:szCs w:val="24"/>
        </w:rPr>
        <w:t xml:space="preserve"> It is a theory that is institutionally dependent, made to rely on the fact that international settlement of accounts is based on a fiat currency (dollar).</w:t>
      </w:r>
      <w:r w:rsidR="005319FF" w:rsidRPr="00B85F37">
        <w:rPr>
          <w:szCs w:val="24"/>
        </w:rPr>
        <w:t xml:space="preserve"> </w:t>
      </w:r>
      <w:r w:rsidR="0096605F" w:rsidRPr="00B85F37">
        <w:rPr>
          <w:szCs w:val="24"/>
        </w:rPr>
        <w:t>The new determination</w:t>
      </w:r>
      <w:r w:rsidR="005319FF" w:rsidRPr="00B85F37">
        <w:rPr>
          <w:szCs w:val="24"/>
        </w:rPr>
        <w:t xml:space="preserve"> inverts the common logic inherited from Ricardo, where one determines first the international prices with some theoretical justification (like balanced trade in Ricardo). Then domestic prices are conditioned by the international prices. In the Monetary Determination proposed here, the domestic prices are determined by the conditions of production and the state of distributive conflict. Then, in a range of cases, it is the domestic prices that regulate the international prices. A series of implications for trade theory is also discussed: like specialization and the trade balance.</w:t>
      </w:r>
      <w:bookmarkEnd w:id="0"/>
    </w:p>
    <w:p w14:paraId="68C2E304" w14:textId="7CEFF089" w:rsidR="00CE0F0B" w:rsidRDefault="00CE0F0B" w:rsidP="00B85F37">
      <w:pPr>
        <w:spacing w:line="240" w:lineRule="auto"/>
        <w:rPr>
          <w:szCs w:val="24"/>
        </w:rPr>
      </w:pPr>
    </w:p>
    <w:p w14:paraId="1BEBA29F" w14:textId="39CA6223" w:rsidR="000C36CF" w:rsidRDefault="000C36CF" w:rsidP="00B85F37">
      <w:pPr>
        <w:spacing w:line="240" w:lineRule="auto"/>
        <w:rPr>
          <w:szCs w:val="24"/>
        </w:rPr>
      </w:pPr>
    </w:p>
    <w:p w14:paraId="0854E576" w14:textId="5BDE9022" w:rsidR="000C36CF" w:rsidRPr="00E76756" w:rsidRDefault="000C36CF" w:rsidP="000C36CF">
      <w:pPr>
        <w:spacing w:after="0" w:line="240" w:lineRule="auto"/>
        <w:ind w:firstLine="0"/>
        <w:outlineLvl w:val="0"/>
        <w:rPr>
          <w:rFonts w:cs="Times New Roman"/>
          <w:szCs w:val="24"/>
          <w:lang w:val="pt-BR"/>
        </w:rPr>
      </w:pPr>
      <w:r w:rsidRPr="00E76756">
        <w:rPr>
          <w:rFonts w:cs="Times New Roman"/>
          <w:b/>
          <w:szCs w:val="24"/>
          <w:lang w:val="pt-BR"/>
        </w:rPr>
        <w:t>Resumo</w:t>
      </w:r>
    </w:p>
    <w:p w14:paraId="2423B148" w14:textId="3111ED4E" w:rsidR="000C36CF" w:rsidRPr="00E76756" w:rsidRDefault="00E76756" w:rsidP="00E76756">
      <w:pPr>
        <w:spacing w:line="240" w:lineRule="auto"/>
        <w:ind w:firstLine="0"/>
        <w:rPr>
          <w:szCs w:val="24"/>
          <w:lang w:val="pt-BR"/>
        </w:rPr>
      </w:pPr>
      <w:r w:rsidRPr="00E76756">
        <w:rPr>
          <w:szCs w:val="24"/>
          <w:lang w:val="pt-BR"/>
        </w:rPr>
        <w:t xml:space="preserve">O comércio de bens intermediários cresceu em importância nas últimas décadas. No entanto, existe uma aparente incapacidade da teoria do comércio em lidar com isso. O melhor lugar para procurar uma explicação está na teoria clássica, que enfatiza o aspecto circular da produção. Houve duas vertentes principais desde a reabilitação de </w:t>
      </w:r>
      <w:proofErr w:type="spellStart"/>
      <w:r w:rsidRPr="00E76756">
        <w:rPr>
          <w:szCs w:val="24"/>
          <w:lang w:val="pt-BR"/>
        </w:rPr>
        <w:t>Sraffa</w:t>
      </w:r>
      <w:proofErr w:type="spellEnd"/>
      <w:r w:rsidRPr="00E76756">
        <w:rPr>
          <w:szCs w:val="24"/>
          <w:lang w:val="pt-BR"/>
        </w:rPr>
        <w:t xml:space="preserve"> da economia política clássica: </w:t>
      </w:r>
      <w:proofErr w:type="spellStart"/>
      <w:r w:rsidRPr="00E76756">
        <w:rPr>
          <w:szCs w:val="24"/>
          <w:lang w:val="pt-BR"/>
        </w:rPr>
        <w:t>Steedman</w:t>
      </w:r>
      <w:proofErr w:type="spellEnd"/>
      <w:r w:rsidRPr="00E76756">
        <w:rPr>
          <w:szCs w:val="24"/>
          <w:lang w:val="pt-BR"/>
        </w:rPr>
        <w:t xml:space="preserve"> e </w:t>
      </w:r>
      <w:proofErr w:type="spellStart"/>
      <w:r w:rsidRPr="00E76756">
        <w:rPr>
          <w:szCs w:val="24"/>
          <w:lang w:val="pt-BR"/>
        </w:rPr>
        <w:t>Shaikh</w:t>
      </w:r>
      <w:proofErr w:type="spellEnd"/>
      <w:r w:rsidRPr="00E76756">
        <w:rPr>
          <w:szCs w:val="24"/>
          <w:lang w:val="pt-BR"/>
        </w:rPr>
        <w:t>. Argumento abaixo que ambos têm deficiências teóricas quando se trata da determinação dos preços internacionais. Proponho uma terceira via para uma teoria clássica do comércio, o que chamo de Determinação Monetária. É uma teoria que é institucionalmente dependente, baseada no fato de que a liquidação internacional de contas é baseada em uma moeda fiduciária (dólar). A nova determinação inverte a lógica comum herdada de Ricardo, onde se determina primeiro os preços internacionais com alguma justificativa teórica (como o comércio equilibrado em Ricardo). Então os preços domésticos são condicionados pelos preços internacionais. Na Determinação Monetária aqui proposta, os preços internos são determinados pelas condições de produção e pelo estado de conflito distributivo. Então, em uma série de casos, são os preços internos que regulam os preços internacionais. Uma série de implicações para a teoria do comércio também é discutida: como a especialização e a balança comercial.</w:t>
      </w:r>
    </w:p>
    <w:p w14:paraId="49430D6E" w14:textId="77777777" w:rsidR="007D0A0C" w:rsidRPr="00E76756" w:rsidRDefault="007D0A0C" w:rsidP="00B85F37">
      <w:pPr>
        <w:spacing w:line="240" w:lineRule="auto"/>
        <w:rPr>
          <w:szCs w:val="24"/>
          <w:lang w:val="pt-BR"/>
        </w:rPr>
      </w:pPr>
    </w:p>
    <w:p w14:paraId="178C05F2" w14:textId="1C5CF491" w:rsidR="00CE0F0B" w:rsidRDefault="00CE0F0B" w:rsidP="00B85F37">
      <w:pPr>
        <w:spacing w:line="240" w:lineRule="auto"/>
        <w:ind w:firstLine="0"/>
        <w:rPr>
          <w:szCs w:val="24"/>
        </w:rPr>
      </w:pPr>
      <w:r w:rsidRPr="00B85F37">
        <w:rPr>
          <w:b/>
          <w:szCs w:val="24"/>
        </w:rPr>
        <w:t xml:space="preserve">Keywords: </w:t>
      </w:r>
      <w:r w:rsidRPr="00B85F37">
        <w:rPr>
          <w:szCs w:val="24"/>
        </w:rPr>
        <w:t>Surplus approach, international trade, terms of trade, intermediate goods, specialization.</w:t>
      </w:r>
    </w:p>
    <w:p w14:paraId="351F142D" w14:textId="0455D05A" w:rsidR="00FA5F46" w:rsidRDefault="00FA5F46" w:rsidP="00B85F37">
      <w:pPr>
        <w:spacing w:line="240" w:lineRule="auto"/>
        <w:ind w:firstLine="0"/>
        <w:rPr>
          <w:szCs w:val="24"/>
        </w:rPr>
      </w:pPr>
    </w:p>
    <w:p w14:paraId="6B26C38A" w14:textId="49664210" w:rsidR="00FA5F46" w:rsidRDefault="00FA5F46" w:rsidP="00B85F37">
      <w:pPr>
        <w:spacing w:line="240" w:lineRule="auto"/>
        <w:ind w:firstLine="0"/>
        <w:rPr>
          <w:szCs w:val="24"/>
          <w:lang w:val="pt-BR"/>
        </w:rPr>
      </w:pPr>
      <w:r w:rsidRPr="00E0050B">
        <w:rPr>
          <w:b/>
          <w:szCs w:val="24"/>
          <w:lang w:val="pt-BR"/>
        </w:rPr>
        <w:t>Palavras</w:t>
      </w:r>
      <w:r w:rsidR="00E0050B" w:rsidRPr="00E0050B">
        <w:rPr>
          <w:b/>
          <w:szCs w:val="24"/>
          <w:lang w:val="pt-BR"/>
        </w:rPr>
        <w:t>-chave</w:t>
      </w:r>
      <w:r w:rsidRPr="00E0050B">
        <w:rPr>
          <w:b/>
          <w:szCs w:val="24"/>
          <w:lang w:val="pt-BR"/>
        </w:rPr>
        <w:t xml:space="preserve">: </w:t>
      </w:r>
      <w:r w:rsidR="00E0050B" w:rsidRPr="00E0050B">
        <w:rPr>
          <w:szCs w:val="24"/>
          <w:lang w:val="pt-BR"/>
        </w:rPr>
        <w:t>Abordagem do excedente</w:t>
      </w:r>
      <w:r w:rsidRPr="00E0050B">
        <w:rPr>
          <w:szCs w:val="24"/>
          <w:lang w:val="pt-BR"/>
        </w:rPr>
        <w:t xml:space="preserve">, </w:t>
      </w:r>
      <w:r w:rsidR="00E0050B" w:rsidRPr="00E0050B">
        <w:rPr>
          <w:szCs w:val="24"/>
          <w:lang w:val="pt-BR"/>
        </w:rPr>
        <w:t>comércio internacio</w:t>
      </w:r>
      <w:r w:rsidR="00E0050B">
        <w:rPr>
          <w:szCs w:val="24"/>
          <w:lang w:val="pt-BR"/>
        </w:rPr>
        <w:t>nal</w:t>
      </w:r>
      <w:r w:rsidRPr="00E0050B">
        <w:rPr>
          <w:szCs w:val="24"/>
          <w:lang w:val="pt-BR"/>
        </w:rPr>
        <w:t xml:space="preserve">, </w:t>
      </w:r>
      <w:r w:rsidR="00E0050B">
        <w:rPr>
          <w:szCs w:val="24"/>
          <w:lang w:val="pt-BR"/>
        </w:rPr>
        <w:t>termos de troca</w:t>
      </w:r>
      <w:r w:rsidRPr="00E0050B">
        <w:rPr>
          <w:szCs w:val="24"/>
          <w:lang w:val="pt-BR"/>
        </w:rPr>
        <w:t xml:space="preserve">, </w:t>
      </w:r>
      <w:r w:rsidR="00E0050B">
        <w:rPr>
          <w:szCs w:val="24"/>
          <w:lang w:val="pt-BR"/>
        </w:rPr>
        <w:t>bens intermediários</w:t>
      </w:r>
      <w:r w:rsidRPr="00E0050B">
        <w:rPr>
          <w:szCs w:val="24"/>
          <w:lang w:val="pt-BR"/>
        </w:rPr>
        <w:t xml:space="preserve">, </w:t>
      </w:r>
      <w:r w:rsidR="00E0050B">
        <w:rPr>
          <w:szCs w:val="24"/>
          <w:lang w:val="pt-BR"/>
        </w:rPr>
        <w:t>especialização</w:t>
      </w:r>
      <w:r w:rsidRPr="00E0050B">
        <w:rPr>
          <w:szCs w:val="24"/>
          <w:lang w:val="pt-BR"/>
        </w:rPr>
        <w:t>.</w:t>
      </w:r>
    </w:p>
    <w:p w14:paraId="73014B08" w14:textId="13A86F57" w:rsidR="0045767F" w:rsidRDefault="0045767F" w:rsidP="00B85F37">
      <w:pPr>
        <w:spacing w:line="240" w:lineRule="auto"/>
        <w:ind w:firstLine="0"/>
        <w:rPr>
          <w:szCs w:val="24"/>
          <w:lang w:val="pt-BR"/>
        </w:rPr>
      </w:pPr>
    </w:p>
    <w:p w14:paraId="3FC412C7" w14:textId="6263EE90" w:rsidR="0045767F" w:rsidRPr="0045767F" w:rsidRDefault="0045767F" w:rsidP="00B85F37">
      <w:pPr>
        <w:spacing w:line="240" w:lineRule="auto"/>
        <w:ind w:firstLine="0"/>
        <w:rPr>
          <w:szCs w:val="24"/>
        </w:rPr>
      </w:pPr>
      <w:proofErr w:type="spellStart"/>
      <w:r>
        <w:rPr>
          <w:b/>
          <w:szCs w:val="24"/>
        </w:rPr>
        <w:t>Área</w:t>
      </w:r>
      <w:proofErr w:type="spellEnd"/>
      <w:r>
        <w:rPr>
          <w:b/>
          <w:szCs w:val="24"/>
        </w:rPr>
        <w:t xml:space="preserve"> </w:t>
      </w:r>
      <w:proofErr w:type="spellStart"/>
      <w:r>
        <w:rPr>
          <w:b/>
          <w:szCs w:val="24"/>
        </w:rPr>
        <w:t>Anpec</w:t>
      </w:r>
      <w:proofErr w:type="spellEnd"/>
      <w:r w:rsidRPr="00B85F37">
        <w:rPr>
          <w:b/>
          <w:szCs w:val="24"/>
        </w:rPr>
        <w:t>:</w:t>
      </w:r>
      <w:r w:rsidR="0047263A">
        <w:rPr>
          <w:szCs w:val="24"/>
        </w:rPr>
        <w:t xml:space="preserve"> Economia </w:t>
      </w:r>
      <w:proofErr w:type="spellStart"/>
      <w:r w:rsidR="0047263A">
        <w:rPr>
          <w:szCs w:val="24"/>
        </w:rPr>
        <w:t>política</w:t>
      </w:r>
      <w:proofErr w:type="spellEnd"/>
      <w:r w:rsidRPr="00B85F37">
        <w:rPr>
          <w:szCs w:val="24"/>
        </w:rPr>
        <w:t>.</w:t>
      </w:r>
    </w:p>
    <w:p w14:paraId="36F6CB21" w14:textId="77777777" w:rsidR="00CE0F0B" w:rsidRPr="0045767F" w:rsidRDefault="00CE0F0B" w:rsidP="00B85F37">
      <w:pPr>
        <w:spacing w:line="240" w:lineRule="auto"/>
        <w:ind w:firstLine="0"/>
        <w:rPr>
          <w:szCs w:val="24"/>
        </w:rPr>
      </w:pPr>
    </w:p>
    <w:p w14:paraId="2A9AB0DA" w14:textId="77777777" w:rsidR="00CE0F0B" w:rsidRPr="0045767F" w:rsidRDefault="00CE0F0B" w:rsidP="00B85F37">
      <w:pPr>
        <w:spacing w:line="240" w:lineRule="auto"/>
        <w:ind w:firstLine="0"/>
        <w:rPr>
          <w:szCs w:val="24"/>
        </w:rPr>
      </w:pPr>
    </w:p>
    <w:p w14:paraId="7244AF99" w14:textId="6E80B8F6" w:rsidR="00B85F37" w:rsidRPr="0047263A" w:rsidRDefault="00CE0F0B" w:rsidP="0047263A">
      <w:pPr>
        <w:spacing w:line="240" w:lineRule="auto"/>
        <w:ind w:firstLine="0"/>
        <w:rPr>
          <w:szCs w:val="24"/>
        </w:rPr>
      </w:pPr>
      <w:r w:rsidRPr="00B85F37">
        <w:rPr>
          <w:rFonts w:cs="Times New Roman"/>
          <w:b/>
          <w:szCs w:val="24"/>
        </w:rPr>
        <w:t xml:space="preserve">JEL Codes: </w:t>
      </w:r>
      <w:r w:rsidRPr="00B85F37">
        <w:rPr>
          <w:rFonts w:cs="Times New Roman"/>
          <w:szCs w:val="24"/>
        </w:rPr>
        <w:t>F10, B51, D46.</w:t>
      </w:r>
      <w:r w:rsidR="00B85F37">
        <w:br w:type="page"/>
      </w:r>
    </w:p>
    <w:p w14:paraId="75497E1E" w14:textId="1CDD564E" w:rsidR="00776656" w:rsidRPr="00B85F37" w:rsidRDefault="00431D88" w:rsidP="00B85F37">
      <w:pPr>
        <w:pStyle w:val="ListParagraph"/>
        <w:spacing w:line="240" w:lineRule="auto"/>
        <w:rPr>
          <w:u w:val="none"/>
        </w:rPr>
      </w:pPr>
      <w:r w:rsidRPr="00B85F37">
        <w:rPr>
          <w:u w:val="none"/>
        </w:rPr>
        <w:lastRenderedPageBreak/>
        <w:t>Introduction</w:t>
      </w:r>
    </w:p>
    <w:p w14:paraId="1AEE4279" w14:textId="12428190" w:rsidR="005701C3" w:rsidRPr="00B85F37" w:rsidRDefault="005701C3" w:rsidP="00B85F37">
      <w:pPr>
        <w:spacing w:line="240" w:lineRule="auto"/>
        <w:rPr>
          <w:szCs w:val="24"/>
        </w:rPr>
      </w:pPr>
      <w:r w:rsidRPr="00B85F37">
        <w:rPr>
          <w:szCs w:val="24"/>
        </w:rPr>
        <w:t>Trade in int</w:t>
      </w:r>
      <w:r w:rsidR="007D0A0C" w:rsidRPr="00B85F37">
        <w:rPr>
          <w:szCs w:val="24"/>
        </w:rPr>
        <w:t>ermediate goods (or inputs) has</w:t>
      </w:r>
      <w:r w:rsidRPr="00B85F37">
        <w:rPr>
          <w:szCs w:val="24"/>
        </w:rPr>
        <w:t xml:space="preserve"> always been a characteristic of the capitalistic world economy. This is evident in trade statistics from 19th-20th century underdeveloped economies which exported mostly goods in a raw state or with little processing.</w:t>
      </w:r>
      <w:r w:rsidR="00F727EA" w:rsidRPr="00B85F37">
        <w:rPr>
          <w:rStyle w:val="FootnoteReference"/>
          <w:szCs w:val="24"/>
          <w:lang w:val="en-US"/>
        </w:rPr>
        <w:footnoteReference w:id="3"/>
      </w:r>
      <w:r w:rsidR="00F727EA" w:rsidRPr="00B85F37">
        <w:rPr>
          <w:rFonts w:cs="Times New Roman"/>
          <w:szCs w:val="24"/>
          <w:lang w:val="en-US"/>
        </w:rPr>
        <w:t xml:space="preserve"> </w:t>
      </w:r>
      <w:r w:rsidRPr="00B85F37">
        <w:rPr>
          <w:szCs w:val="24"/>
        </w:rPr>
        <w:t xml:space="preserve">Developed countries imported those goods </w:t>
      </w:r>
      <w:r w:rsidR="000946DF" w:rsidRPr="00B85F37">
        <w:rPr>
          <w:szCs w:val="24"/>
        </w:rPr>
        <w:t>to</w:t>
      </w:r>
      <w:r w:rsidRPr="00B85F37">
        <w:rPr>
          <w:szCs w:val="24"/>
        </w:rPr>
        <w:t xml:space="preserve"> transform them into consumer goods or more sophisticated inputs for the domestic and international markets.</w:t>
      </w:r>
    </w:p>
    <w:p w14:paraId="3EB5D710" w14:textId="0EB928A5" w:rsidR="00776656" w:rsidRPr="00B85F37" w:rsidRDefault="005701C3" w:rsidP="00B85F37">
      <w:pPr>
        <w:spacing w:line="240" w:lineRule="auto"/>
        <w:rPr>
          <w:szCs w:val="24"/>
        </w:rPr>
      </w:pPr>
      <w:r w:rsidRPr="00B85F37">
        <w:rPr>
          <w:szCs w:val="24"/>
        </w:rPr>
        <w:t>More recently, most authors point to a period after the 1960s or 70s, this characteristic has reached unprecedented levels. Production has become increasingly dispersed amongst countries. This trend has gained different names in the literature that correspond to the same process, albeit with some qualitative differences, like: global commodity/value chains (</w:t>
      </w:r>
      <w:proofErr w:type="spellStart"/>
      <w:r w:rsidRPr="00B85F37">
        <w:rPr>
          <w:szCs w:val="24"/>
        </w:rPr>
        <w:t>Gereffi</w:t>
      </w:r>
      <w:proofErr w:type="spellEnd"/>
      <w:r w:rsidRPr="00B85F37">
        <w:rPr>
          <w:szCs w:val="24"/>
        </w:rPr>
        <w:t>, 1994; Hopkins and Wallerstein, 1986; Kaplinsky, 2013); offshore outsourcing or “</w:t>
      </w:r>
      <w:proofErr w:type="spellStart"/>
      <w:r w:rsidRPr="00B85F37">
        <w:rPr>
          <w:szCs w:val="24"/>
        </w:rPr>
        <w:t>offsourcing</w:t>
      </w:r>
      <w:proofErr w:type="spellEnd"/>
      <w:r w:rsidRPr="00B85F37">
        <w:rPr>
          <w:szCs w:val="24"/>
        </w:rPr>
        <w:t>” (Winkler and Milberg, 2011); international vertical disintegration (</w:t>
      </w:r>
      <w:proofErr w:type="spellStart"/>
      <w:r w:rsidRPr="00B85F37">
        <w:rPr>
          <w:szCs w:val="24"/>
        </w:rPr>
        <w:t>Baldone</w:t>
      </w:r>
      <w:proofErr w:type="spellEnd"/>
      <w:r w:rsidRPr="00B85F37">
        <w:rPr>
          <w:szCs w:val="24"/>
        </w:rPr>
        <w:t xml:space="preserve">, </w:t>
      </w:r>
      <w:proofErr w:type="spellStart"/>
      <w:r w:rsidRPr="00B85F37">
        <w:rPr>
          <w:szCs w:val="24"/>
        </w:rPr>
        <w:t>Sdogati</w:t>
      </w:r>
      <w:proofErr w:type="spellEnd"/>
      <w:r w:rsidRPr="00B85F37">
        <w:rPr>
          <w:szCs w:val="24"/>
        </w:rPr>
        <w:t xml:space="preserve"> and </w:t>
      </w:r>
      <w:proofErr w:type="spellStart"/>
      <w:r w:rsidRPr="00B85F37">
        <w:rPr>
          <w:szCs w:val="24"/>
        </w:rPr>
        <w:t>Tajoli</w:t>
      </w:r>
      <w:proofErr w:type="spellEnd"/>
      <w:r w:rsidRPr="00B85F37">
        <w:rPr>
          <w:szCs w:val="24"/>
        </w:rPr>
        <w:t>, 2006).</w:t>
      </w:r>
    </w:p>
    <w:p w14:paraId="7058F903" w14:textId="29CA03A2" w:rsidR="007F3DD3" w:rsidRPr="00B85F37" w:rsidRDefault="007F3DD3" w:rsidP="00B85F37">
      <w:pPr>
        <w:spacing w:line="240" w:lineRule="auto"/>
        <w:rPr>
          <w:szCs w:val="24"/>
        </w:rPr>
      </w:pPr>
      <w:r w:rsidRPr="00B85F37">
        <w:rPr>
          <w:szCs w:val="24"/>
        </w:rPr>
        <w:t>However, there is a mismatch between what the literature recognizes as an important element of the modern world and what the theory of international trade can deal with.</w:t>
      </w:r>
      <w:r w:rsidR="00586ACD" w:rsidRPr="00B85F37">
        <w:rPr>
          <w:szCs w:val="24"/>
        </w:rPr>
        <w:t xml:space="preserve"> The best suitable place to look for a trade theory that deals with international trade of inputs</w:t>
      </w:r>
      <w:r w:rsidR="00584ADE" w:rsidRPr="00B85F37">
        <w:rPr>
          <w:szCs w:val="24"/>
        </w:rPr>
        <w:t xml:space="preserve"> is in the classical theory. This kind of theory places in the forefront the idea that production is a circular process,</w:t>
      </w:r>
      <w:r w:rsidR="009410A5" w:rsidRPr="00B85F37">
        <w:rPr>
          <w:szCs w:val="24"/>
        </w:rPr>
        <w:t xml:space="preserve"> taking commodities in and letting commodities out. This is what Sraffa</w:t>
      </w:r>
      <w:r w:rsidR="00F22685" w:rsidRPr="00B85F37">
        <w:rPr>
          <w:szCs w:val="24"/>
        </w:rPr>
        <w:t>’s title “</w:t>
      </w:r>
      <w:r w:rsidR="00F22685" w:rsidRPr="00B85F37">
        <w:rPr>
          <w:i/>
          <w:szCs w:val="24"/>
        </w:rPr>
        <w:t>Production of commodities by means of commodities</w:t>
      </w:r>
      <w:r w:rsidR="00F22685" w:rsidRPr="00B85F37">
        <w:rPr>
          <w:szCs w:val="24"/>
        </w:rPr>
        <w:t xml:space="preserve">” </w:t>
      </w:r>
      <w:r w:rsidR="00B43DC4" w:rsidRPr="00B85F37">
        <w:rPr>
          <w:szCs w:val="24"/>
        </w:rPr>
        <w:t xml:space="preserve">(Sraffa, 1960) </w:t>
      </w:r>
      <w:r w:rsidR="00F22685" w:rsidRPr="00B85F37">
        <w:rPr>
          <w:szCs w:val="24"/>
        </w:rPr>
        <w:t>refers to.</w:t>
      </w:r>
    </w:p>
    <w:p w14:paraId="0064A3DA" w14:textId="143B6F5A" w:rsidR="00E77A04" w:rsidRPr="00B85F37" w:rsidRDefault="00E77A04" w:rsidP="00B85F37">
      <w:pPr>
        <w:spacing w:line="240" w:lineRule="auto"/>
        <w:rPr>
          <w:szCs w:val="24"/>
        </w:rPr>
      </w:pPr>
      <w:r w:rsidRPr="00B85F37">
        <w:rPr>
          <w:szCs w:val="24"/>
        </w:rPr>
        <w:t>After Sraffa’s rehabilitation of classical economics</w:t>
      </w:r>
      <w:r w:rsidR="004E62D4" w:rsidRPr="00B85F37">
        <w:rPr>
          <w:szCs w:val="24"/>
        </w:rPr>
        <w:t xml:space="preserve">, the whole body of thought had to be updated. In the </w:t>
      </w:r>
      <w:r w:rsidR="000857FF" w:rsidRPr="00B85F37">
        <w:rPr>
          <w:szCs w:val="24"/>
        </w:rPr>
        <w:t xml:space="preserve">international trade aspect two main strands emerged: </w:t>
      </w:r>
      <w:r w:rsidR="000B22A1" w:rsidRPr="00B85F37">
        <w:rPr>
          <w:szCs w:val="24"/>
        </w:rPr>
        <w:t>one spearheaded by Steedman (1979a; 1979b</w:t>
      </w:r>
      <w:r w:rsidR="00BB6DA0" w:rsidRPr="00B85F37">
        <w:rPr>
          <w:szCs w:val="24"/>
        </w:rPr>
        <w:t>) and another one by Shaikh (</w:t>
      </w:r>
      <w:r w:rsidR="00096ED0" w:rsidRPr="00B85F37">
        <w:rPr>
          <w:szCs w:val="24"/>
        </w:rPr>
        <w:t>1979; 1980; 2016)</w:t>
      </w:r>
      <w:r w:rsidR="007B0396" w:rsidRPr="00B85F37">
        <w:rPr>
          <w:szCs w:val="24"/>
        </w:rPr>
        <w:t>. The former is closer to Sraffa’s own formulations</w:t>
      </w:r>
      <w:r w:rsidR="0072671B" w:rsidRPr="00B85F37">
        <w:rPr>
          <w:szCs w:val="24"/>
        </w:rPr>
        <w:t>, while the latter sells itself as a Marxist formulation. Irrespective of that, both are the most advanced treatment of trade theory after Sraffa’s contributions</w:t>
      </w:r>
      <w:r w:rsidR="00665D4C" w:rsidRPr="00B85F37">
        <w:rPr>
          <w:szCs w:val="24"/>
        </w:rPr>
        <w:t xml:space="preserve"> and </w:t>
      </w:r>
      <w:r w:rsidR="00B43DC4" w:rsidRPr="00B85F37">
        <w:rPr>
          <w:szCs w:val="24"/>
        </w:rPr>
        <w:t>both try to incorporate</w:t>
      </w:r>
      <w:r w:rsidR="00665D4C" w:rsidRPr="00B85F37">
        <w:rPr>
          <w:szCs w:val="24"/>
        </w:rPr>
        <w:t xml:space="preserve"> trade in intermediate goods.</w:t>
      </w:r>
      <w:r w:rsidR="000B35FF" w:rsidRPr="00B85F37">
        <w:rPr>
          <w:szCs w:val="24"/>
        </w:rPr>
        <w:t xml:space="preserve"> On</w:t>
      </w:r>
      <w:r w:rsidR="00B43DC4" w:rsidRPr="00B85F37">
        <w:rPr>
          <w:szCs w:val="24"/>
        </w:rPr>
        <w:t>e of</w:t>
      </w:r>
      <w:r w:rsidR="000B35FF" w:rsidRPr="00B85F37">
        <w:rPr>
          <w:szCs w:val="24"/>
        </w:rPr>
        <w:t xml:space="preserve"> the main topics that a trade theory </w:t>
      </w:r>
      <w:proofErr w:type="gramStart"/>
      <w:r w:rsidR="000B35FF" w:rsidRPr="00B85F37">
        <w:rPr>
          <w:szCs w:val="24"/>
        </w:rPr>
        <w:t>has to</w:t>
      </w:r>
      <w:proofErr w:type="gramEnd"/>
      <w:r w:rsidR="000B35FF" w:rsidRPr="00B85F37">
        <w:rPr>
          <w:szCs w:val="24"/>
        </w:rPr>
        <w:t xml:space="preserve"> address is how to theoretically define the international relative and monetary prices.</w:t>
      </w:r>
    </w:p>
    <w:p w14:paraId="42AA5F2B" w14:textId="472B89EA" w:rsidR="00527A51" w:rsidRPr="00B85F37" w:rsidRDefault="00A258A9" w:rsidP="00B85F37">
      <w:pPr>
        <w:spacing w:line="240" w:lineRule="auto"/>
        <w:rPr>
          <w:szCs w:val="24"/>
        </w:rPr>
      </w:pPr>
      <w:r w:rsidRPr="00B85F37">
        <w:rPr>
          <w:szCs w:val="24"/>
        </w:rPr>
        <w:t>We find that both strands have their own intrinsic problems</w:t>
      </w:r>
      <w:r w:rsidR="00C14951" w:rsidRPr="00B85F37">
        <w:rPr>
          <w:szCs w:val="24"/>
        </w:rPr>
        <w:t xml:space="preserve"> </w:t>
      </w:r>
      <w:r w:rsidR="00E931BC" w:rsidRPr="00B85F37">
        <w:rPr>
          <w:szCs w:val="24"/>
        </w:rPr>
        <w:t xml:space="preserve">when determining international prices. Those problems </w:t>
      </w:r>
      <w:r w:rsidR="00C14951" w:rsidRPr="00B85F37">
        <w:rPr>
          <w:szCs w:val="24"/>
        </w:rPr>
        <w:t>have been dealt with more extensively elsewhere</w:t>
      </w:r>
      <w:r w:rsidRPr="00B85F37">
        <w:rPr>
          <w:szCs w:val="24"/>
        </w:rPr>
        <w:t>. Shaikh</w:t>
      </w:r>
      <w:r w:rsidR="00154C12" w:rsidRPr="00B85F37">
        <w:rPr>
          <w:szCs w:val="24"/>
        </w:rPr>
        <w:t>’s construct</w:t>
      </w:r>
      <w:r w:rsidR="00504B8A" w:rsidRPr="00B85F37">
        <w:rPr>
          <w:szCs w:val="24"/>
        </w:rPr>
        <w:t xml:space="preserve"> </w:t>
      </w:r>
      <w:r w:rsidR="009635C1" w:rsidRPr="00B85F37">
        <w:rPr>
          <w:szCs w:val="24"/>
        </w:rPr>
        <w:t>imposes</w:t>
      </w:r>
      <w:r w:rsidR="00504B8A" w:rsidRPr="00B85F37">
        <w:rPr>
          <w:szCs w:val="24"/>
        </w:rPr>
        <w:t xml:space="preserve"> that capital is completely mobile across countries, in opposition to Ricardo’s model that </w:t>
      </w:r>
      <w:r w:rsidR="00AD45C2" w:rsidRPr="00B85F37">
        <w:rPr>
          <w:szCs w:val="24"/>
        </w:rPr>
        <w:t>had immobility of capital. The</w:t>
      </w:r>
      <w:r w:rsidR="00D211C7" w:rsidRPr="00B85F37">
        <w:rPr>
          <w:szCs w:val="24"/>
        </w:rPr>
        <w:t>n</w:t>
      </w:r>
      <w:r w:rsidR="00AD45C2" w:rsidRPr="00B85F37">
        <w:rPr>
          <w:szCs w:val="24"/>
        </w:rPr>
        <w:t xml:space="preserve">, </w:t>
      </w:r>
      <w:r w:rsidR="00D211C7" w:rsidRPr="00B85F37">
        <w:rPr>
          <w:szCs w:val="24"/>
        </w:rPr>
        <w:t xml:space="preserve">the countries’ normal </w:t>
      </w:r>
      <w:r w:rsidR="00AD45C2" w:rsidRPr="00B85F37">
        <w:rPr>
          <w:szCs w:val="24"/>
        </w:rPr>
        <w:t>profit rates</w:t>
      </w:r>
      <w:r w:rsidR="00D211C7" w:rsidRPr="00B85F37">
        <w:rPr>
          <w:szCs w:val="24"/>
        </w:rPr>
        <w:t xml:space="preserve"> tend to be the same.</w:t>
      </w:r>
      <w:r w:rsidR="009635C1" w:rsidRPr="00B85F37">
        <w:rPr>
          <w:szCs w:val="24"/>
        </w:rPr>
        <w:t xml:space="preserve"> For this </w:t>
      </w:r>
      <w:r w:rsidR="00B43DC4" w:rsidRPr="00B85F37">
        <w:rPr>
          <w:szCs w:val="24"/>
        </w:rPr>
        <w:t xml:space="preserve">to </w:t>
      </w:r>
      <w:r w:rsidR="009635C1" w:rsidRPr="00B85F37">
        <w:rPr>
          <w:szCs w:val="24"/>
        </w:rPr>
        <w:t xml:space="preserve">work, it </w:t>
      </w:r>
      <w:r w:rsidR="002A4CC9" w:rsidRPr="00B85F37">
        <w:rPr>
          <w:szCs w:val="24"/>
        </w:rPr>
        <w:t>requires that there are always capital flows that can close any trade imbalance that might emerge.</w:t>
      </w:r>
      <w:r w:rsidR="00EA0155" w:rsidRPr="00B85F37">
        <w:rPr>
          <w:szCs w:val="24"/>
        </w:rPr>
        <w:t xml:space="preserve"> With those assumptions Shaikh can determine the international relative prices and the normal profit rate.</w:t>
      </w:r>
      <w:r w:rsidR="002A4CC9" w:rsidRPr="00B85F37">
        <w:rPr>
          <w:szCs w:val="24"/>
        </w:rPr>
        <w:t xml:space="preserve"> Both the fact that the countries’ </w:t>
      </w:r>
      <w:r w:rsidR="002D1197" w:rsidRPr="00B85F37">
        <w:rPr>
          <w:szCs w:val="24"/>
        </w:rPr>
        <w:t xml:space="preserve">share a </w:t>
      </w:r>
      <w:r w:rsidR="002A4CC9" w:rsidRPr="00B85F37">
        <w:rPr>
          <w:szCs w:val="24"/>
        </w:rPr>
        <w:t>normal</w:t>
      </w:r>
      <w:r w:rsidR="0096377D" w:rsidRPr="00B85F37">
        <w:rPr>
          <w:szCs w:val="24"/>
        </w:rPr>
        <w:t xml:space="preserve"> profit rate and </w:t>
      </w:r>
      <w:r w:rsidR="002D1197" w:rsidRPr="00B85F37">
        <w:rPr>
          <w:szCs w:val="24"/>
        </w:rPr>
        <w:t>that capital</w:t>
      </w:r>
      <w:r w:rsidR="0096377D" w:rsidRPr="00B85F37">
        <w:rPr>
          <w:szCs w:val="24"/>
        </w:rPr>
        <w:t xml:space="preserve"> flows </w:t>
      </w:r>
      <w:r w:rsidR="002D1197" w:rsidRPr="00B85F37">
        <w:rPr>
          <w:szCs w:val="24"/>
        </w:rPr>
        <w:t xml:space="preserve">are unrestricted </w:t>
      </w:r>
      <w:r w:rsidR="0096377D" w:rsidRPr="00B85F37">
        <w:rPr>
          <w:szCs w:val="24"/>
        </w:rPr>
        <w:t xml:space="preserve">do not seem to be </w:t>
      </w:r>
      <w:proofErr w:type="gramStart"/>
      <w:r w:rsidR="0096377D" w:rsidRPr="00B85F37">
        <w:rPr>
          <w:szCs w:val="24"/>
        </w:rPr>
        <w:t>verified in reality</w:t>
      </w:r>
      <w:proofErr w:type="gramEnd"/>
      <w:r w:rsidR="0096377D" w:rsidRPr="00B85F37">
        <w:rPr>
          <w:szCs w:val="24"/>
        </w:rPr>
        <w:t>.</w:t>
      </w:r>
    </w:p>
    <w:p w14:paraId="64641055" w14:textId="039B1059" w:rsidR="0096377D" w:rsidRPr="00B85F37" w:rsidRDefault="004B6FE5" w:rsidP="00B85F37">
      <w:pPr>
        <w:spacing w:line="240" w:lineRule="auto"/>
        <w:rPr>
          <w:szCs w:val="24"/>
        </w:rPr>
      </w:pPr>
      <w:r w:rsidRPr="00B85F37">
        <w:rPr>
          <w:szCs w:val="24"/>
        </w:rPr>
        <w:t xml:space="preserve">Steedman, on the other side, has a different problem. His model </w:t>
      </w:r>
      <w:r w:rsidR="004165C1" w:rsidRPr="00B85F37">
        <w:rPr>
          <w:szCs w:val="24"/>
        </w:rPr>
        <w:t>assumes</w:t>
      </w:r>
      <w:r w:rsidRPr="00B85F37">
        <w:rPr>
          <w:szCs w:val="24"/>
        </w:rPr>
        <w:t xml:space="preserve"> immobility of capital, just like Ricardo. </w:t>
      </w:r>
      <w:r w:rsidR="00E374C0" w:rsidRPr="00B85F37">
        <w:rPr>
          <w:szCs w:val="24"/>
        </w:rPr>
        <w:t xml:space="preserve">In order to determine the international relative </w:t>
      </w:r>
      <w:proofErr w:type="gramStart"/>
      <w:r w:rsidR="00E374C0" w:rsidRPr="00B85F37">
        <w:rPr>
          <w:szCs w:val="24"/>
        </w:rPr>
        <w:t>prices</w:t>
      </w:r>
      <w:proofErr w:type="gramEnd"/>
      <w:r w:rsidR="00E374C0" w:rsidRPr="00B85F37">
        <w:rPr>
          <w:szCs w:val="24"/>
        </w:rPr>
        <w:t xml:space="preserve"> he has recourse </w:t>
      </w:r>
      <w:r w:rsidR="00B87F46" w:rsidRPr="00B85F37">
        <w:rPr>
          <w:szCs w:val="24"/>
        </w:rPr>
        <w:t>to a balanced growth equation (Cambridge equation</w:t>
      </w:r>
      <w:r w:rsidR="00532555" w:rsidRPr="00B85F37">
        <w:rPr>
          <w:szCs w:val="24"/>
        </w:rPr>
        <w:t xml:space="preserve"> as Pasinetti calls it).</w:t>
      </w:r>
      <w:r w:rsidR="004165C1" w:rsidRPr="00B85F37">
        <w:rPr>
          <w:szCs w:val="24"/>
        </w:rPr>
        <w:t xml:space="preserve"> </w:t>
      </w:r>
      <w:r w:rsidR="00A54317" w:rsidRPr="00B85F37">
        <w:rPr>
          <w:szCs w:val="24"/>
        </w:rPr>
        <w:t xml:space="preserve">He </w:t>
      </w:r>
      <w:proofErr w:type="gramStart"/>
      <w:r w:rsidR="00A54317" w:rsidRPr="00B85F37">
        <w:rPr>
          <w:szCs w:val="24"/>
        </w:rPr>
        <w:t>is able to</w:t>
      </w:r>
      <w:proofErr w:type="gramEnd"/>
      <w:r w:rsidR="00A54317" w:rsidRPr="00B85F37">
        <w:rPr>
          <w:szCs w:val="24"/>
        </w:rPr>
        <w:t xml:space="preserve"> determine the international relative </w:t>
      </w:r>
      <w:r w:rsidR="00A21E82" w:rsidRPr="00B85F37">
        <w:rPr>
          <w:szCs w:val="24"/>
        </w:rPr>
        <w:t>prices but</w:t>
      </w:r>
      <w:r w:rsidR="00A54317" w:rsidRPr="00B85F37">
        <w:rPr>
          <w:szCs w:val="24"/>
        </w:rPr>
        <w:t xml:space="preserve"> cannot explain how and why the prices in each country should be governed by it. </w:t>
      </w:r>
      <w:r w:rsidR="00A21E82" w:rsidRPr="00B85F37">
        <w:rPr>
          <w:szCs w:val="24"/>
        </w:rPr>
        <w:t xml:space="preserve">He just assumes that this is true. We find this </w:t>
      </w:r>
      <w:r w:rsidR="006B2711" w:rsidRPr="00B85F37">
        <w:rPr>
          <w:szCs w:val="24"/>
        </w:rPr>
        <w:t>a shortcoming of his model.</w:t>
      </w:r>
    </w:p>
    <w:p w14:paraId="6ECEE784" w14:textId="2416417D" w:rsidR="006B2711" w:rsidRPr="00B85F37" w:rsidRDefault="008C68F4" w:rsidP="00B85F37">
      <w:pPr>
        <w:spacing w:line="240" w:lineRule="auto"/>
        <w:rPr>
          <w:szCs w:val="24"/>
        </w:rPr>
      </w:pPr>
      <w:r w:rsidRPr="00B85F37">
        <w:rPr>
          <w:szCs w:val="24"/>
        </w:rPr>
        <w:t xml:space="preserve">Besides that, in the past 15-20 years there has been a growing literature dedicated to reinterpreting Ricardo’s trade model (see Ruffin, 2002; </w:t>
      </w:r>
      <w:proofErr w:type="spellStart"/>
      <w:r w:rsidRPr="00B85F37">
        <w:rPr>
          <w:szCs w:val="24"/>
        </w:rPr>
        <w:t>Maneschi</w:t>
      </w:r>
      <w:proofErr w:type="spellEnd"/>
      <w:r w:rsidRPr="00B85F37">
        <w:rPr>
          <w:szCs w:val="24"/>
        </w:rPr>
        <w:t xml:space="preserve">, 2004; </w:t>
      </w:r>
      <w:r w:rsidR="00BC5D59" w:rsidRPr="00B85F37">
        <w:rPr>
          <w:szCs w:val="24"/>
        </w:rPr>
        <w:t xml:space="preserve">Senga, Fujimoto &amp; </w:t>
      </w:r>
      <w:proofErr w:type="spellStart"/>
      <w:r w:rsidR="009768EA" w:rsidRPr="00B85F37">
        <w:rPr>
          <w:szCs w:val="24"/>
        </w:rPr>
        <w:t>Tabuchi</w:t>
      </w:r>
      <w:proofErr w:type="spellEnd"/>
      <w:r w:rsidR="009768EA" w:rsidRPr="00B85F37">
        <w:rPr>
          <w:szCs w:val="24"/>
        </w:rPr>
        <w:t>, 2016;</w:t>
      </w:r>
      <w:r w:rsidR="003969D4" w:rsidRPr="00B85F37">
        <w:rPr>
          <w:szCs w:val="24"/>
        </w:rPr>
        <w:t xml:space="preserve"> </w:t>
      </w:r>
      <w:proofErr w:type="spellStart"/>
      <w:r w:rsidR="003969D4" w:rsidRPr="00B85F37">
        <w:rPr>
          <w:szCs w:val="24"/>
        </w:rPr>
        <w:t>Gerhke</w:t>
      </w:r>
      <w:proofErr w:type="spellEnd"/>
      <w:r w:rsidR="003969D4" w:rsidRPr="00B85F37">
        <w:rPr>
          <w:szCs w:val="24"/>
        </w:rPr>
        <w:t>, 201</w:t>
      </w:r>
      <w:r w:rsidR="00216A8F" w:rsidRPr="00B85F37">
        <w:rPr>
          <w:szCs w:val="24"/>
        </w:rPr>
        <w:t>5</w:t>
      </w:r>
      <w:r w:rsidR="003969D4" w:rsidRPr="00B85F37">
        <w:rPr>
          <w:szCs w:val="24"/>
        </w:rPr>
        <w:t>;</w:t>
      </w:r>
      <w:r w:rsidR="009768EA" w:rsidRPr="00B85F37">
        <w:rPr>
          <w:szCs w:val="24"/>
        </w:rPr>
        <w:t xml:space="preserve"> and </w:t>
      </w:r>
      <w:proofErr w:type="spellStart"/>
      <w:r w:rsidR="009768EA" w:rsidRPr="00B85F37">
        <w:rPr>
          <w:szCs w:val="24"/>
        </w:rPr>
        <w:t>Bhering</w:t>
      </w:r>
      <w:proofErr w:type="spellEnd"/>
      <w:r w:rsidR="009768EA" w:rsidRPr="00B85F37">
        <w:rPr>
          <w:szCs w:val="24"/>
        </w:rPr>
        <w:t>, 2017). Th</w:t>
      </w:r>
      <w:r w:rsidR="00541A85" w:rsidRPr="00B85F37">
        <w:rPr>
          <w:szCs w:val="24"/>
        </w:rPr>
        <w:t xml:space="preserve">ose argue that Ricardo can determine the international relative prices by given </w:t>
      </w:r>
      <w:r w:rsidR="003969D4" w:rsidRPr="00B85F37">
        <w:rPr>
          <w:szCs w:val="24"/>
        </w:rPr>
        <w:t xml:space="preserve">reciprocal demands </w:t>
      </w:r>
      <w:r w:rsidR="00876BC9" w:rsidRPr="00B85F37">
        <w:rPr>
          <w:szCs w:val="24"/>
        </w:rPr>
        <w:t>and a condition of balanced trade. This go</w:t>
      </w:r>
      <w:r w:rsidR="00821678" w:rsidRPr="00B85F37">
        <w:rPr>
          <w:szCs w:val="24"/>
        </w:rPr>
        <w:t>e</w:t>
      </w:r>
      <w:r w:rsidR="00876BC9" w:rsidRPr="00B85F37">
        <w:rPr>
          <w:szCs w:val="24"/>
        </w:rPr>
        <w:t>s against the conventional interpretation, which probably started with John Stuart Mill, that Ricardo’s model was incomplete.</w:t>
      </w:r>
      <w:r w:rsidR="00821678" w:rsidRPr="00B85F37">
        <w:rPr>
          <w:szCs w:val="24"/>
        </w:rPr>
        <w:t xml:space="preserve"> According to this</w:t>
      </w:r>
      <w:r w:rsidR="001D476B" w:rsidRPr="00B85F37">
        <w:rPr>
          <w:szCs w:val="24"/>
        </w:rPr>
        <w:t xml:space="preserve"> new</w:t>
      </w:r>
      <w:r w:rsidR="00821678" w:rsidRPr="00B85F37">
        <w:rPr>
          <w:szCs w:val="24"/>
        </w:rPr>
        <w:t xml:space="preserve"> interpretation, Ricardo can also justify </w:t>
      </w:r>
      <w:r w:rsidR="00535647" w:rsidRPr="00B85F37">
        <w:rPr>
          <w:szCs w:val="24"/>
        </w:rPr>
        <w:t xml:space="preserve">that this international relative price governs the prices in each producing country. To do this, </w:t>
      </w:r>
      <w:r w:rsidR="009376EB" w:rsidRPr="00B85F37">
        <w:rPr>
          <w:szCs w:val="24"/>
        </w:rPr>
        <w:t>Ricardo needs a sort of Quantity Theory adjustment (Takenaga, 2013).</w:t>
      </w:r>
    </w:p>
    <w:p w14:paraId="7421CE5B" w14:textId="14120D34" w:rsidR="00174696" w:rsidRPr="00B85F37" w:rsidRDefault="00174696" w:rsidP="00B85F37">
      <w:pPr>
        <w:spacing w:line="240" w:lineRule="auto"/>
        <w:rPr>
          <w:szCs w:val="24"/>
        </w:rPr>
      </w:pPr>
      <w:r w:rsidRPr="00B85F37">
        <w:rPr>
          <w:szCs w:val="24"/>
        </w:rPr>
        <w:t>In the present paper, we propose an alternative way to determine international relative and monetary prices.</w:t>
      </w:r>
      <w:r w:rsidR="008F3FA9" w:rsidRPr="00B85F37">
        <w:rPr>
          <w:szCs w:val="24"/>
        </w:rPr>
        <w:t xml:space="preserve"> To do this we find the need to move away from Ricardo’s concept of </w:t>
      </w:r>
      <w:r w:rsidR="004373C8" w:rsidRPr="00B85F37">
        <w:rPr>
          <w:szCs w:val="24"/>
        </w:rPr>
        <w:t>a</w:t>
      </w:r>
      <w:r w:rsidR="00B61DF8" w:rsidRPr="00B85F37">
        <w:rPr>
          <w:szCs w:val="24"/>
        </w:rPr>
        <w:t>n</w:t>
      </w:r>
      <w:r w:rsidR="004373C8" w:rsidRPr="00B85F37">
        <w:rPr>
          <w:szCs w:val="24"/>
        </w:rPr>
        <w:t xml:space="preserve"> international trade</w:t>
      </w:r>
      <w:r w:rsidR="00C57DE5" w:rsidRPr="00B85F37">
        <w:rPr>
          <w:szCs w:val="24"/>
        </w:rPr>
        <w:t xml:space="preserve"> based on a produced commodity (gold)</w:t>
      </w:r>
      <w:r w:rsidR="004373C8" w:rsidRPr="00B85F37">
        <w:rPr>
          <w:szCs w:val="24"/>
        </w:rPr>
        <w:t xml:space="preserve">. </w:t>
      </w:r>
      <w:r w:rsidR="00A568CC" w:rsidRPr="00B85F37">
        <w:rPr>
          <w:szCs w:val="24"/>
        </w:rPr>
        <w:t>The international monetary system is shown to be based on a fiat currency that is emitted by a single country, this is the</w:t>
      </w:r>
      <w:r w:rsidR="00C57DE5" w:rsidRPr="00B85F37">
        <w:rPr>
          <w:szCs w:val="24"/>
        </w:rPr>
        <w:t xml:space="preserve"> dollar</w:t>
      </w:r>
      <w:r w:rsidR="00A568CC" w:rsidRPr="00B85F37">
        <w:rPr>
          <w:szCs w:val="24"/>
        </w:rPr>
        <w:t xml:space="preserve"> </w:t>
      </w:r>
      <w:r w:rsidR="0038678F" w:rsidRPr="00B85F37">
        <w:rPr>
          <w:szCs w:val="24"/>
        </w:rPr>
        <w:t>emitted by</w:t>
      </w:r>
      <w:r w:rsidR="00A568CC" w:rsidRPr="00B85F37">
        <w:rPr>
          <w:szCs w:val="24"/>
        </w:rPr>
        <w:t xml:space="preserve"> the </w:t>
      </w:r>
      <w:r w:rsidR="00C57DE5" w:rsidRPr="00B85F37">
        <w:rPr>
          <w:szCs w:val="24"/>
        </w:rPr>
        <w:t>USA</w:t>
      </w:r>
      <w:r w:rsidR="00A568CC" w:rsidRPr="00B85F37">
        <w:rPr>
          <w:szCs w:val="24"/>
        </w:rPr>
        <w:t>.</w:t>
      </w:r>
      <w:r w:rsidR="000442F1" w:rsidRPr="00B85F37">
        <w:rPr>
          <w:szCs w:val="24"/>
        </w:rPr>
        <w:t xml:space="preserve"> Taking this into account, </w:t>
      </w:r>
      <w:r w:rsidR="00A8030F" w:rsidRPr="00B85F37">
        <w:rPr>
          <w:szCs w:val="24"/>
        </w:rPr>
        <w:t xml:space="preserve">we find that international prices are governed by the monetary prices in each competing country. This is in a way </w:t>
      </w:r>
      <w:r w:rsidR="00A8030F" w:rsidRPr="00B85F37">
        <w:rPr>
          <w:szCs w:val="24"/>
        </w:rPr>
        <w:lastRenderedPageBreak/>
        <w:t xml:space="preserve">an inversion </w:t>
      </w:r>
      <w:r w:rsidR="00F05FCB" w:rsidRPr="00B85F37">
        <w:rPr>
          <w:szCs w:val="24"/>
        </w:rPr>
        <w:t xml:space="preserve">of Ricardo’s </w:t>
      </w:r>
      <w:r w:rsidR="004F4352" w:rsidRPr="00B85F37">
        <w:rPr>
          <w:szCs w:val="24"/>
        </w:rPr>
        <w:t>reasoning;</w:t>
      </w:r>
      <w:r w:rsidR="00FA0E65" w:rsidRPr="00B85F37">
        <w:rPr>
          <w:szCs w:val="24"/>
        </w:rPr>
        <w:t xml:space="preserve"> the countries’ monetary prices regulate the international prices and not the other way around.</w:t>
      </w:r>
    </w:p>
    <w:p w14:paraId="0BB1C382" w14:textId="0C6CB1EB" w:rsidR="004F4352" w:rsidRPr="00B85F37" w:rsidRDefault="004F4352" w:rsidP="00B85F37">
      <w:pPr>
        <w:spacing w:line="240" w:lineRule="auto"/>
        <w:rPr>
          <w:szCs w:val="24"/>
        </w:rPr>
      </w:pPr>
      <w:r w:rsidRPr="00B85F37">
        <w:rPr>
          <w:szCs w:val="24"/>
        </w:rPr>
        <w:t xml:space="preserve">Questions regarding the trade balance </w:t>
      </w:r>
      <w:r w:rsidR="0038678F" w:rsidRPr="00B85F37">
        <w:rPr>
          <w:szCs w:val="24"/>
        </w:rPr>
        <w:t xml:space="preserve">are </w:t>
      </w:r>
      <w:r w:rsidRPr="00B85F37">
        <w:rPr>
          <w:szCs w:val="24"/>
        </w:rPr>
        <w:t xml:space="preserve">also </w:t>
      </w:r>
      <w:r w:rsidR="00C95A1B" w:rsidRPr="00B85F37">
        <w:rPr>
          <w:szCs w:val="24"/>
        </w:rPr>
        <w:t>considered</w:t>
      </w:r>
      <w:r w:rsidRPr="00B85F37">
        <w:rPr>
          <w:szCs w:val="24"/>
        </w:rPr>
        <w:t xml:space="preserve">. </w:t>
      </w:r>
      <w:r w:rsidR="00C95A1B" w:rsidRPr="00B85F37">
        <w:rPr>
          <w:szCs w:val="24"/>
        </w:rPr>
        <w:t xml:space="preserve">However, instead of determining the international relative prices, the trade balance </w:t>
      </w:r>
      <w:r w:rsidR="00AE5017" w:rsidRPr="00B85F37">
        <w:rPr>
          <w:szCs w:val="24"/>
        </w:rPr>
        <w:t xml:space="preserve">determines if a given configuration is economically stable or not. So, not every way of going from </w:t>
      </w:r>
      <w:r w:rsidR="00555DA2" w:rsidRPr="00B85F37">
        <w:rPr>
          <w:szCs w:val="24"/>
        </w:rPr>
        <w:t xml:space="preserve">the national monetary prices to the international prices is stable. This emerges from the fact that only the USA can </w:t>
      </w:r>
      <w:r w:rsidR="004B0BE0" w:rsidRPr="00B85F37">
        <w:rPr>
          <w:szCs w:val="24"/>
        </w:rPr>
        <w:t xml:space="preserve">theoretically </w:t>
      </w:r>
      <w:r w:rsidR="00555DA2" w:rsidRPr="00B85F37">
        <w:rPr>
          <w:szCs w:val="24"/>
        </w:rPr>
        <w:t>finance</w:t>
      </w:r>
      <w:r w:rsidR="004B0BE0" w:rsidRPr="00B85F37">
        <w:rPr>
          <w:szCs w:val="24"/>
        </w:rPr>
        <w:t xml:space="preserve"> any deficit in its trade account. Most other countries need to export something to </w:t>
      </w:r>
      <w:r w:rsidR="006E2EDD" w:rsidRPr="00B85F37">
        <w:rPr>
          <w:szCs w:val="24"/>
        </w:rPr>
        <w:t>get dollars and then be able to import whatever it needs.</w:t>
      </w:r>
    </w:p>
    <w:p w14:paraId="36A7520A" w14:textId="3BC7B649" w:rsidR="007D5CC1" w:rsidRPr="00B85F37" w:rsidRDefault="007D5CC1" w:rsidP="00B85F37">
      <w:pPr>
        <w:spacing w:line="240" w:lineRule="auto"/>
        <w:rPr>
          <w:szCs w:val="24"/>
        </w:rPr>
      </w:pPr>
      <w:r w:rsidRPr="00B85F37">
        <w:rPr>
          <w:szCs w:val="24"/>
        </w:rPr>
        <w:t xml:space="preserve">Besides the introduction and the conclusion, this paper is organized in </w:t>
      </w:r>
      <w:r w:rsidR="000C6558" w:rsidRPr="00B85F37">
        <w:rPr>
          <w:szCs w:val="24"/>
        </w:rPr>
        <w:t>four sections</w:t>
      </w:r>
      <w:r w:rsidRPr="00B85F37">
        <w:rPr>
          <w:szCs w:val="24"/>
        </w:rPr>
        <w:t>. The first section deals with the fact th</w:t>
      </w:r>
      <w:r w:rsidR="004F70E5" w:rsidRPr="00B85F37">
        <w:rPr>
          <w:szCs w:val="24"/>
        </w:rPr>
        <w:t>at monetary costs are more important than comparative costs to determine which country sells what at any moment.</w:t>
      </w:r>
      <w:r w:rsidR="00B42F39" w:rsidRPr="00B85F37">
        <w:rPr>
          <w:szCs w:val="24"/>
        </w:rPr>
        <w:t xml:space="preserve"> We introduce </w:t>
      </w:r>
      <w:r w:rsidR="00380C3C" w:rsidRPr="00B85F37">
        <w:rPr>
          <w:szCs w:val="24"/>
        </w:rPr>
        <w:t>the assumption that both real wages and nominal wages can somehow be taken as given. This is an unusual assumption for a Sraffa type model, so the second section tries to justify those assumptions.</w:t>
      </w:r>
      <w:r w:rsidR="00683FEF" w:rsidRPr="00B85F37">
        <w:rPr>
          <w:szCs w:val="24"/>
        </w:rPr>
        <w:t xml:space="preserve"> The third section explains in more detail our concept of </w:t>
      </w:r>
      <w:r w:rsidR="00125E7C" w:rsidRPr="00B85F37">
        <w:rPr>
          <w:szCs w:val="24"/>
        </w:rPr>
        <w:t xml:space="preserve">the international monetary system based on the dollar and the consequences for international prices. The </w:t>
      </w:r>
      <w:r w:rsidR="000C6558" w:rsidRPr="00B85F37">
        <w:rPr>
          <w:szCs w:val="24"/>
        </w:rPr>
        <w:t xml:space="preserve">fourth </w:t>
      </w:r>
      <w:r w:rsidR="000822C1" w:rsidRPr="00B85F37">
        <w:rPr>
          <w:szCs w:val="24"/>
        </w:rPr>
        <w:t>section evaluates the stability conditions from the balance of trade question.</w:t>
      </w:r>
      <w:r w:rsidR="00BA25D2" w:rsidRPr="00B85F37">
        <w:rPr>
          <w:szCs w:val="24"/>
        </w:rPr>
        <w:t xml:space="preserve"> </w:t>
      </w:r>
      <w:r w:rsidR="00125E7C" w:rsidRPr="00B85F37">
        <w:rPr>
          <w:szCs w:val="24"/>
        </w:rPr>
        <w:t xml:space="preserve"> </w:t>
      </w:r>
    </w:p>
    <w:p w14:paraId="4C69EC0A" w14:textId="77777777" w:rsidR="00C9469F" w:rsidRPr="00B85F37" w:rsidRDefault="00C9469F" w:rsidP="00B85F37">
      <w:pPr>
        <w:spacing w:line="240" w:lineRule="auto"/>
        <w:rPr>
          <w:szCs w:val="24"/>
        </w:rPr>
      </w:pPr>
    </w:p>
    <w:p w14:paraId="61084F43" w14:textId="4366A8C2" w:rsidR="00776656" w:rsidRPr="00B85F37" w:rsidRDefault="00BD3927" w:rsidP="00B85F37">
      <w:pPr>
        <w:pStyle w:val="ListParagraph"/>
        <w:spacing w:line="240" w:lineRule="auto"/>
        <w:rPr>
          <w:u w:val="none"/>
        </w:rPr>
      </w:pPr>
      <w:bookmarkStart w:id="1" w:name="_Ref9937770"/>
      <w:r w:rsidRPr="00B85F37">
        <w:rPr>
          <w:u w:val="none"/>
        </w:rPr>
        <w:t>Monetary costs and specialization</w:t>
      </w:r>
      <w:bookmarkEnd w:id="1"/>
    </w:p>
    <w:p w14:paraId="333B8BE4" w14:textId="04DB200C" w:rsidR="004310E6" w:rsidRPr="00B85F37" w:rsidRDefault="004310E6" w:rsidP="00B85F37">
      <w:pPr>
        <w:spacing w:line="240" w:lineRule="auto"/>
        <w:rPr>
          <w:szCs w:val="24"/>
        </w:rPr>
      </w:pPr>
      <w:r w:rsidRPr="00B85F37">
        <w:rPr>
          <w:szCs w:val="24"/>
        </w:rPr>
        <w:t xml:space="preserve">We will start from a </w:t>
      </w:r>
      <w:r w:rsidR="00C45699" w:rsidRPr="00B85F37">
        <w:rPr>
          <w:szCs w:val="24"/>
        </w:rPr>
        <w:t xml:space="preserve">simple fact: </w:t>
      </w:r>
      <w:r w:rsidR="00E92CCF" w:rsidRPr="00B85F37">
        <w:rPr>
          <w:szCs w:val="24"/>
        </w:rPr>
        <w:t xml:space="preserve">at any </w:t>
      </w:r>
      <w:r w:rsidR="00950B60" w:rsidRPr="00B85F37">
        <w:rPr>
          <w:szCs w:val="24"/>
        </w:rPr>
        <w:t>moment</w:t>
      </w:r>
      <w:r w:rsidR="00E92CCF" w:rsidRPr="00B85F37">
        <w:rPr>
          <w:szCs w:val="24"/>
        </w:rPr>
        <w:t xml:space="preserve">, </w:t>
      </w:r>
      <w:r w:rsidR="00C45699" w:rsidRPr="00B85F37">
        <w:rPr>
          <w:szCs w:val="24"/>
        </w:rPr>
        <w:t>the country that will produce and sell any commodity is t</w:t>
      </w:r>
      <w:r w:rsidR="00057A19" w:rsidRPr="00B85F37">
        <w:rPr>
          <w:szCs w:val="24"/>
        </w:rPr>
        <w:t>he one that can supply it at the cheapest monetary cost</w:t>
      </w:r>
      <w:r w:rsidR="00950B60" w:rsidRPr="00B85F37">
        <w:rPr>
          <w:szCs w:val="24"/>
        </w:rPr>
        <w:t>.</w:t>
      </w:r>
      <w:r w:rsidR="00805099" w:rsidRPr="00B85F37">
        <w:rPr>
          <w:rStyle w:val="FootnoteReference"/>
          <w:szCs w:val="24"/>
        </w:rPr>
        <w:footnoteReference w:id="4"/>
      </w:r>
      <w:r w:rsidR="001429C3" w:rsidRPr="00B85F37">
        <w:rPr>
          <w:szCs w:val="24"/>
        </w:rPr>
        <w:t xml:space="preserve"> For example, </w:t>
      </w:r>
      <w:r w:rsidR="002431B8" w:rsidRPr="00B85F37">
        <w:rPr>
          <w:szCs w:val="24"/>
        </w:rPr>
        <w:t xml:space="preserve">if country </w:t>
      </w:r>
      <m:oMath>
        <m:r>
          <w:rPr>
            <w:rFonts w:ascii="Cambria Math" w:hAnsi="Cambria Math"/>
            <w:szCs w:val="24"/>
          </w:rPr>
          <m:t>A</m:t>
        </m:r>
      </m:oMath>
      <w:r w:rsidR="002431B8" w:rsidRPr="00B85F37">
        <w:rPr>
          <w:szCs w:val="24"/>
        </w:rPr>
        <w:t xml:space="preserve"> can produce and export </w:t>
      </w:r>
      <w:r w:rsidR="006743AE" w:rsidRPr="00B85F37">
        <w:rPr>
          <w:szCs w:val="24"/>
        </w:rPr>
        <w:t>corn</w:t>
      </w:r>
      <w:r w:rsidR="002431B8" w:rsidRPr="00B85F37">
        <w:rPr>
          <w:szCs w:val="24"/>
        </w:rPr>
        <w:t xml:space="preserve"> at a cheaper monetary price than country </w:t>
      </w:r>
      <m:oMath>
        <m:r>
          <w:rPr>
            <w:rFonts w:ascii="Cambria Math" w:hAnsi="Cambria Math"/>
            <w:szCs w:val="24"/>
          </w:rPr>
          <m:t>B</m:t>
        </m:r>
      </m:oMath>
      <w:r w:rsidR="00E92CCF" w:rsidRPr="00B85F37">
        <w:rPr>
          <w:szCs w:val="24"/>
        </w:rPr>
        <w:t xml:space="preserve"> can produce it</w:t>
      </w:r>
      <w:r w:rsidR="002431B8" w:rsidRPr="00B85F37">
        <w:rPr>
          <w:szCs w:val="24"/>
        </w:rPr>
        <w:t>,</w:t>
      </w:r>
      <w:r w:rsidR="008A4840" w:rsidRPr="00B85F37">
        <w:rPr>
          <w:szCs w:val="24"/>
        </w:rPr>
        <w:t xml:space="preserve"> country </w:t>
      </w:r>
      <m:oMath>
        <m:r>
          <w:rPr>
            <w:rFonts w:ascii="Cambria Math" w:hAnsi="Cambria Math"/>
            <w:szCs w:val="24"/>
          </w:rPr>
          <m:t>B</m:t>
        </m:r>
      </m:oMath>
      <w:r w:rsidR="008A4840" w:rsidRPr="00B85F37">
        <w:rPr>
          <w:szCs w:val="24"/>
        </w:rPr>
        <w:t xml:space="preserve"> will import its </w:t>
      </w:r>
      <w:r w:rsidR="006743AE" w:rsidRPr="00B85F37">
        <w:rPr>
          <w:szCs w:val="24"/>
        </w:rPr>
        <w:t>corn</w:t>
      </w:r>
      <w:r w:rsidR="00987C42" w:rsidRPr="00B85F37">
        <w:rPr>
          <w:szCs w:val="24"/>
        </w:rPr>
        <w:t xml:space="preserve"> requirement</w:t>
      </w:r>
      <w:r w:rsidR="008A4840" w:rsidRPr="00B85F37">
        <w:rPr>
          <w:szCs w:val="24"/>
        </w:rPr>
        <w:t xml:space="preserve"> from country </w:t>
      </w:r>
      <m:oMath>
        <m:r>
          <w:rPr>
            <w:rFonts w:ascii="Cambria Math" w:hAnsi="Cambria Math"/>
            <w:szCs w:val="24"/>
          </w:rPr>
          <m:t>A</m:t>
        </m:r>
      </m:oMath>
      <w:r w:rsidR="008A4840" w:rsidRPr="00B85F37">
        <w:rPr>
          <w:szCs w:val="24"/>
        </w:rPr>
        <w:t>.</w:t>
      </w:r>
      <w:r w:rsidR="00CA1D60" w:rsidRPr="00B85F37">
        <w:rPr>
          <w:szCs w:val="24"/>
        </w:rPr>
        <w:t xml:space="preserve"> </w:t>
      </w:r>
      <w:r w:rsidR="00615B6C" w:rsidRPr="00B85F37">
        <w:rPr>
          <w:szCs w:val="24"/>
        </w:rPr>
        <w:t xml:space="preserve">Of course, that will be true after a common unit of measure has been established; fifty dollars are not immediately comparable to fifty sterling pounds. </w:t>
      </w:r>
      <w:r w:rsidR="00CA1D60" w:rsidRPr="00B85F37">
        <w:rPr>
          <w:szCs w:val="24"/>
        </w:rPr>
        <w:t>This</w:t>
      </w:r>
      <w:r w:rsidR="00615B6C" w:rsidRPr="00B85F37">
        <w:rPr>
          <w:szCs w:val="24"/>
        </w:rPr>
        <w:t xml:space="preserve"> tendency</w:t>
      </w:r>
      <w:r w:rsidR="00CA1D60" w:rsidRPr="00B85F37">
        <w:rPr>
          <w:szCs w:val="24"/>
        </w:rPr>
        <w:t xml:space="preserve"> reflects Stuart Mill’s </w:t>
      </w:r>
      <w:r w:rsidR="0053674D" w:rsidRPr="00B85F37">
        <w:rPr>
          <w:szCs w:val="24"/>
        </w:rPr>
        <w:t xml:space="preserve">introduction to </w:t>
      </w:r>
      <w:r w:rsidR="004F001E" w:rsidRPr="00B85F37">
        <w:rPr>
          <w:szCs w:val="24"/>
        </w:rPr>
        <w:t xml:space="preserve">international trade where he </w:t>
      </w:r>
      <w:r w:rsidR="00FF60C8" w:rsidRPr="00B85F37">
        <w:rPr>
          <w:szCs w:val="24"/>
        </w:rPr>
        <w:t>inquiries</w:t>
      </w:r>
      <w:r w:rsidR="004F001E" w:rsidRPr="00B85F37">
        <w:rPr>
          <w:szCs w:val="24"/>
        </w:rPr>
        <w:t xml:space="preserve"> </w:t>
      </w:r>
      <w:r w:rsidR="00FF60C8" w:rsidRPr="00B85F37">
        <w:rPr>
          <w:szCs w:val="24"/>
        </w:rPr>
        <w:t xml:space="preserve">about “The causes which occasion a commodity to be brought from a distance, instead of being produced (…) as near as possible to the market where it is to be sold for consumption” </w:t>
      </w:r>
      <w:r w:rsidR="006535D9" w:rsidRPr="00B85F37">
        <w:rPr>
          <w:szCs w:val="24"/>
        </w:rPr>
        <w:t>and says that a superficial answer would be “that it is cheaper to import than to produce them”</w:t>
      </w:r>
      <w:r w:rsidR="00A6758A" w:rsidRPr="00B85F37">
        <w:rPr>
          <w:szCs w:val="24"/>
        </w:rPr>
        <w:t xml:space="preserve"> (Mill, </w:t>
      </w:r>
      <w:r w:rsidR="004910DD" w:rsidRPr="00B85F37">
        <w:rPr>
          <w:noProof/>
          <w:szCs w:val="24"/>
        </w:rPr>
        <w:t>1968[1871]</w:t>
      </w:r>
      <w:r w:rsidR="00062930" w:rsidRPr="00B85F37">
        <w:rPr>
          <w:szCs w:val="24"/>
        </w:rPr>
        <w:t>, p. 587)</w:t>
      </w:r>
      <w:r w:rsidR="006535D9" w:rsidRPr="00B85F37">
        <w:rPr>
          <w:szCs w:val="24"/>
        </w:rPr>
        <w:t>.</w:t>
      </w:r>
      <w:r w:rsidR="00FD7DC1" w:rsidRPr="00B85F37">
        <w:rPr>
          <w:szCs w:val="24"/>
        </w:rPr>
        <w:t xml:space="preserve"> However, the author goes on to </w:t>
      </w:r>
      <w:r w:rsidR="00D126B2" w:rsidRPr="00B85F37">
        <w:rPr>
          <w:szCs w:val="24"/>
        </w:rPr>
        <w:t>look for the reason behind the reason.</w:t>
      </w:r>
    </w:p>
    <w:p w14:paraId="09BD1319" w14:textId="00BBA69F" w:rsidR="00691560" w:rsidRPr="00B85F37" w:rsidRDefault="00D246B7" w:rsidP="00B85F37">
      <w:pPr>
        <w:spacing w:line="240" w:lineRule="auto"/>
        <w:rPr>
          <w:szCs w:val="24"/>
        </w:rPr>
      </w:pPr>
      <w:r w:rsidRPr="00B85F37">
        <w:rPr>
          <w:szCs w:val="24"/>
        </w:rPr>
        <w:t>For Stuart Mill, t</w:t>
      </w:r>
      <w:r w:rsidR="00CF2C8F" w:rsidRPr="00B85F37">
        <w:rPr>
          <w:szCs w:val="24"/>
        </w:rPr>
        <w:t xml:space="preserve">his ultimate reason is essentially the one governed </w:t>
      </w:r>
      <w:r w:rsidRPr="00B85F37">
        <w:rPr>
          <w:szCs w:val="24"/>
        </w:rPr>
        <w:t xml:space="preserve">by the </w:t>
      </w:r>
      <w:r w:rsidR="00950B60" w:rsidRPr="00B85F37">
        <w:rPr>
          <w:szCs w:val="24"/>
        </w:rPr>
        <w:t>“</w:t>
      </w:r>
      <w:r w:rsidRPr="00B85F37">
        <w:rPr>
          <w:szCs w:val="24"/>
        </w:rPr>
        <w:t>law of comparative costs</w:t>
      </w:r>
      <w:r w:rsidR="00950B60" w:rsidRPr="00B85F37">
        <w:rPr>
          <w:szCs w:val="24"/>
        </w:rPr>
        <w:t>”</w:t>
      </w:r>
      <w:r w:rsidRPr="00B85F37">
        <w:rPr>
          <w:szCs w:val="24"/>
        </w:rPr>
        <w:t xml:space="preserve">. </w:t>
      </w:r>
      <w:r w:rsidR="002A20E9" w:rsidRPr="00B85F37">
        <w:rPr>
          <w:szCs w:val="24"/>
        </w:rPr>
        <w:t xml:space="preserve">This states that international trade is regulated by the </w:t>
      </w:r>
      <w:r w:rsidR="000A4145" w:rsidRPr="00B85F37">
        <w:rPr>
          <w:szCs w:val="24"/>
        </w:rPr>
        <w:t xml:space="preserve">relative costs of producing each commodity. </w:t>
      </w:r>
      <w:r w:rsidR="009E0BF3" w:rsidRPr="00B85F37">
        <w:rPr>
          <w:szCs w:val="24"/>
        </w:rPr>
        <w:t xml:space="preserve">If the cost of producing </w:t>
      </w:r>
      <w:r w:rsidR="004F66B2" w:rsidRPr="00B85F37">
        <w:rPr>
          <w:szCs w:val="24"/>
        </w:rPr>
        <w:t>corn</w:t>
      </w:r>
      <w:r w:rsidR="00D43BDF" w:rsidRPr="00B85F37">
        <w:rPr>
          <w:szCs w:val="24"/>
        </w:rPr>
        <w:t xml:space="preserve"> with respect to the cost of producing </w:t>
      </w:r>
      <w:r w:rsidR="004F66B2" w:rsidRPr="00B85F37">
        <w:rPr>
          <w:szCs w:val="24"/>
        </w:rPr>
        <w:t>iron</w:t>
      </w:r>
      <w:r w:rsidR="00D43BDF" w:rsidRPr="00B85F37">
        <w:rPr>
          <w:szCs w:val="24"/>
        </w:rPr>
        <w:t xml:space="preserve"> </w:t>
      </w:r>
      <w:r w:rsidR="007A2B12" w:rsidRPr="00B85F37">
        <w:rPr>
          <w:szCs w:val="24"/>
        </w:rPr>
        <w:t xml:space="preserve">is lower in country </w:t>
      </w:r>
      <m:oMath>
        <m:r>
          <w:rPr>
            <w:rFonts w:ascii="Cambria Math" w:hAnsi="Cambria Math"/>
            <w:szCs w:val="24"/>
          </w:rPr>
          <m:t>A</m:t>
        </m:r>
      </m:oMath>
      <w:r w:rsidR="007A2B12" w:rsidRPr="00B85F37">
        <w:rPr>
          <w:szCs w:val="24"/>
        </w:rPr>
        <w:t xml:space="preserve"> than in country</w:t>
      </w:r>
      <m:oMath>
        <m:r>
          <w:rPr>
            <w:rFonts w:ascii="Cambria Math" w:hAnsi="Cambria Math"/>
            <w:szCs w:val="24"/>
          </w:rPr>
          <m:t xml:space="preserve"> B</m:t>
        </m:r>
      </m:oMath>
      <w:r w:rsidR="007A2B12" w:rsidRPr="00B85F37">
        <w:rPr>
          <w:szCs w:val="24"/>
        </w:rPr>
        <w:t xml:space="preserve">, then country </w:t>
      </w:r>
      <m:oMath>
        <m:r>
          <w:rPr>
            <w:rFonts w:ascii="Cambria Math" w:hAnsi="Cambria Math"/>
            <w:szCs w:val="24"/>
          </w:rPr>
          <m:t xml:space="preserve">A </m:t>
        </m:r>
      </m:oMath>
      <w:r w:rsidR="007A2B12" w:rsidRPr="00B85F37">
        <w:rPr>
          <w:szCs w:val="24"/>
        </w:rPr>
        <w:t xml:space="preserve">will export </w:t>
      </w:r>
      <w:r w:rsidR="004F66B2" w:rsidRPr="00B85F37">
        <w:rPr>
          <w:szCs w:val="24"/>
        </w:rPr>
        <w:t>corn</w:t>
      </w:r>
      <w:r w:rsidR="007A2B12" w:rsidRPr="00B85F37">
        <w:rPr>
          <w:szCs w:val="24"/>
        </w:rPr>
        <w:t xml:space="preserve"> while country </w:t>
      </w:r>
      <m:oMath>
        <m:r>
          <w:rPr>
            <w:rFonts w:ascii="Cambria Math" w:hAnsi="Cambria Math"/>
            <w:szCs w:val="24"/>
          </w:rPr>
          <m:t>B</m:t>
        </m:r>
      </m:oMath>
      <w:r w:rsidR="007A2B12" w:rsidRPr="00B85F37">
        <w:rPr>
          <w:szCs w:val="24"/>
        </w:rPr>
        <w:t xml:space="preserve"> will export </w:t>
      </w:r>
      <w:r w:rsidR="004F66B2" w:rsidRPr="00B85F37">
        <w:rPr>
          <w:szCs w:val="24"/>
        </w:rPr>
        <w:t>iron</w:t>
      </w:r>
      <w:r w:rsidR="00AF4561" w:rsidRPr="00B85F37">
        <w:rPr>
          <w:szCs w:val="24"/>
        </w:rPr>
        <w:t xml:space="preserve"> (the corollary is that the cost of producing </w:t>
      </w:r>
      <w:r w:rsidR="004F66B2" w:rsidRPr="00B85F37">
        <w:rPr>
          <w:szCs w:val="24"/>
        </w:rPr>
        <w:t>iron</w:t>
      </w:r>
      <w:r w:rsidR="001974BD" w:rsidRPr="00B85F37">
        <w:rPr>
          <w:szCs w:val="24"/>
        </w:rPr>
        <w:t xml:space="preserve"> with respect to the cost of producing </w:t>
      </w:r>
      <w:r w:rsidR="004F66B2" w:rsidRPr="00B85F37">
        <w:rPr>
          <w:szCs w:val="24"/>
        </w:rPr>
        <w:t>corn</w:t>
      </w:r>
      <w:r w:rsidR="001974BD" w:rsidRPr="00B85F37">
        <w:rPr>
          <w:szCs w:val="24"/>
        </w:rPr>
        <w:t xml:space="preserve"> is lower in country </w:t>
      </w:r>
      <m:oMath>
        <m:r>
          <w:rPr>
            <w:rFonts w:ascii="Cambria Math" w:hAnsi="Cambria Math"/>
            <w:szCs w:val="24"/>
          </w:rPr>
          <m:t>B</m:t>
        </m:r>
      </m:oMath>
      <w:r w:rsidR="001974BD" w:rsidRPr="00B85F37">
        <w:rPr>
          <w:szCs w:val="24"/>
        </w:rPr>
        <w:t xml:space="preserve"> than in country </w:t>
      </w:r>
      <m:oMath>
        <m:r>
          <w:rPr>
            <w:rFonts w:ascii="Cambria Math" w:hAnsi="Cambria Math"/>
            <w:szCs w:val="24"/>
          </w:rPr>
          <m:t>A</m:t>
        </m:r>
      </m:oMath>
      <w:r w:rsidR="001974BD" w:rsidRPr="00B85F37">
        <w:rPr>
          <w:szCs w:val="24"/>
        </w:rPr>
        <w:t>).</w:t>
      </w:r>
    </w:p>
    <w:p w14:paraId="7F69F03C" w14:textId="65D3A648" w:rsidR="00B0667C" w:rsidRPr="00B85F37" w:rsidRDefault="00B0667C" w:rsidP="00B85F37">
      <w:pPr>
        <w:spacing w:line="240" w:lineRule="auto"/>
        <w:rPr>
          <w:szCs w:val="24"/>
        </w:rPr>
      </w:pPr>
      <w:r w:rsidRPr="00B85F37">
        <w:rPr>
          <w:szCs w:val="24"/>
        </w:rPr>
        <w:t xml:space="preserve">How could Stuart Mill connect </w:t>
      </w:r>
      <w:r w:rsidR="00512BFA" w:rsidRPr="00B85F37">
        <w:rPr>
          <w:szCs w:val="24"/>
        </w:rPr>
        <w:t>the simple fact with the law of comparative costs?</w:t>
      </w:r>
      <w:r w:rsidR="00B2335D" w:rsidRPr="00B85F37">
        <w:rPr>
          <w:szCs w:val="24"/>
        </w:rPr>
        <w:t xml:space="preserve"> The question is as follows: assume country </w:t>
      </w:r>
      <m:oMath>
        <m:r>
          <w:rPr>
            <w:rFonts w:ascii="Cambria Math" w:hAnsi="Cambria Math"/>
            <w:szCs w:val="24"/>
          </w:rPr>
          <m:t>A</m:t>
        </m:r>
      </m:oMath>
      <w:r w:rsidR="00B2335D" w:rsidRPr="00B85F37">
        <w:rPr>
          <w:szCs w:val="24"/>
        </w:rPr>
        <w:t xml:space="preserve"> can produce both </w:t>
      </w:r>
      <w:r w:rsidR="004F66B2" w:rsidRPr="00B85F37">
        <w:rPr>
          <w:szCs w:val="24"/>
        </w:rPr>
        <w:t>iron</w:t>
      </w:r>
      <w:r w:rsidR="00B2335D" w:rsidRPr="00B85F37">
        <w:rPr>
          <w:szCs w:val="24"/>
        </w:rPr>
        <w:t xml:space="preserve"> and </w:t>
      </w:r>
      <w:r w:rsidR="004F66B2" w:rsidRPr="00B85F37">
        <w:rPr>
          <w:szCs w:val="24"/>
        </w:rPr>
        <w:t>corn</w:t>
      </w:r>
      <w:r w:rsidR="00B2335D" w:rsidRPr="00B85F37">
        <w:rPr>
          <w:szCs w:val="24"/>
        </w:rPr>
        <w:t xml:space="preserve"> at a cheaper monetary cost than country </w:t>
      </w:r>
      <m:oMath>
        <m:r>
          <w:rPr>
            <w:rFonts w:ascii="Cambria Math" w:hAnsi="Cambria Math"/>
            <w:szCs w:val="24"/>
          </w:rPr>
          <m:t>B</m:t>
        </m:r>
      </m:oMath>
      <w:r w:rsidR="00B2335D" w:rsidRPr="00B85F37">
        <w:rPr>
          <w:szCs w:val="24"/>
        </w:rPr>
        <w:t>.</w:t>
      </w:r>
      <w:r w:rsidR="009824DF" w:rsidRPr="00B85F37">
        <w:rPr>
          <w:szCs w:val="24"/>
        </w:rPr>
        <w:t xml:space="preserve"> By monetary cost we assume that a common unit of measure is being used in either country</w:t>
      </w:r>
      <w:r w:rsidR="00A05B6E" w:rsidRPr="00B85F37">
        <w:rPr>
          <w:szCs w:val="24"/>
        </w:rPr>
        <w:t xml:space="preserve">; </w:t>
      </w:r>
      <w:r w:rsidR="009824DF" w:rsidRPr="00B85F37">
        <w:rPr>
          <w:szCs w:val="24"/>
        </w:rPr>
        <w:t>say</w:t>
      </w:r>
      <w:r w:rsidR="00AD173B" w:rsidRPr="00B85F37">
        <w:rPr>
          <w:szCs w:val="24"/>
        </w:rPr>
        <w:t xml:space="preserve"> that this common unit is the</w:t>
      </w:r>
      <w:r w:rsidR="009824DF" w:rsidRPr="00B85F37">
        <w:rPr>
          <w:szCs w:val="24"/>
        </w:rPr>
        <w:t xml:space="preserve"> </w:t>
      </w:r>
      <w:r w:rsidR="008A3B05" w:rsidRPr="00B85F37">
        <w:rPr>
          <w:szCs w:val="24"/>
        </w:rPr>
        <w:t>dollar</w:t>
      </w:r>
      <w:r w:rsidR="009824DF" w:rsidRPr="00B85F37">
        <w:rPr>
          <w:szCs w:val="24"/>
        </w:rPr>
        <w:t xml:space="preserve">. </w:t>
      </w:r>
      <w:r w:rsidR="004C0886" w:rsidRPr="00B85F37">
        <w:rPr>
          <w:szCs w:val="24"/>
        </w:rPr>
        <w:t xml:space="preserve">So, this means that the </w:t>
      </w:r>
      <w:r w:rsidR="008A3B05" w:rsidRPr="00B85F37">
        <w:rPr>
          <w:szCs w:val="24"/>
        </w:rPr>
        <w:t>dollar</w:t>
      </w:r>
      <w:r w:rsidR="00B3478D" w:rsidRPr="00B85F37">
        <w:rPr>
          <w:szCs w:val="24"/>
        </w:rPr>
        <w:t xml:space="preserve"> </w:t>
      </w:r>
      <w:r w:rsidR="004C0886" w:rsidRPr="00B85F37">
        <w:rPr>
          <w:szCs w:val="24"/>
        </w:rPr>
        <w:t>cost of producing</w:t>
      </w:r>
      <w:r w:rsidR="00B3478D" w:rsidRPr="00B85F37">
        <w:rPr>
          <w:szCs w:val="24"/>
        </w:rPr>
        <w:t xml:space="preserve"> both</w:t>
      </w:r>
      <w:r w:rsidR="004C0886" w:rsidRPr="00B85F37">
        <w:rPr>
          <w:szCs w:val="24"/>
        </w:rPr>
        <w:t xml:space="preserve"> </w:t>
      </w:r>
      <w:r w:rsidR="004F66B2" w:rsidRPr="00B85F37">
        <w:rPr>
          <w:szCs w:val="24"/>
        </w:rPr>
        <w:t>iron</w:t>
      </w:r>
      <w:r w:rsidR="004C0886" w:rsidRPr="00B85F37">
        <w:rPr>
          <w:szCs w:val="24"/>
        </w:rPr>
        <w:t xml:space="preserve"> and </w:t>
      </w:r>
      <w:r w:rsidR="004F66B2" w:rsidRPr="00B85F37">
        <w:rPr>
          <w:szCs w:val="24"/>
        </w:rPr>
        <w:t>corn</w:t>
      </w:r>
      <w:r w:rsidR="004C0886" w:rsidRPr="00B85F37">
        <w:rPr>
          <w:szCs w:val="24"/>
        </w:rPr>
        <w:t xml:space="preserve"> </w:t>
      </w:r>
      <w:r w:rsidR="00B3478D" w:rsidRPr="00B85F37">
        <w:rPr>
          <w:szCs w:val="24"/>
        </w:rPr>
        <w:t xml:space="preserve">is lower in country </w:t>
      </w:r>
      <m:oMath>
        <m:r>
          <w:rPr>
            <w:rFonts w:ascii="Cambria Math" w:hAnsi="Cambria Math"/>
            <w:szCs w:val="24"/>
          </w:rPr>
          <m:t>A</m:t>
        </m:r>
      </m:oMath>
      <w:r w:rsidR="00B3478D" w:rsidRPr="00B85F37">
        <w:rPr>
          <w:szCs w:val="24"/>
        </w:rPr>
        <w:t>.</w:t>
      </w:r>
      <w:r w:rsidR="003119A9" w:rsidRPr="00B85F37">
        <w:rPr>
          <w:szCs w:val="24"/>
        </w:rPr>
        <w:t xml:space="preserve"> This could happen irrespective of the </w:t>
      </w:r>
      <w:r w:rsidR="00735FA8" w:rsidRPr="00B85F37">
        <w:rPr>
          <w:szCs w:val="24"/>
        </w:rPr>
        <w:t>presence</w:t>
      </w:r>
      <w:r w:rsidR="001D476B" w:rsidRPr="00B85F37">
        <w:rPr>
          <w:szCs w:val="24"/>
        </w:rPr>
        <w:t xml:space="preserve"> of comparative cost advantages</w:t>
      </w:r>
      <w:r w:rsidR="00AC1B07" w:rsidRPr="00B85F37">
        <w:rPr>
          <w:szCs w:val="24"/>
        </w:rPr>
        <w:t xml:space="preserve">, meaning that the relative cost of producing </w:t>
      </w:r>
      <w:r w:rsidR="004F66B2" w:rsidRPr="00B85F37">
        <w:rPr>
          <w:szCs w:val="24"/>
        </w:rPr>
        <w:t>corn</w:t>
      </w:r>
      <w:r w:rsidR="00AC1B07" w:rsidRPr="00B85F37">
        <w:rPr>
          <w:szCs w:val="24"/>
        </w:rPr>
        <w:t xml:space="preserve"> with respect to </w:t>
      </w:r>
      <w:r w:rsidR="004F66B2" w:rsidRPr="00B85F37">
        <w:rPr>
          <w:szCs w:val="24"/>
        </w:rPr>
        <w:t>iron</w:t>
      </w:r>
      <w:r w:rsidR="00AC1B07" w:rsidRPr="00B85F37">
        <w:rPr>
          <w:szCs w:val="24"/>
        </w:rPr>
        <w:t xml:space="preserve"> in </w:t>
      </w:r>
      <m:oMath>
        <m:r>
          <w:rPr>
            <w:rFonts w:ascii="Cambria Math" w:hAnsi="Cambria Math"/>
            <w:szCs w:val="24"/>
          </w:rPr>
          <m:t>A</m:t>
        </m:r>
      </m:oMath>
      <w:r w:rsidR="00AC1B07" w:rsidRPr="00B85F37">
        <w:rPr>
          <w:szCs w:val="24"/>
        </w:rPr>
        <w:t xml:space="preserve"> could still be lower </w:t>
      </w:r>
      <w:r w:rsidR="006F6B5F" w:rsidRPr="00B85F37">
        <w:rPr>
          <w:szCs w:val="24"/>
        </w:rPr>
        <w:t xml:space="preserve">than in </w:t>
      </w:r>
      <m:oMath>
        <m:r>
          <w:rPr>
            <w:rFonts w:ascii="Cambria Math" w:hAnsi="Cambria Math"/>
            <w:szCs w:val="24"/>
          </w:rPr>
          <m:t>B</m:t>
        </m:r>
      </m:oMath>
      <w:r w:rsidR="006F6B5F" w:rsidRPr="00B85F37">
        <w:rPr>
          <w:szCs w:val="24"/>
        </w:rPr>
        <w:t>. Evidently, at this stage country</w:t>
      </w:r>
      <m:oMath>
        <m:r>
          <w:rPr>
            <w:rFonts w:ascii="Cambria Math" w:hAnsi="Cambria Math"/>
            <w:szCs w:val="24"/>
          </w:rPr>
          <m:t xml:space="preserve"> A</m:t>
        </m:r>
      </m:oMath>
      <w:r w:rsidR="006F6B5F" w:rsidRPr="00B85F37">
        <w:rPr>
          <w:szCs w:val="24"/>
        </w:rPr>
        <w:t xml:space="preserve"> will </w:t>
      </w:r>
      <w:r w:rsidR="00AD465B" w:rsidRPr="00B85F37">
        <w:rPr>
          <w:szCs w:val="24"/>
        </w:rPr>
        <w:t>produce and export both goods.</w:t>
      </w:r>
      <w:r w:rsidR="00336B31" w:rsidRPr="00B85F37">
        <w:rPr>
          <w:szCs w:val="24"/>
        </w:rPr>
        <w:t xml:space="preserve"> In other words, the geographic location of production </w:t>
      </w:r>
      <w:r w:rsidR="001D476B" w:rsidRPr="00B85F37">
        <w:rPr>
          <w:szCs w:val="24"/>
        </w:rPr>
        <w:t>would be</w:t>
      </w:r>
      <w:r w:rsidR="00336B31" w:rsidRPr="00B85F37">
        <w:rPr>
          <w:szCs w:val="24"/>
        </w:rPr>
        <w:t xml:space="preserve"> </w:t>
      </w:r>
      <w:r w:rsidR="00EF0580" w:rsidRPr="00B85F37">
        <w:rPr>
          <w:szCs w:val="24"/>
        </w:rPr>
        <w:t xml:space="preserve">determined by absolute </w:t>
      </w:r>
      <w:r w:rsidR="00950B60" w:rsidRPr="00B85F37">
        <w:rPr>
          <w:szCs w:val="24"/>
        </w:rPr>
        <w:t xml:space="preserve">monetary </w:t>
      </w:r>
      <w:r w:rsidR="00EF0580" w:rsidRPr="00B85F37">
        <w:rPr>
          <w:szCs w:val="24"/>
        </w:rPr>
        <w:t>costs.</w:t>
      </w:r>
    </w:p>
    <w:p w14:paraId="67AE0E0E" w14:textId="37EDA483" w:rsidR="009B5B9D" w:rsidRPr="00B85F37" w:rsidRDefault="009B5B9D" w:rsidP="00B85F37">
      <w:pPr>
        <w:spacing w:line="240" w:lineRule="auto"/>
        <w:rPr>
          <w:szCs w:val="24"/>
        </w:rPr>
      </w:pPr>
      <w:r w:rsidRPr="00B85F37">
        <w:rPr>
          <w:szCs w:val="24"/>
        </w:rPr>
        <w:t xml:space="preserve">The question can be </w:t>
      </w:r>
      <w:r w:rsidR="00A24C66" w:rsidRPr="00B85F37">
        <w:rPr>
          <w:szCs w:val="24"/>
        </w:rPr>
        <w:t>formalized with the use of price</w:t>
      </w:r>
      <w:r w:rsidR="00853EA5" w:rsidRPr="00B85F37">
        <w:rPr>
          <w:szCs w:val="24"/>
        </w:rPr>
        <w:t>s of production</w:t>
      </w:r>
      <w:r w:rsidR="00A24C66" w:rsidRPr="00B85F37">
        <w:rPr>
          <w:szCs w:val="24"/>
        </w:rPr>
        <w:t xml:space="preserve"> equations.</w:t>
      </w:r>
      <w:r w:rsidR="004F66B2" w:rsidRPr="00B85F37">
        <w:rPr>
          <w:szCs w:val="24"/>
        </w:rPr>
        <w:t xml:space="preserve"> Assume that each country has a method of production for both iron and corn, the method being possibly different between countries. In each country corn is produced using some amount of iron</w:t>
      </w:r>
      <w:r w:rsidR="00950B60" w:rsidRPr="00B85F37">
        <w:rPr>
          <w:szCs w:val="24"/>
        </w:rPr>
        <w:t xml:space="preserve"> as input</w:t>
      </w:r>
      <w:r w:rsidR="004F66B2" w:rsidRPr="00B85F37">
        <w:rPr>
          <w:szCs w:val="24"/>
        </w:rPr>
        <w:t xml:space="preserve">, </w:t>
      </w:r>
      <w:r w:rsidR="00E80F62" w:rsidRPr="00B85F37">
        <w:rPr>
          <w:szCs w:val="24"/>
        </w:rPr>
        <w:t>iron is produced with some amount of iron</w:t>
      </w:r>
      <w:r w:rsidR="00950B60" w:rsidRPr="00B85F37">
        <w:rPr>
          <w:szCs w:val="24"/>
        </w:rPr>
        <w:t xml:space="preserve"> as input</w:t>
      </w:r>
      <w:r w:rsidR="00E80F62" w:rsidRPr="00B85F37">
        <w:rPr>
          <w:szCs w:val="24"/>
        </w:rPr>
        <w:t xml:space="preserve">, </w:t>
      </w:r>
      <w:r w:rsidR="004F66B2" w:rsidRPr="00B85F37">
        <w:rPr>
          <w:szCs w:val="24"/>
        </w:rPr>
        <w:t>while workers consume only corn.</w:t>
      </w:r>
      <w:r w:rsidR="000B7A17" w:rsidRPr="00B85F37">
        <w:rPr>
          <w:szCs w:val="24"/>
        </w:rPr>
        <w:t xml:space="preserve"> The prices of production for each country can be represented as:</w:t>
      </w:r>
    </w:p>
    <w:tbl>
      <w:tblPr>
        <w:tblStyle w:val="TableGrid"/>
        <w:tblW w:w="8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299"/>
        <w:gridCol w:w="1707"/>
      </w:tblGrid>
      <w:tr w:rsidR="004F66B2" w:rsidRPr="00B85F37" w14:paraId="7CD98622" w14:textId="77777777" w:rsidTr="0013607C">
        <w:trPr>
          <w:trHeight w:val="764"/>
        </w:trPr>
        <w:tc>
          <w:tcPr>
            <w:tcW w:w="4878" w:type="dxa"/>
          </w:tcPr>
          <w:p w14:paraId="220DC46F" w14:textId="318CCDD0" w:rsidR="004F66B2" w:rsidRPr="00B85F37" w:rsidRDefault="009769D3" w:rsidP="00B85F37">
            <w:pPr>
              <w:spacing w:line="240" w:lineRule="auto"/>
              <w:rPr>
                <w:rFonts w:eastAsiaTheme="minorEastAsia"/>
                <w:szCs w:val="24"/>
              </w:rPr>
            </w:pPr>
            <m:oMathPara>
              <m:oMathParaPr>
                <m:jc m:val="left"/>
              </m:oMathPara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A</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A</m:t>
                    </m:r>
                  </m:sup>
                </m:sSubSup>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II</m:t>
                    </m:r>
                  </m:sub>
                  <m:sup>
                    <m:r>
                      <w:rPr>
                        <w:rFonts w:ascii="Cambria Math" w:hAnsi="Cambria Math"/>
                        <w:szCs w:val="24"/>
                      </w:rPr>
                      <m:t>A</m:t>
                    </m:r>
                  </m:sup>
                </m:sSubSup>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A</m:t>
                        </m:r>
                      </m:sup>
                    </m:sSup>
                  </m:e>
                </m:d>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A</m:t>
                    </m:r>
                  </m:sup>
                </m:sSup>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I</m:t>
                    </m:r>
                  </m:sub>
                  <m:sup>
                    <m:r>
                      <w:rPr>
                        <w:rFonts w:ascii="Cambria Math" w:hAnsi="Cambria Math"/>
                        <w:szCs w:val="24"/>
                      </w:rPr>
                      <m:t>A</m:t>
                    </m:r>
                  </m:sup>
                </m:sSubSup>
              </m:oMath>
            </m:oMathPara>
          </w:p>
          <w:p w14:paraId="5ADE9A62" w14:textId="5624CAC6" w:rsidR="003D3EA6" w:rsidRPr="00B85F37" w:rsidRDefault="009769D3" w:rsidP="00B85F37">
            <w:pPr>
              <w:spacing w:line="240" w:lineRule="auto"/>
              <w:rPr>
                <w:rFonts w:eastAsiaTheme="minorEastAsia"/>
                <w:szCs w:val="24"/>
              </w:rPr>
            </w:pPr>
            <m:oMathPara>
              <m:oMathParaPr>
                <m:jc m:val="left"/>
              </m:oMathPara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A</m:t>
                    </m:r>
                  </m:sup>
                </m:sSubSup>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IC</m:t>
                    </m:r>
                  </m:sub>
                  <m:sup>
                    <m:r>
                      <w:rPr>
                        <w:rFonts w:ascii="Cambria Math" w:hAnsi="Cambria Math"/>
                        <w:szCs w:val="24"/>
                      </w:rPr>
                      <m:t>A</m:t>
                    </m:r>
                  </m:sup>
                </m:sSubSup>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A</m:t>
                        </m:r>
                      </m:sup>
                    </m:sSup>
                  </m:e>
                </m:d>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A</m:t>
                    </m:r>
                  </m:sup>
                </m:sSup>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C</m:t>
                    </m:r>
                  </m:sub>
                  <m:sup>
                    <m:r>
                      <w:rPr>
                        <w:rFonts w:ascii="Cambria Math" w:hAnsi="Cambria Math"/>
                        <w:szCs w:val="24"/>
                      </w:rPr>
                      <m:t>A</m:t>
                    </m:r>
                  </m:sup>
                </m:sSubSup>
              </m:oMath>
            </m:oMathPara>
          </w:p>
        </w:tc>
        <w:tc>
          <w:tcPr>
            <w:tcW w:w="2299" w:type="dxa"/>
          </w:tcPr>
          <w:p w14:paraId="28D588C8" w14:textId="77777777" w:rsidR="004F66B2" w:rsidRPr="00B85F37" w:rsidRDefault="004F66B2" w:rsidP="00B85F37">
            <w:pPr>
              <w:spacing w:line="240" w:lineRule="auto"/>
              <w:rPr>
                <w:rFonts w:eastAsiaTheme="minorEastAsia"/>
                <w:szCs w:val="24"/>
              </w:rPr>
            </w:pPr>
          </w:p>
        </w:tc>
        <w:tc>
          <w:tcPr>
            <w:tcW w:w="1707" w:type="dxa"/>
            <w:vAlign w:val="center"/>
          </w:tcPr>
          <w:p w14:paraId="22ED18B4" w14:textId="347ED712" w:rsidR="004F66B2" w:rsidRPr="00B85F37" w:rsidRDefault="004F66B2" w:rsidP="00B85F37">
            <w:pPr>
              <w:keepNext/>
              <w:spacing w:line="240" w:lineRule="auto"/>
              <w:ind w:left="-55"/>
              <w:jc w:val="right"/>
              <w:rPr>
                <w:rFonts w:eastAsiaTheme="minorEastAsia"/>
                <w:szCs w:val="24"/>
              </w:rPr>
            </w:pPr>
            <w:bookmarkStart w:id="2" w:name="_Ref8810688"/>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1</w:t>
            </w:r>
            <w:r w:rsidRPr="00B85F37">
              <w:rPr>
                <w:noProof/>
                <w:szCs w:val="24"/>
              </w:rPr>
              <w:fldChar w:fldCharType="end"/>
            </w:r>
            <w:r w:rsidR="00C407CB" w:rsidRPr="00B85F37">
              <w:rPr>
                <w:noProof/>
                <w:szCs w:val="24"/>
              </w:rPr>
              <w:t xml:space="preserve"> </w:t>
            </w:r>
            <w:r w:rsidRPr="00B85F37">
              <w:rPr>
                <w:szCs w:val="24"/>
              </w:rPr>
              <w:t>)</w:t>
            </w:r>
            <w:bookmarkEnd w:id="2"/>
          </w:p>
        </w:tc>
      </w:tr>
    </w:tbl>
    <w:p w14:paraId="65DCB271" w14:textId="06CF2A35" w:rsidR="004F66B2" w:rsidRPr="00B85F37" w:rsidRDefault="004F66B2" w:rsidP="00B85F37">
      <w:pPr>
        <w:spacing w:line="240" w:lineRule="auto"/>
        <w:rPr>
          <w:szCs w:val="24"/>
        </w:rPr>
      </w:pPr>
    </w:p>
    <w:tbl>
      <w:tblPr>
        <w:tblStyle w:val="TableGrid"/>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2741"/>
        <w:gridCol w:w="1361"/>
      </w:tblGrid>
      <w:tr w:rsidR="00897307" w:rsidRPr="00B85F37" w14:paraId="5DEEF174" w14:textId="77777777" w:rsidTr="00396BC0">
        <w:tc>
          <w:tcPr>
            <w:tcW w:w="4786" w:type="dxa"/>
          </w:tcPr>
          <w:p w14:paraId="1D46DFCF" w14:textId="7EE52825" w:rsidR="00396BC0" w:rsidRPr="00B85F37" w:rsidRDefault="009769D3" w:rsidP="00B85F37">
            <w:pPr>
              <w:spacing w:line="240" w:lineRule="auto"/>
              <w:rPr>
                <w:rFonts w:eastAsiaTheme="minorEastAsia"/>
                <w:szCs w:val="24"/>
              </w:rPr>
            </w:pPr>
            <m:oMathPara>
              <m:oMathParaPr>
                <m:jc m:val="left"/>
              </m:oMathPara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m:t>
                    </m:r>
                  </m:sup>
                </m:sSubSup>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II</m:t>
                    </m:r>
                  </m:sub>
                  <m:sup>
                    <m:r>
                      <w:rPr>
                        <w:rFonts w:ascii="Cambria Math" w:hAnsi="Cambria Math"/>
                        <w:szCs w:val="24"/>
                      </w:rPr>
                      <m:t>B</m:t>
                    </m:r>
                  </m:sup>
                </m:sSubSup>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B</m:t>
                        </m:r>
                      </m:sup>
                    </m:sSup>
                  </m:e>
                </m:d>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B</m:t>
                    </m:r>
                  </m:sup>
                </m:sSup>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I</m:t>
                    </m:r>
                  </m:sub>
                  <m:sup>
                    <m:r>
                      <w:rPr>
                        <w:rFonts w:ascii="Cambria Math" w:hAnsi="Cambria Math"/>
                        <w:szCs w:val="24"/>
                      </w:rPr>
                      <m:t>B</m:t>
                    </m:r>
                  </m:sup>
                </m:sSubSup>
              </m:oMath>
            </m:oMathPara>
          </w:p>
          <w:p w14:paraId="15E46133" w14:textId="3B4C4C65" w:rsidR="00897307" w:rsidRPr="00B85F37" w:rsidRDefault="009769D3" w:rsidP="00B85F37">
            <w:pPr>
              <w:spacing w:line="240" w:lineRule="auto"/>
              <w:rPr>
                <w:szCs w:val="24"/>
              </w:rPr>
            </w:pPr>
            <m:oMathPara>
              <m:oMathParaPr>
                <m:jc m:val="left"/>
              </m:oMathParaP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m:t>
                    </m:r>
                  </m:sup>
                </m:sSubSup>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IC</m:t>
                    </m:r>
                  </m:sub>
                  <m:sup>
                    <m:r>
                      <w:rPr>
                        <w:rFonts w:ascii="Cambria Math" w:hAnsi="Cambria Math"/>
                        <w:szCs w:val="24"/>
                      </w:rPr>
                      <m:t>B</m:t>
                    </m:r>
                  </m:sup>
                </m:sSubSup>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B</m:t>
                        </m:r>
                      </m:sup>
                    </m:sSup>
                  </m:e>
                </m:d>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B</m:t>
                    </m:r>
                  </m:sup>
                </m:sSup>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C</m:t>
                    </m:r>
                  </m:sub>
                  <m:sup>
                    <m:r>
                      <w:rPr>
                        <w:rFonts w:ascii="Cambria Math" w:hAnsi="Cambria Math"/>
                        <w:szCs w:val="24"/>
                      </w:rPr>
                      <m:t>B</m:t>
                    </m:r>
                  </m:sup>
                </m:sSubSup>
              </m:oMath>
            </m:oMathPara>
          </w:p>
        </w:tc>
        <w:tc>
          <w:tcPr>
            <w:tcW w:w="2741" w:type="dxa"/>
          </w:tcPr>
          <w:p w14:paraId="7571B1EC" w14:textId="77777777" w:rsidR="00897307" w:rsidRPr="00B85F37" w:rsidRDefault="00897307" w:rsidP="00B85F37">
            <w:pPr>
              <w:spacing w:line="240" w:lineRule="auto"/>
              <w:rPr>
                <w:rFonts w:eastAsiaTheme="minorEastAsia"/>
                <w:szCs w:val="24"/>
              </w:rPr>
            </w:pPr>
          </w:p>
        </w:tc>
        <w:tc>
          <w:tcPr>
            <w:tcW w:w="1361" w:type="dxa"/>
            <w:vAlign w:val="center"/>
          </w:tcPr>
          <w:p w14:paraId="25C3A71E" w14:textId="5E28EF42" w:rsidR="00897307" w:rsidRPr="00B85F37" w:rsidRDefault="00897307" w:rsidP="00B85F37">
            <w:pPr>
              <w:keepNext/>
              <w:spacing w:line="240" w:lineRule="auto"/>
              <w:jc w:val="right"/>
              <w:rPr>
                <w:rFonts w:eastAsiaTheme="minorEastAsia"/>
                <w:szCs w:val="24"/>
              </w:rPr>
            </w:pPr>
            <w:bookmarkStart w:id="3" w:name="_Ref8810690"/>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2</w:t>
            </w:r>
            <w:r w:rsidRPr="00B85F37">
              <w:rPr>
                <w:noProof/>
                <w:szCs w:val="24"/>
              </w:rPr>
              <w:fldChar w:fldCharType="end"/>
            </w:r>
            <w:r w:rsidRPr="00B85F37">
              <w:rPr>
                <w:szCs w:val="24"/>
              </w:rPr>
              <w:t xml:space="preserve"> )</w:t>
            </w:r>
            <w:bookmarkEnd w:id="3"/>
          </w:p>
        </w:tc>
      </w:tr>
    </w:tbl>
    <w:p w14:paraId="50653E84" w14:textId="7067C750" w:rsidR="000B7A17" w:rsidRPr="00B85F37" w:rsidRDefault="000B7A17" w:rsidP="00B85F37">
      <w:pPr>
        <w:spacing w:line="240" w:lineRule="auto"/>
        <w:ind w:firstLine="0"/>
        <w:rPr>
          <w:szCs w:val="24"/>
        </w:rPr>
      </w:pPr>
    </w:p>
    <w:p w14:paraId="18C180CD" w14:textId="17998D68" w:rsidR="007D6618" w:rsidRPr="00B85F37" w:rsidRDefault="000B7A17" w:rsidP="00B85F37">
      <w:pPr>
        <w:spacing w:line="240" w:lineRule="auto"/>
        <w:ind w:firstLine="0"/>
        <w:rPr>
          <w:rFonts w:eastAsiaTheme="minorEastAsia"/>
          <w:szCs w:val="24"/>
        </w:rPr>
      </w:pPr>
      <w:r w:rsidRPr="00B85F37">
        <w:rPr>
          <w:szCs w:val="24"/>
        </w:rPr>
        <w:t xml:space="preserve">where the superscript </w:t>
      </w:r>
      <w:r w:rsidR="00375015" w:rsidRPr="00B85F37">
        <w:rPr>
          <w:szCs w:val="24"/>
        </w:rPr>
        <w:t xml:space="preserve">indicates if it refers to country </w:t>
      </w:r>
      <m:oMath>
        <m:r>
          <w:rPr>
            <w:rFonts w:ascii="Cambria Math" w:hAnsi="Cambria Math"/>
            <w:szCs w:val="24"/>
          </w:rPr>
          <m:t>A</m:t>
        </m:r>
      </m:oMath>
      <w:r w:rsidR="00375015" w:rsidRPr="00B85F37">
        <w:rPr>
          <w:rFonts w:eastAsiaTheme="minorEastAsia"/>
          <w:szCs w:val="24"/>
        </w:rPr>
        <w:t xml:space="preserve"> or </w:t>
      </w:r>
      <m:oMath>
        <m:r>
          <w:rPr>
            <w:rFonts w:ascii="Cambria Math" w:eastAsiaTheme="minorEastAsia" w:hAnsi="Cambria Math"/>
            <w:szCs w:val="24"/>
          </w:rPr>
          <m:t>B</m:t>
        </m:r>
      </m:oMath>
      <w:r w:rsidR="00375015" w:rsidRPr="00B85F37">
        <w:rPr>
          <w:rFonts w:eastAsiaTheme="minorEastAsia"/>
          <w:szCs w:val="24"/>
        </w:rPr>
        <w:t xml:space="preserve"> and the rest of the notation is standard.</w:t>
      </w:r>
      <w:r w:rsidR="00FE1B36" w:rsidRPr="00B85F37">
        <w:rPr>
          <w:rFonts w:eastAsiaTheme="minorEastAsia"/>
          <w:szCs w:val="24"/>
        </w:rPr>
        <w:t xml:space="preserve"> The systems are indeterminate, each one has more unknowns than equations.</w:t>
      </w:r>
    </w:p>
    <w:p w14:paraId="64158076" w14:textId="039EF7FE" w:rsidR="004E7E3E" w:rsidRPr="00B85F37" w:rsidRDefault="00BD366F" w:rsidP="00B85F37">
      <w:pPr>
        <w:spacing w:line="240" w:lineRule="auto"/>
        <w:rPr>
          <w:rFonts w:eastAsiaTheme="minorEastAsia"/>
          <w:szCs w:val="24"/>
        </w:rPr>
      </w:pPr>
      <w:r w:rsidRPr="00B85F37">
        <w:rPr>
          <w:szCs w:val="24"/>
        </w:rPr>
        <w:t xml:space="preserve">With the knowledge of the </w:t>
      </w:r>
      <w:r w:rsidR="00E34A44" w:rsidRPr="00B85F37">
        <w:rPr>
          <w:szCs w:val="24"/>
        </w:rPr>
        <w:t xml:space="preserve">countries’ </w:t>
      </w:r>
      <w:r w:rsidRPr="00B85F37">
        <w:rPr>
          <w:szCs w:val="24"/>
        </w:rPr>
        <w:t>real wage</w:t>
      </w:r>
      <w:r w:rsidR="00E34A44" w:rsidRPr="00B85F37">
        <w:rPr>
          <w:szCs w:val="24"/>
        </w:rPr>
        <w:t>s</w:t>
      </w:r>
      <w:r w:rsidRPr="00B85F37">
        <w:rPr>
          <w:szCs w:val="24"/>
        </w:rPr>
        <w:t xml:space="preserve">, it is possible to determine the </w:t>
      </w:r>
      <w:r w:rsidR="006F5DC7" w:rsidRPr="00B85F37">
        <w:rPr>
          <w:szCs w:val="24"/>
        </w:rPr>
        <w:t xml:space="preserve">relative prices in each country </w:t>
      </w:r>
      <w:r w:rsidR="00382BBE" w:rsidRPr="00B85F37">
        <w:rPr>
          <w:szCs w:val="24"/>
        </w:rPr>
        <w:t>that would equalize the</w:t>
      </w:r>
      <w:r w:rsidR="00950B60" w:rsidRPr="00B85F37">
        <w:rPr>
          <w:szCs w:val="24"/>
        </w:rPr>
        <w:t xml:space="preserve"> domestic</w:t>
      </w:r>
      <w:r w:rsidR="006F5DC7" w:rsidRPr="00B85F37">
        <w:rPr>
          <w:szCs w:val="24"/>
        </w:rPr>
        <w:t xml:space="preserve"> profit rates. By assumption, </w:t>
      </w:r>
      <w:r w:rsidR="001E4F5F" w:rsidRPr="00B85F37">
        <w:rPr>
          <w:szCs w:val="24"/>
        </w:rPr>
        <w:t>workers only consume corn. So, a given real wage means a given quantity of corn</w:t>
      </w:r>
      <w:r w:rsidR="009055F6" w:rsidRPr="00B85F37">
        <w:rPr>
          <w:szCs w:val="24"/>
        </w:rPr>
        <w:t xml:space="preserve"> (</w:t>
      </w:r>
      <m:oMath>
        <m:r>
          <w:rPr>
            <w:rFonts w:ascii="Cambria Math" w:hAnsi="Cambria Math"/>
            <w:szCs w:val="24"/>
          </w:rPr>
          <m:t>b</m:t>
        </m:r>
      </m:oMath>
      <w:r w:rsidR="009055F6" w:rsidRPr="00B85F37">
        <w:rPr>
          <w:szCs w:val="24"/>
        </w:rPr>
        <w:t>)</w:t>
      </w:r>
      <w:r w:rsidR="001E4F5F" w:rsidRPr="00B85F37">
        <w:rPr>
          <w:szCs w:val="24"/>
        </w:rPr>
        <w:t xml:space="preserve"> that workers can </w:t>
      </w:r>
      <w:r w:rsidR="00E764C4" w:rsidRPr="00B85F37">
        <w:rPr>
          <w:szCs w:val="24"/>
        </w:rPr>
        <w:t>acquire with their nominal wages</w:t>
      </w:r>
      <w:r w:rsidR="00F85568" w:rsidRPr="00B85F37">
        <w:rPr>
          <w:szCs w:val="24"/>
        </w:rPr>
        <w:t xml:space="preserve">: </w:t>
      </w:r>
      <m:oMath>
        <m:sSup>
          <m:sSupPr>
            <m:ctrlPr>
              <w:rPr>
                <w:rFonts w:ascii="Cambria Math" w:hAnsi="Cambria Math"/>
                <w:i/>
                <w:szCs w:val="24"/>
              </w:rPr>
            </m:ctrlPr>
          </m:sSupPr>
          <m:e>
            <m:r>
              <w:rPr>
                <w:rFonts w:ascii="Cambria Math" w:hAnsi="Cambria Math"/>
                <w:szCs w:val="24"/>
              </w:rPr>
              <m:t>b</m:t>
            </m:r>
          </m:e>
          <m:sup>
            <m:r>
              <w:rPr>
                <w:rFonts w:ascii="Cambria Math" w:hAnsi="Cambria Math"/>
                <w:szCs w:val="24"/>
              </w:rPr>
              <m:t>A</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A</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oMath>
      <w:r w:rsidR="00F85568" w:rsidRPr="00B85F37">
        <w:rPr>
          <w:rFonts w:eastAsiaTheme="minorEastAsia"/>
          <w:szCs w:val="24"/>
        </w:rPr>
        <w:t xml:space="preserve"> and </w:t>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B</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B</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B</m:t>
            </m:r>
          </m:sup>
        </m:sSubSup>
      </m:oMath>
      <w:r w:rsidR="00F85568" w:rsidRPr="00B85F37">
        <w:rPr>
          <w:rFonts w:eastAsiaTheme="minorEastAsia"/>
          <w:szCs w:val="24"/>
        </w:rPr>
        <w:t>.</w:t>
      </w:r>
      <w:r w:rsidR="003F5772" w:rsidRPr="00B85F37">
        <w:rPr>
          <w:rFonts w:eastAsiaTheme="minorEastAsia"/>
          <w:szCs w:val="24"/>
        </w:rPr>
        <w:t xml:space="preserve"> Substituting those into system </w:t>
      </w:r>
      <w:r w:rsidR="003F5772" w:rsidRPr="00B85F37">
        <w:rPr>
          <w:rFonts w:eastAsiaTheme="minorEastAsia"/>
          <w:szCs w:val="24"/>
        </w:rPr>
        <w:fldChar w:fldCharType="begin"/>
      </w:r>
      <w:r w:rsidR="003F5772" w:rsidRPr="00B85F37">
        <w:rPr>
          <w:rFonts w:eastAsiaTheme="minorEastAsia"/>
          <w:szCs w:val="24"/>
        </w:rPr>
        <w:instrText xml:space="preserve"> REF _Ref8810688 \h </w:instrText>
      </w:r>
      <w:r w:rsidR="007303CF" w:rsidRPr="00B85F37">
        <w:rPr>
          <w:rFonts w:eastAsiaTheme="minorEastAsia"/>
          <w:szCs w:val="24"/>
        </w:rPr>
        <w:instrText xml:space="preserve"> \* MERGEFORMAT </w:instrText>
      </w:r>
      <w:r w:rsidR="003F5772" w:rsidRPr="00B85F37">
        <w:rPr>
          <w:rFonts w:eastAsiaTheme="minorEastAsia"/>
          <w:szCs w:val="24"/>
        </w:rPr>
      </w:r>
      <w:r w:rsidR="003F5772" w:rsidRPr="00B85F37">
        <w:rPr>
          <w:rFonts w:eastAsiaTheme="minorEastAsia"/>
          <w:szCs w:val="24"/>
        </w:rPr>
        <w:fldChar w:fldCharType="separate"/>
      </w:r>
      <w:r w:rsidR="00591669" w:rsidRPr="00B85F37">
        <w:rPr>
          <w:szCs w:val="24"/>
        </w:rPr>
        <w:t xml:space="preserve">( </w:t>
      </w:r>
      <w:r w:rsidR="00591669" w:rsidRPr="00B85F37">
        <w:rPr>
          <w:rFonts w:eastAsiaTheme="minorEastAsia"/>
          <w:noProof/>
          <w:szCs w:val="24"/>
          <w:lang w:eastAsia="en-GB"/>
        </w:rPr>
        <w:t>1</w:t>
      </w:r>
      <w:r w:rsidR="00591669" w:rsidRPr="00B85F37">
        <w:rPr>
          <w:noProof/>
          <w:szCs w:val="24"/>
        </w:rPr>
        <w:t xml:space="preserve"> </w:t>
      </w:r>
      <w:r w:rsidR="00591669" w:rsidRPr="00B85F37">
        <w:rPr>
          <w:szCs w:val="24"/>
        </w:rPr>
        <w:t>)</w:t>
      </w:r>
      <w:r w:rsidR="003F5772" w:rsidRPr="00B85F37">
        <w:rPr>
          <w:rFonts w:eastAsiaTheme="minorEastAsia"/>
          <w:szCs w:val="24"/>
        </w:rPr>
        <w:fldChar w:fldCharType="end"/>
      </w:r>
      <w:r w:rsidR="003F5772" w:rsidRPr="00B85F37">
        <w:rPr>
          <w:rFonts w:eastAsiaTheme="minorEastAsia"/>
          <w:szCs w:val="24"/>
        </w:rPr>
        <w:t xml:space="preserve"> and </w:t>
      </w:r>
      <w:r w:rsidR="003F5772" w:rsidRPr="00B85F37">
        <w:rPr>
          <w:rFonts w:eastAsiaTheme="minorEastAsia"/>
          <w:szCs w:val="24"/>
        </w:rPr>
        <w:fldChar w:fldCharType="begin"/>
      </w:r>
      <w:r w:rsidR="003F5772" w:rsidRPr="00B85F37">
        <w:rPr>
          <w:rFonts w:eastAsiaTheme="minorEastAsia"/>
          <w:szCs w:val="24"/>
        </w:rPr>
        <w:instrText xml:space="preserve"> REF _Ref8810690 \h </w:instrText>
      </w:r>
      <w:r w:rsidR="007303CF" w:rsidRPr="00B85F37">
        <w:rPr>
          <w:rFonts w:eastAsiaTheme="minorEastAsia"/>
          <w:szCs w:val="24"/>
        </w:rPr>
        <w:instrText xml:space="preserve"> \* MERGEFORMAT </w:instrText>
      </w:r>
      <w:r w:rsidR="003F5772" w:rsidRPr="00B85F37">
        <w:rPr>
          <w:rFonts w:eastAsiaTheme="minorEastAsia"/>
          <w:szCs w:val="24"/>
        </w:rPr>
      </w:r>
      <w:r w:rsidR="003F5772" w:rsidRPr="00B85F37">
        <w:rPr>
          <w:rFonts w:eastAsiaTheme="minorEastAsia"/>
          <w:szCs w:val="24"/>
        </w:rPr>
        <w:fldChar w:fldCharType="separate"/>
      </w:r>
      <w:r w:rsidR="00591669" w:rsidRPr="00B85F37">
        <w:rPr>
          <w:szCs w:val="24"/>
        </w:rPr>
        <w:t xml:space="preserve">( </w:t>
      </w:r>
      <w:r w:rsidR="00591669" w:rsidRPr="00B85F37">
        <w:rPr>
          <w:rFonts w:eastAsiaTheme="minorEastAsia"/>
          <w:noProof/>
          <w:szCs w:val="24"/>
          <w:lang w:eastAsia="en-GB"/>
        </w:rPr>
        <w:t>2</w:t>
      </w:r>
      <w:r w:rsidR="00591669" w:rsidRPr="00B85F37">
        <w:rPr>
          <w:szCs w:val="24"/>
        </w:rPr>
        <w:t xml:space="preserve"> )</w:t>
      </w:r>
      <w:r w:rsidR="003F5772" w:rsidRPr="00B85F37">
        <w:rPr>
          <w:rFonts w:eastAsiaTheme="minorEastAsia"/>
          <w:szCs w:val="24"/>
        </w:rPr>
        <w:fldChar w:fldCharType="end"/>
      </w:r>
      <w:r w:rsidR="003F5772" w:rsidRPr="00B85F37">
        <w:rPr>
          <w:rFonts w:eastAsiaTheme="minorEastAsia"/>
          <w:szCs w:val="24"/>
        </w:rPr>
        <w:t xml:space="preserve">, respectively, </w:t>
      </w:r>
      <w:r w:rsidR="00FE1B36" w:rsidRPr="00B85F37">
        <w:rPr>
          <w:rFonts w:eastAsiaTheme="minorEastAsia"/>
          <w:szCs w:val="24"/>
        </w:rPr>
        <w:t>reduces the systems to only two unknowns</w:t>
      </w:r>
      <w:r w:rsidR="00950B60" w:rsidRPr="00B85F37">
        <w:rPr>
          <w:rFonts w:eastAsiaTheme="minorEastAsia"/>
          <w:szCs w:val="24"/>
        </w:rPr>
        <w:t xml:space="preserve"> each</w:t>
      </w:r>
      <w:r w:rsidR="00FE1B36" w:rsidRPr="00B85F37">
        <w:rPr>
          <w:rFonts w:eastAsiaTheme="minorEastAsia"/>
          <w:szCs w:val="24"/>
        </w:rPr>
        <w:t xml:space="preserve">: </w:t>
      </w:r>
      <w:r w:rsidR="00B04173" w:rsidRPr="00B85F37">
        <w:rPr>
          <w:rFonts w:eastAsiaTheme="minorEastAsia"/>
          <w:szCs w:val="24"/>
        </w:rPr>
        <w:t xml:space="preserve">the relative prices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A</m:t>
            </m:r>
          </m:sup>
        </m:sSubSup>
      </m:oMath>
      <w:r w:rsidR="00B04173" w:rsidRPr="00B85F37">
        <w:rPr>
          <w:rFonts w:eastAsiaTheme="minorEastAsia"/>
          <w:szCs w:val="24"/>
        </w:rPr>
        <w:t xml:space="preserve"> and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m:t>
            </m:r>
          </m:sup>
        </m:sSubSup>
      </m:oMath>
      <w:r w:rsidR="00B02280" w:rsidRPr="00B85F37">
        <w:rPr>
          <w:rFonts w:eastAsiaTheme="minorEastAsia"/>
          <w:szCs w:val="24"/>
        </w:rPr>
        <w:t xml:space="preserve">, and the profit rates </w:t>
      </w:r>
      <m:oMath>
        <m:sSup>
          <m:sSupPr>
            <m:ctrlPr>
              <w:rPr>
                <w:rFonts w:ascii="Cambria Math" w:hAnsi="Cambria Math"/>
                <w:i/>
                <w:szCs w:val="24"/>
              </w:rPr>
            </m:ctrlPr>
          </m:sSupPr>
          <m:e>
            <m:r>
              <w:rPr>
                <w:rFonts w:ascii="Cambria Math" w:hAnsi="Cambria Math"/>
                <w:szCs w:val="24"/>
              </w:rPr>
              <m:t>r</m:t>
            </m:r>
          </m:e>
          <m:sup>
            <m:r>
              <w:rPr>
                <w:rFonts w:ascii="Cambria Math" w:hAnsi="Cambria Math"/>
                <w:szCs w:val="24"/>
              </w:rPr>
              <m:t>A</m:t>
            </m:r>
          </m:sup>
        </m:sSup>
      </m:oMath>
      <w:r w:rsidR="00B02280" w:rsidRPr="00B85F37">
        <w:rPr>
          <w:rFonts w:eastAsiaTheme="minorEastAsia"/>
          <w:szCs w:val="24"/>
        </w:rPr>
        <w:t xml:space="preserve"> and </w:t>
      </w:r>
      <m:oMath>
        <m:sSup>
          <m:sSupPr>
            <m:ctrlPr>
              <w:rPr>
                <w:rFonts w:ascii="Cambria Math" w:hAnsi="Cambria Math"/>
                <w:i/>
                <w:szCs w:val="24"/>
              </w:rPr>
            </m:ctrlPr>
          </m:sSupPr>
          <m:e>
            <m:r>
              <w:rPr>
                <w:rFonts w:ascii="Cambria Math" w:hAnsi="Cambria Math"/>
                <w:szCs w:val="24"/>
              </w:rPr>
              <m:t>r</m:t>
            </m:r>
          </m:e>
          <m:sup>
            <m:r>
              <w:rPr>
                <w:rFonts w:ascii="Cambria Math" w:hAnsi="Cambria Math"/>
                <w:szCs w:val="24"/>
              </w:rPr>
              <m:t>B</m:t>
            </m:r>
          </m:sup>
        </m:sSup>
      </m:oMath>
      <w:r w:rsidR="00B02280" w:rsidRPr="00B85F37">
        <w:rPr>
          <w:rFonts w:eastAsiaTheme="minorEastAsia"/>
          <w:szCs w:val="24"/>
        </w:rPr>
        <w:t>.</w:t>
      </w:r>
      <w:r w:rsidR="003C3D9F" w:rsidRPr="00B85F37">
        <w:rPr>
          <w:rFonts w:eastAsiaTheme="minorEastAsia"/>
          <w:szCs w:val="24"/>
        </w:rPr>
        <w:t xml:space="preserve"> </w:t>
      </w:r>
    </w:p>
    <w:p w14:paraId="15F01C58" w14:textId="47CA91C6" w:rsidR="007D6618" w:rsidRPr="00B85F37" w:rsidRDefault="003C3D9F" w:rsidP="00B85F37">
      <w:pPr>
        <w:spacing w:line="240" w:lineRule="auto"/>
        <w:rPr>
          <w:rFonts w:eastAsiaTheme="minorEastAsia"/>
          <w:szCs w:val="24"/>
        </w:rPr>
      </w:pPr>
      <w:r w:rsidRPr="00B85F37">
        <w:rPr>
          <w:rFonts w:eastAsiaTheme="minorEastAsia"/>
          <w:szCs w:val="24"/>
        </w:rPr>
        <w:t>This allows for a formal definition of the comparative cost</w:t>
      </w:r>
      <w:r w:rsidR="00F15ED6" w:rsidRPr="00B85F37">
        <w:rPr>
          <w:rFonts w:eastAsiaTheme="minorEastAsia"/>
          <w:szCs w:val="24"/>
        </w:rPr>
        <w:t xml:space="preserve"> advantages</w:t>
      </w:r>
      <w:r w:rsidR="004E7E3E" w:rsidRPr="00B85F37">
        <w:rPr>
          <w:rFonts w:eastAsiaTheme="minorEastAsia"/>
          <w:szCs w:val="24"/>
        </w:rPr>
        <w:t xml:space="preserve">. Country </w:t>
      </w:r>
      <m:oMath>
        <m:r>
          <w:rPr>
            <w:rFonts w:ascii="Cambria Math" w:eastAsiaTheme="minorEastAsia" w:hAnsi="Cambria Math"/>
            <w:szCs w:val="24"/>
          </w:rPr>
          <m:t>A</m:t>
        </m:r>
      </m:oMath>
      <w:r w:rsidR="004E7E3E" w:rsidRPr="00B85F37">
        <w:rPr>
          <w:rFonts w:eastAsiaTheme="minorEastAsia"/>
          <w:szCs w:val="24"/>
        </w:rPr>
        <w:t xml:space="preserve"> will have a comparative cost </w:t>
      </w:r>
      <w:r w:rsidR="00F15ED6" w:rsidRPr="00B85F37">
        <w:rPr>
          <w:rFonts w:eastAsiaTheme="minorEastAsia"/>
          <w:szCs w:val="24"/>
        </w:rPr>
        <w:t xml:space="preserve">advantage </w:t>
      </w:r>
      <w:r w:rsidR="006743AE" w:rsidRPr="00B85F37">
        <w:rPr>
          <w:rFonts w:eastAsiaTheme="minorEastAsia"/>
          <w:szCs w:val="24"/>
        </w:rPr>
        <w:t xml:space="preserve">in producing corn if  </w:t>
      </w:r>
      <m:oMath>
        <m:f>
          <m:fPr>
            <m:type m:val="lin"/>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num>
          <m:den>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A</m:t>
                </m:r>
              </m:sup>
            </m:sSubSup>
          </m:den>
        </m:f>
        <m:r>
          <w:rPr>
            <w:rFonts w:ascii="Cambria Math" w:hAnsi="Cambria Math"/>
            <w:szCs w:val="24"/>
          </w:rPr>
          <m:t>&lt;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m:t>
            </m:r>
          </m:sup>
        </m:sSubSup>
      </m:oMath>
      <w:r w:rsidR="00DD65B2" w:rsidRPr="00B85F37">
        <w:rPr>
          <w:rFonts w:eastAsiaTheme="minorEastAsia"/>
          <w:szCs w:val="24"/>
        </w:rPr>
        <w:t xml:space="preserve">. The other side of the coin is that country </w:t>
      </w:r>
      <m:oMath>
        <m:r>
          <w:rPr>
            <w:rFonts w:ascii="Cambria Math" w:eastAsiaTheme="minorEastAsia" w:hAnsi="Cambria Math"/>
            <w:szCs w:val="24"/>
          </w:rPr>
          <m:t>B</m:t>
        </m:r>
      </m:oMath>
      <w:r w:rsidR="00DD65B2" w:rsidRPr="00B85F37">
        <w:rPr>
          <w:rFonts w:eastAsiaTheme="minorEastAsia"/>
          <w:szCs w:val="24"/>
        </w:rPr>
        <w:t xml:space="preserve"> has a comparative cost advantage in producing iron</w:t>
      </w:r>
      <w:r w:rsidR="006743AE" w:rsidRPr="00B85F37">
        <w:rPr>
          <w:rFonts w:eastAsiaTheme="minorEastAsia"/>
          <w:szCs w:val="24"/>
        </w:rPr>
        <w:t>.</w:t>
      </w:r>
      <w:r w:rsidR="00823C93" w:rsidRPr="00B85F37">
        <w:rPr>
          <w:rFonts w:eastAsiaTheme="minorEastAsia"/>
          <w:szCs w:val="24"/>
        </w:rPr>
        <w:t xml:space="preserve"> For simplicity, assume that this holds true.</w:t>
      </w:r>
    </w:p>
    <w:p w14:paraId="75822AB6" w14:textId="57B7412B" w:rsidR="00914882" w:rsidRPr="00B85F37" w:rsidRDefault="009D2325" w:rsidP="00B85F37">
      <w:pPr>
        <w:spacing w:line="240" w:lineRule="auto"/>
        <w:rPr>
          <w:rFonts w:eastAsiaTheme="minorEastAsia"/>
          <w:szCs w:val="24"/>
        </w:rPr>
      </w:pPr>
      <w:r w:rsidRPr="00B85F37">
        <w:rPr>
          <w:szCs w:val="24"/>
        </w:rPr>
        <w:t xml:space="preserve">Notice that the definition of comparative costs depends only </w:t>
      </w:r>
      <w:r w:rsidR="000C395D" w:rsidRPr="00B85F37">
        <w:rPr>
          <w:szCs w:val="24"/>
        </w:rPr>
        <w:t xml:space="preserve">on the ratio of costs in each country. As we have previously hinted at, can country </w:t>
      </w:r>
      <m:oMath>
        <m:r>
          <w:rPr>
            <w:rFonts w:ascii="Cambria Math" w:hAnsi="Cambria Math"/>
            <w:szCs w:val="24"/>
          </w:rPr>
          <m:t>A</m:t>
        </m:r>
      </m:oMath>
      <w:r w:rsidR="000C395D" w:rsidRPr="00B85F37">
        <w:rPr>
          <w:rFonts w:eastAsiaTheme="minorEastAsia"/>
          <w:szCs w:val="24"/>
        </w:rPr>
        <w:t xml:space="preserve"> outsell country </w:t>
      </w:r>
      <m:oMath>
        <m:r>
          <w:rPr>
            <w:rFonts w:ascii="Cambria Math" w:eastAsiaTheme="minorEastAsia" w:hAnsi="Cambria Math"/>
            <w:szCs w:val="24"/>
          </w:rPr>
          <m:t>B</m:t>
        </m:r>
      </m:oMath>
      <w:r w:rsidR="000C395D" w:rsidRPr="00B85F37">
        <w:rPr>
          <w:rFonts w:eastAsiaTheme="minorEastAsia"/>
          <w:szCs w:val="24"/>
        </w:rPr>
        <w:t xml:space="preserve"> in both goods? For this to happen, country </w:t>
      </w:r>
      <m:oMath>
        <m:r>
          <w:rPr>
            <w:rFonts w:ascii="Cambria Math" w:eastAsiaTheme="minorEastAsia" w:hAnsi="Cambria Math"/>
            <w:szCs w:val="24"/>
          </w:rPr>
          <m:t>A</m:t>
        </m:r>
      </m:oMath>
      <w:r w:rsidR="000C395D" w:rsidRPr="00B85F37">
        <w:rPr>
          <w:rFonts w:eastAsiaTheme="minorEastAsia"/>
          <w:szCs w:val="24"/>
        </w:rPr>
        <w:t xml:space="preserve"> would need to show lower monetary costs for each good with respect to </w:t>
      </w:r>
      <m:oMath>
        <m:r>
          <w:rPr>
            <w:rFonts w:ascii="Cambria Math" w:eastAsiaTheme="minorEastAsia" w:hAnsi="Cambria Math"/>
            <w:szCs w:val="24"/>
          </w:rPr>
          <m:t>B</m:t>
        </m:r>
      </m:oMath>
      <w:r w:rsidR="000C395D" w:rsidRPr="00B85F37">
        <w:rPr>
          <w:rFonts w:eastAsiaTheme="minorEastAsia"/>
          <w:szCs w:val="24"/>
        </w:rPr>
        <w:t>.</w:t>
      </w:r>
      <w:r w:rsidR="0011559A" w:rsidRPr="00B85F37">
        <w:rPr>
          <w:rFonts w:eastAsiaTheme="minorEastAsia"/>
          <w:szCs w:val="24"/>
        </w:rPr>
        <w:t xml:space="preserve"> So, it would need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A</m:t>
            </m:r>
          </m:sup>
        </m:sSubSup>
        <m:r>
          <w:rPr>
            <w:rFonts w:ascii="Cambria Math" w:hAnsi="Cambria Math"/>
            <w:szCs w:val="24"/>
          </w:rPr>
          <m:t>&lt;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m:t>
            </m:r>
          </m:sup>
        </m:sSubSup>
      </m:oMath>
      <w:r w:rsidR="0011559A" w:rsidRPr="00B85F37">
        <w:rPr>
          <w:rFonts w:eastAsiaTheme="minorEastAsia"/>
          <w:szCs w:val="24"/>
        </w:rPr>
        <w:t xml:space="preserve"> and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r>
          <w:rPr>
            <w:rFonts w:ascii="Cambria Math" w:hAnsi="Cambria Math"/>
            <w:szCs w:val="24"/>
          </w:rPr>
          <m:t>&lt;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oMath>
      <w:r w:rsidR="0011559A" w:rsidRPr="00B85F37">
        <w:rPr>
          <w:rFonts w:eastAsiaTheme="minorEastAsia"/>
          <w:szCs w:val="24"/>
        </w:rPr>
        <w:t>.</w:t>
      </w:r>
      <w:r w:rsidR="0013607C" w:rsidRPr="00B85F37">
        <w:rPr>
          <w:rFonts w:eastAsiaTheme="minorEastAsia"/>
          <w:szCs w:val="24"/>
        </w:rPr>
        <w:t xml:space="preserve"> </w:t>
      </w:r>
      <w:r w:rsidR="008F7EFD" w:rsidRPr="00B85F37">
        <w:rPr>
          <w:rFonts w:eastAsiaTheme="minorEastAsia"/>
          <w:szCs w:val="24"/>
        </w:rPr>
        <w:t xml:space="preserve">To determine if that can happen it is required a way to define not only </w:t>
      </w:r>
      <w:r w:rsidR="00DB71E9" w:rsidRPr="00B85F37">
        <w:rPr>
          <w:rFonts w:eastAsiaTheme="minorEastAsia"/>
          <w:szCs w:val="24"/>
        </w:rPr>
        <w:t>relative prices but also monetary prices.</w:t>
      </w:r>
      <w:r w:rsidR="001B2265" w:rsidRPr="00B85F37">
        <w:rPr>
          <w:rFonts w:eastAsiaTheme="minorEastAsia"/>
          <w:szCs w:val="24"/>
        </w:rPr>
        <w:t xml:space="preserve"> </w:t>
      </w:r>
      <w:r w:rsidR="00CD1A82" w:rsidRPr="00B85F37">
        <w:rPr>
          <w:rFonts w:eastAsiaTheme="minorEastAsia"/>
          <w:szCs w:val="24"/>
        </w:rPr>
        <w:t xml:space="preserve">For example, we could take as given the monetary wages </w:t>
      </w:r>
      <m:oMath>
        <m:sSup>
          <m:sSupPr>
            <m:ctrlPr>
              <w:rPr>
                <w:rFonts w:ascii="Cambria Math" w:hAnsi="Cambria Math"/>
                <w:i/>
                <w:szCs w:val="24"/>
              </w:rPr>
            </m:ctrlPr>
          </m:sSupPr>
          <m:e>
            <m:r>
              <w:rPr>
                <w:rFonts w:ascii="Cambria Math" w:hAnsi="Cambria Math"/>
                <w:szCs w:val="24"/>
              </w:rPr>
              <m:t>w</m:t>
            </m:r>
          </m:e>
          <m:sup>
            <m:r>
              <w:rPr>
                <w:rFonts w:ascii="Cambria Math" w:hAnsi="Cambria Math"/>
                <w:szCs w:val="24"/>
              </w:rPr>
              <m:t>A</m:t>
            </m:r>
          </m:sup>
        </m:sSup>
      </m:oMath>
      <w:r w:rsidR="00CD1A82" w:rsidRPr="00B85F37">
        <w:rPr>
          <w:rFonts w:eastAsiaTheme="minorEastAsia"/>
          <w:szCs w:val="24"/>
        </w:rPr>
        <w:t xml:space="preserve"> and </w:t>
      </w:r>
      <m:oMath>
        <m:sSup>
          <m:sSupPr>
            <m:ctrlPr>
              <w:rPr>
                <w:rFonts w:ascii="Cambria Math" w:hAnsi="Cambria Math"/>
                <w:i/>
                <w:szCs w:val="24"/>
              </w:rPr>
            </m:ctrlPr>
          </m:sSupPr>
          <m:e>
            <m:r>
              <w:rPr>
                <w:rFonts w:ascii="Cambria Math" w:hAnsi="Cambria Math"/>
                <w:szCs w:val="24"/>
              </w:rPr>
              <m:t>w</m:t>
            </m:r>
          </m:e>
          <m:sup>
            <m:r>
              <w:rPr>
                <w:rFonts w:ascii="Cambria Math" w:hAnsi="Cambria Math"/>
                <w:szCs w:val="24"/>
              </w:rPr>
              <m:t>B</m:t>
            </m:r>
          </m:sup>
        </m:sSup>
      </m:oMath>
      <w:r w:rsidR="00CD1A82" w:rsidRPr="00B85F37">
        <w:rPr>
          <w:rFonts w:eastAsiaTheme="minorEastAsia"/>
          <w:szCs w:val="24"/>
        </w:rPr>
        <w:t xml:space="preserve">. </w:t>
      </w:r>
      <w:r w:rsidR="00411AB2" w:rsidRPr="00B85F37">
        <w:rPr>
          <w:rFonts w:eastAsiaTheme="minorEastAsia"/>
          <w:szCs w:val="24"/>
        </w:rPr>
        <w:t>Knowing the money wages, it is easy to determine what would be the monetary prices that would have to rule in each for production to be profitable</w:t>
      </w:r>
      <w:r w:rsidR="003950D4" w:rsidRPr="00B85F37">
        <w:rPr>
          <w:rFonts w:eastAsiaTheme="minorEastAsia"/>
          <w:szCs w:val="24"/>
        </w:rPr>
        <w:t xml:space="preserve">. The </w:t>
      </w:r>
      <w:r w:rsidR="00914882" w:rsidRPr="00B85F37">
        <w:rPr>
          <w:rFonts w:eastAsiaTheme="minorEastAsia"/>
          <w:szCs w:val="24"/>
        </w:rPr>
        <w:t>monetary cost</w:t>
      </w:r>
      <w:r w:rsidR="003950D4" w:rsidRPr="00B85F37">
        <w:rPr>
          <w:rFonts w:eastAsiaTheme="minorEastAsia"/>
          <w:szCs w:val="24"/>
        </w:rPr>
        <w:t xml:space="preserve"> of corn in each country would be completely determined by the real wage </w:t>
      </w:r>
      <w:r w:rsidR="00914882" w:rsidRPr="00B85F37">
        <w:rPr>
          <w:rFonts w:eastAsiaTheme="minorEastAsia"/>
          <w:szCs w:val="24"/>
        </w:rPr>
        <w:t xml:space="preserve">and the money wage: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A</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b</m:t>
            </m:r>
          </m:e>
          <m:sup>
            <m:r>
              <w:rPr>
                <w:rFonts w:ascii="Cambria Math" w:hAnsi="Cambria Math"/>
                <w:szCs w:val="24"/>
              </w:rPr>
              <m:t>A</m:t>
            </m:r>
          </m:sup>
        </m:sSup>
      </m:oMath>
      <w:r w:rsidR="003E68C9" w:rsidRPr="00B85F37">
        <w:rPr>
          <w:rFonts w:eastAsiaTheme="minorEastAsia"/>
          <w:szCs w:val="24"/>
        </w:rPr>
        <w:t xml:space="preserve"> and</w:t>
      </w:r>
      <w:r w:rsidR="00194EC5" w:rsidRPr="00B85F37">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B</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b</m:t>
            </m:r>
          </m:e>
          <m:sup>
            <m:r>
              <w:rPr>
                <w:rFonts w:ascii="Cambria Math" w:hAnsi="Cambria Math"/>
                <w:szCs w:val="24"/>
              </w:rPr>
              <m:t>B</m:t>
            </m:r>
          </m:sup>
        </m:sSup>
      </m:oMath>
      <w:r w:rsidR="00194EC5" w:rsidRPr="00B85F37">
        <w:rPr>
          <w:rFonts w:eastAsiaTheme="minorEastAsia"/>
          <w:szCs w:val="24"/>
        </w:rPr>
        <w:t xml:space="preserve">. The monetary cost of iron would come from the relative price determined from systems </w:t>
      </w:r>
      <w:r w:rsidR="00194EC5" w:rsidRPr="00B85F37">
        <w:rPr>
          <w:rFonts w:eastAsiaTheme="minorEastAsia"/>
          <w:szCs w:val="24"/>
        </w:rPr>
        <w:fldChar w:fldCharType="begin"/>
      </w:r>
      <w:r w:rsidR="00194EC5" w:rsidRPr="00B85F37">
        <w:rPr>
          <w:rFonts w:eastAsiaTheme="minorEastAsia"/>
          <w:szCs w:val="24"/>
        </w:rPr>
        <w:instrText xml:space="preserve"> REF _Ref8810688 \h </w:instrText>
      </w:r>
      <w:r w:rsidR="007303CF" w:rsidRPr="00B85F37">
        <w:rPr>
          <w:rFonts w:eastAsiaTheme="minorEastAsia"/>
          <w:szCs w:val="24"/>
        </w:rPr>
        <w:instrText xml:space="preserve"> \* MERGEFORMAT </w:instrText>
      </w:r>
      <w:r w:rsidR="00194EC5" w:rsidRPr="00B85F37">
        <w:rPr>
          <w:rFonts w:eastAsiaTheme="minorEastAsia"/>
          <w:szCs w:val="24"/>
        </w:rPr>
      </w:r>
      <w:r w:rsidR="00194EC5" w:rsidRPr="00B85F37">
        <w:rPr>
          <w:rFonts w:eastAsiaTheme="minorEastAsia"/>
          <w:szCs w:val="24"/>
        </w:rPr>
        <w:fldChar w:fldCharType="separate"/>
      </w:r>
      <w:r w:rsidR="00591669" w:rsidRPr="00B85F37">
        <w:rPr>
          <w:szCs w:val="24"/>
        </w:rPr>
        <w:t xml:space="preserve">( </w:t>
      </w:r>
      <w:r w:rsidR="00591669" w:rsidRPr="00B85F37">
        <w:rPr>
          <w:rFonts w:eastAsiaTheme="minorEastAsia"/>
          <w:noProof/>
          <w:szCs w:val="24"/>
          <w:lang w:eastAsia="en-GB"/>
        </w:rPr>
        <w:t>1</w:t>
      </w:r>
      <w:r w:rsidR="00591669" w:rsidRPr="00B85F37">
        <w:rPr>
          <w:noProof/>
          <w:szCs w:val="24"/>
        </w:rPr>
        <w:t xml:space="preserve"> </w:t>
      </w:r>
      <w:r w:rsidR="00591669" w:rsidRPr="00B85F37">
        <w:rPr>
          <w:szCs w:val="24"/>
        </w:rPr>
        <w:t>)</w:t>
      </w:r>
      <w:r w:rsidR="00194EC5" w:rsidRPr="00B85F37">
        <w:rPr>
          <w:rFonts w:eastAsiaTheme="minorEastAsia"/>
          <w:szCs w:val="24"/>
        </w:rPr>
        <w:fldChar w:fldCharType="end"/>
      </w:r>
      <w:r w:rsidR="00194EC5" w:rsidRPr="00B85F37">
        <w:rPr>
          <w:rFonts w:eastAsiaTheme="minorEastAsia"/>
          <w:szCs w:val="24"/>
        </w:rPr>
        <w:t xml:space="preserve"> and </w:t>
      </w:r>
      <w:r w:rsidR="00194EC5" w:rsidRPr="00B85F37">
        <w:rPr>
          <w:rFonts w:eastAsiaTheme="minorEastAsia"/>
          <w:szCs w:val="24"/>
        </w:rPr>
        <w:fldChar w:fldCharType="begin"/>
      </w:r>
      <w:r w:rsidR="00194EC5" w:rsidRPr="00B85F37">
        <w:rPr>
          <w:rFonts w:eastAsiaTheme="minorEastAsia"/>
          <w:szCs w:val="24"/>
        </w:rPr>
        <w:instrText xml:space="preserve"> REF _Ref8810690 \h </w:instrText>
      </w:r>
      <w:r w:rsidR="007303CF" w:rsidRPr="00B85F37">
        <w:rPr>
          <w:rFonts w:eastAsiaTheme="minorEastAsia"/>
          <w:szCs w:val="24"/>
        </w:rPr>
        <w:instrText xml:space="preserve"> \* MERGEFORMAT </w:instrText>
      </w:r>
      <w:r w:rsidR="00194EC5" w:rsidRPr="00B85F37">
        <w:rPr>
          <w:rFonts w:eastAsiaTheme="minorEastAsia"/>
          <w:szCs w:val="24"/>
        </w:rPr>
      </w:r>
      <w:r w:rsidR="00194EC5" w:rsidRPr="00B85F37">
        <w:rPr>
          <w:rFonts w:eastAsiaTheme="minorEastAsia"/>
          <w:szCs w:val="24"/>
        </w:rPr>
        <w:fldChar w:fldCharType="separate"/>
      </w:r>
      <w:r w:rsidR="00591669" w:rsidRPr="00B85F37">
        <w:rPr>
          <w:szCs w:val="24"/>
        </w:rPr>
        <w:t xml:space="preserve">( </w:t>
      </w:r>
      <w:r w:rsidR="00591669" w:rsidRPr="00B85F37">
        <w:rPr>
          <w:rFonts w:eastAsiaTheme="minorEastAsia"/>
          <w:noProof/>
          <w:szCs w:val="24"/>
          <w:lang w:eastAsia="en-GB"/>
        </w:rPr>
        <w:t>2</w:t>
      </w:r>
      <w:r w:rsidR="00591669" w:rsidRPr="00B85F37">
        <w:rPr>
          <w:szCs w:val="24"/>
        </w:rPr>
        <w:t xml:space="preserve"> )</w:t>
      </w:r>
      <w:r w:rsidR="00194EC5" w:rsidRPr="00B85F37">
        <w:rPr>
          <w:rFonts w:eastAsiaTheme="minorEastAsia"/>
          <w:szCs w:val="24"/>
        </w:rPr>
        <w:fldChar w:fldCharType="end"/>
      </w:r>
      <w:r w:rsidR="00194EC5" w:rsidRPr="00B85F37">
        <w:rPr>
          <w:rFonts w:eastAsiaTheme="minorEastAsia"/>
          <w:szCs w:val="24"/>
        </w:rPr>
        <w:t xml:space="preserve"> above</w:t>
      </w:r>
      <w:r w:rsidR="004E5520" w:rsidRPr="00B85F37">
        <w:rPr>
          <w:rFonts w:eastAsiaTheme="minorEastAsia"/>
          <w:szCs w:val="24"/>
        </w:rPr>
        <w:t xml:space="preserve"> as sole functions of the money wage and the real wage</w:t>
      </w:r>
      <w:r w:rsidR="00194EC5" w:rsidRPr="00B85F37">
        <w:rPr>
          <w:rFonts w:eastAsiaTheme="minorEastAsia"/>
          <w:szCs w:val="24"/>
        </w:rPr>
        <w:t>.</w:t>
      </w:r>
      <w:r w:rsidR="00D756CC" w:rsidRPr="00B85F37">
        <w:rPr>
          <w:rStyle w:val="FootnoteReference"/>
          <w:rFonts w:eastAsiaTheme="minorEastAsia"/>
          <w:szCs w:val="24"/>
        </w:rPr>
        <w:footnoteReference w:id="5"/>
      </w:r>
    </w:p>
    <w:p w14:paraId="38036FBA" w14:textId="1CB6E576" w:rsidR="00AF10F5" w:rsidRPr="00B85F37" w:rsidRDefault="00AF10F5" w:rsidP="00B85F37">
      <w:pPr>
        <w:spacing w:line="240" w:lineRule="auto"/>
        <w:rPr>
          <w:rFonts w:eastAsiaTheme="minorEastAsia"/>
          <w:szCs w:val="24"/>
        </w:rPr>
      </w:pPr>
      <w:r w:rsidRPr="00B85F37">
        <w:rPr>
          <w:szCs w:val="24"/>
        </w:rPr>
        <w:t xml:space="preserve">Then, a low enough money wage in country </w:t>
      </w:r>
      <m:oMath>
        <m:r>
          <w:rPr>
            <w:rFonts w:ascii="Cambria Math" w:hAnsi="Cambria Math"/>
            <w:szCs w:val="24"/>
          </w:rPr>
          <m:t>A</m:t>
        </m:r>
      </m:oMath>
      <w:r w:rsidRPr="00B85F37">
        <w:rPr>
          <w:rFonts w:eastAsiaTheme="minorEastAsia"/>
          <w:szCs w:val="24"/>
        </w:rPr>
        <w:t xml:space="preserve"> would </w:t>
      </w:r>
      <w:r w:rsidR="008801BF" w:rsidRPr="00B85F37">
        <w:rPr>
          <w:rFonts w:eastAsiaTheme="minorEastAsia"/>
          <w:szCs w:val="24"/>
        </w:rPr>
        <w:t xml:space="preserve">make it unprofitable to produce any of the commodities in country </w:t>
      </w:r>
      <m:oMath>
        <m:r>
          <w:rPr>
            <w:rFonts w:ascii="Cambria Math" w:eastAsiaTheme="minorEastAsia" w:hAnsi="Cambria Math"/>
            <w:szCs w:val="24"/>
          </w:rPr>
          <m:t>B</m:t>
        </m:r>
      </m:oMath>
      <w:r w:rsidR="008801BF" w:rsidRPr="00B85F37">
        <w:rPr>
          <w:rFonts w:eastAsiaTheme="minorEastAsia"/>
          <w:szCs w:val="24"/>
        </w:rPr>
        <w:t xml:space="preserve">. </w:t>
      </w:r>
      <w:r w:rsidR="00E840FF" w:rsidRPr="00B85F37">
        <w:rPr>
          <w:rFonts w:eastAsiaTheme="minorEastAsia"/>
          <w:szCs w:val="24"/>
        </w:rPr>
        <w:t>Exactly h</w:t>
      </w:r>
      <w:r w:rsidR="0087454F" w:rsidRPr="00B85F37">
        <w:rPr>
          <w:rFonts w:eastAsiaTheme="minorEastAsia"/>
          <w:szCs w:val="24"/>
        </w:rPr>
        <w:t xml:space="preserve">ow low the money </w:t>
      </w:r>
      <w:r w:rsidR="00E840FF" w:rsidRPr="00B85F37">
        <w:rPr>
          <w:rFonts w:eastAsiaTheme="minorEastAsia"/>
          <w:szCs w:val="24"/>
        </w:rPr>
        <w:t xml:space="preserve">wages in </w:t>
      </w:r>
      <m:oMath>
        <m:r>
          <w:rPr>
            <w:rFonts w:ascii="Cambria Math" w:eastAsiaTheme="minorEastAsia" w:hAnsi="Cambria Math"/>
            <w:szCs w:val="24"/>
          </w:rPr>
          <m:t>A</m:t>
        </m:r>
      </m:oMath>
      <w:r w:rsidR="00E840FF" w:rsidRPr="00B85F37">
        <w:rPr>
          <w:rFonts w:eastAsiaTheme="minorEastAsia"/>
          <w:szCs w:val="24"/>
        </w:rPr>
        <w:t xml:space="preserve"> would have to be with respect to the money wages in </w:t>
      </w:r>
      <m:oMath>
        <m:r>
          <w:rPr>
            <w:rFonts w:ascii="Cambria Math" w:eastAsiaTheme="minorEastAsia" w:hAnsi="Cambria Math"/>
            <w:szCs w:val="24"/>
          </w:rPr>
          <m:t>B</m:t>
        </m:r>
      </m:oMath>
      <w:r w:rsidR="00217781" w:rsidRPr="00B85F37">
        <w:rPr>
          <w:rFonts w:eastAsiaTheme="minorEastAsia"/>
          <w:szCs w:val="24"/>
        </w:rPr>
        <w:t xml:space="preserve"> </w:t>
      </w:r>
      <w:r w:rsidR="0022747E" w:rsidRPr="00B85F37">
        <w:rPr>
          <w:rFonts w:eastAsiaTheme="minorEastAsia"/>
          <w:szCs w:val="24"/>
        </w:rPr>
        <w:t>for</w:t>
      </w:r>
      <w:r w:rsidR="00217781" w:rsidRPr="00B85F37">
        <w:rPr>
          <w:rFonts w:eastAsiaTheme="minorEastAsia"/>
          <w:szCs w:val="24"/>
        </w:rPr>
        <w:t xml:space="preserve"> country </w:t>
      </w:r>
      <m:oMath>
        <m:r>
          <w:rPr>
            <w:rFonts w:ascii="Cambria Math" w:eastAsiaTheme="minorEastAsia" w:hAnsi="Cambria Math"/>
            <w:szCs w:val="24"/>
          </w:rPr>
          <m:t>A</m:t>
        </m:r>
      </m:oMath>
      <w:r w:rsidR="00217781" w:rsidRPr="00B85F37">
        <w:rPr>
          <w:rFonts w:eastAsiaTheme="minorEastAsia"/>
          <w:szCs w:val="24"/>
        </w:rPr>
        <w:t xml:space="preserve"> to outsell country </w:t>
      </w:r>
      <m:oMath>
        <m:r>
          <w:rPr>
            <w:rFonts w:ascii="Cambria Math" w:eastAsiaTheme="minorEastAsia" w:hAnsi="Cambria Math"/>
            <w:szCs w:val="24"/>
          </w:rPr>
          <m:t>B</m:t>
        </m:r>
      </m:oMath>
      <w:r w:rsidR="00217781" w:rsidRPr="00B85F37">
        <w:rPr>
          <w:rFonts w:eastAsiaTheme="minorEastAsia"/>
          <w:szCs w:val="24"/>
        </w:rPr>
        <w:t xml:space="preserve"> in everything will depend on the technical coefficients, </w:t>
      </w:r>
      <w:r w:rsidR="0040259E" w:rsidRPr="00B85F37">
        <w:rPr>
          <w:rFonts w:eastAsiaTheme="minorEastAsia"/>
          <w:szCs w:val="24"/>
        </w:rPr>
        <w:t xml:space="preserve">and the </w:t>
      </w:r>
      <w:r w:rsidR="00A010B4" w:rsidRPr="00B85F37">
        <w:rPr>
          <w:rFonts w:eastAsiaTheme="minorEastAsia"/>
          <w:szCs w:val="24"/>
        </w:rPr>
        <w:t xml:space="preserve">given </w:t>
      </w:r>
      <w:r w:rsidR="0040259E" w:rsidRPr="00B85F37">
        <w:rPr>
          <w:rFonts w:eastAsiaTheme="minorEastAsia"/>
          <w:szCs w:val="24"/>
        </w:rPr>
        <w:t>real wages.</w:t>
      </w:r>
      <w:r w:rsidR="001151FC" w:rsidRPr="00B85F37">
        <w:rPr>
          <w:rFonts w:eastAsiaTheme="minorEastAsia"/>
          <w:szCs w:val="24"/>
        </w:rPr>
        <w:t xml:space="preserve"> </w:t>
      </w:r>
      <w:r w:rsidR="003D4923" w:rsidRPr="00B85F37">
        <w:rPr>
          <w:rFonts w:eastAsiaTheme="minorEastAsia"/>
          <w:szCs w:val="24"/>
        </w:rPr>
        <w:t>This allows for a formal definition of absolute cost</w:t>
      </w:r>
      <w:r w:rsidR="001151FC" w:rsidRPr="00B85F37">
        <w:rPr>
          <w:rFonts w:eastAsiaTheme="minorEastAsia"/>
          <w:szCs w:val="24"/>
        </w:rPr>
        <w:t xml:space="preserve"> </w:t>
      </w:r>
      <w:r w:rsidR="00DA37C5" w:rsidRPr="00B85F37">
        <w:rPr>
          <w:rFonts w:eastAsiaTheme="minorEastAsia"/>
          <w:szCs w:val="24"/>
        </w:rPr>
        <w:t xml:space="preserve">advantage. Country </w:t>
      </w:r>
      <m:oMath>
        <m:r>
          <w:rPr>
            <w:rFonts w:ascii="Cambria Math" w:eastAsiaTheme="minorEastAsia" w:hAnsi="Cambria Math"/>
            <w:szCs w:val="24"/>
          </w:rPr>
          <m:t>A</m:t>
        </m:r>
      </m:oMath>
      <w:r w:rsidR="00DA37C5" w:rsidRPr="00B85F37">
        <w:rPr>
          <w:rFonts w:eastAsiaTheme="minorEastAsia"/>
          <w:szCs w:val="24"/>
        </w:rPr>
        <w:t xml:space="preserve"> has an absolute cost advantage in producing </w:t>
      </w:r>
      <w:r w:rsidR="00895BB3" w:rsidRPr="00B85F37">
        <w:rPr>
          <w:rFonts w:eastAsiaTheme="minorEastAsia"/>
          <w:szCs w:val="24"/>
        </w:rPr>
        <w:t xml:space="preserve">the good </w:t>
      </w:r>
      <m:oMath>
        <m:r>
          <w:rPr>
            <w:rFonts w:ascii="Cambria Math" w:eastAsiaTheme="minorEastAsia" w:hAnsi="Cambria Math"/>
            <w:szCs w:val="24"/>
          </w:rPr>
          <m:t>j</m:t>
        </m:r>
      </m:oMath>
      <w:r w:rsidR="00DA37C5" w:rsidRPr="00B85F37">
        <w:rPr>
          <w:rFonts w:eastAsiaTheme="minorEastAsia"/>
          <w:szCs w:val="24"/>
        </w:rPr>
        <w:t xml:space="preserve"> if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j</m:t>
            </m:r>
          </m:sub>
          <m:sup>
            <m:r>
              <w:rPr>
                <w:rFonts w:ascii="Cambria Math" w:hAnsi="Cambria Math"/>
                <w:szCs w:val="24"/>
              </w:rPr>
              <m:t>A</m:t>
            </m:r>
          </m:sup>
        </m:sSubSup>
        <m:r>
          <w:rPr>
            <w:rFonts w:ascii="Cambria Math" w:hAnsi="Cambria Math"/>
            <w:szCs w:val="24"/>
          </w:rPr>
          <m:t>&lt;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j</m:t>
            </m:r>
          </m:sub>
          <m:sup>
            <m:r>
              <w:rPr>
                <w:rFonts w:ascii="Cambria Math" w:hAnsi="Cambria Math"/>
                <w:szCs w:val="24"/>
              </w:rPr>
              <m:t>B</m:t>
            </m:r>
          </m:sup>
        </m:sSubSup>
      </m:oMath>
      <w:r w:rsidR="0007091A" w:rsidRPr="00B85F37">
        <w:rPr>
          <w:rFonts w:eastAsiaTheme="minorEastAsia"/>
          <w:szCs w:val="24"/>
        </w:rPr>
        <w:t xml:space="preserve">, </w:t>
      </w:r>
      <m:oMath>
        <m:r>
          <w:rPr>
            <w:rFonts w:ascii="Cambria Math" w:eastAsiaTheme="minorEastAsia" w:hAnsi="Cambria Math"/>
            <w:szCs w:val="24"/>
          </w:rPr>
          <m:t>j={I,C}</m:t>
        </m:r>
      </m:oMath>
      <w:r w:rsidR="00516FBF" w:rsidRPr="00B85F37">
        <w:rPr>
          <w:rFonts w:eastAsiaTheme="minorEastAsia"/>
          <w:szCs w:val="24"/>
        </w:rPr>
        <w:t>.</w:t>
      </w:r>
    </w:p>
    <w:p w14:paraId="457A31CC" w14:textId="334ECC4C" w:rsidR="00C54EE7" w:rsidRPr="00B85F37" w:rsidRDefault="00C54EE7" w:rsidP="00B85F37">
      <w:pPr>
        <w:spacing w:line="240" w:lineRule="auto"/>
        <w:rPr>
          <w:rFonts w:eastAsiaTheme="minorEastAsia"/>
          <w:szCs w:val="24"/>
        </w:rPr>
      </w:pPr>
      <w:r w:rsidRPr="00B85F37">
        <w:rPr>
          <w:szCs w:val="24"/>
        </w:rPr>
        <w:t xml:space="preserve">If, for example, country </w:t>
      </w:r>
      <m:oMath>
        <m:r>
          <w:rPr>
            <w:rFonts w:ascii="Cambria Math" w:hAnsi="Cambria Math"/>
            <w:szCs w:val="24"/>
          </w:rPr>
          <m:t>A</m:t>
        </m:r>
      </m:oMath>
      <w:r w:rsidRPr="00B85F37">
        <w:rPr>
          <w:rFonts w:eastAsiaTheme="minorEastAsia"/>
          <w:szCs w:val="24"/>
        </w:rPr>
        <w:t xml:space="preserve"> can </w:t>
      </w:r>
      <w:r w:rsidR="001D476B" w:rsidRPr="00B85F37">
        <w:rPr>
          <w:rFonts w:eastAsiaTheme="minorEastAsia"/>
          <w:szCs w:val="24"/>
        </w:rPr>
        <w:t xml:space="preserve">profitably </w:t>
      </w:r>
      <w:r w:rsidRPr="00B85F37">
        <w:rPr>
          <w:rFonts w:eastAsiaTheme="minorEastAsia"/>
          <w:szCs w:val="24"/>
        </w:rPr>
        <w:t xml:space="preserve">produce </w:t>
      </w:r>
      <w:r w:rsidR="00A02146" w:rsidRPr="00B85F37">
        <w:rPr>
          <w:rFonts w:eastAsiaTheme="minorEastAsia"/>
          <w:szCs w:val="24"/>
        </w:rPr>
        <w:t xml:space="preserve">corn and iron at respectively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r>
          <w:rPr>
            <w:rFonts w:ascii="Cambria Math" w:hAnsi="Cambria Math"/>
            <w:szCs w:val="24"/>
          </w:rPr>
          <m:t>=1$</m:t>
        </m:r>
      </m:oMath>
      <w:r w:rsidR="00A02146" w:rsidRPr="00B85F37">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A</m:t>
            </m:r>
          </m:sup>
        </m:sSubSup>
        <m:r>
          <w:rPr>
            <w:rFonts w:ascii="Cambria Math" w:eastAsiaTheme="minorEastAsia" w:hAnsi="Cambria Math"/>
            <w:szCs w:val="24"/>
          </w:rPr>
          <m:t>=2$</m:t>
        </m:r>
      </m:oMath>
      <w:r w:rsidR="002B4289" w:rsidRPr="00B85F37">
        <w:rPr>
          <w:rFonts w:eastAsiaTheme="minorEastAsia"/>
          <w:szCs w:val="24"/>
        </w:rPr>
        <w:t xml:space="preserve"> while country </w:t>
      </w:r>
      <m:oMath>
        <m:r>
          <w:rPr>
            <w:rFonts w:ascii="Cambria Math" w:eastAsiaTheme="minorEastAsia" w:hAnsi="Cambria Math"/>
            <w:szCs w:val="24"/>
          </w:rPr>
          <m:t>B</m:t>
        </m:r>
      </m:oMath>
      <w:r w:rsidR="002B4289" w:rsidRPr="00B85F37">
        <w:rPr>
          <w:rFonts w:eastAsiaTheme="minorEastAsia"/>
          <w:szCs w:val="24"/>
        </w:rPr>
        <w:t xml:space="preserve"> would need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r>
          <w:rPr>
            <w:rFonts w:ascii="Cambria Math" w:hAnsi="Cambria Math"/>
            <w:szCs w:val="24"/>
          </w:rPr>
          <m:t>=2$</m:t>
        </m:r>
      </m:oMath>
      <w:r w:rsidR="002B4289" w:rsidRPr="00B85F37">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m:t>
            </m:r>
          </m:sup>
        </m:sSubSup>
        <m:r>
          <w:rPr>
            <w:rFonts w:ascii="Cambria Math" w:eastAsiaTheme="minorEastAsia" w:hAnsi="Cambria Math"/>
            <w:szCs w:val="24"/>
          </w:rPr>
          <m:t>=3$</m:t>
        </m:r>
      </m:oMath>
      <w:r w:rsidR="00DF3E11" w:rsidRPr="00B85F37">
        <w:rPr>
          <w:rFonts w:eastAsiaTheme="minorEastAsia"/>
          <w:szCs w:val="24"/>
        </w:rPr>
        <w:t xml:space="preserve"> in order to produce those goods, country </w:t>
      </w:r>
      <m:oMath>
        <m:r>
          <w:rPr>
            <w:rFonts w:ascii="Cambria Math" w:eastAsiaTheme="minorEastAsia" w:hAnsi="Cambria Math"/>
            <w:szCs w:val="24"/>
          </w:rPr>
          <m:t>A</m:t>
        </m:r>
      </m:oMath>
      <w:r w:rsidR="00DF3E11" w:rsidRPr="00B85F37">
        <w:rPr>
          <w:rFonts w:eastAsiaTheme="minorEastAsia"/>
          <w:szCs w:val="24"/>
        </w:rPr>
        <w:t xml:space="preserve"> would be in a position to export everything to country </w:t>
      </w:r>
      <m:oMath>
        <m:r>
          <w:rPr>
            <w:rFonts w:ascii="Cambria Math" w:eastAsiaTheme="minorEastAsia" w:hAnsi="Cambria Math"/>
            <w:szCs w:val="24"/>
          </w:rPr>
          <m:t>B</m:t>
        </m:r>
      </m:oMath>
      <w:r w:rsidR="00DF3E11" w:rsidRPr="00B85F37">
        <w:rPr>
          <w:rFonts w:eastAsiaTheme="minorEastAsia"/>
          <w:szCs w:val="24"/>
        </w:rPr>
        <w:t xml:space="preserve">. </w:t>
      </w:r>
      <w:r w:rsidR="00274DE5" w:rsidRPr="00B85F37">
        <w:rPr>
          <w:rFonts w:eastAsiaTheme="minorEastAsia"/>
          <w:szCs w:val="24"/>
        </w:rPr>
        <w:t>Even though</w:t>
      </w:r>
      <w:r w:rsidR="001F3189" w:rsidRPr="00B85F37">
        <w:rPr>
          <w:rFonts w:eastAsiaTheme="minorEastAsia"/>
          <w:szCs w:val="24"/>
        </w:rPr>
        <w:t xml:space="preserve">, </w:t>
      </w:r>
      <w:r w:rsidR="00D824B4" w:rsidRPr="00B85F37">
        <w:rPr>
          <w:rFonts w:eastAsiaTheme="minorEastAsia"/>
          <w:szCs w:val="24"/>
        </w:rPr>
        <w:t>country</w:t>
      </w:r>
      <w:r w:rsidR="001F3189" w:rsidRPr="00B85F37">
        <w:rPr>
          <w:rFonts w:eastAsiaTheme="minorEastAsia"/>
          <w:szCs w:val="24"/>
        </w:rPr>
        <w:t xml:space="preserve"> </w:t>
      </w:r>
      <m:oMath>
        <m:r>
          <w:rPr>
            <w:rFonts w:ascii="Cambria Math" w:eastAsiaTheme="minorEastAsia" w:hAnsi="Cambria Math"/>
            <w:szCs w:val="24"/>
          </w:rPr>
          <m:t>B</m:t>
        </m:r>
      </m:oMath>
      <w:r w:rsidR="001F3189" w:rsidRPr="00B85F37">
        <w:rPr>
          <w:rFonts w:eastAsiaTheme="minorEastAsia"/>
          <w:szCs w:val="24"/>
        </w:rPr>
        <w:t xml:space="preserve"> has a comparative cost advantage in producing iron</w:t>
      </w:r>
      <w:r w:rsidR="001F76BF" w:rsidRPr="00B85F37">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m:t>
            </m:r>
          </m:sup>
        </m:sSubSup>
        <m:r>
          <w:rPr>
            <w:rFonts w:ascii="Cambria Math" w:eastAsiaTheme="minorEastAsia"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r>
          <w:rPr>
            <w:rFonts w:ascii="Cambria Math" w:eastAsiaTheme="minorEastAsia" w:hAnsi="Cambria Math"/>
            <w:szCs w:val="24"/>
          </w:rPr>
          <m:t>=</m:t>
        </m:r>
        <m:f>
          <m:fPr>
            <m:type m:val="lin"/>
            <m:ctrlPr>
              <w:rPr>
                <w:rFonts w:ascii="Cambria Math" w:eastAsiaTheme="minorEastAsia" w:hAnsi="Cambria Math"/>
                <w:i/>
                <w:szCs w:val="24"/>
              </w:rPr>
            </m:ctrlPr>
          </m:fPr>
          <m:num>
            <m:r>
              <w:rPr>
                <w:rFonts w:ascii="Cambria Math" w:eastAsiaTheme="minorEastAsia" w:hAnsi="Cambria Math"/>
                <w:szCs w:val="24"/>
              </w:rPr>
              <m:t>3$</m:t>
            </m:r>
          </m:num>
          <m:den>
            <m:r>
              <w:rPr>
                <w:rFonts w:ascii="Cambria Math" w:eastAsiaTheme="minorEastAsia" w:hAnsi="Cambria Math"/>
                <w:szCs w:val="24"/>
              </w:rPr>
              <m:t>2$</m:t>
            </m:r>
          </m:den>
        </m:f>
        <m:r>
          <w:rPr>
            <w:rFonts w:ascii="Cambria Math" w:eastAsiaTheme="minorEastAsia" w:hAnsi="Cambria Math"/>
            <w:szCs w:val="24"/>
          </w:rPr>
          <m:t>&lt;2$/1$=</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A</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oMath>
      <w:r w:rsidR="001F76BF" w:rsidRPr="00B85F37">
        <w:rPr>
          <w:rFonts w:eastAsiaTheme="minorEastAsia"/>
          <w:szCs w:val="24"/>
        </w:rPr>
        <w:t>)</w:t>
      </w:r>
      <w:r w:rsidR="00080B3D" w:rsidRPr="00B85F37">
        <w:rPr>
          <w:rFonts w:eastAsiaTheme="minorEastAsia"/>
          <w:szCs w:val="24"/>
        </w:rPr>
        <w:t>.</w:t>
      </w:r>
    </w:p>
    <w:p w14:paraId="3DFCF153" w14:textId="139FC82A" w:rsidR="001F76BF" w:rsidRPr="00B85F37" w:rsidRDefault="00080B3D" w:rsidP="00B85F37">
      <w:pPr>
        <w:spacing w:line="240" w:lineRule="auto"/>
        <w:rPr>
          <w:rFonts w:eastAsiaTheme="minorEastAsia"/>
          <w:szCs w:val="24"/>
        </w:rPr>
      </w:pPr>
      <w:r w:rsidRPr="00B85F37">
        <w:rPr>
          <w:szCs w:val="24"/>
        </w:rPr>
        <w:t xml:space="preserve">A recourse to a “law of one price” would also not solve the problem. </w:t>
      </w:r>
      <w:proofErr w:type="gramStart"/>
      <w:r w:rsidRPr="00B85F37">
        <w:rPr>
          <w:szCs w:val="24"/>
        </w:rPr>
        <w:t>This only states</w:t>
      </w:r>
      <w:proofErr w:type="gramEnd"/>
      <w:r w:rsidRPr="00B85F37">
        <w:rPr>
          <w:szCs w:val="24"/>
        </w:rPr>
        <w:t xml:space="preserve"> that </w:t>
      </w:r>
      <w:r w:rsidR="00C40965" w:rsidRPr="00B85F37">
        <w:rPr>
          <w:szCs w:val="24"/>
        </w:rPr>
        <w:t>the prices at which the commodities are sold is the same in both countries</w:t>
      </w:r>
      <w:r w:rsidR="00857144" w:rsidRPr="00B85F37">
        <w:rPr>
          <w:szCs w:val="24"/>
        </w:rPr>
        <w:t xml:space="preserve"> (</w:t>
      </w:r>
      <w:r w:rsidR="00C40965" w:rsidRPr="00B85F37">
        <w:rPr>
          <w:szCs w:val="24"/>
        </w:rPr>
        <w:t xml:space="preserve">leaving aside </w:t>
      </w:r>
      <w:r w:rsidR="00460823" w:rsidRPr="00B85F37">
        <w:rPr>
          <w:szCs w:val="24"/>
        </w:rPr>
        <w:t>transport costs</w:t>
      </w:r>
      <w:r w:rsidR="00857144" w:rsidRPr="00B85F37">
        <w:rPr>
          <w:szCs w:val="24"/>
        </w:rPr>
        <w:t>)</w:t>
      </w:r>
      <w:r w:rsidR="00460823" w:rsidRPr="00B85F37">
        <w:rPr>
          <w:szCs w:val="24"/>
        </w:rPr>
        <w:t xml:space="preserve">. So, this would simply imply that the commodities are sold at country </w:t>
      </w:r>
      <m:oMath>
        <m:r>
          <w:rPr>
            <w:rFonts w:ascii="Cambria Math" w:hAnsi="Cambria Math"/>
            <w:szCs w:val="24"/>
          </w:rPr>
          <m:t>A</m:t>
        </m:r>
      </m:oMath>
      <w:r w:rsidR="00460823" w:rsidRPr="00B85F37">
        <w:rPr>
          <w:rFonts w:eastAsiaTheme="minorEastAsia"/>
          <w:szCs w:val="24"/>
        </w:rPr>
        <w:t xml:space="preserve">’s prices in country </w:t>
      </w:r>
      <m:oMath>
        <m:r>
          <w:rPr>
            <w:rFonts w:ascii="Cambria Math" w:eastAsiaTheme="minorEastAsia" w:hAnsi="Cambria Math"/>
            <w:szCs w:val="24"/>
          </w:rPr>
          <m:t>B</m:t>
        </m:r>
      </m:oMath>
      <w:r w:rsidR="00460823" w:rsidRPr="00B85F37">
        <w:rPr>
          <w:rFonts w:eastAsiaTheme="minorEastAsia"/>
          <w:szCs w:val="24"/>
        </w:rPr>
        <w:t>.</w:t>
      </w:r>
    </w:p>
    <w:p w14:paraId="7F3F6E4F" w14:textId="0B1215E3" w:rsidR="0094609A" w:rsidRPr="00B85F37" w:rsidRDefault="0094609A" w:rsidP="00B85F37">
      <w:pPr>
        <w:spacing w:line="240" w:lineRule="auto"/>
        <w:rPr>
          <w:rFonts w:eastAsiaTheme="minorEastAsia"/>
          <w:szCs w:val="24"/>
        </w:rPr>
      </w:pPr>
      <w:r w:rsidRPr="00B85F37">
        <w:rPr>
          <w:szCs w:val="24"/>
        </w:rPr>
        <w:t xml:space="preserve">Another implication of the above exposition is that </w:t>
      </w:r>
      <w:r w:rsidR="0083244D" w:rsidRPr="00B85F37">
        <w:rPr>
          <w:szCs w:val="24"/>
        </w:rPr>
        <w:t xml:space="preserve">a large enough inflation in country </w:t>
      </w:r>
      <m:oMath>
        <m:r>
          <w:rPr>
            <w:rFonts w:ascii="Cambria Math" w:hAnsi="Cambria Math"/>
            <w:szCs w:val="24"/>
          </w:rPr>
          <m:t>A</m:t>
        </m:r>
      </m:oMath>
      <w:r w:rsidR="0083244D" w:rsidRPr="00B85F37">
        <w:rPr>
          <w:rFonts w:eastAsiaTheme="minorEastAsia"/>
          <w:szCs w:val="24"/>
        </w:rPr>
        <w:t xml:space="preserve"> could </w:t>
      </w:r>
      <w:r w:rsidR="00E27B49" w:rsidRPr="00B85F37">
        <w:rPr>
          <w:rFonts w:eastAsiaTheme="minorEastAsia"/>
          <w:szCs w:val="24"/>
        </w:rPr>
        <w:t xml:space="preserve">possibly </w:t>
      </w:r>
      <w:r w:rsidR="0083244D" w:rsidRPr="00B85F37">
        <w:rPr>
          <w:rFonts w:eastAsiaTheme="minorEastAsia"/>
          <w:szCs w:val="24"/>
        </w:rPr>
        <w:t>revert the scenario, making it incapable of selling either goods in the international market.</w:t>
      </w:r>
      <w:r w:rsidR="00676FCD" w:rsidRPr="00B85F37">
        <w:rPr>
          <w:rFonts w:eastAsiaTheme="minorEastAsia"/>
          <w:szCs w:val="24"/>
        </w:rPr>
        <w:t xml:space="preserve"> Alternatively, there could be a large enough deflation in country </w:t>
      </w:r>
      <m:oMath>
        <m:r>
          <w:rPr>
            <w:rFonts w:ascii="Cambria Math" w:eastAsiaTheme="minorEastAsia" w:hAnsi="Cambria Math"/>
            <w:szCs w:val="24"/>
          </w:rPr>
          <m:t>B</m:t>
        </m:r>
      </m:oMath>
      <w:r w:rsidR="00676FCD" w:rsidRPr="00B85F37">
        <w:rPr>
          <w:rFonts w:eastAsiaTheme="minorEastAsia"/>
          <w:szCs w:val="24"/>
        </w:rPr>
        <w:t>.</w:t>
      </w:r>
      <w:r w:rsidR="00FE6318" w:rsidRPr="00B85F37">
        <w:rPr>
          <w:rFonts w:eastAsiaTheme="minorEastAsia"/>
          <w:szCs w:val="24"/>
        </w:rPr>
        <w:t xml:space="preserve"> For example, a o</w:t>
      </w:r>
      <w:r w:rsidR="0005697A" w:rsidRPr="00B85F37">
        <w:rPr>
          <w:rFonts w:eastAsiaTheme="minorEastAsia"/>
          <w:szCs w:val="24"/>
        </w:rPr>
        <w:t>ne period</w:t>
      </w:r>
      <w:r w:rsidR="00392ACE" w:rsidRPr="00B85F37">
        <w:rPr>
          <w:rFonts w:eastAsiaTheme="minorEastAsia"/>
          <w:szCs w:val="24"/>
        </w:rPr>
        <w:t xml:space="preserve"> proportional</w:t>
      </w:r>
      <w:r w:rsidR="00392ACE" w:rsidRPr="00B85F37">
        <w:rPr>
          <w:rStyle w:val="FootnoteReference"/>
          <w:rFonts w:eastAsiaTheme="minorEastAsia"/>
          <w:szCs w:val="24"/>
        </w:rPr>
        <w:footnoteReference w:id="6"/>
      </w:r>
      <w:r w:rsidR="0005697A" w:rsidRPr="00B85F37">
        <w:rPr>
          <w:rFonts w:eastAsiaTheme="minorEastAsia"/>
          <w:szCs w:val="24"/>
        </w:rPr>
        <w:t xml:space="preserve"> inflation of 60% in country </w:t>
      </w:r>
      <m:oMath>
        <m:r>
          <w:rPr>
            <w:rFonts w:ascii="Cambria Math" w:eastAsiaTheme="minorEastAsia" w:hAnsi="Cambria Math"/>
            <w:szCs w:val="24"/>
          </w:rPr>
          <m:t>A</m:t>
        </m:r>
      </m:oMath>
      <w:r w:rsidR="00305F08" w:rsidRPr="00B85F37">
        <w:rPr>
          <w:rFonts w:eastAsiaTheme="minorEastAsia"/>
          <w:szCs w:val="24"/>
        </w:rPr>
        <w:t xml:space="preserve"> would make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r>
          <w:rPr>
            <w:rFonts w:ascii="Cambria Math" w:hAnsi="Cambria Math"/>
            <w:szCs w:val="24"/>
          </w:rPr>
          <m:t>=1.6$</m:t>
        </m:r>
      </m:oMath>
      <w:r w:rsidR="00305F08" w:rsidRPr="00B85F37">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A</m:t>
            </m:r>
          </m:sup>
        </m:sSubSup>
        <m:r>
          <w:rPr>
            <w:rFonts w:ascii="Cambria Math" w:eastAsiaTheme="minorEastAsia" w:hAnsi="Cambria Math"/>
            <w:szCs w:val="24"/>
          </w:rPr>
          <m:t>=3.2$</m:t>
        </m:r>
      </m:oMath>
      <w:r w:rsidR="00F229C2" w:rsidRPr="00B85F37">
        <w:rPr>
          <w:rFonts w:eastAsiaTheme="minorEastAsia"/>
          <w:szCs w:val="24"/>
        </w:rPr>
        <w:t xml:space="preserve">. If monetary costs in country </w:t>
      </w:r>
      <m:oMath>
        <m:r>
          <w:rPr>
            <w:rFonts w:ascii="Cambria Math" w:eastAsiaTheme="minorEastAsia" w:hAnsi="Cambria Math"/>
            <w:szCs w:val="24"/>
          </w:rPr>
          <m:t>B</m:t>
        </m:r>
      </m:oMath>
      <w:r w:rsidR="00F229C2" w:rsidRPr="00B85F37">
        <w:rPr>
          <w:rFonts w:eastAsiaTheme="minorEastAsia"/>
          <w:szCs w:val="24"/>
        </w:rPr>
        <w:t xml:space="preserve"> have remained intact, its producers of iron will now be able to </w:t>
      </w:r>
      <w:r w:rsidR="00E27B49" w:rsidRPr="00B85F37">
        <w:rPr>
          <w:rFonts w:eastAsiaTheme="minorEastAsia"/>
          <w:szCs w:val="24"/>
        </w:rPr>
        <w:t>out</w:t>
      </w:r>
      <w:r w:rsidR="00F229C2" w:rsidRPr="00B85F37">
        <w:rPr>
          <w:rFonts w:eastAsiaTheme="minorEastAsia"/>
          <w:szCs w:val="24"/>
        </w:rPr>
        <w:t xml:space="preserve">compete country </w:t>
      </w:r>
      <m:oMath>
        <m:r>
          <w:rPr>
            <w:rFonts w:ascii="Cambria Math" w:eastAsiaTheme="minorEastAsia" w:hAnsi="Cambria Math"/>
            <w:szCs w:val="24"/>
          </w:rPr>
          <m:t>A</m:t>
        </m:r>
      </m:oMath>
      <w:r w:rsidR="00F229C2" w:rsidRPr="00B85F37">
        <w:rPr>
          <w:rFonts w:eastAsiaTheme="minorEastAsia"/>
          <w:szCs w:val="24"/>
        </w:rPr>
        <w:t>’s producers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A</m:t>
            </m:r>
          </m:sup>
        </m:sSubSup>
        <m:r>
          <w:rPr>
            <w:rFonts w:ascii="Cambria Math" w:eastAsiaTheme="minorEastAsia" w:hAnsi="Cambria Math"/>
            <w:szCs w:val="24"/>
          </w:rPr>
          <m:t>=3.2$&gt;3$=</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m:t>
            </m:r>
          </m:sup>
        </m:sSubSup>
      </m:oMath>
      <w:r w:rsidR="00F229C2" w:rsidRPr="00B85F37">
        <w:rPr>
          <w:rFonts w:eastAsiaTheme="minorEastAsia"/>
          <w:szCs w:val="24"/>
        </w:rPr>
        <w:t>)</w:t>
      </w:r>
      <w:r w:rsidR="00584B62" w:rsidRPr="00B85F37">
        <w:rPr>
          <w:rFonts w:eastAsiaTheme="minorEastAsia"/>
          <w:szCs w:val="24"/>
        </w:rPr>
        <w:t>.</w:t>
      </w:r>
      <w:r w:rsidR="00CD1D8A" w:rsidRPr="00B85F37">
        <w:rPr>
          <w:rFonts w:eastAsiaTheme="minorEastAsia"/>
          <w:szCs w:val="24"/>
        </w:rPr>
        <w:t xml:space="preserve"> At this point, it could be said that the geographic location of production is </w:t>
      </w:r>
      <w:r w:rsidR="003B3BF6" w:rsidRPr="00B85F37">
        <w:rPr>
          <w:rFonts w:eastAsiaTheme="minorEastAsia"/>
          <w:szCs w:val="24"/>
        </w:rPr>
        <w:t xml:space="preserve">determined </w:t>
      </w:r>
      <w:r w:rsidR="00CD1D8A" w:rsidRPr="00B85F37">
        <w:rPr>
          <w:rFonts w:eastAsiaTheme="minorEastAsia"/>
          <w:szCs w:val="24"/>
        </w:rPr>
        <w:t xml:space="preserve">according to </w:t>
      </w:r>
      <w:r w:rsidR="00823C93" w:rsidRPr="00B85F37">
        <w:rPr>
          <w:rFonts w:eastAsiaTheme="minorEastAsia"/>
          <w:szCs w:val="24"/>
        </w:rPr>
        <w:t xml:space="preserve">the comparative cost doctrine: country </w:t>
      </w:r>
      <m:oMath>
        <m:r>
          <w:rPr>
            <w:rFonts w:ascii="Cambria Math" w:eastAsiaTheme="minorEastAsia" w:hAnsi="Cambria Math"/>
            <w:szCs w:val="24"/>
          </w:rPr>
          <m:t>A</m:t>
        </m:r>
      </m:oMath>
      <w:r w:rsidR="00823C93" w:rsidRPr="00B85F37">
        <w:rPr>
          <w:rFonts w:eastAsiaTheme="minorEastAsia"/>
          <w:szCs w:val="24"/>
        </w:rPr>
        <w:t xml:space="preserve"> exports corn while country </w:t>
      </w:r>
      <m:oMath>
        <m:r>
          <w:rPr>
            <w:rFonts w:ascii="Cambria Math" w:eastAsiaTheme="minorEastAsia" w:hAnsi="Cambria Math"/>
            <w:szCs w:val="24"/>
          </w:rPr>
          <m:t>B</m:t>
        </m:r>
      </m:oMath>
      <w:r w:rsidR="00823C93" w:rsidRPr="00B85F37">
        <w:rPr>
          <w:rFonts w:eastAsiaTheme="minorEastAsia"/>
          <w:szCs w:val="24"/>
        </w:rPr>
        <w:t xml:space="preserve"> exports iron.</w:t>
      </w:r>
    </w:p>
    <w:p w14:paraId="1B82DA6B" w14:textId="37A02C89" w:rsidR="00162CAC" w:rsidRPr="00B85F37" w:rsidRDefault="001151FC" w:rsidP="00B85F37">
      <w:pPr>
        <w:spacing w:line="240" w:lineRule="auto"/>
        <w:rPr>
          <w:szCs w:val="24"/>
        </w:rPr>
      </w:pPr>
      <w:r w:rsidRPr="00B85F37">
        <w:rPr>
          <w:szCs w:val="24"/>
        </w:rPr>
        <w:lastRenderedPageBreak/>
        <w:t>It would also be possible for changes in nominal exchange rate to modify the absolute cost advantages.</w:t>
      </w:r>
      <w:r w:rsidR="005E6CA6" w:rsidRPr="00B85F37">
        <w:rPr>
          <w:szCs w:val="24"/>
        </w:rPr>
        <w:t xml:space="preserve"> </w:t>
      </w:r>
      <w:r w:rsidR="00157F1A" w:rsidRPr="00B85F37">
        <w:rPr>
          <w:szCs w:val="24"/>
        </w:rPr>
        <w:t>Since we are measuring the monetary costs in each country at the same unit of measure, it means that there is a rate of exchange for one monetary unit into another.</w:t>
      </w:r>
      <w:r w:rsidR="00266FC0" w:rsidRPr="00B85F37">
        <w:rPr>
          <w:szCs w:val="24"/>
        </w:rPr>
        <w:t xml:space="preserve"> In reality the </w:t>
      </w:r>
      <w:r w:rsidR="009910C2" w:rsidRPr="00B85F37">
        <w:rPr>
          <w:szCs w:val="24"/>
        </w:rPr>
        <w:t xml:space="preserve">given monetary costs in </w:t>
      </w:r>
      <m:oMath>
        <m:r>
          <w:rPr>
            <w:rFonts w:ascii="Cambria Math" w:hAnsi="Cambria Math"/>
            <w:szCs w:val="24"/>
          </w:rPr>
          <m:t>B</m:t>
        </m:r>
      </m:oMath>
      <w:r w:rsidR="009910C2" w:rsidRPr="00B85F37">
        <w:rPr>
          <w:rFonts w:eastAsiaTheme="minorEastAsia"/>
          <w:szCs w:val="24"/>
        </w:rPr>
        <w:t xml:space="preserve">, for example, should be represented as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r>
          <w:rPr>
            <w:rFonts w:ascii="Cambria Math" w:hAnsi="Cambria Math"/>
            <w:szCs w:val="24"/>
          </w:rPr>
          <m:t>=x/e=2$</m:t>
        </m:r>
      </m:oMath>
      <w:r w:rsidR="009910C2" w:rsidRPr="00B85F37">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m:t>
            </m:r>
          </m:sup>
        </m:sSubSup>
        <m:r>
          <w:rPr>
            <w:rFonts w:ascii="Cambria Math" w:eastAsiaTheme="minorEastAsia" w:hAnsi="Cambria Math"/>
            <w:szCs w:val="24"/>
          </w:rPr>
          <m:t>=y/e=3$</m:t>
        </m:r>
      </m:oMath>
      <w:r w:rsidR="008517F9" w:rsidRPr="00B85F37">
        <w:rPr>
          <w:rFonts w:eastAsiaTheme="minorEastAsia"/>
          <w:szCs w:val="24"/>
        </w:rPr>
        <w:t xml:space="preserve">, where </w:t>
      </w:r>
      <m:oMath>
        <m:r>
          <w:rPr>
            <w:rFonts w:ascii="Cambria Math" w:eastAsiaTheme="minorEastAsia" w:hAnsi="Cambria Math"/>
            <w:szCs w:val="24"/>
          </w:rPr>
          <m:t>x</m:t>
        </m:r>
      </m:oMath>
      <w:r w:rsidR="008517F9" w:rsidRPr="00B85F37">
        <w:rPr>
          <w:rFonts w:eastAsiaTheme="minorEastAsia"/>
          <w:szCs w:val="24"/>
        </w:rPr>
        <w:t xml:space="preserve"> and </w:t>
      </w:r>
      <m:oMath>
        <m:r>
          <w:rPr>
            <w:rFonts w:ascii="Cambria Math" w:eastAsiaTheme="minorEastAsia" w:hAnsi="Cambria Math"/>
            <w:szCs w:val="24"/>
          </w:rPr>
          <m:t>y</m:t>
        </m:r>
      </m:oMath>
      <w:r w:rsidR="008517F9" w:rsidRPr="00B85F37">
        <w:rPr>
          <w:rFonts w:eastAsiaTheme="minorEastAsia"/>
          <w:szCs w:val="24"/>
        </w:rPr>
        <w:t xml:space="preserve"> are </w:t>
      </w:r>
      <w:r w:rsidR="00B24CE9" w:rsidRPr="00B85F37">
        <w:rPr>
          <w:rFonts w:eastAsiaTheme="minorEastAsia"/>
          <w:szCs w:val="24"/>
        </w:rPr>
        <w:t xml:space="preserve">given amounts of country </w:t>
      </w:r>
      <m:oMath>
        <m:r>
          <w:rPr>
            <w:rFonts w:ascii="Cambria Math" w:eastAsiaTheme="minorEastAsia" w:hAnsi="Cambria Math"/>
            <w:szCs w:val="24"/>
          </w:rPr>
          <m:t>B</m:t>
        </m:r>
      </m:oMath>
      <w:r w:rsidR="00B24CE9" w:rsidRPr="00B85F37">
        <w:rPr>
          <w:rFonts w:eastAsiaTheme="minorEastAsia"/>
          <w:szCs w:val="24"/>
        </w:rPr>
        <w:t xml:space="preserve">’s </w:t>
      </w:r>
      <w:r w:rsidR="002D3EAE" w:rsidRPr="00B85F37">
        <w:rPr>
          <w:rFonts w:eastAsiaTheme="minorEastAsia"/>
          <w:szCs w:val="24"/>
        </w:rPr>
        <w:t>currency</w:t>
      </w:r>
      <w:r w:rsidR="00B24CE9" w:rsidRPr="00B85F37">
        <w:rPr>
          <w:rFonts w:eastAsiaTheme="minorEastAsia"/>
          <w:szCs w:val="24"/>
        </w:rPr>
        <w:t xml:space="preserve"> and </w:t>
      </w:r>
      <m:oMath>
        <m:r>
          <w:rPr>
            <w:rFonts w:ascii="Cambria Math" w:eastAsiaTheme="minorEastAsia" w:hAnsi="Cambria Math"/>
            <w:szCs w:val="24"/>
          </w:rPr>
          <m:t>e≜B$/A$</m:t>
        </m:r>
      </m:oMath>
      <w:r w:rsidR="00B24CE9" w:rsidRPr="00B85F37">
        <w:rPr>
          <w:rFonts w:eastAsiaTheme="minorEastAsia"/>
          <w:szCs w:val="24"/>
        </w:rPr>
        <w:t xml:space="preserve"> is the nominal exchange rate.</w:t>
      </w:r>
      <w:r w:rsidR="007328B7" w:rsidRPr="00B85F37">
        <w:rPr>
          <w:rFonts w:eastAsiaTheme="minorEastAsia"/>
          <w:szCs w:val="24"/>
        </w:rPr>
        <w:t xml:space="preserve"> </w:t>
      </w:r>
      <w:r w:rsidR="00A13268" w:rsidRPr="00B85F37">
        <w:rPr>
          <w:rFonts w:eastAsiaTheme="minorEastAsia"/>
          <w:szCs w:val="24"/>
        </w:rPr>
        <w:t>So, if there is a large enough devaluation</w:t>
      </w:r>
      <w:r w:rsidR="00DA0E77" w:rsidRPr="00B85F37">
        <w:rPr>
          <w:rFonts w:eastAsiaTheme="minorEastAsia"/>
          <w:szCs w:val="24"/>
        </w:rPr>
        <w:t xml:space="preserve"> </w:t>
      </w:r>
      <w:r w:rsidR="00A13268" w:rsidRPr="00B85F37">
        <w:rPr>
          <w:rFonts w:eastAsiaTheme="minorEastAsia"/>
          <w:szCs w:val="24"/>
        </w:rPr>
        <w:t xml:space="preserve">of </w:t>
      </w:r>
      <m:oMath>
        <m:r>
          <w:rPr>
            <w:rFonts w:ascii="Cambria Math" w:eastAsiaTheme="minorEastAsia" w:hAnsi="Cambria Math"/>
            <w:szCs w:val="24"/>
          </w:rPr>
          <m:t>B</m:t>
        </m:r>
      </m:oMath>
      <w:r w:rsidR="00A13268" w:rsidRPr="00B85F37">
        <w:rPr>
          <w:rFonts w:eastAsiaTheme="minorEastAsia"/>
          <w:szCs w:val="24"/>
        </w:rPr>
        <w:t xml:space="preserve">’s </w:t>
      </w:r>
      <w:r w:rsidR="002D3EAE" w:rsidRPr="00B85F37">
        <w:rPr>
          <w:rFonts w:eastAsiaTheme="minorEastAsia"/>
          <w:szCs w:val="24"/>
        </w:rPr>
        <w:t>currency</w:t>
      </w:r>
      <w:r w:rsidR="00DA0E77" w:rsidRPr="00B85F37">
        <w:rPr>
          <w:rFonts w:eastAsiaTheme="minorEastAsia"/>
          <w:szCs w:val="24"/>
        </w:rPr>
        <w:t xml:space="preserve"> (</w:t>
      </w:r>
      <m:oMath>
        <m:r>
          <w:rPr>
            <w:rFonts w:ascii="Cambria Math" w:eastAsiaTheme="minorEastAsia" w:hAnsi="Cambria Math"/>
            <w:szCs w:val="24"/>
          </w:rPr>
          <m:t>e↑</m:t>
        </m:r>
      </m:oMath>
      <w:r w:rsidR="00DA0E77" w:rsidRPr="00B85F37">
        <w:rPr>
          <w:rFonts w:eastAsiaTheme="minorEastAsia"/>
          <w:szCs w:val="24"/>
        </w:rPr>
        <w:t>)</w:t>
      </w:r>
      <w:r w:rsidR="00A13268" w:rsidRPr="00B85F37">
        <w:rPr>
          <w:rFonts w:eastAsiaTheme="minorEastAsia"/>
          <w:szCs w:val="24"/>
        </w:rPr>
        <w:t xml:space="preserve">, </w:t>
      </w:r>
      <w:r w:rsidR="00DA0E77" w:rsidRPr="00B85F37">
        <w:rPr>
          <w:rFonts w:eastAsiaTheme="minorEastAsia"/>
          <w:szCs w:val="24"/>
        </w:rPr>
        <w:t xml:space="preserve">it could acquire absolute cost advantage in one or more of the commodities. </w:t>
      </w:r>
      <w:r w:rsidR="00F27970" w:rsidRPr="00B85F37">
        <w:rPr>
          <w:rFonts w:eastAsiaTheme="minorEastAsia"/>
          <w:szCs w:val="24"/>
        </w:rPr>
        <w:t xml:space="preserve">This happens because </w:t>
      </w:r>
      <w:r w:rsidR="002D3EAE" w:rsidRPr="00B85F37">
        <w:rPr>
          <w:rFonts w:eastAsiaTheme="minorEastAsia"/>
          <w:szCs w:val="24"/>
        </w:rPr>
        <w:t xml:space="preserve">a </w:t>
      </w:r>
      <w:r w:rsidR="00F61E2F" w:rsidRPr="00B85F37">
        <w:rPr>
          <w:rFonts w:eastAsiaTheme="minorEastAsia"/>
          <w:szCs w:val="24"/>
        </w:rPr>
        <w:t>rise</w:t>
      </w:r>
      <w:r w:rsidR="002D3EAE" w:rsidRPr="00B85F37">
        <w:rPr>
          <w:rFonts w:eastAsiaTheme="minorEastAsia"/>
          <w:szCs w:val="24"/>
        </w:rPr>
        <w:t xml:space="preserve"> in </w:t>
      </w:r>
      <m:oMath>
        <m:r>
          <w:rPr>
            <w:rFonts w:ascii="Cambria Math" w:eastAsiaTheme="minorEastAsia" w:hAnsi="Cambria Math"/>
            <w:szCs w:val="24"/>
          </w:rPr>
          <m:t>e</m:t>
        </m:r>
      </m:oMath>
      <w:r w:rsidR="002D3EAE" w:rsidRPr="00B85F37">
        <w:rPr>
          <w:rFonts w:eastAsiaTheme="minorEastAsia"/>
          <w:szCs w:val="24"/>
        </w:rPr>
        <w:t xml:space="preserve"> would imply in a fall in both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oMath>
      <w:r w:rsidR="002D3EAE" w:rsidRPr="00B85F37">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m:t>
            </m:r>
          </m:sup>
        </m:sSubSup>
      </m:oMath>
      <w:r w:rsidR="002D3EAE" w:rsidRPr="00B85F37">
        <w:rPr>
          <w:rFonts w:eastAsiaTheme="minorEastAsia"/>
          <w:szCs w:val="24"/>
        </w:rPr>
        <w:t xml:space="preserve">. </w:t>
      </w:r>
      <w:r w:rsidR="00F27970" w:rsidRPr="00B85F37">
        <w:rPr>
          <w:rFonts w:eastAsiaTheme="minorEastAsia"/>
          <w:szCs w:val="24"/>
        </w:rPr>
        <w:t>A</w:t>
      </w:r>
      <w:r w:rsidR="002D3EAE" w:rsidRPr="00B85F37">
        <w:rPr>
          <w:rFonts w:eastAsiaTheme="minorEastAsia"/>
          <w:szCs w:val="24"/>
        </w:rPr>
        <w:t>n</w:t>
      </w:r>
      <w:r w:rsidR="00F27970" w:rsidRPr="00B85F37">
        <w:rPr>
          <w:rFonts w:eastAsiaTheme="minorEastAsia"/>
          <w:szCs w:val="24"/>
        </w:rPr>
        <w:t xml:space="preserve"> </w:t>
      </w:r>
      <w:r w:rsidR="002D3EAE" w:rsidRPr="00B85F37">
        <w:rPr>
          <w:rFonts w:eastAsiaTheme="minorEastAsia"/>
          <w:szCs w:val="24"/>
        </w:rPr>
        <w:t>appreciation</w:t>
      </w:r>
      <w:r w:rsidR="00F27970" w:rsidRPr="00B85F37">
        <w:rPr>
          <w:rFonts w:eastAsiaTheme="minorEastAsia"/>
          <w:szCs w:val="24"/>
        </w:rPr>
        <w:t xml:space="preserve"> of </w:t>
      </w:r>
      <m:oMath>
        <m:r>
          <w:rPr>
            <w:rFonts w:ascii="Cambria Math" w:eastAsiaTheme="minorEastAsia" w:hAnsi="Cambria Math"/>
            <w:szCs w:val="24"/>
          </w:rPr>
          <m:t>A</m:t>
        </m:r>
      </m:oMath>
      <w:r w:rsidR="00F27970" w:rsidRPr="00B85F37">
        <w:rPr>
          <w:rFonts w:eastAsiaTheme="minorEastAsia"/>
          <w:szCs w:val="24"/>
        </w:rPr>
        <w:t xml:space="preserve">’s </w:t>
      </w:r>
      <w:r w:rsidR="002D3EAE" w:rsidRPr="00B85F37">
        <w:rPr>
          <w:rFonts w:eastAsiaTheme="minorEastAsia"/>
          <w:szCs w:val="24"/>
        </w:rPr>
        <w:t xml:space="preserve">currency is the reciprocal of a devaluation of </w:t>
      </w:r>
      <m:oMath>
        <m:r>
          <w:rPr>
            <w:rFonts w:ascii="Cambria Math" w:eastAsiaTheme="minorEastAsia" w:hAnsi="Cambria Math"/>
            <w:szCs w:val="24"/>
          </w:rPr>
          <m:t>B</m:t>
        </m:r>
      </m:oMath>
      <w:r w:rsidR="002D3EAE" w:rsidRPr="00B85F37">
        <w:rPr>
          <w:rFonts w:eastAsiaTheme="minorEastAsia"/>
          <w:szCs w:val="24"/>
        </w:rPr>
        <w:t>’s currency.</w:t>
      </w:r>
    </w:p>
    <w:p w14:paraId="692A9113" w14:textId="2D7DF300" w:rsidR="009D2325" w:rsidRPr="00B85F37" w:rsidRDefault="00DC2F40" w:rsidP="00B85F37">
      <w:pPr>
        <w:spacing w:line="240" w:lineRule="auto"/>
        <w:rPr>
          <w:rFonts w:eastAsiaTheme="minorEastAsia"/>
          <w:szCs w:val="24"/>
        </w:rPr>
      </w:pPr>
      <w:r w:rsidRPr="00B85F37">
        <w:rPr>
          <w:rFonts w:eastAsiaTheme="minorEastAsia"/>
          <w:szCs w:val="24"/>
        </w:rPr>
        <w:t xml:space="preserve">Hence, the comparative cost doctrine requires a mechanism that explains </w:t>
      </w:r>
      <w:r w:rsidR="00F809C0" w:rsidRPr="00B85F37">
        <w:rPr>
          <w:rFonts w:eastAsiaTheme="minorEastAsia"/>
          <w:szCs w:val="24"/>
        </w:rPr>
        <w:t xml:space="preserve">the convergence of monetary </w:t>
      </w:r>
      <w:r w:rsidR="00EA0961" w:rsidRPr="00B85F37">
        <w:rPr>
          <w:rFonts w:eastAsiaTheme="minorEastAsia"/>
          <w:szCs w:val="24"/>
        </w:rPr>
        <w:t xml:space="preserve">costs. </w:t>
      </w:r>
      <w:r w:rsidR="0029349C" w:rsidRPr="00B85F37">
        <w:rPr>
          <w:rFonts w:eastAsiaTheme="minorEastAsia"/>
          <w:szCs w:val="24"/>
        </w:rPr>
        <w:t xml:space="preserve">In the simple model above, it </w:t>
      </w:r>
      <w:r w:rsidR="002860A2" w:rsidRPr="00B85F37">
        <w:rPr>
          <w:rFonts w:eastAsiaTheme="minorEastAsia"/>
          <w:szCs w:val="24"/>
        </w:rPr>
        <w:t>would</w:t>
      </w:r>
      <w:r w:rsidR="0029349C" w:rsidRPr="00B85F37">
        <w:rPr>
          <w:rFonts w:eastAsiaTheme="minorEastAsia"/>
          <w:szCs w:val="24"/>
        </w:rPr>
        <w:t xml:space="preserve"> require that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r>
          <w:rPr>
            <w:rFonts w:ascii="Cambria Math" w:hAnsi="Cambria Math"/>
            <w:szCs w:val="24"/>
          </w:rPr>
          <m:t>&lt;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m:t>
            </m:r>
          </m:sup>
        </m:sSubSup>
      </m:oMath>
      <w:r w:rsidR="0029349C" w:rsidRPr="00B85F37">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m:t>
            </m:r>
          </m:sup>
        </m:sSubSup>
        <m:r>
          <w:rPr>
            <w:rFonts w:ascii="Cambria Math" w:eastAsiaTheme="minorEastAsia" w:hAnsi="Cambria Math"/>
            <w:szCs w:val="24"/>
          </w:rPr>
          <m:t>&lt;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A</m:t>
            </m:r>
          </m:sup>
        </m:sSubSup>
      </m:oMath>
      <w:r w:rsidR="005864BF" w:rsidRPr="00B85F37">
        <w:rPr>
          <w:rFonts w:eastAsiaTheme="minorEastAsia"/>
          <w:szCs w:val="24"/>
        </w:rPr>
        <w:t>, when those are measured in the same unit</w:t>
      </w:r>
      <w:r w:rsidR="004328BF" w:rsidRPr="00B85F37">
        <w:rPr>
          <w:rFonts w:eastAsiaTheme="minorEastAsia"/>
          <w:szCs w:val="24"/>
        </w:rPr>
        <w:t>.</w:t>
      </w:r>
      <w:r w:rsidR="00661AC7" w:rsidRPr="00B85F37">
        <w:rPr>
          <w:rFonts w:eastAsiaTheme="minorEastAsia"/>
          <w:szCs w:val="24"/>
        </w:rPr>
        <w:t xml:space="preserve"> Comparative costs will only</w:t>
      </w:r>
      <w:r w:rsidR="00A72EB5" w:rsidRPr="00B85F37">
        <w:rPr>
          <w:rFonts w:eastAsiaTheme="minorEastAsia"/>
          <w:szCs w:val="24"/>
        </w:rPr>
        <w:t xml:space="preserve"> ultimately</w:t>
      </w:r>
      <w:r w:rsidR="00661AC7" w:rsidRPr="00B85F37">
        <w:rPr>
          <w:rFonts w:eastAsiaTheme="minorEastAsia"/>
          <w:szCs w:val="24"/>
        </w:rPr>
        <w:t xml:space="preserve"> determine the location of production if those inequalities can be theoretically justified. </w:t>
      </w:r>
      <w:r w:rsidR="00D4295B" w:rsidRPr="00B85F37">
        <w:rPr>
          <w:rFonts w:eastAsiaTheme="minorEastAsia"/>
          <w:szCs w:val="24"/>
        </w:rPr>
        <w:t xml:space="preserve">Otherwise, </w:t>
      </w:r>
      <w:r w:rsidR="00BD32A1" w:rsidRPr="00B85F37">
        <w:rPr>
          <w:rFonts w:eastAsiaTheme="minorEastAsia"/>
          <w:szCs w:val="24"/>
        </w:rPr>
        <w:t>if</w:t>
      </w:r>
      <w:r w:rsidR="00D4295B" w:rsidRPr="00B85F37">
        <w:rPr>
          <w:rFonts w:eastAsiaTheme="minorEastAsia"/>
          <w:szCs w:val="24"/>
        </w:rPr>
        <w:t xml:space="preserve"> the initial </w:t>
      </w:r>
      <w:r w:rsidR="002860A2" w:rsidRPr="00B85F37">
        <w:rPr>
          <w:rFonts w:eastAsiaTheme="minorEastAsia"/>
          <w:szCs w:val="24"/>
        </w:rPr>
        <w:t>money prices prevail</w:t>
      </w:r>
      <w:r w:rsidR="00162CAC" w:rsidRPr="00B85F37">
        <w:rPr>
          <w:rFonts w:eastAsiaTheme="minorEastAsia"/>
          <w:szCs w:val="24"/>
        </w:rPr>
        <w:t xml:space="preserve">, country </w:t>
      </w:r>
      <m:oMath>
        <m:r>
          <w:rPr>
            <w:rFonts w:ascii="Cambria Math" w:eastAsiaTheme="minorEastAsia" w:hAnsi="Cambria Math"/>
            <w:szCs w:val="24"/>
          </w:rPr>
          <m:t>A</m:t>
        </m:r>
      </m:oMath>
      <w:r w:rsidR="00162CAC" w:rsidRPr="00B85F37">
        <w:rPr>
          <w:rFonts w:eastAsiaTheme="minorEastAsia"/>
          <w:szCs w:val="24"/>
        </w:rPr>
        <w:t xml:space="preserve"> will be able to outsell country </w:t>
      </w:r>
      <m:oMath>
        <m:r>
          <w:rPr>
            <w:rFonts w:ascii="Cambria Math" w:eastAsiaTheme="minorEastAsia" w:hAnsi="Cambria Math"/>
            <w:szCs w:val="24"/>
          </w:rPr>
          <m:t>B</m:t>
        </m:r>
      </m:oMath>
      <w:r w:rsidR="00162CAC" w:rsidRPr="00B85F37">
        <w:rPr>
          <w:rFonts w:eastAsiaTheme="minorEastAsia"/>
          <w:szCs w:val="24"/>
        </w:rPr>
        <w:t xml:space="preserve"> in both goods.</w:t>
      </w:r>
    </w:p>
    <w:p w14:paraId="11136521" w14:textId="5BB73B2B" w:rsidR="00C22255" w:rsidRPr="00B85F37" w:rsidRDefault="00032E51" w:rsidP="00B85F37">
      <w:pPr>
        <w:spacing w:line="240" w:lineRule="auto"/>
        <w:rPr>
          <w:rFonts w:eastAsiaTheme="minorEastAsia"/>
          <w:szCs w:val="24"/>
        </w:rPr>
      </w:pPr>
      <w:r w:rsidRPr="00B85F37">
        <w:rPr>
          <w:rFonts w:eastAsiaTheme="minorEastAsia"/>
          <w:szCs w:val="24"/>
        </w:rPr>
        <w:t>The classical authors, like Ricardo</w:t>
      </w:r>
      <w:r w:rsidR="00656593" w:rsidRPr="00B85F37">
        <w:rPr>
          <w:rFonts w:eastAsiaTheme="minorEastAsia"/>
          <w:szCs w:val="24"/>
        </w:rPr>
        <w:t xml:space="preserve"> </w:t>
      </w:r>
      <w:r w:rsidR="00AD066D" w:rsidRPr="00B85F37">
        <w:rPr>
          <w:rFonts w:eastAsiaTheme="minorEastAsia"/>
          <w:szCs w:val="24"/>
        </w:rPr>
        <w:t xml:space="preserve">and </w:t>
      </w:r>
      <w:r w:rsidRPr="00B85F37">
        <w:rPr>
          <w:rFonts w:eastAsiaTheme="minorEastAsia"/>
          <w:szCs w:val="24"/>
        </w:rPr>
        <w:t xml:space="preserve">Stuart Mill, </w:t>
      </w:r>
      <w:r w:rsidR="0002692A" w:rsidRPr="00B85F37">
        <w:rPr>
          <w:rFonts w:eastAsiaTheme="minorEastAsia"/>
          <w:szCs w:val="24"/>
        </w:rPr>
        <w:t xml:space="preserve">had a mechanism to explain this that </w:t>
      </w:r>
      <w:r w:rsidR="008E4B42" w:rsidRPr="00B85F37">
        <w:rPr>
          <w:rFonts w:eastAsiaTheme="minorEastAsia"/>
          <w:szCs w:val="24"/>
        </w:rPr>
        <w:t>involved a</w:t>
      </w:r>
      <w:r w:rsidR="00CB0A9C" w:rsidRPr="00B85F37">
        <w:rPr>
          <w:rFonts w:eastAsiaTheme="minorEastAsia"/>
          <w:szCs w:val="24"/>
        </w:rPr>
        <w:t>n understanding of the</w:t>
      </w:r>
      <w:r w:rsidR="00F960E2" w:rsidRPr="00B85F37">
        <w:rPr>
          <w:rFonts w:eastAsiaTheme="minorEastAsia"/>
          <w:szCs w:val="24"/>
        </w:rPr>
        <w:t xml:space="preserve"> </w:t>
      </w:r>
      <w:r w:rsidR="00CB0A9C" w:rsidRPr="00B85F37">
        <w:rPr>
          <w:rFonts w:eastAsiaTheme="minorEastAsia"/>
          <w:szCs w:val="24"/>
        </w:rPr>
        <w:t>international monetary arrangement</w:t>
      </w:r>
      <w:r w:rsidR="00F960E2" w:rsidRPr="00B85F37">
        <w:rPr>
          <w:rFonts w:eastAsiaTheme="minorEastAsia"/>
          <w:szCs w:val="24"/>
        </w:rPr>
        <w:t xml:space="preserve"> based on gold</w:t>
      </w:r>
      <w:r w:rsidR="00CB0A9C" w:rsidRPr="00B85F37">
        <w:rPr>
          <w:rFonts w:eastAsiaTheme="minorEastAsia"/>
          <w:szCs w:val="24"/>
        </w:rPr>
        <w:t xml:space="preserve">. </w:t>
      </w:r>
      <w:r w:rsidR="009F68EF" w:rsidRPr="00B85F37">
        <w:rPr>
          <w:rFonts w:eastAsiaTheme="minorEastAsia"/>
          <w:szCs w:val="24"/>
        </w:rPr>
        <w:t>Both argued that when the trade between countries was not balanced, meaning that imports do not exactly match exports,</w:t>
      </w:r>
      <w:r w:rsidR="00CD16FA" w:rsidRPr="00B85F37">
        <w:rPr>
          <w:rFonts w:eastAsiaTheme="minorEastAsia"/>
          <w:szCs w:val="24"/>
        </w:rPr>
        <w:t xml:space="preserve"> the difference would have to be paid in gold. So, in the example above where country </w:t>
      </w:r>
      <m:oMath>
        <m:r>
          <w:rPr>
            <w:rFonts w:ascii="Cambria Math" w:eastAsiaTheme="minorEastAsia" w:hAnsi="Cambria Math"/>
            <w:szCs w:val="24"/>
          </w:rPr>
          <m:t>A</m:t>
        </m:r>
      </m:oMath>
      <w:r w:rsidR="00CD16FA" w:rsidRPr="00B85F37">
        <w:rPr>
          <w:rFonts w:eastAsiaTheme="minorEastAsia"/>
          <w:szCs w:val="24"/>
        </w:rPr>
        <w:t xml:space="preserve"> outsells country </w:t>
      </w:r>
      <m:oMath>
        <m:r>
          <w:rPr>
            <w:rFonts w:ascii="Cambria Math" w:eastAsiaTheme="minorEastAsia" w:hAnsi="Cambria Math"/>
            <w:szCs w:val="24"/>
          </w:rPr>
          <m:t>B</m:t>
        </m:r>
      </m:oMath>
      <w:r w:rsidR="00CD16FA" w:rsidRPr="00B85F37">
        <w:rPr>
          <w:rFonts w:eastAsiaTheme="minorEastAsia"/>
          <w:szCs w:val="24"/>
        </w:rPr>
        <w:t xml:space="preserve"> in every commodity,</w:t>
      </w:r>
      <w:r w:rsidR="00217365" w:rsidRPr="00B85F37">
        <w:rPr>
          <w:rFonts w:eastAsiaTheme="minorEastAsia"/>
          <w:szCs w:val="24"/>
        </w:rPr>
        <w:t xml:space="preserve"> country </w:t>
      </w:r>
      <m:oMath>
        <m:r>
          <w:rPr>
            <w:rFonts w:ascii="Cambria Math" w:eastAsiaTheme="minorEastAsia" w:hAnsi="Cambria Math"/>
            <w:szCs w:val="24"/>
          </w:rPr>
          <m:t>B</m:t>
        </m:r>
      </m:oMath>
      <w:r w:rsidR="00217365" w:rsidRPr="00B85F37">
        <w:rPr>
          <w:rFonts w:eastAsiaTheme="minorEastAsia"/>
          <w:szCs w:val="24"/>
        </w:rPr>
        <w:t xml:space="preserve"> would import everything from country </w:t>
      </w:r>
      <m:oMath>
        <m:r>
          <w:rPr>
            <w:rFonts w:ascii="Cambria Math" w:eastAsiaTheme="minorEastAsia" w:hAnsi="Cambria Math"/>
            <w:szCs w:val="24"/>
          </w:rPr>
          <m:t>A</m:t>
        </m:r>
      </m:oMath>
      <w:r w:rsidR="00217365" w:rsidRPr="00B85F37">
        <w:rPr>
          <w:rFonts w:eastAsiaTheme="minorEastAsia"/>
          <w:szCs w:val="24"/>
        </w:rPr>
        <w:t xml:space="preserve"> and would have to give gold in exchange.</w:t>
      </w:r>
      <w:r w:rsidR="008E4B42" w:rsidRPr="00B85F37">
        <w:rPr>
          <w:rFonts w:eastAsiaTheme="minorEastAsia"/>
          <w:szCs w:val="24"/>
        </w:rPr>
        <w:t xml:space="preserve"> </w:t>
      </w:r>
      <w:r w:rsidR="00746050" w:rsidRPr="00B85F37">
        <w:rPr>
          <w:rFonts w:eastAsiaTheme="minorEastAsia"/>
          <w:szCs w:val="24"/>
        </w:rPr>
        <w:t xml:space="preserve">This inflow of gold into country </w:t>
      </w:r>
      <m:oMath>
        <m:r>
          <w:rPr>
            <w:rFonts w:ascii="Cambria Math" w:eastAsiaTheme="minorEastAsia" w:hAnsi="Cambria Math"/>
            <w:szCs w:val="24"/>
          </w:rPr>
          <m:t>A</m:t>
        </m:r>
      </m:oMath>
      <w:r w:rsidR="00746050" w:rsidRPr="00B85F37">
        <w:rPr>
          <w:rFonts w:eastAsiaTheme="minorEastAsia"/>
          <w:szCs w:val="24"/>
        </w:rPr>
        <w:t xml:space="preserve"> </w:t>
      </w:r>
      <w:r w:rsidR="000B5FBA" w:rsidRPr="00B85F37">
        <w:rPr>
          <w:rFonts w:eastAsiaTheme="minorEastAsia"/>
          <w:szCs w:val="24"/>
        </w:rPr>
        <w:t>would have as an effect t</w:t>
      </w:r>
      <w:r w:rsidR="00530554" w:rsidRPr="00B85F37">
        <w:rPr>
          <w:rFonts w:eastAsiaTheme="minorEastAsia"/>
          <w:szCs w:val="24"/>
        </w:rPr>
        <w:t>o</w:t>
      </w:r>
      <w:r w:rsidR="000B5FBA" w:rsidRPr="00B85F37">
        <w:rPr>
          <w:rFonts w:eastAsiaTheme="minorEastAsia"/>
          <w:szCs w:val="24"/>
        </w:rPr>
        <w:t xml:space="preserve"> increase </w:t>
      </w:r>
      <w:r w:rsidR="00530554" w:rsidRPr="00B85F37">
        <w:rPr>
          <w:rFonts w:eastAsiaTheme="minorEastAsia"/>
          <w:szCs w:val="24"/>
        </w:rPr>
        <w:t>the</w:t>
      </w:r>
      <w:r w:rsidR="000B5FBA" w:rsidRPr="00B85F37">
        <w:rPr>
          <w:rFonts w:eastAsiaTheme="minorEastAsia"/>
          <w:szCs w:val="24"/>
        </w:rPr>
        <w:t xml:space="preserve"> monetary </w:t>
      </w:r>
      <w:r w:rsidR="00102911" w:rsidRPr="00B85F37">
        <w:rPr>
          <w:rFonts w:eastAsiaTheme="minorEastAsia"/>
          <w:szCs w:val="24"/>
        </w:rPr>
        <w:t>costs</w:t>
      </w:r>
      <w:r w:rsidR="000B5FBA" w:rsidRPr="00B85F37">
        <w:rPr>
          <w:rFonts w:eastAsiaTheme="minorEastAsia"/>
          <w:szCs w:val="24"/>
        </w:rPr>
        <w:t>,</w:t>
      </w:r>
      <w:r w:rsidR="00102911" w:rsidRPr="00B85F37">
        <w:rPr>
          <w:rFonts w:eastAsiaTheme="minorEastAsia"/>
          <w:szCs w:val="24"/>
        </w:rPr>
        <w:t xml:space="preserve"> while the outflow from country </w:t>
      </w:r>
      <m:oMath>
        <m:r>
          <w:rPr>
            <w:rFonts w:ascii="Cambria Math" w:eastAsiaTheme="minorEastAsia" w:hAnsi="Cambria Math"/>
            <w:szCs w:val="24"/>
          </w:rPr>
          <m:t>B</m:t>
        </m:r>
      </m:oMath>
      <w:r w:rsidR="00102911" w:rsidRPr="00B85F37">
        <w:rPr>
          <w:rFonts w:eastAsiaTheme="minorEastAsia"/>
          <w:szCs w:val="24"/>
        </w:rPr>
        <w:t xml:space="preserve"> would lower its monetary costs.</w:t>
      </w:r>
      <w:r w:rsidR="000B5FBA" w:rsidRPr="00B85F37">
        <w:rPr>
          <w:rFonts w:eastAsiaTheme="minorEastAsia"/>
          <w:szCs w:val="24"/>
        </w:rPr>
        <w:t xml:space="preserve"> </w:t>
      </w:r>
      <w:r w:rsidR="00102911" w:rsidRPr="00B85F37">
        <w:rPr>
          <w:rFonts w:eastAsiaTheme="minorEastAsia"/>
          <w:szCs w:val="24"/>
        </w:rPr>
        <w:t xml:space="preserve">This happens </w:t>
      </w:r>
      <w:r w:rsidR="000B5FBA" w:rsidRPr="00B85F37">
        <w:rPr>
          <w:rFonts w:eastAsiaTheme="minorEastAsia"/>
          <w:szCs w:val="24"/>
        </w:rPr>
        <w:t>through a sort of quantity theory of money.</w:t>
      </w:r>
      <w:r w:rsidR="009F1992" w:rsidRPr="00B85F37">
        <w:rPr>
          <w:rFonts w:eastAsiaTheme="minorEastAsia"/>
          <w:szCs w:val="24"/>
        </w:rPr>
        <w:t xml:space="preserve"> This inflation</w:t>
      </w:r>
      <w:r w:rsidR="00102911" w:rsidRPr="00B85F37">
        <w:rPr>
          <w:rFonts w:eastAsiaTheme="minorEastAsia"/>
          <w:szCs w:val="24"/>
        </w:rPr>
        <w:t xml:space="preserve"> in country </w:t>
      </w:r>
      <m:oMath>
        <m:r>
          <w:rPr>
            <w:rFonts w:ascii="Cambria Math" w:eastAsiaTheme="minorEastAsia" w:hAnsi="Cambria Math"/>
            <w:szCs w:val="24"/>
          </w:rPr>
          <m:t>A</m:t>
        </m:r>
      </m:oMath>
      <w:r w:rsidR="00EF62D0" w:rsidRPr="00B85F37">
        <w:rPr>
          <w:rFonts w:eastAsiaTheme="minorEastAsia"/>
          <w:szCs w:val="24"/>
        </w:rPr>
        <w:t xml:space="preserve"> would go on until </w:t>
      </w:r>
      <w:r w:rsidR="00BC7405" w:rsidRPr="00B85F37">
        <w:rPr>
          <w:rFonts w:eastAsiaTheme="minorEastAsia"/>
          <w:szCs w:val="24"/>
        </w:rPr>
        <w:t xml:space="preserve">country </w:t>
      </w:r>
      <m:oMath>
        <m:r>
          <w:rPr>
            <w:rFonts w:ascii="Cambria Math" w:eastAsiaTheme="minorEastAsia" w:hAnsi="Cambria Math"/>
            <w:szCs w:val="24"/>
          </w:rPr>
          <m:t>B</m:t>
        </m:r>
      </m:oMath>
      <w:r w:rsidR="00BC7405" w:rsidRPr="00B85F37">
        <w:rPr>
          <w:rFonts w:eastAsiaTheme="minorEastAsia"/>
          <w:szCs w:val="24"/>
        </w:rPr>
        <w:t xml:space="preserve"> could produce and export something</w:t>
      </w:r>
      <w:r w:rsidR="008E706E" w:rsidRPr="00B85F37">
        <w:rPr>
          <w:rFonts w:eastAsiaTheme="minorEastAsia"/>
          <w:szCs w:val="24"/>
        </w:rPr>
        <w:t xml:space="preserve"> at an equilibrium level of the </w:t>
      </w:r>
      <w:r w:rsidR="00F460A0" w:rsidRPr="00B85F37">
        <w:rPr>
          <w:rFonts w:eastAsiaTheme="minorEastAsia"/>
          <w:szCs w:val="24"/>
        </w:rPr>
        <w:t xml:space="preserve">international relative price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A</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m:t>
            </m:r>
          </m:sup>
        </m:sSubSup>
      </m:oMath>
      <w:r w:rsidR="00F460A0" w:rsidRPr="00B85F37">
        <w:rPr>
          <w:rFonts w:eastAsiaTheme="minorEastAsia"/>
          <w:szCs w:val="24"/>
        </w:rPr>
        <w:t xml:space="preserve"> with country </w:t>
      </w:r>
      <m:oMath>
        <m:r>
          <w:rPr>
            <w:rFonts w:ascii="Cambria Math" w:eastAsiaTheme="minorEastAsia" w:hAnsi="Cambria Math"/>
            <w:szCs w:val="24"/>
          </w:rPr>
          <m:t>A</m:t>
        </m:r>
      </m:oMath>
      <w:r w:rsidR="00F460A0" w:rsidRPr="00B85F37">
        <w:rPr>
          <w:rFonts w:eastAsiaTheme="minorEastAsia"/>
          <w:szCs w:val="24"/>
        </w:rPr>
        <w:t xml:space="preserve"> producing corn and country </w:t>
      </w:r>
      <m:oMath>
        <m:r>
          <w:rPr>
            <w:rFonts w:ascii="Cambria Math" w:eastAsiaTheme="minorEastAsia" w:hAnsi="Cambria Math"/>
            <w:szCs w:val="24"/>
          </w:rPr>
          <m:t>B</m:t>
        </m:r>
      </m:oMath>
      <w:r w:rsidR="00F460A0" w:rsidRPr="00B85F37">
        <w:rPr>
          <w:rFonts w:eastAsiaTheme="minorEastAsia"/>
          <w:szCs w:val="24"/>
        </w:rPr>
        <w:t xml:space="preserve"> producing iron</w:t>
      </w:r>
      <w:r w:rsidR="00BC7405" w:rsidRPr="00B85F37">
        <w:rPr>
          <w:rFonts w:eastAsiaTheme="minorEastAsia"/>
          <w:szCs w:val="24"/>
        </w:rPr>
        <w:t xml:space="preserve">. At which point the process would stop differs between authors. </w:t>
      </w:r>
      <w:r w:rsidR="00FD6FB9" w:rsidRPr="00B85F37">
        <w:rPr>
          <w:rFonts w:eastAsiaTheme="minorEastAsia"/>
          <w:szCs w:val="24"/>
        </w:rPr>
        <w:t xml:space="preserve">Ricardo and Stuart Mill could </w:t>
      </w:r>
      <w:r w:rsidR="00DE4394" w:rsidRPr="00B85F37">
        <w:rPr>
          <w:rFonts w:eastAsiaTheme="minorEastAsia"/>
          <w:szCs w:val="24"/>
        </w:rPr>
        <w:t>determine</w:t>
      </w:r>
      <w:r w:rsidR="00FD6FB9" w:rsidRPr="00B85F37">
        <w:rPr>
          <w:rFonts w:eastAsiaTheme="minorEastAsia"/>
          <w:szCs w:val="24"/>
        </w:rPr>
        <w:t xml:space="preserve"> the resting position</w:t>
      </w:r>
      <w:r w:rsidR="00B2077D" w:rsidRPr="00B85F37">
        <w:rPr>
          <w:rFonts w:eastAsiaTheme="minorEastAsia"/>
          <w:szCs w:val="24"/>
        </w:rPr>
        <w:t>, albeit in a different manner,</w:t>
      </w:r>
      <w:r w:rsidR="00B2077D" w:rsidRPr="00B85F37">
        <w:rPr>
          <w:rStyle w:val="FootnoteReference"/>
          <w:rFonts w:eastAsiaTheme="minorEastAsia"/>
          <w:szCs w:val="24"/>
        </w:rPr>
        <w:footnoteReference w:id="7"/>
      </w:r>
      <w:r w:rsidR="00B46AEE" w:rsidRPr="00B85F37">
        <w:rPr>
          <w:rFonts w:eastAsiaTheme="minorEastAsia"/>
          <w:szCs w:val="24"/>
        </w:rPr>
        <w:t xml:space="preserve"> by recourse to the fact that trade </w:t>
      </w:r>
      <w:r w:rsidR="00511674" w:rsidRPr="00B85F37">
        <w:rPr>
          <w:rFonts w:eastAsiaTheme="minorEastAsia"/>
          <w:szCs w:val="24"/>
        </w:rPr>
        <w:t>must</w:t>
      </w:r>
      <w:r w:rsidR="00B46AEE" w:rsidRPr="00B85F37">
        <w:rPr>
          <w:rFonts w:eastAsiaTheme="minorEastAsia"/>
          <w:szCs w:val="24"/>
        </w:rPr>
        <w:t xml:space="preserve"> be balanced</w:t>
      </w:r>
      <w:r w:rsidR="00B2077D" w:rsidRPr="00B85F37">
        <w:rPr>
          <w:rFonts w:eastAsiaTheme="minorEastAsia"/>
          <w:szCs w:val="24"/>
        </w:rPr>
        <w:t>.</w:t>
      </w:r>
    </w:p>
    <w:p w14:paraId="61D04A49" w14:textId="77777777" w:rsidR="00431D88" w:rsidRPr="00B85F37" w:rsidRDefault="00431D88" w:rsidP="00B85F37">
      <w:pPr>
        <w:spacing w:line="240" w:lineRule="auto"/>
        <w:rPr>
          <w:rFonts w:eastAsiaTheme="minorEastAsia"/>
          <w:szCs w:val="24"/>
        </w:rPr>
      </w:pPr>
    </w:p>
    <w:p w14:paraId="5379B9B3" w14:textId="0EBECCA8" w:rsidR="00431D88" w:rsidRPr="00B85F37" w:rsidRDefault="00431D88" w:rsidP="00B85F37">
      <w:pPr>
        <w:pStyle w:val="ListParagraph"/>
        <w:spacing w:line="240" w:lineRule="auto"/>
        <w:rPr>
          <w:u w:val="none"/>
        </w:rPr>
      </w:pPr>
      <w:r w:rsidRPr="00B85F37">
        <w:rPr>
          <w:u w:val="none"/>
        </w:rPr>
        <w:t>Real and monetary wages</w:t>
      </w:r>
    </w:p>
    <w:p w14:paraId="48BDFF5B" w14:textId="6F89D2EE" w:rsidR="00431D88" w:rsidRPr="00B85F37" w:rsidRDefault="007E1445" w:rsidP="00B85F37">
      <w:pPr>
        <w:spacing w:line="240" w:lineRule="auto"/>
        <w:rPr>
          <w:szCs w:val="24"/>
        </w:rPr>
      </w:pPr>
      <w:r w:rsidRPr="00B85F37">
        <w:rPr>
          <w:szCs w:val="24"/>
        </w:rPr>
        <w:t xml:space="preserve">Section </w:t>
      </w:r>
      <w:r w:rsidR="002E65A8" w:rsidRPr="00B85F37">
        <w:rPr>
          <w:szCs w:val="24"/>
        </w:rPr>
        <w:fldChar w:fldCharType="begin"/>
      </w:r>
      <w:r w:rsidR="002E65A8" w:rsidRPr="00B85F37">
        <w:rPr>
          <w:szCs w:val="24"/>
        </w:rPr>
        <w:instrText xml:space="preserve"> REF _Ref9937770 \r \h </w:instrText>
      </w:r>
      <w:r w:rsidR="007303CF" w:rsidRPr="00B85F37">
        <w:rPr>
          <w:szCs w:val="24"/>
        </w:rPr>
        <w:instrText xml:space="preserve"> \* MERGEFORMAT </w:instrText>
      </w:r>
      <w:r w:rsidR="002E65A8" w:rsidRPr="00B85F37">
        <w:rPr>
          <w:szCs w:val="24"/>
        </w:rPr>
      </w:r>
      <w:r w:rsidR="002E65A8" w:rsidRPr="00B85F37">
        <w:rPr>
          <w:szCs w:val="24"/>
        </w:rPr>
        <w:fldChar w:fldCharType="separate"/>
      </w:r>
      <w:r w:rsidR="00591669" w:rsidRPr="00B85F37">
        <w:rPr>
          <w:szCs w:val="24"/>
        </w:rPr>
        <w:t>2</w:t>
      </w:r>
      <w:r w:rsidR="002E65A8" w:rsidRPr="00B85F37">
        <w:rPr>
          <w:szCs w:val="24"/>
        </w:rPr>
        <w:fldChar w:fldCharType="end"/>
      </w:r>
      <w:r w:rsidR="002E65A8" w:rsidRPr="00B85F37">
        <w:rPr>
          <w:szCs w:val="24"/>
        </w:rPr>
        <w:t xml:space="preserve"> </w:t>
      </w:r>
      <w:r w:rsidRPr="00B85F37">
        <w:rPr>
          <w:szCs w:val="24"/>
        </w:rPr>
        <w:t xml:space="preserve">relied on the assumption of taking both the real and the nominal wage as given inside a country. This is not the </w:t>
      </w:r>
      <w:r w:rsidR="00F10D71" w:rsidRPr="00B85F37">
        <w:rPr>
          <w:szCs w:val="24"/>
        </w:rPr>
        <w:t>conventional</w:t>
      </w:r>
      <w:r w:rsidR="00857512" w:rsidRPr="00B85F37">
        <w:rPr>
          <w:szCs w:val="24"/>
        </w:rPr>
        <w:t xml:space="preserve"> </w:t>
      </w:r>
      <w:r w:rsidR="00F10D71" w:rsidRPr="00B85F37">
        <w:rPr>
          <w:szCs w:val="24"/>
        </w:rPr>
        <w:t xml:space="preserve">way. Sraffa for example in </w:t>
      </w:r>
      <w:r w:rsidR="00F10D71" w:rsidRPr="00B85F37">
        <w:rPr>
          <w:i/>
          <w:szCs w:val="24"/>
        </w:rPr>
        <w:t>Production of Commodities</w:t>
      </w:r>
      <w:r w:rsidR="00F10D71" w:rsidRPr="00B85F37">
        <w:rPr>
          <w:szCs w:val="24"/>
        </w:rPr>
        <w:t xml:space="preserve"> (Sraffa, 1960)</w:t>
      </w:r>
      <w:r w:rsidR="00C710DE" w:rsidRPr="00B85F37">
        <w:rPr>
          <w:szCs w:val="24"/>
        </w:rPr>
        <w:t xml:space="preserve"> takes either the real wage of the profit rate as the given distributive variable. Therefore, there is a need to justify our unusual assumptions.</w:t>
      </w:r>
      <w:r w:rsidR="007738A7" w:rsidRPr="00B85F37">
        <w:rPr>
          <w:szCs w:val="24"/>
        </w:rPr>
        <w:t xml:space="preserve"> If the reader has no problem</w:t>
      </w:r>
      <w:r w:rsidR="00536A41" w:rsidRPr="00B85F37">
        <w:rPr>
          <w:szCs w:val="24"/>
        </w:rPr>
        <w:t>s</w:t>
      </w:r>
      <w:r w:rsidR="007738A7" w:rsidRPr="00B85F37">
        <w:rPr>
          <w:szCs w:val="24"/>
        </w:rPr>
        <w:t xml:space="preserve"> with those assumptions, this section</w:t>
      </w:r>
      <w:r w:rsidR="00FF0AEE" w:rsidRPr="00B85F37">
        <w:rPr>
          <w:szCs w:val="24"/>
        </w:rPr>
        <w:t xml:space="preserve"> may be skipped</w:t>
      </w:r>
      <w:r w:rsidR="007738A7" w:rsidRPr="00B85F37">
        <w:rPr>
          <w:szCs w:val="24"/>
        </w:rPr>
        <w:t>.</w:t>
      </w:r>
    </w:p>
    <w:p w14:paraId="28E97614" w14:textId="42D68D2D" w:rsidR="00595EA5" w:rsidRPr="00B85F37" w:rsidRDefault="00595EA5" w:rsidP="00B85F37">
      <w:pPr>
        <w:spacing w:line="240" w:lineRule="auto"/>
        <w:rPr>
          <w:szCs w:val="24"/>
        </w:rPr>
      </w:pPr>
      <w:r w:rsidRPr="00B85F37">
        <w:rPr>
          <w:szCs w:val="24"/>
        </w:rPr>
        <w:t>First</w:t>
      </w:r>
      <w:r w:rsidR="002C626D" w:rsidRPr="00B85F37">
        <w:rPr>
          <w:szCs w:val="24"/>
        </w:rPr>
        <w:t>,</w:t>
      </w:r>
      <w:r w:rsidRPr="00B85F37">
        <w:rPr>
          <w:szCs w:val="24"/>
        </w:rPr>
        <w:t xml:space="preserve"> we can give a justification based on</w:t>
      </w:r>
      <w:r w:rsidR="00DA13FA" w:rsidRPr="00B85F37">
        <w:rPr>
          <w:szCs w:val="24"/>
        </w:rPr>
        <w:t xml:space="preserve"> an extrapolation of Sraffa’s assertions. </w:t>
      </w:r>
      <w:r w:rsidR="002C626D" w:rsidRPr="00B85F37">
        <w:rPr>
          <w:szCs w:val="24"/>
        </w:rPr>
        <w:t xml:space="preserve">In paragraph 44 of his book (Sraffa, 1960, p. </w:t>
      </w:r>
      <w:r w:rsidR="009F7C37" w:rsidRPr="00B85F37">
        <w:rPr>
          <w:szCs w:val="24"/>
        </w:rPr>
        <w:t xml:space="preserve">33) Sraffa </w:t>
      </w:r>
      <w:r w:rsidR="00844467" w:rsidRPr="00B85F37">
        <w:rPr>
          <w:szCs w:val="24"/>
        </w:rPr>
        <w:t>finds the need to justify why he changed from an assumption of a given real wage to a given rate of profit.</w:t>
      </w:r>
      <w:r w:rsidR="00964042" w:rsidRPr="00B85F37">
        <w:rPr>
          <w:szCs w:val="24"/>
        </w:rPr>
        <w:t xml:space="preserve"> A long quotation is illuminating:</w:t>
      </w:r>
    </w:p>
    <w:p w14:paraId="1BA14334" w14:textId="2C256607" w:rsidR="00964042" w:rsidRPr="00B85F37" w:rsidRDefault="00B4005C" w:rsidP="00B85F37">
      <w:pPr>
        <w:pStyle w:val="BigQuote"/>
        <w:spacing w:line="240" w:lineRule="auto"/>
      </w:pPr>
      <w:r w:rsidRPr="00B85F37">
        <w:t xml:space="preserve">The choice of the wage as the independent variable in the preliminary stages was due to its being there regarded </w:t>
      </w:r>
      <w:r w:rsidR="004101DD" w:rsidRPr="00B85F37">
        <w:t>as consisting of specified necessaries determined by physiological or social conditions which are independent of prices or the rate of profits. But as soon as the possibility of variations in the division of the product is admitted, this consideration loses much of its force.</w:t>
      </w:r>
      <w:r w:rsidR="00B52501" w:rsidRPr="00B85F37">
        <w:t xml:space="preserve"> </w:t>
      </w:r>
      <w:r w:rsidR="00E32516" w:rsidRPr="00B85F37">
        <w:t xml:space="preserve">And when the wage is to be regarded as ‘given’ in terms of a more or less abstract </w:t>
      </w:r>
      <w:proofErr w:type="gramStart"/>
      <w:r w:rsidR="00E32516" w:rsidRPr="00B85F37">
        <w:t>standard,</w:t>
      </w:r>
      <w:r w:rsidR="00A12A0F" w:rsidRPr="00B85F37">
        <w:t xml:space="preserve"> and</w:t>
      </w:r>
      <w:proofErr w:type="gramEnd"/>
      <w:r w:rsidR="00A12A0F" w:rsidRPr="00B85F37">
        <w:t xml:space="preserve"> does not acquire a definite meaning until the prices of commodities are determined</w:t>
      </w:r>
      <w:r w:rsidR="00634AAC" w:rsidRPr="00B85F37">
        <w:t xml:space="preserve">, the position is reversed. </w:t>
      </w:r>
      <w:r w:rsidR="00B52501" w:rsidRPr="00B85F37">
        <w:t>(Sraffa, 1960, p. 33)</w:t>
      </w:r>
    </w:p>
    <w:p w14:paraId="60FD2385" w14:textId="796B3BF5" w:rsidR="00B52501" w:rsidRPr="00B85F37" w:rsidRDefault="00B52501" w:rsidP="00B85F37">
      <w:pPr>
        <w:spacing w:line="240" w:lineRule="auto"/>
        <w:rPr>
          <w:szCs w:val="24"/>
        </w:rPr>
      </w:pPr>
    </w:p>
    <w:p w14:paraId="68B4380E" w14:textId="3D5539D0" w:rsidR="001479CC" w:rsidRPr="00B85F37" w:rsidRDefault="00B52501" w:rsidP="00B85F37">
      <w:pPr>
        <w:spacing w:line="240" w:lineRule="auto"/>
        <w:rPr>
          <w:szCs w:val="24"/>
        </w:rPr>
      </w:pPr>
      <w:r w:rsidRPr="00B85F37">
        <w:rPr>
          <w:szCs w:val="24"/>
        </w:rPr>
        <w:t xml:space="preserve">What Sraffa is saying is </w:t>
      </w:r>
      <w:r w:rsidR="00DB1000" w:rsidRPr="00B85F37">
        <w:rPr>
          <w:szCs w:val="24"/>
        </w:rPr>
        <w:t xml:space="preserve">that </w:t>
      </w:r>
      <w:r w:rsidR="001B5B51" w:rsidRPr="00B85F37">
        <w:rPr>
          <w:szCs w:val="24"/>
        </w:rPr>
        <w:t xml:space="preserve">Smith’s, </w:t>
      </w:r>
      <w:r w:rsidR="00DB1000" w:rsidRPr="00B85F37">
        <w:rPr>
          <w:szCs w:val="24"/>
        </w:rPr>
        <w:t>Ricardo’s</w:t>
      </w:r>
      <w:r w:rsidR="001B5B51" w:rsidRPr="00B85F37">
        <w:rPr>
          <w:szCs w:val="24"/>
        </w:rPr>
        <w:t>,</w:t>
      </w:r>
      <w:r w:rsidR="00DB1000" w:rsidRPr="00B85F37">
        <w:rPr>
          <w:szCs w:val="24"/>
        </w:rPr>
        <w:t xml:space="preserve"> and </w:t>
      </w:r>
      <w:r w:rsidR="00F1692C" w:rsidRPr="00B85F37">
        <w:rPr>
          <w:szCs w:val="24"/>
        </w:rPr>
        <w:t>Marx’s way</w:t>
      </w:r>
      <w:r w:rsidR="001B5B51" w:rsidRPr="00B85F37">
        <w:rPr>
          <w:szCs w:val="24"/>
        </w:rPr>
        <w:t xml:space="preserve"> of determining natural wages </w:t>
      </w:r>
      <w:r w:rsidR="004A4B67" w:rsidRPr="00B85F37">
        <w:rPr>
          <w:szCs w:val="24"/>
        </w:rPr>
        <w:t xml:space="preserve">as given by “physiological or social conditions” is not as straight forward in a setting where workers </w:t>
      </w:r>
      <w:r w:rsidR="0051013B" w:rsidRPr="00B85F37">
        <w:rPr>
          <w:szCs w:val="24"/>
        </w:rPr>
        <w:t>can</w:t>
      </w:r>
      <w:r w:rsidR="004A4B67" w:rsidRPr="00B85F37">
        <w:rPr>
          <w:szCs w:val="24"/>
        </w:rPr>
        <w:t xml:space="preserve"> participate in the appropriation of surplus product.</w:t>
      </w:r>
      <w:r w:rsidR="00F76AEF" w:rsidRPr="00B85F37">
        <w:rPr>
          <w:szCs w:val="24"/>
        </w:rPr>
        <w:t xml:space="preserve"> However, according to him, “</w:t>
      </w:r>
      <w:r w:rsidR="001134CA" w:rsidRPr="00B85F37">
        <w:rPr>
          <w:szCs w:val="24"/>
        </w:rPr>
        <w:t>The rate of profits, as a ratio, has a significance which is independent of any prices, and can well be ‘given’ before the prices are fixed</w:t>
      </w:r>
      <w:r w:rsidR="00F76AEF" w:rsidRPr="00B85F37">
        <w:rPr>
          <w:szCs w:val="24"/>
        </w:rPr>
        <w:t>”</w:t>
      </w:r>
      <w:r w:rsidR="00645984" w:rsidRPr="00B85F37">
        <w:rPr>
          <w:szCs w:val="24"/>
        </w:rPr>
        <w:t xml:space="preserve"> and suggests that it might be determined by the </w:t>
      </w:r>
      <w:r w:rsidR="00542D4B" w:rsidRPr="00B85F37">
        <w:rPr>
          <w:szCs w:val="24"/>
        </w:rPr>
        <w:t>“level of the money rates of interest” (</w:t>
      </w:r>
      <w:r w:rsidR="00542D4B" w:rsidRPr="00B85F37">
        <w:rPr>
          <w:i/>
          <w:szCs w:val="24"/>
        </w:rPr>
        <w:t>ibid</w:t>
      </w:r>
      <w:r w:rsidR="00542D4B" w:rsidRPr="00B85F37">
        <w:rPr>
          <w:szCs w:val="24"/>
        </w:rPr>
        <w:t>).</w:t>
      </w:r>
      <w:r w:rsidR="007E057B" w:rsidRPr="00B85F37">
        <w:rPr>
          <w:szCs w:val="24"/>
        </w:rPr>
        <w:t xml:space="preserve"> This </w:t>
      </w:r>
      <w:r w:rsidR="007E057B" w:rsidRPr="00B85F37">
        <w:rPr>
          <w:szCs w:val="24"/>
        </w:rPr>
        <w:lastRenderedPageBreak/>
        <w:t>suggestion has sparked a long discussion in the literature (</w:t>
      </w:r>
      <w:r w:rsidR="006F54DA" w:rsidRPr="00B85F37">
        <w:rPr>
          <w:szCs w:val="24"/>
        </w:rPr>
        <w:t xml:space="preserve">see, for example, </w:t>
      </w:r>
      <w:proofErr w:type="spellStart"/>
      <w:r w:rsidR="006F54DA" w:rsidRPr="00B85F37">
        <w:rPr>
          <w:szCs w:val="24"/>
        </w:rPr>
        <w:t>Pivetti</w:t>
      </w:r>
      <w:proofErr w:type="spellEnd"/>
      <w:r w:rsidR="006F54DA" w:rsidRPr="00B85F37">
        <w:rPr>
          <w:szCs w:val="24"/>
        </w:rPr>
        <w:t xml:space="preserve">, 1991; </w:t>
      </w:r>
      <w:proofErr w:type="spellStart"/>
      <w:r w:rsidR="00575BCA" w:rsidRPr="00B85F37">
        <w:rPr>
          <w:szCs w:val="24"/>
        </w:rPr>
        <w:t>Panico</w:t>
      </w:r>
      <w:proofErr w:type="spellEnd"/>
      <w:r w:rsidR="00575BCA" w:rsidRPr="00B85F37">
        <w:rPr>
          <w:szCs w:val="24"/>
        </w:rPr>
        <w:t>, 1988; Serrano, 1993</w:t>
      </w:r>
      <w:r w:rsidR="007E057B" w:rsidRPr="00B85F37">
        <w:rPr>
          <w:szCs w:val="24"/>
        </w:rPr>
        <w:t>)</w:t>
      </w:r>
      <w:r w:rsidR="00575BCA" w:rsidRPr="00B85F37">
        <w:rPr>
          <w:szCs w:val="24"/>
        </w:rPr>
        <w:t>.</w:t>
      </w:r>
      <w:r w:rsidR="00A730E8" w:rsidRPr="00B85F37">
        <w:rPr>
          <w:szCs w:val="24"/>
        </w:rPr>
        <w:t xml:space="preserve"> We shall not follow on Sraffa’s suggestion though.</w:t>
      </w:r>
      <w:r w:rsidR="0086094D" w:rsidRPr="00B85F37">
        <w:rPr>
          <w:szCs w:val="24"/>
        </w:rPr>
        <w:t xml:space="preserve"> </w:t>
      </w:r>
    </w:p>
    <w:p w14:paraId="21E80EC1" w14:textId="6D52CFFA" w:rsidR="00B52501" w:rsidRPr="00B85F37" w:rsidRDefault="0086094D" w:rsidP="00B85F37">
      <w:pPr>
        <w:spacing w:line="240" w:lineRule="auto"/>
        <w:rPr>
          <w:szCs w:val="24"/>
        </w:rPr>
      </w:pPr>
      <w:r w:rsidRPr="00B85F37">
        <w:rPr>
          <w:szCs w:val="24"/>
        </w:rPr>
        <w:t>Sraffa dismisses a mechanical or technical determination of distribution</w:t>
      </w:r>
      <w:r w:rsidR="00273AA3" w:rsidRPr="00B85F37">
        <w:rPr>
          <w:szCs w:val="24"/>
        </w:rPr>
        <w:t xml:space="preserve">. In a reply to a letter from </w:t>
      </w:r>
      <w:proofErr w:type="spellStart"/>
      <w:r w:rsidR="00273AA3" w:rsidRPr="00B85F37">
        <w:rPr>
          <w:szCs w:val="24"/>
        </w:rPr>
        <w:t>Garegnani</w:t>
      </w:r>
      <w:proofErr w:type="spellEnd"/>
      <w:r w:rsidR="00FF3645" w:rsidRPr="00B85F37">
        <w:rPr>
          <w:szCs w:val="24"/>
        </w:rPr>
        <w:t xml:space="preserve">, </w:t>
      </w:r>
      <w:r w:rsidR="00273AA3" w:rsidRPr="00B85F37">
        <w:rPr>
          <w:szCs w:val="24"/>
        </w:rPr>
        <w:t xml:space="preserve">asking about the determination of the profit rate </w:t>
      </w:r>
      <w:r w:rsidR="001479CC" w:rsidRPr="00B85F37">
        <w:rPr>
          <w:szCs w:val="24"/>
        </w:rPr>
        <w:t>by the money rate of interest, Sraffa says: “</w:t>
      </w:r>
      <w:r w:rsidR="00905B5E" w:rsidRPr="00B85F37">
        <w:rPr>
          <w:szCs w:val="24"/>
        </w:rPr>
        <w:t xml:space="preserve">I do not have any intention </w:t>
      </w:r>
      <w:r w:rsidR="00146366" w:rsidRPr="00B85F37">
        <w:rPr>
          <w:szCs w:val="24"/>
        </w:rPr>
        <w:t>of putting forward another mechanical theory which, in one way or another</w:t>
      </w:r>
      <w:r w:rsidR="00D817C3" w:rsidRPr="00B85F37">
        <w:rPr>
          <w:szCs w:val="24"/>
        </w:rPr>
        <w:t xml:space="preserve">, reiterates </w:t>
      </w:r>
      <w:r w:rsidR="0072480A" w:rsidRPr="00B85F37">
        <w:rPr>
          <w:szCs w:val="24"/>
        </w:rPr>
        <w:t>the idea that distribution is determined by natural, technical, or even accidental circumstances</w:t>
      </w:r>
      <w:r w:rsidR="001479CC" w:rsidRPr="00B85F37">
        <w:rPr>
          <w:szCs w:val="24"/>
        </w:rPr>
        <w:t>”</w:t>
      </w:r>
      <w:r w:rsidR="00100497" w:rsidRPr="00B85F37">
        <w:rPr>
          <w:szCs w:val="24"/>
        </w:rPr>
        <w:t xml:space="preserve"> (Sraffa’s Archives, D3/12/111/</w:t>
      </w:r>
      <w:r w:rsidR="004C306C" w:rsidRPr="00B85F37">
        <w:rPr>
          <w:szCs w:val="24"/>
        </w:rPr>
        <w:t>154 recto</w:t>
      </w:r>
      <w:r w:rsidR="00210AB5" w:rsidRPr="00B85F37">
        <w:rPr>
          <w:szCs w:val="24"/>
        </w:rPr>
        <w:t>, free translation</w:t>
      </w:r>
      <w:r w:rsidR="00100497" w:rsidRPr="00B85F37">
        <w:rPr>
          <w:szCs w:val="24"/>
        </w:rPr>
        <w:t>)</w:t>
      </w:r>
      <w:r w:rsidR="003847E7" w:rsidRPr="00B85F37">
        <w:rPr>
          <w:rStyle w:val="FootnoteReference"/>
          <w:szCs w:val="24"/>
        </w:rPr>
        <w:footnoteReference w:id="8"/>
      </w:r>
      <w:r w:rsidR="000C6CE1" w:rsidRPr="00B85F37">
        <w:rPr>
          <w:szCs w:val="24"/>
        </w:rPr>
        <w:t xml:space="preserve">. </w:t>
      </w:r>
      <w:r w:rsidR="00337D8F" w:rsidRPr="00B85F37">
        <w:rPr>
          <w:szCs w:val="24"/>
        </w:rPr>
        <w:t xml:space="preserve">So, </w:t>
      </w:r>
      <w:r w:rsidR="00310C97" w:rsidRPr="00B85F37">
        <w:rPr>
          <w:szCs w:val="24"/>
        </w:rPr>
        <w:t xml:space="preserve">a real wage that </w:t>
      </w:r>
      <w:r w:rsidR="00CE0F0B" w:rsidRPr="00B85F37">
        <w:rPr>
          <w:szCs w:val="24"/>
        </w:rPr>
        <w:t>cannot diverge for significant</w:t>
      </w:r>
      <w:r w:rsidR="00310C97" w:rsidRPr="00B85F37">
        <w:rPr>
          <w:szCs w:val="24"/>
        </w:rPr>
        <w:t xml:space="preserve"> periods of time </w:t>
      </w:r>
      <w:r w:rsidR="000221C5" w:rsidRPr="00B85F37">
        <w:rPr>
          <w:szCs w:val="24"/>
        </w:rPr>
        <w:t xml:space="preserve">from a socially minimum necessary to reproduce workers </w:t>
      </w:r>
      <w:r w:rsidR="00B47E66" w:rsidRPr="00B85F37">
        <w:rPr>
          <w:szCs w:val="24"/>
        </w:rPr>
        <w:t>as in Smith, Ricardo, and Marx</w:t>
      </w:r>
      <w:r w:rsidR="00810215" w:rsidRPr="00B85F37">
        <w:rPr>
          <w:rStyle w:val="FootnoteReference"/>
          <w:szCs w:val="24"/>
        </w:rPr>
        <w:footnoteReference w:id="9"/>
      </w:r>
      <w:r w:rsidR="00B47E66" w:rsidRPr="00B85F37">
        <w:rPr>
          <w:szCs w:val="24"/>
        </w:rPr>
        <w:t xml:space="preserve"> is not </w:t>
      </w:r>
      <w:r w:rsidR="00111F9C" w:rsidRPr="00B85F37">
        <w:rPr>
          <w:szCs w:val="24"/>
        </w:rPr>
        <w:t>the best starting position for the analysis.</w:t>
      </w:r>
    </w:p>
    <w:p w14:paraId="0C4939F6" w14:textId="57A280B1" w:rsidR="004B4E39" w:rsidRPr="00B85F37" w:rsidRDefault="004B4E39" w:rsidP="00B85F37">
      <w:pPr>
        <w:spacing w:line="240" w:lineRule="auto"/>
        <w:rPr>
          <w:szCs w:val="24"/>
        </w:rPr>
      </w:pPr>
      <w:r w:rsidRPr="00B85F37">
        <w:rPr>
          <w:szCs w:val="24"/>
        </w:rPr>
        <w:t xml:space="preserve">The real wage </w:t>
      </w:r>
      <w:r w:rsidR="003A14D7" w:rsidRPr="00B85F37">
        <w:rPr>
          <w:szCs w:val="24"/>
        </w:rPr>
        <w:t xml:space="preserve">is </w:t>
      </w:r>
      <w:r w:rsidR="00B35AD2" w:rsidRPr="00B85F37">
        <w:rPr>
          <w:szCs w:val="24"/>
        </w:rPr>
        <w:t>the</w:t>
      </w:r>
      <w:r w:rsidR="003A14D7" w:rsidRPr="00B85F37">
        <w:rPr>
          <w:szCs w:val="24"/>
        </w:rPr>
        <w:t xml:space="preserve"> nominal wage divided by the </w:t>
      </w:r>
      <w:r w:rsidR="001323D2" w:rsidRPr="00B85F37">
        <w:rPr>
          <w:szCs w:val="24"/>
        </w:rPr>
        <w:t>cost of the wage basket</w:t>
      </w:r>
      <w:r w:rsidR="00595EBC" w:rsidRPr="00B85F37">
        <w:rPr>
          <w:szCs w:val="24"/>
        </w:rPr>
        <w:t>. Overly simplified</w:t>
      </w:r>
      <w:r w:rsidR="00FF3645" w:rsidRPr="00B85F37">
        <w:rPr>
          <w:szCs w:val="24"/>
        </w:rPr>
        <w:t>,</w:t>
      </w:r>
      <w:r w:rsidR="00595EBC" w:rsidRPr="00B85F37">
        <w:rPr>
          <w:szCs w:val="24"/>
        </w:rPr>
        <w:t xml:space="preserve"> the real</w:t>
      </w:r>
      <w:r w:rsidR="005A74C7" w:rsidRPr="00B85F37">
        <w:rPr>
          <w:szCs w:val="24"/>
        </w:rPr>
        <w:t xml:space="preserve"> wage can be written as </w:t>
      </w:r>
      <m:oMath>
        <m:r>
          <w:rPr>
            <w:rFonts w:ascii="Cambria Math" w:hAnsi="Cambria Math"/>
            <w:szCs w:val="24"/>
          </w:rPr>
          <m:t>w/p</m:t>
        </m:r>
      </m:oMath>
      <w:r w:rsidR="005A74C7" w:rsidRPr="00B85F37">
        <w:rPr>
          <w:rFonts w:eastAsiaTheme="minorEastAsia"/>
          <w:szCs w:val="24"/>
        </w:rPr>
        <w:t xml:space="preserve">, where </w:t>
      </w:r>
      <m:oMath>
        <m:r>
          <w:rPr>
            <w:rFonts w:ascii="Cambria Math" w:eastAsiaTheme="minorEastAsia" w:hAnsi="Cambria Math"/>
            <w:szCs w:val="24"/>
          </w:rPr>
          <m:t>w</m:t>
        </m:r>
      </m:oMath>
      <w:r w:rsidR="005A74C7" w:rsidRPr="00B85F37">
        <w:rPr>
          <w:rFonts w:eastAsiaTheme="minorEastAsia"/>
          <w:szCs w:val="24"/>
        </w:rPr>
        <w:t xml:space="preserve"> is the nominal wage and </w:t>
      </w:r>
      <m:oMath>
        <m:r>
          <w:rPr>
            <w:rFonts w:ascii="Cambria Math" w:eastAsiaTheme="minorEastAsia" w:hAnsi="Cambria Math"/>
            <w:szCs w:val="24"/>
          </w:rPr>
          <m:t>p</m:t>
        </m:r>
      </m:oMath>
      <w:r w:rsidR="005A74C7" w:rsidRPr="00B85F37">
        <w:rPr>
          <w:rFonts w:eastAsiaTheme="minorEastAsia"/>
          <w:szCs w:val="24"/>
        </w:rPr>
        <w:t xml:space="preserve"> the price of the wage basket. </w:t>
      </w:r>
      <w:r w:rsidRPr="00B85F37">
        <w:rPr>
          <w:szCs w:val="24"/>
        </w:rPr>
        <w:t>By admitting that workers can participate in the division of the surplus</w:t>
      </w:r>
      <w:r w:rsidR="009476E4" w:rsidRPr="00B85F37">
        <w:rPr>
          <w:szCs w:val="24"/>
        </w:rPr>
        <w:t xml:space="preserve">, the real wage </w:t>
      </w:r>
      <w:r w:rsidR="00810215" w:rsidRPr="00B85F37">
        <w:rPr>
          <w:szCs w:val="24"/>
        </w:rPr>
        <w:t>acquires</w:t>
      </w:r>
      <w:r w:rsidR="009476E4" w:rsidRPr="00B85F37">
        <w:rPr>
          <w:szCs w:val="24"/>
        </w:rPr>
        <w:t xml:space="preserve"> a much more </w:t>
      </w:r>
      <w:r w:rsidR="00FC5351" w:rsidRPr="00B85F37">
        <w:rPr>
          <w:szCs w:val="24"/>
        </w:rPr>
        <w:t xml:space="preserve">malleable characteristic. </w:t>
      </w:r>
      <w:r w:rsidR="005C62B8" w:rsidRPr="00B85F37">
        <w:rPr>
          <w:szCs w:val="24"/>
        </w:rPr>
        <w:t xml:space="preserve">Malleable not in sense that it is flexible </w:t>
      </w:r>
      <w:r w:rsidR="00826DD2" w:rsidRPr="00B85F37">
        <w:rPr>
          <w:szCs w:val="24"/>
        </w:rPr>
        <w:t>to ensure full employment as in the marginalist tradition. It is malleable</w:t>
      </w:r>
      <w:r w:rsidR="00470BFF" w:rsidRPr="00B85F37">
        <w:rPr>
          <w:szCs w:val="24"/>
        </w:rPr>
        <w:t xml:space="preserve"> in the sense th</w:t>
      </w:r>
      <w:r w:rsidR="00F61E2F" w:rsidRPr="00B85F37">
        <w:rPr>
          <w:szCs w:val="24"/>
        </w:rPr>
        <w:t>at</w:t>
      </w:r>
      <w:r w:rsidR="00470BFF" w:rsidRPr="00B85F37">
        <w:rPr>
          <w:szCs w:val="24"/>
        </w:rPr>
        <w:t xml:space="preserve"> shifts in the political configuration of society can affect </w:t>
      </w:r>
      <w:r w:rsidR="00470BFF" w:rsidRPr="00B85F37">
        <w:rPr>
          <w:b/>
          <w:szCs w:val="24"/>
        </w:rPr>
        <w:t>permanently</w:t>
      </w:r>
      <w:r w:rsidR="00470BFF" w:rsidRPr="00B85F37">
        <w:rPr>
          <w:szCs w:val="24"/>
        </w:rPr>
        <w:t xml:space="preserve"> its level. This could not occur </w:t>
      </w:r>
      <w:r w:rsidR="00F56BCF" w:rsidRPr="00B85F37">
        <w:rPr>
          <w:szCs w:val="24"/>
        </w:rPr>
        <w:t xml:space="preserve">with a natural wage given by a minimum that allows for reproduction of </w:t>
      </w:r>
      <w:r w:rsidR="00004A7A" w:rsidRPr="00B85F37">
        <w:rPr>
          <w:szCs w:val="24"/>
        </w:rPr>
        <w:t>workers.</w:t>
      </w:r>
    </w:p>
    <w:p w14:paraId="71676DCD" w14:textId="57D3437A" w:rsidR="00004A7A" w:rsidRPr="00B85F37" w:rsidRDefault="007371CF" w:rsidP="00B85F37">
      <w:pPr>
        <w:spacing w:line="240" w:lineRule="auto"/>
        <w:rPr>
          <w:szCs w:val="24"/>
        </w:rPr>
      </w:pPr>
      <w:r w:rsidRPr="00B85F37">
        <w:rPr>
          <w:szCs w:val="24"/>
        </w:rPr>
        <w:t>The result</w:t>
      </w:r>
      <w:r w:rsidR="00004A7A" w:rsidRPr="00B85F37">
        <w:rPr>
          <w:szCs w:val="24"/>
        </w:rPr>
        <w:t xml:space="preserve"> of political shifts that can affect real wages h</w:t>
      </w:r>
      <w:r w:rsidR="00060D0B" w:rsidRPr="00B85F37">
        <w:rPr>
          <w:szCs w:val="24"/>
        </w:rPr>
        <w:t xml:space="preserve">as to be variations in the nominal wage and/or the price of the wage basket. </w:t>
      </w:r>
      <w:r w:rsidR="00F33575" w:rsidRPr="00B85F37">
        <w:rPr>
          <w:szCs w:val="24"/>
        </w:rPr>
        <w:t xml:space="preserve">We will show that in a model with </w:t>
      </w:r>
      <w:r w:rsidR="00536B46" w:rsidRPr="00B85F37">
        <w:rPr>
          <w:szCs w:val="24"/>
        </w:rPr>
        <w:t xml:space="preserve">inconsistent claims on distribution that </w:t>
      </w:r>
      <w:r w:rsidR="006A2865" w:rsidRPr="00B85F37">
        <w:rPr>
          <w:szCs w:val="24"/>
        </w:rPr>
        <w:t>inflation can be such as to change the distributive outcome.</w:t>
      </w:r>
    </w:p>
    <w:p w14:paraId="2B63787B" w14:textId="2211D117" w:rsidR="001840A8" w:rsidRPr="00B85F37" w:rsidRDefault="001840A8" w:rsidP="00B85F37">
      <w:pPr>
        <w:spacing w:line="240" w:lineRule="auto"/>
        <w:rPr>
          <w:szCs w:val="24"/>
        </w:rPr>
      </w:pPr>
    </w:p>
    <w:p w14:paraId="208F20FF" w14:textId="02BB793B" w:rsidR="001840A8" w:rsidRPr="00B85F37" w:rsidRDefault="009B5682" w:rsidP="00B85F37">
      <w:pPr>
        <w:pStyle w:val="Subseo"/>
        <w:spacing w:line="240" w:lineRule="auto"/>
        <w:rPr>
          <w:b w:val="0"/>
          <w:i/>
          <w:u w:val="none"/>
        </w:rPr>
      </w:pPr>
      <w:proofErr w:type="spellStart"/>
      <w:r w:rsidRPr="00B85F37">
        <w:rPr>
          <w:b w:val="0"/>
          <w:i/>
          <w:u w:val="none"/>
        </w:rPr>
        <w:t>Okishio’s</w:t>
      </w:r>
      <w:proofErr w:type="spellEnd"/>
      <w:r w:rsidR="007D6CC6" w:rsidRPr="00B85F37">
        <w:rPr>
          <w:b w:val="0"/>
          <w:i/>
          <w:u w:val="none"/>
        </w:rPr>
        <w:t xml:space="preserve"> inconsistent </w:t>
      </w:r>
      <w:r w:rsidR="001840A8" w:rsidRPr="00B85F37">
        <w:rPr>
          <w:b w:val="0"/>
          <w:i/>
          <w:u w:val="none"/>
        </w:rPr>
        <w:t>claim</w:t>
      </w:r>
      <w:r w:rsidR="007D6CC6" w:rsidRPr="00B85F37">
        <w:rPr>
          <w:b w:val="0"/>
          <w:i/>
          <w:u w:val="none"/>
        </w:rPr>
        <w:t>s model</w:t>
      </w:r>
    </w:p>
    <w:p w14:paraId="03DD80CB" w14:textId="4237CD07" w:rsidR="00431D88" w:rsidRPr="00B85F37" w:rsidRDefault="007D6CC6" w:rsidP="00B85F37">
      <w:pPr>
        <w:spacing w:line="240" w:lineRule="auto"/>
        <w:rPr>
          <w:szCs w:val="24"/>
        </w:rPr>
      </w:pPr>
      <w:r w:rsidRPr="00B85F37">
        <w:rPr>
          <w:szCs w:val="24"/>
        </w:rPr>
        <w:t xml:space="preserve">Rowthorn (1977), working in a </w:t>
      </w:r>
      <w:proofErr w:type="spellStart"/>
      <w:r w:rsidRPr="00B85F37">
        <w:rPr>
          <w:szCs w:val="24"/>
        </w:rPr>
        <w:t>Kaleckian</w:t>
      </w:r>
      <w:proofErr w:type="spellEnd"/>
      <w:r w:rsidRPr="00B85F37">
        <w:rPr>
          <w:szCs w:val="24"/>
        </w:rPr>
        <w:t xml:space="preserve"> framework, proposed a model </w:t>
      </w:r>
      <w:r w:rsidR="003A7AD4" w:rsidRPr="00B85F37">
        <w:rPr>
          <w:szCs w:val="24"/>
        </w:rPr>
        <w:t xml:space="preserve">in which </w:t>
      </w:r>
      <w:r w:rsidR="004C1030" w:rsidRPr="00B85F37">
        <w:rPr>
          <w:szCs w:val="24"/>
        </w:rPr>
        <w:t xml:space="preserve">workers’ fight for higher wages </w:t>
      </w:r>
      <w:r w:rsidR="00EF5247" w:rsidRPr="00B85F37">
        <w:rPr>
          <w:szCs w:val="24"/>
        </w:rPr>
        <w:t>or capitalists</w:t>
      </w:r>
      <w:r w:rsidR="00C549B7" w:rsidRPr="00B85F37">
        <w:rPr>
          <w:szCs w:val="24"/>
        </w:rPr>
        <w:t>’</w:t>
      </w:r>
      <w:r w:rsidR="00EF5247" w:rsidRPr="00B85F37">
        <w:rPr>
          <w:szCs w:val="24"/>
        </w:rPr>
        <w:t xml:space="preserve"> aggressive profits policy will cause a rising inflation, but more importantly </w:t>
      </w:r>
      <w:r w:rsidR="00F61E2F" w:rsidRPr="00B85F37">
        <w:rPr>
          <w:szCs w:val="24"/>
        </w:rPr>
        <w:t xml:space="preserve">it will cause </w:t>
      </w:r>
      <w:r w:rsidR="00EF5247" w:rsidRPr="00B85F37">
        <w:rPr>
          <w:szCs w:val="24"/>
        </w:rPr>
        <w:t xml:space="preserve">a change in distribution. </w:t>
      </w:r>
      <w:r w:rsidR="005C4A30" w:rsidRPr="00B85F37">
        <w:rPr>
          <w:szCs w:val="24"/>
        </w:rPr>
        <w:t xml:space="preserve">This gave rise to </w:t>
      </w:r>
      <w:r w:rsidR="009A0207" w:rsidRPr="00B85F37">
        <w:rPr>
          <w:szCs w:val="24"/>
        </w:rPr>
        <w:t xml:space="preserve">large literature on the subject. For example, </w:t>
      </w:r>
      <w:r w:rsidR="00FC17DB" w:rsidRPr="00B85F37">
        <w:rPr>
          <w:szCs w:val="24"/>
        </w:rPr>
        <w:t xml:space="preserve">in Latin America there was the discussion on the “inertial inflation” (see </w:t>
      </w:r>
      <w:r w:rsidR="00D7752A" w:rsidRPr="00B85F37">
        <w:rPr>
          <w:szCs w:val="24"/>
        </w:rPr>
        <w:t>Serrano,</w:t>
      </w:r>
      <w:r w:rsidR="00236ED3" w:rsidRPr="00B85F37">
        <w:rPr>
          <w:szCs w:val="24"/>
        </w:rPr>
        <w:t xml:space="preserve"> 20</w:t>
      </w:r>
      <w:r w:rsidR="000F2866" w:rsidRPr="00B85F37">
        <w:rPr>
          <w:szCs w:val="24"/>
        </w:rPr>
        <w:t>10</w:t>
      </w:r>
      <w:r w:rsidR="00427B86" w:rsidRPr="00B85F37">
        <w:rPr>
          <w:szCs w:val="24"/>
        </w:rPr>
        <w:t xml:space="preserve"> and Moreno &amp; </w:t>
      </w:r>
      <w:proofErr w:type="spellStart"/>
      <w:r w:rsidR="00427B86" w:rsidRPr="00B85F37">
        <w:rPr>
          <w:szCs w:val="24"/>
        </w:rPr>
        <w:t>Modenesi</w:t>
      </w:r>
      <w:proofErr w:type="spellEnd"/>
      <w:r w:rsidR="00427B86" w:rsidRPr="00B85F37">
        <w:rPr>
          <w:szCs w:val="24"/>
        </w:rPr>
        <w:t>, 2014</w:t>
      </w:r>
      <w:r w:rsidR="00EC4756" w:rsidRPr="00B85F37">
        <w:rPr>
          <w:szCs w:val="24"/>
        </w:rPr>
        <w:t xml:space="preserve"> for a critical review</w:t>
      </w:r>
      <w:r w:rsidR="00FC17DB" w:rsidRPr="00B85F37">
        <w:rPr>
          <w:szCs w:val="24"/>
        </w:rPr>
        <w:t>)</w:t>
      </w:r>
      <w:r w:rsidR="00E111EE" w:rsidRPr="00B85F37">
        <w:rPr>
          <w:szCs w:val="24"/>
        </w:rPr>
        <w:t>.</w:t>
      </w:r>
    </w:p>
    <w:p w14:paraId="523650DD" w14:textId="30D6D8B3" w:rsidR="005803D8" w:rsidRPr="00B85F37" w:rsidRDefault="00E111EE" w:rsidP="00B85F37">
      <w:pPr>
        <w:spacing w:line="240" w:lineRule="auto"/>
        <w:rPr>
          <w:szCs w:val="24"/>
        </w:rPr>
      </w:pPr>
      <w:proofErr w:type="spellStart"/>
      <w:r w:rsidRPr="00B85F37">
        <w:rPr>
          <w:szCs w:val="24"/>
        </w:rPr>
        <w:t>Okishio</w:t>
      </w:r>
      <w:proofErr w:type="spellEnd"/>
      <w:r w:rsidRPr="00B85F37">
        <w:rPr>
          <w:szCs w:val="24"/>
        </w:rPr>
        <w:t xml:space="preserve"> (1977) presented a model </w:t>
      </w:r>
      <w:r w:rsidR="009D5425" w:rsidRPr="00B85F37">
        <w:rPr>
          <w:szCs w:val="24"/>
        </w:rPr>
        <w:t xml:space="preserve">closer to Sraffa’s </w:t>
      </w:r>
      <w:r w:rsidR="003B2202" w:rsidRPr="00B85F37">
        <w:rPr>
          <w:szCs w:val="24"/>
        </w:rPr>
        <w:t>prices of production system</w:t>
      </w:r>
      <w:r w:rsidR="009D5425" w:rsidRPr="00B85F37">
        <w:rPr>
          <w:szCs w:val="24"/>
        </w:rPr>
        <w:t>.</w:t>
      </w:r>
      <w:r w:rsidR="009441B6" w:rsidRPr="00B85F37">
        <w:rPr>
          <w:szCs w:val="24"/>
        </w:rPr>
        <w:t xml:space="preserve"> In it, </w:t>
      </w:r>
      <w:r w:rsidR="00E04B43" w:rsidRPr="00B85F37">
        <w:rPr>
          <w:szCs w:val="24"/>
        </w:rPr>
        <w:t>workers and capitalists aim at a desired distributive outcome, with higher real wages and higher profit rates respectively.</w:t>
      </w:r>
      <w:r w:rsidR="00570ADC" w:rsidRPr="00B85F37">
        <w:rPr>
          <w:szCs w:val="24"/>
        </w:rPr>
        <w:t xml:space="preserve"> </w:t>
      </w:r>
      <w:r w:rsidR="007274CD" w:rsidRPr="00B85F37">
        <w:rPr>
          <w:szCs w:val="24"/>
        </w:rPr>
        <w:t>To</w:t>
      </w:r>
      <w:r w:rsidR="00570ADC" w:rsidRPr="00B85F37">
        <w:rPr>
          <w:szCs w:val="24"/>
        </w:rPr>
        <w:t xml:space="preserve"> try to achieve this, workers push for raises in their nominal wages and capitalists </w:t>
      </w:r>
      <w:r w:rsidR="005614A6" w:rsidRPr="00B85F37">
        <w:rPr>
          <w:szCs w:val="24"/>
        </w:rPr>
        <w:t>try to raise the monetary prices.</w:t>
      </w:r>
      <w:r w:rsidR="00E04B43" w:rsidRPr="00B85F37">
        <w:rPr>
          <w:szCs w:val="24"/>
        </w:rPr>
        <w:t xml:space="preserve"> </w:t>
      </w:r>
      <w:r w:rsidR="005803D8" w:rsidRPr="00B85F37">
        <w:rPr>
          <w:szCs w:val="24"/>
        </w:rPr>
        <w:t>However, given the technology those claims are not compatible, for workers to get their desired real wages capitalists must face a lower profit rate and vice-versa.</w:t>
      </w:r>
    </w:p>
    <w:p w14:paraId="40D55EA7" w14:textId="10784531" w:rsidR="00E111EE" w:rsidRPr="00B85F37" w:rsidRDefault="00036E1F" w:rsidP="00B85F37">
      <w:pPr>
        <w:spacing w:line="240" w:lineRule="auto"/>
        <w:rPr>
          <w:szCs w:val="24"/>
        </w:rPr>
      </w:pPr>
      <w:r w:rsidRPr="00B85F37">
        <w:rPr>
          <w:szCs w:val="24"/>
        </w:rPr>
        <w:t xml:space="preserve">In </w:t>
      </w:r>
      <w:proofErr w:type="spellStart"/>
      <w:r w:rsidRPr="00B85F37">
        <w:rPr>
          <w:szCs w:val="24"/>
        </w:rPr>
        <w:t>Okishio’s</w:t>
      </w:r>
      <w:proofErr w:type="spellEnd"/>
      <w:r w:rsidRPr="00B85F37">
        <w:rPr>
          <w:szCs w:val="24"/>
        </w:rPr>
        <w:t xml:space="preserve"> model there is no mechanism through which </w:t>
      </w:r>
      <w:r w:rsidR="0032667A" w:rsidRPr="00B85F37">
        <w:rPr>
          <w:szCs w:val="24"/>
        </w:rPr>
        <w:t xml:space="preserve">workers can directly influence nominal prices or capitalists influence the nominal wage. This </w:t>
      </w:r>
      <w:r w:rsidR="006F620C" w:rsidRPr="00B85F37">
        <w:rPr>
          <w:szCs w:val="24"/>
        </w:rPr>
        <w:t xml:space="preserve">assumption </w:t>
      </w:r>
      <w:r w:rsidR="0032667A" w:rsidRPr="00B85F37">
        <w:rPr>
          <w:szCs w:val="24"/>
        </w:rPr>
        <w:t xml:space="preserve">simplifies the </w:t>
      </w:r>
      <w:r w:rsidR="006F620C" w:rsidRPr="00B85F37">
        <w:rPr>
          <w:szCs w:val="24"/>
        </w:rPr>
        <w:t>shape of</w:t>
      </w:r>
      <w:r w:rsidR="004330B4" w:rsidRPr="00B85F37">
        <w:rPr>
          <w:szCs w:val="24"/>
        </w:rPr>
        <w:t xml:space="preserve"> </w:t>
      </w:r>
      <w:r w:rsidR="005803D8" w:rsidRPr="00B85F37">
        <w:rPr>
          <w:szCs w:val="24"/>
        </w:rPr>
        <w:t xml:space="preserve">each class’s “behaviour equations”. </w:t>
      </w:r>
      <w:r w:rsidR="009F2784" w:rsidRPr="00B85F37">
        <w:rPr>
          <w:szCs w:val="24"/>
        </w:rPr>
        <w:t>The behaviour equations are simply a system of difference equations regarding the dynamics of nominal prices and nominal wages.</w:t>
      </w:r>
      <w:r w:rsidR="001D3897" w:rsidRPr="00B85F37">
        <w:rPr>
          <w:szCs w:val="24"/>
        </w:rPr>
        <w:t xml:space="preserve"> </w:t>
      </w:r>
      <w:r w:rsidR="00963D7C" w:rsidRPr="00B85F37">
        <w:rPr>
          <w:szCs w:val="24"/>
        </w:rPr>
        <w:t xml:space="preserve">The model is built for a single country, or a closed economy. So, there is only one country. To simplify the exposition even further, we will assume a one commodity model. </w:t>
      </w:r>
      <w:r w:rsidR="001D3897" w:rsidRPr="00B85F37">
        <w:rPr>
          <w:szCs w:val="24"/>
        </w:rPr>
        <w:t>At the starting period the configuration is as follows</w:t>
      </w:r>
      <w:r w:rsidR="00AB53BA" w:rsidRPr="00B85F37">
        <w:rPr>
          <w:rStyle w:val="FootnoteReference"/>
          <w:szCs w:val="24"/>
        </w:rPr>
        <w:footnoteReference w:id="10"/>
      </w:r>
      <w:r w:rsidR="001D3897" w:rsidRPr="00B85F37">
        <w:rPr>
          <w:szCs w:val="24"/>
        </w:rPr>
        <w:t>:</w:t>
      </w:r>
    </w:p>
    <w:tbl>
      <w:tblPr>
        <w:tblStyle w:val="TableGrid"/>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2741"/>
        <w:gridCol w:w="1361"/>
      </w:tblGrid>
      <w:tr w:rsidR="00713219" w:rsidRPr="00B85F37" w14:paraId="1CFE6D7F" w14:textId="77777777" w:rsidTr="00713219">
        <w:tc>
          <w:tcPr>
            <w:tcW w:w="4786" w:type="dxa"/>
          </w:tcPr>
          <w:p w14:paraId="3B071B23" w14:textId="77777777" w:rsidR="00713219" w:rsidRPr="00B85F37" w:rsidRDefault="009769D3" w:rsidP="00B85F37">
            <w:pPr>
              <w:spacing w:line="240" w:lineRule="auto"/>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t=0</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t=0</m:t>
                    </m:r>
                  </m:sub>
                </m:sSub>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t=0</m:t>
                        </m:r>
                      </m:sub>
                    </m:sSub>
                  </m:e>
                </m:d>
                <m:r>
                  <w:rPr>
                    <w:rFonts w:ascii="Cambria Math" w:hAnsi="Cambria Math"/>
                    <w:szCs w:val="24"/>
                  </w:rPr>
                  <m:t>+l.</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t=0</m:t>
                    </m:r>
                  </m:sub>
                </m:sSub>
              </m:oMath>
            </m:oMathPara>
          </w:p>
          <w:p w14:paraId="28926165" w14:textId="5AD11C72" w:rsidR="005A0CAD" w:rsidRPr="00B85F37" w:rsidRDefault="009769D3" w:rsidP="00B85F37">
            <w:pPr>
              <w:spacing w:line="240" w:lineRule="auto"/>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t=0</m:t>
                    </m:r>
                  </m:sub>
                </m:sSub>
              </m:oMath>
            </m:oMathPara>
          </w:p>
        </w:tc>
        <w:tc>
          <w:tcPr>
            <w:tcW w:w="2741" w:type="dxa"/>
          </w:tcPr>
          <w:p w14:paraId="12AF2DFF" w14:textId="77777777" w:rsidR="00713219" w:rsidRPr="00B85F37" w:rsidRDefault="00713219" w:rsidP="00B85F37">
            <w:pPr>
              <w:spacing w:line="240" w:lineRule="auto"/>
              <w:rPr>
                <w:rFonts w:eastAsiaTheme="minorEastAsia"/>
                <w:szCs w:val="24"/>
              </w:rPr>
            </w:pPr>
          </w:p>
        </w:tc>
        <w:tc>
          <w:tcPr>
            <w:tcW w:w="1361" w:type="dxa"/>
            <w:vAlign w:val="center"/>
          </w:tcPr>
          <w:p w14:paraId="65843BFE" w14:textId="00DDCCCF" w:rsidR="00713219" w:rsidRPr="00B85F37" w:rsidRDefault="00713219" w:rsidP="00B85F37">
            <w:pPr>
              <w:keepNext/>
              <w:spacing w:line="240" w:lineRule="auto"/>
              <w:jc w:val="right"/>
              <w:rPr>
                <w:rFonts w:eastAsiaTheme="minorEastAsia"/>
                <w:szCs w:val="24"/>
              </w:rPr>
            </w:pPr>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3</w:t>
            </w:r>
            <w:r w:rsidRPr="00B85F37">
              <w:rPr>
                <w:noProof/>
                <w:szCs w:val="24"/>
              </w:rPr>
              <w:fldChar w:fldCharType="end"/>
            </w:r>
            <w:r w:rsidRPr="00B85F37">
              <w:rPr>
                <w:szCs w:val="24"/>
              </w:rPr>
              <w:t xml:space="preserve"> )</w:t>
            </w:r>
          </w:p>
        </w:tc>
      </w:tr>
    </w:tbl>
    <w:p w14:paraId="738B2EBD" w14:textId="77777777" w:rsidR="00963D7C" w:rsidRPr="00B85F37" w:rsidRDefault="00963D7C" w:rsidP="00B85F37">
      <w:pPr>
        <w:spacing w:line="240" w:lineRule="auto"/>
        <w:rPr>
          <w:szCs w:val="24"/>
        </w:rPr>
      </w:pPr>
    </w:p>
    <w:p w14:paraId="5DD01E26" w14:textId="56D1CC3B" w:rsidR="001D3897" w:rsidRPr="00B85F37" w:rsidRDefault="009B275E" w:rsidP="00B85F37">
      <w:pPr>
        <w:spacing w:line="240" w:lineRule="auto"/>
        <w:ind w:firstLine="0"/>
        <w:rPr>
          <w:rFonts w:eastAsiaTheme="minorEastAsia"/>
          <w:szCs w:val="24"/>
        </w:rPr>
      </w:pPr>
      <w:r w:rsidRPr="00B85F37">
        <w:rPr>
          <w:szCs w:val="24"/>
        </w:rPr>
        <w:t xml:space="preserve">where </w:t>
      </w:r>
      <m:oMath>
        <m:r>
          <w:rPr>
            <w:rFonts w:ascii="Cambria Math" w:hAnsi="Cambria Math"/>
            <w:szCs w:val="24"/>
          </w:rPr>
          <m:t>p</m:t>
        </m:r>
      </m:oMath>
      <w:r w:rsidR="00DE058D" w:rsidRPr="00B85F37">
        <w:rPr>
          <w:rFonts w:eastAsiaTheme="minorEastAsia"/>
          <w:szCs w:val="24"/>
        </w:rPr>
        <w:t xml:space="preserve"> is the price of this single good</w:t>
      </w:r>
      <w:r w:rsidR="006D7C2C" w:rsidRPr="00B85F37">
        <w:rPr>
          <w:rFonts w:eastAsiaTheme="minorEastAsia"/>
          <w:szCs w:val="24"/>
        </w:rPr>
        <w:t xml:space="preserve">, </w:t>
      </w:r>
      <m:oMath>
        <m:r>
          <w:rPr>
            <w:rFonts w:ascii="Cambria Math" w:eastAsiaTheme="minorEastAsia" w:hAnsi="Cambria Math"/>
            <w:szCs w:val="24"/>
          </w:rPr>
          <m:t>a</m:t>
        </m:r>
      </m:oMath>
      <w:r w:rsidR="006D7C2C" w:rsidRPr="00B85F37">
        <w:rPr>
          <w:rFonts w:eastAsiaTheme="minorEastAsia"/>
          <w:szCs w:val="24"/>
        </w:rPr>
        <w:t xml:space="preserve"> is the input requirement of this good to produce </w:t>
      </w:r>
      <w:r w:rsidR="00696D64" w:rsidRPr="00B85F37">
        <w:rPr>
          <w:rFonts w:eastAsiaTheme="minorEastAsia"/>
          <w:szCs w:val="24"/>
        </w:rPr>
        <w:t xml:space="preserve">one unit of </w:t>
      </w:r>
      <w:r w:rsidR="006D7C2C" w:rsidRPr="00B85F37">
        <w:rPr>
          <w:rFonts w:eastAsiaTheme="minorEastAsia"/>
          <w:szCs w:val="24"/>
        </w:rPr>
        <w:t xml:space="preserve">itself, </w:t>
      </w:r>
      <m:oMath>
        <m:r>
          <w:rPr>
            <w:rFonts w:ascii="Cambria Math" w:eastAsiaTheme="minorEastAsia" w:hAnsi="Cambria Math"/>
            <w:szCs w:val="24"/>
          </w:rPr>
          <m:t>r</m:t>
        </m:r>
      </m:oMath>
      <w:r w:rsidR="006D7C2C" w:rsidRPr="00B85F37">
        <w:rPr>
          <w:rFonts w:eastAsiaTheme="minorEastAsia"/>
          <w:szCs w:val="24"/>
        </w:rPr>
        <w:t xml:space="preserve"> is the profit rate, </w:t>
      </w:r>
      <m:oMath>
        <m:r>
          <w:rPr>
            <w:rFonts w:ascii="Cambria Math" w:eastAsiaTheme="minorEastAsia" w:hAnsi="Cambria Math"/>
            <w:szCs w:val="24"/>
          </w:rPr>
          <m:t>l</m:t>
        </m:r>
      </m:oMath>
      <w:r w:rsidR="00696D64" w:rsidRPr="00B85F37">
        <w:rPr>
          <w:rFonts w:eastAsiaTheme="minorEastAsia"/>
          <w:szCs w:val="24"/>
        </w:rPr>
        <w:t xml:space="preserve"> is the unitary requirement of labour as input, </w:t>
      </w:r>
      <m:oMath>
        <m:r>
          <w:rPr>
            <w:rFonts w:ascii="Cambria Math" w:eastAsiaTheme="minorEastAsia" w:hAnsi="Cambria Math"/>
            <w:szCs w:val="24"/>
          </w:rPr>
          <m:t>w</m:t>
        </m:r>
      </m:oMath>
      <w:r w:rsidR="006579E1" w:rsidRPr="00B85F37">
        <w:rPr>
          <w:rFonts w:eastAsiaTheme="minorEastAsia"/>
          <w:szCs w:val="24"/>
        </w:rPr>
        <w:t xml:space="preserve"> is the nominal wage, and </w:t>
      </w:r>
      <m:oMath>
        <m:r>
          <w:rPr>
            <w:rFonts w:ascii="Cambria Math" w:eastAsiaTheme="minorEastAsia" w:hAnsi="Cambria Math"/>
            <w:szCs w:val="24"/>
          </w:rPr>
          <m:t>b</m:t>
        </m:r>
      </m:oMath>
      <w:r w:rsidR="006579E1" w:rsidRPr="00B85F37">
        <w:rPr>
          <w:rFonts w:eastAsiaTheme="minorEastAsia"/>
          <w:szCs w:val="24"/>
        </w:rPr>
        <w:t xml:space="preserve"> is the real wage. </w:t>
      </w:r>
      <w:r w:rsidR="00CC0749" w:rsidRPr="00B85F37">
        <w:rPr>
          <w:rFonts w:eastAsiaTheme="minorEastAsia"/>
          <w:szCs w:val="24"/>
        </w:rPr>
        <w:t xml:space="preserve">The technical coefficients are assumed not to change </w:t>
      </w:r>
      <w:r w:rsidR="00016744" w:rsidRPr="00B85F37">
        <w:rPr>
          <w:rFonts w:eastAsiaTheme="minorEastAsia"/>
          <w:szCs w:val="24"/>
        </w:rPr>
        <w:t xml:space="preserve">from period to period. </w:t>
      </w:r>
      <w:r w:rsidR="006579E1" w:rsidRPr="00B85F37">
        <w:rPr>
          <w:rFonts w:eastAsiaTheme="minorEastAsia"/>
          <w:szCs w:val="24"/>
        </w:rPr>
        <w:t xml:space="preserve">The </w:t>
      </w:r>
      <w:r w:rsidR="00546248" w:rsidRPr="00B85F37">
        <w:rPr>
          <w:rFonts w:eastAsiaTheme="minorEastAsia"/>
          <w:szCs w:val="24"/>
        </w:rPr>
        <w:t xml:space="preserve">index </w:t>
      </w:r>
      <m:oMath>
        <m:r>
          <w:rPr>
            <w:rFonts w:ascii="Cambria Math" w:eastAsiaTheme="minorEastAsia" w:hAnsi="Cambria Math"/>
            <w:szCs w:val="24"/>
          </w:rPr>
          <m:t>t=0</m:t>
        </m:r>
      </m:oMath>
      <w:r w:rsidR="00546248" w:rsidRPr="00B85F37">
        <w:rPr>
          <w:rFonts w:eastAsiaTheme="minorEastAsia"/>
          <w:szCs w:val="24"/>
        </w:rPr>
        <w:t xml:space="preserve"> indicates </w:t>
      </w:r>
      <w:r w:rsidR="00546248" w:rsidRPr="00B85F37">
        <w:rPr>
          <w:rFonts w:eastAsiaTheme="minorEastAsia"/>
          <w:szCs w:val="24"/>
        </w:rPr>
        <w:lastRenderedPageBreak/>
        <w:t>that this refers to the starting period.</w:t>
      </w:r>
      <w:r w:rsidR="006F6B36" w:rsidRPr="00B85F37">
        <w:rPr>
          <w:rFonts w:eastAsiaTheme="minorEastAsia"/>
          <w:szCs w:val="24"/>
        </w:rPr>
        <w:t xml:space="preserve"> </w:t>
      </w:r>
      <w:proofErr w:type="spellStart"/>
      <w:r w:rsidR="006F6B36" w:rsidRPr="00B85F37">
        <w:rPr>
          <w:rFonts w:eastAsiaTheme="minorEastAsia"/>
          <w:szCs w:val="24"/>
        </w:rPr>
        <w:t>Okishio</w:t>
      </w:r>
      <w:proofErr w:type="spellEnd"/>
      <w:r w:rsidR="006F6B36" w:rsidRPr="00B85F37">
        <w:rPr>
          <w:rFonts w:eastAsiaTheme="minorEastAsia"/>
          <w:szCs w:val="24"/>
        </w:rPr>
        <w:t xml:space="preserve"> further assumes that capitalists have a desired profit rate </w:t>
      </w:r>
      <m:oMath>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m:t>
            </m:r>
          </m:sup>
        </m:sSup>
      </m:oMath>
      <w:r w:rsidR="006F6B36" w:rsidRPr="00B85F37">
        <w:rPr>
          <w:rFonts w:eastAsiaTheme="minorEastAsia"/>
          <w:szCs w:val="24"/>
        </w:rPr>
        <w:t xml:space="preserve"> and workers a desired real wage </w:t>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m:t>
            </m:r>
          </m:sup>
        </m:sSup>
      </m:oMath>
      <w:r w:rsidR="006F6B36" w:rsidRPr="00B85F37">
        <w:rPr>
          <w:rFonts w:eastAsiaTheme="minorEastAsia"/>
          <w:szCs w:val="24"/>
        </w:rPr>
        <w:t>.</w:t>
      </w:r>
    </w:p>
    <w:p w14:paraId="519D6410" w14:textId="547B6E98" w:rsidR="006F6B36" w:rsidRPr="00B85F37" w:rsidRDefault="006F6B36" w:rsidP="00B85F37">
      <w:pPr>
        <w:spacing w:line="240" w:lineRule="auto"/>
        <w:ind w:firstLine="0"/>
        <w:rPr>
          <w:rFonts w:eastAsiaTheme="minorEastAsia"/>
          <w:szCs w:val="24"/>
        </w:rPr>
      </w:pPr>
      <w:r w:rsidRPr="00B85F37">
        <w:rPr>
          <w:szCs w:val="24"/>
        </w:rPr>
        <w:tab/>
      </w:r>
      <w:r w:rsidR="009A3481" w:rsidRPr="00B85F37">
        <w:rPr>
          <w:szCs w:val="24"/>
        </w:rPr>
        <w:t xml:space="preserve">The idea that neither capitalists </w:t>
      </w:r>
      <w:r w:rsidR="00A65021" w:rsidRPr="00B85F37">
        <w:rPr>
          <w:szCs w:val="24"/>
        </w:rPr>
        <w:t>n</w:t>
      </w:r>
      <w:r w:rsidR="009A3481" w:rsidRPr="00B85F37">
        <w:rPr>
          <w:szCs w:val="24"/>
        </w:rPr>
        <w:t>or workers are satisfied with the current outcome</w:t>
      </w:r>
      <w:r w:rsidR="007668A9" w:rsidRPr="00B85F37">
        <w:rPr>
          <w:szCs w:val="24"/>
        </w:rPr>
        <w:t xml:space="preserve"> would imply that both </w:t>
      </w:r>
      <m:oMath>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r>
          <w:rPr>
            <w:rFonts w:ascii="Cambria Math" w:hAnsi="Cambria Math"/>
            <w:szCs w:val="24"/>
          </w:rPr>
          <m:t>&gt;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t=0</m:t>
            </m:r>
          </m:sub>
        </m:sSub>
      </m:oMath>
      <w:r w:rsidR="007668A9" w:rsidRPr="00B85F37">
        <w:rPr>
          <w:rFonts w:eastAsiaTheme="minorEastAsia"/>
          <w:szCs w:val="24"/>
        </w:rPr>
        <w:t xml:space="preserve"> and </w:t>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m:t>
            </m:r>
          </m:sup>
        </m:sSup>
        <m:r>
          <w:rPr>
            <w:rFonts w:ascii="Cambria Math" w:eastAsiaTheme="minorEastAsia" w:hAnsi="Cambria Math"/>
            <w:szCs w:val="24"/>
          </w:rPr>
          <m:t>&gt;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t=0</m:t>
            </m:r>
          </m:sub>
        </m:sSub>
      </m:oMath>
      <w:r w:rsidR="007668A9" w:rsidRPr="00B85F37">
        <w:rPr>
          <w:rFonts w:eastAsiaTheme="minorEastAsia"/>
          <w:szCs w:val="24"/>
        </w:rPr>
        <w:t>.</w:t>
      </w:r>
      <w:r w:rsidR="00395B7D" w:rsidRPr="00B85F37">
        <w:rPr>
          <w:rFonts w:eastAsiaTheme="minorEastAsia"/>
          <w:szCs w:val="24"/>
        </w:rPr>
        <w:t xml:space="preserve"> As said previously, </w:t>
      </w:r>
      <w:r w:rsidR="00C3101C" w:rsidRPr="00B85F37">
        <w:rPr>
          <w:rFonts w:eastAsiaTheme="minorEastAsia"/>
          <w:szCs w:val="24"/>
        </w:rPr>
        <w:t xml:space="preserve">capitalists try to reach </w:t>
      </w:r>
      <m:oMath>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m:t>
            </m:r>
          </m:sup>
        </m:sSup>
      </m:oMath>
      <w:r w:rsidR="00C3101C" w:rsidRPr="00B85F37">
        <w:rPr>
          <w:rFonts w:eastAsiaTheme="minorEastAsia"/>
          <w:szCs w:val="24"/>
        </w:rPr>
        <w:t xml:space="preserve"> by raising nominal prices </w:t>
      </w:r>
      <w:r w:rsidR="00825AB6" w:rsidRPr="00B85F37">
        <w:rPr>
          <w:rFonts w:eastAsiaTheme="minorEastAsia"/>
          <w:szCs w:val="24"/>
        </w:rPr>
        <w:t xml:space="preserve">and workers try to reach </w:t>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m:t>
            </m:r>
          </m:sup>
        </m:sSup>
      </m:oMath>
      <w:r w:rsidR="00825AB6" w:rsidRPr="00B85F37">
        <w:rPr>
          <w:rFonts w:eastAsiaTheme="minorEastAsia"/>
          <w:szCs w:val="24"/>
        </w:rPr>
        <w:t xml:space="preserve"> by raising nominal wages. </w:t>
      </w:r>
      <w:r w:rsidR="00B03DDE" w:rsidRPr="00B85F37">
        <w:rPr>
          <w:rFonts w:eastAsiaTheme="minorEastAsia"/>
          <w:szCs w:val="24"/>
        </w:rPr>
        <w:t xml:space="preserve">Capitalists do that by adopting a price </w:t>
      </w:r>
      <w:r w:rsidR="00AB53BA" w:rsidRPr="00B85F37">
        <w:rPr>
          <w:rFonts w:eastAsiaTheme="minorEastAsia"/>
          <w:szCs w:val="24"/>
        </w:rPr>
        <w:t xml:space="preserve">policy in </w:t>
      </w:r>
      <m:oMath>
        <m:r>
          <w:rPr>
            <w:rFonts w:ascii="Cambria Math" w:eastAsiaTheme="minorEastAsia" w:hAnsi="Cambria Math"/>
            <w:szCs w:val="24"/>
          </w:rPr>
          <m:t>t</m:t>
        </m:r>
      </m:oMath>
      <w:r w:rsidR="00AB53BA" w:rsidRPr="00B85F37">
        <w:rPr>
          <w:rFonts w:eastAsiaTheme="minorEastAsia"/>
          <w:szCs w:val="24"/>
        </w:rPr>
        <w:t xml:space="preserve"> that </w:t>
      </w:r>
      <w:r w:rsidR="00193EA9" w:rsidRPr="00B85F37">
        <w:rPr>
          <w:rFonts w:eastAsiaTheme="minorEastAsia"/>
          <w:szCs w:val="24"/>
        </w:rPr>
        <w:t xml:space="preserve">imposes </w:t>
      </w:r>
      <m:oMath>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m:t>
            </m:r>
          </m:sup>
        </m:sSup>
      </m:oMath>
      <w:r w:rsidR="00193EA9" w:rsidRPr="00B85F37">
        <w:rPr>
          <w:rFonts w:eastAsiaTheme="minorEastAsia"/>
          <w:szCs w:val="24"/>
        </w:rPr>
        <w:t xml:space="preserve"> over the costs in </w:t>
      </w:r>
      <m:oMath>
        <m:r>
          <w:rPr>
            <w:rFonts w:ascii="Cambria Math" w:eastAsiaTheme="minorEastAsia" w:hAnsi="Cambria Math"/>
            <w:szCs w:val="24"/>
          </w:rPr>
          <m:t>t-1</m:t>
        </m:r>
      </m:oMath>
      <w:r w:rsidR="00193EA9" w:rsidRPr="00B85F37">
        <w:rPr>
          <w:rFonts w:eastAsiaTheme="minorEastAsia"/>
          <w:szCs w:val="24"/>
        </w:rPr>
        <w:t xml:space="preserve">. While workers </w:t>
      </w:r>
      <w:r w:rsidR="00F81EB7" w:rsidRPr="00B85F37">
        <w:rPr>
          <w:rFonts w:eastAsiaTheme="minorEastAsia"/>
          <w:szCs w:val="24"/>
        </w:rPr>
        <w:t xml:space="preserve">raise their nominal wages in such a way that they would achieve </w:t>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m:t>
            </m:r>
          </m:sup>
        </m:sSup>
      </m:oMath>
      <w:r w:rsidR="00AA7EF2" w:rsidRPr="00B85F37">
        <w:rPr>
          <w:rFonts w:eastAsiaTheme="minorEastAsia"/>
          <w:szCs w:val="24"/>
        </w:rPr>
        <w:t xml:space="preserve"> if prices stay as in </w:t>
      </w:r>
      <m:oMath>
        <m:r>
          <w:rPr>
            <w:rFonts w:ascii="Cambria Math" w:eastAsiaTheme="minorEastAsia" w:hAnsi="Cambria Math"/>
            <w:szCs w:val="24"/>
          </w:rPr>
          <m:t>t-1</m:t>
        </m:r>
      </m:oMath>
      <w:r w:rsidR="00AA7EF2" w:rsidRPr="00B85F37">
        <w:rPr>
          <w:rFonts w:eastAsiaTheme="minorEastAsia"/>
          <w:szCs w:val="24"/>
        </w:rPr>
        <w:t xml:space="preserve">. Formally, those behaviour equations can be expressed as the </w:t>
      </w:r>
      <w:r w:rsidR="003A4430" w:rsidRPr="00B85F37">
        <w:rPr>
          <w:rFonts w:eastAsiaTheme="minorEastAsia"/>
          <w:szCs w:val="24"/>
        </w:rPr>
        <w:t>system of difference equations:</w:t>
      </w:r>
    </w:p>
    <w:tbl>
      <w:tblPr>
        <w:tblStyle w:val="TableGrid"/>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2741"/>
        <w:gridCol w:w="1361"/>
      </w:tblGrid>
      <w:tr w:rsidR="003A4430" w:rsidRPr="00B85F37" w14:paraId="528F99F7" w14:textId="77777777" w:rsidTr="003A4430">
        <w:tc>
          <w:tcPr>
            <w:tcW w:w="4786" w:type="dxa"/>
          </w:tcPr>
          <w:p w14:paraId="1ADB48B0" w14:textId="77777777" w:rsidR="003A4430" w:rsidRPr="00B85F37" w:rsidRDefault="009769D3" w:rsidP="00B85F37">
            <w:pPr>
              <w:spacing w:line="240" w:lineRule="auto"/>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t</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t-1</m:t>
                    </m:r>
                  </m:sub>
                </m:sSub>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e>
                </m:d>
                <m:r>
                  <w:rPr>
                    <w:rFonts w:ascii="Cambria Math" w:hAnsi="Cambria Math"/>
                    <w:szCs w:val="24"/>
                  </w:rPr>
                  <m:t>+l.</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t-1</m:t>
                    </m:r>
                  </m:sub>
                </m:sSub>
              </m:oMath>
            </m:oMathPara>
          </w:p>
          <w:p w14:paraId="7A9E8251" w14:textId="23408813" w:rsidR="00895377" w:rsidRPr="00B85F37" w:rsidRDefault="009769D3" w:rsidP="00B85F37">
            <w:pPr>
              <w:spacing w:line="240" w:lineRule="auto"/>
              <w:rPr>
                <w:szCs w:val="24"/>
              </w:rPr>
            </w:pPr>
            <m:oMathPara>
              <m:oMathParaPr>
                <m:jc m:val="left"/>
              </m:oMathParaP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t</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b</m:t>
                    </m:r>
                  </m:e>
                  <m:sup>
                    <m:r>
                      <w:rPr>
                        <w:rFonts w:ascii="Cambria Math" w:hAnsi="Cambria Math"/>
                        <w:szCs w:val="24"/>
                      </w:rPr>
                      <m: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t-1</m:t>
                    </m:r>
                  </m:sub>
                </m:sSub>
              </m:oMath>
            </m:oMathPara>
          </w:p>
        </w:tc>
        <w:tc>
          <w:tcPr>
            <w:tcW w:w="2741" w:type="dxa"/>
          </w:tcPr>
          <w:p w14:paraId="2DFA5A55" w14:textId="77777777" w:rsidR="003A4430" w:rsidRPr="00B85F37" w:rsidRDefault="003A4430" w:rsidP="00B85F37">
            <w:pPr>
              <w:spacing w:line="240" w:lineRule="auto"/>
              <w:rPr>
                <w:rFonts w:eastAsiaTheme="minorEastAsia"/>
                <w:szCs w:val="24"/>
              </w:rPr>
            </w:pPr>
          </w:p>
        </w:tc>
        <w:tc>
          <w:tcPr>
            <w:tcW w:w="1361" w:type="dxa"/>
            <w:vAlign w:val="center"/>
          </w:tcPr>
          <w:p w14:paraId="786840EC" w14:textId="0AFA4BCE" w:rsidR="003A4430" w:rsidRPr="00B85F37" w:rsidRDefault="003A4430" w:rsidP="00B85F37">
            <w:pPr>
              <w:keepNext/>
              <w:spacing w:line="240" w:lineRule="auto"/>
              <w:jc w:val="right"/>
              <w:rPr>
                <w:rFonts w:eastAsiaTheme="minorEastAsia"/>
                <w:szCs w:val="24"/>
              </w:rPr>
            </w:pPr>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4</w:t>
            </w:r>
            <w:r w:rsidRPr="00B85F37">
              <w:rPr>
                <w:noProof/>
                <w:szCs w:val="24"/>
              </w:rPr>
              <w:fldChar w:fldCharType="end"/>
            </w:r>
            <w:r w:rsidRPr="00B85F37">
              <w:rPr>
                <w:szCs w:val="24"/>
              </w:rPr>
              <w:t xml:space="preserve"> )</w:t>
            </w:r>
          </w:p>
        </w:tc>
      </w:tr>
    </w:tbl>
    <w:p w14:paraId="17999965" w14:textId="77777777" w:rsidR="003A4430" w:rsidRPr="00B85F37" w:rsidRDefault="003A4430" w:rsidP="00B85F37">
      <w:pPr>
        <w:spacing w:line="240" w:lineRule="auto"/>
        <w:ind w:firstLine="0"/>
        <w:rPr>
          <w:szCs w:val="24"/>
        </w:rPr>
      </w:pPr>
    </w:p>
    <w:p w14:paraId="261D7262" w14:textId="2A250EE7" w:rsidR="00375F10" w:rsidRPr="00B85F37" w:rsidRDefault="0049716A" w:rsidP="00B85F37">
      <w:pPr>
        <w:spacing w:line="240" w:lineRule="auto"/>
        <w:rPr>
          <w:szCs w:val="24"/>
        </w:rPr>
      </w:pPr>
      <w:r w:rsidRPr="00B85F37">
        <w:rPr>
          <w:szCs w:val="24"/>
        </w:rPr>
        <w:t>N</w:t>
      </w:r>
      <w:r w:rsidR="00903A73" w:rsidRPr="00B85F37">
        <w:rPr>
          <w:szCs w:val="24"/>
        </w:rPr>
        <w:t xml:space="preserve">either workers </w:t>
      </w:r>
      <w:r w:rsidRPr="00B85F37">
        <w:rPr>
          <w:szCs w:val="24"/>
        </w:rPr>
        <w:t>n</w:t>
      </w:r>
      <w:r w:rsidR="00903A73" w:rsidRPr="00B85F37">
        <w:rPr>
          <w:szCs w:val="24"/>
        </w:rPr>
        <w:t>or capitalists will be able to reach their desired outcome. This will happen because</w:t>
      </w:r>
      <w:r w:rsidR="00EA0C2D" w:rsidRPr="00B85F37">
        <w:rPr>
          <w:szCs w:val="24"/>
        </w:rPr>
        <w:t xml:space="preserve">: </w:t>
      </w:r>
      <w:r w:rsidR="00AB1475" w:rsidRPr="00B85F37">
        <w:rPr>
          <w:szCs w:val="24"/>
        </w:rPr>
        <w:t xml:space="preserve">1) </w:t>
      </w:r>
      <w:r w:rsidR="004D42E9" w:rsidRPr="00B85F37">
        <w:rPr>
          <w:szCs w:val="24"/>
        </w:rPr>
        <w:t xml:space="preserve">from </w:t>
      </w:r>
      <w:r w:rsidR="00EB5396" w:rsidRPr="00B85F37">
        <w:rPr>
          <w:szCs w:val="24"/>
        </w:rPr>
        <w:t>capitalists’</w:t>
      </w:r>
      <w:r w:rsidR="004D42E9" w:rsidRPr="00B85F37">
        <w:rPr>
          <w:szCs w:val="24"/>
        </w:rPr>
        <w:t xml:space="preserve"> point of view both the prices of inputs and the nominal wage will rise, curbing the </w:t>
      </w:r>
      <w:r w:rsidR="00CD7002" w:rsidRPr="00B85F37">
        <w:rPr>
          <w:szCs w:val="24"/>
        </w:rPr>
        <w:t xml:space="preserve">actual outcome; </w:t>
      </w:r>
      <w:r w:rsidR="00AB1475" w:rsidRPr="00B85F37">
        <w:rPr>
          <w:szCs w:val="24"/>
        </w:rPr>
        <w:t xml:space="preserve">2) </w:t>
      </w:r>
      <w:r w:rsidR="00CD7002" w:rsidRPr="00B85F37">
        <w:rPr>
          <w:szCs w:val="24"/>
        </w:rPr>
        <w:t>from workers</w:t>
      </w:r>
      <w:r w:rsidR="00EB5396" w:rsidRPr="00B85F37">
        <w:rPr>
          <w:szCs w:val="24"/>
        </w:rPr>
        <w:t>’</w:t>
      </w:r>
      <w:r w:rsidR="00CD7002" w:rsidRPr="00B85F37">
        <w:rPr>
          <w:szCs w:val="24"/>
        </w:rPr>
        <w:t xml:space="preserve"> perspective </w:t>
      </w:r>
      <w:r w:rsidR="00276004" w:rsidRPr="00B85F37">
        <w:rPr>
          <w:szCs w:val="24"/>
        </w:rPr>
        <w:t xml:space="preserve">the </w:t>
      </w:r>
      <w:r w:rsidR="00CD7002" w:rsidRPr="00B85F37">
        <w:rPr>
          <w:szCs w:val="24"/>
        </w:rPr>
        <w:t>price of wage goods will rise, also curbing the actual outcome.</w:t>
      </w:r>
      <w:r w:rsidR="00EB5396" w:rsidRPr="00B85F37">
        <w:rPr>
          <w:szCs w:val="24"/>
        </w:rPr>
        <w:t xml:space="preserve"> The result is</w:t>
      </w:r>
      <w:r w:rsidR="00375F10" w:rsidRPr="00B85F37">
        <w:rPr>
          <w:szCs w:val="24"/>
        </w:rPr>
        <w:t xml:space="preserve"> that neither class is strong enough to </w:t>
      </w:r>
      <w:r w:rsidR="005B5EC1" w:rsidRPr="00B85F37">
        <w:rPr>
          <w:szCs w:val="24"/>
        </w:rPr>
        <w:t>reach their desired outcome.</w:t>
      </w:r>
    </w:p>
    <w:p w14:paraId="0B2725AE" w14:textId="7C89478E" w:rsidR="009C0AF0" w:rsidRPr="00B85F37" w:rsidRDefault="003C586C" w:rsidP="00B85F37">
      <w:pPr>
        <w:spacing w:line="240" w:lineRule="auto"/>
        <w:rPr>
          <w:szCs w:val="24"/>
        </w:rPr>
      </w:pPr>
      <w:r w:rsidRPr="00B85F37">
        <w:rPr>
          <w:szCs w:val="24"/>
        </w:rPr>
        <w:t xml:space="preserve">The incapacity of either class to achieve their desired outcome will have the </w:t>
      </w:r>
      <w:r w:rsidR="00B32F04" w:rsidRPr="00B85F37">
        <w:rPr>
          <w:szCs w:val="24"/>
        </w:rPr>
        <w:t xml:space="preserve">effect that prices and nominal wages </w:t>
      </w:r>
      <w:r w:rsidR="0075533B" w:rsidRPr="00B85F37">
        <w:rPr>
          <w:szCs w:val="24"/>
        </w:rPr>
        <w:t xml:space="preserve">will continuously rise, from period to period. This is the </w:t>
      </w:r>
      <w:r w:rsidR="0022472F" w:rsidRPr="00B85F37">
        <w:rPr>
          <w:szCs w:val="24"/>
        </w:rPr>
        <w:t>“wage-price spiral” (</w:t>
      </w:r>
      <w:proofErr w:type="spellStart"/>
      <w:r w:rsidR="0022472F" w:rsidRPr="00B85F37">
        <w:rPr>
          <w:szCs w:val="24"/>
        </w:rPr>
        <w:t>Okishio</w:t>
      </w:r>
      <w:proofErr w:type="spellEnd"/>
      <w:r w:rsidR="0022472F" w:rsidRPr="00B85F37">
        <w:rPr>
          <w:szCs w:val="24"/>
        </w:rPr>
        <w:t>, 1977, p. 22).</w:t>
      </w:r>
      <w:r w:rsidR="00276004" w:rsidRPr="00B85F37">
        <w:rPr>
          <w:szCs w:val="24"/>
        </w:rPr>
        <w:t xml:space="preserve"> </w:t>
      </w:r>
      <w:proofErr w:type="spellStart"/>
      <w:r w:rsidR="00276004" w:rsidRPr="00B85F37">
        <w:rPr>
          <w:szCs w:val="24"/>
        </w:rPr>
        <w:t>Okishio</w:t>
      </w:r>
      <w:proofErr w:type="spellEnd"/>
      <w:r w:rsidR="00276004" w:rsidRPr="00B85F37">
        <w:rPr>
          <w:szCs w:val="24"/>
        </w:rPr>
        <w:t xml:space="preserve"> emphasizes that this spiral comes from</w:t>
      </w:r>
      <w:r w:rsidR="00F10D81" w:rsidRPr="00B85F37">
        <w:rPr>
          <w:szCs w:val="24"/>
        </w:rPr>
        <w:t xml:space="preserve"> the fact that both capitalists and workers are unsatisfied with the actual outcome.</w:t>
      </w:r>
    </w:p>
    <w:p w14:paraId="07F0D254" w14:textId="039BEDAD" w:rsidR="00B05E4F" w:rsidRPr="00B85F37" w:rsidRDefault="00F577A3" w:rsidP="00B85F37">
      <w:pPr>
        <w:spacing w:line="240" w:lineRule="auto"/>
        <w:rPr>
          <w:szCs w:val="24"/>
        </w:rPr>
      </w:pPr>
      <w:proofErr w:type="spellStart"/>
      <w:r w:rsidRPr="00B85F37">
        <w:rPr>
          <w:szCs w:val="24"/>
        </w:rPr>
        <w:t>Okishio</w:t>
      </w:r>
      <w:proofErr w:type="spellEnd"/>
      <w:r w:rsidRPr="00B85F37">
        <w:rPr>
          <w:szCs w:val="24"/>
        </w:rPr>
        <w:t xml:space="preserve">, using some results developed in </w:t>
      </w:r>
      <w:proofErr w:type="spellStart"/>
      <w:r w:rsidRPr="00B85F37">
        <w:rPr>
          <w:szCs w:val="24"/>
        </w:rPr>
        <w:t>Nikaido</w:t>
      </w:r>
      <w:proofErr w:type="spellEnd"/>
      <w:r w:rsidRPr="00B85F37">
        <w:rPr>
          <w:szCs w:val="24"/>
        </w:rPr>
        <w:t xml:space="preserve"> (19</w:t>
      </w:r>
      <w:r w:rsidR="00492A4C" w:rsidRPr="00B85F37">
        <w:rPr>
          <w:szCs w:val="24"/>
        </w:rPr>
        <w:t>68)</w:t>
      </w:r>
      <w:r w:rsidR="00D03BF4" w:rsidRPr="00B85F37">
        <w:rPr>
          <w:szCs w:val="24"/>
        </w:rPr>
        <w:t xml:space="preserve">, </w:t>
      </w:r>
      <w:r w:rsidR="00AD229A" w:rsidRPr="00B85F37">
        <w:rPr>
          <w:szCs w:val="24"/>
        </w:rPr>
        <w:t>can</w:t>
      </w:r>
      <w:r w:rsidR="00D03BF4" w:rsidRPr="00B85F37">
        <w:rPr>
          <w:szCs w:val="24"/>
        </w:rPr>
        <w:t xml:space="preserve"> achieve some long run results.</w:t>
      </w:r>
      <w:r w:rsidR="00E37B3C" w:rsidRPr="00B85F37">
        <w:rPr>
          <w:szCs w:val="24"/>
        </w:rPr>
        <w:t xml:space="preserve"> He shows that the rate of growth of nominal wages and prices tend to </w:t>
      </w:r>
      <w:r w:rsidR="00FF55BE" w:rsidRPr="00B85F37">
        <w:rPr>
          <w:szCs w:val="24"/>
        </w:rPr>
        <w:t xml:space="preserve">be the same. So, after </w:t>
      </w:r>
      <w:r w:rsidR="00CA0B25" w:rsidRPr="00B85F37">
        <w:rPr>
          <w:szCs w:val="24"/>
        </w:rPr>
        <w:t>enough</w:t>
      </w:r>
      <w:r w:rsidR="00FF55BE" w:rsidRPr="00B85F37">
        <w:rPr>
          <w:szCs w:val="24"/>
        </w:rPr>
        <w:t xml:space="preserve"> time has passed, </w:t>
      </w:r>
      <w:r w:rsidR="00A143CA" w:rsidRPr="00B85F37">
        <w:rPr>
          <w:szCs w:val="24"/>
        </w:rPr>
        <w:t>real wages and profits rates converge to some level.</w:t>
      </w:r>
      <w:r w:rsidR="000515EC" w:rsidRPr="00B85F37">
        <w:rPr>
          <w:szCs w:val="24"/>
        </w:rPr>
        <w:t xml:space="preserve"> </w:t>
      </w:r>
      <w:proofErr w:type="spellStart"/>
      <w:r w:rsidR="000515EC" w:rsidRPr="00B85F37">
        <w:rPr>
          <w:szCs w:val="24"/>
        </w:rPr>
        <w:t>Okishio</w:t>
      </w:r>
      <w:proofErr w:type="spellEnd"/>
      <w:r w:rsidR="000515EC" w:rsidRPr="00B85F37">
        <w:rPr>
          <w:szCs w:val="24"/>
        </w:rPr>
        <w:t xml:space="preserve"> </w:t>
      </w:r>
      <w:r w:rsidR="00987264" w:rsidRPr="00B85F37">
        <w:rPr>
          <w:szCs w:val="24"/>
        </w:rPr>
        <w:t xml:space="preserve">resumes that in: </w:t>
      </w:r>
    </w:p>
    <w:p w14:paraId="398B103E" w14:textId="73CF0627" w:rsidR="00F577A3" w:rsidRPr="00B85F37" w:rsidRDefault="006F2A27" w:rsidP="00B85F37">
      <w:pPr>
        <w:pStyle w:val="BigQuote"/>
        <w:spacing w:line="240" w:lineRule="auto"/>
      </w:pPr>
      <w:r w:rsidRPr="00B85F37">
        <w:t xml:space="preserve">if capital and labour pursue their incompatible requirements and raise prices and wages respectively, then the ceaseless </w:t>
      </w:r>
      <w:r w:rsidR="002B4318" w:rsidRPr="00B85F37">
        <w:t xml:space="preserve">rise in prices and wages occurs, and at last </w:t>
      </w:r>
      <w:proofErr w:type="gramStart"/>
      <w:r w:rsidR="002B4318" w:rsidRPr="00B85F37">
        <w:t>some kind of equilibrium</w:t>
      </w:r>
      <w:proofErr w:type="gramEnd"/>
      <w:r w:rsidR="002B4318" w:rsidRPr="00B85F37">
        <w:t xml:space="preserve"> state comes out, where capital </w:t>
      </w:r>
      <w:proofErr w:type="spellStart"/>
      <w:r w:rsidR="002B4318" w:rsidRPr="00B85F37">
        <w:t>can not</w:t>
      </w:r>
      <w:proofErr w:type="spellEnd"/>
      <w:r w:rsidR="002B4318" w:rsidRPr="00B85F37">
        <w:t xml:space="preserve"> raise the profit rate by raising prices nor labour the real wage by raising the money wa</w:t>
      </w:r>
      <w:r w:rsidR="00B05E4F" w:rsidRPr="00B85F37">
        <w:t>ge. (</w:t>
      </w:r>
      <w:proofErr w:type="spellStart"/>
      <w:r w:rsidR="00B05E4F" w:rsidRPr="00B85F37">
        <w:t>Okishio</w:t>
      </w:r>
      <w:proofErr w:type="spellEnd"/>
      <w:r w:rsidR="00B05E4F" w:rsidRPr="00B85F37">
        <w:t>, 1977, p.24)</w:t>
      </w:r>
    </w:p>
    <w:p w14:paraId="254DBF40" w14:textId="2D2C6F60" w:rsidR="00B26D1A" w:rsidRPr="00B85F37" w:rsidRDefault="00B26D1A" w:rsidP="00B85F37">
      <w:pPr>
        <w:spacing w:line="240" w:lineRule="auto"/>
        <w:rPr>
          <w:szCs w:val="24"/>
        </w:rPr>
      </w:pPr>
    </w:p>
    <w:p w14:paraId="1CB98800" w14:textId="6750EEAC" w:rsidR="009047B5" w:rsidRPr="00B85F37" w:rsidRDefault="00D2638C" w:rsidP="00B85F37">
      <w:pPr>
        <w:spacing w:line="240" w:lineRule="auto"/>
        <w:rPr>
          <w:szCs w:val="24"/>
        </w:rPr>
      </w:pPr>
      <w:r w:rsidRPr="00B85F37">
        <w:rPr>
          <w:szCs w:val="24"/>
        </w:rPr>
        <w:t xml:space="preserve">This “equilibrium” level of the real wage will be </w:t>
      </w:r>
      <w:r w:rsidR="00A42A91" w:rsidRPr="00B85F37">
        <w:rPr>
          <w:szCs w:val="24"/>
        </w:rPr>
        <w:t>smaller</w:t>
      </w:r>
      <w:r w:rsidRPr="00B85F37">
        <w:rPr>
          <w:szCs w:val="24"/>
        </w:rPr>
        <w:t xml:space="preserve"> </w:t>
      </w:r>
      <w:r w:rsidR="00A42A91" w:rsidRPr="00B85F37">
        <w:rPr>
          <w:szCs w:val="24"/>
        </w:rPr>
        <w:t xml:space="preserve">than the one desired by workers. However, </w:t>
      </w:r>
      <w:r w:rsidR="00DA66CA" w:rsidRPr="00B85F37">
        <w:rPr>
          <w:szCs w:val="24"/>
        </w:rPr>
        <w:t>it will not be as low as the one compatible with capitalists desired profit rate. As a corollary, profit rates</w:t>
      </w:r>
      <w:r w:rsidR="00325390" w:rsidRPr="00B85F37">
        <w:rPr>
          <w:szCs w:val="24"/>
        </w:rPr>
        <w:t xml:space="preserve"> will not be as high as that wanted by </w:t>
      </w:r>
      <w:proofErr w:type="gramStart"/>
      <w:r w:rsidR="00325390" w:rsidRPr="00B85F37">
        <w:rPr>
          <w:szCs w:val="24"/>
        </w:rPr>
        <w:t>capitalists, but</w:t>
      </w:r>
      <w:proofErr w:type="gramEnd"/>
      <w:r w:rsidR="00325390" w:rsidRPr="00B85F37">
        <w:rPr>
          <w:szCs w:val="24"/>
        </w:rPr>
        <w:t xml:space="preserve"> will be higher than the one compatible with </w:t>
      </w:r>
      <w:r w:rsidR="00FA3C4B" w:rsidRPr="00B85F37">
        <w:rPr>
          <w:szCs w:val="24"/>
        </w:rPr>
        <w:t>workers</w:t>
      </w:r>
      <w:r w:rsidR="00727DAF" w:rsidRPr="00B85F37">
        <w:rPr>
          <w:szCs w:val="24"/>
        </w:rPr>
        <w:t>’ aspiration.</w:t>
      </w:r>
    </w:p>
    <w:p w14:paraId="26E13AAA" w14:textId="77777777" w:rsidR="008B38A9" w:rsidRPr="00B85F37" w:rsidRDefault="008B38A9" w:rsidP="00B85F37">
      <w:pPr>
        <w:spacing w:line="240" w:lineRule="auto"/>
        <w:rPr>
          <w:szCs w:val="24"/>
        </w:rPr>
      </w:pPr>
    </w:p>
    <w:p w14:paraId="489CD8B4" w14:textId="156DB66D" w:rsidR="00161978" w:rsidRPr="00B85F37" w:rsidRDefault="00A95B01" w:rsidP="00B85F37">
      <w:pPr>
        <w:pStyle w:val="Subseo"/>
        <w:spacing w:line="240" w:lineRule="auto"/>
        <w:rPr>
          <w:b w:val="0"/>
          <w:i/>
          <w:u w:val="none"/>
        </w:rPr>
      </w:pPr>
      <w:bookmarkStart w:id="4" w:name="_Ref10214684"/>
      <w:r w:rsidRPr="00B85F37">
        <w:rPr>
          <w:b w:val="0"/>
          <w:i/>
          <w:u w:val="none"/>
        </w:rPr>
        <w:t>An inconsistent claims model with dampening of wages and prices</w:t>
      </w:r>
      <w:bookmarkEnd w:id="4"/>
    </w:p>
    <w:p w14:paraId="2A2FC3EB" w14:textId="2FCB889B" w:rsidR="00331167" w:rsidRPr="00B85F37" w:rsidRDefault="00505A83" w:rsidP="00B85F37">
      <w:pPr>
        <w:spacing w:line="240" w:lineRule="auto"/>
        <w:rPr>
          <w:szCs w:val="24"/>
        </w:rPr>
      </w:pPr>
      <w:r w:rsidRPr="00B85F37">
        <w:rPr>
          <w:szCs w:val="24"/>
        </w:rPr>
        <w:t>In this section we will build a model</w:t>
      </w:r>
      <w:r w:rsidR="00BE21B8" w:rsidRPr="00B85F37">
        <w:rPr>
          <w:szCs w:val="24"/>
        </w:rPr>
        <w:t xml:space="preserve"> in a similar vein to </w:t>
      </w:r>
      <w:proofErr w:type="spellStart"/>
      <w:r w:rsidR="00BE21B8" w:rsidRPr="00B85F37">
        <w:rPr>
          <w:szCs w:val="24"/>
        </w:rPr>
        <w:t>Okishio</w:t>
      </w:r>
      <w:proofErr w:type="spellEnd"/>
      <w:r w:rsidR="00BE21B8" w:rsidRPr="00B85F37">
        <w:rPr>
          <w:szCs w:val="24"/>
        </w:rPr>
        <w:t xml:space="preserve"> (1977) to show that the real wage and inflation </w:t>
      </w:r>
      <w:r w:rsidR="00D5419F" w:rsidRPr="00B85F37">
        <w:rPr>
          <w:szCs w:val="24"/>
        </w:rPr>
        <w:t xml:space="preserve">tends to settle down at some level. </w:t>
      </w:r>
      <w:r w:rsidR="00164ED9" w:rsidRPr="00B85F37">
        <w:rPr>
          <w:szCs w:val="24"/>
        </w:rPr>
        <w:t xml:space="preserve">It is </w:t>
      </w:r>
      <w:r w:rsidR="0081615D" w:rsidRPr="00B85F37">
        <w:rPr>
          <w:szCs w:val="24"/>
        </w:rPr>
        <w:t xml:space="preserve">a </w:t>
      </w:r>
      <w:proofErr w:type="gramStart"/>
      <w:r w:rsidR="00164ED9" w:rsidRPr="00B85F37">
        <w:rPr>
          <w:szCs w:val="24"/>
        </w:rPr>
        <w:t>three sector</w:t>
      </w:r>
      <w:proofErr w:type="gramEnd"/>
      <w:r w:rsidR="00164ED9" w:rsidRPr="00B85F37">
        <w:rPr>
          <w:szCs w:val="24"/>
        </w:rPr>
        <w:t xml:space="preserve"> model that has one method of production for iron, coal, and wheat.</w:t>
      </w:r>
      <w:r w:rsidR="005B50C0" w:rsidRPr="00B85F37">
        <w:rPr>
          <w:szCs w:val="24"/>
        </w:rPr>
        <w:t xml:space="preserve"> The coefficients assume</w:t>
      </w:r>
      <w:r w:rsidR="0081615D" w:rsidRPr="00B85F37">
        <w:rPr>
          <w:szCs w:val="24"/>
        </w:rPr>
        <w:t>d</w:t>
      </w:r>
      <w:r w:rsidR="005B50C0" w:rsidRPr="00B85F37">
        <w:rPr>
          <w:szCs w:val="24"/>
        </w:rPr>
        <w:t xml:space="preserve"> for the production matrix </w:t>
      </w:r>
      <w:r w:rsidR="0081615D" w:rsidRPr="00B85F37">
        <w:rPr>
          <w:szCs w:val="24"/>
        </w:rPr>
        <w:t>are</w:t>
      </w:r>
      <w:r w:rsidR="005B50C0" w:rsidRPr="00B85F37">
        <w:rPr>
          <w:szCs w:val="24"/>
        </w:rPr>
        <w:t xml:space="preserve"> extracted directly from Sraffa’s </w:t>
      </w:r>
      <w:r w:rsidR="00EC553B" w:rsidRPr="00B85F37">
        <w:rPr>
          <w:szCs w:val="24"/>
        </w:rPr>
        <w:t>chapter on the standard commodity</w:t>
      </w:r>
      <w:r w:rsidR="00003CF2" w:rsidRPr="00B85F37">
        <w:rPr>
          <w:szCs w:val="24"/>
        </w:rPr>
        <w:t>:</w:t>
      </w:r>
    </w:p>
    <w:p w14:paraId="5B1F76DC" w14:textId="77777777" w:rsidR="00686220" w:rsidRPr="00B85F37" w:rsidRDefault="004676D7" w:rsidP="00B85F37">
      <w:pPr>
        <w:keepNext/>
        <w:spacing w:line="240" w:lineRule="auto"/>
        <w:ind w:firstLine="0"/>
        <w:rPr>
          <w:szCs w:val="24"/>
        </w:rPr>
      </w:pPr>
      <w:r w:rsidRPr="00B85F37">
        <w:rPr>
          <w:noProof/>
          <w:szCs w:val="24"/>
          <w:lang w:eastAsia="en-GB"/>
        </w:rPr>
        <mc:AlternateContent>
          <mc:Choice Requires="wps">
            <w:drawing>
              <wp:anchor distT="45720" distB="45720" distL="114300" distR="114300" simplePos="0" relativeHeight="251658240" behindDoc="0" locked="0" layoutInCell="1" allowOverlap="1" wp14:anchorId="5DB6E3BA" wp14:editId="36E1DEEB">
                <wp:simplePos x="0" y="0"/>
                <wp:positionH relativeFrom="column">
                  <wp:posOffset>1270</wp:posOffset>
                </wp:positionH>
                <wp:positionV relativeFrom="paragraph">
                  <wp:posOffset>1430655</wp:posOffset>
                </wp:positionV>
                <wp:extent cx="1831975" cy="288925"/>
                <wp:effectExtent l="0" t="0" r="1587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975" cy="288925"/>
                        </a:xfrm>
                        <a:prstGeom prst="rect">
                          <a:avLst/>
                        </a:prstGeom>
                        <a:solidFill>
                          <a:schemeClr val="bg1"/>
                        </a:solidFill>
                        <a:ln w="9525">
                          <a:solidFill>
                            <a:schemeClr val="bg1"/>
                          </a:solidFill>
                          <a:miter lim="800000"/>
                          <a:headEnd/>
                          <a:tailEnd/>
                        </a:ln>
                      </wps:spPr>
                      <wps:txbx>
                        <w:txbxContent>
                          <w:p w14:paraId="60BDB698" w14:textId="79254180" w:rsidR="005E3286" w:rsidRDefault="005E3286" w:rsidP="004676D7">
                            <w:pPr>
                              <w:ind w:firstLine="0"/>
                            </w:pPr>
                            <w:r>
                              <w:t>Source: Sraffa, 1960, p.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6E3BA" id="_x0000_t202" coordsize="21600,21600" o:spt="202" path="m,l,21600r21600,l21600,xe">
                <v:stroke joinstyle="miter"/>
                <v:path gradientshapeok="t" o:connecttype="rect"/>
              </v:shapetype>
              <v:shape id="Text Box 2" o:spid="_x0000_s1026" type="#_x0000_t202" style="position:absolute;left:0;text-align:left;margin-left:.1pt;margin-top:112.65pt;width:144.25pt;height:22.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" fillcolor="white [3212]" strokecolor="white [3212]">
                <v:textbox>
                  <w:txbxContent>
                    <w:p w14:paraId="60BDB698" w14:textId="79254180" w:rsidR="005E3286" w:rsidRDefault="005E3286" w:rsidP="004676D7">
                      <w:pPr>
                        <w:ind w:firstLine="0"/>
                      </w:pPr>
                      <w:r>
                        <w:t>Source: Sraffa, 1960, p. 19.</w:t>
                      </w:r>
                    </w:p>
                  </w:txbxContent>
                </v:textbox>
                <w10:wrap type="square"/>
              </v:shape>
            </w:pict>
          </mc:Fallback>
        </mc:AlternateContent>
      </w:r>
      <w:r w:rsidR="00003CF2" w:rsidRPr="00B85F37">
        <w:rPr>
          <w:noProof/>
          <w:szCs w:val="24"/>
          <w:lang w:eastAsia="en-GB"/>
        </w:rPr>
        <w:drawing>
          <wp:inline distT="0" distB="0" distL="0" distR="0" wp14:anchorId="494E6A6B" wp14:editId="1777A4CC">
            <wp:extent cx="5579745" cy="13462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346200"/>
                    </a:xfrm>
                    <a:prstGeom prst="rect">
                      <a:avLst/>
                    </a:prstGeom>
                  </pic:spPr>
                </pic:pic>
              </a:graphicData>
            </a:graphic>
          </wp:inline>
        </w:drawing>
      </w:r>
    </w:p>
    <w:p w14:paraId="3792DF4D" w14:textId="22AC3C20" w:rsidR="00003CF2" w:rsidRPr="00B85F37" w:rsidRDefault="00686220" w:rsidP="00B85F37">
      <w:pPr>
        <w:pStyle w:val="Caption"/>
        <w:ind w:firstLine="0"/>
        <w:rPr>
          <w:sz w:val="24"/>
          <w:szCs w:val="24"/>
        </w:rPr>
      </w:pPr>
      <w:r w:rsidRPr="00B85F37">
        <w:rPr>
          <w:color w:val="auto"/>
          <w:sz w:val="24"/>
          <w:szCs w:val="24"/>
        </w:rPr>
        <w:t xml:space="preserve">Figure </w:t>
      </w:r>
      <w:r w:rsidRPr="00B85F37">
        <w:rPr>
          <w:color w:val="auto"/>
          <w:sz w:val="24"/>
          <w:szCs w:val="24"/>
        </w:rPr>
        <w:fldChar w:fldCharType="begin"/>
      </w:r>
      <w:r w:rsidRPr="00B85F37">
        <w:rPr>
          <w:color w:val="auto"/>
          <w:sz w:val="24"/>
          <w:szCs w:val="24"/>
        </w:rPr>
        <w:instrText xml:space="preserve"> SEQ Figure \* ARABIC </w:instrText>
      </w:r>
      <w:r w:rsidRPr="00B85F37">
        <w:rPr>
          <w:color w:val="auto"/>
          <w:sz w:val="24"/>
          <w:szCs w:val="24"/>
        </w:rPr>
        <w:fldChar w:fldCharType="separate"/>
      </w:r>
      <w:r w:rsidR="00591669" w:rsidRPr="00B85F37">
        <w:rPr>
          <w:noProof/>
          <w:color w:val="auto"/>
          <w:sz w:val="24"/>
          <w:szCs w:val="24"/>
        </w:rPr>
        <w:t>1</w:t>
      </w:r>
      <w:r w:rsidRPr="00B85F37">
        <w:rPr>
          <w:color w:val="auto"/>
          <w:sz w:val="24"/>
          <w:szCs w:val="24"/>
        </w:rPr>
        <w:fldChar w:fldCharType="end"/>
      </w:r>
    </w:p>
    <w:p w14:paraId="2FEA46CA" w14:textId="24A95F97" w:rsidR="00164ED9" w:rsidRPr="00B85F37" w:rsidRDefault="00164ED9" w:rsidP="00B85F37">
      <w:pPr>
        <w:spacing w:line="240" w:lineRule="auto"/>
        <w:rPr>
          <w:szCs w:val="24"/>
        </w:rPr>
      </w:pPr>
    </w:p>
    <w:p w14:paraId="19048EBD" w14:textId="254EBF3E" w:rsidR="00712CCD" w:rsidRPr="00B85F37" w:rsidRDefault="005976EA" w:rsidP="00B85F37">
      <w:pPr>
        <w:spacing w:line="240" w:lineRule="auto"/>
        <w:rPr>
          <w:rFonts w:eastAsiaTheme="minorEastAsia"/>
          <w:szCs w:val="24"/>
        </w:rPr>
      </w:pPr>
      <w:r w:rsidRPr="00B85F37">
        <w:rPr>
          <w:szCs w:val="24"/>
        </w:rPr>
        <w:lastRenderedPageBreak/>
        <w:t>The unitary coefficient matrix can</w:t>
      </w:r>
      <w:r w:rsidR="00331167" w:rsidRPr="00B85F37">
        <w:rPr>
          <w:szCs w:val="24"/>
        </w:rPr>
        <w:t xml:space="preserve"> </w:t>
      </w:r>
      <w:r w:rsidR="00486518" w:rsidRPr="00B85F37">
        <w:rPr>
          <w:szCs w:val="24"/>
        </w:rPr>
        <w:t xml:space="preserve">then </w:t>
      </w:r>
      <w:r w:rsidR="00331167" w:rsidRPr="00B85F37">
        <w:rPr>
          <w:szCs w:val="24"/>
        </w:rPr>
        <w:t>be written in a matrix format as</w:t>
      </w:r>
      <w:r w:rsidR="00C84810" w:rsidRPr="00B85F37">
        <w:rPr>
          <w:szCs w:val="24"/>
        </w:rPr>
        <w:t>:</w:t>
      </w:r>
      <w:r w:rsidR="00486518" w:rsidRPr="00B85F37">
        <w:rPr>
          <w:szCs w:val="24"/>
        </w:rPr>
        <w:t xml:space="preserve"> </w:t>
      </w:r>
      <w:r w:rsidR="009C5594" w:rsidRPr="00B85F37">
        <w:rPr>
          <w:szCs w:val="24"/>
        </w:rPr>
        <w:br/>
      </w:r>
      <m:oMath>
        <m:r>
          <m:rPr>
            <m:sty m:val="bi"/>
          </m:rPr>
          <w:rPr>
            <w:rFonts w:ascii="Cambria Math" w:hAnsi="Cambria Math"/>
            <w:szCs w:val="24"/>
          </w:rPr>
          <m:t>A</m:t>
        </m:r>
        <m:r>
          <w:rPr>
            <w:rFonts w:ascii="Cambria Math" w:hAnsi="Cambria Math"/>
            <w:szCs w:val="24"/>
          </w:rPr>
          <m:t>=</m:t>
        </m:r>
        <m:d>
          <m:dPr>
            <m:begChr m:val="["/>
            <m:endChr m:val="]"/>
            <m:ctrlPr>
              <w:rPr>
                <w:rFonts w:ascii="Cambria Math" w:hAnsi="Cambria Math"/>
                <w:i/>
                <w:szCs w:val="24"/>
              </w:rPr>
            </m:ctrlPr>
          </m:dPr>
          <m:e>
            <m:m>
              <m:mPr>
                <m:mcs>
                  <m:mc>
                    <m:mcPr>
                      <m:count m:val="3"/>
                      <m:mcJc m:val="center"/>
                    </m:mcPr>
                  </m:mc>
                </m:mcs>
                <m:ctrlPr>
                  <w:rPr>
                    <w:rFonts w:ascii="Cambria Math" w:hAnsi="Cambria Math"/>
                    <w:i/>
                    <w:szCs w:val="24"/>
                  </w:rPr>
                </m:ctrlPr>
              </m:mPr>
              <m:mr>
                <m:e>
                  <m:r>
                    <w:rPr>
                      <w:rFonts w:ascii="Cambria Math" w:hAnsi="Cambria Math"/>
                      <w:szCs w:val="24"/>
                    </w:rPr>
                    <m:t>0.5</m:t>
                  </m:r>
                </m:e>
                <m:e>
                  <m:r>
                    <w:rPr>
                      <w:rFonts w:ascii="Cambria Math" w:hAnsi="Cambria Math"/>
                      <w:szCs w:val="24"/>
                    </w:rPr>
                    <m:t>2/3</m:t>
                  </m:r>
                </m:e>
                <m:e>
                  <m:r>
                    <w:rPr>
                      <w:rFonts w:ascii="Cambria Math" w:hAnsi="Cambria Math"/>
                      <w:szCs w:val="24"/>
                    </w:rPr>
                    <m:t>1/2</m:t>
                  </m:r>
                </m:e>
              </m:mr>
              <m:mr>
                <m:e>
                  <m:r>
                    <w:rPr>
                      <w:rFonts w:ascii="Cambria Math" w:hAnsi="Cambria Math"/>
                      <w:szCs w:val="24"/>
                    </w:rPr>
                    <m:t>1/9</m:t>
                  </m:r>
                </m:e>
                <m:e>
                  <m:r>
                    <w:rPr>
                      <w:rFonts w:ascii="Cambria Math" w:hAnsi="Cambria Math"/>
                      <w:szCs w:val="24"/>
                    </w:rPr>
                    <m:t>5/18</m:t>
                  </m:r>
                </m:e>
                <m:e>
                  <m:r>
                    <w:rPr>
                      <w:rFonts w:ascii="Cambria Math" w:hAnsi="Cambria Math"/>
                      <w:szCs w:val="24"/>
                    </w:rPr>
                    <m:t>1/3</m:t>
                  </m:r>
                </m:e>
              </m:mr>
              <m:mr>
                <m:e>
                  <m:r>
                    <w:rPr>
                      <w:rFonts w:ascii="Cambria Math" w:hAnsi="Cambria Math"/>
                      <w:szCs w:val="24"/>
                    </w:rPr>
                    <m:t>1/12</m:t>
                  </m:r>
                </m:e>
                <m:e>
                  <m:r>
                    <w:rPr>
                      <w:rFonts w:ascii="Cambria Math" w:hAnsi="Cambria Math"/>
                      <w:szCs w:val="24"/>
                    </w:rPr>
                    <m:t>1/12</m:t>
                  </m:r>
                </m:e>
                <m:e>
                  <m:r>
                    <w:rPr>
                      <w:rFonts w:ascii="Cambria Math" w:hAnsi="Cambria Math"/>
                      <w:szCs w:val="24"/>
                    </w:rPr>
                    <m:t>5/12</m:t>
                  </m:r>
                </m:e>
              </m:mr>
            </m:m>
          </m:e>
        </m:d>
      </m:oMath>
      <w:r w:rsidR="00801224" w:rsidRPr="00B85F37">
        <w:rPr>
          <w:rFonts w:eastAsiaTheme="minorEastAsia"/>
          <w:szCs w:val="24"/>
        </w:rPr>
        <w:t xml:space="preserve"> and the labour vector coefficient as </w:t>
      </w:r>
      <m:oMath>
        <m:r>
          <m:rPr>
            <m:sty m:val="bi"/>
          </m:rPr>
          <w:rPr>
            <w:rFonts w:ascii="Cambria Math" w:eastAsiaTheme="minorEastAsia" w:hAnsi="Cambria Math"/>
            <w:szCs w:val="24"/>
          </w:rPr>
          <m:t>l</m:t>
        </m:r>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f>
                    <m:fPr>
                      <m:ctrlPr>
                        <w:rPr>
                          <w:rFonts w:ascii="Cambria Math" w:eastAsiaTheme="minorEastAsia" w:hAnsi="Cambria Math"/>
                          <w:i/>
                          <w:szCs w:val="24"/>
                        </w:rPr>
                      </m:ctrlPr>
                    </m:fPr>
                    <m:num>
                      <m:r>
                        <w:rPr>
                          <w:rFonts w:ascii="Cambria Math" w:eastAsiaTheme="minorEastAsia" w:hAnsi="Cambria Math"/>
                          <w:szCs w:val="24"/>
                        </w:rPr>
                        <m:t>3</m:t>
                      </m:r>
                    </m:num>
                    <m:den>
                      <m:r>
                        <w:rPr>
                          <w:rFonts w:ascii="Cambria Math" w:eastAsiaTheme="minorEastAsia" w:hAnsi="Cambria Math"/>
                          <w:szCs w:val="24"/>
                        </w:rPr>
                        <m:t>16</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180</m:t>
                      </m:r>
                    </m:den>
                  </m:f>
                </m:e>
              </m:mr>
              <m:mr>
                <m:e>
                  <m:f>
                    <m:fPr>
                      <m:ctrlPr>
                        <w:rPr>
                          <w:rFonts w:ascii="Cambria Math" w:eastAsiaTheme="minorEastAsia" w:hAnsi="Cambria Math"/>
                          <w:i/>
                          <w:szCs w:val="24"/>
                        </w:rPr>
                      </m:ctrlPr>
                    </m:fPr>
                    <m:num>
                      <m:r>
                        <w:rPr>
                          <w:rFonts w:ascii="Cambria Math" w:eastAsiaTheme="minorEastAsia" w:hAnsi="Cambria Math"/>
                          <w:szCs w:val="24"/>
                        </w:rPr>
                        <m:t>5</m:t>
                      </m:r>
                    </m:num>
                    <m:den>
                      <m:r>
                        <w:rPr>
                          <w:rFonts w:ascii="Cambria Math" w:eastAsiaTheme="minorEastAsia" w:hAnsi="Cambria Math"/>
                          <w:szCs w:val="24"/>
                        </w:rPr>
                        <m:t>16</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450</m:t>
                      </m:r>
                    </m:den>
                  </m:f>
                </m:e>
              </m:mr>
              <m:mr>
                <m:e>
                  <m:f>
                    <m:fPr>
                      <m:ctrlPr>
                        <w:rPr>
                          <w:rFonts w:ascii="Cambria Math" w:eastAsiaTheme="minorEastAsia" w:hAnsi="Cambria Math"/>
                          <w:i/>
                          <w:szCs w:val="24"/>
                        </w:rPr>
                      </m:ctrlPr>
                    </m:fPr>
                    <m:num>
                      <m:r>
                        <w:rPr>
                          <w:rFonts w:ascii="Cambria Math" w:eastAsiaTheme="minorEastAsia" w:hAnsi="Cambria Math"/>
                          <w:szCs w:val="24"/>
                        </w:rPr>
                        <m:t>8</m:t>
                      </m:r>
                    </m:num>
                    <m:den>
                      <m:r>
                        <w:rPr>
                          <w:rFonts w:ascii="Cambria Math" w:eastAsiaTheme="minorEastAsia" w:hAnsi="Cambria Math"/>
                          <w:szCs w:val="24"/>
                        </w:rPr>
                        <m:t>16</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480</m:t>
                      </m:r>
                    </m:den>
                  </m:f>
                </m:e>
              </m:mr>
            </m:m>
          </m:e>
        </m:d>
      </m:oMath>
      <w:r w:rsidR="00F43E9A" w:rsidRPr="00B85F37">
        <w:rPr>
          <w:rFonts w:eastAsiaTheme="minorEastAsia"/>
          <w:szCs w:val="24"/>
        </w:rPr>
        <w:t>.</w:t>
      </w:r>
      <w:r w:rsidR="006879C4" w:rsidRPr="00B85F37">
        <w:rPr>
          <w:rFonts w:eastAsiaTheme="minorEastAsia"/>
          <w:szCs w:val="24"/>
        </w:rPr>
        <w:t xml:space="preserve"> </w:t>
      </w:r>
      <w:r w:rsidR="00294BB9" w:rsidRPr="00B85F37">
        <w:rPr>
          <w:rFonts w:eastAsiaTheme="minorEastAsia"/>
          <w:szCs w:val="24"/>
        </w:rPr>
        <w:t xml:space="preserve">So, every commodity enters directly and indirectly </w:t>
      </w:r>
      <w:r w:rsidR="00B670E9" w:rsidRPr="00B85F37">
        <w:rPr>
          <w:rFonts w:eastAsiaTheme="minorEastAsia"/>
          <w:szCs w:val="24"/>
        </w:rPr>
        <w:t xml:space="preserve">into the production of every commodity. Workers only consume wheat in their wage basket. </w:t>
      </w:r>
      <w:r w:rsidR="0078558E" w:rsidRPr="00B85F37">
        <w:rPr>
          <w:rFonts w:eastAsiaTheme="minorEastAsia"/>
          <w:szCs w:val="24"/>
        </w:rPr>
        <w:t xml:space="preserve">From this we will simulate </w:t>
      </w:r>
      <w:r w:rsidR="004B3CA7" w:rsidRPr="00B85F37">
        <w:rPr>
          <w:rFonts w:eastAsiaTheme="minorEastAsia"/>
          <w:szCs w:val="24"/>
        </w:rPr>
        <w:t xml:space="preserve">a model </w:t>
      </w:r>
      <w:proofErr w:type="gramStart"/>
      <w:r w:rsidR="004B3CA7" w:rsidRPr="00B85F37">
        <w:rPr>
          <w:rFonts w:eastAsiaTheme="minorEastAsia"/>
          <w:szCs w:val="24"/>
        </w:rPr>
        <w:t xml:space="preserve">similar </w:t>
      </w:r>
      <w:r w:rsidR="006D4D53" w:rsidRPr="00B85F37">
        <w:rPr>
          <w:rFonts w:eastAsiaTheme="minorEastAsia"/>
          <w:szCs w:val="24"/>
        </w:rPr>
        <w:t>to</w:t>
      </w:r>
      <w:proofErr w:type="gramEnd"/>
      <w:r w:rsidR="006D4D53" w:rsidRPr="00B85F37">
        <w:rPr>
          <w:rFonts w:eastAsiaTheme="minorEastAsia"/>
          <w:szCs w:val="24"/>
        </w:rPr>
        <w:t xml:space="preserve"> </w:t>
      </w:r>
      <w:proofErr w:type="spellStart"/>
      <w:r w:rsidR="006D4D53" w:rsidRPr="00B85F37">
        <w:rPr>
          <w:rFonts w:eastAsiaTheme="minorEastAsia"/>
          <w:szCs w:val="24"/>
        </w:rPr>
        <w:t>Okishio’s</w:t>
      </w:r>
      <w:proofErr w:type="spellEnd"/>
      <w:r w:rsidR="006D4D53" w:rsidRPr="00B85F37">
        <w:rPr>
          <w:rFonts w:eastAsiaTheme="minorEastAsia"/>
          <w:szCs w:val="24"/>
        </w:rPr>
        <w:t>.</w:t>
      </w:r>
    </w:p>
    <w:p w14:paraId="5505CE3D" w14:textId="72BE78DA" w:rsidR="00A03A16" w:rsidRPr="00B85F37" w:rsidRDefault="006577CB" w:rsidP="00B85F37">
      <w:pPr>
        <w:spacing w:line="240" w:lineRule="auto"/>
        <w:rPr>
          <w:rFonts w:eastAsiaTheme="minorEastAsia"/>
          <w:szCs w:val="24"/>
        </w:rPr>
      </w:pPr>
      <w:r w:rsidRPr="00B85F37">
        <w:rPr>
          <w:rFonts w:eastAsiaTheme="minorEastAsia"/>
          <w:szCs w:val="24"/>
        </w:rPr>
        <w:t xml:space="preserve">By assumption, the actual outcome in </w:t>
      </w:r>
      <m:oMath>
        <m:r>
          <w:rPr>
            <w:rFonts w:ascii="Cambria Math" w:eastAsiaTheme="minorEastAsia" w:hAnsi="Cambria Math"/>
            <w:szCs w:val="24"/>
          </w:rPr>
          <m:t>t=0</m:t>
        </m:r>
      </m:oMath>
      <w:r w:rsidR="00F41EA4" w:rsidRPr="00B85F37">
        <w:rPr>
          <w:rFonts w:eastAsiaTheme="minorEastAsia"/>
          <w:szCs w:val="24"/>
        </w:rPr>
        <w:t xml:space="preserve"> is compatible </w:t>
      </w:r>
      <w:r w:rsidR="00A85730" w:rsidRPr="00B85F37">
        <w:rPr>
          <w:rFonts w:eastAsiaTheme="minorEastAsia"/>
          <w:szCs w:val="24"/>
        </w:rPr>
        <w:t xml:space="preserve">with </w:t>
      </w:r>
      <w:r w:rsidR="0081615D" w:rsidRPr="00B85F37">
        <w:rPr>
          <w:rFonts w:eastAsiaTheme="minorEastAsia"/>
          <w:szCs w:val="24"/>
        </w:rPr>
        <w:t>equal sectoral</w:t>
      </w:r>
      <w:r w:rsidR="00A85730" w:rsidRPr="00B85F37">
        <w:rPr>
          <w:rFonts w:eastAsiaTheme="minorEastAsia"/>
          <w:szCs w:val="24"/>
        </w:rPr>
        <w:t xml:space="preserve"> profit rate</w:t>
      </w:r>
      <w:r w:rsidR="0081615D" w:rsidRPr="00B85F37">
        <w:rPr>
          <w:rFonts w:eastAsiaTheme="minorEastAsia"/>
          <w:szCs w:val="24"/>
        </w:rPr>
        <w:t>s</w:t>
      </w:r>
      <w:r w:rsidR="00A85730" w:rsidRPr="00B85F37">
        <w:rPr>
          <w:rFonts w:eastAsiaTheme="minorEastAsia"/>
          <w:szCs w:val="24"/>
        </w:rPr>
        <w:t xml:space="preserve">, meaning that relative prices are </w:t>
      </w:r>
      <w:r w:rsidR="00E8791F" w:rsidRPr="00B85F37">
        <w:rPr>
          <w:rFonts w:eastAsiaTheme="minorEastAsia"/>
          <w:szCs w:val="24"/>
        </w:rPr>
        <w:t xml:space="preserve">at </w:t>
      </w:r>
      <w:r w:rsidR="00A85730" w:rsidRPr="00B85F37">
        <w:rPr>
          <w:rFonts w:eastAsiaTheme="minorEastAsia"/>
          <w:szCs w:val="24"/>
        </w:rPr>
        <w:t xml:space="preserve">their </w:t>
      </w:r>
      <w:r w:rsidR="00E8791F" w:rsidRPr="00B85F37">
        <w:rPr>
          <w:rFonts w:eastAsiaTheme="minorEastAsia"/>
          <w:szCs w:val="24"/>
        </w:rPr>
        <w:t>natural level</w:t>
      </w:r>
      <w:r w:rsidR="00303766" w:rsidRPr="00B85F37">
        <w:rPr>
          <w:rFonts w:eastAsiaTheme="minorEastAsia"/>
          <w:szCs w:val="24"/>
        </w:rPr>
        <w:t>.</w:t>
      </w:r>
      <w:r w:rsidR="00515CBC" w:rsidRPr="00B85F37">
        <w:rPr>
          <w:rFonts w:eastAsiaTheme="minorEastAsia"/>
          <w:szCs w:val="24"/>
        </w:rPr>
        <w:t xml:space="preserve"> </w:t>
      </w:r>
      <w:r w:rsidR="007E7086" w:rsidRPr="00B85F37">
        <w:rPr>
          <w:rFonts w:eastAsiaTheme="minorEastAsia"/>
          <w:szCs w:val="24"/>
        </w:rPr>
        <w:t xml:space="preserve">Then, writing the price system in matrix </w:t>
      </w:r>
      <w:r w:rsidR="00D0514D" w:rsidRPr="00B85F37">
        <w:rPr>
          <w:rFonts w:eastAsiaTheme="minorEastAsia"/>
          <w:szCs w:val="24"/>
        </w:rPr>
        <w:t>format:</w:t>
      </w:r>
    </w:p>
    <w:tbl>
      <w:tblPr>
        <w:tblStyle w:val="TableGrid"/>
        <w:tblW w:w="8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2706"/>
        <w:gridCol w:w="1361"/>
      </w:tblGrid>
      <w:tr w:rsidR="00D0514D" w:rsidRPr="00B85F37" w14:paraId="2125C891" w14:textId="77777777" w:rsidTr="00D0514D">
        <w:tc>
          <w:tcPr>
            <w:tcW w:w="4824" w:type="dxa"/>
          </w:tcPr>
          <w:p w14:paraId="6A558310" w14:textId="7EA53CE5" w:rsidR="00C52D37" w:rsidRPr="00B85F37" w:rsidRDefault="009769D3" w:rsidP="00B85F37">
            <w:pPr>
              <w:spacing w:line="240" w:lineRule="auto"/>
              <w:rPr>
                <w:rFonts w:eastAsiaTheme="minorEastAsia"/>
                <w:b/>
                <w:szCs w:val="24"/>
              </w:rPr>
            </w:pPr>
            <m:oMathPara>
              <m:oMathParaPr>
                <m:jc m:val="left"/>
              </m:oMathParaPr>
              <m:oMath>
                <m:sSub>
                  <m:sSubPr>
                    <m:ctrlPr>
                      <w:rPr>
                        <w:rFonts w:ascii="Cambria Math" w:hAnsi="Cambria Math"/>
                        <w:i/>
                        <w:szCs w:val="24"/>
                      </w:rPr>
                    </m:ctrlPr>
                  </m:sSubPr>
                  <m:e>
                    <m:r>
                      <m:rPr>
                        <m:sty m:val="bi"/>
                      </m:rPr>
                      <w:rPr>
                        <w:rFonts w:ascii="Cambria Math" w:hAnsi="Cambria Math"/>
                        <w:szCs w:val="24"/>
                      </w:rPr>
                      <m:t>p</m:t>
                    </m:r>
                    <m:ctrlPr>
                      <w:rPr>
                        <w:rFonts w:ascii="Cambria Math" w:hAnsi="Cambria Math"/>
                        <w:b/>
                        <w:i/>
                        <w:szCs w:val="24"/>
                      </w:rPr>
                    </m:ctrlPr>
                  </m:e>
                  <m:sub>
                    <m:r>
                      <w:rPr>
                        <w:rFonts w:ascii="Cambria Math" w:hAnsi="Cambria Math"/>
                        <w:szCs w:val="24"/>
                      </w:rPr>
                      <m:t>t=0</m:t>
                    </m:r>
                  </m:sub>
                </m:sSub>
                <m:r>
                  <w:rPr>
                    <w:rFonts w:ascii="Cambria Math" w:hAnsi="Cambria Math"/>
                    <w:szCs w:val="24"/>
                  </w:rPr>
                  <m:t>=</m:t>
                </m:r>
                <m:r>
                  <m:rPr>
                    <m:sty m:val="bi"/>
                  </m:rPr>
                  <w:rPr>
                    <w:rFonts w:ascii="Cambria Math" w:hAnsi="Cambria Math"/>
                    <w:szCs w:val="24"/>
                  </w:rPr>
                  <m:t>A.</m:t>
                </m:r>
                <m:sSub>
                  <m:sSubPr>
                    <m:ctrlPr>
                      <w:rPr>
                        <w:rFonts w:ascii="Cambria Math" w:hAnsi="Cambria Math"/>
                        <w:i/>
                        <w:szCs w:val="24"/>
                      </w:rPr>
                    </m:ctrlPr>
                  </m:sSubPr>
                  <m:e>
                    <m:r>
                      <m:rPr>
                        <m:sty m:val="bi"/>
                      </m:rPr>
                      <w:rPr>
                        <w:rFonts w:ascii="Cambria Math" w:hAnsi="Cambria Math"/>
                        <w:szCs w:val="24"/>
                      </w:rPr>
                      <m:t>p</m:t>
                    </m:r>
                    <m:ctrlPr>
                      <w:rPr>
                        <w:rFonts w:ascii="Cambria Math" w:hAnsi="Cambria Math"/>
                        <w:b/>
                        <w:i/>
                        <w:szCs w:val="24"/>
                      </w:rPr>
                    </m:ctrlPr>
                  </m:e>
                  <m:sub>
                    <m:r>
                      <w:rPr>
                        <w:rFonts w:ascii="Cambria Math" w:hAnsi="Cambria Math"/>
                        <w:szCs w:val="24"/>
                      </w:rPr>
                      <m:t>t=0</m:t>
                    </m:r>
                  </m:sub>
                </m:sSub>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t=0</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t=0</m:t>
                    </m:r>
                  </m:sub>
                </m:sSub>
                <m:r>
                  <w:rPr>
                    <w:rFonts w:ascii="Cambria Math" w:hAnsi="Cambria Math"/>
                    <w:szCs w:val="24"/>
                  </w:rPr>
                  <m:t>.</m:t>
                </m:r>
                <m:r>
                  <m:rPr>
                    <m:sty m:val="bi"/>
                  </m:rPr>
                  <w:rPr>
                    <w:rFonts w:ascii="Cambria Math" w:hAnsi="Cambria Math"/>
                    <w:szCs w:val="24"/>
                  </w:rPr>
                  <m:t>l</m:t>
                </m:r>
              </m:oMath>
            </m:oMathPara>
          </w:p>
        </w:tc>
        <w:tc>
          <w:tcPr>
            <w:tcW w:w="2706" w:type="dxa"/>
          </w:tcPr>
          <w:p w14:paraId="6D91EB8E" w14:textId="77777777" w:rsidR="00D0514D" w:rsidRPr="00B85F37" w:rsidRDefault="00D0514D" w:rsidP="00B85F37">
            <w:pPr>
              <w:spacing w:line="240" w:lineRule="auto"/>
              <w:rPr>
                <w:rFonts w:eastAsiaTheme="minorEastAsia"/>
                <w:szCs w:val="24"/>
              </w:rPr>
            </w:pPr>
          </w:p>
        </w:tc>
        <w:tc>
          <w:tcPr>
            <w:tcW w:w="1361" w:type="dxa"/>
            <w:vAlign w:val="center"/>
          </w:tcPr>
          <w:p w14:paraId="12069243" w14:textId="120F321E" w:rsidR="00D0514D" w:rsidRPr="00B85F37" w:rsidRDefault="00D0514D" w:rsidP="00B85F37">
            <w:pPr>
              <w:keepNext/>
              <w:spacing w:line="240" w:lineRule="auto"/>
              <w:jc w:val="right"/>
              <w:rPr>
                <w:rFonts w:eastAsiaTheme="minorEastAsia"/>
                <w:szCs w:val="24"/>
              </w:rPr>
            </w:pPr>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5</w:t>
            </w:r>
            <w:r w:rsidRPr="00B85F37">
              <w:rPr>
                <w:noProof/>
                <w:szCs w:val="24"/>
              </w:rPr>
              <w:fldChar w:fldCharType="end"/>
            </w:r>
            <w:r w:rsidRPr="00B85F37">
              <w:rPr>
                <w:szCs w:val="24"/>
              </w:rPr>
              <w:t xml:space="preserve"> )</w:t>
            </w:r>
          </w:p>
        </w:tc>
      </w:tr>
    </w:tbl>
    <w:p w14:paraId="1C4A52C1" w14:textId="77777777" w:rsidR="00D0514D" w:rsidRPr="00B85F37" w:rsidRDefault="00D0514D" w:rsidP="00B85F37">
      <w:pPr>
        <w:spacing w:line="240" w:lineRule="auto"/>
        <w:rPr>
          <w:szCs w:val="24"/>
        </w:rPr>
      </w:pPr>
    </w:p>
    <w:p w14:paraId="17892726" w14:textId="429F5828" w:rsidR="00501FDC" w:rsidRPr="00B85F37" w:rsidRDefault="00CB55CC" w:rsidP="00B85F37">
      <w:pPr>
        <w:spacing w:line="240" w:lineRule="auto"/>
        <w:ind w:firstLine="0"/>
        <w:rPr>
          <w:rFonts w:eastAsiaTheme="minorEastAsia"/>
          <w:szCs w:val="24"/>
        </w:rPr>
      </w:pPr>
      <w:r w:rsidRPr="00B85F37">
        <w:rPr>
          <w:szCs w:val="24"/>
        </w:rPr>
        <w:t xml:space="preserve">where </w:t>
      </w:r>
      <m:oMath>
        <m:r>
          <m:rPr>
            <m:sty m:val="bi"/>
          </m:rPr>
          <w:rPr>
            <w:rFonts w:ascii="Cambria Math" w:hAnsi="Cambria Math"/>
            <w:szCs w:val="24"/>
          </w:rPr>
          <m:t>p</m:t>
        </m:r>
      </m:oMath>
      <w:r w:rsidR="00B7359F" w:rsidRPr="00B85F37">
        <w:rPr>
          <w:rFonts w:eastAsiaTheme="minorEastAsia"/>
          <w:szCs w:val="24"/>
        </w:rPr>
        <w:t xml:space="preserve"> is the </w:t>
      </w:r>
      <w:r w:rsidR="00FB3EA6" w:rsidRPr="00B85F37">
        <w:rPr>
          <w:rFonts w:eastAsiaTheme="minorEastAsia"/>
          <w:szCs w:val="24"/>
        </w:rPr>
        <w:t xml:space="preserve">column vector </w:t>
      </w:r>
      <w:r w:rsidR="00E12D3D" w:rsidRPr="00B85F37">
        <w:rPr>
          <w:rFonts w:eastAsiaTheme="minorEastAsia"/>
          <w:szCs w:val="24"/>
        </w:rPr>
        <w:t>with entries equal to the price of iron</w:t>
      </w:r>
      <w:r w:rsidR="0064756E" w:rsidRPr="00B85F3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I,t</m:t>
            </m:r>
          </m:sub>
        </m:sSub>
      </m:oMath>
      <w:r w:rsidR="0064756E" w:rsidRPr="00B85F37">
        <w:rPr>
          <w:rFonts w:eastAsiaTheme="minorEastAsia"/>
          <w:szCs w:val="24"/>
        </w:rPr>
        <w:t>)</w:t>
      </w:r>
      <w:r w:rsidR="00E12D3D" w:rsidRPr="00B85F37">
        <w:rPr>
          <w:rFonts w:eastAsiaTheme="minorEastAsia"/>
          <w:szCs w:val="24"/>
        </w:rPr>
        <w:t>, coal</w:t>
      </w:r>
      <w:r w:rsidR="0064756E" w:rsidRPr="00B85F3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C,t</m:t>
            </m:r>
          </m:sub>
        </m:sSub>
      </m:oMath>
      <w:r w:rsidR="0064756E" w:rsidRPr="00B85F37">
        <w:rPr>
          <w:rFonts w:eastAsiaTheme="minorEastAsia"/>
          <w:szCs w:val="24"/>
        </w:rPr>
        <w:t>)</w:t>
      </w:r>
      <w:r w:rsidR="00E12D3D" w:rsidRPr="00B85F37">
        <w:rPr>
          <w:rFonts w:eastAsiaTheme="minorEastAsia"/>
          <w:szCs w:val="24"/>
        </w:rPr>
        <w:t>, and wheat</w:t>
      </w:r>
      <w:r w:rsidR="0064756E" w:rsidRPr="00B85F3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W,t</m:t>
            </m:r>
          </m:sub>
        </m:sSub>
      </m:oMath>
      <w:r w:rsidR="0064756E" w:rsidRPr="00B85F37">
        <w:rPr>
          <w:rFonts w:eastAsiaTheme="minorEastAsia"/>
          <w:szCs w:val="24"/>
        </w:rPr>
        <w:t>)</w:t>
      </w:r>
      <w:r w:rsidR="00E12D3D" w:rsidRPr="00B85F37">
        <w:rPr>
          <w:rFonts w:eastAsiaTheme="minorEastAsia"/>
          <w:szCs w:val="24"/>
        </w:rPr>
        <w:t>.</w:t>
      </w:r>
      <w:r w:rsidR="00712CCD" w:rsidRPr="00B85F37">
        <w:rPr>
          <w:rFonts w:eastAsiaTheme="minorEastAsia"/>
          <w:szCs w:val="24"/>
        </w:rPr>
        <w:t xml:space="preserve"> Setting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t=0</m:t>
            </m:r>
          </m:sub>
        </m:sSub>
        <m:r>
          <w:rPr>
            <w:rFonts w:ascii="Cambria Math" w:hAnsi="Cambria Math"/>
            <w:szCs w:val="24"/>
          </w:rPr>
          <m:t>=30$</m:t>
        </m:r>
      </m:oMath>
      <w:r w:rsidR="00712CCD" w:rsidRPr="00B85F37">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W,t=0</m:t>
            </m:r>
          </m:sub>
        </m:sSub>
        <m:r>
          <w:rPr>
            <w:rFonts w:ascii="Cambria Math" w:eastAsiaTheme="minorEastAsia" w:hAnsi="Cambria Math"/>
            <w:szCs w:val="24"/>
          </w:rPr>
          <m:t>=0.20$</m:t>
        </m:r>
      </m:oMath>
      <w:r w:rsidR="00760D7C" w:rsidRPr="00B85F37">
        <w:rPr>
          <w:rFonts w:eastAsiaTheme="minorEastAsia"/>
          <w:szCs w:val="24"/>
        </w:rPr>
        <w:t xml:space="preserve">, </w:t>
      </w:r>
      <w:r w:rsidR="005F0023" w:rsidRPr="00B85F37">
        <w:rPr>
          <w:rFonts w:eastAsiaTheme="minorEastAsia"/>
          <w:szCs w:val="24"/>
        </w:rPr>
        <w:t xml:space="preserve">the real wage in </w:t>
      </w:r>
      <m:oMath>
        <m:r>
          <w:rPr>
            <w:rFonts w:ascii="Cambria Math" w:eastAsiaTheme="minorEastAsia" w:hAnsi="Cambria Math"/>
            <w:szCs w:val="24"/>
          </w:rPr>
          <m:t>t=0</m:t>
        </m:r>
      </m:oMath>
      <w:r w:rsidR="005F0023" w:rsidRPr="00B85F37">
        <w:rPr>
          <w:rFonts w:eastAsiaTheme="minorEastAsia"/>
          <w:szCs w:val="24"/>
        </w:rPr>
        <w:t xml:space="preserve"> </w:t>
      </w:r>
      <w:r w:rsidR="00760D7C" w:rsidRPr="00B85F37">
        <w:rPr>
          <w:rFonts w:eastAsiaTheme="minorEastAsia"/>
          <w:szCs w:val="24"/>
        </w:rPr>
        <w:t xml:space="preserve">will be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W,0</m:t>
            </m:r>
          </m:sub>
        </m:sSub>
        <m:r>
          <w:rPr>
            <w:rFonts w:ascii="Cambria Math" w:eastAsiaTheme="minorEastAsia" w:hAnsi="Cambria Math"/>
            <w:szCs w:val="24"/>
          </w:rPr>
          <m:t>=30/0.20=151</m:t>
        </m:r>
      </m:oMath>
      <w:r w:rsidR="004841AF" w:rsidRPr="00B85F37">
        <w:rPr>
          <w:rFonts w:eastAsiaTheme="minorEastAsia"/>
          <w:szCs w:val="24"/>
        </w:rPr>
        <w:t>.</w:t>
      </w:r>
      <w:r w:rsidR="002641AF" w:rsidRPr="00B85F37">
        <w:rPr>
          <w:rFonts w:eastAsiaTheme="minorEastAsia"/>
          <w:szCs w:val="24"/>
        </w:rPr>
        <w:t xml:space="preserve"> This means that at this level of the nominal wage and of the price of the wage good, workers </w:t>
      </w:r>
      <w:r w:rsidR="0047749D" w:rsidRPr="00B85F37">
        <w:rPr>
          <w:rFonts w:eastAsiaTheme="minorEastAsia"/>
          <w:szCs w:val="24"/>
        </w:rPr>
        <w:t>can</w:t>
      </w:r>
      <w:r w:rsidR="002641AF" w:rsidRPr="00B85F37">
        <w:rPr>
          <w:rFonts w:eastAsiaTheme="minorEastAsia"/>
          <w:szCs w:val="24"/>
        </w:rPr>
        <w:t xml:space="preserve"> secure </w:t>
      </w:r>
      <m:oMath>
        <m:r>
          <w:rPr>
            <w:rFonts w:ascii="Cambria Math" w:eastAsiaTheme="minorEastAsia" w:hAnsi="Cambria Math"/>
            <w:szCs w:val="24"/>
          </w:rPr>
          <m:t>151</m:t>
        </m:r>
      </m:oMath>
      <w:r w:rsidR="002641AF" w:rsidRPr="00B85F37">
        <w:rPr>
          <w:rFonts w:eastAsiaTheme="minorEastAsia"/>
          <w:szCs w:val="24"/>
        </w:rPr>
        <w:t xml:space="preserve"> units of wheat (whatever that might be</w:t>
      </w:r>
      <w:r w:rsidR="0053256B" w:rsidRPr="00B85F37">
        <w:rPr>
          <w:rFonts w:eastAsiaTheme="minorEastAsia"/>
          <w:szCs w:val="24"/>
        </w:rPr>
        <w:t>:</w:t>
      </w:r>
      <w:r w:rsidR="002641AF" w:rsidRPr="00B85F37">
        <w:rPr>
          <w:rFonts w:eastAsiaTheme="minorEastAsia"/>
          <w:szCs w:val="24"/>
        </w:rPr>
        <w:t xml:space="preserve"> bushels, </w:t>
      </w:r>
      <w:r w:rsidR="0053256B" w:rsidRPr="00B85F37">
        <w:rPr>
          <w:rFonts w:eastAsiaTheme="minorEastAsia"/>
          <w:szCs w:val="24"/>
        </w:rPr>
        <w:t>kilograms, etc.).</w:t>
      </w:r>
      <w:r w:rsidR="004841AF" w:rsidRPr="00B85F37">
        <w:rPr>
          <w:rFonts w:eastAsiaTheme="minorEastAsia"/>
          <w:szCs w:val="24"/>
        </w:rPr>
        <w:t xml:space="preserve"> The natural prices of iron and coal will be, respectively</w:t>
      </w:r>
      <w:r w:rsidR="007C05E6" w:rsidRPr="00B85F3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I,0</m:t>
            </m:r>
          </m:sub>
        </m:sSub>
        <m:r>
          <w:rPr>
            <w:rFonts w:ascii="Cambria Math" w:eastAsiaTheme="minorEastAsia" w:hAnsi="Cambria Math"/>
            <w:szCs w:val="24"/>
          </w:rPr>
          <m:t>=0.61$</m:t>
        </m:r>
      </m:oMath>
      <w:r w:rsidR="007C05E6" w:rsidRPr="00B85F37">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C,0</m:t>
            </m:r>
          </m:sub>
        </m:sSub>
        <m:r>
          <w:rPr>
            <w:rFonts w:ascii="Cambria Math" w:eastAsiaTheme="minorEastAsia" w:hAnsi="Cambria Math"/>
            <w:szCs w:val="24"/>
          </w:rPr>
          <m:t>=0.24$</m:t>
        </m:r>
      </m:oMath>
      <w:r w:rsidR="0039797E" w:rsidRPr="00B85F37">
        <w:rPr>
          <w:rFonts w:eastAsiaTheme="minorEastAsia"/>
          <w:szCs w:val="24"/>
        </w:rPr>
        <w:t xml:space="preserve">. The profit rate associated with this real wage will be </w:t>
      </w:r>
      <m:oMath>
        <m:r>
          <w:rPr>
            <w:rFonts w:ascii="Cambria Math" w:eastAsiaTheme="minorEastAsia" w:hAnsi="Cambria Math"/>
            <w:szCs w:val="24"/>
          </w:rPr>
          <m:t>r=9%</m:t>
        </m:r>
      </m:oMath>
      <w:r w:rsidR="0039797E" w:rsidRPr="00B85F37">
        <w:rPr>
          <w:rFonts w:eastAsiaTheme="minorEastAsia"/>
          <w:szCs w:val="24"/>
        </w:rPr>
        <w:t>.</w:t>
      </w:r>
      <w:r w:rsidR="001C6842" w:rsidRPr="00B85F37">
        <w:rPr>
          <w:rStyle w:val="FootnoteReference"/>
          <w:rFonts w:eastAsiaTheme="minorEastAsia"/>
          <w:szCs w:val="24"/>
        </w:rPr>
        <w:footnoteReference w:id="11"/>
      </w:r>
    </w:p>
    <w:p w14:paraId="0321D7B5" w14:textId="4DBE26ED" w:rsidR="00501FDC" w:rsidRPr="00B85F37" w:rsidRDefault="00501FDC" w:rsidP="00B85F37">
      <w:pPr>
        <w:spacing w:line="240" w:lineRule="auto"/>
        <w:rPr>
          <w:szCs w:val="24"/>
        </w:rPr>
      </w:pPr>
      <w:r w:rsidRPr="00B85F37">
        <w:rPr>
          <w:szCs w:val="24"/>
        </w:rPr>
        <w:t xml:space="preserve">As in </w:t>
      </w:r>
      <w:proofErr w:type="spellStart"/>
      <w:r w:rsidRPr="00B85F37">
        <w:rPr>
          <w:szCs w:val="24"/>
        </w:rPr>
        <w:t>Okishio</w:t>
      </w:r>
      <w:proofErr w:type="spellEnd"/>
      <w:r w:rsidRPr="00B85F37">
        <w:rPr>
          <w:szCs w:val="24"/>
        </w:rPr>
        <w:t xml:space="preserve"> </w:t>
      </w:r>
      <w:r w:rsidR="0081615D" w:rsidRPr="00B85F37">
        <w:rPr>
          <w:szCs w:val="24"/>
        </w:rPr>
        <w:t>we assume that neither workers n</w:t>
      </w:r>
      <w:r w:rsidRPr="00B85F37">
        <w:rPr>
          <w:szCs w:val="24"/>
        </w:rPr>
        <w:t xml:space="preserve">or capitalists are satisfied with the actual outcome at </w:t>
      </w:r>
      <m:oMath>
        <m:r>
          <w:rPr>
            <w:rFonts w:ascii="Cambria Math" w:hAnsi="Cambria Math"/>
            <w:szCs w:val="24"/>
          </w:rPr>
          <m:t>t=0</m:t>
        </m:r>
      </m:oMath>
      <w:r w:rsidRPr="00B85F37">
        <w:rPr>
          <w:rFonts w:eastAsiaTheme="minorEastAsia"/>
          <w:szCs w:val="24"/>
        </w:rPr>
        <w:t>.</w:t>
      </w:r>
      <w:r w:rsidR="00207DA5" w:rsidRPr="00B85F37">
        <w:rPr>
          <w:rFonts w:eastAsiaTheme="minorEastAsia"/>
          <w:szCs w:val="24"/>
        </w:rPr>
        <w:t xml:space="preserve"> Workers would like </w:t>
      </w:r>
      <w:r w:rsidR="00DC380B" w:rsidRPr="00B85F37">
        <w:rPr>
          <w:rFonts w:eastAsiaTheme="minorEastAsia"/>
          <w:szCs w:val="24"/>
        </w:rPr>
        <w:t xml:space="preserve">an increase of </w:t>
      </w:r>
      <m:oMath>
        <m:r>
          <w:rPr>
            <w:rFonts w:ascii="Cambria Math" w:eastAsiaTheme="minorEastAsia" w:hAnsi="Cambria Math"/>
            <w:szCs w:val="24"/>
          </w:rPr>
          <m:t>10%</m:t>
        </m:r>
      </m:oMath>
      <w:r w:rsidR="00DC380B" w:rsidRPr="00B85F37">
        <w:rPr>
          <w:rFonts w:eastAsiaTheme="minorEastAsia"/>
          <w:szCs w:val="24"/>
        </w:rPr>
        <w:t xml:space="preserve"> in their real wages</w:t>
      </w:r>
      <w:r w:rsidR="0081615D" w:rsidRPr="00B85F37">
        <w:rPr>
          <w:rFonts w:eastAsiaTheme="minorEastAsia"/>
          <w:szCs w:val="24"/>
        </w:rPr>
        <w:t xml:space="preserve"> from </w:t>
      </w:r>
      <m:oMath>
        <m:r>
          <w:rPr>
            <w:rFonts w:ascii="Cambria Math" w:eastAsiaTheme="minorEastAsia" w:hAnsi="Cambria Math"/>
            <w:szCs w:val="24"/>
          </w:rPr>
          <m:t>t=0</m:t>
        </m:r>
      </m:oMath>
      <w:r w:rsidR="00DC380B" w:rsidRPr="00B85F37">
        <w:rPr>
          <w:rFonts w:eastAsiaTheme="minorEastAsia"/>
          <w:szCs w:val="24"/>
        </w:rPr>
        <w:t xml:space="preserve"> and capitalists would like </w:t>
      </w:r>
      <w:r w:rsidR="00331E66" w:rsidRPr="00B85F37">
        <w:rPr>
          <w:rFonts w:eastAsiaTheme="minorEastAsia"/>
          <w:szCs w:val="24"/>
        </w:rPr>
        <w:t xml:space="preserve">an increase of </w:t>
      </w:r>
      <m:oMath>
        <m:r>
          <w:rPr>
            <w:rFonts w:ascii="Cambria Math" w:eastAsiaTheme="minorEastAsia" w:hAnsi="Cambria Math"/>
            <w:szCs w:val="24"/>
          </w:rPr>
          <m:t>5%</m:t>
        </m:r>
      </m:oMath>
      <w:r w:rsidR="00331E66" w:rsidRPr="00B85F37">
        <w:rPr>
          <w:rFonts w:eastAsiaTheme="minorEastAsia"/>
          <w:szCs w:val="24"/>
        </w:rPr>
        <w:t xml:space="preserve"> in their profit rates</w:t>
      </w:r>
      <w:r w:rsidR="0081615D" w:rsidRPr="00B85F37">
        <w:rPr>
          <w:rFonts w:eastAsiaTheme="minorEastAsia"/>
          <w:szCs w:val="24"/>
        </w:rPr>
        <w:t xml:space="preserve"> from </w:t>
      </w:r>
      <m:oMath>
        <m:r>
          <w:rPr>
            <w:rFonts w:ascii="Cambria Math" w:eastAsiaTheme="minorEastAsia" w:hAnsi="Cambria Math"/>
            <w:szCs w:val="24"/>
          </w:rPr>
          <m:t>t=0</m:t>
        </m:r>
      </m:oMath>
      <w:r w:rsidR="00331E66" w:rsidRPr="00B85F37">
        <w:rPr>
          <w:rFonts w:eastAsiaTheme="minorEastAsia"/>
          <w:szCs w:val="24"/>
        </w:rPr>
        <w:t xml:space="preserve">, meaning that </w:t>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m:t>
            </m:r>
          </m:sup>
        </m:sSup>
        <m:r>
          <w:rPr>
            <w:rFonts w:ascii="Cambria Math" w:eastAsiaTheme="minorEastAsia" w:hAnsi="Cambria Math"/>
            <w:szCs w:val="24"/>
          </w:rPr>
          <m:t>≈166.4</m:t>
        </m:r>
      </m:oMath>
      <w:r w:rsidR="00C44A15" w:rsidRPr="00B85F37">
        <w:rPr>
          <w:rFonts w:eastAsiaTheme="minorEastAsia"/>
          <w:szCs w:val="24"/>
        </w:rPr>
        <w:t xml:space="preserve"> and </w:t>
      </w:r>
      <m:oMath>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m:t>
            </m:r>
          </m:sup>
        </m:sSup>
        <m:r>
          <w:rPr>
            <w:rFonts w:ascii="Cambria Math" w:eastAsiaTheme="minorEastAsia" w:hAnsi="Cambria Math"/>
            <w:szCs w:val="24"/>
          </w:rPr>
          <m:t>=9.45%</m:t>
        </m:r>
      </m:oMath>
      <w:r w:rsidR="00C34579" w:rsidRPr="00B85F37">
        <w:rPr>
          <w:rFonts w:eastAsiaTheme="minorEastAsia"/>
          <w:szCs w:val="24"/>
        </w:rPr>
        <w:t>.</w:t>
      </w:r>
    </w:p>
    <w:p w14:paraId="2CFC2AF9" w14:textId="2BB3F603" w:rsidR="00A95B01" w:rsidRPr="00B85F37" w:rsidRDefault="004E616E" w:rsidP="00B85F37">
      <w:pPr>
        <w:spacing w:line="240" w:lineRule="auto"/>
        <w:rPr>
          <w:rFonts w:eastAsiaTheme="minorEastAsia"/>
          <w:szCs w:val="24"/>
        </w:rPr>
      </w:pPr>
      <w:r w:rsidRPr="00B85F37">
        <w:rPr>
          <w:szCs w:val="24"/>
        </w:rPr>
        <w:t xml:space="preserve">We propose a small difference in the model with respect to </w:t>
      </w:r>
      <w:proofErr w:type="spellStart"/>
      <w:r w:rsidRPr="00B85F37">
        <w:rPr>
          <w:szCs w:val="24"/>
        </w:rPr>
        <w:t>Okishio</w:t>
      </w:r>
      <w:proofErr w:type="spellEnd"/>
      <w:r w:rsidRPr="00B85F37">
        <w:rPr>
          <w:szCs w:val="24"/>
        </w:rPr>
        <w:t xml:space="preserve"> in the way that capitalists behave. </w:t>
      </w:r>
      <w:r w:rsidR="00D63B1A" w:rsidRPr="00B85F37">
        <w:rPr>
          <w:szCs w:val="24"/>
        </w:rPr>
        <w:t xml:space="preserve">Instead of assuming the price in </w:t>
      </w:r>
      <m:oMath>
        <m:r>
          <w:rPr>
            <w:rFonts w:ascii="Cambria Math" w:hAnsi="Cambria Math"/>
            <w:szCs w:val="24"/>
          </w:rPr>
          <m:t>t-1</m:t>
        </m:r>
      </m:oMath>
      <w:r w:rsidR="003D3A18" w:rsidRPr="00B85F37">
        <w:rPr>
          <w:rFonts w:eastAsiaTheme="minorEastAsia"/>
          <w:szCs w:val="24"/>
        </w:rPr>
        <w:t xml:space="preserve"> and then basing their pricing policy in </w:t>
      </w:r>
      <w:r w:rsidR="003D3A18" w:rsidRPr="00B85F37">
        <w:rPr>
          <w:rFonts w:eastAsiaTheme="minorEastAsia"/>
          <w:i/>
          <w:szCs w:val="24"/>
        </w:rPr>
        <w:t>historical</w:t>
      </w:r>
      <w:r w:rsidR="003D3A18" w:rsidRPr="00B85F37">
        <w:rPr>
          <w:rFonts w:eastAsiaTheme="minorEastAsia"/>
          <w:szCs w:val="24"/>
        </w:rPr>
        <w:t xml:space="preserve"> costs</w:t>
      </w:r>
      <w:r w:rsidR="00E05D50" w:rsidRPr="00B85F37">
        <w:rPr>
          <w:rFonts w:eastAsiaTheme="minorEastAsia"/>
          <w:szCs w:val="24"/>
        </w:rPr>
        <w:t xml:space="preserve">, we will assume that they try to reach </w:t>
      </w:r>
      <w:r w:rsidR="001338CF" w:rsidRPr="00B85F37">
        <w:rPr>
          <w:rFonts w:eastAsiaTheme="minorEastAsia"/>
          <w:szCs w:val="24"/>
        </w:rPr>
        <w:t>a desired profit rate (</w:t>
      </w:r>
      <m:oMath>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m:t>
            </m:r>
          </m:sup>
        </m:sSup>
      </m:oMath>
      <w:r w:rsidR="001338CF" w:rsidRPr="00B85F37">
        <w:rPr>
          <w:rFonts w:eastAsiaTheme="minorEastAsia"/>
          <w:szCs w:val="24"/>
        </w:rPr>
        <w:t xml:space="preserve">) on the </w:t>
      </w:r>
      <w:r w:rsidR="00BD4911" w:rsidRPr="00B85F37">
        <w:rPr>
          <w:rFonts w:eastAsiaTheme="minorEastAsia"/>
          <w:i/>
          <w:szCs w:val="24"/>
        </w:rPr>
        <w:t>replacement</w:t>
      </w:r>
      <w:r w:rsidR="00BD4911" w:rsidRPr="00B85F37">
        <w:rPr>
          <w:rFonts w:eastAsiaTheme="minorEastAsia"/>
          <w:szCs w:val="24"/>
        </w:rPr>
        <w:t xml:space="preserve"> costs</w:t>
      </w:r>
      <w:r w:rsidR="0081615D" w:rsidRPr="00B85F37">
        <w:rPr>
          <w:rFonts w:eastAsiaTheme="minorEastAsia"/>
          <w:szCs w:val="24"/>
        </w:rPr>
        <w:t xml:space="preserve"> of produced inputs</w:t>
      </w:r>
      <w:r w:rsidR="00BD4911" w:rsidRPr="00B85F37">
        <w:rPr>
          <w:rFonts w:eastAsiaTheme="minorEastAsia"/>
          <w:szCs w:val="24"/>
        </w:rPr>
        <w:t xml:space="preserve">. </w:t>
      </w:r>
      <w:r w:rsidR="00C241FF" w:rsidRPr="00B85F37">
        <w:rPr>
          <w:rFonts w:eastAsiaTheme="minorEastAsia"/>
          <w:szCs w:val="24"/>
        </w:rPr>
        <w:t xml:space="preserve">This difference means that capitalists use </w:t>
      </w:r>
      <m:oMath>
        <m:sSub>
          <m:sSubPr>
            <m:ctrlPr>
              <w:rPr>
                <w:rFonts w:ascii="Cambria Math" w:eastAsiaTheme="minorEastAsia" w:hAnsi="Cambria Math"/>
                <w:i/>
                <w:szCs w:val="24"/>
              </w:rPr>
            </m:ctrlPr>
          </m:sSubPr>
          <m:e>
            <m:r>
              <m:rPr>
                <m:sty m:val="bi"/>
              </m:rPr>
              <w:rPr>
                <w:rFonts w:ascii="Cambria Math" w:eastAsiaTheme="minorEastAsia" w:hAnsi="Cambria Math"/>
                <w:szCs w:val="24"/>
              </w:rPr>
              <m:t>p</m:t>
            </m:r>
          </m:e>
          <m:sub>
            <m:r>
              <w:rPr>
                <w:rFonts w:ascii="Cambria Math" w:eastAsiaTheme="minorEastAsia" w:hAnsi="Cambria Math"/>
                <w:szCs w:val="24"/>
              </w:rPr>
              <m:t>t</m:t>
            </m:r>
          </m:sub>
        </m:sSub>
      </m:oMath>
      <w:r w:rsidR="00B43760" w:rsidRPr="00B85F37">
        <w:rPr>
          <w:rFonts w:eastAsiaTheme="minorEastAsia"/>
          <w:szCs w:val="24"/>
        </w:rPr>
        <w:t xml:space="preserve"> in their pricing policy, instead of </w:t>
      </w:r>
      <m:oMath>
        <m:sSub>
          <m:sSubPr>
            <m:ctrlPr>
              <w:rPr>
                <w:rFonts w:ascii="Cambria Math" w:eastAsiaTheme="minorEastAsia" w:hAnsi="Cambria Math"/>
                <w:i/>
                <w:szCs w:val="24"/>
              </w:rPr>
            </m:ctrlPr>
          </m:sSubPr>
          <m:e>
            <m:r>
              <m:rPr>
                <m:sty m:val="bi"/>
              </m:rPr>
              <w:rPr>
                <w:rFonts w:ascii="Cambria Math" w:eastAsiaTheme="minorEastAsia" w:hAnsi="Cambria Math"/>
                <w:szCs w:val="24"/>
              </w:rPr>
              <m:t>p</m:t>
            </m:r>
            <m:ctrlPr>
              <w:rPr>
                <w:rFonts w:ascii="Cambria Math" w:eastAsiaTheme="minorEastAsia" w:hAnsi="Cambria Math"/>
                <w:b/>
                <w:i/>
                <w:szCs w:val="24"/>
              </w:rPr>
            </m:ctrlPr>
          </m:e>
          <m:sub>
            <m:r>
              <w:rPr>
                <w:rFonts w:ascii="Cambria Math" w:eastAsiaTheme="minorEastAsia" w:hAnsi="Cambria Math"/>
                <w:szCs w:val="24"/>
              </w:rPr>
              <m:t>t-1</m:t>
            </m:r>
          </m:sub>
        </m:sSub>
      </m:oMath>
      <w:r w:rsidR="00B43760" w:rsidRPr="00B85F37">
        <w:rPr>
          <w:rFonts w:eastAsiaTheme="minorEastAsia"/>
          <w:szCs w:val="24"/>
        </w:rPr>
        <w:t>.</w:t>
      </w:r>
      <w:r w:rsidR="00C241FF" w:rsidRPr="00B85F37">
        <w:rPr>
          <w:rFonts w:eastAsiaTheme="minorEastAsia"/>
          <w:szCs w:val="24"/>
        </w:rPr>
        <w:t xml:space="preserve"> </w:t>
      </w:r>
      <w:r w:rsidR="00B43760" w:rsidRPr="00B85F37">
        <w:rPr>
          <w:rFonts w:eastAsiaTheme="minorEastAsia"/>
          <w:szCs w:val="24"/>
        </w:rPr>
        <w:t>With respect to the wages</w:t>
      </w:r>
      <w:r w:rsidR="0098104E" w:rsidRPr="00B85F37">
        <w:rPr>
          <w:rFonts w:eastAsiaTheme="minorEastAsia"/>
          <w:szCs w:val="24"/>
        </w:rPr>
        <w:t xml:space="preserve">, capitalists use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t-1</m:t>
            </m:r>
          </m:sub>
        </m:sSub>
      </m:oMath>
      <w:r w:rsidR="00C241FF" w:rsidRPr="00B85F37">
        <w:rPr>
          <w:rFonts w:eastAsiaTheme="minorEastAsia"/>
          <w:szCs w:val="24"/>
        </w:rPr>
        <w:t xml:space="preserve"> in their</w:t>
      </w:r>
      <w:r w:rsidR="003A7E26" w:rsidRPr="00B85F37">
        <w:rPr>
          <w:rFonts w:eastAsiaTheme="minorEastAsia"/>
          <w:szCs w:val="24"/>
        </w:rPr>
        <w:t xml:space="preserve"> pricing policy as in </w:t>
      </w:r>
      <w:proofErr w:type="spellStart"/>
      <w:r w:rsidR="003A7E26" w:rsidRPr="00B85F37">
        <w:rPr>
          <w:rFonts w:eastAsiaTheme="minorEastAsia"/>
          <w:szCs w:val="24"/>
        </w:rPr>
        <w:t>Okishio</w:t>
      </w:r>
      <w:proofErr w:type="spellEnd"/>
      <w:r w:rsidR="003A7E26" w:rsidRPr="00B85F37">
        <w:rPr>
          <w:rFonts w:eastAsiaTheme="minorEastAsia"/>
          <w:szCs w:val="24"/>
        </w:rPr>
        <w:t>.</w:t>
      </w:r>
      <w:r w:rsidR="00797AE5" w:rsidRPr="00B85F37">
        <w:rPr>
          <w:rFonts w:eastAsiaTheme="minorEastAsia"/>
          <w:szCs w:val="24"/>
        </w:rPr>
        <w:t xml:space="preserve"> Workers in their</w:t>
      </w:r>
      <w:r w:rsidR="006B0FEA" w:rsidRPr="00B85F37">
        <w:rPr>
          <w:rFonts w:eastAsiaTheme="minorEastAsia"/>
          <w:szCs w:val="24"/>
        </w:rPr>
        <w:t xml:space="preserve"> desired</w:t>
      </w:r>
      <w:r w:rsidR="00797AE5" w:rsidRPr="00B85F37">
        <w:rPr>
          <w:rFonts w:eastAsiaTheme="minorEastAsia"/>
          <w:szCs w:val="24"/>
        </w:rPr>
        <w:t xml:space="preserve"> nominal </w:t>
      </w:r>
      <w:r w:rsidR="006B0FEA" w:rsidRPr="00B85F37">
        <w:rPr>
          <w:rFonts w:eastAsiaTheme="minorEastAsia"/>
          <w:szCs w:val="24"/>
        </w:rPr>
        <w:t xml:space="preserve">wage policy act just like in </w:t>
      </w:r>
      <w:proofErr w:type="spellStart"/>
      <w:r w:rsidR="006B0FEA" w:rsidRPr="00B85F37">
        <w:rPr>
          <w:rFonts w:eastAsiaTheme="minorEastAsia"/>
          <w:szCs w:val="24"/>
        </w:rPr>
        <w:t>Okishio</w:t>
      </w:r>
      <w:proofErr w:type="spellEnd"/>
      <w:r w:rsidR="006B0FEA" w:rsidRPr="00B85F37">
        <w:rPr>
          <w:rFonts w:eastAsiaTheme="minorEastAsia"/>
          <w:szCs w:val="24"/>
        </w:rPr>
        <w:t>.</w:t>
      </w:r>
    </w:p>
    <w:p w14:paraId="2881A26F" w14:textId="44457678" w:rsidR="00870A7B" w:rsidRPr="00B85F37" w:rsidRDefault="00870A7B" w:rsidP="00B85F37">
      <w:pPr>
        <w:spacing w:line="240" w:lineRule="auto"/>
        <w:rPr>
          <w:rFonts w:eastAsiaTheme="minorEastAsia"/>
          <w:szCs w:val="24"/>
        </w:rPr>
      </w:pPr>
      <w:r w:rsidRPr="00B85F37">
        <w:rPr>
          <w:szCs w:val="24"/>
        </w:rPr>
        <w:t xml:space="preserve">Let </w:t>
      </w:r>
      <m:oMath>
        <m:sSubSup>
          <m:sSubSupPr>
            <m:ctrlPr>
              <w:rPr>
                <w:rFonts w:ascii="Cambria Math" w:hAnsi="Cambria Math"/>
                <w:i/>
                <w:szCs w:val="24"/>
              </w:rPr>
            </m:ctrlPr>
          </m:sSubSupPr>
          <m:e>
            <m:r>
              <m:rPr>
                <m:sty m:val="bi"/>
              </m:rPr>
              <w:rPr>
                <w:rFonts w:ascii="Cambria Math" w:hAnsi="Cambria Math"/>
                <w:szCs w:val="24"/>
              </w:rPr>
              <m:t>p</m:t>
            </m:r>
            <m:ctrlPr>
              <w:rPr>
                <w:rFonts w:ascii="Cambria Math" w:hAnsi="Cambria Math"/>
                <w:b/>
                <w:i/>
                <w:szCs w:val="24"/>
              </w:rPr>
            </m:ctrlPr>
          </m:e>
          <m:sub>
            <m:r>
              <w:rPr>
                <w:rFonts w:ascii="Cambria Math" w:hAnsi="Cambria Math"/>
                <w:szCs w:val="24"/>
              </w:rPr>
              <m:t>t</m:t>
            </m:r>
          </m:sub>
          <m:sup>
            <m:r>
              <w:rPr>
                <w:rFonts w:ascii="Cambria Math" w:hAnsi="Cambria Math"/>
                <w:szCs w:val="24"/>
              </w:rPr>
              <m:t>*</m:t>
            </m:r>
          </m:sup>
        </m:sSubSup>
      </m:oMath>
      <w:r w:rsidRPr="00B85F37">
        <w:rPr>
          <w:rFonts w:eastAsiaTheme="minorEastAsia"/>
          <w:szCs w:val="24"/>
        </w:rPr>
        <w:t xml:space="preserve"> the </w:t>
      </w:r>
      <w:r w:rsidR="00B45438" w:rsidRPr="00B85F37">
        <w:rPr>
          <w:rFonts w:eastAsiaTheme="minorEastAsia"/>
          <w:szCs w:val="24"/>
        </w:rPr>
        <w:t xml:space="preserve">vector of </w:t>
      </w:r>
      <w:r w:rsidRPr="00B85F37">
        <w:rPr>
          <w:rFonts w:eastAsiaTheme="minorEastAsia"/>
          <w:szCs w:val="24"/>
        </w:rPr>
        <w:t xml:space="preserve">desired </w:t>
      </w:r>
      <w:r w:rsidR="00B45438" w:rsidRPr="00B85F37">
        <w:rPr>
          <w:rFonts w:eastAsiaTheme="minorEastAsia"/>
          <w:szCs w:val="24"/>
        </w:rPr>
        <w:t xml:space="preserve">nominal prices in </w:t>
      </w:r>
      <m:oMath>
        <m:r>
          <w:rPr>
            <w:rFonts w:ascii="Cambria Math" w:eastAsiaTheme="minorEastAsia" w:hAnsi="Cambria Math"/>
            <w:szCs w:val="24"/>
          </w:rPr>
          <m:t>t</m:t>
        </m:r>
      </m:oMath>
      <w:r w:rsidR="00B45438" w:rsidRPr="00B85F37">
        <w:rPr>
          <w:rFonts w:eastAsiaTheme="minorEastAsia"/>
          <w:szCs w:val="24"/>
        </w:rPr>
        <w:t xml:space="preserve">, and </w:t>
      </w:r>
      <m:oMath>
        <m:sSubSup>
          <m:sSubSupPr>
            <m:ctrlPr>
              <w:rPr>
                <w:rFonts w:ascii="Cambria Math" w:eastAsiaTheme="minorEastAsia" w:hAnsi="Cambria Math"/>
                <w:i/>
                <w:szCs w:val="24"/>
              </w:rPr>
            </m:ctrlPr>
          </m:sSubSupPr>
          <m:e>
            <m:r>
              <m:rPr>
                <m:sty m:val="bi"/>
              </m:rPr>
              <w:rPr>
                <w:rFonts w:ascii="Cambria Math" w:eastAsiaTheme="minorEastAsia" w:hAnsi="Cambria Math"/>
                <w:szCs w:val="24"/>
              </w:rPr>
              <m:t>w</m:t>
            </m:r>
            <m:ctrlPr>
              <w:rPr>
                <w:rFonts w:ascii="Cambria Math" w:eastAsiaTheme="minorEastAsia" w:hAnsi="Cambria Math"/>
                <w:b/>
                <w:i/>
                <w:szCs w:val="24"/>
              </w:rPr>
            </m:ctrlPr>
          </m:e>
          <m:sub>
            <m:r>
              <w:rPr>
                <w:rFonts w:ascii="Cambria Math" w:eastAsiaTheme="minorEastAsia" w:hAnsi="Cambria Math"/>
                <w:szCs w:val="24"/>
              </w:rPr>
              <m:t>t</m:t>
            </m:r>
          </m:sub>
          <m:sup>
            <m:r>
              <w:rPr>
                <w:rFonts w:ascii="Cambria Math" w:eastAsiaTheme="minorEastAsia" w:hAnsi="Cambria Math"/>
                <w:szCs w:val="24"/>
              </w:rPr>
              <m:t>*</m:t>
            </m:r>
          </m:sup>
        </m:sSubSup>
      </m:oMath>
      <w:r w:rsidR="000D13FE" w:rsidRPr="00B85F37">
        <w:rPr>
          <w:rFonts w:eastAsiaTheme="minorEastAsia"/>
          <w:szCs w:val="24"/>
        </w:rPr>
        <w:t xml:space="preserve"> the desired nominal wage in </w:t>
      </w:r>
      <m:oMath>
        <m:r>
          <w:rPr>
            <w:rFonts w:ascii="Cambria Math" w:eastAsiaTheme="minorEastAsia" w:hAnsi="Cambria Math"/>
            <w:szCs w:val="24"/>
          </w:rPr>
          <m:t>t</m:t>
        </m:r>
      </m:oMath>
      <w:r w:rsidR="000D13FE" w:rsidRPr="00B85F37">
        <w:rPr>
          <w:rFonts w:eastAsiaTheme="minorEastAsia"/>
          <w:szCs w:val="24"/>
        </w:rPr>
        <w:t xml:space="preserve">. From the assumptions above, the </w:t>
      </w:r>
      <w:r w:rsidR="00E24D68" w:rsidRPr="00B85F37">
        <w:rPr>
          <w:rFonts w:eastAsiaTheme="minorEastAsia"/>
          <w:szCs w:val="24"/>
        </w:rPr>
        <w:t xml:space="preserve">system of </w:t>
      </w:r>
      <w:r w:rsidR="000D13FE" w:rsidRPr="00B85F37">
        <w:rPr>
          <w:rFonts w:eastAsiaTheme="minorEastAsia"/>
          <w:szCs w:val="24"/>
        </w:rPr>
        <w:t xml:space="preserve">“behaviour </w:t>
      </w:r>
      <w:r w:rsidR="00E24D68" w:rsidRPr="00B85F37">
        <w:rPr>
          <w:rFonts w:eastAsiaTheme="minorEastAsia"/>
          <w:szCs w:val="24"/>
        </w:rPr>
        <w:t>equations” is:</w:t>
      </w:r>
      <w:r w:rsidR="00587765" w:rsidRPr="00B85F37">
        <w:rPr>
          <w:rStyle w:val="FootnoteReference"/>
          <w:rFonts w:eastAsiaTheme="minorEastAsia"/>
          <w:szCs w:val="24"/>
        </w:rPr>
        <w:footnoteReference w:id="12"/>
      </w:r>
    </w:p>
    <w:tbl>
      <w:tblPr>
        <w:tblStyle w:val="TableGrid"/>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9"/>
        <w:gridCol w:w="2551"/>
        <w:gridCol w:w="1361"/>
      </w:tblGrid>
      <w:tr w:rsidR="0081615D" w:rsidRPr="00B85F37" w14:paraId="09D92BE4" w14:textId="77777777" w:rsidTr="0081615D">
        <w:tc>
          <w:tcPr>
            <w:tcW w:w="4989" w:type="dxa"/>
          </w:tcPr>
          <w:p w14:paraId="2727BBAB" w14:textId="30EE627F" w:rsidR="00E24D68" w:rsidRPr="00B85F37" w:rsidRDefault="009769D3" w:rsidP="00B85F37">
            <w:pPr>
              <w:spacing w:line="240" w:lineRule="auto"/>
              <w:rPr>
                <w:rFonts w:eastAsiaTheme="minorEastAsia"/>
                <w:szCs w:val="24"/>
              </w:rPr>
            </w:pPr>
            <m:oMathPara>
              <m:oMathParaPr>
                <m:jc m:val="left"/>
              </m:oMathParaPr>
              <m:oMath>
                <m:sSubSup>
                  <m:sSubSupPr>
                    <m:ctrlPr>
                      <w:rPr>
                        <w:rFonts w:ascii="Cambria Math" w:hAnsi="Cambria Math"/>
                        <w:i/>
                        <w:szCs w:val="24"/>
                      </w:rPr>
                    </m:ctrlPr>
                  </m:sSubSupPr>
                  <m:e>
                    <m:r>
                      <m:rPr>
                        <m:sty m:val="bi"/>
                      </m:rPr>
                      <w:rPr>
                        <w:rFonts w:ascii="Cambria Math" w:hAnsi="Cambria Math"/>
                        <w:szCs w:val="24"/>
                      </w:rPr>
                      <m:t>p</m:t>
                    </m:r>
                    <m:ctrlPr>
                      <w:rPr>
                        <w:rFonts w:ascii="Cambria Math" w:hAnsi="Cambria Math"/>
                        <w:b/>
                        <w:i/>
                        <w:szCs w:val="24"/>
                      </w:rPr>
                    </m:ctrlPr>
                  </m:e>
                  <m:sub>
                    <m:r>
                      <w:rPr>
                        <w:rFonts w:ascii="Cambria Math" w:hAnsi="Cambria Math"/>
                        <w:szCs w:val="24"/>
                      </w:rPr>
                      <m:t>t</m:t>
                    </m:r>
                  </m:sub>
                  <m:sup>
                    <m:r>
                      <w:rPr>
                        <w:rFonts w:ascii="Cambria Math" w:hAnsi="Cambria Math"/>
                        <w:szCs w:val="24"/>
                      </w:rPr>
                      <m:t>*</m:t>
                    </m:r>
                  </m:sup>
                </m:sSubSup>
                <m:r>
                  <w:rPr>
                    <w:rFonts w:ascii="Cambria Math" w:hAnsi="Cambria Math"/>
                    <w:szCs w:val="24"/>
                  </w:rPr>
                  <m:t>=</m:t>
                </m:r>
                <m:sSup>
                  <m:sSupPr>
                    <m:ctrlPr>
                      <w:rPr>
                        <w:rFonts w:ascii="Cambria Math" w:hAnsi="Cambria Math"/>
                        <w:b/>
                        <w:i/>
                        <w:szCs w:val="24"/>
                      </w:rPr>
                    </m:ctrlPr>
                  </m:sSupPr>
                  <m:e>
                    <m:d>
                      <m:dPr>
                        <m:ctrlPr>
                          <w:rPr>
                            <w:rFonts w:ascii="Cambria Math" w:hAnsi="Cambria Math"/>
                            <w:i/>
                            <w:szCs w:val="24"/>
                          </w:rPr>
                        </m:ctrlPr>
                      </m:dPr>
                      <m:e>
                        <m:r>
                          <m:rPr>
                            <m:sty m:val="bi"/>
                          </m:rPr>
                          <w:rPr>
                            <w:rFonts w:ascii="Cambria Math" w:hAnsi="Cambria Math"/>
                            <w:szCs w:val="24"/>
                          </w:rPr>
                          <m:t>I</m:t>
                        </m:r>
                        <m:r>
                          <w:rPr>
                            <w:rFonts w:ascii="Cambria Math" w:hAnsi="Cambria Math"/>
                            <w:szCs w:val="24"/>
                          </w:rPr>
                          <m:t>-</m:t>
                        </m:r>
                        <m:r>
                          <m:rPr>
                            <m:sty m:val="bi"/>
                          </m:rPr>
                          <w:rPr>
                            <w:rFonts w:ascii="Cambria Math" w:hAnsi="Cambria Math"/>
                            <w:szCs w:val="24"/>
                          </w:rPr>
                          <m:t>A</m:t>
                        </m:r>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e>
                        </m:d>
                      </m:e>
                    </m:d>
                  </m:e>
                  <m:sup>
                    <m:r>
                      <w:rPr>
                        <w:rFonts w:ascii="Cambria Math" w:hAnsi="Cambria Math"/>
                        <w:szCs w:val="24"/>
                      </w:rPr>
                      <m:t>-1</m:t>
                    </m:r>
                  </m:sup>
                </m:sSup>
                <m:r>
                  <m:rPr>
                    <m:sty m:val="bi"/>
                  </m:rPr>
                  <w:rPr>
                    <w:rFonts w:ascii="Cambria Math" w:hAnsi="Cambria Math"/>
                    <w:szCs w:val="24"/>
                  </w:rPr>
                  <m:t>.l.</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t-1</m:t>
                    </m:r>
                  </m:sub>
                </m:sSub>
              </m:oMath>
            </m:oMathPara>
          </w:p>
          <w:p w14:paraId="5FD678E8" w14:textId="10CDC248" w:rsidR="00982BF5" w:rsidRPr="00B85F37" w:rsidRDefault="009769D3" w:rsidP="00B85F37">
            <w:pPr>
              <w:spacing w:line="240" w:lineRule="auto"/>
              <w:rPr>
                <w:szCs w:val="24"/>
              </w:rPr>
            </w:pPr>
            <m:oMathPara>
              <m:oMathParaPr>
                <m:jc m:val="left"/>
              </m:oMathParaPr>
              <m:oMath>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t</m:t>
                    </m:r>
                  </m:sub>
                  <m:sup>
                    <m:r>
                      <w:rPr>
                        <w:rFonts w:ascii="Cambria Math" w:hAnsi="Cambria Math"/>
                        <w:szCs w:val="24"/>
                      </w:rPr>
                      <m:t>*</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b</m:t>
                    </m:r>
                  </m:e>
                  <m:sup>
                    <m:r>
                      <w:rPr>
                        <w:rFonts w:ascii="Cambria Math" w:hAnsi="Cambria Math"/>
                        <w:szCs w:val="24"/>
                      </w:rPr>
                      <m: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w,t-1</m:t>
                    </m:r>
                  </m:sub>
                </m:sSub>
              </m:oMath>
            </m:oMathPara>
          </w:p>
        </w:tc>
        <w:tc>
          <w:tcPr>
            <w:tcW w:w="2551" w:type="dxa"/>
          </w:tcPr>
          <w:p w14:paraId="41E93658" w14:textId="752B4A32" w:rsidR="00E24D68" w:rsidRPr="00B85F37" w:rsidRDefault="00E24D68" w:rsidP="00B85F37">
            <w:pPr>
              <w:spacing w:line="240" w:lineRule="auto"/>
              <w:rPr>
                <w:rFonts w:eastAsiaTheme="minorEastAsia"/>
                <w:szCs w:val="24"/>
              </w:rPr>
            </w:pPr>
          </w:p>
        </w:tc>
        <w:tc>
          <w:tcPr>
            <w:tcW w:w="1361" w:type="dxa"/>
            <w:vAlign w:val="center"/>
          </w:tcPr>
          <w:p w14:paraId="2AD6B48C" w14:textId="5F1258D9" w:rsidR="00E24D68" w:rsidRPr="00B85F37" w:rsidRDefault="00E24D68" w:rsidP="00B85F37">
            <w:pPr>
              <w:keepNext/>
              <w:spacing w:line="240" w:lineRule="auto"/>
              <w:jc w:val="right"/>
              <w:rPr>
                <w:rFonts w:eastAsiaTheme="minorEastAsia"/>
                <w:szCs w:val="24"/>
              </w:rPr>
            </w:pPr>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6</w:t>
            </w:r>
            <w:r w:rsidRPr="00B85F37">
              <w:rPr>
                <w:noProof/>
                <w:szCs w:val="24"/>
              </w:rPr>
              <w:fldChar w:fldCharType="end"/>
            </w:r>
            <w:r w:rsidRPr="00B85F37">
              <w:rPr>
                <w:szCs w:val="24"/>
              </w:rPr>
              <w:t xml:space="preserve"> )</w:t>
            </w:r>
          </w:p>
        </w:tc>
      </w:tr>
    </w:tbl>
    <w:p w14:paraId="52EF8326" w14:textId="77777777" w:rsidR="00E24D68" w:rsidRPr="00B85F37" w:rsidRDefault="00E24D68" w:rsidP="00B85F37">
      <w:pPr>
        <w:spacing w:line="240" w:lineRule="auto"/>
        <w:rPr>
          <w:szCs w:val="24"/>
        </w:rPr>
      </w:pPr>
    </w:p>
    <w:p w14:paraId="5B542762" w14:textId="401FB37F" w:rsidR="00161978" w:rsidRPr="00B85F37" w:rsidRDefault="00955F22" w:rsidP="00B85F37">
      <w:pPr>
        <w:spacing w:line="240" w:lineRule="auto"/>
        <w:rPr>
          <w:rFonts w:eastAsiaTheme="minorEastAsia"/>
          <w:szCs w:val="24"/>
        </w:rPr>
      </w:pPr>
      <w:r w:rsidRPr="00B85F37">
        <w:rPr>
          <w:szCs w:val="24"/>
        </w:rPr>
        <w:t xml:space="preserve">This system </w:t>
      </w:r>
      <w:r w:rsidRPr="00B85F37">
        <w:rPr>
          <w:szCs w:val="24"/>
        </w:rPr>
        <w:fldChar w:fldCharType="begin"/>
      </w:r>
      <w:r w:rsidRPr="00B85F37">
        <w:rPr>
          <w:szCs w:val="24"/>
        </w:rPr>
        <w:instrText xml:space="preserve"> REF _Ref9798541 \h </w:instrText>
      </w:r>
      <w:r w:rsidR="007303CF" w:rsidRPr="00B85F37">
        <w:rPr>
          <w:szCs w:val="24"/>
        </w:rPr>
        <w:instrText xml:space="preserve"> \* MERGEFORMAT </w:instrText>
      </w:r>
      <w:r w:rsidRPr="00B85F37">
        <w:rPr>
          <w:szCs w:val="24"/>
        </w:rPr>
      </w:r>
      <w:r w:rsidRPr="00B85F37">
        <w:rPr>
          <w:szCs w:val="24"/>
        </w:rPr>
        <w:fldChar w:fldCharType="separate"/>
      </w:r>
      <w:r w:rsidR="00591669" w:rsidRPr="00B85F37">
        <w:rPr>
          <w:szCs w:val="24"/>
        </w:rPr>
        <w:t xml:space="preserve">( </w:t>
      </w:r>
      <w:r w:rsidR="00591669" w:rsidRPr="00B85F37">
        <w:rPr>
          <w:rFonts w:eastAsiaTheme="minorEastAsia"/>
          <w:noProof/>
          <w:szCs w:val="24"/>
          <w:lang w:eastAsia="en-GB"/>
        </w:rPr>
        <w:t>9</w:t>
      </w:r>
      <w:r w:rsidR="00591669" w:rsidRPr="00B85F37">
        <w:rPr>
          <w:szCs w:val="24"/>
        </w:rPr>
        <w:t xml:space="preserve"> )</w:t>
      </w:r>
      <w:r w:rsidRPr="00B85F37">
        <w:rPr>
          <w:szCs w:val="24"/>
        </w:rPr>
        <w:fldChar w:fldCharType="end"/>
      </w:r>
      <w:r w:rsidRPr="00B85F37">
        <w:rPr>
          <w:szCs w:val="24"/>
        </w:rPr>
        <w:t xml:space="preserve"> implies that capitalists and workers have a desired growth rate of prices (inflation) and of nominal wages. </w:t>
      </w:r>
      <w:r w:rsidR="00E53EF6" w:rsidRPr="00B85F37">
        <w:rPr>
          <w:szCs w:val="24"/>
        </w:rPr>
        <w:t>The</w:t>
      </w:r>
      <w:r w:rsidR="00F142D9" w:rsidRPr="00B85F37">
        <w:rPr>
          <w:rFonts w:eastAsiaTheme="minorEastAsia"/>
          <w:szCs w:val="24"/>
        </w:rPr>
        <w:t xml:space="preserve"> desired inflation rate of the price of iron is </w:t>
      </w:r>
      <m:oMath>
        <m:sSubSup>
          <m:sSubSupPr>
            <m:ctrlPr>
              <w:rPr>
                <w:rFonts w:ascii="Cambria Math" w:eastAsiaTheme="minorEastAsia" w:hAnsi="Cambria Math"/>
                <w:i/>
                <w:szCs w:val="24"/>
              </w:rPr>
            </m:ctrlPr>
          </m:sSubSupPr>
          <m:e>
            <m:r>
              <w:rPr>
                <w:rFonts w:ascii="Cambria Math" w:eastAsiaTheme="minorEastAsia" w:hAnsi="Cambria Math"/>
                <w:szCs w:val="24"/>
              </w:rPr>
              <m:t>π</m:t>
            </m:r>
          </m:e>
          <m:sub>
            <m:r>
              <w:rPr>
                <w:rFonts w:ascii="Cambria Math" w:eastAsiaTheme="minorEastAsia" w:hAnsi="Cambria Math"/>
                <w:szCs w:val="24"/>
              </w:rPr>
              <m:t>I,t</m:t>
            </m:r>
          </m:sub>
          <m:sup>
            <m:r>
              <w:rPr>
                <w:rFonts w:ascii="Cambria Math" w:eastAsiaTheme="minorEastAsia" w:hAnsi="Cambria Math"/>
                <w:szCs w:val="24"/>
              </w:rPr>
              <m:t>*</m:t>
            </m:r>
          </m:sup>
        </m:sSubSup>
        <m:r>
          <w:rPr>
            <w:rFonts w:ascii="Cambria Math" w:eastAsiaTheme="minorEastAsia" w:hAnsi="Cambria Math"/>
            <w:szCs w:val="24"/>
          </w:rPr>
          <m:t>=</m:t>
        </m:r>
        <m:f>
          <m:fPr>
            <m:ctrlPr>
              <w:rPr>
                <w:rFonts w:ascii="Cambria Math" w:eastAsiaTheme="minorEastAsia" w:hAnsi="Cambria Math"/>
                <w:i/>
                <w:szCs w:val="24"/>
              </w:rPr>
            </m:ctrlPr>
          </m:fPr>
          <m:num>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I,t</m:t>
                </m:r>
              </m:sub>
              <m:sup>
                <m:r>
                  <w:rPr>
                    <w:rFonts w:ascii="Cambria Math" w:eastAsiaTheme="minorEastAsia" w:hAnsi="Cambria Math"/>
                    <w:szCs w:val="24"/>
                  </w:rPr>
                  <m:t>*</m:t>
                </m:r>
              </m:sup>
            </m:sSubSup>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I,t-1</m:t>
                </m:r>
              </m:sub>
            </m:sSub>
          </m:num>
          <m:den>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I,t-1</m:t>
                </m:r>
              </m:sub>
            </m:sSub>
          </m:den>
        </m:f>
      </m:oMath>
      <w:r w:rsidR="00692CC1" w:rsidRPr="00B85F37">
        <w:rPr>
          <w:rFonts w:eastAsiaTheme="minorEastAsia"/>
          <w:szCs w:val="24"/>
        </w:rPr>
        <w:t xml:space="preserve"> and</w:t>
      </w:r>
      <w:r w:rsidR="00F142D9" w:rsidRPr="00B85F37">
        <w:rPr>
          <w:rFonts w:eastAsiaTheme="minorEastAsia"/>
          <w:szCs w:val="24"/>
        </w:rPr>
        <w:t xml:space="preserve"> the desired growth rate of the nominal wage is</w:t>
      </w:r>
      <w:r w:rsidR="00692CC1" w:rsidRPr="00B85F37">
        <w:rPr>
          <w:rFonts w:eastAsiaTheme="minorEastAsia"/>
          <w:szCs w:val="24"/>
        </w:rPr>
        <w:t xml:space="preserve"> </w:t>
      </w:r>
      <m:oMath>
        <m:sSubSup>
          <m:sSubSupPr>
            <m:ctrlPr>
              <w:rPr>
                <w:rFonts w:ascii="Cambria Math" w:eastAsiaTheme="minorEastAsia" w:hAnsi="Cambria Math"/>
                <w:i/>
                <w:szCs w:val="24"/>
              </w:rPr>
            </m:ctrlPr>
          </m:sSubSupPr>
          <m:e>
            <m:acc>
              <m:accPr>
                <m:ctrlPr>
                  <w:rPr>
                    <w:rFonts w:ascii="Cambria Math" w:eastAsiaTheme="minorEastAsia" w:hAnsi="Cambria Math"/>
                    <w:i/>
                    <w:szCs w:val="24"/>
                  </w:rPr>
                </m:ctrlPr>
              </m:accPr>
              <m:e>
                <m:r>
                  <w:rPr>
                    <w:rFonts w:ascii="Cambria Math" w:eastAsiaTheme="minorEastAsia" w:hAnsi="Cambria Math"/>
                    <w:szCs w:val="24"/>
                  </w:rPr>
                  <m:t>w</m:t>
                </m:r>
              </m:e>
            </m:acc>
          </m:e>
          <m:sub>
            <m:r>
              <w:rPr>
                <w:rFonts w:ascii="Cambria Math" w:eastAsiaTheme="minorEastAsia" w:hAnsi="Cambria Math"/>
                <w:szCs w:val="24"/>
              </w:rPr>
              <m:t>t</m:t>
            </m:r>
          </m:sub>
          <m:sup>
            <m:r>
              <w:rPr>
                <w:rFonts w:ascii="Cambria Math" w:eastAsiaTheme="minorEastAsia" w:hAnsi="Cambria Math"/>
                <w:szCs w:val="24"/>
              </w:rPr>
              <m:t>*</m:t>
            </m:r>
          </m:sup>
        </m:sSubSup>
        <m:r>
          <w:rPr>
            <w:rFonts w:ascii="Cambria Math" w:eastAsiaTheme="minorEastAsia" w:hAnsi="Cambria Math"/>
            <w:szCs w:val="24"/>
          </w:rPr>
          <m:t>=</m:t>
        </m:r>
        <m:f>
          <m:fPr>
            <m:ctrlPr>
              <w:rPr>
                <w:rFonts w:ascii="Cambria Math" w:eastAsiaTheme="minorEastAsia" w:hAnsi="Cambria Math"/>
                <w:i/>
                <w:szCs w:val="24"/>
              </w:rPr>
            </m:ctrlPr>
          </m:fPr>
          <m:num>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t</m:t>
                </m:r>
              </m:sub>
              <m:sup>
                <m:r>
                  <w:rPr>
                    <w:rFonts w:ascii="Cambria Math" w:eastAsiaTheme="minorEastAsia" w:hAnsi="Cambria Math"/>
                    <w:szCs w:val="24"/>
                  </w:rPr>
                  <m:t>*</m:t>
                </m:r>
              </m:sup>
            </m:sSubSup>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t-1</m:t>
                </m:r>
              </m:sub>
            </m:sSub>
          </m:num>
          <m:den>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t-1</m:t>
                </m:r>
              </m:sub>
            </m:sSub>
          </m:den>
        </m:f>
      </m:oMath>
      <w:r w:rsidR="00F142D9" w:rsidRPr="00B85F37">
        <w:rPr>
          <w:rFonts w:eastAsiaTheme="minorEastAsia"/>
          <w:szCs w:val="24"/>
        </w:rPr>
        <w:t>, the rest of the sectoral inflation rates follow the same pattern.</w:t>
      </w:r>
    </w:p>
    <w:p w14:paraId="6B1CE9E1" w14:textId="50C91638" w:rsidR="00821FA5" w:rsidRPr="00B85F37" w:rsidRDefault="00821FA5" w:rsidP="00B85F37">
      <w:pPr>
        <w:spacing w:line="240" w:lineRule="auto"/>
        <w:rPr>
          <w:rFonts w:eastAsiaTheme="minorEastAsia"/>
          <w:szCs w:val="24"/>
        </w:rPr>
      </w:pPr>
      <w:r w:rsidRPr="00B85F37">
        <w:rPr>
          <w:szCs w:val="24"/>
        </w:rPr>
        <w:t xml:space="preserve">To capture the idea that </w:t>
      </w:r>
      <w:r w:rsidR="0081615D" w:rsidRPr="00B85F37">
        <w:rPr>
          <w:szCs w:val="24"/>
        </w:rPr>
        <w:t>neither workers nor</w:t>
      </w:r>
      <w:r w:rsidRPr="00B85F37">
        <w:rPr>
          <w:szCs w:val="24"/>
        </w:rPr>
        <w:t xml:space="preserve"> capitalists can achieve their desired outcome, we will add </w:t>
      </w:r>
      <w:r w:rsidR="0081615D" w:rsidRPr="00B85F37">
        <w:rPr>
          <w:szCs w:val="24"/>
        </w:rPr>
        <w:t>“</w:t>
      </w:r>
      <w:r w:rsidR="00B24BDE" w:rsidRPr="00B85F37">
        <w:rPr>
          <w:szCs w:val="24"/>
        </w:rPr>
        <w:t>dampening</w:t>
      </w:r>
      <w:r w:rsidR="0081615D" w:rsidRPr="00B85F37">
        <w:rPr>
          <w:szCs w:val="24"/>
        </w:rPr>
        <w:t>”</w:t>
      </w:r>
      <w:r w:rsidR="00B24BDE" w:rsidRPr="00B85F37">
        <w:rPr>
          <w:szCs w:val="24"/>
        </w:rPr>
        <w:t xml:space="preserve"> factors to both prices and wages. In this sense, the observed outcome of the price of any good in </w:t>
      </w:r>
      <m:oMath>
        <m:r>
          <w:rPr>
            <w:rFonts w:ascii="Cambria Math" w:hAnsi="Cambria Math"/>
            <w:szCs w:val="24"/>
          </w:rPr>
          <m:t>t</m:t>
        </m:r>
      </m:oMath>
      <w:r w:rsidR="00B24BDE" w:rsidRPr="00B85F37">
        <w:rPr>
          <w:rFonts w:eastAsiaTheme="minorEastAsia"/>
          <w:szCs w:val="24"/>
        </w:rPr>
        <w:t xml:space="preserve"> is </w:t>
      </w:r>
      <w:r w:rsidR="00991DBE" w:rsidRPr="00B85F37">
        <w:rPr>
          <w:rFonts w:eastAsiaTheme="minorEastAsia"/>
          <w:szCs w:val="24"/>
        </w:rPr>
        <w:t xml:space="preserve">the price in </w:t>
      </w:r>
      <m:oMath>
        <m:r>
          <w:rPr>
            <w:rFonts w:ascii="Cambria Math" w:eastAsiaTheme="minorEastAsia" w:hAnsi="Cambria Math"/>
            <w:szCs w:val="24"/>
          </w:rPr>
          <m:t>t-1</m:t>
        </m:r>
      </m:oMath>
      <w:r w:rsidR="00991DBE" w:rsidRPr="00B85F37">
        <w:rPr>
          <w:rFonts w:eastAsiaTheme="minorEastAsia"/>
          <w:szCs w:val="24"/>
        </w:rPr>
        <w:t xml:space="preserve"> times a fraction </w:t>
      </w:r>
      <m:oMath>
        <m:r>
          <w:rPr>
            <w:rFonts w:ascii="Cambria Math" w:eastAsiaTheme="minorEastAsia" w:hAnsi="Cambria Math"/>
            <w:szCs w:val="24"/>
          </w:rPr>
          <m:t>λ≤1</m:t>
        </m:r>
      </m:oMath>
      <w:r w:rsidR="00991DBE" w:rsidRPr="00B85F37">
        <w:rPr>
          <w:rFonts w:eastAsiaTheme="minorEastAsia"/>
          <w:szCs w:val="24"/>
        </w:rPr>
        <w:t xml:space="preserve"> of the desired inflation rate</w:t>
      </w:r>
      <w:r w:rsidR="00750A75" w:rsidRPr="00B85F37">
        <w:rPr>
          <w:rFonts w:eastAsiaTheme="minorEastAsia"/>
          <w:szCs w:val="24"/>
        </w:rPr>
        <w:t>;</w:t>
      </w:r>
      <w:r w:rsidR="0081615D" w:rsidRPr="00B85F37">
        <w:rPr>
          <w:rStyle w:val="FootnoteReference"/>
          <w:rFonts w:eastAsiaTheme="minorEastAsia"/>
          <w:szCs w:val="24"/>
        </w:rPr>
        <w:footnoteReference w:id="13"/>
      </w:r>
      <w:r w:rsidR="00750A75" w:rsidRPr="00B85F37">
        <w:rPr>
          <w:rFonts w:eastAsiaTheme="minorEastAsia"/>
          <w:szCs w:val="24"/>
        </w:rPr>
        <w:t xml:space="preserve"> the same happens for the observed outcome of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t</m:t>
            </m:r>
          </m:sub>
        </m:sSub>
      </m:oMath>
      <w:r w:rsidR="00750A75" w:rsidRPr="00B85F37">
        <w:rPr>
          <w:rFonts w:eastAsiaTheme="minorEastAsia"/>
          <w:szCs w:val="24"/>
        </w:rPr>
        <w:t xml:space="preserve">, with a dampening factor of </w:t>
      </w:r>
      <m:oMath>
        <m:r>
          <w:rPr>
            <w:rFonts w:ascii="Cambria Math" w:eastAsiaTheme="minorEastAsia" w:hAnsi="Cambria Math"/>
            <w:szCs w:val="24"/>
          </w:rPr>
          <m:t>ω≤1</m:t>
        </m:r>
      </m:oMath>
      <w:r w:rsidR="007D170A" w:rsidRPr="00B85F37">
        <w:rPr>
          <w:rFonts w:eastAsiaTheme="minorEastAsia"/>
          <w:szCs w:val="24"/>
        </w:rPr>
        <w:t xml:space="preserve">. </w:t>
      </w:r>
      <w:r w:rsidR="00201393" w:rsidRPr="00B85F37">
        <w:rPr>
          <w:rFonts w:eastAsiaTheme="minorEastAsia"/>
          <w:szCs w:val="24"/>
        </w:rPr>
        <w:t>One interpretation of those dampening factors is to suppose that both wage and price policy are mediated by the State</w:t>
      </w:r>
      <w:r w:rsidR="00523749" w:rsidRPr="00B85F37">
        <w:rPr>
          <w:rFonts w:eastAsiaTheme="minorEastAsia"/>
          <w:szCs w:val="24"/>
        </w:rPr>
        <w:t xml:space="preserve"> and </w:t>
      </w:r>
      <w:r w:rsidR="00366558" w:rsidRPr="00B85F37">
        <w:rPr>
          <w:rFonts w:eastAsiaTheme="minorEastAsia"/>
          <w:szCs w:val="24"/>
        </w:rPr>
        <w:t xml:space="preserve">are </w:t>
      </w:r>
      <w:r w:rsidR="00EF4F03" w:rsidRPr="00B85F37">
        <w:rPr>
          <w:rFonts w:eastAsiaTheme="minorEastAsia"/>
          <w:szCs w:val="24"/>
        </w:rPr>
        <w:t xml:space="preserve">a proxy for the relative power of the classes to push for their </w:t>
      </w:r>
      <w:r w:rsidR="00777872" w:rsidRPr="00B85F37">
        <w:rPr>
          <w:rFonts w:eastAsiaTheme="minorEastAsia"/>
          <w:szCs w:val="24"/>
        </w:rPr>
        <w:t xml:space="preserve">desired outcome. </w:t>
      </w:r>
      <w:r w:rsidR="007D170A" w:rsidRPr="00B85F37">
        <w:rPr>
          <w:rFonts w:eastAsiaTheme="minorEastAsia"/>
          <w:szCs w:val="24"/>
        </w:rPr>
        <w:t>In terms of a system of equations this can be represented as</w:t>
      </w:r>
      <w:r w:rsidR="009D42ED" w:rsidRPr="00B85F37">
        <w:rPr>
          <w:rFonts w:eastAsiaTheme="minorEastAsia"/>
          <w:szCs w:val="24"/>
        </w:rPr>
        <w:t>:</w:t>
      </w:r>
    </w:p>
    <w:tbl>
      <w:tblPr>
        <w:tblStyle w:val="TableGrid"/>
        <w:tblW w:w="8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0"/>
        <w:gridCol w:w="2147"/>
        <w:gridCol w:w="1473"/>
      </w:tblGrid>
      <w:tr w:rsidR="007D170A" w:rsidRPr="00B85F37" w14:paraId="1549642E" w14:textId="77777777" w:rsidTr="009B721A">
        <w:trPr>
          <w:trHeight w:val="1260"/>
        </w:trPr>
        <w:tc>
          <w:tcPr>
            <w:tcW w:w="5180" w:type="dxa"/>
          </w:tcPr>
          <w:p w14:paraId="018D1EB7" w14:textId="77777777" w:rsidR="007D170A" w:rsidRPr="00B85F37" w:rsidRDefault="009769D3" w:rsidP="00B85F37">
            <w:pPr>
              <w:spacing w:line="240" w:lineRule="auto"/>
              <w:rPr>
                <w:rFonts w:eastAsiaTheme="minorEastAsia"/>
                <w:szCs w:val="24"/>
              </w:rPr>
            </w:pPr>
            <m:oMathPara>
              <m:oMathParaPr>
                <m:jc m:val="left"/>
              </m:oMathParaPr>
              <m:oMath>
                <m:sSub>
                  <m:sSubPr>
                    <m:ctrlPr>
                      <w:rPr>
                        <w:rFonts w:ascii="Cambria Math" w:hAnsi="Cambria Math"/>
                        <w:i/>
                        <w:szCs w:val="24"/>
                      </w:rPr>
                    </m:ctrlPr>
                  </m:sSubPr>
                  <m:e>
                    <m:r>
                      <m:rPr>
                        <m:sty m:val="bi"/>
                      </m:rPr>
                      <w:rPr>
                        <w:rFonts w:ascii="Cambria Math" w:hAnsi="Cambria Math"/>
                        <w:szCs w:val="24"/>
                      </w:rPr>
                      <m:t>p</m:t>
                    </m:r>
                    <m:ctrlPr>
                      <w:rPr>
                        <w:rFonts w:ascii="Cambria Math" w:hAnsi="Cambria Math"/>
                        <w:b/>
                        <w:i/>
                        <w:szCs w:val="24"/>
                      </w:rPr>
                    </m:ctrlPr>
                  </m:e>
                  <m:sub>
                    <m:r>
                      <w:rPr>
                        <w:rFonts w:ascii="Cambria Math" w:hAnsi="Cambria Math"/>
                        <w:szCs w:val="24"/>
                      </w:rPr>
                      <m:t>t</m:t>
                    </m:r>
                  </m:sub>
                </m:sSub>
                <m:r>
                  <w:rPr>
                    <w:rFonts w:ascii="Cambria Math" w:hAnsi="Cambria Math"/>
                    <w:szCs w:val="24"/>
                  </w:rPr>
                  <m:t>=</m:t>
                </m:r>
                <m:d>
                  <m:dPr>
                    <m:ctrlPr>
                      <w:rPr>
                        <w:rFonts w:ascii="Cambria Math" w:hAnsi="Cambria Math"/>
                        <w:i/>
                        <w:szCs w:val="24"/>
                      </w:rPr>
                    </m:ctrlPr>
                  </m:dPr>
                  <m:e>
                    <m:r>
                      <w:rPr>
                        <w:rFonts w:ascii="Cambria Math" w:hAnsi="Cambria Math"/>
                        <w:szCs w:val="24"/>
                      </w:rPr>
                      <m:t>1-λ</m:t>
                    </m:r>
                  </m:e>
                </m:d>
                <m:sSub>
                  <m:sSubPr>
                    <m:ctrlPr>
                      <w:rPr>
                        <w:rFonts w:ascii="Cambria Math" w:hAnsi="Cambria Math"/>
                        <w:i/>
                        <w:szCs w:val="24"/>
                      </w:rPr>
                    </m:ctrlPr>
                  </m:sSubPr>
                  <m:e>
                    <m:r>
                      <m:rPr>
                        <m:sty m:val="bi"/>
                      </m:rPr>
                      <w:rPr>
                        <w:rFonts w:ascii="Cambria Math" w:hAnsi="Cambria Math"/>
                        <w:szCs w:val="24"/>
                      </w:rPr>
                      <m:t>p</m:t>
                    </m:r>
                  </m:e>
                  <m:sub>
                    <m:r>
                      <w:rPr>
                        <w:rFonts w:ascii="Cambria Math" w:hAnsi="Cambria Math"/>
                        <w:szCs w:val="24"/>
                      </w:rPr>
                      <m:t>t-1</m:t>
                    </m:r>
                  </m:sub>
                </m:sSub>
                <m:r>
                  <w:rPr>
                    <w:rFonts w:ascii="Cambria Math" w:hAnsi="Cambria Math"/>
                    <w:szCs w:val="24"/>
                  </w:rPr>
                  <m:t>+λ</m:t>
                </m:r>
                <m:sSup>
                  <m:sSupPr>
                    <m:ctrlPr>
                      <w:rPr>
                        <w:rFonts w:ascii="Cambria Math" w:hAnsi="Cambria Math"/>
                        <w:b/>
                        <w:i/>
                        <w:szCs w:val="24"/>
                      </w:rPr>
                    </m:ctrlPr>
                  </m:sSupPr>
                  <m:e>
                    <m:d>
                      <m:dPr>
                        <m:ctrlPr>
                          <w:rPr>
                            <w:rFonts w:ascii="Cambria Math" w:hAnsi="Cambria Math"/>
                            <w:i/>
                            <w:szCs w:val="24"/>
                          </w:rPr>
                        </m:ctrlPr>
                      </m:dPr>
                      <m:e>
                        <m:r>
                          <m:rPr>
                            <m:sty m:val="bi"/>
                          </m:rPr>
                          <w:rPr>
                            <w:rFonts w:ascii="Cambria Math" w:hAnsi="Cambria Math"/>
                            <w:szCs w:val="24"/>
                          </w:rPr>
                          <m:t>I</m:t>
                        </m:r>
                        <m:r>
                          <w:rPr>
                            <w:rFonts w:ascii="Cambria Math" w:hAnsi="Cambria Math"/>
                            <w:szCs w:val="24"/>
                          </w:rPr>
                          <m:t>-</m:t>
                        </m:r>
                        <m:r>
                          <m:rPr>
                            <m:sty m:val="bi"/>
                          </m:rPr>
                          <w:rPr>
                            <w:rFonts w:ascii="Cambria Math" w:hAnsi="Cambria Math"/>
                            <w:szCs w:val="24"/>
                          </w:rPr>
                          <m:t>A</m:t>
                        </m:r>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e>
                        </m:d>
                      </m:e>
                    </m:d>
                  </m:e>
                  <m:sup>
                    <m:r>
                      <w:rPr>
                        <w:rFonts w:ascii="Cambria Math" w:hAnsi="Cambria Math"/>
                        <w:szCs w:val="24"/>
                      </w:rPr>
                      <m:t>-1</m:t>
                    </m:r>
                  </m:sup>
                </m:sSup>
                <m:r>
                  <m:rPr>
                    <m:sty m:val="bi"/>
                  </m:rPr>
                  <w:rPr>
                    <w:rFonts w:ascii="Cambria Math" w:hAnsi="Cambria Math"/>
                    <w:szCs w:val="24"/>
                  </w:rPr>
                  <m:t>.l.</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t-1</m:t>
                    </m:r>
                  </m:sub>
                </m:sSub>
              </m:oMath>
            </m:oMathPara>
          </w:p>
          <w:p w14:paraId="37361843" w14:textId="1BE2A3A1" w:rsidR="009B721A" w:rsidRPr="00B85F37" w:rsidRDefault="009769D3" w:rsidP="00B85F37">
            <w:pPr>
              <w:spacing w:line="240" w:lineRule="auto"/>
              <w:rPr>
                <w:szCs w:val="24"/>
              </w:rPr>
            </w:pPr>
            <m:oMathPara>
              <m:oMathParaPr>
                <m:jc m:val="left"/>
              </m:oMathParaP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t</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
                  <m:sSubPr>
                    <m:ctrlPr>
                      <w:rPr>
                        <w:rFonts w:ascii="Cambria Math" w:hAnsi="Cambria Math"/>
                        <w:i/>
                        <w:szCs w:val="24"/>
                      </w:rPr>
                    </m:ctrlPr>
                  </m:sSubPr>
                  <m:e>
                    <m:r>
                      <w:rPr>
                        <w:rFonts w:ascii="Cambria Math" w:hAnsi="Cambria Math"/>
                        <w:szCs w:val="24"/>
                      </w:rPr>
                      <m:t>w</m:t>
                    </m:r>
                  </m:e>
                  <m:sub>
                    <m:r>
                      <w:rPr>
                        <w:rFonts w:ascii="Cambria Math" w:hAnsi="Cambria Math"/>
                        <w:szCs w:val="24"/>
                      </w:rPr>
                      <m:t>t-1</m:t>
                    </m:r>
                  </m:sub>
                </m:sSub>
                <m:r>
                  <w:rPr>
                    <w:rFonts w:ascii="Cambria Math" w:hAnsi="Cambria Math"/>
                    <w:szCs w:val="24"/>
                  </w:rPr>
                  <m:t>+ω.</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m:t>
                    </m:r>
                  </m:sup>
                </m:sSup>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w,t-1</m:t>
                    </m:r>
                  </m:sub>
                </m:sSub>
              </m:oMath>
            </m:oMathPara>
          </w:p>
        </w:tc>
        <w:tc>
          <w:tcPr>
            <w:tcW w:w="2147" w:type="dxa"/>
          </w:tcPr>
          <w:p w14:paraId="314D95E3" w14:textId="77777777" w:rsidR="007D170A" w:rsidRPr="00B85F37" w:rsidRDefault="007D170A" w:rsidP="00B85F37">
            <w:pPr>
              <w:spacing w:line="240" w:lineRule="auto"/>
              <w:rPr>
                <w:rFonts w:eastAsiaTheme="minorEastAsia"/>
                <w:szCs w:val="24"/>
              </w:rPr>
            </w:pPr>
          </w:p>
        </w:tc>
        <w:tc>
          <w:tcPr>
            <w:tcW w:w="1473" w:type="dxa"/>
            <w:vAlign w:val="center"/>
          </w:tcPr>
          <w:p w14:paraId="087BED40" w14:textId="3C1880BE" w:rsidR="007D170A" w:rsidRPr="00B85F37" w:rsidRDefault="007D170A" w:rsidP="00B85F37">
            <w:pPr>
              <w:keepNext/>
              <w:spacing w:line="240" w:lineRule="auto"/>
              <w:jc w:val="right"/>
              <w:rPr>
                <w:rFonts w:eastAsiaTheme="minorEastAsia"/>
                <w:szCs w:val="24"/>
              </w:rPr>
            </w:pPr>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7</w:t>
            </w:r>
            <w:r w:rsidRPr="00B85F37">
              <w:rPr>
                <w:noProof/>
                <w:szCs w:val="24"/>
              </w:rPr>
              <w:fldChar w:fldCharType="end"/>
            </w:r>
            <w:r w:rsidRPr="00B85F37">
              <w:rPr>
                <w:szCs w:val="24"/>
              </w:rPr>
              <w:t xml:space="preserve"> )</w:t>
            </w:r>
          </w:p>
        </w:tc>
      </w:tr>
    </w:tbl>
    <w:p w14:paraId="5E6080B2" w14:textId="77777777" w:rsidR="007D170A" w:rsidRPr="00B85F37" w:rsidRDefault="007D170A" w:rsidP="00B85F37">
      <w:pPr>
        <w:spacing w:line="240" w:lineRule="auto"/>
        <w:rPr>
          <w:szCs w:val="24"/>
        </w:rPr>
      </w:pPr>
    </w:p>
    <w:p w14:paraId="57FC5EB3" w14:textId="172ECEAB" w:rsidR="00BA49C3" w:rsidRPr="00B85F37" w:rsidRDefault="00B160DA" w:rsidP="00B85F37">
      <w:pPr>
        <w:spacing w:line="240" w:lineRule="auto"/>
        <w:ind w:firstLine="0"/>
        <w:rPr>
          <w:rFonts w:eastAsiaTheme="minorEastAsia"/>
          <w:szCs w:val="24"/>
        </w:rPr>
      </w:pPr>
      <w:r w:rsidRPr="00B85F37">
        <w:rPr>
          <w:szCs w:val="24"/>
        </w:rPr>
        <w:tab/>
        <w:t xml:space="preserve">It is possible to write this as a linear difference system. </w:t>
      </w:r>
      <w:r w:rsidR="00AD19C1" w:rsidRPr="00B85F37">
        <w:rPr>
          <w:szCs w:val="24"/>
        </w:rPr>
        <w:t xml:space="preserve">Let </w:t>
      </w:r>
      <m:oMath>
        <m:r>
          <m:rPr>
            <m:sty m:val="b"/>
          </m:rPr>
          <w:rPr>
            <w:rFonts w:ascii="Cambria Math" w:hAnsi="Cambria Math"/>
            <w:szCs w:val="24"/>
          </w:rPr>
          <m:t>Δ=</m:t>
        </m:r>
        <m:sSup>
          <m:sSupPr>
            <m:ctrlPr>
              <w:rPr>
                <w:rFonts w:ascii="Cambria Math" w:hAnsi="Cambria Math"/>
                <w:b/>
                <w:i/>
                <w:szCs w:val="24"/>
              </w:rPr>
            </m:ctrlPr>
          </m:sSupPr>
          <m:e>
            <m:d>
              <m:dPr>
                <m:ctrlPr>
                  <w:rPr>
                    <w:rFonts w:ascii="Cambria Math" w:hAnsi="Cambria Math"/>
                    <w:i/>
                    <w:szCs w:val="24"/>
                  </w:rPr>
                </m:ctrlPr>
              </m:dPr>
              <m:e>
                <m:r>
                  <m:rPr>
                    <m:sty m:val="bi"/>
                  </m:rPr>
                  <w:rPr>
                    <w:rFonts w:ascii="Cambria Math" w:hAnsi="Cambria Math"/>
                    <w:szCs w:val="24"/>
                  </w:rPr>
                  <m:t>I</m:t>
                </m:r>
                <m:r>
                  <w:rPr>
                    <w:rFonts w:ascii="Cambria Math" w:hAnsi="Cambria Math"/>
                    <w:szCs w:val="24"/>
                  </w:rPr>
                  <m:t>-</m:t>
                </m:r>
                <m:r>
                  <m:rPr>
                    <m:sty m:val="bi"/>
                  </m:rPr>
                  <w:rPr>
                    <w:rFonts w:ascii="Cambria Math" w:hAnsi="Cambria Math"/>
                    <w:szCs w:val="24"/>
                  </w:rPr>
                  <m:t>A</m:t>
                </m:r>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e>
                </m:d>
              </m:e>
            </m:d>
          </m:e>
          <m:sup>
            <m:r>
              <w:rPr>
                <w:rFonts w:ascii="Cambria Math" w:hAnsi="Cambria Math"/>
                <w:szCs w:val="24"/>
              </w:rPr>
              <m:t>-1</m:t>
            </m:r>
          </m:sup>
        </m:sSup>
      </m:oMath>
      <w:r w:rsidR="007A0CF1" w:rsidRPr="00B85F37">
        <w:rPr>
          <w:rFonts w:eastAsiaTheme="minorEastAsia"/>
          <w:szCs w:val="24"/>
        </w:rPr>
        <w:t xml:space="preserve">, with its elements represented by </w:t>
      </w:r>
      <m:oMath>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i,j</m:t>
            </m:r>
          </m:sub>
        </m:sSub>
      </m:oMath>
      <w:r w:rsidR="00EF4F42" w:rsidRPr="00B85F37">
        <w:rPr>
          <w:rFonts w:eastAsiaTheme="minorEastAsia"/>
          <w:szCs w:val="24"/>
        </w:rPr>
        <w:t>, which are</w:t>
      </w:r>
      <w:r w:rsidR="00366558" w:rsidRPr="00B85F37">
        <w:rPr>
          <w:rFonts w:eastAsiaTheme="minorEastAsia"/>
          <w:szCs w:val="24"/>
        </w:rPr>
        <w:t xml:space="preserve"> </w:t>
      </w:r>
      <w:r w:rsidR="004C06AA" w:rsidRPr="00B85F37">
        <w:rPr>
          <w:rFonts w:eastAsiaTheme="minorEastAsia"/>
          <w:szCs w:val="24"/>
        </w:rPr>
        <w:t>nonnegative</w:t>
      </w:r>
      <w:r w:rsidR="00EF4F42" w:rsidRPr="00B85F37">
        <w:rPr>
          <w:rFonts w:eastAsiaTheme="minorEastAsia"/>
          <w:szCs w:val="24"/>
        </w:rPr>
        <w:t xml:space="preserve"> natural numbers</w:t>
      </w:r>
      <w:r w:rsidR="007A0CF1" w:rsidRPr="00B85F37">
        <w:rPr>
          <w:rFonts w:eastAsiaTheme="minorEastAsia"/>
          <w:szCs w:val="24"/>
        </w:rPr>
        <w:t>.</w:t>
      </w:r>
      <w:r w:rsidR="00E26252" w:rsidRPr="00B85F37">
        <w:rPr>
          <w:rFonts w:eastAsiaTheme="minorEastAsia"/>
          <w:szCs w:val="24"/>
        </w:rPr>
        <w:t xml:space="preserve"> Then,</w:t>
      </w:r>
    </w:p>
    <w:tbl>
      <w:tblPr>
        <w:tblStyle w:val="TableGrid"/>
        <w:tblW w:w="8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7"/>
        <w:gridCol w:w="1934"/>
      </w:tblGrid>
      <w:tr w:rsidR="001055DF" w:rsidRPr="00B85F37" w14:paraId="2C28D2B0" w14:textId="77777777" w:rsidTr="00F90D15">
        <w:trPr>
          <w:trHeight w:val="2686"/>
        </w:trPr>
        <w:tc>
          <w:tcPr>
            <w:tcW w:w="6807" w:type="dxa"/>
          </w:tcPr>
          <w:p w14:paraId="361F4EFC" w14:textId="6DD8FEC3" w:rsidR="001055DF" w:rsidRPr="00B85F37" w:rsidRDefault="009769D3" w:rsidP="00B85F37">
            <w:pPr>
              <w:spacing w:line="240" w:lineRule="auto"/>
              <w:ind w:firstLine="0"/>
              <w:rPr>
                <w:rFonts w:eastAsiaTheme="minorEastAsia"/>
                <w:szCs w:val="24"/>
              </w:rPr>
            </w:pPr>
            <m:oMathPara>
              <m:oMathParaPr>
                <m:jc m:val="left"/>
              </m:oMathParaPr>
              <m:oMath>
                <m:sSub>
                  <m:sSubPr>
                    <m:ctrlPr>
                      <w:rPr>
                        <w:rFonts w:ascii="Cambria Math" w:hAnsi="Cambria Math"/>
                        <w:i/>
                        <w:szCs w:val="24"/>
                      </w:rPr>
                    </m:ctrlPr>
                  </m:sSubPr>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mr>
                          <m:m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C</m:t>
                                  </m:r>
                                </m:sub>
                              </m:sSub>
                            </m:e>
                          </m:mr>
                          <m:m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W</m:t>
                                        </m:r>
                                      </m:sub>
                                    </m:sSub>
                                  </m:e>
                                </m:mr>
                                <m:mr>
                                  <m:e>
                                    <m:r>
                                      <w:rPr>
                                        <w:rFonts w:ascii="Cambria Math" w:hAnsi="Cambria Math"/>
                                        <w:szCs w:val="24"/>
                                      </w:rPr>
                                      <m:t>w</m:t>
                                    </m:r>
                                  </m:e>
                                </m:mr>
                              </m:m>
                            </m:e>
                          </m:mr>
                        </m:m>
                      </m:e>
                    </m:d>
                  </m:e>
                  <m:sub>
                    <m:r>
                      <w:rPr>
                        <w:rFonts w:ascii="Cambria Math" w:hAnsi="Cambria Math"/>
                        <w:szCs w:val="24"/>
                      </w:rPr>
                      <m:t>t</m:t>
                    </m:r>
                  </m:sub>
                </m:sSub>
                <m:r>
                  <w:rPr>
                    <w:rFonts w:ascii="Cambria Math" w:hAnsi="Cambria Math"/>
                    <w:szCs w:val="24"/>
                  </w:rPr>
                  <m:t>=</m:t>
                </m:r>
                <m:d>
                  <m:dPr>
                    <m:begChr m:val="["/>
                    <m:endChr m:val="]"/>
                    <m:ctrlPr>
                      <w:rPr>
                        <w:rFonts w:ascii="Cambria Math" w:eastAsiaTheme="minorEastAsia" w:hAnsi="Cambria Math"/>
                        <w:i/>
                        <w:szCs w:val="24"/>
                      </w:rPr>
                    </m:ctrlPr>
                  </m:dPr>
                  <m:e>
                    <m:m>
                      <m:mPr>
                        <m:mcs>
                          <m:mc>
                            <m:mcPr>
                              <m:count m:val="4"/>
                              <m:mcJc m:val="center"/>
                            </m:mcPr>
                          </m:mc>
                        </m:mcs>
                        <m:ctrlPr>
                          <w:rPr>
                            <w:rFonts w:ascii="Cambria Math" w:eastAsiaTheme="minorEastAsia" w:hAnsi="Cambria Math"/>
                            <w:i/>
                            <w:szCs w:val="24"/>
                          </w:rPr>
                        </m:ctrlPr>
                      </m:mPr>
                      <m:mr>
                        <m:e>
                          <m:d>
                            <m:dPr>
                              <m:ctrlPr>
                                <w:rPr>
                                  <w:rFonts w:ascii="Cambria Math" w:hAnsi="Cambria Math"/>
                                  <w:i/>
                                  <w:szCs w:val="24"/>
                                </w:rPr>
                              </m:ctrlPr>
                            </m:dPr>
                            <m:e>
                              <m:r>
                                <w:rPr>
                                  <w:rFonts w:ascii="Cambria Math" w:hAnsi="Cambria Math"/>
                                  <w:szCs w:val="24"/>
                                </w:rPr>
                                <m:t>1-λ</m:t>
                              </m:r>
                            </m:e>
                          </m:d>
                        </m:e>
                        <m:e>
                          <m:r>
                            <w:rPr>
                              <w:rFonts w:ascii="Cambria Math" w:eastAsiaTheme="minorEastAsia" w:hAnsi="Cambria Math"/>
                              <w:szCs w:val="24"/>
                            </w:rPr>
                            <m:t>0</m:t>
                          </m:r>
                        </m:e>
                        <m:e>
                          <m:r>
                            <w:rPr>
                              <w:rFonts w:ascii="Cambria Math" w:eastAsiaTheme="minorEastAsia" w:hAnsi="Cambria Math"/>
                              <w:szCs w:val="24"/>
                            </w:rPr>
                            <m:t>0</m:t>
                          </m:r>
                        </m:e>
                        <m:e>
                          <m:r>
                            <w:rPr>
                              <w:rFonts w:ascii="Cambria Math" w:hAnsi="Cambria Math"/>
                              <w:szCs w:val="24"/>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3</m:t>
                              </m:r>
                            </m:sup>
                            <m:e>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1,j</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j</m:t>
                                  </m:r>
                                </m:sub>
                              </m:sSub>
                            </m:e>
                          </m:nary>
                          <m:ctrlPr>
                            <w:rPr>
                              <w:rFonts w:ascii="Cambria Math" w:eastAsia="Cambria Math" w:hAnsi="Cambria Math" w:cs="Cambria Math"/>
                              <w:i/>
                              <w:szCs w:val="24"/>
                            </w:rPr>
                          </m:ctrlPr>
                        </m:e>
                      </m:mr>
                      <m:mr>
                        <m:e>
                          <m:r>
                            <w:rPr>
                              <w:rFonts w:ascii="Cambria Math" w:eastAsia="Cambria Math" w:hAnsi="Cambria Math" w:cs="Cambria Math"/>
                              <w:szCs w:val="24"/>
                            </w:rPr>
                            <m:t>0</m:t>
                          </m:r>
                          <m:ctrlPr>
                            <w:rPr>
                              <w:rFonts w:ascii="Cambria Math" w:eastAsia="Cambria Math" w:hAnsi="Cambria Math" w:cs="Cambria Math"/>
                              <w:i/>
                              <w:szCs w:val="24"/>
                            </w:rPr>
                          </m:ctrlPr>
                        </m:e>
                        <m:e>
                          <m:d>
                            <m:dPr>
                              <m:ctrlPr>
                                <w:rPr>
                                  <w:rFonts w:ascii="Cambria Math" w:hAnsi="Cambria Math"/>
                                  <w:i/>
                                  <w:szCs w:val="24"/>
                                </w:rPr>
                              </m:ctrlPr>
                            </m:dPr>
                            <m:e>
                              <m:r>
                                <w:rPr>
                                  <w:rFonts w:ascii="Cambria Math" w:hAnsi="Cambria Math"/>
                                  <w:szCs w:val="24"/>
                                </w:rPr>
                                <m:t>1-λ</m:t>
                              </m:r>
                            </m:e>
                          </m:d>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szCs w:val="24"/>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3</m:t>
                              </m:r>
                            </m:sup>
                            <m:e>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2,j</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j</m:t>
                                  </m:r>
                                </m:sub>
                              </m:sSub>
                            </m:e>
                          </m:nary>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eastAsiaTheme="minorEastAsia" w:hAnsi="Cambria Math"/>
                              <w:szCs w:val="24"/>
                            </w:rPr>
                            <m:t>0</m:t>
                          </m:r>
                        </m:e>
                        <m:e>
                          <m:d>
                            <m:dPr>
                              <m:ctrlPr>
                                <w:rPr>
                                  <w:rFonts w:ascii="Cambria Math" w:hAnsi="Cambria Math"/>
                                  <w:i/>
                                  <w:szCs w:val="24"/>
                                </w:rPr>
                              </m:ctrlPr>
                            </m:dPr>
                            <m:e>
                              <m:r>
                                <w:rPr>
                                  <w:rFonts w:ascii="Cambria Math" w:hAnsi="Cambria Math"/>
                                  <w:szCs w:val="24"/>
                                </w:rPr>
                                <m:t>1-λ</m:t>
                              </m:r>
                            </m:e>
                          </m:d>
                        </m:e>
                        <m:e>
                          <m:r>
                            <w:rPr>
                              <w:rFonts w:ascii="Cambria Math" w:hAnsi="Cambria Math"/>
                              <w:szCs w:val="24"/>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3</m:t>
                              </m:r>
                            </m:sup>
                            <m:e>
                              <m:sSub>
                                <m:sSubPr>
                                  <m:ctrlPr>
                                    <w:rPr>
                                      <w:rFonts w:ascii="Cambria Math" w:eastAsiaTheme="minorEastAsia" w:hAnsi="Cambria Math"/>
                                      <w:i/>
                                      <w:szCs w:val="24"/>
                                    </w:rPr>
                                  </m:ctrlPr>
                                </m:sSubPr>
                                <m:e>
                                  <m:r>
                                    <w:rPr>
                                      <w:rFonts w:ascii="Cambria Math" w:eastAsiaTheme="minorEastAsia" w:hAnsi="Cambria Math"/>
                                      <w:szCs w:val="24"/>
                                    </w:rPr>
                                    <m:t>δ</m:t>
                                  </m:r>
                                </m:e>
                                <m:sub>
                                  <m:r>
                                    <w:rPr>
                                      <w:rFonts w:ascii="Cambria Math" w:eastAsiaTheme="minorEastAsia" w:hAnsi="Cambria Math"/>
                                      <w:szCs w:val="24"/>
                                    </w:rPr>
                                    <m:t>3,j</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j</m:t>
                                  </m:r>
                                </m:sub>
                              </m:sSub>
                            </m:e>
                          </m:nary>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eastAsiaTheme="minorEastAsia" w:hAnsi="Cambria Math"/>
                              <w:szCs w:val="24"/>
                            </w:rPr>
                            <m:t>0</m:t>
                          </m:r>
                        </m:e>
                        <m:e>
                          <m:r>
                            <w:rPr>
                              <w:rFonts w:ascii="Cambria Math" w:eastAsiaTheme="minorEastAsia" w:hAnsi="Cambria Math"/>
                              <w:szCs w:val="24"/>
                            </w:rPr>
                            <m:t>ω.</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m:t>
                              </m:r>
                            </m:sup>
                          </m:sSup>
                          <m:ctrlPr>
                            <w:rPr>
                              <w:rFonts w:ascii="Cambria Math" w:eastAsia="Cambria Math" w:hAnsi="Cambria Math" w:cs="Cambria Math"/>
                              <w:i/>
                              <w:szCs w:val="24"/>
                            </w:rPr>
                          </m:ctrlPr>
                        </m:e>
                        <m:e>
                          <m:d>
                            <m:dPr>
                              <m:ctrlPr>
                                <w:rPr>
                                  <w:rFonts w:ascii="Cambria Math" w:eastAsia="Cambria Math" w:hAnsi="Cambria Math" w:cs="Cambria Math"/>
                                  <w:i/>
                                  <w:szCs w:val="24"/>
                                </w:rPr>
                              </m:ctrlPr>
                            </m:dPr>
                            <m:e>
                              <m:r>
                                <w:rPr>
                                  <w:rFonts w:ascii="Cambria Math" w:eastAsia="Cambria Math" w:hAnsi="Cambria Math" w:cs="Cambria Math"/>
                                  <w:szCs w:val="24"/>
                                </w:rPr>
                                <m:t>1-ω</m:t>
                              </m:r>
                            </m:e>
                          </m:d>
                        </m:e>
                      </m:mr>
                    </m:m>
                  </m:e>
                </m:d>
                <m:sSub>
                  <m:sSubPr>
                    <m:ctrlPr>
                      <w:rPr>
                        <w:rFonts w:ascii="Cambria Math" w:hAnsi="Cambria Math"/>
                        <w:i/>
                        <w:szCs w:val="24"/>
                      </w:rPr>
                    </m:ctrlPr>
                  </m:sSubPr>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mr>
                          <m:m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C</m:t>
                                  </m:r>
                                </m:sub>
                              </m:sSub>
                            </m:e>
                          </m:mr>
                          <m:mr>
                            <m:e>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W</m:t>
                                        </m:r>
                                      </m:sub>
                                    </m:sSub>
                                  </m:e>
                                </m:mr>
                                <m:mr>
                                  <m:e>
                                    <m:r>
                                      <w:rPr>
                                        <w:rFonts w:ascii="Cambria Math" w:hAnsi="Cambria Math"/>
                                        <w:szCs w:val="24"/>
                                      </w:rPr>
                                      <m:t>w</m:t>
                                    </m:r>
                                  </m:e>
                                </m:mr>
                              </m:m>
                            </m:e>
                          </m:mr>
                        </m:m>
                      </m:e>
                    </m:d>
                  </m:e>
                  <m:sub>
                    <m:r>
                      <w:rPr>
                        <w:rFonts w:ascii="Cambria Math" w:hAnsi="Cambria Math"/>
                        <w:szCs w:val="24"/>
                      </w:rPr>
                      <m:t>t-1</m:t>
                    </m:r>
                  </m:sub>
                </m:sSub>
              </m:oMath>
            </m:oMathPara>
          </w:p>
        </w:tc>
        <w:tc>
          <w:tcPr>
            <w:tcW w:w="1934" w:type="dxa"/>
            <w:vAlign w:val="center"/>
          </w:tcPr>
          <w:p w14:paraId="4E30408A" w14:textId="500A8ADB" w:rsidR="001055DF" w:rsidRPr="00B85F37" w:rsidRDefault="001055DF" w:rsidP="00B85F37">
            <w:pPr>
              <w:keepNext/>
              <w:spacing w:line="240" w:lineRule="auto"/>
              <w:jc w:val="right"/>
              <w:rPr>
                <w:rFonts w:eastAsiaTheme="minorEastAsia"/>
                <w:szCs w:val="24"/>
              </w:rPr>
            </w:pPr>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8</w:t>
            </w:r>
            <w:r w:rsidRPr="00B85F37">
              <w:rPr>
                <w:noProof/>
                <w:szCs w:val="24"/>
              </w:rPr>
              <w:fldChar w:fldCharType="end"/>
            </w:r>
            <w:r w:rsidRPr="00B85F37">
              <w:rPr>
                <w:szCs w:val="24"/>
              </w:rPr>
              <w:t xml:space="preserve"> )</w:t>
            </w:r>
          </w:p>
        </w:tc>
      </w:tr>
    </w:tbl>
    <w:p w14:paraId="3E0738EA" w14:textId="77777777" w:rsidR="00EE3E43" w:rsidRPr="00B85F37" w:rsidRDefault="00EE3E43" w:rsidP="00B85F37">
      <w:pPr>
        <w:spacing w:line="240" w:lineRule="auto"/>
        <w:ind w:firstLine="0"/>
        <w:rPr>
          <w:rFonts w:eastAsiaTheme="minorEastAsia"/>
          <w:szCs w:val="24"/>
        </w:rPr>
      </w:pPr>
    </w:p>
    <w:p w14:paraId="20999A1C" w14:textId="1040A0A9" w:rsidR="0051572D" w:rsidRPr="00B85F37" w:rsidRDefault="00EE3E43" w:rsidP="00B85F37">
      <w:pPr>
        <w:spacing w:line="240" w:lineRule="auto"/>
        <w:ind w:firstLine="0"/>
        <w:rPr>
          <w:rFonts w:eastAsiaTheme="minorEastAsia"/>
          <w:szCs w:val="24"/>
        </w:rPr>
      </w:pPr>
      <w:r w:rsidRPr="00B85F37">
        <w:rPr>
          <w:szCs w:val="24"/>
        </w:rPr>
        <w:tab/>
      </w:r>
      <w:r w:rsidR="005F456E" w:rsidRPr="00B85F37">
        <w:rPr>
          <w:szCs w:val="24"/>
        </w:rPr>
        <w:t>It is then very easy to simulate</w:t>
      </w:r>
      <w:r w:rsidR="00F75AFD" w:rsidRPr="00B85F37">
        <w:rPr>
          <w:szCs w:val="24"/>
        </w:rPr>
        <w:t xml:space="preserve"> this system for different values of </w:t>
      </w:r>
      <m:oMath>
        <m:r>
          <w:rPr>
            <w:rFonts w:ascii="Cambria Math" w:hAnsi="Cambria Math"/>
            <w:szCs w:val="24"/>
          </w:rPr>
          <m:t>λ</m:t>
        </m:r>
      </m:oMath>
      <w:r w:rsidR="00F75AFD" w:rsidRPr="00B85F37">
        <w:rPr>
          <w:rFonts w:eastAsiaTheme="minorEastAsia"/>
          <w:szCs w:val="24"/>
        </w:rPr>
        <w:t xml:space="preserve"> and </w:t>
      </w:r>
      <m:oMath>
        <m:r>
          <w:rPr>
            <w:rFonts w:ascii="Cambria Math" w:eastAsiaTheme="minorEastAsia" w:hAnsi="Cambria Math"/>
            <w:szCs w:val="24"/>
          </w:rPr>
          <m:t>ω</m:t>
        </m:r>
      </m:oMath>
      <w:r w:rsidR="00F75AFD" w:rsidRPr="00B85F37">
        <w:rPr>
          <w:rFonts w:eastAsiaTheme="minorEastAsia"/>
          <w:szCs w:val="24"/>
        </w:rPr>
        <w:t>.</w:t>
      </w:r>
      <w:r w:rsidR="008155E9" w:rsidRPr="00B85F37">
        <w:rPr>
          <w:rFonts w:eastAsiaTheme="minorEastAsia"/>
          <w:szCs w:val="24"/>
        </w:rPr>
        <w:t xml:space="preserve"> Below we provide a few examples.</w:t>
      </w:r>
    </w:p>
    <w:p w14:paraId="1A6021DA" w14:textId="64DF1BD3" w:rsidR="0051572D" w:rsidRPr="00B85F37" w:rsidRDefault="00D37D21" w:rsidP="00B85F37">
      <w:pPr>
        <w:spacing w:line="240" w:lineRule="auto"/>
        <w:ind w:firstLine="0"/>
        <w:rPr>
          <w:rFonts w:eastAsiaTheme="minorEastAsia"/>
          <w:szCs w:val="24"/>
        </w:rPr>
      </w:pPr>
      <w:r w:rsidRPr="00B85F37">
        <w:rPr>
          <w:rFonts w:eastAsiaTheme="minorEastAsia"/>
          <w:szCs w:val="24"/>
        </w:rPr>
        <w:tab/>
        <w:t xml:space="preserve">a) </w:t>
      </w:r>
      <w:r w:rsidR="00EE7E28" w:rsidRPr="00B85F37">
        <w:rPr>
          <w:rFonts w:eastAsiaTheme="minorEastAsia"/>
          <w:szCs w:val="24"/>
        </w:rPr>
        <w:t xml:space="preserve">For </w:t>
      </w:r>
      <m:oMath>
        <m:r>
          <w:rPr>
            <w:rFonts w:ascii="Cambria Math" w:eastAsiaTheme="minorEastAsia" w:hAnsi="Cambria Math"/>
            <w:szCs w:val="24"/>
          </w:rPr>
          <m:t>λ=0.9</m:t>
        </m:r>
      </m:oMath>
      <w:r w:rsidR="00EE7E28" w:rsidRPr="00B85F37">
        <w:rPr>
          <w:rFonts w:eastAsiaTheme="minorEastAsia"/>
          <w:szCs w:val="24"/>
        </w:rPr>
        <w:t xml:space="preserve"> and </w:t>
      </w:r>
      <m:oMath>
        <m:r>
          <w:rPr>
            <w:rFonts w:ascii="Cambria Math" w:eastAsiaTheme="minorEastAsia" w:hAnsi="Cambria Math"/>
            <w:szCs w:val="24"/>
          </w:rPr>
          <m:t>ω=0.7</m:t>
        </m:r>
      </m:oMath>
      <w:r w:rsidR="009826AC" w:rsidRPr="00B85F37">
        <w:rPr>
          <w:rFonts w:eastAsiaTheme="minorEastAsia"/>
          <w:szCs w:val="24"/>
        </w:rPr>
        <w:t>:</w:t>
      </w:r>
    </w:p>
    <w:p w14:paraId="180E447B" w14:textId="35BE369D" w:rsidR="009826AC" w:rsidRPr="00B85F37" w:rsidRDefault="002641AF" w:rsidP="00B85F37">
      <w:pPr>
        <w:keepNext/>
        <w:spacing w:line="240" w:lineRule="auto"/>
        <w:ind w:firstLine="0"/>
        <w:rPr>
          <w:szCs w:val="24"/>
        </w:rPr>
      </w:pPr>
      <w:r w:rsidRPr="00B85F37">
        <w:rPr>
          <w:noProof/>
          <w:szCs w:val="24"/>
          <w:lang w:eastAsia="en-GB"/>
        </w:rPr>
        <w:drawing>
          <wp:inline distT="0" distB="0" distL="0" distR="0" wp14:anchorId="5D41FAFA" wp14:editId="1EB5EB6F">
            <wp:extent cx="4182059" cy="323895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l wage lambda0.9 omega 0.7.png"/>
                    <pic:cNvPicPr/>
                  </pic:nvPicPr>
                  <pic:blipFill>
                    <a:blip r:embed="rId9">
                      <a:extLst>
                        <a:ext uri="{28A0092B-C50C-407E-A947-70E740481C1C}">
                          <a14:useLocalDpi xmlns:a14="http://schemas.microsoft.com/office/drawing/2010/main" val="0"/>
                        </a:ext>
                      </a:extLst>
                    </a:blip>
                    <a:stretch>
                      <a:fillRect/>
                    </a:stretch>
                  </pic:blipFill>
                  <pic:spPr>
                    <a:xfrm>
                      <a:off x="0" y="0"/>
                      <a:ext cx="4182059" cy="3238952"/>
                    </a:xfrm>
                    <a:prstGeom prst="rect">
                      <a:avLst/>
                    </a:prstGeom>
                  </pic:spPr>
                </pic:pic>
              </a:graphicData>
            </a:graphic>
          </wp:inline>
        </w:drawing>
      </w:r>
    </w:p>
    <w:p w14:paraId="4D4BB1EF" w14:textId="3056C214" w:rsidR="009826AC" w:rsidRPr="00B85F37" w:rsidRDefault="009826AC" w:rsidP="00B85F37">
      <w:pPr>
        <w:pStyle w:val="Caption"/>
        <w:rPr>
          <w:color w:val="auto"/>
          <w:sz w:val="24"/>
          <w:szCs w:val="24"/>
        </w:rPr>
      </w:pPr>
      <w:r w:rsidRPr="00B85F37">
        <w:rPr>
          <w:color w:val="auto"/>
          <w:sz w:val="24"/>
          <w:szCs w:val="24"/>
        </w:rPr>
        <w:t xml:space="preserve">Figure </w:t>
      </w:r>
      <w:r w:rsidRPr="00B85F37">
        <w:rPr>
          <w:color w:val="auto"/>
          <w:sz w:val="24"/>
          <w:szCs w:val="24"/>
        </w:rPr>
        <w:fldChar w:fldCharType="begin"/>
      </w:r>
      <w:r w:rsidRPr="00B85F37">
        <w:rPr>
          <w:color w:val="auto"/>
          <w:sz w:val="24"/>
          <w:szCs w:val="24"/>
        </w:rPr>
        <w:instrText xml:space="preserve"> SEQ Figure \* ARABIC </w:instrText>
      </w:r>
      <w:r w:rsidRPr="00B85F37">
        <w:rPr>
          <w:color w:val="auto"/>
          <w:sz w:val="24"/>
          <w:szCs w:val="24"/>
        </w:rPr>
        <w:fldChar w:fldCharType="separate"/>
      </w:r>
      <w:r w:rsidR="00591669" w:rsidRPr="00B85F37">
        <w:rPr>
          <w:noProof/>
          <w:color w:val="auto"/>
          <w:sz w:val="24"/>
          <w:szCs w:val="24"/>
        </w:rPr>
        <w:t>2</w:t>
      </w:r>
      <w:r w:rsidRPr="00B85F37">
        <w:rPr>
          <w:color w:val="auto"/>
          <w:sz w:val="24"/>
          <w:szCs w:val="24"/>
        </w:rPr>
        <w:fldChar w:fldCharType="end"/>
      </w:r>
    </w:p>
    <w:p w14:paraId="2D680294" w14:textId="5AC138B7" w:rsidR="0065280C" w:rsidRPr="00B85F37" w:rsidRDefault="005A3A40" w:rsidP="00B85F37">
      <w:pPr>
        <w:spacing w:line="240" w:lineRule="auto"/>
        <w:rPr>
          <w:rFonts w:eastAsiaTheme="minorEastAsia"/>
          <w:szCs w:val="24"/>
        </w:rPr>
      </w:pPr>
      <w:r w:rsidRPr="00B85F37">
        <w:rPr>
          <w:szCs w:val="24"/>
        </w:rPr>
        <w:t xml:space="preserve">In a cyclical fashion the real wage converges </w:t>
      </w:r>
      <w:r w:rsidR="006252A9" w:rsidRPr="00B85F37">
        <w:rPr>
          <w:szCs w:val="24"/>
        </w:rPr>
        <w:t>to</w:t>
      </w:r>
      <w:r w:rsidR="00A9389C" w:rsidRPr="00B85F37">
        <w:rPr>
          <w:szCs w:val="24"/>
        </w:rPr>
        <w:t xml:space="preserve"> higher level</w:t>
      </w:r>
      <w:r w:rsidR="006252A9" w:rsidRPr="00B85F37">
        <w:rPr>
          <w:szCs w:val="24"/>
        </w:rPr>
        <w:t xml:space="preserve"> </w:t>
      </w:r>
      <m:oMath>
        <m:r>
          <w:rPr>
            <w:rFonts w:ascii="Cambria Math" w:hAnsi="Cambria Math"/>
            <w:szCs w:val="24"/>
          </w:rPr>
          <m:t>b=154.5</m:t>
        </m:r>
      </m:oMath>
      <w:r w:rsidR="00C50772" w:rsidRPr="00B85F37">
        <w:rPr>
          <w:rFonts w:eastAsiaTheme="minorEastAsia"/>
          <w:szCs w:val="24"/>
        </w:rPr>
        <w:t>. At this level the normal rate of profit will b</w:t>
      </w:r>
      <w:r w:rsidR="00C8778C" w:rsidRPr="00B85F37">
        <w:rPr>
          <w:rFonts w:eastAsiaTheme="minorEastAsia"/>
          <w:szCs w:val="24"/>
        </w:rPr>
        <w:t>e</w:t>
      </w:r>
      <w:r w:rsidR="0089381C" w:rsidRPr="00B85F37">
        <w:rPr>
          <w:rFonts w:eastAsiaTheme="minorEastAsia"/>
          <w:szCs w:val="24"/>
        </w:rPr>
        <w:t xml:space="preserve"> lower at</w:t>
      </w:r>
      <w:r w:rsidR="00C50772" w:rsidRPr="00B85F37">
        <w:rPr>
          <w:rFonts w:eastAsiaTheme="minorEastAsia"/>
          <w:szCs w:val="24"/>
        </w:rPr>
        <w:t xml:space="preserve"> </w:t>
      </w:r>
      <m:oMath>
        <m:r>
          <w:rPr>
            <w:rFonts w:ascii="Cambria Math" w:eastAsiaTheme="minorEastAsia" w:hAnsi="Cambria Math"/>
            <w:szCs w:val="24"/>
          </w:rPr>
          <m:t>r=0.087</m:t>
        </m:r>
      </m:oMath>
      <w:r w:rsidR="00D21238" w:rsidRPr="00B85F37">
        <w:rPr>
          <w:rFonts w:eastAsiaTheme="minorEastAsia"/>
          <w:szCs w:val="24"/>
        </w:rPr>
        <w:t xml:space="preserve"> and the normal relative prices will be in the proportion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W</m:t>
            </m:r>
          </m:sub>
        </m:sSub>
        <m:r>
          <w:rPr>
            <w:rFonts w:ascii="Cambria Math" w:eastAsiaTheme="minorEastAsia" w:hAnsi="Cambria Math"/>
            <w:szCs w:val="24"/>
          </w:rPr>
          <m:t>=2.77$:1.09$:0.91$</m:t>
        </m:r>
      </m:oMath>
      <w:r w:rsidR="00983EE3" w:rsidRPr="00B85F37">
        <w:rPr>
          <w:rFonts w:eastAsiaTheme="minorEastAsia"/>
          <w:szCs w:val="24"/>
        </w:rPr>
        <w:t>.</w:t>
      </w:r>
    </w:p>
    <w:p w14:paraId="3C70CDB2" w14:textId="165E03F1" w:rsidR="005B1545" w:rsidRPr="00B85F37" w:rsidRDefault="00554945" w:rsidP="00B85F37">
      <w:pPr>
        <w:spacing w:line="240" w:lineRule="auto"/>
        <w:rPr>
          <w:rFonts w:eastAsiaTheme="minorEastAsia"/>
          <w:szCs w:val="24"/>
        </w:rPr>
      </w:pPr>
      <w:r w:rsidRPr="00B85F37">
        <w:rPr>
          <w:rFonts w:eastAsiaTheme="minorEastAsia"/>
          <w:szCs w:val="24"/>
        </w:rPr>
        <w:t xml:space="preserve">b) </w:t>
      </w:r>
      <w:r w:rsidR="005B1545" w:rsidRPr="00B85F37">
        <w:rPr>
          <w:rFonts w:eastAsiaTheme="minorEastAsia"/>
          <w:szCs w:val="24"/>
        </w:rPr>
        <w:t xml:space="preserve">For </w:t>
      </w:r>
      <m:oMath>
        <m:r>
          <w:rPr>
            <w:rFonts w:ascii="Cambria Math" w:eastAsiaTheme="minorEastAsia" w:hAnsi="Cambria Math"/>
            <w:szCs w:val="24"/>
          </w:rPr>
          <m:t>λ=0.9</m:t>
        </m:r>
      </m:oMath>
      <w:r w:rsidR="005B1545" w:rsidRPr="00B85F37">
        <w:rPr>
          <w:rFonts w:eastAsiaTheme="minorEastAsia"/>
          <w:szCs w:val="24"/>
        </w:rPr>
        <w:t xml:space="preserve"> and </w:t>
      </w:r>
      <m:oMath>
        <m:r>
          <w:rPr>
            <w:rFonts w:ascii="Cambria Math" w:eastAsiaTheme="minorEastAsia" w:hAnsi="Cambria Math"/>
            <w:szCs w:val="24"/>
          </w:rPr>
          <m:t>ω=0.2</m:t>
        </m:r>
      </m:oMath>
      <w:r w:rsidR="005B1545" w:rsidRPr="00B85F37">
        <w:rPr>
          <w:rFonts w:eastAsiaTheme="minorEastAsia"/>
          <w:szCs w:val="24"/>
        </w:rPr>
        <w:t>:</w:t>
      </w:r>
    </w:p>
    <w:p w14:paraId="5B0E7938" w14:textId="678B4B67" w:rsidR="00DF7DCC" w:rsidRPr="00B85F37" w:rsidRDefault="00F851B6" w:rsidP="00B85F37">
      <w:pPr>
        <w:keepNext/>
        <w:spacing w:line="240" w:lineRule="auto"/>
        <w:ind w:firstLine="0"/>
        <w:jc w:val="left"/>
        <w:rPr>
          <w:szCs w:val="24"/>
        </w:rPr>
      </w:pPr>
      <w:r w:rsidRPr="00B85F37">
        <w:rPr>
          <w:noProof/>
          <w:szCs w:val="24"/>
          <w:lang w:eastAsia="en-GB"/>
        </w:rPr>
        <w:lastRenderedPageBreak/>
        <w:drawing>
          <wp:inline distT="0" distB="0" distL="0" distR="0" wp14:anchorId="65D89A03" wp14:editId="71E7B4F1">
            <wp:extent cx="4182059" cy="323895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 wage lambda0.9 omega 0.2.png"/>
                    <pic:cNvPicPr/>
                  </pic:nvPicPr>
                  <pic:blipFill>
                    <a:blip r:embed="rId10">
                      <a:extLst>
                        <a:ext uri="{28A0092B-C50C-407E-A947-70E740481C1C}">
                          <a14:useLocalDpi xmlns:a14="http://schemas.microsoft.com/office/drawing/2010/main" val="0"/>
                        </a:ext>
                      </a:extLst>
                    </a:blip>
                    <a:stretch>
                      <a:fillRect/>
                    </a:stretch>
                  </pic:blipFill>
                  <pic:spPr>
                    <a:xfrm>
                      <a:off x="0" y="0"/>
                      <a:ext cx="4182059" cy="3238952"/>
                    </a:xfrm>
                    <a:prstGeom prst="rect">
                      <a:avLst/>
                    </a:prstGeom>
                  </pic:spPr>
                </pic:pic>
              </a:graphicData>
            </a:graphic>
          </wp:inline>
        </w:drawing>
      </w:r>
    </w:p>
    <w:p w14:paraId="70813045" w14:textId="3A5BB651" w:rsidR="005B1545" w:rsidRPr="00B85F37" w:rsidRDefault="00DF7DCC" w:rsidP="00B85F37">
      <w:pPr>
        <w:pStyle w:val="Caption"/>
        <w:rPr>
          <w:color w:val="auto"/>
          <w:sz w:val="24"/>
          <w:szCs w:val="24"/>
        </w:rPr>
      </w:pPr>
      <w:r w:rsidRPr="00B85F37">
        <w:rPr>
          <w:color w:val="auto"/>
          <w:sz w:val="24"/>
          <w:szCs w:val="24"/>
        </w:rPr>
        <w:t xml:space="preserve">Figure </w:t>
      </w:r>
      <w:r w:rsidRPr="00B85F37">
        <w:rPr>
          <w:color w:val="auto"/>
          <w:sz w:val="24"/>
          <w:szCs w:val="24"/>
        </w:rPr>
        <w:fldChar w:fldCharType="begin"/>
      </w:r>
      <w:r w:rsidRPr="00B85F37">
        <w:rPr>
          <w:color w:val="auto"/>
          <w:sz w:val="24"/>
          <w:szCs w:val="24"/>
        </w:rPr>
        <w:instrText xml:space="preserve"> SEQ Figure \* ARABIC </w:instrText>
      </w:r>
      <w:r w:rsidRPr="00B85F37">
        <w:rPr>
          <w:color w:val="auto"/>
          <w:sz w:val="24"/>
          <w:szCs w:val="24"/>
        </w:rPr>
        <w:fldChar w:fldCharType="separate"/>
      </w:r>
      <w:r w:rsidR="00591669" w:rsidRPr="00B85F37">
        <w:rPr>
          <w:noProof/>
          <w:color w:val="auto"/>
          <w:sz w:val="24"/>
          <w:szCs w:val="24"/>
        </w:rPr>
        <w:t>3</w:t>
      </w:r>
      <w:r w:rsidRPr="00B85F37">
        <w:rPr>
          <w:color w:val="auto"/>
          <w:sz w:val="24"/>
          <w:szCs w:val="24"/>
        </w:rPr>
        <w:fldChar w:fldCharType="end"/>
      </w:r>
    </w:p>
    <w:p w14:paraId="77D3E63A" w14:textId="176F6584" w:rsidR="00A9389C" w:rsidRPr="00B85F37" w:rsidRDefault="00A9389C" w:rsidP="00B85F37">
      <w:pPr>
        <w:spacing w:line="240" w:lineRule="auto"/>
        <w:rPr>
          <w:rFonts w:eastAsiaTheme="minorEastAsia"/>
          <w:szCs w:val="24"/>
        </w:rPr>
      </w:pPr>
      <w:r w:rsidRPr="00B85F37">
        <w:rPr>
          <w:szCs w:val="24"/>
        </w:rPr>
        <w:t xml:space="preserve">In a cyclical fashion, but much faster, the real wage converges to lower level </w:t>
      </w:r>
      <m:oMath>
        <m:r>
          <w:rPr>
            <w:rFonts w:ascii="Cambria Math" w:hAnsi="Cambria Math"/>
            <w:szCs w:val="24"/>
          </w:rPr>
          <m:t>b=149.4</m:t>
        </m:r>
      </m:oMath>
      <w:r w:rsidRPr="00B85F37">
        <w:rPr>
          <w:rFonts w:eastAsiaTheme="minorEastAsia"/>
          <w:szCs w:val="24"/>
        </w:rPr>
        <w:t>. At this level the normal rate of profit will be</w:t>
      </w:r>
      <w:r w:rsidR="00E047F0" w:rsidRPr="00B85F37">
        <w:rPr>
          <w:rFonts w:eastAsiaTheme="minorEastAsia"/>
          <w:szCs w:val="24"/>
        </w:rPr>
        <w:t xml:space="preserve"> higher at</w:t>
      </w:r>
      <w:r w:rsidRPr="00B85F37">
        <w:rPr>
          <w:rFonts w:eastAsiaTheme="minorEastAsia"/>
          <w:szCs w:val="24"/>
        </w:rPr>
        <w:t xml:space="preserve"> </w:t>
      </w:r>
      <m:oMath>
        <m:r>
          <w:rPr>
            <w:rFonts w:ascii="Cambria Math" w:eastAsiaTheme="minorEastAsia" w:hAnsi="Cambria Math"/>
            <w:szCs w:val="24"/>
          </w:rPr>
          <m:t>r=0.092</m:t>
        </m:r>
      </m:oMath>
      <w:r w:rsidRPr="00B85F37">
        <w:rPr>
          <w:rFonts w:eastAsiaTheme="minorEastAsia"/>
          <w:szCs w:val="24"/>
        </w:rPr>
        <w:t xml:space="preserve"> and the normal relative prices will be in the proportion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W</m:t>
            </m:r>
          </m:sub>
        </m:sSub>
        <m:r>
          <w:rPr>
            <w:rFonts w:ascii="Cambria Math" w:eastAsiaTheme="minorEastAsia" w:hAnsi="Cambria Math"/>
            <w:szCs w:val="24"/>
          </w:rPr>
          <m:t>=0.72$:0.28$:0.24$</m:t>
        </m:r>
      </m:oMath>
      <w:r w:rsidRPr="00B85F37">
        <w:rPr>
          <w:rFonts w:eastAsiaTheme="minorEastAsia"/>
          <w:szCs w:val="24"/>
        </w:rPr>
        <w:t>.</w:t>
      </w:r>
    </w:p>
    <w:p w14:paraId="7024C2B8" w14:textId="0F82ADDA" w:rsidR="00554945" w:rsidRPr="00B85F37" w:rsidRDefault="00DC01E0" w:rsidP="00B85F37">
      <w:pPr>
        <w:spacing w:line="240" w:lineRule="auto"/>
        <w:rPr>
          <w:rFonts w:eastAsiaTheme="minorEastAsia"/>
          <w:szCs w:val="24"/>
        </w:rPr>
      </w:pPr>
      <w:r w:rsidRPr="00B85F37">
        <w:rPr>
          <w:rFonts w:eastAsiaTheme="minorEastAsia"/>
          <w:szCs w:val="24"/>
        </w:rPr>
        <w:t>c</w:t>
      </w:r>
      <w:r w:rsidR="00554945" w:rsidRPr="00B85F37">
        <w:rPr>
          <w:rFonts w:eastAsiaTheme="minorEastAsia"/>
          <w:szCs w:val="24"/>
        </w:rPr>
        <w:t xml:space="preserve">) For </w:t>
      </w:r>
      <m:oMath>
        <m:r>
          <w:rPr>
            <w:rFonts w:ascii="Cambria Math" w:eastAsiaTheme="minorEastAsia" w:hAnsi="Cambria Math"/>
            <w:szCs w:val="24"/>
          </w:rPr>
          <m:t>λ=1</m:t>
        </m:r>
      </m:oMath>
      <w:r w:rsidR="00554945" w:rsidRPr="00B85F37">
        <w:rPr>
          <w:rFonts w:eastAsiaTheme="minorEastAsia"/>
          <w:szCs w:val="24"/>
        </w:rPr>
        <w:t xml:space="preserve"> and </w:t>
      </w:r>
      <m:oMath>
        <m:r>
          <w:rPr>
            <w:rFonts w:ascii="Cambria Math" w:eastAsiaTheme="minorEastAsia" w:hAnsi="Cambria Math"/>
            <w:szCs w:val="24"/>
          </w:rPr>
          <m:t>ω=0</m:t>
        </m:r>
      </m:oMath>
      <w:r w:rsidR="00554945" w:rsidRPr="00B85F37">
        <w:rPr>
          <w:rFonts w:eastAsiaTheme="minorEastAsia"/>
          <w:szCs w:val="24"/>
        </w:rPr>
        <w:t>:</w:t>
      </w:r>
    </w:p>
    <w:p w14:paraId="4C2F99DF" w14:textId="6EBF2496" w:rsidR="00554945" w:rsidRPr="00B85F37" w:rsidRDefault="00ED68A4" w:rsidP="00B85F37">
      <w:pPr>
        <w:keepNext/>
        <w:spacing w:line="240" w:lineRule="auto"/>
        <w:ind w:firstLine="0"/>
        <w:rPr>
          <w:szCs w:val="24"/>
        </w:rPr>
      </w:pPr>
      <w:r w:rsidRPr="00B85F37">
        <w:rPr>
          <w:noProof/>
          <w:szCs w:val="24"/>
          <w:lang w:eastAsia="en-GB"/>
        </w:rPr>
        <w:drawing>
          <wp:inline distT="0" distB="0" distL="0" distR="0" wp14:anchorId="35EB85C7" wp14:editId="577ECCF2">
            <wp:extent cx="4182059" cy="323895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l wage lambda1 omega 0.png"/>
                    <pic:cNvPicPr/>
                  </pic:nvPicPr>
                  <pic:blipFill>
                    <a:blip r:embed="rId11">
                      <a:extLst>
                        <a:ext uri="{28A0092B-C50C-407E-A947-70E740481C1C}">
                          <a14:useLocalDpi xmlns:a14="http://schemas.microsoft.com/office/drawing/2010/main" val="0"/>
                        </a:ext>
                      </a:extLst>
                    </a:blip>
                    <a:stretch>
                      <a:fillRect/>
                    </a:stretch>
                  </pic:blipFill>
                  <pic:spPr>
                    <a:xfrm>
                      <a:off x="0" y="0"/>
                      <a:ext cx="4182059" cy="3238952"/>
                    </a:xfrm>
                    <a:prstGeom prst="rect">
                      <a:avLst/>
                    </a:prstGeom>
                  </pic:spPr>
                </pic:pic>
              </a:graphicData>
            </a:graphic>
          </wp:inline>
        </w:drawing>
      </w:r>
    </w:p>
    <w:p w14:paraId="72FE5B3D" w14:textId="1676EB90" w:rsidR="00554945" w:rsidRPr="00B85F37" w:rsidRDefault="00554945" w:rsidP="00B85F37">
      <w:pPr>
        <w:pStyle w:val="Caption"/>
        <w:rPr>
          <w:rFonts w:eastAsiaTheme="minorEastAsia"/>
          <w:color w:val="auto"/>
          <w:sz w:val="24"/>
          <w:szCs w:val="24"/>
        </w:rPr>
      </w:pPr>
      <w:r w:rsidRPr="00B85F37">
        <w:rPr>
          <w:color w:val="auto"/>
          <w:sz w:val="24"/>
          <w:szCs w:val="24"/>
        </w:rPr>
        <w:t xml:space="preserve">Figure </w:t>
      </w:r>
      <w:r w:rsidRPr="00B85F37">
        <w:rPr>
          <w:color w:val="auto"/>
          <w:sz w:val="24"/>
          <w:szCs w:val="24"/>
        </w:rPr>
        <w:fldChar w:fldCharType="begin"/>
      </w:r>
      <w:r w:rsidRPr="00B85F37">
        <w:rPr>
          <w:color w:val="auto"/>
          <w:sz w:val="24"/>
          <w:szCs w:val="24"/>
        </w:rPr>
        <w:instrText xml:space="preserve"> SEQ Figure \* ARABIC </w:instrText>
      </w:r>
      <w:r w:rsidRPr="00B85F37">
        <w:rPr>
          <w:color w:val="auto"/>
          <w:sz w:val="24"/>
          <w:szCs w:val="24"/>
        </w:rPr>
        <w:fldChar w:fldCharType="separate"/>
      </w:r>
      <w:r w:rsidR="00591669" w:rsidRPr="00B85F37">
        <w:rPr>
          <w:noProof/>
          <w:color w:val="auto"/>
          <w:sz w:val="24"/>
          <w:szCs w:val="24"/>
        </w:rPr>
        <w:t>4</w:t>
      </w:r>
      <w:r w:rsidRPr="00B85F37">
        <w:rPr>
          <w:color w:val="auto"/>
          <w:sz w:val="24"/>
          <w:szCs w:val="24"/>
        </w:rPr>
        <w:fldChar w:fldCharType="end"/>
      </w:r>
    </w:p>
    <w:p w14:paraId="6F05186B" w14:textId="31E165F2" w:rsidR="0065280C" w:rsidRPr="00B85F37" w:rsidRDefault="00FB4D09" w:rsidP="00B85F37">
      <w:pPr>
        <w:spacing w:line="240" w:lineRule="auto"/>
        <w:rPr>
          <w:rFonts w:eastAsiaTheme="minorEastAsia"/>
          <w:szCs w:val="24"/>
        </w:rPr>
      </w:pPr>
      <w:r w:rsidRPr="00B85F37">
        <w:rPr>
          <w:szCs w:val="24"/>
        </w:rPr>
        <w:t>In this case the real wage falls instantaneously to a low</w:t>
      </w:r>
      <w:r w:rsidR="00273DA8" w:rsidRPr="00B85F37">
        <w:rPr>
          <w:szCs w:val="24"/>
        </w:rPr>
        <w:t>er</w:t>
      </w:r>
      <w:r w:rsidRPr="00B85F37">
        <w:rPr>
          <w:szCs w:val="24"/>
        </w:rPr>
        <w:t xml:space="preserve"> level of </w:t>
      </w:r>
      <m:oMath>
        <m:r>
          <w:rPr>
            <w:rFonts w:ascii="Cambria Math" w:hAnsi="Cambria Math"/>
            <w:szCs w:val="24"/>
          </w:rPr>
          <m:t>b=145.7</m:t>
        </m:r>
      </m:oMath>
      <w:r w:rsidR="00E74B01" w:rsidRPr="00B85F37">
        <w:rPr>
          <w:rFonts w:eastAsiaTheme="minorEastAsia"/>
          <w:szCs w:val="24"/>
        </w:rPr>
        <w:t>.</w:t>
      </w:r>
      <w:r w:rsidR="00551E78" w:rsidRPr="00B85F37">
        <w:rPr>
          <w:rFonts w:eastAsiaTheme="minorEastAsia"/>
          <w:szCs w:val="24"/>
        </w:rPr>
        <w:t xml:space="preserve"> At this level the profit rate is</w:t>
      </w:r>
      <w:r w:rsidR="00DC01E0" w:rsidRPr="00B85F37">
        <w:rPr>
          <w:rFonts w:eastAsiaTheme="minorEastAsia"/>
          <w:szCs w:val="24"/>
        </w:rPr>
        <w:t xml:space="preserve"> at high level of</w:t>
      </w:r>
      <w:r w:rsidR="00551E78" w:rsidRPr="00B85F37">
        <w:rPr>
          <w:rFonts w:eastAsiaTheme="minorEastAsia"/>
          <w:szCs w:val="24"/>
        </w:rPr>
        <w:t xml:space="preserve"> </w:t>
      </w:r>
      <m:oMath>
        <m:r>
          <w:rPr>
            <w:rFonts w:ascii="Cambria Math" w:eastAsiaTheme="minorEastAsia" w:hAnsi="Cambria Math"/>
            <w:szCs w:val="24"/>
          </w:rPr>
          <m:t>r=0.0945</m:t>
        </m:r>
      </m:oMath>
      <w:r w:rsidR="00DC01E0" w:rsidRPr="00B85F37">
        <w:rPr>
          <w:rFonts w:eastAsiaTheme="minorEastAsia"/>
          <w:szCs w:val="24"/>
        </w:rPr>
        <w:t xml:space="preserve">. Notice that in this case capitalists </w:t>
      </w:r>
      <w:r w:rsidR="0095303C" w:rsidRPr="00B85F37">
        <w:rPr>
          <w:rFonts w:eastAsiaTheme="minorEastAsia"/>
          <w:szCs w:val="24"/>
        </w:rPr>
        <w:t>can</w:t>
      </w:r>
      <w:r w:rsidR="00DC01E0" w:rsidRPr="00B85F37">
        <w:rPr>
          <w:rFonts w:eastAsiaTheme="minorEastAsia"/>
          <w:szCs w:val="24"/>
        </w:rPr>
        <w:t xml:space="preserve"> achieve and maintain the</w:t>
      </w:r>
      <w:r w:rsidR="0084425F" w:rsidRPr="00B85F37">
        <w:rPr>
          <w:rFonts w:eastAsiaTheme="minorEastAsia"/>
          <w:szCs w:val="24"/>
        </w:rPr>
        <w:t>ir</w:t>
      </w:r>
      <w:r w:rsidR="00DC01E0" w:rsidRPr="00B85F37">
        <w:rPr>
          <w:rFonts w:eastAsiaTheme="minorEastAsia"/>
          <w:szCs w:val="24"/>
        </w:rPr>
        <w:t xml:space="preserve"> desired profit rate. </w:t>
      </w:r>
      <w:r w:rsidR="00273DA8" w:rsidRPr="00B85F37">
        <w:rPr>
          <w:rFonts w:eastAsiaTheme="minorEastAsia"/>
          <w:szCs w:val="24"/>
        </w:rPr>
        <w:t>Real w</w:t>
      </w:r>
      <w:r w:rsidR="00DC01E0" w:rsidRPr="00B85F37">
        <w:rPr>
          <w:rFonts w:eastAsiaTheme="minorEastAsia"/>
          <w:szCs w:val="24"/>
        </w:rPr>
        <w:t xml:space="preserve">ages will just be compatible with it. This happens because capitalists </w:t>
      </w:r>
      <w:r w:rsidR="0095303C" w:rsidRPr="00B85F37">
        <w:rPr>
          <w:rFonts w:eastAsiaTheme="minorEastAsia"/>
          <w:szCs w:val="24"/>
        </w:rPr>
        <w:t>can</w:t>
      </w:r>
      <w:r w:rsidR="00DC01E0" w:rsidRPr="00B85F37">
        <w:rPr>
          <w:rFonts w:eastAsiaTheme="minorEastAsia"/>
          <w:szCs w:val="24"/>
        </w:rPr>
        <w:t xml:space="preserve"> get the entire of their desired increase in prices, while </w:t>
      </w:r>
      <w:r w:rsidR="00AB4BC1" w:rsidRPr="00B85F37">
        <w:rPr>
          <w:rFonts w:eastAsiaTheme="minorEastAsia"/>
          <w:szCs w:val="24"/>
        </w:rPr>
        <w:t xml:space="preserve">workers </w:t>
      </w:r>
      <w:r w:rsidR="00DC01E0" w:rsidRPr="00B85F37">
        <w:rPr>
          <w:rFonts w:eastAsiaTheme="minorEastAsia"/>
          <w:szCs w:val="24"/>
        </w:rPr>
        <w:t>are denied any increase in wages.</w:t>
      </w:r>
      <w:r w:rsidR="00314A36" w:rsidRPr="00B85F37">
        <w:rPr>
          <w:rFonts w:eastAsiaTheme="minorEastAsia"/>
          <w:szCs w:val="24"/>
        </w:rPr>
        <w:t xml:space="preserve"> </w:t>
      </w:r>
      <w:r w:rsidR="00751587" w:rsidRPr="00B85F37">
        <w:rPr>
          <w:rFonts w:eastAsiaTheme="minorEastAsia"/>
          <w:szCs w:val="24"/>
        </w:rPr>
        <w:t>R</w:t>
      </w:r>
      <w:r w:rsidR="00314A36" w:rsidRPr="00B85F37">
        <w:rPr>
          <w:rFonts w:eastAsiaTheme="minorEastAsia"/>
          <w:szCs w:val="24"/>
        </w:rPr>
        <w:t xml:space="preserve">elative prices will be in the proportion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W</m:t>
            </m:r>
          </m:sub>
        </m:sSub>
        <m:r>
          <w:rPr>
            <w:rFonts w:ascii="Cambria Math" w:eastAsiaTheme="minorEastAsia" w:hAnsi="Cambria Math"/>
            <w:szCs w:val="24"/>
          </w:rPr>
          <m:t>=0.64$:0.25$:0.21$</m:t>
        </m:r>
      </m:oMath>
      <w:r w:rsidR="00314A36" w:rsidRPr="00B85F37">
        <w:rPr>
          <w:rFonts w:eastAsiaTheme="minorEastAsia"/>
          <w:szCs w:val="24"/>
        </w:rPr>
        <w:t>.</w:t>
      </w:r>
    </w:p>
    <w:p w14:paraId="41DF3A9E" w14:textId="7FB80057" w:rsidR="00EB30E5" w:rsidRPr="00B85F37" w:rsidRDefault="00EB30E5" w:rsidP="00B85F37">
      <w:pPr>
        <w:spacing w:line="240" w:lineRule="auto"/>
        <w:rPr>
          <w:rFonts w:eastAsiaTheme="minorEastAsia"/>
          <w:szCs w:val="24"/>
        </w:rPr>
      </w:pPr>
      <w:r w:rsidRPr="00B85F37">
        <w:rPr>
          <w:szCs w:val="24"/>
        </w:rPr>
        <w:t xml:space="preserve">d) </w:t>
      </w:r>
      <w:r w:rsidRPr="00B85F37">
        <w:rPr>
          <w:rFonts w:eastAsiaTheme="minorEastAsia"/>
          <w:szCs w:val="24"/>
        </w:rPr>
        <w:t xml:space="preserve">For </w:t>
      </w:r>
      <m:oMath>
        <m:r>
          <w:rPr>
            <w:rFonts w:ascii="Cambria Math" w:eastAsiaTheme="minorEastAsia" w:hAnsi="Cambria Math"/>
            <w:szCs w:val="24"/>
          </w:rPr>
          <m:t>λ=0</m:t>
        </m:r>
      </m:oMath>
      <w:r w:rsidRPr="00B85F37">
        <w:rPr>
          <w:rFonts w:eastAsiaTheme="minorEastAsia"/>
          <w:szCs w:val="24"/>
        </w:rPr>
        <w:t xml:space="preserve"> and </w:t>
      </w:r>
      <m:oMath>
        <m:r>
          <w:rPr>
            <w:rFonts w:ascii="Cambria Math" w:eastAsiaTheme="minorEastAsia" w:hAnsi="Cambria Math"/>
            <w:szCs w:val="24"/>
          </w:rPr>
          <m:t>ω=1</m:t>
        </m:r>
      </m:oMath>
      <w:r w:rsidRPr="00B85F37">
        <w:rPr>
          <w:rFonts w:eastAsiaTheme="minorEastAsia"/>
          <w:szCs w:val="24"/>
        </w:rPr>
        <w:t>:</w:t>
      </w:r>
    </w:p>
    <w:p w14:paraId="6E8F787E" w14:textId="4C8A94E3" w:rsidR="00F25B45" w:rsidRPr="00B85F37" w:rsidRDefault="003947AC" w:rsidP="00B85F37">
      <w:pPr>
        <w:keepNext/>
        <w:spacing w:line="240" w:lineRule="auto"/>
        <w:ind w:firstLine="0"/>
        <w:rPr>
          <w:szCs w:val="24"/>
        </w:rPr>
      </w:pPr>
      <w:r w:rsidRPr="00B85F37">
        <w:rPr>
          <w:noProof/>
          <w:szCs w:val="24"/>
          <w:lang w:eastAsia="en-GB"/>
        </w:rPr>
        <w:lastRenderedPageBreak/>
        <w:drawing>
          <wp:inline distT="0" distB="0" distL="0" distR="0" wp14:anchorId="7B7EB5EF" wp14:editId="7CD76C3F">
            <wp:extent cx="4182059" cy="323895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l wage lambda0 omega1.png"/>
                    <pic:cNvPicPr/>
                  </pic:nvPicPr>
                  <pic:blipFill>
                    <a:blip r:embed="rId12">
                      <a:extLst>
                        <a:ext uri="{28A0092B-C50C-407E-A947-70E740481C1C}">
                          <a14:useLocalDpi xmlns:a14="http://schemas.microsoft.com/office/drawing/2010/main" val="0"/>
                        </a:ext>
                      </a:extLst>
                    </a:blip>
                    <a:stretch>
                      <a:fillRect/>
                    </a:stretch>
                  </pic:blipFill>
                  <pic:spPr>
                    <a:xfrm>
                      <a:off x="0" y="0"/>
                      <a:ext cx="4182059" cy="3238952"/>
                    </a:xfrm>
                    <a:prstGeom prst="rect">
                      <a:avLst/>
                    </a:prstGeom>
                  </pic:spPr>
                </pic:pic>
              </a:graphicData>
            </a:graphic>
          </wp:inline>
        </w:drawing>
      </w:r>
    </w:p>
    <w:p w14:paraId="50F20DA1" w14:textId="77331E9D" w:rsidR="00EB30E5" w:rsidRPr="00B85F37" w:rsidRDefault="00F25B45" w:rsidP="00B85F37">
      <w:pPr>
        <w:pStyle w:val="Caption"/>
        <w:ind w:firstLine="0"/>
        <w:rPr>
          <w:color w:val="auto"/>
          <w:sz w:val="24"/>
          <w:szCs w:val="24"/>
        </w:rPr>
      </w:pPr>
      <w:r w:rsidRPr="00B85F37">
        <w:rPr>
          <w:color w:val="auto"/>
          <w:sz w:val="24"/>
          <w:szCs w:val="24"/>
        </w:rPr>
        <w:t xml:space="preserve">Figure </w:t>
      </w:r>
      <w:r w:rsidRPr="00B85F37">
        <w:rPr>
          <w:color w:val="auto"/>
          <w:sz w:val="24"/>
          <w:szCs w:val="24"/>
        </w:rPr>
        <w:fldChar w:fldCharType="begin"/>
      </w:r>
      <w:r w:rsidRPr="00B85F37">
        <w:rPr>
          <w:color w:val="auto"/>
          <w:sz w:val="24"/>
          <w:szCs w:val="24"/>
        </w:rPr>
        <w:instrText xml:space="preserve"> SEQ Figure \* ARABIC </w:instrText>
      </w:r>
      <w:r w:rsidRPr="00B85F37">
        <w:rPr>
          <w:color w:val="auto"/>
          <w:sz w:val="24"/>
          <w:szCs w:val="24"/>
        </w:rPr>
        <w:fldChar w:fldCharType="separate"/>
      </w:r>
      <w:r w:rsidR="00591669" w:rsidRPr="00B85F37">
        <w:rPr>
          <w:noProof/>
          <w:color w:val="auto"/>
          <w:sz w:val="24"/>
          <w:szCs w:val="24"/>
        </w:rPr>
        <w:t>5</w:t>
      </w:r>
      <w:r w:rsidRPr="00B85F37">
        <w:rPr>
          <w:color w:val="auto"/>
          <w:sz w:val="24"/>
          <w:szCs w:val="24"/>
        </w:rPr>
        <w:fldChar w:fldCharType="end"/>
      </w:r>
    </w:p>
    <w:p w14:paraId="5F502C50" w14:textId="50990B87" w:rsidR="00A9389C" w:rsidRPr="00B85F37" w:rsidRDefault="007663EC" w:rsidP="00B85F37">
      <w:pPr>
        <w:spacing w:line="240" w:lineRule="auto"/>
        <w:rPr>
          <w:rFonts w:eastAsiaTheme="minorEastAsia"/>
          <w:szCs w:val="24"/>
        </w:rPr>
      </w:pPr>
      <w:r w:rsidRPr="00B85F37">
        <w:rPr>
          <w:szCs w:val="24"/>
        </w:rPr>
        <w:t>Analogously to the previous case, real wages rise instantaneously to the high</w:t>
      </w:r>
      <w:r w:rsidR="00273DA8" w:rsidRPr="00B85F37">
        <w:rPr>
          <w:szCs w:val="24"/>
        </w:rPr>
        <w:t>er</w:t>
      </w:r>
      <w:r w:rsidRPr="00B85F37">
        <w:rPr>
          <w:szCs w:val="24"/>
        </w:rPr>
        <w:t xml:space="preserve"> level of </w:t>
      </w:r>
      <m:oMath>
        <m:r>
          <w:rPr>
            <w:rFonts w:ascii="Cambria Math" w:hAnsi="Cambria Math"/>
            <w:szCs w:val="24"/>
          </w:rPr>
          <m:t>b=166.4</m:t>
        </m:r>
      </m:oMath>
      <w:r w:rsidR="00A64CB3" w:rsidRPr="00B85F37">
        <w:rPr>
          <w:rFonts w:eastAsiaTheme="minorEastAsia"/>
          <w:szCs w:val="24"/>
        </w:rPr>
        <w:t xml:space="preserve">. At this level profit rate is at the low level of </w:t>
      </w:r>
      <m:oMath>
        <m:r>
          <w:rPr>
            <w:rFonts w:ascii="Cambria Math" w:eastAsiaTheme="minorEastAsia" w:hAnsi="Cambria Math"/>
            <w:szCs w:val="24"/>
          </w:rPr>
          <m:t>r=0.078</m:t>
        </m:r>
      </m:oMath>
      <w:r w:rsidR="00751587" w:rsidRPr="00B85F37">
        <w:rPr>
          <w:rFonts w:eastAsiaTheme="minorEastAsia"/>
          <w:szCs w:val="24"/>
        </w:rPr>
        <w:t>.</w:t>
      </w:r>
      <w:r w:rsidR="00F45CCA" w:rsidRPr="00B85F37">
        <w:rPr>
          <w:rFonts w:eastAsiaTheme="minorEastAsia"/>
          <w:szCs w:val="24"/>
        </w:rPr>
        <w:t xml:space="preserve"> Notice that in this case workers </w:t>
      </w:r>
      <w:r w:rsidR="00D819F9" w:rsidRPr="00B85F37">
        <w:rPr>
          <w:rFonts w:eastAsiaTheme="minorEastAsia"/>
          <w:szCs w:val="24"/>
        </w:rPr>
        <w:t>can</w:t>
      </w:r>
      <w:r w:rsidR="00F45CCA" w:rsidRPr="00B85F37">
        <w:rPr>
          <w:rFonts w:eastAsiaTheme="minorEastAsia"/>
          <w:szCs w:val="24"/>
        </w:rPr>
        <w:t xml:space="preserve"> achieve and maintain their desired real wage. The profit rate will just be compatible with it. This happens because workers </w:t>
      </w:r>
      <w:r w:rsidR="00D819F9" w:rsidRPr="00B85F37">
        <w:rPr>
          <w:rFonts w:eastAsiaTheme="minorEastAsia"/>
          <w:szCs w:val="24"/>
        </w:rPr>
        <w:t>can</w:t>
      </w:r>
      <w:r w:rsidR="00F45CCA" w:rsidRPr="00B85F37">
        <w:rPr>
          <w:rFonts w:eastAsiaTheme="minorEastAsia"/>
          <w:szCs w:val="24"/>
        </w:rPr>
        <w:t xml:space="preserve"> get the entire of their desired increase in wages, while capitalists are denied any increase in prices. Relative prices will be in the proportion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W</m:t>
            </m:r>
          </m:sub>
        </m:sSub>
        <m:r>
          <w:rPr>
            <w:rFonts w:ascii="Cambria Math" w:eastAsiaTheme="minorEastAsia" w:hAnsi="Cambria Math"/>
            <w:szCs w:val="24"/>
          </w:rPr>
          <m:t>=0.6$:0.24$:0.2$</m:t>
        </m:r>
      </m:oMath>
      <w:r w:rsidR="00F45CCA" w:rsidRPr="00B85F37">
        <w:rPr>
          <w:rFonts w:eastAsiaTheme="minorEastAsia"/>
          <w:szCs w:val="24"/>
        </w:rPr>
        <w:t>.</w:t>
      </w:r>
    </w:p>
    <w:p w14:paraId="03EBC372" w14:textId="7A8D676C" w:rsidR="00A90B52" w:rsidRPr="00B85F37" w:rsidRDefault="00A90B52" w:rsidP="00B85F37">
      <w:pPr>
        <w:spacing w:line="240" w:lineRule="auto"/>
        <w:rPr>
          <w:rFonts w:eastAsiaTheme="minorEastAsia"/>
          <w:szCs w:val="24"/>
        </w:rPr>
      </w:pPr>
      <w:r w:rsidRPr="00B85F37">
        <w:rPr>
          <w:szCs w:val="24"/>
        </w:rPr>
        <w:t xml:space="preserve">e) </w:t>
      </w:r>
      <w:r w:rsidRPr="00B85F37">
        <w:rPr>
          <w:rFonts w:eastAsiaTheme="minorEastAsia"/>
          <w:szCs w:val="24"/>
        </w:rPr>
        <w:t xml:space="preserve">For </w:t>
      </w:r>
      <m:oMath>
        <m:r>
          <w:rPr>
            <w:rFonts w:ascii="Cambria Math" w:eastAsiaTheme="minorEastAsia" w:hAnsi="Cambria Math"/>
            <w:szCs w:val="24"/>
          </w:rPr>
          <m:t>λ=1</m:t>
        </m:r>
      </m:oMath>
      <w:r w:rsidRPr="00B85F37">
        <w:rPr>
          <w:rFonts w:eastAsiaTheme="minorEastAsia"/>
          <w:szCs w:val="24"/>
        </w:rPr>
        <w:t xml:space="preserve"> and </w:t>
      </w:r>
      <m:oMath>
        <m:r>
          <w:rPr>
            <w:rFonts w:ascii="Cambria Math" w:eastAsiaTheme="minorEastAsia" w:hAnsi="Cambria Math"/>
            <w:szCs w:val="24"/>
          </w:rPr>
          <m:t>ω=1</m:t>
        </m:r>
      </m:oMath>
      <w:r w:rsidRPr="00B85F37">
        <w:rPr>
          <w:rFonts w:eastAsiaTheme="minorEastAsia"/>
          <w:szCs w:val="24"/>
        </w:rPr>
        <w:t>:</w:t>
      </w:r>
    </w:p>
    <w:p w14:paraId="249E2EEC" w14:textId="324AE8F6" w:rsidR="004345EF" w:rsidRPr="00B85F37" w:rsidRDefault="00851C9D" w:rsidP="00B85F37">
      <w:pPr>
        <w:keepNext/>
        <w:spacing w:line="240" w:lineRule="auto"/>
        <w:ind w:firstLine="0"/>
        <w:rPr>
          <w:szCs w:val="24"/>
        </w:rPr>
      </w:pPr>
      <w:r w:rsidRPr="00B85F37">
        <w:rPr>
          <w:noProof/>
          <w:szCs w:val="24"/>
          <w:lang w:eastAsia="en-GB"/>
        </w:rPr>
        <w:drawing>
          <wp:inline distT="0" distB="0" distL="0" distR="0" wp14:anchorId="7ED7F9F5" wp14:editId="7D97B170">
            <wp:extent cx="4182059" cy="323895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l wage lambda1 omega1.png"/>
                    <pic:cNvPicPr/>
                  </pic:nvPicPr>
                  <pic:blipFill>
                    <a:blip r:embed="rId13">
                      <a:extLst>
                        <a:ext uri="{28A0092B-C50C-407E-A947-70E740481C1C}">
                          <a14:useLocalDpi xmlns:a14="http://schemas.microsoft.com/office/drawing/2010/main" val="0"/>
                        </a:ext>
                      </a:extLst>
                    </a:blip>
                    <a:stretch>
                      <a:fillRect/>
                    </a:stretch>
                  </pic:blipFill>
                  <pic:spPr>
                    <a:xfrm>
                      <a:off x="0" y="0"/>
                      <a:ext cx="4182059" cy="3238952"/>
                    </a:xfrm>
                    <a:prstGeom prst="rect">
                      <a:avLst/>
                    </a:prstGeom>
                  </pic:spPr>
                </pic:pic>
              </a:graphicData>
            </a:graphic>
          </wp:inline>
        </w:drawing>
      </w:r>
    </w:p>
    <w:p w14:paraId="1DC590C6" w14:textId="7413F320" w:rsidR="00A90B52" w:rsidRPr="00B85F37" w:rsidRDefault="004345EF" w:rsidP="00B85F37">
      <w:pPr>
        <w:pStyle w:val="Caption"/>
        <w:ind w:firstLine="0"/>
        <w:rPr>
          <w:sz w:val="24"/>
          <w:szCs w:val="24"/>
        </w:rPr>
      </w:pPr>
      <w:r w:rsidRPr="00B85F37">
        <w:rPr>
          <w:sz w:val="24"/>
          <w:szCs w:val="24"/>
        </w:rPr>
        <w:t xml:space="preserve">Figure </w:t>
      </w:r>
      <w:r w:rsidR="000F6343" w:rsidRPr="00B85F37">
        <w:rPr>
          <w:noProof/>
          <w:sz w:val="24"/>
          <w:szCs w:val="24"/>
        </w:rPr>
        <w:fldChar w:fldCharType="begin"/>
      </w:r>
      <w:r w:rsidR="000F6343" w:rsidRPr="00B85F37">
        <w:rPr>
          <w:noProof/>
          <w:sz w:val="24"/>
          <w:szCs w:val="24"/>
        </w:rPr>
        <w:instrText xml:space="preserve"> SEQ Figure \* ARABIC </w:instrText>
      </w:r>
      <w:r w:rsidR="000F6343" w:rsidRPr="00B85F37">
        <w:rPr>
          <w:noProof/>
          <w:sz w:val="24"/>
          <w:szCs w:val="24"/>
        </w:rPr>
        <w:fldChar w:fldCharType="separate"/>
      </w:r>
      <w:r w:rsidR="00591669" w:rsidRPr="00B85F37">
        <w:rPr>
          <w:noProof/>
          <w:sz w:val="24"/>
          <w:szCs w:val="24"/>
        </w:rPr>
        <w:t>6</w:t>
      </w:r>
      <w:r w:rsidR="000F6343" w:rsidRPr="00B85F37">
        <w:rPr>
          <w:noProof/>
          <w:sz w:val="24"/>
          <w:szCs w:val="24"/>
        </w:rPr>
        <w:fldChar w:fldCharType="end"/>
      </w:r>
    </w:p>
    <w:p w14:paraId="5EEF0079" w14:textId="15C4FDB0" w:rsidR="00F25B45" w:rsidRPr="00B85F37" w:rsidRDefault="004345EF" w:rsidP="00B85F37">
      <w:pPr>
        <w:spacing w:line="240" w:lineRule="auto"/>
        <w:rPr>
          <w:szCs w:val="24"/>
        </w:rPr>
      </w:pPr>
      <w:r w:rsidRPr="00B85F37">
        <w:rPr>
          <w:szCs w:val="24"/>
        </w:rPr>
        <w:t xml:space="preserve">This is the borderline case, where both capitalists and workers </w:t>
      </w:r>
      <w:r w:rsidR="0033597B" w:rsidRPr="00B85F37">
        <w:rPr>
          <w:szCs w:val="24"/>
        </w:rPr>
        <w:t>can</w:t>
      </w:r>
      <w:r w:rsidR="00E55603" w:rsidRPr="00B85F37">
        <w:rPr>
          <w:szCs w:val="24"/>
        </w:rPr>
        <w:t xml:space="preserve"> get their desired increases in prices and wages</w:t>
      </w:r>
      <w:r w:rsidR="00273DA8" w:rsidRPr="00B85F37">
        <w:rPr>
          <w:szCs w:val="24"/>
        </w:rPr>
        <w:t xml:space="preserve"> at every moment</w:t>
      </w:r>
      <w:r w:rsidR="00E55603" w:rsidRPr="00B85F37">
        <w:rPr>
          <w:szCs w:val="24"/>
        </w:rPr>
        <w:t xml:space="preserve">, respectively. In this scenario no class is </w:t>
      </w:r>
      <w:r w:rsidR="001115FA" w:rsidRPr="00B85F37">
        <w:rPr>
          <w:szCs w:val="24"/>
        </w:rPr>
        <w:t xml:space="preserve">strong enough to overpower the other and they are in an eternal struggle to </w:t>
      </w:r>
      <w:r w:rsidR="00C2682A" w:rsidRPr="00B85F37">
        <w:rPr>
          <w:szCs w:val="24"/>
        </w:rPr>
        <w:t>restore any loss</w:t>
      </w:r>
      <w:r w:rsidR="00273DA8" w:rsidRPr="00B85F37">
        <w:rPr>
          <w:szCs w:val="24"/>
        </w:rPr>
        <w:t xml:space="preserve"> caused by the other class getting their desired increase</w:t>
      </w:r>
      <w:r w:rsidR="00C2682A" w:rsidRPr="00B85F37">
        <w:rPr>
          <w:szCs w:val="24"/>
        </w:rPr>
        <w:t>. Neither real wages</w:t>
      </w:r>
      <w:r w:rsidR="004560B8" w:rsidRPr="00B85F37">
        <w:rPr>
          <w:szCs w:val="24"/>
        </w:rPr>
        <w:t xml:space="preserve"> or profit rates will tend to settle at any level.</w:t>
      </w:r>
    </w:p>
    <w:p w14:paraId="1F64A78F" w14:textId="6194C317" w:rsidR="002A0D6D" w:rsidRPr="00B85F37" w:rsidRDefault="00CA0F2C" w:rsidP="00B85F37">
      <w:pPr>
        <w:spacing w:line="240" w:lineRule="auto"/>
        <w:rPr>
          <w:rFonts w:eastAsiaTheme="minorEastAsia"/>
          <w:szCs w:val="24"/>
        </w:rPr>
      </w:pPr>
      <w:r w:rsidRPr="00B85F37">
        <w:rPr>
          <w:szCs w:val="24"/>
        </w:rPr>
        <w:lastRenderedPageBreak/>
        <w:t xml:space="preserve">To conclude, those simulations </w:t>
      </w:r>
      <w:r w:rsidR="00B20559" w:rsidRPr="00B85F37">
        <w:rPr>
          <w:szCs w:val="24"/>
        </w:rPr>
        <w:t>provide basis</w:t>
      </w:r>
      <w:r w:rsidRPr="00B85F37">
        <w:rPr>
          <w:szCs w:val="24"/>
        </w:rPr>
        <w:t xml:space="preserve"> to the previous assertion that, in a way or another, </w:t>
      </w:r>
      <m:oMath>
        <m:r>
          <w:rPr>
            <w:rFonts w:ascii="Cambria Math" w:hAnsi="Cambria Math"/>
            <w:szCs w:val="24"/>
          </w:rPr>
          <m:t>λ</m:t>
        </m:r>
      </m:oMath>
      <w:r w:rsidR="001958AA" w:rsidRPr="00B85F37">
        <w:rPr>
          <w:rFonts w:eastAsiaTheme="minorEastAsia"/>
          <w:szCs w:val="24"/>
        </w:rPr>
        <w:t xml:space="preserve"> and </w:t>
      </w:r>
      <m:oMath>
        <m:r>
          <w:rPr>
            <w:rFonts w:ascii="Cambria Math" w:eastAsiaTheme="minorEastAsia" w:hAnsi="Cambria Math"/>
            <w:szCs w:val="24"/>
          </w:rPr>
          <m:t>ω</m:t>
        </m:r>
      </m:oMath>
      <w:r w:rsidR="001958AA" w:rsidRPr="00B85F37">
        <w:rPr>
          <w:rFonts w:eastAsiaTheme="minorEastAsia"/>
          <w:szCs w:val="24"/>
        </w:rPr>
        <w:t xml:space="preserve"> reflect the power struggle between classes.</w:t>
      </w:r>
      <w:r w:rsidR="004A1908" w:rsidRPr="00B85F37">
        <w:rPr>
          <w:rFonts w:eastAsiaTheme="minorEastAsia"/>
          <w:szCs w:val="24"/>
        </w:rPr>
        <w:t xml:space="preserve"> In a loose sense, if capitalists </w:t>
      </w:r>
      <w:r w:rsidR="00B20559" w:rsidRPr="00B85F37">
        <w:rPr>
          <w:rFonts w:eastAsiaTheme="minorEastAsia"/>
          <w:szCs w:val="24"/>
        </w:rPr>
        <w:t>can</w:t>
      </w:r>
      <w:r w:rsidR="00CA4205" w:rsidRPr="00B85F37">
        <w:rPr>
          <w:rFonts w:eastAsiaTheme="minorEastAsia"/>
          <w:szCs w:val="24"/>
        </w:rPr>
        <w:t>not</w:t>
      </w:r>
      <w:r w:rsidR="004A1908" w:rsidRPr="00B85F37">
        <w:rPr>
          <w:rFonts w:eastAsiaTheme="minorEastAsia"/>
          <w:szCs w:val="24"/>
        </w:rPr>
        <w:t xml:space="preserve"> increase their prices much while workers </w:t>
      </w:r>
      <w:r w:rsidR="00CA4205" w:rsidRPr="00B85F37">
        <w:rPr>
          <w:rFonts w:eastAsiaTheme="minorEastAsia"/>
          <w:szCs w:val="24"/>
        </w:rPr>
        <w:t>can</w:t>
      </w:r>
      <w:r w:rsidR="004A1908" w:rsidRPr="00B85F37">
        <w:rPr>
          <w:rFonts w:eastAsiaTheme="minorEastAsia"/>
          <w:szCs w:val="24"/>
        </w:rPr>
        <w:t>, real wages will increase</w:t>
      </w:r>
      <w:r w:rsidR="009747B1" w:rsidRPr="00B85F37">
        <w:rPr>
          <w:rFonts w:eastAsiaTheme="minorEastAsia"/>
          <w:szCs w:val="24"/>
        </w:rPr>
        <w:t xml:space="preserve"> (and profit rates fall)</w:t>
      </w:r>
      <w:r w:rsidR="004A1908" w:rsidRPr="00B85F37">
        <w:rPr>
          <w:rFonts w:eastAsiaTheme="minorEastAsia"/>
          <w:szCs w:val="24"/>
        </w:rPr>
        <w:t xml:space="preserve">. If </w:t>
      </w:r>
      <w:r w:rsidR="009747B1" w:rsidRPr="00B85F37">
        <w:rPr>
          <w:rFonts w:eastAsiaTheme="minorEastAsia"/>
          <w:szCs w:val="24"/>
        </w:rPr>
        <w:t xml:space="preserve">workers </w:t>
      </w:r>
      <w:r w:rsidR="00CA4205" w:rsidRPr="00B85F37">
        <w:rPr>
          <w:rFonts w:eastAsiaTheme="minorEastAsia"/>
          <w:szCs w:val="24"/>
        </w:rPr>
        <w:t>cannot</w:t>
      </w:r>
      <w:r w:rsidR="009747B1" w:rsidRPr="00B85F37">
        <w:rPr>
          <w:rFonts w:eastAsiaTheme="minorEastAsia"/>
          <w:szCs w:val="24"/>
        </w:rPr>
        <w:t xml:space="preserve"> increase their wages much while capitalists </w:t>
      </w:r>
      <w:r w:rsidR="00CA4205" w:rsidRPr="00B85F37">
        <w:rPr>
          <w:rFonts w:eastAsiaTheme="minorEastAsia"/>
          <w:szCs w:val="24"/>
        </w:rPr>
        <w:t>can</w:t>
      </w:r>
      <w:r w:rsidR="009747B1" w:rsidRPr="00B85F37">
        <w:rPr>
          <w:rFonts w:eastAsiaTheme="minorEastAsia"/>
          <w:szCs w:val="24"/>
        </w:rPr>
        <w:t xml:space="preserve">, real wages will fall (and profit rates rise). If neither class </w:t>
      </w:r>
      <w:r w:rsidR="00CA4205" w:rsidRPr="00B85F37">
        <w:rPr>
          <w:rFonts w:eastAsiaTheme="minorEastAsia"/>
          <w:szCs w:val="24"/>
        </w:rPr>
        <w:t>can overpower</w:t>
      </w:r>
      <w:r w:rsidR="009747B1" w:rsidRPr="00B85F37">
        <w:rPr>
          <w:rFonts w:eastAsiaTheme="minorEastAsia"/>
          <w:szCs w:val="24"/>
        </w:rPr>
        <w:t xml:space="preserve"> the other, no definitive outcome will emerge of this </w:t>
      </w:r>
      <w:r w:rsidR="00BB476A" w:rsidRPr="00B85F37">
        <w:rPr>
          <w:rFonts w:eastAsiaTheme="minorEastAsia"/>
          <w:szCs w:val="24"/>
        </w:rPr>
        <w:t>wage-price spiral.</w:t>
      </w:r>
    </w:p>
    <w:p w14:paraId="0FF086C4" w14:textId="510C997F" w:rsidR="002672C0" w:rsidRPr="00B85F37" w:rsidRDefault="002672C0" w:rsidP="00B85F37">
      <w:pPr>
        <w:spacing w:line="240" w:lineRule="auto"/>
        <w:rPr>
          <w:rFonts w:eastAsiaTheme="minorEastAsia"/>
          <w:szCs w:val="24"/>
        </w:rPr>
      </w:pPr>
      <w:r w:rsidRPr="00B85F37">
        <w:rPr>
          <w:szCs w:val="24"/>
        </w:rPr>
        <w:t xml:space="preserve">Besides that, it also lends support to assumption in section </w:t>
      </w:r>
      <w:r w:rsidRPr="00B85F37">
        <w:rPr>
          <w:szCs w:val="24"/>
        </w:rPr>
        <w:fldChar w:fldCharType="begin"/>
      </w:r>
      <w:r w:rsidRPr="00B85F37">
        <w:rPr>
          <w:szCs w:val="24"/>
        </w:rPr>
        <w:instrText xml:space="preserve"> REF _Ref9937770 \r \h </w:instrText>
      </w:r>
      <w:r w:rsidR="007303CF" w:rsidRPr="00B85F37">
        <w:rPr>
          <w:szCs w:val="24"/>
        </w:rPr>
        <w:instrText xml:space="preserve"> \* MERGEFORMAT </w:instrText>
      </w:r>
      <w:r w:rsidRPr="00B85F37">
        <w:rPr>
          <w:szCs w:val="24"/>
        </w:rPr>
      </w:r>
      <w:r w:rsidRPr="00B85F37">
        <w:rPr>
          <w:szCs w:val="24"/>
        </w:rPr>
        <w:fldChar w:fldCharType="separate"/>
      </w:r>
      <w:r w:rsidR="00591669" w:rsidRPr="00B85F37">
        <w:rPr>
          <w:szCs w:val="24"/>
        </w:rPr>
        <w:t>2</w:t>
      </w:r>
      <w:r w:rsidRPr="00B85F37">
        <w:rPr>
          <w:szCs w:val="24"/>
        </w:rPr>
        <w:fldChar w:fldCharType="end"/>
      </w:r>
      <w:r w:rsidRPr="00B85F37">
        <w:rPr>
          <w:szCs w:val="24"/>
        </w:rPr>
        <w:t xml:space="preserve"> </w:t>
      </w:r>
      <w:r w:rsidR="00B4406E" w:rsidRPr="00B85F37">
        <w:rPr>
          <w:szCs w:val="24"/>
        </w:rPr>
        <w:t xml:space="preserve">of a given real wage and nominal wage. Take simulation a) above as an example. If we truncate the </w:t>
      </w:r>
      <w:r w:rsidR="007D3E32" w:rsidRPr="00B85F37">
        <w:rPr>
          <w:szCs w:val="24"/>
        </w:rPr>
        <w:t xml:space="preserve">series at any point </w:t>
      </w:r>
      <m:oMath>
        <m:r>
          <w:rPr>
            <w:rFonts w:ascii="Cambria Math" w:hAnsi="Cambria Math"/>
            <w:szCs w:val="24"/>
          </w:rPr>
          <m:t>t&gt;30</m:t>
        </m:r>
      </m:oMath>
      <w:r w:rsidR="007D3E32" w:rsidRPr="00B85F37">
        <w:rPr>
          <w:rFonts w:eastAsiaTheme="minorEastAsia"/>
          <w:szCs w:val="24"/>
        </w:rPr>
        <w:t xml:space="preserve">, real wages will have settled at their long period position. </w:t>
      </w:r>
      <w:r w:rsidR="007B45BB" w:rsidRPr="00B85F37">
        <w:rPr>
          <w:rFonts w:eastAsiaTheme="minorEastAsia"/>
          <w:szCs w:val="24"/>
        </w:rPr>
        <w:t>Nominal wages at this moment will just be the</w:t>
      </w:r>
      <w:r w:rsidR="00D538D8" w:rsidRPr="00B85F37">
        <w:rPr>
          <w:rFonts w:eastAsiaTheme="minorEastAsia"/>
          <w:szCs w:val="24"/>
        </w:rPr>
        <w:t xml:space="preserve"> cumulative result of the previous outcomes, given the starting position.</w:t>
      </w:r>
      <w:r w:rsidR="00B3231F" w:rsidRPr="00B85F37">
        <w:rPr>
          <w:rFonts w:eastAsiaTheme="minorEastAsia"/>
          <w:szCs w:val="24"/>
        </w:rPr>
        <w:t xml:space="preserve"> The monetary prices necessary to produce each commodity, at this moment, will also be the result of a similar cumulative process.</w:t>
      </w:r>
      <w:r w:rsidR="00F92A5C" w:rsidRPr="00B85F37">
        <w:rPr>
          <w:rFonts w:eastAsiaTheme="minorEastAsia"/>
          <w:szCs w:val="24"/>
        </w:rPr>
        <w:t xml:space="preserve"> </w:t>
      </w:r>
      <w:r w:rsidR="00E64DF7" w:rsidRPr="00B85F37">
        <w:rPr>
          <w:rFonts w:eastAsiaTheme="minorEastAsia"/>
          <w:szCs w:val="24"/>
        </w:rPr>
        <w:t xml:space="preserve">For example, at </w:t>
      </w:r>
      <m:oMath>
        <m:r>
          <w:rPr>
            <w:rFonts w:ascii="Cambria Math" w:eastAsiaTheme="minorEastAsia" w:hAnsi="Cambria Math"/>
            <w:szCs w:val="24"/>
          </w:rPr>
          <m:t>t=33</m:t>
        </m:r>
      </m:oMath>
      <w:r w:rsidR="00E64DF7" w:rsidRPr="00B85F37">
        <w:rPr>
          <w:rFonts w:eastAsiaTheme="minorEastAsia"/>
          <w:szCs w:val="24"/>
        </w:rPr>
        <w:t xml:space="preserve"> we have: </w:t>
      </w:r>
      <m:oMath>
        <m:r>
          <w:rPr>
            <w:rFonts w:ascii="Cambria Math" w:eastAsiaTheme="minorEastAsia" w:hAnsi="Cambria Math"/>
            <w:szCs w:val="24"/>
          </w:rPr>
          <m:t>b=154.5</m:t>
        </m:r>
      </m:oMath>
      <w:r w:rsidR="00C261F6" w:rsidRPr="00B85F37">
        <w:rPr>
          <w:rFonts w:eastAsiaTheme="minorEastAsia"/>
          <w:szCs w:val="24"/>
        </w:rPr>
        <w:t xml:space="preserve">, </w:t>
      </w:r>
      <m:oMath>
        <m:r>
          <w:rPr>
            <w:rFonts w:ascii="Cambria Math" w:eastAsiaTheme="minorEastAsia" w:hAnsi="Cambria Math"/>
            <w:szCs w:val="24"/>
          </w:rPr>
          <m:t>w=155.4$</m:t>
        </m:r>
      </m:oMath>
      <w:r w:rsidR="00C261F6" w:rsidRPr="00B85F3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=3.08$</m:t>
        </m:r>
      </m:oMath>
      <w:r w:rsidR="00DB673A" w:rsidRPr="00B85F3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r>
          <w:rPr>
            <w:rFonts w:ascii="Cambria Math" w:eastAsiaTheme="minorEastAsia" w:hAnsi="Cambria Math"/>
            <w:szCs w:val="24"/>
          </w:rPr>
          <m:t>=1.21$</m:t>
        </m:r>
      </m:oMath>
      <w:r w:rsidR="0034245B" w:rsidRPr="00B85F37">
        <w:rPr>
          <w:rFonts w:eastAsiaTheme="minorEastAsia"/>
          <w:szCs w:val="24"/>
        </w:rPr>
        <w:t xml:space="preserve">, </w:t>
      </w:r>
      <w:r w:rsidR="00092653" w:rsidRPr="00B85F37">
        <w:rPr>
          <w:rFonts w:eastAsiaTheme="minorEastAsia"/>
          <w:szCs w:val="24"/>
        </w:rPr>
        <w:t xml:space="preserve">and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W</m:t>
            </m:r>
          </m:sub>
        </m:sSub>
        <m:r>
          <w:rPr>
            <w:rFonts w:ascii="Cambria Math" w:eastAsiaTheme="minorEastAsia" w:hAnsi="Cambria Math"/>
            <w:szCs w:val="24"/>
          </w:rPr>
          <m:t>=1.01$</m:t>
        </m:r>
      </m:oMath>
      <w:r w:rsidR="00092653" w:rsidRPr="00B85F37">
        <w:rPr>
          <w:rFonts w:eastAsiaTheme="minorEastAsia"/>
          <w:szCs w:val="24"/>
        </w:rPr>
        <w:t>.</w:t>
      </w:r>
    </w:p>
    <w:p w14:paraId="34A15171" w14:textId="054E4AB6" w:rsidR="00E8145F" w:rsidRPr="00B85F37" w:rsidRDefault="00E8145F" w:rsidP="00B85F37">
      <w:pPr>
        <w:spacing w:line="240" w:lineRule="auto"/>
        <w:rPr>
          <w:szCs w:val="24"/>
        </w:rPr>
      </w:pPr>
      <w:r w:rsidRPr="00B85F37">
        <w:rPr>
          <w:szCs w:val="24"/>
        </w:rPr>
        <w:t>The idea in this se</w:t>
      </w:r>
      <w:r w:rsidR="004B2CEE" w:rsidRPr="00B85F37">
        <w:rPr>
          <w:szCs w:val="24"/>
        </w:rPr>
        <w:t>ction was not to provide a new theory or a new understanding of inflation.</w:t>
      </w:r>
      <w:r w:rsidR="00E43CC6" w:rsidRPr="00B85F37">
        <w:rPr>
          <w:szCs w:val="24"/>
        </w:rPr>
        <w:t xml:space="preserve"> The goal was simply to </w:t>
      </w:r>
      <w:r w:rsidR="00DA2D7A" w:rsidRPr="00B85F37">
        <w:rPr>
          <w:szCs w:val="24"/>
        </w:rPr>
        <w:t>give some support</w:t>
      </w:r>
      <w:r w:rsidR="00055415" w:rsidRPr="00B85F37">
        <w:rPr>
          <w:szCs w:val="24"/>
        </w:rPr>
        <w:t>, using a very simple model, to the idea of</w:t>
      </w:r>
      <w:r w:rsidR="00E43CC6" w:rsidRPr="00B85F37">
        <w:rPr>
          <w:szCs w:val="24"/>
        </w:rPr>
        <w:t xml:space="preserve"> taking</w:t>
      </w:r>
      <w:r w:rsidR="00055415" w:rsidRPr="00B85F37">
        <w:rPr>
          <w:szCs w:val="24"/>
        </w:rPr>
        <w:t xml:space="preserve"> both</w:t>
      </w:r>
      <w:r w:rsidR="00E43CC6" w:rsidRPr="00B85F37">
        <w:rPr>
          <w:szCs w:val="24"/>
        </w:rPr>
        <w:t xml:space="preserve"> the real wage and the nominal wage as given</w:t>
      </w:r>
      <w:r w:rsidR="00055415" w:rsidRPr="00B85F37">
        <w:rPr>
          <w:szCs w:val="24"/>
        </w:rPr>
        <w:t>. This is an assumption that became important in the last section and will resurface in the next, so there was an inherent need to justify it.</w:t>
      </w:r>
      <w:r w:rsidR="00DB010C" w:rsidRPr="00B85F37">
        <w:rPr>
          <w:szCs w:val="24"/>
        </w:rPr>
        <w:t xml:space="preserve"> </w:t>
      </w:r>
      <w:r w:rsidR="00532FA3" w:rsidRPr="00B85F37">
        <w:rPr>
          <w:szCs w:val="24"/>
        </w:rPr>
        <w:t xml:space="preserve">In a system where workers can participate in the share of the surplus, how nominal wages and prices behave are important for </w:t>
      </w:r>
      <w:r w:rsidR="00AE4598" w:rsidRPr="00B85F37">
        <w:rPr>
          <w:szCs w:val="24"/>
        </w:rPr>
        <w:t>evaluating the real wage. The behaviour of nominal wages and prices depend on the balance of forces between workers and capitalists. Th</w:t>
      </w:r>
      <w:r w:rsidR="008C30A2" w:rsidRPr="00B85F37">
        <w:rPr>
          <w:szCs w:val="24"/>
        </w:rPr>
        <w:t>is balance of forces is captured</w:t>
      </w:r>
      <w:r w:rsidR="00AE4598" w:rsidRPr="00B85F37">
        <w:rPr>
          <w:szCs w:val="24"/>
        </w:rPr>
        <w:t xml:space="preserve"> in the simple model above by the </w:t>
      </w:r>
      <w:r w:rsidR="008C30A2" w:rsidRPr="00B85F37">
        <w:rPr>
          <w:szCs w:val="24"/>
        </w:rPr>
        <w:t>dampening</w:t>
      </w:r>
      <w:r w:rsidR="00D579B1" w:rsidRPr="00B85F37">
        <w:rPr>
          <w:szCs w:val="24"/>
        </w:rPr>
        <w:t xml:space="preserve"> factors </w:t>
      </w:r>
      <m:oMath>
        <m:r>
          <w:rPr>
            <w:rFonts w:ascii="Cambria Math" w:hAnsi="Cambria Math"/>
            <w:szCs w:val="24"/>
          </w:rPr>
          <m:t>λ</m:t>
        </m:r>
      </m:oMath>
      <w:r w:rsidR="00D579B1" w:rsidRPr="00B85F37">
        <w:rPr>
          <w:rFonts w:eastAsiaTheme="minorEastAsia"/>
          <w:szCs w:val="24"/>
        </w:rPr>
        <w:t xml:space="preserve"> and </w:t>
      </w:r>
      <m:oMath>
        <m:r>
          <w:rPr>
            <w:rFonts w:ascii="Cambria Math" w:eastAsiaTheme="minorEastAsia" w:hAnsi="Cambria Math"/>
            <w:szCs w:val="24"/>
          </w:rPr>
          <m:t>ω</m:t>
        </m:r>
      </m:oMath>
      <w:r w:rsidR="00D579B1" w:rsidRPr="00B85F37">
        <w:rPr>
          <w:rFonts w:eastAsiaTheme="minorEastAsia"/>
          <w:szCs w:val="24"/>
        </w:rPr>
        <w:t>.</w:t>
      </w:r>
    </w:p>
    <w:p w14:paraId="3FE1AF3D" w14:textId="77777777" w:rsidR="00F25B45" w:rsidRPr="00B85F37" w:rsidRDefault="00F25B45" w:rsidP="00B85F37">
      <w:pPr>
        <w:spacing w:line="240" w:lineRule="auto"/>
        <w:rPr>
          <w:szCs w:val="24"/>
        </w:rPr>
      </w:pPr>
    </w:p>
    <w:p w14:paraId="28157CFA" w14:textId="170C71E2" w:rsidR="00BD3927" w:rsidRPr="00B85F37" w:rsidRDefault="00C12E37" w:rsidP="00B85F37">
      <w:pPr>
        <w:pStyle w:val="ListParagraph"/>
        <w:spacing w:line="240" w:lineRule="auto"/>
        <w:rPr>
          <w:u w:val="none"/>
        </w:rPr>
      </w:pPr>
      <w:r w:rsidRPr="00B85F37">
        <w:rPr>
          <w:u w:val="none"/>
        </w:rPr>
        <w:t>The international monetary arrangement</w:t>
      </w:r>
    </w:p>
    <w:p w14:paraId="2DBD32ED" w14:textId="4FD06C9E" w:rsidR="00E66BFA" w:rsidRPr="00B85F37" w:rsidRDefault="00B336D0" w:rsidP="00B85F37">
      <w:pPr>
        <w:spacing w:line="240" w:lineRule="auto"/>
        <w:rPr>
          <w:rFonts w:eastAsiaTheme="minorEastAsia"/>
          <w:szCs w:val="24"/>
        </w:rPr>
      </w:pPr>
      <w:r w:rsidRPr="00B85F37">
        <w:rPr>
          <w:rFonts w:eastAsiaTheme="minorEastAsia"/>
          <w:szCs w:val="24"/>
        </w:rPr>
        <w:t>In the past section</w:t>
      </w:r>
      <w:r w:rsidR="007E1445" w:rsidRPr="00B85F37">
        <w:rPr>
          <w:rFonts w:eastAsiaTheme="minorEastAsia"/>
          <w:szCs w:val="24"/>
        </w:rPr>
        <w:t>s</w:t>
      </w:r>
      <w:r w:rsidRPr="00B85F37">
        <w:rPr>
          <w:rFonts w:eastAsiaTheme="minorEastAsia"/>
          <w:szCs w:val="24"/>
        </w:rPr>
        <w:t xml:space="preserve"> we have explored the idea that a country’s choice of specialization relies not only on the structure of comparative costs but also in the monetary costs. </w:t>
      </w:r>
      <w:r w:rsidR="00DC2392" w:rsidRPr="00B85F37">
        <w:rPr>
          <w:rFonts w:eastAsiaTheme="minorEastAsia"/>
          <w:szCs w:val="24"/>
        </w:rPr>
        <w:t xml:space="preserve">In the sense that a change in monetary costs, unaccompanied by changes in its comparative costs, could </w:t>
      </w:r>
      <w:r w:rsidR="009037FF" w:rsidRPr="00B85F37">
        <w:rPr>
          <w:rFonts w:eastAsiaTheme="minorEastAsia"/>
          <w:szCs w:val="24"/>
        </w:rPr>
        <w:t>change the commodities it can produce profitably.</w:t>
      </w:r>
      <w:r w:rsidR="002E5618" w:rsidRPr="00B85F37">
        <w:rPr>
          <w:rFonts w:eastAsiaTheme="minorEastAsia"/>
          <w:szCs w:val="24"/>
        </w:rPr>
        <w:t xml:space="preserve"> </w:t>
      </w:r>
    </w:p>
    <w:p w14:paraId="32EBD48D" w14:textId="0293EC34" w:rsidR="00E91BC3" w:rsidRPr="00B85F37" w:rsidRDefault="00520938" w:rsidP="00B85F37">
      <w:pPr>
        <w:spacing w:line="240" w:lineRule="auto"/>
        <w:rPr>
          <w:rFonts w:eastAsiaTheme="minorEastAsia"/>
          <w:szCs w:val="24"/>
        </w:rPr>
      </w:pPr>
      <w:r w:rsidRPr="00B85F37">
        <w:rPr>
          <w:rFonts w:eastAsiaTheme="minorEastAsia"/>
          <w:szCs w:val="24"/>
        </w:rPr>
        <w:t xml:space="preserve">The current international monetary arrangement is based </w:t>
      </w:r>
      <w:r w:rsidR="00E53650" w:rsidRPr="00B85F37">
        <w:rPr>
          <w:rFonts w:eastAsiaTheme="minorEastAsia"/>
          <w:szCs w:val="24"/>
        </w:rPr>
        <w:t xml:space="preserve">on the settlement of accounts through </w:t>
      </w:r>
      <w:r w:rsidR="00E66BFA" w:rsidRPr="00B85F37">
        <w:rPr>
          <w:rFonts w:eastAsiaTheme="minorEastAsia"/>
          <w:szCs w:val="24"/>
        </w:rPr>
        <w:t xml:space="preserve">flows of </w:t>
      </w:r>
      <w:r w:rsidR="000C63C6" w:rsidRPr="00B85F37">
        <w:rPr>
          <w:rFonts w:eastAsiaTheme="minorEastAsia"/>
          <w:szCs w:val="24"/>
        </w:rPr>
        <w:t>a fiat currency</w:t>
      </w:r>
      <w:r w:rsidR="00D643B0" w:rsidRPr="00B85F37">
        <w:rPr>
          <w:rFonts w:eastAsiaTheme="minorEastAsia"/>
          <w:szCs w:val="24"/>
        </w:rPr>
        <w:t>,</w:t>
      </w:r>
      <w:r w:rsidR="00E66BFA" w:rsidRPr="00B85F37">
        <w:rPr>
          <w:rFonts w:eastAsiaTheme="minorEastAsia"/>
          <w:szCs w:val="24"/>
        </w:rPr>
        <w:t xml:space="preserve"> not gold. </w:t>
      </w:r>
      <w:r w:rsidR="00B3702A" w:rsidRPr="00B85F37">
        <w:rPr>
          <w:rFonts w:eastAsiaTheme="minorEastAsia"/>
          <w:szCs w:val="24"/>
        </w:rPr>
        <w:t>Most</w:t>
      </w:r>
      <w:r w:rsidR="00E66BFA" w:rsidRPr="00B85F37">
        <w:rPr>
          <w:rFonts w:eastAsiaTheme="minorEastAsia"/>
          <w:szCs w:val="24"/>
        </w:rPr>
        <w:t xml:space="preserve"> countries</w:t>
      </w:r>
      <w:r w:rsidR="00EF2AF0" w:rsidRPr="00B85F37">
        <w:rPr>
          <w:rFonts w:eastAsiaTheme="minorEastAsia"/>
          <w:szCs w:val="24"/>
        </w:rPr>
        <w:t xml:space="preserve"> </w:t>
      </w:r>
      <w:r w:rsidR="000C63C6" w:rsidRPr="00B85F37">
        <w:rPr>
          <w:rFonts w:eastAsiaTheme="minorEastAsia"/>
          <w:szCs w:val="24"/>
        </w:rPr>
        <w:t xml:space="preserve">do not have </w:t>
      </w:r>
      <w:r w:rsidR="00AD2F47" w:rsidRPr="00B85F37">
        <w:rPr>
          <w:rFonts w:eastAsiaTheme="minorEastAsia"/>
          <w:szCs w:val="24"/>
        </w:rPr>
        <w:t xml:space="preserve">direct </w:t>
      </w:r>
      <w:r w:rsidR="000C63C6" w:rsidRPr="00B85F37">
        <w:rPr>
          <w:rFonts w:eastAsiaTheme="minorEastAsia"/>
          <w:szCs w:val="24"/>
        </w:rPr>
        <w:t xml:space="preserve">access </w:t>
      </w:r>
      <w:r w:rsidR="00AD2F47" w:rsidRPr="00B85F37">
        <w:rPr>
          <w:rFonts w:eastAsiaTheme="minorEastAsia"/>
          <w:szCs w:val="24"/>
        </w:rPr>
        <w:t xml:space="preserve">to this fiat </w:t>
      </w:r>
      <w:proofErr w:type="gramStart"/>
      <w:r w:rsidR="00AD2F47" w:rsidRPr="00B85F37">
        <w:rPr>
          <w:rFonts w:eastAsiaTheme="minorEastAsia"/>
          <w:szCs w:val="24"/>
        </w:rPr>
        <w:t>currency</w:t>
      </w:r>
      <w:proofErr w:type="gramEnd"/>
      <w:r w:rsidR="00AD2F47" w:rsidRPr="00B85F37">
        <w:rPr>
          <w:rFonts w:eastAsiaTheme="minorEastAsia"/>
          <w:szCs w:val="24"/>
        </w:rPr>
        <w:t xml:space="preserve"> and they </w:t>
      </w:r>
      <w:r w:rsidR="00B3702A" w:rsidRPr="00B85F37">
        <w:rPr>
          <w:rFonts w:eastAsiaTheme="minorEastAsia"/>
          <w:szCs w:val="24"/>
        </w:rPr>
        <w:t>must</w:t>
      </w:r>
      <w:r w:rsidR="00AD2F47" w:rsidRPr="00B85F37">
        <w:rPr>
          <w:rFonts w:eastAsiaTheme="minorEastAsia"/>
          <w:szCs w:val="24"/>
        </w:rPr>
        <w:t xml:space="preserve"> “produce” it </w:t>
      </w:r>
      <w:r w:rsidR="00A90C67" w:rsidRPr="00B85F37">
        <w:rPr>
          <w:rFonts w:eastAsiaTheme="minorEastAsia"/>
          <w:szCs w:val="24"/>
        </w:rPr>
        <w:t>by means of exportation</w:t>
      </w:r>
      <w:r w:rsidR="001F585B" w:rsidRPr="00B85F37">
        <w:rPr>
          <w:rFonts w:eastAsiaTheme="minorEastAsia"/>
          <w:szCs w:val="24"/>
        </w:rPr>
        <w:t xml:space="preserve"> or </w:t>
      </w:r>
      <w:r w:rsidR="00EB4F54" w:rsidRPr="00B85F37">
        <w:rPr>
          <w:rFonts w:eastAsiaTheme="minorEastAsia"/>
          <w:szCs w:val="24"/>
        </w:rPr>
        <w:t>financial flows</w:t>
      </w:r>
      <w:r w:rsidR="00A90C67" w:rsidRPr="00B85F37">
        <w:rPr>
          <w:rFonts w:eastAsiaTheme="minorEastAsia"/>
          <w:szCs w:val="24"/>
        </w:rPr>
        <w:t>. In the sense that is by selling goods to other countries and getting paid in this international currency that they can have the funds to pay for imports.</w:t>
      </w:r>
      <w:r w:rsidR="00EB4F54" w:rsidRPr="00B85F37">
        <w:rPr>
          <w:rFonts w:eastAsiaTheme="minorEastAsia"/>
          <w:szCs w:val="24"/>
        </w:rPr>
        <w:t xml:space="preserve"> Alternatively, there might be financial flows not connected with trade flows.</w:t>
      </w:r>
      <w:r w:rsidR="00924AB8" w:rsidRPr="00B85F37">
        <w:rPr>
          <w:rFonts w:eastAsiaTheme="minorEastAsia"/>
          <w:szCs w:val="24"/>
        </w:rPr>
        <w:t xml:space="preserve"> So, it is very important for those countries that they keep vigilant with </w:t>
      </w:r>
      <w:r w:rsidR="00500DA6" w:rsidRPr="00B85F37">
        <w:rPr>
          <w:rFonts w:eastAsiaTheme="minorEastAsia"/>
          <w:szCs w:val="24"/>
        </w:rPr>
        <w:t xml:space="preserve">their state of </w:t>
      </w:r>
      <w:r w:rsidR="00E850EB" w:rsidRPr="00B85F37">
        <w:rPr>
          <w:rFonts w:eastAsiaTheme="minorEastAsia"/>
          <w:szCs w:val="24"/>
        </w:rPr>
        <w:t>“</w:t>
      </w:r>
      <w:r w:rsidR="00500DA6" w:rsidRPr="00B85F37">
        <w:rPr>
          <w:rFonts w:eastAsiaTheme="minorEastAsia"/>
          <w:szCs w:val="24"/>
        </w:rPr>
        <w:t>competitiveness</w:t>
      </w:r>
      <w:r w:rsidR="00E850EB" w:rsidRPr="00B85F37">
        <w:rPr>
          <w:rFonts w:eastAsiaTheme="minorEastAsia"/>
          <w:szCs w:val="24"/>
        </w:rPr>
        <w:t>”</w:t>
      </w:r>
      <w:r w:rsidR="00500DA6" w:rsidRPr="00B85F37">
        <w:rPr>
          <w:rFonts w:eastAsiaTheme="minorEastAsia"/>
          <w:szCs w:val="24"/>
        </w:rPr>
        <w:t>, otherwise risk</w:t>
      </w:r>
      <w:r w:rsidR="00B656C5" w:rsidRPr="00B85F37">
        <w:rPr>
          <w:rFonts w:eastAsiaTheme="minorEastAsia"/>
          <w:szCs w:val="24"/>
        </w:rPr>
        <w:t xml:space="preserve"> ending up without international currency and </w:t>
      </w:r>
      <w:r w:rsidR="007F2381" w:rsidRPr="00B85F37">
        <w:rPr>
          <w:rFonts w:eastAsiaTheme="minorEastAsia"/>
          <w:szCs w:val="24"/>
        </w:rPr>
        <w:t xml:space="preserve">jeopardizing the reproduction of </w:t>
      </w:r>
      <w:r w:rsidR="003A63BE" w:rsidRPr="00B85F37">
        <w:rPr>
          <w:rFonts w:eastAsiaTheme="minorEastAsia"/>
          <w:szCs w:val="24"/>
        </w:rPr>
        <w:t>their</w:t>
      </w:r>
      <w:r w:rsidR="007F2381" w:rsidRPr="00B85F37">
        <w:rPr>
          <w:rFonts w:eastAsiaTheme="minorEastAsia"/>
          <w:szCs w:val="24"/>
        </w:rPr>
        <w:t xml:space="preserve"> own economy. By the state of </w:t>
      </w:r>
      <w:proofErr w:type="gramStart"/>
      <w:r w:rsidR="007F2381" w:rsidRPr="00B85F37">
        <w:rPr>
          <w:rFonts w:eastAsiaTheme="minorEastAsia"/>
          <w:szCs w:val="24"/>
        </w:rPr>
        <w:t>competitiveness</w:t>
      </w:r>
      <w:proofErr w:type="gramEnd"/>
      <w:r w:rsidR="007F2381" w:rsidRPr="00B85F37">
        <w:rPr>
          <w:rFonts w:eastAsiaTheme="minorEastAsia"/>
          <w:szCs w:val="24"/>
        </w:rPr>
        <w:t xml:space="preserve"> we simply mean that those countries have to guarantee that they can produce and export some tradable commodities (or services).</w:t>
      </w:r>
    </w:p>
    <w:p w14:paraId="2FA47497" w14:textId="50066E4F" w:rsidR="00BC5EAC" w:rsidRPr="00B85F37" w:rsidRDefault="00B716B2" w:rsidP="00B85F37">
      <w:pPr>
        <w:spacing w:line="240" w:lineRule="auto"/>
        <w:rPr>
          <w:rFonts w:eastAsiaTheme="minorEastAsia"/>
          <w:szCs w:val="24"/>
        </w:rPr>
      </w:pPr>
      <w:r w:rsidRPr="00B85F37">
        <w:rPr>
          <w:rFonts w:eastAsiaTheme="minorEastAsia"/>
          <w:szCs w:val="24"/>
        </w:rPr>
        <w:t xml:space="preserve">This international currency </w:t>
      </w:r>
      <w:r w:rsidR="00BD3108" w:rsidRPr="00B85F37">
        <w:rPr>
          <w:rFonts w:eastAsiaTheme="minorEastAsia"/>
          <w:szCs w:val="24"/>
        </w:rPr>
        <w:t>is the dollar.</w:t>
      </w:r>
      <w:r w:rsidR="00F15BD4" w:rsidRPr="00B85F37">
        <w:rPr>
          <w:rFonts w:eastAsiaTheme="minorEastAsia"/>
          <w:szCs w:val="24"/>
        </w:rPr>
        <w:t xml:space="preserve"> This way of viewing the international monetary system </w:t>
      </w:r>
      <w:r w:rsidR="004A58C2" w:rsidRPr="00B85F37">
        <w:rPr>
          <w:rFonts w:eastAsiaTheme="minorEastAsia"/>
          <w:szCs w:val="24"/>
        </w:rPr>
        <w:t xml:space="preserve">is </w:t>
      </w:r>
      <w:proofErr w:type="gramStart"/>
      <w:r w:rsidR="004A58C2" w:rsidRPr="00B85F37">
        <w:rPr>
          <w:rFonts w:eastAsiaTheme="minorEastAsia"/>
          <w:szCs w:val="24"/>
        </w:rPr>
        <w:t>similar to</w:t>
      </w:r>
      <w:proofErr w:type="gramEnd"/>
      <w:r w:rsidR="004A58C2" w:rsidRPr="00B85F37">
        <w:rPr>
          <w:rFonts w:eastAsiaTheme="minorEastAsia"/>
          <w:szCs w:val="24"/>
        </w:rPr>
        <w:t xml:space="preserve"> what has been presented as a “Hierarchy of</w:t>
      </w:r>
      <w:r w:rsidR="00CF3466" w:rsidRPr="00B85F37">
        <w:rPr>
          <w:rFonts w:eastAsiaTheme="minorEastAsia"/>
          <w:szCs w:val="24"/>
        </w:rPr>
        <w:t xml:space="preserve"> International</w:t>
      </w:r>
      <w:r w:rsidR="004A58C2" w:rsidRPr="00B85F37">
        <w:rPr>
          <w:rFonts w:eastAsiaTheme="minorEastAsia"/>
          <w:szCs w:val="24"/>
        </w:rPr>
        <w:t xml:space="preserve"> Currencies</w:t>
      </w:r>
      <w:r w:rsidR="00CF3466" w:rsidRPr="00B85F37">
        <w:rPr>
          <w:rFonts w:eastAsiaTheme="minorEastAsia"/>
          <w:szCs w:val="24"/>
        </w:rPr>
        <w:t>”</w:t>
      </w:r>
      <w:r w:rsidR="00760B23" w:rsidRPr="00B85F37">
        <w:rPr>
          <w:rFonts w:eastAsiaTheme="minorEastAsia"/>
          <w:szCs w:val="24"/>
        </w:rPr>
        <w:t xml:space="preserve"> (see</w:t>
      </w:r>
      <w:r w:rsidR="00291DC5" w:rsidRPr="00B85F37">
        <w:rPr>
          <w:rFonts w:eastAsiaTheme="minorEastAsia"/>
          <w:szCs w:val="24"/>
        </w:rPr>
        <w:t>, for example,</w:t>
      </w:r>
      <w:r w:rsidR="00380EB3" w:rsidRPr="00B85F37">
        <w:rPr>
          <w:rFonts w:eastAsiaTheme="minorEastAsia"/>
          <w:szCs w:val="24"/>
        </w:rPr>
        <w:t xml:space="preserve"> De Conti et al, 2013;</w:t>
      </w:r>
      <w:r w:rsidR="00DA41E8" w:rsidRPr="00B85F37">
        <w:rPr>
          <w:rFonts w:eastAsiaTheme="minorEastAsia"/>
          <w:szCs w:val="24"/>
        </w:rPr>
        <w:t xml:space="preserve"> Fields &amp; </w:t>
      </w:r>
      <w:proofErr w:type="spellStart"/>
      <w:r w:rsidR="00DA41E8" w:rsidRPr="00B85F37">
        <w:rPr>
          <w:rFonts w:eastAsiaTheme="minorEastAsia"/>
          <w:szCs w:val="24"/>
        </w:rPr>
        <w:t>Vernengo</w:t>
      </w:r>
      <w:proofErr w:type="spellEnd"/>
      <w:r w:rsidR="00DA41E8" w:rsidRPr="00B85F37">
        <w:rPr>
          <w:rFonts w:eastAsiaTheme="minorEastAsia"/>
          <w:szCs w:val="24"/>
        </w:rPr>
        <w:t>, 201</w:t>
      </w:r>
      <w:r w:rsidR="005F58F5" w:rsidRPr="00B85F37">
        <w:rPr>
          <w:rFonts w:eastAsiaTheme="minorEastAsia"/>
          <w:szCs w:val="24"/>
        </w:rPr>
        <w:t>3;</w:t>
      </w:r>
      <w:r w:rsidR="00F67C93" w:rsidRPr="00B85F37">
        <w:rPr>
          <w:rFonts w:eastAsiaTheme="minorEastAsia"/>
          <w:szCs w:val="24"/>
        </w:rPr>
        <w:t xml:space="preserve"> de Paula et al, 2017;</w:t>
      </w:r>
      <w:r w:rsidR="00291DC5" w:rsidRPr="00B85F37">
        <w:rPr>
          <w:rFonts w:eastAsiaTheme="minorEastAsia"/>
          <w:szCs w:val="24"/>
        </w:rPr>
        <w:t xml:space="preserve"> </w:t>
      </w:r>
      <w:proofErr w:type="spellStart"/>
      <w:r w:rsidR="00A24246" w:rsidRPr="00B85F37">
        <w:rPr>
          <w:rFonts w:eastAsiaTheme="minorEastAsia"/>
          <w:szCs w:val="24"/>
        </w:rPr>
        <w:t>Orsi</w:t>
      </w:r>
      <w:proofErr w:type="spellEnd"/>
      <w:r w:rsidR="00A24246" w:rsidRPr="00B85F37">
        <w:rPr>
          <w:rFonts w:eastAsiaTheme="minorEastAsia"/>
          <w:szCs w:val="24"/>
        </w:rPr>
        <w:t>, 201</w:t>
      </w:r>
      <w:r w:rsidR="00E737D9" w:rsidRPr="00B85F37">
        <w:rPr>
          <w:rFonts w:eastAsiaTheme="minorEastAsia"/>
          <w:szCs w:val="24"/>
        </w:rPr>
        <w:t>7</w:t>
      </w:r>
      <w:r w:rsidR="00291DC5" w:rsidRPr="00B85F37">
        <w:rPr>
          <w:rFonts w:eastAsiaTheme="minorEastAsia"/>
          <w:szCs w:val="24"/>
        </w:rPr>
        <w:t>)</w:t>
      </w:r>
      <w:r w:rsidR="00104787" w:rsidRPr="00B85F37">
        <w:rPr>
          <w:rFonts w:eastAsiaTheme="minorEastAsia"/>
          <w:szCs w:val="24"/>
        </w:rPr>
        <w:t xml:space="preserve">, or what Serrano (2003) has labelled as the “floating </w:t>
      </w:r>
      <w:r w:rsidR="00815C56" w:rsidRPr="00B85F37">
        <w:rPr>
          <w:rFonts w:eastAsiaTheme="minorEastAsia"/>
          <w:szCs w:val="24"/>
        </w:rPr>
        <w:t>dollar</w:t>
      </w:r>
      <w:r w:rsidR="00104787" w:rsidRPr="00B85F37">
        <w:rPr>
          <w:rFonts w:eastAsiaTheme="minorEastAsia"/>
          <w:szCs w:val="24"/>
        </w:rPr>
        <w:t xml:space="preserve"> standard”</w:t>
      </w:r>
      <w:r w:rsidR="00CF3466" w:rsidRPr="00B85F37">
        <w:rPr>
          <w:rFonts w:eastAsiaTheme="minorEastAsia"/>
          <w:szCs w:val="24"/>
        </w:rPr>
        <w:t xml:space="preserve">. </w:t>
      </w:r>
      <w:r w:rsidR="001A7BAD" w:rsidRPr="00B85F37">
        <w:rPr>
          <w:rFonts w:eastAsiaTheme="minorEastAsia"/>
          <w:szCs w:val="24"/>
        </w:rPr>
        <w:t>This literature emphasizes that</w:t>
      </w:r>
      <w:r w:rsidR="00113C62" w:rsidRPr="00B85F37">
        <w:rPr>
          <w:rFonts w:eastAsiaTheme="minorEastAsia"/>
          <w:szCs w:val="24"/>
        </w:rPr>
        <w:t xml:space="preserve">, even though each country is not constrained by the domestic emission of its own currency, </w:t>
      </w:r>
      <w:r w:rsidR="00B84026" w:rsidRPr="00B85F37">
        <w:rPr>
          <w:rFonts w:eastAsiaTheme="minorEastAsia"/>
          <w:szCs w:val="24"/>
        </w:rPr>
        <w:t xml:space="preserve">it is constrained by </w:t>
      </w:r>
      <w:r w:rsidR="00CF67F0" w:rsidRPr="00B85F37">
        <w:rPr>
          <w:rFonts w:eastAsiaTheme="minorEastAsia"/>
          <w:szCs w:val="24"/>
        </w:rPr>
        <w:t>its</w:t>
      </w:r>
      <w:r w:rsidR="00B84026" w:rsidRPr="00B85F37">
        <w:rPr>
          <w:rFonts w:eastAsiaTheme="minorEastAsia"/>
          <w:szCs w:val="24"/>
        </w:rPr>
        <w:t xml:space="preserve"> access to dollar</w:t>
      </w:r>
      <w:r w:rsidR="00CF67F0" w:rsidRPr="00B85F37">
        <w:rPr>
          <w:rFonts w:eastAsiaTheme="minorEastAsia"/>
          <w:szCs w:val="24"/>
        </w:rPr>
        <w:t>s</w:t>
      </w:r>
      <w:r w:rsidR="00B84026" w:rsidRPr="00B85F37">
        <w:rPr>
          <w:rFonts w:eastAsiaTheme="minorEastAsia"/>
          <w:szCs w:val="24"/>
        </w:rPr>
        <w:t xml:space="preserve">. This happens because each country </w:t>
      </w:r>
      <w:r w:rsidR="00F22A0B" w:rsidRPr="00B85F37">
        <w:rPr>
          <w:rFonts w:eastAsiaTheme="minorEastAsia"/>
          <w:szCs w:val="24"/>
        </w:rPr>
        <w:t xml:space="preserve">has commercial links with multiple countries and the settlement of accounts </w:t>
      </w:r>
      <w:r w:rsidR="00BC5EAC" w:rsidRPr="00B85F37">
        <w:rPr>
          <w:rFonts w:eastAsiaTheme="minorEastAsia"/>
          <w:szCs w:val="24"/>
        </w:rPr>
        <w:t>are usually in dollars</w:t>
      </w:r>
      <w:r w:rsidR="00FF1DCB" w:rsidRPr="00B85F37">
        <w:rPr>
          <w:rFonts w:eastAsiaTheme="minorEastAsia"/>
          <w:szCs w:val="24"/>
        </w:rPr>
        <w:t xml:space="preserve"> which they cannot emit</w:t>
      </w:r>
      <w:r w:rsidR="00BC5EAC" w:rsidRPr="00B85F37">
        <w:rPr>
          <w:rFonts w:eastAsiaTheme="minorEastAsia"/>
          <w:szCs w:val="24"/>
        </w:rPr>
        <w:t>.</w:t>
      </w:r>
      <w:r w:rsidR="00BD3108" w:rsidRPr="00B85F37">
        <w:rPr>
          <w:rFonts w:eastAsiaTheme="minorEastAsia"/>
          <w:szCs w:val="24"/>
        </w:rPr>
        <w:t xml:space="preserve"> </w:t>
      </w:r>
      <w:r w:rsidR="00CB5489" w:rsidRPr="00B85F37">
        <w:rPr>
          <w:rFonts w:eastAsiaTheme="minorEastAsia"/>
          <w:szCs w:val="24"/>
        </w:rPr>
        <w:t xml:space="preserve">The literature </w:t>
      </w:r>
      <w:r w:rsidR="007A1B81" w:rsidRPr="00B85F37">
        <w:rPr>
          <w:rFonts w:eastAsiaTheme="minorEastAsia"/>
          <w:szCs w:val="24"/>
        </w:rPr>
        <w:t xml:space="preserve">puts the dollar at the highest level of a classification of currencies, or assets in which settlements can be made. </w:t>
      </w:r>
      <w:r w:rsidR="00456381" w:rsidRPr="00B85F37">
        <w:rPr>
          <w:rFonts w:eastAsiaTheme="minorEastAsia"/>
          <w:szCs w:val="24"/>
        </w:rPr>
        <w:t xml:space="preserve">The reason is that dollars have the highest level of liquidity, being accepted everywhere and by everyone. While, national currencies can be accepted only as part </w:t>
      </w:r>
      <w:r w:rsidR="00C65FF7" w:rsidRPr="00B85F37">
        <w:rPr>
          <w:rFonts w:eastAsiaTheme="minorEastAsia"/>
          <w:szCs w:val="24"/>
        </w:rPr>
        <w:t>some previous</w:t>
      </w:r>
      <w:r w:rsidR="00456381" w:rsidRPr="00B85F37">
        <w:rPr>
          <w:rFonts w:eastAsiaTheme="minorEastAsia"/>
          <w:szCs w:val="24"/>
        </w:rPr>
        <w:t xml:space="preserve"> </w:t>
      </w:r>
      <w:r w:rsidR="00C65FF7" w:rsidRPr="00B85F37">
        <w:rPr>
          <w:rFonts w:eastAsiaTheme="minorEastAsia"/>
          <w:szCs w:val="24"/>
        </w:rPr>
        <w:t>international</w:t>
      </w:r>
      <w:r w:rsidR="00456381" w:rsidRPr="00B85F37">
        <w:rPr>
          <w:rFonts w:eastAsiaTheme="minorEastAsia"/>
          <w:szCs w:val="24"/>
        </w:rPr>
        <w:t xml:space="preserve"> agreements </w:t>
      </w:r>
      <w:r w:rsidR="00C65FF7" w:rsidRPr="00B85F37">
        <w:rPr>
          <w:rFonts w:eastAsiaTheme="minorEastAsia"/>
          <w:szCs w:val="24"/>
        </w:rPr>
        <w:t xml:space="preserve">and as soon as </w:t>
      </w:r>
      <w:r w:rsidR="0088351B" w:rsidRPr="00B85F37">
        <w:rPr>
          <w:rFonts w:eastAsiaTheme="minorEastAsia"/>
          <w:szCs w:val="24"/>
        </w:rPr>
        <w:t>an</w:t>
      </w:r>
      <w:r w:rsidR="00C65FF7" w:rsidRPr="00B85F37">
        <w:rPr>
          <w:rFonts w:eastAsiaTheme="minorEastAsia"/>
          <w:szCs w:val="24"/>
        </w:rPr>
        <w:t xml:space="preserve">y problem arises </w:t>
      </w:r>
      <w:r w:rsidR="00ED6BB7" w:rsidRPr="00B85F37">
        <w:rPr>
          <w:rFonts w:eastAsiaTheme="minorEastAsia"/>
          <w:szCs w:val="24"/>
        </w:rPr>
        <w:t>its acceptance is put into question.</w:t>
      </w:r>
    </w:p>
    <w:p w14:paraId="157FA1F4" w14:textId="0D374061" w:rsidR="00C05D03" w:rsidRPr="00B85F37" w:rsidRDefault="002E5618" w:rsidP="00B85F37">
      <w:pPr>
        <w:spacing w:line="240" w:lineRule="auto"/>
        <w:rPr>
          <w:rFonts w:eastAsiaTheme="minorEastAsia"/>
          <w:szCs w:val="24"/>
        </w:rPr>
      </w:pPr>
      <w:r w:rsidRPr="00B85F37">
        <w:rPr>
          <w:rFonts w:eastAsiaTheme="minorEastAsia"/>
          <w:szCs w:val="24"/>
        </w:rPr>
        <w:t xml:space="preserve">In this section </w:t>
      </w:r>
      <w:r w:rsidR="00BB790A" w:rsidRPr="00B85F37">
        <w:rPr>
          <w:rFonts w:eastAsiaTheme="minorEastAsia"/>
          <w:szCs w:val="24"/>
        </w:rPr>
        <w:t>it is argued that there is, at least, one country in the current international monetary arrangement that can</w:t>
      </w:r>
      <w:r w:rsidR="006E6EFB" w:rsidRPr="00B85F37">
        <w:rPr>
          <w:rFonts w:eastAsiaTheme="minorEastAsia"/>
          <w:szCs w:val="24"/>
        </w:rPr>
        <w:t xml:space="preserve"> theoretically</w:t>
      </w:r>
      <w:r w:rsidR="00BB790A" w:rsidRPr="00B85F37">
        <w:rPr>
          <w:rFonts w:eastAsiaTheme="minorEastAsia"/>
          <w:szCs w:val="24"/>
        </w:rPr>
        <w:t xml:space="preserve"> </w:t>
      </w:r>
      <w:r w:rsidR="00E91BC3" w:rsidRPr="00B85F37">
        <w:rPr>
          <w:rFonts w:eastAsiaTheme="minorEastAsia"/>
          <w:szCs w:val="24"/>
        </w:rPr>
        <w:t xml:space="preserve">ignore </w:t>
      </w:r>
      <w:r w:rsidR="00BD3108" w:rsidRPr="00B85F37">
        <w:rPr>
          <w:rFonts w:eastAsiaTheme="minorEastAsia"/>
          <w:szCs w:val="24"/>
        </w:rPr>
        <w:t xml:space="preserve">its </w:t>
      </w:r>
      <w:r w:rsidR="00E6357A" w:rsidRPr="00B85F37">
        <w:rPr>
          <w:rFonts w:eastAsiaTheme="minorEastAsia"/>
          <w:szCs w:val="24"/>
        </w:rPr>
        <w:t>“</w:t>
      </w:r>
      <w:r w:rsidR="00BD3108" w:rsidRPr="00B85F37">
        <w:rPr>
          <w:rFonts w:eastAsiaTheme="minorEastAsia"/>
          <w:szCs w:val="24"/>
        </w:rPr>
        <w:t>state of competitiveness</w:t>
      </w:r>
      <w:r w:rsidR="00E6357A" w:rsidRPr="00B85F37">
        <w:rPr>
          <w:rFonts w:eastAsiaTheme="minorEastAsia"/>
          <w:szCs w:val="24"/>
        </w:rPr>
        <w:t>”</w:t>
      </w:r>
      <w:r w:rsidR="006D28D0" w:rsidRPr="00B85F37">
        <w:rPr>
          <w:rFonts w:eastAsiaTheme="minorEastAsia"/>
          <w:szCs w:val="24"/>
        </w:rPr>
        <w:t xml:space="preserve">, namely the </w:t>
      </w:r>
      <w:r w:rsidR="009746E3" w:rsidRPr="00B85F37">
        <w:rPr>
          <w:rFonts w:eastAsiaTheme="minorEastAsia"/>
          <w:szCs w:val="24"/>
        </w:rPr>
        <w:t>USA</w:t>
      </w:r>
      <w:r w:rsidR="006D28D0" w:rsidRPr="00B85F37">
        <w:rPr>
          <w:rFonts w:eastAsiaTheme="minorEastAsia"/>
          <w:szCs w:val="24"/>
        </w:rPr>
        <w:t>.</w:t>
      </w:r>
      <w:r w:rsidR="0085582D" w:rsidRPr="00B85F37">
        <w:rPr>
          <w:rFonts w:eastAsiaTheme="minorEastAsia"/>
          <w:szCs w:val="24"/>
        </w:rPr>
        <w:t xml:space="preserve"> As Serrano (2003, p. 97) puts it “the US, when controlling the issuing of international money, plays the role of the </w:t>
      </w:r>
      <w:r w:rsidR="0085582D" w:rsidRPr="00B85F37">
        <w:rPr>
          <w:rFonts w:eastAsiaTheme="minorEastAsia"/>
          <w:i/>
          <w:szCs w:val="24"/>
        </w:rPr>
        <w:t>central</w:t>
      </w:r>
      <w:r w:rsidR="0085582D" w:rsidRPr="00B85F37">
        <w:rPr>
          <w:rFonts w:eastAsiaTheme="minorEastAsia"/>
          <w:szCs w:val="24"/>
        </w:rPr>
        <w:t xml:space="preserve"> bank of the world”.</w:t>
      </w:r>
      <w:r w:rsidR="006D28D0" w:rsidRPr="00B85F37">
        <w:rPr>
          <w:rFonts w:eastAsiaTheme="minorEastAsia"/>
          <w:szCs w:val="24"/>
        </w:rPr>
        <w:t xml:space="preserve"> </w:t>
      </w:r>
      <w:r w:rsidR="004D5727" w:rsidRPr="00B85F37">
        <w:rPr>
          <w:rFonts w:eastAsiaTheme="minorEastAsia"/>
          <w:szCs w:val="24"/>
        </w:rPr>
        <w:t xml:space="preserve">International settlement of accounts </w:t>
      </w:r>
      <w:r w:rsidR="00CB5489" w:rsidRPr="00B85F37">
        <w:rPr>
          <w:rFonts w:eastAsiaTheme="minorEastAsia"/>
          <w:szCs w:val="24"/>
        </w:rPr>
        <w:t>is</w:t>
      </w:r>
      <w:r w:rsidR="004D5727" w:rsidRPr="00B85F37">
        <w:rPr>
          <w:rFonts w:eastAsiaTheme="minorEastAsia"/>
          <w:szCs w:val="24"/>
        </w:rPr>
        <w:t xml:space="preserve"> made based in its own currency, meaning that it cannot run out </w:t>
      </w:r>
      <w:r w:rsidR="00E6357A" w:rsidRPr="00B85F37">
        <w:rPr>
          <w:rFonts w:eastAsiaTheme="minorEastAsia"/>
          <w:szCs w:val="24"/>
        </w:rPr>
        <w:t xml:space="preserve">of funds to pay for its imports. </w:t>
      </w:r>
      <w:r w:rsidR="00C80B28" w:rsidRPr="00B85F37">
        <w:rPr>
          <w:rFonts w:eastAsiaTheme="minorEastAsia"/>
          <w:szCs w:val="24"/>
        </w:rPr>
        <w:t xml:space="preserve">So, at least in principle, its economy could run indefinitely </w:t>
      </w:r>
      <w:r w:rsidR="003545EC" w:rsidRPr="00B85F37">
        <w:rPr>
          <w:rFonts w:eastAsiaTheme="minorEastAsia"/>
          <w:szCs w:val="24"/>
        </w:rPr>
        <w:t xml:space="preserve">with a negative trade balance, or </w:t>
      </w:r>
      <w:r w:rsidR="000D4DAC" w:rsidRPr="00B85F37">
        <w:rPr>
          <w:rFonts w:eastAsiaTheme="minorEastAsia"/>
          <w:szCs w:val="24"/>
        </w:rPr>
        <w:t xml:space="preserve">in the limit </w:t>
      </w:r>
      <w:r w:rsidR="003545EC" w:rsidRPr="00B85F37">
        <w:rPr>
          <w:rFonts w:eastAsiaTheme="minorEastAsia"/>
          <w:szCs w:val="24"/>
        </w:rPr>
        <w:t xml:space="preserve">even not </w:t>
      </w:r>
      <w:r w:rsidR="004F00B4" w:rsidRPr="00B85F37">
        <w:rPr>
          <w:rFonts w:eastAsiaTheme="minorEastAsia"/>
          <w:szCs w:val="24"/>
        </w:rPr>
        <w:t>exporting</w:t>
      </w:r>
      <w:r w:rsidR="003545EC" w:rsidRPr="00B85F37">
        <w:rPr>
          <w:rFonts w:eastAsiaTheme="minorEastAsia"/>
          <w:szCs w:val="24"/>
        </w:rPr>
        <w:t xml:space="preserve"> any tradable. This does not mean that it </w:t>
      </w:r>
      <w:r w:rsidR="0085582D" w:rsidRPr="00B85F37">
        <w:rPr>
          <w:rFonts w:eastAsiaTheme="minorEastAsia"/>
          <w:szCs w:val="24"/>
        </w:rPr>
        <w:t>will always choose to do so</w:t>
      </w:r>
      <w:r w:rsidR="003F4591" w:rsidRPr="00B85F37">
        <w:rPr>
          <w:rFonts w:eastAsiaTheme="minorEastAsia"/>
          <w:szCs w:val="24"/>
        </w:rPr>
        <w:t xml:space="preserve">, because there might be other </w:t>
      </w:r>
      <w:r w:rsidR="004626B2" w:rsidRPr="00B85F37">
        <w:rPr>
          <w:rFonts w:eastAsiaTheme="minorEastAsia"/>
          <w:szCs w:val="24"/>
        </w:rPr>
        <w:t>political constraints</w:t>
      </w:r>
      <w:r w:rsidR="00403767" w:rsidRPr="00B85F37">
        <w:rPr>
          <w:rFonts w:eastAsiaTheme="minorEastAsia"/>
          <w:szCs w:val="24"/>
        </w:rPr>
        <w:t>. For example, it might</w:t>
      </w:r>
      <w:r w:rsidR="001B3DF0" w:rsidRPr="00B85F37">
        <w:rPr>
          <w:rFonts w:eastAsiaTheme="minorEastAsia"/>
          <w:szCs w:val="24"/>
        </w:rPr>
        <w:t xml:space="preserve"> need </w:t>
      </w:r>
      <w:r w:rsidR="001B3DF0" w:rsidRPr="00B85F37">
        <w:rPr>
          <w:rFonts w:eastAsiaTheme="minorEastAsia"/>
          <w:szCs w:val="24"/>
        </w:rPr>
        <w:lastRenderedPageBreak/>
        <w:t>to keep its unemployment low by protecting some key tradable sectors, o</w:t>
      </w:r>
      <w:r w:rsidR="008C7273" w:rsidRPr="00B85F37">
        <w:rPr>
          <w:rFonts w:eastAsiaTheme="minorEastAsia"/>
          <w:szCs w:val="24"/>
        </w:rPr>
        <w:t>r maybe some tradable sectors are vital for its military endeavour and so on.</w:t>
      </w:r>
      <w:r w:rsidR="00A550BF" w:rsidRPr="00B85F37">
        <w:rPr>
          <w:rFonts w:eastAsiaTheme="minorEastAsia"/>
          <w:szCs w:val="24"/>
        </w:rPr>
        <w:t xml:space="preserve"> The only fact </w:t>
      </w:r>
      <w:r w:rsidR="00B80F18" w:rsidRPr="00B85F37">
        <w:rPr>
          <w:rFonts w:eastAsiaTheme="minorEastAsia"/>
          <w:szCs w:val="24"/>
        </w:rPr>
        <w:t xml:space="preserve">that needs emphasis is that its monetary policy </w:t>
      </w:r>
      <w:r w:rsidR="00342DB5" w:rsidRPr="00B85F37">
        <w:rPr>
          <w:rFonts w:eastAsiaTheme="minorEastAsia"/>
          <w:szCs w:val="24"/>
        </w:rPr>
        <w:t>need</w:t>
      </w:r>
      <w:r w:rsidR="00B80F18" w:rsidRPr="00B85F37">
        <w:rPr>
          <w:rFonts w:eastAsiaTheme="minorEastAsia"/>
          <w:szCs w:val="24"/>
        </w:rPr>
        <w:t xml:space="preserve"> not</w:t>
      </w:r>
      <w:r w:rsidR="00342DB5" w:rsidRPr="00B85F37">
        <w:rPr>
          <w:rFonts w:eastAsiaTheme="minorEastAsia"/>
          <w:szCs w:val="24"/>
        </w:rPr>
        <w:t xml:space="preserve"> be</w:t>
      </w:r>
      <w:r w:rsidR="00B80F18" w:rsidRPr="00B85F37">
        <w:rPr>
          <w:rFonts w:eastAsiaTheme="minorEastAsia"/>
          <w:szCs w:val="24"/>
        </w:rPr>
        <w:t xml:space="preserve"> constrained by the </w:t>
      </w:r>
      <w:r w:rsidR="00146328" w:rsidRPr="00B85F37">
        <w:rPr>
          <w:rFonts w:eastAsiaTheme="minorEastAsia"/>
          <w:szCs w:val="24"/>
        </w:rPr>
        <w:t>need for dollars to pay for imports, as opposed to most countries.</w:t>
      </w:r>
      <w:bookmarkStart w:id="5" w:name="_Ref10026065"/>
      <w:r w:rsidR="00146328" w:rsidRPr="00B85F37">
        <w:rPr>
          <w:rStyle w:val="FootnoteReference"/>
          <w:rFonts w:eastAsiaTheme="minorEastAsia"/>
          <w:szCs w:val="24"/>
        </w:rPr>
        <w:footnoteReference w:id="14"/>
      </w:r>
      <w:bookmarkEnd w:id="5"/>
    </w:p>
    <w:p w14:paraId="304CB060" w14:textId="0917109F" w:rsidR="00427C09" w:rsidRPr="00B85F37" w:rsidRDefault="00427C09" w:rsidP="00B85F37">
      <w:pPr>
        <w:spacing w:line="240" w:lineRule="auto"/>
        <w:rPr>
          <w:rFonts w:eastAsiaTheme="minorEastAsia"/>
          <w:szCs w:val="24"/>
        </w:rPr>
      </w:pPr>
    </w:p>
    <w:p w14:paraId="54E54AA6" w14:textId="726BC568" w:rsidR="00427C09" w:rsidRPr="00B85F37" w:rsidRDefault="00427C09" w:rsidP="00B85F37">
      <w:pPr>
        <w:pStyle w:val="Subseo"/>
        <w:spacing w:line="240" w:lineRule="auto"/>
        <w:rPr>
          <w:b w:val="0"/>
          <w:i/>
          <w:u w:val="none"/>
        </w:rPr>
      </w:pPr>
      <w:bookmarkStart w:id="6" w:name="_Ref10190594"/>
      <w:r w:rsidRPr="00B85F37">
        <w:rPr>
          <w:b w:val="0"/>
          <w:i/>
          <w:u w:val="none"/>
        </w:rPr>
        <w:t>The determination of international relative prices under a floating dollar standard</w:t>
      </w:r>
      <w:bookmarkEnd w:id="6"/>
    </w:p>
    <w:p w14:paraId="560F0CC6" w14:textId="3955430F" w:rsidR="00537645" w:rsidRPr="00B85F37" w:rsidRDefault="003F6AB2" w:rsidP="00B85F37">
      <w:pPr>
        <w:spacing w:line="240" w:lineRule="auto"/>
        <w:rPr>
          <w:rFonts w:eastAsiaTheme="minorEastAsia"/>
          <w:szCs w:val="24"/>
        </w:rPr>
      </w:pPr>
      <w:r w:rsidRPr="00B85F37">
        <w:rPr>
          <w:rFonts w:eastAsiaTheme="minorEastAsia"/>
          <w:szCs w:val="24"/>
        </w:rPr>
        <w:t xml:space="preserve">Recognizing this feature of the international monetary system brings some consequences to the </w:t>
      </w:r>
      <w:r w:rsidR="009C5D80" w:rsidRPr="00B85F37">
        <w:rPr>
          <w:rFonts w:eastAsiaTheme="minorEastAsia"/>
          <w:szCs w:val="24"/>
        </w:rPr>
        <w:t xml:space="preserve">analysis. </w:t>
      </w:r>
      <w:r w:rsidR="0046325A" w:rsidRPr="00B85F37">
        <w:rPr>
          <w:rFonts w:eastAsiaTheme="minorEastAsia"/>
          <w:szCs w:val="24"/>
        </w:rPr>
        <w:t>First</w:t>
      </w:r>
      <w:r w:rsidR="009C5D80" w:rsidRPr="00B85F37">
        <w:rPr>
          <w:rFonts w:eastAsiaTheme="minorEastAsia"/>
          <w:szCs w:val="24"/>
        </w:rPr>
        <w:t xml:space="preserve">, the determination of monetary values in the </w:t>
      </w:r>
      <w:r w:rsidR="004A6F64" w:rsidRPr="00B85F37">
        <w:rPr>
          <w:rFonts w:eastAsiaTheme="minorEastAsia"/>
          <w:szCs w:val="24"/>
        </w:rPr>
        <w:t>USA</w:t>
      </w:r>
      <w:r w:rsidR="009C5D80" w:rsidRPr="00B85F37">
        <w:rPr>
          <w:rFonts w:eastAsiaTheme="minorEastAsia"/>
          <w:szCs w:val="24"/>
        </w:rPr>
        <w:t xml:space="preserve"> </w:t>
      </w:r>
      <w:r w:rsidR="00165AF0" w:rsidRPr="00B85F37">
        <w:rPr>
          <w:rFonts w:eastAsiaTheme="minorEastAsia"/>
          <w:szCs w:val="24"/>
        </w:rPr>
        <w:t xml:space="preserve">has precedence over the </w:t>
      </w:r>
      <w:r w:rsidR="00233119" w:rsidRPr="00B85F37">
        <w:rPr>
          <w:rFonts w:eastAsiaTheme="minorEastAsia"/>
          <w:szCs w:val="24"/>
        </w:rPr>
        <w:t xml:space="preserve">other countries. </w:t>
      </w:r>
      <w:r w:rsidR="00857E85" w:rsidRPr="00B85F37">
        <w:rPr>
          <w:rFonts w:eastAsiaTheme="minorEastAsia"/>
          <w:szCs w:val="24"/>
        </w:rPr>
        <w:t>In a sense the outcome of monetary v</w:t>
      </w:r>
      <w:r w:rsidR="001A0733" w:rsidRPr="00B85F37">
        <w:rPr>
          <w:rFonts w:eastAsiaTheme="minorEastAsia"/>
          <w:szCs w:val="24"/>
        </w:rPr>
        <w:t xml:space="preserve">ariables in the </w:t>
      </w:r>
      <w:r w:rsidR="004A6F64" w:rsidRPr="00B85F37">
        <w:rPr>
          <w:rFonts w:eastAsiaTheme="minorEastAsia"/>
          <w:szCs w:val="24"/>
        </w:rPr>
        <w:t>USA</w:t>
      </w:r>
      <w:r w:rsidR="001A0733" w:rsidRPr="00B85F37">
        <w:rPr>
          <w:rFonts w:eastAsiaTheme="minorEastAsia"/>
          <w:szCs w:val="24"/>
        </w:rPr>
        <w:t xml:space="preserve"> condition</w:t>
      </w:r>
      <w:r w:rsidR="00E22403" w:rsidRPr="00B85F37">
        <w:rPr>
          <w:rFonts w:eastAsiaTheme="minorEastAsia"/>
          <w:szCs w:val="24"/>
        </w:rPr>
        <w:t>s</w:t>
      </w:r>
      <w:r w:rsidR="001A0733" w:rsidRPr="00B85F37">
        <w:rPr>
          <w:rFonts w:eastAsiaTheme="minorEastAsia"/>
          <w:szCs w:val="24"/>
        </w:rPr>
        <w:t xml:space="preserve"> the outcome of other countries.</w:t>
      </w:r>
    </w:p>
    <w:p w14:paraId="1C137AB4" w14:textId="1E8211C7" w:rsidR="003F6AB2" w:rsidRPr="00B85F37" w:rsidRDefault="00EE0A74" w:rsidP="00B85F37">
      <w:pPr>
        <w:spacing w:line="240" w:lineRule="auto"/>
        <w:rPr>
          <w:rFonts w:eastAsiaTheme="minorEastAsia"/>
          <w:szCs w:val="24"/>
        </w:rPr>
      </w:pPr>
      <w:r w:rsidRPr="00B85F37">
        <w:rPr>
          <w:rFonts w:eastAsiaTheme="minorEastAsia"/>
          <w:szCs w:val="24"/>
        </w:rPr>
        <w:t>To illustrate this point</w:t>
      </w:r>
      <w:r w:rsidR="0064736B" w:rsidRPr="00B85F37">
        <w:rPr>
          <w:rFonts w:eastAsiaTheme="minorEastAsia"/>
          <w:szCs w:val="24"/>
        </w:rPr>
        <w:t xml:space="preserve">, call country </w:t>
      </w:r>
      <m:oMath>
        <m:r>
          <w:rPr>
            <w:rFonts w:ascii="Cambria Math" w:eastAsiaTheme="minorEastAsia" w:hAnsi="Cambria Math"/>
            <w:szCs w:val="24"/>
          </w:rPr>
          <m:t>A</m:t>
        </m:r>
      </m:oMath>
      <w:r w:rsidR="0064736B" w:rsidRPr="00B85F37">
        <w:rPr>
          <w:rFonts w:eastAsiaTheme="minorEastAsia"/>
          <w:szCs w:val="24"/>
        </w:rPr>
        <w:t xml:space="preserve"> from the previous section the </w:t>
      </w:r>
      <w:r w:rsidR="004A6F64" w:rsidRPr="00B85F37">
        <w:rPr>
          <w:rFonts w:eastAsiaTheme="minorEastAsia"/>
          <w:szCs w:val="24"/>
        </w:rPr>
        <w:t>USA</w:t>
      </w:r>
      <w:r w:rsidR="00BD0902" w:rsidRPr="00B85F37">
        <w:rPr>
          <w:rFonts w:eastAsiaTheme="minorEastAsia"/>
          <w:szCs w:val="24"/>
        </w:rPr>
        <w:t xml:space="preserve"> with its monetary costs set as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US</m:t>
            </m:r>
          </m:sup>
        </m:sSubSup>
        <m:r>
          <w:rPr>
            <w:rFonts w:ascii="Cambria Math" w:hAnsi="Cambria Math"/>
            <w:szCs w:val="24"/>
          </w:rPr>
          <m:t>=1$</m:t>
        </m:r>
      </m:oMath>
      <w:r w:rsidR="00BD0902" w:rsidRPr="00B85F37">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US</m:t>
            </m:r>
          </m:sup>
        </m:sSubSup>
        <m:r>
          <w:rPr>
            <w:rFonts w:ascii="Cambria Math" w:eastAsiaTheme="minorEastAsia" w:hAnsi="Cambria Math"/>
            <w:szCs w:val="24"/>
          </w:rPr>
          <m:t>=2$</m:t>
        </m:r>
      </m:oMath>
      <w:r w:rsidR="00030051" w:rsidRPr="00B85F37">
        <w:rPr>
          <w:rFonts w:eastAsiaTheme="minorEastAsia"/>
          <w:szCs w:val="24"/>
        </w:rPr>
        <w:t xml:space="preserve">. </w:t>
      </w:r>
      <w:r w:rsidR="00BC5656" w:rsidRPr="00B85F37">
        <w:rPr>
          <w:rFonts w:eastAsiaTheme="minorEastAsia"/>
          <w:szCs w:val="24"/>
        </w:rPr>
        <w:t>Let</w:t>
      </w:r>
      <w:r w:rsidR="00030051" w:rsidRPr="00B85F37">
        <w:rPr>
          <w:rFonts w:eastAsiaTheme="minorEastAsia"/>
          <w:szCs w:val="24"/>
        </w:rPr>
        <w:t xml:space="preserve"> country </w:t>
      </w:r>
      <m:oMath>
        <m:r>
          <w:rPr>
            <w:rFonts w:ascii="Cambria Math" w:eastAsiaTheme="minorEastAsia" w:hAnsi="Cambria Math"/>
            <w:szCs w:val="24"/>
          </w:rPr>
          <m:t>B</m:t>
        </m:r>
      </m:oMath>
      <w:r w:rsidR="00030051" w:rsidRPr="00B85F37">
        <w:rPr>
          <w:rFonts w:eastAsiaTheme="minorEastAsia"/>
          <w:szCs w:val="24"/>
        </w:rPr>
        <w:t xml:space="preserve"> </w:t>
      </w:r>
      <w:r w:rsidR="00BC5656" w:rsidRPr="00B85F37">
        <w:rPr>
          <w:rFonts w:eastAsiaTheme="minorEastAsia"/>
          <w:szCs w:val="24"/>
        </w:rPr>
        <w:t xml:space="preserve">be </w:t>
      </w:r>
      <w:r w:rsidR="00BF7B47" w:rsidRPr="00B85F37">
        <w:rPr>
          <w:rFonts w:eastAsiaTheme="minorEastAsia"/>
          <w:szCs w:val="24"/>
        </w:rPr>
        <w:t xml:space="preserve">a peripherical country, </w:t>
      </w:r>
      <w:r w:rsidR="00BC5656" w:rsidRPr="00B85F37">
        <w:rPr>
          <w:rFonts w:eastAsiaTheme="minorEastAsia"/>
          <w:szCs w:val="24"/>
        </w:rPr>
        <w:t xml:space="preserve">say Brazil. </w:t>
      </w:r>
      <w:r w:rsidR="009D0B0E" w:rsidRPr="00B85F37">
        <w:rPr>
          <w:rFonts w:eastAsiaTheme="minorEastAsia"/>
          <w:szCs w:val="24"/>
        </w:rPr>
        <w:t>By assumption Brazil needs to export some commodities because it requires dollar for its normal function</w:t>
      </w:r>
      <w:r w:rsidR="008C30A2" w:rsidRPr="00B85F37">
        <w:rPr>
          <w:rFonts w:eastAsiaTheme="minorEastAsia"/>
          <w:szCs w:val="24"/>
        </w:rPr>
        <w:t>ing</w:t>
      </w:r>
      <w:r w:rsidR="009D0B0E" w:rsidRPr="00B85F37">
        <w:rPr>
          <w:rFonts w:eastAsiaTheme="minorEastAsia"/>
          <w:szCs w:val="24"/>
        </w:rPr>
        <w:t>, like to pay for imported material that it cannot produce domestically</w:t>
      </w:r>
      <w:r w:rsidR="00537645" w:rsidRPr="00B85F37">
        <w:rPr>
          <w:rFonts w:eastAsiaTheme="minorEastAsia"/>
          <w:szCs w:val="24"/>
        </w:rPr>
        <w:t xml:space="preserve">. If Brazil is to produce either corn or iron, it needs to feature </w:t>
      </w:r>
      <w:r w:rsidR="00724A2E" w:rsidRPr="00B85F37">
        <w:rPr>
          <w:rFonts w:eastAsiaTheme="minorEastAsia"/>
          <w:szCs w:val="24"/>
        </w:rPr>
        <w:t xml:space="preserve">monetary costs such as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BR</m:t>
            </m:r>
          </m:sup>
        </m:sSubSup>
        <m:r>
          <w:rPr>
            <w:rFonts w:ascii="Cambria Math" w:hAnsi="Cambria Math"/>
            <w:szCs w:val="24"/>
          </w:rPr>
          <m:t>/e&lt;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US</m:t>
            </m:r>
          </m:sup>
        </m:sSubSup>
      </m:oMath>
      <w:r w:rsidR="00724A2E" w:rsidRPr="00B85F37">
        <w:rPr>
          <w:rFonts w:eastAsiaTheme="minorEastAsia"/>
          <w:szCs w:val="24"/>
        </w:rPr>
        <w:t xml:space="preserve"> </w:t>
      </w:r>
      <w:r w:rsidR="00BB1021" w:rsidRPr="00B85F37">
        <w:rPr>
          <w:rFonts w:eastAsiaTheme="minorEastAsia"/>
          <w:szCs w:val="24"/>
        </w:rPr>
        <w:t xml:space="preserve">and/or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BR</m:t>
            </m:r>
          </m:sup>
        </m:sSubSup>
        <m:r>
          <w:rPr>
            <w:rFonts w:ascii="Cambria Math" w:hAnsi="Cambria Math"/>
            <w:szCs w:val="24"/>
          </w:rPr>
          <m:t>/e&lt;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US</m:t>
            </m:r>
          </m:sup>
        </m:sSubSup>
      </m:oMath>
      <w:r w:rsidR="00BB1021" w:rsidRPr="00B85F37">
        <w:rPr>
          <w:rFonts w:eastAsiaTheme="minorEastAsia"/>
          <w:szCs w:val="24"/>
        </w:rPr>
        <w:t>.</w:t>
      </w:r>
      <w:r w:rsidR="005A64C1" w:rsidRPr="00B85F37">
        <w:rPr>
          <w:rFonts w:eastAsiaTheme="minorEastAsia"/>
          <w:szCs w:val="24"/>
        </w:rPr>
        <w:t xml:space="preserve"> If the first inequality is true, Brazil will </w:t>
      </w:r>
      <w:r w:rsidR="004D1E2A" w:rsidRPr="00B85F37">
        <w:rPr>
          <w:rFonts w:eastAsiaTheme="minorEastAsia"/>
          <w:szCs w:val="24"/>
        </w:rPr>
        <w:t xml:space="preserve">produce and </w:t>
      </w:r>
      <w:r w:rsidR="005A64C1" w:rsidRPr="00B85F37">
        <w:rPr>
          <w:rFonts w:eastAsiaTheme="minorEastAsia"/>
          <w:szCs w:val="24"/>
        </w:rPr>
        <w:t>export corn</w:t>
      </w:r>
      <w:r w:rsidR="004D1E2A" w:rsidRPr="00B85F37">
        <w:rPr>
          <w:rFonts w:eastAsiaTheme="minorEastAsia"/>
          <w:szCs w:val="24"/>
        </w:rPr>
        <w:t xml:space="preserve">; if the second inequality is true, Brazil will produce and export iron; if both inequalities </w:t>
      </w:r>
      <w:r w:rsidR="00DD5ACF" w:rsidRPr="00B85F37">
        <w:rPr>
          <w:rFonts w:eastAsiaTheme="minorEastAsia"/>
          <w:szCs w:val="24"/>
        </w:rPr>
        <w:t>are true, Brazil will produce and export both goods.</w:t>
      </w:r>
    </w:p>
    <w:p w14:paraId="1A826FED" w14:textId="030A3A76" w:rsidR="00582960" w:rsidRPr="00B85F37" w:rsidRDefault="00582960" w:rsidP="00B85F37">
      <w:pPr>
        <w:spacing w:line="240" w:lineRule="auto"/>
        <w:rPr>
          <w:rFonts w:eastAsiaTheme="minorEastAsia"/>
          <w:szCs w:val="24"/>
        </w:rPr>
      </w:pPr>
      <w:r w:rsidRPr="00B85F37">
        <w:rPr>
          <w:rFonts w:eastAsiaTheme="minorEastAsia"/>
          <w:szCs w:val="24"/>
        </w:rPr>
        <w:t xml:space="preserve">In terms of the systems of equations above, </w:t>
      </w:r>
      <w:r w:rsidR="00FA379B" w:rsidRPr="00B85F37">
        <w:rPr>
          <w:rFonts w:eastAsiaTheme="minorEastAsia"/>
          <w:szCs w:val="24"/>
        </w:rPr>
        <w:t>this means that the monetary wage</w:t>
      </w:r>
      <w:r w:rsidR="00E71515" w:rsidRPr="00B85F37">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US</m:t>
            </m:r>
          </m:sup>
        </m:sSup>
      </m:oMath>
      <w:r w:rsidR="00E71515" w:rsidRPr="00B85F37">
        <w:rPr>
          <w:rFonts w:eastAsiaTheme="minorEastAsia"/>
          <w:szCs w:val="24"/>
        </w:rPr>
        <w:t>)</w:t>
      </w:r>
      <w:r w:rsidR="00FA379B" w:rsidRPr="00B85F37">
        <w:rPr>
          <w:rFonts w:eastAsiaTheme="minorEastAsia"/>
          <w:szCs w:val="24"/>
        </w:rPr>
        <w:t xml:space="preserve"> in the </w:t>
      </w:r>
      <w:r w:rsidR="004A6F64" w:rsidRPr="00B85F37">
        <w:rPr>
          <w:rFonts w:eastAsiaTheme="minorEastAsia"/>
          <w:szCs w:val="24"/>
        </w:rPr>
        <w:t>USA</w:t>
      </w:r>
      <w:r w:rsidR="00FA379B" w:rsidRPr="00B85F37">
        <w:rPr>
          <w:rFonts w:eastAsiaTheme="minorEastAsia"/>
          <w:szCs w:val="24"/>
        </w:rPr>
        <w:t xml:space="preserve"> can be determined</w:t>
      </w:r>
      <w:r w:rsidR="00FE390D" w:rsidRPr="00B85F37">
        <w:rPr>
          <w:rFonts w:eastAsiaTheme="minorEastAsia"/>
          <w:szCs w:val="24"/>
        </w:rPr>
        <w:t xml:space="preserve"> theoretically</w:t>
      </w:r>
      <w:r w:rsidR="00FA379B" w:rsidRPr="00B85F37">
        <w:rPr>
          <w:rFonts w:eastAsiaTheme="minorEastAsia"/>
          <w:szCs w:val="24"/>
        </w:rPr>
        <w:t xml:space="preserve"> prior to the one in Brazil</w:t>
      </w:r>
      <w:r w:rsidR="00066199" w:rsidRPr="00B85F37">
        <w:rPr>
          <w:rFonts w:eastAsiaTheme="minorEastAsia"/>
          <w:szCs w:val="24"/>
        </w:rPr>
        <w:t xml:space="preserve"> measured in dollars</w:t>
      </w:r>
      <w:r w:rsidR="00E71515" w:rsidRPr="00B85F37">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BR</m:t>
            </m:r>
          </m:sup>
        </m:sSup>
        <m:r>
          <w:rPr>
            <w:rFonts w:ascii="Cambria Math" w:eastAsiaTheme="minorEastAsia" w:hAnsi="Cambria Math"/>
            <w:szCs w:val="24"/>
          </w:rPr>
          <m:t>/e</m:t>
        </m:r>
      </m:oMath>
      <w:r w:rsidR="00E71515" w:rsidRPr="00B85F37">
        <w:rPr>
          <w:rFonts w:eastAsiaTheme="minorEastAsia"/>
          <w:szCs w:val="24"/>
        </w:rPr>
        <w:t>)</w:t>
      </w:r>
      <w:r w:rsidR="00FA379B" w:rsidRPr="00B85F37">
        <w:rPr>
          <w:rFonts w:eastAsiaTheme="minorEastAsia"/>
          <w:szCs w:val="24"/>
        </w:rPr>
        <w:t xml:space="preserve">.  </w:t>
      </w:r>
      <w:r w:rsidR="00224FF0" w:rsidRPr="00B85F37">
        <w:rPr>
          <w:rFonts w:eastAsiaTheme="minorEastAsia"/>
          <w:szCs w:val="24"/>
        </w:rPr>
        <w:t xml:space="preserve">The </w:t>
      </w:r>
      <w:r w:rsidR="00327ACB" w:rsidRPr="00B85F37">
        <w:rPr>
          <w:rFonts w:eastAsiaTheme="minorEastAsia"/>
          <w:szCs w:val="24"/>
        </w:rPr>
        <w:t xml:space="preserve">political </w:t>
      </w:r>
      <w:r w:rsidR="00224FF0" w:rsidRPr="00B85F37">
        <w:rPr>
          <w:rFonts w:eastAsiaTheme="minorEastAsia"/>
          <w:szCs w:val="24"/>
        </w:rPr>
        <w:t xml:space="preserve">determination of the </w:t>
      </w:r>
      <w:r w:rsidR="00FE552F" w:rsidRPr="00B85F37">
        <w:rPr>
          <w:rFonts w:eastAsiaTheme="minorEastAsia"/>
          <w:szCs w:val="24"/>
        </w:rPr>
        <w:t>dollar</w:t>
      </w:r>
      <w:r w:rsidR="00224FF0" w:rsidRPr="00B85F37">
        <w:rPr>
          <w:rFonts w:eastAsiaTheme="minorEastAsia"/>
          <w:szCs w:val="24"/>
        </w:rPr>
        <w:t xml:space="preserve"> wage in Brazil will depend not only on its internal c</w:t>
      </w:r>
      <w:r w:rsidR="00327ACB" w:rsidRPr="00B85F37">
        <w:rPr>
          <w:rFonts w:eastAsiaTheme="minorEastAsia"/>
          <w:szCs w:val="24"/>
        </w:rPr>
        <w:t>lass conflict, but also on its needs and desires for exportation.</w:t>
      </w:r>
      <w:r w:rsidR="00644812" w:rsidRPr="00B85F37">
        <w:rPr>
          <w:rFonts w:eastAsiaTheme="minorEastAsia"/>
          <w:szCs w:val="24"/>
        </w:rPr>
        <w:t xml:space="preserve"> After knowing the monetary costs from the </w:t>
      </w:r>
      <w:r w:rsidR="004A6F64" w:rsidRPr="00B85F37">
        <w:rPr>
          <w:rFonts w:eastAsiaTheme="minorEastAsia"/>
          <w:szCs w:val="24"/>
        </w:rPr>
        <w:t>USA</w:t>
      </w:r>
      <w:r w:rsidR="00644812" w:rsidRPr="00B85F37">
        <w:rPr>
          <w:rFonts w:eastAsiaTheme="minorEastAsia"/>
          <w:szCs w:val="24"/>
        </w:rPr>
        <w:t xml:space="preserve">, Brazil </w:t>
      </w:r>
      <w:r w:rsidR="00457B90" w:rsidRPr="00B85F37">
        <w:rPr>
          <w:rFonts w:eastAsiaTheme="minorEastAsia"/>
          <w:szCs w:val="24"/>
        </w:rPr>
        <w:t>perceives that its polic</w:t>
      </w:r>
      <w:r w:rsidR="00FE552F" w:rsidRPr="00B85F37">
        <w:rPr>
          <w:rFonts w:eastAsiaTheme="minorEastAsia"/>
          <w:szCs w:val="24"/>
        </w:rPr>
        <w:t>ies</w:t>
      </w:r>
      <w:r w:rsidR="00457B90" w:rsidRPr="00B85F37">
        <w:rPr>
          <w:rFonts w:eastAsiaTheme="minorEastAsia"/>
          <w:szCs w:val="24"/>
        </w:rPr>
        <w:t xml:space="preserve"> can potentially affect its competitiveness. </w:t>
      </w:r>
      <w:r w:rsidR="00523727" w:rsidRPr="00B85F37">
        <w:rPr>
          <w:rFonts w:eastAsiaTheme="minorEastAsia"/>
          <w:szCs w:val="24"/>
        </w:rPr>
        <w:t xml:space="preserve">Thus, the knowledge of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US</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US</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US</m:t>
            </m:r>
          </m:sup>
        </m:sSubSup>
        <m:r>
          <w:rPr>
            <w:rFonts w:ascii="Cambria Math" w:eastAsiaTheme="minorEastAsia" w:hAnsi="Cambria Math"/>
            <w:szCs w:val="24"/>
          </w:rPr>
          <m:t>}</m:t>
        </m:r>
      </m:oMath>
      <w:r w:rsidR="006D1300" w:rsidRPr="00B85F37">
        <w:rPr>
          <w:rFonts w:eastAsiaTheme="minorEastAsia"/>
          <w:szCs w:val="24"/>
        </w:rPr>
        <w:t xml:space="preserve"> and if Brazil is to export either commodity the following restrictions </w:t>
      </w:r>
      <w:r w:rsidR="008D56EA" w:rsidRPr="00B85F37">
        <w:rPr>
          <w:rFonts w:eastAsiaTheme="minorEastAsia"/>
          <w:szCs w:val="24"/>
        </w:rPr>
        <w:t xml:space="preserve">will apply to its </w:t>
      </w:r>
      <w:r w:rsidR="00FE552F" w:rsidRPr="00B85F37">
        <w:rPr>
          <w:rFonts w:eastAsiaTheme="minorEastAsia"/>
          <w:szCs w:val="24"/>
        </w:rPr>
        <w:t>dollar</w:t>
      </w:r>
      <w:r w:rsidR="008D56EA" w:rsidRPr="00B85F37">
        <w:rPr>
          <w:rFonts w:eastAsiaTheme="minorEastAsia"/>
          <w:szCs w:val="24"/>
        </w:rPr>
        <w:t xml:space="preserve"> wage:</w:t>
      </w:r>
    </w:p>
    <w:tbl>
      <w:tblPr>
        <w:tblStyle w:val="TableGrid"/>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2741"/>
        <w:gridCol w:w="1361"/>
      </w:tblGrid>
      <w:tr w:rsidR="008D56EA" w:rsidRPr="00B85F37" w14:paraId="0537BCCD" w14:textId="77777777" w:rsidTr="009C1909">
        <w:tc>
          <w:tcPr>
            <w:tcW w:w="4786" w:type="dxa"/>
          </w:tcPr>
          <w:p w14:paraId="0F684F86" w14:textId="0992AA52" w:rsidR="008D56EA" w:rsidRPr="00B85F37" w:rsidRDefault="009769D3" w:rsidP="00B85F37">
            <w:pPr>
              <w:spacing w:line="240" w:lineRule="auto"/>
              <w:rPr>
                <w:szCs w:val="24"/>
              </w:rPr>
            </w:pPr>
            <m:oMathPara>
              <m:oMathParaPr>
                <m:jc m:val="left"/>
              </m:oMathParaPr>
              <m:oMath>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w</m:t>
                        </m:r>
                      </m:e>
                      <m:sup>
                        <m:r>
                          <w:rPr>
                            <w:rFonts w:ascii="Cambria Math" w:hAnsi="Cambria Math"/>
                            <w:szCs w:val="24"/>
                          </w:rPr>
                          <m:t>BR</m:t>
                        </m:r>
                      </m:sup>
                    </m:sSup>
                  </m:num>
                  <m:den>
                    <m:r>
                      <w:rPr>
                        <w:rFonts w:ascii="Cambria Math" w:hAnsi="Cambria Math"/>
                        <w:szCs w:val="24"/>
                      </w:rPr>
                      <m:t>e</m:t>
                    </m:r>
                  </m:den>
                </m:f>
                <m:r>
                  <w:rPr>
                    <w:rFonts w:ascii="Cambria Math" w:hAnsi="Cambria Math"/>
                    <w:szCs w:val="24"/>
                  </w:rPr>
                  <m:t>&lt;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US</m:t>
                    </m:r>
                  </m:sup>
                </m:sSup>
                <m:d>
                  <m:dPr>
                    <m:ctrlPr>
                      <w:rPr>
                        <w:rFonts w:ascii="Cambria Math" w:hAnsi="Cambria Math"/>
                        <w:i/>
                        <w:szCs w:val="24"/>
                      </w:rPr>
                    </m:ctrlPr>
                  </m:dPr>
                  <m:e>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b</m:t>
                            </m:r>
                          </m:e>
                          <m:sup>
                            <m:r>
                              <w:rPr>
                                <w:rFonts w:ascii="Cambria Math" w:hAnsi="Cambria Math"/>
                                <w:szCs w:val="24"/>
                              </w:rPr>
                              <m:t>BR</m:t>
                            </m:r>
                          </m:sup>
                        </m:sSup>
                      </m:num>
                      <m:den>
                        <m:sSup>
                          <m:sSupPr>
                            <m:ctrlPr>
                              <w:rPr>
                                <w:rFonts w:ascii="Cambria Math" w:hAnsi="Cambria Math"/>
                                <w:i/>
                                <w:szCs w:val="24"/>
                              </w:rPr>
                            </m:ctrlPr>
                          </m:sSupPr>
                          <m:e>
                            <m:r>
                              <w:rPr>
                                <w:rFonts w:ascii="Cambria Math" w:hAnsi="Cambria Math"/>
                                <w:szCs w:val="24"/>
                              </w:rPr>
                              <m:t>b</m:t>
                            </m:r>
                          </m:e>
                          <m:sup>
                            <m:r>
                              <w:rPr>
                                <w:rFonts w:ascii="Cambria Math" w:hAnsi="Cambria Math"/>
                                <w:szCs w:val="24"/>
                              </w:rPr>
                              <m:t>US</m:t>
                            </m:r>
                          </m:sup>
                        </m:sSup>
                      </m:den>
                    </m:f>
                  </m:e>
                </m:d>
              </m:oMath>
            </m:oMathPara>
          </w:p>
        </w:tc>
        <w:tc>
          <w:tcPr>
            <w:tcW w:w="2741" w:type="dxa"/>
          </w:tcPr>
          <w:p w14:paraId="2FBF7E3B" w14:textId="77777777" w:rsidR="008D56EA" w:rsidRPr="00B85F37" w:rsidRDefault="008D56EA" w:rsidP="00B85F37">
            <w:pPr>
              <w:spacing w:line="240" w:lineRule="auto"/>
              <w:rPr>
                <w:rFonts w:eastAsiaTheme="minorEastAsia"/>
                <w:szCs w:val="24"/>
              </w:rPr>
            </w:pPr>
          </w:p>
        </w:tc>
        <w:tc>
          <w:tcPr>
            <w:tcW w:w="1361" w:type="dxa"/>
            <w:vAlign w:val="center"/>
          </w:tcPr>
          <w:p w14:paraId="605A59E6" w14:textId="759DFD95" w:rsidR="008D56EA" w:rsidRPr="00B85F37" w:rsidRDefault="008D56EA" w:rsidP="00B85F37">
            <w:pPr>
              <w:keepNext/>
              <w:spacing w:line="240" w:lineRule="auto"/>
              <w:jc w:val="right"/>
              <w:rPr>
                <w:rFonts w:eastAsiaTheme="minorEastAsia"/>
                <w:szCs w:val="24"/>
              </w:rPr>
            </w:pPr>
            <w:bookmarkStart w:id="7" w:name="_Ref9798541"/>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9</w:t>
            </w:r>
            <w:r w:rsidRPr="00B85F37">
              <w:rPr>
                <w:noProof/>
                <w:szCs w:val="24"/>
              </w:rPr>
              <w:fldChar w:fldCharType="end"/>
            </w:r>
            <w:r w:rsidRPr="00B85F37">
              <w:rPr>
                <w:szCs w:val="24"/>
              </w:rPr>
              <w:t xml:space="preserve"> )</w:t>
            </w:r>
            <w:bookmarkEnd w:id="7"/>
          </w:p>
        </w:tc>
      </w:tr>
    </w:tbl>
    <w:p w14:paraId="6C45BA60" w14:textId="15C92269" w:rsidR="00C15E0B" w:rsidRPr="00B85F37" w:rsidRDefault="00C15E0B" w:rsidP="00B85F37">
      <w:pPr>
        <w:spacing w:line="240" w:lineRule="auto"/>
        <w:rPr>
          <w:rFonts w:eastAsiaTheme="minorEastAsia"/>
          <w:szCs w:val="24"/>
        </w:rPr>
      </w:pPr>
      <w:r w:rsidRPr="00B85F37">
        <w:rPr>
          <w:rFonts w:eastAsiaTheme="minorEastAsia"/>
          <w:szCs w:val="24"/>
        </w:rPr>
        <w:t>and</w:t>
      </w:r>
    </w:p>
    <w:tbl>
      <w:tblPr>
        <w:tblStyle w:val="TableGrid"/>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7"/>
        <w:gridCol w:w="1474"/>
      </w:tblGrid>
      <w:tr w:rsidR="00E4056D" w:rsidRPr="00B85F37" w14:paraId="0545CFF3" w14:textId="77777777" w:rsidTr="00365324">
        <w:trPr>
          <w:trHeight w:val="1200"/>
        </w:trPr>
        <w:tc>
          <w:tcPr>
            <w:tcW w:w="7427" w:type="dxa"/>
          </w:tcPr>
          <w:p w14:paraId="676689BA" w14:textId="30C98DA6" w:rsidR="003362E2" w:rsidRPr="00B85F37" w:rsidRDefault="009769D3" w:rsidP="00B85F37">
            <w:pPr>
              <w:spacing w:line="240" w:lineRule="auto"/>
              <w:rPr>
                <w:szCs w:val="24"/>
              </w:rPr>
            </w:pPr>
            <m:oMathPara>
              <m:oMathParaPr>
                <m:jc m:val="left"/>
              </m:oMathParaPr>
              <m:oMath>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w</m:t>
                        </m:r>
                      </m:e>
                      <m:sup>
                        <m:r>
                          <w:rPr>
                            <w:rFonts w:ascii="Cambria Math" w:hAnsi="Cambria Math"/>
                            <w:szCs w:val="24"/>
                          </w:rPr>
                          <m:t>BR</m:t>
                        </m:r>
                      </m:sup>
                    </m:sSup>
                  </m:num>
                  <m:den>
                    <m:r>
                      <w:rPr>
                        <w:rFonts w:ascii="Cambria Math" w:hAnsi="Cambria Math"/>
                        <w:szCs w:val="24"/>
                      </w:rPr>
                      <m:t>e</m:t>
                    </m:r>
                  </m:den>
                </m:f>
                <m:r>
                  <w:rPr>
                    <w:rFonts w:ascii="Cambria Math" w:hAnsi="Cambria Math"/>
                    <w:szCs w:val="24"/>
                  </w:rPr>
                  <m:t>&lt;</m:t>
                </m:r>
                <m:sSup>
                  <m:sSupPr>
                    <m:ctrlPr>
                      <w:rPr>
                        <w:rFonts w:ascii="Cambria Math" w:hAnsi="Cambria Math"/>
                        <w:i/>
                        <w:szCs w:val="24"/>
                      </w:rPr>
                    </m:ctrlPr>
                  </m:sSupPr>
                  <m:e>
                    <m:r>
                      <w:rPr>
                        <w:rFonts w:ascii="Cambria Math" w:hAnsi="Cambria Math"/>
                        <w:szCs w:val="24"/>
                      </w:rPr>
                      <m:t>w</m:t>
                    </m:r>
                  </m:e>
                  <m:sup>
                    <m:r>
                      <w:rPr>
                        <w:rFonts w:ascii="Cambria Math" w:hAnsi="Cambria Math"/>
                        <w:szCs w:val="24"/>
                      </w:rPr>
                      <m:t>US</m:t>
                    </m:r>
                  </m:sup>
                </m:sSup>
                <m:d>
                  <m:dPr>
                    <m:ctrlPr>
                      <w:rPr>
                        <w:rFonts w:ascii="Cambria Math" w:hAnsi="Cambria Math"/>
                        <w:i/>
                        <w:szCs w:val="24"/>
                      </w:rPr>
                    </m:ctrlPr>
                  </m:dPr>
                  <m:e>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b</m:t>
                            </m:r>
                          </m:e>
                          <m:sup>
                            <m:r>
                              <w:rPr>
                                <w:rFonts w:ascii="Cambria Math" w:hAnsi="Cambria Math"/>
                                <w:szCs w:val="24"/>
                              </w:rPr>
                              <m:t>BR</m:t>
                            </m:r>
                          </m:sup>
                        </m:sSup>
                      </m:num>
                      <m:den>
                        <m:sSup>
                          <m:sSupPr>
                            <m:ctrlPr>
                              <w:rPr>
                                <w:rFonts w:ascii="Cambria Math" w:hAnsi="Cambria Math"/>
                                <w:i/>
                                <w:szCs w:val="24"/>
                              </w:rPr>
                            </m:ctrlPr>
                          </m:sSupPr>
                          <m:e>
                            <m:r>
                              <w:rPr>
                                <w:rFonts w:ascii="Cambria Math" w:hAnsi="Cambria Math"/>
                                <w:szCs w:val="24"/>
                              </w:rPr>
                              <m:t>b</m:t>
                            </m:r>
                          </m:e>
                          <m:sup>
                            <m:r>
                              <w:rPr>
                                <w:rFonts w:ascii="Cambria Math" w:hAnsi="Cambria Math"/>
                                <w:szCs w:val="24"/>
                              </w:rPr>
                              <m:t>US</m:t>
                            </m:r>
                          </m:sup>
                        </m:sSup>
                      </m:den>
                    </m:f>
                  </m:e>
                </m:d>
                <m:d>
                  <m:dPr>
                    <m:ctrlPr>
                      <w:rPr>
                        <w:rFonts w:ascii="Cambria Math" w:hAnsi="Cambria Math"/>
                        <w:i/>
                        <w:szCs w:val="24"/>
                      </w:rPr>
                    </m:ctrlPr>
                  </m:dPr>
                  <m:e>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IC</m:t>
                            </m:r>
                          </m:sub>
                          <m:sup>
                            <m:r>
                              <w:rPr>
                                <w:rFonts w:ascii="Cambria Math" w:hAnsi="Cambria Math"/>
                                <w:szCs w:val="24"/>
                              </w:rPr>
                              <m:t>BR</m:t>
                            </m:r>
                          </m:sup>
                        </m:sSubSup>
                      </m:num>
                      <m:den>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IC</m:t>
                            </m:r>
                          </m:sub>
                          <m:sup>
                            <m:r>
                              <w:rPr>
                                <w:rFonts w:ascii="Cambria Math" w:hAnsi="Cambria Math"/>
                                <w:szCs w:val="24"/>
                              </w:rPr>
                              <m:t>US</m:t>
                            </m:r>
                          </m:sup>
                        </m:sSubSup>
                      </m:den>
                    </m:f>
                  </m:e>
                </m:d>
                <m:d>
                  <m:dPr>
                    <m:ctrlPr>
                      <w:rPr>
                        <w:rFonts w:ascii="Cambria Math" w:hAnsi="Cambria Math"/>
                        <w:i/>
                        <w:szCs w:val="24"/>
                      </w:rPr>
                    </m:ctrlPr>
                  </m:dPr>
                  <m:e>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II</m:t>
                            </m:r>
                          </m:sub>
                          <m:sup>
                            <m:r>
                              <w:rPr>
                                <w:rFonts w:ascii="Cambria Math" w:hAnsi="Cambria Math"/>
                                <w:szCs w:val="24"/>
                              </w:rPr>
                              <m:t>US</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b</m:t>
                            </m:r>
                          </m:e>
                          <m:sup>
                            <m:r>
                              <w:rPr>
                                <w:rFonts w:ascii="Cambria Math" w:hAnsi="Cambria Math"/>
                                <w:szCs w:val="24"/>
                              </w:rPr>
                              <m:t>US</m:t>
                            </m:r>
                          </m:sup>
                        </m:sSup>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I</m:t>
                            </m:r>
                          </m:sub>
                          <m:sup>
                            <m:r>
                              <w:rPr>
                                <w:rFonts w:ascii="Cambria Math" w:hAnsi="Cambria Math"/>
                                <w:szCs w:val="24"/>
                              </w:rPr>
                              <m:t>US</m:t>
                            </m:r>
                          </m:sup>
                        </m:sSubSup>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IC</m:t>
                            </m:r>
                          </m:sub>
                          <m:sup>
                            <m:r>
                              <w:rPr>
                                <w:rFonts w:ascii="Cambria Math" w:hAnsi="Cambria Math"/>
                                <w:szCs w:val="24"/>
                              </w:rPr>
                              <m:t>US</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b</m:t>
                            </m:r>
                          </m:e>
                          <m:sup>
                            <m:r>
                              <w:rPr>
                                <w:rFonts w:ascii="Cambria Math" w:hAnsi="Cambria Math"/>
                                <w:szCs w:val="24"/>
                              </w:rPr>
                              <m:t>US</m:t>
                            </m:r>
                          </m:sup>
                        </m:sSup>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C</m:t>
                            </m:r>
                          </m:sub>
                          <m:sup>
                            <m:r>
                              <w:rPr>
                                <w:rFonts w:ascii="Cambria Math" w:hAnsi="Cambria Math"/>
                                <w:szCs w:val="24"/>
                              </w:rPr>
                              <m:t>US</m:t>
                            </m:r>
                          </m:sup>
                        </m:sSubSup>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II</m:t>
                            </m:r>
                          </m:sub>
                          <m:sup>
                            <m:r>
                              <w:rPr>
                                <w:rFonts w:ascii="Cambria Math" w:hAnsi="Cambria Math"/>
                                <w:szCs w:val="24"/>
                              </w:rPr>
                              <m:t>US</m:t>
                            </m:r>
                          </m:sup>
                        </m:sSubSup>
                      </m:num>
                      <m:den>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II</m:t>
                            </m:r>
                          </m:sub>
                          <m:sup>
                            <m:r>
                              <w:rPr>
                                <w:rFonts w:ascii="Cambria Math" w:hAnsi="Cambria Math"/>
                                <w:szCs w:val="24"/>
                              </w:rPr>
                              <m:t>BR</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b</m:t>
                            </m:r>
                          </m:e>
                          <m:sup>
                            <m:r>
                              <w:rPr>
                                <w:rFonts w:ascii="Cambria Math" w:hAnsi="Cambria Math"/>
                                <w:szCs w:val="24"/>
                              </w:rPr>
                              <m:t>BR</m:t>
                            </m:r>
                          </m:sup>
                        </m:sSup>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I</m:t>
                            </m:r>
                          </m:sub>
                          <m:sup>
                            <m:r>
                              <w:rPr>
                                <w:rFonts w:ascii="Cambria Math" w:hAnsi="Cambria Math"/>
                                <w:szCs w:val="24"/>
                              </w:rPr>
                              <m:t>BR</m:t>
                            </m:r>
                          </m:sup>
                        </m:sSubSup>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IC</m:t>
                            </m:r>
                          </m:sub>
                          <m:sup>
                            <m:r>
                              <w:rPr>
                                <w:rFonts w:ascii="Cambria Math" w:hAnsi="Cambria Math"/>
                                <w:szCs w:val="24"/>
                              </w:rPr>
                              <m:t>BR</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b</m:t>
                            </m:r>
                          </m:e>
                          <m:sup>
                            <m:r>
                              <w:rPr>
                                <w:rFonts w:ascii="Cambria Math" w:hAnsi="Cambria Math"/>
                                <w:szCs w:val="24"/>
                              </w:rPr>
                              <m:t>BR</m:t>
                            </m:r>
                          </m:sup>
                        </m:sSup>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C</m:t>
                            </m:r>
                          </m:sub>
                          <m:sup>
                            <m:r>
                              <w:rPr>
                                <w:rFonts w:ascii="Cambria Math" w:hAnsi="Cambria Math"/>
                                <w:szCs w:val="24"/>
                              </w:rPr>
                              <m:t>BR</m:t>
                            </m:r>
                          </m:sup>
                        </m:sSubSup>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II</m:t>
                            </m:r>
                          </m:sub>
                          <m:sup>
                            <m:r>
                              <w:rPr>
                                <w:rFonts w:ascii="Cambria Math" w:hAnsi="Cambria Math"/>
                                <w:szCs w:val="24"/>
                              </w:rPr>
                              <m:t>BR</m:t>
                            </m:r>
                          </m:sup>
                        </m:sSubSup>
                      </m:den>
                    </m:f>
                  </m:e>
                </m:d>
              </m:oMath>
            </m:oMathPara>
          </w:p>
        </w:tc>
        <w:tc>
          <w:tcPr>
            <w:tcW w:w="1474" w:type="dxa"/>
            <w:vAlign w:val="center"/>
          </w:tcPr>
          <w:p w14:paraId="1FE73E18" w14:textId="4FFDE30B" w:rsidR="003362E2" w:rsidRPr="00B85F37" w:rsidRDefault="003362E2" w:rsidP="00B85F37">
            <w:pPr>
              <w:keepNext/>
              <w:spacing w:line="240" w:lineRule="auto"/>
              <w:jc w:val="right"/>
              <w:rPr>
                <w:rFonts w:eastAsiaTheme="minorEastAsia"/>
                <w:szCs w:val="24"/>
              </w:rPr>
            </w:pPr>
            <w:bookmarkStart w:id="8" w:name="_Ref9798548"/>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10</w:t>
            </w:r>
            <w:r w:rsidRPr="00B85F37">
              <w:rPr>
                <w:noProof/>
                <w:szCs w:val="24"/>
              </w:rPr>
              <w:fldChar w:fldCharType="end"/>
            </w:r>
            <w:r w:rsidRPr="00B85F37">
              <w:rPr>
                <w:szCs w:val="24"/>
              </w:rPr>
              <w:t xml:space="preserve"> )</w:t>
            </w:r>
            <w:bookmarkEnd w:id="8"/>
          </w:p>
        </w:tc>
      </w:tr>
    </w:tbl>
    <w:p w14:paraId="791A0BC5" w14:textId="3B08A9A9" w:rsidR="00C15E0B" w:rsidRPr="00B85F37" w:rsidRDefault="00C15E0B" w:rsidP="00B85F37">
      <w:pPr>
        <w:spacing w:line="240" w:lineRule="auto"/>
        <w:rPr>
          <w:rFonts w:eastAsiaTheme="minorEastAsia"/>
          <w:szCs w:val="24"/>
        </w:rPr>
      </w:pPr>
    </w:p>
    <w:p w14:paraId="5621D645" w14:textId="0895DE9B" w:rsidR="00D17677" w:rsidRPr="00B85F37" w:rsidRDefault="008933B9" w:rsidP="00B85F37">
      <w:pPr>
        <w:spacing w:line="240" w:lineRule="auto"/>
        <w:rPr>
          <w:rFonts w:eastAsiaTheme="minorEastAsia"/>
          <w:szCs w:val="24"/>
        </w:rPr>
      </w:pPr>
      <w:r w:rsidRPr="00B85F37">
        <w:rPr>
          <w:rFonts w:eastAsiaTheme="minorEastAsia"/>
          <w:szCs w:val="24"/>
        </w:rPr>
        <w:t xml:space="preserve">Inequalities </w:t>
      </w:r>
      <w:r w:rsidRPr="00B85F37">
        <w:rPr>
          <w:rFonts w:eastAsiaTheme="minorEastAsia"/>
          <w:szCs w:val="24"/>
        </w:rPr>
        <w:fldChar w:fldCharType="begin"/>
      </w:r>
      <w:r w:rsidRPr="00B85F37">
        <w:rPr>
          <w:rFonts w:eastAsiaTheme="minorEastAsia"/>
          <w:szCs w:val="24"/>
        </w:rPr>
        <w:instrText xml:space="preserve"> REF _Ref9798541 \h </w:instrText>
      </w:r>
      <w:r w:rsidR="00A44FF3" w:rsidRPr="00B85F37">
        <w:rPr>
          <w:rFonts w:eastAsiaTheme="minorEastAsia"/>
          <w:szCs w:val="24"/>
        </w:rPr>
        <w:instrText xml:space="preserve"> \* MERGEFORMAT </w:instrText>
      </w:r>
      <w:r w:rsidRPr="00B85F37">
        <w:rPr>
          <w:rFonts w:eastAsiaTheme="minorEastAsia"/>
          <w:szCs w:val="24"/>
        </w:rPr>
      </w:r>
      <w:r w:rsidRPr="00B85F37">
        <w:rPr>
          <w:rFonts w:eastAsiaTheme="minorEastAsia"/>
          <w:szCs w:val="24"/>
        </w:rPr>
        <w:fldChar w:fldCharType="separate"/>
      </w:r>
      <w:r w:rsidR="00591669" w:rsidRPr="00B85F37">
        <w:rPr>
          <w:szCs w:val="24"/>
        </w:rPr>
        <w:t xml:space="preserve">( </w:t>
      </w:r>
      <w:r w:rsidR="00591669" w:rsidRPr="00B85F37">
        <w:rPr>
          <w:rFonts w:eastAsiaTheme="minorEastAsia"/>
          <w:noProof/>
          <w:szCs w:val="24"/>
          <w:lang w:eastAsia="en-GB"/>
        </w:rPr>
        <w:t>9</w:t>
      </w:r>
      <w:r w:rsidR="00591669" w:rsidRPr="00B85F37">
        <w:rPr>
          <w:szCs w:val="24"/>
        </w:rPr>
        <w:t xml:space="preserve"> )</w:t>
      </w:r>
      <w:r w:rsidRPr="00B85F37">
        <w:rPr>
          <w:rFonts w:eastAsiaTheme="minorEastAsia"/>
          <w:szCs w:val="24"/>
        </w:rPr>
        <w:fldChar w:fldCharType="end"/>
      </w:r>
      <w:r w:rsidRPr="00B85F37">
        <w:rPr>
          <w:rFonts w:eastAsiaTheme="minorEastAsia"/>
          <w:szCs w:val="24"/>
        </w:rPr>
        <w:t xml:space="preserve"> and </w:t>
      </w:r>
      <w:r w:rsidRPr="00B85F37">
        <w:rPr>
          <w:rFonts w:eastAsiaTheme="minorEastAsia"/>
          <w:szCs w:val="24"/>
        </w:rPr>
        <w:fldChar w:fldCharType="begin"/>
      </w:r>
      <w:r w:rsidRPr="00B85F37">
        <w:rPr>
          <w:rFonts w:eastAsiaTheme="minorEastAsia"/>
          <w:szCs w:val="24"/>
        </w:rPr>
        <w:instrText xml:space="preserve"> REF _Ref9798548 \h </w:instrText>
      </w:r>
      <w:r w:rsidR="00A44FF3" w:rsidRPr="00B85F37">
        <w:rPr>
          <w:rFonts w:eastAsiaTheme="minorEastAsia"/>
          <w:szCs w:val="24"/>
        </w:rPr>
        <w:instrText xml:space="preserve"> \* MERGEFORMAT </w:instrText>
      </w:r>
      <w:r w:rsidRPr="00B85F37">
        <w:rPr>
          <w:rFonts w:eastAsiaTheme="minorEastAsia"/>
          <w:szCs w:val="24"/>
        </w:rPr>
      </w:r>
      <w:r w:rsidRPr="00B85F37">
        <w:rPr>
          <w:rFonts w:eastAsiaTheme="minorEastAsia"/>
          <w:szCs w:val="24"/>
        </w:rPr>
        <w:fldChar w:fldCharType="separate"/>
      </w:r>
      <w:r w:rsidR="00591669" w:rsidRPr="00B85F37">
        <w:rPr>
          <w:szCs w:val="24"/>
        </w:rPr>
        <w:t xml:space="preserve">( </w:t>
      </w:r>
      <w:r w:rsidR="00591669" w:rsidRPr="00B85F37">
        <w:rPr>
          <w:rFonts w:eastAsiaTheme="minorEastAsia"/>
          <w:noProof/>
          <w:szCs w:val="24"/>
          <w:lang w:eastAsia="en-GB"/>
        </w:rPr>
        <w:t>10</w:t>
      </w:r>
      <w:r w:rsidR="00591669" w:rsidRPr="00B85F37">
        <w:rPr>
          <w:szCs w:val="24"/>
        </w:rPr>
        <w:t xml:space="preserve"> )</w:t>
      </w:r>
      <w:r w:rsidRPr="00B85F37">
        <w:rPr>
          <w:rFonts w:eastAsiaTheme="minorEastAsia"/>
          <w:szCs w:val="24"/>
        </w:rPr>
        <w:fldChar w:fldCharType="end"/>
      </w:r>
      <w:r w:rsidRPr="00B85F37">
        <w:rPr>
          <w:rFonts w:eastAsiaTheme="minorEastAsia"/>
          <w:szCs w:val="24"/>
        </w:rPr>
        <w:t xml:space="preserve"> are the </w:t>
      </w:r>
      <w:r w:rsidR="007F38EA" w:rsidRPr="00B85F37">
        <w:rPr>
          <w:rFonts w:eastAsiaTheme="minorEastAsia"/>
          <w:szCs w:val="24"/>
        </w:rPr>
        <w:t>necessary conditions for Brazil to have absolute cost advantages</w:t>
      </w:r>
      <w:r w:rsidR="001F3FCF" w:rsidRPr="00B85F37">
        <w:rPr>
          <w:rFonts w:eastAsiaTheme="minorEastAsia"/>
          <w:szCs w:val="24"/>
        </w:rPr>
        <w:t>, as defined above,</w:t>
      </w:r>
      <w:r w:rsidR="007F38EA" w:rsidRPr="00B85F37">
        <w:rPr>
          <w:rFonts w:eastAsiaTheme="minorEastAsia"/>
          <w:szCs w:val="24"/>
        </w:rPr>
        <w:t xml:space="preserve"> in </w:t>
      </w:r>
      <w:r w:rsidR="003C5A5D" w:rsidRPr="00B85F37">
        <w:rPr>
          <w:rFonts w:eastAsiaTheme="minorEastAsia"/>
          <w:szCs w:val="24"/>
        </w:rPr>
        <w:t>corn</w:t>
      </w:r>
      <w:r w:rsidR="006F5BC8" w:rsidRPr="00B85F37">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BR</m:t>
            </m:r>
          </m:sup>
        </m:sSubSup>
        <m:r>
          <w:rPr>
            <w:rFonts w:ascii="Cambria Math" w:eastAsiaTheme="minorEastAsia" w:hAnsi="Cambria Math"/>
            <w:szCs w:val="24"/>
          </w:rPr>
          <m:t>/e&lt;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US</m:t>
            </m:r>
          </m:sup>
        </m:sSubSup>
      </m:oMath>
      <w:r w:rsidR="006F5BC8" w:rsidRPr="00B85F37">
        <w:rPr>
          <w:rFonts w:eastAsiaTheme="minorEastAsia"/>
          <w:szCs w:val="24"/>
        </w:rPr>
        <w:t>)</w:t>
      </w:r>
      <w:r w:rsidR="007F38EA" w:rsidRPr="00B85F37">
        <w:rPr>
          <w:rFonts w:eastAsiaTheme="minorEastAsia"/>
          <w:szCs w:val="24"/>
        </w:rPr>
        <w:t xml:space="preserve"> and in </w:t>
      </w:r>
      <w:r w:rsidR="003C5A5D" w:rsidRPr="00B85F37">
        <w:rPr>
          <w:rFonts w:eastAsiaTheme="minorEastAsia"/>
          <w:szCs w:val="24"/>
        </w:rPr>
        <w:t>iron</w:t>
      </w:r>
      <w:r w:rsidR="000165BA" w:rsidRPr="00B85F37">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BR</m:t>
            </m:r>
          </m:sup>
        </m:sSubSup>
        <m:r>
          <w:rPr>
            <w:rFonts w:ascii="Cambria Math" w:eastAsiaTheme="minorEastAsia" w:hAnsi="Cambria Math"/>
            <w:szCs w:val="24"/>
          </w:rPr>
          <m:t>/e&lt;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US</m:t>
            </m:r>
          </m:sup>
        </m:sSubSup>
      </m:oMath>
      <w:r w:rsidR="000165BA" w:rsidRPr="00B85F37">
        <w:rPr>
          <w:rFonts w:eastAsiaTheme="minorEastAsia"/>
          <w:szCs w:val="24"/>
        </w:rPr>
        <w:t>)</w:t>
      </w:r>
      <w:r w:rsidR="001F3FCF" w:rsidRPr="00B85F37">
        <w:rPr>
          <w:rFonts w:eastAsiaTheme="minorEastAsia"/>
          <w:szCs w:val="24"/>
        </w:rPr>
        <w:t xml:space="preserve"> respectively.</w:t>
      </w:r>
      <w:r w:rsidR="00D14E8F" w:rsidRPr="00B85F37">
        <w:rPr>
          <w:rFonts w:eastAsiaTheme="minorEastAsia"/>
          <w:szCs w:val="24"/>
        </w:rPr>
        <w:t xml:space="preserve"> </w:t>
      </w:r>
      <w:r w:rsidR="00A66C32" w:rsidRPr="00B85F37">
        <w:rPr>
          <w:rFonts w:eastAsiaTheme="minorEastAsia"/>
          <w:szCs w:val="24"/>
        </w:rPr>
        <w:t xml:space="preserve">In general, both restrictions will be different and impose </w:t>
      </w:r>
      <w:r w:rsidR="00B87083" w:rsidRPr="00B85F37">
        <w:rPr>
          <w:rFonts w:eastAsiaTheme="minorEastAsia"/>
          <w:szCs w:val="24"/>
        </w:rPr>
        <w:t xml:space="preserve">two different limits for the </w:t>
      </w:r>
      <w:r w:rsidR="00AE5D36" w:rsidRPr="00B85F37">
        <w:rPr>
          <w:rFonts w:eastAsiaTheme="minorEastAsia"/>
          <w:szCs w:val="24"/>
        </w:rPr>
        <w:t>monetary wage in Brazil.</w:t>
      </w:r>
      <w:r w:rsidR="00AE5D36" w:rsidRPr="00B85F37">
        <w:rPr>
          <w:rStyle w:val="FootnoteReference"/>
          <w:rFonts w:eastAsiaTheme="minorEastAsia"/>
          <w:szCs w:val="24"/>
        </w:rPr>
        <w:footnoteReference w:id="15"/>
      </w:r>
      <w:r w:rsidR="00DB4EBC" w:rsidRPr="00B85F37">
        <w:rPr>
          <w:rFonts w:eastAsiaTheme="minorEastAsia"/>
          <w:szCs w:val="24"/>
        </w:rPr>
        <w:t xml:space="preserve"> We have assumed above that the USA has </w:t>
      </w:r>
      <w:r w:rsidR="002A2AF2" w:rsidRPr="00B85F37">
        <w:rPr>
          <w:rFonts w:eastAsiaTheme="minorEastAsia"/>
          <w:szCs w:val="24"/>
        </w:rPr>
        <w:t xml:space="preserve">a comparative advantage in corn and Brazil in </w:t>
      </w:r>
      <w:r w:rsidR="00C94E1D" w:rsidRPr="00B85F37">
        <w:rPr>
          <w:rFonts w:eastAsiaTheme="minorEastAsia"/>
          <w:szCs w:val="24"/>
        </w:rPr>
        <w:t>iron, which implies that the limit to export iron is lower than to export corn (</w:t>
      </w:r>
      <w:r w:rsidR="006759D4" w:rsidRPr="00B85F37">
        <w:rPr>
          <w:rFonts w:eastAsiaTheme="minorEastAsia"/>
          <w:szCs w:val="24"/>
        </w:rPr>
        <w:t xml:space="preserve">restriction </w:t>
      </w:r>
      <w:r w:rsidR="006759D4" w:rsidRPr="00B85F37">
        <w:rPr>
          <w:rFonts w:eastAsiaTheme="minorEastAsia"/>
          <w:szCs w:val="24"/>
        </w:rPr>
        <w:fldChar w:fldCharType="begin"/>
      </w:r>
      <w:r w:rsidR="006759D4" w:rsidRPr="00B85F37">
        <w:rPr>
          <w:rFonts w:eastAsiaTheme="minorEastAsia"/>
          <w:szCs w:val="24"/>
        </w:rPr>
        <w:instrText xml:space="preserve"> REF _Ref9798548 \h </w:instrText>
      </w:r>
      <w:r w:rsidR="00A44FF3" w:rsidRPr="00B85F37">
        <w:rPr>
          <w:rFonts w:eastAsiaTheme="minorEastAsia"/>
          <w:szCs w:val="24"/>
        </w:rPr>
        <w:instrText xml:space="preserve"> \* MERGEFORMAT </w:instrText>
      </w:r>
      <w:r w:rsidR="006759D4" w:rsidRPr="00B85F37">
        <w:rPr>
          <w:rFonts w:eastAsiaTheme="minorEastAsia"/>
          <w:szCs w:val="24"/>
        </w:rPr>
      </w:r>
      <w:r w:rsidR="006759D4" w:rsidRPr="00B85F37">
        <w:rPr>
          <w:rFonts w:eastAsiaTheme="minorEastAsia"/>
          <w:szCs w:val="24"/>
        </w:rPr>
        <w:fldChar w:fldCharType="separate"/>
      </w:r>
      <w:r w:rsidR="00591669" w:rsidRPr="00B85F37">
        <w:rPr>
          <w:szCs w:val="24"/>
        </w:rPr>
        <w:t xml:space="preserve">( </w:t>
      </w:r>
      <w:r w:rsidR="00591669" w:rsidRPr="00B85F37">
        <w:rPr>
          <w:rFonts w:eastAsiaTheme="minorEastAsia"/>
          <w:noProof/>
          <w:szCs w:val="24"/>
          <w:lang w:eastAsia="en-GB"/>
        </w:rPr>
        <w:t>10</w:t>
      </w:r>
      <w:r w:rsidR="00591669" w:rsidRPr="00B85F37">
        <w:rPr>
          <w:szCs w:val="24"/>
        </w:rPr>
        <w:t xml:space="preserve"> )</w:t>
      </w:r>
      <w:r w:rsidR="006759D4" w:rsidRPr="00B85F37">
        <w:rPr>
          <w:rFonts w:eastAsiaTheme="minorEastAsia"/>
          <w:szCs w:val="24"/>
        </w:rPr>
        <w:fldChar w:fldCharType="end"/>
      </w:r>
      <w:r w:rsidR="006759D4" w:rsidRPr="00B85F37">
        <w:rPr>
          <w:rFonts w:eastAsiaTheme="minorEastAsia"/>
          <w:szCs w:val="24"/>
        </w:rPr>
        <w:t xml:space="preserve"> is lower than </w:t>
      </w:r>
      <w:r w:rsidR="006759D4" w:rsidRPr="00B85F37">
        <w:rPr>
          <w:rFonts w:eastAsiaTheme="minorEastAsia"/>
          <w:szCs w:val="24"/>
        </w:rPr>
        <w:fldChar w:fldCharType="begin"/>
      </w:r>
      <w:r w:rsidR="006759D4" w:rsidRPr="00B85F37">
        <w:rPr>
          <w:rFonts w:eastAsiaTheme="minorEastAsia"/>
          <w:szCs w:val="24"/>
        </w:rPr>
        <w:instrText xml:space="preserve"> REF _Ref9798541 \h </w:instrText>
      </w:r>
      <w:r w:rsidR="00A44FF3" w:rsidRPr="00B85F37">
        <w:rPr>
          <w:rFonts w:eastAsiaTheme="minorEastAsia"/>
          <w:szCs w:val="24"/>
        </w:rPr>
        <w:instrText xml:space="preserve"> \* MERGEFORMAT </w:instrText>
      </w:r>
      <w:r w:rsidR="006759D4" w:rsidRPr="00B85F37">
        <w:rPr>
          <w:rFonts w:eastAsiaTheme="minorEastAsia"/>
          <w:szCs w:val="24"/>
        </w:rPr>
      </w:r>
      <w:r w:rsidR="006759D4" w:rsidRPr="00B85F37">
        <w:rPr>
          <w:rFonts w:eastAsiaTheme="minorEastAsia"/>
          <w:szCs w:val="24"/>
        </w:rPr>
        <w:fldChar w:fldCharType="separate"/>
      </w:r>
      <w:r w:rsidR="00591669" w:rsidRPr="00B85F37">
        <w:rPr>
          <w:szCs w:val="24"/>
        </w:rPr>
        <w:t xml:space="preserve">( </w:t>
      </w:r>
      <w:r w:rsidR="00591669" w:rsidRPr="00B85F37">
        <w:rPr>
          <w:rFonts w:eastAsiaTheme="minorEastAsia"/>
          <w:noProof/>
          <w:szCs w:val="24"/>
          <w:lang w:eastAsia="en-GB"/>
        </w:rPr>
        <w:t>9</w:t>
      </w:r>
      <w:r w:rsidR="00591669" w:rsidRPr="00B85F37">
        <w:rPr>
          <w:szCs w:val="24"/>
        </w:rPr>
        <w:t xml:space="preserve"> )</w:t>
      </w:r>
      <w:r w:rsidR="006759D4" w:rsidRPr="00B85F37">
        <w:rPr>
          <w:rFonts w:eastAsiaTheme="minorEastAsia"/>
          <w:szCs w:val="24"/>
        </w:rPr>
        <w:fldChar w:fldCharType="end"/>
      </w:r>
      <w:r w:rsidR="00C94E1D" w:rsidRPr="00B85F37">
        <w:rPr>
          <w:rFonts w:eastAsiaTheme="minorEastAsia"/>
          <w:szCs w:val="24"/>
        </w:rPr>
        <w:t>)</w:t>
      </w:r>
      <w:r w:rsidR="006759D4" w:rsidRPr="00B85F37">
        <w:rPr>
          <w:rFonts w:eastAsiaTheme="minorEastAsia"/>
          <w:szCs w:val="24"/>
        </w:rPr>
        <w:t>.</w:t>
      </w:r>
      <w:r w:rsidR="009246D9" w:rsidRPr="00B85F37">
        <w:rPr>
          <w:rFonts w:eastAsiaTheme="minorEastAsia"/>
          <w:szCs w:val="24"/>
        </w:rPr>
        <w:t xml:space="preserve"> So, </w:t>
      </w:r>
      <w:r w:rsidR="006759D4" w:rsidRPr="00B85F37">
        <w:rPr>
          <w:rFonts w:eastAsiaTheme="minorEastAsia"/>
          <w:szCs w:val="24"/>
        </w:rPr>
        <w:t xml:space="preserve">restriction </w:t>
      </w:r>
      <w:r w:rsidR="006759D4" w:rsidRPr="00B85F37">
        <w:rPr>
          <w:rFonts w:eastAsiaTheme="minorEastAsia"/>
          <w:szCs w:val="24"/>
        </w:rPr>
        <w:fldChar w:fldCharType="begin"/>
      </w:r>
      <w:r w:rsidR="006759D4" w:rsidRPr="00B85F37">
        <w:rPr>
          <w:rFonts w:eastAsiaTheme="minorEastAsia"/>
          <w:szCs w:val="24"/>
        </w:rPr>
        <w:instrText xml:space="preserve"> REF _Ref9798548 \h </w:instrText>
      </w:r>
      <w:r w:rsidR="00A44FF3" w:rsidRPr="00B85F37">
        <w:rPr>
          <w:rFonts w:eastAsiaTheme="minorEastAsia"/>
          <w:szCs w:val="24"/>
        </w:rPr>
        <w:instrText xml:space="preserve"> \* MERGEFORMAT </w:instrText>
      </w:r>
      <w:r w:rsidR="006759D4" w:rsidRPr="00B85F37">
        <w:rPr>
          <w:rFonts w:eastAsiaTheme="minorEastAsia"/>
          <w:szCs w:val="24"/>
        </w:rPr>
      </w:r>
      <w:r w:rsidR="006759D4" w:rsidRPr="00B85F37">
        <w:rPr>
          <w:rFonts w:eastAsiaTheme="minorEastAsia"/>
          <w:szCs w:val="24"/>
        </w:rPr>
        <w:fldChar w:fldCharType="separate"/>
      </w:r>
      <w:r w:rsidR="00591669" w:rsidRPr="00B85F37">
        <w:rPr>
          <w:szCs w:val="24"/>
        </w:rPr>
        <w:t xml:space="preserve">( </w:t>
      </w:r>
      <w:r w:rsidR="00591669" w:rsidRPr="00B85F37">
        <w:rPr>
          <w:rFonts w:eastAsiaTheme="minorEastAsia"/>
          <w:noProof/>
          <w:szCs w:val="24"/>
          <w:lang w:eastAsia="en-GB"/>
        </w:rPr>
        <w:t>10</w:t>
      </w:r>
      <w:r w:rsidR="00591669" w:rsidRPr="00B85F37">
        <w:rPr>
          <w:szCs w:val="24"/>
        </w:rPr>
        <w:t xml:space="preserve"> )</w:t>
      </w:r>
      <w:r w:rsidR="006759D4" w:rsidRPr="00B85F37">
        <w:rPr>
          <w:rFonts w:eastAsiaTheme="minorEastAsia"/>
          <w:szCs w:val="24"/>
        </w:rPr>
        <w:fldChar w:fldCharType="end"/>
      </w:r>
      <w:r w:rsidR="009246D9" w:rsidRPr="00B85F37">
        <w:rPr>
          <w:rFonts w:eastAsiaTheme="minorEastAsia"/>
          <w:szCs w:val="24"/>
        </w:rPr>
        <w:t xml:space="preserve"> will impose </w:t>
      </w:r>
      <w:r w:rsidR="0074567D" w:rsidRPr="00B85F37">
        <w:rPr>
          <w:rFonts w:eastAsiaTheme="minorEastAsia"/>
          <w:szCs w:val="24"/>
        </w:rPr>
        <w:t>the upper limit for Brazil to have an absolute cost advantage in the production of both goods.</w:t>
      </w:r>
      <w:r w:rsidR="002F5C5E" w:rsidRPr="00B85F37">
        <w:rPr>
          <w:rFonts w:eastAsiaTheme="minorEastAsia"/>
          <w:szCs w:val="24"/>
        </w:rPr>
        <w:t xml:space="preserve"> </w:t>
      </w:r>
      <w:r w:rsidR="003908FF" w:rsidRPr="00B85F37">
        <w:rPr>
          <w:rFonts w:eastAsiaTheme="minorEastAsia"/>
          <w:szCs w:val="24"/>
        </w:rPr>
        <w:t>Three situations emerge: (I) i</w:t>
      </w:r>
      <w:r w:rsidR="002F5C5E" w:rsidRPr="00B85F37">
        <w:rPr>
          <w:rFonts w:eastAsiaTheme="minorEastAsia"/>
          <w:szCs w:val="24"/>
        </w:rPr>
        <w:t xml:space="preserve">f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BR</m:t>
            </m:r>
          </m:sup>
        </m:sSup>
      </m:oMath>
      <w:r w:rsidR="002F5C5E" w:rsidRPr="00B85F37">
        <w:rPr>
          <w:rFonts w:eastAsiaTheme="minorEastAsia"/>
          <w:szCs w:val="24"/>
        </w:rPr>
        <w:t xml:space="preserve"> is lower than either limit, </w:t>
      </w:r>
      <w:r w:rsidR="00285329" w:rsidRPr="00B85F37">
        <w:rPr>
          <w:rFonts w:eastAsiaTheme="minorEastAsia"/>
          <w:szCs w:val="24"/>
        </w:rPr>
        <w:t>Brazil will have</w:t>
      </w:r>
      <w:r w:rsidR="008C30A2" w:rsidRPr="00B85F37">
        <w:rPr>
          <w:rFonts w:eastAsiaTheme="minorEastAsia"/>
          <w:szCs w:val="24"/>
        </w:rPr>
        <w:t xml:space="preserve"> an</w:t>
      </w:r>
      <w:r w:rsidR="00285329" w:rsidRPr="00B85F37">
        <w:rPr>
          <w:rFonts w:eastAsiaTheme="minorEastAsia"/>
          <w:szCs w:val="24"/>
        </w:rPr>
        <w:t xml:space="preserve"> absolute cost advantage in both goods;</w:t>
      </w:r>
      <w:r w:rsidR="003908FF" w:rsidRPr="00B85F37">
        <w:rPr>
          <w:rFonts w:eastAsiaTheme="minorEastAsia"/>
          <w:szCs w:val="24"/>
        </w:rPr>
        <w:t xml:space="preserve"> (II)</w:t>
      </w:r>
      <w:r w:rsidR="00285329" w:rsidRPr="00B85F37">
        <w:rPr>
          <w:rFonts w:eastAsiaTheme="minorEastAsia"/>
          <w:szCs w:val="24"/>
        </w:rPr>
        <w:t xml:space="preserve"> </w:t>
      </w:r>
      <w:r w:rsidR="00484F77" w:rsidRPr="00B85F37">
        <w:rPr>
          <w:rFonts w:eastAsiaTheme="minorEastAsia"/>
          <w:szCs w:val="24"/>
        </w:rPr>
        <w:t xml:space="preserve">if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BR</m:t>
            </m:r>
          </m:sup>
        </m:sSup>
      </m:oMath>
      <w:r w:rsidR="00484F77" w:rsidRPr="00B85F37">
        <w:rPr>
          <w:rFonts w:eastAsiaTheme="minorEastAsia"/>
          <w:szCs w:val="24"/>
        </w:rPr>
        <w:t xml:space="preserve"> is higher than either limit, Brazil will not have </w:t>
      </w:r>
      <w:r w:rsidR="008C30A2" w:rsidRPr="00B85F37">
        <w:rPr>
          <w:rFonts w:eastAsiaTheme="minorEastAsia"/>
          <w:szCs w:val="24"/>
        </w:rPr>
        <w:t xml:space="preserve">an </w:t>
      </w:r>
      <w:r w:rsidR="00484F77" w:rsidRPr="00B85F37">
        <w:rPr>
          <w:rFonts w:eastAsiaTheme="minorEastAsia"/>
          <w:szCs w:val="24"/>
        </w:rPr>
        <w:t>absolute cost advantage in anything and will import everything</w:t>
      </w:r>
      <w:r w:rsidR="00B53D0F" w:rsidRPr="00B85F37">
        <w:rPr>
          <w:rFonts w:eastAsiaTheme="minorEastAsia"/>
          <w:szCs w:val="24"/>
        </w:rPr>
        <w:t xml:space="preserve">; </w:t>
      </w:r>
      <w:r w:rsidR="003908FF" w:rsidRPr="00B85F37">
        <w:rPr>
          <w:rFonts w:eastAsiaTheme="minorEastAsia"/>
          <w:szCs w:val="24"/>
        </w:rPr>
        <w:t>(III</w:t>
      </w:r>
      <w:r w:rsidR="00484F77" w:rsidRPr="00B85F37">
        <w:rPr>
          <w:rFonts w:eastAsiaTheme="minorEastAsia"/>
          <w:szCs w:val="24"/>
        </w:rPr>
        <w:t xml:space="preserve">) if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BR</m:t>
            </m:r>
          </m:sup>
        </m:sSup>
      </m:oMath>
      <w:r w:rsidR="00484F77" w:rsidRPr="00B85F37">
        <w:rPr>
          <w:rFonts w:eastAsiaTheme="minorEastAsia"/>
          <w:szCs w:val="24"/>
        </w:rPr>
        <w:t xml:space="preserve"> is between the limits, Brazil’s absolute cost advantage will be in exporting iron</w:t>
      </w:r>
      <w:r w:rsidR="00B53D0F" w:rsidRPr="00B85F37">
        <w:rPr>
          <w:rFonts w:eastAsiaTheme="minorEastAsia"/>
          <w:szCs w:val="24"/>
        </w:rPr>
        <w:t>.</w:t>
      </w:r>
      <w:r w:rsidR="003908FF" w:rsidRPr="00B85F37">
        <w:rPr>
          <w:rFonts w:eastAsiaTheme="minorEastAsia"/>
          <w:szCs w:val="24"/>
        </w:rPr>
        <w:t xml:space="preserve"> Notice that there is no situation in which Brazil has an absolute advantage only in corn, this is a limitation that the </w:t>
      </w:r>
      <w:r w:rsidR="008C30A2" w:rsidRPr="00B85F37">
        <w:rPr>
          <w:rFonts w:eastAsiaTheme="minorEastAsia"/>
          <w:szCs w:val="24"/>
        </w:rPr>
        <w:t xml:space="preserve">structure of </w:t>
      </w:r>
      <w:r w:rsidR="003908FF" w:rsidRPr="00B85F37">
        <w:rPr>
          <w:rFonts w:eastAsiaTheme="minorEastAsia"/>
          <w:szCs w:val="24"/>
        </w:rPr>
        <w:t>comparative costs impose</w:t>
      </w:r>
      <w:r w:rsidR="008C30A2" w:rsidRPr="00B85F37">
        <w:rPr>
          <w:rFonts w:eastAsiaTheme="minorEastAsia"/>
          <w:szCs w:val="24"/>
        </w:rPr>
        <w:t>s</w:t>
      </w:r>
      <w:r w:rsidR="003908FF" w:rsidRPr="00B85F37">
        <w:rPr>
          <w:rFonts w:eastAsiaTheme="minorEastAsia"/>
          <w:szCs w:val="24"/>
        </w:rPr>
        <w:t>.</w:t>
      </w:r>
    </w:p>
    <w:p w14:paraId="25523A2B" w14:textId="4452C994" w:rsidR="00F21796" w:rsidRPr="00B85F37" w:rsidRDefault="007110B5" w:rsidP="00B85F37">
      <w:pPr>
        <w:spacing w:line="240" w:lineRule="auto"/>
        <w:rPr>
          <w:rFonts w:eastAsiaTheme="minorEastAsia"/>
          <w:szCs w:val="24"/>
        </w:rPr>
      </w:pPr>
      <w:r w:rsidRPr="00B85F37">
        <w:rPr>
          <w:rFonts w:eastAsiaTheme="minorEastAsia"/>
          <w:szCs w:val="24"/>
        </w:rPr>
        <w:t>The polic</w:t>
      </w:r>
      <w:r w:rsidR="00F4094B" w:rsidRPr="00B85F37">
        <w:rPr>
          <w:rFonts w:eastAsiaTheme="minorEastAsia"/>
          <w:szCs w:val="24"/>
        </w:rPr>
        <w:t>ies</w:t>
      </w:r>
      <w:r w:rsidRPr="00B85F37">
        <w:rPr>
          <w:rFonts w:eastAsiaTheme="minorEastAsia"/>
          <w:szCs w:val="24"/>
        </w:rPr>
        <w:t xml:space="preserve"> in Brazil</w:t>
      </w:r>
      <w:r w:rsidR="00DB4EF1" w:rsidRPr="00B85F37">
        <w:rPr>
          <w:rFonts w:eastAsiaTheme="minorEastAsia"/>
          <w:szCs w:val="24"/>
        </w:rPr>
        <w:t xml:space="preserve"> will then determine the international monetary and relative prices of the traded commodities</w:t>
      </w:r>
      <w:r w:rsidR="005526A2" w:rsidRPr="00B85F37">
        <w:rPr>
          <w:rFonts w:eastAsiaTheme="minorEastAsia"/>
          <w:szCs w:val="24"/>
        </w:rPr>
        <w:t xml:space="preserve">, </w:t>
      </w:r>
      <w:proofErr w:type="gramStart"/>
      <w:r w:rsidR="005526A2" w:rsidRPr="00B85F37">
        <w:rPr>
          <w:rFonts w:eastAsiaTheme="minorEastAsia"/>
          <w:szCs w:val="24"/>
        </w:rPr>
        <w:t>assuming that</w:t>
      </w:r>
      <w:proofErr w:type="gramEnd"/>
      <w:r w:rsidR="005526A2" w:rsidRPr="00B85F37">
        <w:rPr>
          <w:rFonts w:eastAsiaTheme="minorEastAsia"/>
          <w:szCs w:val="24"/>
        </w:rPr>
        <w:t xml:space="preserve"> there is no reaction from the USA. </w:t>
      </w:r>
      <w:r w:rsidR="00A87581" w:rsidRPr="00B85F37">
        <w:rPr>
          <w:rFonts w:eastAsiaTheme="minorEastAsia"/>
          <w:szCs w:val="24"/>
        </w:rPr>
        <w:t xml:space="preserve">For </w:t>
      </w:r>
      <w:r w:rsidR="003908FF" w:rsidRPr="00B85F37">
        <w:rPr>
          <w:rFonts w:eastAsiaTheme="minorEastAsia"/>
          <w:szCs w:val="24"/>
        </w:rPr>
        <w:t xml:space="preserve">situations </w:t>
      </w:r>
      <w:r w:rsidR="00FC642E" w:rsidRPr="00B85F37">
        <w:rPr>
          <w:rFonts w:eastAsiaTheme="minorEastAsia"/>
          <w:szCs w:val="24"/>
        </w:rPr>
        <w:t xml:space="preserve">(I) through (III) above: (I) </w:t>
      </w:r>
      <w:r w:rsidR="00A87581" w:rsidRPr="00B85F37">
        <w:rPr>
          <w:rFonts w:eastAsiaTheme="minorEastAsia"/>
          <w:szCs w:val="24"/>
        </w:rPr>
        <w:t>the</w:t>
      </w:r>
      <w:r w:rsidR="009D3FA0" w:rsidRPr="00B85F37">
        <w:rPr>
          <w:rFonts w:eastAsiaTheme="minorEastAsia"/>
          <w:szCs w:val="24"/>
        </w:rPr>
        <w:t xml:space="preserve"> international</w:t>
      </w:r>
      <w:r w:rsidR="00A87581" w:rsidRPr="00B85F37">
        <w:rPr>
          <w:rFonts w:eastAsiaTheme="minorEastAsia"/>
          <w:szCs w:val="24"/>
        </w:rPr>
        <w:t xml:space="preserve"> prices of both </w:t>
      </w:r>
      <w:r w:rsidR="00A429AF" w:rsidRPr="00B85F37">
        <w:rPr>
          <w:rFonts w:eastAsiaTheme="minorEastAsia"/>
          <w:szCs w:val="24"/>
        </w:rPr>
        <w:t xml:space="preserve">goods will be </w:t>
      </w:r>
      <w:r w:rsidR="00F21796" w:rsidRPr="00B85F37">
        <w:rPr>
          <w:rFonts w:eastAsiaTheme="minorEastAsia"/>
          <w:szCs w:val="24"/>
        </w:rPr>
        <w:t xml:space="preserve">regulated by </w:t>
      </w:r>
      <w:r w:rsidR="002C53D0" w:rsidRPr="00B85F37">
        <w:rPr>
          <w:rFonts w:eastAsiaTheme="minorEastAsia"/>
          <w:szCs w:val="24"/>
        </w:rPr>
        <w:t>the respective</w:t>
      </w:r>
      <w:r w:rsidR="00F21796" w:rsidRPr="00B85F37">
        <w:rPr>
          <w:rFonts w:eastAsiaTheme="minorEastAsia"/>
          <w:szCs w:val="24"/>
        </w:rPr>
        <w:t xml:space="preserve"> monetary cost in Brazil: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BR</m:t>
            </m:r>
          </m:sup>
        </m:sSubSup>
        <m:r>
          <w:rPr>
            <w:rFonts w:ascii="Cambria Math" w:eastAsiaTheme="minorEastAsia" w:hAnsi="Cambria Math"/>
            <w:szCs w:val="24"/>
          </w:rPr>
          <m:t>/e</m:t>
        </m:r>
      </m:oMath>
      <w:r w:rsidR="00F21796" w:rsidRPr="00B85F37">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BR</m:t>
            </m:r>
          </m:sup>
        </m:sSubSup>
        <m:r>
          <w:rPr>
            <w:rFonts w:ascii="Cambria Math" w:eastAsiaTheme="minorEastAsia" w:hAnsi="Cambria Math"/>
            <w:szCs w:val="24"/>
          </w:rPr>
          <m:t>/e</m:t>
        </m:r>
      </m:oMath>
      <w:r w:rsidR="00C2713D" w:rsidRPr="00B85F37">
        <w:rPr>
          <w:rFonts w:eastAsiaTheme="minorEastAsia"/>
          <w:szCs w:val="24"/>
        </w:rPr>
        <w:t xml:space="preserve">, the relative price will be </w:t>
      </w:r>
      <m:oMath>
        <m:f>
          <m:fPr>
            <m:type m:val="lin"/>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num>
          <m:den>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den>
        </m:f>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BR</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BR</m:t>
            </m:r>
          </m:sup>
        </m:sSubSup>
      </m:oMath>
      <w:r w:rsidR="00FC642E" w:rsidRPr="00B85F37">
        <w:rPr>
          <w:rFonts w:eastAsiaTheme="minorEastAsia"/>
          <w:szCs w:val="24"/>
        </w:rPr>
        <w:t xml:space="preserve">; (II) </w:t>
      </w:r>
      <w:r w:rsidR="00484F77" w:rsidRPr="00B85F37">
        <w:rPr>
          <w:rFonts w:eastAsiaTheme="minorEastAsia"/>
          <w:szCs w:val="24"/>
        </w:rPr>
        <w:t xml:space="preserve">the international price of both goods will be regulated by the respective monetary cost in the USA: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US</m:t>
            </m:r>
          </m:sup>
        </m:sSubSup>
      </m:oMath>
      <w:r w:rsidR="00484F77" w:rsidRPr="00B85F37">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US</m:t>
            </m:r>
          </m:sup>
        </m:sSubSup>
      </m:oMath>
      <w:r w:rsidR="00484F77" w:rsidRPr="00B85F37">
        <w:rPr>
          <w:rFonts w:eastAsiaTheme="minorEastAsia"/>
          <w:szCs w:val="24"/>
        </w:rPr>
        <w:t xml:space="preserve">, the relative price will be </w:t>
      </w:r>
      <m:oMath>
        <m:f>
          <m:fPr>
            <m:type m:val="lin"/>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num>
          <m:den>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den>
        </m:f>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US</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US</m:t>
            </m:r>
          </m:sup>
        </m:sSubSup>
      </m:oMath>
      <w:r w:rsidR="001C1287" w:rsidRPr="00B85F37">
        <w:rPr>
          <w:rFonts w:eastAsiaTheme="minorEastAsia"/>
          <w:szCs w:val="24"/>
        </w:rPr>
        <w:t>; (III)</w:t>
      </w:r>
      <w:r w:rsidR="00484F77" w:rsidRPr="00B85F37">
        <w:rPr>
          <w:rFonts w:eastAsiaTheme="minorEastAsia"/>
          <w:szCs w:val="24"/>
        </w:rPr>
        <w:t xml:space="preserve"> the international price of corn will be determined in the USA and of iron in Brazil: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US</m:t>
            </m:r>
          </m:sup>
        </m:sSubSup>
      </m:oMath>
      <w:r w:rsidR="00484F77" w:rsidRPr="00B85F37">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BR</m:t>
            </m:r>
          </m:sup>
        </m:sSubSup>
        <m:r>
          <w:rPr>
            <w:rFonts w:ascii="Cambria Math" w:eastAsiaTheme="minorEastAsia" w:hAnsi="Cambria Math"/>
            <w:szCs w:val="24"/>
          </w:rPr>
          <m:t>/e</m:t>
        </m:r>
      </m:oMath>
      <w:r w:rsidR="00484F77" w:rsidRPr="00B85F37">
        <w:rPr>
          <w:rFonts w:eastAsiaTheme="minorEastAsia"/>
          <w:szCs w:val="24"/>
        </w:rPr>
        <w:t xml:space="preserve">, the relative price will be </w:t>
      </w:r>
      <m:oMath>
        <m:f>
          <m:fPr>
            <m:type m:val="lin"/>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num>
          <m:den>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C</m:t>
                </m:r>
              </m:sub>
            </m:sSub>
          </m:den>
        </m:f>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BR</m:t>
            </m:r>
          </m:sup>
        </m:sSubSup>
        <m:r>
          <w:rPr>
            <w:rFonts w:ascii="Cambria Math" w:eastAsiaTheme="minorEastAsia" w:hAnsi="Cambria Math"/>
            <w:szCs w:val="24"/>
          </w:rPr>
          <m:t>/e.</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US</m:t>
            </m:r>
          </m:sup>
        </m:sSubSup>
      </m:oMath>
      <w:r w:rsidR="0074520F" w:rsidRPr="00B85F37">
        <w:rPr>
          <w:rFonts w:eastAsiaTheme="minorEastAsia"/>
          <w:szCs w:val="24"/>
        </w:rPr>
        <w:t>.</w:t>
      </w:r>
      <w:r w:rsidR="00A97042" w:rsidRPr="00B85F37">
        <w:rPr>
          <w:rFonts w:eastAsiaTheme="minorEastAsia"/>
          <w:szCs w:val="24"/>
        </w:rPr>
        <w:t xml:space="preserve"> As shall be clear in section </w:t>
      </w:r>
      <w:r w:rsidR="00A97042" w:rsidRPr="00B85F37">
        <w:rPr>
          <w:rFonts w:eastAsiaTheme="minorEastAsia"/>
          <w:szCs w:val="24"/>
        </w:rPr>
        <w:fldChar w:fldCharType="begin"/>
      </w:r>
      <w:r w:rsidR="00A97042" w:rsidRPr="00B85F37">
        <w:rPr>
          <w:rFonts w:eastAsiaTheme="minorEastAsia"/>
          <w:szCs w:val="24"/>
        </w:rPr>
        <w:instrText xml:space="preserve"> REF _Ref10190247 \r \h </w:instrText>
      </w:r>
      <w:r w:rsidR="00A44FF3" w:rsidRPr="00B85F37">
        <w:rPr>
          <w:rFonts w:eastAsiaTheme="minorEastAsia"/>
          <w:szCs w:val="24"/>
        </w:rPr>
        <w:instrText xml:space="preserve"> \* MERGEFORMAT </w:instrText>
      </w:r>
      <w:r w:rsidR="00A97042" w:rsidRPr="00B85F37">
        <w:rPr>
          <w:rFonts w:eastAsiaTheme="minorEastAsia"/>
          <w:szCs w:val="24"/>
        </w:rPr>
      </w:r>
      <w:r w:rsidR="00A97042" w:rsidRPr="00B85F37">
        <w:rPr>
          <w:rFonts w:eastAsiaTheme="minorEastAsia"/>
          <w:szCs w:val="24"/>
        </w:rPr>
        <w:fldChar w:fldCharType="separate"/>
      </w:r>
      <w:r w:rsidR="00591669" w:rsidRPr="00B85F37">
        <w:rPr>
          <w:rFonts w:eastAsiaTheme="minorEastAsia"/>
          <w:szCs w:val="24"/>
        </w:rPr>
        <w:t>5</w:t>
      </w:r>
      <w:r w:rsidR="00A97042" w:rsidRPr="00B85F37">
        <w:rPr>
          <w:rFonts w:eastAsiaTheme="minorEastAsia"/>
          <w:szCs w:val="24"/>
        </w:rPr>
        <w:fldChar w:fldCharType="end"/>
      </w:r>
      <w:r w:rsidR="00A97042" w:rsidRPr="00B85F37">
        <w:rPr>
          <w:rFonts w:eastAsiaTheme="minorEastAsia"/>
          <w:szCs w:val="24"/>
        </w:rPr>
        <w:t xml:space="preserve"> below, not </w:t>
      </w:r>
      <w:r w:rsidR="00E90F1F" w:rsidRPr="00B85F37">
        <w:rPr>
          <w:rFonts w:eastAsiaTheme="minorEastAsia"/>
          <w:szCs w:val="24"/>
        </w:rPr>
        <w:t>every one of those configurations is economically stable.</w:t>
      </w:r>
    </w:p>
    <w:p w14:paraId="2117E976" w14:textId="67047B3A" w:rsidR="0074520F" w:rsidRPr="00B85F37" w:rsidRDefault="0074520F" w:rsidP="00B85F37">
      <w:pPr>
        <w:spacing w:line="240" w:lineRule="auto"/>
        <w:rPr>
          <w:rFonts w:cs="Times New Roman"/>
          <w:szCs w:val="24"/>
        </w:rPr>
      </w:pPr>
      <w:r w:rsidRPr="00B85F37">
        <w:rPr>
          <w:rFonts w:eastAsiaTheme="minorEastAsia"/>
          <w:szCs w:val="24"/>
        </w:rPr>
        <w:t xml:space="preserve">This laborious exercise </w:t>
      </w:r>
      <w:r w:rsidR="00AB6F45" w:rsidRPr="00B85F37">
        <w:rPr>
          <w:rFonts w:eastAsiaTheme="minorEastAsia"/>
          <w:szCs w:val="24"/>
        </w:rPr>
        <w:t>tells us that the international prices will be determined by the conditions of production in the country that has the lowest monetary cost.</w:t>
      </w:r>
      <w:r w:rsidR="00781322" w:rsidRPr="00B85F37">
        <w:rPr>
          <w:rFonts w:eastAsiaTheme="minorEastAsia"/>
          <w:szCs w:val="24"/>
        </w:rPr>
        <w:t xml:space="preserve"> The international relative price </w:t>
      </w:r>
      <w:r w:rsidR="003D7EE5" w:rsidRPr="00B85F37">
        <w:rPr>
          <w:rFonts w:eastAsiaTheme="minorEastAsia"/>
          <w:szCs w:val="24"/>
        </w:rPr>
        <w:t>will follow from this.</w:t>
      </w:r>
      <w:r w:rsidR="001B7991" w:rsidRPr="00B85F37">
        <w:rPr>
          <w:rFonts w:eastAsiaTheme="minorEastAsia"/>
          <w:szCs w:val="24"/>
        </w:rPr>
        <w:t xml:space="preserve"> This is in line with Ricardo’s remark</w:t>
      </w:r>
      <w:r w:rsidR="008A0C27" w:rsidRPr="00B85F37">
        <w:rPr>
          <w:rFonts w:eastAsiaTheme="minorEastAsia"/>
          <w:szCs w:val="24"/>
        </w:rPr>
        <w:t xml:space="preserve"> that </w:t>
      </w:r>
      <w:r w:rsidR="008A0C27" w:rsidRPr="00B85F37">
        <w:rPr>
          <w:rFonts w:cs="Times New Roman"/>
          <w:szCs w:val="24"/>
        </w:rPr>
        <w:t>“it is the natural price of commodities in the exporting country, which ultimately regulates the prices at which they shall be sold (…) in the importing country” (Works, vol. 1, p. 238).</w:t>
      </w:r>
    </w:p>
    <w:p w14:paraId="31F84E11" w14:textId="1DD7AE88" w:rsidR="0068573F" w:rsidRPr="00B85F37" w:rsidRDefault="0068573F" w:rsidP="00B85F37">
      <w:pPr>
        <w:spacing w:line="240" w:lineRule="auto"/>
        <w:rPr>
          <w:rFonts w:cs="Times New Roman"/>
          <w:szCs w:val="24"/>
        </w:rPr>
      </w:pPr>
    </w:p>
    <w:p w14:paraId="764F4E67" w14:textId="28F535E4" w:rsidR="0068573F" w:rsidRPr="00B85F37" w:rsidRDefault="0068573F" w:rsidP="00B85F37">
      <w:pPr>
        <w:pStyle w:val="Subseo"/>
        <w:spacing w:line="240" w:lineRule="auto"/>
        <w:rPr>
          <w:b w:val="0"/>
          <w:i/>
          <w:u w:val="none"/>
        </w:rPr>
      </w:pPr>
      <w:r w:rsidRPr="00B85F37">
        <w:rPr>
          <w:b w:val="0"/>
          <w:i/>
          <w:u w:val="none"/>
        </w:rPr>
        <w:t xml:space="preserve">The </w:t>
      </w:r>
      <w:r w:rsidR="00427C09" w:rsidRPr="00B85F37">
        <w:rPr>
          <w:b w:val="0"/>
          <w:i/>
          <w:u w:val="none"/>
        </w:rPr>
        <w:t>distributional consequences</w:t>
      </w:r>
    </w:p>
    <w:p w14:paraId="31272926" w14:textId="59542F38" w:rsidR="008A0C27" w:rsidRPr="00B85F37" w:rsidRDefault="00396B79" w:rsidP="00B85F37">
      <w:pPr>
        <w:spacing w:line="240" w:lineRule="auto"/>
        <w:rPr>
          <w:rFonts w:eastAsiaTheme="minorEastAsia"/>
          <w:szCs w:val="24"/>
        </w:rPr>
      </w:pPr>
      <w:r w:rsidRPr="00B85F37">
        <w:rPr>
          <w:rFonts w:eastAsiaTheme="minorEastAsia"/>
          <w:szCs w:val="24"/>
        </w:rPr>
        <w:t>There are distributional implications for the different situations above. For example, in situation (I) above</w:t>
      </w:r>
      <w:r w:rsidR="008A3FD4" w:rsidRPr="00B85F37">
        <w:rPr>
          <w:rFonts w:eastAsiaTheme="minorEastAsia"/>
          <w:szCs w:val="24"/>
        </w:rPr>
        <w:t xml:space="preserve"> Brazil produces everything and the USA imports everything. The price at which the USA imports corn from Brazil is lower than</w:t>
      </w:r>
      <w:r w:rsidR="00FE3244" w:rsidRPr="00B85F37">
        <w:rPr>
          <w:rFonts w:eastAsiaTheme="minorEastAsia"/>
          <w:szCs w:val="24"/>
        </w:rPr>
        <w:t xml:space="preserve"> what it</w:t>
      </w:r>
      <w:r w:rsidR="008C30A2" w:rsidRPr="00B85F37">
        <w:rPr>
          <w:rFonts w:eastAsiaTheme="minorEastAsia"/>
          <w:szCs w:val="24"/>
        </w:rPr>
        <w:t xml:space="preserve"> would</w:t>
      </w:r>
      <w:r w:rsidR="00FE3244" w:rsidRPr="00B85F37">
        <w:rPr>
          <w:rFonts w:eastAsiaTheme="minorEastAsia"/>
          <w:szCs w:val="24"/>
        </w:rPr>
        <w:t xml:space="preserve"> cost the USA to produce it itself. </w:t>
      </w:r>
      <w:r w:rsidR="00571061" w:rsidRPr="00B85F37">
        <w:rPr>
          <w:rFonts w:eastAsiaTheme="minorEastAsia"/>
          <w:szCs w:val="24"/>
        </w:rPr>
        <w:t xml:space="preserve">So, with the same nominal wage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US</m:t>
            </m:r>
          </m:sup>
        </m:sSup>
      </m:oMath>
      <w:r w:rsidR="00571061" w:rsidRPr="00B85F37">
        <w:rPr>
          <w:rFonts w:eastAsiaTheme="minorEastAsia"/>
          <w:szCs w:val="24"/>
        </w:rPr>
        <w:t xml:space="preserve"> in the USA, workers will be able to buy more </w:t>
      </w:r>
      <w:r w:rsidR="00B47140" w:rsidRPr="00B85F37">
        <w:rPr>
          <w:rFonts w:eastAsiaTheme="minorEastAsia"/>
          <w:szCs w:val="24"/>
        </w:rPr>
        <w:t xml:space="preserve">corn if they so wish. Also, the price of iron is lower than </w:t>
      </w:r>
      <w:r w:rsidR="00151F09" w:rsidRPr="00B85F37">
        <w:rPr>
          <w:rFonts w:eastAsiaTheme="minorEastAsia"/>
          <w:szCs w:val="24"/>
        </w:rPr>
        <w:t xml:space="preserve">if it was produced in Brazil, meaning that any </w:t>
      </w:r>
      <w:r w:rsidR="008C30A2" w:rsidRPr="00B85F37">
        <w:rPr>
          <w:rFonts w:eastAsiaTheme="minorEastAsia"/>
          <w:szCs w:val="24"/>
        </w:rPr>
        <w:t>Brazilian</w:t>
      </w:r>
      <w:r w:rsidR="00151F09" w:rsidRPr="00B85F37">
        <w:rPr>
          <w:rFonts w:eastAsiaTheme="minorEastAsia"/>
          <w:szCs w:val="24"/>
        </w:rPr>
        <w:t xml:space="preserve"> sector using iron as an input would see</w:t>
      </w:r>
      <w:r w:rsidR="007265C2" w:rsidRPr="00B85F37">
        <w:rPr>
          <w:rFonts w:eastAsiaTheme="minorEastAsia"/>
          <w:szCs w:val="24"/>
        </w:rPr>
        <w:t xml:space="preserve"> a rise in</w:t>
      </w:r>
      <w:r w:rsidR="00151F09" w:rsidRPr="00B85F37">
        <w:rPr>
          <w:rFonts w:eastAsiaTheme="minorEastAsia"/>
          <w:szCs w:val="24"/>
        </w:rPr>
        <w:t xml:space="preserve"> their </w:t>
      </w:r>
      <w:r w:rsidR="007265C2" w:rsidRPr="00B85F37">
        <w:rPr>
          <w:rFonts w:eastAsiaTheme="minorEastAsia"/>
          <w:szCs w:val="24"/>
        </w:rPr>
        <w:t xml:space="preserve">profit rates. The attentive reader might be asking what </w:t>
      </w:r>
      <w:r w:rsidR="00E44DCF" w:rsidRPr="00B85F37">
        <w:rPr>
          <w:rFonts w:eastAsiaTheme="minorEastAsia"/>
          <w:szCs w:val="24"/>
        </w:rPr>
        <w:t>those sectors are</w:t>
      </w:r>
      <w:r w:rsidR="007265C2" w:rsidRPr="00B85F37">
        <w:rPr>
          <w:rFonts w:eastAsiaTheme="minorEastAsia"/>
          <w:szCs w:val="24"/>
        </w:rPr>
        <w:t xml:space="preserve"> and where workers are employed in the USA if it produces neither of the goods. </w:t>
      </w:r>
      <w:r w:rsidR="00E44DCF" w:rsidRPr="00B85F37">
        <w:rPr>
          <w:rFonts w:eastAsiaTheme="minorEastAsia"/>
          <w:szCs w:val="24"/>
        </w:rPr>
        <w:t xml:space="preserve">Well, there might still be other non-tradable sectors in the country that we have omitted so far. Also, there might be </w:t>
      </w:r>
      <w:r w:rsidR="004813CA" w:rsidRPr="00B85F37">
        <w:rPr>
          <w:rFonts w:eastAsiaTheme="minorEastAsia"/>
          <w:szCs w:val="24"/>
        </w:rPr>
        <w:t xml:space="preserve">State </w:t>
      </w:r>
      <w:r w:rsidR="00A001D0" w:rsidRPr="00B85F37">
        <w:rPr>
          <w:rFonts w:eastAsiaTheme="minorEastAsia"/>
          <w:szCs w:val="24"/>
        </w:rPr>
        <w:t>bureaucracy</w:t>
      </w:r>
      <w:r w:rsidR="004813CA" w:rsidRPr="00B85F37">
        <w:rPr>
          <w:rFonts w:eastAsiaTheme="minorEastAsia"/>
          <w:szCs w:val="24"/>
        </w:rPr>
        <w:t xml:space="preserve"> employing people.</w:t>
      </w:r>
      <w:r w:rsidR="00286529" w:rsidRPr="00B85F37">
        <w:rPr>
          <w:rFonts w:eastAsiaTheme="minorEastAsia"/>
          <w:szCs w:val="24"/>
        </w:rPr>
        <w:t xml:space="preserve"> Since all international prices are determined by Brazil’s </w:t>
      </w:r>
      <w:r w:rsidR="00C85D01" w:rsidRPr="00B85F37">
        <w:rPr>
          <w:rFonts w:eastAsiaTheme="minorEastAsia"/>
          <w:szCs w:val="24"/>
        </w:rPr>
        <w:t xml:space="preserve">conditions of production, its distribution would </w:t>
      </w:r>
      <w:r w:rsidR="008C30A2" w:rsidRPr="00B85F37">
        <w:rPr>
          <w:rFonts w:eastAsiaTheme="minorEastAsia"/>
          <w:szCs w:val="24"/>
        </w:rPr>
        <w:t>be unaffected</w:t>
      </w:r>
      <w:r w:rsidR="00C85D01" w:rsidRPr="00B85F37">
        <w:rPr>
          <w:rFonts w:eastAsiaTheme="minorEastAsia"/>
          <w:szCs w:val="24"/>
        </w:rPr>
        <w:t>.</w:t>
      </w:r>
      <w:r w:rsidR="00286529" w:rsidRPr="00B85F37">
        <w:rPr>
          <w:rFonts w:eastAsiaTheme="minorEastAsia"/>
          <w:szCs w:val="24"/>
        </w:rPr>
        <w:t xml:space="preserve"> Situation (II) would be the exact opposite</w:t>
      </w:r>
      <w:r w:rsidR="00C85D01" w:rsidRPr="00B85F37">
        <w:rPr>
          <w:rFonts w:eastAsiaTheme="minorEastAsia"/>
          <w:szCs w:val="24"/>
        </w:rPr>
        <w:t xml:space="preserve"> with Brazil’s distribution changing and the USA’s not.</w:t>
      </w:r>
    </w:p>
    <w:p w14:paraId="0055F3C3" w14:textId="2E12AB71" w:rsidR="00487343" w:rsidRPr="00B85F37" w:rsidRDefault="00450547" w:rsidP="00B85F37">
      <w:pPr>
        <w:spacing w:line="240" w:lineRule="auto"/>
        <w:rPr>
          <w:rFonts w:eastAsiaTheme="minorEastAsia"/>
          <w:szCs w:val="24"/>
        </w:rPr>
      </w:pPr>
      <w:r w:rsidRPr="00B85F37">
        <w:rPr>
          <w:rFonts w:eastAsiaTheme="minorEastAsia"/>
          <w:szCs w:val="24"/>
        </w:rPr>
        <w:t xml:space="preserve">In both cases (I) and (II) </w:t>
      </w:r>
      <w:r w:rsidR="004A0385" w:rsidRPr="00B85F37">
        <w:rPr>
          <w:rFonts w:eastAsiaTheme="minorEastAsia"/>
          <w:szCs w:val="24"/>
        </w:rPr>
        <w:t xml:space="preserve">the gains of trade are entirely reaped by one country. Namely the country that does not export anything, which is </w:t>
      </w:r>
      <w:r w:rsidR="00967BA7" w:rsidRPr="00B85F37">
        <w:rPr>
          <w:rFonts w:eastAsiaTheme="minorEastAsia"/>
          <w:szCs w:val="24"/>
        </w:rPr>
        <w:t>an un</w:t>
      </w:r>
      <w:r w:rsidR="00E4583B" w:rsidRPr="00B85F37">
        <w:rPr>
          <w:rFonts w:eastAsiaTheme="minorEastAsia"/>
          <w:szCs w:val="24"/>
        </w:rPr>
        <w:t>usual</w:t>
      </w:r>
      <w:r w:rsidR="00967BA7" w:rsidRPr="00B85F37">
        <w:rPr>
          <w:rFonts w:eastAsiaTheme="minorEastAsia"/>
          <w:szCs w:val="24"/>
        </w:rPr>
        <w:t xml:space="preserve"> result. </w:t>
      </w:r>
      <w:r w:rsidR="008B0A22" w:rsidRPr="00B85F37">
        <w:rPr>
          <w:rFonts w:eastAsiaTheme="minorEastAsia"/>
          <w:szCs w:val="24"/>
        </w:rPr>
        <w:t xml:space="preserve">What is driving this result is the fact that the country that does not export anything can </w:t>
      </w:r>
      <w:r w:rsidR="00E30B4E" w:rsidRPr="00B85F37">
        <w:rPr>
          <w:rFonts w:eastAsiaTheme="minorEastAsia"/>
          <w:szCs w:val="24"/>
        </w:rPr>
        <w:t>find everything cheaper from abroad.</w:t>
      </w:r>
    </w:p>
    <w:p w14:paraId="5B4C6698" w14:textId="23766228" w:rsidR="00253E43" w:rsidRPr="00B85F37" w:rsidRDefault="00253E43" w:rsidP="00B85F37">
      <w:pPr>
        <w:spacing w:line="240" w:lineRule="auto"/>
        <w:rPr>
          <w:rFonts w:eastAsiaTheme="minorEastAsia"/>
          <w:szCs w:val="24"/>
        </w:rPr>
      </w:pPr>
      <w:r w:rsidRPr="00B85F37">
        <w:rPr>
          <w:rFonts w:eastAsiaTheme="minorEastAsia"/>
          <w:szCs w:val="24"/>
        </w:rPr>
        <w:t xml:space="preserve">Situation (III) is </w:t>
      </w:r>
      <w:r w:rsidR="001135E1" w:rsidRPr="00B85F37">
        <w:rPr>
          <w:rFonts w:eastAsiaTheme="minorEastAsia"/>
          <w:szCs w:val="24"/>
        </w:rPr>
        <w:t>somewhat different. Since the price of corn, the wage good, is determined in the USA</w:t>
      </w:r>
      <w:r w:rsidR="005B01BE" w:rsidRPr="00B85F37">
        <w:rPr>
          <w:rFonts w:eastAsiaTheme="minorEastAsia"/>
          <w:szCs w:val="24"/>
        </w:rPr>
        <w:t xml:space="preserve">, workers with an unchanged nominal wage would still be able to buy the same quantity of corn. </w:t>
      </w:r>
      <w:r w:rsidR="004357FE" w:rsidRPr="00B85F37">
        <w:rPr>
          <w:rFonts w:eastAsiaTheme="minorEastAsia"/>
          <w:szCs w:val="24"/>
        </w:rPr>
        <w:t xml:space="preserve">The purchasing power of wages would still be the same in the USA. On the other side, </w:t>
      </w:r>
      <w:r w:rsidR="00255A0C" w:rsidRPr="00B85F37">
        <w:rPr>
          <w:rFonts w:eastAsiaTheme="minorEastAsia"/>
          <w:szCs w:val="24"/>
        </w:rPr>
        <w:t xml:space="preserve">USA’s corn producers would see a rise in their profit rate, caused by the ability to buy iron relatively cheaper from Brazil. </w:t>
      </w:r>
      <w:r w:rsidR="005F4D60" w:rsidRPr="00B85F37">
        <w:rPr>
          <w:rFonts w:eastAsiaTheme="minorEastAsia"/>
          <w:szCs w:val="24"/>
        </w:rPr>
        <w:t>From Brazil’s point of view the case would be reversed. Brazil’s workers, with an unchanged dollar wage</w:t>
      </w:r>
      <w:r w:rsidR="00FC0F04" w:rsidRPr="00B85F37">
        <w:rPr>
          <w:rFonts w:eastAsiaTheme="minorEastAsia"/>
          <w:szCs w:val="24"/>
        </w:rPr>
        <w:t xml:space="preserve">, would </w:t>
      </w:r>
      <w:r w:rsidR="008C30A2" w:rsidRPr="00B85F37">
        <w:rPr>
          <w:rFonts w:eastAsiaTheme="minorEastAsia"/>
          <w:szCs w:val="24"/>
        </w:rPr>
        <w:t>experience a rise in</w:t>
      </w:r>
      <w:r w:rsidR="00FC0F04" w:rsidRPr="00B85F37">
        <w:rPr>
          <w:rFonts w:eastAsiaTheme="minorEastAsia"/>
          <w:szCs w:val="24"/>
        </w:rPr>
        <w:t xml:space="preserve"> their purchasing power in terms of corn. They could import relatively cheaper corn from abroad. </w:t>
      </w:r>
      <w:r w:rsidR="00192C9D" w:rsidRPr="00B85F37">
        <w:rPr>
          <w:rFonts w:eastAsiaTheme="minorEastAsia"/>
          <w:szCs w:val="24"/>
        </w:rPr>
        <w:t xml:space="preserve">Since the price of iron and the nominal wage are fixed in Brazil, its iron producers would still have the same </w:t>
      </w:r>
      <w:r w:rsidR="00AD2898" w:rsidRPr="00B85F37">
        <w:rPr>
          <w:rFonts w:eastAsiaTheme="minorEastAsia"/>
          <w:szCs w:val="24"/>
        </w:rPr>
        <w:t xml:space="preserve">profit rate. In a sense, </w:t>
      </w:r>
      <w:r w:rsidR="00911058" w:rsidRPr="00B85F37">
        <w:rPr>
          <w:rFonts w:eastAsiaTheme="minorEastAsia"/>
          <w:szCs w:val="24"/>
        </w:rPr>
        <w:t>each country would be</w:t>
      </w:r>
      <w:r w:rsidR="008C30A2" w:rsidRPr="00B85F37">
        <w:rPr>
          <w:rFonts w:eastAsiaTheme="minorEastAsia"/>
          <w:szCs w:val="24"/>
        </w:rPr>
        <w:t>nefit</w:t>
      </w:r>
      <w:r w:rsidR="00911058" w:rsidRPr="00B85F37">
        <w:rPr>
          <w:rFonts w:eastAsiaTheme="minorEastAsia"/>
          <w:szCs w:val="24"/>
        </w:rPr>
        <w:t xml:space="preserve"> </w:t>
      </w:r>
      <w:r w:rsidR="008C30A2" w:rsidRPr="00B85F37">
        <w:rPr>
          <w:rFonts w:eastAsiaTheme="minorEastAsia"/>
          <w:szCs w:val="24"/>
        </w:rPr>
        <w:t xml:space="preserve">from trade, but the benefit would be </w:t>
      </w:r>
      <w:r w:rsidR="00911058" w:rsidRPr="00B85F37">
        <w:rPr>
          <w:rFonts w:eastAsiaTheme="minorEastAsia"/>
          <w:szCs w:val="24"/>
        </w:rPr>
        <w:t>entirely reaped by a single class.</w:t>
      </w:r>
    </w:p>
    <w:p w14:paraId="097ABA2D" w14:textId="758A1E6F" w:rsidR="00911058" w:rsidRPr="00B85F37" w:rsidRDefault="00911058" w:rsidP="00B85F37">
      <w:pPr>
        <w:spacing w:line="240" w:lineRule="auto"/>
        <w:rPr>
          <w:rFonts w:eastAsiaTheme="minorEastAsia"/>
          <w:szCs w:val="24"/>
        </w:rPr>
      </w:pPr>
      <w:r w:rsidRPr="00B85F37">
        <w:rPr>
          <w:rFonts w:eastAsiaTheme="minorEastAsia"/>
          <w:szCs w:val="24"/>
        </w:rPr>
        <w:t xml:space="preserve">The </w:t>
      </w:r>
      <w:r w:rsidR="00F83722" w:rsidRPr="00B85F37">
        <w:rPr>
          <w:rFonts w:eastAsiaTheme="minorEastAsia"/>
          <w:szCs w:val="24"/>
        </w:rPr>
        <w:t>distributional results</w:t>
      </w:r>
      <w:r w:rsidRPr="00B85F37">
        <w:rPr>
          <w:rFonts w:eastAsiaTheme="minorEastAsia"/>
          <w:szCs w:val="24"/>
        </w:rPr>
        <w:t xml:space="preserve"> for situation (III)</w:t>
      </w:r>
      <w:r w:rsidR="00F83722" w:rsidRPr="00B85F37">
        <w:rPr>
          <w:rFonts w:eastAsiaTheme="minorEastAsia"/>
          <w:szCs w:val="24"/>
        </w:rPr>
        <w:t xml:space="preserve"> above depend crucially on the assumptions we have made </w:t>
      </w:r>
      <w:r w:rsidR="00B13102" w:rsidRPr="00B85F37">
        <w:rPr>
          <w:rFonts w:eastAsiaTheme="minorEastAsia"/>
          <w:szCs w:val="24"/>
        </w:rPr>
        <w:t>before</w:t>
      </w:r>
      <w:r w:rsidR="00F83722" w:rsidRPr="00B85F37">
        <w:rPr>
          <w:rFonts w:eastAsiaTheme="minorEastAsia"/>
          <w:szCs w:val="24"/>
        </w:rPr>
        <w:t xml:space="preserve">. More specifically </w:t>
      </w:r>
      <w:r w:rsidR="00B13102" w:rsidRPr="00B85F37">
        <w:rPr>
          <w:rFonts w:eastAsiaTheme="minorEastAsia"/>
          <w:szCs w:val="24"/>
        </w:rPr>
        <w:t>on</w:t>
      </w:r>
      <w:r w:rsidR="00F83722" w:rsidRPr="00B85F37">
        <w:rPr>
          <w:rFonts w:eastAsiaTheme="minorEastAsia"/>
          <w:szCs w:val="24"/>
        </w:rPr>
        <w:t xml:space="preserve"> the assumption</w:t>
      </w:r>
      <w:r w:rsidR="00B13102" w:rsidRPr="00B85F37">
        <w:rPr>
          <w:rFonts w:eastAsiaTheme="minorEastAsia"/>
          <w:szCs w:val="24"/>
        </w:rPr>
        <w:t>s</w:t>
      </w:r>
      <w:r w:rsidR="00F83722" w:rsidRPr="00B85F37">
        <w:rPr>
          <w:rFonts w:eastAsiaTheme="minorEastAsia"/>
          <w:szCs w:val="24"/>
        </w:rPr>
        <w:t xml:space="preserve"> that </w:t>
      </w:r>
      <w:r w:rsidR="002E2B92" w:rsidRPr="00B85F37">
        <w:rPr>
          <w:rFonts w:eastAsiaTheme="minorEastAsia"/>
          <w:szCs w:val="24"/>
        </w:rPr>
        <w:t>workers do not consume iron and that corn is not directly used as input for production. Relaxing those assumptions</w:t>
      </w:r>
      <w:r w:rsidR="001E71E4" w:rsidRPr="00B85F37">
        <w:rPr>
          <w:rFonts w:eastAsiaTheme="minorEastAsia"/>
          <w:szCs w:val="24"/>
        </w:rPr>
        <w:t xml:space="preserve">, what would happen is that the profit rates in both countries and the purchasing power of workers would rise. </w:t>
      </w:r>
      <w:r w:rsidR="007A7829" w:rsidRPr="00B85F37">
        <w:rPr>
          <w:rFonts w:eastAsiaTheme="minorEastAsia"/>
          <w:szCs w:val="24"/>
        </w:rPr>
        <w:t>So, from a distribution point of view, the gains of trade would be spread out amongst society.</w:t>
      </w:r>
    </w:p>
    <w:p w14:paraId="69C13395" w14:textId="33E4D0B1" w:rsidR="00AA4D81" w:rsidRPr="00B85F37" w:rsidRDefault="00AA4D81" w:rsidP="00B85F37">
      <w:pPr>
        <w:spacing w:line="240" w:lineRule="auto"/>
        <w:rPr>
          <w:rFonts w:eastAsiaTheme="minorEastAsia"/>
          <w:szCs w:val="24"/>
        </w:rPr>
      </w:pPr>
    </w:p>
    <w:p w14:paraId="2CCEC724" w14:textId="4271072C" w:rsidR="00AA4D81" w:rsidRPr="00B85F37" w:rsidRDefault="00431D88" w:rsidP="00B85F37">
      <w:pPr>
        <w:pStyle w:val="ListParagraph"/>
        <w:spacing w:line="240" w:lineRule="auto"/>
        <w:rPr>
          <w:u w:val="none"/>
        </w:rPr>
      </w:pPr>
      <w:bookmarkStart w:id="9" w:name="_Ref10190247"/>
      <w:r w:rsidRPr="00B85F37">
        <w:rPr>
          <w:u w:val="none"/>
        </w:rPr>
        <w:t xml:space="preserve">The </w:t>
      </w:r>
      <w:bookmarkEnd w:id="9"/>
      <w:r w:rsidR="009A7DDC" w:rsidRPr="00B85F37">
        <w:rPr>
          <w:u w:val="none"/>
        </w:rPr>
        <w:t>balance of payments</w:t>
      </w:r>
    </w:p>
    <w:p w14:paraId="547A071D" w14:textId="0BCA8736" w:rsidR="004F68FB" w:rsidRPr="00B85F37" w:rsidRDefault="004274A9" w:rsidP="00B85F37">
      <w:pPr>
        <w:spacing w:line="240" w:lineRule="auto"/>
        <w:rPr>
          <w:szCs w:val="24"/>
        </w:rPr>
      </w:pPr>
      <w:r w:rsidRPr="00B85F37">
        <w:rPr>
          <w:szCs w:val="24"/>
        </w:rPr>
        <w:t xml:space="preserve">In the previous sections it has been hinted that </w:t>
      </w:r>
      <w:r w:rsidR="0086488E" w:rsidRPr="00B85F37">
        <w:rPr>
          <w:szCs w:val="24"/>
        </w:rPr>
        <w:t xml:space="preserve">the balance of payments </w:t>
      </w:r>
      <w:r w:rsidR="004357A8" w:rsidRPr="00B85F37">
        <w:rPr>
          <w:szCs w:val="24"/>
        </w:rPr>
        <w:t>has</w:t>
      </w:r>
      <w:r w:rsidR="0086488E" w:rsidRPr="00B85F37">
        <w:rPr>
          <w:szCs w:val="24"/>
        </w:rPr>
        <w:t xml:space="preserve"> an important </w:t>
      </w:r>
      <w:r w:rsidR="004357A8" w:rsidRPr="00B85F37">
        <w:rPr>
          <w:szCs w:val="24"/>
        </w:rPr>
        <w:t xml:space="preserve">role in the theory of international trade. For example, in Ricardo and Stuart Mill it is the condition of balanced trade that offers a closure to the model (see </w:t>
      </w:r>
      <w:proofErr w:type="spellStart"/>
      <w:r w:rsidR="004357A8" w:rsidRPr="00B85F37">
        <w:rPr>
          <w:szCs w:val="24"/>
        </w:rPr>
        <w:t>Bhering</w:t>
      </w:r>
      <w:proofErr w:type="spellEnd"/>
      <w:r w:rsidR="004357A8" w:rsidRPr="00B85F37">
        <w:rPr>
          <w:szCs w:val="24"/>
        </w:rPr>
        <w:t xml:space="preserve">, 2017). </w:t>
      </w:r>
      <w:r w:rsidR="000247EA" w:rsidRPr="00B85F37">
        <w:rPr>
          <w:szCs w:val="24"/>
        </w:rPr>
        <w:t xml:space="preserve">In footnote </w:t>
      </w:r>
      <w:r w:rsidR="000247EA" w:rsidRPr="00B85F37">
        <w:rPr>
          <w:szCs w:val="24"/>
        </w:rPr>
        <w:fldChar w:fldCharType="begin"/>
      </w:r>
      <w:r w:rsidR="000247EA" w:rsidRPr="00B85F37">
        <w:rPr>
          <w:szCs w:val="24"/>
        </w:rPr>
        <w:instrText xml:space="preserve"> NOTEREF _Ref10026065 \h </w:instrText>
      </w:r>
      <w:r w:rsidR="00A44FF3" w:rsidRPr="00B85F37">
        <w:rPr>
          <w:szCs w:val="24"/>
        </w:rPr>
        <w:instrText xml:space="preserve"> \* MERGEFORMAT </w:instrText>
      </w:r>
      <w:r w:rsidR="000247EA" w:rsidRPr="00B85F37">
        <w:rPr>
          <w:szCs w:val="24"/>
        </w:rPr>
      </w:r>
      <w:r w:rsidR="000247EA" w:rsidRPr="00B85F37">
        <w:rPr>
          <w:szCs w:val="24"/>
        </w:rPr>
        <w:fldChar w:fldCharType="separate"/>
      </w:r>
      <w:r w:rsidR="00591669" w:rsidRPr="00B85F37">
        <w:rPr>
          <w:szCs w:val="24"/>
        </w:rPr>
        <w:t>12</w:t>
      </w:r>
      <w:r w:rsidR="000247EA" w:rsidRPr="00B85F37">
        <w:rPr>
          <w:szCs w:val="24"/>
        </w:rPr>
        <w:fldChar w:fldCharType="end"/>
      </w:r>
      <w:r w:rsidR="000247EA" w:rsidRPr="00B85F37">
        <w:rPr>
          <w:szCs w:val="24"/>
        </w:rPr>
        <w:t xml:space="preserve"> it was hinted that the balance of payments theory might also be relevant.</w:t>
      </w:r>
    </w:p>
    <w:p w14:paraId="51F249E8" w14:textId="77777777" w:rsidR="005D11A1" w:rsidRPr="00B85F37" w:rsidRDefault="00553AA9" w:rsidP="00B85F37">
      <w:pPr>
        <w:spacing w:line="240" w:lineRule="auto"/>
        <w:rPr>
          <w:szCs w:val="24"/>
        </w:rPr>
      </w:pPr>
      <w:r w:rsidRPr="00B85F37">
        <w:rPr>
          <w:szCs w:val="24"/>
        </w:rPr>
        <w:t xml:space="preserve">We shall start analysing the </w:t>
      </w:r>
      <w:r w:rsidR="00FF0AEE" w:rsidRPr="00B85F37">
        <w:rPr>
          <w:szCs w:val="24"/>
        </w:rPr>
        <w:t xml:space="preserve">consequences upon the trade balance of the results obtained in </w:t>
      </w:r>
      <w:r w:rsidRPr="00B85F37">
        <w:rPr>
          <w:szCs w:val="24"/>
        </w:rPr>
        <w:t xml:space="preserve">subsection </w:t>
      </w:r>
      <w:r w:rsidR="00FF0AEE" w:rsidRPr="00B85F37">
        <w:rPr>
          <w:szCs w:val="24"/>
        </w:rPr>
        <w:fldChar w:fldCharType="begin"/>
      </w:r>
      <w:r w:rsidR="00FF0AEE" w:rsidRPr="00B85F37">
        <w:rPr>
          <w:szCs w:val="24"/>
        </w:rPr>
        <w:instrText xml:space="preserve"> REF _Ref10190594 \r \h </w:instrText>
      </w:r>
      <w:r w:rsidR="00A44FF3" w:rsidRPr="00B85F37">
        <w:rPr>
          <w:szCs w:val="24"/>
        </w:rPr>
        <w:instrText xml:space="preserve"> \* MERGEFORMAT </w:instrText>
      </w:r>
      <w:r w:rsidR="00FF0AEE" w:rsidRPr="00B85F37">
        <w:rPr>
          <w:szCs w:val="24"/>
        </w:rPr>
      </w:r>
      <w:r w:rsidR="00FF0AEE" w:rsidRPr="00B85F37">
        <w:rPr>
          <w:szCs w:val="24"/>
        </w:rPr>
        <w:fldChar w:fldCharType="separate"/>
      </w:r>
      <w:r w:rsidR="00591669" w:rsidRPr="00B85F37">
        <w:rPr>
          <w:szCs w:val="24"/>
        </w:rPr>
        <w:t>4.1</w:t>
      </w:r>
      <w:r w:rsidR="00FF0AEE" w:rsidRPr="00B85F37">
        <w:rPr>
          <w:szCs w:val="24"/>
        </w:rPr>
        <w:fldChar w:fldCharType="end"/>
      </w:r>
      <w:r w:rsidR="00FF0AEE" w:rsidRPr="00B85F37">
        <w:rPr>
          <w:szCs w:val="24"/>
        </w:rPr>
        <w:t xml:space="preserve"> above</w:t>
      </w:r>
      <w:r w:rsidR="00DB643E" w:rsidRPr="00B85F37">
        <w:rPr>
          <w:szCs w:val="24"/>
        </w:rPr>
        <w:t xml:space="preserve"> and its </w:t>
      </w:r>
      <w:r w:rsidR="00132FFC" w:rsidRPr="00B85F37">
        <w:rPr>
          <w:szCs w:val="24"/>
        </w:rPr>
        <w:t>economic</w:t>
      </w:r>
      <w:r w:rsidR="00DB643E" w:rsidRPr="00B85F37">
        <w:rPr>
          <w:szCs w:val="24"/>
        </w:rPr>
        <w:t xml:space="preserve"> stability</w:t>
      </w:r>
      <w:r w:rsidR="00FF0AEE" w:rsidRPr="00B85F37">
        <w:rPr>
          <w:szCs w:val="24"/>
        </w:rPr>
        <w:t>.</w:t>
      </w:r>
      <w:r w:rsidR="00132FFC" w:rsidRPr="00B85F37">
        <w:rPr>
          <w:szCs w:val="24"/>
        </w:rPr>
        <w:t xml:space="preserve"> The economic stability is </w:t>
      </w:r>
      <w:r w:rsidR="00BE1F57" w:rsidRPr="00B85F37">
        <w:rPr>
          <w:szCs w:val="24"/>
        </w:rPr>
        <w:t>the absence of forces that tend to change the actual outcome, in contrast with political choices that might do so.</w:t>
      </w:r>
      <w:r w:rsidR="00AC7D63" w:rsidRPr="00B85F37">
        <w:rPr>
          <w:szCs w:val="24"/>
        </w:rPr>
        <w:t xml:space="preserve"> </w:t>
      </w:r>
    </w:p>
    <w:p w14:paraId="7274188F" w14:textId="50834E0B" w:rsidR="00553AA9" w:rsidRPr="00B85F37" w:rsidRDefault="00AC7D63" w:rsidP="00B85F37">
      <w:pPr>
        <w:spacing w:line="240" w:lineRule="auto"/>
        <w:rPr>
          <w:szCs w:val="24"/>
        </w:rPr>
      </w:pPr>
      <w:r w:rsidRPr="00B85F37">
        <w:rPr>
          <w:szCs w:val="24"/>
        </w:rPr>
        <w:lastRenderedPageBreak/>
        <w:t xml:space="preserve">The trade balance is </w:t>
      </w:r>
      <w:r w:rsidR="0083137D" w:rsidRPr="00B85F37">
        <w:rPr>
          <w:szCs w:val="24"/>
        </w:rPr>
        <w:t>the</w:t>
      </w:r>
      <w:r w:rsidRPr="00B85F37">
        <w:rPr>
          <w:szCs w:val="24"/>
        </w:rPr>
        <w:t xml:space="preserve"> monetary value of the country’s total exports </w:t>
      </w:r>
      <w:r w:rsidR="00ED1289" w:rsidRPr="00B85F37">
        <w:rPr>
          <w:szCs w:val="24"/>
        </w:rPr>
        <w:t>minus</w:t>
      </w:r>
      <w:r w:rsidRPr="00B85F37">
        <w:rPr>
          <w:szCs w:val="24"/>
        </w:rPr>
        <w:t xml:space="preserve"> the monetary value of the country’s total imports. </w:t>
      </w:r>
      <w:r w:rsidR="004856F0" w:rsidRPr="00B85F37">
        <w:rPr>
          <w:szCs w:val="24"/>
        </w:rPr>
        <w:t xml:space="preserve">The </w:t>
      </w:r>
      <w:r w:rsidR="005514ED" w:rsidRPr="00B85F37">
        <w:rPr>
          <w:szCs w:val="24"/>
        </w:rPr>
        <w:t xml:space="preserve">monetary value of total exports/imports is defined by the quantum exported/imported times the prices of the goods exported/imported. Hence, it is not only a monetary magnitude </w:t>
      </w:r>
      <w:r w:rsidR="004600C2" w:rsidRPr="00B85F37">
        <w:rPr>
          <w:szCs w:val="24"/>
        </w:rPr>
        <w:t xml:space="preserve">as it also encompasses quantity </w:t>
      </w:r>
      <w:r w:rsidR="00815947" w:rsidRPr="00B85F37">
        <w:rPr>
          <w:szCs w:val="24"/>
        </w:rPr>
        <w:t>variables</w:t>
      </w:r>
      <w:r w:rsidR="004600C2" w:rsidRPr="00B85F37">
        <w:rPr>
          <w:szCs w:val="24"/>
        </w:rPr>
        <w:t xml:space="preserve">. </w:t>
      </w:r>
      <w:r w:rsidRPr="00B85F37">
        <w:rPr>
          <w:szCs w:val="24"/>
        </w:rPr>
        <w:t xml:space="preserve">If </w:t>
      </w:r>
      <w:r w:rsidR="004600C2" w:rsidRPr="00B85F37">
        <w:rPr>
          <w:szCs w:val="24"/>
        </w:rPr>
        <w:t>the trade balance is</w:t>
      </w:r>
      <w:r w:rsidRPr="00B85F37">
        <w:rPr>
          <w:szCs w:val="24"/>
        </w:rPr>
        <w:t xml:space="preserve"> a positive </w:t>
      </w:r>
      <w:r w:rsidR="00592495" w:rsidRPr="00B85F37">
        <w:rPr>
          <w:szCs w:val="24"/>
        </w:rPr>
        <w:t xml:space="preserve">number, the country has a surplus in the trade account. If it is a negative number, the country has a deficit in the trade account. If </w:t>
      </w:r>
      <w:r w:rsidR="00B07C6A" w:rsidRPr="00B85F37">
        <w:rPr>
          <w:szCs w:val="24"/>
        </w:rPr>
        <w:t xml:space="preserve">the monetary value of exports </w:t>
      </w:r>
      <w:r w:rsidR="004600C2" w:rsidRPr="00B85F37">
        <w:rPr>
          <w:szCs w:val="24"/>
        </w:rPr>
        <w:t>matches</w:t>
      </w:r>
      <w:r w:rsidR="00B07C6A" w:rsidRPr="00B85F37">
        <w:rPr>
          <w:szCs w:val="24"/>
        </w:rPr>
        <w:t xml:space="preserve"> exactly the imports, the country has a balanced trade.</w:t>
      </w:r>
    </w:p>
    <w:p w14:paraId="45D47471" w14:textId="0807AD0D" w:rsidR="00231E0A" w:rsidRPr="00B85F37" w:rsidRDefault="00231E0A" w:rsidP="00B85F37">
      <w:pPr>
        <w:spacing w:line="240" w:lineRule="auto"/>
        <w:rPr>
          <w:szCs w:val="24"/>
        </w:rPr>
      </w:pPr>
      <w:r w:rsidRPr="00B85F37">
        <w:rPr>
          <w:szCs w:val="24"/>
        </w:rPr>
        <w:t>So, what happens</w:t>
      </w:r>
      <w:r w:rsidR="003C3815" w:rsidRPr="00B85F37">
        <w:rPr>
          <w:szCs w:val="24"/>
        </w:rPr>
        <w:t xml:space="preserve"> with the trade balance</w:t>
      </w:r>
      <w:r w:rsidRPr="00B85F37">
        <w:rPr>
          <w:szCs w:val="24"/>
        </w:rPr>
        <w:t xml:space="preserve"> in </w:t>
      </w:r>
      <w:r w:rsidR="003C3815" w:rsidRPr="00B85F37">
        <w:rPr>
          <w:szCs w:val="24"/>
        </w:rPr>
        <w:t xml:space="preserve">cases (I) through (III) in section </w:t>
      </w:r>
      <w:r w:rsidR="003C3815" w:rsidRPr="00B85F37">
        <w:rPr>
          <w:szCs w:val="24"/>
        </w:rPr>
        <w:fldChar w:fldCharType="begin"/>
      </w:r>
      <w:r w:rsidR="003C3815" w:rsidRPr="00B85F37">
        <w:rPr>
          <w:szCs w:val="24"/>
        </w:rPr>
        <w:instrText xml:space="preserve"> REF _Ref10190594 \r \h </w:instrText>
      </w:r>
      <w:r w:rsidR="00A44FF3" w:rsidRPr="00B85F37">
        <w:rPr>
          <w:szCs w:val="24"/>
        </w:rPr>
        <w:instrText xml:space="preserve"> \* MERGEFORMAT </w:instrText>
      </w:r>
      <w:r w:rsidR="003C3815" w:rsidRPr="00B85F37">
        <w:rPr>
          <w:szCs w:val="24"/>
        </w:rPr>
      </w:r>
      <w:r w:rsidR="003C3815" w:rsidRPr="00B85F37">
        <w:rPr>
          <w:szCs w:val="24"/>
        </w:rPr>
        <w:fldChar w:fldCharType="separate"/>
      </w:r>
      <w:r w:rsidR="00591669" w:rsidRPr="00B85F37">
        <w:rPr>
          <w:szCs w:val="24"/>
        </w:rPr>
        <w:t>4.1</w:t>
      </w:r>
      <w:r w:rsidR="003C3815" w:rsidRPr="00B85F37">
        <w:rPr>
          <w:szCs w:val="24"/>
        </w:rPr>
        <w:fldChar w:fldCharType="end"/>
      </w:r>
      <w:r w:rsidR="003C3815" w:rsidRPr="00B85F37">
        <w:rPr>
          <w:szCs w:val="24"/>
        </w:rPr>
        <w:t xml:space="preserve"> above?</w:t>
      </w:r>
      <w:r w:rsidR="00EE3F17" w:rsidRPr="00B85F37">
        <w:rPr>
          <w:szCs w:val="24"/>
        </w:rPr>
        <w:t xml:space="preserve"> Case (I) was defined by the condition that Brazil </w:t>
      </w:r>
      <w:r w:rsidR="00752220" w:rsidRPr="00B85F37">
        <w:rPr>
          <w:szCs w:val="24"/>
        </w:rPr>
        <w:t>has absolute cost advantages in the production of both iron and corn</w:t>
      </w:r>
      <w:r w:rsidR="00D2095F" w:rsidRPr="00B85F37">
        <w:rPr>
          <w:szCs w:val="24"/>
        </w:rPr>
        <w:t xml:space="preserve">, then the international prices are equal to </w:t>
      </w:r>
      <w:r w:rsidR="00F70789" w:rsidRPr="00B85F37">
        <w:rPr>
          <w:szCs w:val="24"/>
        </w:rPr>
        <w:t>Brazil’s</w:t>
      </w:r>
      <w:r w:rsidR="00D2095F" w:rsidRPr="00B85F37">
        <w:rPr>
          <w:szCs w:val="24"/>
        </w:rPr>
        <w:t xml:space="preserve"> monetary prices (times the nominal exchange rate). </w:t>
      </w:r>
      <w:r w:rsidR="006F660C" w:rsidRPr="00B85F37">
        <w:rPr>
          <w:szCs w:val="24"/>
        </w:rPr>
        <w:t xml:space="preserve">In the </w:t>
      </w:r>
      <w:r w:rsidR="00FA7BD0" w:rsidRPr="00B85F37">
        <w:rPr>
          <w:szCs w:val="24"/>
        </w:rPr>
        <w:t>two-commodities case</w:t>
      </w:r>
      <w:r w:rsidR="006F660C" w:rsidRPr="00B85F37">
        <w:rPr>
          <w:szCs w:val="24"/>
        </w:rPr>
        <w:t xml:space="preserve"> assumed, this implies that Brazil is exporting everything and importing nothing from the USA. </w:t>
      </w:r>
      <w:r w:rsidR="00FA5CB8" w:rsidRPr="00B85F37">
        <w:rPr>
          <w:szCs w:val="24"/>
        </w:rPr>
        <w:t>On the other side, the USA is importing everything.</w:t>
      </w:r>
      <w:r w:rsidR="00463C4A" w:rsidRPr="00B85F37">
        <w:rPr>
          <w:szCs w:val="24"/>
        </w:rPr>
        <w:t xml:space="preserve"> Whatever are the quantities that Brazil exports to the USA, Brazil experiences a surplus in its trade account. This is self-evident since Brazil is not importing anything.</w:t>
      </w:r>
      <w:r w:rsidR="00DB643E" w:rsidRPr="00B85F37">
        <w:rPr>
          <w:szCs w:val="24"/>
        </w:rPr>
        <w:t xml:space="preserve"> The USA </w:t>
      </w:r>
      <w:r w:rsidR="004E6E1E" w:rsidRPr="00B85F37">
        <w:rPr>
          <w:szCs w:val="24"/>
        </w:rPr>
        <w:t>must</w:t>
      </w:r>
      <w:r w:rsidR="00DB643E" w:rsidRPr="00B85F37">
        <w:rPr>
          <w:szCs w:val="24"/>
        </w:rPr>
        <w:t xml:space="preserve"> pay </w:t>
      </w:r>
      <w:r w:rsidR="004E6E1E" w:rsidRPr="00B85F37">
        <w:rPr>
          <w:szCs w:val="24"/>
        </w:rPr>
        <w:t xml:space="preserve">its importations </w:t>
      </w:r>
      <w:r w:rsidR="00DB643E" w:rsidRPr="00B85F37">
        <w:rPr>
          <w:szCs w:val="24"/>
        </w:rPr>
        <w:t xml:space="preserve">with dollars. </w:t>
      </w:r>
      <w:r w:rsidR="00E62819" w:rsidRPr="00B85F37">
        <w:rPr>
          <w:szCs w:val="24"/>
        </w:rPr>
        <w:t>For all intents and purposes, si</w:t>
      </w:r>
      <w:r w:rsidR="00DB643E" w:rsidRPr="00B85F37">
        <w:rPr>
          <w:szCs w:val="24"/>
        </w:rPr>
        <w:t xml:space="preserve">nce the USA is </w:t>
      </w:r>
      <w:r w:rsidR="004E6E1E" w:rsidRPr="00B85F37">
        <w:rPr>
          <w:szCs w:val="24"/>
        </w:rPr>
        <w:t xml:space="preserve">the “central bank” of the world, they can </w:t>
      </w:r>
      <w:r w:rsidR="00E62819" w:rsidRPr="00B85F37">
        <w:rPr>
          <w:szCs w:val="24"/>
        </w:rPr>
        <w:t xml:space="preserve">do this indefinitely. </w:t>
      </w:r>
      <w:r w:rsidR="00DC04B2" w:rsidRPr="00B85F37">
        <w:rPr>
          <w:szCs w:val="24"/>
        </w:rPr>
        <w:t>Brazil</w:t>
      </w:r>
      <w:r w:rsidR="00CC442F" w:rsidRPr="00B85F37">
        <w:rPr>
          <w:szCs w:val="24"/>
        </w:rPr>
        <w:t>, from the results of its trade account, will persistently accumulate dollars, which it also can do indefinitely.</w:t>
      </w:r>
      <w:r w:rsidR="00132FFC" w:rsidRPr="00B85F37">
        <w:rPr>
          <w:szCs w:val="24"/>
        </w:rPr>
        <w:t xml:space="preserve"> Hence, this case is economically stable.</w:t>
      </w:r>
    </w:p>
    <w:p w14:paraId="0F8F55C0" w14:textId="1BA47F60" w:rsidR="00AB6145" w:rsidRPr="00B85F37" w:rsidRDefault="007C52EE" w:rsidP="00B85F37">
      <w:pPr>
        <w:spacing w:line="240" w:lineRule="auto"/>
        <w:rPr>
          <w:szCs w:val="24"/>
        </w:rPr>
      </w:pPr>
      <w:r w:rsidRPr="00B85F37">
        <w:rPr>
          <w:szCs w:val="24"/>
        </w:rPr>
        <w:t>Case (II) was the situation where the USA has absolute cost advantages in the production of both iron and corn</w:t>
      </w:r>
      <w:r w:rsidR="00F70789" w:rsidRPr="00B85F37">
        <w:rPr>
          <w:szCs w:val="24"/>
        </w:rPr>
        <w:t>, then international monetary prices are equal to the USA’s monetary prices</w:t>
      </w:r>
      <w:r w:rsidRPr="00B85F37">
        <w:rPr>
          <w:szCs w:val="24"/>
        </w:rPr>
        <w:t>.</w:t>
      </w:r>
      <w:r w:rsidR="00F70789" w:rsidRPr="00B85F37">
        <w:rPr>
          <w:szCs w:val="24"/>
        </w:rPr>
        <w:t xml:space="preserve"> In the two-commodities case assumed, this implies that the USA is exporting everything and </w:t>
      </w:r>
      <w:r w:rsidR="008444FE" w:rsidRPr="00B85F37">
        <w:rPr>
          <w:szCs w:val="24"/>
        </w:rPr>
        <w:t>importing nothing from Brazil. On the other side, Brazil is importing everything.</w:t>
      </w:r>
      <w:r w:rsidR="00D84DF6" w:rsidRPr="00B85F37">
        <w:rPr>
          <w:szCs w:val="24"/>
        </w:rPr>
        <w:t xml:space="preserve"> Whatever are the quantities that the USA exports to Brazil, the USA experiences a surplus in its trade account. This is self-evident since the USA is not importing anything. Brazil must pay its importations with dollars. In contrast with the previous case, Brazil is not </w:t>
      </w:r>
      <w:r w:rsidR="009B44D4" w:rsidRPr="00B85F37">
        <w:rPr>
          <w:szCs w:val="24"/>
        </w:rPr>
        <w:t xml:space="preserve">the central bank of the world and cannot emit the currency in which its debt is denominated. </w:t>
      </w:r>
      <w:r w:rsidR="00241D7D" w:rsidRPr="00B85F37">
        <w:rPr>
          <w:szCs w:val="24"/>
        </w:rPr>
        <w:t xml:space="preserve">From the trade account results, </w:t>
      </w:r>
      <w:r w:rsidR="00DF6CFE" w:rsidRPr="00B85F37">
        <w:rPr>
          <w:szCs w:val="24"/>
        </w:rPr>
        <w:t>Brazil will persistently lose its dollar reserves.</w:t>
      </w:r>
      <w:r w:rsidR="006A4DD0" w:rsidRPr="00B85F37">
        <w:rPr>
          <w:szCs w:val="24"/>
        </w:rPr>
        <w:t xml:space="preserve"> From the point of view of the USA this is perfectly stable, there are no economic forces to change its absolute cost advantage.</w:t>
      </w:r>
      <w:r w:rsidR="00241D7D" w:rsidRPr="00B85F37">
        <w:rPr>
          <w:szCs w:val="24"/>
        </w:rPr>
        <w:t xml:space="preserve"> </w:t>
      </w:r>
      <w:r w:rsidR="006A4DD0" w:rsidRPr="00B85F37">
        <w:rPr>
          <w:szCs w:val="24"/>
        </w:rPr>
        <w:t>For Brazil t</w:t>
      </w:r>
      <w:r w:rsidR="00C42BC7" w:rsidRPr="00B85F37">
        <w:rPr>
          <w:szCs w:val="24"/>
        </w:rPr>
        <w:t>his could only be economically stable if</w:t>
      </w:r>
      <w:r w:rsidR="00D4000E" w:rsidRPr="00B85F37">
        <w:rPr>
          <w:szCs w:val="24"/>
        </w:rPr>
        <w:t xml:space="preserve">, for whatever </w:t>
      </w:r>
      <w:r w:rsidR="001E1537" w:rsidRPr="00B85F37">
        <w:rPr>
          <w:szCs w:val="24"/>
        </w:rPr>
        <w:t xml:space="preserve">the </w:t>
      </w:r>
      <w:r w:rsidR="00D4000E" w:rsidRPr="00B85F37">
        <w:rPr>
          <w:szCs w:val="24"/>
        </w:rPr>
        <w:t>result in the trade account,</w:t>
      </w:r>
      <w:r w:rsidR="00C42BC7" w:rsidRPr="00B85F37">
        <w:rPr>
          <w:szCs w:val="24"/>
        </w:rPr>
        <w:t xml:space="preserve"> there were financial </w:t>
      </w:r>
      <w:r w:rsidR="00D4000E" w:rsidRPr="00B85F37">
        <w:rPr>
          <w:szCs w:val="24"/>
        </w:rPr>
        <w:t>in</w:t>
      </w:r>
      <w:r w:rsidR="00C42BC7" w:rsidRPr="00B85F37">
        <w:rPr>
          <w:szCs w:val="24"/>
        </w:rPr>
        <w:t>flows</w:t>
      </w:r>
      <w:r w:rsidR="00D4000E" w:rsidRPr="00B85F37">
        <w:rPr>
          <w:szCs w:val="24"/>
        </w:rPr>
        <w:t xml:space="preserve"> of dollars to Brazil</w:t>
      </w:r>
      <w:r w:rsidR="00C42BC7" w:rsidRPr="00B85F37">
        <w:rPr>
          <w:szCs w:val="24"/>
        </w:rPr>
        <w:t xml:space="preserve"> just enough </w:t>
      </w:r>
      <w:r w:rsidR="00D4000E" w:rsidRPr="00B85F37">
        <w:rPr>
          <w:szCs w:val="24"/>
        </w:rPr>
        <w:t>to offset its trade deficit (</w:t>
      </w:r>
      <w:r w:rsidR="00CA79BF" w:rsidRPr="00B85F37">
        <w:rPr>
          <w:szCs w:val="24"/>
        </w:rPr>
        <w:t xml:space="preserve">for example the Mundell-Fleming model with perfect </w:t>
      </w:r>
      <w:r w:rsidR="00D1785E" w:rsidRPr="00B85F37">
        <w:rPr>
          <w:szCs w:val="24"/>
        </w:rPr>
        <w:t xml:space="preserve">mobility of capital, and Shaikh (2016, chap. </w:t>
      </w:r>
      <w:r w:rsidR="00822229" w:rsidRPr="00B85F37">
        <w:rPr>
          <w:szCs w:val="24"/>
        </w:rPr>
        <w:t>11</w:t>
      </w:r>
      <w:r w:rsidR="00D4000E" w:rsidRPr="00B85F37">
        <w:rPr>
          <w:szCs w:val="24"/>
        </w:rPr>
        <w:t>)</w:t>
      </w:r>
      <w:r w:rsidR="00B51903" w:rsidRPr="00B85F37">
        <w:rPr>
          <w:szCs w:val="24"/>
        </w:rPr>
        <w:t>)</w:t>
      </w:r>
      <w:r w:rsidR="00D4000E" w:rsidRPr="00B85F37">
        <w:rPr>
          <w:szCs w:val="24"/>
        </w:rPr>
        <w:t>. To suppose this is unrealistic</w:t>
      </w:r>
      <w:r w:rsidR="00B51903" w:rsidRPr="00B85F37">
        <w:rPr>
          <w:szCs w:val="24"/>
        </w:rPr>
        <w:t>.</w:t>
      </w:r>
      <w:r w:rsidR="005A4555" w:rsidRPr="00B85F37">
        <w:rPr>
          <w:szCs w:val="24"/>
        </w:rPr>
        <w:t xml:space="preserve"> </w:t>
      </w:r>
    </w:p>
    <w:p w14:paraId="54289815" w14:textId="61504D98" w:rsidR="007C52EE" w:rsidRPr="00B85F37" w:rsidRDefault="005A4555" w:rsidP="00B85F37">
      <w:pPr>
        <w:spacing w:line="240" w:lineRule="auto"/>
        <w:rPr>
          <w:szCs w:val="24"/>
        </w:rPr>
      </w:pPr>
      <w:r w:rsidRPr="00B85F37">
        <w:rPr>
          <w:szCs w:val="24"/>
        </w:rPr>
        <w:t xml:space="preserve">It remains the fact that the situation is not stable, meaning that the dollar costs in Brazil </w:t>
      </w:r>
      <w:r w:rsidR="00602876" w:rsidRPr="00B85F37">
        <w:rPr>
          <w:szCs w:val="24"/>
        </w:rPr>
        <w:t>must</w:t>
      </w:r>
      <w:r w:rsidRPr="00B85F37">
        <w:rPr>
          <w:szCs w:val="24"/>
        </w:rPr>
        <w:t xml:space="preserve"> decrease</w:t>
      </w:r>
      <w:r w:rsidR="00D4073B" w:rsidRPr="00B85F37">
        <w:rPr>
          <w:szCs w:val="24"/>
        </w:rPr>
        <w:t xml:space="preserve"> so it can start exporting something</w:t>
      </w:r>
      <w:r w:rsidRPr="00B85F37">
        <w:rPr>
          <w:szCs w:val="24"/>
        </w:rPr>
        <w:t xml:space="preserve">. </w:t>
      </w:r>
      <w:r w:rsidR="0018333E" w:rsidRPr="00B85F37">
        <w:rPr>
          <w:szCs w:val="24"/>
        </w:rPr>
        <w:t>This can</w:t>
      </w:r>
      <w:r w:rsidR="00AB6145" w:rsidRPr="00B85F37">
        <w:rPr>
          <w:szCs w:val="24"/>
        </w:rPr>
        <w:t xml:space="preserve"> be</w:t>
      </w:r>
      <w:r w:rsidR="0018333E" w:rsidRPr="00B85F37">
        <w:rPr>
          <w:szCs w:val="24"/>
        </w:rPr>
        <w:t xml:space="preserve"> achieve</w:t>
      </w:r>
      <w:r w:rsidR="00AB6145" w:rsidRPr="00B85F37">
        <w:rPr>
          <w:szCs w:val="24"/>
        </w:rPr>
        <w:t>d</w:t>
      </w:r>
      <w:r w:rsidR="0018333E" w:rsidRPr="00B85F37">
        <w:rPr>
          <w:szCs w:val="24"/>
        </w:rPr>
        <w:t xml:space="preserve"> through </w:t>
      </w:r>
      <w:r w:rsidR="000153BE" w:rsidRPr="00B85F37">
        <w:rPr>
          <w:szCs w:val="24"/>
        </w:rPr>
        <w:t>changes in Brazil’s dollar wage</w:t>
      </w:r>
      <w:r w:rsidR="00602876" w:rsidRPr="00B85F37">
        <w:rPr>
          <w:szCs w:val="24"/>
        </w:rPr>
        <w:t xml:space="preserve">, either the exchange rate </w:t>
      </w:r>
      <w:r w:rsidR="00AA279D" w:rsidRPr="00B85F37">
        <w:rPr>
          <w:szCs w:val="24"/>
        </w:rPr>
        <w:t>devaluates,</w:t>
      </w:r>
      <w:r w:rsidR="00602876" w:rsidRPr="00B85F37">
        <w:rPr>
          <w:szCs w:val="24"/>
        </w:rPr>
        <w:t xml:space="preserve"> or the </w:t>
      </w:r>
      <w:r w:rsidR="00D60DBE" w:rsidRPr="00B85F37">
        <w:rPr>
          <w:szCs w:val="24"/>
        </w:rPr>
        <w:t>nominal wage falls</w:t>
      </w:r>
      <w:r w:rsidR="00AA279D" w:rsidRPr="00B85F37">
        <w:rPr>
          <w:szCs w:val="24"/>
        </w:rPr>
        <w:t>,</w:t>
      </w:r>
      <w:r w:rsidR="00D60DBE" w:rsidRPr="00B85F37">
        <w:rPr>
          <w:szCs w:val="24"/>
        </w:rPr>
        <w:t xml:space="preserve"> or a combination of both.</w:t>
      </w:r>
      <w:r w:rsidR="00AA279D" w:rsidRPr="00B85F37">
        <w:rPr>
          <w:szCs w:val="24"/>
        </w:rPr>
        <w:t xml:space="preserve"> There will be a correlation </w:t>
      </w:r>
      <w:r w:rsidR="007771DA" w:rsidRPr="00B85F37">
        <w:rPr>
          <w:szCs w:val="24"/>
        </w:rPr>
        <w:t xml:space="preserve">between the outflow of dollars and changes in the price level inside Brazil, which might indicate that some sort of Quantity Theory adjustment is in place. However, this is illusory because the </w:t>
      </w:r>
      <w:r w:rsidR="00A83A59" w:rsidRPr="00B85F37">
        <w:rPr>
          <w:szCs w:val="24"/>
        </w:rPr>
        <w:t xml:space="preserve">outflow of dollars and the changes in the price level are both the effects of a </w:t>
      </w:r>
      <w:r w:rsidR="00567630" w:rsidRPr="00B85F37">
        <w:rPr>
          <w:szCs w:val="24"/>
        </w:rPr>
        <w:t>common factor, namely the trade deficit. There is no causation from the outflow of dollars to the change</w:t>
      </w:r>
      <w:r w:rsidR="00245372" w:rsidRPr="00B85F37">
        <w:rPr>
          <w:szCs w:val="24"/>
        </w:rPr>
        <w:t>s</w:t>
      </w:r>
      <w:r w:rsidR="00567630" w:rsidRPr="00B85F37">
        <w:rPr>
          <w:szCs w:val="24"/>
        </w:rPr>
        <w:t xml:space="preserve"> in nominal prices</w:t>
      </w:r>
      <w:r w:rsidR="00AE706F" w:rsidRPr="00B85F37">
        <w:rPr>
          <w:szCs w:val="24"/>
        </w:rPr>
        <w:t xml:space="preserve">, nor any necessary change in Brazil’s domestic </w:t>
      </w:r>
      <w:r w:rsidR="00FE779B" w:rsidRPr="00B85F37">
        <w:rPr>
          <w:szCs w:val="24"/>
        </w:rPr>
        <w:t>monetary base</w:t>
      </w:r>
      <w:r w:rsidR="00567630" w:rsidRPr="00B85F37">
        <w:rPr>
          <w:szCs w:val="24"/>
        </w:rPr>
        <w:t>.</w:t>
      </w:r>
      <w:r w:rsidR="00153969" w:rsidRPr="00B85F37">
        <w:rPr>
          <w:szCs w:val="24"/>
        </w:rPr>
        <w:t xml:space="preserve"> There are no </w:t>
      </w:r>
      <w:r w:rsidR="00AA74F0" w:rsidRPr="00B85F37">
        <w:rPr>
          <w:szCs w:val="24"/>
        </w:rPr>
        <w:t>movements in the monetary prices in the USA caused by the inflow of dollars as well.</w:t>
      </w:r>
    </w:p>
    <w:p w14:paraId="443715EB" w14:textId="5868C15E" w:rsidR="00D13430" w:rsidRPr="00B85F37" w:rsidRDefault="00D13430" w:rsidP="00B85F37">
      <w:pPr>
        <w:spacing w:line="240" w:lineRule="auto"/>
        <w:rPr>
          <w:szCs w:val="24"/>
        </w:rPr>
      </w:pPr>
      <w:r w:rsidRPr="00B85F37">
        <w:rPr>
          <w:szCs w:val="24"/>
        </w:rPr>
        <w:t xml:space="preserve">As the monetary costs in Brazil decreases, the first good in which it can attain a competitive status is the one </w:t>
      </w:r>
      <w:r w:rsidR="00055F9D" w:rsidRPr="00B85F37">
        <w:rPr>
          <w:szCs w:val="24"/>
        </w:rPr>
        <w:t>that it has a comparative advantage</w:t>
      </w:r>
      <w:r w:rsidR="00A576A5" w:rsidRPr="00B85F37">
        <w:rPr>
          <w:szCs w:val="24"/>
        </w:rPr>
        <w:t xml:space="preserve"> (iron, as assumed)</w:t>
      </w:r>
      <w:r w:rsidR="00055F9D" w:rsidRPr="00B85F37">
        <w:rPr>
          <w:szCs w:val="24"/>
        </w:rPr>
        <w:t xml:space="preserve">. </w:t>
      </w:r>
      <w:r w:rsidR="00003EB8" w:rsidRPr="00B85F37">
        <w:rPr>
          <w:szCs w:val="24"/>
        </w:rPr>
        <w:t xml:space="preserve">The situation then tends to be one where Brazil produces </w:t>
      </w:r>
      <w:r w:rsidR="00CF0200" w:rsidRPr="00B85F37">
        <w:rPr>
          <w:szCs w:val="24"/>
        </w:rPr>
        <w:t xml:space="preserve">iron and the USA corn. This is exactly the case where comparative advantage </w:t>
      </w:r>
      <w:r w:rsidR="00EF172B" w:rsidRPr="00B85F37">
        <w:rPr>
          <w:szCs w:val="24"/>
        </w:rPr>
        <w:t xml:space="preserve">regulates the international division of labour, case (III) above. We can move to an analysis of </w:t>
      </w:r>
      <w:r w:rsidR="00E5726E" w:rsidRPr="00B85F37">
        <w:rPr>
          <w:szCs w:val="24"/>
        </w:rPr>
        <w:t>case (III)</w:t>
      </w:r>
      <w:r w:rsidR="00EF172B" w:rsidRPr="00B85F37">
        <w:rPr>
          <w:szCs w:val="24"/>
        </w:rPr>
        <w:t>.</w:t>
      </w:r>
    </w:p>
    <w:p w14:paraId="6D7C57BE" w14:textId="2FD2438D" w:rsidR="00EF172B" w:rsidRPr="00B85F37" w:rsidRDefault="00EF172B" w:rsidP="00B85F37">
      <w:pPr>
        <w:spacing w:line="240" w:lineRule="auto"/>
        <w:rPr>
          <w:rFonts w:eastAsiaTheme="minorEastAsia"/>
          <w:szCs w:val="24"/>
        </w:rPr>
      </w:pPr>
      <w:r w:rsidRPr="00B85F37">
        <w:rPr>
          <w:szCs w:val="24"/>
        </w:rPr>
        <w:t>Case (III) was the situation where the USA has absolute cost advantage in the production of corn and Brazil in the production of iron. International monetary prices</w:t>
      </w:r>
      <w:r w:rsidR="00ED4C6C" w:rsidRPr="00B85F37">
        <w:rPr>
          <w:szCs w:val="24"/>
        </w:rPr>
        <w:t xml:space="preserve"> of each good</w:t>
      </w:r>
      <w:r w:rsidRPr="00B85F37">
        <w:rPr>
          <w:szCs w:val="24"/>
        </w:rPr>
        <w:t xml:space="preserve"> will follow </w:t>
      </w:r>
      <w:r w:rsidR="00ED4C6C" w:rsidRPr="00B85F37">
        <w:rPr>
          <w:szCs w:val="24"/>
        </w:rPr>
        <w:t xml:space="preserve">the monetary costs of the country that produces such good: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C</m:t>
            </m:r>
          </m:sub>
        </m:sSub>
        <m:r>
          <w:rPr>
            <w:rFonts w:ascii="Cambria Math"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C</m:t>
            </m:r>
          </m:sub>
          <m:sup>
            <m:r>
              <w:rPr>
                <w:rFonts w:ascii="Cambria Math" w:eastAsiaTheme="minorEastAsia" w:hAnsi="Cambria Math"/>
                <w:szCs w:val="24"/>
              </w:rPr>
              <m:t>US</m:t>
            </m:r>
          </m:sup>
        </m:sSubSup>
      </m:oMath>
      <w:r w:rsidR="008C6010" w:rsidRPr="00B85F37">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BR</m:t>
            </m:r>
          </m:sup>
        </m:sSubSup>
        <m:r>
          <w:rPr>
            <w:rFonts w:ascii="Cambria Math" w:eastAsiaTheme="minorEastAsia" w:hAnsi="Cambria Math"/>
            <w:szCs w:val="24"/>
          </w:rPr>
          <m:t>/e</m:t>
        </m:r>
      </m:oMath>
      <w:r w:rsidR="008C6010" w:rsidRPr="00B85F37">
        <w:rPr>
          <w:rFonts w:eastAsiaTheme="minorEastAsia"/>
          <w:szCs w:val="24"/>
        </w:rPr>
        <w:t>.</w:t>
      </w:r>
      <w:r w:rsidR="00CF2720" w:rsidRPr="00B85F37">
        <w:rPr>
          <w:rFonts w:eastAsiaTheme="minorEastAsia"/>
          <w:szCs w:val="24"/>
        </w:rPr>
        <w:t xml:space="preserve"> Contrary to the previous cases where the sign of the trade balance was independent of the quantities, for case (III) the sign of the trade balance can only be established after knowing the quantities traded.</w:t>
      </w:r>
    </w:p>
    <w:p w14:paraId="68B44EAD" w14:textId="43632740" w:rsidR="003A571F" w:rsidRPr="00B85F37" w:rsidRDefault="00EB6D06" w:rsidP="00B85F37">
      <w:pPr>
        <w:spacing w:line="240" w:lineRule="auto"/>
        <w:rPr>
          <w:szCs w:val="24"/>
        </w:rPr>
      </w:pPr>
      <w:r w:rsidRPr="00B85F37">
        <w:rPr>
          <w:szCs w:val="24"/>
        </w:rPr>
        <w:t xml:space="preserve">Let </w:t>
      </w:r>
      <m:oMath>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I</m:t>
            </m:r>
          </m:sub>
          <m:sup>
            <m:r>
              <w:rPr>
                <w:rFonts w:ascii="Cambria Math" w:hAnsi="Cambria Math"/>
                <w:szCs w:val="24"/>
              </w:rPr>
              <m:t>US</m:t>
            </m:r>
          </m:sup>
        </m:sSubSup>
      </m:oMath>
      <w:r w:rsidRPr="00B85F37">
        <w:rPr>
          <w:rFonts w:eastAsiaTheme="minorEastAsia"/>
          <w:szCs w:val="24"/>
        </w:rPr>
        <w:t xml:space="preserve"> </w:t>
      </w:r>
      <w:r w:rsidR="00763D82" w:rsidRPr="00B85F37">
        <w:rPr>
          <w:rFonts w:eastAsiaTheme="minorEastAsia"/>
          <w:szCs w:val="24"/>
        </w:rPr>
        <w:t xml:space="preserve">and </w:t>
      </w:r>
      <m:oMath>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C</m:t>
            </m:r>
          </m:sub>
          <m:sup>
            <m:r>
              <w:rPr>
                <w:rFonts w:ascii="Cambria Math" w:hAnsi="Cambria Math"/>
                <w:szCs w:val="24"/>
              </w:rPr>
              <m:t>BR</m:t>
            </m:r>
          </m:sup>
        </m:sSubSup>
      </m:oMath>
      <w:r w:rsidR="00763D82" w:rsidRPr="00B85F37">
        <w:rPr>
          <w:rFonts w:eastAsiaTheme="minorEastAsia"/>
          <w:szCs w:val="24"/>
        </w:rPr>
        <w:t xml:space="preserve"> be the USA’s demand for iron and Brazil’s demand for corn, respectively.</w:t>
      </w:r>
      <w:r w:rsidR="007C3C6A" w:rsidRPr="00B85F37">
        <w:rPr>
          <w:rFonts w:eastAsiaTheme="minorEastAsia"/>
          <w:szCs w:val="24"/>
        </w:rPr>
        <w:t xml:space="preserve"> From the point of view of Brazil, the definition of the trade balance indicates that it will face surplus, equilibrium, or deficit according to the sign of:</w:t>
      </w:r>
    </w:p>
    <w:tbl>
      <w:tblPr>
        <w:tblStyle w:val="TableGrid"/>
        <w:tblW w:w="9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2741"/>
        <w:gridCol w:w="1474"/>
      </w:tblGrid>
      <w:tr w:rsidR="003A571F" w:rsidRPr="00B85F37" w14:paraId="50399AC0" w14:textId="77777777" w:rsidTr="003A571F">
        <w:tc>
          <w:tcPr>
            <w:tcW w:w="4786" w:type="dxa"/>
          </w:tcPr>
          <w:p w14:paraId="117E7AF5" w14:textId="20BC65D5" w:rsidR="003A571F" w:rsidRPr="00B85F37" w:rsidRDefault="00821A51" w:rsidP="00B85F37">
            <w:pPr>
              <w:spacing w:line="240" w:lineRule="auto"/>
              <w:rPr>
                <w:szCs w:val="24"/>
              </w:rPr>
            </w:pPr>
            <m:oMathPara>
              <m:oMathParaPr>
                <m:jc m:val="left"/>
              </m:oMathParaPr>
              <m:oMath>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BR</m:t>
                    </m:r>
                  </m:sup>
                </m:sSubSup>
                <m:r>
                  <w:rPr>
                    <w:rFonts w:ascii="Cambria Math" w:hAnsi="Cambria Math"/>
                    <w:szCs w:val="24"/>
                  </w:rPr>
                  <m:t>/e)</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I</m:t>
                    </m:r>
                  </m:sub>
                  <m:sup>
                    <m:r>
                      <w:rPr>
                        <w:rFonts w:ascii="Cambria Math" w:hAnsi="Cambria Math"/>
                        <w:szCs w:val="24"/>
                      </w:rPr>
                      <m:t>US</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US</m:t>
                    </m:r>
                  </m:sup>
                </m:sSubSup>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C</m:t>
                    </m:r>
                  </m:sub>
                  <m:sup>
                    <m:r>
                      <w:rPr>
                        <w:rFonts w:ascii="Cambria Math" w:hAnsi="Cambria Math"/>
                        <w:szCs w:val="24"/>
                      </w:rPr>
                      <m:t>BR</m:t>
                    </m:r>
                  </m:sup>
                </m:sSubSup>
                <m:r>
                  <w:rPr>
                    <w:rFonts w:ascii="Cambria Math" w:hAnsi="Cambria Math"/>
                    <w:szCs w:val="24"/>
                  </w:rPr>
                  <m:t>⋛0</m:t>
                </m:r>
              </m:oMath>
            </m:oMathPara>
          </w:p>
        </w:tc>
        <w:tc>
          <w:tcPr>
            <w:tcW w:w="2741" w:type="dxa"/>
          </w:tcPr>
          <w:p w14:paraId="3C3FC47F" w14:textId="77777777" w:rsidR="003A571F" w:rsidRPr="00B85F37" w:rsidRDefault="003A571F" w:rsidP="00B85F37">
            <w:pPr>
              <w:spacing w:line="240" w:lineRule="auto"/>
              <w:rPr>
                <w:rFonts w:eastAsiaTheme="minorEastAsia"/>
                <w:szCs w:val="24"/>
              </w:rPr>
            </w:pPr>
          </w:p>
        </w:tc>
        <w:tc>
          <w:tcPr>
            <w:tcW w:w="1474" w:type="dxa"/>
            <w:vAlign w:val="center"/>
          </w:tcPr>
          <w:p w14:paraId="75621E84" w14:textId="26A81C0D" w:rsidR="003A571F" w:rsidRPr="00B85F37" w:rsidRDefault="003A571F" w:rsidP="00B85F37">
            <w:pPr>
              <w:keepNext/>
              <w:spacing w:line="240" w:lineRule="auto"/>
              <w:jc w:val="right"/>
              <w:rPr>
                <w:rFonts w:eastAsiaTheme="minorEastAsia"/>
                <w:szCs w:val="24"/>
              </w:rPr>
            </w:pPr>
            <w:r w:rsidRPr="00B85F37">
              <w:rPr>
                <w:szCs w:val="24"/>
              </w:rPr>
              <w:t xml:space="preserve">( </w:t>
            </w:r>
            <w:r w:rsidRPr="00B85F37">
              <w:rPr>
                <w:noProof/>
                <w:szCs w:val="24"/>
              </w:rPr>
              <w:fldChar w:fldCharType="begin"/>
            </w:r>
            <w:r w:rsidRPr="00B85F37">
              <w:rPr>
                <w:rFonts w:eastAsiaTheme="minorEastAsia"/>
                <w:noProof/>
                <w:szCs w:val="24"/>
                <w:lang w:eastAsia="en-GB"/>
              </w:rPr>
              <w:instrText xml:space="preserve"> SEQ ( \* ARABIC </w:instrText>
            </w:r>
            <w:r w:rsidRPr="00B85F37">
              <w:rPr>
                <w:rFonts w:eastAsiaTheme="minorEastAsia"/>
                <w:noProof/>
                <w:szCs w:val="24"/>
                <w:lang w:eastAsia="en-GB"/>
              </w:rPr>
              <w:fldChar w:fldCharType="separate"/>
            </w:r>
            <w:r w:rsidR="00591669" w:rsidRPr="00B85F37">
              <w:rPr>
                <w:rFonts w:eastAsiaTheme="minorEastAsia"/>
                <w:noProof/>
                <w:szCs w:val="24"/>
                <w:lang w:eastAsia="en-GB"/>
              </w:rPr>
              <w:t>11</w:t>
            </w:r>
            <w:r w:rsidRPr="00B85F37">
              <w:rPr>
                <w:noProof/>
                <w:szCs w:val="24"/>
              </w:rPr>
              <w:fldChar w:fldCharType="end"/>
            </w:r>
            <w:r w:rsidRPr="00B85F37">
              <w:rPr>
                <w:szCs w:val="24"/>
              </w:rPr>
              <w:t xml:space="preserve"> )</w:t>
            </w:r>
          </w:p>
        </w:tc>
      </w:tr>
    </w:tbl>
    <w:p w14:paraId="12C96E6F" w14:textId="77777777" w:rsidR="003A571F" w:rsidRPr="00B85F37" w:rsidRDefault="003A571F" w:rsidP="00B85F37">
      <w:pPr>
        <w:spacing w:line="240" w:lineRule="auto"/>
        <w:rPr>
          <w:szCs w:val="24"/>
        </w:rPr>
      </w:pPr>
    </w:p>
    <w:p w14:paraId="503A13F5" w14:textId="3AEF220B" w:rsidR="00670E15" w:rsidRPr="00B85F37" w:rsidRDefault="00521DCE" w:rsidP="00B85F37">
      <w:pPr>
        <w:spacing w:line="240" w:lineRule="auto"/>
        <w:ind w:firstLine="0"/>
        <w:rPr>
          <w:szCs w:val="24"/>
        </w:rPr>
      </w:pPr>
      <w:r w:rsidRPr="00B85F37">
        <w:rPr>
          <w:szCs w:val="24"/>
        </w:rPr>
        <w:lastRenderedPageBreak/>
        <w:t>where the elements on the left of the inequality are Brazil’s</w:t>
      </w:r>
      <w:r w:rsidR="00670E15" w:rsidRPr="00B85F37">
        <w:rPr>
          <w:szCs w:val="24"/>
        </w:rPr>
        <w:t xml:space="preserve"> value of exports and imports, respectively. The exact opposite is true for the USA.</w:t>
      </w:r>
    </w:p>
    <w:p w14:paraId="2916E1AA" w14:textId="5453F08F" w:rsidR="00521DCE" w:rsidRPr="00B85F37" w:rsidRDefault="00EB2280" w:rsidP="00B85F37">
      <w:pPr>
        <w:spacing w:line="240" w:lineRule="auto"/>
        <w:rPr>
          <w:szCs w:val="24"/>
        </w:rPr>
      </w:pPr>
      <w:r w:rsidRPr="00B85F37">
        <w:rPr>
          <w:szCs w:val="24"/>
        </w:rPr>
        <w:t xml:space="preserve">If the reciprocal demands are such as to cause a </w:t>
      </w:r>
      <w:r w:rsidR="0072162A" w:rsidRPr="00B85F37">
        <w:rPr>
          <w:szCs w:val="24"/>
        </w:rPr>
        <w:t xml:space="preserve">balanced trade or a </w:t>
      </w:r>
      <w:r w:rsidRPr="00B85F37">
        <w:rPr>
          <w:szCs w:val="24"/>
        </w:rPr>
        <w:t>trade surplus</w:t>
      </w:r>
      <w:r w:rsidR="0072162A" w:rsidRPr="00B85F37">
        <w:rPr>
          <w:szCs w:val="24"/>
        </w:rPr>
        <w:t xml:space="preserve"> </w:t>
      </w:r>
      <w:r w:rsidRPr="00B85F37">
        <w:rPr>
          <w:szCs w:val="24"/>
        </w:rPr>
        <w:t xml:space="preserve">in Brazil, the situation is </w:t>
      </w:r>
      <w:r w:rsidR="003C1099" w:rsidRPr="00B85F37">
        <w:rPr>
          <w:szCs w:val="24"/>
        </w:rPr>
        <w:t>like</w:t>
      </w:r>
      <w:r w:rsidRPr="00B85F37">
        <w:rPr>
          <w:szCs w:val="24"/>
        </w:rPr>
        <w:t xml:space="preserve"> case (I) and it is economically stable. </w:t>
      </w:r>
      <w:r w:rsidR="00B44D3F" w:rsidRPr="00B85F37">
        <w:rPr>
          <w:szCs w:val="24"/>
        </w:rPr>
        <w:t xml:space="preserve">If the reciprocal demands are such as to cause a trade deficit in Brazil, the same kind of </w:t>
      </w:r>
      <w:r w:rsidRPr="00B85F37">
        <w:rPr>
          <w:szCs w:val="24"/>
        </w:rPr>
        <w:t xml:space="preserve">economic stability </w:t>
      </w:r>
      <w:r w:rsidR="00B44D3F" w:rsidRPr="00B85F37">
        <w:rPr>
          <w:szCs w:val="24"/>
        </w:rPr>
        <w:t xml:space="preserve">problems from </w:t>
      </w:r>
      <w:r w:rsidRPr="00B85F37">
        <w:rPr>
          <w:szCs w:val="24"/>
        </w:rPr>
        <w:t>case (II) emerge.</w:t>
      </w:r>
    </w:p>
    <w:p w14:paraId="3A5812C0" w14:textId="6E34281E" w:rsidR="00752FE7" w:rsidRPr="00B85F37" w:rsidRDefault="00752FE7" w:rsidP="00B85F37">
      <w:pPr>
        <w:spacing w:line="240" w:lineRule="auto"/>
        <w:rPr>
          <w:szCs w:val="24"/>
        </w:rPr>
      </w:pPr>
      <w:r w:rsidRPr="00B85F37">
        <w:rPr>
          <w:szCs w:val="24"/>
        </w:rPr>
        <w:t xml:space="preserve">The question then is how those reciprocal demands are formed, which is outside the scope of this </w:t>
      </w:r>
      <w:r w:rsidR="00887EA6" w:rsidRPr="00B85F37">
        <w:rPr>
          <w:szCs w:val="24"/>
        </w:rPr>
        <w:t xml:space="preserve">paper. However, we can give some preliminary indications. Using the same logic that the USA has theoretical priority in setting its monetary wage, </w:t>
      </w:r>
      <w:r w:rsidR="003B3F39" w:rsidRPr="00B85F37">
        <w:rPr>
          <w:szCs w:val="24"/>
        </w:rPr>
        <w:t>it is possible to argue that its demand</w:t>
      </w:r>
      <w:r w:rsidR="00CA5E12" w:rsidRPr="00B85F37">
        <w:rPr>
          <w:szCs w:val="24"/>
        </w:rPr>
        <w:t xml:space="preserve"> and output</w:t>
      </w:r>
      <w:r w:rsidR="003B3F39" w:rsidRPr="00B85F37">
        <w:rPr>
          <w:szCs w:val="24"/>
        </w:rPr>
        <w:t xml:space="preserve"> polic</w:t>
      </w:r>
      <w:r w:rsidR="00CA5E12" w:rsidRPr="00B85F37">
        <w:rPr>
          <w:szCs w:val="24"/>
        </w:rPr>
        <w:t>ies</w:t>
      </w:r>
      <w:r w:rsidR="003B3F39" w:rsidRPr="00B85F37">
        <w:rPr>
          <w:szCs w:val="24"/>
        </w:rPr>
        <w:t xml:space="preserve"> </w:t>
      </w:r>
      <w:r w:rsidR="00CA5E12" w:rsidRPr="00B85F37">
        <w:rPr>
          <w:szCs w:val="24"/>
        </w:rPr>
        <w:t>are</w:t>
      </w:r>
      <w:r w:rsidR="003B3F39" w:rsidRPr="00B85F37">
        <w:rPr>
          <w:szCs w:val="24"/>
        </w:rPr>
        <w:t xml:space="preserve"> logically disconnected from the </w:t>
      </w:r>
      <w:r w:rsidR="00CA5E12" w:rsidRPr="00B85F37">
        <w:rPr>
          <w:szCs w:val="24"/>
        </w:rPr>
        <w:t xml:space="preserve">output and </w:t>
      </w:r>
      <w:r w:rsidR="003B3F39" w:rsidRPr="00B85F37">
        <w:rPr>
          <w:szCs w:val="24"/>
        </w:rPr>
        <w:t>demand polic</w:t>
      </w:r>
      <w:r w:rsidR="00CA5E12" w:rsidRPr="00B85F37">
        <w:rPr>
          <w:szCs w:val="24"/>
        </w:rPr>
        <w:t>ies</w:t>
      </w:r>
      <w:r w:rsidR="003B3F39" w:rsidRPr="00B85F37">
        <w:rPr>
          <w:szCs w:val="24"/>
        </w:rPr>
        <w:t xml:space="preserve"> in Brazil. The USA can pursue </w:t>
      </w:r>
      <w:r w:rsidR="00916E6B" w:rsidRPr="00B85F37">
        <w:rPr>
          <w:szCs w:val="24"/>
        </w:rPr>
        <w:t>outputs</w:t>
      </w:r>
      <w:r w:rsidR="000E1405" w:rsidRPr="00B85F37">
        <w:rPr>
          <w:szCs w:val="24"/>
        </w:rPr>
        <w:t xml:space="preserve"> (or employment)</w:t>
      </w:r>
      <w:r w:rsidR="00916E6B" w:rsidRPr="00B85F37">
        <w:rPr>
          <w:szCs w:val="24"/>
        </w:rPr>
        <w:t xml:space="preserve"> levels and growth rates without running the risk of ending up without </w:t>
      </w:r>
      <w:r w:rsidR="00B62C91" w:rsidRPr="00B85F37">
        <w:rPr>
          <w:szCs w:val="24"/>
        </w:rPr>
        <w:t xml:space="preserve">dollars to pay for the required imports. </w:t>
      </w:r>
      <w:r w:rsidR="00C4548C" w:rsidRPr="00B85F37">
        <w:rPr>
          <w:szCs w:val="24"/>
        </w:rPr>
        <w:t xml:space="preserve">So, in a sense </w:t>
      </w:r>
      <w:r w:rsidR="00603262" w:rsidRPr="00B85F37">
        <w:rPr>
          <w:szCs w:val="24"/>
        </w:rPr>
        <w:t>the USA’s demand for imported iron can be taken as exogenously determined.</w:t>
      </w:r>
    </w:p>
    <w:p w14:paraId="75F5BA65" w14:textId="5B3EA5EE" w:rsidR="00876B17" w:rsidRPr="00B85F37" w:rsidRDefault="00EA623D" w:rsidP="00B85F37">
      <w:pPr>
        <w:spacing w:line="240" w:lineRule="auto"/>
        <w:rPr>
          <w:rFonts w:eastAsiaTheme="minorEastAsia"/>
          <w:szCs w:val="24"/>
        </w:rPr>
      </w:pPr>
      <w:r w:rsidRPr="00B85F37">
        <w:rPr>
          <w:szCs w:val="24"/>
        </w:rPr>
        <w:t>To</w:t>
      </w:r>
      <w:r w:rsidR="00876B17" w:rsidRPr="00B85F37">
        <w:rPr>
          <w:szCs w:val="24"/>
        </w:rPr>
        <w:t xml:space="preserve"> produce the USA’s demand for iron, </w:t>
      </w:r>
      <w:r w:rsidR="0034736F" w:rsidRPr="00B85F37">
        <w:rPr>
          <w:szCs w:val="24"/>
        </w:rPr>
        <w:t>there is a requirement of corn to be consumed in Brazil. This requirement of corn will at least be equal to</w:t>
      </w:r>
      <w:r w:rsidR="00A9240A" w:rsidRPr="00B85F37">
        <w:rPr>
          <w:szCs w:val="24"/>
        </w:rPr>
        <w:t xml:space="preserve"> the</w:t>
      </w:r>
      <w:r w:rsidR="0034736F" w:rsidRPr="00B85F37">
        <w:rPr>
          <w:szCs w:val="24"/>
        </w:rPr>
        <w:t xml:space="preserve"> </w:t>
      </w:r>
      <w:r w:rsidR="00FA5546" w:rsidRPr="00B85F37">
        <w:rPr>
          <w:szCs w:val="24"/>
        </w:rPr>
        <w:t>number of workers employed in the production of iron times their real wages.</w:t>
      </w:r>
      <w:r w:rsidR="000877E0" w:rsidRPr="00B85F37">
        <w:rPr>
          <w:szCs w:val="24"/>
        </w:rPr>
        <w:t xml:space="preserve"> This “induced” </w:t>
      </w:r>
      <w:r w:rsidR="00821A51" w:rsidRPr="00B85F37">
        <w:rPr>
          <w:szCs w:val="24"/>
        </w:rPr>
        <w:t xml:space="preserve">demand for corn in Brazil can generate, together with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BR</m:t>
            </m:r>
          </m:sup>
        </m:sSubSup>
        <m:r>
          <w:rPr>
            <w:rFonts w:ascii="Cambria Math" w:hAnsi="Cambria Math"/>
            <w:szCs w:val="24"/>
          </w:rPr>
          <m:t>/e</m:t>
        </m:r>
      </m:oMath>
      <w:r w:rsidR="00821A51" w:rsidRPr="00B85F37">
        <w:rPr>
          <w:rFonts w:eastAsiaTheme="minorEastAsia"/>
          <w:szCs w:val="24"/>
        </w:rPr>
        <w:t xml:space="preserve"> and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C</m:t>
            </m:r>
          </m:sub>
          <m:sup>
            <m:r>
              <w:rPr>
                <w:rFonts w:ascii="Cambria Math" w:hAnsi="Cambria Math"/>
                <w:szCs w:val="24"/>
              </w:rPr>
              <m:t>US</m:t>
            </m:r>
          </m:sup>
        </m:sSubSup>
      </m:oMath>
      <w:r w:rsidR="00821A51" w:rsidRPr="00B85F37">
        <w:rPr>
          <w:rFonts w:eastAsiaTheme="minorEastAsia"/>
          <w:szCs w:val="24"/>
        </w:rPr>
        <w:t xml:space="preserve">, a </w:t>
      </w:r>
      <w:r w:rsidR="00523A01" w:rsidRPr="00B85F37">
        <w:rPr>
          <w:rFonts w:eastAsiaTheme="minorEastAsia"/>
          <w:szCs w:val="24"/>
        </w:rPr>
        <w:t>balanced trade, or surplus, or deficit. If trade is balanced, no problem</w:t>
      </w:r>
      <w:r w:rsidR="00735852" w:rsidRPr="00B85F37">
        <w:rPr>
          <w:rFonts w:eastAsiaTheme="minorEastAsia"/>
          <w:szCs w:val="24"/>
        </w:rPr>
        <w:t xml:space="preserve"> </w:t>
      </w:r>
      <w:r w:rsidR="00F06F0A" w:rsidRPr="00B85F37">
        <w:rPr>
          <w:rFonts w:eastAsiaTheme="minorEastAsia"/>
          <w:szCs w:val="24"/>
        </w:rPr>
        <w:t>arises</w:t>
      </w:r>
      <w:r w:rsidR="00735852" w:rsidRPr="00B85F37">
        <w:rPr>
          <w:rFonts w:eastAsiaTheme="minorEastAsia"/>
          <w:szCs w:val="24"/>
        </w:rPr>
        <w:t>. If Brazil has a trade surplus, there is no immanent problem</w:t>
      </w:r>
      <w:r w:rsidR="00113C4A" w:rsidRPr="00B85F37">
        <w:rPr>
          <w:rFonts w:eastAsiaTheme="minorEastAsia"/>
          <w:szCs w:val="24"/>
        </w:rPr>
        <w:t xml:space="preserve"> and it will accumulate dollars</w:t>
      </w:r>
      <w:r w:rsidR="00735852" w:rsidRPr="00B85F37">
        <w:rPr>
          <w:rFonts w:eastAsiaTheme="minorEastAsia"/>
          <w:szCs w:val="24"/>
        </w:rPr>
        <w:t xml:space="preserve">. However, Brazil could pursue higher levels of </w:t>
      </w:r>
      <w:r w:rsidR="00A94EBB" w:rsidRPr="00B85F37">
        <w:rPr>
          <w:rFonts w:eastAsiaTheme="minorEastAsia"/>
          <w:szCs w:val="24"/>
        </w:rPr>
        <w:t>employment because it has more dollars tha</w:t>
      </w:r>
      <w:r w:rsidR="00F06F0A" w:rsidRPr="00B85F37">
        <w:rPr>
          <w:rFonts w:eastAsiaTheme="minorEastAsia"/>
          <w:szCs w:val="24"/>
        </w:rPr>
        <w:t>n</w:t>
      </w:r>
      <w:r w:rsidR="00A94EBB" w:rsidRPr="00B85F37">
        <w:rPr>
          <w:rFonts w:eastAsiaTheme="minorEastAsia"/>
          <w:szCs w:val="24"/>
        </w:rPr>
        <w:t xml:space="preserve"> it uses in its normal functioning. </w:t>
      </w:r>
      <w:r w:rsidR="00717D9F" w:rsidRPr="00B85F37">
        <w:rPr>
          <w:rFonts w:eastAsiaTheme="minorEastAsia"/>
          <w:szCs w:val="24"/>
        </w:rPr>
        <w:t xml:space="preserve">If Brazil has a trade deficit, </w:t>
      </w:r>
      <w:r w:rsidR="00113C4A" w:rsidRPr="00B85F37">
        <w:rPr>
          <w:rFonts w:eastAsiaTheme="minorEastAsia"/>
          <w:szCs w:val="24"/>
        </w:rPr>
        <w:t xml:space="preserve">then </w:t>
      </w:r>
      <w:r w:rsidR="00717D9F" w:rsidRPr="00B85F37">
        <w:rPr>
          <w:rFonts w:eastAsiaTheme="minorEastAsia"/>
          <w:szCs w:val="24"/>
        </w:rPr>
        <w:t xml:space="preserve">there is a possible problem. Reducing </w:t>
      </w:r>
      <w:r w:rsidR="00162A7A" w:rsidRPr="00B85F37">
        <w:rPr>
          <w:rFonts w:eastAsiaTheme="minorEastAsia"/>
          <w:szCs w:val="24"/>
        </w:rPr>
        <w:t>dollar</w:t>
      </w:r>
      <w:r w:rsidR="00717D9F" w:rsidRPr="00B85F37">
        <w:rPr>
          <w:rFonts w:eastAsiaTheme="minorEastAsia"/>
          <w:szCs w:val="24"/>
        </w:rPr>
        <w:t xml:space="preserve"> costs in Brazil will</w:t>
      </w:r>
      <w:r w:rsidR="00233676" w:rsidRPr="00B85F37">
        <w:rPr>
          <w:rFonts w:eastAsiaTheme="minorEastAsia"/>
          <w:szCs w:val="24"/>
        </w:rPr>
        <w:t xml:space="preserve"> generally</w:t>
      </w:r>
      <w:r w:rsidR="00113C4A" w:rsidRPr="00B85F37">
        <w:rPr>
          <w:rStyle w:val="FootnoteReference"/>
          <w:rFonts w:eastAsiaTheme="minorEastAsia"/>
          <w:szCs w:val="24"/>
        </w:rPr>
        <w:footnoteReference w:id="16"/>
      </w:r>
      <w:r w:rsidR="00717D9F" w:rsidRPr="00B85F37">
        <w:rPr>
          <w:rFonts w:eastAsiaTheme="minorEastAsia"/>
          <w:szCs w:val="24"/>
        </w:rPr>
        <w:t xml:space="preserve"> not solve the problem, since this will only imply in a reduced </w:t>
      </w:r>
      <w:r w:rsidR="00233676" w:rsidRPr="00B85F37">
        <w:rPr>
          <w:rFonts w:eastAsiaTheme="minorEastAsia"/>
          <w:szCs w:val="24"/>
        </w:rPr>
        <w:t>export value of iron and hence a higher deficit.</w:t>
      </w:r>
      <w:r w:rsidR="00BE7A17" w:rsidRPr="00B85F37">
        <w:rPr>
          <w:rFonts w:eastAsiaTheme="minorEastAsia"/>
          <w:szCs w:val="24"/>
        </w:rPr>
        <w:t xml:space="preserve"> There is the possibility that monetary costs (and wages) in the USA is reduced, hence reducing the value of imports in Brazil.</w:t>
      </w:r>
      <w:r w:rsidR="009B7DAA" w:rsidRPr="00B85F37">
        <w:rPr>
          <w:rFonts w:eastAsiaTheme="minorEastAsia"/>
          <w:szCs w:val="24"/>
        </w:rPr>
        <w:t xml:space="preserve"> This is not likely to happen since from the USA’s point of view there is no problem. </w:t>
      </w:r>
      <w:r w:rsidR="00105C1F" w:rsidRPr="00B85F37">
        <w:rPr>
          <w:rFonts w:eastAsiaTheme="minorEastAsia"/>
          <w:szCs w:val="24"/>
        </w:rPr>
        <w:t xml:space="preserve">Another option is that real wages in Brazil falls and this reduces its required quantity of imports as well. </w:t>
      </w:r>
      <w:r w:rsidR="009529BF" w:rsidRPr="00B85F37">
        <w:rPr>
          <w:rFonts w:eastAsiaTheme="minorEastAsia"/>
          <w:szCs w:val="24"/>
        </w:rPr>
        <w:t xml:space="preserve">This is not a guarantee, because the real wage depends on Brazil’s </w:t>
      </w:r>
      <w:r w:rsidR="00E6753B" w:rsidRPr="00B85F37">
        <w:rPr>
          <w:rFonts w:eastAsiaTheme="minorEastAsia"/>
          <w:szCs w:val="24"/>
        </w:rPr>
        <w:t>balance</w:t>
      </w:r>
      <w:r w:rsidR="009529BF" w:rsidRPr="00B85F37">
        <w:rPr>
          <w:rFonts w:eastAsiaTheme="minorEastAsia"/>
          <w:szCs w:val="24"/>
        </w:rPr>
        <w:t xml:space="preserve"> of forces between capitalists and workers.</w:t>
      </w:r>
      <w:bookmarkStart w:id="10" w:name="_Ref10281290"/>
      <w:r w:rsidR="009529BF" w:rsidRPr="00B85F37">
        <w:rPr>
          <w:rStyle w:val="FootnoteReference"/>
          <w:rFonts w:eastAsiaTheme="minorEastAsia"/>
          <w:szCs w:val="24"/>
        </w:rPr>
        <w:footnoteReference w:id="17"/>
      </w:r>
      <w:bookmarkEnd w:id="10"/>
      <w:r w:rsidR="001E067D" w:rsidRPr="00B85F37">
        <w:rPr>
          <w:rFonts w:eastAsiaTheme="minorEastAsia"/>
          <w:szCs w:val="24"/>
        </w:rPr>
        <w:t xml:space="preserve"> If those two things fail to occur,</w:t>
      </w:r>
      <w:r w:rsidR="00513793" w:rsidRPr="00B85F37">
        <w:rPr>
          <w:rFonts w:eastAsiaTheme="minorEastAsia"/>
          <w:szCs w:val="24"/>
        </w:rPr>
        <w:t xml:space="preserve"> then for the USA to keep its nominal wage and output policy it </w:t>
      </w:r>
      <w:r w:rsidR="00885BD4" w:rsidRPr="00B85F37">
        <w:rPr>
          <w:rFonts w:eastAsiaTheme="minorEastAsia"/>
          <w:szCs w:val="24"/>
        </w:rPr>
        <w:t>must</w:t>
      </w:r>
      <w:r w:rsidR="00513793" w:rsidRPr="00B85F37">
        <w:rPr>
          <w:rFonts w:eastAsiaTheme="minorEastAsia"/>
          <w:szCs w:val="24"/>
        </w:rPr>
        <w:t xml:space="preserve"> guarantee the </w:t>
      </w:r>
      <w:proofErr w:type="gramStart"/>
      <w:r w:rsidR="00513793" w:rsidRPr="00B85F37">
        <w:rPr>
          <w:rFonts w:eastAsiaTheme="minorEastAsia"/>
          <w:szCs w:val="24"/>
        </w:rPr>
        <w:t>sufficient</w:t>
      </w:r>
      <w:proofErr w:type="gramEnd"/>
      <w:r w:rsidR="00513793" w:rsidRPr="00B85F37">
        <w:rPr>
          <w:rFonts w:eastAsiaTheme="minorEastAsia"/>
          <w:szCs w:val="24"/>
        </w:rPr>
        <w:t xml:space="preserve"> financial flows to Brazil.</w:t>
      </w:r>
    </w:p>
    <w:p w14:paraId="724AF7DB" w14:textId="0D7090CD" w:rsidR="00513793" w:rsidRPr="00B85F37" w:rsidRDefault="0025785C" w:rsidP="00B85F37">
      <w:pPr>
        <w:spacing w:line="240" w:lineRule="auto"/>
        <w:rPr>
          <w:szCs w:val="24"/>
        </w:rPr>
      </w:pPr>
      <w:r w:rsidRPr="00B85F37">
        <w:rPr>
          <w:szCs w:val="24"/>
        </w:rPr>
        <w:t xml:space="preserve">Those financial flows that guarantees the USA’s policies </w:t>
      </w:r>
      <w:r w:rsidR="00F12B54" w:rsidRPr="00B85F37">
        <w:rPr>
          <w:szCs w:val="24"/>
        </w:rPr>
        <w:t>do not mean</w:t>
      </w:r>
      <w:r w:rsidRPr="00B85F37">
        <w:rPr>
          <w:szCs w:val="24"/>
        </w:rPr>
        <w:t xml:space="preserve"> </w:t>
      </w:r>
      <w:r w:rsidR="00094757" w:rsidRPr="00B85F37">
        <w:rPr>
          <w:szCs w:val="24"/>
        </w:rPr>
        <w:t xml:space="preserve">that any trade deficit is immediately closed by flows of capital. </w:t>
      </w:r>
      <w:r w:rsidR="00A60DC1" w:rsidRPr="00B85F37">
        <w:rPr>
          <w:szCs w:val="24"/>
        </w:rPr>
        <w:t xml:space="preserve">They are relatively autonomous and depend on technology, the USA’s employment, and distribution. If, for example, Brazil tries to pursue an even higher </w:t>
      </w:r>
      <w:r w:rsidR="000C3AAB" w:rsidRPr="00B85F37">
        <w:rPr>
          <w:szCs w:val="24"/>
        </w:rPr>
        <w:t>output it will run again into higher trade deficits. And then there will be no financial flows to cover the gap</w:t>
      </w:r>
      <w:r w:rsidR="006B312A" w:rsidRPr="00B85F37">
        <w:rPr>
          <w:szCs w:val="24"/>
        </w:rPr>
        <w:t>, as would happen in Shaikh’s model (Shaikh, 2016, chap. 11).</w:t>
      </w:r>
      <w:r w:rsidR="00DB0BF6" w:rsidRPr="00B85F37">
        <w:rPr>
          <w:szCs w:val="24"/>
        </w:rPr>
        <w:t xml:space="preserve"> What those financial flows mean is that</w:t>
      </w:r>
      <w:r w:rsidR="007E5050" w:rsidRPr="00B85F37">
        <w:rPr>
          <w:szCs w:val="24"/>
        </w:rPr>
        <w:t xml:space="preserve"> if the USA is to pursue some aggregate demand policy, it might run into </w:t>
      </w:r>
      <w:r w:rsidR="002D411C" w:rsidRPr="00B85F37">
        <w:rPr>
          <w:szCs w:val="24"/>
        </w:rPr>
        <w:t xml:space="preserve">problems to find the necessary supply of inputs from </w:t>
      </w:r>
      <w:r w:rsidR="00556598" w:rsidRPr="00B85F37">
        <w:rPr>
          <w:szCs w:val="24"/>
        </w:rPr>
        <w:t xml:space="preserve">imports. To sustain </w:t>
      </w:r>
      <w:r w:rsidR="00FD7BC7" w:rsidRPr="00B85F37">
        <w:rPr>
          <w:szCs w:val="24"/>
        </w:rPr>
        <w:t>its</w:t>
      </w:r>
      <w:r w:rsidR="00556598" w:rsidRPr="00B85F37">
        <w:rPr>
          <w:szCs w:val="24"/>
        </w:rPr>
        <w:t xml:space="preserve"> aggregate demand policy it also </w:t>
      </w:r>
      <w:r w:rsidR="00992B0A" w:rsidRPr="00B85F37">
        <w:rPr>
          <w:szCs w:val="24"/>
        </w:rPr>
        <w:t>must</w:t>
      </w:r>
      <w:r w:rsidR="00556598" w:rsidRPr="00B85F37">
        <w:rPr>
          <w:szCs w:val="24"/>
        </w:rPr>
        <w:t>, at least, finance its</w:t>
      </w:r>
      <w:r w:rsidR="00FD7BC7" w:rsidRPr="00B85F37">
        <w:rPr>
          <w:szCs w:val="24"/>
        </w:rPr>
        <w:t xml:space="preserve"> external suppliers that are running out of dollars</w:t>
      </w:r>
      <w:r w:rsidR="00992B0A" w:rsidRPr="00B85F37">
        <w:rPr>
          <w:szCs w:val="24"/>
        </w:rPr>
        <w:t xml:space="preserve"> (or, as indicated in footnote </w:t>
      </w:r>
      <w:r w:rsidR="00992B0A" w:rsidRPr="00B85F37">
        <w:rPr>
          <w:szCs w:val="24"/>
        </w:rPr>
        <w:fldChar w:fldCharType="begin"/>
      </w:r>
      <w:r w:rsidR="00992B0A" w:rsidRPr="00B85F37">
        <w:rPr>
          <w:szCs w:val="24"/>
        </w:rPr>
        <w:instrText xml:space="preserve"> NOTEREF _Ref10281290 \h </w:instrText>
      </w:r>
      <w:r w:rsidR="00A44FF3" w:rsidRPr="00B85F37">
        <w:rPr>
          <w:szCs w:val="24"/>
        </w:rPr>
        <w:instrText xml:space="preserve"> \* MERGEFORMAT </w:instrText>
      </w:r>
      <w:r w:rsidR="00992B0A" w:rsidRPr="00B85F37">
        <w:rPr>
          <w:szCs w:val="24"/>
        </w:rPr>
      </w:r>
      <w:r w:rsidR="00992B0A" w:rsidRPr="00B85F37">
        <w:rPr>
          <w:szCs w:val="24"/>
        </w:rPr>
        <w:fldChar w:fldCharType="separate"/>
      </w:r>
      <w:r w:rsidR="00591669" w:rsidRPr="00B85F37">
        <w:rPr>
          <w:szCs w:val="24"/>
        </w:rPr>
        <w:t>15</w:t>
      </w:r>
      <w:r w:rsidR="00992B0A" w:rsidRPr="00B85F37">
        <w:rPr>
          <w:szCs w:val="24"/>
        </w:rPr>
        <w:fldChar w:fldCharType="end"/>
      </w:r>
      <w:r w:rsidR="009A3CC2" w:rsidRPr="00B85F37">
        <w:rPr>
          <w:szCs w:val="24"/>
        </w:rPr>
        <w:t>,</w:t>
      </w:r>
      <w:r w:rsidR="00992B0A" w:rsidRPr="00B85F37">
        <w:rPr>
          <w:szCs w:val="24"/>
        </w:rPr>
        <w:t xml:space="preserve"> to</w:t>
      </w:r>
      <w:r w:rsidR="00B512C2" w:rsidRPr="00B85F37">
        <w:rPr>
          <w:szCs w:val="24"/>
        </w:rPr>
        <w:t xml:space="preserve"> give</w:t>
      </w:r>
      <w:r w:rsidR="00992B0A" w:rsidRPr="00B85F37">
        <w:rPr>
          <w:szCs w:val="24"/>
        </w:rPr>
        <w:t xml:space="preserve"> support </w:t>
      </w:r>
      <w:r w:rsidR="00B512C2" w:rsidRPr="00B85F37">
        <w:rPr>
          <w:szCs w:val="24"/>
        </w:rPr>
        <w:t xml:space="preserve">to the </w:t>
      </w:r>
      <w:r w:rsidR="009A3CC2" w:rsidRPr="00B85F37">
        <w:rPr>
          <w:szCs w:val="24"/>
        </w:rPr>
        <w:t>suppression of</w:t>
      </w:r>
      <w:r w:rsidR="00A9240A" w:rsidRPr="00B85F37">
        <w:rPr>
          <w:szCs w:val="24"/>
        </w:rPr>
        <w:t xml:space="preserve"> the</w:t>
      </w:r>
      <w:r w:rsidR="009A3CC2" w:rsidRPr="00B85F37">
        <w:rPr>
          <w:szCs w:val="24"/>
        </w:rPr>
        <w:t xml:space="preserve"> labour force in those countries).</w:t>
      </w:r>
    </w:p>
    <w:p w14:paraId="5638A2BA" w14:textId="5169F4DB" w:rsidR="00DF6079" w:rsidRPr="00B85F37" w:rsidRDefault="00DF6079" w:rsidP="00B85F37">
      <w:pPr>
        <w:spacing w:line="240" w:lineRule="auto"/>
        <w:rPr>
          <w:szCs w:val="24"/>
        </w:rPr>
      </w:pPr>
      <w:r w:rsidRPr="00B85F37">
        <w:rPr>
          <w:szCs w:val="24"/>
        </w:rPr>
        <w:t xml:space="preserve">Those remarks are </w:t>
      </w:r>
      <w:r w:rsidR="009A3CC2" w:rsidRPr="00B85F37">
        <w:rPr>
          <w:szCs w:val="24"/>
        </w:rPr>
        <w:t xml:space="preserve">only </w:t>
      </w:r>
      <w:r w:rsidRPr="00B85F37">
        <w:rPr>
          <w:szCs w:val="24"/>
        </w:rPr>
        <w:t>meant to indicate the way in which the monetary determination of international prices proposed above can</w:t>
      </w:r>
      <w:r w:rsidR="00E852C0" w:rsidRPr="00B85F37">
        <w:rPr>
          <w:szCs w:val="24"/>
        </w:rPr>
        <w:t xml:space="preserve"> be used to analyse the trade balance and balance of payments issues that may arise. </w:t>
      </w:r>
      <w:r w:rsidR="00B65FC3" w:rsidRPr="00B85F37">
        <w:rPr>
          <w:szCs w:val="24"/>
        </w:rPr>
        <w:t xml:space="preserve">Balance of payment issues has been a recurrent problem in the world economy, especially in </w:t>
      </w:r>
      <w:r w:rsidR="00B32D77" w:rsidRPr="00B85F37">
        <w:rPr>
          <w:szCs w:val="24"/>
        </w:rPr>
        <w:t>peripheral</w:t>
      </w:r>
      <w:r w:rsidR="00B65FC3" w:rsidRPr="00B85F37">
        <w:rPr>
          <w:szCs w:val="24"/>
        </w:rPr>
        <w:t xml:space="preserve"> countries.</w:t>
      </w:r>
    </w:p>
    <w:p w14:paraId="455AA199" w14:textId="77777777" w:rsidR="00670E15" w:rsidRPr="00B85F37" w:rsidRDefault="00670E15" w:rsidP="00B85F37">
      <w:pPr>
        <w:spacing w:line="240" w:lineRule="auto"/>
        <w:rPr>
          <w:szCs w:val="24"/>
        </w:rPr>
      </w:pPr>
    </w:p>
    <w:p w14:paraId="2B058591" w14:textId="6297B1BF" w:rsidR="00431D88" w:rsidRPr="00B85F37" w:rsidRDefault="00431D88" w:rsidP="00B85F37">
      <w:pPr>
        <w:pStyle w:val="ListParagraph"/>
        <w:spacing w:line="240" w:lineRule="auto"/>
        <w:rPr>
          <w:u w:val="none"/>
        </w:rPr>
      </w:pPr>
      <w:r w:rsidRPr="00B85F37">
        <w:rPr>
          <w:u w:val="none"/>
        </w:rPr>
        <w:t>Conclusion</w:t>
      </w:r>
    </w:p>
    <w:p w14:paraId="708ADCED" w14:textId="123DB31F" w:rsidR="00FA66AA" w:rsidRPr="00B85F37" w:rsidRDefault="003B11B3" w:rsidP="00B85F37">
      <w:pPr>
        <w:spacing w:line="240" w:lineRule="auto"/>
        <w:rPr>
          <w:szCs w:val="24"/>
        </w:rPr>
      </w:pPr>
      <w:r w:rsidRPr="00B85F37">
        <w:rPr>
          <w:szCs w:val="24"/>
        </w:rPr>
        <w:t xml:space="preserve">This paper has tried to propose an alternative determination of international relative and monetary prices. This </w:t>
      </w:r>
      <w:r w:rsidR="009D0513" w:rsidRPr="00B85F37">
        <w:rPr>
          <w:szCs w:val="24"/>
        </w:rPr>
        <w:t>a core issue in any trade theory and thus the paper serves as a contribution to the debate</w:t>
      </w:r>
      <w:r w:rsidR="003B590F" w:rsidRPr="00B85F37">
        <w:rPr>
          <w:szCs w:val="24"/>
        </w:rPr>
        <w:t xml:space="preserve"> on international economics</w:t>
      </w:r>
      <w:r w:rsidR="009D0513" w:rsidRPr="00B85F37">
        <w:rPr>
          <w:szCs w:val="24"/>
        </w:rPr>
        <w:t>.</w:t>
      </w:r>
    </w:p>
    <w:p w14:paraId="233F54A9" w14:textId="610ACDFB" w:rsidR="003B590F" w:rsidRPr="00B85F37" w:rsidRDefault="007B5BF7" w:rsidP="00B85F37">
      <w:pPr>
        <w:spacing w:line="240" w:lineRule="auto"/>
        <w:rPr>
          <w:szCs w:val="24"/>
        </w:rPr>
      </w:pPr>
      <w:r w:rsidRPr="00B85F37">
        <w:rPr>
          <w:szCs w:val="24"/>
        </w:rPr>
        <w:t>We have shown how</w:t>
      </w:r>
      <w:r w:rsidR="00945A1A" w:rsidRPr="00B85F37">
        <w:rPr>
          <w:szCs w:val="24"/>
        </w:rPr>
        <w:t xml:space="preserve"> the monetary costs in the competing countries regulate the international prices</w:t>
      </w:r>
      <w:r w:rsidR="005F3C5F" w:rsidRPr="00B85F37">
        <w:rPr>
          <w:szCs w:val="24"/>
        </w:rPr>
        <w:t xml:space="preserve">. </w:t>
      </w:r>
      <w:r w:rsidR="00295D61" w:rsidRPr="00B85F37">
        <w:rPr>
          <w:szCs w:val="24"/>
        </w:rPr>
        <w:t xml:space="preserve">The paper starts considering the question that monetary costs are more important than comparative costs to </w:t>
      </w:r>
      <w:r w:rsidR="00295D61" w:rsidRPr="00B85F37">
        <w:rPr>
          <w:szCs w:val="24"/>
        </w:rPr>
        <w:lastRenderedPageBreak/>
        <w:t xml:space="preserve">determine which country trades what at any single moment. So, monetary costs affect the </w:t>
      </w:r>
      <w:r w:rsidR="00A9240A" w:rsidRPr="00B85F37">
        <w:rPr>
          <w:szCs w:val="24"/>
        </w:rPr>
        <w:t>countries</w:t>
      </w:r>
      <w:r w:rsidR="00646A30" w:rsidRPr="00B85F37">
        <w:rPr>
          <w:szCs w:val="24"/>
        </w:rPr>
        <w:t>’ specialization</w:t>
      </w:r>
      <w:r w:rsidR="00A9240A" w:rsidRPr="00B85F37">
        <w:rPr>
          <w:szCs w:val="24"/>
        </w:rPr>
        <w:t xml:space="preserve"> pattern</w:t>
      </w:r>
      <w:r w:rsidR="00646A30" w:rsidRPr="00B85F37">
        <w:rPr>
          <w:szCs w:val="24"/>
        </w:rPr>
        <w:t>. We show this</w:t>
      </w:r>
      <w:r w:rsidRPr="00B85F37">
        <w:rPr>
          <w:szCs w:val="24"/>
        </w:rPr>
        <w:t xml:space="preserve"> using unusual assumptions that both the real wage and the nominal wage can be taken as given</w:t>
      </w:r>
      <w:r w:rsidR="00646A30" w:rsidRPr="00B85F37">
        <w:rPr>
          <w:szCs w:val="24"/>
        </w:rPr>
        <w:t>.</w:t>
      </w:r>
    </w:p>
    <w:p w14:paraId="13EE37DD" w14:textId="0AB2DA54" w:rsidR="00646A30" w:rsidRPr="00B85F37" w:rsidRDefault="00646A30" w:rsidP="00B85F37">
      <w:pPr>
        <w:spacing w:line="240" w:lineRule="auto"/>
        <w:rPr>
          <w:szCs w:val="24"/>
        </w:rPr>
      </w:pPr>
      <w:r w:rsidRPr="00B85F37">
        <w:rPr>
          <w:szCs w:val="24"/>
        </w:rPr>
        <w:t xml:space="preserve">After </w:t>
      </w:r>
      <w:r w:rsidR="00940B45" w:rsidRPr="00B85F37">
        <w:rPr>
          <w:szCs w:val="24"/>
        </w:rPr>
        <w:t xml:space="preserve">that </w:t>
      </w:r>
      <w:r w:rsidRPr="00B85F37">
        <w:rPr>
          <w:szCs w:val="24"/>
        </w:rPr>
        <w:t xml:space="preserve">we justify our unusual assumptions by recourse to </w:t>
      </w:r>
      <w:r w:rsidR="0026556E" w:rsidRPr="00B85F37">
        <w:rPr>
          <w:szCs w:val="24"/>
        </w:rPr>
        <w:t xml:space="preserve">an inconsistent claims model. This </w:t>
      </w:r>
      <w:r w:rsidR="000B6B8D" w:rsidRPr="00B85F37">
        <w:rPr>
          <w:szCs w:val="24"/>
        </w:rPr>
        <w:t>is an iteration of</w:t>
      </w:r>
      <w:r w:rsidR="0026556E" w:rsidRPr="00B85F37">
        <w:rPr>
          <w:szCs w:val="24"/>
        </w:rPr>
        <w:t xml:space="preserve"> </w:t>
      </w:r>
      <w:proofErr w:type="spellStart"/>
      <w:r w:rsidR="0026556E" w:rsidRPr="00B85F37">
        <w:rPr>
          <w:szCs w:val="24"/>
        </w:rPr>
        <w:t>Okishio’s</w:t>
      </w:r>
      <w:proofErr w:type="spellEnd"/>
      <w:r w:rsidR="0026556E" w:rsidRPr="00B85F37">
        <w:rPr>
          <w:szCs w:val="24"/>
        </w:rPr>
        <w:t xml:space="preserve"> (1977) contribution. It shows that </w:t>
      </w:r>
      <w:r w:rsidR="000B6B8D" w:rsidRPr="00B85F37">
        <w:rPr>
          <w:szCs w:val="24"/>
        </w:rPr>
        <w:t xml:space="preserve">if capitalists and workers desire an outcome that is either </w:t>
      </w:r>
      <w:r w:rsidR="00D961D1" w:rsidRPr="00B85F37">
        <w:rPr>
          <w:szCs w:val="24"/>
        </w:rPr>
        <w:t xml:space="preserve">better than the actual one and mutually incompatible, a wage-price spiral emerges. The wage-price spiral </w:t>
      </w:r>
      <w:r w:rsidR="00273FF9" w:rsidRPr="00B85F37">
        <w:rPr>
          <w:szCs w:val="24"/>
        </w:rPr>
        <w:t xml:space="preserve">results in </w:t>
      </w:r>
      <w:r w:rsidR="009F6994" w:rsidRPr="00B85F37">
        <w:rPr>
          <w:szCs w:val="24"/>
        </w:rPr>
        <w:t>some</w:t>
      </w:r>
      <w:r w:rsidR="00273FF9" w:rsidRPr="00B85F37">
        <w:rPr>
          <w:szCs w:val="24"/>
        </w:rPr>
        <w:t xml:space="preserve"> positive level</w:t>
      </w:r>
      <w:r w:rsidR="00A9240A" w:rsidRPr="00B85F37">
        <w:rPr>
          <w:szCs w:val="24"/>
        </w:rPr>
        <w:t xml:space="preserve"> of inflation and the real wage.</w:t>
      </w:r>
      <w:r w:rsidR="00273FF9" w:rsidRPr="00B85F37">
        <w:rPr>
          <w:szCs w:val="24"/>
        </w:rPr>
        <w:t xml:space="preserve"> </w:t>
      </w:r>
      <w:r w:rsidR="00A9240A" w:rsidRPr="00B85F37">
        <w:rPr>
          <w:szCs w:val="24"/>
        </w:rPr>
        <w:t>I</w:t>
      </w:r>
      <w:r w:rsidR="00273FF9" w:rsidRPr="00B85F37">
        <w:rPr>
          <w:szCs w:val="24"/>
        </w:rPr>
        <w:t xml:space="preserve">f the conflict is not too strong, </w:t>
      </w:r>
      <w:r w:rsidR="00A9240A" w:rsidRPr="00B85F37">
        <w:rPr>
          <w:szCs w:val="24"/>
        </w:rPr>
        <w:t>distribution settles at some level. A fall of rise in</w:t>
      </w:r>
      <w:r w:rsidR="00273FF9" w:rsidRPr="00B85F37">
        <w:rPr>
          <w:szCs w:val="24"/>
        </w:rPr>
        <w:t xml:space="preserve"> real wages (profits) </w:t>
      </w:r>
      <w:r w:rsidR="00017F90" w:rsidRPr="00B85F37">
        <w:rPr>
          <w:szCs w:val="24"/>
        </w:rPr>
        <w:t>will depend on how strong each class is.</w:t>
      </w:r>
      <w:r w:rsidR="00DE0258" w:rsidRPr="00B85F37">
        <w:rPr>
          <w:szCs w:val="24"/>
        </w:rPr>
        <w:t xml:space="preserve"> After the real wage has settled at its “long-period” position, prices and nominal wages rise at the same rate. The</w:t>
      </w:r>
      <w:r w:rsidR="00150531" w:rsidRPr="00B85F37">
        <w:rPr>
          <w:szCs w:val="24"/>
        </w:rPr>
        <w:t>n it is argued that both the</w:t>
      </w:r>
      <w:r w:rsidR="00DE0258" w:rsidRPr="00B85F37">
        <w:rPr>
          <w:szCs w:val="24"/>
        </w:rPr>
        <w:t xml:space="preserve"> nominal wage and the real wage</w:t>
      </w:r>
      <w:r w:rsidR="00150531" w:rsidRPr="00B85F37">
        <w:rPr>
          <w:szCs w:val="24"/>
        </w:rPr>
        <w:t xml:space="preserve"> can be taken as a given at any specific moment.</w:t>
      </w:r>
    </w:p>
    <w:p w14:paraId="65DF998E" w14:textId="66DA168A" w:rsidR="00940B45" w:rsidRPr="00B85F37" w:rsidRDefault="00940B45" w:rsidP="00B85F37">
      <w:pPr>
        <w:spacing w:line="240" w:lineRule="auto"/>
        <w:rPr>
          <w:szCs w:val="24"/>
        </w:rPr>
      </w:pPr>
      <w:r w:rsidRPr="00B85F37">
        <w:rPr>
          <w:szCs w:val="24"/>
        </w:rPr>
        <w:t>Following this, we</w:t>
      </w:r>
      <w:r w:rsidR="00D44301" w:rsidRPr="00B85F37">
        <w:rPr>
          <w:szCs w:val="24"/>
        </w:rPr>
        <w:t xml:space="preserve"> have</w:t>
      </w:r>
      <w:r w:rsidRPr="00B85F37">
        <w:rPr>
          <w:szCs w:val="24"/>
        </w:rPr>
        <w:t xml:space="preserve"> discussed the </w:t>
      </w:r>
      <w:r w:rsidR="00D44301" w:rsidRPr="00B85F37">
        <w:rPr>
          <w:szCs w:val="24"/>
        </w:rPr>
        <w:t>fact that there is one country that emits the international currency. This has implications for the trade theory in so far as this country cannot have balance of payment problems.</w:t>
      </w:r>
      <w:r w:rsidR="00A04079" w:rsidRPr="00B85F37">
        <w:rPr>
          <w:szCs w:val="24"/>
        </w:rPr>
        <w:t xml:space="preserve"> </w:t>
      </w:r>
      <w:r w:rsidR="003845A1" w:rsidRPr="00B85F37">
        <w:rPr>
          <w:szCs w:val="24"/>
        </w:rPr>
        <w:t>The determination of international prices is shown to depend on the other countries’ wage and price policies. Those also determine specialization.</w:t>
      </w:r>
    </w:p>
    <w:p w14:paraId="2F49CFE2" w14:textId="64C4A89B" w:rsidR="00D4334F" w:rsidRPr="00B85F37" w:rsidRDefault="00653CAD" w:rsidP="00B85F37">
      <w:pPr>
        <w:spacing w:line="240" w:lineRule="auto"/>
        <w:rPr>
          <w:szCs w:val="24"/>
        </w:rPr>
      </w:pPr>
      <w:r w:rsidRPr="00B85F37">
        <w:rPr>
          <w:szCs w:val="24"/>
        </w:rPr>
        <w:t>At last we analyse</w:t>
      </w:r>
      <w:r w:rsidR="00C477F6" w:rsidRPr="00B85F37">
        <w:rPr>
          <w:szCs w:val="24"/>
        </w:rPr>
        <w:t>d</w:t>
      </w:r>
      <w:r w:rsidRPr="00B85F37">
        <w:rPr>
          <w:szCs w:val="24"/>
        </w:rPr>
        <w:t xml:space="preserve"> some problems that emerge from the fact that the countries</w:t>
      </w:r>
      <w:r w:rsidR="002973F8" w:rsidRPr="00B85F37">
        <w:rPr>
          <w:szCs w:val="24"/>
        </w:rPr>
        <w:t>, apart from the USA, need to export something to acquire dollars.</w:t>
      </w:r>
      <w:r w:rsidR="00C477F6" w:rsidRPr="00B85F37">
        <w:rPr>
          <w:szCs w:val="24"/>
        </w:rPr>
        <w:t xml:space="preserve"> This condition imposes </w:t>
      </w:r>
      <w:r w:rsidR="0024379C" w:rsidRPr="00B85F37">
        <w:rPr>
          <w:szCs w:val="24"/>
        </w:rPr>
        <w:t xml:space="preserve">a stability requirement for the monetary determination of international prices and </w:t>
      </w:r>
      <w:r w:rsidR="005578A3" w:rsidRPr="00B85F37">
        <w:rPr>
          <w:szCs w:val="24"/>
        </w:rPr>
        <w:t xml:space="preserve">specialization. A situation in which Brazil is in surplus and the USA is in deficit is </w:t>
      </w:r>
      <w:r w:rsidR="00904C9D" w:rsidRPr="00B85F37">
        <w:rPr>
          <w:szCs w:val="24"/>
        </w:rPr>
        <w:t xml:space="preserve">economically stable. This situation can last indefinitely </w:t>
      </w:r>
      <w:r w:rsidR="0088461E" w:rsidRPr="00B85F37">
        <w:rPr>
          <w:szCs w:val="24"/>
        </w:rPr>
        <w:t>if</w:t>
      </w:r>
      <w:r w:rsidR="00904C9D" w:rsidRPr="00B85F37">
        <w:rPr>
          <w:szCs w:val="24"/>
        </w:rPr>
        <w:t xml:space="preserve"> </w:t>
      </w:r>
      <w:r w:rsidR="00DB6D0A" w:rsidRPr="00B85F37">
        <w:rPr>
          <w:szCs w:val="24"/>
        </w:rPr>
        <w:t xml:space="preserve">the USA does not take </w:t>
      </w:r>
      <w:r w:rsidR="001C6FF0" w:rsidRPr="00B85F37">
        <w:rPr>
          <w:szCs w:val="24"/>
        </w:rPr>
        <w:t>a</w:t>
      </w:r>
      <w:r w:rsidR="00DB6D0A" w:rsidRPr="00B85F37">
        <w:rPr>
          <w:szCs w:val="24"/>
        </w:rPr>
        <w:t xml:space="preserve"> unilateral decision to change it. A situation in which Brazil is in deficit and the USA is in surplus is usually not </w:t>
      </w:r>
      <w:r w:rsidR="001C6FF0" w:rsidRPr="00B85F37">
        <w:rPr>
          <w:szCs w:val="24"/>
        </w:rPr>
        <w:t xml:space="preserve">stable, since Brazil will eventually run out of dollars to pay for its imports. It is only stable if the trade imbalance emerges from the USA’s </w:t>
      </w:r>
      <w:r w:rsidR="00C546CC" w:rsidRPr="00B85F37">
        <w:rPr>
          <w:szCs w:val="24"/>
        </w:rPr>
        <w:t xml:space="preserve">output/employment policy and it </w:t>
      </w:r>
      <w:r w:rsidR="00D4334F" w:rsidRPr="00B85F37">
        <w:rPr>
          <w:szCs w:val="24"/>
        </w:rPr>
        <w:t>must</w:t>
      </w:r>
      <w:r w:rsidR="00C546CC" w:rsidRPr="00B85F37">
        <w:rPr>
          <w:szCs w:val="24"/>
        </w:rPr>
        <w:t xml:space="preserve"> be sustained with capital flows to Brazil.</w:t>
      </w:r>
    </w:p>
    <w:p w14:paraId="48240735" w14:textId="385A03D2" w:rsidR="00FA0EF1" w:rsidRPr="00B85F37" w:rsidRDefault="00FA0EF1" w:rsidP="00B85F37">
      <w:pPr>
        <w:spacing w:line="240" w:lineRule="auto"/>
        <w:rPr>
          <w:szCs w:val="24"/>
        </w:rPr>
      </w:pPr>
      <w:r w:rsidRPr="00B85F37">
        <w:rPr>
          <w:szCs w:val="24"/>
        </w:rPr>
        <w:br w:type="page"/>
      </w:r>
    </w:p>
    <w:sdt>
      <w:sdtPr>
        <w:rPr>
          <w:rFonts w:cstheme="minorBidi"/>
          <w:b w:val="0"/>
          <w:szCs w:val="22"/>
          <w:u w:val="none"/>
        </w:rPr>
        <w:id w:val="438417846"/>
        <w:docPartObj>
          <w:docPartGallery w:val="Bibliographies"/>
          <w:docPartUnique/>
        </w:docPartObj>
      </w:sdtPr>
      <w:sdtEndPr/>
      <w:sdtContent>
        <w:p w14:paraId="768AD1D5" w14:textId="0697EAA1" w:rsidR="004F68FB" w:rsidRPr="00B85F37" w:rsidRDefault="004F68FB" w:rsidP="00B85F37">
          <w:pPr>
            <w:pStyle w:val="ListParagraph"/>
            <w:spacing w:line="240" w:lineRule="auto"/>
            <w:rPr>
              <w:u w:val="none"/>
            </w:rPr>
          </w:pPr>
          <w:r w:rsidRPr="00B85F37">
            <w:rPr>
              <w:u w:val="none"/>
            </w:rPr>
            <w:t>References</w:t>
          </w:r>
        </w:p>
        <w:sdt>
          <w:sdtPr>
            <w:rPr>
              <w:szCs w:val="24"/>
            </w:rPr>
            <w:id w:val="-573587230"/>
            <w:bibliography/>
          </w:sdtPr>
          <w:sdtEndPr/>
          <w:sdtContent>
            <w:p w14:paraId="246E99C9" w14:textId="77777777" w:rsidR="0052273F" w:rsidRPr="00B85F37" w:rsidRDefault="004F68FB" w:rsidP="00B85F37">
              <w:pPr>
                <w:pStyle w:val="Bibliography"/>
                <w:spacing w:line="240" w:lineRule="auto"/>
                <w:ind w:left="720" w:hanging="720"/>
                <w:rPr>
                  <w:noProof/>
                  <w:szCs w:val="24"/>
                </w:rPr>
              </w:pPr>
              <w:r w:rsidRPr="00B85F37">
                <w:rPr>
                  <w:szCs w:val="24"/>
                </w:rPr>
                <w:fldChar w:fldCharType="begin"/>
              </w:r>
              <w:r w:rsidRPr="00B85F37">
                <w:rPr>
                  <w:szCs w:val="24"/>
                  <w:lang w:val="pt-BR"/>
                </w:rPr>
                <w:instrText xml:space="preserve"> BIBLIOGRAPHY </w:instrText>
              </w:r>
              <w:r w:rsidRPr="00B85F37">
                <w:rPr>
                  <w:szCs w:val="24"/>
                </w:rPr>
                <w:fldChar w:fldCharType="separate"/>
              </w:r>
              <w:r w:rsidR="0052273F" w:rsidRPr="00B85F37">
                <w:rPr>
                  <w:noProof/>
                  <w:szCs w:val="24"/>
                  <w:lang w:val="pt-BR"/>
                </w:rPr>
                <w:t xml:space="preserve">Abreu, M. d., &amp; Bevilaqua, A. (1996). </w:t>
              </w:r>
              <w:r w:rsidR="0052273F" w:rsidRPr="00B85F37">
                <w:rPr>
                  <w:noProof/>
                  <w:szCs w:val="24"/>
                </w:rPr>
                <w:t xml:space="preserve">Brazil as an export economy, 1880-1930. </w:t>
              </w:r>
              <w:r w:rsidR="0052273F" w:rsidRPr="00B85F37">
                <w:rPr>
                  <w:i/>
                  <w:iCs/>
                  <w:noProof/>
                  <w:szCs w:val="24"/>
                </w:rPr>
                <w:t>Texto Discussão PUC-RJ 363</w:t>
              </w:r>
              <w:r w:rsidR="0052273F" w:rsidRPr="00B85F37">
                <w:rPr>
                  <w:noProof/>
                  <w:szCs w:val="24"/>
                </w:rPr>
                <w:t>.</w:t>
              </w:r>
            </w:p>
            <w:p w14:paraId="420E7954" w14:textId="77777777" w:rsidR="0052273F" w:rsidRPr="00B85F37" w:rsidRDefault="0052273F" w:rsidP="00B85F37">
              <w:pPr>
                <w:pStyle w:val="Bibliography"/>
                <w:spacing w:line="240" w:lineRule="auto"/>
                <w:ind w:left="720" w:hanging="720"/>
                <w:rPr>
                  <w:noProof/>
                  <w:szCs w:val="24"/>
                  <w:lang w:val="pt-BR"/>
                </w:rPr>
              </w:pPr>
              <w:r w:rsidRPr="00B85F37">
                <w:rPr>
                  <w:noProof/>
                  <w:szCs w:val="24"/>
                </w:rPr>
                <w:t xml:space="preserve">Baldone, S., Sdogati, F., &amp; Tajoli, L. (2006). On some effects of international fragmentation of production on comparative advantages, trade flows, and the income of countries. </w:t>
              </w:r>
              <w:r w:rsidRPr="00B85F37">
                <w:rPr>
                  <w:i/>
                  <w:iCs/>
                  <w:noProof/>
                  <w:szCs w:val="24"/>
                  <w:lang w:val="pt-BR"/>
                </w:rPr>
                <w:t>CESPRI WP n. 187</w:t>
              </w:r>
              <w:r w:rsidRPr="00B85F37">
                <w:rPr>
                  <w:noProof/>
                  <w:szCs w:val="24"/>
                  <w:lang w:val="pt-BR"/>
                </w:rPr>
                <w:t>.</w:t>
              </w:r>
            </w:p>
            <w:p w14:paraId="40516608" w14:textId="77777777" w:rsidR="0052273F" w:rsidRPr="00B85F37" w:rsidRDefault="0052273F" w:rsidP="00B85F37">
              <w:pPr>
                <w:pStyle w:val="Bibliography"/>
                <w:spacing w:line="240" w:lineRule="auto"/>
                <w:ind w:left="720" w:hanging="720"/>
                <w:rPr>
                  <w:noProof/>
                  <w:szCs w:val="24"/>
                  <w:lang w:val="it-IT"/>
                </w:rPr>
              </w:pPr>
              <w:r w:rsidRPr="00B85F37">
                <w:rPr>
                  <w:noProof/>
                  <w:szCs w:val="24"/>
                  <w:lang w:val="pt-BR"/>
                </w:rPr>
                <w:t xml:space="preserve">Bhering, G. (2017). </w:t>
              </w:r>
              <w:r w:rsidRPr="00B85F37">
                <w:rPr>
                  <w:i/>
                  <w:iCs/>
                  <w:noProof/>
                  <w:szCs w:val="24"/>
                  <w:lang w:val="pt-BR"/>
                </w:rPr>
                <w:t>Princípio de Say, Distribuição Internacional do Ouro e Demandas Efetivas Recíprocas em Ricardo.</w:t>
              </w:r>
              <w:r w:rsidRPr="00B85F37">
                <w:rPr>
                  <w:noProof/>
                  <w:szCs w:val="24"/>
                  <w:lang w:val="pt-BR"/>
                </w:rPr>
                <w:t xml:space="preserve"> </w:t>
              </w:r>
              <w:r w:rsidRPr="00B85F37">
                <w:rPr>
                  <w:noProof/>
                  <w:szCs w:val="24"/>
                  <w:lang w:val="it-IT"/>
                </w:rPr>
                <w:t>Unpublished PhD Thesis: IE-UFRJ.</w:t>
              </w:r>
            </w:p>
            <w:p w14:paraId="0DC40492" w14:textId="77777777" w:rsidR="0052273F" w:rsidRPr="00B85F37" w:rsidRDefault="0052273F" w:rsidP="00B85F37">
              <w:pPr>
                <w:pStyle w:val="Bibliography"/>
                <w:spacing w:line="240" w:lineRule="auto"/>
                <w:ind w:left="720" w:hanging="720"/>
                <w:rPr>
                  <w:noProof/>
                  <w:szCs w:val="24"/>
                  <w:lang w:val="pt-BR"/>
                </w:rPr>
              </w:pPr>
              <w:r w:rsidRPr="00B85F37">
                <w:rPr>
                  <w:noProof/>
                  <w:szCs w:val="24"/>
                  <w:lang w:val="it-IT"/>
                </w:rPr>
                <w:t xml:space="preserve">de Conti, B., Biancarelli, A., &amp; Rossi, P. (2013). </w:t>
              </w:r>
              <w:r w:rsidRPr="00B85F37">
                <w:rPr>
                  <w:noProof/>
                  <w:szCs w:val="24"/>
                </w:rPr>
                <w:t xml:space="preserve">Currency hierarchy, liquidity preference and exchange rates: a Keynesian/minskyan approach. </w:t>
              </w:r>
              <w:r w:rsidRPr="00B85F37">
                <w:rPr>
                  <w:i/>
                  <w:iCs/>
                  <w:noProof/>
                  <w:szCs w:val="24"/>
                </w:rPr>
                <w:t>17th Conference of the Research Network Macroeconomics and Macroeconomic Policies (FMM).</w:t>
              </w:r>
              <w:r w:rsidRPr="00B85F37">
                <w:rPr>
                  <w:noProof/>
                  <w:szCs w:val="24"/>
                </w:rPr>
                <w:t xml:space="preserve"> </w:t>
              </w:r>
              <w:r w:rsidRPr="00B85F37">
                <w:rPr>
                  <w:noProof/>
                  <w:szCs w:val="24"/>
                  <w:lang w:val="pt-BR"/>
                </w:rPr>
                <w:t>Berlin.</w:t>
              </w:r>
            </w:p>
            <w:p w14:paraId="33F00957" w14:textId="77777777" w:rsidR="0052273F" w:rsidRPr="00B85F37" w:rsidRDefault="0052273F" w:rsidP="00B85F37">
              <w:pPr>
                <w:pStyle w:val="Bibliography"/>
                <w:spacing w:line="240" w:lineRule="auto"/>
                <w:ind w:left="720" w:hanging="720"/>
                <w:rPr>
                  <w:noProof/>
                  <w:szCs w:val="24"/>
                </w:rPr>
              </w:pPr>
              <w:r w:rsidRPr="00B85F37">
                <w:rPr>
                  <w:noProof/>
                  <w:szCs w:val="24"/>
                  <w:lang w:val="pt-BR"/>
                </w:rPr>
                <w:t xml:space="preserve">de Paula, L. F., Fritz, B., &amp; Prates, D. M. (2017). </w:t>
              </w:r>
              <w:r w:rsidRPr="00B85F37">
                <w:rPr>
                  <w:noProof/>
                  <w:szCs w:val="24"/>
                </w:rPr>
                <w:t xml:space="preserve">Keynes at the periphery: Currency hierarchy and challenges for economic policy in emerging economies. </w:t>
              </w:r>
              <w:r w:rsidRPr="00B85F37">
                <w:rPr>
                  <w:i/>
                  <w:iCs/>
                  <w:noProof/>
                  <w:szCs w:val="24"/>
                </w:rPr>
                <w:t>Journal of Post Keynesian Economics, 40</w:t>
              </w:r>
              <w:r w:rsidRPr="00B85F37">
                <w:rPr>
                  <w:noProof/>
                  <w:szCs w:val="24"/>
                </w:rPr>
                <w:t>(2), 183-202.</w:t>
              </w:r>
            </w:p>
            <w:p w14:paraId="1AA32034"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Faccarello, G. (2017). A Calm Investigation into Mr Ricardo's Principles of International Trade. In S. Senga, M. Fujimoto, &amp; T. Tabuchi (Eds.), </w:t>
              </w:r>
              <w:r w:rsidRPr="00B85F37">
                <w:rPr>
                  <w:i/>
                  <w:iCs/>
                  <w:noProof/>
                  <w:szCs w:val="24"/>
                </w:rPr>
                <w:t>Ricardo and International Trade</w:t>
              </w:r>
              <w:r w:rsidRPr="00B85F37">
                <w:rPr>
                  <w:noProof/>
                  <w:szCs w:val="24"/>
                </w:rPr>
                <w:t xml:space="preserve"> (pp. 85-119). New York: Routledge.</w:t>
              </w:r>
            </w:p>
            <w:p w14:paraId="7F173D4F"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Fields, D., &amp; Vernengo, M. (2013). Hegemonic currencies during the crisis: The dollar versus the euro in a Cartalist perspective. </w:t>
              </w:r>
              <w:r w:rsidRPr="00B85F37">
                <w:rPr>
                  <w:i/>
                  <w:iCs/>
                  <w:noProof/>
                  <w:szCs w:val="24"/>
                </w:rPr>
                <w:t>Review of International Political Economy, 20</w:t>
              </w:r>
              <w:r w:rsidRPr="00B85F37">
                <w:rPr>
                  <w:noProof/>
                  <w:szCs w:val="24"/>
                </w:rPr>
                <w:t>(4), 740-759.</w:t>
              </w:r>
            </w:p>
            <w:p w14:paraId="3997F869"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Gehrke, C. (2015). Ricardo’s Discovery of Comparative Advantage Revisited: A Critique of Ruffin’s Account. </w:t>
              </w:r>
              <w:r w:rsidRPr="00B85F37">
                <w:rPr>
                  <w:i/>
                  <w:iCs/>
                  <w:noProof/>
                  <w:szCs w:val="24"/>
                </w:rPr>
                <w:t>The European Journal of the History of Economic Thought, 22</w:t>
              </w:r>
              <w:r w:rsidRPr="00B85F37">
                <w:rPr>
                  <w:noProof/>
                  <w:szCs w:val="24"/>
                </w:rPr>
                <w:t>(5), 791-817.</w:t>
              </w:r>
            </w:p>
            <w:p w14:paraId="16219F9A"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Gereffi, G. (1994). The Organisation of Buyer-Driven Global Commodity Chains: How US retailers Shape Overseas Production Networks. In G. Gereffi, &amp; M. Korzeniewicz, </w:t>
              </w:r>
              <w:r w:rsidRPr="00B85F37">
                <w:rPr>
                  <w:i/>
                  <w:iCs/>
                  <w:noProof/>
                  <w:szCs w:val="24"/>
                </w:rPr>
                <w:t>Commodity Chains and Global Capitalism.</w:t>
              </w:r>
              <w:r w:rsidRPr="00B85F37">
                <w:rPr>
                  <w:noProof/>
                  <w:szCs w:val="24"/>
                </w:rPr>
                <w:t xml:space="preserve"> Wesport, CT: Praeger Publishers.</w:t>
              </w:r>
            </w:p>
            <w:p w14:paraId="22F4870D"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Hopkins, T. K., &amp; Wallerstein, I. (1986). Commodity Chains in the World-Economy Prior to 1800. </w:t>
              </w:r>
              <w:r w:rsidRPr="00B85F37">
                <w:rPr>
                  <w:i/>
                  <w:iCs/>
                  <w:noProof/>
                  <w:szCs w:val="24"/>
                </w:rPr>
                <w:t>Review</w:t>
              </w:r>
              <w:r w:rsidRPr="00B85F37">
                <w:rPr>
                  <w:noProof/>
                  <w:szCs w:val="24"/>
                </w:rPr>
                <w:t>, 157-170.</w:t>
              </w:r>
            </w:p>
            <w:p w14:paraId="19EDC8BB"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Kaplinsky, R. (2013). Global Value Chains, Where They Came From, Where They are Going and Why this is Important. </w:t>
              </w:r>
              <w:r w:rsidRPr="00B85F37">
                <w:rPr>
                  <w:i/>
                  <w:iCs/>
                  <w:noProof/>
                  <w:szCs w:val="24"/>
                </w:rPr>
                <w:t>IKD Working Paper No. 68</w:t>
              </w:r>
              <w:r w:rsidRPr="00B85F37">
                <w:rPr>
                  <w:noProof/>
                  <w:szCs w:val="24"/>
                </w:rPr>
                <w:t>.</w:t>
              </w:r>
            </w:p>
            <w:p w14:paraId="523A5A97"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Maneschi, A. (2004). The True Meaning of David Ricardo's Four Magic Numbers. </w:t>
              </w:r>
              <w:r w:rsidRPr="00B85F37">
                <w:rPr>
                  <w:i/>
                  <w:iCs/>
                  <w:noProof/>
                  <w:szCs w:val="24"/>
                </w:rPr>
                <w:t>Journal of International Economics, 62</w:t>
              </w:r>
              <w:r w:rsidRPr="00B85F37">
                <w:rPr>
                  <w:noProof/>
                  <w:szCs w:val="24"/>
                </w:rPr>
                <w:t>(2), 433-42.</w:t>
              </w:r>
            </w:p>
            <w:p w14:paraId="23B23696"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Milberg, W., &amp; Winkler, D. (2013). </w:t>
              </w:r>
              <w:r w:rsidRPr="00B85F37">
                <w:rPr>
                  <w:i/>
                  <w:iCs/>
                  <w:noProof/>
                  <w:szCs w:val="24"/>
                </w:rPr>
                <w:t>Outsourcing Economics: Global Value Chains in Capitalist Development.</w:t>
              </w:r>
              <w:r w:rsidRPr="00B85F37">
                <w:rPr>
                  <w:noProof/>
                  <w:szCs w:val="24"/>
                </w:rPr>
                <w:t xml:space="preserve"> Cambridge: Cambridge University Press.</w:t>
              </w:r>
            </w:p>
            <w:p w14:paraId="06E4E945"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Mill, J. (1844[1826]). </w:t>
              </w:r>
              <w:r w:rsidRPr="00B85F37">
                <w:rPr>
                  <w:i/>
                  <w:iCs/>
                  <w:noProof/>
                  <w:szCs w:val="24"/>
                </w:rPr>
                <w:t>Elements of Political Economy</w:t>
              </w:r>
              <w:r w:rsidRPr="00B85F37">
                <w:rPr>
                  <w:noProof/>
                  <w:szCs w:val="24"/>
                </w:rPr>
                <w:t xml:space="preserve"> (3rd ed.). London: Henry G. Bohn. Retrieved from http://oll.libertyfund.org/titles/302</w:t>
              </w:r>
            </w:p>
            <w:p w14:paraId="16D5A834" w14:textId="77777777" w:rsidR="0052273F" w:rsidRPr="00B85F37" w:rsidRDefault="0052273F" w:rsidP="00B85F37">
              <w:pPr>
                <w:pStyle w:val="Bibliography"/>
                <w:spacing w:line="240" w:lineRule="auto"/>
                <w:ind w:left="720" w:hanging="720"/>
                <w:rPr>
                  <w:noProof/>
                  <w:szCs w:val="24"/>
                  <w:lang w:val="pt-BR"/>
                </w:rPr>
              </w:pPr>
              <w:r w:rsidRPr="00B85F37">
                <w:rPr>
                  <w:noProof/>
                  <w:szCs w:val="24"/>
                </w:rPr>
                <w:t xml:space="preserve">Mill, J. S. (1968[1871]). Principles of Political Economy. In J. M. Robson (Ed.), </w:t>
              </w:r>
              <w:r w:rsidRPr="00B85F37">
                <w:rPr>
                  <w:i/>
                  <w:iCs/>
                  <w:noProof/>
                  <w:szCs w:val="24"/>
                </w:rPr>
                <w:t>Collected Works of John Stuart Mill</w:t>
              </w:r>
              <w:r w:rsidRPr="00B85F37">
                <w:rPr>
                  <w:noProof/>
                  <w:szCs w:val="24"/>
                </w:rPr>
                <w:t xml:space="preserve"> (Vols. 2-3). </w:t>
              </w:r>
              <w:r w:rsidRPr="00B85F37">
                <w:rPr>
                  <w:noProof/>
                  <w:szCs w:val="24"/>
                  <w:lang w:val="pt-BR"/>
                </w:rPr>
                <w:t>London: Routledge &amp; Kegan Paul.</w:t>
              </w:r>
            </w:p>
            <w:p w14:paraId="1DA285D8" w14:textId="77777777" w:rsidR="0052273F" w:rsidRPr="00B85F37" w:rsidRDefault="0052273F" w:rsidP="00B85F37">
              <w:pPr>
                <w:pStyle w:val="Bibliography"/>
                <w:spacing w:line="240" w:lineRule="auto"/>
                <w:ind w:left="720" w:hanging="720"/>
                <w:rPr>
                  <w:noProof/>
                  <w:szCs w:val="24"/>
                </w:rPr>
              </w:pPr>
              <w:r w:rsidRPr="00B85F37">
                <w:rPr>
                  <w:noProof/>
                  <w:szCs w:val="24"/>
                  <w:lang w:val="pt-BR"/>
                </w:rPr>
                <w:t xml:space="preserve">Moreno, O. P., &amp; Modenesi, A. (2014). A curva de Rangel: origem, desenvolvimento e a formalização de Bresser-Pereira e Nakano. </w:t>
              </w:r>
              <w:r w:rsidRPr="00B85F37">
                <w:rPr>
                  <w:i/>
                  <w:iCs/>
                  <w:noProof/>
                  <w:szCs w:val="24"/>
                </w:rPr>
                <w:t>Brazilian Journal of Political Economy, 34</w:t>
              </w:r>
              <w:r w:rsidRPr="00B85F37">
                <w:rPr>
                  <w:noProof/>
                  <w:szCs w:val="24"/>
                </w:rPr>
                <w:t>(4).</w:t>
              </w:r>
            </w:p>
            <w:p w14:paraId="7EF576B9"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Nikaido, H. (1968). </w:t>
              </w:r>
              <w:r w:rsidRPr="00B85F37">
                <w:rPr>
                  <w:i/>
                  <w:iCs/>
                  <w:noProof/>
                  <w:szCs w:val="24"/>
                </w:rPr>
                <w:t>Convex Structures and Economic Theory.</w:t>
              </w:r>
              <w:r w:rsidRPr="00B85F37">
                <w:rPr>
                  <w:noProof/>
                  <w:szCs w:val="24"/>
                </w:rPr>
                <w:t xml:space="preserve"> New York: Academic Press.</w:t>
              </w:r>
            </w:p>
            <w:p w14:paraId="29D88D72"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Okishio, N. (1977). Inflation as an Expression of Class Antagonisms. </w:t>
              </w:r>
              <w:r w:rsidRPr="00B85F37">
                <w:rPr>
                  <w:i/>
                  <w:iCs/>
                  <w:noProof/>
                  <w:szCs w:val="24"/>
                </w:rPr>
                <w:t>Kobe University Economic Review, 23</w:t>
              </w:r>
              <w:r w:rsidRPr="00B85F37">
                <w:rPr>
                  <w:noProof/>
                  <w:szCs w:val="24"/>
                </w:rPr>
                <w:t>, 17-29.</w:t>
              </w:r>
            </w:p>
            <w:p w14:paraId="73B71A2A" w14:textId="77777777" w:rsidR="0052273F" w:rsidRPr="00B85F37" w:rsidRDefault="0052273F" w:rsidP="00B85F37">
              <w:pPr>
                <w:pStyle w:val="Bibliography"/>
                <w:spacing w:line="240" w:lineRule="auto"/>
                <w:ind w:left="720" w:hanging="720"/>
                <w:rPr>
                  <w:noProof/>
                  <w:szCs w:val="24"/>
                </w:rPr>
              </w:pPr>
              <w:r w:rsidRPr="00B85F37">
                <w:rPr>
                  <w:noProof/>
                  <w:szCs w:val="24"/>
                </w:rPr>
                <w:t>Orsi, B. (2017). A Post-Keynesian Approach to the Role of Peripheral Currencies in the International Monetary System .</w:t>
              </w:r>
            </w:p>
            <w:p w14:paraId="5273AF99"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Panico, C. (1988). </w:t>
              </w:r>
              <w:r w:rsidRPr="00B85F37">
                <w:rPr>
                  <w:i/>
                  <w:iCs/>
                  <w:noProof/>
                  <w:szCs w:val="24"/>
                </w:rPr>
                <w:t>Interest and Profit in the Theories of Value and Distribution.</w:t>
              </w:r>
              <w:r w:rsidRPr="00B85F37">
                <w:rPr>
                  <w:noProof/>
                  <w:szCs w:val="24"/>
                </w:rPr>
                <w:t xml:space="preserve"> London: Macmillan.</w:t>
              </w:r>
            </w:p>
            <w:p w14:paraId="3B24619D"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Pivetti, M. (1991). </w:t>
              </w:r>
              <w:r w:rsidRPr="00B85F37">
                <w:rPr>
                  <w:i/>
                  <w:iCs/>
                  <w:noProof/>
                  <w:szCs w:val="24"/>
                </w:rPr>
                <w:t>An Essay on Money and Distribution.</w:t>
              </w:r>
              <w:r w:rsidRPr="00B85F37">
                <w:rPr>
                  <w:noProof/>
                  <w:szCs w:val="24"/>
                </w:rPr>
                <w:t xml:space="preserve"> London: MacMillan.</w:t>
              </w:r>
            </w:p>
            <w:p w14:paraId="7DC1A67D"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Ricardo, D. (2005). </w:t>
              </w:r>
              <w:r w:rsidRPr="00B85F37">
                <w:rPr>
                  <w:i/>
                  <w:iCs/>
                  <w:noProof/>
                  <w:szCs w:val="24"/>
                </w:rPr>
                <w:t>The Works and Correspondence of David Ricardo.</w:t>
              </w:r>
              <w:r w:rsidRPr="00B85F37">
                <w:rPr>
                  <w:noProof/>
                  <w:szCs w:val="24"/>
                </w:rPr>
                <w:t xml:space="preserve"> (P. Sraffa, &amp; M. Dobb, Eds.) Indianapolis: Liberty Fund.</w:t>
              </w:r>
            </w:p>
            <w:p w14:paraId="091CFD2E"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Rowthorn, R. (1977). Conflict, Inflation and Money. </w:t>
              </w:r>
              <w:r w:rsidRPr="00B85F37">
                <w:rPr>
                  <w:i/>
                  <w:iCs/>
                  <w:noProof/>
                  <w:szCs w:val="24"/>
                </w:rPr>
                <w:t>Cambridge Journal of Economics, 1</w:t>
              </w:r>
              <w:r w:rsidRPr="00B85F37">
                <w:rPr>
                  <w:noProof/>
                  <w:szCs w:val="24"/>
                </w:rPr>
                <w:t>, 215-239.</w:t>
              </w:r>
            </w:p>
            <w:p w14:paraId="38297340"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Ruffin, R. (2002). David Ricardo's Discovery of Comparative Advantage. </w:t>
              </w:r>
              <w:r w:rsidRPr="00B85F37">
                <w:rPr>
                  <w:i/>
                  <w:iCs/>
                  <w:noProof/>
                  <w:szCs w:val="24"/>
                </w:rPr>
                <w:t>History of Political Economy, 34</w:t>
              </w:r>
              <w:r w:rsidRPr="00B85F37">
                <w:rPr>
                  <w:noProof/>
                  <w:szCs w:val="24"/>
                </w:rPr>
                <w:t>, 727- 48.</w:t>
              </w:r>
            </w:p>
            <w:p w14:paraId="2937382A"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Senga, S., Fujimoto, M., &amp; Tabuchi, T. (2017). </w:t>
              </w:r>
              <w:r w:rsidRPr="00B85F37">
                <w:rPr>
                  <w:i/>
                  <w:iCs/>
                  <w:noProof/>
                  <w:szCs w:val="24"/>
                </w:rPr>
                <w:t>Ricardo and International Trade.</w:t>
              </w:r>
              <w:r w:rsidRPr="00B85F37">
                <w:rPr>
                  <w:noProof/>
                  <w:szCs w:val="24"/>
                </w:rPr>
                <w:t xml:space="preserve"> New York: Routledge.</w:t>
              </w:r>
            </w:p>
            <w:p w14:paraId="46727BE6"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Serrano, F. (1993). Review of Pivetti (1991). </w:t>
              </w:r>
              <w:r w:rsidRPr="00B85F37">
                <w:rPr>
                  <w:i/>
                  <w:iCs/>
                  <w:noProof/>
                  <w:szCs w:val="24"/>
                </w:rPr>
                <w:t>Contributions to Political Economy, 12</w:t>
              </w:r>
              <w:r w:rsidRPr="00B85F37">
                <w:rPr>
                  <w:noProof/>
                  <w:szCs w:val="24"/>
                </w:rPr>
                <w:t>, 119-23.</w:t>
              </w:r>
            </w:p>
            <w:p w14:paraId="3107FBD3" w14:textId="77777777" w:rsidR="0052273F" w:rsidRPr="00B85F37" w:rsidRDefault="0052273F" w:rsidP="00B85F37">
              <w:pPr>
                <w:pStyle w:val="Bibliography"/>
                <w:spacing w:line="240" w:lineRule="auto"/>
                <w:ind w:left="720" w:hanging="720"/>
                <w:rPr>
                  <w:noProof/>
                  <w:szCs w:val="24"/>
                </w:rPr>
              </w:pPr>
              <w:r w:rsidRPr="00B85F37">
                <w:rPr>
                  <w:noProof/>
                  <w:szCs w:val="24"/>
                </w:rPr>
                <w:lastRenderedPageBreak/>
                <w:t xml:space="preserve">Serrano, F. (2003). From 'Static' Gold to the Floating Dollar. </w:t>
              </w:r>
              <w:r w:rsidRPr="00B85F37">
                <w:rPr>
                  <w:i/>
                  <w:iCs/>
                  <w:noProof/>
                  <w:szCs w:val="24"/>
                </w:rPr>
                <w:t>Contributions to Political Economy, 22</w:t>
              </w:r>
              <w:r w:rsidRPr="00B85F37">
                <w:rPr>
                  <w:noProof/>
                  <w:szCs w:val="24"/>
                </w:rPr>
                <w:t>, 87-102.</w:t>
              </w:r>
            </w:p>
            <w:p w14:paraId="1A549C41" w14:textId="77777777" w:rsidR="0052273F" w:rsidRPr="00B85F37" w:rsidRDefault="0052273F" w:rsidP="00B85F37">
              <w:pPr>
                <w:pStyle w:val="Bibliography"/>
                <w:spacing w:line="240" w:lineRule="auto"/>
                <w:ind w:left="720" w:hanging="720"/>
                <w:rPr>
                  <w:noProof/>
                  <w:szCs w:val="24"/>
                  <w:lang w:val="pt-BR"/>
                </w:rPr>
              </w:pPr>
              <w:r w:rsidRPr="00B85F37">
                <w:rPr>
                  <w:noProof/>
                  <w:szCs w:val="24"/>
                </w:rPr>
                <w:t xml:space="preserve">Serrano, F. (2010). </w:t>
              </w:r>
              <w:r w:rsidRPr="00B85F37">
                <w:rPr>
                  <w:noProof/>
                  <w:szCs w:val="24"/>
                  <w:lang w:val="pt-BR"/>
                </w:rPr>
                <w:t xml:space="preserve">O conflito distributivo e a teoria da inflação inercial. </w:t>
              </w:r>
              <w:r w:rsidRPr="00B85F37">
                <w:rPr>
                  <w:i/>
                  <w:iCs/>
                  <w:noProof/>
                  <w:szCs w:val="24"/>
                  <w:lang w:val="pt-BR"/>
                </w:rPr>
                <w:t>Revista de Economia Contemporânea, 14</w:t>
              </w:r>
              <w:r w:rsidRPr="00B85F37">
                <w:rPr>
                  <w:noProof/>
                  <w:szCs w:val="24"/>
                  <w:lang w:val="pt-BR"/>
                </w:rPr>
                <w:t>(2).</w:t>
              </w:r>
            </w:p>
            <w:p w14:paraId="3AFB31D8"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Shaikh, A. (1979). Foreign Trade and the Law of Value: Part I. </w:t>
              </w:r>
              <w:r w:rsidRPr="00B85F37">
                <w:rPr>
                  <w:i/>
                  <w:iCs/>
                  <w:noProof/>
                  <w:szCs w:val="24"/>
                </w:rPr>
                <w:t>Science &amp; Society, 43</w:t>
              </w:r>
              <w:r w:rsidRPr="00B85F37">
                <w:rPr>
                  <w:noProof/>
                  <w:szCs w:val="24"/>
                </w:rPr>
                <w:t>(3), pp. 281-302.</w:t>
              </w:r>
            </w:p>
            <w:p w14:paraId="51B40934"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Shaikh, A. (1980). Foreign Trade and the Law of Value: Part II. </w:t>
              </w:r>
              <w:r w:rsidRPr="00B85F37">
                <w:rPr>
                  <w:i/>
                  <w:iCs/>
                  <w:noProof/>
                  <w:szCs w:val="24"/>
                </w:rPr>
                <w:t>Science &amp; Society, 44</w:t>
              </w:r>
              <w:r w:rsidRPr="00B85F37">
                <w:rPr>
                  <w:noProof/>
                  <w:szCs w:val="24"/>
                </w:rPr>
                <w:t>(1), pp. 27-57.</w:t>
              </w:r>
            </w:p>
            <w:p w14:paraId="02D1F2A6"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Shaikh, A. (2016). </w:t>
              </w:r>
              <w:r w:rsidRPr="00B85F37">
                <w:rPr>
                  <w:i/>
                  <w:iCs/>
                  <w:noProof/>
                  <w:szCs w:val="24"/>
                </w:rPr>
                <w:t>Capitalism: Competition, Conflict, Crises.</w:t>
              </w:r>
              <w:r w:rsidRPr="00B85F37">
                <w:rPr>
                  <w:noProof/>
                  <w:szCs w:val="24"/>
                </w:rPr>
                <w:t xml:space="preserve"> New York: Oxford University Press.</w:t>
              </w:r>
            </w:p>
            <w:p w14:paraId="4B568D37"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Sraffa, P. (1960). </w:t>
              </w:r>
              <w:r w:rsidRPr="00B85F37">
                <w:rPr>
                  <w:i/>
                  <w:iCs/>
                  <w:noProof/>
                  <w:szCs w:val="24"/>
                </w:rPr>
                <w:t>Production of Commodities by Means of Commodities.</w:t>
              </w:r>
              <w:r w:rsidRPr="00B85F37">
                <w:rPr>
                  <w:noProof/>
                  <w:szCs w:val="24"/>
                </w:rPr>
                <w:t xml:space="preserve"> Cambridge: Cambridge University Press.</w:t>
              </w:r>
            </w:p>
            <w:p w14:paraId="527458B0"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Steedman, I. (1979a). </w:t>
              </w:r>
              <w:r w:rsidRPr="00B85F37">
                <w:rPr>
                  <w:i/>
                  <w:iCs/>
                  <w:noProof/>
                  <w:szCs w:val="24"/>
                </w:rPr>
                <w:t>Trade Amongst Growing Economies.</w:t>
              </w:r>
              <w:r w:rsidRPr="00B85F37">
                <w:rPr>
                  <w:noProof/>
                  <w:szCs w:val="24"/>
                </w:rPr>
                <w:t xml:space="preserve"> Cambridge: Cambridge University Press.</w:t>
              </w:r>
            </w:p>
            <w:p w14:paraId="547B4362"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Steedman, I. (1979b). </w:t>
              </w:r>
              <w:r w:rsidRPr="00B85F37">
                <w:rPr>
                  <w:i/>
                  <w:iCs/>
                  <w:noProof/>
                  <w:szCs w:val="24"/>
                </w:rPr>
                <w:t>Fundamental Issues of Trade Theory.</w:t>
              </w:r>
              <w:r w:rsidRPr="00B85F37">
                <w:rPr>
                  <w:noProof/>
                  <w:szCs w:val="24"/>
                </w:rPr>
                <w:t xml:space="preserve"> Springer.</w:t>
              </w:r>
            </w:p>
            <w:p w14:paraId="17D4F293"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Stirati, A. (1992). Unemployment, Institutions and the Living Standard in the Classical Theory of Wages. </w:t>
              </w:r>
              <w:r w:rsidRPr="00B85F37">
                <w:rPr>
                  <w:i/>
                  <w:iCs/>
                  <w:noProof/>
                  <w:szCs w:val="24"/>
                </w:rPr>
                <w:t>Contributions to Political Economy, 11</w:t>
              </w:r>
              <w:r w:rsidRPr="00B85F37">
                <w:rPr>
                  <w:noProof/>
                  <w:szCs w:val="24"/>
                </w:rPr>
                <w:t>, 41-66.</w:t>
              </w:r>
            </w:p>
            <w:p w14:paraId="5F6AC16D"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Takenaga, S. (2013). The Value of Money: labour theory of value and quantity theory in Ricardo's economic theory. In Y. Sato, &amp; S. Takenaga (Eds.), </w:t>
              </w:r>
              <w:r w:rsidRPr="00B85F37">
                <w:rPr>
                  <w:i/>
                  <w:iCs/>
                  <w:noProof/>
                  <w:szCs w:val="24"/>
                </w:rPr>
                <w:t>Ricardo on Money and Finance: A bicentenary reappraisal</w:t>
              </w:r>
              <w:r w:rsidRPr="00B85F37">
                <w:rPr>
                  <w:noProof/>
                  <w:szCs w:val="24"/>
                </w:rPr>
                <w:t xml:space="preserve"> (pp. 77-114). New York: Routledge.</w:t>
              </w:r>
            </w:p>
            <w:p w14:paraId="1D8B4C24"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Thirlwall, A. (1979). The Balance of Payments Constraint as an Explanation of International Growth Rate Differences. </w:t>
              </w:r>
              <w:r w:rsidRPr="00B85F37">
                <w:rPr>
                  <w:i/>
                  <w:iCs/>
                  <w:noProof/>
                  <w:szCs w:val="24"/>
                </w:rPr>
                <w:t>BNL Quarterly Review, 32</w:t>
              </w:r>
              <w:r w:rsidRPr="00B85F37">
                <w:rPr>
                  <w:noProof/>
                  <w:szCs w:val="24"/>
                </w:rPr>
                <w:t>(128), pp. 45-53.</w:t>
              </w:r>
            </w:p>
            <w:p w14:paraId="03F4B6E1" w14:textId="77777777" w:rsidR="0052273F" w:rsidRPr="00B85F37" w:rsidRDefault="0052273F" w:rsidP="00B85F37">
              <w:pPr>
                <w:pStyle w:val="Bibliography"/>
                <w:spacing w:line="240" w:lineRule="auto"/>
                <w:ind w:left="720" w:hanging="720"/>
                <w:rPr>
                  <w:noProof/>
                  <w:szCs w:val="24"/>
                </w:rPr>
              </w:pPr>
              <w:r w:rsidRPr="00B85F37">
                <w:rPr>
                  <w:noProof/>
                  <w:szCs w:val="24"/>
                </w:rPr>
                <w:t xml:space="preserve">Winkler, D., &amp; Milberg, W. (2012). Classical and neoclassical theories of offshore outsourcing. In H. Krämer, H. Kurz, &amp; H.-M. Trautwein, </w:t>
              </w:r>
              <w:r w:rsidRPr="00B85F37">
                <w:rPr>
                  <w:i/>
                  <w:iCs/>
                  <w:noProof/>
                  <w:szCs w:val="24"/>
                </w:rPr>
                <w:t>Macroeconomics and the History of Economic Thought</w:t>
              </w:r>
              <w:r w:rsidRPr="00B85F37">
                <w:rPr>
                  <w:noProof/>
                  <w:szCs w:val="24"/>
                </w:rPr>
                <w:t xml:space="preserve"> (pp. 400-414). New York: Routledge.</w:t>
              </w:r>
            </w:p>
            <w:p w14:paraId="46A0D07D" w14:textId="37DBCEC3" w:rsidR="004F68FB" w:rsidRPr="00B85F37" w:rsidRDefault="004F68FB" w:rsidP="00B85F37">
              <w:pPr>
                <w:spacing w:line="240" w:lineRule="auto"/>
                <w:rPr>
                  <w:szCs w:val="24"/>
                </w:rPr>
              </w:pPr>
              <w:r w:rsidRPr="00B85F37">
                <w:rPr>
                  <w:b/>
                  <w:bCs/>
                  <w:noProof/>
                  <w:szCs w:val="24"/>
                </w:rPr>
                <w:fldChar w:fldCharType="end"/>
              </w:r>
            </w:p>
          </w:sdtContent>
        </w:sdt>
      </w:sdtContent>
    </w:sdt>
    <w:p w14:paraId="2426EB2E" w14:textId="7D2FA969" w:rsidR="0096605F" w:rsidRPr="00E03E78" w:rsidRDefault="0096605F" w:rsidP="00E03E78">
      <w:pPr>
        <w:spacing w:line="240" w:lineRule="auto"/>
        <w:ind w:firstLine="0"/>
        <w:contextualSpacing w:val="0"/>
        <w:jc w:val="left"/>
        <w:rPr>
          <w:szCs w:val="24"/>
        </w:rPr>
      </w:pPr>
    </w:p>
    <w:sectPr w:rsidR="0096605F" w:rsidRPr="00E03E78" w:rsidSect="00E03E78">
      <w:headerReference w:type="default" r:id="rId14"/>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A1357" w14:textId="77777777" w:rsidR="00A01F44" w:rsidRDefault="00A01F44" w:rsidP="009F285C">
      <w:pPr>
        <w:spacing w:after="0" w:line="240" w:lineRule="auto"/>
      </w:pPr>
      <w:r>
        <w:separator/>
      </w:r>
    </w:p>
  </w:endnote>
  <w:endnote w:type="continuationSeparator" w:id="0">
    <w:p w14:paraId="76126D4B" w14:textId="77777777" w:rsidR="00A01F44" w:rsidRDefault="00A01F44" w:rsidP="009F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E69D3" w14:textId="77777777" w:rsidR="00A01F44" w:rsidRDefault="00A01F44" w:rsidP="00776656">
      <w:pPr>
        <w:spacing w:after="0" w:line="240" w:lineRule="auto"/>
        <w:ind w:firstLine="0"/>
      </w:pPr>
      <w:r>
        <w:separator/>
      </w:r>
      <w:r>
        <w:separator/>
      </w:r>
    </w:p>
  </w:footnote>
  <w:footnote w:type="continuationSeparator" w:id="0">
    <w:p w14:paraId="57CC2F83" w14:textId="77777777" w:rsidR="00A01F44" w:rsidRDefault="00A01F44" w:rsidP="009F285C">
      <w:pPr>
        <w:spacing w:after="0" w:line="240" w:lineRule="auto"/>
      </w:pPr>
      <w:r>
        <w:continuationSeparator/>
      </w:r>
    </w:p>
  </w:footnote>
  <w:footnote w:id="1">
    <w:p w14:paraId="75EE1BA2" w14:textId="27F220AC" w:rsidR="00B85F37" w:rsidRPr="00B85F37" w:rsidRDefault="00B85F37">
      <w:pPr>
        <w:pStyle w:val="FootnoteText"/>
      </w:pPr>
      <w:r>
        <w:rPr>
          <w:rStyle w:val="FootnoteReference"/>
        </w:rPr>
        <w:footnoteRef/>
      </w:r>
      <w:r>
        <w:t xml:space="preserve"> </w:t>
      </w:r>
      <w:r w:rsidR="00B46015">
        <w:t xml:space="preserve">This is a draft, please do not quote from it. </w:t>
      </w:r>
      <w:r>
        <w:t xml:space="preserve">The author is thankful for comments to previous versions of this paper by Guilherme </w:t>
      </w:r>
      <w:proofErr w:type="spellStart"/>
      <w:r>
        <w:t>Haluska</w:t>
      </w:r>
      <w:proofErr w:type="spellEnd"/>
      <w:r>
        <w:t xml:space="preserve">, Andrew </w:t>
      </w:r>
      <w:proofErr w:type="spellStart"/>
      <w:r>
        <w:t>Trigg</w:t>
      </w:r>
      <w:proofErr w:type="spellEnd"/>
      <w:r>
        <w:t>, and Ariel Wirkierman. All errors and omissions remain my own.</w:t>
      </w:r>
    </w:p>
  </w:footnote>
  <w:footnote w:id="2">
    <w:p w14:paraId="45FA4538" w14:textId="5053A378" w:rsidR="00B85F37" w:rsidRPr="00B85F37" w:rsidRDefault="00B85F37">
      <w:pPr>
        <w:pStyle w:val="FootnoteText"/>
      </w:pPr>
      <w:r>
        <w:rPr>
          <w:rStyle w:val="FootnoteReference"/>
        </w:rPr>
        <w:footnoteRef/>
      </w:r>
      <w:r>
        <w:t xml:space="preserve"> PhD student at The Open University. Email: pedro.siqueira-machado@open.ac.uk.</w:t>
      </w:r>
    </w:p>
  </w:footnote>
  <w:footnote w:id="3">
    <w:p w14:paraId="74DF4CC9" w14:textId="77777777" w:rsidR="005E3286" w:rsidRPr="007D0A0C" w:rsidRDefault="005E3286" w:rsidP="00F727EA">
      <w:pPr>
        <w:pStyle w:val="FootnoteText"/>
        <w:rPr>
          <w:sz w:val="20"/>
          <w:lang w:val="en-US"/>
        </w:rPr>
      </w:pPr>
      <w:r w:rsidRPr="007D0A0C">
        <w:rPr>
          <w:rStyle w:val="FootnoteReference"/>
          <w:sz w:val="20"/>
        </w:rPr>
        <w:footnoteRef/>
      </w:r>
      <w:r w:rsidRPr="007D0A0C">
        <w:rPr>
          <w:sz w:val="20"/>
          <w:lang w:val="en-US"/>
        </w:rPr>
        <w:t xml:space="preserve"> Brazil is a fine example. Abreu and </w:t>
      </w:r>
      <w:proofErr w:type="spellStart"/>
      <w:r w:rsidRPr="007D0A0C">
        <w:rPr>
          <w:sz w:val="20"/>
          <w:lang w:val="en-US"/>
        </w:rPr>
        <w:t>Bevilaqua</w:t>
      </w:r>
      <w:proofErr w:type="spellEnd"/>
      <w:r w:rsidRPr="007D0A0C">
        <w:rPr>
          <w:sz w:val="20"/>
          <w:lang w:val="en-US"/>
        </w:rPr>
        <w:t xml:space="preserve"> (1996) shows that between 1850 and 1960 75% of Brazil’s exports, on average, consisted of little processed goods (mainly coffee beans, sugar, cotton and rubber).</w:t>
      </w:r>
    </w:p>
  </w:footnote>
  <w:footnote w:id="4">
    <w:p w14:paraId="755BA910" w14:textId="55C8DB21" w:rsidR="005E3286" w:rsidRPr="007D0A0C" w:rsidRDefault="005E3286">
      <w:pPr>
        <w:pStyle w:val="FootnoteText"/>
        <w:rPr>
          <w:sz w:val="20"/>
        </w:rPr>
      </w:pPr>
      <w:r w:rsidRPr="007D0A0C">
        <w:rPr>
          <w:rStyle w:val="FootnoteReference"/>
          <w:sz w:val="20"/>
        </w:rPr>
        <w:footnoteRef/>
      </w:r>
      <w:r w:rsidRPr="007D0A0C">
        <w:rPr>
          <w:sz w:val="20"/>
        </w:rPr>
        <w:t xml:space="preserve"> As </w:t>
      </w:r>
      <w:proofErr w:type="spellStart"/>
      <w:r w:rsidRPr="007D0A0C">
        <w:rPr>
          <w:sz w:val="20"/>
        </w:rPr>
        <w:t>Faccarello</w:t>
      </w:r>
      <w:proofErr w:type="spellEnd"/>
      <w:r w:rsidRPr="007D0A0C">
        <w:rPr>
          <w:sz w:val="20"/>
        </w:rPr>
        <w:t xml:space="preserve"> (2017) has argued, the metaphor that a “country produces, a country decides” and so on is fictious. Capitalist economies usually do not take decisions at this level, rather it is individual producers that decide on production. However, the metaphor is simple and pedagogic. It is shown that a “country decides” to produce something whenever this good </w:t>
      </w:r>
      <w:proofErr w:type="gramStart"/>
      <w:r w:rsidRPr="007D0A0C">
        <w:rPr>
          <w:sz w:val="20"/>
        </w:rPr>
        <w:t>is capable of rendering</w:t>
      </w:r>
      <w:proofErr w:type="gramEnd"/>
      <w:r w:rsidRPr="007D0A0C">
        <w:rPr>
          <w:sz w:val="20"/>
        </w:rPr>
        <w:t xml:space="preserve"> the normal rate of profit. This is completely compatible with a story where individual capitalists, in search for the highest rate of profit, decide to produce this good.</w:t>
      </w:r>
    </w:p>
  </w:footnote>
  <w:footnote w:id="5">
    <w:p w14:paraId="2E91547D" w14:textId="30B944CC" w:rsidR="005E3286" w:rsidRPr="007D0A0C" w:rsidRDefault="005E3286">
      <w:pPr>
        <w:pStyle w:val="FootnoteText"/>
        <w:rPr>
          <w:sz w:val="20"/>
          <w:lang w:val="en-US"/>
        </w:rPr>
      </w:pPr>
      <w:r w:rsidRPr="007D0A0C">
        <w:rPr>
          <w:rStyle w:val="FootnoteReference"/>
          <w:sz w:val="20"/>
        </w:rPr>
        <w:footnoteRef/>
      </w:r>
      <w:r w:rsidRPr="007D0A0C">
        <w:rPr>
          <w:sz w:val="20"/>
        </w:rPr>
        <w:t xml:space="preserve"> </w:t>
      </w:r>
      <w:r w:rsidRPr="007D0A0C">
        <w:rPr>
          <w:sz w:val="20"/>
          <w:lang w:val="en-US"/>
        </w:rPr>
        <w:t xml:space="preserve">In the simple case above: </w:t>
      </w:r>
      <m:oMath>
        <m:sSubSup>
          <m:sSubSupPr>
            <m:ctrlPr>
              <w:rPr>
                <w:rFonts w:ascii="Cambria Math" w:hAnsi="Cambria Math"/>
                <w:i/>
                <w:sz w:val="20"/>
                <w:lang w:val="en-US"/>
              </w:rPr>
            </m:ctrlPr>
          </m:sSubSupPr>
          <m:e>
            <m:r>
              <w:rPr>
                <w:rFonts w:ascii="Cambria Math" w:hAnsi="Cambria Math"/>
                <w:sz w:val="20"/>
                <w:lang w:val="en-US"/>
              </w:rPr>
              <m:t>p</m:t>
            </m:r>
          </m:e>
          <m:sub>
            <m:r>
              <w:rPr>
                <w:rFonts w:ascii="Cambria Math" w:hAnsi="Cambria Math"/>
                <w:sz w:val="20"/>
                <w:lang w:val="en-US"/>
              </w:rPr>
              <m:t>C</m:t>
            </m:r>
          </m:sub>
          <m:sup>
            <m:r>
              <w:rPr>
                <w:rFonts w:ascii="Cambria Math" w:hAnsi="Cambria Math"/>
                <w:sz w:val="20"/>
                <w:lang w:val="en-US"/>
              </w:rPr>
              <m:t>A</m:t>
            </m:r>
          </m:sup>
        </m:sSubSup>
        <m:r>
          <w:rPr>
            <w:rFonts w:ascii="Cambria Math" w:hAnsi="Cambria Math"/>
            <w:sz w:val="20"/>
            <w:lang w:val="en-US"/>
          </w:rPr>
          <m:t>=</m:t>
        </m:r>
        <m:sSup>
          <m:sSupPr>
            <m:ctrlPr>
              <w:rPr>
                <w:rFonts w:ascii="Cambria Math" w:hAnsi="Cambria Math"/>
                <w:i/>
                <w:sz w:val="20"/>
              </w:rPr>
            </m:ctrlPr>
          </m:sSupPr>
          <m:e>
            <m:r>
              <w:rPr>
                <w:rFonts w:ascii="Cambria Math" w:hAnsi="Cambria Math"/>
                <w:sz w:val="20"/>
              </w:rPr>
              <m:t>w</m:t>
            </m:r>
          </m:e>
          <m:sup>
            <m:r>
              <w:rPr>
                <w:rFonts w:ascii="Cambria Math" w:hAnsi="Cambria Math"/>
                <w:sz w:val="20"/>
              </w:rPr>
              <m:t>A</m:t>
            </m:r>
          </m:sup>
        </m:s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A</m:t>
            </m:r>
          </m:sup>
        </m:sSup>
      </m:oMath>
      <w:r w:rsidRPr="007D0A0C">
        <w:rPr>
          <w:rFonts w:eastAsiaTheme="minorEastAsia"/>
          <w:sz w:val="20"/>
        </w:rPr>
        <w:t xml:space="preserve">, </w:t>
      </w:r>
      <m:oMath>
        <m:sSubSup>
          <m:sSubSupPr>
            <m:ctrlPr>
              <w:rPr>
                <w:rFonts w:ascii="Cambria Math" w:hAnsi="Cambria Math"/>
                <w:i/>
                <w:sz w:val="20"/>
              </w:rPr>
            </m:ctrlPr>
          </m:sSubSupPr>
          <m:e>
            <m:r>
              <w:rPr>
                <w:rFonts w:ascii="Cambria Math" w:hAnsi="Cambria Math"/>
                <w:sz w:val="20"/>
              </w:rPr>
              <m:t>p</m:t>
            </m:r>
          </m:e>
          <m:sub>
            <m:r>
              <w:rPr>
                <w:rFonts w:ascii="Cambria Math" w:hAnsi="Cambria Math"/>
                <w:sz w:val="20"/>
              </w:rPr>
              <m:t>C</m:t>
            </m:r>
          </m:sub>
          <m:sup>
            <m:r>
              <w:rPr>
                <w:rFonts w:ascii="Cambria Math" w:hAnsi="Cambria Math"/>
                <w:sz w:val="20"/>
              </w:rPr>
              <m:t>B</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w</m:t>
            </m:r>
          </m:e>
          <m:sup>
            <m:r>
              <w:rPr>
                <w:rFonts w:ascii="Cambria Math" w:hAnsi="Cambria Math"/>
                <w:sz w:val="20"/>
              </w:rPr>
              <m:t>B</m:t>
            </m:r>
          </m:sup>
        </m:s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B</m:t>
            </m:r>
          </m:sup>
        </m:sSup>
      </m:oMath>
      <w:r w:rsidRPr="007D0A0C">
        <w:rPr>
          <w:rFonts w:eastAsiaTheme="minorEastAsia"/>
          <w:sz w:val="20"/>
        </w:rPr>
        <w:t xml:space="preserve">, </w:t>
      </w:r>
      <m:oMath>
        <m:sSubSup>
          <m:sSubSupPr>
            <m:ctrlPr>
              <w:rPr>
                <w:rFonts w:ascii="Cambria Math" w:eastAsiaTheme="minorEastAsia" w:hAnsi="Cambria Math"/>
                <w:i/>
                <w:sz w:val="20"/>
              </w:rPr>
            </m:ctrlPr>
          </m:sSubSupPr>
          <m:e>
            <m:r>
              <w:rPr>
                <w:rFonts w:ascii="Cambria Math" w:eastAsiaTheme="minorEastAsia" w:hAnsi="Cambria Math"/>
                <w:sz w:val="20"/>
              </w:rPr>
              <m:t>p</m:t>
            </m:r>
          </m:e>
          <m:sub>
            <m:r>
              <w:rPr>
                <w:rFonts w:ascii="Cambria Math" w:eastAsiaTheme="minorEastAsia" w:hAnsi="Cambria Math"/>
                <w:sz w:val="20"/>
              </w:rPr>
              <m:t>I</m:t>
            </m:r>
          </m:sub>
          <m:sup>
            <m:r>
              <w:rPr>
                <w:rFonts w:ascii="Cambria Math" w:eastAsiaTheme="minorEastAsia" w:hAnsi="Cambria Math"/>
                <w:sz w:val="20"/>
              </w:rPr>
              <m:t>A</m:t>
            </m:r>
          </m:sup>
        </m:sSubSup>
        <m:r>
          <w:rPr>
            <w:rFonts w:ascii="Cambria Math" w:eastAsiaTheme="minorEastAsia" w:hAnsi="Cambria Math"/>
            <w:sz w:val="20"/>
          </w:rPr>
          <m:t>=</m:t>
        </m:r>
        <m:d>
          <m:dPr>
            <m:ctrlPr>
              <w:rPr>
                <w:rFonts w:ascii="Cambria Math" w:eastAsiaTheme="minorEastAsia" w:hAnsi="Cambria Math"/>
                <w:i/>
                <w:sz w:val="20"/>
              </w:rPr>
            </m:ctrlPr>
          </m:dPr>
          <m:e>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w</m:t>
                    </m:r>
                  </m:e>
                  <m:sup>
                    <m:r>
                      <w:rPr>
                        <w:rFonts w:ascii="Cambria Math" w:hAnsi="Cambria Math"/>
                        <w:sz w:val="20"/>
                      </w:rPr>
                      <m:t>A</m:t>
                    </m:r>
                  </m:sup>
                </m:sSup>
                <m:ctrlPr>
                  <w:rPr>
                    <w:rFonts w:ascii="Cambria Math" w:eastAsiaTheme="minorEastAsia" w:hAnsi="Cambria Math"/>
                    <w:i/>
                    <w:sz w:val="20"/>
                  </w:rPr>
                </m:ctrlPr>
              </m:num>
              <m:den>
                <m:sSup>
                  <m:sSupPr>
                    <m:ctrlPr>
                      <w:rPr>
                        <w:rFonts w:ascii="Cambria Math" w:hAnsi="Cambria Math"/>
                        <w:i/>
                        <w:sz w:val="20"/>
                      </w:rPr>
                    </m:ctrlPr>
                  </m:sSupPr>
                  <m:e>
                    <m:r>
                      <w:rPr>
                        <w:rFonts w:ascii="Cambria Math" w:hAnsi="Cambria Math"/>
                        <w:sz w:val="20"/>
                      </w:rPr>
                      <m:t>b</m:t>
                    </m:r>
                  </m:e>
                  <m:sup>
                    <m:r>
                      <w:rPr>
                        <w:rFonts w:ascii="Cambria Math" w:hAnsi="Cambria Math"/>
                        <w:sz w:val="20"/>
                      </w:rPr>
                      <m:t>A</m:t>
                    </m:r>
                  </m:sup>
                </m:sSup>
              </m:den>
            </m:f>
            <m:ctrlPr>
              <w:rPr>
                <w:rFonts w:ascii="Cambria Math" w:hAnsi="Cambria Math"/>
                <w:i/>
                <w:sz w:val="20"/>
              </w:rPr>
            </m:ctrlPr>
          </m:e>
        </m:d>
        <m:f>
          <m:fPr>
            <m:ctrlPr>
              <w:rPr>
                <w:rFonts w:ascii="Cambria Math" w:hAnsi="Cambria Math"/>
                <w:i/>
                <w:sz w:val="20"/>
              </w:rPr>
            </m:ctrlPr>
          </m:fPr>
          <m:num>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II</m:t>
                    </m:r>
                  </m:sub>
                  <m:sup>
                    <m:r>
                      <w:rPr>
                        <w:rFonts w:ascii="Cambria Math" w:hAnsi="Cambria Math"/>
                        <w:sz w:val="20"/>
                      </w:rPr>
                      <m:t>A</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A</m:t>
                    </m:r>
                  </m:sup>
                </m:sSup>
                <m:sSubSup>
                  <m:sSubSupPr>
                    <m:ctrlPr>
                      <w:rPr>
                        <w:rFonts w:ascii="Cambria Math" w:hAnsi="Cambria Math"/>
                        <w:i/>
                        <w:sz w:val="20"/>
                      </w:rPr>
                    </m:ctrlPr>
                  </m:sSubSupPr>
                  <m:e>
                    <m:r>
                      <w:rPr>
                        <w:rFonts w:ascii="Cambria Math" w:hAnsi="Cambria Math"/>
                        <w:sz w:val="20"/>
                      </w:rPr>
                      <m:t>l</m:t>
                    </m:r>
                  </m:e>
                  <m:sub>
                    <m:r>
                      <w:rPr>
                        <w:rFonts w:ascii="Cambria Math" w:hAnsi="Cambria Math"/>
                        <w:sz w:val="20"/>
                      </w:rPr>
                      <m:t>I</m:t>
                    </m:r>
                  </m:sub>
                  <m:sup>
                    <m:r>
                      <w:rPr>
                        <w:rFonts w:ascii="Cambria Math" w:hAnsi="Cambria Math"/>
                        <w:sz w:val="20"/>
                      </w:rPr>
                      <m:t>A</m:t>
                    </m:r>
                  </m:sup>
                </m:sSubSup>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IC</m:t>
                    </m:r>
                  </m:sub>
                  <m:sup>
                    <m:r>
                      <w:rPr>
                        <w:rFonts w:ascii="Cambria Math" w:hAnsi="Cambria Math"/>
                        <w:sz w:val="20"/>
                      </w:rPr>
                      <m:t>A</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A</m:t>
                    </m:r>
                  </m:sup>
                </m:sSup>
                <m:sSubSup>
                  <m:sSubSupPr>
                    <m:ctrlPr>
                      <w:rPr>
                        <w:rFonts w:ascii="Cambria Math" w:hAnsi="Cambria Math"/>
                        <w:i/>
                        <w:sz w:val="20"/>
                      </w:rPr>
                    </m:ctrlPr>
                  </m:sSubSupPr>
                  <m:e>
                    <m:r>
                      <w:rPr>
                        <w:rFonts w:ascii="Cambria Math" w:hAnsi="Cambria Math"/>
                        <w:sz w:val="20"/>
                      </w:rPr>
                      <m:t>l</m:t>
                    </m:r>
                  </m:e>
                  <m:sub>
                    <m:r>
                      <w:rPr>
                        <w:rFonts w:ascii="Cambria Math" w:hAnsi="Cambria Math"/>
                        <w:sz w:val="20"/>
                      </w:rPr>
                      <m:t>C</m:t>
                    </m:r>
                  </m:sub>
                  <m:sup>
                    <m:r>
                      <w:rPr>
                        <w:rFonts w:ascii="Cambria Math" w:hAnsi="Cambria Math"/>
                        <w:sz w:val="20"/>
                      </w:rPr>
                      <m:t>A</m:t>
                    </m:r>
                  </m:sup>
                </m:sSubSup>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II</m:t>
                    </m:r>
                  </m:sub>
                  <m:sup>
                    <m:r>
                      <w:rPr>
                        <w:rFonts w:ascii="Cambria Math" w:hAnsi="Cambria Math"/>
                        <w:sz w:val="20"/>
                      </w:rPr>
                      <m:t>A</m:t>
                    </m:r>
                  </m:sup>
                </m:sSubSup>
              </m:e>
            </m:d>
          </m:num>
          <m:den>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IC</m:t>
                </m:r>
              </m:sub>
              <m:sup>
                <m:r>
                  <w:rPr>
                    <w:rFonts w:ascii="Cambria Math" w:hAnsi="Cambria Math"/>
                    <w:sz w:val="20"/>
                  </w:rPr>
                  <m:t>A</m:t>
                </m:r>
              </m:sup>
            </m:sSubSup>
          </m:den>
        </m:f>
      </m:oMath>
      <w:r w:rsidRPr="007D0A0C">
        <w:rPr>
          <w:rFonts w:eastAsiaTheme="minorEastAsia"/>
          <w:sz w:val="20"/>
        </w:rPr>
        <w:t xml:space="preserve">, and </w:t>
      </w:r>
      <m:oMath>
        <m:sSubSup>
          <m:sSubSupPr>
            <m:ctrlPr>
              <w:rPr>
                <w:rFonts w:ascii="Cambria Math" w:eastAsiaTheme="minorEastAsia" w:hAnsi="Cambria Math"/>
                <w:i/>
                <w:sz w:val="20"/>
              </w:rPr>
            </m:ctrlPr>
          </m:sSubSupPr>
          <m:e>
            <m:r>
              <w:rPr>
                <w:rFonts w:ascii="Cambria Math" w:eastAsiaTheme="minorEastAsia" w:hAnsi="Cambria Math"/>
                <w:sz w:val="20"/>
              </w:rPr>
              <m:t>p</m:t>
            </m:r>
          </m:e>
          <m:sub>
            <m:r>
              <w:rPr>
                <w:rFonts w:ascii="Cambria Math" w:eastAsiaTheme="minorEastAsia" w:hAnsi="Cambria Math"/>
                <w:sz w:val="20"/>
              </w:rPr>
              <m:t>I</m:t>
            </m:r>
          </m:sub>
          <m:sup>
            <m:r>
              <w:rPr>
                <w:rFonts w:ascii="Cambria Math" w:eastAsiaTheme="minorEastAsia" w:hAnsi="Cambria Math"/>
                <w:sz w:val="20"/>
              </w:rPr>
              <m:t>B</m:t>
            </m:r>
          </m:sup>
        </m:sSubSup>
        <m:r>
          <w:rPr>
            <w:rFonts w:ascii="Cambria Math" w:eastAsiaTheme="minorEastAsia" w:hAnsi="Cambria Math"/>
            <w:sz w:val="20"/>
          </w:rPr>
          <m:t>=</m:t>
        </m:r>
        <m:d>
          <m:dPr>
            <m:ctrlPr>
              <w:rPr>
                <w:rFonts w:ascii="Cambria Math" w:eastAsiaTheme="minorEastAsia" w:hAnsi="Cambria Math"/>
                <w:i/>
                <w:sz w:val="20"/>
              </w:rPr>
            </m:ctrlPr>
          </m:dPr>
          <m:e>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w</m:t>
                    </m:r>
                  </m:e>
                  <m:sup>
                    <m:r>
                      <w:rPr>
                        <w:rFonts w:ascii="Cambria Math" w:hAnsi="Cambria Math"/>
                        <w:sz w:val="20"/>
                      </w:rPr>
                      <m:t>B</m:t>
                    </m:r>
                  </m:sup>
                </m:sSup>
                <m:ctrlPr>
                  <w:rPr>
                    <w:rFonts w:ascii="Cambria Math" w:eastAsiaTheme="minorEastAsia" w:hAnsi="Cambria Math"/>
                    <w:i/>
                    <w:sz w:val="20"/>
                  </w:rPr>
                </m:ctrlPr>
              </m:num>
              <m:den>
                <m:sSup>
                  <m:sSupPr>
                    <m:ctrlPr>
                      <w:rPr>
                        <w:rFonts w:ascii="Cambria Math" w:hAnsi="Cambria Math"/>
                        <w:i/>
                        <w:sz w:val="20"/>
                      </w:rPr>
                    </m:ctrlPr>
                  </m:sSupPr>
                  <m:e>
                    <m:r>
                      <w:rPr>
                        <w:rFonts w:ascii="Cambria Math" w:hAnsi="Cambria Math"/>
                        <w:sz w:val="20"/>
                      </w:rPr>
                      <m:t>b</m:t>
                    </m:r>
                  </m:e>
                  <m:sup>
                    <m:r>
                      <w:rPr>
                        <w:rFonts w:ascii="Cambria Math" w:hAnsi="Cambria Math"/>
                        <w:sz w:val="20"/>
                      </w:rPr>
                      <m:t>B</m:t>
                    </m:r>
                  </m:sup>
                </m:sSup>
              </m:den>
            </m:f>
            <m:ctrlPr>
              <w:rPr>
                <w:rFonts w:ascii="Cambria Math" w:hAnsi="Cambria Math"/>
                <w:i/>
                <w:sz w:val="20"/>
              </w:rPr>
            </m:ctrlPr>
          </m:e>
        </m:d>
        <m:f>
          <m:fPr>
            <m:ctrlPr>
              <w:rPr>
                <w:rFonts w:ascii="Cambria Math" w:hAnsi="Cambria Math"/>
                <w:i/>
                <w:sz w:val="20"/>
              </w:rPr>
            </m:ctrlPr>
          </m:fPr>
          <m:num>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II</m:t>
                    </m:r>
                  </m:sub>
                  <m:sup>
                    <m:r>
                      <w:rPr>
                        <w:rFonts w:ascii="Cambria Math" w:hAnsi="Cambria Math"/>
                        <w:sz w:val="20"/>
                      </w:rPr>
                      <m:t>B</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B</m:t>
                    </m:r>
                  </m:sup>
                </m:sSup>
                <m:sSubSup>
                  <m:sSubSupPr>
                    <m:ctrlPr>
                      <w:rPr>
                        <w:rFonts w:ascii="Cambria Math" w:hAnsi="Cambria Math"/>
                        <w:i/>
                        <w:sz w:val="20"/>
                      </w:rPr>
                    </m:ctrlPr>
                  </m:sSubSupPr>
                  <m:e>
                    <m:r>
                      <w:rPr>
                        <w:rFonts w:ascii="Cambria Math" w:hAnsi="Cambria Math"/>
                        <w:sz w:val="20"/>
                      </w:rPr>
                      <m:t>l</m:t>
                    </m:r>
                  </m:e>
                  <m:sub>
                    <m:r>
                      <w:rPr>
                        <w:rFonts w:ascii="Cambria Math" w:hAnsi="Cambria Math"/>
                        <w:sz w:val="20"/>
                      </w:rPr>
                      <m:t>I</m:t>
                    </m:r>
                  </m:sub>
                  <m:sup>
                    <m:r>
                      <w:rPr>
                        <w:rFonts w:ascii="Cambria Math" w:hAnsi="Cambria Math"/>
                        <w:sz w:val="20"/>
                      </w:rPr>
                      <m:t>B</m:t>
                    </m:r>
                  </m:sup>
                </m:sSubSup>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IC</m:t>
                    </m:r>
                  </m:sub>
                  <m:sup>
                    <m:r>
                      <w:rPr>
                        <w:rFonts w:ascii="Cambria Math" w:hAnsi="Cambria Math"/>
                        <w:sz w:val="20"/>
                      </w:rPr>
                      <m:t>B</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B</m:t>
                    </m:r>
                  </m:sup>
                </m:sSup>
                <m:sSubSup>
                  <m:sSubSupPr>
                    <m:ctrlPr>
                      <w:rPr>
                        <w:rFonts w:ascii="Cambria Math" w:hAnsi="Cambria Math"/>
                        <w:i/>
                        <w:sz w:val="20"/>
                      </w:rPr>
                    </m:ctrlPr>
                  </m:sSubSupPr>
                  <m:e>
                    <m:r>
                      <w:rPr>
                        <w:rFonts w:ascii="Cambria Math" w:hAnsi="Cambria Math"/>
                        <w:sz w:val="20"/>
                      </w:rPr>
                      <m:t>l</m:t>
                    </m:r>
                  </m:e>
                  <m:sub>
                    <m:r>
                      <w:rPr>
                        <w:rFonts w:ascii="Cambria Math" w:hAnsi="Cambria Math"/>
                        <w:sz w:val="20"/>
                      </w:rPr>
                      <m:t>C</m:t>
                    </m:r>
                  </m:sub>
                  <m:sup>
                    <m:r>
                      <w:rPr>
                        <w:rFonts w:ascii="Cambria Math" w:hAnsi="Cambria Math"/>
                        <w:sz w:val="20"/>
                      </w:rPr>
                      <m:t>B</m:t>
                    </m:r>
                  </m:sup>
                </m:sSubSup>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II</m:t>
                    </m:r>
                  </m:sub>
                  <m:sup>
                    <m:r>
                      <w:rPr>
                        <w:rFonts w:ascii="Cambria Math" w:hAnsi="Cambria Math"/>
                        <w:sz w:val="20"/>
                      </w:rPr>
                      <m:t>B</m:t>
                    </m:r>
                  </m:sup>
                </m:sSubSup>
              </m:e>
            </m:d>
          </m:num>
          <m:den>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IC</m:t>
                </m:r>
              </m:sub>
              <m:sup>
                <m:r>
                  <w:rPr>
                    <w:rFonts w:ascii="Cambria Math" w:hAnsi="Cambria Math"/>
                    <w:sz w:val="20"/>
                  </w:rPr>
                  <m:t>B</m:t>
                </m:r>
              </m:sup>
            </m:sSubSup>
          </m:den>
        </m:f>
      </m:oMath>
      <w:r w:rsidRPr="007D0A0C">
        <w:rPr>
          <w:rFonts w:eastAsiaTheme="minorEastAsia"/>
          <w:sz w:val="20"/>
        </w:rPr>
        <w:t>.</w:t>
      </w:r>
    </w:p>
  </w:footnote>
  <w:footnote w:id="6">
    <w:p w14:paraId="61AA544F" w14:textId="2A628022" w:rsidR="005E3286" w:rsidRPr="007D0A0C" w:rsidRDefault="005E3286">
      <w:pPr>
        <w:pStyle w:val="FootnoteText"/>
        <w:rPr>
          <w:sz w:val="20"/>
          <w:lang w:val="en-US"/>
        </w:rPr>
      </w:pPr>
      <w:r w:rsidRPr="007D0A0C">
        <w:rPr>
          <w:rStyle w:val="FootnoteReference"/>
          <w:sz w:val="20"/>
        </w:rPr>
        <w:footnoteRef/>
      </w:r>
      <w:r w:rsidRPr="007D0A0C">
        <w:rPr>
          <w:sz w:val="20"/>
        </w:rPr>
        <w:t xml:space="preserve"> </w:t>
      </w:r>
      <w:r w:rsidRPr="007D0A0C">
        <w:rPr>
          <w:sz w:val="20"/>
          <w:lang w:val="en-US"/>
        </w:rPr>
        <w:t>Proportional in the sense that the prices of both goods rise at the same rate.</w:t>
      </w:r>
    </w:p>
  </w:footnote>
  <w:footnote w:id="7">
    <w:p w14:paraId="1BE42952" w14:textId="2B21F809" w:rsidR="005E3286" w:rsidRPr="007D0A0C" w:rsidRDefault="005E3286" w:rsidP="00B2077D">
      <w:pPr>
        <w:pStyle w:val="FootnoteText"/>
        <w:rPr>
          <w:sz w:val="20"/>
          <w:lang w:val="en-US"/>
        </w:rPr>
      </w:pPr>
      <w:r w:rsidRPr="007D0A0C">
        <w:rPr>
          <w:rStyle w:val="FootnoteReference"/>
          <w:sz w:val="20"/>
        </w:rPr>
        <w:footnoteRef/>
      </w:r>
      <w:r w:rsidRPr="007D0A0C">
        <w:rPr>
          <w:sz w:val="20"/>
        </w:rPr>
        <w:t xml:space="preserve"> </w:t>
      </w:r>
      <w:r w:rsidRPr="007D0A0C">
        <w:rPr>
          <w:sz w:val="20"/>
          <w:lang w:val="en-US"/>
        </w:rPr>
        <w:t xml:space="preserve">See the book edited by Senga, Fujimoto, and </w:t>
      </w:r>
      <w:proofErr w:type="spellStart"/>
      <w:r w:rsidRPr="007D0A0C">
        <w:rPr>
          <w:sz w:val="20"/>
          <w:lang w:val="en-US"/>
        </w:rPr>
        <w:t>Tabuchi</w:t>
      </w:r>
      <w:proofErr w:type="spellEnd"/>
      <w:r w:rsidRPr="007D0A0C">
        <w:rPr>
          <w:sz w:val="20"/>
          <w:lang w:val="en-US"/>
        </w:rPr>
        <w:t xml:space="preserve"> (2017) and </w:t>
      </w:r>
      <w:proofErr w:type="spellStart"/>
      <w:r w:rsidRPr="007D0A0C">
        <w:rPr>
          <w:sz w:val="20"/>
          <w:lang w:val="en-US"/>
        </w:rPr>
        <w:t>Bhering</w:t>
      </w:r>
      <w:proofErr w:type="spellEnd"/>
      <w:r w:rsidRPr="007D0A0C">
        <w:rPr>
          <w:sz w:val="20"/>
          <w:lang w:val="en-US"/>
        </w:rPr>
        <w:t xml:space="preserve"> (2017) for an in-depth discussion of those differences.</w:t>
      </w:r>
    </w:p>
  </w:footnote>
  <w:footnote w:id="8">
    <w:p w14:paraId="321FE099" w14:textId="29AA65E4" w:rsidR="005E3286" w:rsidRPr="007D0A0C" w:rsidRDefault="005E3286">
      <w:pPr>
        <w:pStyle w:val="FootnoteText"/>
        <w:rPr>
          <w:sz w:val="20"/>
        </w:rPr>
      </w:pPr>
      <w:r w:rsidRPr="007D0A0C">
        <w:rPr>
          <w:rStyle w:val="FootnoteReference"/>
          <w:sz w:val="20"/>
        </w:rPr>
        <w:footnoteRef/>
      </w:r>
      <w:r w:rsidRPr="007D0A0C">
        <w:rPr>
          <w:sz w:val="20"/>
        </w:rPr>
        <w:t xml:space="preserve"> Any reference to Sraffa’s archives refer to the online catalogue available at </w:t>
      </w:r>
      <w:hyperlink r:id="rId1" w:history="1">
        <w:r w:rsidRPr="007D0A0C">
          <w:rPr>
            <w:rStyle w:val="Hyperlink"/>
            <w:sz w:val="20"/>
          </w:rPr>
          <w:t>Trinity College Library, Cambridge: SRAFFA</w:t>
        </w:r>
      </w:hyperlink>
      <w:r w:rsidRPr="007D0A0C">
        <w:rPr>
          <w:sz w:val="20"/>
        </w:rPr>
        <w:t>.</w:t>
      </w:r>
    </w:p>
  </w:footnote>
  <w:footnote w:id="9">
    <w:p w14:paraId="79B9E68F" w14:textId="385E21FF" w:rsidR="005E3286" w:rsidRPr="007D0A0C" w:rsidRDefault="005E3286">
      <w:pPr>
        <w:pStyle w:val="FootnoteText"/>
        <w:rPr>
          <w:sz w:val="20"/>
        </w:rPr>
      </w:pPr>
      <w:r w:rsidRPr="007D0A0C">
        <w:rPr>
          <w:rStyle w:val="FootnoteReference"/>
          <w:sz w:val="20"/>
        </w:rPr>
        <w:footnoteRef/>
      </w:r>
      <w:r w:rsidRPr="007D0A0C">
        <w:rPr>
          <w:sz w:val="20"/>
        </w:rPr>
        <w:t xml:space="preserve"> The theory of wages in the classics is, admittedly, much more sophisticated than this. Smith and Marx offered a very rich analysis of its formation (see </w:t>
      </w:r>
      <w:proofErr w:type="spellStart"/>
      <w:r w:rsidRPr="007D0A0C">
        <w:rPr>
          <w:sz w:val="20"/>
        </w:rPr>
        <w:t>Stirati</w:t>
      </w:r>
      <w:proofErr w:type="spellEnd"/>
      <w:r w:rsidRPr="007D0A0C">
        <w:rPr>
          <w:sz w:val="20"/>
        </w:rPr>
        <w:t>, 1992). The fact remains that it is determined by the minimum level that permits reproduction of workers, whatever social and institutional factors can influence it.</w:t>
      </w:r>
      <w:r w:rsidR="00E6273A" w:rsidRPr="007D0A0C">
        <w:rPr>
          <w:sz w:val="20"/>
        </w:rPr>
        <w:t xml:space="preserve"> We would prefer to have room for “sudden changes”, like the election of a </w:t>
      </w:r>
      <w:proofErr w:type="gramStart"/>
      <w:r w:rsidR="00E6273A" w:rsidRPr="007D0A0C">
        <w:rPr>
          <w:sz w:val="20"/>
        </w:rPr>
        <w:t>left wing</w:t>
      </w:r>
      <w:proofErr w:type="gramEnd"/>
      <w:r w:rsidR="00E6273A" w:rsidRPr="007D0A0C">
        <w:rPr>
          <w:sz w:val="20"/>
        </w:rPr>
        <w:t xml:space="preserve"> party, to persistently influence distribution.</w:t>
      </w:r>
    </w:p>
  </w:footnote>
  <w:footnote w:id="10">
    <w:p w14:paraId="7103124F" w14:textId="28952774" w:rsidR="005E3286" w:rsidRPr="007D0A0C" w:rsidRDefault="005E3286">
      <w:pPr>
        <w:pStyle w:val="FootnoteText"/>
        <w:rPr>
          <w:sz w:val="20"/>
        </w:rPr>
      </w:pPr>
      <w:r w:rsidRPr="007D0A0C">
        <w:rPr>
          <w:rStyle w:val="FootnoteReference"/>
          <w:sz w:val="20"/>
        </w:rPr>
        <w:footnoteRef/>
      </w:r>
      <w:r w:rsidRPr="007D0A0C">
        <w:rPr>
          <w:sz w:val="20"/>
        </w:rPr>
        <w:t xml:space="preserve"> </w:t>
      </w:r>
      <w:proofErr w:type="spellStart"/>
      <w:r w:rsidRPr="007D0A0C">
        <w:rPr>
          <w:sz w:val="20"/>
        </w:rPr>
        <w:t>Okishio</w:t>
      </w:r>
      <w:proofErr w:type="spellEnd"/>
      <w:r w:rsidRPr="007D0A0C">
        <w:rPr>
          <w:sz w:val="20"/>
        </w:rPr>
        <w:t xml:space="preserve"> builds his model with wage as part of the advanced capital. We have reverted this option, so it is closer to the model built in section </w:t>
      </w:r>
      <w:r w:rsidRPr="007D0A0C">
        <w:rPr>
          <w:sz w:val="20"/>
        </w:rPr>
        <w:fldChar w:fldCharType="begin"/>
      </w:r>
      <w:r w:rsidRPr="007D0A0C">
        <w:rPr>
          <w:sz w:val="20"/>
        </w:rPr>
        <w:instrText xml:space="preserve"> REF _Ref9937770 \r \h </w:instrText>
      </w:r>
      <w:r w:rsidR="007D0A0C">
        <w:rPr>
          <w:sz w:val="20"/>
        </w:rPr>
        <w:instrText xml:space="preserve"> \* MERGEFORMAT </w:instrText>
      </w:r>
      <w:r w:rsidRPr="007D0A0C">
        <w:rPr>
          <w:sz w:val="20"/>
        </w:rPr>
      </w:r>
      <w:r w:rsidRPr="007D0A0C">
        <w:rPr>
          <w:sz w:val="20"/>
        </w:rPr>
        <w:fldChar w:fldCharType="separate"/>
      </w:r>
      <w:r w:rsidR="00591669">
        <w:rPr>
          <w:sz w:val="20"/>
        </w:rPr>
        <w:t>2</w:t>
      </w:r>
      <w:r w:rsidRPr="007D0A0C">
        <w:rPr>
          <w:sz w:val="20"/>
        </w:rPr>
        <w:fldChar w:fldCharType="end"/>
      </w:r>
      <w:r w:rsidRPr="007D0A0C">
        <w:rPr>
          <w:sz w:val="20"/>
        </w:rPr>
        <w:t xml:space="preserve"> above.</w:t>
      </w:r>
    </w:p>
  </w:footnote>
  <w:footnote w:id="11">
    <w:p w14:paraId="71596FA3" w14:textId="1FD82E7B" w:rsidR="005E3286" w:rsidRPr="007D0A0C" w:rsidRDefault="005E3286">
      <w:pPr>
        <w:pStyle w:val="FootnoteText"/>
        <w:rPr>
          <w:sz w:val="20"/>
        </w:rPr>
      </w:pPr>
      <w:r w:rsidRPr="007D0A0C">
        <w:rPr>
          <w:rStyle w:val="FootnoteReference"/>
          <w:sz w:val="20"/>
        </w:rPr>
        <w:footnoteRef/>
      </w:r>
      <w:r w:rsidRPr="007D0A0C">
        <w:rPr>
          <w:sz w:val="20"/>
        </w:rPr>
        <w:t xml:space="preserve"> Any discrepancies are caused by rounding up the numbers.</w:t>
      </w:r>
    </w:p>
  </w:footnote>
  <w:footnote w:id="12">
    <w:p w14:paraId="37DEB100" w14:textId="5D3D6824" w:rsidR="00587765" w:rsidRPr="00587765" w:rsidRDefault="00587765">
      <w:pPr>
        <w:pStyle w:val="FootnoteText"/>
        <w:rPr>
          <w:sz w:val="20"/>
        </w:rPr>
      </w:pPr>
      <w:r w:rsidRPr="00587765">
        <w:rPr>
          <w:rStyle w:val="FootnoteReference"/>
          <w:sz w:val="20"/>
        </w:rPr>
        <w:footnoteRef/>
      </w:r>
      <w:r w:rsidRPr="00587765">
        <w:rPr>
          <w:sz w:val="20"/>
        </w:rPr>
        <w:t xml:space="preserve"> </w:t>
      </w:r>
      <m:oMath>
        <m:sSubSup>
          <m:sSubSupPr>
            <m:ctrlPr>
              <w:rPr>
                <w:rFonts w:ascii="Cambria Math" w:hAnsi="Cambria Math"/>
                <w:i/>
                <w:sz w:val="20"/>
              </w:rPr>
            </m:ctrlPr>
          </m:sSubSupPr>
          <m:e>
            <m:r>
              <m:rPr>
                <m:sty m:val="bi"/>
              </m:rPr>
              <w:rPr>
                <w:rFonts w:ascii="Cambria Math" w:hAnsi="Cambria Math"/>
                <w:sz w:val="20"/>
              </w:rPr>
              <m:t>p</m:t>
            </m:r>
            <m:ctrlPr>
              <w:rPr>
                <w:rFonts w:ascii="Cambria Math" w:hAnsi="Cambria Math"/>
                <w:b/>
                <w:i/>
                <w:sz w:val="20"/>
              </w:rPr>
            </m:ctrlPr>
          </m:e>
          <m:sub>
            <m:r>
              <w:rPr>
                <w:rFonts w:ascii="Cambria Math" w:hAnsi="Cambria Math"/>
                <w:sz w:val="20"/>
              </w:rPr>
              <m:t>t</m:t>
            </m:r>
          </m:sub>
          <m:sup>
            <m:r>
              <w:rPr>
                <w:rFonts w:ascii="Cambria Math" w:hAnsi="Cambria Math"/>
                <w:sz w:val="20"/>
              </w:rPr>
              <m:t>*</m:t>
            </m:r>
          </m:sup>
        </m:sSubSup>
        <m:r>
          <w:rPr>
            <w:rFonts w:ascii="Cambria Math" w:hAnsi="Cambria Math"/>
            <w:sz w:val="20"/>
          </w:rPr>
          <m:t>=</m:t>
        </m:r>
        <m:r>
          <m:rPr>
            <m:sty m:val="bi"/>
          </m:rPr>
          <w:rPr>
            <w:rFonts w:ascii="Cambria Math" w:hAnsi="Cambria Math"/>
            <w:sz w:val="20"/>
          </w:rPr>
          <m:t>A</m:t>
        </m:r>
        <m:sSubSup>
          <m:sSubSupPr>
            <m:ctrlPr>
              <w:rPr>
                <w:rFonts w:ascii="Cambria Math" w:hAnsi="Cambria Math"/>
                <w:i/>
                <w:sz w:val="20"/>
              </w:rPr>
            </m:ctrlPr>
          </m:sSubSupPr>
          <m:e>
            <m:r>
              <m:rPr>
                <m:sty m:val="bi"/>
              </m:rPr>
              <w:rPr>
                <w:rFonts w:ascii="Cambria Math" w:hAnsi="Cambria Math"/>
                <w:sz w:val="20"/>
              </w:rPr>
              <m:t>p</m:t>
            </m:r>
            <m:ctrlPr>
              <w:rPr>
                <w:rFonts w:ascii="Cambria Math" w:hAnsi="Cambria Math"/>
                <w:b/>
                <w:i/>
                <w:sz w:val="20"/>
              </w:rPr>
            </m:ctrlPr>
          </m:e>
          <m:sub>
            <m:r>
              <w:rPr>
                <w:rFonts w:ascii="Cambria Math" w:hAnsi="Cambria Math"/>
                <w:sz w:val="20"/>
              </w:rPr>
              <m:t>t</m:t>
            </m:r>
          </m:sub>
          <m:sup>
            <m:r>
              <w:rPr>
                <w:rFonts w:ascii="Cambria Math" w:hAnsi="Cambria Math"/>
                <w:sz w:val="20"/>
              </w:rPr>
              <m:t>*</m:t>
            </m:r>
          </m:sup>
        </m:sSubSup>
        <m:d>
          <m:dPr>
            <m:ctrlPr>
              <w:rPr>
                <w:rFonts w:ascii="Cambria Math" w:hAnsi="Cambria Math"/>
                <w:i/>
                <w:sz w:val="20"/>
              </w:rPr>
            </m:ctrlPr>
          </m:dPr>
          <m:e>
            <m:r>
              <w:rPr>
                <w:rFonts w:ascii="Cambria Math" w:hAnsi="Cambria Math"/>
                <w:sz w:val="20"/>
              </w:rPr>
              <m:t>1+</m:t>
            </m:r>
            <m:sSup>
              <m:sSupPr>
                <m:ctrlPr>
                  <w:rPr>
                    <w:rFonts w:ascii="Cambria Math" w:hAnsi="Cambria Math"/>
                    <w:i/>
                    <w:sz w:val="20"/>
                  </w:rPr>
                </m:ctrlPr>
              </m:sSupPr>
              <m:e>
                <m:r>
                  <w:rPr>
                    <w:rFonts w:ascii="Cambria Math" w:hAnsi="Cambria Math"/>
                    <w:sz w:val="20"/>
                  </w:rPr>
                  <m:t>r</m:t>
                </m:r>
              </m:e>
              <m:sup>
                <m:r>
                  <w:rPr>
                    <w:rFonts w:ascii="Cambria Math" w:hAnsi="Cambria Math"/>
                    <w:sz w:val="20"/>
                  </w:rPr>
                  <m:t>*</m:t>
                </m:r>
              </m:sup>
            </m:sSup>
          </m:e>
        </m:d>
        <m:r>
          <w:rPr>
            <w:rFonts w:ascii="Cambria Math" w:hAnsi="Cambria Math"/>
            <w:sz w:val="20"/>
          </w:rPr>
          <m:t>+</m:t>
        </m:r>
        <m:r>
          <m:rPr>
            <m:sty m:val="bi"/>
          </m:rPr>
          <w:rPr>
            <w:rFonts w:ascii="Cambria Math" w:hAnsi="Cambria Math"/>
            <w:sz w:val="20"/>
          </w:rPr>
          <m:t>l.</m:t>
        </m:r>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oMath>
      <w:r w:rsidRPr="00587765">
        <w:rPr>
          <w:rFonts w:eastAsiaTheme="minorEastAsia"/>
          <w:sz w:val="20"/>
        </w:rPr>
        <w:t xml:space="preserve">. If </w:t>
      </w:r>
      <m:oMath>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m:t>
            </m:r>
          </m:sup>
        </m:sSup>
      </m:oMath>
      <w:r w:rsidRPr="00587765">
        <w:rPr>
          <w:rFonts w:eastAsiaTheme="minorEastAsia"/>
          <w:sz w:val="20"/>
        </w:rPr>
        <w:t xml:space="preserve"> is smaller than the maximum rate of profits, then </w:t>
      </w:r>
      <m:oMath>
        <m:sSup>
          <m:sSupPr>
            <m:ctrlPr>
              <w:rPr>
                <w:rFonts w:ascii="Cambria Math" w:hAnsi="Cambria Math"/>
                <w:b/>
                <w:i/>
                <w:sz w:val="20"/>
              </w:rPr>
            </m:ctrlPr>
          </m:sSupPr>
          <m:e>
            <m:d>
              <m:dPr>
                <m:ctrlPr>
                  <w:rPr>
                    <w:rFonts w:ascii="Cambria Math" w:hAnsi="Cambria Math"/>
                    <w:i/>
                    <w:sz w:val="20"/>
                  </w:rPr>
                </m:ctrlPr>
              </m:dPr>
              <m:e>
                <m:r>
                  <m:rPr>
                    <m:sty m:val="bi"/>
                  </m:rPr>
                  <w:rPr>
                    <w:rFonts w:ascii="Cambria Math" w:hAnsi="Cambria Math"/>
                    <w:sz w:val="20"/>
                  </w:rPr>
                  <m:t>I</m:t>
                </m:r>
                <m:r>
                  <w:rPr>
                    <w:rFonts w:ascii="Cambria Math" w:hAnsi="Cambria Math"/>
                    <w:sz w:val="20"/>
                  </w:rPr>
                  <m:t>-</m:t>
                </m:r>
                <m:r>
                  <m:rPr>
                    <m:sty m:val="bi"/>
                  </m:rPr>
                  <w:rPr>
                    <w:rFonts w:ascii="Cambria Math" w:hAnsi="Cambria Math"/>
                    <w:sz w:val="20"/>
                  </w:rPr>
                  <m:t>A</m:t>
                </m:r>
                <m:d>
                  <m:dPr>
                    <m:ctrlPr>
                      <w:rPr>
                        <w:rFonts w:ascii="Cambria Math" w:hAnsi="Cambria Math"/>
                        <w:i/>
                        <w:sz w:val="20"/>
                      </w:rPr>
                    </m:ctrlPr>
                  </m:dPr>
                  <m:e>
                    <m:r>
                      <w:rPr>
                        <w:rFonts w:ascii="Cambria Math" w:hAnsi="Cambria Math"/>
                        <w:sz w:val="20"/>
                      </w:rPr>
                      <m:t>1+</m:t>
                    </m:r>
                    <m:sSup>
                      <m:sSupPr>
                        <m:ctrlPr>
                          <w:rPr>
                            <w:rFonts w:ascii="Cambria Math" w:hAnsi="Cambria Math"/>
                            <w:i/>
                            <w:sz w:val="20"/>
                          </w:rPr>
                        </m:ctrlPr>
                      </m:sSupPr>
                      <m:e>
                        <m:r>
                          <w:rPr>
                            <w:rFonts w:ascii="Cambria Math" w:hAnsi="Cambria Math"/>
                            <w:sz w:val="20"/>
                          </w:rPr>
                          <m:t>r</m:t>
                        </m:r>
                      </m:e>
                      <m:sup>
                        <m:r>
                          <w:rPr>
                            <w:rFonts w:ascii="Cambria Math" w:hAnsi="Cambria Math"/>
                            <w:sz w:val="20"/>
                          </w:rPr>
                          <m:t>*</m:t>
                        </m:r>
                      </m:sup>
                    </m:sSup>
                  </m:e>
                </m:d>
              </m:e>
            </m:d>
          </m:e>
          <m:sup>
            <m:r>
              <w:rPr>
                <w:rFonts w:ascii="Cambria Math" w:hAnsi="Cambria Math"/>
                <w:sz w:val="20"/>
              </w:rPr>
              <m:t>-1</m:t>
            </m:r>
          </m:sup>
        </m:sSup>
      </m:oMath>
      <w:r w:rsidRPr="00587765">
        <w:rPr>
          <w:rFonts w:eastAsiaTheme="minorEastAsia"/>
          <w:sz w:val="20"/>
        </w:rPr>
        <w:t xml:space="preserve"> exists and is nonnegative.</w:t>
      </w:r>
    </w:p>
  </w:footnote>
  <w:footnote w:id="13">
    <w:p w14:paraId="2628BE0B" w14:textId="5923D6BC" w:rsidR="005E3286" w:rsidRPr="007D0A0C" w:rsidRDefault="005E3286">
      <w:pPr>
        <w:pStyle w:val="FootnoteText"/>
        <w:rPr>
          <w:sz w:val="20"/>
        </w:rPr>
      </w:pPr>
      <w:r w:rsidRPr="007D0A0C">
        <w:rPr>
          <w:rStyle w:val="FootnoteReference"/>
          <w:sz w:val="20"/>
        </w:rPr>
        <w:footnoteRef/>
      </w:r>
      <w:r w:rsidRPr="007D0A0C">
        <w:rPr>
          <w:sz w:val="20"/>
        </w:rPr>
        <w:t xml:space="preserve"> </w:t>
      </w:r>
      <w:proofErr w:type="spellStart"/>
      <w:r w:rsidRPr="007D0A0C">
        <w:rPr>
          <w:sz w:val="20"/>
        </w:rPr>
        <w:t>Pivetti</w:t>
      </w:r>
      <w:proofErr w:type="spellEnd"/>
      <w:r w:rsidRPr="007D0A0C">
        <w:rPr>
          <w:sz w:val="20"/>
        </w:rPr>
        <w:t xml:space="preserve"> (1991) and Serrano (2010) indicate that the money interest rate imposes some limits to the growth rate of prices. The model above is more abstract.</w:t>
      </w:r>
    </w:p>
  </w:footnote>
  <w:footnote w:id="14">
    <w:p w14:paraId="31D88FE3" w14:textId="0A17E412" w:rsidR="005E3286" w:rsidRPr="007D0A0C" w:rsidRDefault="005E3286">
      <w:pPr>
        <w:pStyle w:val="FootnoteText"/>
        <w:rPr>
          <w:sz w:val="20"/>
          <w:lang w:val="en-US"/>
        </w:rPr>
      </w:pPr>
      <w:r w:rsidRPr="007D0A0C">
        <w:rPr>
          <w:rStyle w:val="FootnoteReference"/>
          <w:sz w:val="20"/>
        </w:rPr>
        <w:footnoteRef/>
      </w:r>
      <w:r w:rsidRPr="007D0A0C">
        <w:rPr>
          <w:sz w:val="20"/>
        </w:rPr>
        <w:t xml:space="preserve"> </w:t>
      </w:r>
      <w:r w:rsidRPr="007D0A0C">
        <w:rPr>
          <w:sz w:val="20"/>
          <w:lang w:val="en-US"/>
        </w:rPr>
        <w:t>Not every country is the same, the ability to acquire dollars outside of exportation varies wildly from country to country. It is not surprising that balance of payment constrained models springing from Thirlwall’s contribution (Thirlwall, 1979) have had a bigger impact on peripherical countries.</w:t>
      </w:r>
    </w:p>
  </w:footnote>
  <w:footnote w:id="15">
    <w:p w14:paraId="3953C151" w14:textId="55241F2F" w:rsidR="005E3286" w:rsidRPr="007D0A0C" w:rsidRDefault="005E3286">
      <w:pPr>
        <w:pStyle w:val="FootnoteText"/>
        <w:rPr>
          <w:sz w:val="20"/>
          <w:lang w:val="en-US"/>
        </w:rPr>
      </w:pPr>
      <w:r w:rsidRPr="007D0A0C">
        <w:rPr>
          <w:rStyle w:val="FootnoteReference"/>
          <w:sz w:val="20"/>
        </w:rPr>
        <w:footnoteRef/>
      </w:r>
      <w:r w:rsidRPr="007D0A0C">
        <w:rPr>
          <w:sz w:val="20"/>
        </w:rPr>
        <w:t xml:space="preserve"> </w:t>
      </w:r>
      <w:r w:rsidRPr="007D0A0C">
        <w:rPr>
          <w:sz w:val="20"/>
          <w:lang w:val="en-US"/>
        </w:rPr>
        <w:t xml:space="preserve">They will only be the same limit if, and only if, </w:t>
      </w:r>
      <m:oMath>
        <m:d>
          <m:dPr>
            <m:ctrlPr>
              <w:rPr>
                <w:rFonts w:ascii="Cambria Math" w:hAnsi="Cambria Math"/>
                <w:i/>
                <w:sz w:val="20"/>
              </w:rPr>
            </m:ctrlPr>
          </m:dPr>
          <m:e>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IC</m:t>
                    </m:r>
                  </m:sub>
                  <m:sup>
                    <m:r>
                      <w:rPr>
                        <w:rFonts w:ascii="Cambria Math" w:hAnsi="Cambria Math"/>
                        <w:sz w:val="20"/>
                      </w:rPr>
                      <m:t>BR</m:t>
                    </m:r>
                  </m:sup>
                </m:sSubSup>
              </m:num>
              <m:den>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IC</m:t>
                    </m:r>
                  </m:sub>
                  <m:sup>
                    <m:r>
                      <w:rPr>
                        <w:rFonts w:ascii="Cambria Math" w:hAnsi="Cambria Math"/>
                        <w:sz w:val="20"/>
                      </w:rPr>
                      <m:t>US</m:t>
                    </m:r>
                  </m:sup>
                </m:sSubSup>
              </m:den>
            </m:f>
          </m:e>
        </m:d>
        <m:d>
          <m:dPr>
            <m:ctrlPr>
              <w:rPr>
                <w:rFonts w:ascii="Cambria Math" w:hAnsi="Cambria Math"/>
                <w:i/>
                <w:sz w:val="20"/>
              </w:rPr>
            </m:ctrlPr>
          </m:dPr>
          <m:e>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II</m:t>
                    </m:r>
                  </m:sub>
                  <m:sup>
                    <m:r>
                      <w:rPr>
                        <w:rFonts w:ascii="Cambria Math" w:hAnsi="Cambria Math"/>
                        <w:sz w:val="20"/>
                      </w:rPr>
                      <m:t>US</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US</m:t>
                    </m:r>
                  </m:sup>
                </m:sSup>
                <m:sSubSup>
                  <m:sSubSupPr>
                    <m:ctrlPr>
                      <w:rPr>
                        <w:rFonts w:ascii="Cambria Math" w:hAnsi="Cambria Math"/>
                        <w:i/>
                        <w:sz w:val="20"/>
                      </w:rPr>
                    </m:ctrlPr>
                  </m:sSubSupPr>
                  <m:e>
                    <m:r>
                      <w:rPr>
                        <w:rFonts w:ascii="Cambria Math" w:hAnsi="Cambria Math"/>
                        <w:sz w:val="20"/>
                      </w:rPr>
                      <m:t>l</m:t>
                    </m:r>
                  </m:e>
                  <m:sub>
                    <m:r>
                      <w:rPr>
                        <w:rFonts w:ascii="Cambria Math" w:hAnsi="Cambria Math"/>
                        <w:sz w:val="20"/>
                      </w:rPr>
                      <m:t>I</m:t>
                    </m:r>
                  </m:sub>
                  <m:sup>
                    <m:r>
                      <w:rPr>
                        <w:rFonts w:ascii="Cambria Math" w:hAnsi="Cambria Math"/>
                        <w:sz w:val="20"/>
                      </w:rPr>
                      <m:t>US</m:t>
                    </m:r>
                  </m:sup>
                </m:sSubSup>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IC</m:t>
                    </m:r>
                  </m:sub>
                  <m:sup>
                    <m:r>
                      <w:rPr>
                        <w:rFonts w:ascii="Cambria Math" w:hAnsi="Cambria Math"/>
                        <w:sz w:val="20"/>
                      </w:rPr>
                      <m:t>US</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US</m:t>
                    </m:r>
                  </m:sup>
                </m:sSup>
                <m:sSubSup>
                  <m:sSubSupPr>
                    <m:ctrlPr>
                      <w:rPr>
                        <w:rFonts w:ascii="Cambria Math" w:hAnsi="Cambria Math"/>
                        <w:i/>
                        <w:sz w:val="20"/>
                      </w:rPr>
                    </m:ctrlPr>
                  </m:sSubSupPr>
                  <m:e>
                    <m:r>
                      <w:rPr>
                        <w:rFonts w:ascii="Cambria Math" w:hAnsi="Cambria Math"/>
                        <w:sz w:val="20"/>
                      </w:rPr>
                      <m:t>l</m:t>
                    </m:r>
                  </m:e>
                  <m:sub>
                    <m:r>
                      <w:rPr>
                        <w:rFonts w:ascii="Cambria Math" w:hAnsi="Cambria Math"/>
                        <w:sz w:val="20"/>
                      </w:rPr>
                      <m:t>C</m:t>
                    </m:r>
                  </m:sub>
                  <m:sup>
                    <m:r>
                      <w:rPr>
                        <w:rFonts w:ascii="Cambria Math" w:hAnsi="Cambria Math"/>
                        <w:sz w:val="20"/>
                      </w:rPr>
                      <m:t>US</m:t>
                    </m:r>
                  </m:sup>
                </m:sSubSup>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II</m:t>
                    </m:r>
                  </m:sub>
                  <m:sup>
                    <m:r>
                      <w:rPr>
                        <w:rFonts w:ascii="Cambria Math" w:hAnsi="Cambria Math"/>
                        <w:sz w:val="20"/>
                      </w:rPr>
                      <m:t>US</m:t>
                    </m:r>
                  </m:sup>
                </m:sSubSup>
              </m:num>
              <m:den>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II</m:t>
                    </m:r>
                  </m:sub>
                  <m:sup>
                    <m:r>
                      <w:rPr>
                        <w:rFonts w:ascii="Cambria Math" w:hAnsi="Cambria Math"/>
                        <w:sz w:val="20"/>
                      </w:rPr>
                      <m:t>BR</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BR</m:t>
                    </m:r>
                  </m:sup>
                </m:sSup>
                <m:sSubSup>
                  <m:sSubSupPr>
                    <m:ctrlPr>
                      <w:rPr>
                        <w:rFonts w:ascii="Cambria Math" w:hAnsi="Cambria Math"/>
                        <w:i/>
                        <w:sz w:val="20"/>
                      </w:rPr>
                    </m:ctrlPr>
                  </m:sSubSupPr>
                  <m:e>
                    <m:r>
                      <w:rPr>
                        <w:rFonts w:ascii="Cambria Math" w:hAnsi="Cambria Math"/>
                        <w:sz w:val="20"/>
                      </w:rPr>
                      <m:t>l</m:t>
                    </m:r>
                  </m:e>
                  <m:sub>
                    <m:r>
                      <w:rPr>
                        <w:rFonts w:ascii="Cambria Math" w:hAnsi="Cambria Math"/>
                        <w:sz w:val="20"/>
                      </w:rPr>
                      <m:t>I</m:t>
                    </m:r>
                  </m:sub>
                  <m:sup>
                    <m:r>
                      <w:rPr>
                        <w:rFonts w:ascii="Cambria Math" w:hAnsi="Cambria Math"/>
                        <w:sz w:val="20"/>
                      </w:rPr>
                      <m:t>BR</m:t>
                    </m:r>
                  </m:sup>
                </m:sSubSup>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IC</m:t>
                    </m:r>
                  </m:sub>
                  <m:sup>
                    <m:r>
                      <w:rPr>
                        <w:rFonts w:ascii="Cambria Math" w:hAnsi="Cambria Math"/>
                        <w:sz w:val="20"/>
                      </w:rPr>
                      <m:t>BR</m:t>
                    </m:r>
                  </m:sup>
                </m:sSubSup>
                <m:r>
                  <w:rPr>
                    <w:rFonts w:ascii="Cambria Math" w:hAnsi="Cambria Math"/>
                    <w:sz w:val="20"/>
                  </w:rPr>
                  <m:t>-</m:t>
                </m:r>
                <m:sSup>
                  <m:sSupPr>
                    <m:ctrlPr>
                      <w:rPr>
                        <w:rFonts w:ascii="Cambria Math" w:hAnsi="Cambria Math"/>
                        <w:i/>
                        <w:sz w:val="20"/>
                      </w:rPr>
                    </m:ctrlPr>
                  </m:sSupPr>
                  <m:e>
                    <m:r>
                      <w:rPr>
                        <w:rFonts w:ascii="Cambria Math" w:hAnsi="Cambria Math"/>
                        <w:sz w:val="20"/>
                      </w:rPr>
                      <m:t>b</m:t>
                    </m:r>
                  </m:e>
                  <m:sup>
                    <m:r>
                      <w:rPr>
                        <w:rFonts w:ascii="Cambria Math" w:hAnsi="Cambria Math"/>
                        <w:sz w:val="20"/>
                      </w:rPr>
                      <m:t>BR</m:t>
                    </m:r>
                  </m:sup>
                </m:sSup>
                <m:sSubSup>
                  <m:sSubSupPr>
                    <m:ctrlPr>
                      <w:rPr>
                        <w:rFonts w:ascii="Cambria Math" w:hAnsi="Cambria Math"/>
                        <w:i/>
                        <w:sz w:val="20"/>
                      </w:rPr>
                    </m:ctrlPr>
                  </m:sSubSupPr>
                  <m:e>
                    <m:r>
                      <w:rPr>
                        <w:rFonts w:ascii="Cambria Math" w:hAnsi="Cambria Math"/>
                        <w:sz w:val="20"/>
                      </w:rPr>
                      <m:t>l</m:t>
                    </m:r>
                  </m:e>
                  <m:sub>
                    <m:r>
                      <w:rPr>
                        <w:rFonts w:ascii="Cambria Math" w:hAnsi="Cambria Math"/>
                        <w:sz w:val="20"/>
                      </w:rPr>
                      <m:t>C</m:t>
                    </m:r>
                  </m:sub>
                  <m:sup>
                    <m:r>
                      <w:rPr>
                        <w:rFonts w:ascii="Cambria Math" w:hAnsi="Cambria Math"/>
                        <w:sz w:val="20"/>
                      </w:rPr>
                      <m:t>BR</m:t>
                    </m:r>
                  </m:sup>
                </m:sSubSup>
                <m:sSubSup>
                  <m:sSubSupPr>
                    <m:ctrlPr>
                      <w:rPr>
                        <w:rFonts w:ascii="Cambria Math" w:hAnsi="Cambria Math"/>
                        <w:i/>
                        <w:sz w:val="20"/>
                      </w:rPr>
                    </m:ctrlPr>
                  </m:sSubSupPr>
                  <m:e>
                    <m:r>
                      <w:rPr>
                        <w:rFonts w:ascii="Cambria Math" w:hAnsi="Cambria Math"/>
                        <w:sz w:val="20"/>
                      </w:rPr>
                      <m:t>a</m:t>
                    </m:r>
                  </m:e>
                  <m:sub>
                    <m:r>
                      <w:rPr>
                        <w:rFonts w:ascii="Cambria Math" w:hAnsi="Cambria Math"/>
                        <w:sz w:val="20"/>
                      </w:rPr>
                      <m:t>II</m:t>
                    </m:r>
                  </m:sub>
                  <m:sup>
                    <m:r>
                      <w:rPr>
                        <w:rFonts w:ascii="Cambria Math" w:hAnsi="Cambria Math"/>
                        <w:sz w:val="20"/>
                      </w:rPr>
                      <m:t>BR</m:t>
                    </m:r>
                  </m:sup>
                </m:sSubSup>
              </m:den>
            </m:f>
          </m:e>
        </m:d>
        <m:r>
          <w:rPr>
            <w:rFonts w:ascii="Cambria Math" w:hAnsi="Cambria Math"/>
            <w:sz w:val="20"/>
          </w:rPr>
          <m:t>=1</m:t>
        </m:r>
      </m:oMath>
      <w:r w:rsidRPr="007D0A0C">
        <w:rPr>
          <w:rFonts w:eastAsiaTheme="minorEastAsia"/>
          <w:sz w:val="20"/>
        </w:rPr>
        <w:t>. That would mean that neither country has a comparative advantage, because relative costs will be the same in both countries. This can be regarded as a fluke condition. Any change in technology and/or real wages will cause it to move away from unity. The assumption from before that Brazil has a comparative advantage in producing iron and the USA in corn implies that this term is smaller than unity.</w:t>
      </w:r>
    </w:p>
  </w:footnote>
  <w:footnote w:id="16">
    <w:p w14:paraId="4FBCDFEB" w14:textId="06F66CF8" w:rsidR="005E3286" w:rsidRPr="007D0A0C" w:rsidRDefault="005E3286">
      <w:pPr>
        <w:pStyle w:val="FootnoteText"/>
        <w:rPr>
          <w:sz w:val="20"/>
        </w:rPr>
      </w:pPr>
      <w:r w:rsidRPr="007D0A0C">
        <w:rPr>
          <w:rStyle w:val="FootnoteReference"/>
          <w:sz w:val="20"/>
        </w:rPr>
        <w:footnoteRef/>
      </w:r>
      <w:r w:rsidRPr="007D0A0C">
        <w:rPr>
          <w:sz w:val="20"/>
        </w:rPr>
        <w:t xml:space="preserve"> It would only solve the problem if the fall in the dollar wage in Brazil is so great to make it acquire absolute cost advantages in corn as well. If that is the case, the situation falls back to case (I) above.</w:t>
      </w:r>
    </w:p>
  </w:footnote>
  <w:footnote w:id="17">
    <w:p w14:paraId="52101A81" w14:textId="675C22C2" w:rsidR="005E3286" w:rsidRPr="007D0A0C" w:rsidRDefault="005E3286">
      <w:pPr>
        <w:pStyle w:val="FootnoteText"/>
        <w:rPr>
          <w:sz w:val="20"/>
          <w:lang w:val="en-US"/>
        </w:rPr>
      </w:pPr>
      <w:r w:rsidRPr="007D0A0C">
        <w:rPr>
          <w:rStyle w:val="FootnoteReference"/>
          <w:sz w:val="20"/>
        </w:rPr>
        <w:footnoteRef/>
      </w:r>
      <w:r w:rsidRPr="007D0A0C">
        <w:rPr>
          <w:sz w:val="20"/>
        </w:rPr>
        <w:t xml:space="preserve"> </w:t>
      </w:r>
      <w:r w:rsidRPr="007D0A0C">
        <w:rPr>
          <w:sz w:val="20"/>
          <w:lang w:val="en-US"/>
        </w:rPr>
        <w:t>We are not denying that a trade deficit can be used to weaken workers’ political force and reduce the real wages. This strategy has been used throughout capitalist economies. A famous example is the situation of Latin America’s “lost decade” in the 1980s and the subsequent adoption of ‘neoliberal’ policies. However, this is not a logical necessity.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874060"/>
      <w:docPartObj>
        <w:docPartGallery w:val="Page Numbers (Top of Page)"/>
        <w:docPartUnique/>
      </w:docPartObj>
    </w:sdtPr>
    <w:sdtEndPr>
      <w:rPr>
        <w:noProof/>
      </w:rPr>
    </w:sdtEndPr>
    <w:sdtContent>
      <w:p w14:paraId="7E5BA84E" w14:textId="77777777" w:rsidR="005E3286" w:rsidRDefault="005E3286">
        <w:pPr>
          <w:pStyle w:val="Header"/>
          <w:jc w:val="right"/>
        </w:pPr>
        <w:r>
          <w:fldChar w:fldCharType="begin"/>
        </w:r>
        <w:r>
          <w:instrText xml:space="preserve"> PAGE   \* MERGEFORMAT </w:instrText>
        </w:r>
        <w:r>
          <w:fldChar w:fldCharType="separate"/>
        </w:r>
        <w:r w:rsidR="00591669">
          <w:rPr>
            <w:noProof/>
          </w:rPr>
          <w:t>1</w:t>
        </w:r>
        <w:r>
          <w:rPr>
            <w:noProof/>
          </w:rPr>
          <w:fldChar w:fldCharType="end"/>
        </w:r>
      </w:p>
    </w:sdtContent>
  </w:sdt>
  <w:p w14:paraId="1D54B219" w14:textId="77777777" w:rsidR="005E3286" w:rsidRDefault="005E3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9C9D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D29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FEAB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94C85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6268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865C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EF4A8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4A56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783F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9616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88258E"/>
    <w:multiLevelType w:val="hybridMultilevel"/>
    <w:tmpl w:val="0A78E910"/>
    <w:lvl w:ilvl="0" w:tplc="5EC4E8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9B009EC"/>
    <w:multiLevelType w:val="hybridMultilevel"/>
    <w:tmpl w:val="E2AC6858"/>
    <w:lvl w:ilvl="0" w:tplc="44CCA86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093CD9"/>
    <w:multiLevelType w:val="multilevel"/>
    <w:tmpl w:val="D32860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F195CD9"/>
    <w:multiLevelType w:val="multilevel"/>
    <w:tmpl w:val="5170A72A"/>
    <w:lvl w:ilvl="0">
      <w:start w:val="1"/>
      <w:numFmt w:val="decimal"/>
      <w:lvlText w:val="%1."/>
      <w:lvlJc w:val="left"/>
      <w:pPr>
        <w:ind w:left="1800" w:hanging="360"/>
      </w:pPr>
      <w:rPr>
        <w:rFonts w:ascii="Times New Roman" w:hAnsi="Times New Roman" w:hint="default"/>
        <w:b/>
        <w:sz w:val="24"/>
        <w:u w:val="single"/>
      </w:rPr>
    </w:lvl>
    <w:lvl w:ilvl="1">
      <w:start w:val="1"/>
      <w:numFmt w:val="decimal"/>
      <w:lvlText w:val="%1.%2"/>
      <w:lvlJc w:val="left"/>
      <w:pPr>
        <w:ind w:left="2520" w:hanging="360"/>
      </w:pPr>
      <w:rPr>
        <w:rFonts w:ascii="Times New Roman" w:hAnsi="Times New Roman" w:hint="default"/>
        <w:sz w:val="24"/>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463768BC"/>
    <w:multiLevelType w:val="multilevel"/>
    <w:tmpl w:val="5170A72A"/>
    <w:lvl w:ilvl="0">
      <w:start w:val="1"/>
      <w:numFmt w:val="decimal"/>
      <w:lvlText w:val="%1."/>
      <w:lvlJc w:val="left"/>
      <w:pPr>
        <w:ind w:left="1800" w:hanging="360"/>
      </w:pPr>
      <w:rPr>
        <w:rFonts w:ascii="Times New Roman" w:hAnsi="Times New Roman" w:hint="default"/>
        <w:b/>
        <w:sz w:val="24"/>
        <w:u w:val="single"/>
      </w:rPr>
    </w:lvl>
    <w:lvl w:ilvl="1">
      <w:start w:val="1"/>
      <w:numFmt w:val="decimal"/>
      <w:lvlText w:val="%1.%2"/>
      <w:lvlJc w:val="left"/>
      <w:pPr>
        <w:ind w:left="2520" w:hanging="360"/>
      </w:pPr>
      <w:rPr>
        <w:rFonts w:ascii="Times New Roman" w:hAnsi="Times New Roman" w:hint="default"/>
        <w:sz w:val="24"/>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5" w15:restartNumberingAfterBreak="0">
    <w:nsid w:val="58E05190"/>
    <w:multiLevelType w:val="multilevel"/>
    <w:tmpl w:val="1B920AC4"/>
    <w:numStyleLink w:val="Seo"/>
  </w:abstractNum>
  <w:abstractNum w:abstractNumId="16" w15:restartNumberingAfterBreak="0">
    <w:nsid w:val="7E862574"/>
    <w:multiLevelType w:val="multilevel"/>
    <w:tmpl w:val="1B920AC4"/>
    <w:styleLink w:val="Seo"/>
    <w:lvl w:ilvl="0">
      <w:start w:val="1"/>
      <w:numFmt w:val="decimal"/>
      <w:pStyle w:val="ListParagraph"/>
      <w:lvlText w:val="%1."/>
      <w:lvlJc w:val="left"/>
      <w:pPr>
        <w:ind w:left="357" w:hanging="357"/>
      </w:pPr>
      <w:rPr>
        <w:rFonts w:ascii="Times New Roman" w:hAnsi="Times New Roman" w:hint="default"/>
        <w:b/>
        <w:sz w:val="24"/>
        <w:u w:val="single"/>
      </w:rPr>
    </w:lvl>
    <w:lvl w:ilvl="1">
      <w:start w:val="1"/>
      <w:numFmt w:val="decimal"/>
      <w:pStyle w:val="Subseo"/>
      <w:lvlText w:val="%1.%2"/>
      <w:lvlJc w:val="left"/>
      <w:pPr>
        <w:ind w:left="357" w:hanging="357"/>
      </w:pPr>
      <w:rPr>
        <w:rFonts w:ascii="Times New Roman" w:hAnsi="Times New Roman" w:hint="default"/>
        <w:b/>
        <w:sz w:val="24"/>
        <w:u w:val="single"/>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0"/>
  </w:num>
  <w:num w:numId="2">
    <w:abstractNumId w:val="10"/>
    <w:lvlOverride w:ilvl="0">
      <w:startOverride w:val="1"/>
    </w:lvlOverride>
  </w:num>
  <w:num w:numId="3">
    <w:abstractNumId w:val="12"/>
  </w:num>
  <w:num w:numId="4">
    <w:abstractNumId w:val="13"/>
  </w:num>
  <w:num w:numId="5">
    <w:abstractNumId w:val="14"/>
  </w:num>
  <w:num w:numId="6">
    <w:abstractNumId w:val="16"/>
    <w:lvlOverride w:ilvl="0">
      <w:lvl w:ilvl="0">
        <w:start w:val="1"/>
        <w:numFmt w:val="decimal"/>
        <w:pStyle w:val="ListParagraph"/>
        <w:lvlText w:val="%1."/>
        <w:lvlJc w:val="left"/>
        <w:pPr>
          <w:ind w:left="357" w:hanging="357"/>
        </w:pPr>
        <w:rPr>
          <w:rFonts w:ascii="Times New Roman" w:hAnsi="Times New Roman" w:hint="default"/>
          <w:b/>
          <w:sz w:val="24"/>
          <w:u w:val="none"/>
        </w:rPr>
      </w:lvl>
    </w:lvlOverride>
    <w:lvlOverride w:ilvl="1">
      <w:lvl w:ilvl="1">
        <w:start w:val="1"/>
        <w:numFmt w:val="decimal"/>
        <w:pStyle w:val="Subseo"/>
        <w:lvlText w:val="%1.%2"/>
        <w:lvlJc w:val="left"/>
        <w:pPr>
          <w:ind w:left="357" w:hanging="357"/>
        </w:pPr>
        <w:rPr>
          <w:rFonts w:ascii="Times New Roman" w:hAnsi="Times New Roman" w:hint="default"/>
          <w:b w:val="0"/>
          <w:sz w:val="24"/>
          <w:u w:val="none"/>
        </w:rPr>
      </w:lvl>
    </w:lvlOverride>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AFD"/>
    <w:rsid w:val="000036CA"/>
    <w:rsid w:val="00003CF2"/>
    <w:rsid w:val="00003EB8"/>
    <w:rsid w:val="0000453B"/>
    <w:rsid w:val="00004A7A"/>
    <w:rsid w:val="00005849"/>
    <w:rsid w:val="000153BE"/>
    <w:rsid w:val="000165BA"/>
    <w:rsid w:val="00016744"/>
    <w:rsid w:val="00017F90"/>
    <w:rsid w:val="0002130E"/>
    <w:rsid w:val="000221C5"/>
    <w:rsid w:val="000221C7"/>
    <w:rsid w:val="000247EA"/>
    <w:rsid w:val="0002692A"/>
    <w:rsid w:val="00030051"/>
    <w:rsid w:val="00032E51"/>
    <w:rsid w:val="00036E1F"/>
    <w:rsid w:val="00037D0D"/>
    <w:rsid w:val="000418F4"/>
    <w:rsid w:val="00043FA6"/>
    <w:rsid w:val="000442F1"/>
    <w:rsid w:val="000515EC"/>
    <w:rsid w:val="00055415"/>
    <w:rsid w:val="00055F9D"/>
    <w:rsid w:val="0005697A"/>
    <w:rsid w:val="0005731C"/>
    <w:rsid w:val="00057A19"/>
    <w:rsid w:val="00060D0B"/>
    <w:rsid w:val="00062930"/>
    <w:rsid w:val="00066199"/>
    <w:rsid w:val="00066484"/>
    <w:rsid w:val="0006745E"/>
    <w:rsid w:val="0007091A"/>
    <w:rsid w:val="0007322D"/>
    <w:rsid w:val="00075145"/>
    <w:rsid w:val="00080B3D"/>
    <w:rsid w:val="000822C1"/>
    <w:rsid w:val="000857FF"/>
    <w:rsid w:val="000877E0"/>
    <w:rsid w:val="00087B3B"/>
    <w:rsid w:val="00091E92"/>
    <w:rsid w:val="00092653"/>
    <w:rsid w:val="000946DF"/>
    <w:rsid w:val="00094757"/>
    <w:rsid w:val="00096ED0"/>
    <w:rsid w:val="000A1E0B"/>
    <w:rsid w:val="000A4145"/>
    <w:rsid w:val="000A469D"/>
    <w:rsid w:val="000A51B2"/>
    <w:rsid w:val="000B22A1"/>
    <w:rsid w:val="000B35FF"/>
    <w:rsid w:val="000B5FBA"/>
    <w:rsid w:val="000B6B8D"/>
    <w:rsid w:val="000B7A17"/>
    <w:rsid w:val="000C1FFC"/>
    <w:rsid w:val="000C36CF"/>
    <w:rsid w:val="000C395D"/>
    <w:rsid w:val="000C3AAB"/>
    <w:rsid w:val="000C63C6"/>
    <w:rsid w:val="000C6558"/>
    <w:rsid w:val="000C6CE1"/>
    <w:rsid w:val="000D13FE"/>
    <w:rsid w:val="000D4DAC"/>
    <w:rsid w:val="000D63BD"/>
    <w:rsid w:val="000D721D"/>
    <w:rsid w:val="000D78B4"/>
    <w:rsid w:val="000E1405"/>
    <w:rsid w:val="000E63DF"/>
    <w:rsid w:val="000E6F2D"/>
    <w:rsid w:val="000E7D44"/>
    <w:rsid w:val="000F2866"/>
    <w:rsid w:val="000F6343"/>
    <w:rsid w:val="00100497"/>
    <w:rsid w:val="00102911"/>
    <w:rsid w:val="00104787"/>
    <w:rsid w:val="001055DF"/>
    <w:rsid w:val="00105C1F"/>
    <w:rsid w:val="00106305"/>
    <w:rsid w:val="001115FA"/>
    <w:rsid w:val="00111F9C"/>
    <w:rsid w:val="001134CA"/>
    <w:rsid w:val="001135E1"/>
    <w:rsid w:val="00113C4A"/>
    <w:rsid w:val="00113C62"/>
    <w:rsid w:val="001151FC"/>
    <w:rsid w:val="0011559A"/>
    <w:rsid w:val="00117CBF"/>
    <w:rsid w:val="001224F4"/>
    <w:rsid w:val="00124256"/>
    <w:rsid w:val="00125E7C"/>
    <w:rsid w:val="00131884"/>
    <w:rsid w:val="001323D2"/>
    <w:rsid w:val="00132FFC"/>
    <w:rsid w:val="001330ED"/>
    <w:rsid w:val="001338CF"/>
    <w:rsid w:val="0013607C"/>
    <w:rsid w:val="001429C3"/>
    <w:rsid w:val="00146328"/>
    <w:rsid w:val="00146366"/>
    <w:rsid w:val="001479CC"/>
    <w:rsid w:val="00150531"/>
    <w:rsid w:val="00151F09"/>
    <w:rsid w:val="00153969"/>
    <w:rsid w:val="00154C12"/>
    <w:rsid w:val="00157F1A"/>
    <w:rsid w:val="00161978"/>
    <w:rsid w:val="00162A7A"/>
    <w:rsid w:val="00162CAC"/>
    <w:rsid w:val="00164ED9"/>
    <w:rsid w:val="00165AF0"/>
    <w:rsid w:val="00165CEE"/>
    <w:rsid w:val="00166E87"/>
    <w:rsid w:val="00174696"/>
    <w:rsid w:val="0017636C"/>
    <w:rsid w:val="0018333E"/>
    <w:rsid w:val="001840A8"/>
    <w:rsid w:val="0019122B"/>
    <w:rsid w:val="00191C01"/>
    <w:rsid w:val="00192C9D"/>
    <w:rsid w:val="00193EA9"/>
    <w:rsid w:val="00194009"/>
    <w:rsid w:val="00194EC5"/>
    <w:rsid w:val="001958AA"/>
    <w:rsid w:val="00195A01"/>
    <w:rsid w:val="00196CC6"/>
    <w:rsid w:val="00196F0F"/>
    <w:rsid w:val="001974BD"/>
    <w:rsid w:val="001A0733"/>
    <w:rsid w:val="001A18B3"/>
    <w:rsid w:val="001A7BAD"/>
    <w:rsid w:val="001B2265"/>
    <w:rsid w:val="001B343D"/>
    <w:rsid w:val="001B3DF0"/>
    <w:rsid w:val="001B5B51"/>
    <w:rsid w:val="001B7991"/>
    <w:rsid w:val="001C1287"/>
    <w:rsid w:val="001C6842"/>
    <w:rsid w:val="001C6FF0"/>
    <w:rsid w:val="001D3897"/>
    <w:rsid w:val="001D476B"/>
    <w:rsid w:val="001D767B"/>
    <w:rsid w:val="001E067D"/>
    <w:rsid w:val="001E127B"/>
    <w:rsid w:val="001E1537"/>
    <w:rsid w:val="001E4F5F"/>
    <w:rsid w:val="001E53EA"/>
    <w:rsid w:val="001E71E4"/>
    <w:rsid w:val="001E7562"/>
    <w:rsid w:val="001F3189"/>
    <w:rsid w:val="001F3FCF"/>
    <w:rsid w:val="001F585B"/>
    <w:rsid w:val="001F76BF"/>
    <w:rsid w:val="00201393"/>
    <w:rsid w:val="00203919"/>
    <w:rsid w:val="0020528A"/>
    <w:rsid w:val="0020797A"/>
    <w:rsid w:val="00207A65"/>
    <w:rsid w:val="00207DA5"/>
    <w:rsid w:val="00210AB5"/>
    <w:rsid w:val="0021118A"/>
    <w:rsid w:val="00213AAA"/>
    <w:rsid w:val="00214190"/>
    <w:rsid w:val="00216A8F"/>
    <w:rsid w:val="00217365"/>
    <w:rsid w:val="00217781"/>
    <w:rsid w:val="00223C69"/>
    <w:rsid w:val="0022472F"/>
    <w:rsid w:val="00224FF0"/>
    <w:rsid w:val="00227170"/>
    <w:rsid w:val="0022747E"/>
    <w:rsid w:val="00227650"/>
    <w:rsid w:val="00231E0A"/>
    <w:rsid w:val="00233119"/>
    <w:rsid w:val="00233676"/>
    <w:rsid w:val="00236ED3"/>
    <w:rsid w:val="00241D7D"/>
    <w:rsid w:val="002431B8"/>
    <w:rsid w:val="0024379C"/>
    <w:rsid w:val="00244069"/>
    <w:rsid w:val="00245372"/>
    <w:rsid w:val="00247124"/>
    <w:rsid w:val="00247EA2"/>
    <w:rsid w:val="00250B63"/>
    <w:rsid w:val="00253E43"/>
    <w:rsid w:val="00255A0C"/>
    <w:rsid w:val="0025785C"/>
    <w:rsid w:val="00257A46"/>
    <w:rsid w:val="002641AF"/>
    <w:rsid w:val="0026556E"/>
    <w:rsid w:val="00266FC0"/>
    <w:rsid w:val="002672C0"/>
    <w:rsid w:val="00273AA3"/>
    <w:rsid w:val="00273DA8"/>
    <w:rsid w:val="00273FF9"/>
    <w:rsid w:val="00274DE5"/>
    <w:rsid w:val="00276004"/>
    <w:rsid w:val="0027614E"/>
    <w:rsid w:val="00285329"/>
    <w:rsid w:val="00285DE4"/>
    <w:rsid w:val="002860A2"/>
    <w:rsid w:val="00286529"/>
    <w:rsid w:val="00291DC5"/>
    <w:rsid w:val="002925F9"/>
    <w:rsid w:val="002930A5"/>
    <w:rsid w:val="0029349C"/>
    <w:rsid w:val="00294BB9"/>
    <w:rsid w:val="002957B2"/>
    <w:rsid w:val="00295D61"/>
    <w:rsid w:val="00296FAE"/>
    <w:rsid w:val="002973F8"/>
    <w:rsid w:val="002A0AF2"/>
    <w:rsid w:val="002A0D6D"/>
    <w:rsid w:val="002A20E9"/>
    <w:rsid w:val="002A2AF2"/>
    <w:rsid w:val="002A4CC9"/>
    <w:rsid w:val="002B4289"/>
    <w:rsid w:val="002B4318"/>
    <w:rsid w:val="002C4C99"/>
    <w:rsid w:val="002C53D0"/>
    <w:rsid w:val="002C626D"/>
    <w:rsid w:val="002D1197"/>
    <w:rsid w:val="002D3EAE"/>
    <w:rsid w:val="002D411C"/>
    <w:rsid w:val="002E2B92"/>
    <w:rsid w:val="002E37EB"/>
    <w:rsid w:val="002E5618"/>
    <w:rsid w:val="002E65A8"/>
    <w:rsid w:val="002F1997"/>
    <w:rsid w:val="002F2AB3"/>
    <w:rsid w:val="002F4873"/>
    <w:rsid w:val="002F5C5E"/>
    <w:rsid w:val="002F7B05"/>
    <w:rsid w:val="00303766"/>
    <w:rsid w:val="003038EE"/>
    <w:rsid w:val="00305F08"/>
    <w:rsid w:val="003077DF"/>
    <w:rsid w:val="00307C13"/>
    <w:rsid w:val="00310C97"/>
    <w:rsid w:val="003119A9"/>
    <w:rsid w:val="00314A36"/>
    <w:rsid w:val="0031727B"/>
    <w:rsid w:val="00322426"/>
    <w:rsid w:val="00325390"/>
    <w:rsid w:val="003258C4"/>
    <w:rsid w:val="0032667A"/>
    <w:rsid w:val="00327ACB"/>
    <w:rsid w:val="00331167"/>
    <w:rsid w:val="00331E66"/>
    <w:rsid w:val="0033597B"/>
    <w:rsid w:val="003362E2"/>
    <w:rsid w:val="00336B31"/>
    <w:rsid w:val="00337B8D"/>
    <w:rsid w:val="00337D8F"/>
    <w:rsid w:val="0034245B"/>
    <w:rsid w:val="00342DB5"/>
    <w:rsid w:val="00345B1A"/>
    <w:rsid w:val="0034736F"/>
    <w:rsid w:val="00350960"/>
    <w:rsid w:val="00353A71"/>
    <w:rsid w:val="003545EC"/>
    <w:rsid w:val="00365324"/>
    <w:rsid w:val="00366558"/>
    <w:rsid w:val="0037257F"/>
    <w:rsid w:val="00372A58"/>
    <w:rsid w:val="00374391"/>
    <w:rsid w:val="00374562"/>
    <w:rsid w:val="00374C78"/>
    <w:rsid w:val="00375015"/>
    <w:rsid w:val="00375F10"/>
    <w:rsid w:val="003803E2"/>
    <w:rsid w:val="00380C3C"/>
    <w:rsid w:val="00380EB3"/>
    <w:rsid w:val="00382BBE"/>
    <w:rsid w:val="003834C6"/>
    <w:rsid w:val="003845A1"/>
    <w:rsid w:val="003847E7"/>
    <w:rsid w:val="00385144"/>
    <w:rsid w:val="0038678F"/>
    <w:rsid w:val="003908FF"/>
    <w:rsid w:val="003909E4"/>
    <w:rsid w:val="00392ACE"/>
    <w:rsid w:val="003947AC"/>
    <w:rsid w:val="003950D4"/>
    <w:rsid w:val="00395B7D"/>
    <w:rsid w:val="003969D4"/>
    <w:rsid w:val="00396B79"/>
    <w:rsid w:val="00396BC0"/>
    <w:rsid w:val="0039797E"/>
    <w:rsid w:val="003A14D7"/>
    <w:rsid w:val="003A4430"/>
    <w:rsid w:val="003A4EA3"/>
    <w:rsid w:val="003A571F"/>
    <w:rsid w:val="003A63BE"/>
    <w:rsid w:val="003A7AD4"/>
    <w:rsid w:val="003A7E26"/>
    <w:rsid w:val="003B11B3"/>
    <w:rsid w:val="003B2202"/>
    <w:rsid w:val="003B3BF6"/>
    <w:rsid w:val="003B3F39"/>
    <w:rsid w:val="003B590F"/>
    <w:rsid w:val="003C1099"/>
    <w:rsid w:val="003C3815"/>
    <w:rsid w:val="003C3D9F"/>
    <w:rsid w:val="003C586C"/>
    <w:rsid w:val="003C5A5D"/>
    <w:rsid w:val="003D06F4"/>
    <w:rsid w:val="003D1CE5"/>
    <w:rsid w:val="003D2236"/>
    <w:rsid w:val="003D3A18"/>
    <w:rsid w:val="003D3E8E"/>
    <w:rsid w:val="003D3EA6"/>
    <w:rsid w:val="003D4253"/>
    <w:rsid w:val="003D4923"/>
    <w:rsid w:val="003D641E"/>
    <w:rsid w:val="003D7EE5"/>
    <w:rsid w:val="003E01A2"/>
    <w:rsid w:val="003E2569"/>
    <w:rsid w:val="003E5030"/>
    <w:rsid w:val="003E68C9"/>
    <w:rsid w:val="003F4591"/>
    <w:rsid w:val="003F5772"/>
    <w:rsid w:val="003F682F"/>
    <w:rsid w:val="003F6AB2"/>
    <w:rsid w:val="0040259E"/>
    <w:rsid w:val="00403767"/>
    <w:rsid w:val="004101DD"/>
    <w:rsid w:val="00410F2C"/>
    <w:rsid w:val="00411AB2"/>
    <w:rsid w:val="004165C1"/>
    <w:rsid w:val="00420C86"/>
    <w:rsid w:val="004274A9"/>
    <w:rsid w:val="00427ABE"/>
    <w:rsid w:val="00427B86"/>
    <w:rsid w:val="00427C09"/>
    <w:rsid w:val="004310E6"/>
    <w:rsid w:val="00431D88"/>
    <w:rsid w:val="004328BF"/>
    <w:rsid w:val="004330B4"/>
    <w:rsid w:val="004345EF"/>
    <w:rsid w:val="0043528A"/>
    <w:rsid w:val="004357A8"/>
    <w:rsid w:val="004357FE"/>
    <w:rsid w:val="00435CFB"/>
    <w:rsid w:val="004373C8"/>
    <w:rsid w:val="00440CA9"/>
    <w:rsid w:val="00450547"/>
    <w:rsid w:val="00453968"/>
    <w:rsid w:val="004560B8"/>
    <w:rsid w:val="00456381"/>
    <w:rsid w:val="0045767F"/>
    <w:rsid w:val="00457B90"/>
    <w:rsid w:val="004600C2"/>
    <w:rsid w:val="00460823"/>
    <w:rsid w:val="004626B2"/>
    <w:rsid w:val="0046325A"/>
    <w:rsid w:val="00463C4A"/>
    <w:rsid w:val="004643B4"/>
    <w:rsid w:val="004676D7"/>
    <w:rsid w:val="00470BFF"/>
    <w:rsid w:val="0047204B"/>
    <w:rsid w:val="0047263A"/>
    <w:rsid w:val="0047293A"/>
    <w:rsid w:val="0047749D"/>
    <w:rsid w:val="004813CA"/>
    <w:rsid w:val="0048399F"/>
    <w:rsid w:val="004841AF"/>
    <w:rsid w:val="00484F77"/>
    <w:rsid w:val="004856F0"/>
    <w:rsid w:val="00486518"/>
    <w:rsid w:val="00487343"/>
    <w:rsid w:val="004910DD"/>
    <w:rsid w:val="00492A4C"/>
    <w:rsid w:val="00496768"/>
    <w:rsid w:val="0049716A"/>
    <w:rsid w:val="004A0385"/>
    <w:rsid w:val="004A1908"/>
    <w:rsid w:val="004A4B67"/>
    <w:rsid w:val="004A58C2"/>
    <w:rsid w:val="004A6F64"/>
    <w:rsid w:val="004B0BE0"/>
    <w:rsid w:val="004B2CEE"/>
    <w:rsid w:val="004B3CA7"/>
    <w:rsid w:val="004B4E39"/>
    <w:rsid w:val="004B5CA2"/>
    <w:rsid w:val="004B6FE5"/>
    <w:rsid w:val="004C06AA"/>
    <w:rsid w:val="004C0886"/>
    <w:rsid w:val="004C1030"/>
    <w:rsid w:val="004C1A8B"/>
    <w:rsid w:val="004C306C"/>
    <w:rsid w:val="004D1E2A"/>
    <w:rsid w:val="004D42E9"/>
    <w:rsid w:val="004D5727"/>
    <w:rsid w:val="004D5D20"/>
    <w:rsid w:val="004D7A8A"/>
    <w:rsid w:val="004E2292"/>
    <w:rsid w:val="004E2C2D"/>
    <w:rsid w:val="004E5520"/>
    <w:rsid w:val="004E616E"/>
    <w:rsid w:val="004E62D4"/>
    <w:rsid w:val="004E6E1E"/>
    <w:rsid w:val="004E7E3E"/>
    <w:rsid w:val="004F001E"/>
    <w:rsid w:val="004F00B4"/>
    <w:rsid w:val="004F335C"/>
    <w:rsid w:val="004F4352"/>
    <w:rsid w:val="004F66B2"/>
    <w:rsid w:val="004F68FB"/>
    <w:rsid w:val="004F70E5"/>
    <w:rsid w:val="00500DA6"/>
    <w:rsid w:val="00501FDC"/>
    <w:rsid w:val="00504B8A"/>
    <w:rsid w:val="00505A83"/>
    <w:rsid w:val="0051013B"/>
    <w:rsid w:val="00511674"/>
    <w:rsid w:val="00512BFA"/>
    <w:rsid w:val="00513793"/>
    <w:rsid w:val="0051572D"/>
    <w:rsid w:val="00515CBC"/>
    <w:rsid w:val="00516FBF"/>
    <w:rsid w:val="00520938"/>
    <w:rsid w:val="00521DCE"/>
    <w:rsid w:val="0052271A"/>
    <w:rsid w:val="0052273F"/>
    <w:rsid w:val="00523727"/>
    <w:rsid w:val="00523749"/>
    <w:rsid w:val="00523A01"/>
    <w:rsid w:val="00527A51"/>
    <w:rsid w:val="00530554"/>
    <w:rsid w:val="005319FF"/>
    <w:rsid w:val="00532555"/>
    <w:rsid w:val="0053256B"/>
    <w:rsid w:val="00532FA3"/>
    <w:rsid w:val="005339ED"/>
    <w:rsid w:val="00535647"/>
    <w:rsid w:val="0053578B"/>
    <w:rsid w:val="0053674D"/>
    <w:rsid w:val="00536A41"/>
    <w:rsid w:val="00536B46"/>
    <w:rsid w:val="00537363"/>
    <w:rsid w:val="00537645"/>
    <w:rsid w:val="005376D4"/>
    <w:rsid w:val="0054028C"/>
    <w:rsid w:val="00541A85"/>
    <w:rsid w:val="00542D4B"/>
    <w:rsid w:val="00546248"/>
    <w:rsid w:val="005514ED"/>
    <w:rsid w:val="00551E78"/>
    <w:rsid w:val="005526A2"/>
    <w:rsid w:val="00553AA9"/>
    <w:rsid w:val="00554945"/>
    <w:rsid w:val="00555DA2"/>
    <w:rsid w:val="00556598"/>
    <w:rsid w:val="005578A3"/>
    <w:rsid w:val="005614A6"/>
    <w:rsid w:val="00567630"/>
    <w:rsid w:val="005701C3"/>
    <w:rsid w:val="00570ADC"/>
    <w:rsid w:val="00570DE7"/>
    <w:rsid w:val="00571061"/>
    <w:rsid w:val="00572393"/>
    <w:rsid w:val="00575BCA"/>
    <w:rsid w:val="005803D8"/>
    <w:rsid w:val="00582960"/>
    <w:rsid w:val="00584ADE"/>
    <w:rsid w:val="00584B62"/>
    <w:rsid w:val="005864BF"/>
    <w:rsid w:val="00586ACD"/>
    <w:rsid w:val="00586B00"/>
    <w:rsid w:val="00587765"/>
    <w:rsid w:val="00591669"/>
    <w:rsid w:val="00592495"/>
    <w:rsid w:val="00595EA5"/>
    <w:rsid w:val="00595EBC"/>
    <w:rsid w:val="005976EA"/>
    <w:rsid w:val="005A0CAD"/>
    <w:rsid w:val="005A3A40"/>
    <w:rsid w:val="005A4555"/>
    <w:rsid w:val="005A64C1"/>
    <w:rsid w:val="005A74C7"/>
    <w:rsid w:val="005B01BE"/>
    <w:rsid w:val="005B0F37"/>
    <w:rsid w:val="005B1545"/>
    <w:rsid w:val="005B157C"/>
    <w:rsid w:val="005B3DB3"/>
    <w:rsid w:val="005B45DE"/>
    <w:rsid w:val="005B50C0"/>
    <w:rsid w:val="005B53A1"/>
    <w:rsid w:val="005B5EC1"/>
    <w:rsid w:val="005B7C91"/>
    <w:rsid w:val="005B7E19"/>
    <w:rsid w:val="005C0DC4"/>
    <w:rsid w:val="005C4A30"/>
    <w:rsid w:val="005C62B8"/>
    <w:rsid w:val="005C6E20"/>
    <w:rsid w:val="005D11A1"/>
    <w:rsid w:val="005D2717"/>
    <w:rsid w:val="005E3286"/>
    <w:rsid w:val="005E516D"/>
    <w:rsid w:val="005E6CA6"/>
    <w:rsid w:val="005F0023"/>
    <w:rsid w:val="005F187A"/>
    <w:rsid w:val="005F3C5F"/>
    <w:rsid w:val="005F456E"/>
    <w:rsid w:val="005F4D60"/>
    <w:rsid w:val="005F58F5"/>
    <w:rsid w:val="006005FB"/>
    <w:rsid w:val="00602876"/>
    <w:rsid w:val="00603262"/>
    <w:rsid w:val="006068F8"/>
    <w:rsid w:val="00607E66"/>
    <w:rsid w:val="00611650"/>
    <w:rsid w:val="00615B6C"/>
    <w:rsid w:val="00620464"/>
    <w:rsid w:val="006212D5"/>
    <w:rsid w:val="00622A55"/>
    <w:rsid w:val="006239A4"/>
    <w:rsid w:val="006252A9"/>
    <w:rsid w:val="00632F97"/>
    <w:rsid w:val="00634A22"/>
    <w:rsid w:val="00634AAC"/>
    <w:rsid w:val="00635929"/>
    <w:rsid w:val="00636093"/>
    <w:rsid w:val="006402FB"/>
    <w:rsid w:val="00644812"/>
    <w:rsid w:val="00645984"/>
    <w:rsid w:val="00646A30"/>
    <w:rsid w:val="0064736B"/>
    <w:rsid w:val="0064756E"/>
    <w:rsid w:val="0065280C"/>
    <w:rsid w:val="00653278"/>
    <w:rsid w:val="006535D9"/>
    <w:rsid w:val="00653CAD"/>
    <w:rsid w:val="006563B2"/>
    <w:rsid w:val="00656593"/>
    <w:rsid w:val="006577CB"/>
    <w:rsid w:val="006579E1"/>
    <w:rsid w:val="00661AC7"/>
    <w:rsid w:val="00665D4C"/>
    <w:rsid w:val="00666840"/>
    <w:rsid w:val="00670E15"/>
    <w:rsid w:val="00672AFD"/>
    <w:rsid w:val="006743AE"/>
    <w:rsid w:val="006759D4"/>
    <w:rsid w:val="00676FCD"/>
    <w:rsid w:val="00683FEF"/>
    <w:rsid w:val="0068573F"/>
    <w:rsid w:val="00686220"/>
    <w:rsid w:val="006879C4"/>
    <w:rsid w:val="00690015"/>
    <w:rsid w:val="00691560"/>
    <w:rsid w:val="00692CC1"/>
    <w:rsid w:val="00693140"/>
    <w:rsid w:val="00694DE2"/>
    <w:rsid w:val="0069666E"/>
    <w:rsid w:val="00696D64"/>
    <w:rsid w:val="006A0D9F"/>
    <w:rsid w:val="006A2865"/>
    <w:rsid w:val="006A4A54"/>
    <w:rsid w:val="006A4DD0"/>
    <w:rsid w:val="006B0FEA"/>
    <w:rsid w:val="006B1DEE"/>
    <w:rsid w:val="006B2711"/>
    <w:rsid w:val="006B312A"/>
    <w:rsid w:val="006B3ED5"/>
    <w:rsid w:val="006C0ACA"/>
    <w:rsid w:val="006C13FF"/>
    <w:rsid w:val="006D04FF"/>
    <w:rsid w:val="006D1300"/>
    <w:rsid w:val="006D28D0"/>
    <w:rsid w:val="006D4D53"/>
    <w:rsid w:val="006D55B0"/>
    <w:rsid w:val="006D7920"/>
    <w:rsid w:val="006D7C2C"/>
    <w:rsid w:val="006E2EDD"/>
    <w:rsid w:val="006E3EAC"/>
    <w:rsid w:val="006E6EFB"/>
    <w:rsid w:val="006F2A27"/>
    <w:rsid w:val="006F54DA"/>
    <w:rsid w:val="006F5BC8"/>
    <w:rsid w:val="006F5DC7"/>
    <w:rsid w:val="006F620C"/>
    <w:rsid w:val="006F660C"/>
    <w:rsid w:val="006F6B36"/>
    <w:rsid w:val="006F6B5F"/>
    <w:rsid w:val="006F76E1"/>
    <w:rsid w:val="007043BB"/>
    <w:rsid w:val="007058B0"/>
    <w:rsid w:val="007110B5"/>
    <w:rsid w:val="00712CCD"/>
    <w:rsid w:val="00713219"/>
    <w:rsid w:val="00715826"/>
    <w:rsid w:val="00716C48"/>
    <w:rsid w:val="00717D9F"/>
    <w:rsid w:val="0072005A"/>
    <w:rsid w:val="0072162A"/>
    <w:rsid w:val="0072480A"/>
    <w:rsid w:val="00724A2E"/>
    <w:rsid w:val="007265C2"/>
    <w:rsid w:val="0072671B"/>
    <w:rsid w:val="007274CD"/>
    <w:rsid w:val="00727DAF"/>
    <w:rsid w:val="007303CF"/>
    <w:rsid w:val="007328B7"/>
    <w:rsid w:val="00735722"/>
    <w:rsid w:val="00735852"/>
    <w:rsid w:val="00735FA8"/>
    <w:rsid w:val="007371CF"/>
    <w:rsid w:val="007417C3"/>
    <w:rsid w:val="007433C3"/>
    <w:rsid w:val="00743F61"/>
    <w:rsid w:val="0074520F"/>
    <w:rsid w:val="0074567D"/>
    <w:rsid w:val="00746050"/>
    <w:rsid w:val="00750A75"/>
    <w:rsid w:val="00751587"/>
    <w:rsid w:val="00752220"/>
    <w:rsid w:val="00752FE7"/>
    <w:rsid w:val="00754701"/>
    <w:rsid w:val="0075533B"/>
    <w:rsid w:val="00760B23"/>
    <w:rsid w:val="00760D7C"/>
    <w:rsid w:val="00763D82"/>
    <w:rsid w:val="0076597A"/>
    <w:rsid w:val="007663EC"/>
    <w:rsid w:val="007668A9"/>
    <w:rsid w:val="007738A7"/>
    <w:rsid w:val="00776656"/>
    <w:rsid w:val="007771DA"/>
    <w:rsid w:val="00777515"/>
    <w:rsid w:val="00777872"/>
    <w:rsid w:val="00781322"/>
    <w:rsid w:val="0078558E"/>
    <w:rsid w:val="00793E99"/>
    <w:rsid w:val="00797AE5"/>
    <w:rsid w:val="007A0CF1"/>
    <w:rsid w:val="007A1B81"/>
    <w:rsid w:val="007A2B12"/>
    <w:rsid w:val="007A3665"/>
    <w:rsid w:val="007A7829"/>
    <w:rsid w:val="007B0396"/>
    <w:rsid w:val="007B242B"/>
    <w:rsid w:val="007B38A6"/>
    <w:rsid w:val="007B45BB"/>
    <w:rsid w:val="007B5BF7"/>
    <w:rsid w:val="007C05E6"/>
    <w:rsid w:val="007C3C6A"/>
    <w:rsid w:val="007C52EE"/>
    <w:rsid w:val="007D0A0C"/>
    <w:rsid w:val="007D170A"/>
    <w:rsid w:val="007D1AD4"/>
    <w:rsid w:val="007D3E32"/>
    <w:rsid w:val="007D5CC1"/>
    <w:rsid w:val="007D6618"/>
    <w:rsid w:val="007D68ED"/>
    <w:rsid w:val="007D6CC6"/>
    <w:rsid w:val="007E057B"/>
    <w:rsid w:val="007E1445"/>
    <w:rsid w:val="007E42DC"/>
    <w:rsid w:val="007E5050"/>
    <w:rsid w:val="007E7086"/>
    <w:rsid w:val="007F169B"/>
    <w:rsid w:val="007F2381"/>
    <w:rsid w:val="007F38EA"/>
    <w:rsid w:val="007F3DD3"/>
    <w:rsid w:val="007F5A93"/>
    <w:rsid w:val="00801224"/>
    <w:rsid w:val="00802BC5"/>
    <w:rsid w:val="00805099"/>
    <w:rsid w:val="008050EE"/>
    <w:rsid w:val="00805E12"/>
    <w:rsid w:val="0080611E"/>
    <w:rsid w:val="00810215"/>
    <w:rsid w:val="008109E6"/>
    <w:rsid w:val="008130C1"/>
    <w:rsid w:val="008155E9"/>
    <w:rsid w:val="00815947"/>
    <w:rsid w:val="00815C56"/>
    <w:rsid w:val="0081615D"/>
    <w:rsid w:val="0081792C"/>
    <w:rsid w:val="00821678"/>
    <w:rsid w:val="00821A51"/>
    <w:rsid w:val="00821FA5"/>
    <w:rsid w:val="00822229"/>
    <w:rsid w:val="00823C93"/>
    <w:rsid w:val="00825AB6"/>
    <w:rsid w:val="00826DD2"/>
    <w:rsid w:val="0083137D"/>
    <w:rsid w:val="0083244D"/>
    <w:rsid w:val="00832688"/>
    <w:rsid w:val="00835C26"/>
    <w:rsid w:val="00836DF8"/>
    <w:rsid w:val="0084425F"/>
    <w:rsid w:val="00844467"/>
    <w:rsid w:val="008444FE"/>
    <w:rsid w:val="00847516"/>
    <w:rsid w:val="008517F9"/>
    <w:rsid w:val="00851C9D"/>
    <w:rsid w:val="00853EA5"/>
    <w:rsid w:val="008543FF"/>
    <w:rsid w:val="00854DD3"/>
    <w:rsid w:val="0085582D"/>
    <w:rsid w:val="00857144"/>
    <w:rsid w:val="008572F3"/>
    <w:rsid w:val="00857512"/>
    <w:rsid w:val="00857E85"/>
    <w:rsid w:val="0086094D"/>
    <w:rsid w:val="0086488E"/>
    <w:rsid w:val="0086706D"/>
    <w:rsid w:val="008706FF"/>
    <w:rsid w:val="00870A7B"/>
    <w:rsid w:val="0087454F"/>
    <w:rsid w:val="00876B17"/>
    <w:rsid w:val="00876BC9"/>
    <w:rsid w:val="008801BF"/>
    <w:rsid w:val="00881BB0"/>
    <w:rsid w:val="0088351B"/>
    <w:rsid w:val="0088461E"/>
    <w:rsid w:val="00885BD4"/>
    <w:rsid w:val="00887EA6"/>
    <w:rsid w:val="00892076"/>
    <w:rsid w:val="008933B9"/>
    <w:rsid w:val="0089381C"/>
    <w:rsid w:val="00895377"/>
    <w:rsid w:val="00895BB3"/>
    <w:rsid w:val="00897307"/>
    <w:rsid w:val="008A0C27"/>
    <w:rsid w:val="008A3B05"/>
    <w:rsid w:val="008A3FD4"/>
    <w:rsid w:val="008A4840"/>
    <w:rsid w:val="008A61D9"/>
    <w:rsid w:val="008B0A22"/>
    <w:rsid w:val="008B38A9"/>
    <w:rsid w:val="008B4188"/>
    <w:rsid w:val="008C2710"/>
    <w:rsid w:val="008C30A2"/>
    <w:rsid w:val="008C6010"/>
    <w:rsid w:val="008C68F4"/>
    <w:rsid w:val="008C7273"/>
    <w:rsid w:val="008D56EA"/>
    <w:rsid w:val="008E3010"/>
    <w:rsid w:val="008E422E"/>
    <w:rsid w:val="008E42A8"/>
    <w:rsid w:val="008E4B42"/>
    <w:rsid w:val="008E6A60"/>
    <w:rsid w:val="008E706E"/>
    <w:rsid w:val="008F3FA9"/>
    <w:rsid w:val="008F563E"/>
    <w:rsid w:val="008F7EFD"/>
    <w:rsid w:val="009037FF"/>
    <w:rsid w:val="00903A73"/>
    <w:rsid w:val="009047B5"/>
    <w:rsid w:val="00904C9D"/>
    <w:rsid w:val="009055F6"/>
    <w:rsid w:val="00905B5E"/>
    <w:rsid w:val="00907359"/>
    <w:rsid w:val="00911058"/>
    <w:rsid w:val="00914882"/>
    <w:rsid w:val="00915786"/>
    <w:rsid w:val="00916A73"/>
    <w:rsid w:val="00916E6B"/>
    <w:rsid w:val="009229AF"/>
    <w:rsid w:val="009246D9"/>
    <w:rsid w:val="00924AB8"/>
    <w:rsid w:val="00930888"/>
    <w:rsid w:val="00932460"/>
    <w:rsid w:val="009376EB"/>
    <w:rsid w:val="00940B45"/>
    <w:rsid w:val="009410A5"/>
    <w:rsid w:val="00941229"/>
    <w:rsid w:val="009441B6"/>
    <w:rsid w:val="00945A1A"/>
    <w:rsid w:val="0094609A"/>
    <w:rsid w:val="009476E4"/>
    <w:rsid w:val="00950B60"/>
    <w:rsid w:val="009529BF"/>
    <w:rsid w:val="0095303C"/>
    <w:rsid w:val="00955A1F"/>
    <w:rsid w:val="00955D0C"/>
    <w:rsid w:val="00955F22"/>
    <w:rsid w:val="009635C1"/>
    <w:rsid w:val="0096377D"/>
    <w:rsid w:val="00963D7C"/>
    <w:rsid w:val="00964042"/>
    <w:rsid w:val="0096605F"/>
    <w:rsid w:val="0096717B"/>
    <w:rsid w:val="00967BA7"/>
    <w:rsid w:val="009746E3"/>
    <w:rsid w:val="009747B1"/>
    <w:rsid w:val="009768EA"/>
    <w:rsid w:val="009769D3"/>
    <w:rsid w:val="0098104E"/>
    <w:rsid w:val="009824DF"/>
    <w:rsid w:val="00982505"/>
    <w:rsid w:val="009826AC"/>
    <w:rsid w:val="00982BF5"/>
    <w:rsid w:val="00983EE3"/>
    <w:rsid w:val="00987264"/>
    <w:rsid w:val="00987C42"/>
    <w:rsid w:val="009910C2"/>
    <w:rsid w:val="00991DBE"/>
    <w:rsid w:val="0099210D"/>
    <w:rsid w:val="00992B0A"/>
    <w:rsid w:val="0099609B"/>
    <w:rsid w:val="00996228"/>
    <w:rsid w:val="009A0207"/>
    <w:rsid w:val="009A0B49"/>
    <w:rsid w:val="009A3481"/>
    <w:rsid w:val="009A3CC2"/>
    <w:rsid w:val="009A7DDC"/>
    <w:rsid w:val="009B1CB0"/>
    <w:rsid w:val="009B275E"/>
    <w:rsid w:val="009B44D4"/>
    <w:rsid w:val="009B5682"/>
    <w:rsid w:val="009B5B9D"/>
    <w:rsid w:val="009B5DC9"/>
    <w:rsid w:val="009B721A"/>
    <w:rsid w:val="009B7DAA"/>
    <w:rsid w:val="009C0AF0"/>
    <w:rsid w:val="009C0BD3"/>
    <w:rsid w:val="009C1909"/>
    <w:rsid w:val="009C5265"/>
    <w:rsid w:val="009C5594"/>
    <w:rsid w:val="009C5D80"/>
    <w:rsid w:val="009D0513"/>
    <w:rsid w:val="009D0B0E"/>
    <w:rsid w:val="009D2325"/>
    <w:rsid w:val="009D3FA0"/>
    <w:rsid w:val="009D42ED"/>
    <w:rsid w:val="009D45CF"/>
    <w:rsid w:val="009D5425"/>
    <w:rsid w:val="009E0BF3"/>
    <w:rsid w:val="009E3425"/>
    <w:rsid w:val="009F1992"/>
    <w:rsid w:val="009F1F26"/>
    <w:rsid w:val="009F2784"/>
    <w:rsid w:val="009F285C"/>
    <w:rsid w:val="009F68EF"/>
    <w:rsid w:val="009F6994"/>
    <w:rsid w:val="009F7C37"/>
    <w:rsid w:val="00A001D0"/>
    <w:rsid w:val="00A010B4"/>
    <w:rsid w:val="00A01F44"/>
    <w:rsid w:val="00A02146"/>
    <w:rsid w:val="00A03A16"/>
    <w:rsid w:val="00A03B25"/>
    <w:rsid w:val="00A03F4E"/>
    <w:rsid w:val="00A04079"/>
    <w:rsid w:val="00A05B6E"/>
    <w:rsid w:val="00A1078E"/>
    <w:rsid w:val="00A113A6"/>
    <w:rsid w:val="00A12A0F"/>
    <w:rsid w:val="00A13268"/>
    <w:rsid w:val="00A143CA"/>
    <w:rsid w:val="00A17E69"/>
    <w:rsid w:val="00A21E82"/>
    <w:rsid w:val="00A24246"/>
    <w:rsid w:val="00A24C66"/>
    <w:rsid w:val="00A258A9"/>
    <w:rsid w:val="00A34B07"/>
    <w:rsid w:val="00A3577F"/>
    <w:rsid w:val="00A425F1"/>
    <w:rsid w:val="00A429AF"/>
    <w:rsid w:val="00A42A91"/>
    <w:rsid w:val="00A44FF3"/>
    <w:rsid w:val="00A457F8"/>
    <w:rsid w:val="00A50294"/>
    <w:rsid w:val="00A50DF6"/>
    <w:rsid w:val="00A54317"/>
    <w:rsid w:val="00A550BF"/>
    <w:rsid w:val="00A568CC"/>
    <w:rsid w:val="00A576A5"/>
    <w:rsid w:val="00A60DC1"/>
    <w:rsid w:val="00A61038"/>
    <w:rsid w:val="00A6356A"/>
    <w:rsid w:val="00A63C1F"/>
    <w:rsid w:val="00A64CB3"/>
    <w:rsid w:val="00A65021"/>
    <w:rsid w:val="00A66872"/>
    <w:rsid w:val="00A66C32"/>
    <w:rsid w:val="00A6758A"/>
    <w:rsid w:val="00A70C4D"/>
    <w:rsid w:val="00A72EB5"/>
    <w:rsid w:val="00A730E8"/>
    <w:rsid w:val="00A80237"/>
    <w:rsid w:val="00A8030F"/>
    <w:rsid w:val="00A803BE"/>
    <w:rsid w:val="00A83A59"/>
    <w:rsid w:val="00A85730"/>
    <w:rsid w:val="00A87581"/>
    <w:rsid w:val="00A902DE"/>
    <w:rsid w:val="00A90B52"/>
    <w:rsid w:val="00A90C67"/>
    <w:rsid w:val="00A9240A"/>
    <w:rsid w:val="00A9389C"/>
    <w:rsid w:val="00A94E27"/>
    <w:rsid w:val="00A94EBB"/>
    <w:rsid w:val="00A95B01"/>
    <w:rsid w:val="00A96A7A"/>
    <w:rsid w:val="00A97042"/>
    <w:rsid w:val="00A97935"/>
    <w:rsid w:val="00AA279D"/>
    <w:rsid w:val="00AA4D81"/>
    <w:rsid w:val="00AA74F0"/>
    <w:rsid w:val="00AA7EF2"/>
    <w:rsid w:val="00AB1475"/>
    <w:rsid w:val="00AB4BC1"/>
    <w:rsid w:val="00AB53BA"/>
    <w:rsid w:val="00AB6145"/>
    <w:rsid w:val="00AB6F45"/>
    <w:rsid w:val="00AB7F64"/>
    <w:rsid w:val="00AC1B07"/>
    <w:rsid w:val="00AC239E"/>
    <w:rsid w:val="00AC7D63"/>
    <w:rsid w:val="00AD066D"/>
    <w:rsid w:val="00AD173B"/>
    <w:rsid w:val="00AD19C1"/>
    <w:rsid w:val="00AD229A"/>
    <w:rsid w:val="00AD2898"/>
    <w:rsid w:val="00AD2F47"/>
    <w:rsid w:val="00AD45C2"/>
    <w:rsid w:val="00AD465B"/>
    <w:rsid w:val="00AD5C1C"/>
    <w:rsid w:val="00AE4598"/>
    <w:rsid w:val="00AE5017"/>
    <w:rsid w:val="00AE52C2"/>
    <w:rsid w:val="00AE5D36"/>
    <w:rsid w:val="00AE706F"/>
    <w:rsid w:val="00AF10F5"/>
    <w:rsid w:val="00AF3A17"/>
    <w:rsid w:val="00AF410E"/>
    <w:rsid w:val="00AF4561"/>
    <w:rsid w:val="00B02280"/>
    <w:rsid w:val="00B03DDE"/>
    <w:rsid w:val="00B04173"/>
    <w:rsid w:val="00B0419E"/>
    <w:rsid w:val="00B05E4F"/>
    <w:rsid w:val="00B0667C"/>
    <w:rsid w:val="00B07C6A"/>
    <w:rsid w:val="00B12799"/>
    <w:rsid w:val="00B13102"/>
    <w:rsid w:val="00B15CE5"/>
    <w:rsid w:val="00B160DA"/>
    <w:rsid w:val="00B20559"/>
    <w:rsid w:val="00B2077D"/>
    <w:rsid w:val="00B22787"/>
    <w:rsid w:val="00B2335D"/>
    <w:rsid w:val="00B24BDE"/>
    <w:rsid w:val="00B24CE9"/>
    <w:rsid w:val="00B26D1A"/>
    <w:rsid w:val="00B30CE0"/>
    <w:rsid w:val="00B3231F"/>
    <w:rsid w:val="00B32D77"/>
    <w:rsid w:val="00B32F04"/>
    <w:rsid w:val="00B336D0"/>
    <w:rsid w:val="00B3478D"/>
    <w:rsid w:val="00B35AD2"/>
    <w:rsid w:val="00B362A3"/>
    <w:rsid w:val="00B3702A"/>
    <w:rsid w:val="00B4005C"/>
    <w:rsid w:val="00B42F39"/>
    <w:rsid w:val="00B43760"/>
    <w:rsid w:val="00B43DC4"/>
    <w:rsid w:val="00B4406E"/>
    <w:rsid w:val="00B44D3F"/>
    <w:rsid w:val="00B45438"/>
    <w:rsid w:val="00B46015"/>
    <w:rsid w:val="00B46AEE"/>
    <w:rsid w:val="00B47140"/>
    <w:rsid w:val="00B47E66"/>
    <w:rsid w:val="00B512C2"/>
    <w:rsid w:val="00B51903"/>
    <w:rsid w:val="00B52501"/>
    <w:rsid w:val="00B53D0F"/>
    <w:rsid w:val="00B53E3C"/>
    <w:rsid w:val="00B56859"/>
    <w:rsid w:val="00B61DF8"/>
    <w:rsid w:val="00B627D5"/>
    <w:rsid w:val="00B62C91"/>
    <w:rsid w:val="00B650B3"/>
    <w:rsid w:val="00B656C5"/>
    <w:rsid w:val="00B65FC3"/>
    <w:rsid w:val="00B670E9"/>
    <w:rsid w:val="00B70589"/>
    <w:rsid w:val="00B70C88"/>
    <w:rsid w:val="00B70F24"/>
    <w:rsid w:val="00B716B2"/>
    <w:rsid w:val="00B7359F"/>
    <w:rsid w:val="00B77108"/>
    <w:rsid w:val="00B80F18"/>
    <w:rsid w:val="00B84026"/>
    <w:rsid w:val="00B85F37"/>
    <w:rsid w:val="00B87083"/>
    <w:rsid w:val="00B87F46"/>
    <w:rsid w:val="00B903A0"/>
    <w:rsid w:val="00B94C12"/>
    <w:rsid w:val="00BA1751"/>
    <w:rsid w:val="00BA25D2"/>
    <w:rsid w:val="00BA47DB"/>
    <w:rsid w:val="00BA49C3"/>
    <w:rsid w:val="00BB1021"/>
    <w:rsid w:val="00BB3D27"/>
    <w:rsid w:val="00BB476A"/>
    <w:rsid w:val="00BB48B7"/>
    <w:rsid w:val="00BB4BAE"/>
    <w:rsid w:val="00BB686C"/>
    <w:rsid w:val="00BB6DA0"/>
    <w:rsid w:val="00BB790A"/>
    <w:rsid w:val="00BC0014"/>
    <w:rsid w:val="00BC111E"/>
    <w:rsid w:val="00BC5656"/>
    <w:rsid w:val="00BC5D59"/>
    <w:rsid w:val="00BC5EAC"/>
    <w:rsid w:val="00BC7405"/>
    <w:rsid w:val="00BD0902"/>
    <w:rsid w:val="00BD3108"/>
    <w:rsid w:val="00BD32A1"/>
    <w:rsid w:val="00BD366F"/>
    <w:rsid w:val="00BD3927"/>
    <w:rsid w:val="00BD3B2F"/>
    <w:rsid w:val="00BD4911"/>
    <w:rsid w:val="00BD6AB0"/>
    <w:rsid w:val="00BE1F57"/>
    <w:rsid w:val="00BE2115"/>
    <w:rsid w:val="00BE21B8"/>
    <w:rsid w:val="00BE58D7"/>
    <w:rsid w:val="00BE7A17"/>
    <w:rsid w:val="00BF4DA2"/>
    <w:rsid w:val="00BF657D"/>
    <w:rsid w:val="00BF7B47"/>
    <w:rsid w:val="00C02C47"/>
    <w:rsid w:val="00C04B8C"/>
    <w:rsid w:val="00C05D03"/>
    <w:rsid w:val="00C12E37"/>
    <w:rsid w:val="00C14951"/>
    <w:rsid w:val="00C1580D"/>
    <w:rsid w:val="00C15E0B"/>
    <w:rsid w:val="00C21EC3"/>
    <w:rsid w:val="00C22255"/>
    <w:rsid w:val="00C241FF"/>
    <w:rsid w:val="00C242A0"/>
    <w:rsid w:val="00C24CCB"/>
    <w:rsid w:val="00C261F6"/>
    <w:rsid w:val="00C2682A"/>
    <w:rsid w:val="00C2713D"/>
    <w:rsid w:val="00C27D3C"/>
    <w:rsid w:val="00C3101C"/>
    <w:rsid w:val="00C34579"/>
    <w:rsid w:val="00C407CB"/>
    <w:rsid w:val="00C40965"/>
    <w:rsid w:val="00C42BC7"/>
    <w:rsid w:val="00C44A15"/>
    <w:rsid w:val="00C452BB"/>
    <w:rsid w:val="00C4548C"/>
    <w:rsid w:val="00C45699"/>
    <w:rsid w:val="00C477F6"/>
    <w:rsid w:val="00C50772"/>
    <w:rsid w:val="00C511FD"/>
    <w:rsid w:val="00C52D37"/>
    <w:rsid w:val="00C546CC"/>
    <w:rsid w:val="00C549B7"/>
    <w:rsid w:val="00C54A72"/>
    <w:rsid w:val="00C54EE7"/>
    <w:rsid w:val="00C56321"/>
    <w:rsid w:val="00C577DA"/>
    <w:rsid w:val="00C57DE5"/>
    <w:rsid w:val="00C62E7F"/>
    <w:rsid w:val="00C65FF7"/>
    <w:rsid w:val="00C672A5"/>
    <w:rsid w:val="00C677BC"/>
    <w:rsid w:val="00C710DE"/>
    <w:rsid w:val="00C73710"/>
    <w:rsid w:val="00C75850"/>
    <w:rsid w:val="00C7727D"/>
    <w:rsid w:val="00C80B28"/>
    <w:rsid w:val="00C84810"/>
    <w:rsid w:val="00C85D01"/>
    <w:rsid w:val="00C8778C"/>
    <w:rsid w:val="00C87CFD"/>
    <w:rsid w:val="00C9469F"/>
    <w:rsid w:val="00C94E1D"/>
    <w:rsid w:val="00C95A1B"/>
    <w:rsid w:val="00C95C63"/>
    <w:rsid w:val="00CA0B25"/>
    <w:rsid w:val="00CA0F2C"/>
    <w:rsid w:val="00CA10F5"/>
    <w:rsid w:val="00CA1D60"/>
    <w:rsid w:val="00CA4205"/>
    <w:rsid w:val="00CA5E12"/>
    <w:rsid w:val="00CA79BF"/>
    <w:rsid w:val="00CB0A9C"/>
    <w:rsid w:val="00CB5489"/>
    <w:rsid w:val="00CB55CC"/>
    <w:rsid w:val="00CC0749"/>
    <w:rsid w:val="00CC442F"/>
    <w:rsid w:val="00CD16FA"/>
    <w:rsid w:val="00CD1A82"/>
    <w:rsid w:val="00CD1D8A"/>
    <w:rsid w:val="00CD4DA2"/>
    <w:rsid w:val="00CD7002"/>
    <w:rsid w:val="00CE0F0B"/>
    <w:rsid w:val="00CF0200"/>
    <w:rsid w:val="00CF2720"/>
    <w:rsid w:val="00CF2C8F"/>
    <w:rsid w:val="00CF3466"/>
    <w:rsid w:val="00CF67F0"/>
    <w:rsid w:val="00D00B80"/>
    <w:rsid w:val="00D03BF4"/>
    <w:rsid w:val="00D0514D"/>
    <w:rsid w:val="00D051A1"/>
    <w:rsid w:val="00D126B2"/>
    <w:rsid w:val="00D13430"/>
    <w:rsid w:val="00D14E8F"/>
    <w:rsid w:val="00D17677"/>
    <w:rsid w:val="00D1785E"/>
    <w:rsid w:val="00D2095F"/>
    <w:rsid w:val="00D211C7"/>
    <w:rsid w:val="00D21238"/>
    <w:rsid w:val="00D236A3"/>
    <w:rsid w:val="00D246B7"/>
    <w:rsid w:val="00D2638C"/>
    <w:rsid w:val="00D37D21"/>
    <w:rsid w:val="00D4000E"/>
    <w:rsid w:val="00D4073B"/>
    <w:rsid w:val="00D4295B"/>
    <w:rsid w:val="00D4334F"/>
    <w:rsid w:val="00D43BDF"/>
    <w:rsid w:val="00D44301"/>
    <w:rsid w:val="00D446FE"/>
    <w:rsid w:val="00D51D56"/>
    <w:rsid w:val="00D538D8"/>
    <w:rsid w:val="00D5419F"/>
    <w:rsid w:val="00D57554"/>
    <w:rsid w:val="00D579B1"/>
    <w:rsid w:val="00D60DBE"/>
    <w:rsid w:val="00D61150"/>
    <w:rsid w:val="00D63B1A"/>
    <w:rsid w:val="00D643B0"/>
    <w:rsid w:val="00D71E8E"/>
    <w:rsid w:val="00D74B80"/>
    <w:rsid w:val="00D756CC"/>
    <w:rsid w:val="00D7752A"/>
    <w:rsid w:val="00D817C3"/>
    <w:rsid w:val="00D819F9"/>
    <w:rsid w:val="00D8205D"/>
    <w:rsid w:val="00D824B4"/>
    <w:rsid w:val="00D84DF6"/>
    <w:rsid w:val="00D855A6"/>
    <w:rsid w:val="00D92D7E"/>
    <w:rsid w:val="00D961D1"/>
    <w:rsid w:val="00DA0E77"/>
    <w:rsid w:val="00DA13FA"/>
    <w:rsid w:val="00DA2D7A"/>
    <w:rsid w:val="00DA37C5"/>
    <w:rsid w:val="00DA41E8"/>
    <w:rsid w:val="00DA66CA"/>
    <w:rsid w:val="00DB010C"/>
    <w:rsid w:val="00DB0BF6"/>
    <w:rsid w:val="00DB0F31"/>
    <w:rsid w:val="00DB1000"/>
    <w:rsid w:val="00DB45FA"/>
    <w:rsid w:val="00DB4EBC"/>
    <w:rsid w:val="00DB4EF1"/>
    <w:rsid w:val="00DB643E"/>
    <w:rsid w:val="00DB673A"/>
    <w:rsid w:val="00DB6D0A"/>
    <w:rsid w:val="00DB71E9"/>
    <w:rsid w:val="00DC01E0"/>
    <w:rsid w:val="00DC04B2"/>
    <w:rsid w:val="00DC2392"/>
    <w:rsid w:val="00DC2F40"/>
    <w:rsid w:val="00DC380B"/>
    <w:rsid w:val="00DC3DDB"/>
    <w:rsid w:val="00DC3E3F"/>
    <w:rsid w:val="00DD5ACF"/>
    <w:rsid w:val="00DD65B2"/>
    <w:rsid w:val="00DE0258"/>
    <w:rsid w:val="00DE058D"/>
    <w:rsid w:val="00DE4394"/>
    <w:rsid w:val="00DE6DE3"/>
    <w:rsid w:val="00DF0E8E"/>
    <w:rsid w:val="00DF3E11"/>
    <w:rsid w:val="00DF6079"/>
    <w:rsid w:val="00DF6920"/>
    <w:rsid w:val="00DF6CFE"/>
    <w:rsid w:val="00DF6D66"/>
    <w:rsid w:val="00DF7DCC"/>
    <w:rsid w:val="00E0050B"/>
    <w:rsid w:val="00E03E78"/>
    <w:rsid w:val="00E047F0"/>
    <w:rsid w:val="00E04ABC"/>
    <w:rsid w:val="00E04B43"/>
    <w:rsid w:val="00E05ACA"/>
    <w:rsid w:val="00E05D50"/>
    <w:rsid w:val="00E1106B"/>
    <w:rsid w:val="00E111EE"/>
    <w:rsid w:val="00E12D3D"/>
    <w:rsid w:val="00E16762"/>
    <w:rsid w:val="00E16B06"/>
    <w:rsid w:val="00E22403"/>
    <w:rsid w:val="00E24D68"/>
    <w:rsid w:val="00E26252"/>
    <w:rsid w:val="00E27B49"/>
    <w:rsid w:val="00E30B4E"/>
    <w:rsid w:val="00E32516"/>
    <w:rsid w:val="00E34A44"/>
    <w:rsid w:val="00E374C0"/>
    <w:rsid w:val="00E37B3C"/>
    <w:rsid w:val="00E4056D"/>
    <w:rsid w:val="00E406DE"/>
    <w:rsid w:val="00E43CC6"/>
    <w:rsid w:val="00E44DCF"/>
    <w:rsid w:val="00E4583B"/>
    <w:rsid w:val="00E47B22"/>
    <w:rsid w:val="00E50F02"/>
    <w:rsid w:val="00E52B56"/>
    <w:rsid w:val="00E53650"/>
    <w:rsid w:val="00E5399F"/>
    <w:rsid w:val="00E53EF6"/>
    <w:rsid w:val="00E55603"/>
    <w:rsid w:val="00E564CD"/>
    <w:rsid w:val="00E5726E"/>
    <w:rsid w:val="00E61C24"/>
    <w:rsid w:val="00E6273A"/>
    <w:rsid w:val="00E62819"/>
    <w:rsid w:val="00E6357A"/>
    <w:rsid w:val="00E64DF7"/>
    <w:rsid w:val="00E66BFA"/>
    <w:rsid w:val="00E66F05"/>
    <w:rsid w:val="00E6753B"/>
    <w:rsid w:val="00E71515"/>
    <w:rsid w:val="00E71971"/>
    <w:rsid w:val="00E72632"/>
    <w:rsid w:val="00E737D9"/>
    <w:rsid w:val="00E74B01"/>
    <w:rsid w:val="00E764C4"/>
    <w:rsid w:val="00E76756"/>
    <w:rsid w:val="00E77A04"/>
    <w:rsid w:val="00E80F62"/>
    <w:rsid w:val="00E8145F"/>
    <w:rsid w:val="00E82062"/>
    <w:rsid w:val="00E840FF"/>
    <w:rsid w:val="00E847B1"/>
    <w:rsid w:val="00E850EB"/>
    <w:rsid w:val="00E852C0"/>
    <w:rsid w:val="00E8791F"/>
    <w:rsid w:val="00E90F1F"/>
    <w:rsid w:val="00E91BC3"/>
    <w:rsid w:val="00E92CCF"/>
    <w:rsid w:val="00E931BC"/>
    <w:rsid w:val="00E96F31"/>
    <w:rsid w:val="00E977E4"/>
    <w:rsid w:val="00EA0155"/>
    <w:rsid w:val="00EA0961"/>
    <w:rsid w:val="00EA0C2D"/>
    <w:rsid w:val="00EA623D"/>
    <w:rsid w:val="00EB2280"/>
    <w:rsid w:val="00EB30E5"/>
    <w:rsid w:val="00EB4F54"/>
    <w:rsid w:val="00EB5396"/>
    <w:rsid w:val="00EB6D06"/>
    <w:rsid w:val="00EC1949"/>
    <w:rsid w:val="00EC4756"/>
    <w:rsid w:val="00EC553B"/>
    <w:rsid w:val="00EC660C"/>
    <w:rsid w:val="00ED0620"/>
    <w:rsid w:val="00ED1289"/>
    <w:rsid w:val="00ED4C6C"/>
    <w:rsid w:val="00ED68A4"/>
    <w:rsid w:val="00ED6BB7"/>
    <w:rsid w:val="00EE0A74"/>
    <w:rsid w:val="00EE3E43"/>
    <w:rsid w:val="00EE3F17"/>
    <w:rsid w:val="00EE7E28"/>
    <w:rsid w:val="00EF0580"/>
    <w:rsid w:val="00EF172B"/>
    <w:rsid w:val="00EF2AF0"/>
    <w:rsid w:val="00EF4F03"/>
    <w:rsid w:val="00EF4F42"/>
    <w:rsid w:val="00EF5247"/>
    <w:rsid w:val="00EF569A"/>
    <w:rsid w:val="00EF58B4"/>
    <w:rsid w:val="00EF62D0"/>
    <w:rsid w:val="00F02A7D"/>
    <w:rsid w:val="00F03484"/>
    <w:rsid w:val="00F05FCB"/>
    <w:rsid w:val="00F06F0A"/>
    <w:rsid w:val="00F10D71"/>
    <w:rsid w:val="00F10D81"/>
    <w:rsid w:val="00F12B54"/>
    <w:rsid w:val="00F142D9"/>
    <w:rsid w:val="00F15BD4"/>
    <w:rsid w:val="00F15ED6"/>
    <w:rsid w:val="00F1692C"/>
    <w:rsid w:val="00F16E4F"/>
    <w:rsid w:val="00F21796"/>
    <w:rsid w:val="00F22685"/>
    <w:rsid w:val="00F229C2"/>
    <w:rsid w:val="00F22A0B"/>
    <w:rsid w:val="00F25B45"/>
    <w:rsid w:val="00F27970"/>
    <w:rsid w:val="00F33575"/>
    <w:rsid w:val="00F4094B"/>
    <w:rsid w:val="00F41EA4"/>
    <w:rsid w:val="00F43E9A"/>
    <w:rsid w:val="00F45CCA"/>
    <w:rsid w:val="00F460A0"/>
    <w:rsid w:val="00F46361"/>
    <w:rsid w:val="00F53AEF"/>
    <w:rsid w:val="00F56BCF"/>
    <w:rsid w:val="00F577A3"/>
    <w:rsid w:val="00F61E2F"/>
    <w:rsid w:val="00F67BA3"/>
    <w:rsid w:val="00F67C93"/>
    <w:rsid w:val="00F70789"/>
    <w:rsid w:val="00F727EA"/>
    <w:rsid w:val="00F7575B"/>
    <w:rsid w:val="00F75AFD"/>
    <w:rsid w:val="00F76AEF"/>
    <w:rsid w:val="00F809C0"/>
    <w:rsid w:val="00F81949"/>
    <w:rsid w:val="00F81EB7"/>
    <w:rsid w:val="00F83722"/>
    <w:rsid w:val="00F83F70"/>
    <w:rsid w:val="00F840BE"/>
    <w:rsid w:val="00F851B6"/>
    <w:rsid w:val="00F85568"/>
    <w:rsid w:val="00F90200"/>
    <w:rsid w:val="00F9020D"/>
    <w:rsid w:val="00F90D15"/>
    <w:rsid w:val="00F91F10"/>
    <w:rsid w:val="00F92A5C"/>
    <w:rsid w:val="00F960E2"/>
    <w:rsid w:val="00FA0E65"/>
    <w:rsid w:val="00FA0EF1"/>
    <w:rsid w:val="00FA379B"/>
    <w:rsid w:val="00FA3C4B"/>
    <w:rsid w:val="00FA52BF"/>
    <w:rsid w:val="00FA5546"/>
    <w:rsid w:val="00FA5CB8"/>
    <w:rsid w:val="00FA5CBF"/>
    <w:rsid w:val="00FA5F46"/>
    <w:rsid w:val="00FA66AA"/>
    <w:rsid w:val="00FA7BD0"/>
    <w:rsid w:val="00FB3EA6"/>
    <w:rsid w:val="00FB4D09"/>
    <w:rsid w:val="00FB67AC"/>
    <w:rsid w:val="00FC0F04"/>
    <w:rsid w:val="00FC17DB"/>
    <w:rsid w:val="00FC1D8F"/>
    <w:rsid w:val="00FC5351"/>
    <w:rsid w:val="00FC5AAB"/>
    <w:rsid w:val="00FC642E"/>
    <w:rsid w:val="00FD1B7F"/>
    <w:rsid w:val="00FD4C16"/>
    <w:rsid w:val="00FD6FB9"/>
    <w:rsid w:val="00FD7BC7"/>
    <w:rsid w:val="00FD7DC1"/>
    <w:rsid w:val="00FE1580"/>
    <w:rsid w:val="00FE15B0"/>
    <w:rsid w:val="00FE199A"/>
    <w:rsid w:val="00FE1B36"/>
    <w:rsid w:val="00FE3244"/>
    <w:rsid w:val="00FE390D"/>
    <w:rsid w:val="00FE404A"/>
    <w:rsid w:val="00FE552F"/>
    <w:rsid w:val="00FE6318"/>
    <w:rsid w:val="00FE6322"/>
    <w:rsid w:val="00FE6A39"/>
    <w:rsid w:val="00FE779B"/>
    <w:rsid w:val="00FF0AEE"/>
    <w:rsid w:val="00FF119C"/>
    <w:rsid w:val="00FF1DCB"/>
    <w:rsid w:val="00FF3645"/>
    <w:rsid w:val="00FF55BE"/>
    <w:rsid w:val="00FF6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2EA3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27B"/>
    <w:pPr>
      <w:spacing w:line="480" w:lineRule="auto"/>
      <w:ind w:firstLine="720"/>
      <w:contextualSpacing/>
      <w:jc w:val="both"/>
    </w:pPr>
    <w:rPr>
      <w:rFonts w:ascii="Times New Roman" w:hAnsi="Times New Roman"/>
      <w:sz w:val="24"/>
    </w:rPr>
  </w:style>
  <w:style w:type="paragraph" w:styleId="Heading1">
    <w:name w:val="heading 1"/>
    <w:basedOn w:val="Normal"/>
    <w:next w:val="Normal"/>
    <w:link w:val="Heading1Char"/>
    <w:uiPriority w:val="9"/>
    <w:qFormat/>
    <w:rsid w:val="004F68FB"/>
    <w:pPr>
      <w:keepNext/>
      <w:keepLines/>
      <w:spacing w:before="240" w:after="0" w:line="259" w:lineRule="auto"/>
      <w:ind w:firstLine="0"/>
      <w:contextualSpacing w:val="0"/>
      <w:jc w:val="left"/>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Quote">
    <w:name w:val="Big Quote"/>
    <w:basedOn w:val="Normal"/>
    <w:link w:val="BigQuoteChar"/>
    <w:qFormat/>
    <w:rsid w:val="00E1106B"/>
    <w:pPr>
      <w:spacing w:after="0"/>
      <w:ind w:left="720"/>
    </w:pPr>
    <w:rPr>
      <w:rFonts w:cs="Times New Roman"/>
      <w:szCs w:val="24"/>
    </w:rPr>
  </w:style>
  <w:style w:type="character" w:customStyle="1" w:styleId="BigQuoteChar">
    <w:name w:val="Big Quote Char"/>
    <w:basedOn w:val="DefaultParagraphFont"/>
    <w:link w:val="BigQuote"/>
    <w:rsid w:val="00E1106B"/>
    <w:rPr>
      <w:rFonts w:ascii="Times New Roman" w:hAnsi="Times New Roman" w:cs="Times New Roman"/>
      <w:sz w:val="24"/>
      <w:szCs w:val="24"/>
    </w:rPr>
  </w:style>
  <w:style w:type="paragraph" w:styleId="FootnoteText">
    <w:name w:val="footnote text"/>
    <w:basedOn w:val="Normal"/>
    <w:link w:val="FootnoteTextChar"/>
    <w:uiPriority w:val="99"/>
    <w:unhideWhenUsed/>
    <w:rsid w:val="00776656"/>
    <w:pPr>
      <w:spacing w:after="0" w:line="240" w:lineRule="auto"/>
      <w:ind w:firstLine="0"/>
    </w:pPr>
    <w:rPr>
      <w:sz w:val="22"/>
      <w:szCs w:val="20"/>
    </w:rPr>
  </w:style>
  <w:style w:type="character" w:customStyle="1" w:styleId="FootnoteTextChar">
    <w:name w:val="Footnote Text Char"/>
    <w:basedOn w:val="DefaultParagraphFont"/>
    <w:link w:val="FootnoteText"/>
    <w:uiPriority w:val="99"/>
    <w:rsid w:val="00776656"/>
    <w:rPr>
      <w:rFonts w:ascii="Times New Roman" w:hAnsi="Times New Roman"/>
      <w:szCs w:val="20"/>
    </w:rPr>
  </w:style>
  <w:style w:type="character" w:styleId="FootnoteReference">
    <w:name w:val="footnote reference"/>
    <w:basedOn w:val="DefaultParagraphFont"/>
    <w:uiPriority w:val="99"/>
    <w:semiHidden/>
    <w:unhideWhenUsed/>
    <w:rsid w:val="009F285C"/>
    <w:rPr>
      <w:vertAlign w:val="superscript"/>
    </w:rPr>
  </w:style>
  <w:style w:type="paragraph" w:styleId="ListParagraph">
    <w:name w:val="List Paragraph"/>
    <w:basedOn w:val="Normal"/>
    <w:next w:val="Normal"/>
    <w:link w:val="ListParagraphChar"/>
    <w:uiPriority w:val="34"/>
    <w:qFormat/>
    <w:rsid w:val="0048399F"/>
    <w:pPr>
      <w:numPr>
        <w:numId w:val="6"/>
      </w:numPr>
      <w:spacing w:after="0"/>
      <w:outlineLvl w:val="0"/>
    </w:pPr>
    <w:rPr>
      <w:rFonts w:cs="Times New Roman"/>
      <w:b/>
      <w:szCs w:val="24"/>
      <w:u w:val="single"/>
    </w:rPr>
  </w:style>
  <w:style w:type="paragraph" w:customStyle="1" w:styleId="Subseo">
    <w:name w:val="Subseção"/>
    <w:basedOn w:val="ListParagraph"/>
    <w:next w:val="Normal"/>
    <w:link w:val="SubseoChar"/>
    <w:qFormat/>
    <w:rsid w:val="00C05D03"/>
    <w:pPr>
      <w:numPr>
        <w:ilvl w:val="1"/>
      </w:numPr>
      <w:outlineLvl w:val="1"/>
    </w:pPr>
  </w:style>
  <w:style w:type="character" w:customStyle="1" w:styleId="ListParagraphChar">
    <w:name w:val="List Paragraph Char"/>
    <w:basedOn w:val="DefaultParagraphFont"/>
    <w:link w:val="ListParagraph"/>
    <w:uiPriority w:val="34"/>
    <w:rsid w:val="00C05D03"/>
    <w:rPr>
      <w:rFonts w:ascii="Times New Roman" w:hAnsi="Times New Roman" w:cs="Times New Roman"/>
      <w:b/>
      <w:sz w:val="24"/>
      <w:szCs w:val="24"/>
      <w:u w:val="single"/>
    </w:rPr>
  </w:style>
  <w:style w:type="character" w:customStyle="1" w:styleId="SubseoChar">
    <w:name w:val="Subseção Char"/>
    <w:basedOn w:val="ListParagraphChar"/>
    <w:link w:val="Subseo"/>
    <w:rsid w:val="00C05D03"/>
    <w:rPr>
      <w:rFonts w:ascii="Times New Roman" w:hAnsi="Times New Roman" w:cs="Times New Roman"/>
      <w:b/>
      <w:sz w:val="24"/>
      <w:szCs w:val="24"/>
      <w:u w:val="single"/>
    </w:rPr>
  </w:style>
  <w:style w:type="numbering" w:customStyle="1" w:styleId="Seo">
    <w:name w:val="Seção"/>
    <w:uiPriority w:val="99"/>
    <w:rsid w:val="00776656"/>
    <w:pPr>
      <w:numPr>
        <w:numId w:val="19"/>
      </w:numPr>
    </w:pPr>
  </w:style>
  <w:style w:type="paragraph" w:styleId="Header">
    <w:name w:val="header"/>
    <w:basedOn w:val="Normal"/>
    <w:link w:val="HeaderChar"/>
    <w:uiPriority w:val="99"/>
    <w:unhideWhenUsed/>
    <w:rsid w:val="00776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656"/>
    <w:rPr>
      <w:rFonts w:ascii="Times New Roman" w:hAnsi="Times New Roman"/>
      <w:sz w:val="24"/>
    </w:rPr>
  </w:style>
  <w:style w:type="paragraph" w:styleId="Footer">
    <w:name w:val="footer"/>
    <w:basedOn w:val="Normal"/>
    <w:link w:val="FooterChar"/>
    <w:uiPriority w:val="99"/>
    <w:unhideWhenUsed/>
    <w:rsid w:val="00776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656"/>
    <w:rPr>
      <w:rFonts w:ascii="Times New Roman" w:hAnsi="Times New Roman"/>
      <w:sz w:val="24"/>
    </w:rPr>
  </w:style>
  <w:style w:type="table" w:styleId="TableGrid">
    <w:name w:val="Table Grid"/>
    <w:basedOn w:val="TableNormal"/>
    <w:uiPriority w:val="39"/>
    <w:rsid w:val="004F66B2"/>
    <w:pPr>
      <w:spacing w:after="0" w:line="24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07CB"/>
    <w:rPr>
      <w:color w:val="808080"/>
    </w:rPr>
  </w:style>
  <w:style w:type="character" w:styleId="CommentReference">
    <w:name w:val="annotation reference"/>
    <w:basedOn w:val="DefaultParagraphFont"/>
    <w:uiPriority w:val="99"/>
    <w:semiHidden/>
    <w:unhideWhenUsed/>
    <w:rsid w:val="00B2077D"/>
    <w:rPr>
      <w:sz w:val="16"/>
      <w:szCs w:val="16"/>
    </w:rPr>
  </w:style>
  <w:style w:type="paragraph" w:styleId="CommentText">
    <w:name w:val="annotation text"/>
    <w:basedOn w:val="Normal"/>
    <w:link w:val="CommentTextChar"/>
    <w:uiPriority w:val="99"/>
    <w:semiHidden/>
    <w:unhideWhenUsed/>
    <w:rsid w:val="00B2077D"/>
    <w:pPr>
      <w:spacing w:line="240" w:lineRule="auto"/>
    </w:pPr>
    <w:rPr>
      <w:sz w:val="20"/>
      <w:szCs w:val="20"/>
    </w:rPr>
  </w:style>
  <w:style w:type="character" w:customStyle="1" w:styleId="CommentTextChar">
    <w:name w:val="Comment Text Char"/>
    <w:basedOn w:val="DefaultParagraphFont"/>
    <w:link w:val="CommentText"/>
    <w:uiPriority w:val="99"/>
    <w:semiHidden/>
    <w:rsid w:val="00B207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2077D"/>
    <w:rPr>
      <w:b/>
      <w:bCs/>
    </w:rPr>
  </w:style>
  <w:style w:type="character" w:customStyle="1" w:styleId="CommentSubjectChar">
    <w:name w:val="Comment Subject Char"/>
    <w:basedOn w:val="CommentTextChar"/>
    <w:link w:val="CommentSubject"/>
    <w:uiPriority w:val="99"/>
    <w:semiHidden/>
    <w:rsid w:val="00B2077D"/>
    <w:rPr>
      <w:rFonts w:ascii="Times New Roman" w:hAnsi="Times New Roman"/>
      <w:b/>
      <w:bCs/>
      <w:sz w:val="20"/>
      <w:szCs w:val="20"/>
    </w:rPr>
  </w:style>
  <w:style w:type="paragraph" w:styleId="BalloonText">
    <w:name w:val="Balloon Text"/>
    <w:basedOn w:val="Normal"/>
    <w:link w:val="BalloonTextChar"/>
    <w:uiPriority w:val="99"/>
    <w:semiHidden/>
    <w:unhideWhenUsed/>
    <w:rsid w:val="00B20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77D"/>
    <w:rPr>
      <w:rFonts w:ascii="Segoe UI" w:hAnsi="Segoe UI" w:cs="Segoe UI"/>
      <w:sz w:val="18"/>
      <w:szCs w:val="18"/>
    </w:rPr>
  </w:style>
  <w:style w:type="character" w:customStyle="1" w:styleId="Heading1Char">
    <w:name w:val="Heading 1 Char"/>
    <w:basedOn w:val="DefaultParagraphFont"/>
    <w:link w:val="Heading1"/>
    <w:uiPriority w:val="9"/>
    <w:rsid w:val="004F68F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F68FB"/>
  </w:style>
  <w:style w:type="character" w:styleId="Hyperlink">
    <w:name w:val="Hyperlink"/>
    <w:basedOn w:val="DefaultParagraphFont"/>
    <w:uiPriority w:val="99"/>
    <w:unhideWhenUsed/>
    <w:rsid w:val="00F67BA3"/>
    <w:rPr>
      <w:color w:val="0563C1" w:themeColor="hyperlink"/>
      <w:u w:val="single"/>
    </w:rPr>
  </w:style>
  <w:style w:type="character" w:customStyle="1" w:styleId="UnresolvedMention1">
    <w:name w:val="Unresolved Mention1"/>
    <w:basedOn w:val="DefaultParagraphFont"/>
    <w:uiPriority w:val="99"/>
    <w:semiHidden/>
    <w:unhideWhenUsed/>
    <w:rsid w:val="00F67BA3"/>
    <w:rPr>
      <w:color w:val="605E5C"/>
      <w:shd w:val="clear" w:color="auto" w:fill="E1DFDD"/>
    </w:rPr>
  </w:style>
  <w:style w:type="character" w:styleId="FollowedHyperlink">
    <w:name w:val="FollowedHyperlink"/>
    <w:basedOn w:val="DefaultParagraphFont"/>
    <w:uiPriority w:val="99"/>
    <w:semiHidden/>
    <w:unhideWhenUsed/>
    <w:rsid w:val="00F67BA3"/>
    <w:rPr>
      <w:color w:val="954F72" w:themeColor="followedHyperlink"/>
      <w:u w:val="single"/>
    </w:rPr>
  </w:style>
  <w:style w:type="paragraph" w:styleId="Caption">
    <w:name w:val="caption"/>
    <w:basedOn w:val="Normal"/>
    <w:next w:val="Normal"/>
    <w:uiPriority w:val="35"/>
    <w:unhideWhenUsed/>
    <w:qFormat/>
    <w:rsid w:val="006862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490">
      <w:bodyDiv w:val="1"/>
      <w:marLeft w:val="0"/>
      <w:marRight w:val="0"/>
      <w:marTop w:val="0"/>
      <w:marBottom w:val="0"/>
      <w:divBdr>
        <w:top w:val="none" w:sz="0" w:space="0" w:color="auto"/>
        <w:left w:val="none" w:sz="0" w:space="0" w:color="auto"/>
        <w:bottom w:val="none" w:sz="0" w:space="0" w:color="auto"/>
        <w:right w:val="none" w:sz="0" w:space="0" w:color="auto"/>
      </w:divBdr>
    </w:div>
    <w:div w:id="94060166">
      <w:bodyDiv w:val="1"/>
      <w:marLeft w:val="0"/>
      <w:marRight w:val="0"/>
      <w:marTop w:val="0"/>
      <w:marBottom w:val="0"/>
      <w:divBdr>
        <w:top w:val="none" w:sz="0" w:space="0" w:color="auto"/>
        <w:left w:val="none" w:sz="0" w:space="0" w:color="auto"/>
        <w:bottom w:val="none" w:sz="0" w:space="0" w:color="auto"/>
        <w:right w:val="none" w:sz="0" w:space="0" w:color="auto"/>
      </w:divBdr>
    </w:div>
    <w:div w:id="173618127">
      <w:bodyDiv w:val="1"/>
      <w:marLeft w:val="0"/>
      <w:marRight w:val="0"/>
      <w:marTop w:val="0"/>
      <w:marBottom w:val="0"/>
      <w:divBdr>
        <w:top w:val="none" w:sz="0" w:space="0" w:color="auto"/>
        <w:left w:val="none" w:sz="0" w:space="0" w:color="auto"/>
        <w:bottom w:val="none" w:sz="0" w:space="0" w:color="auto"/>
        <w:right w:val="none" w:sz="0" w:space="0" w:color="auto"/>
      </w:divBdr>
    </w:div>
    <w:div w:id="502742963">
      <w:bodyDiv w:val="1"/>
      <w:marLeft w:val="0"/>
      <w:marRight w:val="0"/>
      <w:marTop w:val="0"/>
      <w:marBottom w:val="0"/>
      <w:divBdr>
        <w:top w:val="none" w:sz="0" w:space="0" w:color="auto"/>
        <w:left w:val="none" w:sz="0" w:space="0" w:color="auto"/>
        <w:bottom w:val="none" w:sz="0" w:space="0" w:color="auto"/>
        <w:right w:val="none" w:sz="0" w:space="0" w:color="auto"/>
      </w:divBdr>
    </w:div>
    <w:div w:id="577373310">
      <w:bodyDiv w:val="1"/>
      <w:marLeft w:val="0"/>
      <w:marRight w:val="0"/>
      <w:marTop w:val="0"/>
      <w:marBottom w:val="0"/>
      <w:divBdr>
        <w:top w:val="none" w:sz="0" w:space="0" w:color="auto"/>
        <w:left w:val="none" w:sz="0" w:space="0" w:color="auto"/>
        <w:bottom w:val="none" w:sz="0" w:space="0" w:color="auto"/>
        <w:right w:val="none" w:sz="0" w:space="0" w:color="auto"/>
      </w:divBdr>
    </w:div>
    <w:div w:id="599526578">
      <w:bodyDiv w:val="1"/>
      <w:marLeft w:val="0"/>
      <w:marRight w:val="0"/>
      <w:marTop w:val="0"/>
      <w:marBottom w:val="0"/>
      <w:divBdr>
        <w:top w:val="none" w:sz="0" w:space="0" w:color="auto"/>
        <w:left w:val="none" w:sz="0" w:space="0" w:color="auto"/>
        <w:bottom w:val="none" w:sz="0" w:space="0" w:color="auto"/>
        <w:right w:val="none" w:sz="0" w:space="0" w:color="auto"/>
      </w:divBdr>
    </w:div>
    <w:div w:id="662779517">
      <w:bodyDiv w:val="1"/>
      <w:marLeft w:val="0"/>
      <w:marRight w:val="0"/>
      <w:marTop w:val="0"/>
      <w:marBottom w:val="0"/>
      <w:divBdr>
        <w:top w:val="none" w:sz="0" w:space="0" w:color="auto"/>
        <w:left w:val="none" w:sz="0" w:space="0" w:color="auto"/>
        <w:bottom w:val="none" w:sz="0" w:space="0" w:color="auto"/>
        <w:right w:val="none" w:sz="0" w:space="0" w:color="auto"/>
      </w:divBdr>
    </w:div>
    <w:div w:id="736319333">
      <w:bodyDiv w:val="1"/>
      <w:marLeft w:val="0"/>
      <w:marRight w:val="0"/>
      <w:marTop w:val="0"/>
      <w:marBottom w:val="0"/>
      <w:divBdr>
        <w:top w:val="none" w:sz="0" w:space="0" w:color="auto"/>
        <w:left w:val="none" w:sz="0" w:space="0" w:color="auto"/>
        <w:bottom w:val="none" w:sz="0" w:space="0" w:color="auto"/>
        <w:right w:val="none" w:sz="0" w:space="0" w:color="auto"/>
      </w:divBdr>
    </w:div>
    <w:div w:id="750397686">
      <w:bodyDiv w:val="1"/>
      <w:marLeft w:val="0"/>
      <w:marRight w:val="0"/>
      <w:marTop w:val="0"/>
      <w:marBottom w:val="0"/>
      <w:divBdr>
        <w:top w:val="none" w:sz="0" w:space="0" w:color="auto"/>
        <w:left w:val="none" w:sz="0" w:space="0" w:color="auto"/>
        <w:bottom w:val="none" w:sz="0" w:space="0" w:color="auto"/>
        <w:right w:val="none" w:sz="0" w:space="0" w:color="auto"/>
      </w:divBdr>
    </w:div>
    <w:div w:id="870992032">
      <w:bodyDiv w:val="1"/>
      <w:marLeft w:val="0"/>
      <w:marRight w:val="0"/>
      <w:marTop w:val="0"/>
      <w:marBottom w:val="0"/>
      <w:divBdr>
        <w:top w:val="none" w:sz="0" w:space="0" w:color="auto"/>
        <w:left w:val="none" w:sz="0" w:space="0" w:color="auto"/>
        <w:bottom w:val="none" w:sz="0" w:space="0" w:color="auto"/>
        <w:right w:val="none" w:sz="0" w:space="0" w:color="auto"/>
      </w:divBdr>
    </w:div>
    <w:div w:id="919098262">
      <w:bodyDiv w:val="1"/>
      <w:marLeft w:val="0"/>
      <w:marRight w:val="0"/>
      <w:marTop w:val="0"/>
      <w:marBottom w:val="0"/>
      <w:divBdr>
        <w:top w:val="none" w:sz="0" w:space="0" w:color="auto"/>
        <w:left w:val="none" w:sz="0" w:space="0" w:color="auto"/>
        <w:bottom w:val="none" w:sz="0" w:space="0" w:color="auto"/>
        <w:right w:val="none" w:sz="0" w:space="0" w:color="auto"/>
      </w:divBdr>
    </w:div>
    <w:div w:id="1125735658">
      <w:bodyDiv w:val="1"/>
      <w:marLeft w:val="0"/>
      <w:marRight w:val="0"/>
      <w:marTop w:val="0"/>
      <w:marBottom w:val="0"/>
      <w:divBdr>
        <w:top w:val="none" w:sz="0" w:space="0" w:color="auto"/>
        <w:left w:val="none" w:sz="0" w:space="0" w:color="auto"/>
        <w:bottom w:val="none" w:sz="0" w:space="0" w:color="auto"/>
        <w:right w:val="none" w:sz="0" w:space="0" w:color="auto"/>
      </w:divBdr>
    </w:div>
    <w:div w:id="1196773706">
      <w:bodyDiv w:val="1"/>
      <w:marLeft w:val="0"/>
      <w:marRight w:val="0"/>
      <w:marTop w:val="0"/>
      <w:marBottom w:val="0"/>
      <w:divBdr>
        <w:top w:val="none" w:sz="0" w:space="0" w:color="auto"/>
        <w:left w:val="none" w:sz="0" w:space="0" w:color="auto"/>
        <w:bottom w:val="none" w:sz="0" w:space="0" w:color="auto"/>
        <w:right w:val="none" w:sz="0" w:space="0" w:color="auto"/>
      </w:divBdr>
    </w:div>
    <w:div w:id="1231423492">
      <w:bodyDiv w:val="1"/>
      <w:marLeft w:val="0"/>
      <w:marRight w:val="0"/>
      <w:marTop w:val="0"/>
      <w:marBottom w:val="0"/>
      <w:divBdr>
        <w:top w:val="none" w:sz="0" w:space="0" w:color="auto"/>
        <w:left w:val="none" w:sz="0" w:space="0" w:color="auto"/>
        <w:bottom w:val="none" w:sz="0" w:space="0" w:color="auto"/>
        <w:right w:val="none" w:sz="0" w:space="0" w:color="auto"/>
      </w:divBdr>
    </w:div>
    <w:div w:id="1312758256">
      <w:bodyDiv w:val="1"/>
      <w:marLeft w:val="0"/>
      <w:marRight w:val="0"/>
      <w:marTop w:val="0"/>
      <w:marBottom w:val="0"/>
      <w:divBdr>
        <w:top w:val="none" w:sz="0" w:space="0" w:color="auto"/>
        <w:left w:val="none" w:sz="0" w:space="0" w:color="auto"/>
        <w:bottom w:val="none" w:sz="0" w:space="0" w:color="auto"/>
        <w:right w:val="none" w:sz="0" w:space="0" w:color="auto"/>
      </w:divBdr>
    </w:div>
    <w:div w:id="1494951753">
      <w:bodyDiv w:val="1"/>
      <w:marLeft w:val="0"/>
      <w:marRight w:val="0"/>
      <w:marTop w:val="0"/>
      <w:marBottom w:val="0"/>
      <w:divBdr>
        <w:top w:val="none" w:sz="0" w:space="0" w:color="auto"/>
        <w:left w:val="none" w:sz="0" w:space="0" w:color="auto"/>
        <w:bottom w:val="none" w:sz="0" w:space="0" w:color="auto"/>
        <w:right w:val="none" w:sz="0" w:space="0" w:color="auto"/>
      </w:divBdr>
    </w:div>
    <w:div w:id="1501696586">
      <w:bodyDiv w:val="1"/>
      <w:marLeft w:val="0"/>
      <w:marRight w:val="0"/>
      <w:marTop w:val="0"/>
      <w:marBottom w:val="0"/>
      <w:divBdr>
        <w:top w:val="none" w:sz="0" w:space="0" w:color="auto"/>
        <w:left w:val="none" w:sz="0" w:space="0" w:color="auto"/>
        <w:bottom w:val="none" w:sz="0" w:space="0" w:color="auto"/>
        <w:right w:val="none" w:sz="0" w:space="0" w:color="auto"/>
      </w:divBdr>
    </w:div>
    <w:div w:id="1662465813">
      <w:bodyDiv w:val="1"/>
      <w:marLeft w:val="0"/>
      <w:marRight w:val="0"/>
      <w:marTop w:val="0"/>
      <w:marBottom w:val="0"/>
      <w:divBdr>
        <w:top w:val="none" w:sz="0" w:space="0" w:color="auto"/>
        <w:left w:val="none" w:sz="0" w:space="0" w:color="auto"/>
        <w:bottom w:val="none" w:sz="0" w:space="0" w:color="auto"/>
        <w:right w:val="none" w:sz="0" w:space="0" w:color="auto"/>
      </w:divBdr>
    </w:div>
    <w:div w:id="1691756892">
      <w:bodyDiv w:val="1"/>
      <w:marLeft w:val="0"/>
      <w:marRight w:val="0"/>
      <w:marTop w:val="0"/>
      <w:marBottom w:val="0"/>
      <w:divBdr>
        <w:top w:val="none" w:sz="0" w:space="0" w:color="auto"/>
        <w:left w:val="none" w:sz="0" w:space="0" w:color="auto"/>
        <w:bottom w:val="none" w:sz="0" w:space="0" w:color="auto"/>
        <w:right w:val="none" w:sz="0" w:space="0" w:color="auto"/>
      </w:divBdr>
    </w:div>
    <w:div w:id="2067683412">
      <w:bodyDiv w:val="1"/>
      <w:marLeft w:val="0"/>
      <w:marRight w:val="0"/>
      <w:marTop w:val="0"/>
      <w:marBottom w:val="0"/>
      <w:divBdr>
        <w:top w:val="none" w:sz="0" w:space="0" w:color="auto"/>
        <w:left w:val="none" w:sz="0" w:space="0" w:color="auto"/>
        <w:bottom w:val="none" w:sz="0" w:space="0" w:color="auto"/>
        <w:right w:val="none" w:sz="0" w:space="0" w:color="auto"/>
      </w:divBdr>
      <w:divsChild>
        <w:div w:id="337342922">
          <w:marLeft w:val="0"/>
          <w:marRight w:val="0"/>
          <w:marTop w:val="0"/>
          <w:marBottom w:val="0"/>
          <w:divBdr>
            <w:top w:val="none" w:sz="0" w:space="0" w:color="auto"/>
            <w:left w:val="none" w:sz="0" w:space="0" w:color="auto"/>
            <w:bottom w:val="none" w:sz="0" w:space="0" w:color="auto"/>
            <w:right w:val="none" w:sz="0" w:space="0" w:color="auto"/>
          </w:divBdr>
          <w:divsChild>
            <w:div w:id="1100759035">
              <w:marLeft w:val="0"/>
              <w:marRight w:val="0"/>
              <w:marTop w:val="0"/>
              <w:marBottom w:val="0"/>
              <w:divBdr>
                <w:top w:val="none" w:sz="0" w:space="0" w:color="auto"/>
                <w:left w:val="none" w:sz="0" w:space="0" w:color="auto"/>
                <w:bottom w:val="none" w:sz="0" w:space="0" w:color="auto"/>
                <w:right w:val="none" w:sz="0" w:space="0" w:color="auto"/>
              </w:divBdr>
              <w:divsChild>
                <w:div w:id="197091446">
                  <w:marLeft w:val="0"/>
                  <w:marRight w:val="150"/>
                  <w:marTop w:val="0"/>
                  <w:marBottom w:val="0"/>
                  <w:divBdr>
                    <w:top w:val="none" w:sz="0" w:space="0" w:color="auto"/>
                    <w:left w:val="none" w:sz="0" w:space="0" w:color="auto"/>
                    <w:bottom w:val="none" w:sz="0" w:space="0" w:color="auto"/>
                    <w:right w:val="none" w:sz="0" w:space="0" w:color="auto"/>
                  </w:divBdr>
                  <w:divsChild>
                    <w:div w:id="1053847330">
                      <w:marLeft w:val="0"/>
                      <w:marRight w:val="150"/>
                      <w:marTop w:val="0"/>
                      <w:marBottom w:val="0"/>
                      <w:divBdr>
                        <w:top w:val="none" w:sz="0" w:space="0" w:color="auto"/>
                        <w:left w:val="none" w:sz="0" w:space="0" w:color="auto"/>
                        <w:bottom w:val="none" w:sz="0" w:space="0" w:color="auto"/>
                        <w:right w:val="none" w:sz="0" w:space="0" w:color="auto"/>
                      </w:divBdr>
                    </w:div>
                  </w:divsChild>
                </w:div>
                <w:div w:id="1647247468">
                  <w:marLeft w:val="0"/>
                  <w:marRight w:val="150"/>
                  <w:marTop w:val="0"/>
                  <w:marBottom w:val="0"/>
                  <w:divBdr>
                    <w:top w:val="none" w:sz="0" w:space="0" w:color="auto"/>
                    <w:left w:val="none" w:sz="0" w:space="0" w:color="auto"/>
                    <w:bottom w:val="none" w:sz="0" w:space="0" w:color="auto"/>
                    <w:right w:val="none" w:sz="0" w:space="0" w:color="auto"/>
                  </w:divBdr>
                  <w:divsChild>
                    <w:div w:id="668408686">
                      <w:marLeft w:val="0"/>
                      <w:marRight w:val="150"/>
                      <w:marTop w:val="0"/>
                      <w:marBottom w:val="0"/>
                      <w:divBdr>
                        <w:top w:val="none" w:sz="0" w:space="0" w:color="auto"/>
                        <w:left w:val="none" w:sz="0" w:space="0" w:color="auto"/>
                        <w:bottom w:val="none" w:sz="0" w:space="0" w:color="auto"/>
                        <w:right w:val="none" w:sz="0" w:space="0" w:color="auto"/>
                      </w:divBdr>
                    </w:div>
                  </w:divsChild>
                </w:div>
                <w:div w:id="1295674275">
                  <w:marLeft w:val="0"/>
                  <w:marRight w:val="150"/>
                  <w:marTop w:val="0"/>
                  <w:marBottom w:val="0"/>
                  <w:divBdr>
                    <w:top w:val="none" w:sz="0" w:space="0" w:color="auto"/>
                    <w:left w:val="none" w:sz="0" w:space="0" w:color="auto"/>
                    <w:bottom w:val="none" w:sz="0" w:space="0" w:color="auto"/>
                    <w:right w:val="none" w:sz="0" w:space="0" w:color="auto"/>
                  </w:divBdr>
                  <w:divsChild>
                    <w:div w:id="808983452">
                      <w:marLeft w:val="0"/>
                      <w:marRight w:val="150"/>
                      <w:marTop w:val="0"/>
                      <w:marBottom w:val="0"/>
                      <w:divBdr>
                        <w:top w:val="none" w:sz="0" w:space="0" w:color="auto"/>
                        <w:left w:val="none" w:sz="0" w:space="0" w:color="auto"/>
                        <w:bottom w:val="none" w:sz="0" w:space="0" w:color="auto"/>
                        <w:right w:val="none" w:sz="0" w:space="0" w:color="auto"/>
                      </w:divBdr>
                    </w:div>
                  </w:divsChild>
                </w:div>
                <w:div w:id="20907975">
                  <w:marLeft w:val="0"/>
                  <w:marRight w:val="150"/>
                  <w:marTop w:val="0"/>
                  <w:marBottom w:val="0"/>
                  <w:divBdr>
                    <w:top w:val="none" w:sz="0" w:space="0" w:color="auto"/>
                    <w:left w:val="none" w:sz="0" w:space="0" w:color="auto"/>
                    <w:bottom w:val="none" w:sz="0" w:space="0" w:color="auto"/>
                    <w:right w:val="none" w:sz="0" w:space="0" w:color="auto"/>
                  </w:divBdr>
                  <w:divsChild>
                    <w:div w:id="2024936099">
                      <w:marLeft w:val="0"/>
                      <w:marRight w:val="150"/>
                      <w:marTop w:val="0"/>
                      <w:marBottom w:val="0"/>
                      <w:divBdr>
                        <w:top w:val="none" w:sz="0" w:space="0" w:color="auto"/>
                        <w:left w:val="none" w:sz="0" w:space="0" w:color="auto"/>
                        <w:bottom w:val="none" w:sz="0" w:space="0" w:color="auto"/>
                        <w:right w:val="none" w:sz="0" w:space="0" w:color="auto"/>
                      </w:divBdr>
                    </w:div>
                  </w:divsChild>
                </w:div>
                <w:div w:id="643047448">
                  <w:marLeft w:val="0"/>
                  <w:marRight w:val="150"/>
                  <w:marTop w:val="0"/>
                  <w:marBottom w:val="0"/>
                  <w:divBdr>
                    <w:top w:val="none" w:sz="0" w:space="0" w:color="auto"/>
                    <w:left w:val="none" w:sz="0" w:space="0" w:color="auto"/>
                    <w:bottom w:val="none" w:sz="0" w:space="0" w:color="auto"/>
                    <w:right w:val="none" w:sz="0" w:space="0" w:color="auto"/>
                  </w:divBdr>
                  <w:divsChild>
                    <w:div w:id="1624462760">
                      <w:marLeft w:val="0"/>
                      <w:marRight w:val="150"/>
                      <w:marTop w:val="0"/>
                      <w:marBottom w:val="0"/>
                      <w:divBdr>
                        <w:top w:val="none" w:sz="0" w:space="0" w:color="auto"/>
                        <w:left w:val="none" w:sz="0" w:space="0" w:color="auto"/>
                        <w:bottom w:val="none" w:sz="0" w:space="0" w:color="auto"/>
                        <w:right w:val="none" w:sz="0" w:space="0" w:color="auto"/>
                      </w:divBdr>
                    </w:div>
                  </w:divsChild>
                </w:div>
                <w:div w:id="122315943">
                  <w:marLeft w:val="0"/>
                  <w:marRight w:val="150"/>
                  <w:marTop w:val="0"/>
                  <w:marBottom w:val="0"/>
                  <w:divBdr>
                    <w:top w:val="none" w:sz="0" w:space="0" w:color="auto"/>
                    <w:left w:val="none" w:sz="0" w:space="0" w:color="auto"/>
                    <w:bottom w:val="none" w:sz="0" w:space="0" w:color="auto"/>
                    <w:right w:val="none" w:sz="0" w:space="0" w:color="auto"/>
                  </w:divBdr>
                  <w:divsChild>
                    <w:div w:id="1470440150">
                      <w:marLeft w:val="0"/>
                      <w:marRight w:val="150"/>
                      <w:marTop w:val="0"/>
                      <w:marBottom w:val="0"/>
                      <w:divBdr>
                        <w:top w:val="none" w:sz="0" w:space="0" w:color="auto"/>
                        <w:left w:val="none" w:sz="0" w:space="0" w:color="auto"/>
                        <w:bottom w:val="none" w:sz="0" w:space="0" w:color="auto"/>
                        <w:right w:val="none" w:sz="0" w:space="0" w:color="auto"/>
                      </w:divBdr>
                    </w:div>
                  </w:divsChild>
                </w:div>
                <w:div w:id="51543829">
                  <w:marLeft w:val="0"/>
                  <w:marRight w:val="150"/>
                  <w:marTop w:val="0"/>
                  <w:marBottom w:val="0"/>
                  <w:divBdr>
                    <w:top w:val="none" w:sz="0" w:space="0" w:color="auto"/>
                    <w:left w:val="none" w:sz="0" w:space="0" w:color="auto"/>
                    <w:bottom w:val="none" w:sz="0" w:space="0" w:color="auto"/>
                    <w:right w:val="none" w:sz="0" w:space="0" w:color="auto"/>
                  </w:divBdr>
                  <w:divsChild>
                    <w:div w:id="21355124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47294884">
          <w:marLeft w:val="0"/>
          <w:marRight w:val="0"/>
          <w:marTop w:val="0"/>
          <w:marBottom w:val="0"/>
          <w:divBdr>
            <w:top w:val="none" w:sz="0" w:space="0" w:color="auto"/>
            <w:left w:val="none" w:sz="0" w:space="0" w:color="auto"/>
            <w:bottom w:val="none" w:sz="0" w:space="0" w:color="auto"/>
            <w:right w:val="none" w:sz="0" w:space="0" w:color="auto"/>
          </w:divBdr>
          <w:divsChild>
            <w:div w:id="2072459126">
              <w:marLeft w:val="0"/>
              <w:marRight w:val="0"/>
              <w:marTop w:val="0"/>
              <w:marBottom w:val="0"/>
              <w:divBdr>
                <w:top w:val="none" w:sz="0" w:space="0" w:color="auto"/>
                <w:left w:val="none" w:sz="0" w:space="0" w:color="auto"/>
                <w:bottom w:val="none" w:sz="0" w:space="0" w:color="auto"/>
                <w:right w:val="none" w:sz="0" w:space="0" w:color="auto"/>
              </w:divBdr>
            </w:div>
          </w:divsChild>
        </w:div>
        <w:div w:id="162136112">
          <w:marLeft w:val="0"/>
          <w:marRight w:val="0"/>
          <w:marTop w:val="0"/>
          <w:marBottom w:val="0"/>
          <w:divBdr>
            <w:top w:val="none" w:sz="0" w:space="0" w:color="auto"/>
            <w:left w:val="none" w:sz="0" w:space="0" w:color="auto"/>
            <w:bottom w:val="none" w:sz="0" w:space="0" w:color="auto"/>
            <w:right w:val="none" w:sz="0" w:space="0" w:color="auto"/>
          </w:divBdr>
          <w:divsChild>
            <w:div w:id="374543378">
              <w:marLeft w:val="0"/>
              <w:marRight w:val="0"/>
              <w:marTop w:val="0"/>
              <w:marBottom w:val="0"/>
              <w:divBdr>
                <w:top w:val="none" w:sz="0" w:space="0" w:color="auto"/>
                <w:left w:val="none" w:sz="0" w:space="0" w:color="auto"/>
                <w:bottom w:val="none" w:sz="0" w:space="0" w:color="auto"/>
                <w:right w:val="none" w:sz="0" w:space="0" w:color="auto"/>
              </w:divBdr>
            </w:div>
          </w:divsChild>
        </w:div>
        <w:div w:id="1278171545">
          <w:marLeft w:val="0"/>
          <w:marRight w:val="0"/>
          <w:marTop w:val="0"/>
          <w:marBottom w:val="0"/>
          <w:divBdr>
            <w:top w:val="none" w:sz="0" w:space="0" w:color="auto"/>
            <w:left w:val="none" w:sz="0" w:space="0" w:color="auto"/>
            <w:bottom w:val="none" w:sz="0" w:space="0" w:color="auto"/>
            <w:right w:val="none" w:sz="0" w:space="0" w:color="auto"/>
          </w:divBdr>
          <w:divsChild>
            <w:div w:id="836454714">
              <w:marLeft w:val="0"/>
              <w:marRight w:val="0"/>
              <w:marTop w:val="0"/>
              <w:marBottom w:val="0"/>
              <w:divBdr>
                <w:top w:val="none" w:sz="0" w:space="0" w:color="auto"/>
                <w:left w:val="none" w:sz="0" w:space="0" w:color="auto"/>
                <w:bottom w:val="none" w:sz="0" w:space="0" w:color="auto"/>
                <w:right w:val="none" w:sz="0" w:space="0" w:color="auto"/>
              </w:divBdr>
            </w:div>
          </w:divsChild>
        </w:div>
        <w:div w:id="1068267089">
          <w:marLeft w:val="0"/>
          <w:marRight w:val="0"/>
          <w:marTop w:val="0"/>
          <w:marBottom w:val="0"/>
          <w:divBdr>
            <w:top w:val="none" w:sz="0" w:space="0" w:color="auto"/>
            <w:left w:val="none" w:sz="0" w:space="0" w:color="auto"/>
            <w:bottom w:val="none" w:sz="0" w:space="0" w:color="auto"/>
            <w:right w:val="none" w:sz="0" w:space="0" w:color="auto"/>
          </w:divBdr>
          <w:divsChild>
            <w:div w:id="1628732373">
              <w:marLeft w:val="0"/>
              <w:marRight w:val="0"/>
              <w:marTop w:val="0"/>
              <w:marBottom w:val="0"/>
              <w:divBdr>
                <w:top w:val="none" w:sz="0" w:space="0" w:color="auto"/>
                <w:left w:val="none" w:sz="0" w:space="0" w:color="auto"/>
                <w:bottom w:val="none" w:sz="0" w:space="0" w:color="auto"/>
                <w:right w:val="none" w:sz="0" w:space="0" w:color="auto"/>
              </w:divBdr>
            </w:div>
          </w:divsChild>
        </w:div>
        <w:div w:id="1759908074">
          <w:marLeft w:val="0"/>
          <w:marRight w:val="0"/>
          <w:marTop w:val="0"/>
          <w:marBottom w:val="0"/>
          <w:divBdr>
            <w:top w:val="none" w:sz="0" w:space="0" w:color="auto"/>
            <w:left w:val="none" w:sz="0" w:space="0" w:color="auto"/>
            <w:bottom w:val="none" w:sz="0" w:space="0" w:color="auto"/>
            <w:right w:val="none" w:sz="0" w:space="0" w:color="auto"/>
          </w:divBdr>
          <w:divsChild>
            <w:div w:id="599025260">
              <w:marLeft w:val="0"/>
              <w:marRight w:val="0"/>
              <w:marTop w:val="0"/>
              <w:marBottom w:val="0"/>
              <w:divBdr>
                <w:top w:val="none" w:sz="0" w:space="0" w:color="auto"/>
                <w:left w:val="none" w:sz="0" w:space="0" w:color="auto"/>
                <w:bottom w:val="none" w:sz="0" w:space="0" w:color="auto"/>
                <w:right w:val="none" w:sz="0" w:space="0" w:color="auto"/>
              </w:divBdr>
            </w:div>
          </w:divsChild>
        </w:div>
        <w:div w:id="23597594">
          <w:marLeft w:val="0"/>
          <w:marRight w:val="0"/>
          <w:marTop w:val="0"/>
          <w:marBottom w:val="0"/>
          <w:divBdr>
            <w:top w:val="none" w:sz="0" w:space="0" w:color="auto"/>
            <w:left w:val="none" w:sz="0" w:space="0" w:color="auto"/>
            <w:bottom w:val="none" w:sz="0" w:space="0" w:color="auto"/>
            <w:right w:val="none" w:sz="0" w:space="0" w:color="auto"/>
          </w:divBdr>
          <w:divsChild>
            <w:div w:id="1525557998">
              <w:marLeft w:val="0"/>
              <w:marRight w:val="0"/>
              <w:marTop w:val="0"/>
              <w:marBottom w:val="0"/>
              <w:divBdr>
                <w:top w:val="none" w:sz="0" w:space="0" w:color="auto"/>
                <w:left w:val="none" w:sz="0" w:space="0" w:color="auto"/>
                <w:bottom w:val="none" w:sz="0" w:space="0" w:color="auto"/>
                <w:right w:val="none" w:sz="0" w:space="0" w:color="auto"/>
              </w:divBdr>
            </w:div>
          </w:divsChild>
        </w:div>
        <w:div w:id="201940154">
          <w:marLeft w:val="0"/>
          <w:marRight w:val="0"/>
          <w:marTop w:val="0"/>
          <w:marBottom w:val="0"/>
          <w:divBdr>
            <w:top w:val="none" w:sz="0" w:space="0" w:color="auto"/>
            <w:left w:val="none" w:sz="0" w:space="0" w:color="auto"/>
            <w:bottom w:val="none" w:sz="0" w:space="0" w:color="auto"/>
            <w:right w:val="none" w:sz="0" w:space="0" w:color="auto"/>
          </w:divBdr>
          <w:divsChild>
            <w:div w:id="1857888522">
              <w:marLeft w:val="0"/>
              <w:marRight w:val="0"/>
              <w:marTop w:val="0"/>
              <w:marBottom w:val="0"/>
              <w:divBdr>
                <w:top w:val="none" w:sz="0" w:space="0" w:color="auto"/>
                <w:left w:val="none" w:sz="0" w:space="0" w:color="auto"/>
                <w:bottom w:val="none" w:sz="0" w:space="0" w:color="auto"/>
                <w:right w:val="none" w:sz="0" w:space="0" w:color="auto"/>
              </w:divBdr>
            </w:div>
          </w:divsChild>
        </w:div>
        <w:div w:id="31732515">
          <w:marLeft w:val="0"/>
          <w:marRight w:val="0"/>
          <w:marTop w:val="0"/>
          <w:marBottom w:val="0"/>
          <w:divBdr>
            <w:top w:val="none" w:sz="0" w:space="0" w:color="auto"/>
            <w:left w:val="none" w:sz="0" w:space="0" w:color="auto"/>
            <w:bottom w:val="none" w:sz="0" w:space="0" w:color="auto"/>
            <w:right w:val="none" w:sz="0" w:space="0" w:color="auto"/>
          </w:divBdr>
          <w:divsChild>
            <w:div w:id="17040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janus.lib.cam.ac.uk/db/node.xsp?id=EAD%2FGBR%2F0016%2FSRAF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Mil71</b:Tag>
    <b:SourceType>BookSection</b:SourceType>
    <b:Guid>{51A9D818-47BE-4D39-9780-E562B4312023}</b:Guid>
    <b:Title>Principles of Political Economy</b:Title>
    <b:Year>1968[1871]</b:Year>
    <b:City>London</b:City>
    <b:Publisher>Routledge &amp; Kegan Paul</b:Publisher>
    <b:Author>
      <b:Author>
        <b:NameList>
          <b:Person>
            <b:Last>Mill</b:Last>
            <b:First>John</b:First>
            <b:Middle>Stuart</b:Middle>
          </b:Person>
        </b:NameList>
      </b:Author>
      <b:Editor>
        <b:NameList>
          <b:Person>
            <b:Last>Robson</b:Last>
            <b:First>J.</b:First>
            <b:Middle>M.</b:Middle>
          </b:Person>
        </b:NameList>
      </b:Editor>
    </b:Author>
    <b:BookTitle>Collected Works of John Stuart Mill</b:BookTitle>
    <b:Volume>2-3</b:Volume>
    <b:RefOrder>1</b:RefOrder>
  </b:Source>
  <b:Source>
    <b:Tag>Mil26</b:Tag>
    <b:SourceType>Book</b:SourceType>
    <b:Guid>{8EE0A146-B28D-4775-9863-5C1F6851D645}</b:Guid>
    <b:Author>
      <b:Author>
        <b:NameList>
          <b:Person>
            <b:Last>Mill</b:Last>
            <b:First>James</b:First>
          </b:Person>
        </b:NameList>
      </b:Author>
    </b:Author>
    <b:Title>Elements of Political Economy</b:Title>
    <b:Year>1844[1826]</b:Year>
    <b:City>London</b:City>
    <b:Publisher>Henry G. Bohn</b:Publisher>
    <b:Edition>3rd</b:Edition>
    <b:URL>http://oll.libertyfund.org/titles/302</b:URL>
    <b:RefOrder>2</b:RefOrder>
  </b:Source>
  <b:Source>
    <b:Tag>Shi17</b:Tag>
    <b:SourceType>Book</b:SourceType>
    <b:Guid>{A837A2D5-E6F4-4614-B48B-FEEAA2CC0AF4}</b:Guid>
    <b:Title>Ricardo and International Trade</b:Title>
    <b:Year>2017</b:Year>
    <b:City>New York</b:City>
    <b:Publisher>Routledge</b:Publisher>
    <b:Author>
      <b:Author>
        <b:NameList>
          <b:Person>
            <b:Last>Senga</b:Last>
            <b:First>Shigeyoshi</b:First>
          </b:Person>
          <b:Person>
            <b:Last>Fujimoto</b:Last>
            <b:First>Masatomi</b:First>
          </b:Person>
          <b:Person>
            <b:Last>Tabuchi</b:Last>
            <b:First>Taichi</b:First>
          </b:Person>
        </b:NameList>
      </b:Author>
    </b:Author>
    <b:RefOrder>3</b:RefOrder>
  </b:Source>
  <b:Source>
    <b:Tag>Bhe17</b:Tag>
    <b:SourceType>Book</b:SourceType>
    <b:Guid>{2F69BFBC-CFD8-4BD5-B6BE-9E42BBC60D39}</b:Guid>
    <b:Author>
      <b:Author>
        <b:NameList>
          <b:Person>
            <b:Last>Bhering</b:Last>
            <b:First>Gustavo</b:First>
          </b:Person>
        </b:NameList>
      </b:Author>
    </b:Author>
    <b:Title>Princípio de Say, Distribuição Internacional do Ouro e Demandas Efetivas Recíprocas em Ricardo</b:Title>
    <b:Year>2017</b:Year>
    <b:Publisher>IE-UFRJ</b:Publisher>
    <b:CountryRegion>Unpublished PhD Thesis</b:CountryRegion>
    <b:RefOrder>4</b:RefOrder>
  </b:Source>
  <b:Source>
    <b:Tag>Thi79</b:Tag>
    <b:SourceType>JournalArticle</b:SourceType>
    <b:Guid>{7BA64059-AED1-44F9-ABFA-3FF0E0128FB4}</b:Guid>
    <b:Author>
      <b:Author>
        <b:NameList>
          <b:Person>
            <b:Last>Thirlwall</b:Last>
            <b:First>Anthony</b:First>
          </b:Person>
        </b:NameList>
      </b:Author>
    </b:Author>
    <b:Title>The Balance of Payments Constraint as an Explanation of International Growth Rate Differences</b:Title>
    <b:JournalName>BNL Quarterly Review</b:JournalName>
    <b:Year>1979</b:Year>
    <b:Pages>pp. 45-53</b:Pages>
    <b:Volume>32</b:Volume>
    <b:Issue>128</b:Issue>
    <b:RefOrder>5</b:RefOrder>
  </b:Source>
  <b:Source>
    <b:Tag>Ser03</b:Tag>
    <b:SourceType>JournalArticle</b:SourceType>
    <b:Guid>{057728BA-9025-48E8-B618-DE355A85552D}</b:Guid>
    <b:Title>From 'Static' Gold to the Floating Dollar</b:Title>
    <b:Year>2003</b:Year>
    <b:Pages>87-102</b:Pages>
    <b:Author>
      <b:Author>
        <b:NameList>
          <b:Person>
            <b:Last>Serrano</b:Last>
            <b:First>Franklin</b:First>
          </b:Person>
        </b:NameList>
      </b:Author>
    </b:Author>
    <b:JournalName>Contributions to Political Economy</b:JournalName>
    <b:Volume>22</b:Volume>
    <b:RefOrder>6</b:RefOrder>
  </b:Source>
  <b:Source>
    <b:Tag>Pau17</b:Tag>
    <b:SourceType>JournalArticle</b:SourceType>
    <b:Guid>{1D1DA8F6-2C0E-4E54-90DD-DC6324E0DAE7}</b:Guid>
    <b:Author>
      <b:Author>
        <b:NameList>
          <b:Person>
            <b:Last>de Paula</b:Last>
            <b:First>Luiz</b:First>
            <b:Middle>Fernando</b:Middle>
          </b:Person>
          <b:Person>
            <b:Last>Fritz</b:Last>
            <b:First>Barbara</b:First>
          </b:Person>
          <b:Person>
            <b:Last>Prates</b:Last>
            <b:First>Daniela</b:First>
            <b:Middle>M.</b:Middle>
          </b:Person>
        </b:NameList>
      </b:Author>
    </b:Author>
    <b:Title>Keynes at the periphery: Currency hierarchy and challenges for economic policy in emerging economies</b:Title>
    <b:JournalName>Journal of Post Keynesian Economics</b:JournalName>
    <b:Year>2017</b:Year>
    <b:Pages>183-202</b:Pages>
    <b:Volume>40</b:Volume>
    <b:Issue>2</b:Issue>
    <b:RefOrder>7</b:RefOrder>
  </b:Source>
  <b:Source>
    <b:Tag>deC13</b:Tag>
    <b:SourceType>ConferenceProceedings</b:SourceType>
    <b:Guid>{970FBF92-9CE5-4D31-B149-B67146E3DDD7}</b:Guid>
    <b:Title>Currency hierarchy, liquidity preference and exchange rates: a Keynesian/minskyan approach</b:Title>
    <b:Year>2013</b:Year>
    <b:Author>
      <b:Author>
        <b:NameList>
          <b:Person>
            <b:Last>de Conti</b:Last>
            <b:First>Bruno</b:First>
          </b:Person>
          <b:Person>
            <b:Last>Biancarelli</b:Last>
            <b:First>André</b:First>
          </b:Person>
          <b:Person>
            <b:Last>Rossi</b:Last>
            <b:First>Pedro</b:First>
          </b:Person>
        </b:NameList>
      </b:Author>
    </b:Author>
    <b:ConferenceName>17th Conference of the Research Network Macroeconomics and Macroeconomic Policies (FMM)</b:ConferenceName>
    <b:City>Berlin</b:City>
    <b:RefOrder>8</b:RefOrder>
  </b:Source>
  <b:Source>
    <b:Tag>Fie13</b:Tag>
    <b:SourceType>JournalArticle</b:SourceType>
    <b:Guid>{B8F5444B-22D6-471D-8B4F-C6CDD45AD800}</b:Guid>
    <b:Author>
      <b:Author>
        <b:NameList>
          <b:Person>
            <b:Last>Fields</b:Last>
            <b:First>David</b:First>
          </b:Person>
          <b:Person>
            <b:Last>Vernengo</b:Last>
            <b:First>Matías</b:First>
          </b:Person>
        </b:NameList>
      </b:Author>
    </b:Author>
    <b:Title>Hegemonic currencies during the crisis: The dollar versus the euro in a Cartalist perspective</b:Title>
    <b:Pages>740-759</b:Pages>
    <b:Year>2013</b:Year>
    <b:JournalName>Review of International Political Economy</b:JournalName>
    <b:Volume>20</b:Volume>
    <b:Issue>4</b:Issue>
    <b:RefOrder>9</b:RefOrder>
  </b:Source>
  <b:Source>
    <b:Tag>Ric73</b:Tag>
    <b:SourceType>Book</b:SourceType>
    <b:Guid>{6E568883-1C72-4F92-B99A-B10AE4AB8F50}</b:Guid>
    <b:Author>
      <b:Author>
        <b:NameList>
          <b:Person>
            <b:Last>Ricardo</b:Last>
            <b:First>David</b:First>
          </b:Person>
        </b:NameList>
      </b:Author>
      <b:Editor>
        <b:NameList>
          <b:Person>
            <b:Last>Sraffa</b:Last>
            <b:First>Piero</b:First>
          </b:Person>
          <b:Person>
            <b:Last>Dobb</b:Last>
            <b:First>Maurice</b:First>
          </b:Person>
        </b:NameList>
      </b:Editor>
    </b:Author>
    <b:Title>The Works and Correspondence of David Ricardo</b:Title>
    <b:Year>2005</b:Year>
    <b:City>Indianapolis</b:City>
    <b:Publisher>Liberty Fund</b:Publisher>
    <b:NumberVolumes>11</b:NumberVolumes>
    <b:RefOrder>10</b:RefOrder>
  </b:Source>
  <b:Source>
    <b:Tag>Bia17</b:Tag>
    <b:SourceType>JournalArticle</b:SourceType>
    <b:Guid>{5A55C250-09DF-4FFE-9830-B2347659BC35}</b:Guid>
    <b:Author>
      <b:Author>
        <b:NameList>
          <b:Person>
            <b:Last>Orsi</b:Last>
            <b:First>Bianca</b:First>
          </b:Person>
        </b:NameList>
      </b:Author>
    </b:Author>
    <b:Title>A Post-Keynesian Approach to the Role of Peripheral Currencies in the International Monetary System </b:Title>
    <b:Year>2017</b:Year>
    <b:RefOrder>11</b:RefOrder>
  </b:Source>
  <b:Source>
    <b:Tag>Pie60</b:Tag>
    <b:SourceType>Book</b:SourceType>
    <b:Guid>{79F46149-60A2-4A89-887F-4FC3E174F2E1}</b:Guid>
    <b:Author>
      <b:Author>
        <b:NameList>
          <b:Person>
            <b:Last>Sraffa</b:Last>
            <b:First>Piero</b:First>
          </b:Person>
        </b:NameList>
      </b:Author>
    </b:Author>
    <b:Title>Production of Commodities by Means of Commodities</b:Title>
    <b:Year>1960</b:Year>
    <b:City>Cambridge</b:City>
    <b:Publisher>Cambridge University Press</b:Publisher>
    <b:RefOrder>12</b:RefOrder>
  </b:Source>
  <b:Source>
    <b:Tag>Car88</b:Tag>
    <b:SourceType>Book</b:SourceType>
    <b:Guid>{067A4728-92D8-433A-AD5B-240ADE586B2C}</b:Guid>
    <b:Author>
      <b:Author>
        <b:NameList>
          <b:Person>
            <b:Last>Panico</b:Last>
            <b:First>Carlo</b:First>
          </b:Person>
        </b:NameList>
      </b:Author>
    </b:Author>
    <b:Title>Interest and Profit in the Theories of Value and Distribution</b:Title>
    <b:Year>1988</b:Year>
    <b:City>London</b:City>
    <b:Publisher>Macmillan</b:Publisher>
    <b:RefOrder>13</b:RefOrder>
  </b:Source>
  <b:Source>
    <b:Tag>Mas91</b:Tag>
    <b:SourceType>Book</b:SourceType>
    <b:Guid>{7EE53C41-EB33-4D24-B8E4-A932AA8D84F8}</b:Guid>
    <b:Author>
      <b:Author>
        <b:NameList>
          <b:Person>
            <b:Last>Pivetti</b:Last>
            <b:First>Massimo</b:First>
          </b:Person>
        </b:NameList>
      </b:Author>
    </b:Author>
    <b:Title>An Essay on Money and Distribution</b:Title>
    <b:Year>1991</b:Year>
    <b:City>London</b:City>
    <b:Publisher>MacMillan</b:Publisher>
    <b:RefOrder>14</b:RefOrder>
  </b:Source>
  <b:Source>
    <b:Tag>Ser93</b:Tag>
    <b:SourceType>JournalArticle</b:SourceType>
    <b:Guid>{FF36A491-F3EB-4C7F-ACCC-D570D2E8E231}</b:Guid>
    <b:Author>
      <b:Author>
        <b:NameList>
          <b:Person>
            <b:Last>Serrano</b:Last>
            <b:First>Franklin</b:First>
          </b:Person>
        </b:NameList>
      </b:Author>
    </b:Author>
    <b:Title>Review of Pivetti (1991)</b:Title>
    <b:JournalName>Contributions to Political Economy</b:JournalName>
    <b:Year>1993</b:Year>
    <b:Pages>119-23</b:Pages>
    <b:Volume>12</b:Volume>
    <b:RefOrder>15</b:RefOrder>
  </b:Source>
  <b:Source>
    <b:Tag>Row77</b:Tag>
    <b:SourceType>JournalArticle</b:SourceType>
    <b:Guid>{594061A8-00A8-4D09-82C0-4AB4E4A285B6}</b:Guid>
    <b:Author>
      <b:Author>
        <b:NameList>
          <b:Person>
            <b:Last>Rowthorn</b:Last>
            <b:First>Robert</b:First>
          </b:Person>
        </b:NameList>
      </b:Author>
    </b:Author>
    <b:Title>Conflict, Inflation and Money</b:Title>
    <b:JournalName>Cambridge Journal of Economics</b:JournalName>
    <b:Year>1977</b:Year>
    <b:Pages>215-239</b:Pages>
    <b:Volume>1</b:Volume>
    <b:RefOrder>16</b:RefOrder>
  </b:Source>
  <b:Source>
    <b:Tag>Mor14</b:Tag>
    <b:SourceType>JournalArticle</b:SourceType>
    <b:Guid>{9879B406-8151-4785-9E6E-9D6AB8EE1B88}</b:Guid>
    <b:Title>A curva de Rangel: origem, desenvolvimento e a formalização de Bresser-Pereira e Nakano</b:Title>
    <b:Year>2014</b:Year>
    <b:Author>
      <b:Author>
        <b:NameList>
          <b:Person>
            <b:Last>Moreno</b:Last>
            <b:First>Osmani</b:First>
            <b:Middle>Pontes</b:Middle>
          </b:Person>
          <b:Person>
            <b:Last>Modenesi</b:Last>
            <b:First>André</b:First>
          </b:Person>
        </b:NameList>
      </b:Author>
    </b:Author>
    <b:JournalName>Brazilian Journal of Political Economy</b:JournalName>
    <b:Volume>34</b:Volume>
    <b:Issue>4</b:Issue>
    <b:RefOrder>17</b:RefOrder>
  </b:Source>
  <b:Source>
    <b:Tag>Ser10</b:Tag>
    <b:SourceType>JournalArticle</b:SourceType>
    <b:Guid>{F80D142D-F044-4B8C-A9B9-603DBC6B4FFF}</b:Guid>
    <b:Author>
      <b:Author>
        <b:NameList>
          <b:Person>
            <b:Last>Serrano</b:Last>
            <b:First>Franklin</b:First>
          </b:Person>
        </b:NameList>
      </b:Author>
    </b:Author>
    <b:Title>O conflito distributivo e a teoria da inflação inercial</b:Title>
    <b:JournalName>Revista de Economia Contemporânea</b:JournalName>
    <b:Year>2010</b:Year>
    <b:Volume>14</b:Volume>
    <b:Issue>2</b:Issue>
    <b:RefOrder>18</b:RefOrder>
  </b:Source>
  <b:Source>
    <b:Tag>Nob77</b:Tag>
    <b:SourceType>JournalArticle</b:SourceType>
    <b:Guid>{81C4728E-7804-4A02-AD85-DFE5BD68C41E}</b:Guid>
    <b:Author>
      <b:Author>
        <b:NameList>
          <b:Person>
            <b:Last>Okishio</b:Last>
            <b:First>Nobuo</b:First>
          </b:Person>
        </b:NameList>
      </b:Author>
    </b:Author>
    <b:Title>Inflation as an Expression of Class Antagonisms</b:Title>
    <b:JournalName>Kobe University Economic Review</b:JournalName>
    <b:Year>1977</b:Year>
    <b:Pages>17-29</b:Pages>
    <b:Volume>23</b:Volume>
    <b:RefOrder>19</b:RefOrder>
  </b:Source>
  <b:Source>
    <b:Tag>Huk68</b:Tag>
    <b:SourceType>Book</b:SourceType>
    <b:Guid>{091B291B-7374-42B7-A28F-975F98C6EAC5}</b:Guid>
    <b:Title>Convex Structures and Economic Theory</b:Title>
    <b:Year>1968</b:Year>
    <b:Author>
      <b:Author>
        <b:NameList>
          <b:Person>
            <b:Last>Nikaido</b:Last>
            <b:First>Hukukane</b:First>
          </b:Person>
        </b:NameList>
      </b:Author>
    </b:Author>
    <b:City>New York</b:City>
    <b:Publisher>Academic Press</b:Publisher>
    <b:RefOrder>20</b:RefOrder>
  </b:Source>
  <b:Source>
    <b:Tag>Sti92</b:Tag>
    <b:SourceType>JournalArticle</b:SourceType>
    <b:Guid>{D207A5A8-F63C-4B74-9EDF-6530110AA86D}</b:Guid>
    <b:Author>
      <b:Author>
        <b:NameList>
          <b:Person>
            <b:Last>Stirati</b:Last>
            <b:First>Antonella</b:First>
          </b:Person>
        </b:NameList>
      </b:Author>
    </b:Author>
    <b:Title>Unemployment, Institutions and the Living Standard in the Classical Theory of Wages</b:Title>
    <b:JournalName>Contributions to Political Economy</b:JournalName>
    <b:Year>1992</b:Year>
    <b:Pages>41-66</b:Pages>
    <b:Volume>11</b:Volume>
    <b:RefOrder>21</b:RefOrder>
  </b:Source>
  <b:Source>
    <b:Tag>Anw16</b:Tag>
    <b:SourceType>Book</b:SourceType>
    <b:Guid>{49BE35A3-68BB-4C68-ABAB-54F5E195D1A2}</b:Guid>
    <b:Title>Capitalism: Competition, Conflict, Crises</b:Title>
    <b:Year>2016</b:Year>
    <b:Author>
      <b:Author>
        <b:NameList>
          <b:Person>
            <b:Last>Shaikh</b:Last>
            <b:First>Anwar</b:First>
          </b:Person>
        </b:NameList>
      </b:Author>
    </b:Author>
    <b:City>New York</b:City>
    <b:Publisher>Oxford University Press</b:Publisher>
    <b:RefOrder>22</b:RefOrder>
  </b:Source>
  <b:Source>
    <b:Tag>Mar96</b:Tag>
    <b:SourceType>JournalArticle</b:SourceType>
    <b:Guid>{0F7A6038-6D18-4879-B872-570F62AA8646}</b:Guid>
    <b:Author>
      <b:Author>
        <b:NameList>
          <b:Person>
            <b:Last>Abreu</b:Last>
            <b:First>Marcelo</b:First>
            <b:Middle>de Paiva</b:Middle>
          </b:Person>
          <b:Person>
            <b:Last>Bevilaqua</b:Last>
            <b:First>Afonso</b:First>
          </b:Person>
        </b:NameList>
      </b:Author>
    </b:Author>
    <b:Title>Brazil as an export economy, 1880-1930</b:Title>
    <b:JournalName>Texto Discussão PUC-RJ 363</b:JournalName>
    <b:Year>1996</b:Year>
    <b:RefOrder>23</b:RefOrder>
  </b:Source>
  <b:Source>
    <b:Tag>Sal06</b:Tag>
    <b:SourceType>JournalArticle</b:SourceType>
    <b:Guid>{37806A9E-C254-49FA-8295-7EAB8AB714C9}</b:Guid>
    <b:Title>On some effects of international fragmentation of production on comparative advantages, trade flows, and the income of countries</b:Title>
    <b:Year>2006</b:Year>
    <b:Author>
      <b:Author>
        <b:NameList>
          <b:Person>
            <b:Last>Baldone</b:Last>
            <b:First>Salvatore</b:First>
          </b:Person>
          <b:Person>
            <b:Last>Sdogati</b:Last>
            <b:First>Fabio</b:First>
          </b:Person>
          <b:Person>
            <b:Last>Tajoli</b:Last>
            <b:First>Lucia</b:First>
          </b:Person>
        </b:NameList>
      </b:Author>
    </b:Author>
    <b:JournalName>CESPRI WP n. 187</b:JournalName>
    <b:RefOrder>24</b:RefOrder>
  </b:Source>
  <b:Source>
    <b:Tag>Ger94</b:Tag>
    <b:SourceType>BookSection</b:SourceType>
    <b:Guid>{D9D6AC11-AFA5-4527-8110-B8869EB08ECD}</b:Guid>
    <b:Title>The Organisation of Buyer-Driven Global Commodity Chains: How US retailers Shape Overseas Production Networks</b:Title>
    <b:Year>1994</b:Year>
    <b:Author>
      <b:Author>
        <b:NameList>
          <b:Person>
            <b:Last>Gereffi</b:Last>
            <b:First>Gary</b:First>
          </b:Person>
        </b:NameList>
      </b:Author>
      <b:BookAuthor>
        <b:NameList>
          <b:Person>
            <b:Last>Gereffi</b:Last>
            <b:First>Gary</b:First>
          </b:Person>
          <b:Person>
            <b:Last>Korzeniewicz</b:Last>
            <b:First>Miguel</b:First>
          </b:Person>
        </b:NameList>
      </b:BookAuthor>
    </b:Author>
    <b:BookTitle>Commodity Chains and Global Capitalism</b:BookTitle>
    <b:City>Wesport, CT</b:City>
    <b:Publisher>Praeger Publishers</b:Publisher>
    <b:RefOrder>25</b:RefOrder>
  </b:Source>
  <b:Source>
    <b:Tag>Hop86</b:Tag>
    <b:SourceType>JournalArticle</b:SourceType>
    <b:Guid>{A2A90D06-312D-404C-9DCE-FE812C8013EA}</b:Guid>
    <b:Title>Commodity Chains in the World-Economy Prior to 1800</b:Title>
    <b:Year>1986</b:Year>
    <b:Pages>157-170</b:Pages>
    <b:Author>
      <b:Author>
        <b:NameList>
          <b:Person>
            <b:Last>Hopkins</b:Last>
            <b:First>Terence</b:First>
            <b:Middle>K.</b:Middle>
          </b:Person>
          <b:Person>
            <b:Last>Wallerstein</b:Last>
            <b:First>Immanuel</b:First>
          </b:Person>
        </b:NameList>
      </b:Author>
    </b:Author>
    <b:JournalName>Review</b:JournalName>
    <b:RefOrder>26</b:RefOrder>
  </b:Source>
  <b:Source>
    <b:Tag>Rap13</b:Tag>
    <b:SourceType>JournalArticle</b:SourceType>
    <b:Guid>{1157854C-F589-450A-986D-C2448C2B7875}</b:Guid>
    <b:Title>Global Value Chains, Where They Came From, Where They are Going and Why this is Important</b:Title>
    <b:Year>2013</b:Year>
    <b:Author>
      <b:Author>
        <b:NameList>
          <b:Person>
            <b:Last>Kaplinsky</b:Last>
            <b:First>Raphael</b:First>
          </b:Person>
        </b:NameList>
      </b:Author>
    </b:Author>
    <b:JournalName>IKD Working Paper No. 68</b:JournalName>
    <b:RefOrder>27</b:RefOrder>
  </b:Source>
  <b:Source>
    <b:Tag>Wil13</b:Tag>
    <b:SourceType>Book</b:SourceType>
    <b:Guid>{FE6C7CB1-E312-4F4D-BC41-8348552A0E6F}</b:Guid>
    <b:Title>Outsourcing Economics: Global Value Chains in Capitalist Development</b:Title>
    <b:Year>2013</b:Year>
    <b:Author>
      <b:Author>
        <b:NameList>
          <b:Person>
            <b:Last>Milberg</b:Last>
            <b:First>William</b:First>
          </b:Person>
          <b:Person>
            <b:Last>Winkler</b:Last>
            <b:First>Deborah</b:First>
          </b:Person>
        </b:NameList>
      </b:Author>
    </b:Author>
    <b:City>Cambridge</b:City>
    <b:Publisher>Cambridge University Press</b:Publisher>
    <b:RefOrder>28</b:RefOrder>
  </b:Source>
  <b:Source>
    <b:Tag>Win12</b:Tag>
    <b:SourceType>BookSection</b:SourceType>
    <b:Guid>{448A1837-2A02-4336-B593-6C5C599345B7}</b:Guid>
    <b:Author>
      <b:Author>
        <b:NameList>
          <b:Person>
            <b:Last>Winkler</b:Last>
            <b:First>Deborah</b:First>
          </b:Person>
          <b:Person>
            <b:Last>Milberg</b:Last>
            <b:First>William</b:First>
          </b:Person>
        </b:NameList>
      </b:Author>
      <b:BookAuthor>
        <b:NameList>
          <b:Person>
            <b:Last>Krämer</b:Last>
            <b:First>Hagen</b:First>
          </b:Person>
          <b:Person>
            <b:Last>Kurz</b:Last>
            <b:First>Heinz</b:First>
          </b:Person>
          <b:Person>
            <b:Last>Trautwein</b:Last>
            <b:First>Hans-Michael</b:First>
          </b:Person>
        </b:NameList>
      </b:BookAuthor>
    </b:Author>
    <b:Title>Classical and neoclassical theories of offshore outsourcing</b:Title>
    <b:Year>2012</b:Year>
    <b:Pages>400-414</b:Pages>
    <b:BookTitle>Macroeconomics and the History of Economic Thought</b:BookTitle>
    <b:City>New York</b:City>
    <b:Publisher>Routledge</b:Publisher>
    <b:RefOrder>29</b:RefOrder>
  </b:Source>
  <b:Source>
    <b:Tag>Ian9a</b:Tag>
    <b:SourceType>Book</b:SourceType>
    <b:Guid>{90A88297-3600-4B93-97D0-CD867DEAACB3}</b:Guid>
    <b:Author>
      <b:Author>
        <b:NameList>
          <b:Person>
            <b:Last>Steedman</b:Last>
            <b:First>Ian</b:First>
          </b:Person>
        </b:NameList>
      </b:Author>
    </b:Author>
    <b:Title>Trade Amongst Growing Economies</b:Title>
    <b:Year>1979a</b:Year>
    <b:City>Cambridge</b:City>
    <b:Publisher>Cambridge University Press</b:Publisher>
    <b:RefOrder>30</b:RefOrder>
  </b:Source>
  <b:Source>
    <b:Tag>Ian9b</b:Tag>
    <b:SourceType>Book</b:SourceType>
    <b:Guid>{8907CC18-C090-4750-A0F1-763BE0C4036A}</b:Guid>
    <b:Title>Fundamental Issues of Trade Theory</b:Title>
    <b:Year>1979b</b:Year>
    <b:Author>
      <b:Author>
        <b:NameList>
          <b:Person>
            <b:Last>Steedman</b:Last>
            <b:First>Ian</b:First>
          </b:Person>
        </b:NameList>
      </b:Author>
    </b:Author>
    <b:Publisher>Springer</b:Publisher>
    <b:RefOrder>31</b:RefOrder>
  </b:Source>
  <b:Source>
    <b:Tag>Sha79</b:Tag>
    <b:SourceType>JournalArticle</b:SourceType>
    <b:Guid>{9214EE24-2592-4D0E-B9BF-3C5D7ABB8033}</b:Guid>
    <b:Author>
      <b:Author>
        <b:NameList>
          <b:Person>
            <b:Last>Shaikh</b:Last>
            <b:First>Anwar</b:First>
          </b:Person>
        </b:NameList>
      </b:Author>
    </b:Author>
    <b:Title>Foreign Trade and the Law of Value: Part I</b:Title>
    <b:JournalName>Science &amp; Society</b:JournalName>
    <b:Year>1979</b:Year>
    <b:Pages>pp. 281-302</b:Pages>
    <b:Volume>43</b:Volume>
    <b:Issue>3</b:Issue>
    <b:RefOrder>32</b:RefOrder>
  </b:Source>
  <b:Source>
    <b:Tag>Sha80</b:Tag>
    <b:SourceType>JournalArticle</b:SourceType>
    <b:Guid>{37DF31BF-2FA3-4505-B1BA-1DA74D008E11}</b:Guid>
    <b:Author>
      <b:Author>
        <b:NameList>
          <b:Person>
            <b:Last>Shaikh</b:Last>
            <b:First>Anwar</b:First>
          </b:Person>
        </b:NameList>
      </b:Author>
    </b:Author>
    <b:Title>Foreign Trade and the Law of Value: Part II</b:Title>
    <b:JournalName>Science &amp; Society</b:JournalName>
    <b:Year>1980</b:Year>
    <b:Pages>pp. 27-57</b:Pages>
    <b:Volume>44</b:Volume>
    <b:Issue>1</b:Issue>
    <b:RefOrder>33</b:RefOrder>
  </b:Source>
  <b:Source>
    <b:Tag>Ruf02</b:Tag>
    <b:SourceType>JournalArticle</b:SourceType>
    <b:Guid>{D5062DC3-E3FB-4594-BAB4-1D8CF3D3CA67}</b:Guid>
    <b:Author>
      <b:Author>
        <b:NameList>
          <b:Person>
            <b:Last>Ruffin</b:Last>
            <b:First>Roy</b:First>
          </b:Person>
        </b:NameList>
      </b:Author>
    </b:Author>
    <b:Title>David Ricardo's Discovery of Comparative Advantage</b:Title>
    <b:Year>2002</b:Year>
    <b:JournalName>History of Political Economy</b:JournalName>
    <b:Pages>727- 48</b:Pages>
    <b:Volume>34</b:Volume>
    <b:RefOrder>34</b:RefOrder>
  </b:Source>
  <b:Source>
    <b:Tag>Man04</b:Tag>
    <b:SourceType>JournalArticle</b:SourceType>
    <b:Guid>{7D053426-F616-4232-AC52-5ABB8F66C7EC}</b:Guid>
    <b:Author>
      <b:Author>
        <b:NameList>
          <b:Person>
            <b:Last>Maneschi</b:Last>
            <b:First>Andrea</b:First>
          </b:Person>
        </b:NameList>
      </b:Author>
    </b:Author>
    <b:Title>The True Meaning of David Ricardo's Four Magic Numbers</b:Title>
    <b:JournalName>Journal of International Economics</b:JournalName>
    <b:Year>2004</b:Year>
    <b:Pages>433-42</b:Pages>
    <b:Volume>62</b:Volume>
    <b:Issue>2</b:Issue>
    <b:RefOrder>35</b:RefOrder>
  </b:Source>
  <b:Source>
    <b:Tag>Geh15</b:Tag>
    <b:SourceType>JournalArticle</b:SourceType>
    <b:Guid>{D097241D-73D1-4203-A0C5-24547B03D9DF}</b:Guid>
    <b:Title>Ricardo’s Discovery of Comparative Advantage Revisited: A Critique of Ruffin’s Account</b:Title>
    <b:JournalName>The European Journal of the History of Economic Thought</b:JournalName>
    <b:Year>2015</b:Year>
    <b:Pages>791-817</b:Pages>
    <b:Author>
      <b:Author>
        <b:NameList>
          <b:Person>
            <b:Last>Gehrke</b:Last>
            <b:First>Christian</b:First>
          </b:Person>
        </b:NameList>
      </b:Author>
    </b:Author>
    <b:Volume>22</b:Volume>
    <b:Issue>5</b:Issue>
    <b:RefOrder>36</b:RefOrder>
  </b:Source>
  <b:Source>
    <b:Tag>Sus13</b:Tag>
    <b:SourceType>BookSection</b:SourceType>
    <b:Guid>{76417AEE-5478-4275-999F-C8CFE7424DFB}</b:Guid>
    <b:Author>
      <b:Author>
        <b:NameList>
          <b:Person>
            <b:Last>Takenaga</b:Last>
            <b:First>Susumu</b:First>
          </b:Person>
        </b:NameList>
      </b:Author>
      <b:Editor>
        <b:NameList>
          <b:Person>
            <b:Last>Sato</b:Last>
            <b:First>Yuji</b:First>
          </b:Person>
          <b:Person>
            <b:Last>Takenaga</b:Last>
            <b:First>Susumu</b:First>
          </b:Person>
        </b:NameList>
      </b:Editor>
    </b:Author>
    <b:Title>The Value of Money: labour theory of value and quantity theory in Ricardo's economic theory</b:Title>
    <b:BookTitle>Ricardo on Money and Finance: A bicentenary reappraisal</b:BookTitle>
    <b:Year>2013</b:Year>
    <b:Pages>77-114</b:Pages>
    <b:City>New York</b:City>
    <b:Publisher>Routledge</b:Publisher>
    <b:RefOrder>37</b:RefOrder>
  </b:Source>
  <b:Source>
    <b:Tag>Gil17</b:Tag>
    <b:SourceType>BookSection</b:SourceType>
    <b:Guid>{0A7DEB32-20A0-4BCD-8598-C1BEF9F56CB8}</b:Guid>
    <b:Title>A Calm Investigation into Mr Ricardo's Principles of International Trade</b:Title>
    <b:Year>2017</b:Year>
    <b:BookTitle>Ricardo and International Trade</b:BookTitle>
    <b:Author>
      <b:Author>
        <b:NameList>
          <b:Person>
            <b:Last>Faccarello</b:Last>
            <b:First>Gilbert</b:First>
          </b:Person>
        </b:NameList>
      </b:Author>
      <b:Editor>
        <b:NameList>
          <b:Person>
            <b:Last>Senga</b:Last>
            <b:First>Shigeyoshi</b:First>
          </b:Person>
          <b:Person>
            <b:Last>Fujimoto</b:Last>
            <b:First>Masatomi</b:First>
          </b:Person>
          <b:Person>
            <b:Last>Tabuchi</b:Last>
            <b:First>Taichi</b:First>
          </b:Person>
        </b:NameList>
      </b:Editor>
    </b:Author>
    <b:City>New York</b:City>
    <b:Publisher>Routledge</b:Publisher>
    <b:Pages>85-119</b:Pages>
    <b:RefOrder>38</b:RefOrder>
  </b:Source>
</b:Sources>
</file>

<file path=customXml/itemProps1.xml><?xml version="1.0" encoding="utf-8"?>
<ds:datastoreItem xmlns:ds="http://schemas.openxmlformats.org/officeDocument/2006/customXml" ds:itemID="{B93BD4A3-AE60-4800-A74F-35FA304C3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9625</Words>
  <Characters>54866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2019-07-21T09:28:00Z</dcterms:created>
  <dcterms:modified xsi:type="dcterms:W3CDTF">2019-07-21T09:28:00Z</dcterms:modified>
</cp:coreProperties>
</file>