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56F46" w14:textId="2005E89A" w:rsidR="004D0B24" w:rsidRPr="004B13E2" w:rsidRDefault="004D0B24" w:rsidP="00726516">
      <w:pPr>
        <w:pStyle w:val="NoSpacing"/>
        <w:jc w:val="center"/>
        <w:rPr>
          <w:rFonts w:ascii="Times New Roman" w:hAnsi="Times New Roman" w:cs="Times New Roman"/>
          <w:b/>
          <w:sz w:val="24"/>
          <w:szCs w:val="24"/>
        </w:rPr>
      </w:pPr>
      <w:r w:rsidRPr="004B13E2">
        <w:rPr>
          <w:rFonts w:ascii="Times New Roman" w:hAnsi="Times New Roman" w:cs="Times New Roman"/>
          <w:b/>
          <w:sz w:val="24"/>
          <w:szCs w:val="24"/>
        </w:rPr>
        <w:t>Área</w:t>
      </w:r>
      <w:r w:rsidR="00BE099B" w:rsidRPr="004B13E2">
        <w:rPr>
          <w:rFonts w:ascii="Times New Roman" w:hAnsi="Times New Roman" w:cs="Times New Roman"/>
          <w:b/>
          <w:sz w:val="24"/>
          <w:szCs w:val="24"/>
        </w:rPr>
        <w:t xml:space="preserve"> 4</w:t>
      </w:r>
      <w:r w:rsidRPr="004B13E2">
        <w:rPr>
          <w:rFonts w:ascii="Times New Roman" w:hAnsi="Times New Roman" w:cs="Times New Roman"/>
          <w:b/>
          <w:sz w:val="24"/>
          <w:szCs w:val="24"/>
        </w:rPr>
        <w:t>: Macroeconomia, Economia Monetária e Finanças</w:t>
      </w:r>
    </w:p>
    <w:p w14:paraId="0D2A9FB5" w14:textId="77777777" w:rsidR="004D0B24" w:rsidRPr="004B13E2" w:rsidRDefault="004D0B24" w:rsidP="00726516">
      <w:pPr>
        <w:pStyle w:val="NoSpacing"/>
        <w:jc w:val="center"/>
        <w:rPr>
          <w:rFonts w:ascii="Times New Roman" w:hAnsi="Times New Roman" w:cs="Times New Roman"/>
          <w:b/>
          <w:sz w:val="24"/>
          <w:szCs w:val="24"/>
        </w:rPr>
      </w:pPr>
    </w:p>
    <w:p w14:paraId="1133BEEE" w14:textId="77777777" w:rsidR="00726516" w:rsidRPr="001D7534" w:rsidRDefault="00D84A5B" w:rsidP="00726516">
      <w:pPr>
        <w:pStyle w:val="NoSpacing"/>
        <w:jc w:val="center"/>
        <w:rPr>
          <w:rFonts w:ascii="Times New Roman" w:hAnsi="Times New Roman" w:cs="Times New Roman"/>
          <w:b/>
          <w:sz w:val="24"/>
          <w:szCs w:val="24"/>
          <w:lang w:val="en-US"/>
        </w:rPr>
      </w:pPr>
      <w:r w:rsidRPr="001D7534">
        <w:rPr>
          <w:rFonts w:ascii="Times New Roman" w:hAnsi="Times New Roman" w:cs="Times New Roman"/>
          <w:b/>
          <w:sz w:val="24"/>
          <w:szCs w:val="24"/>
          <w:lang w:val="en-US"/>
        </w:rPr>
        <w:t>Reviewing m</w:t>
      </w:r>
      <w:r w:rsidR="00726516" w:rsidRPr="001D7534">
        <w:rPr>
          <w:rFonts w:ascii="Times New Roman" w:hAnsi="Times New Roman" w:cs="Times New Roman"/>
          <w:b/>
          <w:sz w:val="24"/>
          <w:szCs w:val="24"/>
          <w:lang w:val="en-US"/>
        </w:rPr>
        <w:t>onetary policy inertia</w:t>
      </w:r>
      <w:r w:rsidR="00830981" w:rsidRPr="001D7534">
        <w:rPr>
          <w:rFonts w:ascii="Times New Roman" w:hAnsi="Times New Roman" w:cs="Times New Roman"/>
          <w:b/>
          <w:sz w:val="24"/>
          <w:szCs w:val="24"/>
          <w:lang w:val="en-US"/>
        </w:rPr>
        <w:t xml:space="preserve"> and its effects</w:t>
      </w:r>
      <w:r w:rsidR="00726516" w:rsidRPr="001D7534">
        <w:rPr>
          <w:rFonts w:ascii="Times New Roman" w:hAnsi="Times New Roman" w:cs="Times New Roman"/>
          <w:b/>
          <w:sz w:val="24"/>
          <w:szCs w:val="24"/>
          <w:lang w:val="en-US"/>
        </w:rPr>
        <w:t>: the fractional integration approach for an emerging economy</w:t>
      </w:r>
    </w:p>
    <w:p w14:paraId="09307A0B" w14:textId="77777777" w:rsidR="00017634" w:rsidRDefault="00017634" w:rsidP="00726516">
      <w:pPr>
        <w:pStyle w:val="NoSpacing"/>
        <w:jc w:val="center"/>
        <w:rPr>
          <w:rFonts w:ascii="Times New Roman" w:hAnsi="Times New Roman" w:cs="Times New Roman"/>
          <w:b/>
          <w:sz w:val="24"/>
          <w:szCs w:val="24"/>
          <w:lang w:val="en-US"/>
        </w:rPr>
      </w:pPr>
    </w:p>
    <w:p w14:paraId="3420B9A3" w14:textId="77777777" w:rsidR="00F752FF" w:rsidRDefault="00F752FF" w:rsidP="00F752FF">
      <w:pPr>
        <w:spacing w:after="0" w:line="240" w:lineRule="auto"/>
        <w:jc w:val="center"/>
        <w:rPr>
          <w:rFonts w:ascii="Times New Roman" w:eastAsiaTheme="minorHAnsi" w:hAnsi="Times New Roman"/>
          <w:b/>
          <w:sz w:val="24"/>
          <w:szCs w:val="24"/>
          <w:lang w:val="en-US"/>
        </w:rPr>
      </w:pPr>
      <w:r>
        <w:rPr>
          <w:rFonts w:ascii="Times New Roman" w:eastAsiaTheme="minorHAnsi" w:hAnsi="Times New Roman"/>
          <w:b/>
          <w:sz w:val="24"/>
          <w:szCs w:val="24"/>
          <w:lang w:val="en-US"/>
        </w:rPr>
        <w:t xml:space="preserve">Ricardo </w:t>
      </w:r>
      <w:proofErr w:type="spellStart"/>
      <w:r>
        <w:rPr>
          <w:rFonts w:ascii="Times New Roman" w:eastAsiaTheme="minorHAnsi" w:hAnsi="Times New Roman"/>
          <w:b/>
          <w:sz w:val="24"/>
          <w:szCs w:val="24"/>
          <w:lang w:val="en-US"/>
        </w:rPr>
        <w:t>Ramalhete</w:t>
      </w:r>
      <w:proofErr w:type="spellEnd"/>
      <w:r>
        <w:rPr>
          <w:rFonts w:ascii="Times New Roman" w:eastAsiaTheme="minorHAnsi" w:hAnsi="Times New Roman"/>
          <w:b/>
          <w:sz w:val="24"/>
          <w:szCs w:val="24"/>
          <w:lang w:val="en-US"/>
        </w:rPr>
        <w:t xml:space="preserve"> Moreira</w:t>
      </w:r>
    </w:p>
    <w:p w14:paraId="667E717D" w14:textId="680B0ECF" w:rsidR="00F752FF" w:rsidRDefault="00F752FF" w:rsidP="00F752FF">
      <w:pPr>
        <w:spacing w:after="0" w:line="240" w:lineRule="auto"/>
        <w:jc w:val="center"/>
        <w:rPr>
          <w:rFonts w:ascii="Times New Roman" w:eastAsiaTheme="minorHAnsi" w:hAnsi="Times New Roman"/>
          <w:sz w:val="24"/>
          <w:szCs w:val="24"/>
          <w:lang w:val="en-US"/>
        </w:rPr>
      </w:pPr>
      <w:r w:rsidRPr="000B395B">
        <w:rPr>
          <w:rFonts w:ascii="Times New Roman" w:eastAsiaTheme="minorHAnsi" w:hAnsi="Times New Roman"/>
          <w:sz w:val="24"/>
          <w:szCs w:val="24"/>
          <w:lang w:val="en-US"/>
        </w:rPr>
        <w:t xml:space="preserve">Department of Economics, Research Group in Econometrics (GPE), </w:t>
      </w:r>
      <w:proofErr w:type="spellStart"/>
      <w:r w:rsidR="005E6F4C">
        <w:rPr>
          <w:rFonts w:ascii="Times New Roman" w:eastAsiaTheme="minorHAnsi" w:hAnsi="Times New Roman"/>
          <w:sz w:val="24"/>
          <w:szCs w:val="24"/>
          <w:lang w:val="en-US"/>
        </w:rPr>
        <w:t>CNPq’s</w:t>
      </w:r>
      <w:proofErr w:type="spellEnd"/>
      <w:r w:rsidR="005E6F4C">
        <w:rPr>
          <w:rFonts w:ascii="Times New Roman" w:eastAsiaTheme="minorHAnsi" w:hAnsi="Times New Roman"/>
          <w:sz w:val="24"/>
          <w:szCs w:val="24"/>
          <w:lang w:val="en-US"/>
        </w:rPr>
        <w:t xml:space="preserve"> researcher, </w:t>
      </w:r>
      <w:r w:rsidRPr="000B395B">
        <w:rPr>
          <w:rFonts w:ascii="Times New Roman" w:eastAsiaTheme="minorHAnsi" w:hAnsi="Times New Roman"/>
          <w:sz w:val="24"/>
          <w:szCs w:val="24"/>
          <w:lang w:val="en-US"/>
        </w:rPr>
        <w:t xml:space="preserve">Federal University of </w:t>
      </w:r>
      <w:proofErr w:type="spellStart"/>
      <w:r w:rsidRPr="000B395B">
        <w:rPr>
          <w:rFonts w:ascii="Times New Roman" w:eastAsiaTheme="minorHAnsi" w:hAnsi="Times New Roman"/>
          <w:sz w:val="24"/>
          <w:szCs w:val="24"/>
          <w:lang w:val="en-US"/>
        </w:rPr>
        <w:t>Espírito</w:t>
      </w:r>
      <w:proofErr w:type="spellEnd"/>
      <w:r w:rsidRPr="000B395B">
        <w:rPr>
          <w:rFonts w:ascii="Times New Roman" w:eastAsiaTheme="minorHAnsi" w:hAnsi="Times New Roman"/>
          <w:sz w:val="24"/>
          <w:szCs w:val="24"/>
          <w:lang w:val="en-US"/>
        </w:rPr>
        <w:t xml:space="preserve"> Santo (UFES), Vitória, </w:t>
      </w:r>
      <w:proofErr w:type="spellStart"/>
      <w:r w:rsidRPr="000B395B">
        <w:rPr>
          <w:rFonts w:ascii="Times New Roman" w:eastAsiaTheme="minorHAnsi" w:hAnsi="Times New Roman"/>
          <w:sz w:val="24"/>
          <w:szCs w:val="24"/>
          <w:lang w:val="en-US"/>
        </w:rPr>
        <w:t>Espírito</w:t>
      </w:r>
      <w:proofErr w:type="spellEnd"/>
      <w:r w:rsidRPr="000B395B">
        <w:rPr>
          <w:rFonts w:ascii="Times New Roman" w:eastAsiaTheme="minorHAnsi" w:hAnsi="Times New Roman"/>
          <w:sz w:val="24"/>
          <w:szCs w:val="24"/>
          <w:lang w:val="en-US"/>
        </w:rPr>
        <w:t xml:space="preserve"> Santo</w:t>
      </w:r>
      <w:r>
        <w:rPr>
          <w:rFonts w:ascii="Times New Roman" w:eastAsiaTheme="minorHAnsi" w:hAnsi="Times New Roman"/>
          <w:sz w:val="24"/>
          <w:szCs w:val="24"/>
          <w:lang w:val="en-US"/>
        </w:rPr>
        <w:t xml:space="preserve">, </w:t>
      </w:r>
      <w:r w:rsidRPr="000B395B">
        <w:rPr>
          <w:rFonts w:ascii="Times New Roman" w:eastAsiaTheme="minorHAnsi" w:hAnsi="Times New Roman"/>
          <w:sz w:val="24"/>
          <w:szCs w:val="24"/>
          <w:lang w:val="en-US"/>
        </w:rPr>
        <w:t>Brazil</w:t>
      </w:r>
    </w:p>
    <w:p w14:paraId="1BD4A8FF" w14:textId="23373169" w:rsidR="00F752FF" w:rsidRPr="000B395B" w:rsidRDefault="00554ABB" w:rsidP="00F752FF">
      <w:pPr>
        <w:spacing w:after="0" w:line="240" w:lineRule="auto"/>
        <w:jc w:val="center"/>
        <w:rPr>
          <w:rFonts w:ascii="Times New Roman" w:eastAsiaTheme="minorHAnsi" w:hAnsi="Times New Roman"/>
          <w:sz w:val="24"/>
          <w:szCs w:val="24"/>
          <w:lang w:val="en-US"/>
        </w:rPr>
      </w:pPr>
      <w:hyperlink r:id="rId7" w:history="1">
        <w:r w:rsidRPr="00013223">
          <w:rPr>
            <w:rStyle w:val="Hyperlink"/>
            <w:rFonts w:ascii="Times New Roman" w:eastAsiaTheme="minorHAnsi" w:hAnsi="Times New Roman"/>
            <w:sz w:val="24"/>
            <w:szCs w:val="24"/>
            <w:lang w:val="en-US"/>
          </w:rPr>
          <w:t>ricardo.moreira@ufes.br</w:t>
        </w:r>
      </w:hyperlink>
      <w:r w:rsidR="00F752FF">
        <w:rPr>
          <w:rFonts w:ascii="Times New Roman" w:eastAsiaTheme="minorHAnsi" w:hAnsi="Times New Roman"/>
          <w:sz w:val="24"/>
          <w:szCs w:val="24"/>
          <w:lang w:val="en-US"/>
        </w:rPr>
        <w:t xml:space="preserve"> </w:t>
      </w:r>
      <w:bookmarkStart w:id="0" w:name="_GoBack"/>
      <w:bookmarkEnd w:id="0"/>
    </w:p>
    <w:p w14:paraId="4863F748" w14:textId="77777777" w:rsidR="00F752FF" w:rsidRDefault="00F752FF" w:rsidP="00F752FF">
      <w:pPr>
        <w:spacing w:after="0" w:line="240" w:lineRule="auto"/>
        <w:rPr>
          <w:rFonts w:ascii="Times New Roman" w:eastAsiaTheme="minorHAnsi" w:hAnsi="Times New Roman"/>
          <w:b/>
          <w:sz w:val="24"/>
          <w:szCs w:val="24"/>
          <w:lang w:val="en-US"/>
        </w:rPr>
      </w:pPr>
    </w:p>
    <w:p w14:paraId="3E126B49" w14:textId="47E478C0" w:rsidR="00F752FF" w:rsidRPr="000B395B" w:rsidRDefault="00F752FF" w:rsidP="00F752FF">
      <w:pPr>
        <w:spacing w:after="0" w:line="240" w:lineRule="auto"/>
        <w:jc w:val="center"/>
        <w:rPr>
          <w:rFonts w:ascii="Times New Roman" w:hAnsi="Times New Roman"/>
          <w:b/>
          <w:sz w:val="24"/>
          <w:szCs w:val="24"/>
          <w:lang w:val="en-US"/>
        </w:rPr>
      </w:pPr>
      <w:r w:rsidRPr="000B395B">
        <w:rPr>
          <w:rFonts w:ascii="Times New Roman" w:hAnsi="Times New Roman"/>
          <w:b/>
          <w:sz w:val="24"/>
          <w:szCs w:val="24"/>
          <w:lang w:val="en-US"/>
        </w:rPr>
        <w:t xml:space="preserve">Edson </w:t>
      </w:r>
      <w:proofErr w:type="spellStart"/>
      <w:r w:rsidRPr="000B395B">
        <w:rPr>
          <w:rFonts w:ascii="Times New Roman" w:hAnsi="Times New Roman"/>
          <w:b/>
          <w:sz w:val="24"/>
          <w:szCs w:val="24"/>
          <w:lang w:val="en-US"/>
        </w:rPr>
        <w:t>Zambon</w:t>
      </w:r>
      <w:proofErr w:type="spellEnd"/>
      <w:r w:rsidRPr="000B395B">
        <w:rPr>
          <w:rFonts w:ascii="Times New Roman" w:hAnsi="Times New Roman"/>
          <w:b/>
          <w:sz w:val="24"/>
          <w:szCs w:val="24"/>
          <w:lang w:val="en-US"/>
        </w:rPr>
        <w:t xml:space="preserve"> Monte</w:t>
      </w:r>
    </w:p>
    <w:p w14:paraId="63AA9919" w14:textId="160A2E0C" w:rsidR="00F752FF" w:rsidRPr="000B395B" w:rsidRDefault="00F752FF" w:rsidP="00F752FF">
      <w:pPr>
        <w:spacing w:after="0" w:line="240" w:lineRule="auto"/>
        <w:jc w:val="center"/>
        <w:rPr>
          <w:rFonts w:ascii="Times New Roman" w:eastAsiaTheme="minorHAnsi" w:hAnsi="Times New Roman"/>
          <w:sz w:val="24"/>
          <w:szCs w:val="24"/>
          <w:lang w:val="en-US"/>
        </w:rPr>
      </w:pPr>
      <w:r w:rsidRPr="000B395B">
        <w:rPr>
          <w:rFonts w:ascii="Times New Roman" w:eastAsiaTheme="minorHAnsi" w:hAnsi="Times New Roman"/>
          <w:sz w:val="24"/>
          <w:szCs w:val="24"/>
          <w:lang w:val="en-US"/>
        </w:rPr>
        <w:t>Department of Economics, Research Group in Econometrics (GPE), Federal Unive</w:t>
      </w:r>
      <w:r>
        <w:rPr>
          <w:rFonts w:ascii="Times New Roman" w:eastAsiaTheme="minorHAnsi" w:hAnsi="Times New Roman"/>
          <w:sz w:val="24"/>
          <w:szCs w:val="24"/>
          <w:lang w:val="en-US"/>
        </w:rPr>
        <w:t xml:space="preserve">rsity of </w:t>
      </w:r>
      <w:proofErr w:type="spellStart"/>
      <w:r>
        <w:rPr>
          <w:rFonts w:ascii="Times New Roman" w:eastAsiaTheme="minorHAnsi" w:hAnsi="Times New Roman"/>
          <w:sz w:val="24"/>
          <w:szCs w:val="24"/>
          <w:lang w:val="en-US"/>
        </w:rPr>
        <w:t>Espírito</w:t>
      </w:r>
      <w:proofErr w:type="spellEnd"/>
      <w:r>
        <w:rPr>
          <w:rFonts w:ascii="Times New Roman" w:eastAsiaTheme="minorHAnsi" w:hAnsi="Times New Roman"/>
          <w:sz w:val="24"/>
          <w:szCs w:val="24"/>
          <w:lang w:val="en-US"/>
        </w:rPr>
        <w:t xml:space="preserve"> Santo (UFES), </w:t>
      </w:r>
      <w:r w:rsidRPr="000B395B">
        <w:rPr>
          <w:rFonts w:ascii="Times New Roman" w:eastAsiaTheme="minorHAnsi" w:hAnsi="Times New Roman"/>
          <w:sz w:val="24"/>
          <w:szCs w:val="24"/>
          <w:lang w:val="en-US"/>
        </w:rPr>
        <w:t xml:space="preserve">Vitória, </w:t>
      </w:r>
      <w:proofErr w:type="spellStart"/>
      <w:r w:rsidRPr="000B395B">
        <w:rPr>
          <w:rFonts w:ascii="Times New Roman" w:eastAsiaTheme="minorHAnsi" w:hAnsi="Times New Roman"/>
          <w:sz w:val="24"/>
          <w:szCs w:val="24"/>
          <w:lang w:val="en-US"/>
        </w:rPr>
        <w:t>Espírito</w:t>
      </w:r>
      <w:proofErr w:type="spellEnd"/>
      <w:r w:rsidRPr="000B395B">
        <w:rPr>
          <w:rFonts w:ascii="Times New Roman" w:eastAsiaTheme="minorHAnsi" w:hAnsi="Times New Roman"/>
          <w:sz w:val="24"/>
          <w:szCs w:val="24"/>
          <w:lang w:val="en-US"/>
        </w:rPr>
        <w:t xml:space="preserve"> Santo</w:t>
      </w:r>
      <w:r>
        <w:rPr>
          <w:rFonts w:ascii="Times New Roman" w:eastAsiaTheme="minorHAnsi" w:hAnsi="Times New Roman"/>
          <w:sz w:val="24"/>
          <w:szCs w:val="24"/>
          <w:lang w:val="en-US"/>
        </w:rPr>
        <w:t xml:space="preserve">, </w:t>
      </w:r>
      <w:r w:rsidRPr="000B395B">
        <w:rPr>
          <w:rFonts w:ascii="Times New Roman" w:eastAsiaTheme="minorHAnsi" w:hAnsi="Times New Roman"/>
          <w:sz w:val="24"/>
          <w:szCs w:val="24"/>
          <w:lang w:val="en-US"/>
        </w:rPr>
        <w:t>Brazil</w:t>
      </w:r>
    </w:p>
    <w:p w14:paraId="22C03C29" w14:textId="77777777" w:rsidR="00F752FF" w:rsidRDefault="00B14B09" w:rsidP="00F752FF">
      <w:pPr>
        <w:pStyle w:val="NoSpacing"/>
        <w:jc w:val="center"/>
        <w:rPr>
          <w:rFonts w:ascii="Times New Roman" w:hAnsi="Times New Roman" w:cs="Times New Roman"/>
          <w:b/>
          <w:sz w:val="24"/>
          <w:szCs w:val="24"/>
          <w:lang w:val="en-US"/>
        </w:rPr>
      </w:pPr>
      <w:hyperlink r:id="rId8" w:history="1">
        <w:r w:rsidR="00F752FF" w:rsidRPr="004B13E2">
          <w:rPr>
            <w:rStyle w:val="Hyperlink"/>
            <w:rFonts w:ascii="Times New Roman" w:hAnsi="Times New Roman" w:cs="Times New Roman"/>
            <w:sz w:val="24"/>
            <w:szCs w:val="24"/>
            <w:lang w:val="en-US"/>
          </w:rPr>
          <w:t>edsonzambon@yahoo.com.br</w:t>
        </w:r>
      </w:hyperlink>
    </w:p>
    <w:p w14:paraId="19462C5D" w14:textId="77777777" w:rsidR="00F752FF" w:rsidRPr="001D7534" w:rsidRDefault="00F752FF" w:rsidP="00726516">
      <w:pPr>
        <w:pStyle w:val="NoSpacing"/>
        <w:jc w:val="center"/>
        <w:rPr>
          <w:rFonts w:ascii="Times New Roman" w:hAnsi="Times New Roman" w:cs="Times New Roman"/>
          <w:b/>
          <w:sz w:val="24"/>
          <w:szCs w:val="24"/>
          <w:lang w:val="en-US"/>
        </w:rPr>
      </w:pPr>
    </w:p>
    <w:p w14:paraId="594F0AAC" w14:textId="49970B9F" w:rsidR="004B13E2" w:rsidRPr="005E6F4C" w:rsidRDefault="004B13E2" w:rsidP="00726516">
      <w:pPr>
        <w:pStyle w:val="NoSpacing"/>
        <w:jc w:val="center"/>
        <w:rPr>
          <w:rFonts w:ascii="Times New Roman" w:hAnsi="Times New Roman" w:cs="Times New Roman"/>
          <w:b/>
          <w:sz w:val="24"/>
          <w:szCs w:val="24"/>
        </w:rPr>
      </w:pPr>
      <w:r w:rsidRPr="005E6F4C">
        <w:rPr>
          <w:rFonts w:ascii="Times New Roman" w:hAnsi="Times New Roman" w:cs="Times New Roman"/>
          <w:b/>
          <w:sz w:val="24"/>
          <w:szCs w:val="24"/>
        </w:rPr>
        <w:t>Resumo</w:t>
      </w:r>
    </w:p>
    <w:p w14:paraId="42A5C04F" w14:textId="77777777" w:rsidR="004B13E2" w:rsidRPr="005E6F4C" w:rsidRDefault="004B13E2" w:rsidP="00726516">
      <w:pPr>
        <w:pStyle w:val="NoSpacing"/>
        <w:jc w:val="center"/>
        <w:rPr>
          <w:rFonts w:ascii="Times New Roman" w:hAnsi="Times New Roman" w:cs="Times New Roman"/>
          <w:b/>
          <w:sz w:val="24"/>
          <w:szCs w:val="24"/>
        </w:rPr>
      </w:pPr>
    </w:p>
    <w:p w14:paraId="2246D629" w14:textId="782A8022" w:rsidR="004B13E2" w:rsidRPr="004B13E2" w:rsidRDefault="004B13E2" w:rsidP="004B13E2">
      <w:pPr>
        <w:pStyle w:val="NoSpacing"/>
        <w:jc w:val="both"/>
        <w:rPr>
          <w:rFonts w:ascii="Times New Roman" w:hAnsi="Times New Roman" w:cs="Times New Roman"/>
          <w:bCs/>
          <w:sz w:val="24"/>
          <w:szCs w:val="24"/>
        </w:rPr>
      </w:pPr>
      <w:bookmarkStart w:id="1" w:name="_Hlk13570343"/>
      <w:r w:rsidRPr="004B13E2">
        <w:rPr>
          <w:rFonts w:ascii="Times New Roman" w:hAnsi="Times New Roman" w:cs="Times New Roman"/>
          <w:bCs/>
          <w:sz w:val="24"/>
          <w:szCs w:val="24"/>
        </w:rPr>
        <w:t>Este artigo analisou a inércia de política monetária de uma economia emergente relevante com base na abordagem de integração fracionária (</w:t>
      </w:r>
      <w:proofErr w:type="spellStart"/>
      <w:r w:rsidRPr="004B13E2">
        <w:rPr>
          <w:rFonts w:ascii="Times New Roman" w:hAnsi="Times New Roman" w:cs="Times New Roman"/>
          <w:sz w:val="24"/>
          <w:szCs w:val="24"/>
        </w:rPr>
        <w:t>Geweke</w:t>
      </w:r>
      <w:proofErr w:type="spellEnd"/>
      <w:r w:rsidRPr="004B13E2">
        <w:rPr>
          <w:rFonts w:ascii="Times New Roman" w:hAnsi="Times New Roman" w:cs="Times New Roman"/>
          <w:sz w:val="24"/>
          <w:szCs w:val="24"/>
        </w:rPr>
        <w:t xml:space="preserve"> </w:t>
      </w:r>
      <w:proofErr w:type="spellStart"/>
      <w:r w:rsidRPr="004B13E2">
        <w:rPr>
          <w:rFonts w:ascii="Times New Roman" w:hAnsi="Times New Roman" w:cs="Times New Roman"/>
          <w:sz w:val="24"/>
          <w:szCs w:val="24"/>
        </w:rPr>
        <w:t>and</w:t>
      </w:r>
      <w:proofErr w:type="spellEnd"/>
      <w:r w:rsidRPr="004B13E2">
        <w:rPr>
          <w:rFonts w:ascii="Times New Roman" w:hAnsi="Times New Roman" w:cs="Times New Roman"/>
          <w:sz w:val="24"/>
          <w:szCs w:val="24"/>
        </w:rPr>
        <w:t xml:space="preserve"> Porter-</w:t>
      </w:r>
      <w:proofErr w:type="spellStart"/>
      <w:r w:rsidRPr="004B13E2">
        <w:rPr>
          <w:rFonts w:ascii="Times New Roman" w:hAnsi="Times New Roman" w:cs="Times New Roman"/>
          <w:sz w:val="24"/>
          <w:szCs w:val="24"/>
        </w:rPr>
        <w:t>Hudak</w:t>
      </w:r>
      <w:proofErr w:type="spellEnd"/>
      <w:r w:rsidRPr="004B13E2">
        <w:rPr>
          <w:rFonts w:ascii="Times New Roman" w:hAnsi="Times New Roman" w:cs="Times New Roman"/>
          <w:sz w:val="24"/>
          <w:szCs w:val="24"/>
        </w:rPr>
        <w:t xml:space="preserve">, 1983; </w:t>
      </w:r>
      <w:proofErr w:type="spellStart"/>
      <w:r w:rsidRPr="004B13E2">
        <w:rPr>
          <w:rFonts w:ascii="Times New Roman" w:hAnsi="Times New Roman" w:cs="Times New Roman"/>
          <w:sz w:val="24"/>
          <w:szCs w:val="24"/>
        </w:rPr>
        <w:t>Baillie</w:t>
      </w:r>
      <w:proofErr w:type="spellEnd"/>
      <w:r w:rsidRPr="004B13E2">
        <w:rPr>
          <w:rFonts w:ascii="Times New Roman" w:hAnsi="Times New Roman" w:cs="Times New Roman"/>
          <w:sz w:val="24"/>
          <w:szCs w:val="24"/>
        </w:rPr>
        <w:t xml:space="preserve"> et al. 1996</w:t>
      </w:r>
      <w:r w:rsidRPr="004B13E2">
        <w:rPr>
          <w:rFonts w:ascii="Times New Roman" w:hAnsi="Times New Roman" w:cs="Times New Roman"/>
          <w:bCs/>
          <w:sz w:val="24"/>
          <w:szCs w:val="24"/>
        </w:rPr>
        <w:t>), de modo que evit</w:t>
      </w:r>
      <w:r>
        <w:rPr>
          <w:rFonts w:ascii="Times New Roman" w:hAnsi="Times New Roman" w:cs="Times New Roman"/>
          <w:bCs/>
          <w:sz w:val="24"/>
          <w:szCs w:val="24"/>
        </w:rPr>
        <w:t>aram-se</w:t>
      </w:r>
      <w:r w:rsidRPr="004B13E2">
        <w:rPr>
          <w:rFonts w:ascii="Times New Roman" w:hAnsi="Times New Roman" w:cs="Times New Roman"/>
          <w:bCs/>
          <w:sz w:val="24"/>
          <w:szCs w:val="24"/>
        </w:rPr>
        <w:t xml:space="preserve"> estimativas espúrias potenciais para tal inércia que podem ser encontradas quando são adotados testes convencionais de raiz unitária, os quais são usualmente aplicados na literatura relacionada. Os resultados confirmaram a hipótese de uma elevada inércia de política monetária </w:t>
      </w:r>
      <w:r w:rsidRPr="004B13E2">
        <w:rPr>
          <w:rFonts w:ascii="Times New Roman" w:hAnsi="Times New Roman" w:cs="Times New Roman"/>
          <w:sz w:val="24"/>
          <w:szCs w:val="24"/>
        </w:rPr>
        <w:t>(</w:t>
      </w:r>
      <w:proofErr w:type="spellStart"/>
      <w:r w:rsidRPr="004B13E2">
        <w:rPr>
          <w:rFonts w:ascii="Times New Roman" w:hAnsi="Times New Roman" w:cs="Times New Roman"/>
          <w:sz w:val="24"/>
          <w:szCs w:val="24"/>
        </w:rPr>
        <w:t>Clarida</w:t>
      </w:r>
      <w:proofErr w:type="spellEnd"/>
      <w:r w:rsidRPr="004B13E2">
        <w:rPr>
          <w:rFonts w:ascii="Times New Roman" w:hAnsi="Times New Roman" w:cs="Times New Roman"/>
          <w:sz w:val="24"/>
          <w:szCs w:val="24"/>
        </w:rPr>
        <w:t xml:space="preserve"> et al., 1999</w:t>
      </w:r>
      <w:r w:rsidRPr="004B13E2">
        <w:rPr>
          <w:rFonts w:ascii="Times New Roman" w:hAnsi="Times New Roman" w:cs="Times New Roman"/>
          <w:bCs/>
          <w:sz w:val="24"/>
          <w:szCs w:val="24"/>
        </w:rPr>
        <w:t>), mesmo após o controle para memória-longa nas séries temporais. Ademais, foi identificado um efeito positivo sobre as expectativas inflacionárias seguindo</w:t>
      </w:r>
      <w:r w:rsidR="00E95A97">
        <w:rPr>
          <w:rFonts w:ascii="Times New Roman" w:hAnsi="Times New Roman" w:cs="Times New Roman"/>
          <w:bCs/>
          <w:sz w:val="24"/>
          <w:szCs w:val="24"/>
        </w:rPr>
        <w:t>-se</w:t>
      </w:r>
      <w:r w:rsidRPr="004B13E2">
        <w:rPr>
          <w:rFonts w:ascii="Times New Roman" w:hAnsi="Times New Roman" w:cs="Times New Roman"/>
          <w:bCs/>
          <w:sz w:val="24"/>
          <w:szCs w:val="24"/>
        </w:rPr>
        <w:t xml:space="preserve"> um aumento do componente inercial. Isto significa que, sob metas de inflação, o Banco Central deve ajustar ambas a taxa básica de juros e a sua trajetória de inércia a fim de cumprir a meta de inflação no tempo.</w:t>
      </w:r>
    </w:p>
    <w:bookmarkEnd w:id="1"/>
    <w:p w14:paraId="22DF4100" w14:textId="77777777" w:rsidR="004B13E2" w:rsidRPr="004B13E2" w:rsidRDefault="004B13E2" w:rsidP="00726516">
      <w:pPr>
        <w:pStyle w:val="NoSpacing"/>
        <w:jc w:val="center"/>
        <w:rPr>
          <w:rFonts w:ascii="Times New Roman" w:hAnsi="Times New Roman" w:cs="Times New Roman"/>
          <w:b/>
          <w:sz w:val="24"/>
          <w:szCs w:val="24"/>
        </w:rPr>
      </w:pPr>
    </w:p>
    <w:p w14:paraId="23C6B9B6" w14:textId="48593F53" w:rsidR="00017634" w:rsidRPr="001D7534" w:rsidRDefault="00017634" w:rsidP="00726516">
      <w:pPr>
        <w:pStyle w:val="NoSpacing"/>
        <w:jc w:val="center"/>
        <w:rPr>
          <w:rFonts w:ascii="Times New Roman" w:hAnsi="Times New Roman" w:cs="Times New Roman"/>
          <w:b/>
          <w:sz w:val="24"/>
          <w:szCs w:val="24"/>
          <w:lang w:val="en-US"/>
        </w:rPr>
      </w:pPr>
      <w:r w:rsidRPr="001D7534">
        <w:rPr>
          <w:rFonts w:ascii="Times New Roman" w:hAnsi="Times New Roman" w:cs="Times New Roman"/>
          <w:b/>
          <w:sz w:val="24"/>
          <w:szCs w:val="24"/>
          <w:lang w:val="en-US"/>
        </w:rPr>
        <w:t>Abstract</w:t>
      </w:r>
    </w:p>
    <w:p w14:paraId="19CF3A0F" w14:textId="77777777" w:rsidR="0039520B" w:rsidRPr="001D7534" w:rsidRDefault="0039520B" w:rsidP="00726516">
      <w:pPr>
        <w:pStyle w:val="NoSpacing"/>
        <w:jc w:val="center"/>
        <w:rPr>
          <w:rFonts w:ascii="Times New Roman" w:hAnsi="Times New Roman" w:cs="Times New Roman"/>
          <w:b/>
          <w:sz w:val="24"/>
          <w:szCs w:val="24"/>
          <w:lang w:val="en-US"/>
        </w:rPr>
      </w:pPr>
    </w:p>
    <w:p w14:paraId="3DF31B1B" w14:textId="5A8C6B68" w:rsidR="00CE1D8C" w:rsidRPr="001D7534" w:rsidRDefault="0077390D" w:rsidP="00CE17D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This paper </w:t>
      </w:r>
      <w:r w:rsidR="004B13E2">
        <w:rPr>
          <w:rFonts w:ascii="Times New Roman" w:hAnsi="Times New Roman" w:cs="Times New Roman"/>
          <w:sz w:val="24"/>
          <w:szCs w:val="24"/>
          <w:lang w:val="en-US"/>
        </w:rPr>
        <w:t>analyzed</w:t>
      </w:r>
      <w:r w:rsidRPr="001D7534">
        <w:rPr>
          <w:rFonts w:ascii="Times New Roman" w:hAnsi="Times New Roman" w:cs="Times New Roman"/>
          <w:sz w:val="24"/>
          <w:szCs w:val="24"/>
          <w:lang w:val="en-US"/>
        </w:rPr>
        <w:t xml:space="preserve"> the monetary policy inertia of a relevant emerging economy based on the fractional integration approach (</w:t>
      </w:r>
      <w:proofErr w:type="spellStart"/>
      <w:r w:rsidRPr="001D7534">
        <w:rPr>
          <w:rFonts w:ascii="Times New Roman" w:hAnsi="Times New Roman" w:cs="Times New Roman"/>
          <w:sz w:val="24"/>
          <w:szCs w:val="24"/>
          <w:lang w:val="en-US"/>
        </w:rPr>
        <w:t>Geweke</w:t>
      </w:r>
      <w:proofErr w:type="spellEnd"/>
      <w:r w:rsidRPr="001D7534">
        <w:rPr>
          <w:rFonts w:ascii="Times New Roman" w:hAnsi="Times New Roman" w:cs="Times New Roman"/>
          <w:sz w:val="24"/>
          <w:szCs w:val="24"/>
          <w:lang w:val="en-US"/>
        </w:rPr>
        <w:t xml:space="preserve"> and Porter-Hudak, 1983; Baillie et al. 1996), so that the work avoided the potential spurious estimates for such an inertia that can be found by adopting conventional unit root tests, which were usually applied in the related literature. The results confirmed the hypothesis of a high monetary policy inertia (</w:t>
      </w:r>
      <w:proofErr w:type="spellStart"/>
      <w:r w:rsidRPr="001D7534">
        <w:rPr>
          <w:rFonts w:ascii="Times New Roman" w:hAnsi="Times New Roman" w:cs="Times New Roman"/>
          <w:sz w:val="24"/>
          <w:szCs w:val="24"/>
          <w:lang w:val="en-US"/>
        </w:rPr>
        <w:t>Clarida</w:t>
      </w:r>
      <w:proofErr w:type="spellEnd"/>
      <w:r w:rsidRPr="001D7534">
        <w:rPr>
          <w:rFonts w:ascii="Times New Roman" w:hAnsi="Times New Roman" w:cs="Times New Roman"/>
          <w:sz w:val="24"/>
          <w:szCs w:val="24"/>
          <w:lang w:val="en-US"/>
        </w:rPr>
        <w:t xml:space="preserve"> et al., 1999), even after controlling for long-memory in time series. Furthermore, it was identified a positive effect on inflationary expectations following an increase of the inertia component. It means that, under an inflation targeting regime, the Central Bank should adjust both the basic interest rate and its inertia path in order to accomplish the inflation target over time.</w:t>
      </w:r>
    </w:p>
    <w:p w14:paraId="3263A37D" w14:textId="77777777" w:rsidR="0077390D" w:rsidRPr="001D7534" w:rsidRDefault="0077390D" w:rsidP="00CE17DB">
      <w:pPr>
        <w:pStyle w:val="NoSpacing"/>
        <w:jc w:val="both"/>
        <w:rPr>
          <w:rFonts w:ascii="Times New Roman" w:hAnsi="Times New Roman" w:cs="Times New Roman"/>
          <w:sz w:val="24"/>
          <w:szCs w:val="24"/>
          <w:lang w:val="en-US"/>
        </w:rPr>
      </w:pPr>
    </w:p>
    <w:p w14:paraId="3383D398" w14:textId="77777777" w:rsidR="00CE1D8C" w:rsidRPr="001D7534" w:rsidRDefault="00CE1D8C" w:rsidP="00CE17DB">
      <w:pPr>
        <w:pStyle w:val="NoSpacing"/>
        <w:jc w:val="both"/>
        <w:rPr>
          <w:rFonts w:ascii="Times New Roman" w:hAnsi="Times New Roman" w:cs="Times New Roman"/>
          <w:b/>
          <w:sz w:val="24"/>
          <w:szCs w:val="24"/>
          <w:lang w:val="en-US"/>
        </w:rPr>
      </w:pPr>
      <w:r w:rsidRPr="001D7534">
        <w:rPr>
          <w:rFonts w:ascii="Times New Roman" w:hAnsi="Times New Roman" w:cs="Times New Roman"/>
          <w:b/>
          <w:sz w:val="24"/>
          <w:szCs w:val="24"/>
          <w:lang w:val="en-US"/>
        </w:rPr>
        <w:t>Keywords:</w:t>
      </w:r>
      <w:r w:rsidR="0031341A" w:rsidRPr="001D7534">
        <w:rPr>
          <w:rFonts w:ascii="Times New Roman" w:hAnsi="Times New Roman" w:cs="Times New Roman"/>
          <w:b/>
          <w:sz w:val="24"/>
          <w:szCs w:val="24"/>
          <w:lang w:val="en-US"/>
        </w:rPr>
        <w:t xml:space="preserve"> </w:t>
      </w:r>
      <w:r w:rsidR="0031341A" w:rsidRPr="001D7534">
        <w:rPr>
          <w:rFonts w:ascii="Times New Roman" w:hAnsi="Times New Roman" w:cs="Times New Roman"/>
          <w:sz w:val="24"/>
          <w:szCs w:val="24"/>
          <w:lang w:val="en-US"/>
        </w:rPr>
        <w:t>monetary policy inertia; Taylor rule; fractional integration; Brazil.</w:t>
      </w:r>
    </w:p>
    <w:p w14:paraId="7F5B4E52" w14:textId="77777777" w:rsidR="00EF3B19" w:rsidRDefault="00EF3B19" w:rsidP="00CE17DB">
      <w:pPr>
        <w:pStyle w:val="NoSpacing"/>
        <w:jc w:val="both"/>
        <w:rPr>
          <w:rFonts w:ascii="Times New Roman" w:hAnsi="Times New Roman" w:cs="Times New Roman"/>
          <w:b/>
          <w:sz w:val="24"/>
          <w:szCs w:val="24"/>
          <w:lang w:val="en-US"/>
        </w:rPr>
      </w:pPr>
    </w:p>
    <w:p w14:paraId="6359383F" w14:textId="77777777" w:rsidR="00CE1D8C" w:rsidRPr="001D7534" w:rsidRDefault="00CE1D8C" w:rsidP="00CE17DB">
      <w:pPr>
        <w:pStyle w:val="NoSpacing"/>
        <w:jc w:val="both"/>
        <w:rPr>
          <w:rFonts w:ascii="Times New Roman" w:hAnsi="Times New Roman" w:cs="Times New Roman"/>
          <w:b/>
          <w:sz w:val="24"/>
          <w:szCs w:val="24"/>
          <w:lang w:val="en-US"/>
        </w:rPr>
      </w:pPr>
      <w:r w:rsidRPr="001D7534">
        <w:rPr>
          <w:rFonts w:ascii="Times New Roman" w:hAnsi="Times New Roman" w:cs="Times New Roman"/>
          <w:b/>
          <w:sz w:val="24"/>
          <w:szCs w:val="24"/>
          <w:lang w:val="en-US"/>
        </w:rPr>
        <w:t>JEL:</w:t>
      </w:r>
      <w:r w:rsidR="005258C1" w:rsidRPr="001D7534">
        <w:rPr>
          <w:rFonts w:ascii="Times New Roman" w:hAnsi="Times New Roman" w:cs="Times New Roman"/>
          <w:b/>
          <w:sz w:val="24"/>
          <w:szCs w:val="24"/>
          <w:lang w:val="en-US"/>
        </w:rPr>
        <w:t xml:space="preserve"> </w:t>
      </w:r>
      <w:r w:rsidR="005258C1" w:rsidRPr="001D7534">
        <w:rPr>
          <w:rFonts w:ascii="Times New Roman" w:hAnsi="Times New Roman" w:cs="Times New Roman"/>
          <w:sz w:val="24"/>
          <w:szCs w:val="24"/>
          <w:lang w:val="en-US"/>
        </w:rPr>
        <w:t>C14; E52; E58.</w:t>
      </w:r>
      <w:r w:rsidR="005258C1" w:rsidRPr="001D7534">
        <w:rPr>
          <w:rFonts w:ascii="Times New Roman" w:hAnsi="Times New Roman" w:cs="Times New Roman"/>
          <w:b/>
          <w:sz w:val="24"/>
          <w:szCs w:val="24"/>
          <w:lang w:val="en-US"/>
        </w:rPr>
        <w:t xml:space="preserve"> </w:t>
      </w:r>
    </w:p>
    <w:p w14:paraId="70CFB468" w14:textId="77777777" w:rsidR="007708CE" w:rsidRPr="001D7534" w:rsidRDefault="007708CE" w:rsidP="00CE17DB">
      <w:pPr>
        <w:pStyle w:val="NoSpacing"/>
        <w:jc w:val="both"/>
        <w:rPr>
          <w:rFonts w:ascii="Times New Roman" w:hAnsi="Times New Roman" w:cs="Times New Roman"/>
          <w:sz w:val="24"/>
          <w:szCs w:val="24"/>
          <w:lang w:val="en-US"/>
        </w:rPr>
      </w:pPr>
    </w:p>
    <w:p w14:paraId="6B48ECB8" w14:textId="54AC6B44" w:rsidR="00680693" w:rsidRPr="001D7534" w:rsidRDefault="00680693" w:rsidP="00CE17DB">
      <w:pPr>
        <w:pStyle w:val="NoSpacing"/>
        <w:jc w:val="both"/>
        <w:rPr>
          <w:rFonts w:ascii="Times New Roman" w:hAnsi="Times New Roman" w:cs="Times New Roman"/>
          <w:b/>
          <w:sz w:val="24"/>
          <w:szCs w:val="24"/>
          <w:lang w:val="en-US"/>
        </w:rPr>
      </w:pPr>
      <w:r w:rsidRPr="001D7534">
        <w:rPr>
          <w:rFonts w:ascii="Times New Roman" w:hAnsi="Times New Roman" w:cs="Times New Roman"/>
          <w:b/>
          <w:sz w:val="24"/>
          <w:szCs w:val="24"/>
          <w:lang w:val="en-US"/>
        </w:rPr>
        <w:t>1. Introduction</w:t>
      </w:r>
    </w:p>
    <w:p w14:paraId="67AE4142" w14:textId="77777777" w:rsidR="00E706C2" w:rsidRPr="001D7534" w:rsidRDefault="00E706C2" w:rsidP="00CE17DB">
      <w:pPr>
        <w:pStyle w:val="NoSpacing"/>
        <w:jc w:val="both"/>
        <w:rPr>
          <w:rFonts w:ascii="Times New Roman" w:hAnsi="Times New Roman" w:cs="Times New Roman"/>
          <w:b/>
          <w:sz w:val="24"/>
          <w:szCs w:val="24"/>
          <w:lang w:val="en-US"/>
        </w:rPr>
      </w:pPr>
    </w:p>
    <w:p w14:paraId="230A68E7" w14:textId="77777777" w:rsidR="00E706C2" w:rsidRPr="001D7534" w:rsidRDefault="00E706C2" w:rsidP="00E706C2">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t>Taylor (1993)</w:t>
      </w:r>
      <w:r w:rsidR="008A4306" w:rsidRPr="001D7534">
        <w:rPr>
          <w:rFonts w:ascii="Times New Roman" w:hAnsi="Times New Roman"/>
          <w:sz w:val="24"/>
          <w:szCs w:val="24"/>
          <w:lang w:val="en-GB"/>
        </w:rPr>
        <w:t xml:space="preserve"> suggested that</w:t>
      </w:r>
      <w:r w:rsidRPr="001D7534">
        <w:rPr>
          <w:rFonts w:ascii="Times New Roman" w:hAnsi="Times New Roman"/>
          <w:sz w:val="24"/>
          <w:szCs w:val="24"/>
          <w:lang w:val="en-GB"/>
        </w:rPr>
        <w:t xml:space="preserve"> </w:t>
      </w:r>
      <w:r w:rsidR="008A4306" w:rsidRPr="001D7534">
        <w:rPr>
          <w:rFonts w:ascii="Times New Roman" w:hAnsi="Times New Roman"/>
          <w:sz w:val="24"/>
          <w:szCs w:val="24"/>
          <w:lang w:val="en-GB"/>
        </w:rPr>
        <w:t xml:space="preserve">fluctuations in </w:t>
      </w:r>
      <w:r w:rsidRPr="001D7534">
        <w:rPr>
          <w:rFonts w:ascii="Times New Roman" w:hAnsi="Times New Roman"/>
          <w:sz w:val="24"/>
          <w:szCs w:val="24"/>
          <w:lang w:val="en-GB"/>
        </w:rPr>
        <w:t xml:space="preserve">the observed conditions, such as in the inflation rate and/or in the level of economic activity, </w:t>
      </w:r>
      <w:r w:rsidR="008A4306" w:rsidRPr="001D7534">
        <w:rPr>
          <w:rFonts w:ascii="Times New Roman" w:hAnsi="Times New Roman"/>
          <w:sz w:val="24"/>
          <w:szCs w:val="24"/>
          <w:lang w:val="en-GB"/>
        </w:rPr>
        <w:t>stimulate</w:t>
      </w:r>
      <w:r w:rsidRPr="001D7534">
        <w:rPr>
          <w:rFonts w:ascii="Times New Roman" w:hAnsi="Times New Roman"/>
          <w:sz w:val="24"/>
          <w:szCs w:val="24"/>
          <w:lang w:val="en-GB"/>
        </w:rPr>
        <w:t xml:space="preserve"> changes at the level of the operational goals of the Central Banks (CBs)</w:t>
      </w:r>
      <w:r w:rsidR="008A4306" w:rsidRPr="001D7534">
        <w:rPr>
          <w:rFonts w:ascii="Times New Roman" w:hAnsi="Times New Roman"/>
          <w:sz w:val="24"/>
          <w:szCs w:val="24"/>
          <w:lang w:val="en-GB"/>
        </w:rPr>
        <w:t>, particularly</w:t>
      </w:r>
      <w:r w:rsidRPr="001D7534">
        <w:rPr>
          <w:rFonts w:ascii="Times New Roman" w:hAnsi="Times New Roman"/>
          <w:sz w:val="24"/>
          <w:szCs w:val="24"/>
          <w:lang w:val="en-GB"/>
        </w:rPr>
        <w:t xml:space="preserve"> </w:t>
      </w:r>
      <w:r w:rsidR="008A4306" w:rsidRPr="001D7534">
        <w:rPr>
          <w:rFonts w:ascii="Times New Roman" w:hAnsi="Times New Roman"/>
          <w:sz w:val="24"/>
          <w:szCs w:val="24"/>
          <w:lang w:val="en-GB"/>
        </w:rPr>
        <w:t>concerning</w:t>
      </w:r>
      <w:r w:rsidRPr="001D7534">
        <w:rPr>
          <w:rFonts w:ascii="Times New Roman" w:hAnsi="Times New Roman"/>
          <w:sz w:val="24"/>
          <w:szCs w:val="24"/>
          <w:lang w:val="en-GB"/>
        </w:rPr>
        <w:t xml:space="preserve"> the short-term interest rate – Sack and Wieland (1999)</w:t>
      </w:r>
      <w:r w:rsidR="00D83C48" w:rsidRPr="001D7534">
        <w:rPr>
          <w:rFonts w:ascii="Times New Roman" w:hAnsi="Times New Roman"/>
          <w:sz w:val="24"/>
          <w:szCs w:val="24"/>
          <w:lang w:val="en-GB"/>
        </w:rPr>
        <w:t xml:space="preserve"> and</w:t>
      </w:r>
      <w:r w:rsidRPr="001D7534">
        <w:rPr>
          <w:rFonts w:ascii="Times New Roman" w:hAnsi="Times New Roman"/>
          <w:sz w:val="24"/>
          <w:szCs w:val="24"/>
          <w:lang w:val="en-GB"/>
        </w:rPr>
        <w:t xml:space="preserve"> Woodford (</w:t>
      </w:r>
      <w:r w:rsidR="00D83C48" w:rsidRPr="001D7534">
        <w:rPr>
          <w:rFonts w:ascii="Times New Roman" w:hAnsi="Times New Roman"/>
          <w:sz w:val="24"/>
          <w:szCs w:val="24"/>
          <w:lang w:val="en-GB"/>
        </w:rPr>
        <w:t>2003)</w:t>
      </w:r>
      <w:r w:rsidRPr="001D7534">
        <w:rPr>
          <w:rFonts w:ascii="Times New Roman" w:hAnsi="Times New Roman"/>
          <w:sz w:val="24"/>
          <w:szCs w:val="24"/>
          <w:lang w:val="en-GB"/>
        </w:rPr>
        <w:t xml:space="preserve">. </w:t>
      </w:r>
      <w:r w:rsidR="008A4306" w:rsidRPr="001D7534">
        <w:rPr>
          <w:rFonts w:ascii="Times New Roman" w:hAnsi="Times New Roman"/>
          <w:sz w:val="24"/>
          <w:szCs w:val="24"/>
          <w:lang w:val="en-GB"/>
        </w:rPr>
        <w:t>In turn</w:t>
      </w:r>
      <w:r w:rsidRPr="001D7534">
        <w:rPr>
          <w:rFonts w:ascii="Times New Roman" w:hAnsi="Times New Roman"/>
          <w:sz w:val="24"/>
          <w:szCs w:val="24"/>
          <w:lang w:val="en-GB"/>
        </w:rPr>
        <w:t xml:space="preserve">, it is </w:t>
      </w:r>
      <w:r w:rsidR="008A4306" w:rsidRPr="001D7534">
        <w:rPr>
          <w:rFonts w:ascii="Times New Roman" w:hAnsi="Times New Roman"/>
          <w:sz w:val="24"/>
          <w:szCs w:val="24"/>
          <w:lang w:val="en-GB"/>
        </w:rPr>
        <w:t xml:space="preserve">widely accepted </w:t>
      </w:r>
      <w:r w:rsidRPr="001D7534">
        <w:rPr>
          <w:rFonts w:ascii="Times New Roman" w:hAnsi="Times New Roman"/>
          <w:sz w:val="24"/>
          <w:szCs w:val="24"/>
          <w:lang w:val="en-GB"/>
        </w:rPr>
        <w:t xml:space="preserve">that the explanatory power of </w:t>
      </w:r>
      <w:r w:rsidR="008A4306" w:rsidRPr="001D7534">
        <w:rPr>
          <w:rFonts w:ascii="Times New Roman" w:hAnsi="Times New Roman"/>
          <w:sz w:val="24"/>
          <w:szCs w:val="24"/>
          <w:lang w:val="en-GB"/>
        </w:rPr>
        <w:t xml:space="preserve">an estimation for basic interest rates </w:t>
      </w:r>
      <w:r w:rsidRPr="001D7534">
        <w:rPr>
          <w:rFonts w:ascii="Times New Roman" w:hAnsi="Times New Roman"/>
          <w:sz w:val="24"/>
          <w:szCs w:val="24"/>
          <w:lang w:val="en-GB"/>
        </w:rPr>
        <w:t xml:space="preserve">increases when </w:t>
      </w:r>
      <w:r w:rsidR="008A4306" w:rsidRPr="001D7534">
        <w:rPr>
          <w:rFonts w:ascii="Times New Roman" w:hAnsi="Times New Roman"/>
          <w:sz w:val="24"/>
          <w:szCs w:val="24"/>
          <w:lang w:val="en-GB"/>
        </w:rPr>
        <w:t xml:space="preserve">policy </w:t>
      </w:r>
      <w:r w:rsidRPr="001D7534">
        <w:rPr>
          <w:rFonts w:ascii="Times New Roman" w:hAnsi="Times New Roman"/>
          <w:sz w:val="24"/>
          <w:szCs w:val="24"/>
          <w:lang w:val="en-GB"/>
        </w:rPr>
        <w:t xml:space="preserve">inertia is </w:t>
      </w:r>
      <w:r w:rsidR="008A4306" w:rsidRPr="001D7534">
        <w:rPr>
          <w:rFonts w:ascii="Times New Roman" w:hAnsi="Times New Roman"/>
          <w:sz w:val="24"/>
          <w:szCs w:val="24"/>
          <w:lang w:val="en-GB"/>
        </w:rPr>
        <w:t>taken into account</w:t>
      </w:r>
      <w:r w:rsidRPr="001D7534">
        <w:rPr>
          <w:rFonts w:ascii="Times New Roman" w:hAnsi="Times New Roman"/>
          <w:sz w:val="24"/>
          <w:szCs w:val="24"/>
          <w:lang w:val="en-GB"/>
        </w:rPr>
        <w:t xml:space="preserve">. Thus, the coefficient of </w:t>
      </w:r>
      <w:r w:rsidR="008A4306" w:rsidRPr="001D7534">
        <w:rPr>
          <w:rFonts w:ascii="Times New Roman" w:hAnsi="Times New Roman"/>
          <w:sz w:val="24"/>
          <w:szCs w:val="24"/>
          <w:lang w:val="en-GB"/>
        </w:rPr>
        <w:t xml:space="preserve">monetary policy </w:t>
      </w:r>
      <w:r w:rsidRPr="001D7534">
        <w:rPr>
          <w:rFonts w:ascii="Times New Roman" w:hAnsi="Times New Roman"/>
          <w:sz w:val="24"/>
          <w:szCs w:val="24"/>
          <w:lang w:val="en-GB"/>
        </w:rPr>
        <w:t>inertia, as captured by the lagged interest rate, indicates that CBs adjust the policy instrument slowly and sparingly in response to macroeconomic fluctuations.</w:t>
      </w:r>
    </w:p>
    <w:p w14:paraId="61673D48" w14:textId="77777777" w:rsidR="00E706C2" w:rsidRPr="001D7534" w:rsidRDefault="00E706C2" w:rsidP="00E706C2">
      <w:pPr>
        <w:spacing w:after="0" w:line="240" w:lineRule="auto"/>
        <w:jc w:val="both"/>
        <w:rPr>
          <w:rFonts w:ascii="Times New Roman" w:hAnsi="Times New Roman"/>
          <w:sz w:val="24"/>
          <w:szCs w:val="24"/>
          <w:lang w:val="en-GB"/>
        </w:rPr>
      </w:pPr>
    </w:p>
    <w:p w14:paraId="50A6EB6A" w14:textId="77777777" w:rsidR="00E706C2" w:rsidRPr="001D7534" w:rsidRDefault="008A4306" w:rsidP="00E706C2">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lastRenderedPageBreak/>
        <w:t>Regarding</w:t>
      </w:r>
      <w:r w:rsidR="00E706C2" w:rsidRPr="001D7534">
        <w:rPr>
          <w:rFonts w:ascii="Times New Roman" w:hAnsi="Times New Roman"/>
          <w:sz w:val="24"/>
          <w:szCs w:val="24"/>
          <w:lang w:val="en-GB"/>
        </w:rPr>
        <w:t xml:space="preserve"> the international empirical literature</w:t>
      </w:r>
      <w:r w:rsidRPr="001D7534">
        <w:rPr>
          <w:rFonts w:ascii="Times New Roman" w:hAnsi="Times New Roman"/>
          <w:sz w:val="24"/>
          <w:szCs w:val="24"/>
          <w:lang w:val="en-GB"/>
        </w:rPr>
        <w:t>, estimates</w:t>
      </w:r>
      <w:r w:rsidR="00E706C2" w:rsidRPr="001D7534">
        <w:rPr>
          <w:rFonts w:ascii="Times New Roman" w:hAnsi="Times New Roman"/>
          <w:sz w:val="24"/>
          <w:szCs w:val="24"/>
          <w:lang w:val="en-GB"/>
        </w:rPr>
        <w:t xml:space="preserve"> show a statistically significant coefficient of inertia between 0.7 and 0.8, which is considered </w:t>
      </w:r>
      <w:r w:rsidRPr="001D7534">
        <w:rPr>
          <w:rFonts w:ascii="Times New Roman" w:hAnsi="Times New Roman"/>
          <w:sz w:val="24"/>
          <w:szCs w:val="24"/>
          <w:lang w:val="en-GB"/>
        </w:rPr>
        <w:t xml:space="preserve">a </w:t>
      </w:r>
      <w:r w:rsidR="00E706C2" w:rsidRPr="001D7534">
        <w:rPr>
          <w:rFonts w:ascii="Times New Roman" w:hAnsi="Times New Roman"/>
          <w:sz w:val="24"/>
          <w:szCs w:val="24"/>
          <w:lang w:val="en-GB"/>
        </w:rPr>
        <w:t>high</w:t>
      </w:r>
      <w:r w:rsidRPr="001D7534">
        <w:rPr>
          <w:rFonts w:ascii="Times New Roman" w:hAnsi="Times New Roman"/>
          <w:sz w:val="24"/>
          <w:szCs w:val="24"/>
          <w:lang w:val="en-GB"/>
        </w:rPr>
        <w:t xml:space="preserve"> level</w:t>
      </w:r>
      <w:r w:rsidR="00E706C2" w:rsidRPr="001D7534">
        <w:rPr>
          <w:rFonts w:ascii="Times New Roman" w:hAnsi="Times New Roman"/>
          <w:sz w:val="24"/>
          <w:szCs w:val="24"/>
          <w:lang w:val="en-GB"/>
        </w:rPr>
        <w:t xml:space="preserve"> (</w:t>
      </w:r>
      <w:proofErr w:type="spellStart"/>
      <w:r w:rsidR="00E706C2" w:rsidRPr="001D7534">
        <w:rPr>
          <w:rFonts w:ascii="Times New Roman" w:hAnsi="Times New Roman"/>
          <w:sz w:val="24"/>
          <w:szCs w:val="24"/>
          <w:lang w:val="en-GB"/>
        </w:rPr>
        <w:t>Clarida</w:t>
      </w:r>
      <w:proofErr w:type="spellEnd"/>
      <w:r w:rsidR="00E706C2" w:rsidRPr="001D7534">
        <w:rPr>
          <w:rFonts w:ascii="Times New Roman" w:hAnsi="Times New Roman"/>
          <w:sz w:val="24"/>
          <w:szCs w:val="24"/>
          <w:lang w:val="en-GB"/>
        </w:rPr>
        <w:t xml:space="preserve"> et al., 1999). S</w:t>
      </w:r>
      <w:r w:rsidRPr="001D7534">
        <w:rPr>
          <w:rFonts w:ascii="Times New Roman" w:hAnsi="Times New Roman"/>
          <w:sz w:val="24"/>
          <w:szCs w:val="24"/>
          <w:lang w:val="en-GB"/>
        </w:rPr>
        <w:t>everal</w:t>
      </w:r>
      <w:r w:rsidR="00E706C2" w:rsidRPr="001D7534">
        <w:rPr>
          <w:rFonts w:ascii="Times New Roman" w:hAnsi="Times New Roman"/>
          <w:sz w:val="24"/>
          <w:szCs w:val="24"/>
          <w:lang w:val="en-GB"/>
        </w:rPr>
        <w:t xml:space="preserve"> studies </w:t>
      </w:r>
      <w:r w:rsidRPr="001D7534">
        <w:rPr>
          <w:rFonts w:ascii="Times New Roman" w:hAnsi="Times New Roman"/>
          <w:sz w:val="24"/>
          <w:szCs w:val="24"/>
          <w:lang w:val="en-GB"/>
        </w:rPr>
        <w:t>argue that</w:t>
      </w:r>
      <w:r w:rsidR="00E706C2" w:rsidRPr="001D7534">
        <w:rPr>
          <w:rFonts w:ascii="Times New Roman" w:hAnsi="Times New Roman"/>
          <w:sz w:val="24"/>
          <w:szCs w:val="24"/>
          <w:lang w:val="en-GB"/>
        </w:rPr>
        <w:t xml:space="preserve"> the high gradualism of the policy </w:t>
      </w:r>
      <w:r w:rsidRPr="001D7534">
        <w:rPr>
          <w:rFonts w:ascii="Times New Roman" w:hAnsi="Times New Roman"/>
          <w:sz w:val="24"/>
          <w:szCs w:val="24"/>
          <w:lang w:val="en-GB"/>
        </w:rPr>
        <w:t>is a deliberate consequence of Central Banks` strategy in order to avoid</w:t>
      </w:r>
      <w:r w:rsidR="00E706C2" w:rsidRPr="001D7534">
        <w:rPr>
          <w:rFonts w:ascii="Times New Roman" w:hAnsi="Times New Roman"/>
          <w:sz w:val="24"/>
          <w:szCs w:val="24"/>
          <w:lang w:val="en-GB"/>
        </w:rPr>
        <w:t xml:space="preserve"> volatility in interest rates and </w:t>
      </w:r>
      <w:r w:rsidRPr="001D7534">
        <w:rPr>
          <w:rFonts w:ascii="Times New Roman" w:hAnsi="Times New Roman"/>
          <w:sz w:val="24"/>
          <w:szCs w:val="24"/>
          <w:lang w:val="en-GB"/>
        </w:rPr>
        <w:t>its</w:t>
      </w:r>
      <w:r w:rsidR="00E706C2" w:rsidRPr="001D7534">
        <w:rPr>
          <w:rFonts w:ascii="Times New Roman" w:hAnsi="Times New Roman"/>
          <w:sz w:val="24"/>
          <w:szCs w:val="24"/>
          <w:lang w:val="en-GB"/>
        </w:rPr>
        <w:t xml:space="preserve"> impacts on the financial market, </w:t>
      </w:r>
      <w:r w:rsidRPr="001D7534">
        <w:rPr>
          <w:rFonts w:ascii="Times New Roman" w:hAnsi="Times New Roman"/>
          <w:sz w:val="24"/>
          <w:szCs w:val="24"/>
          <w:lang w:val="en-GB"/>
        </w:rPr>
        <w:t xml:space="preserve">to deal with </w:t>
      </w:r>
      <w:r w:rsidR="00E706C2" w:rsidRPr="001D7534">
        <w:rPr>
          <w:rFonts w:ascii="Times New Roman" w:hAnsi="Times New Roman"/>
          <w:sz w:val="24"/>
          <w:szCs w:val="24"/>
          <w:lang w:val="en-GB"/>
        </w:rPr>
        <w:t xml:space="preserve">uncertainties regarding the </w:t>
      </w:r>
      <w:r w:rsidRPr="001D7534">
        <w:rPr>
          <w:rFonts w:ascii="Times New Roman" w:hAnsi="Times New Roman"/>
          <w:sz w:val="24"/>
          <w:szCs w:val="24"/>
          <w:lang w:val="en-GB"/>
        </w:rPr>
        <w:t xml:space="preserve">future </w:t>
      </w:r>
      <w:r w:rsidR="00E706C2" w:rsidRPr="001D7534">
        <w:rPr>
          <w:rFonts w:ascii="Times New Roman" w:hAnsi="Times New Roman"/>
          <w:sz w:val="24"/>
          <w:szCs w:val="24"/>
          <w:lang w:val="en-GB"/>
        </w:rPr>
        <w:t xml:space="preserve">effects of changes </w:t>
      </w:r>
      <w:r w:rsidR="00AC7CA6" w:rsidRPr="001D7534">
        <w:rPr>
          <w:rFonts w:ascii="Times New Roman" w:hAnsi="Times New Roman"/>
          <w:sz w:val="24"/>
          <w:szCs w:val="24"/>
          <w:lang w:val="en-GB"/>
        </w:rPr>
        <w:t>in</w:t>
      </w:r>
      <w:r w:rsidR="00E706C2" w:rsidRPr="001D7534">
        <w:rPr>
          <w:rFonts w:ascii="Times New Roman" w:hAnsi="Times New Roman"/>
          <w:sz w:val="24"/>
          <w:szCs w:val="24"/>
          <w:lang w:val="en-GB"/>
        </w:rPr>
        <w:t xml:space="preserve"> interest rates and </w:t>
      </w:r>
      <w:r w:rsidR="00AC7CA6" w:rsidRPr="001D7534">
        <w:rPr>
          <w:rFonts w:ascii="Times New Roman" w:hAnsi="Times New Roman"/>
          <w:sz w:val="24"/>
          <w:szCs w:val="24"/>
          <w:lang w:val="en-GB"/>
        </w:rPr>
        <w:t xml:space="preserve">to serve as </w:t>
      </w:r>
      <w:r w:rsidR="00E706C2" w:rsidRPr="001D7534">
        <w:rPr>
          <w:rFonts w:ascii="Times New Roman" w:hAnsi="Times New Roman"/>
          <w:sz w:val="24"/>
          <w:szCs w:val="24"/>
          <w:lang w:val="en-GB"/>
        </w:rPr>
        <w:t>an adequate mechanism to manage expectations – Sack and Wieland (1999)</w:t>
      </w:r>
      <w:r w:rsidR="00D83C48" w:rsidRPr="001D7534">
        <w:rPr>
          <w:rFonts w:ascii="Times New Roman" w:hAnsi="Times New Roman"/>
          <w:sz w:val="24"/>
          <w:szCs w:val="24"/>
          <w:lang w:val="en-GB"/>
        </w:rPr>
        <w:t xml:space="preserve"> and</w:t>
      </w:r>
      <w:r w:rsidR="00E706C2" w:rsidRPr="001D7534">
        <w:rPr>
          <w:rFonts w:ascii="Times New Roman" w:hAnsi="Times New Roman"/>
          <w:sz w:val="24"/>
          <w:szCs w:val="24"/>
          <w:lang w:val="en-GB"/>
        </w:rPr>
        <w:t xml:space="preserve"> Bernanke (2004). In contrast, studies such as those by Rudebusch and </w:t>
      </w:r>
      <w:proofErr w:type="spellStart"/>
      <w:r w:rsidR="00E706C2" w:rsidRPr="001D7534">
        <w:rPr>
          <w:rFonts w:ascii="Times New Roman" w:hAnsi="Times New Roman"/>
          <w:sz w:val="24"/>
          <w:szCs w:val="24"/>
          <w:lang w:val="en-GB"/>
        </w:rPr>
        <w:t>Svensson</w:t>
      </w:r>
      <w:proofErr w:type="spellEnd"/>
      <w:r w:rsidR="00E706C2" w:rsidRPr="001D7534">
        <w:rPr>
          <w:rFonts w:ascii="Times New Roman" w:hAnsi="Times New Roman"/>
          <w:sz w:val="24"/>
          <w:szCs w:val="24"/>
          <w:lang w:val="en-GB"/>
        </w:rPr>
        <w:t xml:space="preserve"> (1999) and Rudebusch (200</w:t>
      </w:r>
      <w:r w:rsidR="00672CF9" w:rsidRPr="001D7534">
        <w:rPr>
          <w:rFonts w:ascii="Times New Roman" w:hAnsi="Times New Roman"/>
          <w:sz w:val="24"/>
          <w:szCs w:val="24"/>
          <w:lang w:val="en-GB"/>
        </w:rPr>
        <w:t>6</w:t>
      </w:r>
      <w:r w:rsidR="00E706C2" w:rsidRPr="001D7534">
        <w:rPr>
          <w:rFonts w:ascii="Times New Roman" w:hAnsi="Times New Roman"/>
          <w:sz w:val="24"/>
          <w:szCs w:val="24"/>
          <w:lang w:val="en-GB"/>
        </w:rPr>
        <w:t>) argue</w:t>
      </w:r>
      <w:r w:rsidR="00AC7CA6" w:rsidRPr="001D7534">
        <w:rPr>
          <w:rFonts w:ascii="Times New Roman" w:hAnsi="Times New Roman"/>
          <w:sz w:val="24"/>
          <w:szCs w:val="24"/>
          <w:lang w:val="en-GB"/>
        </w:rPr>
        <w:t>d</w:t>
      </w:r>
      <w:r w:rsidR="00E706C2" w:rsidRPr="001D7534">
        <w:rPr>
          <w:rFonts w:ascii="Times New Roman" w:hAnsi="Times New Roman"/>
          <w:sz w:val="24"/>
          <w:szCs w:val="24"/>
          <w:lang w:val="en-GB"/>
        </w:rPr>
        <w:t xml:space="preserve"> that the inertial movement found in the literature represents a very slow, late behaviour of the authorities in response to macroeconomic evolution and that less timid movements would be more effective in stabilising both output and inflation.</w:t>
      </w:r>
    </w:p>
    <w:p w14:paraId="2EA22FCE" w14:textId="77777777" w:rsidR="00C52ACA" w:rsidRPr="001D7534" w:rsidRDefault="00C52ACA" w:rsidP="00E706C2">
      <w:pPr>
        <w:spacing w:after="0" w:line="240" w:lineRule="auto"/>
        <w:jc w:val="both"/>
        <w:rPr>
          <w:rFonts w:ascii="Times New Roman" w:hAnsi="Times New Roman"/>
          <w:sz w:val="24"/>
          <w:szCs w:val="24"/>
          <w:lang w:val="en-GB"/>
        </w:rPr>
      </w:pPr>
    </w:p>
    <w:p w14:paraId="1F10B3B3" w14:textId="7BE628C2" w:rsidR="00C52ACA" w:rsidRPr="001D7534" w:rsidRDefault="00C52ACA" w:rsidP="00E706C2">
      <w:pPr>
        <w:spacing w:after="0" w:line="240" w:lineRule="auto"/>
        <w:jc w:val="both"/>
        <w:rPr>
          <w:rFonts w:ascii="Times New Roman" w:hAnsi="Times New Roman"/>
          <w:iCs/>
          <w:sz w:val="24"/>
          <w:szCs w:val="24"/>
          <w:lang w:val="en-US"/>
        </w:rPr>
      </w:pPr>
      <w:r w:rsidRPr="001D7534">
        <w:rPr>
          <w:rFonts w:ascii="Times New Roman" w:hAnsi="Times New Roman"/>
          <w:sz w:val="24"/>
          <w:szCs w:val="24"/>
          <w:lang w:val="en-GB"/>
        </w:rPr>
        <w:t xml:space="preserve">The first main goal of our study was to test for a hypothesis of a particular statistical problem </w:t>
      </w:r>
      <w:r w:rsidR="00017634" w:rsidRPr="001D7534">
        <w:rPr>
          <w:rFonts w:ascii="Times New Roman" w:hAnsi="Times New Roman"/>
          <w:sz w:val="24"/>
          <w:szCs w:val="24"/>
          <w:lang w:val="en-GB"/>
        </w:rPr>
        <w:t>in</w:t>
      </w:r>
      <w:r w:rsidRPr="001D7534">
        <w:rPr>
          <w:rFonts w:ascii="Times New Roman" w:hAnsi="Times New Roman"/>
          <w:sz w:val="24"/>
          <w:szCs w:val="24"/>
          <w:lang w:val="en-GB"/>
        </w:rPr>
        <w:t xml:space="preserve"> estimat</w:t>
      </w:r>
      <w:r w:rsidR="00017634" w:rsidRPr="001D7534">
        <w:rPr>
          <w:rFonts w:ascii="Times New Roman" w:hAnsi="Times New Roman"/>
          <w:sz w:val="24"/>
          <w:szCs w:val="24"/>
          <w:lang w:val="en-GB"/>
        </w:rPr>
        <w:t>es</w:t>
      </w:r>
      <w:r w:rsidRPr="001D7534">
        <w:rPr>
          <w:rFonts w:ascii="Times New Roman" w:hAnsi="Times New Roman"/>
          <w:sz w:val="24"/>
          <w:szCs w:val="24"/>
          <w:lang w:val="en-GB"/>
        </w:rPr>
        <w:t xml:space="preserve"> </w:t>
      </w:r>
      <w:r w:rsidR="00AC7CA6" w:rsidRPr="001D7534">
        <w:rPr>
          <w:rFonts w:ascii="Times New Roman" w:hAnsi="Times New Roman"/>
          <w:sz w:val="24"/>
          <w:szCs w:val="24"/>
          <w:lang w:val="en-GB"/>
        </w:rPr>
        <w:t>of monetary policy inertia</w:t>
      </w:r>
      <w:r w:rsidRPr="001D7534">
        <w:rPr>
          <w:rFonts w:ascii="Times New Roman" w:hAnsi="Times New Roman"/>
          <w:sz w:val="24"/>
          <w:szCs w:val="24"/>
          <w:lang w:val="en-GB"/>
        </w:rPr>
        <w:t xml:space="preserve">: the existence of </w:t>
      </w:r>
      <w:r w:rsidRPr="001D7534">
        <w:rPr>
          <w:rFonts w:ascii="Times New Roman" w:hAnsi="Times New Roman"/>
          <w:i/>
          <w:sz w:val="24"/>
          <w:szCs w:val="24"/>
          <w:lang w:val="en-GB"/>
        </w:rPr>
        <w:t>long-memory</w:t>
      </w:r>
      <w:r w:rsidRPr="001D7534">
        <w:rPr>
          <w:rFonts w:ascii="Times New Roman" w:hAnsi="Times New Roman"/>
          <w:sz w:val="24"/>
          <w:szCs w:val="24"/>
          <w:lang w:val="en-GB"/>
        </w:rPr>
        <w:t xml:space="preserve"> in data and its consequence in terms of an overestimation of </w:t>
      </w:r>
      <w:r w:rsidR="00AC7CA6" w:rsidRPr="001D7534">
        <w:rPr>
          <w:rFonts w:ascii="Times New Roman" w:hAnsi="Times New Roman"/>
          <w:sz w:val="24"/>
          <w:szCs w:val="24"/>
          <w:lang w:val="en-GB"/>
        </w:rPr>
        <w:t>such results</w:t>
      </w:r>
      <w:r w:rsidRPr="001D7534">
        <w:rPr>
          <w:rFonts w:ascii="Times New Roman" w:hAnsi="Times New Roman"/>
          <w:sz w:val="24"/>
          <w:szCs w:val="24"/>
          <w:lang w:val="en-GB"/>
        </w:rPr>
        <w:t xml:space="preserve">. </w:t>
      </w:r>
      <w:r w:rsidRPr="001D7534">
        <w:rPr>
          <w:rFonts w:ascii="Times New Roman" w:hAnsi="Times New Roman"/>
          <w:sz w:val="24"/>
          <w:szCs w:val="24"/>
          <w:lang w:val="en-US"/>
        </w:rPr>
        <w:t xml:space="preserve">The statistical error of disregarding long-memory is that, for instance, when a time series is assumed as stationary by the conventional unit root tests, but it actually presents long-memory, the resulting auto-regressive inference commonly overestimates coefficients. </w:t>
      </w:r>
      <w:r w:rsidR="00721F83" w:rsidRPr="001D7534">
        <w:rPr>
          <w:rFonts w:ascii="Times New Roman" w:hAnsi="Times New Roman"/>
          <w:sz w:val="24"/>
          <w:szCs w:val="24"/>
          <w:lang w:val="en-US"/>
        </w:rPr>
        <w:t>O</w:t>
      </w:r>
      <w:r w:rsidRPr="001D7534">
        <w:rPr>
          <w:rFonts w:ascii="Times New Roman" w:hAnsi="Times New Roman"/>
          <w:sz w:val="24"/>
          <w:szCs w:val="24"/>
          <w:lang w:val="en-US"/>
        </w:rPr>
        <w:t xml:space="preserve">ne way to deal appropriately with long-memory in data is by the </w:t>
      </w:r>
      <w:r w:rsidRPr="001D7534">
        <w:rPr>
          <w:rFonts w:ascii="Times New Roman" w:hAnsi="Times New Roman"/>
          <w:i/>
          <w:sz w:val="24"/>
          <w:szCs w:val="24"/>
          <w:lang w:val="en-US"/>
        </w:rPr>
        <w:t>fractional integration approach</w:t>
      </w:r>
      <w:r w:rsidRPr="001D7534">
        <w:rPr>
          <w:rFonts w:ascii="Times New Roman" w:hAnsi="Times New Roman"/>
          <w:sz w:val="24"/>
          <w:szCs w:val="24"/>
          <w:lang w:val="en-US"/>
        </w:rPr>
        <w:t xml:space="preserve"> (</w:t>
      </w:r>
      <w:proofErr w:type="spellStart"/>
      <w:r w:rsidRPr="001D7534">
        <w:rPr>
          <w:rFonts w:ascii="Times New Roman" w:hAnsi="Times New Roman"/>
          <w:sz w:val="24"/>
          <w:szCs w:val="24"/>
          <w:lang w:val="en-US"/>
        </w:rPr>
        <w:t>Geweke</w:t>
      </w:r>
      <w:proofErr w:type="spellEnd"/>
      <w:r w:rsidRPr="001D7534">
        <w:rPr>
          <w:rFonts w:ascii="Times New Roman" w:hAnsi="Times New Roman"/>
          <w:sz w:val="24"/>
          <w:szCs w:val="24"/>
          <w:lang w:val="en-US"/>
        </w:rPr>
        <w:t xml:space="preserve"> and Porter-Hudak, 1983; Baillie et al. 1996; Reisen et al., 2001; Reisen et al., 2003; Wei, 2006). Thus, our initial contribution to the associated literature was to estimate </w:t>
      </w:r>
      <w:r w:rsidR="00AC7CA6" w:rsidRPr="001D7534">
        <w:rPr>
          <w:rFonts w:ascii="Times New Roman" w:hAnsi="Times New Roman"/>
          <w:sz w:val="24"/>
          <w:szCs w:val="24"/>
          <w:lang w:val="en-US"/>
        </w:rPr>
        <w:t>monetary policy inertia in Brazil</w:t>
      </w:r>
      <w:r w:rsidR="00017634" w:rsidRPr="001D7534">
        <w:rPr>
          <w:rFonts w:ascii="Times New Roman" w:hAnsi="Times New Roman"/>
          <w:sz w:val="24"/>
          <w:szCs w:val="24"/>
          <w:lang w:val="en-US"/>
        </w:rPr>
        <w:t xml:space="preserve">, </w:t>
      </w:r>
      <w:r w:rsidR="00017634" w:rsidRPr="001D7534">
        <w:rPr>
          <w:rFonts w:ascii="Times New Roman" w:hAnsi="Times New Roman"/>
          <w:iCs/>
          <w:sz w:val="24"/>
          <w:szCs w:val="24"/>
          <w:lang w:val="en-US"/>
        </w:rPr>
        <w:t xml:space="preserve">but </w:t>
      </w:r>
      <w:r w:rsidRPr="001D7534">
        <w:rPr>
          <w:rFonts w:ascii="Times New Roman" w:hAnsi="Times New Roman"/>
          <w:iCs/>
          <w:sz w:val="24"/>
          <w:szCs w:val="24"/>
          <w:lang w:val="en-US"/>
        </w:rPr>
        <w:t>only after controlling for such a potential problem.</w:t>
      </w:r>
      <w:r w:rsidR="00721F83" w:rsidRPr="001D7534">
        <w:rPr>
          <w:rFonts w:ascii="Times New Roman" w:hAnsi="Times New Roman"/>
          <w:iCs/>
          <w:sz w:val="24"/>
          <w:szCs w:val="24"/>
          <w:lang w:val="en-US"/>
        </w:rPr>
        <w:t xml:space="preserve"> The particular case of Brazil is an important one</w:t>
      </w:r>
      <w:r w:rsidR="000A2B42" w:rsidRPr="001D7534">
        <w:rPr>
          <w:rFonts w:ascii="Times New Roman" w:hAnsi="Times New Roman"/>
          <w:iCs/>
          <w:sz w:val="24"/>
          <w:szCs w:val="24"/>
          <w:lang w:val="en-US"/>
        </w:rPr>
        <w:t xml:space="preserve"> as</w:t>
      </w:r>
      <w:r w:rsidR="00721F83" w:rsidRPr="001D7534">
        <w:rPr>
          <w:rFonts w:ascii="Times New Roman" w:hAnsi="Times New Roman"/>
          <w:iCs/>
          <w:sz w:val="24"/>
          <w:szCs w:val="24"/>
          <w:lang w:val="en-US"/>
        </w:rPr>
        <w:t xml:space="preserve"> some authors have previously identified </w:t>
      </w:r>
      <w:r w:rsidR="000A2B42" w:rsidRPr="001D7534">
        <w:rPr>
          <w:rFonts w:ascii="Times New Roman" w:hAnsi="Times New Roman"/>
          <w:iCs/>
          <w:sz w:val="24"/>
          <w:szCs w:val="24"/>
          <w:lang w:val="en-US"/>
        </w:rPr>
        <w:t>expressive values of its monetary policy inertia (Silva et al. 2015; Moreira, 2015). However, these studies did not deal with potential long-memory in data.</w:t>
      </w:r>
      <w:r w:rsidR="00017634" w:rsidRPr="001D7534">
        <w:rPr>
          <w:rFonts w:ascii="Times New Roman" w:hAnsi="Times New Roman"/>
          <w:iCs/>
          <w:sz w:val="24"/>
          <w:szCs w:val="24"/>
          <w:lang w:val="en-US"/>
        </w:rPr>
        <w:t xml:space="preserve"> </w:t>
      </w:r>
      <w:r w:rsidRPr="001D7534">
        <w:rPr>
          <w:rFonts w:ascii="Times New Roman" w:hAnsi="Times New Roman"/>
          <w:iCs/>
          <w:sz w:val="24"/>
          <w:szCs w:val="24"/>
          <w:lang w:val="en-US"/>
        </w:rPr>
        <w:t xml:space="preserve"> </w:t>
      </w:r>
    </w:p>
    <w:p w14:paraId="5ECAA6E7" w14:textId="77777777" w:rsidR="00C52ACA" w:rsidRPr="001D7534" w:rsidRDefault="00C52ACA" w:rsidP="00E706C2">
      <w:pPr>
        <w:spacing w:after="0" w:line="240" w:lineRule="auto"/>
        <w:jc w:val="both"/>
        <w:rPr>
          <w:rFonts w:ascii="Times New Roman" w:hAnsi="Times New Roman"/>
          <w:sz w:val="24"/>
          <w:szCs w:val="24"/>
          <w:lang w:val="en-US"/>
        </w:rPr>
      </w:pPr>
    </w:p>
    <w:p w14:paraId="1F71D3B2" w14:textId="68709786" w:rsidR="00017634" w:rsidRPr="001D7534" w:rsidRDefault="005D5CA9" w:rsidP="00E706C2">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The second aim, in turn, was to identify possible inflationary effects of changes in monetary policy inertia. In order to make it possible, the </w:t>
      </w:r>
      <w:r w:rsidRPr="001D7534">
        <w:rPr>
          <w:rFonts w:ascii="Times New Roman" w:hAnsi="Times New Roman"/>
          <w:i/>
          <w:sz w:val="24"/>
          <w:szCs w:val="24"/>
          <w:lang w:val="en-US"/>
        </w:rPr>
        <w:t>Kalman Filter</w:t>
      </w:r>
      <w:r w:rsidRPr="001D7534">
        <w:rPr>
          <w:rFonts w:ascii="Times New Roman" w:hAnsi="Times New Roman"/>
          <w:sz w:val="24"/>
          <w:szCs w:val="24"/>
          <w:lang w:val="en-US"/>
        </w:rPr>
        <w:t xml:space="preserve"> initially applied to extract a time behavior of the inertia coefficient for a specific estimated Taylor rule. In </w:t>
      </w:r>
      <w:r w:rsidR="001D7534" w:rsidRPr="001D7534">
        <w:rPr>
          <w:rFonts w:ascii="Times New Roman" w:hAnsi="Times New Roman"/>
          <w:sz w:val="24"/>
          <w:szCs w:val="24"/>
          <w:lang w:val="en-US"/>
        </w:rPr>
        <w:t>sequence,</w:t>
      </w:r>
      <w:r w:rsidRPr="001D7534">
        <w:rPr>
          <w:rFonts w:ascii="Times New Roman" w:hAnsi="Times New Roman"/>
          <w:sz w:val="24"/>
          <w:szCs w:val="24"/>
          <w:lang w:val="en-US"/>
        </w:rPr>
        <w:t xml:space="preserve"> the paper tested for the hypothesis of a deterioration (an increase) of expected inflation as a result of a higher level of monetary policy smoothing, based on Generalized Method of Moments (GMM) regressions.</w:t>
      </w:r>
    </w:p>
    <w:p w14:paraId="6CD31D17" w14:textId="77777777" w:rsidR="005D5CA9" w:rsidRPr="001D7534" w:rsidRDefault="005D5CA9" w:rsidP="00E706C2">
      <w:pPr>
        <w:spacing w:after="0" w:line="240" w:lineRule="auto"/>
        <w:jc w:val="both"/>
        <w:rPr>
          <w:rFonts w:ascii="Times New Roman" w:hAnsi="Times New Roman"/>
          <w:sz w:val="24"/>
          <w:szCs w:val="24"/>
          <w:lang w:val="en-US"/>
        </w:rPr>
      </w:pPr>
    </w:p>
    <w:p w14:paraId="7A0FFBDB" w14:textId="77777777" w:rsidR="00726516" w:rsidRPr="001D7534" w:rsidRDefault="00EE5F11" w:rsidP="00CE17DB">
      <w:pPr>
        <w:pStyle w:val="NoSpacing"/>
        <w:jc w:val="both"/>
        <w:rPr>
          <w:rFonts w:ascii="Times New Roman" w:eastAsia="Calibri" w:hAnsi="Times New Roman" w:cs="Times New Roman"/>
          <w:sz w:val="24"/>
          <w:szCs w:val="24"/>
          <w:lang w:val="en-US"/>
        </w:rPr>
      </w:pPr>
      <w:r w:rsidRPr="001D7534">
        <w:rPr>
          <w:rFonts w:ascii="Times New Roman" w:eastAsia="Calibri" w:hAnsi="Times New Roman" w:cs="Times New Roman"/>
          <w:sz w:val="24"/>
          <w:szCs w:val="24"/>
          <w:lang w:val="en-US"/>
        </w:rPr>
        <w:t>The remainder of this article is structured as follows: in the next section are presented some relevant issues in the theoretical and empirical literature; section 3, in turn, shows the methodological strategy, while sections 4 and 5 address the dataset and discuss the empirical findings from our estimates, respectively. At last, concluding remarks are presented and the list of references.</w:t>
      </w:r>
    </w:p>
    <w:p w14:paraId="523DEE2E" w14:textId="77777777" w:rsidR="00EE5F11" w:rsidRPr="001D7534" w:rsidRDefault="00EE5F11" w:rsidP="00CE17DB">
      <w:pPr>
        <w:pStyle w:val="NoSpacing"/>
        <w:jc w:val="both"/>
        <w:rPr>
          <w:rFonts w:ascii="Times New Roman" w:hAnsi="Times New Roman" w:cs="Times New Roman"/>
          <w:b/>
          <w:sz w:val="24"/>
          <w:szCs w:val="24"/>
          <w:lang w:val="en-US"/>
        </w:rPr>
      </w:pPr>
    </w:p>
    <w:p w14:paraId="2CE72AA9" w14:textId="77777777" w:rsidR="00B93C7F" w:rsidRPr="001D7534" w:rsidRDefault="00B93C7F" w:rsidP="00CE17DB">
      <w:pPr>
        <w:pStyle w:val="NoSpacing"/>
        <w:jc w:val="both"/>
        <w:rPr>
          <w:rFonts w:ascii="Times New Roman" w:hAnsi="Times New Roman" w:cs="Times New Roman"/>
          <w:b/>
          <w:sz w:val="24"/>
          <w:szCs w:val="24"/>
          <w:lang w:val="en-US"/>
        </w:rPr>
      </w:pPr>
      <w:r w:rsidRPr="001D7534">
        <w:rPr>
          <w:rFonts w:ascii="Times New Roman" w:hAnsi="Times New Roman" w:cs="Times New Roman"/>
          <w:b/>
          <w:sz w:val="24"/>
          <w:szCs w:val="24"/>
          <w:lang w:val="en-US"/>
        </w:rPr>
        <w:t>2. Literature review: theoretical and empirical issues</w:t>
      </w:r>
    </w:p>
    <w:p w14:paraId="3B5C67F7" w14:textId="77777777" w:rsidR="00B93C7F" w:rsidRPr="001D7534" w:rsidRDefault="00B93C7F" w:rsidP="00CE17DB">
      <w:pPr>
        <w:pStyle w:val="NoSpacing"/>
        <w:jc w:val="both"/>
        <w:rPr>
          <w:rFonts w:ascii="Times New Roman" w:hAnsi="Times New Roman" w:cs="Times New Roman"/>
          <w:sz w:val="24"/>
          <w:szCs w:val="24"/>
          <w:lang w:val="en-US"/>
        </w:rPr>
      </w:pPr>
    </w:p>
    <w:p w14:paraId="630D4F03" w14:textId="77777777" w:rsidR="00AE2514" w:rsidRPr="001D7534" w:rsidRDefault="00A92276" w:rsidP="00CE17D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Since the seminal paper of Taylor (1993), many studies have developed and added new theoretical and empirical aspects into the literature about monetary policy rules</w:t>
      </w:r>
      <w:r w:rsidR="00FD5B98" w:rsidRPr="001D7534">
        <w:rPr>
          <w:rFonts w:ascii="Times New Roman" w:hAnsi="Times New Roman" w:cs="Times New Roman"/>
          <w:sz w:val="24"/>
          <w:szCs w:val="24"/>
          <w:lang w:val="en-US"/>
        </w:rPr>
        <w:t>,</w:t>
      </w:r>
      <w:r w:rsidRPr="001D7534">
        <w:rPr>
          <w:rFonts w:ascii="Times New Roman" w:hAnsi="Times New Roman" w:cs="Times New Roman"/>
          <w:sz w:val="24"/>
          <w:szCs w:val="24"/>
          <w:lang w:val="en-US"/>
        </w:rPr>
        <w:t xml:space="preserve"> </w:t>
      </w:r>
      <w:r w:rsidR="00FD5B98" w:rsidRPr="001D7534">
        <w:rPr>
          <w:rFonts w:ascii="Times New Roman" w:hAnsi="Times New Roman" w:cs="Times New Roman"/>
          <w:sz w:val="24"/>
          <w:szCs w:val="24"/>
          <w:lang w:val="en-US"/>
        </w:rPr>
        <w:t>f</w:t>
      </w:r>
      <w:r w:rsidRPr="001D7534">
        <w:rPr>
          <w:rFonts w:ascii="Times New Roman" w:hAnsi="Times New Roman" w:cs="Times New Roman"/>
          <w:sz w:val="24"/>
          <w:szCs w:val="24"/>
          <w:lang w:val="en-US"/>
        </w:rPr>
        <w:t xml:space="preserve">rom the Taylor’s non-inertial policy rule to the inertial rule in </w:t>
      </w:r>
      <w:proofErr w:type="spellStart"/>
      <w:r w:rsidRPr="001D7534">
        <w:rPr>
          <w:rFonts w:ascii="Times New Roman" w:hAnsi="Times New Roman" w:cs="Times New Roman"/>
          <w:sz w:val="24"/>
          <w:szCs w:val="24"/>
          <w:lang w:val="en-US"/>
        </w:rPr>
        <w:t>Clarida</w:t>
      </w:r>
      <w:proofErr w:type="spellEnd"/>
      <w:r w:rsidRPr="001D7534">
        <w:rPr>
          <w:rFonts w:ascii="Times New Roman" w:hAnsi="Times New Roman" w:cs="Times New Roman"/>
          <w:sz w:val="24"/>
          <w:szCs w:val="24"/>
          <w:lang w:val="en-US"/>
        </w:rPr>
        <w:t xml:space="preserve"> et. al. (1999), including the focus on forward-looking issues as a better strategy for performing monetary policy. </w:t>
      </w:r>
    </w:p>
    <w:p w14:paraId="109D0F98" w14:textId="77777777" w:rsidR="00B93C7F" w:rsidRPr="001D7534" w:rsidRDefault="00B93C7F" w:rsidP="00CE17DB">
      <w:pPr>
        <w:pStyle w:val="NoSpacing"/>
        <w:jc w:val="both"/>
        <w:rPr>
          <w:rFonts w:ascii="Times New Roman" w:hAnsi="Times New Roman" w:cs="Times New Roman"/>
          <w:sz w:val="24"/>
          <w:szCs w:val="24"/>
          <w:lang w:val="en-US"/>
        </w:rPr>
      </w:pPr>
    </w:p>
    <w:p w14:paraId="746BE41A" w14:textId="77777777" w:rsidR="00B93C7F" w:rsidRPr="001D7534" w:rsidRDefault="00A92276" w:rsidP="00CE17D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According </w:t>
      </w:r>
      <w:r w:rsidR="00FD5B98" w:rsidRPr="001D7534">
        <w:rPr>
          <w:rFonts w:ascii="Times New Roman" w:hAnsi="Times New Roman" w:cs="Times New Roman"/>
          <w:sz w:val="24"/>
          <w:szCs w:val="24"/>
          <w:lang w:val="en-US"/>
        </w:rPr>
        <w:t xml:space="preserve">to </w:t>
      </w:r>
      <w:r w:rsidRPr="001D7534">
        <w:rPr>
          <w:rFonts w:ascii="Times New Roman" w:hAnsi="Times New Roman" w:cs="Times New Roman"/>
          <w:sz w:val="24"/>
          <w:szCs w:val="24"/>
          <w:lang w:val="en-US"/>
        </w:rPr>
        <w:t>Rudebusch (200</w:t>
      </w:r>
      <w:r w:rsidR="00672CF9" w:rsidRPr="001D7534">
        <w:rPr>
          <w:rFonts w:ascii="Times New Roman" w:hAnsi="Times New Roman" w:cs="Times New Roman"/>
          <w:sz w:val="24"/>
          <w:szCs w:val="24"/>
          <w:lang w:val="en-US"/>
        </w:rPr>
        <w:t>6</w:t>
      </w:r>
      <w:r w:rsidRPr="001D7534">
        <w:rPr>
          <w:rFonts w:ascii="Times New Roman" w:hAnsi="Times New Roman" w:cs="Times New Roman"/>
          <w:sz w:val="24"/>
          <w:szCs w:val="24"/>
          <w:lang w:val="en-US"/>
        </w:rPr>
        <w:t>), there exists a consensus about the inertial nature of the basic interest rate adjustments over time. In other words, when central banks decide to move their policy rates</w:t>
      </w:r>
      <w:r w:rsidR="004E3F10" w:rsidRPr="001D7534">
        <w:rPr>
          <w:rFonts w:ascii="Times New Roman" w:hAnsi="Times New Roman" w:cs="Times New Roman"/>
          <w:sz w:val="24"/>
          <w:szCs w:val="24"/>
          <w:lang w:val="en-US"/>
        </w:rPr>
        <w:t xml:space="preserve"> (e.g. to react to output and/or inflation changes)</w:t>
      </w:r>
      <w:r w:rsidRPr="001D7534">
        <w:rPr>
          <w:rFonts w:ascii="Times New Roman" w:hAnsi="Times New Roman" w:cs="Times New Roman"/>
          <w:sz w:val="24"/>
          <w:szCs w:val="24"/>
          <w:lang w:val="en-US"/>
        </w:rPr>
        <w:t xml:space="preserve">, such </w:t>
      </w:r>
      <w:r w:rsidR="004E3F10" w:rsidRPr="001D7534">
        <w:rPr>
          <w:rFonts w:ascii="Times New Roman" w:hAnsi="Times New Roman" w:cs="Times New Roman"/>
          <w:sz w:val="24"/>
          <w:szCs w:val="24"/>
          <w:lang w:val="en-US"/>
        </w:rPr>
        <w:t xml:space="preserve">an </w:t>
      </w:r>
      <w:r w:rsidRPr="001D7534">
        <w:rPr>
          <w:rFonts w:ascii="Times New Roman" w:hAnsi="Times New Roman" w:cs="Times New Roman"/>
          <w:sz w:val="24"/>
          <w:szCs w:val="24"/>
          <w:lang w:val="en-US"/>
        </w:rPr>
        <w:t>adjustment</w:t>
      </w:r>
      <w:r w:rsidR="004E3F10" w:rsidRPr="001D7534">
        <w:rPr>
          <w:rFonts w:ascii="Times New Roman" w:hAnsi="Times New Roman" w:cs="Times New Roman"/>
          <w:sz w:val="24"/>
          <w:szCs w:val="24"/>
          <w:lang w:val="en-US"/>
        </w:rPr>
        <w:t xml:space="preserve"> is made in a smoothed path rather than in an abrupt one (</w:t>
      </w:r>
      <w:bookmarkStart w:id="2" w:name="_Hlk10105179"/>
      <w:proofErr w:type="spellStart"/>
      <w:r w:rsidR="004E3F10" w:rsidRPr="001D7534">
        <w:rPr>
          <w:rFonts w:ascii="Times New Roman" w:hAnsi="Times New Roman" w:cs="Times New Roman"/>
          <w:sz w:val="24"/>
          <w:szCs w:val="24"/>
          <w:lang w:val="en-US"/>
        </w:rPr>
        <w:t>Clarida</w:t>
      </w:r>
      <w:proofErr w:type="spellEnd"/>
      <w:r w:rsidR="004E3F10" w:rsidRPr="001D7534">
        <w:rPr>
          <w:rFonts w:ascii="Times New Roman" w:hAnsi="Times New Roman" w:cs="Times New Roman"/>
          <w:sz w:val="24"/>
          <w:szCs w:val="24"/>
          <w:lang w:val="en-US"/>
        </w:rPr>
        <w:t xml:space="preserve"> </w:t>
      </w:r>
      <w:r w:rsidR="004E3F10" w:rsidRPr="001D7534">
        <w:rPr>
          <w:rFonts w:ascii="Times New Roman" w:hAnsi="Times New Roman" w:cs="Times New Roman"/>
          <w:i/>
          <w:sz w:val="24"/>
          <w:szCs w:val="24"/>
          <w:lang w:val="en-US"/>
        </w:rPr>
        <w:t>et al</w:t>
      </w:r>
      <w:r w:rsidR="004E3F10" w:rsidRPr="001D7534">
        <w:rPr>
          <w:rFonts w:ascii="Times New Roman" w:hAnsi="Times New Roman" w:cs="Times New Roman"/>
          <w:sz w:val="24"/>
          <w:szCs w:val="24"/>
          <w:lang w:val="en-US"/>
        </w:rPr>
        <w:t>.,</w:t>
      </w:r>
      <w:r w:rsidR="00F24974" w:rsidRPr="001D7534">
        <w:rPr>
          <w:rFonts w:ascii="Times New Roman" w:hAnsi="Times New Roman" w:cs="Times New Roman"/>
          <w:sz w:val="24"/>
          <w:szCs w:val="24"/>
          <w:lang w:val="en-US"/>
        </w:rPr>
        <w:t xml:space="preserve"> </w:t>
      </w:r>
      <w:r w:rsidR="004E3F10" w:rsidRPr="001D7534">
        <w:rPr>
          <w:rFonts w:ascii="Times New Roman" w:hAnsi="Times New Roman" w:cs="Times New Roman"/>
          <w:sz w:val="24"/>
          <w:szCs w:val="24"/>
          <w:lang w:val="en-US"/>
        </w:rPr>
        <w:t xml:space="preserve">1999; Sack </w:t>
      </w:r>
      <w:r w:rsidR="0075678B" w:rsidRPr="001D7534">
        <w:rPr>
          <w:rFonts w:ascii="Times New Roman" w:hAnsi="Times New Roman" w:cs="Times New Roman"/>
          <w:sz w:val="24"/>
          <w:szCs w:val="24"/>
          <w:lang w:val="en-US"/>
        </w:rPr>
        <w:t>and</w:t>
      </w:r>
      <w:r w:rsidR="004E3F10" w:rsidRPr="001D7534">
        <w:rPr>
          <w:rFonts w:ascii="Times New Roman" w:hAnsi="Times New Roman" w:cs="Times New Roman"/>
          <w:sz w:val="24"/>
          <w:szCs w:val="24"/>
          <w:lang w:val="en-US"/>
        </w:rPr>
        <w:t xml:space="preserve"> Wieland, 1999; Woodford, </w:t>
      </w:r>
      <w:r w:rsidR="00D83C48" w:rsidRPr="001D7534">
        <w:rPr>
          <w:rFonts w:ascii="Times New Roman" w:hAnsi="Times New Roman" w:cs="Times New Roman"/>
          <w:sz w:val="24"/>
          <w:szCs w:val="24"/>
          <w:lang w:val="en-US"/>
        </w:rPr>
        <w:t>2003</w:t>
      </w:r>
      <w:r w:rsidR="004E3F10" w:rsidRPr="001D7534">
        <w:rPr>
          <w:rFonts w:ascii="Times New Roman" w:hAnsi="Times New Roman" w:cs="Times New Roman"/>
          <w:sz w:val="24"/>
          <w:szCs w:val="24"/>
          <w:lang w:val="en-US"/>
        </w:rPr>
        <w:t>).</w:t>
      </w:r>
    </w:p>
    <w:p w14:paraId="6A1AA7E3" w14:textId="77777777" w:rsidR="00B93C7F" w:rsidRPr="001D7534" w:rsidRDefault="00B93C7F" w:rsidP="00CE17DB">
      <w:pPr>
        <w:pStyle w:val="NoSpacing"/>
        <w:jc w:val="both"/>
        <w:rPr>
          <w:rFonts w:ascii="Times New Roman" w:hAnsi="Times New Roman" w:cs="Times New Roman"/>
          <w:sz w:val="24"/>
          <w:szCs w:val="24"/>
          <w:lang w:val="en-US"/>
        </w:rPr>
      </w:pPr>
    </w:p>
    <w:bookmarkEnd w:id="2"/>
    <w:p w14:paraId="1BA7A5C7" w14:textId="77777777" w:rsidR="004E3F10" w:rsidRPr="001D7534" w:rsidRDefault="004E3F10" w:rsidP="00CE17D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From </w:t>
      </w:r>
      <w:r w:rsidR="00B93C7F" w:rsidRPr="001D7534">
        <w:rPr>
          <w:rFonts w:ascii="Times New Roman" w:hAnsi="Times New Roman" w:cs="Times New Roman"/>
          <w:sz w:val="24"/>
          <w:szCs w:val="24"/>
          <w:lang w:val="en-US"/>
        </w:rPr>
        <w:t>an</w:t>
      </w:r>
      <w:r w:rsidRPr="001D7534">
        <w:rPr>
          <w:rFonts w:ascii="Times New Roman" w:hAnsi="Times New Roman" w:cs="Times New Roman"/>
          <w:sz w:val="24"/>
          <w:szCs w:val="24"/>
          <w:lang w:val="en-US"/>
        </w:rPr>
        <w:t xml:space="preserve"> empirical perspective, this gradualis</w:t>
      </w:r>
      <w:r w:rsidR="00B93C7F" w:rsidRPr="001D7534">
        <w:rPr>
          <w:rFonts w:ascii="Times New Roman" w:hAnsi="Times New Roman" w:cs="Times New Roman"/>
          <w:sz w:val="24"/>
          <w:szCs w:val="24"/>
          <w:lang w:val="en-US"/>
        </w:rPr>
        <w:t>t monetary policy can be expressed by the following Taylor rule, especially due to its inertial component as the main aspect:</w:t>
      </w:r>
    </w:p>
    <w:p w14:paraId="098F95DE" w14:textId="77777777" w:rsidR="00B93C7F" w:rsidRPr="001D7534" w:rsidRDefault="00B93C7F" w:rsidP="00CE17DB">
      <w:pPr>
        <w:pStyle w:val="NoSpacing"/>
        <w:jc w:val="both"/>
        <w:rPr>
          <w:rFonts w:ascii="Times New Roman" w:hAnsi="Times New Roman" w:cs="Times New Roman"/>
          <w:sz w:val="24"/>
          <w:szCs w:val="24"/>
          <w:lang w:val="en-US"/>
        </w:rPr>
      </w:pPr>
    </w:p>
    <w:p w14:paraId="64751F91" w14:textId="2DF23503" w:rsidR="00B93C7F" w:rsidRPr="001D7534" w:rsidRDefault="00B93C7F" w:rsidP="00CE17DB">
      <w:pPr>
        <w:pStyle w:val="NoSpacing"/>
        <w:jc w:val="both"/>
        <w:rPr>
          <w:rFonts w:ascii="Times New Roman" w:hAnsi="Times New Roman"/>
          <w:sz w:val="24"/>
          <w:szCs w:val="24"/>
          <w:vertAlign w:val="subscript"/>
          <w:lang w:val="en-US"/>
        </w:rPr>
      </w:pPr>
      <w:r w:rsidRPr="001D7534">
        <w:rPr>
          <w:rFonts w:ascii="Times New Roman" w:hAnsi="Times New Roman"/>
          <w:i/>
          <w:sz w:val="24"/>
          <w:szCs w:val="24"/>
          <w:lang w:val="en-US"/>
        </w:rPr>
        <w:t>i</w:t>
      </w:r>
      <w:r w:rsidRPr="001D7534">
        <w:rPr>
          <w:rFonts w:ascii="Times New Roman" w:hAnsi="Times New Roman"/>
          <w:i/>
          <w:sz w:val="24"/>
          <w:szCs w:val="24"/>
          <w:vertAlign w:val="subscript"/>
          <w:lang w:val="en-US"/>
        </w:rPr>
        <w:t xml:space="preserve">t </w:t>
      </w:r>
      <w:r w:rsidRPr="001D7534">
        <w:rPr>
          <w:rFonts w:ascii="Times New Roman" w:hAnsi="Times New Roman"/>
          <w:i/>
          <w:sz w:val="24"/>
          <w:szCs w:val="24"/>
          <w:lang w:val="en-US"/>
        </w:rPr>
        <w:t xml:space="preserve">= </w:t>
      </w:r>
      <w:r w:rsidRPr="001D7534">
        <w:rPr>
          <w:rFonts w:ascii="Symbol" w:hAnsi="Symbol"/>
          <w:i/>
          <w:sz w:val="24"/>
          <w:szCs w:val="24"/>
          <w:lang w:val="en-US"/>
        </w:rPr>
        <w:t></w:t>
      </w:r>
      <w:r w:rsidRPr="001D7534">
        <w:rPr>
          <w:rFonts w:ascii="Times New Roman" w:hAnsi="Times New Roman"/>
          <w:i/>
          <w:sz w:val="24"/>
          <w:szCs w:val="24"/>
          <w:lang w:val="en-US"/>
        </w:rPr>
        <w:t>i</w:t>
      </w:r>
      <w:r w:rsidRPr="001D7534">
        <w:rPr>
          <w:rFonts w:ascii="Times New Roman" w:hAnsi="Times New Roman"/>
          <w:i/>
          <w:sz w:val="24"/>
          <w:szCs w:val="24"/>
          <w:vertAlign w:val="subscript"/>
          <w:lang w:val="en-US"/>
        </w:rPr>
        <w:t>t-1</w:t>
      </w:r>
      <w:r w:rsidRPr="001D7534">
        <w:rPr>
          <w:rFonts w:ascii="Times New Roman" w:hAnsi="Times New Roman"/>
          <w:i/>
          <w:sz w:val="24"/>
          <w:szCs w:val="24"/>
          <w:lang w:val="en-US"/>
        </w:rPr>
        <w:t xml:space="preserve"> + (1 – </w:t>
      </w:r>
      <w:r w:rsidRPr="001D7534">
        <w:rPr>
          <w:rFonts w:ascii="Symbol" w:hAnsi="Symbol"/>
          <w:i/>
          <w:sz w:val="24"/>
          <w:szCs w:val="24"/>
          <w:lang w:val="en-US"/>
        </w:rPr>
        <w:t></w:t>
      </w:r>
      <w:r w:rsidRPr="001D7534">
        <w:rPr>
          <w:rFonts w:ascii="Times New Roman" w:hAnsi="Times New Roman"/>
          <w:i/>
          <w:sz w:val="24"/>
          <w:szCs w:val="24"/>
          <w:lang w:val="en-US"/>
        </w:rPr>
        <w:t>)[</w:t>
      </w:r>
      <w:proofErr w:type="spellStart"/>
      <w:r w:rsidR="00E07E69" w:rsidRPr="001D7534">
        <w:rPr>
          <w:rFonts w:ascii="Times New Roman" w:hAnsi="Times New Roman"/>
          <w:i/>
          <w:sz w:val="24"/>
          <w:szCs w:val="24"/>
          <w:lang w:val="en-US"/>
        </w:rPr>
        <w:t>i</w:t>
      </w:r>
      <w:r w:rsidR="00E07E69" w:rsidRPr="001D7534">
        <w:rPr>
          <w:rFonts w:ascii="Times New Roman" w:hAnsi="Times New Roman"/>
          <w:i/>
          <w:sz w:val="24"/>
          <w:szCs w:val="24"/>
          <w:vertAlign w:val="superscript"/>
          <w:lang w:val="en-US"/>
        </w:rPr>
        <w:t>LP</w:t>
      </w:r>
      <w:proofErr w:type="spellEnd"/>
      <w:r w:rsidRPr="001D7534">
        <w:rPr>
          <w:rFonts w:ascii="Times New Roman" w:hAnsi="Times New Roman"/>
          <w:i/>
          <w:sz w:val="24"/>
          <w:szCs w:val="24"/>
          <w:lang w:val="en-US"/>
        </w:rPr>
        <w:t xml:space="preserve"> + c</w:t>
      </w:r>
      <w:r w:rsidRPr="001D7534">
        <w:rPr>
          <w:rFonts w:ascii="Times New Roman" w:hAnsi="Times New Roman"/>
          <w:i/>
          <w:sz w:val="24"/>
          <w:szCs w:val="24"/>
          <w:vertAlign w:val="subscript"/>
          <w:lang w:val="en-US"/>
        </w:rPr>
        <w:t>1</w:t>
      </w:r>
      <w:r w:rsidR="00A14E09" w:rsidRPr="001D7534">
        <w:rPr>
          <w:rFonts w:ascii="Times New Roman" w:hAnsi="Times New Roman"/>
          <w:i/>
          <w:sz w:val="24"/>
          <w:szCs w:val="24"/>
          <w:lang w:val="en-US"/>
        </w:rPr>
        <w:t>(E</w:t>
      </w:r>
      <w:r w:rsidR="00A14E09" w:rsidRPr="001D7534">
        <w:rPr>
          <w:rFonts w:ascii="Times New Roman" w:hAnsi="Times New Roman"/>
          <w:i/>
          <w:sz w:val="24"/>
          <w:szCs w:val="24"/>
          <w:vertAlign w:val="subscript"/>
          <w:lang w:val="en-US"/>
        </w:rPr>
        <w:t xml:space="preserve">t </w:t>
      </w:r>
      <w:r w:rsidR="00A14E09" w:rsidRPr="001D7534">
        <w:rPr>
          <w:rFonts w:ascii="Symbol" w:hAnsi="Symbol"/>
          <w:i/>
          <w:sz w:val="24"/>
          <w:szCs w:val="24"/>
        </w:rPr>
        <w:t></w:t>
      </w:r>
      <w:proofErr w:type="spellStart"/>
      <w:r w:rsidR="00A14E09" w:rsidRPr="001D7534">
        <w:rPr>
          <w:rFonts w:ascii="Times New Roman" w:hAnsi="Times New Roman"/>
          <w:i/>
          <w:sz w:val="24"/>
          <w:szCs w:val="24"/>
          <w:vertAlign w:val="subscript"/>
          <w:lang w:val="en-US"/>
        </w:rPr>
        <w:t>t+j</w:t>
      </w:r>
      <w:proofErr w:type="spellEnd"/>
      <w:r w:rsidR="00A14E09" w:rsidRPr="001D7534">
        <w:rPr>
          <w:rFonts w:ascii="Times New Roman" w:hAnsi="Times New Roman"/>
          <w:i/>
          <w:sz w:val="24"/>
          <w:szCs w:val="24"/>
          <w:lang w:val="en-US"/>
        </w:rPr>
        <w:t xml:space="preserve"> – </w:t>
      </w:r>
      <w:r w:rsidR="00A14E09" w:rsidRPr="001D7534">
        <w:rPr>
          <w:rFonts w:ascii="Symbol" w:hAnsi="Symbol"/>
          <w:i/>
          <w:sz w:val="24"/>
          <w:szCs w:val="24"/>
        </w:rPr>
        <w:t></w:t>
      </w:r>
      <w:r w:rsidR="00A14E09" w:rsidRPr="001D7534">
        <w:rPr>
          <w:rFonts w:ascii="Times New Roman" w:hAnsi="Times New Roman"/>
          <w:i/>
          <w:sz w:val="24"/>
          <w:szCs w:val="24"/>
          <w:vertAlign w:val="subscript"/>
          <w:lang w:val="en-US"/>
        </w:rPr>
        <w:t>t</w:t>
      </w:r>
      <w:r w:rsidR="00A14E09" w:rsidRPr="001D7534">
        <w:rPr>
          <w:rFonts w:ascii="Times New Roman" w:hAnsi="Times New Roman"/>
          <w:i/>
          <w:sz w:val="24"/>
          <w:szCs w:val="24"/>
          <w:lang w:val="en-US"/>
        </w:rPr>
        <w:t>*</w:t>
      </w:r>
      <w:r w:rsidR="00A14E09" w:rsidRPr="001D7534">
        <w:rPr>
          <w:rFonts w:ascii="Symbol" w:hAnsi="Symbol"/>
          <w:i/>
          <w:sz w:val="24"/>
          <w:szCs w:val="24"/>
          <w:lang w:val="en-US"/>
        </w:rPr>
        <w:t></w:t>
      </w:r>
      <w:r w:rsidRPr="001D7534">
        <w:rPr>
          <w:rFonts w:ascii="Times New Roman" w:hAnsi="Times New Roman"/>
          <w:i/>
          <w:sz w:val="24"/>
          <w:szCs w:val="24"/>
          <w:lang w:val="en-US"/>
        </w:rPr>
        <w:t xml:space="preserve"> + c</w:t>
      </w:r>
      <w:r w:rsidRPr="001D7534">
        <w:rPr>
          <w:rFonts w:ascii="Times New Roman" w:hAnsi="Times New Roman"/>
          <w:i/>
          <w:sz w:val="24"/>
          <w:szCs w:val="24"/>
          <w:vertAlign w:val="subscript"/>
          <w:lang w:val="en-US"/>
        </w:rPr>
        <w:t>2</w:t>
      </w:r>
      <w:r w:rsidR="00E07E69" w:rsidRPr="001D7534">
        <w:rPr>
          <w:rFonts w:ascii="Times New Roman" w:hAnsi="Times New Roman"/>
          <w:i/>
          <w:sz w:val="24"/>
          <w:szCs w:val="24"/>
          <w:lang w:val="en-US"/>
        </w:rPr>
        <w:t>(</w:t>
      </w:r>
      <w:r w:rsidR="00E07E69" w:rsidRPr="001D7534">
        <w:rPr>
          <w:rFonts w:ascii="Symbol" w:hAnsi="Symbol"/>
          <w:i/>
          <w:sz w:val="24"/>
          <w:szCs w:val="24"/>
        </w:rPr>
        <w:t></w:t>
      </w:r>
      <w:r w:rsidR="00E07E69" w:rsidRPr="001D7534">
        <w:rPr>
          <w:rFonts w:ascii="Times New Roman" w:hAnsi="Times New Roman"/>
          <w:i/>
          <w:sz w:val="24"/>
          <w:szCs w:val="24"/>
          <w:vertAlign w:val="subscript"/>
          <w:lang w:val="en-US"/>
        </w:rPr>
        <w:t>t-j</w:t>
      </w:r>
      <w:r w:rsidR="00E07E69" w:rsidRPr="001D7534">
        <w:rPr>
          <w:rFonts w:ascii="Times New Roman" w:hAnsi="Times New Roman"/>
          <w:i/>
          <w:sz w:val="24"/>
          <w:szCs w:val="24"/>
          <w:lang w:val="en-US"/>
        </w:rPr>
        <w:t xml:space="preserve"> – </w:t>
      </w:r>
      <w:r w:rsidR="00E07E69" w:rsidRPr="001D7534">
        <w:rPr>
          <w:rFonts w:ascii="Symbol" w:hAnsi="Symbol"/>
          <w:i/>
          <w:sz w:val="24"/>
          <w:szCs w:val="24"/>
        </w:rPr>
        <w:t></w:t>
      </w:r>
      <w:r w:rsidR="00E07E69" w:rsidRPr="001D7534">
        <w:rPr>
          <w:rFonts w:ascii="Times New Roman" w:hAnsi="Times New Roman"/>
          <w:i/>
          <w:sz w:val="24"/>
          <w:szCs w:val="24"/>
          <w:vertAlign w:val="subscript"/>
          <w:lang w:val="en-US"/>
        </w:rPr>
        <w:t>t</w:t>
      </w:r>
      <w:r w:rsidR="00E07E69" w:rsidRPr="001D7534">
        <w:rPr>
          <w:rFonts w:ascii="Times New Roman" w:hAnsi="Times New Roman"/>
          <w:i/>
          <w:sz w:val="24"/>
          <w:szCs w:val="24"/>
          <w:lang w:val="en-US"/>
        </w:rPr>
        <w:t>*</w:t>
      </w:r>
      <w:r w:rsidR="00E07E69" w:rsidRPr="001D7534">
        <w:rPr>
          <w:rFonts w:ascii="Symbol" w:hAnsi="Symbol"/>
          <w:i/>
          <w:sz w:val="24"/>
          <w:szCs w:val="24"/>
          <w:lang w:val="en-US"/>
        </w:rPr>
        <w:t></w:t>
      </w:r>
      <w:r w:rsidR="001176D4" w:rsidRPr="001D7534">
        <w:rPr>
          <w:rFonts w:ascii="Symbol" w:hAnsi="Symbol"/>
          <w:i/>
          <w:sz w:val="24"/>
          <w:szCs w:val="24"/>
          <w:lang w:val="en-US"/>
        </w:rPr>
        <w:t></w:t>
      </w:r>
      <w:r w:rsidRPr="001D7534">
        <w:rPr>
          <w:rFonts w:ascii="Times New Roman" w:hAnsi="Times New Roman"/>
          <w:i/>
          <w:sz w:val="24"/>
          <w:szCs w:val="24"/>
          <w:lang w:val="en-US"/>
        </w:rPr>
        <w:t xml:space="preserve"> + c</w:t>
      </w:r>
      <w:r w:rsidRPr="001D7534">
        <w:rPr>
          <w:rFonts w:ascii="Times New Roman" w:hAnsi="Times New Roman"/>
          <w:i/>
          <w:sz w:val="24"/>
          <w:szCs w:val="24"/>
          <w:vertAlign w:val="subscript"/>
          <w:lang w:val="en-US"/>
        </w:rPr>
        <w:t>3</w:t>
      </w:r>
      <w:r w:rsidR="00E07E69" w:rsidRPr="001D7534">
        <w:rPr>
          <w:rFonts w:ascii="Times New Roman" w:hAnsi="Times New Roman"/>
          <w:i/>
          <w:sz w:val="24"/>
          <w:szCs w:val="24"/>
          <w:lang w:val="en-US"/>
        </w:rPr>
        <w:t>y</w:t>
      </w:r>
      <w:r w:rsidR="00E07E69" w:rsidRPr="001D7534">
        <w:rPr>
          <w:rFonts w:ascii="Times New Roman" w:hAnsi="Times New Roman"/>
          <w:i/>
          <w:sz w:val="24"/>
          <w:szCs w:val="24"/>
          <w:vertAlign w:val="subscript"/>
          <w:lang w:val="en-US"/>
        </w:rPr>
        <w:t>t-1</w:t>
      </w:r>
      <w:r w:rsidR="00E07E69" w:rsidRPr="001D7534">
        <w:rPr>
          <w:rFonts w:ascii="Times New Roman" w:hAnsi="Times New Roman"/>
          <w:i/>
          <w:sz w:val="24"/>
          <w:szCs w:val="24"/>
          <w:lang w:val="en-US"/>
        </w:rPr>
        <w:t xml:space="preserve"> + c</w:t>
      </w:r>
      <w:r w:rsidR="00E07E69" w:rsidRPr="001D7534">
        <w:rPr>
          <w:rFonts w:ascii="Times New Roman" w:hAnsi="Times New Roman"/>
          <w:i/>
          <w:sz w:val="24"/>
          <w:szCs w:val="24"/>
          <w:vertAlign w:val="subscript"/>
          <w:lang w:val="en-US"/>
        </w:rPr>
        <w:t>4</w:t>
      </w:r>
      <w:r w:rsidRPr="001D7534">
        <w:rPr>
          <w:rFonts w:ascii="Symbol" w:hAnsi="Symbol"/>
          <w:i/>
          <w:sz w:val="24"/>
          <w:szCs w:val="24"/>
          <w:lang w:val="en-US"/>
        </w:rPr>
        <w:t></w:t>
      </w:r>
      <w:r w:rsidRPr="001D7534">
        <w:rPr>
          <w:rFonts w:ascii="Times New Roman" w:hAnsi="Times New Roman"/>
          <w:i/>
          <w:sz w:val="24"/>
          <w:szCs w:val="24"/>
          <w:lang w:val="en-US"/>
        </w:rPr>
        <w:t>e</w:t>
      </w:r>
      <w:r w:rsidRPr="001D7534">
        <w:rPr>
          <w:rFonts w:ascii="Times New Roman" w:hAnsi="Times New Roman"/>
          <w:i/>
          <w:sz w:val="24"/>
          <w:szCs w:val="24"/>
          <w:vertAlign w:val="subscript"/>
          <w:lang w:val="en-US"/>
        </w:rPr>
        <w:t>t-1</w:t>
      </w:r>
      <w:r w:rsidRPr="001D7534">
        <w:rPr>
          <w:rFonts w:ascii="Times New Roman" w:hAnsi="Times New Roman"/>
          <w:i/>
          <w:sz w:val="24"/>
          <w:szCs w:val="24"/>
          <w:lang w:val="en-US"/>
        </w:rPr>
        <w:t xml:space="preserve"> – e</w:t>
      </w:r>
      <w:r w:rsidRPr="001D7534">
        <w:rPr>
          <w:rFonts w:ascii="Times New Roman" w:hAnsi="Times New Roman"/>
          <w:i/>
          <w:sz w:val="24"/>
          <w:szCs w:val="24"/>
          <w:vertAlign w:val="subscript"/>
          <w:lang w:val="en-US"/>
        </w:rPr>
        <w:t>t-2</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t</w:t>
      </w:r>
      <w:r w:rsidR="00EB4B5A" w:rsidRPr="001D7534">
        <w:rPr>
          <w:rFonts w:ascii="Times New Roman" w:hAnsi="Times New Roman"/>
          <w:i/>
          <w:sz w:val="24"/>
          <w:szCs w:val="24"/>
          <w:vertAlign w:val="subscript"/>
          <w:lang w:val="en-US"/>
        </w:rPr>
        <w:t xml:space="preserve"> </w:t>
      </w:r>
      <w:r w:rsidR="00694AB4" w:rsidRPr="001D7534">
        <w:rPr>
          <w:rFonts w:ascii="Times New Roman" w:hAnsi="Times New Roman"/>
          <w:i/>
          <w:sz w:val="24"/>
          <w:szCs w:val="24"/>
          <w:vertAlign w:val="subscript"/>
          <w:lang w:val="en-US"/>
        </w:rPr>
        <w:t xml:space="preserve"> </w:t>
      </w:r>
      <w:r w:rsidR="00EB4B5A" w:rsidRPr="001D7534">
        <w:rPr>
          <w:rFonts w:ascii="Times New Roman" w:hAnsi="Times New Roman"/>
          <w:sz w:val="24"/>
          <w:szCs w:val="24"/>
          <w:vertAlign w:val="subscript"/>
          <w:lang w:val="en-US"/>
        </w:rPr>
        <w:t xml:space="preserve"> </w:t>
      </w:r>
      <w:r w:rsidR="00EF3B19">
        <w:rPr>
          <w:rFonts w:ascii="Times New Roman" w:hAnsi="Times New Roman"/>
          <w:sz w:val="24"/>
          <w:szCs w:val="24"/>
          <w:vertAlign w:val="subscript"/>
          <w:lang w:val="en-US"/>
        </w:rPr>
        <w:t xml:space="preserve">                                            </w:t>
      </w:r>
      <w:r w:rsidR="00EB4B5A" w:rsidRPr="001D7534">
        <w:rPr>
          <w:rFonts w:ascii="Times New Roman" w:hAnsi="Times New Roman"/>
          <w:sz w:val="24"/>
          <w:szCs w:val="24"/>
          <w:vertAlign w:val="subscript"/>
          <w:lang w:val="en-US"/>
        </w:rPr>
        <w:t xml:space="preserve">  </w:t>
      </w:r>
      <w:r w:rsidR="00EB4B5A" w:rsidRPr="001D7534">
        <w:rPr>
          <w:rFonts w:ascii="Times New Roman" w:hAnsi="Times New Roman"/>
          <w:sz w:val="24"/>
          <w:szCs w:val="24"/>
          <w:lang w:val="en-US"/>
        </w:rPr>
        <w:t>(1)</w:t>
      </w:r>
    </w:p>
    <w:p w14:paraId="7C48E72C" w14:textId="77777777" w:rsidR="00B93C7F" w:rsidRPr="001D7534" w:rsidRDefault="00B93C7F" w:rsidP="00CE17DB">
      <w:pPr>
        <w:pStyle w:val="NoSpacing"/>
        <w:jc w:val="both"/>
        <w:rPr>
          <w:rFonts w:ascii="Times New Roman" w:hAnsi="Times New Roman"/>
          <w:sz w:val="24"/>
          <w:szCs w:val="24"/>
          <w:lang w:val="en-US"/>
        </w:rPr>
      </w:pPr>
    </w:p>
    <w:p w14:paraId="13D97999" w14:textId="77777777" w:rsidR="00B93C7F" w:rsidRPr="001D7534" w:rsidRDefault="00B93C7F" w:rsidP="00CE17DB">
      <w:pPr>
        <w:pStyle w:val="NoSpacing"/>
        <w:jc w:val="both"/>
        <w:rPr>
          <w:rFonts w:ascii="Times New Roman" w:hAnsi="Times New Roman"/>
          <w:sz w:val="24"/>
          <w:szCs w:val="24"/>
          <w:lang w:val="en-US"/>
        </w:rPr>
      </w:pPr>
      <w:r w:rsidRPr="001D7534">
        <w:rPr>
          <w:rFonts w:ascii="Times New Roman" w:hAnsi="Times New Roman"/>
          <w:sz w:val="24"/>
          <w:szCs w:val="24"/>
          <w:lang w:val="en-US"/>
        </w:rPr>
        <w:t>Where i</w:t>
      </w:r>
      <w:r w:rsidRPr="001D7534">
        <w:rPr>
          <w:rFonts w:ascii="Times New Roman" w:hAnsi="Times New Roman"/>
          <w:sz w:val="24"/>
          <w:szCs w:val="24"/>
          <w:vertAlign w:val="subscript"/>
          <w:lang w:val="en-US"/>
        </w:rPr>
        <w:t>t</w:t>
      </w:r>
      <w:r w:rsidRPr="001D7534">
        <w:rPr>
          <w:rFonts w:ascii="Times New Roman" w:hAnsi="Times New Roman"/>
          <w:sz w:val="24"/>
          <w:szCs w:val="24"/>
          <w:lang w:val="en-US"/>
        </w:rPr>
        <w:t xml:space="preserve"> stands for the nominal basic interest rate in period t, </w:t>
      </w:r>
      <w:proofErr w:type="spellStart"/>
      <w:r w:rsidR="00E07E69" w:rsidRPr="001D7534">
        <w:rPr>
          <w:rFonts w:ascii="Times New Roman" w:hAnsi="Times New Roman"/>
          <w:sz w:val="24"/>
          <w:szCs w:val="24"/>
          <w:lang w:val="en-US"/>
        </w:rPr>
        <w:t>i</w:t>
      </w:r>
      <w:r w:rsidR="00E07E69" w:rsidRPr="001D7534">
        <w:rPr>
          <w:rFonts w:ascii="Times New Roman" w:hAnsi="Times New Roman"/>
          <w:sz w:val="24"/>
          <w:szCs w:val="24"/>
          <w:vertAlign w:val="superscript"/>
          <w:lang w:val="en-US"/>
        </w:rPr>
        <w:t>LP</w:t>
      </w:r>
      <w:proofErr w:type="spellEnd"/>
      <w:r w:rsidR="001176D4" w:rsidRPr="001D7534">
        <w:rPr>
          <w:rFonts w:ascii="Times New Roman" w:hAnsi="Times New Roman"/>
          <w:sz w:val="24"/>
          <w:szCs w:val="24"/>
          <w:lang w:val="en-US"/>
        </w:rPr>
        <w:t xml:space="preserve"> </w:t>
      </w:r>
      <w:r w:rsidR="00E07E69" w:rsidRPr="001D7534">
        <w:rPr>
          <w:rFonts w:ascii="Times New Roman" w:hAnsi="Times New Roman"/>
          <w:sz w:val="24"/>
          <w:szCs w:val="24"/>
          <w:lang w:val="en-US"/>
        </w:rPr>
        <w:t>is</w:t>
      </w:r>
      <w:r w:rsidRPr="001D7534">
        <w:rPr>
          <w:rFonts w:ascii="Times New Roman" w:hAnsi="Times New Roman"/>
          <w:sz w:val="24"/>
          <w:szCs w:val="24"/>
          <w:lang w:val="en-US"/>
        </w:rPr>
        <w:t xml:space="preserve"> th</w:t>
      </w:r>
      <w:r w:rsidR="001176D4" w:rsidRPr="001D7534">
        <w:rPr>
          <w:rFonts w:ascii="Times New Roman" w:hAnsi="Times New Roman"/>
          <w:sz w:val="24"/>
          <w:szCs w:val="24"/>
          <w:lang w:val="en-US"/>
        </w:rPr>
        <w:t>e</w:t>
      </w:r>
      <w:r w:rsidRPr="001D7534">
        <w:rPr>
          <w:rFonts w:ascii="Times New Roman" w:hAnsi="Times New Roman"/>
          <w:sz w:val="24"/>
          <w:szCs w:val="24"/>
          <w:lang w:val="en-US"/>
        </w:rPr>
        <w:t xml:space="preserve"> n</w:t>
      </w:r>
      <w:r w:rsidR="00E07E69" w:rsidRPr="001D7534">
        <w:rPr>
          <w:rFonts w:ascii="Times New Roman" w:hAnsi="Times New Roman"/>
          <w:sz w:val="24"/>
          <w:szCs w:val="24"/>
          <w:lang w:val="en-US"/>
        </w:rPr>
        <w:t>eutral</w:t>
      </w:r>
      <w:r w:rsidRPr="001D7534">
        <w:rPr>
          <w:rFonts w:ascii="Times New Roman" w:hAnsi="Times New Roman"/>
          <w:sz w:val="24"/>
          <w:szCs w:val="24"/>
          <w:lang w:val="en-US"/>
        </w:rPr>
        <w:t xml:space="preserve"> interest rate, y</w:t>
      </w:r>
      <w:r w:rsidRPr="001D7534">
        <w:rPr>
          <w:rFonts w:ascii="Times New Roman" w:hAnsi="Times New Roman"/>
          <w:sz w:val="24"/>
          <w:szCs w:val="24"/>
          <w:vertAlign w:val="subscript"/>
          <w:lang w:val="en-US"/>
        </w:rPr>
        <w:t xml:space="preserve">t-1 </w:t>
      </w:r>
      <w:r w:rsidRPr="001D7534">
        <w:rPr>
          <w:rFonts w:ascii="Times New Roman" w:hAnsi="Times New Roman"/>
          <w:sz w:val="24"/>
          <w:szCs w:val="24"/>
          <w:lang w:val="en-US"/>
        </w:rPr>
        <w:t xml:space="preserve">is the output gap in period t-1, </w:t>
      </w:r>
      <w:r w:rsidR="001176D4" w:rsidRPr="001D7534">
        <w:rPr>
          <w:rFonts w:ascii="Times New Roman" w:hAnsi="Times New Roman"/>
          <w:sz w:val="24"/>
          <w:szCs w:val="24"/>
          <w:lang w:val="en-US"/>
        </w:rPr>
        <w:t>(E</w:t>
      </w:r>
      <w:r w:rsidR="001176D4" w:rsidRPr="001D7534">
        <w:rPr>
          <w:rFonts w:ascii="Times New Roman" w:hAnsi="Times New Roman"/>
          <w:sz w:val="24"/>
          <w:szCs w:val="24"/>
          <w:vertAlign w:val="subscript"/>
          <w:lang w:val="en-US"/>
        </w:rPr>
        <w:t xml:space="preserve">t </w:t>
      </w:r>
      <w:r w:rsidR="00FD5B98" w:rsidRPr="001D7534">
        <w:rPr>
          <w:rFonts w:ascii="Symbol" w:hAnsi="Symbol"/>
          <w:sz w:val="24"/>
          <w:szCs w:val="24"/>
        </w:rPr>
        <w:t></w:t>
      </w:r>
      <w:proofErr w:type="spellStart"/>
      <w:r w:rsidR="001176D4" w:rsidRPr="001D7534">
        <w:rPr>
          <w:rFonts w:ascii="Times New Roman" w:hAnsi="Times New Roman"/>
          <w:sz w:val="24"/>
          <w:szCs w:val="24"/>
          <w:vertAlign w:val="subscript"/>
          <w:lang w:val="en-US"/>
        </w:rPr>
        <w:t>t+j</w:t>
      </w:r>
      <w:proofErr w:type="spellEnd"/>
      <w:r w:rsidR="001176D4" w:rsidRPr="001D7534">
        <w:rPr>
          <w:rFonts w:ascii="Times New Roman" w:hAnsi="Times New Roman"/>
          <w:sz w:val="24"/>
          <w:szCs w:val="24"/>
          <w:lang w:val="en-US"/>
        </w:rPr>
        <w:t xml:space="preserve"> – </w:t>
      </w:r>
      <w:r w:rsidR="00FD5B98" w:rsidRPr="001D7534">
        <w:rPr>
          <w:rFonts w:ascii="Symbol" w:hAnsi="Symbol"/>
          <w:sz w:val="24"/>
          <w:szCs w:val="24"/>
        </w:rPr>
        <w:t></w:t>
      </w:r>
      <w:r w:rsidR="001176D4" w:rsidRPr="001D7534">
        <w:rPr>
          <w:rFonts w:ascii="Times New Roman" w:hAnsi="Times New Roman"/>
          <w:sz w:val="24"/>
          <w:szCs w:val="24"/>
          <w:vertAlign w:val="subscript"/>
          <w:lang w:val="en-US"/>
        </w:rPr>
        <w:t>t</w:t>
      </w:r>
      <w:r w:rsidR="001176D4" w:rsidRPr="001D7534">
        <w:rPr>
          <w:rFonts w:ascii="Times New Roman" w:hAnsi="Times New Roman"/>
          <w:sz w:val="24"/>
          <w:szCs w:val="24"/>
          <w:lang w:val="en-US"/>
        </w:rPr>
        <w:t>*</w:t>
      </w:r>
      <w:r w:rsidR="001176D4" w:rsidRPr="001D7534">
        <w:rPr>
          <w:rFonts w:ascii="Symbol" w:hAnsi="Symbol"/>
          <w:sz w:val="24"/>
          <w:szCs w:val="24"/>
          <w:lang w:val="en-US"/>
        </w:rPr>
        <w:t></w:t>
      </w:r>
      <w:r w:rsidRPr="001D7534">
        <w:rPr>
          <w:rFonts w:ascii="Times New Roman" w:hAnsi="Times New Roman"/>
          <w:sz w:val="24"/>
          <w:szCs w:val="24"/>
          <w:lang w:val="en-US"/>
        </w:rPr>
        <w:t xml:space="preserve"> stands for the expected inflation deviation (from the target) over the </w:t>
      </w:r>
      <w:r w:rsidR="00FD5B98" w:rsidRPr="001D7534">
        <w:rPr>
          <w:rFonts w:ascii="Times New Roman" w:hAnsi="Times New Roman"/>
          <w:sz w:val="24"/>
          <w:szCs w:val="24"/>
          <w:lang w:val="en-US"/>
        </w:rPr>
        <w:t xml:space="preserve">future </w:t>
      </w:r>
      <w:r w:rsidR="00FD5B98" w:rsidRPr="001D7534">
        <w:rPr>
          <w:rFonts w:ascii="Times New Roman" w:hAnsi="Times New Roman"/>
          <w:sz w:val="24"/>
          <w:szCs w:val="24"/>
          <w:lang w:val="en-US"/>
        </w:rPr>
        <w:lastRenderedPageBreak/>
        <w:t>horizon</w:t>
      </w:r>
      <w:r w:rsidRPr="001D7534">
        <w:rPr>
          <w:rFonts w:ascii="Times New Roman" w:hAnsi="Times New Roman"/>
          <w:sz w:val="24"/>
          <w:szCs w:val="24"/>
          <w:lang w:val="en-US"/>
        </w:rPr>
        <w:t xml:space="preserve"> </w:t>
      </w:r>
      <w:proofErr w:type="spellStart"/>
      <w:r w:rsidRPr="001D7534">
        <w:rPr>
          <w:rFonts w:ascii="Times New Roman" w:hAnsi="Times New Roman"/>
          <w:sz w:val="24"/>
          <w:szCs w:val="24"/>
          <w:lang w:val="en-US"/>
        </w:rPr>
        <w:t>t+j</w:t>
      </w:r>
      <w:proofErr w:type="spellEnd"/>
      <w:r w:rsidRPr="001D7534">
        <w:rPr>
          <w:rFonts w:ascii="Times New Roman" w:hAnsi="Times New Roman"/>
          <w:sz w:val="24"/>
          <w:szCs w:val="24"/>
          <w:lang w:val="en-US"/>
        </w:rPr>
        <w:t xml:space="preserve">; </w:t>
      </w:r>
      <w:r w:rsidR="001176D4" w:rsidRPr="001D7534">
        <w:rPr>
          <w:rFonts w:ascii="Symbol" w:hAnsi="Symbol"/>
          <w:sz w:val="24"/>
          <w:szCs w:val="24"/>
          <w:lang w:val="en-US"/>
        </w:rPr>
        <w:t></w:t>
      </w:r>
      <w:r w:rsidR="001176D4" w:rsidRPr="001D7534">
        <w:rPr>
          <w:rFonts w:ascii="Times New Roman" w:hAnsi="Times New Roman"/>
          <w:sz w:val="24"/>
          <w:szCs w:val="24"/>
          <w:lang w:val="en-US"/>
        </w:rPr>
        <w:t>e</w:t>
      </w:r>
      <w:r w:rsidR="001176D4" w:rsidRPr="001D7534">
        <w:rPr>
          <w:rFonts w:ascii="Times New Roman" w:hAnsi="Times New Roman"/>
          <w:sz w:val="24"/>
          <w:szCs w:val="24"/>
          <w:vertAlign w:val="subscript"/>
          <w:lang w:val="en-US"/>
        </w:rPr>
        <w:t>t-1</w:t>
      </w:r>
      <w:r w:rsidR="001176D4" w:rsidRPr="001D7534">
        <w:rPr>
          <w:rFonts w:ascii="Times New Roman" w:hAnsi="Times New Roman"/>
          <w:sz w:val="24"/>
          <w:szCs w:val="24"/>
          <w:lang w:val="en-US"/>
        </w:rPr>
        <w:t xml:space="preserve"> – e</w:t>
      </w:r>
      <w:r w:rsidR="001176D4" w:rsidRPr="001D7534">
        <w:rPr>
          <w:rFonts w:ascii="Times New Roman" w:hAnsi="Times New Roman"/>
          <w:sz w:val="24"/>
          <w:szCs w:val="24"/>
          <w:vertAlign w:val="subscript"/>
          <w:lang w:val="en-US"/>
        </w:rPr>
        <w:t>t-2</w:t>
      </w:r>
      <w:r w:rsidR="001176D4" w:rsidRPr="001D7534">
        <w:rPr>
          <w:rFonts w:ascii="Times New Roman" w:hAnsi="Times New Roman"/>
          <w:sz w:val="24"/>
          <w:szCs w:val="24"/>
          <w:lang w:val="en-US"/>
        </w:rPr>
        <w:t>)</w:t>
      </w:r>
      <w:r w:rsidRPr="001D7534">
        <w:rPr>
          <w:rFonts w:ascii="Times New Roman" w:hAnsi="Times New Roman"/>
          <w:sz w:val="24"/>
          <w:szCs w:val="24"/>
          <w:lang w:val="en-US"/>
        </w:rPr>
        <w:t xml:space="preserve"> represents the nominal exchange rate change from t-2 to t-1 and</w:t>
      </w:r>
      <w:r w:rsidR="001176D4" w:rsidRPr="001D7534">
        <w:rPr>
          <w:rFonts w:ascii="Times New Roman" w:hAnsi="Times New Roman"/>
          <w:sz w:val="24"/>
          <w:szCs w:val="24"/>
          <w:lang w:val="en-US"/>
        </w:rPr>
        <w:t>,</w:t>
      </w:r>
      <w:r w:rsidRPr="001D7534">
        <w:rPr>
          <w:rFonts w:ascii="Times New Roman" w:hAnsi="Times New Roman"/>
          <w:sz w:val="24"/>
          <w:szCs w:val="24"/>
          <w:lang w:val="en-US"/>
        </w:rPr>
        <w:t xml:space="preserve"> at last</w:t>
      </w:r>
      <w:r w:rsidR="001176D4" w:rsidRPr="001D7534">
        <w:rPr>
          <w:rFonts w:ascii="Times New Roman" w:hAnsi="Times New Roman"/>
          <w:sz w:val="24"/>
          <w:szCs w:val="24"/>
          <w:lang w:val="en-US"/>
        </w:rPr>
        <w:t>,</w:t>
      </w:r>
      <w:r w:rsidRPr="001D7534">
        <w:rPr>
          <w:rFonts w:ascii="Times New Roman" w:hAnsi="Times New Roman"/>
          <w:sz w:val="24"/>
          <w:szCs w:val="24"/>
          <w:lang w:val="en-US"/>
        </w:rPr>
        <w:t xml:space="preserve"> </w:t>
      </w:r>
      <w:r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rPr>
        <w:t xml:space="preserve"> is a white noise shock. In turn, c</w:t>
      </w:r>
      <w:r w:rsidRPr="001D7534">
        <w:rPr>
          <w:rFonts w:ascii="Times New Roman" w:hAnsi="Times New Roman"/>
          <w:sz w:val="24"/>
          <w:szCs w:val="24"/>
          <w:vertAlign w:val="subscript"/>
          <w:lang w:val="en-US"/>
        </w:rPr>
        <w:t>1</w:t>
      </w:r>
      <w:r w:rsidRPr="001D7534">
        <w:rPr>
          <w:rFonts w:ascii="Times New Roman" w:hAnsi="Times New Roman"/>
          <w:sz w:val="24"/>
          <w:szCs w:val="24"/>
          <w:lang w:val="en-US"/>
        </w:rPr>
        <w:t>,</w:t>
      </w:r>
      <w:r w:rsidR="001176D4" w:rsidRPr="001D7534">
        <w:rPr>
          <w:rFonts w:ascii="Times New Roman" w:hAnsi="Times New Roman"/>
          <w:sz w:val="24"/>
          <w:szCs w:val="24"/>
          <w:lang w:val="en-US"/>
        </w:rPr>
        <w:t xml:space="preserve"> </w:t>
      </w:r>
      <w:r w:rsidRPr="001D7534">
        <w:rPr>
          <w:rFonts w:ascii="Times New Roman" w:hAnsi="Times New Roman"/>
          <w:sz w:val="24"/>
          <w:szCs w:val="24"/>
          <w:lang w:val="en-US"/>
        </w:rPr>
        <w:t>c</w:t>
      </w:r>
      <w:r w:rsidRPr="001D7534">
        <w:rPr>
          <w:rFonts w:ascii="Times New Roman" w:hAnsi="Times New Roman"/>
          <w:sz w:val="24"/>
          <w:szCs w:val="24"/>
          <w:vertAlign w:val="subscript"/>
          <w:lang w:val="en-US"/>
        </w:rPr>
        <w:t>2</w:t>
      </w:r>
      <w:r w:rsidR="00CF17F2" w:rsidRPr="001D7534">
        <w:rPr>
          <w:rFonts w:ascii="Times New Roman" w:hAnsi="Times New Roman"/>
          <w:sz w:val="24"/>
          <w:szCs w:val="24"/>
          <w:lang w:val="en-US"/>
        </w:rPr>
        <w:t xml:space="preserve">, </w:t>
      </w:r>
      <w:r w:rsidRPr="001D7534">
        <w:rPr>
          <w:rFonts w:ascii="Times New Roman" w:hAnsi="Times New Roman"/>
          <w:sz w:val="24"/>
          <w:szCs w:val="24"/>
          <w:lang w:val="en-US"/>
        </w:rPr>
        <w:t>c</w:t>
      </w:r>
      <w:r w:rsidRPr="001D7534">
        <w:rPr>
          <w:rFonts w:ascii="Times New Roman" w:hAnsi="Times New Roman"/>
          <w:sz w:val="24"/>
          <w:szCs w:val="24"/>
          <w:vertAlign w:val="subscript"/>
          <w:lang w:val="en-US"/>
        </w:rPr>
        <w:t>3</w:t>
      </w:r>
      <w:r w:rsidR="00CF17F2" w:rsidRPr="001D7534">
        <w:rPr>
          <w:rFonts w:ascii="Times New Roman" w:hAnsi="Times New Roman"/>
          <w:sz w:val="24"/>
          <w:szCs w:val="24"/>
          <w:vertAlign w:val="subscript"/>
          <w:lang w:val="en-US"/>
        </w:rPr>
        <w:t xml:space="preserve"> </w:t>
      </w:r>
      <w:r w:rsidR="00CF17F2" w:rsidRPr="001D7534">
        <w:rPr>
          <w:rFonts w:ascii="Times New Roman" w:hAnsi="Times New Roman"/>
          <w:sz w:val="24"/>
          <w:szCs w:val="24"/>
          <w:lang w:val="en-US"/>
        </w:rPr>
        <w:t>and c</w:t>
      </w:r>
      <w:r w:rsidR="00CF17F2" w:rsidRPr="001D7534">
        <w:rPr>
          <w:rFonts w:ascii="Times New Roman" w:hAnsi="Times New Roman"/>
          <w:sz w:val="24"/>
          <w:szCs w:val="24"/>
          <w:vertAlign w:val="subscript"/>
          <w:lang w:val="en-US"/>
        </w:rPr>
        <w:t>4</w:t>
      </w:r>
      <w:r w:rsidRPr="001D7534">
        <w:rPr>
          <w:rFonts w:ascii="Times New Roman" w:hAnsi="Times New Roman"/>
          <w:sz w:val="24"/>
          <w:szCs w:val="24"/>
          <w:lang w:val="en-US"/>
        </w:rPr>
        <w:t xml:space="preserve"> are positive parameters</w:t>
      </w:r>
      <w:r w:rsidR="00402030" w:rsidRPr="001D7534">
        <w:rPr>
          <w:rFonts w:ascii="Times New Roman" w:hAnsi="Times New Roman"/>
          <w:sz w:val="24"/>
          <w:szCs w:val="24"/>
          <w:lang w:val="en-US"/>
        </w:rPr>
        <w:t xml:space="preserve"> and, most important</w:t>
      </w:r>
      <w:r w:rsidR="00FC5CE2" w:rsidRPr="001D7534">
        <w:rPr>
          <w:rFonts w:ascii="Times New Roman" w:hAnsi="Times New Roman"/>
          <w:sz w:val="24"/>
          <w:szCs w:val="24"/>
          <w:lang w:val="en-US"/>
        </w:rPr>
        <w:t>ly</w:t>
      </w:r>
      <w:r w:rsidR="00402030" w:rsidRPr="001D7534">
        <w:rPr>
          <w:rFonts w:ascii="Times New Roman" w:hAnsi="Times New Roman"/>
          <w:sz w:val="24"/>
          <w:szCs w:val="24"/>
          <w:lang w:val="en-US"/>
        </w:rPr>
        <w:t xml:space="preserve">, </w:t>
      </w:r>
      <w:r w:rsidR="001176D4" w:rsidRPr="001D7534">
        <w:rPr>
          <w:rFonts w:ascii="Symbol" w:hAnsi="Symbol"/>
          <w:sz w:val="24"/>
          <w:szCs w:val="24"/>
          <w:lang w:val="en-US"/>
        </w:rPr>
        <w:t></w:t>
      </w:r>
      <w:r w:rsidR="001176D4" w:rsidRPr="001D7534">
        <w:rPr>
          <w:rFonts w:ascii="Times New Roman" w:hAnsi="Times New Roman"/>
          <w:sz w:val="24"/>
          <w:szCs w:val="24"/>
          <w:lang w:val="en-US"/>
        </w:rPr>
        <w:t xml:space="preserve"> </w:t>
      </w:r>
      <w:r w:rsidR="00402030" w:rsidRPr="001D7534">
        <w:rPr>
          <w:rFonts w:ascii="Times New Roman" w:hAnsi="Times New Roman"/>
          <w:sz w:val="24"/>
          <w:szCs w:val="24"/>
          <w:lang w:val="en-US"/>
        </w:rPr>
        <w:t xml:space="preserve">stands for the inertial monetary policy component, which varies from 0 to 1. So, while </w:t>
      </w:r>
      <w:r w:rsidR="00402030" w:rsidRPr="001D7534">
        <w:rPr>
          <w:rFonts w:ascii="Symbol" w:hAnsi="Symbol"/>
          <w:sz w:val="24"/>
          <w:szCs w:val="24"/>
          <w:lang w:val="en-US"/>
        </w:rPr>
        <w:t></w:t>
      </w:r>
      <w:r w:rsidR="001176D4" w:rsidRPr="001D7534">
        <w:rPr>
          <w:rFonts w:ascii="Times New Roman" w:hAnsi="Times New Roman"/>
          <w:sz w:val="24"/>
          <w:szCs w:val="24"/>
          <w:lang w:val="en-US"/>
        </w:rPr>
        <w:t xml:space="preserve"> </w:t>
      </w:r>
      <w:r w:rsidR="00402030" w:rsidRPr="001D7534">
        <w:rPr>
          <w:rFonts w:ascii="Times New Roman" w:hAnsi="Times New Roman"/>
          <w:sz w:val="24"/>
          <w:szCs w:val="24"/>
          <w:lang w:val="en-US"/>
        </w:rPr>
        <w:t>=</w:t>
      </w:r>
      <w:r w:rsidR="001176D4" w:rsidRPr="001D7534">
        <w:rPr>
          <w:rFonts w:ascii="Times New Roman" w:hAnsi="Times New Roman"/>
          <w:sz w:val="24"/>
          <w:szCs w:val="24"/>
          <w:lang w:val="en-US"/>
        </w:rPr>
        <w:t xml:space="preserve"> </w:t>
      </w:r>
      <w:r w:rsidR="00402030" w:rsidRPr="001D7534">
        <w:rPr>
          <w:rFonts w:ascii="Times New Roman" w:hAnsi="Times New Roman"/>
          <w:sz w:val="24"/>
          <w:szCs w:val="24"/>
          <w:lang w:val="en-US"/>
        </w:rPr>
        <w:t xml:space="preserve">0 represents a limit case for </w:t>
      </w:r>
      <w:r w:rsidR="00FD5B98" w:rsidRPr="001D7534">
        <w:rPr>
          <w:rFonts w:ascii="Times New Roman" w:hAnsi="Times New Roman"/>
          <w:sz w:val="24"/>
          <w:szCs w:val="24"/>
          <w:lang w:val="en-US"/>
        </w:rPr>
        <w:t xml:space="preserve">a </w:t>
      </w:r>
      <w:r w:rsidR="00402030" w:rsidRPr="001D7534">
        <w:rPr>
          <w:rFonts w:ascii="Times New Roman" w:hAnsi="Times New Roman"/>
          <w:sz w:val="24"/>
          <w:szCs w:val="24"/>
          <w:lang w:val="en-US"/>
        </w:rPr>
        <w:t xml:space="preserve">non-inertial monetary policy, </w:t>
      </w:r>
      <w:r w:rsidR="00402030" w:rsidRPr="001D7534">
        <w:rPr>
          <w:rFonts w:ascii="Symbol" w:hAnsi="Symbol"/>
          <w:sz w:val="24"/>
          <w:szCs w:val="24"/>
          <w:lang w:val="en-US"/>
        </w:rPr>
        <w:t></w:t>
      </w:r>
      <w:r w:rsidR="001176D4" w:rsidRPr="001D7534">
        <w:rPr>
          <w:rFonts w:ascii="Times New Roman" w:hAnsi="Times New Roman"/>
          <w:sz w:val="24"/>
          <w:szCs w:val="24"/>
          <w:lang w:val="en-US"/>
        </w:rPr>
        <w:t xml:space="preserve"> </w:t>
      </w:r>
      <w:r w:rsidR="00402030" w:rsidRPr="001D7534">
        <w:rPr>
          <w:rFonts w:ascii="Times New Roman" w:hAnsi="Times New Roman"/>
          <w:sz w:val="24"/>
          <w:szCs w:val="24"/>
          <w:lang w:val="en-US"/>
        </w:rPr>
        <w:t>=</w:t>
      </w:r>
      <w:r w:rsidR="001176D4" w:rsidRPr="001D7534">
        <w:rPr>
          <w:rFonts w:ascii="Times New Roman" w:hAnsi="Times New Roman"/>
          <w:sz w:val="24"/>
          <w:szCs w:val="24"/>
          <w:lang w:val="en-US"/>
        </w:rPr>
        <w:t xml:space="preserve"> </w:t>
      </w:r>
      <w:r w:rsidR="00402030" w:rsidRPr="001D7534">
        <w:rPr>
          <w:rFonts w:ascii="Times New Roman" w:hAnsi="Times New Roman"/>
          <w:sz w:val="24"/>
          <w:szCs w:val="24"/>
          <w:lang w:val="en-US"/>
        </w:rPr>
        <w:t>1 cover the extreme case of a fully inertial monetary policy.</w:t>
      </w:r>
      <w:r w:rsidR="00CF17F2" w:rsidRPr="001D7534">
        <w:rPr>
          <w:rFonts w:ascii="Times New Roman" w:hAnsi="Times New Roman"/>
          <w:sz w:val="24"/>
          <w:szCs w:val="24"/>
          <w:lang w:val="en-US"/>
        </w:rPr>
        <w:t xml:space="preserve"> </w:t>
      </w:r>
    </w:p>
    <w:p w14:paraId="191AAABE" w14:textId="77777777" w:rsidR="00402030" w:rsidRPr="001D7534" w:rsidRDefault="00402030" w:rsidP="00CE17DB">
      <w:pPr>
        <w:pStyle w:val="NoSpacing"/>
        <w:jc w:val="both"/>
        <w:rPr>
          <w:rFonts w:ascii="Times New Roman" w:hAnsi="Times New Roman"/>
          <w:sz w:val="24"/>
          <w:szCs w:val="24"/>
          <w:lang w:val="en-US"/>
        </w:rPr>
      </w:pPr>
    </w:p>
    <w:p w14:paraId="2F14EB6E" w14:textId="77777777" w:rsidR="001176D4" w:rsidRPr="001D7534" w:rsidRDefault="004C3F46" w:rsidP="00CE17DB">
      <w:pPr>
        <w:pStyle w:val="NoSpacing"/>
        <w:jc w:val="both"/>
        <w:rPr>
          <w:rFonts w:ascii="Times New Roman" w:hAnsi="Times New Roman"/>
          <w:sz w:val="24"/>
          <w:szCs w:val="24"/>
          <w:lang w:val="en-US"/>
        </w:rPr>
      </w:pPr>
      <w:r w:rsidRPr="001D7534">
        <w:rPr>
          <w:rFonts w:ascii="Times New Roman" w:hAnsi="Times New Roman"/>
          <w:sz w:val="24"/>
          <w:szCs w:val="24"/>
          <w:lang w:val="en-US"/>
        </w:rPr>
        <w:t>Indeed</w:t>
      </w:r>
      <w:r w:rsidR="001176D4" w:rsidRPr="001D7534">
        <w:rPr>
          <w:rFonts w:ascii="Times New Roman" w:hAnsi="Times New Roman"/>
          <w:sz w:val="24"/>
          <w:szCs w:val="24"/>
          <w:lang w:val="en-US"/>
        </w:rPr>
        <w:t>, international empirical studies</w:t>
      </w:r>
      <w:r w:rsidR="00FD5B98" w:rsidRPr="001D7534">
        <w:rPr>
          <w:rFonts w:ascii="Times New Roman" w:hAnsi="Times New Roman"/>
          <w:sz w:val="24"/>
          <w:szCs w:val="24"/>
          <w:lang w:val="en-US"/>
        </w:rPr>
        <w:t xml:space="preserve"> (including for the US economy)</w:t>
      </w:r>
      <w:r w:rsidR="001176D4" w:rsidRPr="001D7534">
        <w:rPr>
          <w:rFonts w:ascii="Times New Roman" w:hAnsi="Times New Roman"/>
          <w:sz w:val="24"/>
          <w:szCs w:val="24"/>
          <w:lang w:val="en-US"/>
        </w:rPr>
        <w:t xml:space="preserve"> have pointed out that the inertial component normally assumes values around 0.8 (</w:t>
      </w:r>
      <w:proofErr w:type="spellStart"/>
      <w:r w:rsidR="001176D4" w:rsidRPr="001D7534">
        <w:rPr>
          <w:rFonts w:ascii="Times New Roman" w:hAnsi="Times New Roman"/>
          <w:sz w:val="24"/>
          <w:szCs w:val="24"/>
          <w:lang w:val="en-US"/>
        </w:rPr>
        <w:t>Clarida</w:t>
      </w:r>
      <w:proofErr w:type="spellEnd"/>
      <w:r w:rsidR="001176D4" w:rsidRPr="001D7534">
        <w:rPr>
          <w:rFonts w:ascii="Times New Roman" w:hAnsi="Times New Roman"/>
          <w:sz w:val="24"/>
          <w:szCs w:val="24"/>
          <w:lang w:val="en-US"/>
        </w:rPr>
        <w:t xml:space="preserve"> et al. 1999)</w:t>
      </w:r>
      <w:r w:rsidR="00FD5B98" w:rsidRPr="001D7534">
        <w:rPr>
          <w:rFonts w:ascii="Times New Roman" w:hAnsi="Times New Roman"/>
          <w:sz w:val="24"/>
          <w:szCs w:val="24"/>
          <w:lang w:val="en-US"/>
        </w:rPr>
        <w:t>, which means a strong inertial path</w:t>
      </w:r>
      <w:r w:rsidR="001176D4" w:rsidRPr="001D7534">
        <w:rPr>
          <w:rFonts w:ascii="Times New Roman" w:hAnsi="Times New Roman"/>
          <w:sz w:val="24"/>
          <w:szCs w:val="24"/>
          <w:lang w:val="en-US"/>
        </w:rPr>
        <w:t xml:space="preserve">. </w:t>
      </w:r>
      <w:r w:rsidR="00CE17DB" w:rsidRPr="001D7534">
        <w:rPr>
          <w:rFonts w:ascii="Times New Roman" w:hAnsi="Times New Roman"/>
          <w:sz w:val="24"/>
          <w:szCs w:val="24"/>
          <w:lang w:val="en-US"/>
        </w:rPr>
        <w:t>Particularly for the B</w:t>
      </w:r>
      <w:r w:rsidR="00FC5CE2" w:rsidRPr="001D7534">
        <w:rPr>
          <w:rFonts w:ascii="Times New Roman" w:hAnsi="Times New Roman"/>
          <w:sz w:val="24"/>
          <w:szCs w:val="24"/>
          <w:lang w:val="en-US"/>
        </w:rPr>
        <w:t>r</w:t>
      </w:r>
      <w:r w:rsidR="00CE17DB" w:rsidRPr="001D7534">
        <w:rPr>
          <w:rFonts w:ascii="Times New Roman" w:hAnsi="Times New Roman"/>
          <w:sz w:val="24"/>
          <w:szCs w:val="24"/>
          <w:lang w:val="en-US"/>
        </w:rPr>
        <w:t xml:space="preserve">azilian case, the evidence is not </w:t>
      </w:r>
      <w:r w:rsidRPr="001D7534">
        <w:rPr>
          <w:rFonts w:ascii="Times New Roman" w:hAnsi="Times New Roman"/>
          <w:sz w:val="24"/>
          <w:szCs w:val="24"/>
          <w:lang w:val="en-US"/>
        </w:rPr>
        <w:t>different</w:t>
      </w:r>
      <w:r w:rsidRPr="001D7534">
        <w:rPr>
          <w:rFonts w:ascii="Times New Roman" w:hAnsi="Times New Roman"/>
          <w:color w:val="FF0000"/>
          <w:sz w:val="24"/>
          <w:szCs w:val="24"/>
          <w:lang w:val="en-US"/>
        </w:rPr>
        <w:t xml:space="preserve">. </w:t>
      </w:r>
      <w:r w:rsidRPr="001D7534">
        <w:rPr>
          <w:rFonts w:ascii="Times New Roman" w:hAnsi="Times New Roman"/>
          <w:sz w:val="24"/>
          <w:szCs w:val="24"/>
          <w:lang w:val="en-US"/>
        </w:rPr>
        <w:t xml:space="preserve">From </w:t>
      </w:r>
      <w:bookmarkStart w:id="3" w:name="_Hlk10105191"/>
      <w:proofErr w:type="spellStart"/>
      <w:r w:rsidRPr="001D7534">
        <w:rPr>
          <w:rFonts w:ascii="Times New Roman" w:hAnsi="Times New Roman"/>
          <w:sz w:val="24"/>
          <w:szCs w:val="24"/>
          <w:lang w:val="en-US"/>
        </w:rPr>
        <w:t>Minela</w:t>
      </w:r>
      <w:proofErr w:type="spellEnd"/>
      <w:r w:rsidRPr="001D7534">
        <w:rPr>
          <w:rFonts w:ascii="Times New Roman" w:hAnsi="Times New Roman"/>
          <w:sz w:val="24"/>
          <w:szCs w:val="24"/>
          <w:lang w:val="en-US"/>
        </w:rPr>
        <w:t xml:space="preserve"> et al. (2002)</w:t>
      </w:r>
      <w:r w:rsidR="00FD5B98" w:rsidRPr="001D7534">
        <w:rPr>
          <w:rFonts w:ascii="Times New Roman" w:hAnsi="Times New Roman"/>
          <w:sz w:val="24"/>
          <w:szCs w:val="24"/>
          <w:lang w:val="en-US"/>
        </w:rPr>
        <w:t xml:space="preserve"> and</w:t>
      </w:r>
      <w:r w:rsidRPr="001D7534">
        <w:rPr>
          <w:rFonts w:ascii="Times New Roman" w:hAnsi="Times New Roman"/>
          <w:sz w:val="24"/>
          <w:szCs w:val="24"/>
          <w:lang w:val="en-US"/>
        </w:rPr>
        <w:t xml:space="preserve"> Moreira (2015) to Barbosa et al. (2016</w:t>
      </w:r>
      <w:bookmarkEnd w:id="3"/>
      <w:r w:rsidRPr="001D7534">
        <w:rPr>
          <w:rFonts w:ascii="Times New Roman" w:hAnsi="Times New Roman"/>
          <w:sz w:val="24"/>
          <w:szCs w:val="24"/>
          <w:lang w:val="en-US"/>
        </w:rPr>
        <w:t>), among others, monetary policy rules applied to Brazilian data have reported inertial coefficients around 0.8, and even 0.9, thereby indicating a</w:t>
      </w:r>
      <w:r w:rsidR="00FD5B98" w:rsidRPr="001D7534">
        <w:rPr>
          <w:rFonts w:ascii="Times New Roman" w:hAnsi="Times New Roman"/>
          <w:sz w:val="24"/>
          <w:szCs w:val="24"/>
          <w:lang w:val="en-US"/>
        </w:rPr>
        <w:t>n expressive</w:t>
      </w:r>
      <w:r w:rsidRPr="001D7534">
        <w:rPr>
          <w:rFonts w:ascii="Times New Roman" w:hAnsi="Times New Roman"/>
          <w:sz w:val="24"/>
          <w:szCs w:val="24"/>
          <w:lang w:val="en-US"/>
        </w:rPr>
        <w:t xml:space="preserve"> smoothing behavior of the </w:t>
      </w:r>
      <w:proofErr w:type="spellStart"/>
      <w:r w:rsidRPr="001D7534">
        <w:rPr>
          <w:rFonts w:ascii="Times New Roman" w:hAnsi="Times New Roman"/>
          <w:sz w:val="24"/>
          <w:szCs w:val="24"/>
          <w:lang w:val="en-US"/>
        </w:rPr>
        <w:t>Selic</w:t>
      </w:r>
      <w:proofErr w:type="spellEnd"/>
      <w:r w:rsidRPr="001D7534">
        <w:rPr>
          <w:rFonts w:ascii="Times New Roman" w:hAnsi="Times New Roman"/>
          <w:sz w:val="24"/>
          <w:szCs w:val="24"/>
          <w:lang w:val="en-US"/>
        </w:rPr>
        <w:t xml:space="preserve"> rate (Brazil’s nominal basic interest rate).</w:t>
      </w:r>
    </w:p>
    <w:p w14:paraId="50989B79" w14:textId="77777777" w:rsidR="004C3F46" w:rsidRPr="001D7534" w:rsidRDefault="004C3F46" w:rsidP="00CE17DB">
      <w:pPr>
        <w:pStyle w:val="NoSpacing"/>
        <w:jc w:val="both"/>
        <w:rPr>
          <w:rFonts w:ascii="Times New Roman" w:hAnsi="Times New Roman"/>
          <w:sz w:val="24"/>
          <w:szCs w:val="24"/>
          <w:lang w:val="en-US"/>
        </w:rPr>
      </w:pPr>
    </w:p>
    <w:p w14:paraId="099159DC" w14:textId="77777777" w:rsidR="005A70F0" w:rsidRPr="001D7534" w:rsidRDefault="004C3F46" w:rsidP="00CE17DB">
      <w:pPr>
        <w:pStyle w:val="NoSpacing"/>
        <w:jc w:val="both"/>
        <w:rPr>
          <w:rFonts w:ascii="Times New Roman" w:hAnsi="Times New Roman"/>
          <w:sz w:val="24"/>
          <w:szCs w:val="24"/>
          <w:lang w:val="en-US"/>
        </w:rPr>
      </w:pPr>
      <w:r w:rsidRPr="001D7534">
        <w:rPr>
          <w:rFonts w:ascii="Times New Roman" w:hAnsi="Times New Roman"/>
          <w:sz w:val="24"/>
          <w:szCs w:val="24"/>
          <w:lang w:val="en-US"/>
        </w:rPr>
        <w:t xml:space="preserve">If, on the one hand, the </w:t>
      </w:r>
      <w:r w:rsidR="00FD5B98" w:rsidRPr="001D7534">
        <w:rPr>
          <w:rFonts w:ascii="Times New Roman" w:hAnsi="Times New Roman"/>
          <w:sz w:val="24"/>
          <w:szCs w:val="24"/>
          <w:lang w:val="en-US"/>
        </w:rPr>
        <w:t>afore</w:t>
      </w:r>
      <w:r w:rsidRPr="001D7534">
        <w:rPr>
          <w:rFonts w:ascii="Times New Roman" w:hAnsi="Times New Roman"/>
          <w:sz w:val="24"/>
          <w:szCs w:val="24"/>
          <w:lang w:val="en-US"/>
        </w:rPr>
        <w:t xml:space="preserve">mentioned literature has a consensus about a gradualist nature of the monetary policy, on the other hand, such works do not have the same </w:t>
      </w:r>
      <w:r w:rsidR="00FD5B98" w:rsidRPr="001D7534">
        <w:rPr>
          <w:rFonts w:ascii="Times New Roman" w:hAnsi="Times New Roman"/>
          <w:sz w:val="24"/>
          <w:szCs w:val="24"/>
          <w:lang w:val="en-US"/>
        </w:rPr>
        <w:t xml:space="preserve">convergent </w:t>
      </w:r>
      <w:r w:rsidRPr="001D7534">
        <w:rPr>
          <w:rFonts w:ascii="Times New Roman" w:hAnsi="Times New Roman"/>
          <w:sz w:val="24"/>
          <w:szCs w:val="24"/>
          <w:lang w:val="en-US"/>
        </w:rPr>
        <w:t xml:space="preserve">view regarding the motives for that inertia, as well as </w:t>
      </w:r>
      <w:r w:rsidR="00FD5B98" w:rsidRPr="001D7534">
        <w:rPr>
          <w:rFonts w:ascii="Times New Roman" w:hAnsi="Times New Roman"/>
          <w:sz w:val="24"/>
          <w:szCs w:val="24"/>
          <w:lang w:val="en-US"/>
        </w:rPr>
        <w:t xml:space="preserve">with respect to </w:t>
      </w:r>
      <w:r w:rsidR="005A70F0" w:rsidRPr="001D7534">
        <w:rPr>
          <w:rFonts w:ascii="Times New Roman" w:hAnsi="Times New Roman"/>
          <w:sz w:val="24"/>
          <w:szCs w:val="24"/>
          <w:lang w:val="en-US"/>
        </w:rPr>
        <w:t xml:space="preserve">its true source. Among the potential reasons for an </w:t>
      </w:r>
      <w:r w:rsidR="005A70F0" w:rsidRPr="001D7534">
        <w:rPr>
          <w:rFonts w:ascii="Times New Roman" w:hAnsi="Times New Roman"/>
          <w:i/>
          <w:sz w:val="24"/>
          <w:szCs w:val="24"/>
          <w:lang w:val="en-US"/>
        </w:rPr>
        <w:t>intrinsic</w:t>
      </w:r>
      <w:r w:rsidR="005A70F0" w:rsidRPr="001D7534">
        <w:rPr>
          <w:rFonts w:ascii="Times New Roman" w:hAnsi="Times New Roman"/>
          <w:sz w:val="24"/>
          <w:szCs w:val="24"/>
          <w:lang w:val="en-US"/>
        </w:rPr>
        <w:t xml:space="preserve"> smoothing monetary policy – i.e. an inertial policy rate result</w:t>
      </w:r>
      <w:r w:rsidR="00BB4910" w:rsidRPr="001D7534">
        <w:rPr>
          <w:rFonts w:ascii="Times New Roman" w:hAnsi="Times New Roman"/>
          <w:sz w:val="24"/>
          <w:szCs w:val="24"/>
          <w:lang w:val="en-US"/>
        </w:rPr>
        <w:t>ing</w:t>
      </w:r>
      <w:r w:rsidR="005A70F0" w:rsidRPr="001D7534">
        <w:rPr>
          <w:rFonts w:ascii="Times New Roman" w:hAnsi="Times New Roman"/>
          <w:sz w:val="24"/>
          <w:szCs w:val="24"/>
          <w:lang w:val="en-US"/>
        </w:rPr>
        <w:t xml:space="preserve"> </w:t>
      </w:r>
      <w:r w:rsidR="00BB4910" w:rsidRPr="001D7534">
        <w:rPr>
          <w:rFonts w:ascii="Times New Roman" w:hAnsi="Times New Roman"/>
          <w:sz w:val="24"/>
          <w:szCs w:val="24"/>
          <w:lang w:val="en-US"/>
        </w:rPr>
        <w:t>from</w:t>
      </w:r>
      <w:r w:rsidR="005A70F0" w:rsidRPr="001D7534">
        <w:rPr>
          <w:rFonts w:ascii="Times New Roman" w:hAnsi="Times New Roman"/>
          <w:sz w:val="24"/>
          <w:szCs w:val="24"/>
          <w:lang w:val="en-US"/>
        </w:rPr>
        <w:t xml:space="preserve"> a Central Bank’s deliberate strategy – are a) concerns with financial stability; b) management of public’s expectations and; c) a response to structural uncertainty.</w:t>
      </w:r>
    </w:p>
    <w:p w14:paraId="28310BCA" w14:textId="77777777" w:rsidR="00AF720B" w:rsidRPr="001D7534" w:rsidRDefault="00AF720B" w:rsidP="00AF720B">
      <w:pPr>
        <w:spacing w:after="0" w:line="240" w:lineRule="auto"/>
        <w:jc w:val="both"/>
        <w:rPr>
          <w:rFonts w:ascii="Times New Roman" w:hAnsi="Times New Roman"/>
          <w:i/>
          <w:sz w:val="24"/>
          <w:szCs w:val="24"/>
          <w:lang w:val="en-GB"/>
        </w:rPr>
      </w:pPr>
    </w:p>
    <w:p w14:paraId="7C9E0711" w14:textId="77777777" w:rsidR="00AF720B" w:rsidRPr="001D7534" w:rsidRDefault="00AF720B" w:rsidP="00AF720B">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t xml:space="preserve">One of the main arguments raised in the literature to justify gradualism in monetary policy is associated with the elimination of the volatility of the interest rate and the financial market, i.e., the objective is to generate interest rates less volatile than those suggested by a non-inertial policy rule. There is a fear that interest rate shock or abrupt movements in interest rates cause crises in financial markets </w:t>
      </w:r>
      <w:bookmarkStart w:id="4" w:name="_Hlk10105203"/>
      <w:r w:rsidRPr="001D7534">
        <w:rPr>
          <w:rFonts w:ascii="Times New Roman" w:hAnsi="Times New Roman"/>
          <w:sz w:val="24"/>
          <w:szCs w:val="24"/>
          <w:lang w:val="en-GB"/>
        </w:rPr>
        <w:t xml:space="preserve">(Sack and </w:t>
      </w:r>
      <w:proofErr w:type="spellStart"/>
      <w:r w:rsidRPr="001D7534">
        <w:rPr>
          <w:rFonts w:ascii="Times New Roman" w:hAnsi="Times New Roman"/>
          <w:sz w:val="24"/>
          <w:szCs w:val="24"/>
          <w:lang w:val="en-GB"/>
        </w:rPr>
        <w:t>Willand</w:t>
      </w:r>
      <w:proofErr w:type="spellEnd"/>
      <w:r w:rsidRPr="001D7534">
        <w:rPr>
          <w:rFonts w:ascii="Times New Roman" w:hAnsi="Times New Roman"/>
          <w:sz w:val="24"/>
          <w:szCs w:val="24"/>
          <w:lang w:val="en-GB"/>
        </w:rPr>
        <w:t xml:space="preserve"> (1999), </w:t>
      </w:r>
      <w:proofErr w:type="spellStart"/>
      <w:r w:rsidRPr="001D7534">
        <w:rPr>
          <w:rFonts w:ascii="Times New Roman" w:hAnsi="Times New Roman"/>
          <w:sz w:val="24"/>
          <w:szCs w:val="24"/>
          <w:lang w:val="en-GB"/>
        </w:rPr>
        <w:t>Clarida</w:t>
      </w:r>
      <w:proofErr w:type="spellEnd"/>
      <w:r w:rsidRPr="001D7534">
        <w:rPr>
          <w:rFonts w:ascii="Times New Roman" w:hAnsi="Times New Roman"/>
          <w:sz w:val="24"/>
          <w:szCs w:val="24"/>
          <w:lang w:val="en-GB"/>
        </w:rPr>
        <w:t xml:space="preserve"> </w:t>
      </w:r>
      <w:r w:rsidRPr="001D7534">
        <w:rPr>
          <w:rFonts w:ascii="Times New Roman" w:hAnsi="Times New Roman"/>
          <w:i/>
          <w:sz w:val="24"/>
          <w:szCs w:val="24"/>
          <w:lang w:val="en-GB"/>
        </w:rPr>
        <w:t>et al.</w:t>
      </w:r>
      <w:r w:rsidRPr="001D7534">
        <w:rPr>
          <w:rFonts w:ascii="Times New Roman" w:hAnsi="Times New Roman"/>
          <w:sz w:val="24"/>
          <w:szCs w:val="24"/>
          <w:lang w:val="en-GB"/>
        </w:rPr>
        <w:t xml:space="preserve"> (1999), Woodford (</w:t>
      </w:r>
      <w:r w:rsidR="00D83C48" w:rsidRPr="001D7534">
        <w:rPr>
          <w:rFonts w:ascii="Times New Roman" w:hAnsi="Times New Roman"/>
          <w:sz w:val="24"/>
          <w:szCs w:val="24"/>
          <w:lang w:val="en-GB"/>
        </w:rPr>
        <w:t>2003</w:t>
      </w:r>
      <w:r w:rsidRPr="001D7534">
        <w:rPr>
          <w:rFonts w:ascii="Times New Roman" w:hAnsi="Times New Roman"/>
          <w:sz w:val="24"/>
          <w:szCs w:val="24"/>
          <w:lang w:val="en-GB"/>
        </w:rPr>
        <w:t xml:space="preserve">), Bernanke (2004)). </w:t>
      </w:r>
      <w:bookmarkEnd w:id="4"/>
      <w:r w:rsidRPr="001D7534">
        <w:rPr>
          <w:rFonts w:ascii="Times New Roman" w:hAnsi="Times New Roman"/>
          <w:sz w:val="24"/>
          <w:szCs w:val="24"/>
          <w:lang w:val="en-GB"/>
        </w:rPr>
        <w:t xml:space="preserve">The rationality for this argument is the assumption that as the </w:t>
      </w:r>
      <w:r w:rsidRPr="001D7534">
        <w:rPr>
          <w:rFonts w:ascii="Times New Roman" w:hAnsi="Times New Roman"/>
          <w:i/>
          <w:sz w:val="24"/>
          <w:szCs w:val="24"/>
          <w:lang w:val="en-GB"/>
        </w:rPr>
        <w:t>ρ</w:t>
      </w:r>
      <w:r w:rsidRPr="001D7534">
        <w:rPr>
          <w:rFonts w:ascii="Times New Roman" w:hAnsi="Times New Roman"/>
          <w:sz w:val="24"/>
          <w:szCs w:val="24"/>
          <w:lang w:val="en-GB"/>
        </w:rPr>
        <w:t xml:space="preserve"> coefficient increases, the variance of the level of the short-term interest rate decreases, providing greater financial stability given that a number of financial assets, such as exchange, fixed-income securities and shares, are correlated with movements in short-term interest rates. </w:t>
      </w:r>
    </w:p>
    <w:p w14:paraId="55820A57" w14:textId="77777777" w:rsidR="00AF720B" w:rsidRPr="001D7534" w:rsidRDefault="00AF720B" w:rsidP="00AF720B">
      <w:pPr>
        <w:spacing w:after="0" w:line="240" w:lineRule="auto"/>
        <w:jc w:val="both"/>
        <w:rPr>
          <w:rFonts w:ascii="Times New Roman" w:hAnsi="Times New Roman"/>
          <w:sz w:val="24"/>
          <w:szCs w:val="24"/>
          <w:lang w:val="en-GB"/>
        </w:rPr>
      </w:pPr>
    </w:p>
    <w:p w14:paraId="78D38C7C" w14:textId="77777777" w:rsidR="00AF720B" w:rsidRPr="001D7534" w:rsidRDefault="00AF720B" w:rsidP="00AF720B">
      <w:pPr>
        <w:spacing w:after="0" w:line="240" w:lineRule="auto"/>
        <w:jc w:val="both"/>
        <w:rPr>
          <w:rFonts w:ascii="Times New Roman" w:eastAsia="Times New Roman" w:hAnsi="Times New Roman"/>
          <w:b/>
          <w:sz w:val="24"/>
          <w:szCs w:val="24"/>
          <w:lang w:val="en-GB"/>
        </w:rPr>
      </w:pPr>
      <w:r w:rsidRPr="001D7534">
        <w:rPr>
          <w:rFonts w:ascii="Times New Roman" w:hAnsi="Times New Roman"/>
          <w:sz w:val="24"/>
          <w:szCs w:val="24"/>
          <w:lang w:val="en-GB"/>
        </w:rPr>
        <w:t xml:space="preserve">According to </w:t>
      </w:r>
      <w:bookmarkStart w:id="5" w:name="_Hlk10105211"/>
      <w:r w:rsidRPr="001D7534">
        <w:rPr>
          <w:rFonts w:ascii="Times New Roman" w:hAnsi="Times New Roman"/>
          <w:sz w:val="24"/>
          <w:szCs w:val="24"/>
          <w:lang w:val="en-GB"/>
        </w:rPr>
        <w:t>Sack and Wieland (1999)</w:t>
      </w:r>
      <w:r w:rsidR="00D83C48" w:rsidRPr="001D7534">
        <w:rPr>
          <w:rFonts w:ascii="Times New Roman" w:hAnsi="Times New Roman"/>
          <w:sz w:val="24"/>
          <w:szCs w:val="24"/>
          <w:lang w:val="en-GB"/>
        </w:rPr>
        <w:t xml:space="preserve"> and </w:t>
      </w:r>
      <w:r w:rsidRPr="001D7534">
        <w:rPr>
          <w:rFonts w:ascii="Times New Roman" w:hAnsi="Times New Roman"/>
          <w:sz w:val="24"/>
          <w:szCs w:val="24"/>
          <w:lang w:val="en-GB"/>
        </w:rPr>
        <w:t>Bernanke (2004)</w:t>
      </w:r>
      <w:bookmarkEnd w:id="5"/>
      <w:r w:rsidR="00D83C48" w:rsidRPr="001D7534">
        <w:rPr>
          <w:rFonts w:ascii="Times New Roman" w:hAnsi="Times New Roman"/>
          <w:sz w:val="24"/>
          <w:szCs w:val="24"/>
          <w:lang w:val="en-GB"/>
        </w:rPr>
        <w:t xml:space="preserve">, </w:t>
      </w:r>
      <w:r w:rsidRPr="001D7534">
        <w:rPr>
          <w:rFonts w:ascii="Times New Roman" w:hAnsi="Times New Roman"/>
          <w:sz w:val="24"/>
          <w:szCs w:val="24"/>
          <w:lang w:val="en-GB"/>
        </w:rPr>
        <w:t>there is a second justification for gradualism: using interest rate adjustments as a tool for expectation management. In an environment of partial adjustment, which is represented by a sequence of small adjustments of the interest rate in the same direction, an increase in the basic interest rate not only increases the current interest rate but also signals to the market that the rate should continue to rise for some time, thereby contributing to stability by forming expectations for future short-term rates. Thus, by leading market participants to anticipate that changes in the policy rate will be followed by other changes in the same direction, policy gradualism can increase the ability of the CB to affect the long-term interest rate, thereby influencing the behaviour of the economy with higher efficiency and lower volatility of the current basic rate.</w:t>
      </w:r>
      <w:r w:rsidRPr="001D7534">
        <w:rPr>
          <w:rFonts w:ascii="Times New Roman" w:eastAsia="Times New Roman" w:hAnsi="Times New Roman"/>
          <w:b/>
          <w:sz w:val="24"/>
          <w:szCs w:val="24"/>
          <w:lang w:val="en-GB"/>
        </w:rPr>
        <w:t xml:space="preserve"> </w:t>
      </w:r>
    </w:p>
    <w:p w14:paraId="66C16BED" w14:textId="77777777" w:rsidR="00AF720B" w:rsidRPr="001D7534" w:rsidRDefault="00AF720B" w:rsidP="00AF720B">
      <w:pPr>
        <w:spacing w:after="0" w:line="240" w:lineRule="auto"/>
        <w:jc w:val="both"/>
        <w:rPr>
          <w:rFonts w:ascii="Times New Roman" w:eastAsia="Times New Roman" w:hAnsi="Times New Roman"/>
          <w:b/>
          <w:sz w:val="24"/>
          <w:szCs w:val="24"/>
          <w:lang w:val="en-GB"/>
        </w:rPr>
      </w:pPr>
    </w:p>
    <w:p w14:paraId="25565F1B" w14:textId="77777777" w:rsidR="00AF720B" w:rsidRPr="001D7534" w:rsidRDefault="00AF720B" w:rsidP="00AF720B">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t>The third justification that motivates gradualism in monetary policy is related to structural uncertainty. The rationale for this argument comes from the principle that uncertainty generates caution and that caution suggests a gradual adjustment in the policy rate (</w:t>
      </w:r>
      <w:bookmarkStart w:id="6" w:name="_Hlk10105221"/>
      <w:r w:rsidRPr="001D7534">
        <w:rPr>
          <w:rFonts w:ascii="Times New Roman" w:hAnsi="Times New Roman"/>
          <w:sz w:val="24"/>
          <w:szCs w:val="24"/>
          <w:lang w:val="en-GB"/>
        </w:rPr>
        <w:t xml:space="preserve">Bernanke, 2004). </w:t>
      </w:r>
      <w:bookmarkEnd w:id="6"/>
      <w:r w:rsidRPr="001D7534">
        <w:rPr>
          <w:rFonts w:ascii="Times New Roman" w:hAnsi="Times New Roman"/>
          <w:sz w:val="24"/>
          <w:szCs w:val="24"/>
          <w:lang w:val="en-GB"/>
        </w:rPr>
        <w:t xml:space="preserve">Sack and Wieland (1999) argued that one of the main assumptions made by the empirical literature regarding macroeconomic models and policy rules is the full knowledge of the economic structure. In reality, the parameters of the models are imprecisely estimated and typically vary unpredictably over time. An environment of uncertainty regarding the sensitivity of the parameters generates a trade-off in the policy-making process because aggressive adjustments in the policy rate, on average, approximate the output to its desired level but create greater uncertainty in the results. Moreover, policy makers do not know precisely the correct structure of the limiting model. Thus, it is more appropriate to moderately implement monetary policy due to the presence of strong parametric uncertainty </w:t>
      </w:r>
      <w:bookmarkStart w:id="7" w:name="_Hlk10105227"/>
      <w:r w:rsidRPr="001D7534">
        <w:rPr>
          <w:rFonts w:ascii="Times New Roman" w:hAnsi="Times New Roman"/>
          <w:sz w:val="24"/>
          <w:szCs w:val="24"/>
          <w:lang w:val="en-GB"/>
        </w:rPr>
        <w:t xml:space="preserve">(Brainard, 1967). </w:t>
      </w:r>
      <w:bookmarkEnd w:id="7"/>
    </w:p>
    <w:p w14:paraId="7D8B59E2" w14:textId="77777777" w:rsidR="0075678B" w:rsidRPr="001D7534" w:rsidRDefault="0075678B" w:rsidP="00CE17DB">
      <w:pPr>
        <w:pStyle w:val="NoSpacing"/>
        <w:jc w:val="both"/>
        <w:rPr>
          <w:rFonts w:ascii="Times New Roman" w:hAnsi="Times New Roman"/>
          <w:sz w:val="24"/>
          <w:szCs w:val="24"/>
          <w:lang w:val="en-US"/>
        </w:rPr>
      </w:pPr>
    </w:p>
    <w:p w14:paraId="66043374" w14:textId="77777777" w:rsidR="0075678B" w:rsidRPr="001D7534" w:rsidRDefault="0075678B" w:rsidP="00E4269E">
      <w:pPr>
        <w:pStyle w:val="NoSpacing"/>
        <w:jc w:val="both"/>
        <w:rPr>
          <w:rFonts w:ascii="Times New Roman" w:hAnsi="Times New Roman"/>
          <w:sz w:val="24"/>
          <w:szCs w:val="24"/>
          <w:lang w:val="en-US"/>
        </w:rPr>
      </w:pPr>
      <w:r w:rsidRPr="001D7534">
        <w:rPr>
          <w:rFonts w:ascii="Times New Roman" w:hAnsi="Times New Roman"/>
          <w:sz w:val="24"/>
          <w:szCs w:val="24"/>
          <w:lang w:val="en-US"/>
        </w:rPr>
        <w:t xml:space="preserve">In turn, and most importantly for our objectives in this paper, there exists an alternative vision about the source of the aforementioned strong inertial component reported in empirical studies. According to this </w:t>
      </w:r>
      <w:r w:rsidRPr="001D7534">
        <w:rPr>
          <w:rFonts w:ascii="Times New Roman" w:hAnsi="Times New Roman"/>
          <w:sz w:val="24"/>
          <w:szCs w:val="24"/>
          <w:lang w:val="en-US"/>
        </w:rPr>
        <w:lastRenderedPageBreak/>
        <w:t xml:space="preserve">extrinsic view, </w:t>
      </w:r>
      <w:r w:rsidR="00AF720B" w:rsidRPr="001D7534">
        <w:rPr>
          <w:rFonts w:ascii="Times New Roman" w:hAnsi="Times New Roman"/>
          <w:sz w:val="24"/>
          <w:szCs w:val="24"/>
          <w:lang w:val="en-US"/>
        </w:rPr>
        <w:t xml:space="preserve">estimation or statistical </w:t>
      </w:r>
      <w:r w:rsidRPr="001D7534">
        <w:rPr>
          <w:rFonts w:ascii="Times New Roman" w:hAnsi="Times New Roman"/>
          <w:sz w:val="24"/>
          <w:szCs w:val="24"/>
          <w:lang w:val="en-US"/>
        </w:rPr>
        <w:t xml:space="preserve">problems could be considered as causing spurious and high estimates for the </w:t>
      </w:r>
      <w:r w:rsidRPr="001D7534">
        <w:rPr>
          <w:rFonts w:ascii="Symbol" w:hAnsi="Symbol"/>
          <w:sz w:val="24"/>
          <w:szCs w:val="24"/>
          <w:lang w:val="en-US"/>
        </w:rPr>
        <w:t></w:t>
      </w:r>
      <w:r w:rsidRPr="001D7534">
        <w:rPr>
          <w:rFonts w:ascii="Times New Roman" w:hAnsi="Times New Roman"/>
          <w:sz w:val="24"/>
          <w:szCs w:val="24"/>
          <w:lang w:val="en-US"/>
        </w:rPr>
        <w:t xml:space="preserve"> inertial component.</w:t>
      </w:r>
      <w:r w:rsidR="00AF720B" w:rsidRPr="001D7534">
        <w:rPr>
          <w:rFonts w:ascii="Times New Roman" w:hAnsi="Times New Roman"/>
          <w:sz w:val="24"/>
          <w:szCs w:val="24"/>
          <w:lang w:val="en-US"/>
        </w:rPr>
        <w:t xml:space="preserve"> In th</w:t>
      </w:r>
      <w:r w:rsidR="00680693" w:rsidRPr="001D7534">
        <w:rPr>
          <w:rFonts w:ascii="Times New Roman" w:hAnsi="Times New Roman"/>
          <w:sz w:val="24"/>
          <w:szCs w:val="24"/>
          <w:lang w:val="en-US"/>
        </w:rPr>
        <w:t>is work</w:t>
      </w:r>
      <w:r w:rsidR="00712A79" w:rsidRPr="001D7534">
        <w:rPr>
          <w:rFonts w:ascii="Times New Roman" w:hAnsi="Times New Roman"/>
          <w:sz w:val="24"/>
          <w:szCs w:val="24"/>
          <w:lang w:val="en-US"/>
        </w:rPr>
        <w:t xml:space="preserve"> is</w:t>
      </w:r>
      <w:r w:rsidR="00AF720B" w:rsidRPr="001D7534">
        <w:rPr>
          <w:rFonts w:ascii="Times New Roman" w:hAnsi="Times New Roman"/>
          <w:sz w:val="24"/>
          <w:szCs w:val="24"/>
          <w:lang w:val="en-US"/>
        </w:rPr>
        <w:t xml:space="preserve"> explore</w:t>
      </w:r>
      <w:r w:rsidR="00680693" w:rsidRPr="001D7534">
        <w:rPr>
          <w:rFonts w:ascii="Times New Roman" w:hAnsi="Times New Roman"/>
          <w:sz w:val="24"/>
          <w:szCs w:val="24"/>
          <w:lang w:val="en-US"/>
        </w:rPr>
        <w:t>d</w:t>
      </w:r>
      <w:r w:rsidR="00AF720B" w:rsidRPr="001D7534">
        <w:rPr>
          <w:rFonts w:ascii="Times New Roman" w:hAnsi="Times New Roman"/>
          <w:sz w:val="24"/>
          <w:szCs w:val="24"/>
          <w:lang w:val="en-US"/>
        </w:rPr>
        <w:t xml:space="preserve"> a hypothesis associated with problems found in the integration order identification.</w:t>
      </w:r>
    </w:p>
    <w:p w14:paraId="4A36C8D3" w14:textId="77777777" w:rsidR="00680693" w:rsidRPr="001D7534" w:rsidRDefault="00680693" w:rsidP="00CE17DB">
      <w:pPr>
        <w:pStyle w:val="NoSpacing"/>
        <w:jc w:val="both"/>
        <w:rPr>
          <w:rFonts w:ascii="Times New Roman" w:hAnsi="Times New Roman"/>
          <w:sz w:val="24"/>
          <w:szCs w:val="24"/>
          <w:lang w:val="en-US"/>
        </w:rPr>
      </w:pPr>
    </w:p>
    <w:p w14:paraId="32C31EC5" w14:textId="77777777" w:rsidR="00680693" w:rsidRPr="001D7534" w:rsidRDefault="00680693" w:rsidP="00680693">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From a statistical perspective, the related literature is mostly based on typical Dickey-Fuller tests to identify unit root in data. In turn, one of the problems of such tests is that it can easily overestimate (or underestimate) the integration order of a specific time series (</w:t>
      </w:r>
      <w:bookmarkStart w:id="8" w:name="_Hlk10105238"/>
      <w:r w:rsidRPr="001D7534">
        <w:rPr>
          <w:rFonts w:ascii="Times New Roman" w:eastAsia="Times New Roman" w:hAnsi="Times New Roman" w:cs="Times New Roman"/>
          <w:sz w:val="24"/>
          <w:szCs w:val="24"/>
          <w:lang w:val="en-US"/>
        </w:rPr>
        <w:t xml:space="preserve">Diebold and </w:t>
      </w:r>
      <w:proofErr w:type="spellStart"/>
      <w:r w:rsidRPr="001D7534">
        <w:rPr>
          <w:rFonts w:ascii="Times New Roman" w:eastAsia="Times New Roman" w:hAnsi="Times New Roman" w:cs="Times New Roman"/>
          <w:sz w:val="24"/>
          <w:szCs w:val="24"/>
          <w:lang w:val="en-US"/>
        </w:rPr>
        <w:t>Rudebush</w:t>
      </w:r>
      <w:proofErr w:type="spellEnd"/>
      <w:r w:rsidRPr="001D7534">
        <w:rPr>
          <w:rFonts w:ascii="Times New Roman" w:eastAsia="Times New Roman" w:hAnsi="Times New Roman" w:cs="Times New Roman"/>
          <w:sz w:val="24"/>
          <w:szCs w:val="24"/>
          <w:lang w:val="en-US"/>
        </w:rPr>
        <w:t xml:space="preserve">, 1991; Hasler and Wolters, 1994; Lee and </w:t>
      </w:r>
      <w:proofErr w:type="spellStart"/>
      <w:r w:rsidRPr="001D7534">
        <w:rPr>
          <w:rFonts w:ascii="Times New Roman" w:eastAsia="Times New Roman" w:hAnsi="Times New Roman" w:cs="Times New Roman"/>
          <w:sz w:val="24"/>
          <w:szCs w:val="24"/>
          <w:lang w:val="en-US"/>
        </w:rPr>
        <w:t>Amsler</w:t>
      </w:r>
      <w:proofErr w:type="spellEnd"/>
      <w:r w:rsidRPr="001D7534">
        <w:rPr>
          <w:rFonts w:ascii="Times New Roman" w:eastAsia="Times New Roman" w:hAnsi="Times New Roman" w:cs="Times New Roman"/>
          <w:sz w:val="24"/>
          <w:szCs w:val="24"/>
          <w:lang w:val="en-US"/>
        </w:rPr>
        <w:t>, 1997</w:t>
      </w:r>
      <w:bookmarkEnd w:id="8"/>
      <w:r w:rsidRPr="001D7534">
        <w:rPr>
          <w:rFonts w:ascii="Times New Roman" w:hAnsi="Times New Roman" w:cs="Times New Roman"/>
          <w:sz w:val="24"/>
          <w:szCs w:val="24"/>
          <w:lang w:val="en-US"/>
        </w:rPr>
        <w:t>). That is, the conventional unit root tests, such as Augmented Dickey-Fuller, Phillips-</w:t>
      </w:r>
      <w:proofErr w:type="spellStart"/>
      <w:r w:rsidRPr="001D7534">
        <w:rPr>
          <w:rFonts w:ascii="Times New Roman" w:hAnsi="Times New Roman" w:cs="Times New Roman"/>
          <w:sz w:val="24"/>
          <w:szCs w:val="24"/>
          <w:lang w:val="en-US"/>
        </w:rPr>
        <w:t>Perron</w:t>
      </w:r>
      <w:proofErr w:type="spellEnd"/>
      <w:r w:rsidRPr="001D7534">
        <w:rPr>
          <w:rFonts w:ascii="Times New Roman" w:hAnsi="Times New Roman" w:cs="Times New Roman"/>
          <w:sz w:val="24"/>
          <w:szCs w:val="24"/>
          <w:lang w:val="en-US"/>
        </w:rPr>
        <w:t xml:space="preserve"> and KPSS tests, among others, do not deal with the </w:t>
      </w:r>
      <w:r w:rsidRPr="001D7534">
        <w:rPr>
          <w:rFonts w:ascii="Times New Roman" w:hAnsi="Times New Roman" w:cs="Times New Roman"/>
          <w:i/>
          <w:sz w:val="24"/>
          <w:szCs w:val="24"/>
          <w:lang w:val="en-US"/>
        </w:rPr>
        <w:t>long-memory</w:t>
      </w:r>
      <w:r w:rsidRPr="001D7534">
        <w:rPr>
          <w:rFonts w:ascii="Times New Roman" w:hAnsi="Times New Roman" w:cs="Times New Roman"/>
          <w:sz w:val="24"/>
          <w:szCs w:val="24"/>
          <w:lang w:val="en-US"/>
        </w:rPr>
        <w:t xml:space="preserve"> in data. </w:t>
      </w:r>
    </w:p>
    <w:p w14:paraId="0280366D" w14:textId="77777777" w:rsidR="00680693" w:rsidRPr="001D7534" w:rsidRDefault="00680693" w:rsidP="00680693">
      <w:pPr>
        <w:pStyle w:val="NoSpacing"/>
        <w:jc w:val="both"/>
        <w:rPr>
          <w:rFonts w:ascii="Times New Roman" w:hAnsi="Times New Roman" w:cs="Times New Roman"/>
          <w:sz w:val="24"/>
          <w:szCs w:val="24"/>
          <w:lang w:val="en-US"/>
        </w:rPr>
      </w:pPr>
    </w:p>
    <w:p w14:paraId="0BB49252" w14:textId="77777777" w:rsidR="00680693" w:rsidRPr="001D7534" w:rsidRDefault="00680693" w:rsidP="00680693">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The statistical error of disregarding long-memory is that, for instance, when a time series is assumed as stationary by the conventional tests, but it actually presents long-memory, the resulting auto-regressive inference commonly overestimates coefficients. Thus, one way to deal appropriately with long-memory in data is by the fractional integration approach (</w:t>
      </w:r>
      <w:bookmarkStart w:id="9" w:name="_Hlk10105246"/>
      <w:proofErr w:type="spellStart"/>
      <w:r w:rsidRPr="001D7534">
        <w:rPr>
          <w:rFonts w:ascii="Times New Roman" w:hAnsi="Times New Roman" w:cs="Times New Roman"/>
          <w:sz w:val="24"/>
          <w:szCs w:val="24"/>
          <w:lang w:val="en-US"/>
        </w:rPr>
        <w:t>Geweke</w:t>
      </w:r>
      <w:proofErr w:type="spellEnd"/>
      <w:r w:rsidRPr="001D7534">
        <w:rPr>
          <w:rFonts w:ascii="Times New Roman" w:hAnsi="Times New Roman" w:cs="Times New Roman"/>
          <w:sz w:val="24"/>
          <w:szCs w:val="24"/>
          <w:lang w:val="en-US"/>
        </w:rPr>
        <w:t xml:space="preserve"> and Porter-Hudak, 1983; Baillie et al. 1996; Reisen et al., 2001; Reisen et al., 2003; Wei, 2006</w:t>
      </w:r>
      <w:bookmarkEnd w:id="9"/>
      <w:r w:rsidRPr="001D7534">
        <w:rPr>
          <w:rFonts w:ascii="Times New Roman" w:hAnsi="Times New Roman" w:cs="Times New Roman"/>
          <w:sz w:val="24"/>
          <w:szCs w:val="24"/>
          <w:lang w:val="en-US"/>
        </w:rPr>
        <w:t xml:space="preserve">). </w:t>
      </w:r>
      <w:r w:rsidR="00DB0431" w:rsidRPr="001D7534">
        <w:rPr>
          <w:rFonts w:ascii="Times New Roman" w:hAnsi="Times New Roman" w:cs="Times New Roman"/>
          <w:sz w:val="24"/>
          <w:szCs w:val="24"/>
          <w:lang w:val="en-US"/>
        </w:rPr>
        <w:t>T</w:t>
      </w:r>
      <w:r w:rsidRPr="001D7534">
        <w:rPr>
          <w:rFonts w:ascii="Times New Roman" w:hAnsi="Times New Roman" w:cs="Times New Roman"/>
          <w:sz w:val="24"/>
          <w:szCs w:val="24"/>
          <w:lang w:val="en-US"/>
        </w:rPr>
        <w:t xml:space="preserve">his approach allows for transforming a long-memory time series into a short-memory one, so that </w:t>
      </w:r>
      <w:r w:rsidR="00CD16D7" w:rsidRPr="001D7534">
        <w:rPr>
          <w:rFonts w:ascii="Times New Roman" w:hAnsi="Times New Roman" w:cs="Times New Roman"/>
          <w:sz w:val="24"/>
          <w:szCs w:val="24"/>
          <w:lang w:val="en-US"/>
        </w:rPr>
        <w:t>it</w:t>
      </w:r>
      <w:r w:rsidRPr="001D7534">
        <w:rPr>
          <w:rFonts w:ascii="Times New Roman" w:hAnsi="Times New Roman" w:cs="Times New Roman"/>
          <w:sz w:val="24"/>
          <w:szCs w:val="24"/>
          <w:lang w:val="en-US"/>
        </w:rPr>
        <w:t xml:space="preserve"> can </w:t>
      </w:r>
      <w:r w:rsidR="00CD16D7" w:rsidRPr="001D7534">
        <w:rPr>
          <w:rFonts w:ascii="Times New Roman" w:hAnsi="Times New Roman" w:cs="Times New Roman"/>
          <w:sz w:val="24"/>
          <w:szCs w:val="24"/>
          <w:lang w:val="en-US"/>
        </w:rPr>
        <w:t xml:space="preserve">be </w:t>
      </w:r>
      <w:r w:rsidRPr="001D7534">
        <w:rPr>
          <w:rFonts w:ascii="Times New Roman" w:hAnsi="Times New Roman" w:cs="Times New Roman"/>
          <w:sz w:val="24"/>
          <w:szCs w:val="24"/>
          <w:lang w:val="en-US"/>
        </w:rPr>
        <w:t>avoid</w:t>
      </w:r>
      <w:r w:rsidR="00CD16D7" w:rsidRPr="001D7534">
        <w:rPr>
          <w:rFonts w:ascii="Times New Roman" w:hAnsi="Times New Roman" w:cs="Times New Roman"/>
          <w:sz w:val="24"/>
          <w:szCs w:val="24"/>
          <w:lang w:val="en-US"/>
        </w:rPr>
        <w:t>ed</w:t>
      </w:r>
      <w:r w:rsidRPr="001D7534">
        <w:rPr>
          <w:rFonts w:ascii="Times New Roman" w:hAnsi="Times New Roman" w:cs="Times New Roman"/>
          <w:sz w:val="24"/>
          <w:szCs w:val="24"/>
          <w:lang w:val="en-US"/>
        </w:rPr>
        <w:t xml:space="preserve"> spurious estimates in autoregressive models.</w:t>
      </w:r>
    </w:p>
    <w:p w14:paraId="295E1967" w14:textId="77777777" w:rsidR="00680693" w:rsidRPr="001D7534" w:rsidRDefault="00680693" w:rsidP="00680693">
      <w:pPr>
        <w:pStyle w:val="NoSpacing"/>
        <w:jc w:val="both"/>
        <w:rPr>
          <w:rFonts w:ascii="Times New Roman" w:hAnsi="Times New Roman" w:cs="Times New Roman"/>
          <w:sz w:val="24"/>
          <w:szCs w:val="24"/>
          <w:lang w:val="en-US"/>
        </w:rPr>
      </w:pPr>
    </w:p>
    <w:p w14:paraId="1A014513" w14:textId="77777777" w:rsidR="00680693" w:rsidRPr="001D7534" w:rsidRDefault="00680693" w:rsidP="00680693">
      <w:pPr>
        <w:pStyle w:val="NoSpacing"/>
        <w:jc w:val="both"/>
        <w:rPr>
          <w:rFonts w:ascii="Times New Roman" w:hAnsi="Times New Roman" w:cs="Times New Roman"/>
          <w:b/>
          <w:sz w:val="24"/>
          <w:szCs w:val="24"/>
          <w:lang w:val="en-US"/>
        </w:rPr>
      </w:pPr>
      <w:r w:rsidRPr="001D7534">
        <w:rPr>
          <w:rFonts w:ascii="Times New Roman" w:hAnsi="Times New Roman" w:cs="Times New Roman"/>
          <w:b/>
          <w:sz w:val="24"/>
          <w:szCs w:val="24"/>
          <w:lang w:val="en-US"/>
        </w:rPr>
        <w:t>3. Methodological strategy</w:t>
      </w:r>
    </w:p>
    <w:p w14:paraId="3DC3AB21" w14:textId="77777777" w:rsidR="00680693" w:rsidRPr="001D7534" w:rsidRDefault="00680693" w:rsidP="00680693">
      <w:pPr>
        <w:pStyle w:val="NoSpacing"/>
        <w:jc w:val="both"/>
        <w:rPr>
          <w:rFonts w:ascii="Times New Roman" w:hAnsi="Times New Roman" w:cs="Times New Roman"/>
          <w:sz w:val="24"/>
          <w:szCs w:val="24"/>
          <w:lang w:val="en-US"/>
        </w:rPr>
      </w:pPr>
    </w:p>
    <w:p w14:paraId="1688DC2F" w14:textId="77777777" w:rsidR="00680693" w:rsidRPr="001D7534" w:rsidRDefault="00EF70DD" w:rsidP="00680693">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T</w:t>
      </w:r>
      <w:r w:rsidR="00680693" w:rsidRPr="001D7534">
        <w:rPr>
          <w:rFonts w:ascii="Times New Roman" w:hAnsi="Times New Roman" w:cs="Times New Roman"/>
          <w:sz w:val="24"/>
          <w:szCs w:val="24"/>
          <w:lang w:val="en-US"/>
        </w:rPr>
        <w:t>he analysis of the Brazilian basic interest rate (SELIC)</w:t>
      </w:r>
      <w:r w:rsidRPr="001D7534">
        <w:rPr>
          <w:rFonts w:ascii="Times New Roman" w:hAnsi="Times New Roman" w:cs="Times New Roman"/>
          <w:sz w:val="24"/>
          <w:szCs w:val="24"/>
          <w:lang w:val="en-US"/>
        </w:rPr>
        <w:t xml:space="preserve"> was divided </w:t>
      </w:r>
      <w:r w:rsidR="00680693" w:rsidRPr="001D7534">
        <w:rPr>
          <w:rFonts w:ascii="Times New Roman" w:hAnsi="Times New Roman" w:cs="Times New Roman"/>
          <w:sz w:val="24"/>
          <w:szCs w:val="24"/>
          <w:lang w:val="en-US"/>
        </w:rPr>
        <w:t xml:space="preserve">into two steps. First, </w:t>
      </w:r>
      <w:r w:rsidRPr="001D7534">
        <w:rPr>
          <w:rFonts w:ascii="Times New Roman" w:hAnsi="Times New Roman" w:cs="Times New Roman"/>
          <w:sz w:val="24"/>
          <w:szCs w:val="24"/>
          <w:lang w:val="en-US"/>
        </w:rPr>
        <w:t xml:space="preserve">it was </w:t>
      </w:r>
      <w:r w:rsidR="00680693" w:rsidRPr="001D7534">
        <w:rPr>
          <w:rFonts w:ascii="Times New Roman" w:hAnsi="Times New Roman" w:cs="Times New Roman"/>
          <w:sz w:val="24"/>
          <w:szCs w:val="24"/>
          <w:lang w:val="en-US"/>
        </w:rPr>
        <w:t xml:space="preserve">applied an univariate analysis, based on the method of </w:t>
      </w:r>
      <w:proofErr w:type="spellStart"/>
      <w:r w:rsidR="00680693" w:rsidRPr="001D7534">
        <w:rPr>
          <w:rFonts w:ascii="Times New Roman" w:hAnsi="Times New Roman" w:cs="Times New Roman"/>
          <w:sz w:val="24"/>
          <w:szCs w:val="24"/>
          <w:lang w:val="en-US"/>
        </w:rPr>
        <w:t>Geweke</w:t>
      </w:r>
      <w:proofErr w:type="spellEnd"/>
      <w:r w:rsidR="00680693" w:rsidRPr="001D7534">
        <w:rPr>
          <w:rFonts w:ascii="Times New Roman" w:hAnsi="Times New Roman" w:cs="Times New Roman"/>
          <w:sz w:val="24"/>
          <w:szCs w:val="24"/>
          <w:lang w:val="en-US"/>
        </w:rPr>
        <w:t xml:space="preserve"> and Porter-Hudak (GPH) (</w:t>
      </w:r>
      <w:proofErr w:type="spellStart"/>
      <w:r w:rsidR="00680693" w:rsidRPr="001D7534">
        <w:rPr>
          <w:rFonts w:ascii="Times New Roman" w:hAnsi="Times New Roman" w:cs="Times New Roman"/>
          <w:sz w:val="24"/>
          <w:szCs w:val="24"/>
          <w:lang w:val="en-US"/>
        </w:rPr>
        <w:t>Geweke</w:t>
      </w:r>
      <w:proofErr w:type="spellEnd"/>
      <w:r w:rsidR="00680693" w:rsidRPr="001D7534">
        <w:rPr>
          <w:rFonts w:ascii="Times New Roman" w:hAnsi="Times New Roman" w:cs="Times New Roman"/>
          <w:sz w:val="24"/>
          <w:szCs w:val="24"/>
          <w:lang w:val="en-US"/>
        </w:rPr>
        <w:t xml:space="preserve"> and Porter-Hudak, 1983), as well as semiparametric and parametric methods, especially ARFIMA models. Such an analysis allows for identifying the existence of long-memory in time series (</w:t>
      </w:r>
      <w:bookmarkStart w:id="10" w:name="_Hlk10105257"/>
      <w:r w:rsidR="00680693" w:rsidRPr="001D7534">
        <w:rPr>
          <w:rFonts w:ascii="Times New Roman" w:hAnsi="Times New Roman" w:cs="Times New Roman"/>
          <w:sz w:val="24"/>
          <w:szCs w:val="24"/>
          <w:lang w:val="en-US"/>
        </w:rPr>
        <w:t>Reisen</w:t>
      </w:r>
      <w:r w:rsidR="009339D6" w:rsidRPr="001D7534">
        <w:rPr>
          <w:rFonts w:ascii="Times New Roman" w:hAnsi="Times New Roman" w:cs="Times New Roman"/>
          <w:sz w:val="24"/>
          <w:szCs w:val="24"/>
          <w:lang w:val="en-US"/>
        </w:rPr>
        <w:t>,</w:t>
      </w:r>
      <w:r w:rsidR="00F24974" w:rsidRPr="001D7534">
        <w:rPr>
          <w:rFonts w:ascii="Times New Roman" w:hAnsi="Times New Roman" w:cs="Times New Roman"/>
          <w:sz w:val="24"/>
          <w:szCs w:val="24"/>
          <w:lang w:val="en-US"/>
        </w:rPr>
        <w:t xml:space="preserve"> </w:t>
      </w:r>
      <w:r w:rsidR="00680693" w:rsidRPr="001D7534">
        <w:rPr>
          <w:rFonts w:ascii="Times New Roman" w:hAnsi="Times New Roman" w:cs="Times New Roman"/>
          <w:sz w:val="24"/>
          <w:szCs w:val="24"/>
          <w:lang w:val="en-US"/>
        </w:rPr>
        <w:t>1994; Reisen</w:t>
      </w:r>
      <w:r w:rsidR="009339D6" w:rsidRPr="001D7534">
        <w:rPr>
          <w:rFonts w:ascii="Times New Roman" w:hAnsi="Times New Roman" w:cs="Times New Roman"/>
          <w:sz w:val="24"/>
          <w:szCs w:val="24"/>
          <w:lang w:val="en-US"/>
        </w:rPr>
        <w:t xml:space="preserve"> et al.</w:t>
      </w:r>
      <w:r w:rsidR="00680693" w:rsidRPr="001D7534">
        <w:rPr>
          <w:rFonts w:ascii="Times New Roman" w:hAnsi="Times New Roman" w:cs="Times New Roman"/>
          <w:sz w:val="24"/>
          <w:szCs w:val="24"/>
          <w:lang w:val="en-US"/>
        </w:rPr>
        <w:t>2001; Wei, 200</w:t>
      </w:r>
      <w:bookmarkEnd w:id="10"/>
      <w:r w:rsidR="009339D6" w:rsidRPr="001D7534">
        <w:rPr>
          <w:rFonts w:ascii="Times New Roman" w:hAnsi="Times New Roman" w:cs="Times New Roman"/>
          <w:sz w:val="24"/>
          <w:szCs w:val="24"/>
          <w:lang w:val="en-US"/>
        </w:rPr>
        <w:t>6</w:t>
      </w:r>
      <w:r w:rsidR="00680693" w:rsidRPr="001D7534">
        <w:rPr>
          <w:rFonts w:ascii="Times New Roman" w:hAnsi="Times New Roman" w:cs="Times New Roman"/>
          <w:sz w:val="24"/>
          <w:szCs w:val="24"/>
          <w:lang w:val="en-US"/>
        </w:rPr>
        <w:t xml:space="preserve">). </w:t>
      </w:r>
    </w:p>
    <w:p w14:paraId="1B73A1F0" w14:textId="77777777" w:rsidR="00680693" w:rsidRPr="001D7534" w:rsidRDefault="00680693" w:rsidP="00680693">
      <w:pPr>
        <w:pStyle w:val="NoSpacing"/>
        <w:jc w:val="both"/>
        <w:rPr>
          <w:rFonts w:ascii="Times New Roman" w:hAnsi="Times New Roman" w:cs="Times New Roman"/>
          <w:sz w:val="24"/>
          <w:szCs w:val="24"/>
          <w:lang w:val="en-US"/>
        </w:rPr>
      </w:pPr>
    </w:p>
    <w:p w14:paraId="3E1823C4" w14:textId="77777777" w:rsidR="00680693" w:rsidRPr="001D7534" w:rsidRDefault="00680693" w:rsidP="00680693">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Second, after testing for the fractionally integrated process of data and filtering eventual long-memory behavior of all variables, a multivariate analysis based on the estimation of </w:t>
      </w:r>
      <w:r w:rsidRPr="001D7534">
        <w:rPr>
          <w:rFonts w:ascii="Times New Roman" w:hAnsi="Times New Roman" w:cs="Times New Roman"/>
          <w:i/>
          <w:sz w:val="24"/>
          <w:szCs w:val="24"/>
          <w:shd w:val="clear" w:color="auto" w:fill="FFFFFF"/>
          <w:lang w:val="en-US"/>
        </w:rPr>
        <w:t>Generalized Method of Moments</w:t>
      </w:r>
      <w:r w:rsidR="00EF70DD" w:rsidRPr="001D7534">
        <w:rPr>
          <w:rFonts w:ascii="Times New Roman" w:hAnsi="Times New Roman" w:cs="Times New Roman"/>
          <w:sz w:val="24"/>
          <w:szCs w:val="24"/>
          <w:lang w:val="en-US"/>
        </w:rPr>
        <w:t xml:space="preserve"> (GMM) </w:t>
      </w:r>
      <w:r w:rsidR="00A47D77" w:rsidRPr="001D7534">
        <w:rPr>
          <w:rFonts w:ascii="Times New Roman" w:hAnsi="Times New Roman" w:cs="Times New Roman"/>
          <w:sz w:val="24"/>
          <w:szCs w:val="24"/>
          <w:lang w:val="en-US"/>
        </w:rPr>
        <w:t>was</w:t>
      </w:r>
      <w:r w:rsidR="00EF70DD" w:rsidRPr="001D7534">
        <w:rPr>
          <w:rFonts w:ascii="Times New Roman" w:hAnsi="Times New Roman" w:cs="Times New Roman"/>
          <w:sz w:val="24"/>
          <w:szCs w:val="24"/>
          <w:lang w:val="en-US"/>
        </w:rPr>
        <w:t xml:space="preserve"> applied</w:t>
      </w:r>
      <w:r w:rsidRPr="001D7534">
        <w:rPr>
          <w:rFonts w:ascii="Times New Roman" w:hAnsi="Times New Roman" w:cs="Times New Roman"/>
          <w:sz w:val="24"/>
          <w:szCs w:val="24"/>
          <w:lang w:val="en-US"/>
        </w:rPr>
        <w:t xml:space="preserve">, in order to controlling for the potential factors determining SELIC over time. The GMM method was applied for purposes of robustness of the estimates, as it is regarded as a method able to overcome potential problems from heteroskedasticity, autocorrelation and endogeneity (Hansen 1982). In turn, the instrumental variables set was based on the </w:t>
      </w:r>
      <w:proofErr w:type="spellStart"/>
      <w:r w:rsidRPr="001D7534">
        <w:rPr>
          <w:rFonts w:ascii="Times New Roman" w:hAnsi="Times New Roman" w:cs="Times New Roman"/>
          <w:sz w:val="24"/>
          <w:szCs w:val="24"/>
          <w:lang w:val="en-US"/>
        </w:rPr>
        <w:t>i</w:t>
      </w:r>
      <w:proofErr w:type="spellEnd"/>
      <w:r w:rsidRPr="001D7534">
        <w:rPr>
          <w:rFonts w:ascii="Times New Roman" w:hAnsi="Times New Roman" w:cs="Times New Roman"/>
          <w:sz w:val="24"/>
          <w:szCs w:val="24"/>
          <w:lang w:val="en-US"/>
        </w:rPr>
        <w:t xml:space="preserve">-period lag for the explanatory time series, which thus satisfy the hypothesis of exogeneity of the instruments (Johnston 1984). Finally, to assure the appropriate specification of the instrumental variables, an analysis of </w:t>
      </w:r>
      <w:r w:rsidRPr="001D7534">
        <w:rPr>
          <w:rFonts w:ascii="Times New Roman" w:hAnsi="Times New Roman" w:cs="Times New Roman"/>
          <w:i/>
          <w:sz w:val="24"/>
          <w:szCs w:val="24"/>
          <w:lang w:val="en-US"/>
        </w:rPr>
        <w:t>overidentification</w:t>
      </w:r>
      <w:r w:rsidRPr="001D7534">
        <w:rPr>
          <w:rFonts w:ascii="Times New Roman" w:hAnsi="Times New Roman" w:cs="Times New Roman"/>
          <w:sz w:val="24"/>
          <w:szCs w:val="24"/>
          <w:lang w:val="en-US"/>
        </w:rPr>
        <w:t xml:space="preserve"> was performed by the J-test (</w:t>
      </w:r>
      <w:proofErr w:type="spellStart"/>
      <w:r w:rsidRPr="001D7534">
        <w:rPr>
          <w:rFonts w:ascii="Times New Roman" w:hAnsi="Times New Roman" w:cs="Times New Roman"/>
          <w:sz w:val="24"/>
          <w:szCs w:val="24"/>
          <w:lang w:val="en-US"/>
        </w:rPr>
        <w:t>Gragg</w:t>
      </w:r>
      <w:proofErr w:type="spellEnd"/>
      <w:r w:rsidRPr="001D7534">
        <w:rPr>
          <w:rFonts w:ascii="Times New Roman" w:hAnsi="Times New Roman" w:cs="Times New Roman"/>
          <w:sz w:val="24"/>
          <w:szCs w:val="24"/>
          <w:lang w:val="en-US"/>
        </w:rPr>
        <w:t xml:space="preserve"> 1983; Hansen 1982).</w:t>
      </w:r>
    </w:p>
    <w:p w14:paraId="3F20FD28" w14:textId="77777777" w:rsidR="00680693" w:rsidRPr="001D7534" w:rsidRDefault="00680693" w:rsidP="00680693">
      <w:pPr>
        <w:pStyle w:val="NoSpacing"/>
        <w:jc w:val="both"/>
        <w:rPr>
          <w:rFonts w:ascii="Times New Roman" w:hAnsi="Times New Roman" w:cs="Times New Roman"/>
          <w:sz w:val="24"/>
          <w:szCs w:val="24"/>
          <w:lang w:val="en-US"/>
        </w:rPr>
      </w:pPr>
    </w:p>
    <w:p w14:paraId="6F9CB109" w14:textId="77777777" w:rsidR="00680693" w:rsidRPr="001D7534" w:rsidRDefault="00680693" w:rsidP="00916B52">
      <w:pPr>
        <w:spacing w:after="0" w:line="240" w:lineRule="auto"/>
        <w:jc w:val="both"/>
        <w:rPr>
          <w:rFonts w:ascii="Times New Roman" w:eastAsia="Times New Roman" w:hAnsi="Times New Roman"/>
          <w:sz w:val="24"/>
          <w:szCs w:val="24"/>
          <w:lang w:val="en-US"/>
        </w:rPr>
      </w:pPr>
      <w:r w:rsidRPr="001D7534">
        <w:rPr>
          <w:rFonts w:ascii="Times New Roman" w:hAnsi="Times New Roman"/>
          <w:sz w:val="24"/>
          <w:szCs w:val="24"/>
          <w:lang w:val="en-US"/>
        </w:rPr>
        <w:t>It is also worth noting that before applying the multivariate analysis</w:t>
      </w:r>
      <w:r w:rsidR="00F12246" w:rsidRPr="001D7534">
        <w:rPr>
          <w:rFonts w:ascii="Times New Roman" w:hAnsi="Times New Roman"/>
          <w:sz w:val="24"/>
          <w:szCs w:val="24"/>
          <w:lang w:val="en-US"/>
        </w:rPr>
        <w:t>,</w:t>
      </w:r>
      <w:r w:rsidRPr="001D7534">
        <w:rPr>
          <w:rFonts w:ascii="Times New Roman" w:hAnsi="Times New Roman"/>
          <w:sz w:val="24"/>
          <w:szCs w:val="24"/>
          <w:lang w:val="en-US"/>
        </w:rPr>
        <w:t xml:space="preserve"> </w:t>
      </w:r>
      <w:r w:rsidR="00F12246" w:rsidRPr="001D7534">
        <w:rPr>
          <w:rFonts w:ascii="Times New Roman" w:hAnsi="Times New Roman"/>
          <w:sz w:val="24"/>
          <w:szCs w:val="24"/>
          <w:lang w:val="en-US"/>
        </w:rPr>
        <w:t>it was applied the filter</w:t>
      </w:r>
      <m:oMath>
        <m:r>
          <w:rPr>
            <w:rFonts w:ascii="Cambria Math" w:hAnsi="Cambria Math"/>
            <w:sz w:val="24"/>
            <w:szCs w:val="24"/>
            <w:lang w:val="en-US"/>
          </w:rPr>
          <m:t xml:space="preserve"> </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lang w:val="en-US"/>
                  </w:rPr>
                  <m:t>1-</m:t>
                </m:r>
                <m:r>
                  <w:rPr>
                    <w:rFonts w:ascii="Cambria Math" w:eastAsia="Times New Roman" w:hAnsi="Cambria Math"/>
                    <w:sz w:val="24"/>
                    <w:szCs w:val="24"/>
                  </w:rPr>
                  <m:t>B</m:t>
                </m:r>
              </m:e>
            </m:d>
          </m:e>
          <m:sup>
            <m:sSub>
              <m:sSubPr>
                <m:ctrlPr>
                  <w:rPr>
                    <w:rFonts w:ascii="Cambria Math" w:eastAsia="Times New Roman" w:hAnsi="Cambria Math"/>
                    <w:i/>
                    <w:sz w:val="24"/>
                    <w:szCs w:val="24"/>
                  </w:rPr>
                </m:ctrlPr>
              </m:sSubPr>
              <m:e>
                <m:acc>
                  <m:accPr>
                    <m:ctrlPr>
                      <w:rPr>
                        <w:rFonts w:ascii="Cambria Math" w:eastAsia="Times New Roman" w:hAnsi="Cambria Math"/>
                        <w:i/>
                        <w:sz w:val="24"/>
                        <w:szCs w:val="24"/>
                      </w:rPr>
                    </m:ctrlPr>
                  </m:accPr>
                  <m:e>
                    <m:r>
                      <w:rPr>
                        <w:rFonts w:ascii="Cambria Math" w:eastAsia="Times New Roman" w:hAnsi="Cambria Math"/>
                        <w:sz w:val="24"/>
                        <w:szCs w:val="24"/>
                      </w:rPr>
                      <m:t>d</m:t>
                    </m:r>
                  </m:e>
                </m:acc>
              </m:e>
              <m:sub>
                <m:r>
                  <w:rPr>
                    <w:rFonts w:ascii="Cambria Math" w:eastAsia="Times New Roman" w:hAnsi="Cambria Math"/>
                    <w:sz w:val="24"/>
                    <w:szCs w:val="24"/>
                  </w:rPr>
                  <m:t>i</m:t>
                </m:r>
              </m:sub>
            </m:sSub>
          </m:sup>
        </m:sSup>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t</m:t>
            </m:r>
            <m:r>
              <w:rPr>
                <w:rFonts w:ascii="Cambria Math" w:eastAsia="Times New Roman" w:hAnsi="Cambria Math"/>
                <w:sz w:val="24"/>
                <w:szCs w:val="24"/>
                <w:lang w:val="en-US"/>
              </w:rPr>
              <m:t>,</m:t>
            </m:r>
            <m:r>
              <w:rPr>
                <w:rFonts w:ascii="Cambria Math" w:eastAsia="Times New Roman" w:hAnsi="Cambria Math"/>
                <w:sz w:val="24"/>
                <w:szCs w:val="24"/>
              </w:rPr>
              <m:t>i</m:t>
            </m:r>
          </m:sub>
        </m:sSub>
      </m:oMath>
      <w:r w:rsidR="00F12246" w:rsidRPr="001D7534">
        <w:rPr>
          <w:rFonts w:ascii="Times New Roman" w:hAnsi="Times New Roman"/>
          <w:sz w:val="24"/>
          <w:szCs w:val="24"/>
          <w:lang w:val="en-US"/>
        </w:rPr>
        <w:t>, where</w:t>
      </w:r>
      <w:r w:rsidR="00F12246" w:rsidRPr="001D7534">
        <w:rPr>
          <w:rFonts w:ascii="Times New Roman" w:eastAsia="Times New Roman" w:hAnsi="Times New Roman"/>
          <w:sz w:val="24"/>
          <w:szCs w:val="24"/>
          <w:lang w:val="en-US"/>
        </w:rPr>
        <w:t xml:space="preserve"> </w:t>
      </w:r>
      <m:oMath>
        <m:r>
          <w:rPr>
            <w:rFonts w:ascii="Cambria Math" w:hAnsi="Cambria Math"/>
            <w:sz w:val="24"/>
            <w:szCs w:val="24"/>
          </w:rPr>
          <m:t>i</m:t>
        </m:r>
      </m:oMath>
      <w:r w:rsidR="00F12246" w:rsidRPr="001D7534">
        <w:rPr>
          <w:rFonts w:ascii="Times New Roman" w:eastAsia="Times New Roman" w:hAnsi="Times New Roman"/>
          <w:sz w:val="24"/>
          <w:szCs w:val="24"/>
          <w:lang w:val="en-US"/>
        </w:rPr>
        <w:t xml:space="preserve"> representing each times series, to extract the short-memory time series.</w:t>
      </w:r>
      <w:r w:rsidR="00916B52" w:rsidRPr="001D7534">
        <w:rPr>
          <w:rFonts w:ascii="Times New Roman" w:eastAsia="Times New Roman" w:hAnsi="Times New Roman"/>
          <w:sz w:val="24"/>
          <w:szCs w:val="24"/>
          <w:lang w:val="en-US"/>
        </w:rPr>
        <w:t xml:space="preserve"> In this case, to filter the series, the fractional integration parameter (</w:t>
      </w:r>
      <m:oMath>
        <m:acc>
          <m:accPr>
            <m:ctrlPr>
              <w:rPr>
                <w:rFonts w:ascii="Cambria Math" w:hAnsi="Cambria Math"/>
                <w:i/>
                <w:sz w:val="24"/>
                <w:szCs w:val="24"/>
              </w:rPr>
            </m:ctrlPr>
          </m:accPr>
          <m:e>
            <m:r>
              <w:rPr>
                <w:rFonts w:ascii="Cambria Math" w:hAnsi="Cambria Math"/>
                <w:sz w:val="24"/>
                <w:szCs w:val="24"/>
              </w:rPr>
              <m:t>d</m:t>
            </m:r>
          </m:e>
        </m:acc>
      </m:oMath>
      <w:r w:rsidR="00916B52" w:rsidRPr="001D7534">
        <w:rPr>
          <w:rFonts w:ascii="Times New Roman" w:eastAsia="Times New Roman" w:hAnsi="Times New Roman"/>
          <w:sz w:val="24"/>
          <w:szCs w:val="24"/>
          <w:lang w:val="en-US"/>
        </w:rPr>
        <w:t xml:space="preserve">) considered a </w:t>
      </w:r>
      <w:r w:rsidR="00916B52" w:rsidRPr="001D7534">
        <w:rPr>
          <w:rFonts w:ascii="Times New Roman" w:hAnsi="Times New Roman"/>
          <w:sz w:val="24"/>
          <w:szCs w:val="24"/>
          <w:lang w:val="en-US"/>
        </w:rPr>
        <w:t>bandwidth</w:t>
      </w:r>
      <w:r w:rsidR="00916B52" w:rsidRPr="001D7534">
        <w:rPr>
          <w:rFonts w:ascii="Times New Roman" w:eastAsia="Times New Roman" w:hAnsi="Times New Roman"/>
          <w:sz w:val="24"/>
          <w:szCs w:val="24"/>
          <w:lang w:val="en-US"/>
        </w:rPr>
        <w:t xml:space="preserve"> equal to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n</m:t>
            </m:r>
          </m:e>
          <m:sup>
            <m:r>
              <w:rPr>
                <w:rFonts w:ascii="Cambria Math" w:eastAsia="Times New Roman" w:hAnsi="Cambria Math"/>
                <w:sz w:val="24"/>
                <w:szCs w:val="24"/>
                <w:lang w:val="en-US"/>
              </w:rPr>
              <m:t>0,5</m:t>
            </m:r>
          </m:sup>
        </m:sSup>
        <m:r>
          <w:rPr>
            <w:rFonts w:ascii="Cambria Math" w:eastAsia="Times New Roman" w:hAnsi="Cambria Math"/>
            <w:sz w:val="24"/>
            <w:szCs w:val="24"/>
            <w:lang w:val="en-US"/>
          </w:rPr>
          <m:t>=13</m:t>
        </m:r>
      </m:oMath>
      <w:r w:rsidR="00916B52" w:rsidRPr="001D7534">
        <w:rPr>
          <w:rFonts w:ascii="Times New Roman" w:eastAsia="Times New Roman" w:hAnsi="Times New Roman"/>
          <w:sz w:val="24"/>
          <w:szCs w:val="24"/>
          <w:lang w:val="en-US"/>
        </w:rPr>
        <w:t xml:space="preserve"> (see Reisen et al., 1994 and section 5).</w:t>
      </w:r>
      <w:r w:rsidRPr="001D7534">
        <w:rPr>
          <w:rFonts w:ascii="Times New Roman" w:eastAsia="Times New Roman" w:hAnsi="Times New Roman"/>
          <w:sz w:val="24"/>
          <w:szCs w:val="24"/>
          <w:lang w:val="en-US"/>
        </w:rPr>
        <w:t xml:space="preserve"> The correct </w:t>
      </w:r>
      <m:oMath>
        <m:acc>
          <m:accPr>
            <m:ctrlPr>
              <w:rPr>
                <w:rFonts w:ascii="Cambria Math" w:eastAsia="Times New Roman" w:hAnsi="Cambria Math"/>
                <w:i/>
                <w:sz w:val="24"/>
                <w:szCs w:val="24"/>
              </w:rPr>
            </m:ctrlPr>
          </m:accPr>
          <m:e>
            <m:r>
              <w:rPr>
                <w:rFonts w:ascii="Cambria Math" w:eastAsia="Times New Roman" w:hAnsi="Cambria Math"/>
                <w:sz w:val="24"/>
                <w:szCs w:val="24"/>
              </w:rPr>
              <m:t>d</m:t>
            </m:r>
          </m:e>
        </m:acc>
      </m:oMath>
      <w:r w:rsidRPr="001D7534">
        <w:rPr>
          <w:rFonts w:ascii="Times New Roman" w:eastAsia="Times New Roman" w:hAnsi="Times New Roman"/>
          <w:sz w:val="24"/>
          <w:szCs w:val="24"/>
          <w:lang w:val="en-US"/>
        </w:rPr>
        <w:t xml:space="preserve"> of each time series was defined based on the GPH </w:t>
      </w:r>
      <w:r w:rsidRPr="001D7534">
        <w:rPr>
          <w:rFonts w:ascii="Times New Roman" w:hAnsi="Times New Roman"/>
          <w:sz w:val="24"/>
          <w:szCs w:val="24"/>
          <w:lang w:val="en-US"/>
        </w:rPr>
        <w:t xml:space="preserve">method. In contrast, the most part of the empirical studies regarding interest rates in Brazil applied typical </w:t>
      </w:r>
      <w:r w:rsidRPr="001D7534">
        <w:rPr>
          <w:rFonts w:ascii="Times New Roman" w:eastAsia="Times New Roman" w:hAnsi="Times New Roman"/>
          <w:sz w:val="24"/>
          <w:szCs w:val="24"/>
          <w:lang w:val="en-US"/>
        </w:rPr>
        <w:t xml:space="preserve">Dickey-Fuller tests, which have low power against the fractional alternative (Diebold and </w:t>
      </w:r>
      <w:proofErr w:type="spellStart"/>
      <w:r w:rsidRPr="001D7534">
        <w:rPr>
          <w:rFonts w:ascii="Times New Roman" w:eastAsia="Times New Roman" w:hAnsi="Times New Roman"/>
          <w:sz w:val="24"/>
          <w:szCs w:val="24"/>
          <w:lang w:val="en-US"/>
        </w:rPr>
        <w:t>Rudebush</w:t>
      </w:r>
      <w:proofErr w:type="spellEnd"/>
      <w:r w:rsidRPr="001D7534">
        <w:rPr>
          <w:rFonts w:ascii="Times New Roman" w:eastAsia="Times New Roman" w:hAnsi="Times New Roman"/>
          <w:sz w:val="24"/>
          <w:szCs w:val="24"/>
          <w:lang w:val="en-US"/>
        </w:rPr>
        <w:t xml:space="preserve">, 1991; </w:t>
      </w:r>
      <w:bookmarkStart w:id="11" w:name="_Hlk10105278"/>
      <w:r w:rsidRPr="001D7534">
        <w:rPr>
          <w:rFonts w:ascii="Times New Roman" w:eastAsia="Times New Roman" w:hAnsi="Times New Roman"/>
          <w:sz w:val="24"/>
          <w:szCs w:val="24"/>
          <w:lang w:val="en-US"/>
        </w:rPr>
        <w:t xml:space="preserve">Hasler and Wolters, 1994). Besides, Lee and </w:t>
      </w:r>
      <w:proofErr w:type="spellStart"/>
      <w:r w:rsidRPr="001D7534">
        <w:rPr>
          <w:rFonts w:ascii="Times New Roman" w:eastAsia="Times New Roman" w:hAnsi="Times New Roman"/>
          <w:sz w:val="24"/>
          <w:szCs w:val="24"/>
          <w:lang w:val="en-US"/>
        </w:rPr>
        <w:t>Amsler</w:t>
      </w:r>
      <w:proofErr w:type="spellEnd"/>
      <w:r w:rsidRPr="001D7534">
        <w:rPr>
          <w:rFonts w:ascii="Times New Roman" w:eastAsia="Times New Roman" w:hAnsi="Times New Roman"/>
          <w:sz w:val="24"/>
          <w:szCs w:val="24"/>
          <w:lang w:val="en-US"/>
        </w:rPr>
        <w:t xml:space="preserve"> (1997) </w:t>
      </w:r>
      <w:bookmarkEnd w:id="11"/>
      <w:r w:rsidRPr="001D7534">
        <w:rPr>
          <w:rFonts w:ascii="Times New Roman" w:eastAsia="Times New Roman" w:hAnsi="Times New Roman"/>
          <w:sz w:val="24"/>
          <w:szCs w:val="24"/>
          <w:lang w:val="en-US"/>
        </w:rPr>
        <w:t xml:space="preserve">found that the KPSS test cannot consistently distinguish between a process with nonstationary long memory </w:t>
      </w:r>
      <m:oMath>
        <m:r>
          <w:rPr>
            <w:rFonts w:ascii="Cambria Math" w:eastAsia="Times New Roman" w:hAnsi="Cambria Math"/>
            <w:sz w:val="24"/>
            <w:szCs w:val="24"/>
            <w:lang w:val="en-US"/>
          </w:rPr>
          <m:t>(0.5≤</m:t>
        </m:r>
        <m:r>
          <w:rPr>
            <w:rFonts w:ascii="Cambria Math" w:eastAsia="Times New Roman" w:hAnsi="Cambria Math"/>
            <w:sz w:val="24"/>
            <w:szCs w:val="24"/>
          </w:rPr>
          <m:t>d</m:t>
        </m:r>
        <m:r>
          <w:rPr>
            <w:rFonts w:ascii="Cambria Math" w:eastAsia="Times New Roman" w:hAnsi="Cambria Math"/>
            <w:sz w:val="24"/>
            <w:szCs w:val="24"/>
            <w:lang w:val="en-US"/>
          </w:rPr>
          <m:t>&lt;1)</m:t>
        </m:r>
      </m:oMath>
      <w:r w:rsidRPr="001D7534">
        <w:rPr>
          <w:rFonts w:ascii="Times New Roman" w:eastAsia="Times New Roman" w:hAnsi="Times New Roman"/>
          <w:sz w:val="24"/>
          <w:szCs w:val="24"/>
          <w:lang w:val="en-US"/>
        </w:rPr>
        <w:t xml:space="preserve"> and </w:t>
      </w:r>
      <w:r w:rsidR="0033130C" w:rsidRPr="001D7534">
        <w:rPr>
          <w:rFonts w:ascii="Times New Roman" w:eastAsia="Times New Roman" w:hAnsi="Times New Roman"/>
          <w:sz w:val="24"/>
          <w:szCs w:val="24"/>
          <w:lang w:val="en-US"/>
        </w:rPr>
        <w:t>a</w:t>
      </w:r>
      <w:r w:rsidRPr="001D7534">
        <w:rPr>
          <w:rFonts w:ascii="Times New Roman" w:eastAsia="Times New Roman" w:hAnsi="Times New Roman"/>
          <w:sz w:val="24"/>
          <w:szCs w:val="24"/>
          <w:lang w:val="en-US"/>
        </w:rPr>
        <w:t xml:space="preserve"> unit root process (</w:t>
      </w:r>
      <m:oMath>
        <m:r>
          <w:rPr>
            <w:rFonts w:ascii="Cambria Math" w:eastAsia="Times New Roman" w:hAnsi="Cambria Math"/>
            <w:sz w:val="24"/>
            <w:szCs w:val="24"/>
          </w:rPr>
          <m:t>d</m:t>
        </m:r>
        <m:r>
          <w:rPr>
            <w:rFonts w:ascii="Cambria Math" w:eastAsia="Times New Roman" w:hAnsi="Cambria Math"/>
            <w:sz w:val="24"/>
            <w:szCs w:val="24"/>
            <w:lang w:val="en-US"/>
          </w:rPr>
          <m:t>=1</m:t>
        </m:r>
      </m:oMath>
      <w:r w:rsidRPr="001D7534">
        <w:rPr>
          <w:rFonts w:ascii="Times New Roman" w:eastAsia="Times New Roman" w:hAnsi="Times New Roman"/>
          <w:sz w:val="24"/>
          <w:szCs w:val="24"/>
          <w:lang w:val="en-US"/>
        </w:rPr>
        <w:t xml:space="preserve">). </w:t>
      </w:r>
      <w:r w:rsidR="00983927" w:rsidRPr="001D7534">
        <w:rPr>
          <w:rFonts w:ascii="Times New Roman" w:eastAsia="Times New Roman" w:hAnsi="Times New Roman"/>
          <w:sz w:val="24"/>
          <w:szCs w:val="24"/>
          <w:lang w:val="en-US"/>
        </w:rPr>
        <w:t>In this perspective, the idea of this paper of using times series based on the fractional integration approach, as well as filtering possible long-memory process in data, can be regarded as an innovative trend in applied macroeconomics.</w:t>
      </w:r>
    </w:p>
    <w:p w14:paraId="69408760" w14:textId="77777777" w:rsidR="0031341A" w:rsidRPr="001D7534" w:rsidRDefault="0031341A" w:rsidP="00680693">
      <w:pPr>
        <w:pStyle w:val="NoSpacing"/>
        <w:jc w:val="both"/>
        <w:rPr>
          <w:rFonts w:ascii="Times New Roman" w:eastAsia="Times New Roman" w:hAnsi="Times New Roman" w:cs="Times New Roman"/>
          <w:sz w:val="24"/>
          <w:szCs w:val="24"/>
          <w:lang w:val="en-US"/>
        </w:rPr>
      </w:pPr>
    </w:p>
    <w:p w14:paraId="6B96574C" w14:textId="77777777" w:rsidR="00D04EE9" w:rsidRPr="001D7534" w:rsidRDefault="0031341A" w:rsidP="00680693">
      <w:pPr>
        <w:pStyle w:val="NoSpacing"/>
        <w:jc w:val="both"/>
        <w:rPr>
          <w:rFonts w:ascii="Times New Roman" w:hAnsi="Times New Roman"/>
          <w:sz w:val="24"/>
          <w:szCs w:val="24"/>
          <w:lang w:val="en-US"/>
        </w:rPr>
      </w:pPr>
      <w:r w:rsidRPr="001D7534">
        <w:rPr>
          <w:rFonts w:ascii="Times New Roman" w:eastAsia="Times New Roman" w:hAnsi="Times New Roman" w:cs="Times New Roman"/>
          <w:sz w:val="24"/>
          <w:szCs w:val="24"/>
          <w:lang w:val="en-US"/>
        </w:rPr>
        <w:t xml:space="preserve">Furthermore, </w:t>
      </w:r>
      <w:r w:rsidR="00983927" w:rsidRPr="001D7534">
        <w:rPr>
          <w:rFonts w:ascii="Times New Roman" w:eastAsia="Times New Roman" w:hAnsi="Times New Roman" w:cs="Times New Roman"/>
          <w:sz w:val="24"/>
          <w:szCs w:val="24"/>
          <w:lang w:val="en-US"/>
        </w:rPr>
        <w:t>the paper</w:t>
      </w:r>
      <w:r w:rsidRPr="001D7534">
        <w:rPr>
          <w:rFonts w:ascii="Times New Roman" w:eastAsia="Times New Roman" w:hAnsi="Times New Roman" w:cs="Times New Roman"/>
          <w:sz w:val="24"/>
          <w:szCs w:val="24"/>
          <w:lang w:val="en-US"/>
        </w:rPr>
        <w:t xml:space="preserve"> estimated a time-varying monetary policy inertia path </w:t>
      </w:r>
      <w:r w:rsidR="00983927" w:rsidRPr="001D7534">
        <w:rPr>
          <w:rFonts w:ascii="Times New Roman" w:eastAsia="Times New Roman" w:hAnsi="Times New Roman" w:cs="Times New Roman"/>
          <w:sz w:val="24"/>
          <w:szCs w:val="24"/>
          <w:lang w:val="en-US"/>
        </w:rPr>
        <w:t>to</w:t>
      </w:r>
      <w:r w:rsidRPr="001D7534">
        <w:rPr>
          <w:rFonts w:ascii="Times New Roman" w:eastAsia="Times New Roman" w:hAnsi="Times New Roman" w:cs="Times New Roman"/>
          <w:sz w:val="24"/>
          <w:szCs w:val="24"/>
          <w:lang w:val="en-US"/>
        </w:rPr>
        <w:t xml:space="preserve"> infer on potential counter or pro-cyclical effects on inflationary expectations in Brazil. </w:t>
      </w:r>
      <w:r w:rsidR="00536944" w:rsidRPr="001D7534">
        <w:rPr>
          <w:rFonts w:ascii="Times New Roman" w:hAnsi="Times New Roman"/>
          <w:sz w:val="24"/>
          <w:szCs w:val="24"/>
          <w:lang w:val="en-US"/>
        </w:rPr>
        <w:t xml:space="preserve">It was defined  initially a state-space model to apply the </w:t>
      </w:r>
      <w:r w:rsidR="00536944" w:rsidRPr="001D7534">
        <w:rPr>
          <w:rFonts w:ascii="Times New Roman" w:hAnsi="Times New Roman"/>
          <w:i/>
          <w:sz w:val="24"/>
          <w:szCs w:val="24"/>
          <w:lang w:val="en-US"/>
        </w:rPr>
        <w:t>Kalman filter</w:t>
      </w:r>
      <w:r w:rsidR="00536944" w:rsidRPr="001D7534">
        <w:rPr>
          <w:rFonts w:ascii="Times New Roman" w:hAnsi="Times New Roman"/>
          <w:sz w:val="24"/>
          <w:szCs w:val="24"/>
          <w:lang w:val="en-US"/>
        </w:rPr>
        <w:t>, thus following the suggestion of Harvey (1989), and based on the extracted inertial coefficient time path, the effects on inflationary expectations was investigated.</w:t>
      </w:r>
    </w:p>
    <w:p w14:paraId="019FEE42" w14:textId="77777777" w:rsidR="002B0F4C" w:rsidRPr="001D7534" w:rsidRDefault="002B0F4C" w:rsidP="00680693">
      <w:pPr>
        <w:pStyle w:val="NoSpacing"/>
        <w:jc w:val="both"/>
        <w:rPr>
          <w:rFonts w:ascii="Times New Roman" w:eastAsia="Times New Roman" w:hAnsi="Times New Roman" w:cs="Times New Roman"/>
          <w:b/>
          <w:sz w:val="24"/>
          <w:szCs w:val="24"/>
          <w:lang w:val="en-US"/>
        </w:rPr>
      </w:pPr>
    </w:p>
    <w:p w14:paraId="6F83FFF6" w14:textId="77777777" w:rsidR="00680693" w:rsidRPr="001D7534" w:rsidRDefault="00680693" w:rsidP="00680693">
      <w:pPr>
        <w:pStyle w:val="NoSpacing"/>
        <w:jc w:val="both"/>
        <w:rPr>
          <w:rFonts w:ascii="Times New Roman" w:eastAsia="Times New Roman" w:hAnsi="Times New Roman" w:cs="Times New Roman"/>
          <w:b/>
          <w:sz w:val="24"/>
          <w:szCs w:val="24"/>
          <w:lang w:val="en-US"/>
        </w:rPr>
      </w:pPr>
      <w:r w:rsidRPr="001D7534">
        <w:rPr>
          <w:rFonts w:ascii="Times New Roman" w:eastAsia="Times New Roman" w:hAnsi="Times New Roman" w:cs="Times New Roman"/>
          <w:b/>
          <w:sz w:val="24"/>
          <w:szCs w:val="24"/>
          <w:lang w:val="en-US"/>
        </w:rPr>
        <w:t>4. Dataset</w:t>
      </w:r>
    </w:p>
    <w:p w14:paraId="35FF8418" w14:textId="77777777" w:rsidR="00C73474" w:rsidRPr="001D7534" w:rsidRDefault="00C73474" w:rsidP="00680693">
      <w:pPr>
        <w:pStyle w:val="NoSpacing"/>
        <w:jc w:val="both"/>
        <w:rPr>
          <w:rFonts w:ascii="Times New Roman" w:eastAsia="Times New Roman" w:hAnsi="Times New Roman" w:cs="Times New Roman"/>
          <w:b/>
          <w:sz w:val="24"/>
          <w:szCs w:val="24"/>
          <w:lang w:val="en-US"/>
        </w:rPr>
      </w:pPr>
    </w:p>
    <w:p w14:paraId="267B582C" w14:textId="77777777" w:rsidR="00C73474" w:rsidRPr="001D7534" w:rsidRDefault="00C73474" w:rsidP="00C73474">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t xml:space="preserve">The data used in the present study covered the period from January 2004 to December 2017 on a monthly basis. The choice for the sample period considered the stabilisation of the inflation target at 4.5% per year for the </w:t>
      </w:r>
      <w:r w:rsidRPr="001D7534">
        <w:rPr>
          <w:rFonts w:ascii="Times New Roman" w:hAnsi="Times New Roman"/>
          <w:i/>
          <w:sz w:val="24"/>
          <w:szCs w:val="24"/>
          <w:lang w:val="en-GB"/>
        </w:rPr>
        <w:t>Broad Consumer Prices Index</w:t>
      </w:r>
      <w:r w:rsidRPr="001D7534">
        <w:rPr>
          <w:rFonts w:ascii="Times New Roman" w:hAnsi="Times New Roman"/>
          <w:sz w:val="24"/>
          <w:szCs w:val="24"/>
          <w:lang w:val="en-GB"/>
        </w:rPr>
        <w:t xml:space="preserve"> (i.e. the official index of the Brazilian inflation targeting regime) over the most part of </w:t>
      </w:r>
      <w:r w:rsidR="008C5888" w:rsidRPr="001D7534">
        <w:rPr>
          <w:rFonts w:ascii="Times New Roman" w:hAnsi="Times New Roman"/>
          <w:sz w:val="24"/>
          <w:szCs w:val="24"/>
          <w:lang w:val="en-GB"/>
        </w:rPr>
        <w:t>the</w:t>
      </w:r>
      <w:r w:rsidRPr="001D7534">
        <w:rPr>
          <w:rFonts w:ascii="Times New Roman" w:hAnsi="Times New Roman"/>
          <w:sz w:val="24"/>
          <w:szCs w:val="24"/>
          <w:lang w:val="en-GB"/>
        </w:rPr>
        <w:t xml:space="preserve"> time sample. </w:t>
      </w:r>
      <w:r w:rsidR="002B0F4C" w:rsidRPr="001D7534">
        <w:rPr>
          <w:rFonts w:ascii="Times New Roman" w:hAnsi="Times New Roman"/>
          <w:sz w:val="24"/>
          <w:szCs w:val="24"/>
          <w:lang w:val="en-GB"/>
        </w:rPr>
        <w:t>Thus, this period can regard as one of stability or consolidation of such a regime in Brazil</w:t>
      </w:r>
      <w:r w:rsidRPr="001D7534">
        <w:rPr>
          <w:rFonts w:ascii="Times New Roman" w:hAnsi="Times New Roman"/>
          <w:sz w:val="24"/>
          <w:szCs w:val="24"/>
          <w:lang w:val="en-GB"/>
        </w:rPr>
        <w:t xml:space="preserve">.  The time series </w:t>
      </w:r>
      <w:r w:rsidR="00C41DFD" w:rsidRPr="001D7534">
        <w:rPr>
          <w:rFonts w:ascii="Times New Roman" w:hAnsi="Times New Roman"/>
          <w:sz w:val="24"/>
          <w:szCs w:val="24"/>
          <w:lang w:val="en-GB"/>
        </w:rPr>
        <w:t>were the f</w:t>
      </w:r>
      <w:r w:rsidRPr="001D7534">
        <w:rPr>
          <w:rFonts w:ascii="Times New Roman" w:hAnsi="Times New Roman"/>
          <w:sz w:val="24"/>
          <w:szCs w:val="24"/>
          <w:lang w:val="en-GB"/>
        </w:rPr>
        <w:t>ollow</w:t>
      </w:r>
      <w:r w:rsidR="00C41DFD" w:rsidRPr="001D7534">
        <w:rPr>
          <w:rFonts w:ascii="Times New Roman" w:hAnsi="Times New Roman"/>
          <w:sz w:val="24"/>
          <w:szCs w:val="24"/>
          <w:lang w:val="en-GB"/>
        </w:rPr>
        <w:t>ing ones and their graphical behaviour and descriptive statistics are presented in Figure 1 and Table 1, respectively</w:t>
      </w:r>
      <w:r w:rsidRPr="001D7534">
        <w:rPr>
          <w:rFonts w:ascii="Times New Roman" w:hAnsi="Times New Roman"/>
          <w:sz w:val="24"/>
          <w:szCs w:val="24"/>
          <w:lang w:val="en-GB"/>
        </w:rPr>
        <w:t xml:space="preserve">: </w:t>
      </w:r>
    </w:p>
    <w:p w14:paraId="64F26673" w14:textId="77777777" w:rsidR="00C73474" w:rsidRPr="001D7534" w:rsidRDefault="00C73474" w:rsidP="00C73474">
      <w:pPr>
        <w:spacing w:after="0" w:line="240" w:lineRule="auto"/>
        <w:jc w:val="both"/>
        <w:rPr>
          <w:rFonts w:ascii="Times New Roman" w:hAnsi="Times New Roman"/>
          <w:i/>
          <w:sz w:val="24"/>
          <w:szCs w:val="24"/>
          <w:lang w:val="en-GB"/>
        </w:rPr>
      </w:pPr>
    </w:p>
    <w:p w14:paraId="42513B25" w14:textId="77777777" w:rsidR="00C73474" w:rsidRPr="001D7534" w:rsidRDefault="00C73474" w:rsidP="00C73474">
      <w:pPr>
        <w:spacing w:after="0" w:line="240" w:lineRule="auto"/>
        <w:jc w:val="both"/>
        <w:rPr>
          <w:rFonts w:ascii="Times New Roman" w:hAnsi="Times New Roman"/>
          <w:sz w:val="24"/>
          <w:szCs w:val="24"/>
          <w:lang w:val="en-GB"/>
        </w:rPr>
      </w:pPr>
      <w:proofErr w:type="spellStart"/>
      <w:r w:rsidRPr="001D7534">
        <w:rPr>
          <w:rFonts w:ascii="Times New Roman" w:hAnsi="Times New Roman"/>
          <w:i/>
          <w:sz w:val="24"/>
          <w:szCs w:val="24"/>
          <w:lang w:val="en-GB"/>
        </w:rPr>
        <w:t>SELIC</w:t>
      </w:r>
      <w:r w:rsidRPr="001D7534">
        <w:rPr>
          <w:rFonts w:ascii="Times New Roman" w:hAnsi="Times New Roman"/>
          <w:i/>
          <w:sz w:val="24"/>
          <w:szCs w:val="24"/>
          <w:vertAlign w:val="subscript"/>
          <w:lang w:val="en-GB"/>
        </w:rPr>
        <w:t>t</w:t>
      </w:r>
      <w:proofErr w:type="spellEnd"/>
      <w:r w:rsidRPr="001D7534">
        <w:rPr>
          <w:rFonts w:ascii="Times New Roman" w:hAnsi="Times New Roman"/>
          <w:i/>
          <w:sz w:val="24"/>
          <w:szCs w:val="24"/>
          <w:lang w:val="en-GB"/>
        </w:rPr>
        <w:t xml:space="preserve"> = </w:t>
      </w:r>
      <w:r w:rsidR="007148B8" w:rsidRPr="001D7534">
        <w:rPr>
          <w:rFonts w:ascii="Times New Roman" w:hAnsi="Times New Roman"/>
          <w:sz w:val="24"/>
          <w:szCs w:val="24"/>
          <w:lang w:val="en-GB"/>
        </w:rPr>
        <w:t>the</w:t>
      </w:r>
      <w:r w:rsidRPr="001D7534">
        <w:rPr>
          <w:rFonts w:ascii="Times New Roman" w:hAnsi="Times New Roman"/>
          <w:sz w:val="24"/>
          <w:szCs w:val="24"/>
          <w:lang w:val="en-GB"/>
        </w:rPr>
        <w:t xml:space="preserve"> basic interest rate of the Brazilian economy (effective </w:t>
      </w:r>
      <w:proofErr w:type="spellStart"/>
      <w:r w:rsidRPr="001D7534">
        <w:rPr>
          <w:rFonts w:ascii="Times New Roman" w:hAnsi="Times New Roman"/>
          <w:i/>
          <w:sz w:val="24"/>
          <w:szCs w:val="24"/>
          <w:lang w:val="en-GB"/>
        </w:rPr>
        <w:t>Selic</w:t>
      </w:r>
      <w:proofErr w:type="spellEnd"/>
      <w:r w:rsidRPr="001D7534">
        <w:rPr>
          <w:rFonts w:ascii="Times New Roman" w:hAnsi="Times New Roman"/>
          <w:sz w:val="24"/>
          <w:szCs w:val="24"/>
          <w:lang w:val="en-GB"/>
        </w:rPr>
        <w:t xml:space="preserve"> rate) (Source: Central Bank of Brazil);</w:t>
      </w:r>
    </w:p>
    <w:p w14:paraId="4156CD76" w14:textId="77777777" w:rsidR="002E26E4" w:rsidRPr="001D7534" w:rsidRDefault="002E26E4" w:rsidP="00C73474">
      <w:pPr>
        <w:spacing w:after="0" w:line="240" w:lineRule="auto"/>
        <w:jc w:val="both"/>
        <w:rPr>
          <w:rFonts w:ascii="Times New Roman" w:hAnsi="Times New Roman"/>
          <w:sz w:val="24"/>
          <w:szCs w:val="24"/>
          <w:lang w:val="en-GB"/>
        </w:rPr>
      </w:pPr>
    </w:p>
    <w:p w14:paraId="3A150B99" w14:textId="77777777" w:rsidR="00C73474" w:rsidRPr="001D7534" w:rsidRDefault="00C73474" w:rsidP="00C73474">
      <w:pPr>
        <w:spacing w:after="0" w:line="240" w:lineRule="auto"/>
        <w:jc w:val="both"/>
        <w:rPr>
          <w:rFonts w:ascii="Times New Roman" w:hAnsi="Times New Roman"/>
          <w:sz w:val="24"/>
          <w:szCs w:val="24"/>
          <w:lang w:val="en-GB"/>
        </w:rPr>
      </w:pPr>
      <w:r w:rsidRPr="001D7534">
        <w:rPr>
          <w:rFonts w:ascii="Times New Roman" w:hAnsi="Times New Roman"/>
          <w:i/>
          <w:sz w:val="24"/>
          <w:szCs w:val="24"/>
          <w:lang w:val="en-GB"/>
        </w:rPr>
        <w:t>P</w:t>
      </w:r>
      <w:r w:rsidRPr="001D7534">
        <w:rPr>
          <w:rFonts w:ascii="Times New Roman" w:hAnsi="Times New Roman"/>
          <w:i/>
          <w:sz w:val="24"/>
          <w:szCs w:val="24"/>
          <w:vertAlign w:val="subscript"/>
          <w:lang w:val="en-GB"/>
        </w:rPr>
        <w:t xml:space="preserve">t </w:t>
      </w:r>
      <w:r w:rsidRPr="001D7534">
        <w:rPr>
          <w:rFonts w:ascii="Times New Roman" w:hAnsi="Times New Roman"/>
          <w:sz w:val="24"/>
          <w:szCs w:val="24"/>
          <w:lang w:val="en-GB"/>
        </w:rPr>
        <w:t xml:space="preserve">= </w:t>
      </w:r>
      <w:r w:rsidR="007148B8" w:rsidRPr="001D7534">
        <w:rPr>
          <w:rFonts w:ascii="Times New Roman" w:hAnsi="Times New Roman"/>
          <w:sz w:val="24"/>
          <w:szCs w:val="24"/>
          <w:lang w:val="en-GB"/>
        </w:rPr>
        <w:t>the</w:t>
      </w:r>
      <w:r w:rsidRPr="001D7534">
        <w:rPr>
          <w:rFonts w:ascii="Times New Roman" w:hAnsi="Times New Roman"/>
          <w:sz w:val="24"/>
          <w:szCs w:val="24"/>
          <w:lang w:val="en-GB"/>
        </w:rPr>
        <w:t xml:space="preserve"> inflation rate accumulated in the last 12 months (Source: </w:t>
      </w:r>
      <w:proofErr w:type="spellStart"/>
      <w:r w:rsidRPr="001D7534">
        <w:rPr>
          <w:rFonts w:ascii="Times New Roman" w:hAnsi="Times New Roman"/>
          <w:sz w:val="24"/>
          <w:szCs w:val="24"/>
          <w:lang w:val="en-GB"/>
        </w:rPr>
        <w:t>Ipeadata</w:t>
      </w:r>
      <w:proofErr w:type="spellEnd"/>
      <w:r w:rsidRPr="001D7534">
        <w:rPr>
          <w:rFonts w:ascii="Times New Roman" w:hAnsi="Times New Roman"/>
          <w:sz w:val="24"/>
          <w:szCs w:val="24"/>
          <w:lang w:val="en-GB"/>
        </w:rPr>
        <w:t>);</w:t>
      </w:r>
    </w:p>
    <w:p w14:paraId="546ABD5B" w14:textId="77777777" w:rsidR="002E26E4" w:rsidRPr="001D7534" w:rsidRDefault="002E26E4" w:rsidP="00C73474">
      <w:pPr>
        <w:spacing w:after="0" w:line="240" w:lineRule="auto"/>
        <w:jc w:val="both"/>
        <w:rPr>
          <w:rFonts w:ascii="Times New Roman" w:hAnsi="Times New Roman"/>
          <w:i/>
          <w:sz w:val="24"/>
          <w:szCs w:val="24"/>
          <w:lang w:val="en-GB"/>
        </w:rPr>
      </w:pPr>
    </w:p>
    <w:p w14:paraId="1DEF1E8F" w14:textId="77777777" w:rsidR="00C73474" w:rsidRPr="001D7534" w:rsidRDefault="00C73474" w:rsidP="00C73474">
      <w:pPr>
        <w:spacing w:after="0" w:line="240" w:lineRule="auto"/>
        <w:jc w:val="both"/>
        <w:rPr>
          <w:rFonts w:ascii="Times New Roman" w:hAnsi="Times New Roman"/>
          <w:sz w:val="24"/>
          <w:szCs w:val="24"/>
          <w:lang w:val="en-GB"/>
        </w:rPr>
      </w:pPr>
      <w:proofErr w:type="spellStart"/>
      <w:r w:rsidRPr="001D7534">
        <w:rPr>
          <w:rFonts w:ascii="Times New Roman" w:hAnsi="Times New Roman"/>
          <w:i/>
          <w:sz w:val="24"/>
          <w:szCs w:val="24"/>
          <w:lang w:val="en-GB"/>
        </w:rPr>
        <w:t>EXP_P</w:t>
      </w:r>
      <w:r w:rsidRPr="001D7534">
        <w:rPr>
          <w:rFonts w:ascii="Times New Roman" w:hAnsi="Times New Roman"/>
          <w:i/>
          <w:sz w:val="24"/>
          <w:szCs w:val="24"/>
          <w:vertAlign w:val="subscript"/>
          <w:lang w:val="en-GB"/>
        </w:rPr>
        <w:t>t</w:t>
      </w:r>
      <w:proofErr w:type="spellEnd"/>
      <w:r w:rsidRPr="001D7534">
        <w:rPr>
          <w:rFonts w:ascii="Times New Roman" w:hAnsi="Times New Roman"/>
          <w:sz w:val="24"/>
          <w:szCs w:val="24"/>
          <w:lang w:val="en-GB"/>
        </w:rPr>
        <w:t xml:space="preserve"> = </w:t>
      </w:r>
      <w:r w:rsidR="007148B8" w:rsidRPr="001D7534">
        <w:rPr>
          <w:rFonts w:ascii="Times New Roman" w:hAnsi="Times New Roman"/>
          <w:sz w:val="24"/>
          <w:szCs w:val="24"/>
          <w:lang w:val="en-GB"/>
        </w:rPr>
        <w:t>the</w:t>
      </w:r>
      <w:r w:rsidRPr="001D7534">
        <w:rPr>
          <w:rFonts w:ascii="Times New Roman" w:hAnsi="Times New Roman"/>
          <w:sz w:val="24"/>
          <w:szCs w:val="24"/>
          <w:lang w:val="en-GB"/>
        </w:rPr>
        <w:t xml:space="preserve"> expected inflation rate for 12 months ahead (Source: Central Bank of Brazil);</w:t>
      </w:r>
    </w:p>
    <w:p w14:paraId="797406E6" w14:textId="77777777" w:rsidR="002E26E4" w:rsidRPr="001D7534" w:rsidRDefault="002E26E4" w:rsidP="00C73474">
      <w:pPr>
        <w:spacing w:after="0" w:line="240" w:lineRule="auto"/>
        <w:jc w:val="both"/>
        <w:rPr>
          <w:rFonts w:ascii="Times New Roman" w:hAnsi="Times New Roman"/>
          <w:i/>
          <w:sz w:val="24"/>
          <w:szCs w:val="24"/>
          <w:lang w:val="en-GB"/>
        </w:rPr>
      </w:pPr>
    </w:p>
    <w:p w14:paraId="7339932C" w14:textId="77777777" w:rsidR="00C73474" w:rsidRPr="001D7534" w:rsidRDefault="00C73474" w:rsidP="00C73474">
      <w:pPr>
        <w:spacing w:after="0" w:line="240" w:lineRule="auto"/>
        <w:jc w:val="both"/>
        <w:rPr>
          <w:rFonts w:ascii="Times New Roman" w:hAnsi="Times New Roman"/>
          <w:sz w:val="24"/>
          <w:szCs w:val="24"/>
          <w:lang w:val="en-GB"/>
        </w:rPr>
      </w:pPr>
      <w:proofErr w:type="spellStart"/>
      <w:r w:rsidRPr="001D7534">
        <w:rPr>
          <w:rFonts w:ascii="Times New Roman" w:hAnsi="Times New Roman"/>
          <w:i/>
          <w:sz w:val="24"/>
          <w:szCs w:val="24"/>
          <w:lang w:val="en-GB"/>
        </w:rPr>
        <w:t>Y</w:t>
      </w:r>
      <w:r w:rsidRPr="001D7534">
        <w:rPr>
          <w:rFonts w:ascii="Times New Roman" w:hAnsi="Times New Roman"/>
          <w:i/>
          <w:sz w:val="24"/>
          <w:szCs w:val="24"/>
          <w:vertAlign w:val="subscript"/>
          <w:lang w:val="en-GB"/>
        </w:rPr>
        <w:t>t</w:t>
      </w:r>
      <w:proofErr w:type="spellEnd"/>
      <w:r w:rsidRPr="001D7534">
        <w:rPr>
          <w:rFonts w:ascii="Times New Roman" w:hAnsi="Times New Roman"/>
          <w:i/>
          <w:sz w:val="24"/>
          <w:szCs w:val="24"/>
          <w:vertAlign w:val="subscript"/>
          <w:lang w:val="en-GB"/>
        </w:rPr>
        <w:t xml:space="preserve"> </w:t>
      </w:r>
      <w:r w:rsidRPr="001D7534">
        <w:rPr>
          <w:rFonts w:ascii="Times New Roman" w:hAnsi="Times New Roman"/>
          <w:i/>
          <w:sz w:val="24"/>
          <w:szCs w:val="24"/>
          <w:lang w:val="en-GB"/>
        </w:rPr>
        <w:t>=</w:t>
      </w:r>
      <w:r w:rsidRPr="001D7534">
        <w:rPr>
          <w:rFonts w:ascii="Times New Roman" w:hAnsi="Times New Roman"/>
          <w:sz w:val="24"/>
          <w:szCs w:val="24"/>
          <w:lang w:val="en-GB"/>
        </w:rPr>
        <w:t xml:space="preserve"> Brazil’s output, measured by the index of economic activity of the BCB (ICB-Br) (Source: Central Bank of Brazil);</w:t>
      </w:r>
    </w:p>
    <w:p w14:paraId="02CFF54D" w14:textId="77777777" w:rsidR="002E26E4" w:rsidRPr="001D7534" w:rsidRDefault="002E26E4" w:rsidP="00C73474">
      <w:pPr>
        <w:spacing w:after="0" w:line="240" w:lineRule="auto"/>
        <w:jc w:val="both"/>
        <w:rPr>
          <w:rFonts w:ascii="Times New Roman" w:hAnsi="Times New Roman"/>
          <w:i/>
          <w:sz w:val="24"/>
          <w:szCs w:val="24"/>
          <w:lang w:val="en-GB"/>
        </w:rPr>
      </w:pPr>
    </w:p>
    <w:p w14:paraId="7F023740" w14:textId="77777777" w:rsidR="00C73474" w:rsidRPr="001D7534" w:rsidRDefault="00C73474" w:rsidP="00C73474">
      <w:pPr>
        <w:spacing w:after="0" w:line="240" w:lineRule="auto"/>
        <w:jc w:val="both"/>
        <w:rPr>
          <w:rFonts w:ascii="Times New Roman" w:hAnsi="Times New Roman"/>
          <w:sz w:val="24"/>
          <w:szCs w:val="24"/>
          <w:lang w:val="en-GB"/>
        </w:rPr>
      </w:pPr>
      <w:proofErr w:type="spellStart"/>
      <w:r w:rsidRPr="001D7534">
        <w:rPr>
          <w:rFonts w:ascii="Times New Roman" w:hAnsi="Times New Roman"/>
          <w:i/>
          <w:sz w:val="24"/>
          <w:szCs w:val="24"/>
          <w:lang w:val="en-GB"/>
        </w:rPr>
        <w:t>NEXCH</w:t>
      </w:r>
      <w:r w:rsidRPr="001D7534">
        <w:rPr>
          <w:rFonts w:ascii="Times New Roman" w:hAnsi="Times New Roman"/>
          <w:i/>
          <w:sz w:val="24"/>
          <w:szCs w:val="24"/>
          <w:vertAlign w:val="subscript"/>
          <w:lang w:val="en-GB"/>
        </w:rPr>
        <w:t>t</w:t>
      </w:r>
      <w:proofErr w:type="spellEnd"/>
      <w:r w:rsidRPr="001D7534">
        <w:rPr>
          <w:rFonts w:ascii="Times New Roman" w:hAnsi="Times New Roman"/>
          <w:sz w:val="24"/>
          <w:szCs w:val="24"/>
          <w:lang w:val="en-GB"/>
        </w:rPr>
        <w:t xml:space="preserve"> = </w:t>
      </w:r>
      <w:r w:rsidR="007148B8" w:rsidRPr="001D7534">
        <w:rPr>
          <w:rFonts w:ascii="Times New Roman" w:hAnsi="Times New Roman"/>
          <w:sz w:val="24"/>
          <w:szCs w:val="24"/>
          <w:lang w:val="en-GB"/>
        </w:rPr>
        <w:t>the</w:t>
      </w:r>
      <w:r w:rsidRPr="001D7534">
        <w:rPr>
          <w:rFonts w:ascii="Times New Roman" w:hAnsi="Times New Roman"/>
          <w:sz w:val="24"/>
          <w:szCs w:val="24"/>
          <w:lang w:val="en-GB"/>
        </w:rPr>
        <w:t xml:space="preserve"> nominal exchange rate: Real/U.S. Dollar (R$/US$) (Source: Central Bank of Brazil);</w:t>
      </w:r>
    </w:p>
    <w:p w14:paraId="130E9FDF" w14:textId="77777777" w:rsidR="002E26E4" w:rsidRPr="001D7534" w:rsidRDefault="002E26E4" w:rsidP="00C73474">
      <w:pPr>
        <w:spacing w:after="0" w:line="240" w:lineRule="auto"/>
        <w:jc w:val="both"/>
        <w:rPr>
          <w:rFonts w:ascii="Times New Roman" w:hAnsi="Times New Roman"/>
          <w:sz w:val="24"/>
          <w:szCs w:val="24"/>
          <w:lang w:val="en-GB"/>
        </w:rPr>
      </w:pPr>
    </w:p>
    <w:p w14:paraId="3317DDBE" w14:textId="77777777" w:rsidR="00C73474" w:rsidRPr="001D7534" w:rsidRDefault="00C73474" w:rsidP="00C73474">
      <w:pPr>
        <w:spacing w:after="0" w:line="240" w:lineRule="auto"/>
        <w:jc w:val="both"/>
        <w:rPr>
          <w:rFonts w:ascii="Times New Roman" w:hAnsi="Times New Roman"/>
          <w:sz w:val="24"/>
          <w:szCs w:val="24"/>
          <w:lang w:val="en-GB"/>
        </w:rPr>
      </w:pPr>
      <w:r w:rsidRPr="001D7534">
        <w:rPr>
          <w:rFonts w:ascii="Times New Roman" w:hAnsi="Times New Roman"/>
          <w:sz w:val="24"/>
          <w:szCs w:val="24"/>
          <w:lang w:val="en-GB"/>
        </w:rPr>
        <w:t>REXCH =</w:t>
      </w:r>
      <w:r w:rsidR="00C10959" w:rsidRPr="001D7534">
        <w:rPr>
          <w:rFonts w:ascii="Times New Roman" w:hAnsi="Times New Roman"/>
          <w:sz w:val="24"/>
          <w:szCs w:val="24"/>
          <w:lang w:val="en-GB"/>
        </w:rPr>
        <w:t xml:space="preserve"> </w:t>
      </w:r>
      <w:r w:rsidR="007148B8" w:rsidRPr="001D7534">
        <w:rPr>
          <w:rFonts w:ascii="Times New Roman" w:hAnsi="Times New Roman"/>
          <w:sz w:val="24"/>
          <w:szCs w:val="24"/>
          <w:lang w:val="en-GB"/>
        </w:rPr>
        <w:t>real</w:t>
      </w:r>
      <w:r w:rsidR="002F2061" w:rsidRPr="001D7534">
        <w:rPr>
          <w:rFonts w:ascii="Times New Roman" w:hAnsi="Times New Roman"/>
          <w:sz w:val="24"/>
          <w:szCs w:val="24"/>
          <w:lang w:val="en-GB"/>
        </w:rPr>
        <w:t xml:space="preserve"> </w:t>
      </w:r>
      <w:r w:rsidR="00C10959" w:rsidRPr="001D7534">
        <w:rPr>
          <w:rFonts w:ascii="Times New Roman" w:hAnsi="Times New Roman"/>
          <w:sz w:val="24"/>
          <w:szCs w:val="24"/>
          <w:lang w:val="en-GB"/>
        </w:rPr>
        <w:t xml:space="preserve">effective exchange rate index </w:t>
      </w:r>
      <w:r w:rsidR="003F497B" w:rsidRPr="001D7534">
        <w:rPr>
          <w:rFonts w:ascii="Times New Roman" w:hAnsi="Times New Roman"/>
          <w:sz w:val="24"/>
          <w:szCs w:val="24"/>
          <w:lang w:val="en-GB"/>
        </w:rPr>
        <w:t xml:space="preserve">(Source: </w:t>
      </w:r>
      <w:proofErr w:type="spellStart"/>
      <w:r w:rsidR="003F497B" w:rsidRPr="001D7534">
        <w:rPr>
          <w:rFonts w:ascii="Times New Roman" w:hAnsi="Times New Roman"/>
          <w:sz w:val="24"/>
          <w:szCs w:val="24"/>
          <w:lang w:val="en-GB"/>
        </w:rPr>
        <w:t>Ipeadata</w:t>
      </w:r>
      <w:proofErr w:type="spellEnd"/>
      <w:r w:rsidR="003F497B" w:rsidRPr="001D7534">
        <w:rPr>
          <w:rFonts w:ascii="Times New Roman" w:hAnsi="Times New Roman"/>
          <w:sz w:val="24"/>
          <w:szCs w:val="24"/>
          <w:lang w:val="en-GB"/>
        </w:rPr>
        <w:t>)</w:t>
      </w:r>
      <w:r w:rsidR="007148B8" w:rsidRPr="001D7534">
        <w:rPr>
          <w:rFonts w:ascii="Times New Roman" w:hAnsi="Times New Roman"/>
          <w:sz w:val="24"/>
          <w:szCs w:val="24"/>
          <w:lang w:val="en-GB"/>
        </w:rPr>
        <w:t>;</w:t>
      </w:r>
    </w:p>
    <w:p w14:paraId="35A2908D" w14:textId="77777777" w:rsidR="002E26E4" w:rsidRPr="001D7534" w:rsidRDefault="002E26E4" w:rsidP="00C73474">
      <w:pPr>
        <w:spacing w:after="0" w:line="240" w:lineRule="auto"/>
        <w:jc w:val="both"/>
        <w:rPr>
          <w:rFonts w:ascii="Times New Roman" w:hAnsi="Times New Roman"/>
          <w:sz w:val="24"/>
          <w:szCs w:val="24"/>
          <w:lang w:val="en-GB"/>
        </w:rPr>
      </w:pPr>
    </w:p>
    <w:p w14:paraId="3890327C" w14:textId="77777777" w:rsidR="00C73474" w:rsidRPr="001D7534" w:rsidRDefault="00C73474" w:rsidP="00C73474">
      <w:pPr>
        <w:spacing w:after="0" w:line="240" w:lineRule="auto"/>
        <w:jc w:val="both"/>
        <w:rPr>
          <w:rFonts w:ascii="Times New Roman" w:hAnsi="Times New Roman"/>
          <w:sz w:val="24"/>
          <w:szCs w:val="24"/>
          <w:lang w:val="en-US"/>
        </w:rPr>
      </w:pPr>
      <w:r w:rsidRPr="001D7534">
        <w:rPr>
          <w:rFonts w:ascii="Times New Roman" w:hAnsi="Times New Roman"/>
          <w:sz w:val="24"/>
          <w:szCs w:val="24"/>
          <w:lang w:val="en-GB"/>
        </w:rPr>
        <w:t>DEBT =</w:t>
      </w:r>
      <w:r w:rsidR="003F497B" w:rsidRPr="001D7534">
        <w:rPr>
          <w:rFonts w:ascii="Times New Roman" w:hAnsi="Times New Roman"/>
          <w:sz w:val="24"/>
          <w:szCs w:val="24"/>
          <w:lang w:val="en-GB"/>
        </w:rPr>
        <w:t xml:space="preserve"> </w:t>
      </w:r>
      <w:r w:rsidR="002F2061" w:rsidRPr="001D7534">
        <w:rPr>
          <w:rFonts w:ascii="Times New Roman" w:hAnsi="Times New Roman"/>
          <w:sz w:val="24"/>
          <w:szCs w:val="24"/>
          <w:lang w:val="en-GB"/>
        </w:rPr>
        <w:t xml:space="preserve">Net </w:t>
      </w:r>
      <w:r w:rsidR="003F497B" w:rsidRPr="001D7534">
        <w:rPr>
          <w:rFonts w:ascii="Times New Roman" w:hAnsi="Times New Roman"/>
          <w:sz w:val="24"/>
          <w:szCs w:val="24"/>
          <w:lang w:val="en-GB"/>
        </w:rPr>
        <w:t>public debt</w:t>
      </w:r>
      <w:r w:rsidR="003F497B" w:rsidRPr="001D7534">
        <w:rPr>
          <w:rFonts w:ascii="Times New Roman" w:hAnsi="Times New Roman"/>
          <w:sz w:val="24"/>
          <w:szCs w:val="24"/>
          <w:lang w:val="en-US"/>
        </w:rPr>
        <w:t>/GPD ratio (%) (Source: Central Bank of Brazil).</w:t>
      </w:r>
    </w:p>
    <w:p w14:paraId="2FD416F5" w14:textId="77777777" w:rsidR="001D7534" w:rsidRDefault="001D7534" w:rsidP="006B345A">
      <w:pPr>
        <w:spacing w:after="0" w:line="240" w:lineRule="auto"/>
        <w:jc w:val="center"/>
        <w:rPr>
          <w:rFonts w:ascii="Times New Roman" w:hAnsi="Times New Roman"/>
          <w:b/>
          <w:sz w:val="24"/>
          <w:szCs w:val="24"/>
          <w:lang w:val="en-GB"/>
        </w:rPr>
      </w:pPr>
    </w:p>
    <w:p w14:paraId="241195EE" w14:textId="77777777" w:rsidR="006B345A" w:rsidRPr="001D7534" w:rsidRDefault="006B345A" w:rsidP="006B345A">
      <w:pPr>
        <w:spacing w:after="0" w:line="240" w:lineRule="auto"/>
        <w:jc w:val="center"/>
        <w:rPr>
          <w:rFonts w:ascii="Times New Roman" w:hAnsi="Times New Roman"/>
          <w:b/>
          <w:sz w:val="24"/>
          <w:szCs w:val="24"/>
          <w:lang w:val="en-GB"/>
        </w:rPr>
      </w:pPr>
      <w:r w:rsidRPr="001D7534">
        <w:rPr>
          <w:rFonts w:ascii="Times New Roman" w:hAnsi="Times New Roman"/>
          <w:b/>
          <w:sz w:val="24"/>
          <w:szCs w:val="24"/>
          <w:lang w:val="en-GB"/>
        </w:rPr>
        <w:t>Figure 1: Graphical behaviour</w:t>
      </w:r>
    </w:p>
    <w:p w14:paraId="51B18E25" w14:textId="77777777" w:rsidR="006B345A" w:rsidRPr="001D7534" w:rsidRDefault="006B345A" w:rsidP="006B345A">
      <w:pPr>
        <w:spacing w:after="0" w:line="240" w:lineRule="auto"/>
        <w:jc w:val="center"/>
      </w:pPr>
      <w:r w:rsidRPr="001D7534">
        <w:object w:dxaOrig="10186" w:dyaOrig="7126" w14:anchorId="1B763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98.65pt" o:ole="">
            <v:imagedata r:id="rId9" o:title=""/>
          </v:shape>
          <o:OLEObject Type="Embed" ProgID="EViews.Workfile.2" ShapeID="_x0000_i1025" DrawAspect="Content" ObjectID="_1624183640" r:id="rId10"/>
        </w:object>
      </w:r>
    </w:p>
    <w:p w14:paraId="23A7149C" w14:textId="77777777" w:rsidR="006B345A" w:rsidRPr="001D7534" w:rsidRDefault="006B345A" w:rsidP="006B345A">
      <w:pPr>
        <w:spacing w:after="0" w:line="240" w:lineRule="auto"/>
        <w:jc w:val="center"/>
        <w:rPr>
          <w:rFonts w:ascii="Times New Roman" w:hAnsi="Times New Roman"/>
          <w:color w:val="FF0000"/>
          <w:sz w:val="24"/>
          <w:szCs w:val="24"/>
          <w:lang w:val="en-GB"/>
        </w:rPr>
      </w:pPr>
      <w:r w:rsidRPr="001D7534">
        <w:rPr>
          <w:rFonts w:ascii="Times New Roman" w:hAnsi="Times New Roman"/>
          <w:sz w:val="16"/>
          <w:szCs w:val="16"/>
          <w:lang w:val="en-US"/>
        </w:rPr>
        <w:t>Source: drawn from the survey data.</w:t>
      </w:r>
    </w:p>
    <w:p w14:paraId="5BCE5F1D" w14:textId="77777777" w:rsidR="00C41DFD" w:rsidRPr="001D7534" w:rsidRDefault="00C41DFD" w:rsidP="00265940">
      <w:pPr>
        <w:spacing w:after="0" w:line="240" w:lineRule="auto"/>
        <w:jc w:val="center"/>
        <w:rPr>
          <w:rFonts w:ascii="Times New Roman" w:hAnsi="Times New Roman"/>
          <w:b/>
          <w:sz w:val="24"/>
          <w:szCs w:val="24"/>
          <w:lang w:val="en-GB"/>
        </w:rPr>
      </w:pPr>
    </w:p>
    <w:p w14:paraId="6CEB5B72" w14:textId="77777777" w:rsidR="00E95A97" w:rsidRDefault="00E95A97" w:rsidP="006B345A">
      <w:pPr>
        <w:spacing w:after="0" w:line="240" w:lineRule="auto"/>
        <w:jc w:val="center"/>
        <w:rPr>
          <w:rFonts w:ascii="Times New Roman" w:hAnsi="Times New Roman"/>
          <w:b/>
          <w:sz w:val="24"/>
          <w:szCs w:val="24"/>
          <w:lang w:val="en-GB"/>
        </w:rPr>
      </w:pPr>
    </w:p>
    <w:p w14:paraId="16E7A1A2" w14:textId="77777777" w:rsidR="00E95A97" w:rsidRDefault="00E95A97" w:rsidP="006B345A">
      <w:pPr>
        <w:spacing w:after="0" w:line="240" w:lineRule="auto"/>
        <w:jc w:val="center"/>
        <w:rPr>
          <w:rFonts w:ascii="Times New Roman" w:hAnsi="Times New Roman"/>
          <w:b/>
          <w:sz w:val="24"/>
          <w:szCs w:val="24"/>
          <w:lang w:val="en-GB"/>
        </w:rPr>
      </w:pPr>
    </w:p>
    <w:p w14:paraId="1723CF74" w14:textId="1C201C3A" w:rsidR="006B345A" w:rsidRPr="001D7534" w:rsidRDefault="006B345A" w:rsidP="006B345A">
      <w:pPr>
        <w:spacing w:after="0" w:line="240" w:lineRule="auto"/>
        <w:jc w:val="center"/>
        <w:rPr>
          <w:rFonts w:ascii="Times New Roman" w:hAnsi="Times New Roman"/>
          <w:b/>
          <w:sz w:val="24"/>
          <w:szCs w:val="24"/>
          <w:lang w:val="en-GB"/>
        </w:rPr>
      </w:pPr>
      <w:r w:rsidRPr="001D7534">
        <w:rPr>
          <w:rFonts w:ascii="Times New Roman" w:hAnsi="Times New Roman"/>
          <w:b/>
          <w:sz w:val="24"/>
          <w:szCs w:val="24"/>
          <w:lang w:val="en-GB"/>
        </w:rPr>
        <w:lastRenderedPageBreak/>
        <w:t>Table 1: Descriptive statistics</w:t>
      </w:r>
    </w:p>
    <w:tbl>
      <w:tblPr>
        <w:tblW w:w="8160" w:type="dxa"/>
        <w:jc w:val="center"/>
        <w:tblCellMar>
          <w:left w:w="70" w:type="dxa"/>
          <w:right w:w="70" w:type="dxa"/>
        </w:tblCellMar>
        <w:tblLook w:val="04A0" w:firstRow="1" w:lastRow="0" w:firstColumn="1" w:lastColumn="0" w:noHBand="0" w:noVBand="1"/>
      </w:tblPr>
      <w:tblGrid>
        <w:gridCol w:w="1260"/>
        <w:gridCol w:w="980"/>
        <w:gridCol w:w="980"/>
        <w:gridCol w:w="980"/>
        <w:gridCol w:w="1000"/>
        <w:gridCol w:w="980"/>
        <w:gridCol w:w="1000"/>
        <w:gridCol w:w="980"/>
      </w:tblGrid>
      <w:tr w:rsidR="006B345A" w:rsidRPr="001D7534" w14:paraId="2028D9FF" w14:textId="77777777" w:rsidTr="00B664EC">
        <w:trPr>
          <w:trHeight w:val="330"/>
          <w:jc w:val="center"/>
        </w:trPr>
        <w:tc>
          <w:tcPr>
            <w:tcW w:w="1260" w:type="dxa"/>
            <w:tcBorders>
              <w:top w:val="single" w:sz="2" w:space="0" w:color="auto"/>
              <w:left w:val="nil"/>
              <w:bottom w:val="single" w:sz="2" w:space="0" w:color="auto"/>
              <w:right w:val="nil"/>
            </w:tcBorders>
            <w:shd w:val="clear" w:color="auto" w:fill="auto"/>
            <w:noWrap/>
            <w:vAlign w:val="bottom"/>
            <w:hideMark/>
          </w:tcPr>
          <w:p w14:paraId="53DA488A"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p>
        </w:tc>
        <w:tc>
          <w:tcPr>
            <w:tcW w:w="980" w:type="dxa"/>
            <w:tcBorders>
              <w:top w:val="single" w:sz="2" w:space="0" w:color="auto"/>
              <w:left w:val="nil"/>
              <w:bottom w:val="single" w:sz="2" w:space="0" w:color="auto"/>
              <w:right w:val="nil"/>
            </w:tcBorders>
            <w:shd w:val="clear" w:color="auto" w:fill="auto"/>
            <w:noWrap/>
            <w:vAlign w:val="bottom"/>
            <w:hideMark/>
          </w:tcPr>
          <w:p w14:paraId="781DC732"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SELIC</w:t>
            </w:r>
          </w:p>
        </w:tc>
        <w:tc>
          <w:tcPr>
            <w:tcW w:w="980" w:type="dxa"/>
            <w:tcBorders>
              <w:top w:val="single" w:sz="2" w:space="0" w:color="auto"/>
              <w:left w:val="nil"/>
              <w:bottom w:val="single" w:sz="2" w:space="0" w:color="auto"/>
              <w:right w:val="nil"/>
            </w:tcBorders>
            <w:shd w:val="clear" w:color="auto" w:fill="auto"/>
            <w:noWrap/>
            <w:vAlign w:val="bottom"/>
            <w:hideMark/>
          </w:tcPr>
          <w:p w14:paraId="296FCD0A"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P</w:t>
            </w:r>
          </w:p>
        </w:tc>
        <w:tc>
          <w:tcPr>
            <w:tcW w:w="980" w:type="dxa"/>
            <w:tcBorders>
              <w:top w:val="single" w:sz="2" w:space="0" w:color="auto"/>
              <w:left w:val="nil"/>
              <w:bottom w:val="single" w:sz="2" w:space="0" w:color="auto"/>
              <w:right w:val="nil"/>
            </w:tcBorders>
            <w:shd w:val="clear" w:color="auto" w:fill="auto"/>
            <w:noWrap/>
            <w:vAlign w:val="bottom"/>
            <w:hideMark/>
          </w:tcPr>
          <w:p w14:paraId="4119C67C"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EXP_P</w:t>
            </w:r>
          </w:p>
        </w:tc>
        <w:tc>
          <w:tcPr>
            <w:tcW w:w="1000" w:type="dxa"/>
            <w:tcBorders>
              <w:top w:val="single" w:sz="2" w:space="0" w:color="auto"/>
              <w:left w:val="nil"/>
              <w:bottom w:val="single" w:sz="2" w:space="0" w:color="auto"/>
              <w:right w:val="nil"/>
            </w:tcBorders>
            <w:shd w:val="clear" w:color="auto" w:fill="auto"/>
            <w:noWrap/>
            <w:vAlign w:val="bottom"/>
            <w:hideMark/>
          </w:tcPr>
          <w:p w14:paraId="14E05253"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Y</w:t>
            </w:r>
          </w:p>
        </w:tc>
        <w:tc>
          <w:tcPr>
            <w:tcW w:w="980" w:type="dxa"/>
            <w:tcBorders>
              <w:top w:val="single" w:sz="2" w:space="0" w:color="auto"/>
              <w:left w:val="nil"/>
              <w:bottom w:val="single" w:sz="2" w:space="0" w:color="auto"/>
              <w:right w:val="nil"/>
            </w:tcBorders>
            <w:shd w:val="clear" w:color="auto" w:fill="auto"/>
            <w:noWrap/>
            <w:vAlign w:val="bottom"/>
            <w:hideMark/>
          </w:tcPr>
          <w:p w14:paraId="7CC2F45E"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NEXCH</w:t>
            </w:r>
          </w:p>
        </w:tc>
        <w:tc>
          <w:tcPr>
            <w:tcW w:w="1000" w:type="dxa"/>
            <w:tcBorders>
              <w:top w:val="single" w:sz="2" w:space="0" w:color="auto"/>
              <w:left w:val="nil"/>
              <w:bottom w:val="single" w:sz="2" w:space="0" w:color="auto"/>
              <w:right w:val="nil"/>
            </w:tcBorders>
            <w:shd w:val="clear" w:color="auto" w:fill="auto"/>
            <w:noWrap/>
            <w:vAlign w:val="bottom"/>
            <w:hideMark/>
          </w:tcPr>
          <w:p w14:paraId="5E25BF85"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REXCH</w:t>
            </w:r>
          </w:p>
        </w:tc>
        <w:tc>
          <w:tcPr>
            <w:tcW w:w="980" w:type="dxa"/>
            <w:tcBorders>
              <w:top w:val="single" w:sz="2" w:space="0" w:color="auto"/>
              <w:left w:val="nil"/>
              <w:bottom w:val="single" w:sz="2" w:space="0" w:color="auto"/>
              <w:right w:val="nil"/>
            </w:tcBorders>
            <w:shd w:val="clear" w:color="auto" w:fill="auto"/>
            <w:noWrap/>
            <w:vAlign w:val="bottom"/>
            <w:hideMark/>
          </w:tcPr>
          <w:p w14:paraId="69313771"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DEBT</w:t>
            </w:r>
          </w:p>
        </w:tc>
      </w:tr>
      <w:tr w:rsidR="006B345A" w:rsidRPr="001D7534" w14:paraId="0269FB41" w14:textId="77777777" w:rsidTr="00B664EC">
        <w:trPr>
          <w:trHeight w:val="315"/>
          <w:jc w:val="center"/>
        </w:trPr>
        <w:tc>
          <w:tcPr>
            <w:tcW w:w="1260" w:type="dxa"/>
            <w:tcBorders>
              <w:top w:val="single" w:sz="2" w:space="0" w:color="auto"/>
              <w:left w:val="nil"/>
              <w:bottom w:val="nil"/>
              <w:right w:val="nil"/>
            </w:tcBorders>
            <w:shd w:val="clear" w:color="auto" w:fill="auto"/>
            <w:noWrap/>
            <w:vAlign w:val="bottom"/>
            <w:hideMark/>
          </w:tcPr>
          <w:p w14:paraId="5A3FCD59"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Mean</w:t>
            </w:r>
            <w:proofErr w:type="spellEnd"/>
          </w:p>
        </w:tc>
        <w:tc>
          <w:tcPr>
            <w:tcW w:w="980" w:type="dxa"/>
            <w:tcBorders>
              <w:top w:val="single" w:sz="2" w:space="0" w:color="auto"/>
              <w:left w:val="nil"/>
              <w:bottom w:val="nil"/>
              <w:right w:val="nil"/>
            </w:tcBorders>
            <w:shd w:val="clear" w:color="auto" w:fill="auto"/>
            <w:noWrap/>
            <w:vAlign w:val="bottom"/>
            <w:hideMark/>
          </w:tcPr>
          <w:p w14:paraId="5CB5B4A2"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12.32</w:t>
            </w:r>
          </w:p>
        </w:tc>
        <w:tc>
          <w:tcPr>
            <w:tcW w:w="980" w:type="dxa"/>
            <w:tcBorders>
              <w:top w:val="single" w:sz="2" w:space="0" w:color="auto"/>
              <w:left w:val="nil"/>
              <w:bottom w:val="nil"/>
              <w:right w:val="nil"/>
            </w:tcBorders>
            <w:shd w:val="clear" w:color="auto" w:fill="auto"/>
            <w:noWrap/>
            <w:vAlign w:val="bottom"/>
            <w:hideMark/>
          </w:tcPr>
          <w:p w14:paraId="41DF9ADF"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5.75</w:t>
            </w:r>
          </w:p>
        </w:tc>
        <w:tc>
          <w:tcPr>
            <w:tcW w:w="980" w:type="dxa"/>
            <w:tcBorders>
              <w:top w:val="single" w:sz="2" w:space="0" w:color="auto"/>
              <w:left w:val="nil"/>
              <w:bottom w:val="nil"/>
              <w:right w:val="nil"/>
            </w:tcBorders>
            <w:shd w:val="clear" w:color="auto" w:fill="auto"/>
            <w:noWrap/>
            <w:vAlign w:val="bottom"/>
            <w:hideMark/>
          </w:tcPr>
          <w:p w14:paraId="3A4525B1"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5.21</w:t>
            </w:r>
          </w:p>
        </w:tc>
        <w:tc>
          <w:tcPr>
            <w:tcW w:w="1000" w:type="dxa"/>
            <w:tcBorders>
              <w:top w:val="single" w:sz="2" w:space="0" w:color="auto"/>
              <w:left w:val="nil"/>
              <w:bottom w:val="nil"/>
              <w:right w:val="nil"/>
            </w:tcBorders>
            <w:shd w:val="clear" w:color="auto" w:fill="auto"/>
            <w:noWrap/>
            <w:vAlign w:val="bottom"/>
            <w:hideMark/>
          </w:tcPr>
          <w:p w14:paraId="09C3D87D"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131.23</w:t>
            </w:r>
          </w:p>
        </w:tc>
        <w:tc>
          <w:tcPr>
            <w:tcW w:w="980" w:type="dxa"/>
            <w:tcBorders>
              <w:top w:val="single" w:sz="2" w:space="0" w:color="auto"/>
              <w:left w:val="nil"/>
              <w:bottom w:val="nil"/>
              <w:right w:val="nil"/>
            </w:tcBorders>
            <w:shd w:val="clear" w:color="auto" w:fill="auto"/>
            <w:noWrap/>
            <w:vAlign w:val="bottom"/>
            <w:hideMark/>
          </w:tcPr>
          <w:p w14:paraId="3954D714"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2.37</w:t>
            </w:r>
          </w:p>
        </w:tc>
        <w:tc>
          <w:tcPr>
            <w:tcW w:w="1000" w:type="dxa"/>
            <w:tcBorders>
              <w:top w:val="single" w:sz="2" w:space="0" w:color="auto"/>
              <w:left w:val="nil"/>
              <w:bottom w:val="nil"/>
              <w:right w:val="nil"/>
            </w:tcBorders>
            <w:shd w:val="clear" w:color="auto" w:fill="auto"/>
            <w:noWrap/>
            <w:vAlign w:val="bottom"/>
            <w:hideMark/>
          </w:tcPr>
          <w:p w14:paraId="06CBDF6E"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70.36</w:t>
            </w:r>
          </w:p>
        </w:tc>
        <w:tc>
          <w:tcPr>
            <w:tcW w:w="980" w:type="dxa"/>
            <w:tcBorders>
              <w:top w:val="single" w:sz="2" w:space="0" w:color="auto"/>
              <w:left w:val="nil"/>
              <w:bottom w:val="nil"/>
              <w:right w:val="nil"/>
            </w:tcBorders>
            <w:shd w:val="clear" w:color="auto" w:fill="auto"/>
            <w:noWrap/>
            <w:vAlign w:val="bottom"/>
            <w:hideMark/>
          </w:tcPr>
          <w:p w14:paraId="5647252C"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48.78</w:t>
            </w:r>
          </w:p>
        </w:tc>
      </w:tr>
      <w:tr w:rsidR="006B345A" w:rsidRPr="001D7534" w14:paraId="5699301B" w14:textId="77777777" w:rsidTr="00B664EC">
        <w:trPr>
          <w:trHeight w:val="300"/>
          <w:jc w:val="center"/>
        </w:trPr>
        <w:tc>
          <w:tcPr>
            <w:tcW w:w="1260" w:type="dxa"/>
            <w:tcBorders>
              <w:top w:val="single" w:sz="4" w:space="0" w:color="auto"/>
              <w:left w:val="nil"/>
              <w:bottom w:val="single" w:sz="4" w:space="0" w:color="auto"/>
              <w:right w:val="nil"/>
            </w:tcBorders>
            <w:shd w:val="clear" w:color="auto" w:fill="auto"/>
            <w:noWrap/>
            <w:vAlign w:val="bottom"/>
            <w:hideMark/>
          </w:tcPr>
          <w:p w14:paraId="36D8A02A"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Median</w:t>
            </w:r>
            <w:proofErr w:type="spellEnd"/>
          </w:p>
        </w:tc>
        <w:tc>
          <w:tcPr>
            <w:tcW w:w="980" w:type="dxa"/>
            <w:tcBorders>
              <w:top w:val="single" w:sz="4" w:space="0" w:color="auto"/>
              <w:left w:val="nil"/>
              <w:bottom w:val="single" w:sz="4" w:space="0" w:color="auto"/>
              <w:right w:val="nil"/>
            </w:tcBorders>
            <w:shd w:val="clear" w:color="auto" w:fill="auto"/>
            <w:noWrap/>
            <w:vAlign w:val="bottom"/>
            <w:hideMark/>
          </w:tcPr>
          <w:p w14:paraId="2F8543E7"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11.88</w:t>
            </w:r>
          </w:p>
        </w:tc>
        <w:tc>
          <w:tcPr>
            <w:tcW w:w="980" w:type="dxa"/>
            <w:tcBorders>
              <w:top w:val="single" w:sz="4" w:space="0" w:color="auto"/>
              <w:left w:val="nil"/>
              <w:bottom w:val="single" w:sz="4" w:space="0" w:color="auto"/>
              <w:right w:val="nil"/>
            </w:tcBorders>
            <w:shd w:val="clear" w:color="auto" w:fill="auto"/>
            <w:noWrap/>
            <w:vAlign w:val="bottom"/>
            <w:hideMark/>
          </w:tcPr>
          <w:p w14:paraId="268ABAD4"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5.75</w:t>
            </w:r>
          </w:p>
        </w:tc>
        <w:tc>
          <w:tcPr>
            <w:tcW w:w="980" w:type="dxa"/>
            <w:tcBorders>
              <w:top w:val="single" w:sz="4" w:space="0" w:color="auto"/>
              <w:left w:val="nil"/>
              <w:bottom w:val="single" w:sz="4" w:space="0" w:color="auto"/>
              <w:right w:val="nil"/>
            </w:tcBorders>
            <w:shd w:val="clear" w:color="auto" w:fill="auto"/>
            <w:noWrap/>
            <w:vAlign w:val="bottom"/>
            <w:hideMark/>
          </w:tcPr>
          <w:p w14:paraId="332E1C8D"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5.37</w:t>
            </w:r>
          </w:p>
        </w:tc>
        <w:tc>
          <w:tcPr>
            <w:tcW w:w="1000" w:type="dxa"/>
            <w:tcBorders>
              <w:top w:val="single" w:sz="4" w:space="0" w:color="auto"/>
              <w:left w:val="nil"/>
              <w:bottom w:val="single" w:sz="4" w:space="0" w:color="auto"/>
              <w:right w:val="nil"/>
            </w:tcBorders>
            <w:shd w:val="clear" w:color="auto" w:fill="auto"/>
            <w:noWrap/>
            <w:vAlign w:val="bottom"/>
            <w:hideMark/>
          </w:tcPr>
          <w:p w14:paraId="0B0A1648"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135.13</w:t>
            </w:r>
          </w:p>
        </w:tc>
        <w:tc>
          <w:tcPr>
            <w:tcW w:w="980" w:type="dxa"/>
            <w:tcBorders>
              <w:top w:val="single" w:sz="4" w:space="0" w:color="auto"/>
              <w:left w:val="nil"/>
              <w:bottom w:val="single" w:sz="4" w:space="0" w:color="auto"/>
              <w:right w:val="nil"/>
            </w:tcBorders>
            <w:shd w:val="clear" w:color="auto" w:fill="auto"/>
            <w:noWrap/>
            <w:vAlign w:val="bottom"/>
            <w:hideMark/>
          </w:tcPr>
          <w:p w14:paraId="1D057F75"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2.21</w:t>
            </w:r>
          </w:p>
        </w:tc>
        <w:tc>
          <w:tcPr>
            <w:tcW w:w="1000" w:type="dxa"/>
            <w:tcBorders>
              <w:top w:val="single" w:sz="4" w:space="0" w:color="auto"/>
              <w:left w:val="nil"/>
              <w:bottom w:val="single" w:sz="4" w:space="0" w:color="auto"/>
              <w:right w:val="nil"/>
            </w:tcBorders>
            <w:shd w:val="clear" w:color="auto" w:fill="auto"/>
            <w:noWrap/>
            <w:vAlign w:val="bottom"/>
            <w:hideMark/>
          </w:tcPr>
          <w:p w14:paraId="76F760ED"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67.33</w:t>
            </w:r>
          </w:p>
        </w:tc>
        <w:tc>
          <w:tcPr>
            <w:tcW w:w="980" w:type="dxa"/>
            <w:tcBorders>
              <w:top w:val="single" w:sz="4" w:space="0" w:color="auto"/>
              <w:left w:val="nil"/>
              <w:bottom w:val="single" w:sz="4" w:space="0" w:color="auto"/>
              <w:right w:val="nil"/>
            </w:tcBorders>
            <w:shd w:val="clear" w:color="auto" w:fill="auto"/>
            <w:noWrap/>
            <w:vAlign w:val="bottom"/>
            <w:hideMark/>
          </w:tcPr>
          <w:p w14:paraId="0B4E517F"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47.38</w:t>
            </w:r>
          </w:p>
        </w:tc>
      </w:tr>
      <w:tr w:rsidR="006B345A" w:rsidRPr="001D7534" w14:paraId="125F40F4" w14:textId="77777777" w:rsidTr="00B664EC">
        <w:trPr>
          <w:trHeight w:val="300"/>
          <w:jc w:val="center"/>
        </w:trPr>
        <w:tc>
          <w:tcPr>
            <w:tcW w:w="1260" w:type="dxa"/>
            <w:tcBorders>
              <w:top w:val="nil"/>
              <w:left w:val="nil"/>
              <w:bottom w:val="single" w:sz="4" w:space="0" w:color="auto"/>
              <w:right w:val="nil"/>
            </w:tcBorders>
            <w:shd w:val="clear" w:color="auto" w:fill="auto"/>
            <w:noWrap/>
            <w:vAlign w:val="bottom"/>
            <w:hideMark/>
          </w:tcPr>
          <w:p w14:paraId="4DD753C6"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Maximum</w:t>
            </w:r>
            <w:proofErr w:type="spellEnd"/>
          </w:p>
        </w:tc>
        <w:tc>
          <w:tcPr>
            <w:tcW w:w="980" w:type="dxa"/>
            <w:tcBorders>
              <w:top w:val="nil"/>
              <w:left w:val="nil"/>
              <w:bottom w:val="single" w:sz="4" w:space="0" w:color="auto"/>
              <w:right w:val="nil"/>
            </w:tcBorders>
            <w:shd w:val="clear" w:color="auto" w:fill="auto"/>
            <w:noWrap/>
            <w:vAlign w:val="bottom"/>
            <w:hideMark/>
          </w:tcPr>
          <w:p w14:paraId="58B5B635"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19.75</w:t>
            </w:r>
          </w:p>
        </w:tc>
        <w:tc>
          <w:tcPr>
            <w:tcW w:w="980" w:type="dxa"/>
            <w:tcBorders>
              <w:top w:val="nil"/>
              <w:left w:val="nil"/>
              <w:bottom w:val="single" w:sz="4" w:space="0" w:color="auto"/>
              <w:right w:val="nil"/>
            </w:tcBorders>
            <w:shd w:val="clear" w:color="auto" w:fill="auto"/>
            <w:noWrap/>
            <w:vAlign w:val="bottom"/>
            <w:hideMark/>
          </w:tcPr>
          <w:p w14:paraId="4E1C02F1"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10.22</w:t>
            </w:r>
          </w:p>
        </w:tc>
        <w:tc>
          <w:tcPr>
            <w:tcW w:w="980" w:type="dxa"/>
            <w:tcBorders>
              <w:top w:val="nil"/>
              <w:left w:val="nil"/>
              <w:bottom w:val="single" w:sz="4" w:space="0" w:color="auto"/>
              <w:right w:val="nil"/>
            </w:tcBorders>
            <w:shd w:val="clear" w:color="auto" w:fill="auto"/>
            <w:noWrap/>
            <w:vAlign w:val="bottom"/>
            <w:hideMark/>
          </w:tcPr>
          <w:p w14:paraId="23A9C2C6"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7.29</w:t>
            </w:r>
          </w:p>
        </w:tc>
        <w:tc>
          <w:tcPr>
            <w:tcW w:w="1000" w:type="dxa"/>
            <w:tcBorders>
              <w:top w:val="nil"/>
              <w:left w:val="nil"/>
              <w:bottom w:val="single" w:sz="4" w:space="0" w:color="auto"/>
              <w:right w:val="nil"/>
            </w:tcBorders>
            <w:shd w:val="clear" w:color="auto" w:fill="auto"/>
            <w:noWrap/>
            <w:vAlign w:val="bottom"/>
            <w:hideMark/>
          </w:tcPr>
          <w:p w14:paraId="42A1FCFF"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148.78</w:t>
            </w:r>
          </w:p>
        </w:tc>
        <w:tc>
          <w:tcPr>
            <w:tcW w:w="980" w:type="dxa"/>
            <w:tcBorders>
              <w:top w:val="nil"/>
              <w:left w:val="nil"/>
              <w:bottom w:val="single" w:sz="4" w:space="0" w:color="auto"/>
              <w:right w:val="nil"/>
            </w:tcBorders>
            <w:shd w:val="clear" w:color="auto" w:fill="auto"/>
            <w:noWrap/>
            <w:vAlign w:val="bottom"/>
            <w:hideMark/>
          </w:tcPr>
          <w:p w14:paraId="5B739F06"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4.04</w:t>
            </w:r>
          </w:p>
        </w:tc>
        <w:tc>
          <w:tcPr>
            <w:tcW w:w="1000" w:type="dxa"/>
            <w:tcBorders>
              <w:top w:val="nil"/>
              <w:left w:val="nil"/>
              <w:bottom w:val="single" w:sz="4" w:space="0" w:color="auto"/>
              <w:right w:val="nil"/>
            </w:tcBorders>
            <w:shd w:val="clear" w:color="auto" w:fill="auto"/>
            <w:noWrap/>
            <w:vAlign w:val="bottom"/>
            <w:hideMark/>
          </w:tcPr>
          <w:p w14:paraId="7DA88197"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102.86</w:t>
            </w:r>
          </w:p>
        </w:tc>
        <w:tc>
          <w:tcPr>
            <w:tcW w:w="980" w:type="dxa"/>
            <w:tcBorders>
              <w:top w:val="nil"/>
              <w:left w:val="nil"/>
              <w:bottom w:val="single" w:sz="4" w:space="0" w:color="auto"/>
              <w:right w:val="nil"/>
            </w:tcBorders>
            <w:shd w:val="clear" w:color="auto" w:fill="auto"/>
            <w:noWrap/>
            <w:vAlign w:val="bottom"/>
            <w:hideMark/>
          </w:tcPr>
          <w:p w14:paraId="44808AF2"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67.00</w:t>
            </w:r>
          </w:p>
        </w:tc>
      </w:tr>
      <w:tr w:rsidR="006B345A" w:rsidRPr="001D7534" w14:paraId="745A758B" w14:textId="77777777" w:rsidTr="00B664EC">
        <w:trPr>
          <w:trHeight w:val="300"/>
          <w:jc w:val="center"/>
        </w:trPr>
        <w:tc>
          <w:tcPr>
            <w:tcW w:w="1260" w:type="dxa"/>
            <w:tcBorders>
              <w:top w:val="nil"/>
              <w:left w:val="nil"/>
              <w:bottom w:val="single" w:sz="4" w:space="0" w:color="auto"/>
              <w:right w:val="nil"/>
            </w:tcBorders>
            <w:shd w:val="clear" w:color="auto" w:fill="auto"/>
            <w:noWrap/>
            <w:vAlign w:val="bottom"/>
            <w:hideMark/>
          </w:tcPr>
          <w:p w14:paraId="6B4B9EB7"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Minimum</w:t>
            </w:r>
            <w:proofErr w:type="spellEnd"/>
          </w:p>
        </w:tc>
        <w:tc>
          <w:tcPr>
            <w:tcW w:w="980" w:type="dxa"/>
            <w:tcBorders>
              <w:top w:val="nil"/>
              <w:left w:val="nil"/>
              <w:bottom w:val="single" w:sz="4" w:space="0" w:color="auto"/>
              <w:right w:val="nil"/>
            </w:tcBorders>
            <w:shd w:val="clear" w:color="auto" w:fill="auto"/>
            <w:noWrap/>
            <w:vAlign w:val="bottom"/>
            <w:hideMark/>
          </w:tcPr>
          <w:p w14:paraId="4F14B6A9"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7.00</w:t>
            </w:r>
          </w:p>
        </w:tc>
        <w:tc>
          <w:tcPr>
            <w:tcW w:w="980" w:type="dxa"/>
            <w:tcBorders>
              <w:top w:val="nil"/>
              <w:left w:val="nil"/>
              <w:bottom w:val="single" w:sz="4" w:space="0" w:color="auto"/>
              <w:right w:val="nil"/>
            </w:tcBorders>
            <w:shd w:val="clear" w:color="auto" w:fill="auto"/>
            <w:noWrap/>
            <w:vAlign w:val="bottom"/>
            <w:hideMark/>
          </w:tcPr>
          <w:p w14:paraId="68B045B0"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2.43</w:t>
            </w:r>
          </w:p>
        </w:tc>
        <w:tc>
          <w:tcPr>
            <w:tcW w:w="980" w:type="dxa"/>
            <w:tcBorders>
              <w:top w:val="nil"/>
              <w:left w:val="nil"/>
              <w:bottom w:val="single" w:sz="4" w:space="0" w:color="auto"/>
              <w:right w:val="nil"/>
            </w:tcBorders>
            <w:shd w:val="clear" w:color="auto" w:fill="auto"/>
            <w:noWrap/>
            <w:vAlign w:val="bottom"/>
            <w:hideMark/>
          </w:tcPr>
          <w:p w14:paraId="4D6E580A"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3.40</w:t>
            </w:r>
          </w:p>
        </w:tc>
        <w:tc>
          <w:tcPr>
            <w:tcW w:w="1000" w:type="dxa"/>
            <w:tcBorders>
              <w:top w:val="nil"/>
              <w:left w:val="nil"/>
              <w:bottom w:val="single" w:sz="4" w:space="0" w:color="auto"/>
              <w:right w:val="nil"/>
            </w:tcBorders>
            <w:shd w:val="clear" w:color="auto" w:fill="auto"/>
            <w:noWrap/>
            <w:vAlign w:val="bottom"/>
            <w:hideMark/>
          </w:tcPr>
          <w:p w14:paraId="1D344F14"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103.52</w:t>
            </w:r>
          </w:p>
        </w:tc>
        <w:tc>
          <w:tcPr>
            <w:tcW w:w="980" w:type="dxa"/>
            <w:tcBorders>
              <w:top w:val="nil"/>
              <w:left w:val="nil"/>
              <w:bottom w:val="single" w:sz="4" w:space="0" w:color="auto"/>
              <w:right w:val="nil"/>
            </w:tcBorders>
            <w:shd w:val="clear" w:color="auto" w:fill="auto"/>
            <w:noWrap/>
            <w:vAlign w:val="bottom"/>
            <w:hideMark/>
          </w:tcPr>
          <w:p w14:paraId="7ACA64C4"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1.56</w:t>
            </w:r>
          </w:p>
        </w:tc>
        <w:tc>
          <w:tcPr>
            <w:tcW w:w="1000" w:type="dxa"/>
            <w:tcBorders>
              <w:top w:val="nil"/>
              <w:left w:val="nil"/>
              <w:bottom w:val="single" w:sz="4" w:space="0" w:color="auto"/>
              <w:right w:val="nil"/>
            </w:tcBorders>
            <w:shd w:val="clear" w:color="auto" w:fill="auto"/>
            <w:noWrap/>
            <w:vAlign w:val="bottom"/>
            <w:hideMark/>
          </w:tcPr>
          <w:p w14:paraId="41889D60"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54.63</w:t>
            </w:r>
          </w:p>
        </w:tc>
        <w:tc>
          <w:tcPr>
            <w:tcW w:w="980" w:type="dxa"/>
            <w:tcBorders>
              <w:top w:val="nil"/>
              <w:left w:val="nil"/>
              <w:bottom w:val="single" w:sz="4" w:space="0" w:color="auto"/>
              <w:right w:val="nil"/>
            </w:tcBorders>
            <w:shd w:val="clear" w:color="auto" w:fill="auto"/>
            <w:noWrap/>
            <w:vAlign w:val="bottom"/>
            <w:hideMark/>
          </w:tcPr>
          <w:p w14:paraId="310A548D"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41.45</w:t>
            </w:r>
          </w:p>
        </w:tc>
      </w:tr>
      <w:tr w:rsidR="006B345A" w:rsidRPr="001D7534" w14:paraId="0C751C1D" w14:textId="77777777" w:rsidTr="00B664EC">
        <w:trPr>
          <w:trHeight w:val="315"/>
          <w:jc w:val="center"/>
        </w:trPr>
        <w:tc>
          <w:tcPr>
            <w:tcW w:w="1260" w:type="dxa"/>
            <w:tcBorders>
              <w:top w:val="nil"/>
              <w:left w:val="nil"/>
              <w:bottom w:val="single" w:sz="2" w:space="0" w:color="auto"/>
              <w:right w:val="nil"/>
            </w:tcBorders>
            <w:shd w:val="clear" w:color="auto" w:fill="auto"/>
            <w:noWrap/>
            <w:vAlign w:val="bottom"/>
            <w:hideMark/>
          </w:tcPr>
          <w:p w14:paraId="4D5C4AE9" w14:textId="77777777" w:rsidR="006B345A" w:rsidRPr="001D7534" w:rsidRDefault="006B345A" w:rsidP="00B664EC">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Std</w:t>
            </w:r>
            <w:proofErr w:type="spellEnd"/>
            <w:r w:rsidRPr="001D7534">
              <w:rPr>
                <w:rFonts w:ascii="Times New Roman" w:eastAsia="Times New Roman" w:hAnsi="Times New Roman"/>
                <w:b/>
                <w:bCs/>
                <w:color w:val="000000"/>
                <w:sz w:val="20"/>
                <w:szCs w:val="20"/>
                <w:lang w:eastAsia="pt-BR"/>
              </w:rPr>
              <w:t>. Dev.</w:t>
            </w:r>
          </w:p>
        </w:tc>
        <w:tc>
          <w:tcPr>
            <w:tcW w:w="980" w:type="dxa"/>
            <w:tcBorders>
              <w:top w:val="nil"/>
              <w:left w:val="nil"/>
              <w:bottom w:val="single" w:sz="2" w:space="0" w:color="auto"/>
              <w:right w:val="nil"/>
            </w:tcBorders>
            <w:shd w:val="clear" w:color="auto" w:fill="auto"/>
            <w:noWrap/>
            <w:vAlign w:val="bottom"/>
            <w:hideMark/>
          </w:tcPr>
          <w:p w14:paraId="68B29865"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3.17</w:t>
            </w:r>
          </w:p>
        </w:tc>
        <w:tc>
          <w:tcPr>
            <w:tcW w:w="980" w:type="dxa"/>
            <w:tcBorders>
              <w:top w:val="nil"/>
              <w:left w:val="nil"/>
              <w:bottom w:val="single" w:sz="2" w:space="0" w:color="auto"/>
              <w:right w:val="nil"/>
            </w:tcBorders>
            <w:shd w:val="clear" w:color="auto" w:fill="auto"/>
            <w:noWrap/>
            <w:vAlign w:val="bottom"/>
            <w:hideMark/>
          </w:tcPr>
          <w:p w14:paraId="268D4D09"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1.68</w:t>
            </w:r>
          </w:p>
        </w:tc>
        <w:tc>
          <w:tcPr>
            <w:tcW w:w="980" w:type="dxa"/>
            <w:tcBorders>
              <w:top w:val="nil"/>
              <w:left w:val="nil"/>
              <w:bottom w:val="single" w:sz="2" w:space="0" w:color="auto"/>
              <w:right w:val="nil"/>
            </w:tcBorders>
            <w:shd w:val="clear" w:color="auto" w:fill="auto"/>
            <w:noWrap/>
            <w:vAlign w:val="bottom"/>
            <w:hideMark/>
          </w:tcPr>
          <w:p w14:paraId="15D10CCB"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0.91</w:t>
            </w:r>
          </w:p>
        </w:tc>
        <w:tc>
          <w:tcPr>
            <w:tcW w:w="1000" w:type="dxa"/>
            <w:tcBorders>
              <w:top w:val="nil"/>
              <w:left w:val="nil"/>
              <w:bottom w:val="single" w:sz="2" w:space="0" w:color="auto"/>
              <w:right w:val="nil"/>
            </w:tcBorders>
            <w:shd w:val="clear" w:color="auto" w:fill="auto"/>
            <w:noWrap/>
            <w:vAlign w:val="bottom"/>
            <w:hideMark/>
          </w:tcPr>
          <w:p w14:paraId="0FE475E8"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12.66</w:t>
            </w:r>
          </w:p>
        </w:tc>
        <w:tc>
          <w:tcPr>
            <w:tcW w:w="980" w:type="dxa"/>
            <w:tcBorders>
              <w:top w:val="nil"/>
              <w:left w:val="nil"/>
              <w:bottom w:val="single" w:sz="2" w:space="0" w:color="auto"/>
              <w:right w:val="nil"/>
            </w:tcBorders>
            <w:shd w:val="clear" w:color="auto" w:fill="auto"/>
            <w:noWrap/>
            <w:vAlign w:val="bottom"/>
            <w:hideMark/>
          </w:tcPr>
          <w:p w14:paraId="4A8BF490"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0.63</w:t>
            </w:r>
          </w:p>
        </w:tc>
        <w:tc>
          <w:tcPr>
            <w:tcW w:w="1000" w:type="dxa"/>
            <w:tcBorders>
              <w:top w:val="nil"/>
              <w:left w:val="nil"/>
              <w:bottom w:val="single" w:sz="2" w:space="0" w:color="auto"/>
              <w:right w:val="nil"/>
            </w:tcBorders>
            <w:shd w:val="clear" w:color="auto" w:fill="auto"/>
            <w:noWrap/>
            <w:vAlign w:val="bottom"/>
            <w:hideMark/>
          </w:tcPr>
          <w:p w14:paraId="76320363"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10.96</w:t>
            </w:r>
          </w:p>
        </w:tc>
        <w:tc>
          <w:tcPr>
            <w:tcW w:w="980" w:type="dxa"/>
            <w:tcBorders>
              <w:top w:val="nil"/>
              <w:left w:val="nil"/>
              <w:bottom w:val="single" w:sz="2" w:space="0" w:color="auto"/>
              <w:right w:val="nil"/>
            </w:tcBorders>
            <w:shd w:val="clear" w:color="auto" w:fill="auto"/>
            <w:noWrap/>
            <w:vAlign w:val="bottom"/>
            <w:hideMark/>
          </w:tcPr>
          <w:p w14:paraId="77B8ED50" w14:textId="77777777" w:rsidR="006B345A" w:rsidRPr="001D7534" w:rsidRDefault="006B345A" w:rsidP="00B664EC">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5.82</w:t>
            </w:r>
          </w:p>
        </w:tc>
      </w:tr>
    </w:tbl>
    <w:p w14:paraId="03C4365E" w14:textId="77777777" w:rsidR="006B345A" w:rsidRPr="001D7534" w:rsidRDefault="006B345A" w:rsidP="006B345A">
      <w:pPr>
        <w:spacing w:after="0" w:line="240" w:lineRule="auto"/>
        <w:jc w:val="center"/>
        <w:rPr>
          <w:rFonts w:ascii="Times New Roman" w:hAnsi="Times New Roman"/>
          <w:sz w:val="24"/>
          <w:szCs w:val="24"/>
          <w:lang w:val="en-GB"/>
        </w:rPr>
      </w:pPr>
      <w:r w:rsidRPr="001D7534">
        <w:rPr>
          <w:rFonts w:ascii="Times New Roman" w:hAnsi="Times New Roman"/>
          <w:sz w:val="16"/>
          <w:szCs w:val="16"/>
          <w:lang w:val="en-US"/>
        </w:rPr>
        <w:t>Source: drawn from the survey data.</w:t>
      </w:r>
    </w:p>
    <w:p w14:paraId="19665F9C" w14:textId="77777777" w:rsidR="00C73474" w:rsidRDefault="00C73474" w:rsidP="00AE2514">
      <w:pPr>
        <w:pStyle w:val="NoSpacing"/>
        <w:jc w:val="both"/>
        <w:rPr>
          <w:rFonts w:ascii="Times New Roman" w:eastAsia="Times New Roman" w:hAnsi="Times New Roman" w:cs="Times New Roman"/>
          <w:b/>
          <w:sz w:val="24"/>
          <w:szCs w:val="24"/>
          <w:lang w:val="en-GB"/>
        </w:rPr>
      </w:pPr>
    </w:p>
    <w:p w14:paraId="4D83236D" w14:textId="77777777" w:rsidR="000457D5" w:rsidRDefault="000457D5" w:rsidP="00AE2514">
      <w:pPr>
        <w:pStyle w:val="NoSpacing"/>
        <w:jc w:val="both"/>
        <w:rPr>
          <w:rFonts w:ascii="Times New Roman" w:eastAsia="Times New Roman" w:hAnsi="Times New Roman" w:cs="Times New Roman"/>
          <w:b/>
          <w:sz w:val="24"/>
          <w:szCs w:val="24"/>
          <w:lang w:val="en-GB"/>
        </w:rPr>
      </w:pPr>
    </w:p>
    <w:p w14:paraId="3AF2FB58" w14:textId="77777777" w:rsidR="000457D5" w:rsidRPr="001D7534" w:rsidRDefault="000457D5" w:rsidP="00AE2514">
      <w:pPr>
        <w:pStyle w:val="NoSpacing"/>
        <w:jc w:val="both"/>
        <w:rPr>
          <w:rFonts w:ascii="Times New Roman" w:eastAsia="Times New Roman" w:hAnsi="Times New Roman" w:cs="Times New Roman"/>
          <w:b/>
          <w:sz w:val="24"/>
          <w:szCs w:val="24"/>
          <w:lang w:val="en-GB"/>
        </w:rPr>
      </w:pPr>
    </w:p>
    <w:p w14:paraId="076EA4A3" w14:textId="77777777" w:rsidR="00AE2514" w:rsidRPr="001D7534" w:rsidRDefault="00680693" w:rsidP="00AE2514">
      <w:pPr>
        <w:pStyle w:val="NoSpacing"/>
        <w:jc w:val="both"/>
        <w:rPr>
          <w:rFonts w:ascii="Times New Roman" w:eastAsia="Times New Roman" w:hAnsi="Times New Roman" w:cs="Times New Roman"/>
          <w:b/>
          <w:sz w:val="24"/>
          <w:szCs w:val="24"/>
          <w:lang w:val="en-US"/>
        </w:rPr>
      </w:pPr>
      <w:r w:rsidRPr="001D7534">
        <w:rPr>
          <w:rFonts w:ascii="Times New Roman" w:eastAsia="Times New Roman" w:hAnsi="Times New Roman" w:cs="Times New Roman"/>
          <w:b/>
          <w:sz w:val="24"/>
          <w:szCs w:val="24"/>
          <w:lang w:val="en-US"/>
        </w:rPr>
        <w:t>5. Results</w:t>
      </w:r>
    </w:p>
    <w:p w14:paraId="3AAEC733" w14:textId="77777777" w:rsidR="00AE2514" w:rsidRPr="001D7534" w:rsidRDefault="00AE2514" w:rsidP="00AE2514">
      <w:pPr>
        <w:spacing w:after="0" w:line="240" w:lineRule="auto"/>
        <w:rPr>
          <w:rFonts w:ascii="Times New Roman" w:hAnsi="Times New Roman"/>
          <w:sz w:val="24"/>
          <w:szCs w:val="24"/>
          <w:lang w:val="en-US"/>
        </w:rPr>
      </w:pPr>
    </w:p>
    <w:p w14:paraId="5E1CBC07" w14:textId="77777777" w:rsidR="00AE2514" w:rsidRPr="001D7534" w:rsidRDefault="00AE2514" w:rsidP="00AE2514">
      <w:pPr>
        <w:spacing w:after="0" w:line="240" w:lineRule="auto"/>
        <w:rPr>
          <w:rFonts w:ascii="Times New Roman" w:hAnsi="Times New Roman"/>
          <w:i/>
          <w:sz w:val="24"/>
          <w:szCs w:val="24"/>
          <w:lang w:val="en-US"/>
        </w:rPr>
      </w:pPr>
      <w:r w:rsidRPr="001D7534">
        <w:rPr>
          <w:rFonts w:ascii="Times New Roman" w:hAnsi="Times New Roman"/>
          <w:i/>
          <w:sz w:val="24"/>
          <w:szCs w:val="24"/>
          <w:lang w:val="en-US"/>
        </w:rPr>
        <w:t>5.1. Univariate analysis of the SELIC series</w:t>
      </w:r>
    </w:p>
    <w:p w14:paraId="0F6643D8" w14:textId="77777777" w:rsidR="00AE2514" w:rsidRPr="001D7534" w:rsidRDefault="00AE2514" w:rsidP="00AE2514">
      <w:pPr>
        <w:spacing w:after="0" w:line="240" w:lineRule="auto"/>
        <w:rPr>
          <w:rFonts w:ascii="Times New Roman" w:hAnsi="Times New Roman"/>
          <w:sz w:val="24"/>
          <w:szCs w:val="24"/>
          <w:lang w:val="en-US"/>
        </w:rPr>
      </w:pPr>
    </w:p>
    <w:p w14:paraId="61456D24" w14:textId="77777777" w:rsidR="00A67583" w:rsidRPr="001D7534" w:rsidRDefault="005F0B49" w:rsidP="00A67583">
      <w:pPr>
        <w:spacing w:after="0" w:line="240" w:lineRule="auto"/>
        <w:jc w:val="both"/>
        <w:rPr>
          <w:rFonts w:ascii="Times New Roman" w:eastAsia="Times New Roman" w:hAnsi="Times New Roman"/>
          <w:sz w:val="24"/>
          <w:szCs w:val="24"/>
          <w:lang w:val="en-US"/>
        </w:rPr>
      </w:pPr>
      <w:r w:rsidRPr="001D7534">
        <w:rPr>
          <w:rFonts w:ascii="Times New Roman" w:hAnsi="Times New Roman"/>
          <w:sz w:val="24"/>
          <w:szCs w:val="24"/>
          <w:lang w:val="en-US"/>
        </w:rPr>
        <w:t xml:space="preserve">According to </w:t>
      </w:r>
      <w:r w:rsidR="00A67583" w:rsidRPr="001D7534">
        <w:rPr>
          <w:rFonts w:ascii="Times New Roman" w:hAnsi="Times New Roman"/>
          <w:sz w:val="24"/>
          <w:szCs w:val="24"/>
          <w:lang w:val="en-US"/>
        </w:rPr>
        <w:t>Brockwell and Davis (2002), a fractionally integrated ARMA processes, or an ARFIMA</w:t>
      </w:r>
      <m:oMath>
        <m:r>
          <w:rPr>
            <w:rFonts w:ascii="Cambria Math" w:hAnsi="Cambria Math"/>
            <w:sz w:val="24"/>
            <w:szCs w:val="24"/>
            <w:lang w:val="en-US"/>
          </w:rPr>
          <m:t>(</m:t>
        </m:r>
        <m:r>
          <w:rPr>
            <w:rFonts w:ascii="Cambria Math" w:hAnsi="Cambria Math"/>
            <w:sz w:val="24"/>
            <w:szCs w:val="24"/>
          </w:rPr>
          <m:t>p</m:t>
        </m:r>
        <m:r>
          <w:rPr>
            <w:rFonts w:ascii="Cambria Math" w:hAnsi="Cambria Math"/>
            <w:sz w:val="24"/>
            <w:szCs w:val="24"/>
            <w:lang w:val="en-US"/>
          </w:rPr>
          <m:t>,</m:t>
        </m:r>
        <m:r>
          <w:rPr>
            <w:rFonts w:ascii="Cambria Math" w:hAnsi="Cambria Math"/>
            <w:sz w:val="24"/>
            <w:szCs w:val="24"/>
          </w:rPr>
          <m:t>d</m:t>
        </m:r>
        <m:r>
          <w:rPr>
            <w:rFonts w:ascii="Cambria Math" w:hAnsi="Cambria Math"/>
            <w:sz w:val="24"/>
            <w:szCs w:val="24"/>
            <w:lang w:val="en-US"/>
          </w:rPr>
          <m:t>,</m:t>
        </m:r>
        <m:r>
          <w:rPr>
            <w:rFonts w:ascii="Cambria Math" w:hAnsi="Cambria Math"/>
            <w:sz w:val="24"/>
            <w:szCs w:val="24"/>
          </w:rPr>
          <m:t>q</m:t>
        </m:r>
        <m:r>
          <w:rPr>
            <w:rFonts w:ascii="Cambria Math" w:hAnsi="Cambria Math"/>
            <w:sz w:val="24"/>
            <w:szCs w:val="24"/>
            <w:lang w:val="en-US"/>
          </w:rPr>
          <m:t>)</m:t>
        </m:r>
      </m:oMath>
      <w:r w:rsidR="00A67583" w:rsidRPr="001D7534">
        <w:rPr>
          <w:rFonts w:ascii="Times New Roman" w:hAnsi="Times New Roman"/>
          <w:sz w:val="24"/>
          <w:szCs w:val="24"/>
          <w:lang w:val="en-US"/>
        </w:rPr>
        <w:t xml:space="preserve">, </w:t>
      </w:r>
      <w:r w:rsidR="00A67583" w:rsidRPr="001D7534">
        <w:rPr>
          <w:rFonts w:ascii="Times New Roman" w:eastAsia="Times New Roman" w:hAnsi="Times New Roman"/>
          <w:sz w:val="24"/>
          <w:szCs w:val="24"/>
          <w:lang w:val="en-US"/>
        </w:rPr>
        <w:t xml:space="preserve">with </w:t>
      </w:r>
      <m:oMath>
        <m:r>
          <w:rPr>
            <w:rFonts w:ascii="Cambria Math" w:eastAsia="Times New Roman" w:hAnsi="Cambria Math"/>
            <w:sz w:val="24"/>
            <w:szCs w:val="24"/>
            <w:lang w:val="en-US"/>
          </w:rPr>
          <m:t>0&lt;</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d</m:t>
            </m:r>
          </m:e>
        </m:d>
        <m:r>
          <w:rPr>
            <w:rFonts w:ascii="Cambria Math" w:eastAsia="Times New Roman" w:hAnsi="Cambria Math"/>
            <w:sz w:val="24"/>
            <w:szCs w:val="24"/>
            <w:lang w:val="en-US"/>
          </w:rPr>
          <m:t>&lt;0,5</m:t>
        </m:r>
      </m:oMath>
      <w:r w:rsidR="00A67583" w:rsidRPr="001D7534">
        <w:rPr>
          <w:rFonts w:ascii="Times New Roman" w:eastAsia="Times New Roman" w:hAnsi="Times New Roman"/>
          <w:sz w:val="24"/>
          <w:szCs w:val="24"/>
          <w:lang w:val="en-US"/>
        </w:rPr>
        <w:t>, satisfy difference equations as follows:</w:t>
      </w:r>
    </w:p>
    <w:p w14:paraId="3F78D658" w14:textId="77777777" w:rsidR="005F0B49" w:rsidRPr="001D7534" w:rsidRDefault="005F0B49" w:rsidP="00AE2514">
      <w:pPr>
        <w:spacing w:after="0" w:line="240" w:lineRule="auto"/>
        <w:jc w:val="both"/>
        <w:rPr>
          <w:rFonts w:ascii="Times New Roman" w:hAnsi="Times New Roman"/>
          <w:sz w:val="24"/>
          <w:szCs w:val="24"/>
          <w:lang w:val="en-US"/>
        </w:rPr>
      </w:pPr>
    </w:p>
    <w:p w14:paraId="19C3C6C3" w14:textId="3FE87A73" w:rsidR="00A67583" w:rsidRPr="001D7534" w:rsidRDefault="00B14B09" w:rsidP="00A67583">
      <w:pPr>
        <w:spacing w:after="0" w:line="240" w:lineRule="auto"/>
        <w:jc w:val="both"/>
        <w:rPr>
          <w:rFonts w:ascii="Times New Roman" w:hAnsi="Times New Roman"/>
          <w:sz w:val="24"/>
          <w:szCs w:val="24"/>
          <w:lang w:val="en-US"/>
        </w:rPr>
      </w:pPr>
      <m:oMath>
        <m:sSup>
          <m:sSupPr>
            <m:ctrlPr>
              <w:rPr>
                <w:rFonts w:ascii="Cambria Math" w:eastAsia="Times New Roman" w:hAnsi="Cambria Math"/>
                <w:i/>
                <w:sz w:val="24"/>
                <w:szCs w:val="24"/>
              </w:rPr>
            </m:ctrlPr>
          </m:sSupPr>
          <m:e>
            <m:r>
              <w:rPr>
                <w:rFonts w:ascii="Cambria Math" w:hAnsi="Cambria Math"/>
                <w:sz w:val="24"/>
                <w:szCs w:val="24"/>
              </w:rPr>
              <m:t>ϕ</m:t>
            </m:r>
            <m:d>
              <m:dPr>
                <m:ctrlPr>
                  <w:rPr>
                    <w:rFonts w:ascii="Cambria Math" w:eastAsia="Times New Roman" w:hAnsi="Cambria Math"/>
                    <w:i/>
                    <w:sz w:val="24"/>
                    <w:szCs w:val="24"/>
                  </w:rPr>
                </m:ctrlPr>
              </m:dPr>
              <m:e>
                <m:r>
                  <w:rPr>
                    <w:rFonts w:ascii="Cambria Math" w:eastAsia="Times New Roman" w:hAnsi="Cambria Math"/>
                    <w:sz w:val="24"/>
                    <w:szCs w:val="24"/>
                  </w:rPr>
                  <m:t>B</m:t>
                </m:r>
              </m:e>
            </m:d>
            <m:d>
              <m:dPr>
                <m:ctrlPr>
                  <w:rPr>
                    <w:rFonts w:ascii="Cambria Math" w:eastAsia="Times New Roman" w:hAnsi="Cambria Math"/>
                    <w:i/>
                    <w:sz w:val="24"/>
                    <w:szCs w:val="24"/>
                  </w:rPr>
                </m:ctrlPr>
              </m:dPr>
              <m:e>
                <m:r>
                  <w:rPr>
                    <w:rFonts w:ascii="Cambria Math" w:eastAsia="Times New Roman" w:hAnsi="Cambria Math"/>
                    <w:sz w:val="24"/>
                    <w:szCs w:val="24"/>
                    <w:lang w:val="en-US"/>
                  </w:rPr>
                  <m:t>1-</m:t>
                </m:r>
                <m:r>
                  <w:rPr>
                    <w:rFonts w:ascii="Cambria Math" w:eastAsia="Times New Roman" w:hAnsi="Cambria Math"/>
                    <w:sz w:val="24"/>
                    <w:szCs w:val="24"/>
                  </w:rPr>
                  <m:t>B</m:t>
                </m:r>
              </m:e>
            </m:d>
          </m:e>
          <m:sup>
            <m:r>
              <w:rPr>
                <w:rFonts w:ascii="Cambria Math" w:eastAsia="Times New Roman" w:hAnsi="Cambria Math"/>
                <w:sz w:val="24"/>
                <w:szCs w:val="24"/>
              </w:rPr>
              <m:t>d</m:t>
            </m:r>
          </m:sup>
        </m:sSup>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t</m:t>
            </m:r>
          </m:sub>
        </m:sSub>
        <m:r>
          <w:rPr>
            <w:rFonts w:ascii="Cambria Math" w:eastAsia="Times New Roman" w:hAnsi="Cambria Math"/>
            <w:sz w:val="24"/>
            <w:szCs w:val="24"/>
            <w:lang w:val="en-US"/>
          </w:rPr>
          <m:t>=</m:t>
        </m:r>
        <m:r>
          <w:rPr>
            <w:rFonts w:ascii="Cambria Math" w:eastAsia="Times New Roman" w:hAnsi="Cambria Math"/>
            <w:sz w:val="24"/>
            <w:szCs w:val="24"/>
          </w:rPr>
          <m:t>θ</m:t>
        </m:r>
        <m:d>
          <m:dPr>
            <m:ctrlPr>
              <w:rPr>
                <w:rFonts w:ascii="Cambria Math" w:eastAsia="Times New Roman" w:hAnsi="Cambria Math"/>
                <w:i/>
                <w:sz w:val="24"/>
                <w:szCs w:val="24"/>
              </w:rPr>
            </m:ctrlPr>
          </m:dPr>
          <m:e>
            <m:r>
              <w:rPr>
                <w:rFonts w:ascii="Cambria Math" w:eastAsia="Times New Roman" w:hAnsi="Cambria Math"/>
                <w:sz w:val="24"/>
                <w:szCs w:val="24"/>
              </w:rPr>
              <m:t>B</m:t>
            </m:r>
          </m:e>
        </m:d>
        <m:sSub>
          <m:sSubPr>
            <m:ctrlPr>
              <w:rPr>
                <w:rFonts w:ascii="Cambria Math" w:eastAsia="Times New Roman" w:hAnsi="Cambria Math"/>
                <w:i/>
                <w:sz w:val="24"/>
                <w:szCs w:val="24"/>
              </w:rPr>
            </m:ctrlPr>
          </m:sSubPr>
          <m:e>
            <m:r>
              <w:rPr>
                <w:rFonts w:ascii="Cambria Math" w:eastAsia="Times New Roman" w:hAnsi="Cambria Math"/>
                <w:sz w:val="24"/>
                <w:szCs w:val="24"/>
              </w:rPr>
              <m:t>Z</m:t>
            </m:r>
          </m:e>
          <m:sub>
            <m:r>
              <w:rPr>
                <w:rFonts w:ascii="Cambria Math" w:eastAsia="Times New Roman" w:hAnsi="Cambria Math"/>
                <w:sz w:val="24"/>
                <w:szCs w:val="24"/>
              </w:rPr>
              <m:t>t</m:t>
            </m:r>
          </m:sub>
        </m:sSub>
      </m:oMath>
      <w:r w:rsidR="00A67583" w:rsidRPr="001D7534">
        <w:rPr>
          <w:rFonts w:ascii="Times New Roman" w:eastAsia="Times New Roman" w:hAnsi="Times New Roman"/>
          <w:sz w:val="24"/>
          <w:szCs w:val="24"/>
          <w:lang w:val="en-US"/>
        </w:rPr>
        <w:t xml:space="preserve">,                                                                                     </w:t>
      </w:r>
      <w:r w:rsidR="00101BA6" w:rsidRPr="001D7534">
        <w:rPr>
          <w:rFonts w:ascii="Times New Roman" w:eastAsia="Times New Roman" w:hAnsi="Times New Roman"/>
          <w:sz w:val="24"/>
          <w:szCs w:val="24"/>
          <w:lang w:val="en-US"/>
        </w:rPr>
        <w:t xml:space="preserve"> </w:t>
      </w:r>
      <w:r w:rsidR="00A67583" w:rsidRPr="001D7534">
        <w:rPr>
          <w:rFonts w:ascii="Times New Roman" w:eastAsia="Times New Roman" w:hAnsi="Times New Roman"/>
          <w:sz w:val="24"/>
          <w:szCs w:val="24"/>
          <w:lang w:val="en-US"/>
        </w:rPr>
        <w:t xml:space="preserve"> </w:t>
      </w:r>
      <w:r w:rsidR="00EF3B19">
        <w:rPr>
          <w:rFonts w:ascii="Times New Roman" w:eastAsia="Times New Roman" w:hAnsi="Times New Roman"/>
          <w:sz w:val="24"/>
          <w:szCs w:val="24"/>
          <w:lang w:val="en-US"/>
        </w:rPr>
        <w:t xml:space="preserve">                             </w:t>
      </w:r>
      <w:r w:rsidR="00A67583" w:rsidRPr="001D7534">
        <w:rPr>
          <w:rFonts w:ascii="Times New Roman" w:eastAsia="Times New Roman" w:hAnsi="Times New Roman"/>
          <w:sz w:val="24"/>
          <w:szCs w:val="24"/>
          <w:lang w:val="en-US"/>
        </w:rPr>
        <w:t xml:space="preserve">    (2)</w:t>
      </w:r>
    </w:p>
    <w:p w14:paraId="06ACE3AF" w14:textId="77777777" w:rsidR="00A67583" w:rsidRPr="001D7534" w:rsidRDefault="00A67583" w:rsidP="00A67583">
      <w:pPr>
        <w:spacing w:after="0" w:line="240" w:lineRule="auto"/>
        <w:rPr>
          <w:rFonts w:ascii="Times New Roman" w:hAnsi="Times New Roman"/>
          <w:sz w:val="24"/>
          <w:szCs w:val="24"/>
          <w:lang w:val="en-US"/>
        </w:rPr>
      </w:pPr>
    </w:p>
    <w:p w14:paraId="31A776EF" w14:textId="77777777" w:rsidR="00587268" w:rsidRPr="001D7534" w:rsidRDefault="00A67583" w:rsidP="00587268">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where </w:t>
      </w:r>
      <m:oMath>
        <m:r>
          <w:rPr>
            <w:rFonts w:ascii="Cambria Math" w:hAnsi="Cambria Math"/>
            <w:sz w:val="24"/>
            <w:szCs w:val="24"/>
          </w:rPr>
          <m:t>ϕ</m:t>
        </m:r>
        <m:d>
          <m:dPr>
            <m:ctrlPr>
              <w:rPr>
                <w:rFonts w:ascii="Cambria Math" w:eastAsia="Times New Roman" w:hAnsi="Cambria Math"/>
                <w:i/>
                <w:sz w:val="24"/>
                <w:szCs w:val="24"/>
              </w:rPr>
            </m:ctrlPr>
          </m:dPr>
          <m:e>
            <m:r>
              <w:rPr>
                <w:rFonts w:ascii="Cambria Math" w:eastAsia="Times New Roman" w:hAnsi="Cambria Math"/>
                <w:sz w:val="24"/>
                <w:szCs w:val="24"/>
              </w:rPr>
              <m:t>B</m:t>
            </m:r>
          </m:e>
        </m:d>
      </m:oMath>
      <w:r w:rsidRPr="001D7534">
        <w:rPr>
          <w:rFonts w:ascii="Times New Roman" w:eastAsia="Times New Roman" w:hAnsi="Times New Roman"/>
          <w:sz w:val="24"/>
          <w:szCs w:val="24"/>
          <w:lang w:val="en-US"/>
        </w:rPr>
        <w:t xml:space="preserve"> and </w:t>
      </w:r>
      <m:oMath>
        <m:r>
          <w:rPr>
            <w:rFonts w:ascii="Cambria Math" w:eastAsia="Times New Roman" w:hAnsi="Cambria Math"/>
            <w:sz w:val="24"/>
            <w:szCs w:val="24"/>
          </w:rPr>
          <m:t>θ</m:t>
        </m:r>
        <m:d>
          <m:dPr>
            <m:ctrlPr>
              <w:rPr>
                <w:rFonts w:ascii="Cambria Math" w:eastAsia="Times New Roman" w:hAnsi="Cambria Math"/>
                <w:i/>
                <w:sz w:val="24"/>
                <w:szCs w:val="24"/>
              </w:rPr>
            </m:ctrlPr>
          </m:dPr>
          <m:e>
            <m:r>
              <w:rPr>
                <w:rFonts w:ascii="Cambria Math" w:eastAsia="Times New Roman" w:hAnsi="Cambria Math"/>
                <w:sz w:val="24"/>
                <w:szCs w:val="24"/>
              </w:rPr>
              <m:t>B</m:t>
            </m:r>
          </m:e>
        </m:d>
      </m:oMath>
      <w:r w:rsidRPr="001D7534">
        <w:rPr>
          <w:rFonts w:ascii="Times New Roman" w:eastAsia="Times New Roman" w:hAnsi="Times New Roman"/>
          <w:sz w:val="24"/>
          <w:szCs w:val="24"/>
          <w:lang w:val="en-US"/>
        </w:rPr>
        <w:t xml:space="preserve"> are polynomials of degrees </w:t>
      </w:r>
      <m:oMath>
        <m:r>
          <w:rPr>
            <w:rFonts w:ascii="Cambria Math" w:eastAsia="Times New Roman" w:hAnsi="Cambria Math"/>
            <w:sz w:val="24"/>
            <w:szCs w:val="24"/>
          </w:rPr>
          <m:t>p</m:t>
        </m:r>
      </m:oMath>
      <w:r w:rsidRPr="001D7534">
        <w:rPr>
          <w:rFonts w:ascii="Times New Roman" w:eastAsia="Times New Roman" w:hAnsi="Times New Roman"/>
          <w:sz w:val="24"/>
          <w:szCs w:val="24"/>
          <w:lang w:val="en-US"/>
        </w:rPr>
        <w:t xml:space="preserve"> and </w:t>
      </w:r>
      <m:oMath>
        <m:r>
          <w:rPr>
            <w:rFonts w:ascii="Cambria Math" w:eastAsia="Times New Roman" w:hAnsi="Cambria Math"/>
            <w:sz w:val="24"/>
            <w:szCs w:val="24"/>
          </w:rPr>
          <m:t>q</m:t>
        </m:r>
      </m:oMath>
      <w:r w:rsidRPr="001D7534">
        <w:rPr>
          <w:rFonts w:ascii="Times New Roman" w:eastAsia="Times New Roman" w:hAnsi="Times New Roman"/>
          <w:sz w:val="24"/>
          <w:szCs w:val="24"/>
          <w:lang w:val="en-US"/>
        </w:rPr>
        <w:t xml:space="preserve">, respectively, satisfying </w:t>
      </w:r>
      <m:oMath>
        <m:r>
          <w:rPr>
            <w:rFonts w:ascii="Cambria Math" w:hAnsi="Cambria Math"/>
            <w:sz w:val="24"/>
            <w:szCs w:val="24"/>
          </w:rPr>
          <m:t>ϕ</m:t>
        </m:r>
        <m:d>
          <m:dPr>
            <m:ctrlPr>
              <w:rPr>
                <w:rFonts w:ascii="Cambria Math" w:eastAsia="Times New Roman" w:hAnsi="Cambria Math"/>
                <w:i/>
                <w:sz w:val="24"/>
                <w:szCs w:val="24"/>
              </w:rPr>
            </m:ctrlPr>
          </m:dPr>
          <m:e>
            <m:r>
              <w:rPr>
                <w:rFonts w:ascii="Cambria Math" w:eastAsia="Times New Roman" w:hAnsi="Cambria Math"/>
                <w:sz w:val="24"/>
                <w:szCs w:val="24"/>
              </w:rPr>
              <m:t>z</m:t>
            </m:r>
          </m:e>
        </m:d>
        <m:r>
          <w:rPr>
            <w:rFonts w:ascii="Cambria Math" w:eastAsia="Times New Roman" w:hAnsi="Cambria Math"/>
            <w:sz w:val="24"/>
            <w:szCs w:val="24"/>
            <w:lang w:val="en-US"/>
          </w:rPr>
          <m:t>≠0</m:t>
        </m:r>
      </m:oMath>
      <w:r w:rsidRPr="001D7534">
        <w:rPr>
          <w:rFonts w:ascii="Times New Roman" w:eastAsia="Times New Roman" w:hAnsi="Times New Roman"/>
          <w:sz w:val="24"/>
          <w:szCs w:val="24"/>
          <w:lang w:val="en-US"/>
        </w:rPr>
        <w:t xml:space="preserve"> and </w:t>
      </w:r>
      <m:oMath>
        <m:r>
          <w:rPr>
            <w:rFonts w:ascii="Cambria Math" w:eastAsia="Times New Roman" w:hAnsi="Cambria Math"/>
            <w:sz w:val="24"/>
            <w:szCs w:val="24"/>
          </w:rPr>
          <m:t>θ</m:t>
        </m:r>
        <m:d>
          <m:dPr>
            <m:ctrlPr>
              <w:rPr>
                <w:rFonts w:ascii="Cambria Math" w:eastAsia="Times New Roman" w:hAnsi="Cambria Math"/>
                <w:i/>
                <w:sz w:val="24"/>
                <w:szCs w:val="24"/>
              </w:rPr>
            </m:ctrlPr>
          </m:dPr>
          <m:e>
            <m:r>
              <w:rPr>
                <w:rFonts w:ascii="Cambria Math" w:eastAsia="Times New Roman" w:hAnsi="Cambria Math"/>
                <w:sz w:val="24"/>
                <w:szCs w:val="24"/>
              </w:rPr>
              <m:t>z</m:t>
            </m:r>
          </m:e>
        </m:d>
        <m:r>
          <w:rPr>
            <w:rFonts w:ascii="Cambria Math" w:eastAsia="Times New Roman" w:hAnsi="Cambria Math"/>
            <w:sz w:val="24"/>
            <w:szCs w:val="24"/>
            <w:lang w:val="en-US"/>
          </w:rPr>
          <m:t>≠0</m:t>
        </m:r>
      </m:oMath>
      <w:r w:rsidRPr="001D7534">
        <w:rPr>
          <w:rFonts w:ascii="Times New Roman" w:eastAsia="Times New Roman" w:hAnsi="Times New Roman"/>
          <w:sz w:val="24"/>
          <w:szCs w:val="24"/>
          <w:lang w:val="en-US"/>
        </w:rPr>
        <w:t xml:space="preserve">, for all </w:t>
      </w:r>
      <m:oMath>
        <m:r>
          <w:rPr>
            <w:rFonts w:ascii="Cambria Math" w:eastAsia="Times New Roman" w:hAnsi="Cambria Math"/>
            <w:sz w:val="24"/>
            <w:szCs w:val="24"/>
          </w:rPr>
          <m:t>z</m:t>
        </m:r>
      </m:oMath>
      <w:r w:rsidRPr="001D7534">
        <w:rPr>
          <w:rFonts w:ascii="Times New Roman" w:eastAsia="Times New Roman" w:hAnsi="Times New Roman"/>
          <w:sz w:val="24"/>
          <w:szCs w:val="24"/>
          <w:lang w:val="en-US"/>
        </w:rPr>
        <w:t xml:space="preserve"> such that </w:t>
      </w:r>
      <m:oMath>
        <m:r>
          <w:rPr>
            <w:rFonts w:ascii="Cambria Math" w:eastAsia="Times New Roman" w:hAnsi="Cambria Math"/>
            <w:sz w:val="24"/>
            <w:szCs w:val="24"/>
            <w:lang w:val="en-US"/>
          </w:rPr>
          <m:t>|</m:t>
        </m:r>
        <m:r>
          <w:rPr>
            <w:rFonts w:ascii="Cambria Math" w:eastAsia="Times New Roman" w:hAnsi="Cambria Math"/>
            <w:sz w:val="24"/>
            <w:szCs w:val="24"/>
          </w:rPr>
          <m:t>z</m:t>
        </m:r>
        <m:r>
          <w:rPr>
            <w:rFonts w:ascii="Cambria Math" w:eastAsia="Times New Roman" w:hAnsi="Cambria Math"/>
            <w:sz w:val="24"/>
            <w:szCs w:val="24"/>
            <w:lang w:val="en-US"/>
          </w:rPr>
          <m:t>|≤1</m:t>
        </m:r>
      </m:oMath>
      <w:r w:rsidRPr="001D7534">
        <w:rPr>
          <w:rFonts w:ascii="Times New Roman" w:eastAsia="Times New Roman" w:hAnsi="Times New Roman"/>
          <w:sz w:val="24"/>
          <w:szCs w:val="24"/>
          <w:lang w:val="en-US"/>
        </w:rPr>
        <w:t xml:space="preserve">; </w:t>
      </w:r>
      <m:oMath>
        <m:r>
          <w:rPr>
            <w:rFonts w:ascii="Cambria Math" w:eastAsia="Times New Roman" w:hAnsi="Cambria Math"/>
            <w:sz w:val="24"/>
            <w:szCs w:val="24"/>
          </w:rPr>
          <m:t>B</m:t>
        </m:r>
      </m:oMath>
      <w:r w:rsidRPr="001D7534">
        <w:rPr>
          <w:rFonts w:ascii="Times New Roman" w:eastAsia="Times New Roman" w:hAnsi="Times New Roman"/>
          <w:sz w:val="24"/>
          <w:szCs w:val="24"/>
          <w:lang w:val="en-US"/>
        </w:rPr>
        <w:t xml:space="preserve"> is the backward shift operator; and </w:t>
      </w:r>
      <m:oMath>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Z</m:t>
            </m:r>
          </m:e>
          <m:sub>
            <m:r>
              <w:rPr>
                <w:rFonts w:ascii="Cambria Math" w:eastAsia="Times New Roman" w:hAnsi="Cambria Math"/>
                <w:sz w:val="24"/>
                <w:szCs w:val="24"/>
              </w:rPr>
              <m:t>t</m:t>
            </m:r>
          </m:sub>
        </m:sSub>
        <m:r>
          <w:rPr>
            <w:rFonts w:ascii="Cambria Math" w:eastAsia="Times New Roman" w:hAnsi="Cambria Math"/>
            <w:sz w:val="24"/>
            <w:szCs w:val="24"/>
            <w:lang w:val="en-US"/>
          </w:rPr>
          <m:t>}</m:t>
        </m:r>
      </m:oMath>
      <w:r w:rsidRPr="001D7534">
        <w:rPr>
          <w:rFonts w:ascii="Times New Roman" w:eastAsia="Times New Roman" w:hAnsi="Times New Roman"/>
          <w:sz w:val="24"/>
          <w:szCs w:val="24"/>
          <w:lang w:val="en-US"/>
        </w:rPr>
        <w:t xml:space="preserve"> is a white noise sequence with mean 0 and variance </w:t>
      </w:r>
      <m:oMath>
        <m:sSup>
          <m:sSupPr>
            <m:ctrlPr>
              <w:rPr>
                <w:rFonts w:ascii="Cambria Math" w:eastAsia="Times New Roman" w:hAnsi="Cambria Math"/>
                <w:i/>
                <w:sz w:val="24"/>
                <w:szCs w:val="24"/>
              </w:rPr>
            </m:ctrlPr>
          </m:sSupPr>
          <m:e>
            <m:r>
              <w:rPr>
                <w:rFonts w:ascii="Cambria Math" w:eastAsia="Times New Roman" w:hAnsi="Cambria Math"/>
                <w:sz w:val="24"/>
                <w:szCs w:val="24"/>
              </w:rPr>
              <m:t>σ</m:t>
            </m:r>
          </m:e>
          <m:sup>
            <m:r>
              <w:rPr>
                <w:rFonts w:ascii="Cambria Math" w:eastAsia="Times New Roman" w:hAnsi="Cambria Math"/>
                <w:sz w:val="24"/>
                <w:szCs w:val="24"/>
                <w:lang w:val="en-US"/>
              </w:rPr>
              <m:t>2</m:t>
            </m:r>
          </m:sup>
        </m:sSup>
      </m:oMath>
      <w:r w:rsidRPr="001D7534">
        <w:rPr>
          <w:rFonts w:ascii="Times New Roman" w:eastAsia="Times New Roman" w:hAnsi="Times New Roman"/>
          <w:sz w:val="24"/>
          <w:szCs w:val="24"/>
          <w:lang w:val="en-US"/>
        </w:rPr>
        <w:t xml:space="preserve">. </w:t>
      </w:r>
      <w:r w:rsidR="00587268" w:rsidRPr="001D7534">
        <w:rPr>
          <w:rFonts w:ascii="Times New Roman" w:hAnsi="Times New Roman"/>
          <w:sz w:val="24"/>
          <w:szCs w:val="24"/>
          <w:lang w:val="en-US"/>
        </w:rPr>
        <w:t xml:space="preserve">In </w:t>
      </w:r>
      <w:r w:rsidR="00101BA6" w:rsidRPr="001D7534">
        <w:rPr>
          <w:rFonts w:ascii="Times New Roman" w:hAnsi="Times New Roman"/>
          <w:sz w:val="24"/>
          <w:szCs w:val="24"/>
          <w:lang w:val="en-US"/>
        </w:rPr>
        <w:t>this case</w:t>
      </w:r>
      <w:r w:rsidR="00587268" w:rsidRPr="001D7534">
        <w:rPr>
          <w:rFonts w:ascii="Times New Roman" w:hAnsi="Times New Roman"/>
          <w:sz w:val="24"/>
          <w:szCs w:val="24"/>
          <w:lang w:val="en-US"/>
        </w:rPr>
        <w:t>, the autocorrelation</w:t>
      </w:r>
      <w:r w:rsidR="0095079E" w:rsidRPr="001D7534">
        <w:rPr>
          <w:rFonts w:ascii="Times New Roman" w:hAnsi="Times New Roman"/>
          <w:sz w:val="24"/>
          <w:szCs w:val="24"/>
          <w:lang w:val="en-US"/>
        </w:rPr>
        <w:t xml:space="preserve"> (ACF)</w:t>
      </w:r>
      <w:r w:rsidR="00587268" w:rsidRPr="001D7534">
        <w:rPr>
          <w:rFonts w:ascii="Times New Roman" w:hAnsi="Times New Roman"/>
          <w:sz w:val="24"/>
          <w:szCs w:val="24"/>
          <w:lang w:val="en-US"/>
        </w:rPr>
        <w:t xml:space="preserve">,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lang w:val="en-US"/>
              </w:rPr>
              <m:t>∙</m:t>
            </m:r>
          </m:e>
        </m:d>
      </m:oMath>
      <w:r w:rsidR="00587268" w:rsidRPr="001D7534">
        <w:rPr>
          <w:rFonts w:ascii="Times New Roman" w:hAnsi="Times New Roman"/>
          <w:sz w:val="24"/>
          <w:szCs w:val="24"/>
          <w:lang w:val="en-US"/>
        </w:rPr>
        <w:t>,</w:t>
      </w:r>
      <w:r w:rsidR="00587268" w:rsidRPr="001D7534">
        <w:rPr>
          <w:rFonts w:ascii="Times New Roman" w:eastAsia="Times New Roman" w:hAnsi="Times New Roman"/>
          <w:sz w:val="24"/>
          <w:szCs w:val="24"/>
          <w:lang w:val="en-US"/>
        </w:rPr>
        <w:t xml:space="preserve"> </w:t>
      </w:r>
      <w:r w:rsidR="00587268" w:rsidRPr="001D7534">
        <w:rPr>
          <w:rFonts w:ascii="Times New Roman" w:hAnsi="Times New Roman"/>
          <w:sz w:val="24"/>
          <w:szCs w:val="24"/>
          <w:lang w:val="en-US"/>
        </w:rPr>
        <w:t xml:space="preserve">at lag </w:t>
      </w:r>
      <m:oMath>
        <m:r>
          <w:rPr>
            <w:rFonts w:ascii="Cambria Math" w:hAnsi="Cambria Math"/>
            <w:sz w:val="24"/>
            <w:szCs w:val="24"/>
            <w:lang w:val="en-US"/>
          </w:rPr>
          <m:t>h</m:t>
        </m:r>
      </m:oMath>
      <w:r w:rsidR="00587268" w:rsidRPr="001D7534">
        <w:rPr>
          <w:rFonts w:ascii="Times New Roman" w:hAnsi="Times New Roman"/>
          <w:sz w:val="24"/>
          <w:szCs w:val="24"/>
          <w:lang w:val="en-US"/>
        </w:rPr>
        <w:t>, has the following property</w:t>
      </w:r>
      <w:r w:rsidR="00101BA6" w:rsidRPr="001D7534">
        <w:rPr>
          <w:rFonts w:ascii="Times New Roman" w:hAnsi="Times New Roman"/>
          <w:sz w:val="24"/>
          <w:szCs w:val="24"/>
          <w:lang w:val="en-US"/>
        </w:rPr>
        <w:t xml:space="preserve">: </w:t>
      </w:r>
    </w:p>
    <w:p w14:paraId="008A77CF" w14:textId="77777777" w:rsidR="00587268" w:rsidRPr="001D7534" w:rsidRDefault="00587268" w:rsidP="00587268">
      <w:pPr>
        <w:spacing w:after="0" w:line="240" w:lineRule="auto"/>
        <w:jc w:val="both"/>
        <w:rPr>
          <w:rFonts w:ascii="Times New Roman" w:hAnsi="Times New Roman"/>
          <w:sz w:val="24"/>
          <w:szCs w:val="24"/>
          <w:lang w:val="en-US"/>
        </w:rPr>
      </w:pPr>
    </w:p>
    <w:p w14:paraId="5B22F087" w14:textId="54AE56C2" w:rsidR="00101BA6" w:rsidRPr="001D7534" w:rsidRDefault="00101BA6" w:rsidP="00101BA6">
      <w:pPr>
        <w:spacing w:after="0" w:line="240" w:lineRule="auto"/>
        <w:jc w:val="both"/>
        <w:rPr>
          <w:rFonts w:ascii="Times New Roman" w:hAnsi="Times New Roman"/>
          <w:sz w:val="24"/>
          <w:szCs w:val="24"/>
          <w:lang w:val="en-US"/>
        </w:rPr>
      </w:pP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lang w:val="en-US"/>
              </w:rPr>
              <m:t>h</m:t>
            </m:r>
          </m:e>
        </m:d>
        <m:sSup>
          <m:sSupPr>
            <m:ctrlPr>
              <w:rPr>
                <w:rFonts w:ascii="Cambria Math" w:hAnsi="Cambria Math"/>
                <w:i/>
                <w:sz w:val="24"/>
                <w:szCs w:val="24"/>
              </w:rPr>
            </m:ctrlPr>
          </m:sSupPr>
          <m:e>
            <m:r>
              <w:rPr>
                <w:rFonts w:ascii="Cambria Math" w:hAnsi="Cambria Math"/>
                <w:sz w:val="24"/>
                <w:szCs w:val="24"/>
                <w:lang w:val="en-US"/>
              </w:rPr>
              <m:t>h</m:t>
            </m:r>
          </m:e>
          <m:sup>
            <m:r>
              <w:rPr>
                <w:rFonts w:ascii="Cambria Math" w:hAnsi="Cambria Math"/>
                <w:sz w:val="24"/>
                <w:szCs w:val="24"/>
                <w:lang w:val="en-US"/>
              </w:rPr>
              <m:t>1-2</m:t>
            </m:r>
            <m:r>
              <w:rPr>
                <w:rFonts w:ascii="Cambria Math" w:hAnsi="Cambria Math"/>
                <w:sz w:val="24"/>
                <w:szCs w:val="24"/>
              </w:rPr>
              <m:t>d</m:t>
            </m:r>
          </m:sup>
        </m:sSup>
        <m:r>
          <w:rPr>
            <w:rFonts w:ascii="Cambria Math" w:hAnsi="Cambria Math"/>
            <w:sz w:val="24"/>
            <w:szCs w:val="24"/>
            <w:lang w:val="en-US"/>
          </w:rPr>
          <m:t>→</m:t>
        </m:r>
        <m:r>
          <w:rPr>
            <w:rFonts w:ascii="Cambria Math" w:hAnsi="Cambria Math"/>
            <w:sz w:val="24"/>
            <w:szCs w:val="24"/>
          </w:rPr>
          <m:t>c</m:t>
        </m:r>
      </m:oMath>
      <w:r w:rsidRPr="001D7534">
        <w:rPr>
          <w:rFonts w:ascii="Times New Roman" w:eastAsia="Times New Roman" w:hAnsi="Times New Roman"/>
          <w:sz w:val="24"/>
          <w:szCs w:val="24"/>
          <w:lang w:val="en-US"/>
        </w:rPr>
        <w:t xml:space="preserve">, as </w:t>
      </w:r>
      <m:oMath>
        <m:r>
          <w:rPr>
            <w:rFonts w:ascii="Cambria Math" w:hAnsi="Cambria Math"/>
            <w:sz w:val="24"/>
            <w:szCs w:val="24"/>
            <w:lang w:val="en-US"/>
          </w:rPr>
          <m:t>h→∞</m:t>
        </m:r>
      </m:oMath>
      <w:r w:rsidRPr="001D7534">
        <w:rPr>
          <w:rFonts w:ascii="Times New Roman" w:eastAsia="Times New Roman" w:hAnsi="Times New Roman"/>
          <w:sz w:val="24"/>
          <w:szCs w:val="24"/>
          <w:lang w:val="en-US"/>
        </w:rPr>
        <w:t xml:space="preserve">.                                                                                      </w:t>
      </w:r>
      <w:r w:rsidR="00EF3B19">
        <w:rPr>
          <w:rFonts w:ascii="Times New Roman" w:eastAsia="Times New Roman" w:hAnsi="Times New Roman"/>
          <w:sz w:val="24"/>
          <w:szCs w:val="24"/>
          <w:lang w:val="en-US"/>
        </w:rPr>
        <w:t xml:space="preserve">                            </w:t>
      </w:r>
      <w:r w:rsidRPr="001D7534">
        <w:rPr>
          <w:rFonts w:ascii="Times New Roman" w:eastAsia="Times New Roman" w:hAnsi="Times New Roman"/>
          <w:sz w:val="24"/>
          <w:szCs w:val="24"/>
          <w:lang w:val="en-US"/>
        </w:rPr>
        <w:t xml:space="preserve">        (3)</w:t>
      </w:r>
    </w:p>
    <w:p w14:paraId="66724AF3" w14:textId="77777777" w:rsidR="00587268" w:rsidRPr="001D7534" w:rsidRDefault="00587268" w:rsidP="00587268">
      <w:pPr>
        <w:spacing w:after="0" w:line="240" w:lineRule="auto"/>
        <w:jc w:val="both"/>
        <w:rPr>
          <w:rFonts w:ascii="Times New Roman" w:hAnsi="Times New Roman"/>
          <w:sz w:val="24"/>
          <w:szCs w:val="24"/>
          <w:lang w:val="en-US"/>
        </w:rPr>
      </w:pPr>
    </w:p>
    <w:p w14:paraId="49B244C3" w14:textId="77777777" w:rsidR="00E32968" w:rsidRPr="001D7534" w:rsidRDefault="00A11991" w:rsidP="00E32968">
      <w:pPr>
        <w:spacing w:after="0" w:line="240" w:lineRule="auto"/>
        <w:jc w:val="both"/>
        <w:rPr>
          <w:rFonts w:ascii="Times New Roman" w:eastAsia="Times New Roman" w:hAnsi="Times New Roman"/>
          <w:sz w:val="24"/>
          <w:szCs w:val="24"/>
          <w:lang w:val="en-US"/>
        </w:rPr>
      </w:pPr>
      <w:r w:rsidRPr="001D7534">
        <w:rPr>
          <w:rFonts w:ascii="Times New Roman" w:hAnsi="Times New Roman"/>
          <w:sz w:val="24"/>
          <w:szCs w:val="24"/>
          <w:lang w:val="en-US"/>
        </w:rPr>
        <w:t xml:space="preserve">This meaning that </w:t>
      </w:r>
      <w:r w:rsidR="00E32968" w:rsidRPr="001D7534">
        <w:rPr>
          <w:rFonts w:ascii="Times New Roman" w:hAnsi="Times New Roman"/>
          <w:sz w:val="24"/>
          <w:szCs w:val="24"/>
          <w:lang w:val="en-US"/>
        </w:rPr>
        <w:t xml:space="preserve">for an ARFIMA </w:t>
      </w:r>
      <w:r w:rsidRPr="001D7534">
        <w:rPr>
          <w:rFonts w:ascii="Times New Roman" w:hAnsi="Times New Roman"/>
          <w:sz w:val="24"/>
          <w:szCs w:val="24"/>
          <w:lang w:val="en-US"/>
        </w:rPr>
        <w:t>process</w:t>
      </w:r>
      <w:r w:rsidR="00E32968" w:rsidRPr="001D7534">
        <w:rPr>
          <w:rFonts w:ascii="Times New Roman" w:hAnsi="Times New Roman"/>
          <w:sz w:val="24"/>
          <w:szCs w:val="24"/>
          <w:lang w:val="en-US"/>
        </w:rPr>
        <w:t xml:space="preserve"> </w:t>
      </w:r>
      <m:oMath>
        <m:r>
          <w:rPr>
            <w:rFonts w:ascii="Cambria Math" w:hAnsi="Cambria Math"/>
            <w:sz w:val="24"/>
            <w:szCs w:val="24"/>
          </w:rPr>
          <m:t>ρ</m:t>
        </m:r>
        <m:r>
          <w:rPr>
            <w:rFonts w:ascii="Cambria Math" w:hAnsi="Cambria Math"/>
            <w:sz w:val="24"/>
            <w:szCs w:val="24"/>
            <w:lang w:val="en-US"/>
          </w:rPr>
          <m:t>(h)</m:t>
        </m:r>
      </m:oMath>
      <w:r w:rsidR="00E32968" w:rsidRPr="001D7534">
        <w:rPr>
          <w:rFonts w:ascii="Times New Roman" w:eastAsia="Times New Roman" w:hAnsi="Times New Roman"/>
          <w:sz w:val="24"/>
          <w:szCs w:val="24"/>
          <w:lang w:val="en-US"/>
        </w:rPr>
        <w:t xml:space="preserve"> converges to zero as </w:t>
      </w:r>
      <m:oMath>
        <m:r>
          <w:rPr>
            <w:rFonts w:ascii="Cambria Math" w:hAnsi="Cambria Math"/>
            <w:sz w:val="24"/>
            <w:szCs w:val="24"/>
            <w:lang w:val="en-US"/>
          </w:rPr>
          <m:t>h→∞</m:t>
        </m:r>
      </m:oMath>
      <w:r w:rsidR="00E32968" w:rsidRPr="001D7534">
        <w:rPr>
          <w:rFonts w:ascii="Times New Roman" w:eastAsia="Times New Roman" w:hAnsi="Times New Roman"/>
          <w:sz w:val="24"/>
          <w:szCs w:val="24"/>
          <w:lang w:val="en-US"/>
        </w:rPr>
        <w:t xml:space="preserve"> at a much slower rate than </w:t>
      </w:r>
      <m:oMath>
        <m:r>
          <w:rPr>
            <w:rFonts w:ascii="Cambria Math" w:hAnsi="Cambria Math"/>
            <w:sz w:val="24"/>
            <w:szCs w:val="24"/>
          </w:rPr>
          <m:t>ρ</m:t>
        </m:r>
        <m:r>
          <w:rPr>
            <w:rFonts w:ascii="Cambria Math" w:hAnsi="Cambria Math"/>
            <w:sz w:val="24"/>
            <w:szCs w:val="24"/>
            <w:lang w:val="en-US"/>
          </w:rPr>
          <m:t>(h)</m:t>
        </m:r>
      </m:oMath>
      <w:r w:rsidR="00E32968" w:rsidRPr="001D7534">
        <w:rPr>
          <w:rFonts w:ascii="Times New Roman" w:eastAsia="Times New Roman" w:hAnsi="Times New Roman"/>
          <w:sz w:val="24"/>
          <w:szCs w:val="24"/>
          <w:lang w:val="en-US"/>
        </w:rPr>
        <w:t xml:space="preserve"> for an ARMA process. </w:t>
      </w:r>
      <w:r w:rsidR="00BC2017" w:rsidRPr="001D7534">
        <w:rPr>
          <w:rFonts w:ascii="Times New Roman" w:eastAsia="Times New Roman" w:hAnsi="Times New Roman"/>
          <w:sz w:val="24"/>
          <w:szCs w:val="24"/>
          <w:lang w:val="en-US"/>
        </w:rPr>
        <w:t>Thus</w:t>
      </w:r>
      <w:r w:rsidR="00E32968" w:rsidRPr="001D7534">
        <w:rPr>
          <w:rFonts w:ascii="Times New Roman" w:eastAsia="Times New Roman" w:hAnsi="Times New Roman"/>
          <w:sz w:val="24"/>
          <w:szCs w:val="24"/>
          <w:lang w:val="en-US"/>
        </w:rPr>
        <w:t xml:space="preserve">, fractionally integrated ARMA processes are said to have “long memory”. Otherwise, stationary processes whose ACF converges to zero rapidly, such as ARMA processes, are said to have “short memory”. </w:t>
      </w:r>
    </w:p>
    <w:p w14:paraId="5704C9AD" w14:textId="77777777" w:rsidR="00101BA6" w:rsidRPr="001D7534" w:rsidRDefault="00101BA6" w:rsidP="00587268">
      <w:pPr>
        <w:spacing w:after="0" w:line="240" w:lineRule="auto"/>
        <w:jc w:val="both"/>
        <w:rPr>
          <w:rFonts w:ascii="Times New Roman" w:hAnsi="Times New Roman"/>
          <w:sz w:val="24"/>
          <w:szCs w:val="24"/>
          <w:lang w:val="en-US"/>
        </w:rPr>
      </w:pPr>
    </w:p>
    <w:p w14:paraId="6DB9CDB5" w14:textId="77777777" w:rsidR="00E32968" w:rsidRPr="001D7534" w:rsidRDefault="003F5129" w:rsidP="00E32968">
      <w:pPr>
        <w:spacing w:after="0" w:line="240" w:lineRule="auto"/>
        <w:jc w:val="both"/>
        <w:rPr>
          <w:rFonts w:ascii="Times New Roman" w:eastAsia="Times New Roman" w:hAnsi="Times New Roman"/>
          <w:sz w:val="24"/>
          <w:szCs w:val="24"/>
          <w:lang w:val="en-US"/>
        </w:rPr>
      </w:pPr>
      <w:r w:rsidRPr="001D7534">
        <w:rPr>
          <w:rFonts w:ascii="Times New Roman" w:eastAsia="Times New Roman" w:hAnsi="Times New Roman"/>
          <w:sz w:val="24"/>
          <w:szCs w:val="24"/>
          <w:lang w:val="en-US"/>
        </w:rPr>
        <w:t>In general, b</w:t>
      </w:r>
      <w:r w:rsidR="00E32968" w:rsidRPr="001D7534">
        <w:rPr>
          <w:rFonts w:ascii="Times New Roman" w:eastAsia="Times New Roman" w:hAnsi="Times New Roman"/>
          <w:sz w:val="24"/>
          <w:szCs w:val="24"/>
          <w:lang w:val="en-US"/>
        </w:rPr>
        <w:t xml:space="preserve">ased on the value of </w:t>
      </w:r>
      <m:oMath>
        <m:r>
          <w:rPr>
            <w:rFonts w:ascii="Cambria Math" w:eastAsia="Times New Roman" w:hAnsi="Cambria Math"/>
            <w:sz w:val="24"/>
            <w:szCs w:val="24"/>
          </w:rPr>
          <m:t>d</m:t>
        </m:r>
      </m:oMath>
      <w:r w:rsidR="00E32968" w:rsidRPr="001D7534">
        <w:rPr>
          <w:rFonts w:ascii="Times New Roman" w:eastAsia="Times New Roman" w:hAnsi="Times New Roman"/>
          <w:sz w:val="24"/>
          <w:szCs w:val="24"/>
          <w:lang w:val="en-US"/>
        </w:rPr>
        <w:t>, the ARFIMA</w:t>
      </w:r>
      <m:oMath>
        <m:r>
          <w:rPr>
            <w:rFonts w:ascii="Cambria Math" w:hAnsi="Cambria Math"/>
            <w:sz w:val="24"/>
            <w:szCs w:val="24"/>
            <w:lang w:val="en-US"/>
          </w:rPr>
          <m:t>(</m:t>
        </m:r>
        <m:r>
          <w:rPr>
            <w:rFonts w:ascii="Cambria Math" w:hAnsi="Cambria Math"/>
            <w:sz w:val="24"/>
            <w:szCs w:val="24"/>
          </w:rPr>
          <m:t>p</m:t>
        </m:r>
        <m:r>
          <w:rPr>
            <w:rFonts w:ascii="Cambria Math" w:hAnsi="Cambria Math"/>
            <w:sz w:val="24"/>
            <w:szCs w:val="24"/>
            <w:lang w:val="en-US"/>
          </w:rPr>
          <m:t>,</m:t>
        </m:r>
        <m:r>
          <w:rPr>
            <w:rFonts w:ascii="Cambria Math" w:hAnsi="Cambria Math"/>
            <w:sz w:val="24"/>
            <w:szCs w:val="24"/>
          </w:rPr>
          <m:t>d</m:t>
        </m:r>
        <m:r>
          <w:rPr>
            <w:rFonts w:ascii="Cambria Math" w:hAnsi="Cambria Math"/>
            <w:sz w:val="24"/>
            <w:szCs w:val="24"/>
            <w:lang w:val="en-US"/>
          </w:rPr>
          <m:t>,</m:t>
        </m:r>
        <m:r>
          <w:rPr>
            <w:rFonts w:ascii="Cambria Math" w:hAnsi="Cambria Math"/>
            <w:sz w:val="24"/>
            <w:szCs w:val="24"/>
          </w:rPr>
          <m:t>q</m:t>
        </m:r>
        <m:r>
          <w:rPr>
            <w:rFonts w:ascii="Cambria Math" w:hAnsi="Cambria Math"/>
            <w:sz w:val="24"/>
            <w:szCs w:val="24"/>
            <w:lang w:val="en-US"/>
          </w:rPr>
          <m:t>)</m:t>
        </m:r>
      </m:oMath>
      <w:r w:rsidR="00E32968" w:rsidRPr="001D7534">
        <w:rPr>
          <w:rFonts w:ascii="Times New Roman" w:eastAsia="Times New Roman" w:hAnsi="Times New Roman"/>
          <w:sz w:val="24"/>
          <w:szCs w:val="24"/>
          <w:lang w:val="en-US"/>
        </w:rPr>
        <w:t xml:space="preserve"> </w:t>
      </w:r>
      <w:r w:rsidR="00801A6D" w:rsidRPr="001D7534">
        <w:rPr>
          <w:rFonts w:ascii="Times New Roman" w:hAnsi="Times New Roman"/>
          <w:sz w:val="24"/>
          <w:szCs w:val="24"/>
          <w:lang w:val="en-US"/>
        </w:rPr>
        <w:t>process is</w:t>
      </w:r>
      <w:r w:rsidR="00E32968" w:rsidRPr="001D7534">
        <w:rPr>
          <w:rFonts w:ascii="Times New Roman" w:eastAsia="Times New Roman" w:hAnsi="Times New Roman"/>
          <w:sz w:val="24"/>
          <w:szCs w:val="24"/>
          <w:lang w:val="en-US"/>
        </w:rPr>
        <w:t xml:space="preserve"> characterized as follows: </w:t>
      </w:r>
      <w:proofErr w:type="spellStart"/>
      <w:r w:rsidR="00E32968" w:rsidRPr="001D7534">
        <w:rPr>
          <w:rFonts w:ascii="Times New Roman" w:eastAsia="Times New Roman" w:hAnsi="Times New Roman"/>
          <w:sz w:val="24"/>
          <w:szCs w:val="24"/>
          <w:lang w:val="en-US"/>
        </w:rPr>
        <w:t>i</w:t>
      </w:r>
      <w:proofErr w:type="spellEnd"/>
      <w:r w:rsidR="00E32968" w:rsidRPr="001D7534">
        <w:rPr>
          <w:rFonts w:ascii="Times New Roman" w:eastAsia="Times New Roman" w:hAnsi="Times New Roman"/>
          <w:sz w:val="24"/>
          <w:szCs w:val="24"/>
          <w:lang w:val="en-US"/>
        </w:rPr>
        <w:t xml:space="preserve">) if  </w:t>
      </w:r>
      <m:oMath>
        <m:r>
          <w:rPr>
            <w:rFonts w:ascii="Cambria Math" w:eastAsia="Times New Roman" w:hAnsi="Cambria Math"/>
            <w:sz w:val="24"/>
            <w:szCs w:val="24"/>
          </w:rPr>
          <m:t>d</m:t>
        </m:r>
        <m:r>
          <w:rPr>
            <w:rFonts w:ascii="Cambria Math" w:eastAsia="Times New Roman" w:hAnsi="Cambria Math"/>
            <w:sz w:val="24"/>
            <w:szCs w:val="24"/>
            <w:lang w:val="en-US"/>
          </w:rPr>
          <m:t>=0</m:t>
        </m:r>
      </m:oMath>
      <w:r w:rsidR="00E32968" w:rsidRPr="001D7534">
        <w:rPr>
          <w:rFonts w:ascii="Times New Roman" w:eastAsia="Times New Roman" w:hAnsi="Times New Roman"/>
          <w:sz w:val="24"/>
          <w:szCs w:val="24"/>
          <w:lang w:val="en-US"/>
        </w:rPr>
        <w:t xml:space="preserve">, the process is considered to have short memory; if </w:t>
      </w:r>
      <m:oMath>
        <m:r>
          <w:rPr>
            <w:rFonts w:ascii="Cambria Math" w:eastAsia="Times New Roman" w:hAnsi="Cambria Math"/>
            <w:sz w:val="24"/>
            <w:szCs w:val="24"/>
            <w:lang w:val="en-US"/>
          </w:rPr>
          <m:t>0&lt;</m:t>
        </m:r>
        <m:r>
          <w:rPr>
            <w:rFonts w:ascii="Cambria Math" w:eastAsia="Times New Roman" w:hAnsi="Cambria Math"/>
            <w:sz w:val="24"/>
            <w:szCs w:val="24"/>
          </w:rPr>
          <m:t>d</m:t>
        </m:r>
        <m:r>
          <w:rPr>
            <w:rFonts w:ascii="Cambria Math" w:eastAsia="Times New Roman" w:hAnsi="Cambria Math"/>
            <w:sz w:val="24"/>
            <w:szCs w:val="24"/>
            <w:lang w:val="en-US"/>
          </w:rPr>
          <m:t>&lt;0,5</m:t>
        </m:r>
      </m:oMath>
      <w:r w:rsidR="00E32968" w:rsidRPr="001D7534">
        <w:rPr>
          <w:rFonts w:ascii="Times New Roman" w:eastAsia="Times New Roman" w:hAnsi="Times New Roman"/>
          <w:sz w:val="24"/>
          <w:szCs w:val="24"/>
          <w:lang w:val="en-US"/>
        </w:rPr>
        <w:t xml:space="preserve">, the process is stationary with long memory and mean reversion; if </w:t>
      </w:r>
      <m:oMath>
        <m:r>
          <w:rPr>
            <w:rFonts w:ascii="Cambria Math" w:eastAsia="Times New Roman" w:hAnsi="Cambria Math"/>
            <w:sz w:val="24"/>
            <w:szCs w:val="24"/>
            <w:lang w:val="en-US"/>
          </w:rPr>
          <m:t>0,5≤</m:t>
        </m:r>
        <m:r>
          <w:rPr>
            <w:rFonts w:ascii="Cambria Math" w:eastAsia="Times New Roman" w:hAnsi="Cambria Math"/>
            <w:sz w:val="24"/>
            <w:szCs w:val="24"/>
          </w:rPr>
          <m:t>d</m:t>
        </m:r>
        <m:r>
          <w:rPr>
            <w:rFonts w:ascii="Cambria Math" w:eastAsia="Times New Roman" w:hAnsi="Cambria Math"/>
            <w:sz w:val="24"/>
            <w:szCs w:val="24"/>
            <w:lang w:val="en-US"/>
          </w:rPr>
          <m:t>&lt;1</m:t>
        </m:r>
      </m:oMath>
      <w:r w:rsidR="00E32968" w:rsidRPr="001D7534">
        <w:rPr>
          <w:rFonts w:ascii="Times New Roman" w:eastAsia="Times New Roman" w:hAnsi="Times New Roman"/>
          <w:sz w:val="24"/>
          <w:szCs w:val="24"/>
          <w:lang w:val="en-US"/>
        </w:rPr>
        <w:t xml:space="preserve">, the series is said to be nonstationary with long memory, but still shows mean reverting; and, if </w:t>
      </w:r>
      <m:oMath>
        <m:r>
          <w:rPr>
            <w:rFonts w:ascii="Cambria Math" w:eastAsia="Times New Roman" w:hAnsi="Cambria Math"/>
            <w:sz w:val="24"/>
            <w:szCs w:val="24"/>
          </w:rPr>
          <m:t>d</m:t>
        </m:r>
        <m:r>
          <w:rPr>
            <w:rFonts w:ascii="Cambria Math" w:eastAsia="Times New Roman" w:hAnsi="Cambria Math"/>
            <w:sz w:val="24"/>
            <w:szCs w:val="24"/>
            <w:lang w:val="en-US"/>
          </w:rPr>
          <m:t>≥1</m:t>
        </m:r>
      </m:oMath>
      <w:r w:rsidR="00E32968" w:rsidRPr="001D7534">
        <w:rPr>
          <w:rFonts w:ascii="Times New Roman" w:eastAsia="Times New Roman" w:hAnsi="Times New Roman"/>
          <w:sz w:val="24"/>
          <w:szCs w:val="24"/>
          <w:lang w:val="en-US"/>
        </w:rPr>
        <w:t>, the series is nonstationary and does not present mean reversion</w:t>
      </w:r>
      <w:r w:rsidR="00E32968" w:rsidRPr="001D7534">
        <w:rPr>
          <w:rStyle w:val="FootnoteReference"/>
          <w:rFonts w:ascii="Times New Roman" w:eastAsia="Times New Roman" w:hAnsi="Times New Roman"/>
          <w:sz w:val="24"/>
          <w:szCs w:val="24"/>
        </w:rPr>
        <w:footnoteReference w:id="1"/>
      </w:r>
      <w:r w:rsidR="00E32968" w:rsidRPr="001D7534">
        <w:rPr>
          <w:rFonts w:ascii="Times New Roman" w:eastAsia="Times New Roman" w:hAnsi="Times New Roman"/>
          <w:sz w:val="24"/>
          <w:szCs w:val="24"/>
          <w:lang w:val="en-US"/>
        </w:rPr>
        <w:t>.</w:t>
      </w:r>
    </w:p>
    <w:p w14:paraId="0C158D1F" w14:textId="77777777" w:rsidR="00101BA6" w:rsidRPr="001D7534" w:rsidRDefault="00101BA6" w:rsidP="00587268">
      <w:pPr>
        <w:spacing w:after="0" w:line="240" w:lineRule="auto"/>
        <w:jc w:val="both"/>
        <w:rPr>
          <w:rFonts w:ascii="Times New Roman" w:hAnsi="Times New Roman"/>
          <w:sz w:val="24"/>
          <w:szCs w:val="24"/>
          <w:lang w:val="en-US"/>
        </w:rPr>
      </w:pPr>
    </w:p>
    <w:p w14:paraId="31D3952F" w14:textId="77777777" w:rsidR="009C5132" w:rsidRPr="001D7534" w:rsidRDefault="009C5132" w:rsidP="009C5132">
      <w:pPr>
        <w:spacing w:after="0" w:line="240" w:lineRule="auto"/>
        <w:jc w:val="both"/>
        <w:rPr>
          <w:rFonts w:ascii="Times New Roman" w:eastAsia="Times New Roman" w:hAnsi="Times New Roman"/>
          <w:sz w:val="24"/>
          <w:szCs w:val="24"/>
          <w:lang w:val="en-US"/>
        </w:rPr>
      </w:pPr>
      <w:r w:rsidRPr="001D7534">
        <w:rPr>
          <w:rFonts w:ascii="Times New Roman" w:eastAsia="Times New Roman" w:hAnsi="Times New Roman"/>
          <w:sz w:val="24"/>
          <w:szCs w:val="24"/>
          <w:lang w:val="en-US"/>
        </w:rPr>
        <w:t>In this context, the performance of traditional unit root tests in the presence of long memory has received much attention in recent years</w:t>
      </w:r>
      <w:r w:rsidR="00AC437B" w:rsidRPr="001D7534">
        <w:rPr>
          <w:rFonts w:ascii="Times New Roman" w:eastAsia="Times New Roman" w:hAnsi="Times New Roman"/>
          <w:sz w:val="24"/>
          <w:szCs w:val="24"/>
          <w:lang w:val="en-US"/>
        </w:rPr>
        <w:t xml:space="preserve"> (Reisen et al., 2003)</w:t>
      </w:r>
      <w:r w:rsidRPr="001D7534">
        <w:rPr>
          <w:rFonts w:ascii="Times New Roman" w:eastAsia="Times New Roman" w:hAnsi="Times New Roman"/>
          <w:sz w:val="24"/>
          <w:szCs w:val="24"/>
          <w:lang w:val="en-US"/>
        </w:rPr>
        <w:t xml:space="preserve">. </w:t>
      </w:r>
      <w:r w:rsidR="00500F20" w:rsidRPr="001D7534">
        <w:rPr>
          <w:rFonts w:ascii="Times New Roman" w:eastAsiaTheme="minorEastAsia" w:hAnsi="Times New Roman"/>
          <w:sz w:val="24"/>
          <w:szCs w:val="24"/>
          <w:lang w:val="en-US"/>
        </w:rPr>
        <w:t xml:space="preserve">To Diebold e </w:t>
      </w:r>
      <w:proofErr w:type="spellStart"/>
      <w:r w:rsidR="00500F20" w:rsidRPr="001D7534">
        <w:rPr>
          <w:rFonts w:ascii="Times New Roman" w:eastAsiaTheme="minorEastAsia" w:hAnsi="Times New Roman"/>
          <w:sz w:val="24"/>
          <w:szCs w:val="24"/>
          <w:lang w:val="en-US"/>
        </w:rPr>
        <w:t>Rudebush</w:t>
      </w:r>
      <w:proofErr w:type="spellEnd"/>
      <w:r w:rsidR="00500F20" w:rsidRPr="001D7534">
        <w:rPr>
          <w:rFonts w:ascii="Times New Roman" w:eastAsiaTheme="minorEastAsia" w:hAnsi="Times New Roman"/>
          <w:sz w:val="24"/>
          <w:szCs w:val="24"/>
          <w:lang w:val="en-US"/>
        </w:rPr>
        <w:t xml:space="preserve"> (1991) and Hasler e Wolters (1994), for example, the Dickey-Fuller tests present low power against fractional alternative</w:t>
      </w:r>
      <w:r w:rsidRPr="001D7534">
        <w:rPr>
          <w:rFonts w:ascii="Times New Roman" w:eastAsiaTheme="minorEastAsia" w:hAnsi="Times New Roman"/>
          <w:sz w:val="24"/>
          <w:szCs w:val="24"/>
          <w:lang w:val="en-US"/>
        </w:rPr>
        <w:t xml:space="preserve">. </w:t>
      </w:r>
      <w:r w:rsidR="00500F20" w:rsidRPr="001D7534">
        <w:rPr>
          <w:rFonts w:ascii="Times New Roman" w:eastAsiaTheme="minorEastAsia" w:hAnsi="Times New Roman"/>
          <w:sz w:val="24"/>
          <w:szCs w:val="24"/>
          <w:lang w:val="en-US"/>
        </w:rPr>
        <w:t>Furthermore</w:t>
      </w:r>
      <w:r w:rsidRPr="001D7534">
        <w:rPr>
          <w:rFonts w:ascii="Times New Roman" w:eastAsiaTheme="minorEastAsia" w:hAnsi="Times New Roman"/>
          <w:sz w:val="24"/>
          <w:szCs w:val="24"/>
          <w:lang w:val="en-US"/>
        </w:rPr>
        <w:t xml:space="preserve">, Lee and </w:t>
      </w:r>
      <w:proofErr w:type="spellStart"/>
      <w:r w:rsidRPr="001D7534">
        <w:rPr>
          <w:rFonts w:ascii="Times New Roman" w:eastAsiaTheme="minorEastAsia" w:hAnsi="Times New Roman"/>
          <w:sz w:val="24"/>
          <w:szCs w:val="24"/>
          <w:lang w:val="en-US"/>
        </w:rPr>
        <w:t>Amsler</w:t>
      </w:r>
      <w:proofErr w:type="spellEnd"/>
      <w:r w:rsidRPr="001D7534">
        <w:rPr>
          <w:rFonts w:ascii="Times New Roman" w:eastAsiaTheme="minorEastAsia" w:hAnsi="Times New Roman"/>
          <w:sz w:val="24"/>
          <w:szCs w:val="24"/>
          <w:lang w:val="en-US"/>
        </w:rPr>
        <w:t xml:space="preserve"> (1997) </w:t>
      </w:r>
      <w:r w:rsidR="00500F20" w:rsidRPr="001D7534">
        <w:rPr>
          <w:rFonts w:ascii="Times New Roman" w:eastAsiaTheme="minorEastAsia" w:hAnsi="Times New Roman"/>
          <w:sz w:val="24"/>
          <w:szCs w:val="24"/>
          <w:lang w:val="en-US"/>
        </w:rPr>
        <w:t>demonstrated</w:t>
      </w:r>
      <w:r w:rsidRPr="001D7534">
        <w:rPr>
          <w:rFonts w:ascii="Times New Roman" w:eastAsiaTheme="minorEastAsia" w:hAnsi="Times New Roman"/>
          <w:sz w:val="24"/>
          <w:szCs w:val="24"/>
          <w:lang w:val="en-US"/>
        </w:rPr>
        <w:t xml:space="preserve"> that the KPSS test </w:t>
      </w:r>
      <w:r w:rsidR="00DD3212" w:rsidRPr="001D7534">
        <w:rPr>
          <w:rFonts w:ascii="Times New Roman" w:eastAsiaTheme="minorEastAsia" w:hAnsi="Times New Roman"/>
          <w:sz w:val="24"/>
          <w:szCs w:val="24"/>
          <w:lang w:val="en-US"/>
        </w:rPr>
        <w:t>could not</w:t>
      </w:r>
      <w:r w:rsidRPr="001D7534">
        <w:rPr>
          <w:rFonts w:ascii="Times New Roman" w:eastAsiaTheme="minorEastAsia" w:hAnsi="Times New Roman"/>
          <w:sz w:val="24"/>
          <w:szCs w:val="24"/>
          <w:lang w:val="en-US"/>
        </w:rPr>
        <w:t xml:space="preserve"> consistently distinguish between a process with nonstationary long memory </w:t>
      </w:r>
      <m:oMath>
        <m:r>
          <w:rPr>
            <w:rFonts w:ascii="Cambria Math" w:eastAsiaTheme="minorEastAsia" w:hAnsi="Cambria Math"/>
            <w:sz w:val="24"/>
            <w:szCs w:val="24"/>
            <w:lang w:val="en-US"/>
          </w:rPr>
          <m:t>(0,5≤</m:t>
        </m:r>
        <m:r>
          <w:rPr>
            <w:rFonts w:ascii="Cambria Math" w:eastAsiaTheme="minorEastAsia" w:hAnsi="Cambria Math"/>
            <w:sz w:val="24"/>
            <w:szCs w:val="24"/>
          </w:rPr>
          <m:t>d</m:t>
        </m:r>
        <m:r>
          <w:rPr>
            <w:rFonts w:ascii="Cambria Math" w:eastAsiaTheme="minorEastAsia" w:hAnsi="Cambria Math"/>
            <w:sz w:val="24"/>
            <w:szCs w:val="24"/>
            <w:lang w:val="en-US"/>
          </w:rPr>
          <m:t>&lt;1)</m:t>
        </m:r>
      </m:oMath>
      <w:r w:rsidRPr="001D7534">
        <w:rPr>
          <w:rFonts w:ascii="Times New Roman" w:eastAsiaTheme="minorEastAsia" w:hAnsi="Times New Roman"/>
          <w:sz w:val="24"/>
          <w:szCs w:val="24"/>
          <w:lang w:val="en-US"/>
        </w:rPr>
        <w:t xml:space="preserve"> and </w:t>
      </w:r>
      <w:r w:rsidR="00500F20" w:rsidRPr="001D7534">
        <w:rPr>
          <w:rFonts w:ascii="Times New Roman" w:eastAsiaTheme="minorEastAsia" w:hAnsi="Times New Roman"/>
          <w:sz w:val="24"/>
          <w:szCs w:val="24"/>
          <w:lang w:val="en-US"/>
        </w:rPr>
        <w:t>a</w:t>
      </w:r>
      <w:r w:rsidRPr="001D7534">
        <w:rPr>
          <w:rFonts w:ascii="Times New Roman" w:eastAsiaTheme="minorEastAsia" w:hAnsi="Times New Roman"/>
          <w:sz w:val="24"/>
          <w:szCs w:val="24"/>
          <w:lang w:val="en-US"/>
        </w:rPr>
        <w:t xml:space="preserve"> unit root process (</w:t>
      </w:r>
      <m:oMath>
        <m:r>
          <w:rPr>
            <w:rFonts w:ascii="Cambria Math" w:eastAsiaTheme="minorEastAsia" w:hAnsi="Cambria Math"/>
            <w:sz w:val="24"/>
            <w:szCs w:val="24"/>
          </w:rPr>
          <m:t>d</m:t>
        </m:r>
        <m:r>
          <w:rPr>
            <w:rFonts w:ascii="Cambria Math" w:eastAsiaTheme="minorEastAsia" w:hAnsi="Cambria Math"/>
            <w:sz w:val="24"/>
            <w:szCs w:val="24"/>
            <w:lang w:val="en-US"/>
          </w:rPr>
          <m:t>=1</m:t>
        </m:r>
      </m:oMath>
      <w:r w:rsidRPr="001D7534">
        <w:rPr>
          <w:rFonts w:ascii="Times New Roman" w:eastAsiaTheme="minorEastAsia" w:hAnsi="Times New Roman"/>
          <w:sz w:val="24"/>
          <w:szCs w:val="24"/>
          <w:lang w:val="en-US"/>
        </w:rPr>
        <w:t>).</w:t>
      </w:r>
    </w:p>
    <w:p w14:paraId="1D0F0B63" w14:textId="77777777" w:rsidR="009C5132" w:rsidRPr="001D7534" w:rsidRDefault="009C5132" w:rsidP="00587268">
      <w:pPr>
        <w:spacing w:after="0" w:line="240" w:lineRule="auto"/>
        <w:jc w:val="both"/>
        <w:rPr>
          <w:rFonts w:ascii="Times New Roman" w:hAnsi="Times New Roman"/>
          <w:sz w:val="24"/>
          <w:szCs w:val="24"/>
          <w:lang w:val="en-US"/>
        </w:rPr>
      </w:pPr>
    </w:p>
    <w:p w14:paraId="65348A3D" w14:textId="77777777" w:rsidR="002A463B" w:rsidRPr="001D7534" w:rsidRDefault="005B5C2B" w:rsidP="002A463B">
      <w:pPr>
        <w:spacing w:after="0" w:line="240" w:lineRule="auto"/>
        <w:jc w:val="both"/>
        <w:rPr>
          <w:rFonts w:ascii="Times New Roman" w:eastAsia="Times New Roman" w:hAnsi="Times New Roman"/>
          <w:sz w:val="24"/>
          <w:szCs w:val="24"/>
          <w:lang w:val="en-US"/>
        </w:rPr>
      </w:pPr>
      <w:r w:rsidRPr="001D7534">
        <w:rPr>
          <w:rFonts w:ascii="Times New Roman" w:eastAsia="Times New Roman" w:hAnsi="Times New Roman"/>
          <w:sz w:val="24"/>
          <w:szCs w:val="24"/>
          <w:lang w:val="en-US"/>
        </w:rPr>
        <w:t>Besides, according to</w:t>
      </w:r>
      <w:r w:rsidR="002A463B" w:rsidRPr="001D7534">
        <w:rPr>
          <w:rFonts w:ascii="Times New Roman" w:eastAsia="Times New Roman" w:hAnsi="Times New Roman"/>
          <w:sz w:val="24"/>
          <w:szCs w:val="24"/>
          <w:lang w:val="en-US"/>
        </w:rPr>
        <w:t xml:space="preserve"> Wei (2006), an ARFIMA process </w:t>
      </w:r>
      <w:r w:rsidRPr="001D7534">
        <w:rPr>
          <w:rFonts w:ascii="Times New Roman" w:eastAsia="Times New Roman" w:hAnsi="Times New Roman"/>
          <w:sz w:val="24"/>
          <w:szCs w:val="24"/>
          <w:lang w:val="en-US"/>
        </w:rPr>
        <w:t xml:space="preserve">presents several characteristics that </w:t>
      </w:r>
      <w:r w:rsidR="002A463B" w:rsidRPr="001D7534">
        <w:rPr>
          <w:rFonts w:ascii="Times New Roman" w:eastAsia="Times New Roman" w:hAnsi="Times New Roman"/>
          <w:sz w:val="24"/>
          <w:szCs w:val="24"/>
          <w:lang w:val="en-US"/>
        </w:rPr>
        <w:t>are similar to those of a nonstationary process</w:t>
      </w:r>
      <w:r w:rsidRPr="001D7534">
        <w:rPr>
          <w:rFonts w:ascii="Times New Roman" w:eastAsia="Times New Roman" w:hAnsi="Times New Roman"/>
          <w:sz w:val="24"/>
          <w:szCs w:val="24"/>
          <w:lang w:val="en-US"/>
        </w:rPr>
        <w:t xml:space="preserve"> in finite samples</w:t>
      </w:r>
      <w:r w:rsidR="002A463B" w:rsidRPr="001D7534">
        <w:rPr>
          <w:rFonts w:ascii="Times New Roman" w:eastAsia="Times New Roman" w:hAnsi="Times New Roman"/>
          <w:sz w:val="24"/>
          <w:szCs w:val="24"/>
          <w:lang w:val="en-US"/>
        </w:rPr>
        <w:t xml:space="preserve">. For instance, the ACF of an </w:t>
      </w:r>
      <w:r w:rsidR="002A463B" w:rsidRPr="001D7534">
        <w:rPr>
          <w:rFonts w:ascii="Times New Roman" w:hAnsi="Times New Roman"/>
          <w:sz w:val="24"/>
          <w:szCs w:val="24"/>
          <w:lang w:val="en-US"/>
        </w:rPr>
        <w:t>ARFIMA</w:t>
      </w:r>
      <m:oMath>
        <m:r>
          <w:rPr>
            <w:rFonts w:ascii="Cambria Math" w:hAnsi="Cambria Math"/>
            <w:sz w:val="24"/>
            <w:szCs w:val="24"/>
            <w:lang w:val="en-US"/>
          </w:rPr>
          <m:t>(</m:t>
        </m:r>
        <m:r>
          <w:rPr>
            <w:rFonts w:ascii="Cambria Math" w:hAnsi="Cambria Math"/>
            <w:sz w:val="24"/>
            <w:szCs w:val="24"/>
          </w:rPr>
          <m:t>p</m:t>
        </m:r>
        <m:r>
          <w:rPr>
            <w:rFonts w:ascii="Cambria Math" w:hAnsi="Cambria Math"/>
            <w:sz w:val="24"/>
            <w:szCs w:val="24"/>
            <w:lang w:val="en-US"/>
          </w:rPr>
          <m:t>,</m:t>
        </m:r>
        <m:r>
          <w:rPr>
            <w:rFonts w:ascii="Cambria Math" w:hAnsi="Cambria Math"/>
            <w:sz w:val="24"/>
            <w:szCs w:val="24"/>
          </w:rPr>
          <m:t>d</m:t>
        </m:r>
        <m:r>
          <w:rPr>
            <w:rFonts w:ascii="Cambria Math" w:hAnsi="Cambria Math"/>
            <w:sz w:val="24"/>
            <w:szCs w:val="24"/>
            <w:lang w:val="en-US"/>
          </w:rPr>
          <m:t>,</m:t>
        </m:r>
        <m:r>
          <w:rPr>
            <w:rFonts w:ascii="Cambria Math" w:hAnsi="Cambria Math"/>
            <w:sz w:val="24"/>
            <w:szCs w:val="24"/>
          </w:rPr>
          <m:t>q</m:t>
        </m:r>
        <m:r>
          <w:rPr>
            <w:rFonts w:ascii="Cambria Math" w:hAnsi="Cambria Math"/>
            <w:sz w:val="24"/>
            <w:szCs w:val="24"/>
            <w:lang w:val="en-US"/>
          </w:rPr>
          <m:t>)</m:t>
        </m:r>
      </m:oMath>
      <w:r w:rsidR="002A463B" w:rsidRPr="001D7534">
        <w:rPr>
          <w:rFonts w:ascii="Times New Roman" w:eastAsia="Times New Roman" w:hAnsi="Times New Roman"/>
          <w:sz w:val="24"/>
          <w:szCs w:val="24"/>
          <w:lang w:val="en-US"/>
        </w:rPr>
        <w:t xml:space="preserve"> model decays very slowly, </w:t>
      </w:r>
      <w:r w:rsidR="00134F98" w:rsidRPr="001D7534">
        <w:rPr>
          <w:rFonts w:ascii="Times New Roman" w:eastAsia="Times New Roman" w:hAnsi="Times New Roman"/>
          <w:sz w:val="24"/>
          <w:szCs w:val="24"/>
          <w:lang w:val="en-US"/>
        </w:rPr>
        <w:t>that is, si</w:t>
      </w:r>
      <w:r w:rsidR="002A463B" w:rsidRPr="001D7534">
        <w:rPr>
          <w:rFonts w:ascii="Times New Roman" w:eastAsia="Times New Roman" w:hAnsi="Times New Roman"/>
          <w:sz w:val="24"/>
          <w:szCs w:val="24"/>
          <w:lang w:val="en-US"/>
        </w:rPr>
        <w:t xml:space="preserve">milar to the sample ACF of a nonstationary time series (ARIMA). </w:t>
      </w:r>
      <w:r w:rsidR="00800D87" w:rsidRPr="001D7534">
        <w:rPr>
          <w:rFonts w:ascii="Times New Roman" w:eastAsia="Times New Roman" w:hAnsi="Times New Roman"/>
          <w:sz w:val="24"/>
          <w:szCs w:val="24"/>
          <w:lang w:val="en-US"/>
        </w:rPr>
        <w:t>In addition</w:t>
      </w:r>
      <w:r w:rsidR="002A463B" w:rsidRPr="001D7534">
        <w:rPr>
          <w:rFonts w:ascii="Times New Roman" w:eastAsia="Times New Roman" w:hAnsi="Times New Roman"/>
          <w:sz w:val="24"/>
          <w:szCs w:val="24"/>
          <w:lang w:val="en-US"/>
        </w:rPr>
        <w:t>, the ARFIMA process and the nonstationary ARIMA present periodograms</w:t>
      </w:r>
      <w:r w:rsidR="002A463B" w:rsidRPr="001D7534">
        <w:rPr>
          <w:rStyle w:val="FootnoteReference"/>
          <w:rFonts w:ascii="Times New Roman" w:eastAsia="Times New Roman" w:hAnsi="Times New Roman"/>
          <w:sz w:val="24"/>
          <w:szCs w:val="24"/>
        </w:rPr>
        <w:footnoteReference w:id="2"/>
      </w:r>
      <w:r w:rsidR="002A463B" w:rsidRPr="001D7534">
        <w:rPr>
          <w:rFonts w:ascii="Times New Roman" w:eastAsia="Times New Roman" w:hAnsi="Times New Roman"/>
          <w:sz w:val="24"/>
          <w:szCs w:val="24"/>
          <w:lang w:val="en-US"/>
        </w:rPr>
        <w:t xml:space="preserve"> that diverge at the zero frequency. These similarities often lead to model misspecification.  For example, a stationary ARFIMA </w:t>
      </w:r>
      <w:r w:rsidR="002A463B" w:rsidRPr="001D7534">
        <w:rPr>
          <w:rFonts w:ascii="Times New Roman" w:eastAsia="Times New Roman" w:hAnsi="Times New Roman"/>
          <w:sz w:val="24"/>
          <w:szCs w:val="24"/>
          <w:lang w:val="en-US"/>
        </w:rPr>
        <w:lastRenderedPageBreak/>
        <w:t xml:space="preserve">model could be </w:t>
      </w:r>
      <w:proofErr w:type="spellStart"/>
      <w:r w:rsidR="002A463B" w:rsidRPr="001D7534">
        <w:rPr>
          <w:rFonts w:ascii="Times New Roman" w:eastAsia="Times New Roman" w:hAnsi="Times New Roman"/>
          <w:sz w:val="24"/>
          <w:szCs w:val="24"/>
          <w:lang w:val="en-US"/>
        </w:rPr>
        <w:t>misspecified</w:t>
      </w:r>
      <w:proofErr w:type="spellEnd"/>
      <w:r w:rsidR="002A463B" w:rsidRPr="001D7534">
        <w:rPr>
          <w:rFonts w:ascii="Times New Roman" w:eastAsia="Times New Roman" w:hAnsi="Times New Roman"/>
          <w:sz w:val="24"/>
          <w:szCs w:val="24"/>
          <w:lang w:val="en-US"/>
        </w:rPr>
        <w:t xml:space="preserve"> as a nonstationary ARIMA model. </w:t>
      </w:r>
      <w:r w:rsidR="00316A09" w:rsidRPr="001D7534">
        <w:rPr>
          <w:rFonts w:ascii="Times New Roman" w:eastAsia="Times New Roman" w:hAnsi="Times New Roman"/>
          <w:sz w:val="24"/>
          <w:szCs w:val="24"/>
          <w:lang w:val="en-US"/>
        </w:rPr>
        <w:t xml:space="preserve">This </w:t>
      </w:r>
      <w:proofErr w:type="spellStart"/>
      <w:r w:rsidR="00316A09" w:rsidRPr="001D7534">
        <w:rPr>
          <w:rFonts w:ascii="Times New Roman" w:eastAsia="Times New Roman" w:hAnsi="Times New Roman"/>
          <w:sz w:val="24"/>
          <w:szCs w:val="24"/>
          <w:lang w:val="en-US"/>
        </w:rPr>
        <w:t>overdifferencing</w:t>
      </w:r>
      <w:proofErr w:type="spellEnd"/>
      <w:r w:rsidR="00316A09" w:rsidRPr="001D7534">
        <w:rPr>
          <w:rFonts w:ascii="Times New Roman" w:eastAsia="Times New Roman" w:hAnsi="Times New Roman"/>
          <w:sz w:val="24"/>
          <w:szCs w:val="24"/>
          <w:lang w:val="en-US"/>
        </w:rPr>
        <w:t xml:space="preserve"> may lead to some undesirable effects on parameter estimation and forecasting.</w:t>
      </w:r>
    </w:p>
    <w:p w14:paraId="2BA8259F" w14:textId="77777777" w:rsidR="00101BA6" w:rsidRPr="001D7534" w:rsidRDefault="00101BA6" w:rsidP="00587268">
      <w:pPr>
        <w:spacing w:after="0" w:line="240" w:lineRule="auto"/>
        <w:jc w:val="both"/>
        <w:rPr>
          <w:rFonts w:ascii="Times New Roman" w:hAnsi="Times New Roman"/>
          <w:sz w:val="24"/>
          <w:szCs w:val="24"/>
          <w:lang w:val="en-US"/>
        </w:rPr>
      </w:pPr>
    </w:p>
    <w:p w14:paraId="49087597" w14:textId="4F307F0B" w:rsidR="000457D5" w:rsidRPr="00E95A97" w:rsidRDefault="000014BF" w:rsidP="00E95A97">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Figure 2 </w:t>
      </w:r>
      <w:r w:rsidR="00AE2514" w:rsidRPr="001D7534">
        <w:rPr>
          <w:rFonts w:ascii="Times New Roman" w:hAnsi="Times New Roman"/>
          <w:sz w:val="24"/>
          <w:szCs w:val="24"/>
          <w:lang w:val="en-US"/>
        </w:rPr>
        <w:t xml:space="preserve">shows the </w:t>
      </w:r>
      <w:r w:rsidR="002F719B" w:rsidRPr="001D7534">
        <w:rPr>
          <w:rFonts w:ascii="Times New Roman" w:hAnsi="Times New Roman"/>
          <w:sz w:val="24"/>
          <w:szCs w:val="24"/>
          <w:lang w:val="en-US"/>
        </w:rPr>
        <w:t>ACF</w:t>
      </w:r>
      <w:r w:rsidR="00AE2514" w:rsidRPr="001D7534">
        <w:rPr>
          <w:rFonts w:ascii="Times New Roman" w:hAnsi="Times New Roman"/>
          <w:sz w:val="24"/>
          <w:szCs w:val="24"/>
          <w:lang w:val="en-US"/>
        </w:rPr>
        <w:t xml:space="preserve"> for </w:t>
      </w:r>
      <w:r w:rsidR="002F719B" w:rsidRPr="001D7534">
        <w:rPr>
          <w:rFonts w:ascii="Times New Roman" w:hAnsi="Times New Roman"/>
          <w:sz w:val="24"/>
          <w:szCs w:val="24"/>
          <w:lang w:val="en-US"/>
        </w:rPr>
        <w:t>the S</w:t>
      </w:r>
      <w:r w:rsidR="00AE2514" w:rsidRPr="001D7534">
        <w:rPr>
          <w:rFonts w:ascii="Times New Roman" w:hAnsi="Times New Roman"/>
          <w:sz w:val="24"/>
          <w:szCs w:val="24"/>
          <w:lang w:val="en-US"/>
        </w:rPr>
        <w:t>ELIC</w:t>
      </w:r>
      <w:r w:rsidR="002F719B" w:rsidRPr="001D7534">
        <w:rPr>
          <w:rFonts w:ascii="Times New Roman" w:hAnsi="Times New Roman"/>
          <w:sz w:val="24"/>
          <w:szCs w:val="24"/>
          <w:lang w:val="en-US"/>
        </w:rPr>
        <w:t xml:space="preserve"> variable</w:t>
      </w:r>
      <w:r w:rsidR="00AE2514" w:rsidRPr="001D7534">
        <w:rPr>
          <w:rFonts w:ascii="Times New Roman" w:hAnsi="Times New Roman"/>
          <w:sz w:val="24"/>
          <w:szCs w:val="24"/>
          <w:lang w:val="en-US"/>
        </w:rPr>
        <w:t xml:space="preserve">, considering 50 lags. </w:t>
      </w:r>
      <w:r w:rsidR="003541F5" w:rsidRPr="001D7534">
        <w:rPr>
          <w:rFonts w:ascii="Times New Roman" w:hAnsi="Times New Roman"/>
          <w:sz w:val="24"/>
          <w:szCs w:val="24"/>
          <w:lang w:val="en-US"/>
        </w:rPr>
        <w:t xml:space="preserve">As the sample autocorrelations decay slowly, the series seems to be </w:t>
      </w:r>
      <w:r w:rsidR="00AE2514" w:rsidRPr="001D7534">
        <w:rPr>
          <w:rFonts w:ascii="Times New Roman" w:hAnsi="Times New Roman"/>
          <w:sz w:val="24"/>
          <w:szCs w:val="24"/>
          <w:lang w:val="en-US"/>
        </w:rPr>
        <w:t>nonstationary and possibly charac</w:t>
      </w:r>
      <w:r w:rsidR="003541F5" w:rsidRPr="001D7534">
        <w:rPr>
          <w:rFonts w:ascii="Times New Roman" w:hAnsi="Times New Roman"/>
          <w:sz w:val="24"/>
          <w:szCs w:val="24"/>
          <w:lang w:val="en-US"/>
        </w:rPr>
        <w:t>terized by long memory behavior</w:t>
      </w:r>
      <w:r w:rsidR="00AE2514" w:rsidRPr="001D7534">
        <w:rPr>
          <w:rFonts w:ascii="Times New Roman" w:hAnsi="Times New Roman"/>
          <w:sz w:val="24"/>
          <w:szCs w:val="24"/>
          <w:lang w:val="en-US"/>
        </w:rPr>
        <w:t>.</w:t>
      </w:r>
    </w:p>
    <w:p w14:paraId="6493F446" w14:textId="77777777" w:rsidR="000457D5" w:rsidRDefault="000457D5" w:rsidP="006B345A">
      <w:pPr>
        <w:spacing w:after="0" w:line="240" w:lineRule="auto"/>
        <w:jc w:val="center"/>
        <w:rPr>
          <w:rFonts w:ascii="Times New Roman" w:hAnsi="Times New Roman"/>
          <w:b/>
          <w:sz w:val="24"/>
          <w:szCs w:val="24"/>
          <w:lang w:val="en-US"/>
        </w:rPr>
      </w:pPr>
    </w:p>
    <w:p w14:paraId="34756DA1" w14:textId="77777777" w:rsidR="006B345A" w:rsidRPr="001D7534" w:rsidRDefault="006B345A" w:rsidP="006B345A">
      <w:pPr>
        <w:spacing w:after="0" w:line="240" w:lineRule="auto"/>
        <w:jc w:val="center"/>
        <w:rPr>
          <w:rFonts w:ascii="Times New Roman" w:eastAsia="Times New Roman" w:hAnsi="Times New Roman"/>
          <w:snapToGrid w:val="0"/>
          <w:color w:val="000000"/>
          <w:w w:val="0"/>
          <w:sz w:val="24"/>
          <w:szCs w:val="24"/>
          <w:u w:color="000000"/>
          <w:bdr w:val="none" w:sz="0" w:space="0" w:color="000000"/>
          <w:shd w:val="clear" w:color="000000" w:fill="000000"/>
          <w:lang w:val="en-US" w:eastAsia="x-none" w:bidi="x-none"/>
        </w:rPr>
      </w:pPr>
      <w:r w:rsidRPr="001D7534">
        <w:rPr>
          <w:rFonts w:ascii="Times New Roman" w:hAnsi="Times New Roman"/>
          <w:b/>
          <w:sz w:val="24"/>
          <w:szCs w:val="24"/>
          <w:lang w:val="en-US"/>
        </w:rPr>
        <w:t>Figure 2: Sample autocorrelation function for the SELIC</w:t>
      </w:r>
      <w:r w:rsidRPr="001D7534">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t xml:space="preserve"> </w:t>
      </w:r>
    </w:p>
    <w:p w14:paraId="17FB7E0D" w14:textId="77777777" w:rsidR="006B345A" w:rsidRPr="001D7534" w:rsidRDefault="006B345A" w:rsidP="006B345A">
      <w:pPr>
        <w:spacing w:after="0" w:line="240" w:lineRule="auto"/>
        <w:jc w:val="center"/>
        <w:rPr>
          <w:rFonts w:ascii="Times New Roman" w:hAnsi="Times New Roman"/>
          <w:sz w:val="24"/>
          <w:szCs w:val="24"/>
          <w:lang w:val="en-US"/>
        </w:rPr>
      </w:pPr>
      <w:r w:rsidRPr="001D7534">
        <w:rPr>
          <w:rFonts w:ascii="Times New Roman" w:hAnsi="Times New Roman"/>
          <w:noProof/>
          <w:sz w:val="24"/>
          <w:szCs w:val="24"/>
          <w:lang w:eastAsia="pt-BR"/>
        </w:rPr>
        <w:drawing>
          <wp:inline distT="0" distB="0" distL="0" distR="0" wp14:anchorId="21B42954" wp14:editId="30A5F4C5">
            <wp:extent cx="504825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6"/>
                    <a:stretch/>
                  </pic:blipFill>
                  <pic:spPr bwMode="auto">
                    <a:xfrm>
                      <a:off x="0" y="0"/>
                      <a:ext cx="5051724" cy="2973845"/>
                    </a:xfrm>
                    <a:prstGeom prst="rect">
                      <a:avLst/>
                    </a:prstGeom>
                    <a:noFill/>
                    <a:ln>
                      <a:noFill/>
                    </a:ln>
                    <a:extLst>
                      <a:ext uri="{53640926-AAD7-44D8-BBD7-CCE9431645EC}">
                        <a14:shadowObscured xmlns:a14="http://schemas.microsoft.com/office/drawing/2010/main"/>
                      </a:ext>
                    </a:extLst>
                  </pic:spPr>
                </pic:pic>
              </a:graphicData>
            </a:graphic>
          </wp:inline>
        </w:drawing>
      </w:r>
    </w:p>
    <w:p w14:paraId="261F73EB"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Source: drawn from the survey data.</w:t>
      </w:r>
    </w:p>
    <w:p w14:paraId="1FAEC4E2" w14:textId="77777777" w:rsidR="00AE2514" w:rsidRPr="001D7534" w:rsidRDefault="00AE2514" w:rsidP="00AE2514">
      <w:pPr>
        <w:spacing w:after="0" w:line="240" w:lineRule="auto"/>
        <w:jc w:val="both"/>
        <w:rPr>
          <w:rFonts w:ascii="Times New Roman" w:hAnsi="Times New Roman"/>
          <w:sz w:val="24"/>
          <w:szCs w:val="24"/>
          <w:lang w:val="en-US"/>
        </w:rPr>
      </w:pPr>
    </w:p>
    <w:p w14:paraId="0EC3C2A9" w14:textId="77777777" w:rsidR="005E4562" w:rsidRPr="001D7534" w:rsidRDefault="00D51B3C" w:rsidP="005E4562">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In order to verify if the SELIC series presents a unit root, the tests </w:t>
      </w:r>
      <w:r w:rsidR="00E10D6C" w:rsidRPr="001D7534">
        <w:rPr>
          <w:rFonts w:ascii="Times New Roman" w:hAnsi="Times New Roman"/>
          <w:sz w:val="24"/>
          <w:szCs w:val="24"/>
          <w:lang w:val="en-US"/>
        </w:rPr>
        <w:t xml:space="preserve">of </w:t>
      </w:r>
      <w:r w:rsidR="00AE2514" w:rsidRPr="001D7534">
        <w:rPr>
          <w:rFonts w:ascii="Times New Roman" w:hAnsi="Times New Roman"/>
          <w:sz w:val="24"/>
          <w:szCs w:val="24"/>
          <w:lang w:val="en-US"/>
        </w:rPr>
        <w:t xml:space="preserve">Augmented Dickey-Fuller </w:t>
      </w:r>
      <w:r w:rsidRPr="001D7534">
        <w:rPr>
          <w:rFonts w:ascii="Times New Roman" w:hAnsi="Times New Roman"/>
          <w:sz w:val="24"/>
          <w:szCs w:val="24"/>
          <w:lang w:val="en-US"/>
        </w:rPr>
        <w:t>(</w:t>
      </w:r>
      <w:r w:rsidR="00AE2514" w:rsidRPr="001D7534">
        <w:rPr>
          <w:rFonts w:ascii="Times New Roman" w:hAnsi="Times New Roman"/>
          <w:sz w:val="24"/>
          <w:szCs w:val="24"/>
          <w:lang w:val="en-US"/>
        </w:rPr>
        <w:t>ADF</w:t>
      </w:r>
      <w:bookmarkStart w:id="12" w:name="_Hlk10105332"/>
      <w:r w:rsidRPr="001D7534">
        <w:rPr>
          <w:rFonts w:ascii="Times New Roman" w:hAnsi="Times New Roman"/>
          <w:sz w:val="24"/>
          <w:szCs w:val="24"/>
          <w:lang w:val="en-US"/>
        </w:rPr>
        <w:t>), Phillips-</w:t>
      </w:r>
      <w:proofErr w:type="spellStart"/>
      <w:r w:rsidRPr="001D7534">
        <w:rPr>
          <w:rFonts w:ascii="Times New Roman" w:hAnsi="Times New Roman"/>
          <w:sz w:val="24"/>
          <w:szCs w:val="24"/>
          <w:lang w:val="en-US"/>
        </w:rPr>
        <w:t>Perron</w:t>
      </w:r>
      <w:proofErr w:type="spellEnd"/>
      <w:r w:rsidRPr="001D7534">
        <w:rPr>
          <w:rFonts w:ascii="Times New Roman" w:hAnsi="Times New Roman"/>
          <w:sz w:val="24"/>
          <w:szCs w:val="24"/>
          <w:lang w:val="en-US"/>
        </w:rPr>
        <w:t xml:space="preserve"> (</w:t>
      </w:r>
      <w:r w:rsidR="00AE2514" w:rsidRPr="001D7534">
        <w:rPr>
          <w:rFonts w:ascii="Times New Roman" w:hAnsi="Times New Roman"/>
          <w:sz w:val="24"/>
          <w:szCs w:val="24"/>
          <w:lang w:val="en-US"/>
        </w:rPr>
        <w:t>PP</w:t>
      </w:r>
      <w:r w:rsidRPr="001D7534">
        <w:rPr>
          <w:rFonts w:ascii="Times New Roman" w:hAnsi="Times New Roman"/>
          <w:sz w:val="24"/>
          <w:szCs w:val="24"/>
          <w:lang w:val="en-US"/>
        </w:rPr>
        <w:t>)</w:t>
      </w:r>
      <w:r w:rsidR="00AE2514" w:rsidRPr="001D7534">
        <w:rPr>
          <w:rFonts w:ascii="Times New Roman" w:hAnsi="Times New Roman"/>
          <w:sz w:val="24"/>
          <w:szCs w:val="24"/>
          <w:lang w:val="en-US"/>
        </w:rPr>
        <w:t xml:space="preserve"> and Kwiatkowski-Phillips-Schmidt-Shin</w:t>
      </w:r>
      <w:r w:rsidR="00677FD4" w:rsidRPr="001D7534">
        <w:rPr>
          <w:rFonts w:ascii="Times New Roman" w:hAnsi="Times New Roman"/>
          <w:sz w:val="24"/>
          <w:szCs w:val="24"/>
          <w:lang w:val="en-US"/>
        </w:rPr>
        <w:t xml:space="preserve"> </w:t>
      </w:r>
      <w:r w:rsidRPr="001D7534">
        <w:rPr>
          <w:rFonts w:ascii="Times New Roman" w:hAnsi="Times New Roman"/>
          <w:sz w:val="24"/>
          <w:szCs w:val="24"/>
          <w:lang w:val="en-US"/>
        </w:rPr>
        <w:t>(</w:t>
      </w:r>
      <w:r w:rsidR="00AE2514" w:rsidRPr="001D7534">
        <w:rPr>
          <w:rFonts w:ascii="Times New Roman" w:hAnsi="Times New Roman"/>
          <w:sz w:val="24"/>
          <w:szCs w:val="24"/>
          <w:lang w:val="en-US"/>
        </w:rPr>
        <w:t>KPSS</w:t>
      </w:r>
      <w:bookmarkEnd w:id="12"/>
      <w:r w:rsidRPr="001D7534">
        <w:rPr>
          <w:rFonts w:ascii="Times New Roman" w:hAnsi="Times New Roman"/>
          <w:sz w:val="24"/>
          <w:szCs w:val="24"/>
          <w:lang w:val="en-US"/>
        </w:rPr>
        <w:t>) were used</w:t>
      </w:r>
      <w:r w:rsidR="00992455" w:rsidRPr="001D7534">
        <w:rPr>
          <w:rFonts w:ascii="Times New Roman" w:hAnsi="Times New Roman"/>
          <w:sz w:val="24"/>
          <w:szCs w:val="24"/>
          <w:lang w:val="en-US"/>
        </w:rPr>
        <w:t>. T</w:t>
      </w:r>
      <w:r w:rsidR="00E10D6C" w:rsidRPr="001D7534">
        <w:rPr>
          <w:rFonts w:ascii="Times New Roman" w:hAnsi="Times New Roman"/>
          <w:sz w:val="24"/>
          <w:szCs w:val="24"/>
          <w:lang w:val="en-US"/>
        </w:rPr>
        <w:t xml:space="preserve">he tests </w:t>
      </w:r>
      <w:r w:rsidR="00992455" w:rsidRPr="001D7534">
        <w:rPr>
          <w:rFonts w:ascii="Times New Roman" w:hAnsi="Times New Roman"/>
          <w:sz w:val="24"/>
          <w:szCs w:val="24"/>
          <w:lang w:val="en-US"/>
        </w:rPr>
        <w:t xml:space="preserve">showed that the SELIC is </w:t>
      </w:r>
      <w:r w:rsidR="00E402BF" w:rsidRPr="001D7534">
        <w:rPr>
          <w:rFonts w:ascii="Times New Roman" w:hAnsi="Times New Roman"/>
          <w:sz w:val="24"/>
          <w:szCs w:val="24"/>
          <w:lang w:val="en-US"/>
        </w:rPr>
        <w:t>non</w:t>
      </w:r>
      <w:r w:rsidR="00992455" w:rsidRPr="001D7534">
        <w:rPr>
          <w:rFonts w:ascii="Times New Roman" w:hAnsi="Times New Roman"/>
          <w:sz w:val="24"/>
          <w:szCs w:val="24"/>
          <w:lang w:val="en-US"/>
        </w:rPr>
        <w:t>stationary in level</w:t>
      </w:r>
      <w:r w:rsidR="00FE4387" w:rsidRPr="001D7534">
        <w:rPr>
          <w:rFonts w:ascii="Times New Roman" w:hAnsi="Times New Roman"/>
          <w:sz w:val="24"/>
          <w:szCs w:val="24"/>
          <w:lang w:val="en-US"/>
        </w:rPr>
        <w:t>.</w:t>
      </w:r>
      <w:r w:rsidR="00AE2514" w:rsidRPr="001D7534">
        <w:rPr>
          <w:rFonts w:ascii="Times New Roman" w:hAnsi="Times New Roman"/>
          <w:sz w:val="24"/>
          <w:szCs w:val="24"/>
          <w:lang w:val="en-US"/>
        </w:rPr>
        <w:t xml:space="preserve"> </w:t>
      </w:r>
      <w:r w:rsidR="005E4562" w:rsidRPr="001D7534">
        <w:rPr>
          <w:rFonts w:ascii="Times New Roman" w:hAnsi="Times New Roman"/>
          <w:sz w:val="24"/>
          <w:szCs w:val="24"/>
          <w:lang w:val="en-US"/>
        </w:rPr>
        <w:t xml:space="preserve">Then, the first difference could result in an </w:t>
      </w:r>
      <w:proofErr w:type="spellStart"/>
      <w:r w:rsidR="005E4562" w:rsidRPr="001D7534">
        <w:rPr>
          <w:rFonts w:ascii="Times New Roman" w:hAnsi="Times New Roman"/>
          <w:sz w:val="24"/>
          <w:szCs w:val="24"/>
          <w:lang w:val="en-US"/>
        </w:rPr>
        <w:t>overdifferencing</w:t>
      </w:r>
      <w:proofErr w:type="spellEnd"/>
      <w:r w:rsidR="005E4562" w:rsidRPr="001D7534">
        <w:rPr>
          <w:rFonts w:ascii="Times New Roman" w:hAnsi="Times New Roman"/>
          <w:sz w:val="24"/>
          <w:szCs w:val="24"/>
          <w:lang w:val="en-US"/>
        </w:rPr>
        <w:t xml:space="preserve"> of the series, when compared with a fractionally integrated process. It is important do say that the ACF for the SELIC series in first difference showed positive and negative signs, indicating, in this case, which the series would be </w:t>
      </w:r>
      <w:proofErr w:type="spellStart"/>
      <w:r w:rsidR="005E4562" w:rsidRPr="001D7534">
        <w:rPr>
          <w:rFonts w:ascii="Times New Roman" w:hAnsi="Times New Roman"/>
          <w:sz w:val="24"/>
          <w:szCs w:val="24"/>
          <w:lang w:val="en-US"/>
        </w:rPr>
        <w:t>overdifferentiated</w:t>
      </w:r>
      <w:proofErr w:type="spellEnd"/>
      <w:r w:rsidR="005E4562" w:rsidRPr="001D7534">
        <w:rPr>
          <w:rFonts w:ascii="Times New Roman" w:hAnsi="Times New Roman"/>
          <w:sz w:val="24"/>
          <w:szCs w:val="24"/>
          <w:lang w:val="en-US"/>
        </w:rPr>
        <w:t xml:space="preserve"> (</w:t>
      </w:r>
      <w:proofErr w:type="spellStart"/>
      <w:r w:rsidR="005E4562" w:rsidRPr="001D7534">
        <w:rPr>
          <w:rFonts w:ascii="Times New Roman" w:hAnsi="Times New Roman"/>
          <w:sz w:val="24"/>
          <w:szCs w:val="24"/>
          <w:lang w:val="en-US"/>
        </w:rPr>
        <w:t>Morettin</w:t>
      </w:r>
      <w:proofErr w:type="spellEnd"/>
      <w:r w:rsidR="005E4562" w:rsidRPr="001D7534">
        <w:rPr>
          <w:rFonts w:ascii="Times New Roman" w:hAnsi="Times New Roman"/>
          <w:sz w:val="24"/>
          <w:szCs w:val="24"/>
          <w:lang w:val="en-US"/>
        </w:rPr>
        <w:t>, 2008).</w:t>
      </w:r>
    </w:p>
    <w:p w14:paraId="070F757C" w14:textId="77777777" w:rsidR="00AE2514" w:rsidRPr="001D7534" w:rsidRDefault="00AE2514" w:rsidP="00AE2514">
      <w:pPr>
        <w:spacing w:after="0" w:line="240" w:lineRule="auto"/>
        <w:rPr>
          <w:rFonts w:ascii="Times New Roman" w:hAnsi="Times New Roman"/>
          <w:sz w:val="24"/>
          <w:szCs w:val="24"/>
          <w:lang w:val="en-US"/>
        </w:rPr>
      </w:pPr>
    </w:p>
    <w:p w14:paraId="771AD057" w14:textId="77777777" w:rsidR="006B345A" w:rsidRPr="001D7534" w:rsidRDefault="006B345A" w:rsidP="006B345A">
      <w:pPr>
        <w:spacing w:after="0" w:line="240" w:lineRule="auto"/>
        <w:jc w:val="center"/>
        <w:rPr>
          <w:rFonts w:ascii="Times New Roman" w:hAnsi="Times New Roman"/>
          <w:b/>
          <w:sz w:val="24"/>
          <w:szCs w:val="24"/>
          <w:lang w:val="en-US"/>
        </w:rPr>
      </w:pPr>
      <w:r w:rsidRPr="001D7534">
        <w:rPr>
          <w:rFonts w:ascii="Times New Roman" w:hAnsi="Times New Roman"/>
          <w:b/>
          <w:sz w:val="24"/>
          <w:szCs w:val="24"/>
          <w:lang w:val="en-US"/>
        </w:rPr>
        <w:t>Table 2: Unit root test for the variable SELIC in level</w:t>
      </w:r>
    </w:p>
    <w:tbl>
      <w:tblPr>
        <w:tblW w:w="8070" w:type="dxa"/>
        <w:jc w:val="center"/>
        <w:tblLook w:val="01E0" w:firstRow="1" w:lastRow="1" w:firstColumn="1" w:lastColumn="1" w:noHBand="0" w:noVBand="0"/>
      </w:tblPr>
      <w:tblGrid>
        <w:gridCol w:w="990"/>
        <w:gridCol w:w="1564"/>
        <w:gridCol w:w="709"/>
        <w:gridCol w:w="1539"/>
        <w:gridCol w:w="729"/>
        <w:gridCol w:w="1581"/>
        <w:gridCol w:w="958"/>
      </w:tblGrid>
      <w:tr w:rsidR="006B345A" w:rsidRPr="001D7534" w14:paraId="3A29D53D" w14:textId="77777777" w:rsidTr="00B664EC">
        <w:trPr>
          <w:trHeight w:hRule="exact" w:val="284"/>
          <w:jc w:val="center"/>
        </w:trPr>
        <w:tc>
          <w:tcPr>
            <w:tcW w:w="990" w:type="dxa"/>
            <w:tcBorders>
              <w:top w:val="single" w:sz="4" w:space="0" w:color="auto"/>
              <w:bottom w:val="single" w:sz="4" w:space="0" w:color="auto"/>
            </w:tcBorders>
            <w:vAlign w:val="center"/>
          </w:tcPr>
          <w:p w14:paraId="5AB77F95" w14:textId="77777777" w:rsidR="006B345A" w:rsidRPr="001D7534" w:rsidRDefault="006B345A" w:rsidP="00B664EC">
            <w:pPr>
              <w:pStyle w:val="NoSpacing"/>
              <w:jc w:val="center"/>
              <w:rPr>
                <w:rFonts w:ascii="Times New Roman" w:hAnsi="Times New Roman" w:cs="Times New Roman"/>
                <w:sz w:val="20"/>
                <w:szCs w:val="20"/>
              </w:rPr>
            </w:pPr>
            <w:proofErr w:type="spellStart"/>
            <w:r w:rsidRPr="001D7534">
              <w:rPr>
                <w:rFonts w:ascii="Times New Roman" w:hAnsi="Times New Roman" w:cs="Times New Roman"/>
                <w:sz w:val="20"/>
                <w:szCs w:val="20"/>
              </w:rPr>
              <w:t>Variable</w:t>
            </w:r>
            <w:proofErr w:type="spellEnd"/>
          </w:p>
        </w:tc>
        <w:tc>
          <w:tcPr>
            <w:tcW w:w="1564" w:type="dxa"/>
            <w:tcBorders>
              <w:top w:val="single" w:sz="4" w:space="0" w:color="auto"/>
              <w:bottom w:val="single" w:sz="4" w:space="0" w:color="auto"/>
            </w:tcBorders>
            <w:vAlign w:val="center"/>
          </w:tcPr>
          <w:p w14:paraId="4CA65936"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ADF</w:t>
            </w:r>
          </w:p>
        </w:tc>
        <w:tc>
          <w:tcPr>
            <w:tcW w:w="709" w:type="dxa"/>
            <w:tcBorders>
              <w:top w:val="single" w:sz="4" w:space="0" w:color="auto"/>
              <w:bottom w:val="single" w:sz="4" w:space="0" w:color="auto"/>
            </w:tcBorders>
            <w:vAlign w:val="center"/>
          </w:tcPr>
          <w:p w14:paraId="24B93D8B"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K</w:t>
            </w:r>
          </w:p>
        </w:tc>
        <w:tc>
          <w:tcPr>
            <w:tcW w:w="1539" w:type="dxa"/>
            <w:tcBorders>
              <w:top w:val="single" w:sz="4" w:space="0" w:color="auto"/>
              <w:bottom w:val="single" w:sz="4" w:space="0" w:color="auto"/>
            </w:tcBorders>
            <w:vAlign w:val="center"/>
          </w:tcPr>
          <w:p w14:paraId="717AB790"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PP</w:t>
            </w:r>
          </w:p>
        </w:tc>
        <w:tc>
          <w:tcPr>
            <w:tcW w:w="729" w:type="dxa"/>
            <w:tcBorders>
              <w:top w:val="single" w:sz="4" w:space="0" w:color="auto"/>
              <w:bottom w:val="single" w:sz="4" w:space="0" w:color="auto"/>
            </w:tcBorders>
            <w:vAlign w:val="center"/>
          </w:tcPr>
          <w:p w14:paraId="0BE106C0"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K</w:t>
            </w:r>
          </w:p>
        </w:tc>
        <w:tc>
          <w:tcPr>
            <w:tcW w:w="1581" w:type="dxa"/>
            <w:tcBorders>
              <w:top w:val="single" w:sz="4" w:space="0" w:color="auto"/>
              <w:bottom w:val="single" w:sz="4" w:space="0" w:color="auto"/>
            </w:tcBorders>
            <w:vAlign w:val="center"/>
          </w:tcPr>
          <w:p w14:paraId="52CCBBE8"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KPSS</w:t>
            </w:r>
          </w:p>
        </w:tc>
        <w:tc>
          <w:tcPr>
            <w:tcW w:w="958" w:type="dxa"/>
            <w:tcBorders>
              <w:top w:val="single" w:sz="4" w:space="0" w:color="auto"/>
              <w:bottom w:val="single" w:sz="4" w:space="0" w:color="auto"/>
            </w:tcBorders>
            <w:vAlign w:val="center"/>
          </w:tcPr>
          <w:p w14:paraId="13518A0D" w14:textId="77777777" w:rsidR="006B345A" w:rsidRPr="001D7534" w:rsidRDefault="006B345A"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K</w:t>
            </w:r>
          </w:p>
        </w:tc>
      </w:tr>
      <w:tr w:rsidR="006B345A" w:rsidRPr="001D7534" w14:paraId="6182283A" w14:textId="77777777" w:rsidTr="00B664EC">
        <w:trPr>
          <w:trHeight w:hRule="exact" w:val="284"/>
          <w:jc w:val="center"/>
        </w:trPr>
        <w:tc>
          <w:tcPr>
            <w:tcW w:w="990" w:type="dxa"/>
            <w:tcBorders>
              <w:top w:val="single" w:sz="4" w:space="0" w:color="auto"/>
              <w:bottom w:val="single" w:sz="4" w:space="0" w:color="auto"/>
            </w:tcBorders>
            <w:vAlign w:val="center"/>
          </w:tcPr>
          <w:p w14:paraId="71E647B2"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SELIC</w:t>
            </w:r>
          </w:p>
        </w:tc>
        <w:tc>
          <w:tcPr>
            <w:tcW w:w="1564" w:type="dxa"/>
            <w:tcBorders>
              <w:top w:val="single" w:sz="4" w:space="0" w:color="auto"/>
              <w:bottom w:val="single" w:sz="4" w:space="0" w:color="auto"/>
            </w:tcBorders>
            <w:vAlign w:val="center"/>
          </w:tcPr>
          <w:p w14:paraId="2A595CE5" w14:textId="77777777" w:rsidR="006B345A" w:rsidRPr="001D7534" w:rsidRDefault="006B345A" w:rsidP="00992455">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w:t>
            </w:r>
            <w:r w:rsidR="005B1101" w:rsidRPr="001D7534">
              <w:rPr>
                <w:rFonts w:ascii="Times New Roman" w:hAnsi="Times New Roman" w:cs="Times New Roman"/>
                <w:sz w:val="20"/>
                <w:szCs w:val="20"/>
              </w:rPr>
              <w:t>2.339</w:t>
            </w:r>
            <w:r w:rsidR="005B1101" w:rsidRPr="001D7534">
              <w:rPr>
                <w:rFonts w:ascii="Times New Roman" w:hAnsi="Times New Roman" w:cs="Times New Roman"/>
                <w:sz w:val="20"/>
                <w:szCs w:val="20"/>
                <w:vertAlign w:val="superscript"/>
              </w:rPr>
              <w:t xml:space="preserve"> </w:t>
            </w:r>
            <w:proofErr w:type="spellStart"/>
            <w:r w:rsidR="005B1101" w:rsidRPr="001D7534">
              <w:rPr>
                <w:rFonts w:ascii="Times New Roman" w:hAnsi="Times New Roman" w:cs="Times New Roman"/>
                <w:sz w:val="20"/>
                <w:szCs w:val="20"/>
                <w:vertAlign w:val="superscript"/>
              </w:rPr>
              <w:t>ns</w:t>
            </w:r>
            <w:proofErr w:type="spellEnd"/>
          </w:p>
        </w:tc>
        <w:tc>
          <w:tcPr>
            <w:tcW w:w="709" w:type="dxa"/>
            <w:tcBorders>
              <w:top w:val="single" w:sz="4" w:space="0" w:color="auto"/>
              <w:bottom w:val="single" w:sz="4" w:space="0" w:color="auto"/>
            </w:tcBorders>
            <w:vAlign w:val="center"/>
          </w:tcPr>
          <w:p w14:paraId="414D7FF4" w14:textId="77777777" w:rsidR="006B345A" w:rsidRPr="001D7534" w:rsidRDefault="005C3D2F"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2</w:t>
            </w:r>
          </w:p>
        </w:tc>
        <w:tc>
          <w:tcPr>
            <w:tcW w:w="1539" w:type="dxa"/>
            <w:tcBorders>
              <w:top w:val="single" w:sz="4" w:space="0" w:color="auto"/>
              <w:bottom w:val="single" w:sz="4" w:space="0" w:color="auto"/>
            </w:tcBorders>
            <w:vAlign w:val="center"/>
          </w:tcPr>
          <w:p w14:paraId="55328769" w14:textId="77777777" w:rsidR="006B345A" w:rsidRPr="001D7534" w:rsidRDefault="006B345A" w:rsidP="005C3D2F">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w:t>
            </w:r>
            <w:r w:rsidR="005C3D2F" w:rsidRPr="001D7534">
              <w:rPr>
                <w:rFonts w:ascii="Times New Roman" w:hAnsi="Times New Roman" w:cs="Times New Roman"/>
                <w:sz w:val="20"/>
                <w:szCs w:val="20"/>
              </w:rPr>
              <w:t>1.9362</w:t>
            </w:r>
            <w:r w:rsidRPr="001D7534">
              <w:rPr>
                <w:rFonts w:ascii="Times New Roman" w:hAnsi="Times New Roman" w:cs="Times New Roman"/>
                <w:sz w:val="20"/>
                <w:szCs w:val="20"/>
                <w:vertAlign w:val="superscript"/>
              </w:rPr>
              <w:t>ns</w:t>
            </w:r>
          </w:p>
        </w:tc>
        <w:tc>
          <w:tcPr>
            <w:tcW w:w="729" w:type="dxa"/>
            <w:tcBorders>
              <w:top w:val="single" w:sz="4" w:space="0" w:color="auto"/>
              <w:bottom w:val="single" w:sz="4" w:space="0" w:color="auto"/>
            </w:tcBorders>
            <w:vAlign w:val="center"/>
          </w:tcPr>
          <w:p w14:paraId="0E81A3D6" w14:textId="77777777" w:rsidR="006B345A" w:rsidRPr="001D7534" w:rsidRDefault="00F90236"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9</w:t>
            </w:r>
          </w:p>
        </w:tc>
        <w:tc>
          <w:tcPr>
            <w:tcW w:w="1581" w:type="dxa"/>
            <w:tcBorders>
              <w:top w:val="single" w:sz="4" w:space="0" w:color="auto"/>
              <w:bottom w:val="single" w:sz="4" w:space="0" w:color="auto"/>
            </w:tcBorders>
            <w:vAlign w:val="center"/>
          </w:tcPr>
          <w:p w14:paraId="1E76F04F" w14:textId="77777777" w:rsidR="006B345A" w:rsidRPr="001D7534" w:rsidRDefault="006B345A" w:rsidP="00F90236">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0,</w:t>
            </w:r>
            <w:r w:rsidR="00F90236" w:rsidRPr="001D7534">
              <w:rPr>
                <w:rFonts w:ascii="Times New Roman" w:hAnsi="Times New Roman" w:cs="Times New Roman"/>
                <w:sz w:val="20"/>
                <w:szCs w:val="20"/>
              </w:rPr>
              <w:t>2532</w:t>
            </w:r>
            <w:r w:rsidRPr="001D7534">
              <w:rPr>
                <w:rFonts w:ascii="Times New Roman" w:hAnsi="Times New Roman" w:cs="Times New Roman"/>
                <w:sz w:val="20"/>
                <w:szCs w:val="20"/>
              </w:rPr>
              <w:t>***</w:t>
            </w:r>
          </w:p>
        </w:tc>
        <w:tc>
          <w:tcPr>
            <w:tcW w:w="958" w:type="dxa"/>
            <w:tcBorders>
              <w:top w:val="single" w:sz="4" w:space="0" w:color="auto"/>
              <w:bottom w:val="single" w:sz="4" w:space="0" w:color="auto"/>
            </w:tcBorders>
            <w:vAlign w:val="center"/>
          </w:tcPr>
          <w:p w14:paraId="53EDB694" w14:textId="77777777" w:rsidR="006B345A" w:rsidRPr="001D7534" w:rsidRDefault="00F90236" w:rsidP="00B664EC">
            <w:pPr>
              <w:pStyle w:val="NoSpacing"/>
              <w:jc w:val="center"/>
              <w:rPr>
                <w:rFonts w:ascii="Times New Roman" w:hAnsi="Times New Roman" w:cs="Times New Roman"/>
                <w:sz w:val="20"/>
                <w:szCs w:val="20"/>
              </w:rPr>
            </w:pPr>
            <w:r w:rsidRPr="001D7534">
              <w:rPr>
                <w:rFonts w:ascii="Times New Roman" w:hAnsi="Times New Roman" w:cs="Times New Roman"/>
                <w:sz w:val="20"/>
                <w:szCs w:val="20"/>
              </w:rPr>
              <w:t>10</w:t>
            </w:r>
          </w:p>
        </w:tc>
      </w:tr>
    </w:tbl>
    <w:p w14:paraId="594E1874"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Source: drawn from the survey data.</w:t>
      </w:r>
    </w:p>
    <w:p w14:paraId="240CFCC0"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 xml:space="preserve">Note: 1) *** Significant at 1%, </w:t>
      </w:r>
      <w:r w:rsidRPr="001D7534">
        <w:rPr>
          <w:rFonts w:ascii="Times New Roman" w:hAnsi="Times New Roman"/>
          <w:sz w:val="16"/>
          <w:szCs w:val="16"/>
          <w:vertAlign w:val="superscript"/>
          <w:lang w:val="en-US"/>
        </w:rPr>
        <w:t>ns</w:t>
      </w:r>
      <w:r w:rsidRPr="001D7534">
        <w:rPr>
          <w:rFonts w:ascii="Times New Roman" w:hAnsi="Times New Roman"/>
          <w:sz w:val="16"/>
          <w:szCs w:val="16"/>
          <w:lang w:val="en-US"/>
        </w:rPr>
        <w:t xml:space="preserve"> Non-significant at 10%; 2) K = number of lags; 3) Tests performed with constant and/or trend. However, tests without constant and/or without constant and trend showed similar results.</w:t>
      </w:r>
    </w:p>
    <w:p w14:paraId="214906BA" w14:textId="77777777" w:rsidR="00AE2514" w:rsidRPr="001D7534" w:rsidRDefault="00AE2514" w:rsidP="00AE2514">
      <w:pPr>
        <w:tabs>
          <w:tab w:val="left" w:pos="3133"/>
        </w:tabs>
        <w:spacing w:after="0" w:line="240" w:lineRule="auto"/>
        <w:rPr>
          <w:rFonts w:ascii="Times New Roman" w:hAnsi="Times New Roman"/>
          <w:sz w:val="24"/>
          <w:szCs w:val="24"/>
          <w:lang w:val="en-US"/>
        </w:rPr>
      </w:pPr>
      <w:r w:rsidRPr="001D7534">
        <w:rPr>
          <w:rFonts w:ascii="Times New Roman" w:hAnsi="Times New Roman"/>
          <w:sz w:val="24"/>
          <w:szCs w:val="24"/>
          <w:lang w:val="en-US"/>
        </w:rPr>
        <w:tab/>
      </w:r>
    </w:p>
    <w:p w14:paraId="0993D129" w14:textId="77777777" w:rsidR="00AE2514" w:rsidRPr="001D7534" w:rsidRDefault="005E4562" w:rsidP="00AE2514">
      <w:pPr>
        <w:spacing w:after="0" w:line="240" w:lineRule="auto"/>
        <w:jc w:val="both"/>
        <w:rPr>
          <w:rFonts w:ascii="Times New Roman" w:eastAsia="Times New Roman" w:hAnsi="Times New Roman"/>
          <w:sz w:val="24"/>
          <w:szCs w:val="24"/>
          <w:lang w:val="en-US"/>
        </w:rPr>
      </w:pPr>
      <w:r w:rsidRPr="001D7534">
        <w:rPr>
          <w:rFonts w:ascii="Times New Roman" w:hAnsi="Times New Roman"/>
          <w:sz w:val="24"/>
          <w:szCs w:val="24"/>
          <w:lang w:val="en-US"/>
        </w:rPr>
        <w:t xml:space="preserve">To lead with this problem, </w:t>
      </w:r>
      <w:r w:rsidR="00951338" w:rsidRPr="001D7534">
        <w:rPr>
          <w:rFonts w:ascii="Times New Roman" w:hAnsi="Times New Roman"/>
          <w:sz w:val="24"/>
          <w:szCs w:val="24"/>
          <w:lang w:val="en-US"/>
        </w:rPr>
        <w:t xml:space="preserve">this paper tested the presence of a fractionally </w:t>
      </w:r>
      <w:r w:rsidR="00A414F1" w:rsidRPr="001D7534">
        <w:rPr>
          <w:rFonts w:ascii="Times New Roman" w:hAnsi="Times New Roman"/>
          <w:sz w:val="24"/>
          <w:szCs w:val="24"/>
          <w:lang w:val="en-US"/>
        </w:rPr>
        <w:t>integrated process in the SELIC</w:t>
      </w:r>
      <w:r w:rsidR="00951338" w:rsidRPr="001D7534">
        <w:rPr>
          <w:rFonts w:ascii="Times New Roman" w:hAnsi="Times New Roman"/>
          <w:sz w:val="24"/>
          <w:szCs w:val="24"/>
          <w:lang w:val="en-US"/>
        </w:rPr>
        <w:t xml:space="preserve"> by means of the </w:t>
      </w:r>
      <w:proofErr w:type="spellStart"/>
      <w:r w:rsidR="00951338" w:rsidRPr="001D7534">
        <w:rPr>
          <w:rFonts w:ascii="Times New Roman" w:hAnsi="Times New Roman"/>
          <w:sz w:val="24"/>
          <w:szCs w:val="24"/>
          <w:lang w:val="en-US"/>
        </w:rPr>
        <w:t>Geweke</w:t>
      </w:r>
      <w:proofErr w:type="spellEnd"/>
      <w:r w:rsidR="00951338" w:rsidRPr="001D7534">
        <w:rPr>
          <w:rFonts w:ascii="Times New Roman" w:hAnsi="Times New Roman"/>
          <w:sz w:val="24"/>
          <w:szCs w:val="24"/>
          <w:lang w:val="en-US"/>
        </w:rPr>
        <w:t xml:space="preserve"> and Porter-Hudak (GPH) method (</w:t>
      </w:r>
      <w:proofErr w:type="spellStart"/>
      <w:r w:rsidR="00951338" w:rsidRPr="001D7534">
        <w:rPr>
          <w:rFonts w:ascii="Times New Roman" w:hAnsi="Times New Roman"/>
          <w:sz w:val="24"/>
          <w:szCs w:val="24"/>
          <w:lang w:val="en-US"/>
        </w:rPr>
        <w:t>Geweke</w:t>
      </w:r>
      <w:proofErr w:type="spellEnd"/>
      <w:r w:rsidR="00951338" w:rsidRPr="001D7534">
        <w:rPr>
          <w:rFonts w:ascii="Times New Roman" w:hAnsi="Times New Roman"/>
          <w:sz w:val="24"/>
          <w:szCs w:val="24"/>
          <w:lang w:val="en-US"/>
        </w:rPr>
        <w:t xml:space="preserve"> and Porter-Hudak, 1983).</w:t>
      </w:r>
      <w:r w:rsidR="00AE2514" w:rsidRPr="001D7534">
        <w:rPr>
          <w:rFonts w:ascii="Times New Roman" w:hAnsi="Times New Roman"/>
          <w:sz w:val="24"/>
          <w:szCs w:val="24"/>
          <w:lang w:val="en-US"/>
        </w:rPr>
        <w:t xml:space="preserve"> </w:t>
      </w:r>
      <w:r w:rsidR="000F26EB" w:rsidRPr="001D7534">
        <w:rPr>
          <w:rFonts w:ascii="Times New Roman" w:hAnsi="Times New Roman"/>
          <w:sz w:val="24"/>
          <w:szCs w:val="24"/>
          <w:lang w:val="en-US"/>
        </w:rPr>
        <w:t>Table</w:t>
      </w:r>
      <w:r w:rsidR="00A414F1" w:rsidRPr="001D7534">
        <w:rPr>
          <w:rFonts w:ascii="Times New Roman" w:hAnsi="Times New Roman"/>
          <w:sz w:val="24"/>
          <w:szCs w:val="24"/>
          <w:lang w:val="en-US"/>
        </w:rPr>
        <w:t xml:space="preserve"> 3 presents t</w:t>
      </w:r>
      <w:r w:rsidR="00AE2514" w:rsidRPr="001D7534">
        <w:rPr>
          <w:rFonts w:ascii="Times New Roman" w:hAnsi="Times New Roman"/>
          <w:sz w:val="24"/>
          <w:szCs w:val="24"/>
          <w:lang w:val="en-US"/>
        </w:rPr>
        <w:t xml:space="preserve">he results of the semiparametric estimation of </w:t>
      </w:r>
      <m:oMath>
        <m:r>
          <w:rPr>
            <w:rFonts w:ascii="Cambria Math" w:eastAsia="Times New Roman" w:hAnsi="Cambria Math"/>
            <w:sz w:val="24"/>
            <w:szCs w:val="24"/>
          </w:rPr>
          <m:t>d</m:t>
        </m:r>
      </m:oMath>
      <w:r w:rsidR="00AE2514" w:rsidRPr="001D7534">
        <w:rPr>
          <w:rFonts w:ascii="Times New Roman" w:hAnsi="Times New Roman"/>
          <w:sz w:val="24"/>
          <w:szCs w:val="24"/>
          <w:lang w:val="en-US"/>
        </w:rPr>
        <w:t xml:space="preserve"> for different bandwidths,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n</m:t>
            </m:r>
          </m:e>
          <m:sup>
            <m:r>
              <w:rPr>
                <w:rFonts w:ascii="Cambria Math" w:eastAsia="Times New Roman" w:hAnsi="Cambria Math"/>
                <w:sz w:val="24"/>
                <w:szCs w:val="24"/>
              </w:rPr>
              <m:t>α</m:t>
            </m:r>
          </m:sup>
        </m:sSup>
      </m:oMath>
      <w:r w:rsidR="00AE2514" w:rsidRPr="001D7534">
        <w:rPr>
          <w:rFonts w:ascii="Times New Roman" w:eastAsia="Times New Roman" w:hAnsi="Times New Roman"/>
          <w:sz w:val="24"/>
          <w:szCs w:val="24"/>
          <w:lang w:val="en-US"/>
        </w:rPr>
        <w:t xml:space="preserve">, with </w:t>
      </w:r>
      <m:oMath>
        <m:r>
          <w:rPr>
            <w:rFonts w:ascii="Cambria Math" w:eastAsia="Times New Roman" w:hAnsi="Cambria Math"/>
            <w:sz w:val="24"/>
            <w:szCs w:val="24"/>
          </w:rPr>
          <m:t>n</m:t>
        </m:r>
      </m:oMath>
      <w:r w:rsidR="00AE2514" w:rsidRPr="001D7534">
        <w:rPr>
          <w:rFonts w:ascii="Times New Roman" w:eastAsia="Times New Roman" w:hAnsi="Times New Roman"/>
          <w:sz w:val="24"/>
          <w:szCs w:val="24"/>
          <w:lang w:val="en-US"/>
        </w:rPr>
        <w:t xml:space="preserve"> equal to the number of observations and </w:t>
      </w:r>
      <m:oMath>
        <m:r>
          <w:rPr>
            <w:rFonts w:ascii="Cambria Math" w:eastAsia="Times New Roman" w:hAnsi="Cambria Math"/>
            <w:sz w:val="24"/>
            <w:szCs w:val="24"/>
            <w:lang w:val="en-US"/>
          </w:rPr>
          <m:t>0&lt;</m:t>
        </m:r>
        <m:r>
          <w:rPr>
            <w:rFonts w:ascii="Cambria Math" w:eastAsia="Times New Roman" w:hAnsi="Cambria Math"/>
            <w:sz w:val="24"/>
            <w:szCs w:val="24"/>
          </w:rPr>
          <m:t>α</m:t>
        </m:r>
        <m:r>
          <w:rPr>
            <w:rFonts w:ascii="Cambria Math" w:eastAsia="Times New Roman" w:hAnsi="Cambria Math"/>
            <w:sz w:val="24"/>
            <w:szCs w:val="24"/>
            <w:lang w:val="en-US"/>
          </w:rPr>
          <m:t>&lt;1</m:t>
        </m:r>
      </m:oMath>
      <w:r w:rsidR="00AE2514" w:rsidRPr="001D7534">
        <w:rPr>
          <w:rFonts w:ascii="Times New Roman" w:eastAsia="Times New Roman" w:hAnsi="Times New Roman"/>
          <w:sz w:val="24"/>
          <w:szCs w:val="24"/>
          <w:lang w:val="en-US"/>
        </w:rPr>
        <w:t xml:space="preserve">. </w:t>
      </w:r>
      <w:r w:rsidR="00A414F1" w:rsidRPr="001D7534">
        <w:rPr>
          <w:rFonts w:ascii="Times New Roman" w:eastAsia="Times New Roman" w:hAnsi="Times New Roman"/>
          <w:sz w:val="24"/>
          <w:szCs w:val="24"/>
          <w:lang w:val="en-US"/>
        </w:rPr>
        <w:t xml:space="preserve">According to results, </w:t>
      </w:r>
      <w:r w:rsidR="00AE2514" w:rsidRPr="001D7534">
        <w:rPr>
          <w:rFonts w:ascii="Times New Roman" w:eastAsia="Times New Roman" w:hAnsi="Times New Roman"/>
          <w:sz w:val="24"/>
          <w:szCs w:val="24"/>
          <w:lang w:val="en-US"/>
        </w:rPr>
        <w:t xml:space="preserve">regardless of the choice of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oMath>
      <w:r w:rsidR="00AE2514" w:rsidRPr="001D7534">
        <w:rPr>
          <w:rFonts w:ascii="Times New Roman" w:eastAsia="Times New Roman" w:hAnsi="Times New Roman"/>
          <w:sz w:val="24"/>
          <w:szCs w:val="24"/>
          <w:lang w:val="en-US"/>
        </w:rPr>
        <w:t xml:space="preserve">, the estimates indicate a statistically significant behavior of long memory in the SELIC, namely: </w:t>
      </w:r>
      <w:proofErr w:type="spellStart"/>
      <w:r w:rsidR="00AE2514" w:rsidRPr="001D7534">
        <w:rPr>
          <w:rFonts w:ascii="Times New Roman" w:eastAsia="Times New Roman" w:hAnsi="Times New Roman"/>
          <w:sz w:val="24"/>
          <w:szCs w:val="24"/>
          <w:lang w:val="en-US"/>
        </w:rPr>
        <w:t>i</w:t>
      </w:r>
      <w:proofErr w:type="spellEnd"/>
      <w:r w:rsidR="00AE2514" w:rsidRPr="001D7534">
        <w:rPr>
          <w:rFonts w:ascii="Times New Roman" w:eastAsia="Times New Roman" w:hAnsi="Times New Roman"/>
          <w:sz w:val="24"/>
          <w:szCs w:val="24"/>
          <w:lang w:val="en-US"/>
        </w:rPr>
        <w:t xml:space="preserve">) stationary for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=8</m:t>
        </m:r>
      </m:oMath>
      <w:r w:rsidR="00AE2514" w:rsidRPr="001D7534">
        <w:rPr>
          <w:rFonts w:ascii="Times New Roman" w:eastAsia="Times New Roman" w:hAnsi="Times New Roman"/>
          <w:sz w:val="24"/>
          <w:szCs w:val="24"/>
          <w:lang w:val="en-US"/>
        </w:rPr>
        <w:t xml:space="preserve"> e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=13</m:t>
        </m:r>
      </m:oMath>
      <w:r w:rsidR="00AE2514" w:rsidRPr="001D7534">
        <w:rPr>
          <w:rFonts w:ascii="Times New Roman" w:eastAsia="Times New Roman" w:hAnsi="Times New Roman"/>
          <w:sz w:val="24"/>
          <w:szCs w:val="24"/>
          <w:lang w:val="en-US"/>
        </w:rPr>
        <w:t xml:space="preserve">; and, nonstationary with mean reversion for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=22</m:t>
        </m:r>
      </m:oMath>
      <w:r w:rsidR="00AE2514" w:rsidRPr="001D7534">
        <w:rPr>
          <w:rFonts w:ascii="Times New Roman" w:eastAsia="Times New Roman" w:hAnsi="Times New Roman"/>
          <w:sz w:val="24"/>
          <w:szCs w:val="24"/>
          <w:lang w:val="en-US"/>
        </w:rPr>
        <w:t xml:space="preserve"> e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=36</m:t>
        </m:r>
      </m:oMath>
      <w:r w:rsidR="00AE2514" w:rsidRPr="001D7534">
        <w:rPr>
          <w:rFonts w:ascii="Times New Roman" w:eastAsia="Times New Roman" w:hAnsi="Times New Roman"/>
          <w:sz w:val="24"/>
          <w:szCs w:val="24"/>
          <w:lang w:val="en-US"/>
        </w:rPr>
        <w:t>.</w:t>
      </w:r>
    </w:p>
    <w:p w14:paraId="06CBBF3B" w14:textId="77777777" w:rsidR="00AE2514" w:rsidRPr="001D7534" w:rsidRDefault="00AE2514" w:rsidP="00AE2514">
      <w:pPr>
        <w:spacing w:after="0" w:line="240" w:lineRule="auto"/>
        <w:jc w:val="both"/>
        <w:rPr>
          <w:rFonts w:ascii="Times New Roman" w:eastAsia="Times New Roman" w:hAnsi="Times New Roman"/>
          <w:sz w:val="24"/>
          <w:szCs w:val="24"/>
          <w:lang w:val="en-US"/>
        </w:rPr>
      </w:pPr>
    </w:p>
    <w:p w14:paraId="37CBF1DC" w14:textId="77777777" w:rsidR="006B345A" w:rsidRPr="001D7534" w:rsidRDefault="006B345A" w:rsidP="006B345A">
      <w:pPr>
        <w:spacing w:after="0" w:line="240" w:lineRule="auto"/>
        <w:jc w:val="center"/>
        <w:rPr>
          <w:rFonts w:ascii="Times New Roman" w:hAnsi="Times New Roman"/>
          <w:b/>
          <w:sz w:val="24"/>
          <w:szCs w:val="24"/>
          <w:lang w:val="en-US"/>
        </w:rPr>
      </w:pPr>
      <w:r w:rsidRPr="001D7534">
        <w:rPr>
          <w:rFonts w:ascii="Times New Roman" w:eastAsia="Times New Roman" w:hAnsi="Times New Roman"/>
          <w:b/>
          <w:sz w:val="24"/>
          <w:szCs w:val="24"/>
          <w:lang w:val="en-US"/>
        </w:rPr>
        <w:t>Table 3: Estimated GPH for different bandwidths</w:t>
      </w:r>
    </w:p>
    <w:tbl>
      <w:tblPr>
        <w:tblW w:w="0" w:type="auto"/>
        <w:jc w:val="center"/>
        <w:tblLook w:val="04A0" w:firstRow="1" w:lastRow="0" w:firstColumn="1" w:lastColumn="0" w:noHBand="0" w:noVBand="1"/>
      </w:tblPr>
      <w:tblGrid>
        <w:gridCol w:w="630"/>
        <w:gridCol w:w="1925"/>
        <w:gridCol w:w="1041"/>
        <w:gridCol w:w="1620"/>
      </w:tblGrid>
      <w:tr w:rsidR="006B345A" w:rsidRPr="001D7534" w14:paraId="3553EB11" w14:textId="77777777" w:rsidTr="00B664EC">
        <w:trPr>
          <w:jc w:val="center"/>
        </w:trPr>
        <w:tc>
          <w:tcPr>
            <w:tcW w:w="630" w:type="dxa"/>
            <w:tcBorders>
              <w:top w:val="single" w:sz="4" w:space="0" w:color="auto"/>
              <w:bottom w:val="single" w:sz="4" w:space="0" w:color="auto"/>
            </w:tcBorders>
          </w:tcPr>
          <w:p w14:paraId="260A4B82" w14:textId="77777777" w:rsidR="006B345A" w:rsidRPr="001D7534" w:rsidRDefault="006B345A" w:rsidP="00B664EC">
            <w:pPr>
              <w:spacing w:after="0" w:line="240" w:lineRule="auto"/>
              <w:rPr>
                <w:rFonts w:ascii="Times New Roman" w:hAnsi="Times New Roman"/>
                <w:sz w:val="20"/>
                <w:szCs w:val="20"/>
              </w:rPr>
            </w:pPr>
            <m:oMathPara>
              <m:oMath>
                <m:r>
                  <w:rPr>
                    <w:rFonts w:ascii="Cambria Math" w:eastAsia="Times New Roman" w:hAnsi="Cambria Math"/>
                    <w:sz w:val="20"/>
                    <w:szCs w:val="20"/>
                  </w:rPr>
                  <m:t>α</m:t>
                </m:r>
              </m:oMath>
            </m:oMathPara>
          </w:p>
        </w:tc>
        <w:tc>
          <w:tcPr>
            <w:tcW w:w="1925" w:type="dxa"/>
            <w:tcBorders>
              <w:top w:val="single" w:sz="4" w:space="0" w:color="auto"/>
              <w:bottom w:val="single" w:sz="4" w:space="0" w:color="auto"/>
            </w:tcBorders>
          </w:tcPr>
          <w:p w14:paraId="73FF71BF" w14:textId="77777777" w:rsidR="006B345A" w:rsidRPr="001D7534" w:rsidRDefault="006B345A" w:rsidP="00B664EC">
            <w:pPr>
              <w:spacing w:after="0" w:line="240" w:lineRule="auto"/>
              <w:rPr>
                <w:rFonts w:ascii="Times New Roman" w:hAnsi="Times New Roman"/>
                <w:sz w:val="20"/>
                <w:szCs w:val="20"/>
                <w:lang w:val="en-US"/>
              </w:rPr>
            </w:pPr>
            <m:oMath>
              <m:r>
                <m:rPr>
                  <m:sty m:val="p"/>
                </m:rPr>
                <w:rPr>
                  <w:rFonts w:ascii="Cambria Math" w:eastAsia="Times New Roman" w:hAnsi="Cambria Math"/>
                  <w:sz w:val="20"/>
                  <w:szCs w:val="20"/>
                  <w:lang w:val="en-US"/>
                </w:rPr>
                <m:t>Bandwidths</m:t>
              </m:r>
            </m:oMath>
            <w:r w:rsidRPr="001D7534">
              <w:rPr>
                <w:rFonts w:ascii="Times New Roman" w:hAnsi="Times New Roman"/>
                <w:sz w:val="20"/>
                <w:szCs w:val="20"/>
                <w:lang w:val="en-US"/>
              </w:rPr>
              <w:t xml:space="preserve"> </w:t>
            </w:r>
            <m:oMath>
              <m:r>
                <w:rPr>
                  <w:rFonts w:ascii="Cambria Math" w:hAnsi="Cambria Math"/>
                  <w:sz w:val="20"/>
                  <w:szCs w:val="20"/>
                  <w:lang w:val="en-US"/>
                </w:rPr>
                <m:t>(</m:t>
              </m:r>
              <m:r>
                <w:rPr>
                  <w:rFonts w:ascii="Cambria Math" w:eastAsia="Times New Roman" w:hAnsi="Cambria Math"/>
                  <w:sz w:val="20"/>
                  <w:szCs w:val="20"/>
                </w:rPr>
                <m:t>g</m:t>
              </m:r>
              <m:d>
                <m:dPr>
                  <m:ctrlPr>
                    <w:rPr>
                      <w:rFonts w:ascii="Cambria Math" w:eastAsia="Times New Roman" w:hAnsi="Cambria Math"/>
                      <w:i/>
                      <w:sz w:val="20"/>
                      <w:szCs w:val="20"/>
                    </w:rPr>
                  </m:ctrlPr>
                </m:dPr>
                <m:e>
                  <m:r>
                    <w:rPr>
                      <w:rFonts w:ascii="Cambria Math" w:eastAsia="Times New Roman" w:hAnsi="Cambria Math"/>
                      <w:sz w:val="20"/>
                      <w:szCs w:val="20"/>
                    </w:rPr>
                    <m:t>n</m:t>
                  </m:r>
                </m:e>
              </m:d>
              <m:r>
                <w:rPr>
                  <w:rFonts w:ascii="Cambria Math" w:eastAsia="Times New Roman" w:hAnsi="Cambria Math"/>
                  <w:sz w:val="20"/>
                  <w:szCs w:val="20"/>
                  <w:lang w:val="en-US"/>
                </w:rPr>
                <m:t>)</m:t>
              </m:r>
            </m:oMath>
          </w:p>
        </w:tc>
        <w:tc>
          <w:tcPr>
            <w:tcW w:w="1041" w:type="dxa"/>
            <w:tcBorders>
              <w:top w:val="single" w:sz="4" w:space="0" w:color="auto"/>
              <w:bottom w:val="single" w:sz="4" w:space="0" w:color="auto"/>
            </w:tcBorders>
          </w:tcPr>
          <w:p w14:paraId="29BB9D15"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GPH (</w:t>
            </w:r>
            <m:oMath>
              <m:acc>
                <m:accPr>
                  <m:ctrlPr>
                    <w:rPr>
                      <w:rFonts w:ascii="Cambria Math" w:hAnsi="Cambria Math"/>
                      <w:i/>
                      <w:sz w:val="20"/>
                      <w:szCs w:val="20"/>
                    </w:rPr>
                  </m:ctrlPr>
                </m:accPr>
                <m:e>
                  <m:r>
                    <w:rPr>
                      <w:rFonts w:ascii="Cambria Math" w:hAnsi="Cambria Math"/>
                      <w:sz w:val="20"/>
                      <w:szCs w:val="20"/>
                    </w:rPr>
                    <m:t>d</m:t>
                  </m:r>
                </m:e>
              </m:acc>
            </m:oMath>
            <w:r w:rsidRPr="001D7534">
              <w:rPr>
                <w:rFonts w:ascii="Times New Roman" w:hAnsi="Times New Roman"/>
                <w:sz w:val="20"/>
                <w:szCs w:val="20"/>
                <w:lang w:val="en-US"/>
              </w:rPr>
              <w:t>)</w:t>
            </w:r>
          </w:p>
        </w:tc>
        <w:tc>
          <w:tcPr>
            <w:tcW w:w="1620" w:type="dxa"/>
            <w:tcBorders>
              <w:top w:val="single" w:sz="4" w:space="0" w:color="auto"/>
              <w:bottom w:val="single" w:sz="4" w:space="0" w:color="auto"/>
            </w:tcBorders>
          </w:tcPr>
          <w:p w14:paraId="1D85E94D"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Standard-Error</w:t>
            </w:r>
          </w:p>
        </w:tc>
      </w:tr>
      <w:tr w:rsidR="006B345A" w:rsidRPr="001D7534" w14:paraId="796B1BDB" w14:textId="77777777" w:rsidTr="00B664EC">
        <w:trPr>
          <w:jc w:val="center"/>
        </w:trPr>
        <w:tc>
          <w:tcPr>
            <w:tcW w:w="630" w:type="dxa"/>
          </w:tcPr>
          <w:p w14:paraId="6F6DB893"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0.4</w:t>
            </w:r>
          </w:p>
        </w:tc>
        <w:tc>
          <w:tcPr>
            <w:tcW w:w="1925" w:type="dxa"/>
          </w:tcPr>
          <w:p w14:paraId="5F4ED197"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8</w:t>
            </w:r>
          </w:p>
        </w:tc>
        <w:tc>
          <w:tcPr>
            <w:tcW w:w="1041" w:type="dxa"/>
          </w:tcPr>
          <w:p w14:paraId="6DCB8729"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0.4621</w:t>
            </w:r>
          </w:p>
        </w:tc>
        <w:tc>
          <w:tcPr>
            <w:tcW w:w="1620" w:type="dxa"/>
          </w:tcPr>
          <w:p w14:paraId="340D3305"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0.2453</w:t>
            </w:r>
          </w:p>
        </w:tc>
      </w:tr>
      <w:tr w:rsidR="006B345A" w:rsidRPr="001D7534" w14:paraId="38BC76EE" w14:textId="77777777" w:rsidTr="00B664EC">
        <w:trPr>
          <w:jc w:val="center"/>
        </w:trPr>
        <w:tc>
          <w:tcPr>
            <w:tcW w:w="630" w:type="dxa"/>
          </w:tcPr>
          <w:p w14:paraId="1D18A6FB"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0.5</w:t>
            </w:r>
          </w:p>
        </w:tc>
        <w:tc>
          <w:tcPr>
            <w:tcW w:w="1925" w:type="dxa"/>
          </w:tcPr>
          <w:p w14:paraId="55CABFED"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13</w:t>
            </w:r>
          </w:p>
        </w:tc>
        <w:tc>
          <w:tcPr>
            <w:tcW w:w="1041" w:type="dxa"/>
          </w:tcPr>
          <w:p w14:paraId="5E31D1A5"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0.4694</w:t>
            </w:r>
          </w:p>
        </w:tc>
        <w:tc>
          <w:tcPr>
            <w:tcW w:w="1620" w:type="dxa"/>
          </w:tcPr>
          <w:p w14:paraId="38448C05"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0.2426</w:t>
            </w:r>
          </w:p>
        </w:tc>
      </w:tr>
      <w:tr w:rsidR="006B345A" w:rsidRPr="001D7534" w14:paraId="3936B2F2" w14:textId="77777777" w:rsidTr="00B664EC">
        <w:trPr>
          <w:jc w:val="center"/>
        </w:trPr>
        <w:tc>
          <w:tcPr>
            <w:tcW w:w="630" w:type="dxa"/>
          </w:tcPr>
          <w:p w14:paraId="312B5D81"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0.6</w:t>
            </w:r>
          </w:p>
        </w:tc>
        <w:tc>
          <w:tcPr>
            <w:tcW w:w="1925" w:type="dxa"/>
          </w:tcPr>
          <w:p w14:paraId="67AEFDEB"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22</w:t>
            </w:r>
          </w:p>
        </w:tc>
        <w:tc>
          <w:tcPr>
            <w:tcW w:w="1041" w:type="dxa"/>
          </w:tcPr>
          <w:p w14:paraId="3F501B54"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0.7397</w:t>
            </w:r>
          </w:p>
        </w:tc>
        <w:tc>
          <w:tcPr>
            <w:tcW w:w="1620" w:type="dxa"/>
          </w:tcPr>
          <w:p w14:paraId="7F354220"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0.0940</w:t>
            </w:r>
          </w:p>
        </w:tc>
      </w:tr>
      <w:tr w:rsidR="006B345A" w:rsidRPr="001D7534" w14:paraId="1DDA3D97" w14:textId="77777777" w:rsidTr="00B664EC">
        <w:trPr>
          <w:jc w:val="center"/>
        </w:trPr>
        <w:tc>
          <w:tcPr>
            <w:tcW w:w="630" w:type="dxa"/>
            <w:tcBorders>
              <w:bottom w:val="single" w:sz="4" w:space="0" w:color="auto"/>
            </w:tcBorders>
          </w:tcPr>
          <w:p w14:paraId="027BC85B"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0.7</w:t>
            </w:r>
          </w:p>
        </w:tc>
        <w:tc>
          <w:tcPr>
            <w:tcW w:w="1925" w:type="dxa"/>
            <w:tcBorders>
              <w:bottom w:val="single" w:sz="4" w:space="0" w:color="auto"/>
            </w:tcBorders>
          </w:tcPr>
          <w:p w14:paraId="61C207C0"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36</w:t>
            </w:r>
          </w:p>
        </w:tc>
        <w:tc>
          <w:tcPr>
            <w:tcW w:w="1041" w:type="dxa"/>
            <w:tcBorders>
              <w:bottom w:val="single" w:sz="4" w:space="0" w:color="auto"/>
            </w:tcBorders>
          </w:tcPr>
          <w:p w14:paraId="6BB02F89"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0.8974</w:t>
            </w:r>
          </w:p>
        </w:tc>
        <w:tc>
          <w:tcPr>
            <w:tcW w:w="1620" w:type="dxa"/>
            <w:tcBorders>
              <w:bottom w:val="single" w:sz="4" w:space="0" w:color="auto"/>
            </w:tcBorders>
          </w:tcPr>
          <w:p w14:paraId="611C82FE"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0.0609</w:t>
            </w:r>
          </w:p>
        </w:tc>
      </w:tr>
    </w:tbl>
    <w:p w14:paraId="5879923C"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Source: drawn from the survey data.</w:t>
      </w:r>
    </w:p>
    <w:p w14:paraId="4AEBF378" w14:textId="77777777" w:rsidR="00AE2514" w:rsidRPr="001D7534" w:rsidRDefault="00AE2514" w:rsidP="00AE2514">
      <w:pPr>
        <w:spacing w:after="0" w:line="240" w:lineRule="auto"/>
        <w:jc w:val="both"/>
        <w:rPr>
          <w:rFonts w:ascii="Times New Roman" w:eastAsia="Times New Roman" w:hAnsi="Times New Roman"/>
          <w:sz w:val="24"/>
          <w:szCs w:val="24"/>
          <w:lang w:val="en-US"/>
        </w:rPr>
      </w:pPr>
    </w:p>
    <w:p w14:paraId="58E81D1B" w14:textId="77777777" w:rsidR="00AE2514" w:rsidRPr="001D7534" w:rsidRDefault="00D25289" w:rsidP="00AE2514">
      <w:pPr>
        <w:spacing w:after="0" w:line="240" w:lineRule="auto"/>
        <w:jc w:val="both"/>
        <w:rPr>
          <w:rFonts w:ascii="Times New Roman" w:eastAsia="Times New Roman" w:hAnsi="Times New Roman"/>
          <w:sz w:val="24"/>
          <w:szCs w:val="24"/>
          <w:lang w:val="en-US"/>
        </w:rPr>
      </w:pPr>
      <w:r w:rsidRPr="001D7534">
        <w:rPr>
          <w:rFonts w:ascii="Times New Roman" w:eastAsia="Times New Roman" w:hAnsi="Times New Roman"/>
          <w:sz w:val="24"/>
          <w:szCs w:val="24"/>
          <w:lang w:val="en-US"/>
        </w:rPr>
        <w:t xml:space="preserve">To Reisen et al. (2001), the semiparametric estimators may exhibit bias in the estimator </w:t>
      </w:r>
      <m:oMath>
        <m:r>
          <w:rPr>
            <w:rFonts w:ascii="Cambria Math" w:eastAsia="Times New Roman" w:hAnsi="Cambria Math"/>
            <w:sz w:val="24"/>
            <w:szCs w:val="24"/>
          </w:rPr>
          <m:t>d</m:t>
        </m:r>
      </m:oMath>
      <w:r w:rsidRPr="001D7534">
        <w:rPr>
          <w:rFonts w:ascii="Times New Roman" w:eastAsia="Times New Roman" w:hAnsi="Times New Roman"/>
          <w:sz w:val="24"/>
          <w:szCs w:val="24"/>
          <w:lang w:val="en-US"/>
        </w:rPr>
        <w:t xml:space="preserve"> when the autoregressive </w:t>
      </w:r>
      <m:oMath>
        <m:r>
          <w:rPr>
            <w:rFonts w:ascii="Cambria Math" w:eastAsia="Times New Roman" w:hAnsi="Cambria Math"/>
            <w:sz w:val="24"/>
            <w:szCs w:val="24"/>
          </w:rPr>
          <m:t>AR</m:t>
        </m:r>
      </m:oMath>
      <w:r w:rsidRPr="001D7534">
        <w:rPr>
          <w:rFonts w:ascii="Times New Roman" w:eastAsia="Times New Roman" w:hAnsi="Times New Roman"/>
          <w:sz w:val="24"/>
          <w:szCs w:val="24"/>
          <w:lang w:val="en-US"/>
        </w:rPr>
        <w:t xml:space="preserve"> or moving average </w:t>
      </w:r>
      <m:oMath>
        <m:r>
          <w:rPr>
            <w:rFonts w:ascii="Cambria Math" w:eastAsia="Times New Roman" w:hAnsi="Cambria Math"/>
            <w:sz w:val="24"/>
            <w:szCs w:val="24"/>
          </w:rPr>
          <m:t>MA</m:t>
        </m:r>
      </m:oMath>
      <w:r w:rsidRPr="001D7534">
        <w:rPr>
          <w:rFonts w:ascii="Times New Roman" w:eastAsia="Times New Roman" w:hAnsi="Times New Roman"/>
          <w:sz w:val="24"/>
          <w:szCs w:val="24"/>
          <w:lang w:val="en-US"/>
        </w:rPr>
        <w:t xml:space="preserve"> parameters are nonzero. Then, Tables 4 and 5 present the best </w:t>
      </w:r>
      <w:r w:rsidRPr="001D7534">
        <w:rPr>
          <w:rFonts w:ascii="Times New Roman" w:hAnsi="Times New Roman"/>
          <w:sz w:val="24"/>
          <w:szCs w:val="24"/>
          <w:lang w:val="en-US"/>
        </w:rPr>
        <w:t>ARFIMA</w:t>
      </w:r>
      <m:oMath>
        <m:r>
          <w:rPr>
            <w:rFonts w:ascii="Cambria Math" w:hAnsi="Cambria Math"/>
            <w:sz w:val="24"/>
            <w:szCs w:val="24"/>
            <w:lang w:val="en-US"/>
          </w:rPr>
          <m:t>(</m:t>
        </m:r>
        <m:r>
          <w:rPr>
            <w:rFonts w:ascii="Cambria Math" w:hAnsi="Cambria Math"/>
            <w:sz w:val="24"/>
            <w:szCs w:val="24"/>
          </w:rPr>
          <m:t>p</m:t>
        </m:r>
        <m:r>
          <w:rPr>
            <w:rFonts w:ascii="Cambria Math" w:hAnsi="Cambria Math"/>
            <w:sz w:val="24"/>
            <w:szCs w:val="24"/>
            <w:lang w:val="en-US"/>
          </w:rPr>
          <m:t>,</m:t>
        </m:r>
        <m:r>
          <w:rPr>
            <w:rFonts w:ascii="Cambria Math" w:hAnsi="Cambria Math"/>
            <w:sz w:val="24"/>
            <w:szCs w:val="24"/>
          </w:rPr>
          <m:t>d</m:t>
        </m:r>
        <m:r>
          <w:rPr>
            <w:rFonts w:ascii="Cambria Math" w:hAnsi="Cambria Math"/>
            <w:sz w:val="24"/>
            <w:szCs w:val="24"/>
            <w:lang w:val="en-US"/>
          </w:rPr>
          <m:t>,</m:t>
        </m:r>
        <m:r>
          <w:rPr>
            <w:rFonts w:ascii="Cambria Math" w:hAnsi="Cambria Math"/>
            <w:sz w:val="24"/>
            <w:szCs w:val="24"/>
          </w:rPr>
          <m:t>q</m:t>
        </m:r>
        <m:r>
          <w:rPr>
            <w:rFonts w:ascii="Cambria Math" w:hAnsi="Cambria Math"/>
            <w:sz w:val="24"/>
            <w:szCs w:val="24"/>
            <w:lang w:val="en-US"/>
          </w:rPr>
          <m:t>)</m:t>
        </m:r>
      </m:oMath>
      <w:r w:rsidRPr="001D7534">
        <w:rPr>
          <w:rFonts w:ascii="Times New Roman" w:eastAsia="Times New Roman" w:hAnsi="Times New Roman"/>
          <w:sz w:val="24"/>
          <w:szCs w:val="24"/>
          <w:lang w:val="en-US"/>
        </w:rPr>
        <w:t xml:space="preserve"> models estimated by semiparametric and parametric methods, respectively. </w:t>
      </w:r>
      <w:r w:rsidR="003144A9" w:rsidRPr="001D7534">
        <w:rPr>
          <w:rFonts w:ascii="Times New Roman" w:eastAsia="Times New Roman" w:hAnsi="Times New Roman"/>
          <w:sz w:val="24"/>
          <w:szCs w:val="24"/>
          <w:lang w:val="en-US"/>
        </w:rPr>
        <w:t xml:space="preserve">To choose the best-estimated models was used the Akaike Information Criteria (AIC). </w:t>
      </w:r>
      <w:r w:rsidR="00AE2514" w:rsidRPr="001D7534">
        <w:rPr>
          <w:rFonts w:ascii="Times New Roman" w:eastAsia="Times New Roman" w:hAnsi="Times New Roman"/>
          <w:sz w:val="24"/>
          <w:szCs w:val="24"/>
          <w:lang w:val="en-US"/>
        </w:rPr>
        <w:t>For semiparametric estimators, when a model with autoregressive and moving average components was estimated, firstly the SELIC was filtered with</w:t>
      </w:r>
      <w:r w:rsidR="003144A9" w:rsidRPr="001D7534">
        <w:rPr>
          <w:rFonts w:ascii="Times New Roman" w:eastAsia="Times New Roman" w:hAnsi="Times New Roman"/>
          <w:sz w:val="24"/>
          <w:szCs w:val="24"/>
          <w:lang w:val="en-US"/>
        </w:rPr>
        <w:t xml:space="preserve"> </w:t>
      </w:r>
      <m:oMath>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lang w:val="en-US"/>
                  </w:rPr>
                  <m:t>1-</m:t>
                </m:r>
                <m:r>
                  <w:rPr>
                    <w:rFonts w:ascii="Cambria Math" w:eastAsia="Times New Roman" w:hAnsi="Cambria Math"/>
                    <w:sz w:val="24"/>
                    <w:szCs w:val="24"/>
                  </w:rPr>
                  <m:t>B</m:t>
                </m:r>
              </m:e>
            </m:d>
          </m:e>
          <m:sup>
            <m:acc>
              <m:accPr>
                <m:ctrlPr>
                  <w:rPr>
                    <w:rFonts w:ascii="Cambria Math" w:eastAsia="Times New Roman" w:hAnsi="Cambria Math"/>
                    <w:i/>
                    <w:sz w:val="24"/>
                    <w:szCs w:val="24"/>
                  </w:rPr>
                </m:ctrlPr>
              </m:accPr>
              <m:e>
                <m:r>
                  <w:rPr>
                    <w:rFonts w:ascii="Cambria Math" w:eastAsia="Times New Roman" w:hAnsi="Cambria Math"/>
                    <w:sz w:val="24"/>
                    <w:szCs w:val="24"/>
                  </w:rPr>
                  <m:t>d</m:t>
                </m:r>
              </m:e>
            </m:acc>
          </m:sup>
        </m:sSup>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t</m:t>
            </m:r>
          </m:sub>
        </m:sSub>
      </m:oMath>
      <w:r w:rsidR="003144A9" w:rsidRPr="001D7534">
        <w:rPr>
          <w:rFonts w:ascii="Times New Roman" w:eastAsia="Times New Roman" w:hAnsi="Times New Roman"/>
          <w:sz w:val="24"/>
          <w:szCs w:val="24"/>
          <w:lang w:val="en-US"/>
        </w:rPr>
        <w:t xml:space="preserve">, considering </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lang w:val="en-US"/>
          </w:rPr>
          <m:t>=</m:t>
        </m:r>
        <m:r>
          <m:rPr>
            <m:sty m:val="p"/>
          </m:rPr>
          <w:rPr>
            <w:rFonts w:ascii="Cambria Math" w:hAnsi="Cambria Math"/>
            <w:sz w:val="24"/>
            <w:szCs w:val="24"/>
            <w:lang w:val="en-US"/>
          </w:rPr>
          <m:t>0.4694</m:t>
        </m:r>
      </m:oMath>
      <w:r w:rsidR="00AE2514" w:rsidRPr="001D7534">
        <w:rPr>
          <w:rFonts w:ascii="Times New Roman" w:eastAsia="Times New Roman" w:hAnsi="Times New Roman"/>
          <w:sz w:val="24"/>
          <w:szCs w:val="24"/>
          <w:lang w:val="en-US"/>
        </w:rPr>
        <w:t xml:space="preserve"> (see, </w:t>
      </w:r>
      <w:bookmarkStart w:id="13" w:name="_Hlk10105363"/>
      <w:r w:rsidR="00AE2514" w:rsidRPr="001D7534">
        <w:rPr>
          <w:rFonts w:ascii="Times New Roman" w:eastAsia="Times New Roman" w:hAnsi="Times New Roman"/>
          <w:sz w:val="24"/>
          <w:szCs w:val="24"/>
          <w:lang w:val="en-US"/>
        </w:rPr>
        <w:t>Reisen, 1994</w:t>
      </w:r>
      <w:bookmarkEnd w:id="13"/>
      <w:r w:rsidR="00AE2514" w:rsidRPr="001D7534">
        <w:rPr>
          <w:rFonts w:ascii="Times New Roman" w:eastAsia="Times New Roman" w:hAnsi="Times New Roman"/>
          <w:sz w:val="24"/>
          <w:szCs w:val="24"/>
          <w:lang w:val="en-US"/>
        </w:rPr>
        <w:t>). The Box-Pierce and Ljung-Box tests revealed that residuals of the estimated models were uncorrelated.</w:t>
      </w:r>
    </w:p>
    <w:p w14:paraId="5BB17ED5" w14:textId="77777777" w:rsidR="00AE2514" w:rsidRPr="001D7534" w:rsidRDefault="00AE2514" w:rsidP="00AE2514">
      <w:pPr>
        <w:spacing w:after="0" w:line="240" w:lineRule="auto"/>
        <w:jc w:val="both"/>
        <w:rPr>
          <w:rFonts w:ascii="Times New Roman" w:eastAsia="Times New Roman" w:hAnsi="Times New Roman"/>
          <w:sz w:val="24"/>
          <w:szCs w:val="24"/>
          <w:lang w:val="en-US"/>
        </w:rPr>
      </w:pPr>
    </w:p>
    <w:p w14:paraId="435B8C0B" w14:textId="77777777" w:rsidR="00AE2514" w:rsidRPr="001D7534" w:rsidRDefault="00A71428" w:rsidP="00AE2514">
      <w:pPr>
        <w:spacing w:after="0" w:line="240" w:lineRule="auto"/>
        <w:jc w:val="both"/>
        <w:rPr>
          <w:rFonts w:ascii="Times New Roman" w:eastAsia="Times New Roman" w:hAnsi="Times New Roman"/>
          <w:sz w:val="24"/>
          <w:szCs w:val="24"/>
          <w:lang w:val="en-US"/>
        </w:rPr>
      </w:pPr>
      <w:r w:rsidRPr="001D7534">
        <w:rPr>
          <w:rFonts w:ascii="Times New Roman" w:eastAsia="Times New Roman" w:hAnsi="Times New Roman"/>
          <w:sz w:val="24"/>
          <w:szCs w:val="24"/>
          <w:lang w:val="en-US"/>
        </w:rPr>
        <w:t>As can be seen in</w:t>
      </w:r>
      <w:r w:rsidR="00AE2514" w:rsidRPr="001D7534">
        <w:rPr>
          <w:rFonts w:ascii="Times New Roman" w:eastAsia="Times New Roman" w:hAnsi="Times New Roman"/>
          <w:sz w:val="24"/>
          <w:szCs w:val="24"/>
          <w:lang w:val="en-US"/>
        </w:rPr>
        <w:t xml:space="preserve"> Tables </w:t>
      </w:r>
      <w:r w:rsidR="00265940" w:rsidRPr="001D7534">
        <w:rPr>
          <w:rFonts w:ascii="Times New Roman" w:eastAsia="Times New Roman" w:hAnsi="Times New Roman"/>
          <w:sz w:val="24"/>
          <w:szCs w:val="24"/>
          <w:lang w:val="en-US"/>
        </w:rPr>
        <w:t>3</w:t>
      </w:r>
      <w:r w:rsidR="00AE2514" w:rsidRPr="001D7534">
        <w:rPr>
          <w:rFonts w:ascii="Times New Roman" w:eastAsia="Times New Roman" w:hAnsi="Times New Roman"/>
          <w:sz w:val="24"/>
          <w:szCs w:val="24"/>
          <w:lang w:val="en-US"/>
        </w:rPr>
        <w:t xml:space="preserve">, </w:t>
      </w:r>
      <w:r w:rsidR="00265940" w:rsidRPr="001D7534">
        <w:rPr>
          <w:rFonts w:ascii="Times New Roman" w:eastAsia="Times New Roman" w:hAnsi="Times New Roman"/>
          <w:sz w:val="24"/>
          <w:szCs w:val="24"/>
          <w:lang w:val="en-US"/>
        </w:rPr>
        <w:t>4</w:t>
      </w:r>
      <w:r w:rsidR="00AE2514" w:rsidRPr="001D7534">
        <w:rPr>
          <w:rFonts w:ascii="Times New Roman" w:eastAsia="Times New Roman" w:hAnsi="Times New Roman"/>
          <w:sz w:val="24"/>
          <w:szCs w:val="24"/>
          <w:lang w:val="en-US"/>
        </w:rPr>
        <w:t xml:space="preserve"> and </w:t>
      </w:r>
      <w:r w:rsidR="00265940" w:rsidRPr="001D7534">
        <w:rPr>
          <w:rFonts w:ascii="Times New Roman" w:eastAsia="Times New Roman" w:hAnsi="Times New Roman"/>
          <w:sz w:val="24"/>
          <w:szCs w:val="24"/>
          <w:lang w:val="en-US"/>
        </w:rPr>
        <w:t>5</w:t>
      </w:r>
      <w:r w:rsidRPr="001D7534">
        <w:rPr>
          <w:rFonts w:ascii="Times New Roman" w:eastAsia="Times New Roman" w:hAnsi="Times New Roman"/>
          <w:sz w:val="24"/>
          <w:szCs w:val="24"/>
          <w:lang w:val="en-US"/>
        </w:rPr>
        <w:t>,</w:t>
      </w:r>
      <w:r w:rsidR="00AF3BAC" w:rsidRPr="001D7534">
        <w:rPr>
          <w:rFonts w:ascii="Times New Roman" w:eastAsia="Times New Roman" w:hAnsi="Times New Roman"/>
          <w:sz w:val="24"/>
          <w:szCs w:val="24"/>
          <w:lang w:val="en-US"/>
        </w:rPr>
        <w:t xml:space="preserve"> the</w:t>
      </w:r>
      <w:r w:rsidRPr="001D7534">
        <w:rPr>
          <w:rFonts w:ascii="Times New Roman" w:eastAsia="Times New Roman" w:hAnsi="Times New Roman"/>
          <w:sz w:val="24"/>
          <w:szCs w:val="24"/>
          <w:lang w:val="en-US"/>
        </w:rPr>
        <w:t xml:space="preserve"> </w:t>
      </w:r>
      <m:oMath>
        <m:acc>
          <m:accPr>
            <m:ctrlPr>
              <w:rPr>
                <w:rFonts w:ascii="Cambria Math" w:hAnsi="Cambria Math"/>
                <w:i/>
                <w:sz w:val="24"/>
                <w:szCs w:val="24"/>
              </w:rPr>
            </m:ctrlPr>
          </m:accPr>
          <m:e>
            <m:r>
              <w:rPr>
                <w:rFonts w:ascii="Cambria Math" w:hAnsi="Cambria Math"/>
                <w:sz w:val="24"/>
                <w:szCs w:val="24"/>
              </w:rPr>
              <m:t>d</m:t>
            </m:r>
          </m:e>
        </m:acc>
      </m:oMath>
      <w:r w:rsidR="00AE2514" w:rsidRPr="001D7534">
        <w:rPr>
          <w:rFonts w:ascii="Times New Roman" w:eastAsia="Times New Roman" w:hAnsi="Times New Roman"/>
          <w:sz w:val="24"/>
          <w:szCs w:val="24"/>
          <w:lang w:val="en-US"/>
        </w:rPr>
        <w:t xml:space="preserve"> values ranged between 0.4621 and 0.8974. For information, the smallest AIC value occurred for the </w:t>
      </w:r>
      <w:r w:rsidR="00AE2514" w:rsidRPr="001D7534">
        <w:rPr>
          <w:rFonts w:ascii="Times New Roman" w:hAnsi="Times New Roman"/>
          <w:sz w:val="24"/>
          <w:szCs w:val="24"/>
          <w:lang w:val="en-US"/>
        </w:rPr>
        <w:t>ARFIMA</w:t>
      </w:r>
      <m:oMath>
        <m:d>
          <m:dPr>
            <m:ctrlPr>
              <w:rPr>
                <w:rFonts w:ascii="Cambria Math" w:hAnsi="Cambria Math"/>
                <w:i/>
                <w:sz w:val="24"/>
                <w:szCs w:val="24"/>
                <w:lang w:val="en-US"/>
              </w:rPr>
            </m:ctrlPr>
          </m:dPr>
          <m:e>
            <m:r>
              <w:rPr>
                <w:rFonts w:ascii="Cambria Math" w:hAnsi="Cambria Math"/>
                <w:sz w:val="24"/>
                <w:szCs w:val="24"/>
                <w:lang w:val="en-US"/>
              </w:rPr>
              <m:t>2,</m:t>
            </m:r>
            <m:r>
              <w:rPr>
                <w:rFonts w:ascii="Cambria Math" w:hAnsi="Cambria Math"/>
                <w:sz w:val="24"/>
                <w:szCs w:val="24"/>
              </w:rPr>
              <m:t>d</m:t>
            </m:r>
            <m:r>
              <w:rPr>
                <w:rFonts w:ascii="Cambria Math" w:hAnsi="Cambria Math"/>
                <w:sz w:val="24"/>
                <w:szCs w:val="24"/>
                <w:lang w:val="en-US"/>
              </w:rPr>
              <m:t>,0</m:t>
            </m:r>
          </m:e>
        </m:d>
      </m:oMath>
      <w:r w:rsidR="00AE2514" w:rsidRPr="001D7534">
        <w:rPr>
          <w:rFonts w:ascii="Times New Roman" w:eastAsia="Times New Roman" w:hAnsi="Times New Roman"/>
          <w:sz w:val="24"/>
          <w:szCs w:val="24"/>
          <w:lang w:val="en-US"/>
        </w:rPr>
        <w:t xml:space="preserve"> semiparametric model. </w:t>
      </w:r>
      <w:r w:rsidR="002E538C" w:rsidRPr="001D7534">
        <w:rPr>
          <w:rFonts w:ascii="Times New Roman" w:eastAsia="Times New Roman" w:hAnsi="Times New Roman"/>
          <w:sz w:val="24"/>
          <w:szCs w:val="24"/>
          <w:lang w:val="en-US"/>
        </w:rPr>
        <w:t>I</w:t>
      </w:r>
      <w:r w:rsidR="00AE2514" w:rsidRPr="001D7534">
        <w:rPr>
          <w:rFonts w:ascii="Times New Roman" w:eastAsia="Times New Roman" w:hAnsi="Times New Roman"/>
          <w:sz w:val="24"/>
          <w:szCs w:val="24"/>
          <w:lang w:val="en-US"/>
        </w:rPr>
        <w:t xml:space="preserve">n all cases, the </w:t>
      </w:r>
      <m:oMath>
        <m:acc>
          <m:accPr>
            <m:ctrlPr>
              <w:rPr>
                <w:rFonts w:ascii="Cambria Math" w:hAnsi="Cambria Math"/>
                <w:i/>
                <w:sz w:val="24"/>
                <w:szCs w:val="24"/>
              </w:rPr>
            </m:ctrlPr>
          </m:accPr>
          <m:e>
            <m:r>
              <w:rPr>
                <w:rFonts w:ascii="Cambria Math" w:hAnsi="Cambria Math"/>
                <w:sz w:val="24"/>
                <w:szCs w:val="24"/>
              </w:rPr>
              <m:t>d</m:t>
            </m:r>
          </m:e>
        </m:acc>
      </m:oMath>
      <w:r w:rsidR="00AE2514" w:rsidRPr="001D7534">
        <w:rPr>
          <w:rFonts w:ascii="Times New Roman" w:eastAsia="Times New Roman" w:hAnsi="Times New Roman"/>
          <w:sz w:val="24"/>
          <w:szCs w:val="24"/>
          <w:lang w:val="en-US"/>
        </w:rPr>
        <w:t xml:space="preserve"> value </w:t>
      </w:r>
      <w:r w:rsidRPr="001D7534">
        <w:rPr>
          <w:rFonts w:ascii="Times New Roman" w:eastAsia="Times New Roman" w:hAnsi="Times New Roman"/>
          <w:sz w:val="24"/>
          <w:szCs w:val="24"/>
          <w:lang w:val="en-US"/>
        </w:rPr>
        <w:t>stayed</w:t>
      </w:r>
      <w:r w:rsidR="00AE2514" w:rsidRPr="001D7534">
        <w:rPr>
          <w:rFonts w:ascii="Times New Roman" w:eastAsia="Times New Roman" w:hAnsi="Times New Roman"/>
          <w:sz w:val="24"/>
          <w:szCs w:val="24"/>
          <w:lang w:val="en-US"/>
        </w:rPr>
        <w:t xml:space="preserve"> below one, </w:t>
      </w:r>
      <w:r w:rsidRPr="001D7534">
        <w:rPr>
          <w:rFonts w:ascii="Times New Roman" w:eastAsia="Times New Roman" w:hAnsi="Times New Roman"/>
          <w:sz w:val="24"/>
          <w:szCs w:val="24"/>
          <w:lang w:val="en-US"/>
        </w:rPr>
        <w:t>i.e.</w:t>
      </w:r>
      <w:r w:rsidR="00AE2514" w:rsidRPr="001D7534">
        <w:rPr>
          <w:rFonts w:ascii="Times New Roman" w:eastAsia="Times New Roman" w:hAnsi="Times New Roman"/>
          <w:sz w:val="24"/>
          <w:szCs w:val="24"/>
          <w:lang w:val="en-US"/>
        </w:rPr>
        <w:t xml:space="preserve">, </w:t>
      </w:r>
      <w:r w:rsidRPr="001D7534">
        <w:rPr>
          <w:rFonts w:ascii="Times New Roman" w:eastAsia="Times New Roman" w:hAnsi="Times New Roman"/>
          <w:sz w:val="24"/>
          <w:szCs w:val="24"/>
          <w:lang w:val="en-US"/>
        </w:rPr>
        <w:t>smaller than the unit root case</w:t>
      </w:r>
      <w:r w:rsidR="00AE2514" w:rsidRPr="001D7534">
        <w:rPr>
          <w:rFonts w:ascii="Times New Roman" w:eastAsia="Times New Roman" w:hAnsi="Times New Roman"/>
          <w:sz w:val="24"/>
          <w:szCs w:val="24"/>
          <w:lang w:val="en-US"/>
        </w:rPr>
        <w:t xml:space="preserve">. In short, the univariate results suggest that the SELIC series has long-memory, but with mean reversion. </w:t>
      </w:r>
      <w:r w:rsidR="00AF3BAC" w:rsidRPr="001D7534">
        <w:rPr>
          <w:rFonts w:ascii="Times New Roman" w:eastAsia="Times New Roman" w:hAnsi="Times New Roman"/>
          <w:sz w:val="24"/>
          <w:szCs w:val="24"/>
          <w:lang w:val="en-US"/>
        </w:rPr>
        <w:t xml:space="preserve">It means that if the analysis were based only on the typical unit root tests (Table 2), the SELIC series would be </w:t>
      </w:r>
      <w:proofErr w:type="spellStart"/>
      <w:r w:rsidR="00AF3BAC" w:rsidRPr="001D7534">
        <w:rPr>
          <w:rFonts w:ascii="Times New Roman" w:eastAsia="Times New Roman" w:hAnsi="Times New Roman"/>
          <w:sz w:val="24"/>
          <w:szCs w:val="24"/>
          <w:lang w:val="en-US"/>
        </w:rPr>
        <w:t>overdifferenced</w:t>
      </w:r>
      <w:proofErr w:type="spellEnd"/>
      <w:r w:rsidR="00AF3BAC" w:rsidRPr="001D7534">
        <w:rPr>
          <w:rFonts w:ascii="Times New Roman" w:eastAsia="Times New Roman" w:hAnsi="Times New Roman"/>
          <w:sz w:val="24"/>
          <w:szCs w:val="24"/>
          <w:lang w:val="en-US"/>
        </w:rPr>
        <w:t>.</w:t>
      </w:r>
    </w:p>
    <w:p w14:paraId="64FD943C" w14:textId="77777777" w:rsidR="00F74BCD" w:rsidRPr="001D7534" w:rsidRDefault="00F74BCD" w:rsidP="00AE2514">
      <w:pPr>
        <w:spacing w:after="0" w:line="240" w:lineRule="auto"/>
        <w:rPr>
          <w:rFonts w:ascii="Times New Roman" w:hAnsi="Times New Roman"/>
          <w:sz w:val="24"/>
          <w:szCs w:val="24"/>
          <w:lang w:val="en-US"/>
        </w:rPr>
      </w:pPr>
    </w:p>
    <w:p w14:paraId="024BC0A5" w14:textId="77777777" w:rsidR="006B345A" w:rsidRPr="001D7534" w:rsidRDefault="006B345A" w:rsidP="006B345A">
      <w:pPr>
        <w:spacing w:after="0" w:line="240" w:lineRule="auto"/>
        <w:jc w:val="center"/>
        <w:rPr>
          <w:rFonts w:ascii="Times New Roman" w:hAnsi="Times New Roman"/>
          <w:b/>
          <w:sz w:val="24"/>
          <w:szCs w:val="24"/>
        </w:rPr>
      </w:pPr>
      <w:proofErr w:type="spellStart"/>
      <w:r w:rsidRPr="001D7534">
        <w:rPr>
          <w:rFonts w:ascii="Times New Roman" w:eastAsia="Times New Roman" w:hAnsi="Times New Roman"/>
          <w:b/>
          <w:sz w:val="24"/>
          <w:szCs w:val="24"/>
        </w:rPr>
        <w:t>Table</w:t>
      </w:r>
      <w:proofErr w:type="spellEnd"/>
      <w:r w:rsidRPr="001D7534">
        <w:rPr>
          <w:rFonts w:ascii="Times New Roman" w:eastAsia="Times New Roman" w:hAnsi="Times New Roman"/>
          <w:b/>
          <w:sz w:val="24"/>
          <w:szCs w:val="24"/>
        </w:rPr>
        <w:t xml:space="preserve"> 4: </w:t>
      </w:r>
      <w:proofErr w:type="spellStart"/>
      <w:r w:rsidRPr="001D7534">
        <w:rPr>
          <w:rFonts w:ascii="Times New Roman" w:eastAsia="Times New Roman" w:hAnsi="Times New Roman"/>
          <w:b/>
          <w:sz w:val="24"/>
          <w:szCs w:val="24"/>
        </w:rPr>
        <w:t>Estimated</w:t>
      </w:r>
      <w:proofErr w:type="spellEnd"/>
      <w:r w:rsidRPr="001D7534">
        <w:rPr>
          <w:rFonts w:ascii="Times New Roman" w:eastAsia="Times New Roman" w:hAnsi="Times New Roman"/>
          <w:b/>
          <w:sz w:val="24"/>
          <w:szCs w:val="24"/>
        </w:rPr>
        <w:t xml:space="preserve"> </w:t>
      </w:r>
      <w:proofErr w:type="spellStart"/>
      <w:r w:rsidRPr="001D7534">
        <w:rPr>
          <w:rFonts w:ascii="Times New Roman" w:eastAsia="Times New Roman" w:hAnsi="Times New Roman"/>
          <w:b/>
          <w:sz w:val="24"/>
          <w:szCs w:val="24"/>
        </w:rPr>
        <w:t>semiparametric</w:t>
      </w:r>
      <w:proofErr w:type="spellEnd"/>
      <w:r w:rsidRPr="001D7534">
        <w:rPr>
          <w:rFonts w:ascii="Times New Roman" w:eastAsia="Times New Roman" w:hAnsi="Times New Roman"/>
          <w:b/>
          <w:sz w:val="24"/>
          <w:szCs w:val="24"/>
        </w:rPr>
        <w:t xml:space="preserve"> </w:t>
      </w:r>
      <w:proofErr w:type="spellStart"/>
      <w:r w:rsidRPr="001D7534">
        <w:rPr>
          <w:rFonts w:ascii="Times New Roman" w:eastAsia="Times New Roman" w:hAnsi="Times New Roman"/>
          <w:b/>
          <w:sz w:val="24"/>
          <w:szCs w:val="24"/>
        </w:rPr>
        <w:t>models</w:t>
      </w:r>
      <w:proofErr w:type="spellEnd"/>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769"/>
        <w:gridCol w:w="2018"/>
        <w:gridCol w:w="1578"/>
      </w:tblGrid>
      <w:tr w:rsidR="006B345A" w:rsidRPr="001D7534" w14:paraId="2C864B97" w14:textId="77777777" w:rsidTr="00B664EC">
        <w:trPr>
          <w:jc w:val="center"/>
        </w:trPr>
        <w:tc>
          <w:tcPr>
            <w:tcW w:w="2151" w:type="dxa"/>
            <w:tcBorders>
              <w:top w:val="single" w:sz="4" w:space="0" w:color="auto"/>
              <w:left w:val="nil"/>
              <w:bottom w:val="single" w:sz="4" w:space="0" w:color="auto"/>
              <w:right w:val="nil"/>
            </w:tcBorders>
          </w:tcPr>
          <w:p w14:paraId="2F2A25ED" w14:textId="77777777" w:rsidR="006B345A" w:rsidRPr="001D7534" w:rsidRDefault="006B345A" w:rsidP="00B664EC">
            <w:pPr>
              <w:spacing w:after="0" w:line="240" w:lineRule="auto"/>
              <w:jc w:val="center"/>
              <w:rPr>
                <w:rFonts w:ascii="Times New Roman" w:hAnsi="Times New Roman"/>
                <w:sz w:val="20"/>
                <w:szCs w:val="20"/>
              </w:rPr>
            </w:pPr>
            <w:proofErr w:type="spellStart"/>
            <w:r w:rsidRPr="001D7534">
              <w:rPr>
                <w:rFonts w:ascii="Times New Roman" w:hAnsi="Times New Roman"/>
                <w:sz w:val="20"/>
                <w:szCs w:val="20"/>
              </w:rPr>
              <w:t>Models</w:t>
            </w:r>
            <w:proofErr w:type="spellEnd"/>
          </w:p>
        </w:tc>
        <w:tc>
          <w:tcPr>
            <w:tcW w:w="2769" w:type="dxa"/>
            <w:tcBorders>
              <w:top w:val="single" w:sz="4" w:space="0" w:color="auto"/>
              <w:left w:val="nil"/>
              <w:bottom w:val="single" w:sz="4" w:space="0" w:color="auto"/>
              <w:right w:val="nil"/>
            </w:tcBorders>
          </w:tcPr>
          <w:p w14:paraId="7EFDC079"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AR and/or MA estimates</w:t>
            </w:r>
          </w:p>
        </w:tc>
        <w:tc>
          <w:tcPr>
            <w:tcW w:w="2018" w:type="dxa"/>
            <w:tcBorders>
              <w:top w:val="single" w:sz="4" w:space="0" w:color="auto"/>
              <w:left w:val="nil"/>
              <w:bottom w:val="single" w:sz="4" w:space="0" w:color="auto"/>
              <w:right w:val="nil"/>
            </w:tcBorders>
          </w:tcPr>
          <w:p w14:paraId="67CDEED2"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Standard-</w:t>
            </w:r>
            <w:proofErr w:type="spellStart"/>
            <w:r w:rsidRPr="001D7534">
              <w:rPr>
                <w:rFonts w:ascii="Times New Roman" w:hAnsi="Times New Roman"/>
                <w:sz w:val="20"/>
                <w:szCs w:val="20"/>
              </w:rPr>
              <w:t>Error</w:t>
            </w:r>
            <w:proofErr w:type="spellEnd"/>
          </w:p>
        </w:tc>
        <w:tc>
          <w:tcPr>
            <w:tcW w:w="1578" w:type="dxa"/>
            <w:tcBorders>
              <w:top w:val="single" w:sz="4" w:space="0" w:color="auto"/>
              <w:left w:val="nil"/>
              <w:bottom w:val="single" w:sz="4" w:space="0" w:color="auto"/>
              <w:right w:val="nil"/>
            </w:tcBorders>
          </w:tcPr>
          <w:p w14:paraId="624FDAB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AIC</w:t>
            </w:r>
          </w:p>
        </w:tc>
      </w:tr>
      <w:tr w:rsidR="006B345A" w:rsidRPr="001D7534" w14:paraId="19ED4C0C" w14:textId="77777777" w:rsidTr="00B664EC">
        <w:trPr>
          <w:trHeight w:val="720"/>
          <w:jc w:val="center"/>
        </w:trPr>
        <w:tc>
          <w:tcPr>
            <w:tcW w:w="2151" w:type="dxa"/>
            <w:tcBorders>
              <w:top w:val="single" w:sz="4" w:space="0" w:color="auto"/>
              <w:left w:val="nil"/>
              <w:bottom w:val="nil"/>
              <w:right w:val="nil"/>
            </w:tcBorders>
            <w:vAlign w:val="center"/>
          </w:tcPr>
          <w:p w14:paraId="370EA0AB"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(1,d,0)</m:t>
              </m:r>
            </m:oMath>
          </w:p>
          <w:p w14:paraId="47369E88"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=0.4694</m:t>
                </m:r>
              </m:oMath>
            </m:oMathPara>
          </w:p>
        </w:tc>
        <w:tc>
          <w:tcPr>
            <w:tcW w:w="2769" w:type="dxa"/>
            <w:tcBorders>
              <w:top w:val="single" w:sz="4" w:space="0" w:color="auto"/>
              <w:left w:val="nil"/>
              <w:bottom w:val="nil"/>
              <w:right w:val="nil"/>
            </w:tcBorders>
            <w:vAlign w:val="center"/>
          </w:tcPr>
          <w:p w14:paraId="156C9C27"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=0.9690</m:t>
                </m:r>
              </m:oMath>
            </m:oMathPara>
          </w:p>
        </w:tc>
        <w:tc>
          <w:tcPr>
            <w:tcW w:w="2018" w:type="dxa"/>
            <w:tcBorders>
              <w:top w:val="single" w:sz="4" w:space="0" w:color="auto"/>
              <w:left w:val="nil"/>
              <w:bottom w:val="nil"/>
              <w:right w:val="nil"/>
            </w:tcBorders>
            <w:vAlign w:val="center"/>
          </w:tcPr>
          <w:p w14:paraId="02AF485B"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0.0194</w:t>
            </w:r>
          </w:p>
        </w:tc>
        <w:tc>
          <w:tcPr>
            <w:tcW w:w="1578" w:type="dxa"/>
            <w:tcBorders>
              <w:top w:val="single" w:sz="4" w:space="0" w:color="auto"/>
              <w:left w:val="nil"/>
              <w:bottom w:val="nil"/>
              <w:right w:val="nil"/>
            </w:tcBorders>
            <w:vAlign w:val="center"/>
          </w:tcPr>
          <w:p w14:paraId="197789C7"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140.95</w:t>
            </w:r>
          </w:p>
        </w:tc>
      </w:tr>
      <w:tr w:rsidR="006B345A" w:rsidRPr="001D7534" w14:paraId="6ED1A446" w14:textId="77777777" w:rsidTr="00B664EC">
        <w:trPr>
          <w:trHeight w:val="720"/>
          <w:jc w:val="center"/>
        </w:trPr>
        <w:tc>
          <w:tcPr>
            <w:tcW w:w="2151" w:type="dxa"/>
            <w:tcBorders>
              <w:top w:val="nil"/>
              <w:left w:val="nil"/>
              <w:bottom w:val="nil"/>
              <w:right w:val="nil"/>
            </w:tcBorders>
            <w:vAlign w:val="center"/>
          </w:tcPr>
          <w:p w14:paraId="3F8B2E0B"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(2,d,0)</m:t>
              </m:r>
            </m:oMath>
          </w:p>
          <w:p w14:paraId="597232FD"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=0.4694</m:t>
                </m:r>
              </m:oMath>
            </m:oMathPara>
          </w:p>
        </w:tc>
        <w:tc>
          <w:tcPr>
            <w:tcW w:w="2769" w:type="dxa"/>
            <w:tcBorders>
              <w:top w:val="nil"/>
              <w:left w:val="nil"/>
              <w:bottom w:val="nil"/>
              <w:right w:val="nil"/>
            </w:tcBorders>
            <w:vAlign w:val="center"/>
          </w:tcPr>
          <w:p w14:paraId="0D1AE955"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=0.7341</m:t>
                </m:r>
              </m:oMath>
            </m:oMathPara>
          </w:p>
          <w:p w14:paraId="5C76180D"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=0.2439</m:t>
                </m:r>
              </m:oMath>
            </m:oMathPara>
          </w:p>
        </w:tc>
        <w:tc>
          <w:tcPr>
            <w:tcW w:w="2018" w:type="dxa"/>
            <w:tcBorders>
              <w:top w:val="nil"/>
              <w:left w:val="nil"/>
              <w:bottom w:val="nil"/>
              <w:right w:val="nil"/>
            </w:tcBorders>
            <w:vAlign w:val="center"/>
          </w:tcPr>
          <w:p w14:paraId="39859113"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0.0753</w:t>
            </w:r>
          </w:p>
          <w:p w14:paraId="541B6463"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0.0758</w:t>
            </w:r>
          </w:p>
        </w:tc>
        <w:tc>
          <w:tcPr>
            <w:tcW w:w="1578" w:type="dxa"/>
            <w:tcBorders>
              <w:top w:val="nil"/>
              <w:left w:val="nil"/>
              <w:bottom w:val="nil"/>
              <w:right w:val="nil"/>
            </w:tcBorders>
            <w:vAlign w:val="center"/>
          </w:tcPr>
          <w:p w14:paraId="39E705AE"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132.92</w:t>
            </w:r>
          </w:p>
        </w:tc>
      </w:tr>
      <w:tr w:rsidR="006B345A" w:rsidRPr="001D7534" w14:paraId="60335672" w14:textId="77777777" w:rsidTr="00B664EC">
        <w:trPr>
          <w:trHeight w:val="720"/>
          <w:jc w:val="center"/>
        </w:trPr>
        <w:tc>
          <w:tcPr>
            <w:tcW w:w="2151" w:type="dxa"/>
            <w:tcBorders>
              <w:top w:val="nil"/>
              <w:left w:val="nil"/>
              <w:bottom w:val="nil"/>
              <w:right w:val="nil"/>
            </w:tcBorders>
            <w:vAlign w:val="center"/>
          </w:tcPr>
          <w:p w14:paraId="7B97F6E1"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(3,d,0)</m:t>
              </m:r>
            </m:oMath>
          </w:p>
          <w:p w14:paraId="0FE713D9"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=0.4694</m:t>
                </m:r>
              </m:oMath>
            </m:oMathPara>
          </w:p>
        </w:tc>
        <w:tc>
          <w:tcPr>
            <w:tcW w:w="2769" w:type="dxa"/>
            <w:tcBorders>
              <w:top w:val="nil"/>
              <w:left w:val="nil"/>
              <w:bottom w:val="nil"/>
              <w:right w:val="nil"/>
            </w:tcBorders>
            <w:vAlign w:val="center"/>
          </w:tcPr>
          <w:p w14:paraId="2EF113EC"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=0.7562</m:t>
                </m:r>
              </m:oMath>
            </m:oMathPara>
          </w:p>
          <w:p w14:paraId="7195FF07"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=0.3132</m:t>
                </m:r>
              </m:oMath>
            </m:oMathPara>
          </w:p>
          <w:p w14:paraId="22659586"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3</m:t>
                    </m:r>
                  </m:sub>
                </m:sSub>
                <m:r>
                  <w:rPr>
                    <w:rFonts w:ascii="Cambria Math" w:hAnsi="Cambria Math"/>
                    <w:sz w:val="20"/>
                    <w:szCs w:val="20"/>
                  </w:rPr>
                  <m:t>=-0.094</m:t>
                </m:r>
              </m:oMath>
            </m:oMathPara>
          </w:p>
        </w:tc>
        <w:tc>
          <w:tcPr>
            <w:tcW w:w="2018" w:type="dxa"/>
            <w:tcBorders>
              <w:top w:val="nil"/>
              <w:left w:val="nil"/>
              <w:bottom w:val="nil"/>
              <w:right w:val="nil"/>
            </w:tcBorders>
            <w:vAlign w:val="center"/>
          </w:tcPr>
          <w:p w14:paraId="2E25F16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0.0772</w:t>
            </w:r>
          </w:p>
          <w:p w14:paraId="00AAA6FB"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0.0948</w:t>
            </w:r>
          </w:p>
          <w:p w14:paraId="2DD4A54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0.0782</w:t>
            </w:r>
          </w:p>
        </w:tc>
        <w:tc>
          <w:tcPr>
            <w:tcW w:w="1578" w:type="dxa"/>
            <w:tcBorders>
              <w:top w:val="nil"/>
              <w:left w:val="nil"/>
              <w:bottom w:val="nil"/>
              <w:right w:val="nil"/>
            </w:tcBorders>
            <w:vAlign w:val="center"/>
          </w:tcPr>
          <w:p w14:paraId="51D47FB0"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133.47</w:t>
            </w:r>
          </w:p>
        </w:tc>
      </w:tr>
      <w:tr w:rsidR="006B345A" w:rsidRPr="001D7534" w14:paraId="06EEB0DD" w14:textId="77777777" w:rsidTr="00B664EC">
        <w:trPr>
          <w:trHeight w:val="720"/>
          <w:jc w:val="center"/>
        </w:trPr>
        <w:tc>
          <w:tcPr>
            <w:tcW w:w="2151" w:type="dxa"/>
            <w:tcBorders>
              <w:top w:val="nil"/>
              <w:left w:val="nil"/>
              <w:bottom w:val="nil"/>
              <w:right w:val="nil"/>
            </w:tcBorders>
            <w:vAlign w:val="center"/>
          </w:tcPr>
          <w:p w14:paraId="2C882AEF"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(1,d,1)</m:t>
              </m:r>
            </m:oMath>
          </w:p>
          <w:p w14:paraId="7EE3CC4A"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=0.4694</m:t>
                </m:r>
              </m:oMath>
            </m:oMathPara>
          </w:p>
        </w:tc>
        <w:tc>
          <w:tcPr>
            <w:tcW w:w="2769" w:type="dxa"/>
            <w:tcBorders>
              <w:top w:val="nil"/>
              <w:left w:val="nil"/>
              <w:bottom w:val="nil"/>
              <w:right w:val="nil"/>
            </w:tcBorders>
            <w:vAlign w:val="center"/>
          </w:tcPr>
          <w:p w14:paraId="04213F4D"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=0.9809</m:t>
                </m:r>
              </m:oMath>
            </m:oMathPara>
          </w:p>
          <w:p w14:paraId="0A862FBD"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=-0.1782</m:t>
                </m:r>
              </m:oMath>
            </m:oMathPara>
          </w:p>
        </w:tc>
        <w:tc>
          <w:tcPr>
            <w:tcW w:w="2018" w:type="dxa"/>
            <w:tcBorders>
              <w:top w:val="nil"/>
              <w:left w:val="nil"/>
              <w:bottom w:val="nil"/>
              <w:right w:val="nil"/>
            </w:tcBorders>
            <w:vAlign w:val="center"/>
          </w:tcPr>
          <w:p w14:paraId="58E2131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0.0151</w:t>
            </w:r>
          </w:p>
          <w:p w14:paraId="74024FDC"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0.0622</w:t>
            </w:r>
          </w:p>
        </w:tc>
        <w:tc>
          <w:tcPr>
            <w:tcW w:w="1578" w:type="dxa"/>
            <w:tcBorders>
              <w:top w:val="nil"/>
              <w:left w:val="nil"/>
              <w:bottom w:val="nil"/>
              <w:right w:val="nil"/>
            </w:tcBorders>
            <w:vAlign w:val="center"/>
          </w:tcPr>
          <w:p w14:paraId="17BE9F37"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135.64</w:t>
            </w:r>
          </w:p>
        </w:tc>
      </w:tr>
      <w:tr w:rsidR="006B345A" w:rsidRPr="001D7534" w14:paraId="38B08D67" w14:textId="77777777" w:rsidTr="00B664EC">
        <w:trPr>
          <w:trHeight w:val="864"/>
          <w:jc w:val="center"/>
        </w:trPr>
        <w:tc>
          <w:tcPr>
            <w:tcW w:w="2151" w:type="dxa"/>
            <w:tcBorders>
              <w:top w:val="nil"/>
              <w:left w:val="nil"/>
              <w:bottom w:val="single" w:sz="4" w:space="0" w:color="auto"/>
              <w:right w:val="nil"/>
            </w:tcBorders>
            <w:vAlign w:val="center"/>
          </w:tcPr>
          <w:p w14:paraId="0E03C463"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(2,d,1)</m:t>
              </m:r>
            </m:oMath>
          </w:p>
          <w:p w14:paraId="4191C2FC"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=0.4694</m:t>
                </m:r>
              </m:oMath>
            </m:oMathPara>
          </w:p>
        </w:tc>
        <w:tc>
          <w:tcPr>
            <w:tcW w:w="2769" w:type="dxa"/>
            <w:tcBorders>
              <w:top w:val="nil"/>
              <w:left w:val="nil"/>
              <w:bottom w:val="single" w:sz="4" w:space="0" w:color="auto"/>
              <w:right w:val="nil"/>
            </w:tcBorders>
            <w:vAlign w:val="center"/>
          </w:tcPr>
          <w:p w14:paraId="0FF22028"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=0.6435</m:t>
                </m:r>
              </m:oMath>
            </m:oMathPara>
          </w:p>
          <w:p w14:paraId="56C85381"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=0.3320</m:t>
                </m:r>
              </m:oMath>
            </m:oMathPara>
          </w:p>
          <w:p w14:paraId="5E3865CF"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=0.0931</m:t>
                </m:r>
              </m:oMath>
            </m:oMathPara>
          </w:p>
        </w:tc>
        <w:tc>
          <w:tcPr>
            <w:tcW w:w="2018" w:type="dxa"/>
            <w:tcBorders>
              <w:top w:val="nil"/>
              <w:left w:val="nil"/>
              <w:bottom w:val="single" w:sz="4" w:space="0" w:color="auto"/>
              <w:right w:val="nil"/>
            </w:tcBorders>
            <w:vAlign w:val="center"/>
          </w:tcPr>
          <w:p w14:paraId="34A6B042"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0.1621</w:t>
            </w:r>
          </w:p>
          <w:p w14:paraId="79C4A9B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0.1581</w:t>
            </w:r>
          </w:p>
          <w:p w14:paraId="08AEE3B7"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0.1569</w:t>
            </w:r>
          </w:p>
        </w:tc>
        <w:tc>
          <w:tcPr>
            <w:tcW w:w="1578" w:type="dxa"/>
            <w:tcBorders>
              <w:top w:val="nil"/>
              <w:left w:val="nil"/>
              <w:bottom w:val="single" w:sz="4" w:space="0" w:color="auto"/>
              <w:right w:val="nil"/>
            </w:tcBorders>
            <w:vAlign w:val="center"/>
          </w:tcPr>
          <w:p w14:paraId="38629310"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134.56</w:t>
            </w:r>
          </w:p>
        </w:tc>
      </w:tr>
    </w:tbl>
    <w:p w14:paraId="682D71EC"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Source: drawn from the survey data.</w:t>
      </w:r>
    </w:p>
    <w:p w14:paraId="5FCBADB9" w14:textId="77777777" w:rsidR="00EF479C" w:rsidRPr="001D7534" w:rsidRDefault="00EF479C" w:rsidP="006B345A">
      <w:pPr>
        <w:spacing w:after="0" w:line="240" w:lineRule="auto"/>
        <w:jc w:val="center"/>
        <w:rPr>
          <w:rFonts w:ascii="Times New Roman" w:eastAsia="Times New Roman" w:hAnsi="Times New Roman"/>
          <w:b/>
          <w:sz w:val="24"/>
          <w:szCs w:val="24"/>
          <w:lang w:val="en-US"/>
        </w:rPr>
      </w:pPr>
    </w:p>
    <w:p w14:paraId="23D48586" w14:textId="77777777" w:rsidR="006B345A" w:rsidRPr="001D7534" w:rsidRDefault="006B345A" w:rsidP="006B345A">
      <w:pPr>
        <w:spacing w:after="0" w:line="240" w:lineRule="auto"/>
        <w:jc w:val="center"/>
        <w:rPr>
          <w:rFonts w:ascii="Times New Roman" w:hAnsi="Times New Roman"/>
          <w:b/>
          <w:sz w:val="24"/>
          <w:szCs w:val="24"/>
        </w:rPr>
      </w:pPr>
      <w:proofErr w:type="spellStart"/>
      <w:r w:rsidRPr="001D7534">
        <w:rPr>
          <w:rFonts w:ascii="Times New Roman" w:eastAsia="Times New Roman" w:hAnsi="Times New Roman"/>
          <w:b/>
          <w:sz w:val="24"/>
          <w:szCs w:val="24"/>
        </w:rPr>
        <w:t>Table</w:t>
      </w:r>
      <w:proofErr w:type="spellEnd"/>
      <w:r w:rsidRPr="001D7534">
        <w:rPr>
          <w:rFonts w:ascii="Times New Roman" w:eastAsia="Times New Roman" w:hAnsi="Times New Roman"/>
          <w:b/>
          <w:sz w:val="24"/>
          <w:szCs w:val="24"/>
        </w:rPr>
        <w:t xml:space="preserve"> 5: </w:t>
      </w:r>
      <w:proofErr w:type="spellStart"/>
      <w:r w:rsidRPr="001D7534">
        <w:rPr>
          <w:rFonts w:ascii="Times New Roman" w:eastAsia="Times New Roman" w:hAnsi="Times New Roman"/>
          <w:b/>
          <w:sz w:val="24"/>
          <w:szCs w:val="24"/>
        </w:rPr>
        <w:t>Estimated</w:t>
      </w:r>
      <w:proofErr w:type="spellEnd"/>
      <w:r w:rsidRPr="001D7534">
        <w:rPr>
          <w:rFonts w:ascii="Times New Roman" w:eastAsia="Times New Roman" w:hAnsi="Times New Roman"/>
          <w:b/>
          <w:sz w:val="24"/>
          <w:szCs w:val="24"/>
        </w:rPr>
        <w:t xml:space="preserve"> </w:t>
      </w:r>
      <w:proofErr w:type="spellStart"/>
      <w:r w:rsidRPr="001D7534">
        <w:rPr>
          <w:rFonts w:ascii="Times New Roman" w:eastAsia="Times New Roman" w:hAnsi="Times New Roman"/>
          <w:b/>
          <w:sz w:val="24"/>
          <w:szCs w:val="24"/>
        </w:rPr>
        <w:t>parametric</w:t>
      </w:r>
      <w:proofErr w:type="spellEnd"/>
      <w:r w:rsidRPr="001D7534">
        <w:rPr>
          <w:rFonts w:ascii="Times New Roman" w:eastAsia="Times New Roman" w:hAnsi="Times New Roman"/>
          <w:b/>
          <w:sz w:val="24"/>
          <w:szCs w:val="24"/>
        </w:rPr>
        <w:t xml:space="preserve"> </w:t>
      </w:r>
      <w:proofErr w:type="spellStart"/>
      <w:r w:rsidRPr="001D7534">
        <w:rPr>
          <w:rFonts w:ascii="Times New Roman" w:eastAsia="Times New Roman" w:hAnsi="Times New Roman"/>
          <w:b/>
          <w:sz w:val="24"/>
          <w:szCs w:val="24"/>
        </w:rPr>
        <w:t>models</w:t>
      </w:r>
      <w:proofErr w:type="spellEnd"/>
    </w:p>
    <w:tbl>
      <w:tblPr>
        <w:tblW w:w="8516" w:type="dxa"/>
        <w:jc w:val="center"/>
        <w:tblLook w:val="04A0" w:firstRow="1" w:lastRow="0" w:firstColumn="1" w:lastColumn="0" w:noHBand="0" w:noVBand="1"/>
      </w:tblPr>
      <w:tblGrid>
        <w:gridCol w:w="2151"/>
        <w:gridCol w:w="2769"/>
        <w:gridCol w:w="2018"/>
        <w:gridCol w:w="1578"/>
      </w:tblGrid>
      <w:tr w:rsidR="006B345A" w:rsidRPr="001D7534" w14:paraId="2C55A861" w14:textId="77777777" w:rsidTr="00B664EC">
        <w:trPr>
          <w:jc w:val="center"/>
        </w:trPr>
        <w:tc>
          <w:tcPr>
            <w:tcW w:w="2151" w:type="dxa"/>
            <w:tcBorders>
              <w:top w:val="single" w:sz="4" w:space="0" w:color="auto"/>
              <w:bottom w:val="single" w:sz="4" w:space="0" w:color="auto"/>
            </w:tcBorders>
          </w:tcPr>
          <w:p w14:paraId="2B132E10" w14:textId="77777777" w:rsidR="006B345A" w:rsidRPr="001D7534" w:rsidRDefault="006B345A" w:rsidP="00B664EC">
            <w:pPr>
              <w:spacing w:after="0" w:line="240" w:lineRule="auto"/>
              <w:jc w:val="center"/>
              <w:rPr>
                <w:rFonts w:ascii="Times New Roman" w:hAnsi="Times New Roman"/>
                <w:sz w:val="20"/>
                <w:szCs w:val="20"/>
              </w:rPr>
            </w:pPr>
            <w:proofErr w:type="spellStart"/>
            <w:r w:rsidRPr="001D7534">
              <w:rPr>
                <w:rFonts w:ascii="Times New Roman" w:hAnsi="Times New Roman"/>
                <w:sz w:val="20"/>
                <w:szCs w:val="20"/>
              </w:rPr>
              <w:t>Models</w:t>
            </w:r>
            <w:proofErr w:type="spellEnd"/>
          </w:p>
        </w:tc>
        <w:tc>
          <w:tcPr>
            <w:tcW w:w="2769" w:type="dxa"/>
            <w:tcBorders>
              <w:top w:val="single" w:sz="4" w:space="0" w:color="auto"/>
              <w:bottom w:val="single" w:sz="4" w:space="0" w:color="auto"/>
            </w:tcBorders>
          </w:tcPr>
          <w:p w14:paraId="19DAE120" w14:textId="77777777" w:rsidR="006B345A" w:rsidRPr="001D7534" w:rsidRDefault="006B345A" w:rsidP="00B664EC">
            <w:pPr>
              <w:spacing w:after="0" w:line="240" w:lineRule="auto"/>
              <w:jc w:val="center"/>
              <w:rPr>
                <w:rFonts w:ascii="Times New Roman" w:hAnsi="Times New Roman"/>
                <w:sz w:val="20"/>
                <w:szCs w:val="20"/>
                <w:lang w:val="en-US"/>
              </w:rPr>
            </w:pPr>
            <w:r w:rsidRPr="001D7534">
              <w:rPr>
                <w:rFonts w:ascii="Times New Roman" w:hAnsi="Times New Roman"/>
                <w:sz w:val="20"/>
                <w:szCs w:val="20"/>
                <w:lang w:val="en-US"/>
              </w:rPr>
              <w:t>AR and/or MA estimates</w:t>
            </w:r>
          </w:p>
        </w:tc>
        <w:tc>
          <w:tcPr>
            <w:tcW w:w="2018" w:type="dxa"/>
            <w:tcBorders>
              <w:top w:val="single" w:sz="4" w:space="0" w:color="auto"/>
              <w:bottom w:val="single" w:sz="4" w:space="0" w:color="auto"/>
            </w:tcBorders>
          </w:tcPr>
          <w:p w14:paraId="7CFB3CC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Standard-</w:t>
            </w:r>
            <w:proofErr w:type="spellStart"/>
            <w:r w:rsidRPr="001D7534">
              <w:rPr>
                <w:rFonts w:ascii="Times New Roman" w:hAnsi="Times New Roman"/>
                <w:sz w:val="20"/>
                <w:szCs w:val="20"/>
              </w:rPr>
              <w:t>Error</w:t>
            </w:r>
            <w:proofErr w:type="spellEnd"/>
          </w:p>
        </w:tc>
        <w:tc>
          <w:tcPr>
            <w:tcW w:w="1578" w:type="dxa"/>
            <w:tcBorders>
              <w:top w:val="single" w:sz="4" w:space="0" w:color="auto"/>
              <w:bottom w:val="single" w:sz="4" w:space="0" w:color="auto"/>
            </w:tcBorders>
          </w:tcPr>
          <w:p w14:paraId="4D5761F4"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AIC</w:t>
            </w:r>
          </w:p>
        </w:tc>
      </w:tr>
      <w:tr w:rsidR="006B345A" w:rsidRPr="001D7534" w14:paraId="6782D1F1" w14:textId="77777777" w:rsidTr="00823E45">
        <w:trPr>
          <w:trHeight w:val="919"/>
          <w:jc w:val="center"/>
        </w:trPr>
        <w:tc>
          <w:tcPr>
            <w:tcW w:w="2151" w:type="dxa"/>
            <w:tcBorders>
              <w:top w:val="single" w:sz="4" w:space="0" w:color="auto"/>
            </w:tcBorders>
            <w:vAlign w:val="center"/>
          </w:tcPr>
          <w:p w14:paraId="6D2969CD"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(1,d,0)</m:t>
              </m:r>
            </m:oMath>
          </w:p>
          <w:p w14:paraId="68CCD222"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=0.4736</m:t>
                </m:r>
              </m:oMath>
            </m:oMathPara>
          </w:p>
          <w:p w14:paraId="14A65B83"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trlPr>
                          <w:rPr>
                            <w:rFonts w:ascii="Cambria Math" w:hAnsi="Cambria Math"/>
                            <w:i/>
                            <w:sz w:val="20"/>
                            <w:szCs w:val="20"/>
                          </w:rPr>
                        </m:ctrlPr>
                      </m:accPr>
                      <m:e>
                        <m:r>
                          <w:rPr>
                            <w:rFonts w:ascii="Cambria Math" w:hAnsi="Cambria Math"/>
                            <w:sz w:val="20"/>
                            <w:szCs w:val="20"/>
                          </w:rPr>
                          <m:t>d</m:t>
                        </m:r>
                      </m:e>
                    </m:acc>
                  </m:sub>
                </m:sSub>
                <m:r>
                  <w:rPr>
                    <w:rFonts w:ascii="Cambria Math" w:hAnsi="Cambria Math"/>
                    <w:sz w:val="20"/>
                    <w:szCs w:val="20"/>
                  </w:rPr>
                  <m:t>=0.0326</m:t>
                </m:r>
              </m:oMath>
            </m:oMathPara>
          </w:p>
        </w:tc>
        <w:tc>
          <w:tcPr>
            <w:tcW w:w="2769" w:type="dxa"/>
            <w:tcBorders>
              <w:top w:val="single" w:sz="4" w:space="0" w:color="auto"/>
            </w:tcBorders>
            <w:vAlign w:val="center"/>
          </w:tcPr>
          <w:p w14:paraId="4D117F6A"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=0.9527</m:t>
                </m:r>
              </m:oMath>
            </m:oMathPara>
          </w:p>
        </w:tc>
        <w:tc>
          <w:tcPr>
            <w:tcW w:w="2018" w:type="dxa"/>
            <w:tcBorders>
              <w:top w:val="single" w:sz="4" w:space="0" w:color="auto"/>
            </w:tcBorders>
            <w:vAlign w:val="center"/>
          </w:tcPr>
          <w:p w14:paraId="3351E2A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0.0224</w:t>
            </w:r>
          </w:p>
        </w:tc>
        <w:tc>
          <w:tcPr>
            <w:tcW w:w="1578" w:type="dxa"/>
            <w:tcBorders>
              <w:top w:val="single" w:sz="4" w:space="0" w:color="auto"/>
            </w:tcBorders>
            <w:vAlign w:val="center"/>
          </w:tcPr>
          <w:p w14:paraId="6770A550"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213.14</w:t>
            </w:r>
          </w:p>
        </w:tc>
      </w:tr>
      <w:tr w:rsidR="006B345A" w:rsidRPr="001D7534" w14:paraId="17E52040" w14:textId="77777777" w:rsidTr="00823E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5"/>
          <w:jc w:val="center"/>
        </w:trPr>
        <w:tc>
          <w:tcPr>
            <w:tcW w:w="2151" w:type="dxa"/>
            <w:tcBorders>
              <w:top w:val="nil"/>
              <w:left w:val="nil"/>
              <w:bottom w:val="nil"/>
              <w:right w:val="nil"/>
            </w:tcBorders>
            <w:vAlign w:val="center"/>
          </w:tcPr>
          <w:p w14:paraId="20BCE943"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(2,d,0)</m:t>
              </m:r>
            </m:oMath>
          </w:p>
          <w:p w14:paraId="0A4D7999"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=0.4998</m:t>
                </m:r>
              </m:oMath>
            </m:oMathPara>
          </w:p>
          <w:p w14:paraId="593E9648"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trlPr>
                          <w:rPr>
                            <w:rFonts w:ascii="Cambria Math" w:hAnsi="Cambria Math"/>
                            <w:i/>
                            <w:sz w:val="20"/>
                            <w:szCs w:val="20"/>
                          </w:rPr>
                        </m:ctrlPr>
                      </m:accPr>
                      <m:e>
                        <m:r>
                          <w:rPr>
                            <w:rFonts w:ascii="Cambria Math" w:hAnsi="Cambria Math"/>
                            <w:sz w:val="20"/>
                            <w:szCs w:val="20"/>
                          </w:rPr>
                          <m:t>d</m:t>
                        </m:r>
                      </m:e>
                    </m:acc>
                  </m:sub>
                </m:sSub>
                <m:r>
                  <w:rPr>
                    <w:rFonts w:ascii="Cambria Math" w:hAnsi="Cambria Math"/>
                    <w:sz w:val="20"/>
                    <w:szCs w:val="20"/>
                  </w:rPr>
                  <m:t>=0.0000</m:t>
                </m:r>
              </m:oMath>
            </m:oMathPara>
          </w:p>
        </w:tc>
        <w:tc>
          <w:tcPr>
            <w:tcW w:w="2769" w:type="dxa"/>
            <w:tcBorders>
              <w:top w:val="nil"/>
              <w:left w:val="nil"/>
              <w:bottom w:val="nil"/>
              <w:right w:val="nil"/>
            </w:tcBorders>
            <w:vAlign w:val="center"/>
          </w:tcPr>
          <w:p w14:paraId="51182EBB"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=0.3689</m:t>
                </m:r>
              </m:oMath>
            </m:oMathPara>
          </w:p>
          <w:p w14:paraId="27C5AF53"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=0.3007</m:t>
                </m:r>
              </m:oMath>
            </m:oMathPara>
          </w:p>
        </w:tc>
        <w:tc>
          <w:tcPr>
            <w:tcW w:w="2018" w:type="dxa"/>
            <w:tcBorders>
              <w:top w:val="nil"/>
              <w:left w:val="nil"/>
              <w:bottom w:val="nil"/>
              <w:right w:val="nil"/>
            </w:tcBorders>
            <w:vAlign w:val="center"/>
          </w:tcPr>
          <w:p w14:paraId="65E3D280"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0.2831</w:t>
            </w:r>
          </w:p>
          <w:p w14:paraId="700F600C"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0.1595</w:t>
            </w:r>
          </w:p>
        </w:tc>
        <w:tc>
          <w:tcPr>
            <w:tcW w:w="1578" w:type="dxa"/>
            <w:tcBorders>
              <w:top w:val="nil"/>
              <w:left w:val="nil"/>
              <w:bottom w:val="nil"/>
              <w:right w:val="nil"/>
            </w:tcBorders>
            <w:vAlign w:val="center"/>
          </w:tcPr>
          <w:p w14:paraId="18E4AD9D"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179.79</w:t>
            </w:r>
          </w:p>
        </w:tc>
      </w:tr>
      <w:tr w:rsidR="006B345A" w:rsidRPr="001D7534" w14:paraId="50656C76" w14:textId="77777777" w:rsidTr="00B664EC">
        <w:trPr>
          <w:trHeight w:val="864"/>
          <w:jc w:val="center"/>
        </w:trPr>
        <w:tc>
          <w:tcPr>
            <w:tcW w:w="2151" w:type="dxa"/>
            <w:vAlign w:val="center"/>
          </w:tcPr>
          <w:p w14:paraId="4C130447"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(1,d,1)</m:t>
              </m:r>
            </m:oMath>
          </w:p>
          <w:p w14:paraId="1097E725"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=0.4769</m:t>
                </m:r>
              </m:oMath>
            </m:oMathPara>
          </w:p>
          <w:p w14:paraId="2E8B37A1"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trlPr>
                          <w:rPr>
                            <w:rFonts w:ascii="Cambria Math" w:hAnsi="Cambria Math"/>
                            <w:i/>
                            <w:sz w:val="20"/>
                            <w:szCs w:val="20"/>
                          </w:rPr>
                        </m:ctrlPr>
                      </m:accPr>
                      <m:e>
                        <m:r>
                          <w:rPr>
                            <w:rFonts w:ascii="Cambria Math" w:hAnsi="Cambria Math"/>
                            <w:sz w:val="20"/>
                            <w:szCs w:val="20"/>
                          </w:rPr>
                          <m:t>d</m:t>
                        </m:r>
                      </m:e>
                    </m:acc>
                  </m:sub>
                </m:sSub>
                <m:r>
                  <w:rPr>
                    <w:rFonts w:ascii="Cambria Math" w:hAnsi="Cambria Math"/>
                    <w:sz w:val="20"/>
                    <w:szCs w:val="20"/>
                  </w:rPr>
                  <m:t>=0.0314</m:t>
                </m:r>
              </m:oMath>
            </m:oMathPara>
          </w:p>
        </w:tc>
        <w:tc>
          <w:tcPr>
            <w:tcW w:w="2769" w:type="dxa"/>
            <w:vAlign w:val="center"/>
          </w:tcPr>
          <w:p w14:paraId="2DE1F661"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=0.9538</m:t>
                </m:r>
              </m:oMath>
            </m:oMathPara>
          </w:p>
          <w:p w14:paraId="50B5A760" w14:textId="77777777" w:rsidR="006B345A" w:rsidRPr="001D7534" w:rsidRDefault="00B14B09" w:rsidP="00B664EC">
            <w:pPr>
              <w:spacing w:after="0" w:line="240" w:lineRule="auto"/>
              <w:jc w:val="cente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=-0.0190</m:t>
              </m:r>
            </m:oMath>
            <w:r w:rsidR="006B345A" w:rsidRPr="001D7534">
              <w:rPr>
                <w:rFonts w:ascii="Times New Roman" w:hAnsi="Times New Roman"/>
                <w:sz w:val="20"/>
                <w:szCs w:val="20"/>
                <w:vertAlign w:val="superscript"/>
              </w:rPr>
              <w:t>ns</w:t>
            </w:r>
          </w:p>
        </w:tc>
        <w:tc>
          <w:tcPr>
            <w:tcW w:w="2018" w:type="dxa"/>
            <w:vAlign w:val="center"/>
          </w:tcPr>
          <w:p w14:paraId="63E2FA4B"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0.0250</w:t>
            </w:r>
          </w:p>
          <w:p w14:paraId="15A9091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0.0872</w:t>
            </w:r>
          </w:p>
        </w:tc>
        <w:tc>
          <w:tcPr>
            <w:tcW w:w="1578" w:type="dxa"/>
            <w:vAlign w:val="center"/>
          </w:tcPr>
          <w:p w14:paraId="10CE2B72"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196,38</w:t>
            </w:r>
          </w:p>
        </w:tc>
      </w:tr>
      <w:tr w:rsidR="006B345A" w:rsidRPr="001D7534" w14:paraId="4C146690" w14:textId="77777777" w:rsidTr="00823E45">
        <w:trPr>
          <w:trHeight w:val="902"/>
          <w:jc w:val="center"/>
        </w:trPr>
        <w:tc>
          <w:tcPr>
            <w:tcW w:w="2151" w:type="dxa"/>
            <w:vAlign w:val="center"/>
          </w:tcPr>
          <w:p w14:paraId="5DFEBF9C"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(2,d,1)</m:t>
              </m:r>
            </m:oMath>
          </w:p>
          <w:p w14:paraId="1109AE39"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=0.4804</m:t>
                </m:r>
              </m:oMath>
            </m:oMathPara>
          </w:p>
          <w:p w14:paraId="3B6D7F6C"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trlPr>
                          <w:rPr>
                            <w:rFonts w:ascii="Cambria Math" w:hAnsi="Cambria Math"/>
                            <w:i/>
                            <w:sz w:val="20"/>
                            <w:szCs w:val="20"/>
                          </w:rPr>
                        </m:ctrlPr>
                      </m:accPr>
                      <m:e>
                        <m:r>
                          <w:rPr>
                            <w:rFonts w:ascii="Cambria Math" w:hAnsi="Cambria Math"/>
                            <w:sz w:val="20"/>
                            <w:szCs w:val="20"/>
                          </w:rPr>
                          <m:t>d</m:t>
                        </m:r>
                      </m:e>
                    </m:acc>
                  </m:sub>
                </m:sSub>
                <m:r>
                  <w:rPr>
                    <w:rFonts w:ascii="Cambria Math" w:hAnsi="Cambria Math"/>
                    <w:sz w:val="20"/>
                    <w:szCs w:val="20"/>
                  </w:rPr>
                  <m:t>=0.0267</m:t>
                </m:r>
              </m:oMath>
            </m:oMathPara>
          </w:p>
        </w:tc>
        <w:tc>
          <w:tcPr>
            <w:tcW w:w="2769" w:type="dxa"/>
            <w:vAlign w:val="center"/>
          </w:tcPr>
          <w:p w14:paraId="72BE2D58"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=0.6670</m:t>
                </m:r>
              </m:oMath>
            </m:oMathPara>
          </w:p>
          <w:p w14:paraId="04DE8461" w14:textId="77777777" w:rsidR="006B345A" w:rsidRPr="001D7534" w:rsidRDefault="00B14B09" w:rsidP="00B664EC">
            <w:pPr>
              <w:spacing w:after="0" w:line="240" w:lineRule="auto"/>
              <w:jc w:val="center"/>
              <w:rPr>
                <w:rFonts w:ascii="Times New Roman" w:hAnsi="Times New Roman"/>
                <w:sz w:val="20"/>
                <w:szCs w:val="20"/>
                <w:vertAlign w:val="superscript"/>
              </w:rPr>
            </w:pP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=0.2751</m:t>
              </m:r>
            </m:oMath>
            <w:r w:rsidR="006B345A" w:rsidRPr="001D7534">
              <w:rPr>
                <w:rFonts w:ascii="Times New Roman" w:hAnsi="Times New Roman"/>
                <w:sz w:val="20"/>
                <w:szCs w:val="20"/>
                <w:vertAlign w:val="superscript"/>
              </w:rPr>
              <w:t>ns</w:t>
            </w:r>
          </w:p>
          <w:p w14:paraId="67893702" w14:textId="77777777" w:rsidR="006B345A" w:rsidRPr="001D7534" w:rsidRDefault="00B14B09" w:rsidP="00B664EC">
            <w:pPr>
              <w:spacing w:after="0" w:line="240" w:lineRule="auto"/>
              <w:jc w:val="center"/>
              <w:rPr>
                <w:rFonts w:ascii="Times New Roman" w:hAnsi="Times New Roman"/>
                <w:sz w:val="20"/>
                <w:szCs w:val="20"/>
                <w:vertAlign w:val="superscript"/>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=-0.236</m:t>
              </m:r>
            </m:oMath>
            <w:r w:rsidR="006B345A" w:rsidRPr="001D7534">
              <w:rPr>
                <w:rFonts w:ascii="Times New Roman" w:hAnsi="Times New Roman"/>
                <w:sz w:val="20"/>
                <w:szCs w:val="20"/>
                <w:vertAlign w:val="superscript"/>
              </w:rPr>
              <w:t>ns</w:t>
            </w:r>
          </w:p>
        </w:tc>
        <w:tc>
          <w:tcPr>
            <w:tcW w:w="2018" w:type="dxa"/>
            <w:vAlign w:val="center"/>
          </w:tcPr>
          <w:p w14:paraId="1610234B"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0.3768</w:t>
            </w:r>
          </w:p>
          <w:p w14:paraId="0426A66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0.3787</w:t>
            </w:r>
          </w:p>
          <w:p w14:paraId="59C9783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0.3764</w:t>
            </w:r>
          </w:p>
        </w:tc>
        <w:tc>
          <w:tcPr>
            <w:tcW w:w="1578" w:type="dxa"/>
            <w:vAlign w:val="center"/>
          </w:tcPr>
          <w:p w14:paraId="21156019"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156.37</w:t>
            </w:r>
          </w:p>
        </w:tc>
      </w:tr>
      <w:tr w:rsidR="006B345A" w:rsidRPr="001D7534" w14:paraId="42F6ABA7" w14:textId="77777777" w:rsidTr="00801442">
        <w:trPr>
          <w:trHeight w:val="875"/>
          <w:jc w:val="center"/>
        </w:trPr>
        <w:tc>
          <w:tcPr>
            <w:tcW w:w="2151" w:type="dxa"/>
            <w:tcBorders>
              <w:bottom w:val="single" w:sz="4" w:space="0" w:color="auto"/>
            </w:tcBorders>
            <w:vAlign w:val="center"/>
          </w:tcPr>
          <w:p w14:paraId="45AF8717" w14:textId="77777777" w:rsidR="006B345A" w:rsidRPr="001D7534" w:rsidRDefault="006B345A" w:rsidP="00B664EC">
            <w:pPr>
              <w:spacing w:after="0" w:line="240" w:lineRule="auto"/>
              <w:jc w:val="center"/>
              <w:rPr>
                <w:rFonts w:ascii="Times New Roman" w:eastAsia="Times New Roman" w:hAnsi="Times New Roman"/>
                <w:sz w:val="20"/>
                <w:szCs w:val="20"/>
              </w:rPr>
            </w:pPr>
            <w:r w:rsidRPr="001D7534">
              <w:rPr>
                <w:rFonts w:ascii="Times New Roman" w:hAnsi="Times New Roman"/>
                <w:sz w:val="20"/>
                <w:szCs w:val="20"/>
              </w:rPr>
              <w:t>ARFIMA</w:t>
            </w:r>
            <m:oMath>
              <m:r>
                <m:rPr>
                  <m:sty m:val="p"/>
                </m:rPr>
                <w:rPr>
                  <w:rFonts w:ascii="Cambria Math" w:hAnsi="Cambria Math"/>
                  <w:sz w:val="20"/>
                  <w:szCs w:val="20"/>
                </w:rPr>
                <m:t>(1,d,2)</m:t>
              </m:r>
            </m:oMath>
          </w:p>
          <w:p w14:paraId="79DE62F4" w14:textId="77777777" w:rsidR="006B345A" w:rsidRPr="001D7534" w:rsidRDefault="00B14B09" w:rsidP="00B664EC">
            <w:pPr>
              <w:spacing w:after="0" w:line="240" w:lineRule="auto"/>
              <w:jc w:val="center"/>
              <w:rPr>
                <w:rFonts w:ascii="Times New Roman" w:hAnsi="Times New Roman"/>
                <w:sz w:val="20"/>
                <w:szCs w:val="20"/>
              </w:rPr>
            </w:pPr>
            <m:oMathPara>
              <m:oMath>
                <m:acc>
                  <m:accPr>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=0.4763</m:t>
                </m:r>
              </m:oMath>
            </m:oMathPara>
          </w:p>
          <w:p w14:paraId="63873688" w14:textId="77777777" w:rsidR="006B345A" w:rsidRPr="001D7534" w:rsidRDefault="00B14B09" w:rsidP="00B664EC">
            <w:pPr>
              <w:spacing w:after="0" w:line="240" w:lineRule="auto"/>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trlPr>
                          <w:rPr>
                            <w:rFonts w:ascii="Cambria Math" w:hAnsi="Cambria Math"/>
                            <w:i/>
                            <w:sz w:val="20"/>
                            <w:szCs w:val="20"/>
                          </w:rPr>
                        </m:ctrlPr>
                      </m:accPr>
                      <m:e>
                        <m:r>
                          <w:rPr>
                            <w:rFonts w:ascii="Cambria Math" w:hAnsi="Cambria Math"/>
                            <w:sz w:val="20"/>
                            <w:szCs w:val="20"/>
                          </w:rPr>
                          <m:t>d</m:t>
                        </m:r>
                      </m:e>
                    </m:acc>
                  </m:sub>
                </m:sSub>
                <m:r>
                  <w:rPr>
                    <w:rFonts w:ascii="Cambria Math" w:hAnsi="Cambria Math"/>
                    <w:sz w:val="20"/>
                    <w:szCs w:val="20"/>
                  </w:rPr>
                  <m:t>=0.0325</m:t>
                </m:r>
              </m:oMath>
            </m:oMathPara>
          </w:p>
        </w:tc>
        <w:tc>
          <w:tcPr>
            <w:tcW w:w="2769" w:type="dxa"/>
            <w:tcBorders>
              <w:bottom w:val="single" w:sz="4" w:space="0" w:color="auto"/>
            </w:tcBorders>
            <w:vAlign w:val="center"/>
          </w:tcPr>
          <w:p w14:paraId="5543DE0A" w14:textId="77777777" w:rsidR="006B345A" w:rsidRPr="001D7534" w:rsidRDefault="00B14B09" w:rsidP="00B664EC">
            <w:pPr>
              <w:spacing w:after="0" w:line="240" w:lineRule="auto"/>
              <w:jc w:val="center"/>
              <w:rPr>
                <w:rFonts w:ascii="Times New Roman" w:eastAsia="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=0.9429</m:t>
                </m:r>
              </m:oMath>
            </m:oMathPara>
          </w:p>
          <w:p w14:paraId="27AA0F49" w14:textId="77777777" w:rsidR="006B345A" w:rsidRPr="001D7534" w:rsidRDefault="00B14B09" w:rsidP="00B664EC">
            <w:pPr>
              <w:spacing w:after="0" w:line="240" w:lineRule="auto"/>
              <w:jc w:val="center"/>
              <w:rPr>
                <w:rFonts w:ascii="Times New Roman" w:hAnsi="Times New Roman"/>
                <w:sz w:val="20"/>
                <w:szCs w:val="20"/>
                <w:vertAlign w:val="superscript"/>
              </w:rPr>
            </w:pPr>
            <m:oMathPara>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=0.1795</m:t>
                </m:r>
              </m:oMath>
            </m:oMathPara>
          </w:p>
          <w:p w14:paraId="42191B57" w14:textId="77777777" w:rsidR="006B345A" w:rsidRPr="001D7534" w:rsidRDefault="00B14B09" w:rsidP="00B664EC">
            <w:pPr>
              <w:spacing w:after="0" w:line="240" w:lineRule="auto"/>
              <w:jc w:val="center"/>
              <w:rPr>
                <w:rFonts w:ascii="Times New Roman" w:hAnsi="Times New Roman"/>
                <w:sz w:val="20"/>
                <w:szCs w:val="20"/>
                <w:vertAlign w:val="superscript"/>
              </w:rPr>
            </w:pPr>
            <m:oMathPara>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=-0.306</m:t>
                </m:r>
              </m:oMath>
            </m:oMathPara>
          </w:p>
        </w:tc>
        <w:tc>
          <w:tcPr>
            <w:tcW w:w="2018" w:type="dxa"/>
            <w:tcBorders>
              <w:bottom w:val="single" w:sz="4" w:space="0" w:color="auto"/>
            </w:tcBorders>
            <w:vAlign w:val="center"/>
          </w:tcPr>
          <w:p w14:paraId="583ABECE"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0.0250</w:t>
            </w:r>
          </w:p>
          <w:p w14:paraId="60B6DBBF"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0.0958</w:t>
            </w:r>
          </w:p>
          <w:p w14:paraId="62191257"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0.0838</w:t>
            </w:r>
          </w:p>
        </w:tc>
        <w:tc>
          <w:tcPr>
            <w:tcW w:w="1578" w:type="dxa"/>
            <w:tcBorders>
              <w:bottom w:val="single" w:sz="4" w:space="0" w:color="auto"/>
            </w:tcBorders>
            <w:vAlign w:val="center"/>
          </w:tcPr>
          <w:p w14:paraId="76E17948"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171.56</w:t>
            </w:r>
          </w:p>
        </w:tc>
      </w:tr>
    </w:tbl>
    <w:p w14:paraId="0C24001C" w14:textId="77777777" w:rsidR="006B345A" w:rsidRPr="001D7534" w:rsidRDefault="006B345A" w:rsidP="006B345A">
      <w:pPr>
        <w:pStyle w:val="HTMLPreformatted"/>
        <w:shd w:val="clear" w:color="auto" w:fill="FFFFFF"/>
        <w:jc w:val="center"/>
        <w:rPr>
          <w:rFonts w:ascii="Times New Roman" w:eastAsia="Calibri" w:hAnsi="Times New Roman" w:cs="Times New Roman"/>
          <w:sz w:val="16"/>
          <w:szCs w:val="16"/>
          <w:lang w:val="en-US" w:eastAsia="en-US"/>
        </w:rPr>
      </w:pPr>
      <w:r w:rsidRPr="001D7534">
        <w:rPr>
          <w:rFonts w:ascii="Times New Roman" w:eastAsia="Calibri" w:hAnsi="Times New Roman" w:cs="Times New Roman"/>
          <w:sz w:val="16"/>
          <w:szCs w:val="16"/>
          <w:lang w:val="en-US" w:eastAsia="en-US"/>
        </w:rPr>
        <w:t>Source: drawn from the survey data.</w:t>
      </w:r>
    </w:p>
    <w:p w14:paraId="5C24EEDD" w14:textId="77777777" w:rsidR="006B345A" w:rsidRPr="001D7534" w:rsidRDefault="006B345A" w:rsidP="006B345A">
      <w:pPr>
        <w:pStyle w:val="HTMLPreformatted"/>
        <w:shd w:val="clear" w:color="auto" w:fill="FFFFFF"/>
        <w:jc w:val="center"/>
        <w:rPr>
          <w:rFonts w:ascii="Times New Roman" w:eastAsia="Calibri" w:hAnsi="Times New Roman" w:cs="Times New Roman"/>
          <w:sz w:val="16"/>
          <w:szCs w:val="16"/>
          <w:lang w:val="en-US" w:eastAsia="en-US"/>
        </w:rPr>
      </w:pPr>
      <w:r w:rsidRPr="001D7534">
        <w:rPr>
          <w:rFonts w:ascii="Times New Roman" w:eastAsia="Calibri" w:hAnsi="Times New Roman" w:cs="Times New Roman"/>
          <w:sz w:val="16"/>
          <w:szCs w:val="16"/>
          <w:lang w:val="en-US" w:eastAsia="en-US"/>
        </w:rPr>
        <w:t xml:space="preserve">Note: </w:t>
      </w:r>
      <w:r w:rsidRPr="001D7534">
        <w:rPr>
          <w:rFonts w:ascii="Times New Roman" w:eastAsia="Calibri" w:hAnsi="Times New Roman" w:cs="Times New Roman"/>
          <w:sz w:val="16"/>
          <w:szCs w:val="16"/>
          <w:vertAlign w:val="superscript"/>
          <w:lang w:val="en-US" w:eastAsia="en-US"/>
        </w:rPr>
        <w:t>ns</w:t>
      </w:r>
      <w:r w:rsidRPr="001D7534">
        <w:rPr>
          <w:rFonts w:ascii="Times New Roman" w:eastAsia="Calibri" w:hAnsi="Times New Roman" w:cs="Times New Roman"/>
          <w:sz w:val="16"/>
          <w:szCs w:val="16"/>
          <w:lang w:val="en-US" w:eastAsia="en-US"/>
        </w:rPr>
        <w:t xml:space="preserve"> Insignificant coefficient.</w:t>
      </w:r>
    </w:p>
    <w:p w14:paraId="0FEC7313" w14:textId="77777777" w:rsidR="00AE2514" w:rsidRPr="001D7534" w:rsidRDefault="00AE2514" w:rsidP="00AE2514">
      <w:pPr>
        <w:pStyle w:val="HTMLPreformatted"/>
        <w:shd w:val="clear" w:color="auto" w:fill="FFFFFF"/>
        <w:rPr>
          <w:rStyle w:val="gcwxi2kcpkb"/>
          <w:rFonts w:ascii="Times New Roman" w:hAnsi="Times New Roman" w:cs="Times New Roman"/>
          <w:sz w:val="24"/>
          <w:szCs w:val="24"/>
          <w:lang w:val="en-US"/>
        </w:rPr>
      </w:pPr>
    </w:p>
    <w:p w14:paraId="7D074AC2" w14:textId="77777777" w:rsidR="00AE2514" w:rsidRPr="001D7534" w:rsidRDefault="00AE2514" w:rsidP="00AE2514">
      <w:pPr>
        <w:spacing w:after="0" w:line="240" w:lineRule="auto"/>
        <w:rPr>
          <w:rFonts w:ascii="Times New Roman" w:hAnsi="Times New Roman"/>
          <w:i/>
          <w:sz w:val="24"/>
          <w:szCs w:val="24"/>
          <w:lang w:val="en-US"/>
        </w:rPr>
      </w:pPr>
      <w:r w:rsidRPr="001D7534">
        <w:rPr>
          <w:rFonts w:ascii="Times New Roman" w:hAnsi="Times New Roman"/>
          <w:i/>
          <w:sz w:val="24"/>
          <w:szCs w:val="24"/>
          <w:lang w:val="en-US"/>
        </w:rPr>
        <w:t>5.2. Estimated GPH for all the times series</w:t>
      </w:r>
    </w:p>
    <w:p w14:paraId="1BCBF0C9" w14:textId="77777777" w:rsidR="00AE2514" w:rsidRPr="001D7534" w:rsidRDefault="00AE2514" w:rsidP="00AE2514">
      <w:pPr>
        <w:spacing w:after="0" w:line="240" w:lineRule="auto"/>
        <w:jc w:val="both"/>
        <w:rPr>
          <w:rFonts w:ascii="Times New Roman" w:hAnsi="Times New Roman"/>
          <w:sz w:val="24"/>
          <w:szCs w:val="24"/>
          <w:lang w:val="en-US"/>
        </w:rPr>
      </w:pPr>
    </w:p>
    <w:p w14:paraId="79E10FAE" w14:textId="77777777" w:rsidR="00EB0E3F" w:rsidRPr="001D7534" w:rsidRDefault="00AE2514" w:rsidP="002E5324">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The results of the semiparametric estimates for </w:t>
      </w:r>
      <m:oMath>
        <m:r>
          <w:rPr>
            <w:rFonts w:ascii="Cambria Math" w:eastAsia="Times New Roman" w:hAnsi="Cambria Math"/>
            <w:sz w:val="24"/>
            <w:szCs w:val="24"/>
          </w:rPr>
          <m:t>d</m:t>
        </m:r>
      </m:oMath>
      <w:r w:rsidRPr="001D7534">
        <w:rPr>
          <w:rFonts w:ascii="Times New Roman" w:hAnsi="Times New Roman"/>
          <w:sz w:val="24"/>
          <w:szCs w:val="24"/>
          <w:lang w:val="en-US"/>
        </w:rPr>
        <w:t xml:space="preserve"> </w:t>
      </w:r>
      <w:r w:rsidR="000147FC" w:rsidRPr="001D7534">
        <w:rPr>
          <w:rFonts w:ascii="Times New Roman" w:hAnsi="Times New Roman"/>
          <w:sz w:val="24"/>
          <w:szCs w:val="24"/>
          <w:lang w:val="en-US"/>
        </w:rPr>
        <w:t>(</w:t>
      </w:r>
      <m:oMath>
        <m:acc>
          <m:accPr>
            <m:ctrlPr>
              <w:rPr>
                <w:rFonts w:ascii="Cambria Math" w:hAnsi="Cambria Math"/>
                <w:b/>
                <w:i/>
                <w:sz w:val="24"/>
                <w:szCs w:val="24"/>
              </w:rPr>
            </m:ctrlPr>
          </m:accPr>
          <m:e>
            <m:r>
              <w:rPr>
                <w:rFonts w:ascii="Cambria Math" w:hAnsi="Cambria Math"/>
                <w:sz w:val="24"/>
                <w:szCs w:val="24"/>
              </w:rPr>
              <m:t>d</m:t>
            </m:r>
          </m:e>
        </m:acc>
      </m:oMath>
      <w:r w:rsidR="000147FC" w:rsidRPr="001D7534">
        <w:rPr>
          <w:rFonts w:ascii="Times New Roman" w:hAnsi="Times New Roman"/>
          <w:sz w:val="24"/>
          <w:szCs w:val="24"/>
          <w:lang w:val="en-US"/>
        </w:rPr>
        <w:t xml:space="preserve">) </w:t>
      </w:r>
      <w:r w:rsidRPr="001D7534">
        <w:rPr>
          <w:rFonts w:ascii="Times New Roman" w:hAnsi="Times New Roman"/>
          <w:sz w:val="24"/>
          <w:szCs w:val="24"/>
          <w:lang w:val="en-US"/>
        </w:rPr>
        <w:t xml:space="preserve">are shown in Table </w:t>
      </w:r>
      <w:r w:rsidR="00265940" w:rsidRPr="001D7534">
        <w:rPr>
          <w:rFonts w:ascii="Times New Roman" w:hAnsi="Times New Roman"/>
          <w:sz w:val="24"/>
          <w:szCs w:val="24"/>
          <w:lang w:val="en-US"/>
        </w:rPr>
        <w:t>6</w:t>
      </w:r>
      <w:r w:rsidRPr="001D7534">
        <w:rPr>
          <w:rFonts w:ascii="Times New Roman" w:hAnsi="Times New Roman"/>
          <w:sz w:val="24"/>
          <w:szCs w:val="24"/>
          <w:lang w:val="en-US"/>
        </w:rPr>
        <w:t xml:space="preserve"> (including SELIC)</w:t>
      </w:r>
      <w:r w:rsidR="00EB4B5A" w:rsidRPr="001D7534">
        <w:rPr>
          <w:rFonts w:ascii="Times New Roman" w:hAnsi="Times New Roman"/>
          <w:sz w:val="24"/>
          <w:szCs w:val="24"/>
          <w:lang w:val="en-US"/>
        </w:rPr>
        <w:t xml:space="preserve">. </w:t>
      </w:r>
      <w:r w:rsidR="000147FC" w:rsidRPr="001D7534">
        <w:rPr>
          <w:rFonts w:ascii="Times New Roman" w:hAnsi="Times New Roman"/>
          <w:sz w:val="24"/>
          <w:szCs w:val="24"/>
          <w:lang w:val="en-US"/>
        </w:rPr>
        <w:t xml:space="preserve">According to the estimates, the time series adopted for the estimation in the next sections can be classified as follows: </w:t>
      </w:r>
      <w:proofErr w:type="spellStart"/>
      <w:r w:rsidR="000147FC" w:rsidRPr="001D7534">
        <w:rPr>
          <w:rFonts w:ascii="Times New Roman" w:hAnsi="Times New Roman"/>
          <w:sz w:val="24"/>
          <w:szCs w:val="24"/>
          <w:lang w:val="en-US"/>
        </w:rPr>
        <w:t>i</w:t>
      </w:r>
      <w:proofErr w:type="spellEnd"/>
      <w:r w:rsidR="000147FC" w:rsidRPr="001D7534">
        <w:rPr>
          <w:rFonts w:ascii="Times New Roman" w:hAnsi="Times New Roman"/>
          <w:sz w:val="24"/>
          <w:szCs w:val="24"/>
          <w:lang w:val="en-US"/>
        </w:rPr>
        <w:t xml:space="preserve">) </w:t>
      </w:r>
      <w:r w:rsidR="000147FC" w:rsidRPr="001D7534">
        <w:rPr>
          <w:rFonts w:ascii="Times New Roman" w:eastAsia="Times New Roman" w:hAnsi="Times New Roman"/>
          <w:sz w:val="24"/>
          <w:szCs w:val="24"/>
          <w:lang w:val="en-US"/>
        </w:rPr>
        <w:t xml:space="preserve">stationary with long memory and </w:t>
      </w:r>
      <w:r w:rsidR="009F7038" w:rsidRPr="001D7534">
        <w:rPr>
          <w:rFonts w:ascii="Times New Roman" w:eastAsia="Times New Roman" w:hAnsi="Times New Roman"/>
          <w:sz w:val="24"/>
          <w:szCs w:val="24"/>
          <w:lang w:val="en-US"/>
        </w:rPr>
        <w:t>mean</w:t>
      </w:r>
      <w:r w:rsidR="000147FC" w:rsidRPr="001D7534">
        <w:rPr>
          <w:rFonts w:ascii="Times New Roman" w:eastAsia="Times New Roman" w:hAnsi="Times New Roman"/>
          <w:sz w:val="24"/>
          <w:szCs w:val="24"/>
          <w:lang w:val="en-US"/>
        </w:rPr>
        <w:t xml:space="preserve"> reversion (SELIC, P and EXP_P); ii) nonstationary with long memory, but with mean rever</w:t>
      </w:r>
      <w:r w:rsidR="00296067" w:rsidRPr="001D7534">
        <w:rPr>
          <w:rFonts w:ascii="Times New Roman" w:eastAsia="Times New Roman" w:hAnsi="Times New Roman"/>
          <w:sz w:val="24"/>
          <w:szCs w:val="24"/>
          <w:lang w:val="en-US"/>
        </w:rPr>
        <w:t>sion</w:t>
      </w:r>
      <w:r w:rsidR="000147FC" w:rsidRPr="001D7534">
        <w:rPr>
          <w:rFonts w:ascii="Times New Roman" w:eastAsia="Times New Roman" w:hAnsi="Times New Roman"/>
          <w:sz w:val="24"/>
          <w:szCs w:val="24"/>
          <w:lang w:val="en-US"/>
        </w:rPr>
        <w:t xml:space="preserve"> (DLSP and REXCH); </w:t>
      </w:r>
      <w:r w:rsidR="00CB4209" w:rsidRPr="001D7534">
        <w:rPr>
          <w:rFonts w:ascii="Times New Roman" w:eastAsia="Times New Roman" w:hAnsi="Times New Roman"/>
          <w:sz w:val="24"/>
          <w:szCs w:val="24"/>
          <w:lang w:val="en-US"/>
        </w:rPr>
        <w:t>and</w:t>
      </w:r>
      <w:r w:rsidR="000147FC" w:rsidRPr="001D7534">
        <w:rPr>
          <w:rFonts w:ascii="Times New Roman" w:eastAsia="Times New Roman" w:hAnsi="Times New Roman"/>
          <w:sz w:val="24"/>
          <w:szCs w:val="24"/>
          <w:lang w:val="en-US"/>
        </w:rPr>
        <w:t>, nonstationary (NEXCH and Y).</w:t>
      </w:r>
      <w:r w:rsidR="002E5324" w:rsidRPr="001D7534">
        <w:rPr>
          <w:rFonts w:ascii="Times New Roman" w:eastAsia="Times New Roman" w:hAnsi="Times New Roman"/>
          <w:sz w:val="24"/>
          <w:szCs w:val="24"/>
          <w:lang w:val="en-US"/>
        </w:rPr>
        <w:t xml:space="preserve"> </w:t>
      </w:r>
      <w:r w:rsidR="002E5324" w:rsidRPr="001D7534">
        <w:rPr>
          <w:rFonts w:ascii="Times New Roman" w:hAnsi="Times New Roman"/>
          <w:sz w:val="24"/>
          <w:szCs w:val="24"/>
          <w:lang w:val="en-US"/>
        </w:rPr>
        <w:t xml:space="preserve">Therefore, </w:t>
      </w:r>
      <w:r w:rsidR="00EB0E3F" w:rsidRPr="001D7534">
        <w:rPr>
          <w:rFonts w:ascii="Times New Roman" w:hAnsi="Times New Roman"/>
          <w:sz w:val="24"/>
          <w:szCs w:val="24"/>
          <w:lang w:val="en-US"/>
        </w:rPr>
        <w:t>the filter</w:t>
      </w:r>
      <m:oMath>
        <m:r>
          <w:rPr>
            <w:rFonts w:ascii="Cambria Math" w:hAnsi="Cambria Math"/>
            <w:sz w:val="24"/>
            <w:szCs w:val="24"/>
            <w:lang w:val="en-US"/>
          </w:rPr>
          <m:t xml:space="preserve"> </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lang w:val="en-US"/>
                  </w:rPr>
                  <m:t>1-</m:t>
                </m:r>
                <m:r>
                  <w:rPr>
                    <w:rFonts w:ascii="Cambria Math" w:eastAsia="Times New Roman" w:hAnsi="Cambria Math"/>
                    <w:sz w:val="24"/>
                    <w:szCs w:val="24"/>
                  </w:rPr>
                  <m:t>B</m:t>
                </m:r>
              </m:e>
            </m:d>
          </m:e>
          <m:sup>
            <m:sSub>
              <m:sSubPr>
                <m:ctrlPr>
                  <w:rPr>
                    <w:rFonts w:ascii="Cambria Math" w:eastAsia="Times New Roman" w:hAnsi="Cambria Math"/>
                    <w:i/>
                    <w:sz w:val="24"/>
                    <w:szCs w:val="24"/>
                  </w:rPr>
                </m:ctrlPr>
              </m:sSubPr>
              <m:e>
                <m:acc>
                  <m:accPr>
                    <m:ctrlPr>
                      <w:rPr>
                        <w:rFonts w:ascii="Cambria Math" w:eastAsia="Times New Roman" w:hAnsi="Cambria Math"/>
                        <w:i/>
                        <w:sz w:val="24"/>
                        <w:szCs w:val="24"/>
                      </w:rPr>
                    </m:ctrlPr>
                  </m:accPr>
                  <m:e>
                    <m:r>
                      <w:rPr>
                        <w:rFonts w:ascii="Cambria Math" w:eastAsia="Times New Roman" w:hAnsi="Cambria Math"/>
                        <w:sz w:val="24"/>
                        <w:szCs w:val="24"/>
                      </w:rPr>
                      <m:t>d</m:t>
                    </m:r>
                  </m:e>
                </m:acc>
              </m:e>
              <m:sub>
                <m:r>
                  <w:rPr>
                    <w:rFonts w:ascii="Cambria Math" w:eastAsia="Times New Roman" w:hAnsi="Cambria Math"/>
                    <w:sz w:val="24"/>
                    <w:szCs w:val="24"/>
                  </w:rPr>
                  <m:t>i</m:t>
                </m:r>
              </m:sub>
            </m:sSub>
          </m:sup>
        </m:sSup>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t</m:t>
            </m:r>
            <m:r>
              <w:rPr>
                <w:rFonts w:ascii="Cambria Math" w:eastAsia="Times New Roman" w:hAnsi="Cambria Math"/>
                <w:sz w:val="24"/>
                <w:szCs w:val="24"/>
                <w:lang w:val="en-US"/>
              </w:rPr>
              <m:t>,</m:t>
            </m:r>
            <m:r>
              <w:rPr>
                <w:rFonts w:ascii="Cambria Math" w:eastAsia="Times New Roman" w:hAnsi="Cambria Math"/>
                <w:sz w:val="24"/>
                <w:szCs w:val="24"/>
              </w:rPr>
              <m:t>i</m:t>
            </m:r>
          </m:sub>
        </m:sSub>
      </m:oMath>
      <w:r w:rsidR="00F3095D" w:rsidRPr="001D7534">
        <w:rPr>
          <w:rFonts w:ascii="Times New Roman" w:hAnsi="Times New Roman"/>
          <w:sz w:val="24"/>
          <w:szCs w:val="24"/>
          <w:lang w:val="en-US"/>
        </w:rPr>
        <w:t xml:space="preserve"> was </w:t>
      </w:r>
      <w:r w:rsidR="00863F52" w:rsidRPr="001D7534">
        <w:rPr>
          <w:rFonts w:ascii="Times New Roman" w:hAnsi="Times New Roman"/>
          <w:sz w:val="24"/>
          <w:szCs w:val="24"/>
          <w:lang w:val="en-US"/>
        </w:rPr>
        <w:t>adopted</w:t>
      </w:r>
      <w:r w:rsidR="00EB0E3F" w:rsidRPr="001D7534">
        <w:rPr>
          <w:rFonts w:ascii="Times New Roman" w:hAnsi="Times New Roman"/>
          <w:sz w:val="24"/>
          <w:szCs w:val="24"/>
          <w:lang w:val="en-US"/>
        </w:rPr>
        <w:t>, where</w:t>
      </w:r>
      <w:r w:rsidR="00EB0E3F" w:rsidRPr="001D7534">
        <w:rPr>
          <w:rFonts w:ascii="Times New Roman" w:eastAsia="Times New Roman" w:hAnsi="Times New Roman"/>
          <w:sz w:val="24"/>
          <w:szCs w:val="24"/>
          <w:lang w:val="en-US"/>
        </w:rPr>
        <w:t xml:space="preserve"> </w:t>
      </w:r>
      <m:oMath>
        <m:r>
          <w:rPr>
            <w:rFonts w:ascii="Cambria Math" w:hAnsi="Cambria Math"/>
            <w:sz w:val="24"/>
            <w:szCs w:val="24"/>
          </w:rPr>
          <m:t>i</m:t>
        </m:r>
      </m:oMath>
      <w:r w:rsidR="00EB0E3F" w:rsidRPr="001D7534">
        <w:rPr>
          <w:rFonts w:ascii="Times New Roman" w:eastAsia="Times New Roman" w:hAnsi="Times New Roman"/>
          <w:sz w:val="24"/>
          <w:szCs w:val="24"/>
          <w:lang w:val="en-US"/>
        </w:rPr>
        <w:t xml:space="preserve"> representing each times series, to extract the short-memory time series</w:t>
      </w:r>
      <w:r w:rsidR="00DD749E" w:rsidRPr="001D7534">
        <w:rPr>
          <w:rFonts w:ascii="Times New Roman" w:eastAsia="Times New Roman" w:hAnsi="Times New Roman"/>
          <w:sz w:val="24"/>
          <w:szCs w:val="24"/>
          <w:lang w:val="en-US"/>
        </w:rPr>
        <w:t xml:space="preserve">. </w:t>
      </w:r>
      <w:r w:rsidR="0076677C" w:rsidRPr="001D7534">
        <w:rPr>
          <w:rFonts w:ascii="Times New Roman" w:eastAsia="Times New Roman" w:hAnsi="Times New Roman"/>
          <w:sz w:val="24"/>
          <w:szCs w:val="24"/>
          <w:lang w:val="en-US"/>
        </w:rPr>
        <w:t xml:space="preserve">In the estimation of </w:t>
      </w:r>
      <m:oMath>
        <m:r>
          <w:rPr>
            <w:rFonts w:ascii="Cambria Math" w:eastAsia="Times New Roman" w:hAnsi="Cambria Math"/>
            <w:sz w:val="24"/>
            <w:szCs w:val="24"/>
          </w:rPr>
          <m:t>d</m:t>
        </m:r>
      </m:oMath>
      <w:r w:rsidR="000A4FF0" w:rsidRPr="001D7534">
        <w:rPr>
          <w:rFonts w:ascii="Times New Roman" w:eastAsia="Times New Roman" w:hAnsi="Times New Roman"/>
          <w:sz w:val="24"/>
          <w:szCs w:val="24"/>
          <w:lang w:val="en-US"/>
        </w:rPr>
        <w:t xml:space="preserve"> </w:t>
      </w:r>
      <w:r w:rsidR="0076677C" w:rsidRPr="001D7534">
        <w:rPr>
          <w:rFonts w:ascii="Times New Roman" w:eastAsia="Times New Roman" w:hAnsi="Times New Roman"/>
          <w:sz w:val="24"/>
          <w:szCs w:val="24"/>
          <w:lang w:val="en-US"/>
        </w:rPr>
        <w:t xml:space="preserve">we considered </w:t>
      </w:r>
      <m:oMath>
        <m:r>
          <w:rPr>
            <w:rFonts w:ascii="Cambria Math" w:eastAsia="Times New Roman" w:hAnsi="Cambria Math"/>
            <w:sz w:val="24"/>
            <w:szCs w:val="24"/>
          </w:rPr>
          <m:t>g</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n</m:t>
            </m:r>
          </m:e>
          <m:sup>
            <m:r>
              <w:rPr>
                <w:rFonts w:ascii="Cambria Math" w:eastAsia="Times New Roman" w:hAnsi="Cambria Math"/>
                <w:sz w:val="24"/>
                <w:szCs w:val="24"/>
                <w:lang w:val="en-US"/>
              </w:rPr>
              <m:t>0,5</m:t>
            </m:r>
          </m:sup>
        </m:sSup>
        <m:r>
          <w:rPr>
            <w:rFonts w:ascii="Cambria Math" w:eastAsia="Times New Roman" w:hAnsi="Cambria Math"/>
            <w:sz w:val="24"/>
            <w:szCs w:val="24"/>
            <w:lang w:val="en-US"/>
          </w:rPr>
          <m:t>=13</m:t>
        </m:r>
      </m:oMath>
      <w:r w:rsidR="00DD749E" w:rsidRPr="001D7534">
        <w:rPr>
          <w:rFonts w:ascii="Times New Roman" w:eastAsia="Times New Roman" w:hAnsi="Times New Roman"/>
          <w:sz w:val="24"/>
          <w:szCs w:val="24"/>
          <w:lang w:val="en-US"/>
        </w:rPr>
        <w:t xml:space="preserve"> (see Reisen et al., 1994).</w:t>
      </w:r>
    </w:p>
    <w:p w14:paraId="3A4DE534" w14:textId="77777777" w:rsidR="00F74BCD" w:rsidRDefault="00F74BCD" w:rsidP="00AE2514">
      <w:pPr>
        <w:spacing w:after="0" w:line="240" w:lineRule="auto"/>
        <w:jc w:val="both"/>
        <w:rPr>
          <w:rFonts w:ascii="Times New Roman" w:eastAsia="Times New Roman" w:hAnsi="Times New Roman"/>
          <w:sz w:val="24"/>
          <w:szCs w:val="24"/>
          <w:lang w:val="en-US"/>
        </w:rPr>
      </w:pPr>
    </w:p>
    <w:p w14:paraId="4E81127F" w14:textId="77777777" w:rsidR="006B345A" w:rsidRPr="001D7534" w:rsidRDefault="006B345A" w:rsidP="006B345A">
      <w:pPr>
        <w:spacing w:after="0" w:line="240" w:lineRule="auto"/>
        <w:jc w:val="center"/>
        <w:rPr>
          <w:rFonts w:ascii="Times New Roman" w:hAnsi="Times New Roman"/>
          <w:b/>
          <w:sz w:val="24"/>
          <w:szCs w:val="24"/>
          <w:lang w:val="en-US"/>
        </w:rPr>
      </w:pPr>
      <w:r w:rsidRPr="001D7534">
        <w:rPr>
          <w:rFonts w:ascii="Times New Roman" w:eastAsia="Times New Roman" w:hAnsi="Times New Roman"/>
          <w:b/>
          <w:sz w:val="24"/>
          <w:szCs w:val="24"/>
          <w:lang w:val="en-US"/>
        </w:rPr>
        <w:t xml:space="preserve">Table 6: Estimated </w:t>
      </w:r>
      <w:r w:rsidRPr="001D7534">
        <w:rPr>
          <w:rFonts w:ascii="Times New Roman" w:hAnsi="Times New Roman"/>
          <w:b/>
          <w:sz w:val="24"/>
          <w:szCs w:val="24"/>
          <w:lang w:val="en-US"/>
        </w:rPr>
        <w:t>GPH (</w:t>
      </w:r>
      <m:oMath>
        <m:acc>
          <m:accPr>
            <m:ctrlPr>
              <w:rPr>
                <w:rFonts w:ascii="Cambria Math" w:hAnsi="Cambria Math"/>
                <w:b/>
                <w:i/>
                <w:sz w:val="24"/>
                <w:szCs w:val="24"/>
              </w:rPr>
            </m:ctrlPr>
          </m:accPr>
          <m:e>
            <m:r>
              <m:rPr>
                <m:sty m:val="bi"/>
              </m:rPr>
              <w:rPr>
                <w:rFonts w:ascii="Cambria Math" w:hAnsi="Cambria Math"/>
                <w:sz w:val="24"/>
                <w:szCs w:val="24"/>
              </w:rPr>
              <m:t>d</m:t>
            </m:r>
          </m:e>
        </m:acc>
      </m:oMath>
      <w:r w:rsidRPr="001D7534">
        <w:rPr>
          <w:rFonts w:ascii="Times New Roman" w:hAnsi="Times New Roman"/>
          <w:b/>
          <w:sz w:val="24"/>
          <w:szCs w:val="24"/>
          <w:lang w:val="en-US"/>
        </w:rPr>
        <w:t>)</w:t>
      </w:r>
      <w:r w:rsidRPr="001D7534">
        <w:rPr>
          <w:rFonts w:ascii="Times New Roman" w:eastAsia="Times New Roman" w:hAnsi="Times New Roman"/>
          <w:b/>
          <w:sz w:val="24"/>
          <w:szCs w:val="24"/>
          <w:lang w:val="en-US"/>
        </w:rPr>
        <w:t xml:space="preserve"> for the time series</w:t>
      </w:r>
    </w:p>
    <w:tbl>
      <w:tblPr>
        <w:tblW w:w="0" w:type="auto"/>
        <w:jc w:val="center"/>
        <w:tblLook w:val="04A0" w:firstRow="1" w:lastRow="0" w:firstColumn="1" w:lastColumn="0" w:noHBand="0" w:noVBand="1"/>
      </w:tblPr>
      <w:tblGrid>
        <w:gridCol w:w="1428"/>
        <w:gridCol w:w="1260"/>
        <w:gridCol w:w="1620"/>
      </w:tblGrid>
      <w:tr w:rsidR="006B345A" w:rsidRPr="001D7534" w14:paraId="10544093" w14:textId="77777777" w:rsidTr="00B664EC">
        <w:trPr>
          <w:jc w:val="center"/>
        </w:trPr>
        <w:tc>
          <w:tcPr>
            <w:tcW w:w="1428" w:type="dxa"/>
            <w:tcBorders>
              <w:top w:val="single" w:sz="4" w:space="0" w:color="auto"/>
              <w:bottom w:val="single" w:sz="4" w:space="0" w:color="auto"/>
            </w:tcBorders>
          </w:tcPr>
          <w:p w14:paraId="48AF6382" w14:textId="77777777" w:rsidR="006B345A" w:rsidRPr="001D7534" w:rsidRDefault="006B345A" w:rsidP="00B664EC">
            <w:pPr>
              <w:spacing w:after="0" w:line="240" w:lineRule="auto"/>
              <w:rPr>
                <w:rFonts w:ascii="Times New Roman" w:hAnsi="Times New Roman"/>
                <w:sz w:val="20"/>
                <w:szCs w:val="20"/>
              </w:rPr>
            </w:pPr>
            <w:proofErr w:type="spellStart"/>
            <w:r w:rsidRPr="001D7534">
              <w:rPr>
                <w:rFonts w:ascii="Times New Roman" w:hAnsi="Times New Roman"/>
                <w:sz w:val="20"/>
                <w:szCs w:val="20"/>
              </w:rPr>
              <w:t>Variable</w:t>
            </w:r>
            <w:proofErr w:type="spellEnd"/>
          </w:p>
        </w:tc>
        <w:tc>
          <w:tcPr>
            <w:tcW w:w="1260" w:type="dxa"/>
            <w:tcBorders>
              <w:top w:val="single" w:sz="4" w:space="0" w:color="auto"/>
              <w:bottom w:val="single" w:sz="4" w:space="0" w:color="auto"/>
            </w:tcBorders>
          </w:tcPr>
          <w:p w14:paraId="0B89561C"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GPH (</w:t>
            </w:r>
            <m:oMath>
              <m:acc>
                <m:accPr>
                  <m:ctrlPr>
                    <w:rPr>
                      <w:rFonts w:ascii="Cambria Math" w:hAnsi="Cambria Math"/>
                      <w:i/>
                      <w:sz w:val="20"/>
                      <w:szCs w:val="20"/>
                    </w:rPr>
                  </m:ctrlPr>
                </m:accPr>
                <m:e>
                  <m:r>
                    <w:rPr>
                      <w:rFonts w:ascii="Cambria Math" w:hAnsi="Cambria Math"/>
                      <w:sz w:val="20"/>
                      <w:szCs w:val="20"/>
                    </w:rPr>
                    <m:t>d</m:t>
                  </m:r>
                </m:e>
              </m:acc>
            </m:oMath>
            <w:r w:rsidRPr="001D7534">
              <w:rPr>
                <w:rFonts w:ascii="Times New Roman" w:hAnsi="Times New Roman"/>
                <w:sz w:val="20"/>
                <w:szCs w:val="20"/>
              </w:rPr>
              <w:t>)</w:t>
            </w:r>
          </w:p>
        </w:tc>
        <w:tc>
          <w:tcPr>
            <w:tcW w:w="1620" w:type="dxa"/>
            <w:tcBorders>
              <w:top w:val="single" w:sz="4" w:space="0" w:color="auto"/>
              <w:bottom w:val="single" w:sz="4" w:space="0" w:color="auto"/>
            </w:tcBorders>
          </w:tcPr>
          <w:p w14:paraId="2EB92885" w14:textId="77777777" w:rsidR="006B345A" w:rsidRPr="001D7534" w:rsidRDefault="006B345A" w:rsidP="00B664EC">
            <w:pPr>
              <w:spacing w:after="0" w:line="240" w:lineRule="auto"/>
              <w:jc w:val="center"/>
              <w:rPr>
                <w:rFonts w:ascii="Times New Roman" w:hAnsi="Times New Roman"/>
                <w:sz w:val="20"/>
                <w:szCs w:val="20"/>
              </w:rPr>
            </w:pPr>
            <w:proofErr w:type="spellStart"/>
            <w:r w:rsidRPr="001D7534">
              <w:rPr>
                <w:rFonts w:ascii="Times New Roman" w:hAnsi="Times New Roman"/>
                <w:sz w:val="20"/>
                <w:szCs w:val="20"/>
              </w:rPr>
              <w:t>Std-Error</w:t>
            </w:r>
            <w:proofErr w:type="spellEnd"/>
          </w:p>
        </w:tc>
      </w:tr>
      <w:tr w:rsidR="006B345A" w:rsidRPr="001D7534" w14:paraId="57BADA9A" w14:textId="77777777" w:rsidTr="00B664EC">
        <w:trPr>
          <w:jc w:val="center"/>
        </w:trPr>
        <w:tc>
          <w:tcPr>
            <w:tcW w:w="1428" w:type="dxa"/>
            <w:tcBorders>
              <w:top w:val="single" w:sz="4" w:space="0" w:color="auto"/>
            </w:tcBorders>
          </w:tcPr>
          <w:p w14:paraId="0B3DFB1B"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SELIC</w:t>
            </w:r>
          </w:p>
        </w:tc>
        <w:tc>
          <w:tcPr>
            <w:tcW w:w="1260" w:type="dxa"/>
            <w:tcBorders>
              <w:top w:val="single" w:sz="4" w:space="0" w:color="auto"/>
            </w:tcBorders>
          </w:tcPr>
          <w:p w14:paraId="63D6FB0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lang w:val="en-US"/>
              </w:rPr>
              <w:t>0.4694</w:t>
            </w:r>
          </w:p>
        </w:tc>
        <w:tc>
          <w:tcPr>
            <w:tcW w:w="1620" w:type="dxa"/>
            <w:tcBorders>
              <w:top w:val="single" w:sz="4" w:space="0" w:color="auto"/>
            </w:tcBorders>
          </w:tcPr>
          <w:p w14:paraId="4968E23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0.2426</w:t>
            </w:r>
          </w:p>
        </w:tc>
      </w:tr>
      <w:tr w:rsidR="006B345A" w:rsidRPr="001D7534" w14:paraId="412037A2" w14:textId="77777777" w:rsidTr="00B664EC">
        <w:trPr>
          <w:jc w:val="center"/>
        </w:trPr>
        <w:tc>
          <w:tcPr>
            <w:tcW w:w="1428" w:type="dxa"/>
          </w:tcPr>
          <w:p w14:paraId="36612D7F"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P</w:t>
            </w:r>
          </w:p>
        </w:tc>
        <w:tc>
          <w:tcPr>
            <w:tcW w:w="1260" w:type="dxa"/>
          </w:tcPr>
          <w:p w14:paraId="491B3C0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0.4454</w:t>
            </w:r>
          </w:p>
        </w:tc>
        <w:tc>
          <w:tcPr>
            <w:tcW w:w="1620" w:type="dxa"/>
          </w:tcPr>
          <w:p w14:paraId="34DA98AF"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0.1558</w:t>
            </w:r>
          </w:p>
        </w:tc>
      </w:tr>
      <w:tr w:rsidR="006B345A" w:rsidRPr="001D7534" w14:paraId="066B6CD3" w14:textId="77777777" w:rsidTr="00B664EC">
        <w:trPr>
          <w:jc w:val="center"/>
        </w:trPr>
        <w:tc>
          <w:tcPr>
            <w:tcW w:w="1428" w:type="dxa"/>
          </w:tcPr>
          <w:p w14:paraId="0C031553"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EXP_P</w:t>
            </w:r>
          </w:p>
        </w:tc>
        <w:tc>
          <w:tcPr>
            <w:tcW w:w="1260" w:type="dxa"/>
          </w:tcPr>
          <w:p w14:paraId="6D55D1F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0.4830</w:t>
            </w:r>
          </w:p>
        </w:tc>
        <w:tc>
          <w:tcPr>
            <w:tcW w:w="1620" w:type="dxa"/>
          </w:tcPr>
          <w:p w14:paraId="1064CF2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0.1202</w:t>
            </w:r>
          </w:p>
        </w:tc>
      </w:tr>
      <w:tr w:rsidR="006B345A" w:rsidRPr="001D7534" w14:paraId="1108A777" w14:textId="77777777" w:rsidTr="00B664EC">
        <w:trPr>
          <w:jc w:val="center"/>
        </w:trPr>
        <w:tc>
          <w:tcPr>
            <w:tcW w:w="1428" w:type="dxa"/>
          </w:tcPr>
          <w:p w14:paraId="623A9ED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DLSP</w:t>
            </w:r>
          </w:p>
        </w:tc>
        <w:tc>
          <w:tcPr>
            <w:tcW w:w="1260" w:type="dxa"/>
          </w:tcPr>
          <w:p w14:paraId="7DEC5CD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0.7498</w:t>
            </w:r>
          </w:p>
        </w:tc>
        <w:tc>
          <w:tcPr>
            <w:tcW w:w="1620" w:type="dxa"/>
          </w:tcPr>
          <w:p w14:paraId="6FB1BF6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0.1581</w:t>
            </w:r>
          </w:p>
        </w:tc>
      </w:tr>
      <w:tr w:rsidR="006B345A" w:rsidRPr="001D7534" w14:paraId="3A0DF72B" w14:textId="77777777" w:rsidTr="00B664EC">
        <w:trPr>
          <w:jc w:val="center"/>
        </w:trPr>
        <w:tc>
          <w:tcPr>
            <w:tcW w:w="1428" w:type="dxa"/>
          </w:tcPr>
          <w:p w14:paraId="140D3A0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NEXCH</w:t>
            </w:r>
          </w:p>
        </w:tc>
        <w:tc>
          <w:tcPr>
            <w:tcW w:w="1260" w:type="dxa"/>
          </w:tcPr>
          <w:p w14:paraId="5A76ED90"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1.0660</w:t>
            </w:r>
          </w:p>
        </w:tc>
        <w:tc>
          <w:tcPr>
            <w:tcW w:w="1620" w:type="dxa"/>
          </w:tcPr>
          <w:p w14:paraId="1F8485CE"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0.1945</w:t>
            </w:r>
          </w:p>
        </w:tc>
      </w:tr>
      <w:tr w:rsidR="006B345A" w:rsidRPr="001D7534" w14:paraId="0A9F03DF" w14:textId="77777777" w:rsidTr="00B664EC">
        <w:trPr>
          <w:jc w:val="center"/>
        </w:trPr>
        <w:tc>
          <w:tcPr>
            <w:tcW w:w="1428" w:type="dxa"/>
          </w:tcPr>
          <w:p w14:paraId="44D00377"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Y</w:t>
            </w:r>
          </w:p>
        </w:tc>
        <w:tc>
          <w:tcPr>
            <w:tcW w:w="1260" w:type="dxa"/>
          </w:tcPr>
          <w:p w14:paraId="7B21B3B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1.0211</w:t>
            </w:r>
          </w:p>
        </w:tc>
        <w:tc>
          <w:tcPr>
            <w:tcW w:w="1620" w:type="dxa"/>
          </w:tcPr>
          <w:p w14:paraId="56F831E5"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0.1226</w:t>
            </w:r>
          </w:p>
        </w:tc>
      </w:tr>
      <w:tr w:rsidR="006B345A" w:rsidRPr="001D7534" w14:paraId="1E2CF188" w14:textId="77777777" w:rsidTr="00B664EC">
        <w:trPr>
          <w:jc w:val="center"/>
        </w:trPr>
        <w:tc>
          <w:tcPr>
            <w:tcW w:w="1428" w:type="dxa"/>
            <w:tcBorders>
              <w:bottom w:val="single" w:sz="4" w:space="0" w:color="auto"/>
            </w:tcBorders>
          </w:tcPr>
          <w:p w14:paraId="11644826"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REXCH</w:t>
            </w:r>
          </w:p>
        </w:tc>
        <w:tc>
          <w:tcPr>
            <w:tcW w:w="1260" w:type="dxa"/>
            <w:tcBorders>
              <w:bottom w:val="single" w:sz="4" w:space="0" w:color="auto"/>
            </w:tcBorders>
          </w:tcPr>
          <w:p w14:paraId="4F308DE1"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0.9954</w:t>
            </w:r>
          </w:p>
        </w:tc>
        <w:tc>
          <w:tcPr>
            <w:tcW w:w="1620" w:type="dxa"/>
            <w:tcBorders>
              <w:bottom w:val="single" w:sz="4" w:space="0" w:color="auto"/>
            </w:tcBorders>
          </w:tcPr>
          <w:p w14:paraId="14BFD3CC" w14:textId="77777777" w:rsidR="006B345A" w:rsidRPr="001D7534" w:rsidRDefault="006B345A" w:rsidP="00B664EC">
            <w:pPr>
              <w:spacing w:after="0" w:line="240" w:lineRule="auto"/>
              <w:jc w:val="center"/>
              <w:rPr>
                <w:rFonts w:ascii="Times New Roman" w:hAnsi="Times New Roman"/>
                <w:sz w:val="20"/>
                <w:szCs w:val="20"/>
              </w:rPr>
            </w:pPr>
            <w:r w:rsidRPr="001D7534">
              <w:rPr>
                <w:rFonts w:ascii="Times New Roman" w:hAnsi="Times New Roman"/>
                <w:sz w:val="20"/>
                <w:szCs w:val="20"/>
              </w:rPr>
              <w:t>0.2100</w:t>
            </w:r>
          </w:p>
        </w:tc>
      </w:tr>
    </w:tbl>
    <w:p w14:paraId="3D3ABFA1" w14:textId="77777777" w:rsidR="006B345A" w:rsidRPr="001D7534" w:rsidRDefault="006B345A" w:rsidP="006B345A">
      <w:pPr>
        <w:spacing w:after="0" w:line="240" w:lineRule="auto"/>
        <w:jc w:val="center"/>
        <w:rPr>
          <w:rFonts w:ascii="Times New Roman" w:hAnsi="Times New Roman"/>
          <w:sz w:val="16"/>
          <w:szCs w:val="16"/>
          <w:lang w:val="en-US"/>
        </w:rPr>
      </w:pPr>
      <w:r w:rsidRPr="001D7534">
        <w:rPr>
          <w:rFonts w:ascii="Times New Roman" w:hAnsi="Times New Roman"/>
          <w:sz w:val="16"/>
          <w:szCs w:val="16"/>
          <w:lang w:val="en-US"/>
        </w:rPr>
        <w:t>Source: drawn from the survey data.</w:t>
      </w:r>
    </w:p>
    <w:p w14:paraId="11D6596F" w14:textId="77777777" w:rsidR="000014BF" w:rsidRPr="001D7534" w:rsidRDefault="000014BF" w:rsidP="000014BF">
      <w:pPr>
        <w:spacing w:after="0" w:line="240" w:lineRule="auto"/>
        <w:jc w:val="center"/>
        <w:rPr>
          <w:rFonts w:ascii="Times New Roman" w:hAnsi="Times New Roman"/>
          <w:sz w:val="24"/>
          <w:szCs w:val="24"/>
          <w:lang w:val="en-US"/>
        </w:rPr>
      </w:pPr>
    </w:p>
    <w:p w14:paraId="6731B7E9" w14:textId="77777777" w:rsidR="00AE2514" w:rsidRPr="001D7534" w:rsidRDefault="00AE2514" w:rsidP="00AE2514">
      <w:pPr>
        <w:spacing w:line="240" w:lineRule="auto"/>
        <w:rPr>
          <w:rFonts w:ascii="Times New Roman" w:hAnsi="Times New Roman"/>
          <w:i/>
          <w:sz w:val="24"/>
          <w:szCs w:val="24"/>
          <w:lang w:val="en-US"/>
        </w:rPr>
      </w:pPr>
      <w:r w:rsidRPr="001D7534">
        <w:rPr>
          <w:rFonts w:ascii="Times New Roman" w:hAnsi="Times New Roman"/>
          <w:i/>
          <w:sz w:val="24"/>
          <w:szCs w:val="24"/>
          <w:lang w:val="en-US"/>
        </w:rPr>
        <w:t>5.3. Identifying monetary policy inertia</w:t>
      </w:r>
    </w:p>
    <w:p w14:paraId="79695582" w14:textId="77777777" w:rsidR="00D84A5B" w:rsidRPr="001D7534" w:rsidRDefault="000671A9" w:rsidP="00AE51C3">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After filtering the time series by means of the fractional parameters (</w:t>
      </w:r>
      <m:oMath>
        <m:acc>
          <m:accPr>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Pr="001D7534">
        <w:rPr>
          <w:rFonts w:ascii="Times New Roman" w:hAnsi="Times New Roman"/>
          <w:sz w:val="24"/>
          <w:szCs w:val="24"/>
          <w:lang w:val="en-US"/>
        </w:rPr>
        <w:t>)</w:t>
      </w:r>
      <w:r w:rsidR="00C52BC3" w:rsidRPr="001D7534">
        <w:rPr>
          <w:rFonts w:ascii="Times New Roman" w:hAnsi="Times New Roman"/>
          <w:sz w:val="24"/>
          <w:szCs w:val="24"/>
          <w:lang w:val="en-US"/>
        </w:rPr>
        <w:t xml:space="preserve"> estimated by GPH,</w:t>
      </w:r>
      <w:r w:rsidRPr="001D7534">
        <w:rPr>
          <w:rFonts w:ascii="Times New Roman" w:hAnsi="Times New Roman"/>
          <w:sz w:val="24"/>
          <w:szCs w:val="24"/>
          <w:lang w:val="en-US"/>
        </w:rPr>
        <w:t xml:space="preserve"> </w:t>
      </w:r>
      <w:r w:rsidR="00671E98" w:rsidRPr="001D7534">
        <w:rPr>
          <w:rFonts w:ascii="Times New Roman" w:hAnsi="Times New Roman"/>
          <w:sz w:val="24"/>
          <w:szCs w:val="24"/>
          <w:lang w:val="en-US"/>
        </w:rPr>
        <w:t xml:space="preserve">the GMM regressions were performed </w:t>
      </w:r>
      <w:r w:rsidR="00AE2514" w:rsidRPr="001D7534">
        <w:rPr>
          <w:rFonts w:ascii="Times New Roman" w:hAnsi="Times New Roman"/>
          <w:sz w:val="24"/>
          <w:szCs w:val="24"/>
          <w:lang w:val="en-US"/>
        </w:rPr>
        <w:t>as a way to identify either the monetary policy inertia in Brazil or the factors which determine</w:t>
      </w:r>
      <w:r w:rsidR="00D22F1C" w:rsidRPr="001D7534">
        <w:rPr>
          <w:rFonts w:ascii="Times New Roman" w:hAnsi="Times New Roman"/>
          <w:sz w:val="24"/>
          <w:szCs w:val="24"/>
          <w:lang w:val="en-US"/>
        </w:rPr>
        <w:t xml:space="preserve"> basic interest rate movements over time.</w:t>
      </w:r>
      <w:r w:rsidR="00617ABD" w:rsidRPr="001D7534">
        <w:rPr>
          <w:rFonts w:ascii="Times New Roman" w:hAnsi="Times New Roman"/>
          <w:sz w:val="24"/>
          <w:szCs w:val="24"/>
          <w:lang w:val="en-US"/>
        </w:rPr>
        <w:t xml:space="preserve"> For robustness purposes, regressions</w:t>
      </w:r>
      <w:r w:rsidR="00EF2768" w:rsidRPr="001D7534">
        <w:rPr>
          <w:rFonts w:ascii="Times New Roman" w:hAnsi="Times New Roman"/>
          <w:sz w:val="24"/>
          <w:szCs w:val="24"/>
          <w:lang w:val="en-US"/>
        </w:rPr>
        <w:t xml:space="preserve"> </w:t>
      </w:r>
      <w:r w:rsidR="00671E98" w:rsidRPr="001D7534">
        <w:rPr>
          <w:rFonts w:ascii="Times New Roman" w:hAnsi="Times New Roman"/>
          <w:sz w:val="24"/>
          <w:szCs w:val="24"/>
          <w:lang w:val="en-US"/>
        </w:rPr>
        <w:t xml:space="preserve">were estimated </w:t>
      </w:r>
      <w:r w:rsidR="00EF2768" w:rsidRPr="001D7534">
        <w:rPr>
          <w:rFonts w:ascii="Times New Roman" w:hAnsi="Times New Roman"/>
          <w:sz w:val="24"/>
          <w:szCs w:val="24"/>
          <w:lang w:val="en-US"/>
        </w:rPr>
        <w:t>either</w:t>
      </w:r>
      <w:r w:rsidR="00617ABD" w:rsidRPr="001D7534">
        <w:rPr>
          <w:rFonts w:ascii="Times New Roman" w:hAnsi="Times New Roman"/>
          <w:sz w:val="24"/>
          <w:szCs w:val="24"/>
          <w:lang w:val="en-US"/>
        </w:rPr>
        <w:t xml:space="preserve"> with the nominal exchange rate (NEXCH) </w:t>
      </w:r>
      <w:r w:rsidR="00EF2768" w:rsidRPr="001D7534">
        <w:rPr>
          <w:rFonts w:ascii="Times New Roman" w:hAnsi="Times New Roman"/>
          <w:sz w:val="24"/>
          <w:szCs w:val="24"/>
          <w:lang w:val="en-US"/>
        </w:rPr>
        <w:t>or</w:t>
      </w:r>
      <w:r w:rsidR="00617ABD" w:rsidRPr="001D7534">
        <w:rPr>
          <w:rFonts w:ascii="Times New Roman" w:hAnsi="Times New Roman"/>
          <w:sz w:val="24"/>
          <w:szCs w:val="24"/>
          <w:lang w:val="en-US"/>
        </w:rPr>
        <w:t xml:space="preserve"> with the real exchange rate (REXCH).</w:t>
      </w:r>
      <w:r w:rsidR="00EF2768" w:rsidRPr="001D7534">
        <w:rPr>
          <w:rFonts w:ascii="Times New Roman" w:hAnsi="Times New Roman"/>
          <w:sz w:val="24"/>
          <w:szCs w:val="24"/>
          <w:lang w:val="en-US"/>
        </w:rPr>
        <w:t xml:space="preserve"> </w:t>
      </w:r>
      <w:r w:rsidR="00EB18C7" w:rsidRPr="001D7534">
        <w:rPr>
          <w:rFonts w:ascii="Times New Roman" w:hAnsi="Times New Roman"/>
          <w:sz w:val="24"/>
          <w:szCs w:val="24"/>
          <w:lang w:val="en-US"/>
        </w:rPr>
        <w:t xml:space="preserve">It was also set the public </w:t>
      </w:r>
      <w:r w:rsidR="00EF2768" w:rsidRPr="001D7534">
        <w:rPr>
          <w:rFonts w:ascii="Times New Roman" w:hAnsi="Times New Roman"/>
          <w:sz w:val="24"/>
          <w:szCs w:val="24"/>
          <w:lang w:val="en-US"/>
        </w:rPr>
        <w:t xml:space="preserve">debt/GDP ratio as a control variable to allowing fiscal effects on monetary policy decisions. </w:t>
      </w:r>
      <w:r w:rsidR="00D84A5B" w:rsidRPr="001D7534">
        <w:rPr>
          <w:rFonts w:ascii="Times New Roman" w:hAnsi="Times New Roman"/>
          <w:sz w:val="24"/>
          <w:szCs w:val="24"/>
          <w:lang w:val="en-US"/>
        </w:rPr>
        <w:t>The general regression model can be defined as:</w:t>
      </w:r>
    </w:p>
    <w:p w14:paraId="590263B2" w14:textId="08C8D0E9" w:rsidR="00D84A5B" w:rsidRPr="001D7534" w:rsidRDefault="00D84A5B" w:rsidP="00AE51C3">
      <w:pPr>
        <w:spacing w:line="240" w:lineRule="auto"/>
        <w:jc w:val="both"/>
        <w:rPr>
          <w:rFonts w:ascii="Times New Roman" w:hAnsi="Times New Roman"/>
          <w:sz w:val="24"/>
          <w:szCs w:val="24"/>
          <w:lang w:val="en-US"/>
        </w:rPr>
      </w:pPr>
      <w:proofErr w:type="spellStart"/>
      <w:r w:rsidRPr="001D7534">
        <w:rPr>
          <w:rFonts w:ascii="Times New Roman" w:hAnsi="Times New Roman"/>
          <w:i/>
          <w:sz w:val="24"/>
          <w:szCs w:val="24"/>
          <w:lang w:val="en-US"/>
        </w:rPr>
        <w:t>SELIC</w:t>
      </w:r>
      <w:r w:rsidRPr="001D7534">
        <w:rPr>
          <w:rFonts w:ascii="Times New Roman" w:hAnsi="Times New Roman"/>
          <w:i/>
          <w:sz w:val="24"/>
          <w:szCs w:val="24"/>
          <w:vertAlign w:val="subscript"/>
          <w:lang w:val="en-US"/>
        </w:rPr>
        <w:t>t</w:t>
      </w:r>
      <w:proofErr w:type="spellEnd"/>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lang w:val="en-US"/>
        </w:rPr>
        <w:t>SELIC</w:t>
      </w:r>
      <w:r w:rsidRPr="001D7534">
        <w:rPr>
          <w:rFonts w:ascii="Times New Roman" w:hAnsi="Times New Roman"/>
          <w:i/>
          <w:sz w:val="24"/>
          <w:szCs w:val="24"/>
          <w:vertAlign w:val="subscript"/>
          <w:lang w:val="en-US"/>
        </w:rPr>
        <w:t>t-1</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1</w:t>
      </w:r>
      <w:r w:rsidR="002B34BE" w:rsidRPr="001D7534">
        <w:rPr>
          <w:rFonts w:ascii="Times New Roman" w:hAnsi="Times New Roman"/>
          <w:i/>
          <w:sz w:val="24"/>
          <w:szCs w:val="24"/>
          <w:vertAlign w:val="subscript"/>
          <w:lang w:val="en-US"/>
        </w:rPr>
        <w:t xml:space="preserve"> </w:t>
      </w:r>
      <w:r w:rsidRPr="001D7534">
        <w:rPr>
          <w:rFonts w:ascii="Times New Roman" w:hAnsi="Times New Roman"/>
          <w:i/>
          <w:sz w:val="24"/>
          <w:szCs w:val="24"/>
          <w:lang w:val="en-US"/>
        </w:rPr>
        <w:t>EXP_P</w:t>
      </w:r>
      <w:r w:rsidR="002B34BE"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002B34BE" w:rsidRPr="001D7534">
        <w:rPr>
          <w:rFonts w:ascii="Symbol" w:hAnsi="Symbol"/>
          <w:i/>
          <w:sz w:val="24"/>
          <w:szCs w:val="24"/>
          <w:lang w:val="en-US"/>
        </w:rPr>
        <w:t></w:t>
      </w:r>
      <w:r w:rsidR="002B34BE" w:rsidRPr="001D7534">
        <w:rPr>
          <w:rFonts w:ascii="Times New Roman" w:hAnsi="Times New Roman"/>
          <w:i/>
          <w:sz w:val="24"/>
          <w:szCs w:val="24"/>
          <w:vertAlign w:val="subscript"/>
          <w:lang w:val="en-US"/>
        </w:rPr>
        <w:t xml:space="preserve">2 </w:t>
      </w:r>
      <w:r w:rsidRPr="001D7534">
        <w:rPr>
          <w:rFonts w:ascii="Times New Roman" w:hAnsi="Times New Roman"/>
          <w:i/>
          <w:sz w:val="24"/>
          <w:szCs w:val="24"/>
          <w:lang w:val="en-US"/>
        </w:rPr>
        <w:t>P</w:t>
      </w:r>
      <w:r w:rsidR="002B34BE"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002B34BE" w:rsidRPr="001D7534">
        <w:rPr>
          <w:rFonts w:ascii="Symbol" w:hAnsi="Symbol"/>
          <w:i/>
          <w:sz w:val="24"/>
          <w:szCs w:val="24"/>
          <w:lang w:val="en-US"/>
        </w:rPr>
        <w:t></w:t>
      </w:r>
      <w:r w:rsidR="002B34BE" w:rsidRPr="001D7534">
        <w:rPr>
          <w:rFonts w:ascii="Times New Roman" w:hAnsi="Times New Roman"/>
          <w:i/>
          <w:sz w:val="24"/>
          <w:szCs w:val="24"/>
          <w:vertAlign w:val="subscript"/>
          <w:lang w:val="en-US"/>
        </w:rPr>
        <w:t xml:space="preserve">3 </w:t>
      </w:r>
      <w:r w:rsidR="002B34BE" w:rsidRPr="001D7534">
        <w:rPr>
          <w:rFonts w:ascii="Times New Roman" w:hAnsi="Times New Roman"/>
          <w:i/>
          <w:sz w:val="24"/>
          <w:szCs w:val="24"/>
          <w:lang w:val="en-US"/>
        </w:rPr>
        <w:t>Y</w:t>
      </w:r>
      <w:r w:rsidR="002B34BE" w:rsidRPr="001D7534">
        <w:rPr>
          <w:rFonts w:ascii="Times New Roman" w:hAnsi="Times New Roman"/>
          <w:i/>
          <w:sz w:val="24"/>
          <w:szCs w:val="24"/>
          <w:vertAlign w:val="subscript"/>
          <w:lang w:val="en-US"/>
        </w:rPr>
        <w:t xml:space="preserve"> t-1</w:t>
      </w:r>
      <w:r w:rsidR="002B34BE" w:rsidRPr="001D7534">
        <w:rPr>
          <w:rFonts w:ascii="Times New Roman" w:hAnsi="Times New Roman"/>
          <w:i/>
          <w:sz w:val="24"/>
          <w:szCs w:val="24"/>
          <w:lang w:val="en-US"/>
        </w:rPr>
        <w:t xml:space="preserve"> + </w:t>
      </w:r>
      <w:r w:rsidR="002B34BE" w:rsidRPr="001D7534">
        <w:rPr>
          <w:rFonts w:ascii="Symbol" w:hAnsi="Symbol"/>
          <w:i/>
          <w:sz w:val="24"/>
          <w:szCs w:val="24"/>
          <w:lang w:val="en-US"/>
        </w:rPr>
        <w:t></w:t>
      </w:r>
      <w:r w:rsidR="002B34BE" w:rsidRPr="001D7534">
        <w:rPr>
          <w:rFonts w:ascii="Times New Roman" w:hAnsi="Times New Roman"/>
          <w:i/>
          <w:sz w:val="24"/>
          <w:szCs w:val="24"/>
          <w:vertAlign w:val="subscript"/>
          <w:lang w:val="en-US"/>
        </w:rPr>
        <w:t xml:space="preserve">4 </w:t>
      </w:r>
      <w:r w:rsidR="002B34BE" w:rsidRPr="001D7534">
        <w:rPr>
          <w:rFonts w:ascii="Times New Roman" w:hAnsi="Times New Roman"/>
          <w:i/>
          <w:sz w:val="24"/>
          <w:szCs w:val="24"/>
          <w:lang w:val="en-US"/>
        </w:rPr>
        <w:t>EXCH</w:t>
      </w:r>
      <w:r w:rsidR="002B34BE" w:rsidRPr="001D7534">
        <w:rPr>
          <w:rFonts w:ascii="Times New Roman" w:hAnsi="Times New Roman"/>
          <w:i/>
          <w:sz w:val="24"/>
          <w:szCs w:val="24"/>
          <w:vertAlign w:val="subscript"/>
          <w:lang w:val="en-US"/>
        </w:rPr>
        <w:t xml:space="preserve"> t-1</w:t>
      </w:r>
      <w:r w:rsidR="002B34BE" w:rsidRPr="001D7534">
        <w:rPr>
          <w:rFonts w:ascii="Times New Roman" w:hAnsi="Times New Roman"/>
          <w:i/>
          <w:sz w:val="24"/>
          <w:szCs w:val="24"/>
          <w:lang w:val="en-US"/>
        </w:rPr>
        <w:t xml:space="preserve"> + </w:t>
      </w:r>
      <w:r w:rsidR="002B34BE" w:rsidRPr="001D7534">
        <w:rPr>
          <w:rFonts w:ascii="Symbol" w:hAnsi="Symbol"/>
          <w:i/>
          <w:sz w:val="24"/>
          <w:szCs w:val="24"/>
          <w:lang w:val="en-US"/>
        </w:rPr>
        <w:t></w:t>
      </w:r>
      <w:r w:rsidR="002B34BE" w:rsidRPr="001D7534">
        <w:rPr>
          <w:rFonts w:ascii="Times New Roman" w:hAnsi="Times New Roman"/>
          <w:i/>
          <w:sz w:val="24"/>
          <w:szCs w:val="24"/>
          <w:vertAlign w:val="subscript"/>
          <w:lang w:val="en-US"/>
        </w:rPr>
        <w:t xml:space="preserve">5 </w:t>
      </w:r>
      <w:r w:rsidR="002B34BE" w:rsidRPr="001D7534">
        <w:rPr>
          <w:rFonts w:ascii="Times New Roman" w:hAnsi="Times New Roman"/>
          <w:i/>
          <w:sz w:val="24"/>
          <w:szCs w:val="24"/>
          <w:lang w:val="en-US"/>
        </w:rPr>
        <w:t>DEBT</w:t>
      </w:r>
      <w:r w:rsidR="002B34BE" w:rsidRPr="001D7534">
        <w:rPr>
          <w:rFonts w:ascii="Times New Roman" w:hAnsi="Times New Roman"/>
          <w:i/>
          <w:sz w:val="24"/>
          <w:szCs w:val="24"/>
          <w:vertAlign w:val="subscript"/>
          <w:lang w:val="en-US"/>
        </w:rPr>
        <w:t xml:space="preserve"> t-1</w:t>
      </w:r>
      <w:r w:rsidR="002B34BE" w:rsidRPr="001D7534">
        <w:rPr>
          <w:rFonts w:ascii="Times New Roman" w:hAnsi="Times New Roman"/>
          <w:i/>
          <w:sz w:val="24"/>
          <w:szCs w:val="24"/>
          <w:lang w:val="en-US"/>
        </w:rPr>
        <w:t xml:space="preserve"> + e</w:t>
      </w:r>
      <w:r w:rsidR="002B34BE" w:rsidRPr="001D7534">
        <w:rPr>
          <w:rFonts w:ascii="Times New Roman" w:hAnsi="Times New Roman"/>
          <w:i/>
          <w:sz w:val="24"/>
          <w:szCs w:val="24"/>
          <w:vertAlign w:val="subscript"/>
          <w:lang w:val="en-US"/>
        </w:rPr>
        <w:t>t</w:t>
      </w:r>
      <w:r w:rsidR="00AF4753" w:rsidRPr="001D7534">
        <w:rPr>
          <w:rFonts w:ascii="Times New Roman" w:hAnsi="Times New Roman"/>
          <w:i/>
          <w:sz w:val="24"/>
          <w:szCs w:val="24"/>
          <w:vertAlign w:val="subscript"/>
          <w:lang w:val="en-US"/>
        </w:rPr>
        <w:t xml:space="preserve"> </w:t>
      </w:r>
      <w:r w:rsidR="00F74BCD">
        <w:rPr>
          <w:rFonts w:ascii="Times New Roman" w:hAnsi="Times New Roman"/>
          <w:i/>
          <w:sz w:val="24"/>
          <w:szCs w:val="24"/>
          <w:vertAlign w:val="subscript"/>
          <w:lang w:val="en-US"/>
        </w:rPr>
        <w:t xml:space="preserve">                                       </w:t>
      </w:r>
      <w:r w:rsidR="000A72CB" w:rsidRPr="001D7534">
        <w:rPr>
          <w:rFonts w:ascii="Times New Roman" w:hAnsi="Times New Roman"/>
          <w:sz w:val="24"/>
          <w:szCs w:val="24"/>
          <w:lang w:val="en-US"/>
        </w:rPr>
        <w:t>(</w:t>
      </w:r>
      <w:r w:rsidR="003A3E12" w:rsidRPr="001D7534">
        <w:rPr>
          <w:rFonts w:ascii="Times New Roman" w:hAnsi="Times New Roman"/>
          <w:sz w:val="24"/>
          <w:szCs w:val="24"/>
          <w:lang w:val="en-US"/>
        </w:rPr>
        <w:t>4</w:t>
      </w:r>
      <w:r w:rsidR="000A72CB" w:rsidRPr="001D7534">
        <w:rPr>
          <w:rFonts w:ascii="Times New Roman" w:hAnsi="Times New Roman"/>
          <w:sz w:val="24"/>
          <w:szCs w:val="24"/>
          <w:lang w:val="en-US"/>
        </w:rPr>
        <w:t>)</w:t>
      </w:r>
    </w:p>
    <w:p w14:paraId="4BB78D16" w14:textId="77777777" w:rsidR="00BA0342" w:rsidRDefault="00617ABD" w:rsidP="00EF2768">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Regardless of using nominal or exchange rate, some robust evidence</w:t>
      </w:r>
      <w:r w:rsidR="006D6607" w:rsidRPr="001D7534">
        <w:rPr>
          <w:rFonts w:ascii="Times New Roman" w:hAnsi="Times New Roman"/>
          <w:sz w:val="24"/>
          <w:szCs w:val="24"/>
          <w:lang w:val="en-US"/>
        </w:rPr>
        <w:t xml:space="preserve"> were obtained</w:t>
      </w:r>
      <w:r w:rsidRPr="001D7534">
        <w:rPr>
          <w:rFonts w:ascii="Times New Roman" w:hAnsi="Times New Roman"/>
          <w:sz w:val="24"/>
          <w:szCs w:val="24"/>
          <w:lang w:val="en-US"/>
        </w:rPr>
        <w:t>. First, the hypothesis of a high monetary policy inertia over the sample</w:t>
      </w:r>
      <w:r w:rsidR="006D6607" w:rsidRPr="001D7534">
        <w:rPr>
          <w:rFonts w:ascii="Times New Roman" w:hAnsi="Times New Roman"/>
          <w:sz w:val="24"/>
          <w:szCs w:val="24"/>
          <w:lang w:val="en-US"/>
        </w:rPr>
        <w:t xml:space="preserve"> were confirmed</w:t>
      </w:r>
      <w:r w:rsidRPr="001D7534">
        <w:rPr>
          <w:rFonts w:ascii="Times New Roman" w:hAnsi="Times New Roman"/>
          <w:sz w:val="24"/>
          <w:szCs w:val="24"/>
          <w:lang w:val="en-US"/>
        </w:rPr>
        <w:t xml:space="preserve">, even after controlling </w:t>
      </w:r>
      <w:r w:rsidR="00340674" w:rsidRPr="001D7534">
        <w:rPr>
          <w:rFonts w:ascii="Times New Roman" w:hAnsi="Times New Roman"/>
          <w:sz w:val="24"/>
          <w:szCs w:val="24"/>
          <w:lang w:val="en-US"/>
        </w:rPr>
        <w:t xml:space="preserve">the </w:t>
      </w:r>
      <w:r w:rsidRPr="001D7534">
        <w:rPr>
          <w:rFonts w:ascii="Times New Roman" w:hAnsi="Times New Roman"/>
          <w:sz w:val="24"/>
          <w:szCs w:val="24"/>
          <w:lang w:val="en-US"/>
        </w:rPr>
        <w:t xml:space="preserve">long-memory </w:t>
      </w:r>
      <w:r w:rsidR="00340674" w:rsidRPr="001D7534">
        <w:rPr>
          <w:rFonts w:ascii="Times New Roman" w:hAnsi="Times New Roman"/>
          <w:sz w:val="24"/>
          <w:szCs w:val="24"/>
          <w:lang w:val="en-US"/>
        </w:rPr>
        <w:t xml:space="preserve">and the </w:t>
      </w:r>
      <w:r w:rsidR="00080274" w:rsidRPr="001D7534">
        <w:rPr>
          <w:rFonts w:ascii="Times New Roman" w:hAnsi="Times New Roman"/>
          <w:sz w:val="24"/>
          <w:szCs w:val="24"/>
          <w:lang w:val="en-US"/>
        </w:rPr>
        <w:t xml:space="preserve">nonstationary </w:t>
      </w:r>
      <w:r w:rsidRPr="001D7534">
        <w:rPr>
          <w:rFonts w:ascii="Times New Roman" w:hAnsi="Times New Roman"/>
          <w:sz w:val="24"/>
          <w:szCs w:val="24"/>
          <w:lang w:val="en-US"/>
        </w:rPr>
        <w:t xml:space="preserve">in data. </w:t>
      </w:r>
      <w:r w:rsidR="00EF2768" w:rsidRPr="001D7534">
        <w:rPr>
          <w:rFonts w:ascii="Times New Roman" w:hAnsi="Times New Roman"/>
          <w:sz w:val="24"/>
          <w:szCs w:val="24"/>
          <w:lang w:val="en-US"/>
        </w:rPr>
        <w:t>The estimates for</w:t>
      </w:r>
      <w:r w:rsidR="00EF2768" w:rsidRPr="001D7534">
        <w:rPr>
          <w:rFonts w:ascii="Symbol" w:hAnsi="Symbol"/>
          <w:sz w:val="24"/>
          <w:szCs w:val="24"/>
          <w:lang w:val="en-US"/>
        </w:rPr>
        <w:t></w:t>
      </w:r>
      <w:r w:rsidR="00EF2768" w:rsidRPr="001D7534">
        <w:rPr>
          <w:rFonts w:ascii="Symbol" w:hAnsi="Symbol"/>
          <w:sz w:val="24"/>
          <w:szCs w:val="24"/>
          <w:lang w:val="en-US"/>
        </w:rPr>
        <w:t></w:t>
      </w:r>
      <w:r w:rsidR="00EF2768" w:rsidRPr="001D7534">
        <w:rPr>
          <w:rFonts w:ascii="Times New Roman" w:hAnsi="Times New Roman"/>
          <w:sz w:val="24"/>
          <w:szCs w:val="24"/>
          <w:lang w:val="en-US"/>
        </w:rPr>
        <w:t xml:space="preserve"> ranges from 0.86 to 0.99 and with statistical significance at 1%</w:t>
      </w:r>
      <w:r w:rsidR="00265940" w:rsidRPr="001D7534">
        <w:rPr>
          <w:rFonts w:ascii="Times New Roman" w:hAnsi="Times New Roman"/>
          <w:sz w:val="24"/>
          <w:szCs w:val="24"/>
          <w:lang w:val="en-US"/>
        </w:rPr>
        <w:t xml:space="preserve"> (Table 7)</w:t>
      </w:r>
      <w:r w:rsidR="00EF2768" w:rsidRPr="001D7534">
        <w:rPr>
          <w:rFonts w:ascii="Times New Roman" w:hAnsi="Times New Roman"/>
          <w:sz w:val="24"/>
          <w:szCs w:val="24"/>
          <w:lang w:val="en-US"/>
        </w:rPr>
        <w:t xml:space="preserve">. </w:t>
      </w:r>
      <w:r w:rsidRPr="001D7534">
        <w:rPr>
          <w:rFonts w:ascii="Times New Roman" w:hAnsi="Times New Roman"/>
          <w:sz w:val="24"/>
          <w:szCs w:val="24"/>
          <w:lang w:val="en-US"/>
        </w:rPr>
        <w:t xml:space="preserve">In such a case, </w:t>
      </w:r>
      <w:r w:rsidR="005800D2" w:rsidRPr="001D7534">
        <w:rPr>
          <w:rFonts w:ascii="Times New Roman" w:hAnsi="Times New Roman"/>
          <w:sz w:val="24"/>
          <w:szCs w:val="24"/>
          <w:lang w:val="en-US"/>
        </w:rPr>
        <w:t xml:space="preserve">the </w:t>
      </w:r>
      <w:r w:rsidRPr="001D7534">
        <w:rPr>
          <w:rFonts w:ascii="Times New Roman" w:hAnsi="Times New Roman"/>
          <w:sz w:val="24"/>
          <w:szCs w:val="24"/>
          <w:lang w:val="en-US"/>
        </w:rPr>
        <w:t>results are convergent with those found in</w:t>
      </w:r>
      <w:r w:rsidRPr="001D7534">
        <w:rPr>
          <w:rFonts w:ascii="Times New Roman" w:hAnsi="Times New Roman"/>
          <w:color w:val="FF0000"/>
          <w:sz w:val="24"/>
          <w:szCs w:val="24"/>
          <w:lang w:val="en-US"/>
        </w:rPr>
        <w:t xml:space="preserve"> </w:t>
      </w:r>
      <w:bookmarkStart w:id="14" w:name="_Hlk10105396"/>
      <w:r w:rsidRPr="001D7534">
        <w:rPr>
          <w:rFonts w:ascii="Times New Roman" w:hAnsi="Times New Roman"/>
          <w:sz w:val="24"/>
          <w:szCs w:val="24"/>
          <w:lang w:val="en-US"/>
        </w:rPr>
        <w:t>Moreira (2015) and Barbosa et al. (2016)</w:t>
      </w:r>
      <w:r w:rsidR="00AE1538" w:rsidRPr="001D7534">
        <w:rPr>
          <w:rFonts w:ascii="Times New Roman" w:hAnsi="Times New Roman"/>
          <w:sz w:val="24"/>
          <w:szCs w:val="24"/>
          <w:lang w:val="en-US"/>
        </w:rPr>
        <w:t xml:space="preserve">. </w:t>
      </w:r>
      <w:bookmarkEnd w:id="14"/>
      <w:r w:rsidR="00AE1538" w:rsidRPr="001D7534">
        <w:rPr>
          <w:rFonts w:ascii="Times New Roman" w:hAnsi="Times New Roman"/>
          <w:sz w:val="24"/>
          <w:szCs w:val="24"/>
          <w:lang w:val="en-US"/>
        </w:rPr>
        <w:t>Second, a backward-looking pattern in Brazil’s monetary policy</w:t>
      </w:r>
      <w:r w:rsidR="00285D1D" w:rsidRPr="001D7534">
        <w:rPr>
          <w:rFonts w:ascii="Times New Roman" w:hAnsi="Times New Roman"/>
          <w:sz w:val="24"/>
          <w:szCs w:val="24"/>
          <w:lang w:val="en-US"/>
        </w:rPr>
        <w:t xml:space="preserve"> was identified</w:t>
      </w:r>
      <w:r w:rsidR="00AE1538" w:rsidRPr="001D7534">
        <w:rPr>
          <w:rFonts w:ascii="Times New Roman" w:hAnsi="Times New Roman"/>
          <w:sz w:val="24"/>
          <w:szCs w:val="24"/>
          <w:lang w:val="en-US"/>
        </w:rPr>
        <w:t xml:space="preserve">, </w:t>
      </w:r>
      <w:r w:rsidR="007A7B57" w:rsidRPr="001D7534">
        <w:rPr>
          <w:rFonts w:ascii="Times New Roman" w:hAnsi="Times New Roman"/>
          <w:sz w:val="24"/>
          <w:szCs w:val="24"/>
          <w:lang w:val="en-US"/>
        </w:rPr>
        <w:t>an absence of statistically significant coefficients regarding expected inflation (EXP_P) over all regressions was found.</w:t>
      </w:r>
      <w:r w:rsidR="00AE1538" w:rsidRPr="001D7534">
        <w:rPr>
          <w:rFonts w:ascii="Times New Roman" w:hAnsi="Times New Roman"/>
          <w:sz w:val="24"/>
          <w:szCs w:val="24"/>
          <w:lang w:val="en-US"/>
        </w:rPr>
        <w:t xml:space="preserve"> Instead, lagged observed inflation (P) presented statistical significance in two regressions</w:t>
      </w:r>
      <w:r w:rsidR="00EF2768" w:rsidRPr="001D7534">
        <w:rPr>
          <w:rFonts w:ascii="Times New Roman" w:hAnsi="Times New Roman"/>
          <w:sz w:val="24"/>
          <w:szCs w:val="24"/>
          <w:lang w:val="en-US"/>
        </w:rPr>
        <w:t xml:space="preserve"> (Eq</w:t>
      </w:r>
      <w:r w:rsidR="005F0021" w:rsidRPr="001D7534">
        <w:rPr>
          <w:rFonts w:ascii="Times New Roman" w:hAnsi="Times New Roman"/>
          <w:sz w:val="24"/>
          <w:szCs w:val="24"/>
          <w:lang w:val="en-US"/>
        </w:rPr>
        <w:t>.</w:t>
      </w:r>
      <w:r w:rsidR="00EF2768" w:rsidRPr="001D7534">
        <w:rPr>
          <w:rFonts w:ascii="Times New Roman" w:hAnsi="Times New Roman"/>
          <w:sz w:val="24"/>
          <w:szCs w:val="24"/>
          <w:lang w:val="en-US"/>
        </w:rPr>
        <w:t xml:space="preserve"> 2</w:t>
      </w:r>
      <w:r w:rsidR="00C9307F" w:rsidRPr="001D7534">
        <w:rPr>
          <w:rFonts w:ascii="Times New Roman" w:hAnsi="Times New Roman"/>
          <w:sz w:val="24"/>
          <w:szCs w:val="24"/>
          <w:lang w:val="en-US"/>
        </w:rPr>
        <w:t xml:space="preserve"> and Eq. </w:t>
      </w:r>
      <w:r w:rsidR="00EF2768" w:rsidRPr="001D7534">
        <w:rPr>
          <w:rFonts w:ascii="Times New Roman" w:hAnsi="Times New Roman"/>
          <w:sz w:val="24"/>
          <w:szCs w:val="24"/>
          <w:lang w:val="en-US"/>
        </w:rPr>
        <w:t>3).</w:t>
      </w:r>
    </w:p>
    <w:p w14:paraId="115672C0" w14:textId="77777777" w:rsidR="00F74BCD" w:rsidRPr="001D7534" w:rsidRDefault="00F74BCD" w:rsidP="00F74BCD">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Furthermore, monetary policy in Brazil seems to ignore exchange rate movements. The related coefficients (</w:t>
      </w:r>
      <w:r w:rsidRPr="001D7534">
        <w:rPr>
          <w:rFonts w:ascii="Symbol" w:hAnsi="Symbol"/>
          <w:sz w:val="24"/>
          <w:szCs w:val="24"/>
          <w:lang w:val="en-US"/>
        </w:rPr>
        <w:t></w:t>
      </w:r>
      <w:r w:rsidRPr="001D7534">
        <w:rPr>
          <w:rFonts w:ascii="Times New Roman" w:hAnsi="Times New Roman"/>
          <w:sz w:val="24"/>
          <w:szCs w:val="24"/>
          <w:vertAlign w:val="subscript"/>
          <w:lang w:val="en-US"/>
        </w:rPr>
        <w:t>4</w:t>
      </w:r>
      <w:r w:rsidRPr="001D7534">
        <w:rPr>
          <w:rFonts w:ascii="Times New Roman" w:hAnsi="Times New Roman"/>
          <w:sz w:val="24"/>
          <w:szCs w:val="24"/>
          <w:lang w:val="en-US"/>
        </w:rPr>
        <w:t>) did not present statistical significance. It is noteworthy that the public debt/GDP ratio presented a negative and statistically significant signal in all regressions in which we set such a component. This evidence demonstrates that monetary policy decisions were favorable to fiscal authorities, thereby lowering the cost of financial public spending in moments of an increase of the public debt/GDP ratio. Such a passive monetary policy can be understood as a case for fiscal dominance (</w:t>
      </w:r>
      <w:bookmarkStart w:id="15" w:name="_Hlk10105402"/>
      <w:r w:rsidRPr="001D7534">
        <w:rPr>
          <w:rFonts w:ascii="Times New Roman" w:hAnsi="Times New Roman"/>
          <w:sz w:val="24"/>
          <w:szCs w:val="24"/>
          <w:lang w:val="en-US"/>
        </w:rPr>
        <w:t xml:space="preserve">Woodford, 2003). </w:t>
      </w:r>
      <w:bookmarkEnd w:id="15"/>
    </w:p>
    <w:p w14:paraId="3C7CFD60" w14:textId="77777777" w:rsidR="00F74BCD" w:rsidRPr="001D7534" w:rsidRDefault="00F74BCD" w:rsidP="00F74BCD">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In turn, all the estimated regressions satisfied the null hypothesis of </w:t>
      </w:r>
      <w:r w:rsidRPr="001D7534">
        <w:rPr>
          <w:rFonts w:ascii="Times New Roman" w:hAnsi="Times New Roman"/>
          <w:i/>
          <w:sz w:val="24"/>
          <w:szCs w:val="24"/>
          <w:lang w:val="en-US"/>
        </w:rPr>
        <w:t xml:space="preserve">overidentification </w:t>
      </w:r>
      <w:r w:rsidRPr="00E95A97">
        <w:rPr>
          <w:rFonts w:ascii="Times New Roman" w:hAnsi="Times New Roman"/>
          <w:iCs/>
          <w:sz w:val="24"/>
          <w:szCs w:val="24"/>
          <w:lang w:val="en-US"/>
        </w:rPr>
        <w:t>and</w:t>
      </w:r>
      <w:r w:rsidRPr="001D7534">
        <w:rPr>
          <w:rFonts w:ascii="Times New Roman" w:hAnsi="Times New Roman"/>
          <w:i/>
          <w:sz w:val="24"/>
          <w:szCs w:val="24"/>
          <w:lang w:val="en-US"/>
        </w:rPr>
        <w:t xml:space="preserve"> </w:t>
      </w:r>
      <w:r w:rsidRPr="001D7534">
        <w:rPr>
          <w:rFonts w:ascii="Times New Roman" w:hAnsi="Times New Roman"/>
          <w:sz w:val="24"/>
          <w:szCs w:val="24"/>
          <w:lang w:val="en-US"/>
        </w:rPr>
        <w:t>appropriate specification of the instrumental variables, such as showed by the J-test in each regression.</w:t>
      </w:r>
    </w:p>
    <w:p w14:paraId="1423A316" w14:textId="1286B5DF" w:rsidR="00F74BCD" w:rsidRDefault="00F74BCD" w:rsidP="00EF2768">
      <w:pPr>
        <w:spacing w:line="240" w:lineRule="auto"/>
        <w:jc w:val="both"/>
        <w:rPr>
          <w:rFonts w:ascii="Times New Roman" w:hAnsi="Times New Roman"/>
          <w:sz w:val="24"/>
          <w:szCs w:val="24"/>
          <w:lang w:val="en-US"/>
        </w:rPr>
      </w:pPr>
    </w:p>
    <w:p w14:paraId="54FBDC90" w14:textId="77777777" w:rsidR="00E95A97" w:rsidRPr="001D7534" w:rsidRDefault="00E95A97" w:rsidP="00EF2768">
      <w:pPr>
        <w:spacing w:line="240" w:lineRule="auto"/>
        <w:jc w:val="both"/>
        <w:rPr>
          <w:rFonts w:ascii="Times New Roman" w:hAnsi="Times New Roman"/>
          <w:sz w:val="24"/>
          <w:szCs w:val="24"/>
          <w:lang w:val="en-US"/>
        </w:rPr>
      </w:pPr>
    </w:p>
    <w:p w14:paraId="5BAC74A2" w14:textId="77777777" w:rsidR="005D47DF" w:rsidRPr="001D7534" w:rsidRDefault="005D47DF" w:rsidP="005D47DF">
      <w:pPr>
        <w:spacing w:after="0" w:line="240" w:lineRule="auto"/>
        <w:jc w:val="center"/>
        <w:rPr>
          <w:rFonts w:ascii="Times New Roman" w:hAnsi="Times New Roman"/>
          <w:b/>
          <w:sz w:val="24"/>
          <w:szCs w:val="24"/>
          <w:lang w:val="en-US"/>
        </w:rPr>
      </w:pPr>
      <w:r w:rsidRPr="001D7534">
        <w:rPr>
          <w:rFonts w:ascii="Times New Roman" w:hAnsi="Times New Roman"/>
          <w:b/>
          <w:sz w:val="24"/>
          <w:szCs w:val="24"/>
          <w:lang w:val="en-US"/>
        </w:rPr>
        <w:lastRenderedPageBreak/>
        <w:t>Table 7: GMM estimates for SELIC</w:t>
      </w:r>
      <w:r w:rsidRPr="001D7534">
        <w:rPr>
          <w:rFonts w:ascii="Times New Roman" w:hAnsi="Times New Roman"/>
          <w:b/>
          <w:sz w:val="24"/>
          <w:szCs w:val="24"/>
          <w:vertAlign w:val="subscript"/>
          <w:lang w:val="en-US"/>
        </w:rPr>
        <w:t xml:space="preserve"> t</w:t>
      </w:r>
    </w:p>
    <w:tbl>
      <w:tblPr>
        <w:tblW w:w="8120" w:type="dxa"/>
        <w:jc w:val="center"/>
        <w:tblCellMar>
          <w:left w:w="70" w:type="dxa"/>
          <w:right w:w="70" w:type="dxa"/>
        </w:tblCellMar>
        <w:tblLook w:val="04A0" w:firstRow="1" w:lastRow="0" w:firstColumn="1" w:lastColumn="0" w:noHBand="0" w:noVBand="1"/>
      </w:tblPr>
      <w:tblGrid>
        <w:gridCol w:w="1620"/>
        <w:gridCol w:w="990"/>
        <w:gridCol w:w="1160"/>
        <w:gridCol w:w="1000"/>
        <w:gridCol w:w="1100"/>
        <w:gridCol w:w="1080"/>
        <w:gridCol w:w="1170"/>
      </w:tblGrid>
      <w:tr w:rsidR="00B448DC" w:rsidRPr="001D7534" w14:paraId="182A54FA" w14:textId="77777777" w:rsidTr="005E299A">
        <w:trPr>
          <w:trHeight w:val="288"/>
          <w:jc w:val="center"/>
        </w:trPr>
        <w:tc>
          <w:tcPr>
            <w:tcW w:w="162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02035D6C" w14:textId="77777777" w:rsidR="00B448DC" w:rsidRPr="001D7534" w:rsidRDefault="00B448DC" w:rsidP="005E299A">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Explanatory</w:t>
            </w:r>
            <w:proofErr w:type="spellEnd"/>
          </w:p>
          <w:p w14:paraId="5623A14B" w14:textId="77777777" w:rsidR="00B448DC" w:rsidRPr="001D7534" w:rsidRDefault="00B448DC" w:rsidP="005E299A">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Variables</w:t>
            </w:r>
            <w:proofErr w:type="spellEnd"/>
          </w:p>
        </w:tc>
        <w:tc>
          <w:tcPr>
            <w:tcW w:w="6500" w:type="dxa"/>
            <w:gridSpan w:val="6"/>
            <w:tcBorders>
              <w:top w:val="single" w:sz="4" w:space="0" w:color="auto"/>
              <w:left w:val="single" w:sz="4" w:space="0" w:color="auto"/>
              <w:bottom w:val="single" w:sz="4" w:space="0" w:color="auto"/>
            </w:tcBorders>
            <w:shd w:val="clear" w:color="auto" w:fill="auto"/>
            <w:noWrap/>
            <w:vAlign w:val="center"/>
          </w:tcPr>
          <w:p w14:paraId="2FEFA8C5" w14:textId="77777777" w:rsidR="00B448DC" w:rsidRPr="001D7534" w:rsidRDefault="00B448DC" w:rsidP="005D47DF">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Equations</w:t>
            </w:r>
            <w:proofErr w:type="spellEnd"/>
          </w:p>
        </w:tc>
      </w:tr>
      <w:tr w:rsidR="005D47DF" w:rsidRPr="001D7534" w14:paraId="09DB9A70" w14:textId="77777777" w:rsidTr="00F13776">
        <w:trPr>
          <w:trHeight w:val="288"/>
          <w:jc w:val="center"/>
        </w:trPr>
        <w:tc>
          <w:tcPr>
            <w:tcW w:w="1620" w:type="dxa"/>
            <w:vMerge/>
            <w:tcBorders>
              <w:top w:val="single" w:sz="4" w:space="0" w:color="auto"/>
              <w:left w:val="nil"/>
              <w:bottom w:val="single" w:sz="4" w:space="0" w:color="000000"/>
              <w:right w:val="single" w:sz="4" w:space="0" w:color="auto"/>
            </w:tcBorders>
            <w:vAlign w:val="center"/>
            <w:hideMark/>
          </w:tcPr>
          <w:p w14:paraId="2B0AB245" w14:textId="77777777" w:rsidR="005D47DF" w:rsidRPr="001D7534" w:rsidRDefault="005D47DF" w:rsidP="005D47DF">
            <w:pPr>
              <w:spacing w:after="0" w:line="240" w:lineRule="auto"/>
              <w:rPr>
                <w:rFonts w:ascii="Times New Roman" w:eastAsia="Times New Roman" w:hAnsi="Times New Roman"/>
                <w:b/>
                <w:bCs/>
                <w:color w:val="000000"/>
                <w:sz w:val="20"/>
                <w:szCs w:val="20"/>
                <w:lang w:eastAsia="pt-BR"/>
              </w:rPr>
            </w:pPr>
          </w:p>
        </w:tc>
        <w:tc>
          <w:tcPr>
            <w:tcW w:w="990" w:type="dxa"/>
            <w:tcBorders>
              <w:top w:val="single" w:sz="4" w:space="0" w:color="auto"/>
              <w:left w:val="single" w:sz="4" w:space="0" w:color="auto"/>
              <w:bottom w:val="single" w:sz="4" w:space="0" w:color="auto"/>
              <w:right w:val="nil"/>
            </w:tcBorders>
            <w:shd w:val="clear" w:color="auto" w:fill="auto"/>
            <w:noWrap/>
            <w:vAlign w:val="center"/>
            <w:hideMark/>
          </w:tcPr>
          <w:p w14:paraId="5465C46D"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Eq.1</w:t>
            </w:r>
          </w:p>
        </w:tc>
        <w:tc>
          <w:tcPr>
            <w:tcW w:w="1160" w:type="dxa"/>
            <w:tcBorders>
              <w:top w:val="single" w:sz="4" w:space="0" w:color="auto"/>
              <w:left w:val="nil"/>
              <w:bottom w:val="single" w:sz="4" w:space="0" w:color="auto"/>
              <w:right w:val="nil"/>
            </w:tcBorders>
            <w:shd w:val="clear" w:color="auto" w:fill="auto"/>
            <w:noWrap/>
            <w:vAlign w:val="center"/>
            <w:hideMark/>
          </w:tcPr>
          <w:p w14:paraId="5F2D6EC0"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Eq.2</w:t>
            </w:r>
          </w:p>
        </w:tc>
        <w:tc>
          <w:tcPr>
            <w:tcW w:w="1000" w:type="dxa"/>
            <w:tcBorders>
              <w:top w:val="single" w:sz="4" w:space="0" w:color="auto"/>
              <w:left w:val="nil"/>
              <w:bottom w:val="single" w:sz="4" w:space="0" w:color="auto"/>
            </w:tcBorders>
            <w:shd w:val="clear" w:color="auto" w:fill="auto"/>
            <w:noWrap/>
            <w:vAlign w:val="center"/>
            <w:hideMark/>
          </w:tcPr>
          <w:p w14:paraId="6CFE9DD4"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Eq.3</w:t>
            </w:r>
          </w:p>
        </w:tc>
        <w:tc>
          <w:tcPr>
            <w:tcW w:w="1100" w:type="dxa"/>
            <w:tcBorders>
              <w:top w:val="single" w:sz="4" w:space="0" w:color="auto"/>
              <w:bottom w:val="single" w:sz="4" w:space="0" w:color="auto"/>
              <w:right w:val="nil"/>
            </w:tcBorders>
            <w:shd w:val="clear" w:color="auto" w:fill="auto"/>
            <w:noWrap/>
            <w:vAlign w:val="center"/>
            <w:hideMark/>
          </w:tcPr>
          <w:p w14:paraId="7EF9C54C"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Eq.4</w:t>
            </w:r>
          </w:p>
        </w:tc>
        <w:tc>
          <w:tcPr>
            <w:tcW w:w="1080" w:type="dxa"/>
            <w:tcBorders>
              <w:top w:val="single" w:sz="4" w:space="0" w:color="auto"/>
              <w:left w:val="nil"/>
              <w:bottom w:val="single" w:sz="4" w:space="0" w:color="auto"/>
              <w:right w:val="nil"/>
            </w:tcBorders>
            <w:shd w:val="clear" w:color="auto" w:fill="auto"/>
            <w:noWrap/>
            <w:vAlign w:val="center"/>
            <w:hideMark/>
          </w:tcPr>
          <w:p w14:paraId="4F12FB68"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Eq.5</w:t>
            </w:r>
          </w:p>
        </w:tc>
        <w:tc>
          <w:tcPr>
            <w:tcW w:w="1170" w:type="dxa"/>
            <w:tcBorders>
              <w:top w:val="single" w:sz="4" w:space="0" w:color="auto"/>
              <w:left w:val="nil"/>
              <w:bottom w:val="single" w:sz="4" w:space="0" w:color="auto"/>
              <w:right w:val="nil"/>
            </w:tcBorders>
            <w:shd w:val="clear" w:color="auto" w:fill="auto"/>
            <w:noWrap/>
            <w:vAlign w:val="center"/>
            <w:hideMark/>
          </w:tcPr>
          <w:p w14:paraId="264395EE"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Eq.6</w:t>
            </w:r>
          </w:p>
        </w:tc>
      </w:tr>
      <w:tr w:rsidR="005D47DF" w:rsidRPr="001D7534" w14:paraId="72CD892A"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48C07F66"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SELIC</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1BE4353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0.972***</w:t>
            </w:r>
          </w:p>
        </w:tc>
        <w:tc>
          <w:tcPr>
            <w:tcW w:w="1160" w:type="dxa"/>
            <w:tcBorders>
              <w:top w:val="nil"/>
              <w:left w:val="nil"/>
              <w:bottom w:val="nil"/>
              <w:right w:val="nil"/>
            </w:tcBorders>
            <w:shd w:val="clear" w:color="auto" w:fill="auto"/>
            <w:noWrap/>
            <w:vAlign w:val="bottom"/>
            <w:hideMark/>
          </w:tcPr>
          <w:p w14:paraId="1CD930B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0.865***</w:t>
            </w:r>
          </w:p>
        </w:tc>
        <w:tc>
          <w:tcPr>
            <w:tcW w:w="1000" w:type="dxa"/>
            <w:tcBorders>
              <w:top w:val="nil"/>
              <w:left w:val="nil"/>
              <w:bottom w:val="nil"/>
            </w:tcBorders>
            <w:shd w:val="clear" w:color="auto" w:fill="auto"/>
            <w:noWrap/>
            <w:vAlign w:val="bottom"/>
          </w:tcPr>
          <w:p w14:paraId="532E410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0.868***</w:t>
            </w:r>
          </w:p>
        </w:tc>
        <w:tc>
          <w:tcPr>
            <w:tcW w:w="1100" w:type="dxa"/>
            <w:tcBorders>
              <w:top w:val="single" w:sz="4" w:space="0" w:color="auto"/>
              <w:bottom w:val="nil"/>
              <w:right w:val="nil"/>
            </w:tcBorders>
            <w:shd w:val="clear" w:color="auto" w:fill="auto"/>
            <w:noWrap/>
            <w:vAlign w:val="bottom"/>
            <w:hideMark/>
          </w:tcPr>
          <w:p w14:paraId="3082A3D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0.936***</w:t>
            </w:r>
          </w:p>
        </w:tc>
        <w:tc>
          <w:tcPr>
            <w:tcW w:w="1080" w:type="dxa"/>
            <w:tcBorders>
              <w:top w:val="single" w:sz="4" w:space="0" w:color="auto"/>
              <w:left w:val="nil"/>
              <w:bottom w:val="nil"/>
              <w:right w:val="nil"/>
            </w:tcBorders>
            <w:shd w:val="clear" w:color="auto" w:fill="auto"/>
            <w:noWrap/>
            <w:vAlign w:val="bottom"/>
          </w:tcPr>
          <w:p w14:paraId="1ED4E65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0.951***</w:t>
            </w:r>
          </w:p>
        </w:tc>
        <w:tc>
          <w:tcPr>
            <w:tcW w:w="1170" w:type="dxa"/>
            <w:tcBorders>
              <w:top w:val="single" w:sz="4" w:space="0" w:color="auto"/>
              <w:left w:val="nil"/>
              <w:bottom w:val="nil"/>
              <w:right w:val="nil"/>
            </w:tcBorders>
            <w:shd w:val="clear" w:color="auto" w:fill="auto"/>
            <w:noWrap/>
            <w:vAlign w:val="bottom"/>
          </w:tcPr>
          <w:p w14:paraId="68968DD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0.994***</w:t>
            </w:r>
          </w:p>
        </w:tc>
      </w:tr>
      <w:tr w:rsidR="005D47DF" w:rsidRPr="001D7534" w14:paraId="30D88C7A" w14:textId="77777777" w:rsidTr="00F13776">
        <w:trPr>
          <w:trHeight w:val="248"/>
          <w:jc w:val="center"/>
        </w:trPr>
        <w:tc>
          <w:tcPr>
            <w:tcW w:w="1620" w:type="dxa"/>
            <w:tcBorders>
              <w:top w:val="nil"/>
              <w:left w:val="nil"/>
              <w:bottom w:val="nil"/>
              <w:right w:val="single" w:sz="4" w:space="0" w:color="auto"/>
            </w:tcBorders>
            <w:shd w:val="clear" w:color="auto" w:fill="auto"/>
            <w:noWrap/>
            <w:vAlign w:val="center"/>
            <w:hideMark/>
          </w:tcPr>
          <w:p w14:paraId="5213F257" w14:textId="77777777" w:rsidR="005D47DF" w:rsidRPr="001D7534" w:rsidRDefault="005D47DF" w:rsidP="005D47DF">
            <w:pPr>
              <w:spacing w:after="0" w:line="240" w:lineRule="auto"/>
              <w:rPr>
                <w:rFonts w:ascii="Times New Roman" w:eastAsia="Times New Roman" w:hAnsi="Times New Roman"/>
                <w:b/>
                <w:bCs/>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6244C49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(0.107)</w:t>
            </w:r>
          </w:p>
        </w:tc>
        <w:tc>
          <w:tcPr>
            <w:tcW w:w="1160" w:type="dxa"/>
            <w:tcBorders>
              <w:top w:val="nil"/>
              <w:left w:val="nil"/>
              <w:bottom w:val="nil"/>
              <w:right w:val="nil"/>
            </w:tcBorders>
            <w:shd w:val="clear" w:color="auto" w:fill="auto"/>
            <w:noWrap/>
            <w:vAlign w:val="bottom"/>
            <w:hideMark/>
          </w:tcPr>
          <w:p w14:paraId="03372F5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(0.054)</w:t>
            </w:r>
          </w:p>
        </w:tc>
        <w:tc>
          <w:tcPr>
            <w:tcW w:w="1000" w:type="dxa"/>
            <w:tcBorders>
              <w:top w:val="nil"/>
              <w:left w:val="nil"/>
              <w:bottom w:val="nil"/>
            </w:tcBorders>
            <w:shd w:val="clear" w:color="auto" w:fill="auto"/>
            <w:noWrap/>
            <w:vAlign w:val="bottom"/>
          </w:tcPr>
          <w:p w14:paraId="7720364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(0.053)</w:t>
            </w:r>
          </w:p>
        </w:tc>
        <w:tc>
          <w:tcPr>
            <w:tcW w:w="1100" w:type="dxa"/>
            <w:tcBorders>
              <w:top w:val="nil"/>
              <w:bottom w:val="nil"/>
              <w:right w:val="nil"/>
            </w:tcBorders>
            <w:shd w:val="clear" w:color="auto" w:fill="auto"/>
            <w:noWrap/>
            <w:vAlign w:val="bottom"/>
            <w:hideMark/>
          </w:tcPr>
          <w:p w14:paraId="29CF56E7"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(0.175)</w:t>
            </w:r>
          </w:p>
        </w:tc>
        <w:tc>
          <w:tcPr>
            <w:tcW w:w="1080" w:type="dxa"/>
            <w:tcBorders>
              <w:top w:val="nil"/>
              <w:left w:val="nil"/>
              <w:bottom w:val="nil"/>
              <w:right w:val="nil"/>
            </w:tcBorders>
            <w:shd w:val="clear" w:color="auto" w:fill="auto"/>
            <w:noWrap/>
            <w:vAlign w:val="bottom"/>
          </w:tcPr>
          <w:p w14:paraId="1245B84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(0.080)</w:t>
            </w:r>
          </w:p>
        </w:tc>
        <w:tc>
          <w:tcPr>
            <w:tcW w:w="1170" w:type="dxa"/>
            <w:tcBorders>
              <w:top w:val="nil"/>
              <w:left w:val="nil"/>
              <w:bottom w:val="nil"/>
              <w:right w:val="nil"/>
            </w:tcBorders>
            <w:shd w:val="clear" w:color="auto" w:fill="auto"/>
            <w:noWrap/>
            <w:vAlign w:val="bottom"/>
          </w:tcPr>
          <w:p w14:paraId="17BC60C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(0.065)</w:t>
            </w:r>
          </w:p>
        </w:tc>
      </w:tr>
      <w:tr w:rsidR="005D47DF" w:rsidRPr="001D7534" w14:paraId="0B707C6B"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hideMark/>
          </w:tcPr>
          <w:p w14:paraId="7E91FF48"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41FB5AA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[9.021]</w:t>
            </w:r>
          </w:p>
        </w:tc>
        <w:tc>
          <w:tcPr>
            <w:tcW w:w="1160" w:type="dxa"/>
            <w:tcBorders>
              <w:top w:val="nil"/>
              <w:left w:val="nil"/>
              <w:bottom w:val="single" w:sz="4" w:space="0" w:color="auto"/>
              <w:right w:val="nil"/>
            </w:tcBorders>
            <w:shd w:val="clear" w:color="auto" w:fill="auto"/>
            <w:noWrap/>
            <w:vAlign w:val="bottom"/>
            <w:hideMark/>
          </w:tcPr>
          <w:p w14:paraId="62D0948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[15.864]</w:t>
            </w:r>
          </w:p>
        </w:tc>
        <w:tc>
          <w:tcPr>
            <w:tcW w:w="1000" w:type="dxa"/>
            <w:tcBorders>
              <w:top w:val="nil"/>
              <w:left w:val="nil"/>
              <w:bottom w:val="single" w:sz="4" w:space="0" w:color="auto"/>
            </w:tcBorders>
            <w:shd w:val="clear" w:color="auto" w:fill="auto"/>
            <w:noWrap/>
            <w:vAlign w:val="bottom"/>
          </w:tcPr>
          <w:p w14:paraId="76DDCD4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[16.374]</w:t>
            </w:r>
          </w:p>
        </w:tc>
        <w:tc>
          <w:tcPr>
            <w:tcW w:w="1100" w:type="dxa"/>
            <w:tcBorders>
              <w:top w:val="nil"/>
              <w:bottom w:val="single" w:sz="4" w:space="0" w:color="auto"/>
              <w:right w:val="nil"/>
            </w:tcBorders>
            <w:shd w:val="clear" w:color="auto" w:fill="auto"/>
            <w:noWrap/>
            <w:vAlign w:val="bottom"/>
            <w:hideMark/>
          </w:tcPr>
          <w:p w14:paraId="361A559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[5.334]</w:t>
            </w:r>
          </w:p>
        </w:tc>
        <w:tc>
          <w:tcPr>
            <w:tcW w:w="1080" w:type="dxa"/>
            <w:tcBorders>
              <w:top w:val="nil"/>
              <w:left w:val="nil"/>
              <w:bottom w:val="single" w:sz="4" w:space="0" w:color="auto"/>
              <w:right w:val="nil"/>
            </w:tcBorders>
            <w:shd w:val="clear" w:color="auto" w:fill="auto"/>
            <w:noWrap/>
            <w:vAlign w:val="bottom"/>
          </w:tcPr>
          <w:p w14:paraId="2B5298D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[11.826]</w:t>
            </w:r>
          </w:p>
        </w:tc>
        <w:tc>
          <w:tcPr>
            <w:tcW w:w="1170" w:type="dxa"/>
            <w:tcBorders>
              <w:top w:val="nil"/>
              <w:left w:val="nil"/>
              <w:bottom w:val="nil"/>
              <w:right w:val="nil"/>
            </w:tcBorders>
            <w:shd w:val="clear" w:color="auto" w:fill="auto"/>
            <w:noWrap/>
            <w:vAlign w:val="bottom"/>
          </w:tcPr>
          <w:p w14:paraId="1ABE23C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[15.092]</w:t>
            </w:r>
          </w:p>
        </w:tc>
      </w:tr>
      <w:tr w:rsidR="005D47DF" w:rsidRPr="001D7534" w14:paraId="3A36D4C3"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7561BB88"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EXP_P</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4164461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0.076</w:t>
            </w:r>
          </w:p>
        </w:tc>
        <w:tc>
          <w:tcPr>
            <w:tcW w:w="1160" w:type="dxa"/>
            <w:tcBorders>
              <w:top w:val="nil"/>
              <w:left w:val="nil"/>
              <w:bottom w:val="nil"/>
              <w:right w:val="nil"/>
            </w:tcBorders>
            <w:shd w:val="clear" w:color="auto" w:fill="auto"/>
            <w:noWrap/>
            <w:vAlign w:val="bottom"/>
          </w:tcPr>
          <w:p w14:paraId="3EE2D48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0.121</w:t>
            </w:r>
          </w:p>
        </w:tc>
        <w:tc>
          <w:tcPr>
            <w:tcW w:w="1000" w:type="dxa"/>
            <w:tcBorders>
              <w:top w:val="nil"/>
              <w:left w:val="nil"/>
              <w:bottom w:val="nil"/>
            </w:tcBorders>
            <w:shd w:val="clear" w:color="auto" w:fill="auto"/>
            <w:noWrap/>
            <w:vAlign w:val="bottom"/>
          </w:tcPr>
          <w:p w14:paraId="1EFFFA8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nil"/>
              <w:bottom w:val="nil"/>
              <w:right w:val="nil"/>
            </w:tcBorders>
            <w:shd w:val="clear" w:color="auto" w:fill="auto"/>
            <w:noWrap/>
            <w:vAlign w:val="bottom"/>
            <w:hideMark/>
          </w:tcPr>
          <w:p w14:paraId="5D3B3C2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0.209</w:t>
            </w:r>
          </w:p>
        </w:tc>
        <w:tc>
          <w:tcPr>
            <w:tcW w:w="1080" w:type="dxa"/>
            <w:tcBorders>
              <w:top w:val="nil"/>
              <w:left w:val="nil"/>
              <w:bottom w:val="nil"/>
              <w:right w:val="nil"/>
            </w:tcBorders>
            <w:shd w:val="clear" w:color="auto" w:fill="auto"/>
            <w:noWrap/>
            <w:vAlign w:val="bottom"/>
          </w:tcPr>
          <w:p w14:paraId="447F6A9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0.312</w:t>
            </w:r>
          </w:p>
        </w:tc>
        <w:tc>
          <w:tcPr>
            <w:tcW w:w="1170" w:type="dxa"/>
            <w:tcBorders>
              <w:top w:val="single" w:sz="4" w:space="0" w:color="auto"/>
              <w:left w:val="nil"/>
              <w:bottom w:val="nil"/>
              <w:right w:val="nil"/>
            </w:tcBorders>
            <w:shd w:val="clear" w:color="auto" w:fill="auto"/>
            <w:noWrap/>
            <w:vAlign w:val="bottom"/>
          </w:tcPr>
          <w:p w14:paraId="672965E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7E0D3CF4"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648D1D1F"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14A317C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(0.182)</w:t>
            </w:r>
          </w:p>
        </w:tc>
        <w:tc>
          <w:tcPr>
            <w:tcW w:w="1160" w:type="dxa"/>
            <w:tcBorders>
              <w:top w:val="nil"/>
              <w:left w:val="nil"/>
              <w:bottom w:val="nil"/>
              <w:right w:val="nil"/>
            </w:tcBorders>
            <w:shd w:val="clear" w:color="auto" w:fill="auto"/>
            <w:noWrap/>
            <w:vAlign w:val="bottom"/>
          </w:tcPr>
          <w:p w14:paraId="4FD3641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(0.104)</w:t>
            </w:r>
          </w:p>
        </w:tc>
        <w:tc>
          <w:tcPr>
            <w:tcW w:w="1000" w:type="dxa"/>
            <w:tcBorders>
              <w:top w:val="nil"/>
              <w:left w:val="nil"/>
              <w:bottom w:val="nil"/>
            </w:tcBorders>
            <w:shd w:val="clear" w:color="auto" w:fill="auto"/>
            <w:noWrap/>
            <w:vAlign w:val="bottom"/>
          </w:tcPr>
          <w:p w14:paraId="7BB38E6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nil"/>
              <w:bottom w:val="nil"/>
              <w:right w:val="nil"/>
            </w:tcBorders>
            <w:shd w:val="clear" w:color="auto" w:fill="auto"/>
            <w:noWrap/>
            <w:vAlign w:val="bottom"/>
            <w:hideMark/>
          </w:tcPr>
          <w:p w14:paraId="326C2E7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(0.265)</w:t>
            </w:r>
          </w:p>
        </w:tc>
        <w:tc>
          <w:tcPr>
            <w:tcW w:w="1080" w:type="dxa"/>
            <w:tcBorders>
              <w:top w:val="nil"/>
              <w:left w:val="nil"/>
              <w:bottom w:val="nil"/>
              <w:right w:val="nil"/>
            </w:tcBorders>
            <w:shd w:val="clear" w:color="auto" w:fill="auto"/>
            <w:noWrap/>
            <w:vAlign w:val="bottom"/>
          </w:tcPr>
          <w:p w14:paraId="7B40361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(0.192)</w:t>
            </w:r>
          </w:p>
        </w:tc>
        <w:tc>
          <w:tcPr>
            <w:tcW w:w="1170" w:type="dxa"/>
            <w:tcBorders>
              <w:top w:val="nil"/>
              <w:left w:val="nil"/>
              <w:bottom w:val="nil"/>
              <w:right w:val="nil"/>
            </w:tcBorders>
            <w:shd w:val="clear" w:color="auto" w:fill="auto"/>
            <w:noWrap/>
            <w:vAlign w:val="bottom"/>
          </w:tcPr>
          <w:p w14:paraId="69690C6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27095CAA"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hideMark/>
          </w:tcPr>
          <w:p w14:paraId="5CE85AAB"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58EB400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[0.419]</w:t>
            </w:r>
          </w:p>
        </w:tc>
        <w:tc>
          <w:tcPr>
            <w:tcW w:w="1160" w:type="dxa"/>
            <w:tcBorders>
              <w:top w:val="nil"/>
              <w:left w:val="nil"/>
              <w:bottom w:val="single" w:sz="4" w:space="0" w:color="auto"/>
              <w:right w:val="nil"/>
            </w:tcBorders>
            <w:shd w:val="clear" w:color="auto" w:fill="auto"/>
            <w:noWrap/>
            <w:vAlign w:val="bottom"/>
          </w:tcPr>
          <w:p w14:paraId="5404AB6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[1.161]</w:t>
            </w:r>
          </w:p>
        </w:tc>
        <w:tc>
          <w:tcPr>
            <w:tcW w:w="1000" w:type="dxa"/>
            <w:tcBorders>
              <w:top w:val="nil"/>
              <w:left w:val="nil"/>
              <w:bottom w:val="single" w:sz="4" w:space="0" w:color="auto"/>
            </w:tcBorders>
            <w:shd w:val="clear" w:color="auto" w:fill="auto"/>
            <w:noWrap/>
            <w:vAlign w:val="bottom"/>
          </w:tcPr>
          <w:p w14:paraId="522F89B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nil"/>
              <w:bottom w:val="single" w:sz="4" w:space="0" w:color="auto"/>
              <w:right w:val="nil"/>
            </w:tcBorders>
            <w:shd w:val="clear" w:color="auto" w:fill="auto"/>
            <w:noWrap/>
            <w:vAlign w:val="bottom"/>
            <w:hideMark/>
          </w:tcPr>
          <w:p w14:paraId="04C33DC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[0.790]</w:t>
            </w:r>
          </w:p>
        </w:tc>
        <w:tc>
          <w:tcPr>
            <w:tcW w:w="1080" w:type="dxa"/>
            <w:tcBorders>
              <w:top w:val="nil"/>
              <w:left w:val="nil"/>
              <w:bottom w:val="single" w:sz="4" w:space="0" w:color="auto"/>
              <w:right w:val="nil"/>
            </w:tcBorders>
            <w:shd w:val="clear" w:color="auto" w:fill="auto"/>
            <w:noWrap/>
            <w:vAlign w:val="bottom"/>
          </w:tcPr>
          <w:p w14:paraId="5124A36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[1.623]</w:t>
            </w:r>
          </w:p>
        </w:tc>
        <w:tc>
          <w:tcPr>
            <w:tcW w:w="1170" w:type="dxa"/>
            <w:tcBorders>
              <w:top w:val="nil"/>
              <w:left w:val="nil"/>
              <w:bottom w:val="single" w:sz="4" w:space="0" w:color="auto"/>
              <w:right w:val="nil"/>
            </w:tcBorders>
            <w:shd w:val="clear" w:color="auto" w:fill="auto"/>
            <w:noWrap/>
            <w:vAlign w:val="bottom"/>
          </w:tcPr>
          <w:p w14:paraId="059E5AA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264C72BA"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2D34B9FB"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P</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5ACF8BF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0.144</w:t>
            </w:r>
          </w:p>
        </w:tc>
        <w:tc>
          <w:tcPr>
            <w:tcW w:w="1160" w:type="dxa"/>
            <w:tcBorders>
              <w:top w:val="nil"/>
              <w:left w:val="nil"/>
              <w:bottom w:val="nil"/>
              <w:right w:val="nil"/>
            </w:tcBorders>
            <w:shd w:val="clear" w:color="auto" w:fill="auto"/>
            <w:noWrap/>
            <w:vAlign w:val="bottom"/>
            <w:hideMark/>
          </w:tcPr>
          <w:p w14:paraId="6738EB33"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0.114*</w:t>
            </w:r>
          </w:p>
        </w:tc>
        <w:tc>
          <w:tcPr>
            <w:tcW w:w="1000" w:type="dxa"/>
            <w:tcBorders>
              <w:top w:val="nil"/>
              <w:left w:val="nil"/>
              <w:bottom w:val="nil"/>
            </w:tcBorders>
            <w:shd w:val="clear" w:color="auto" w:fill="auto"/>
            <w:noWrap/>
            <w:vAlign w:val="bottom"/>
          </w:tcPr>
          <w:p w14:paraId="0DA4026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0.177**</w:t>
            </w:r>
          </w:p>
        </w:tc>
        <w:tc>
          <w:tcPr>
            <w:tcW w:w="1100" w:type="dxa"/>
            <w:tcBorders>
              <w:top w:val="nil"/>
              <w:bottom w:val="nil"/>
              <w:right w:val="nil"/>
            </w:tcBorders>
            <w:shd w:val="clear" w:color="auto" w:fill="auto"/>
            <w:noWrap/>
            <w:vAlign w:val="bottom"/>
            <w:hideMark/>
          </w:tcPr>
          <w:p w14:paraId="67FC30E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0.133</w:t>
            </w:r>
          </w:p>
        </w:tc>
        <w:tc>
          <w:tcPr>
            <w:tcW w:w="1080" w:type="dxa"/>
            <w:tcBorders>
              <w:top w:val="nil"/>
              <w:left w:val="nil"/>
              <w:bottom w:val="nil"/>
              <w:right w:val="nil"/>
            </w:tcBorders>
            <w:shd w:val="clear" w:color="auto" w:fill="auto"/>
            <w:noWrap/>
            <w:vAlign w:val="bottom"/>
          </w:tcPr>
          <w:p w14:paraId="50EE17A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590EC29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0.055</w:t>
            </w:r>
          </w:p>
        </w:tc>
      </w:tr>
      <w:tr w:rsidR="005D47DF" w:rsidRPr="001D7534" w14:paraId="4C85B051"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5DDA08CF"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1090D2B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(0.087)</w:t>
            </w:r>
          </w:p>
        </w:tc>
        <w:tc>
          <w:tcPr>
            <w:tcW w:w="1160" w:type="dxa"/>
            <w:tcBorders>
              <w:top w:val="nil"/>
              <w:left w:val="nil"/>
              <w:bottom w:val="nil"/>
              <w:right w:val="nil"/>
            </w:tcBorders>
            <w:shd w:val="clear" w:color="auto" w:fill="auto"/>
            <w:noWrap/>
            <w:vAlign w:val="bottom"/>
            <w:hideMark/>
          </w:tcPr>
          <w:p w14:paraId="1EF1082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(0.063)</w:t>
            </w:r>
          </w:p>
        </w:tc>
        <w:tc>
          <w:tcPr>
            <w:tcW w:w="1000" w:type="dxa"/>
            <w:tcBorders>
              <w:top w:val="nil"/>
              <w:left w:val="nil"/>
              <w:bottom w:val="nil"/>
            </w:tcBorders>
            <w:shd w:val="clear" w:color="auto" w:fill="auto"/>
            <w:noWrap/>
            <w:vAlign w:val="bottom"/>
          </w:tcPr>
          <w:p w14:paraId="1FD1BCA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(0.071)</w:t>
            </w:r>
          </w:p>
        </w:tc>
        <w:tc>
          <w:tcPr>
            <w:tcW w:w="1100" w:type="dxa"/>
            <w:tcBorders>
              <w:top w:val="nil"/>
              <w:bottom w:val="nil"/>
              <w:right w:val="nil"/>
            </w:tcBorders>
            <w:shd w:val="clear" w:color="auto" w:fill="auto"/>
            <w:noWrap/>
            <w:vAlign w:val="bottom"/>
            <w:hideMark/>
          </w:tcPr>
          <w:p w14:paraId="4C3FCE6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(0.132)</w:t>
            </w:r>
          </w:p>
        </w:tc>
        <w:tc>
          <w:tcPr>
            <w:tcW w:w="1080" w:type="dxa"/>
            <w:tcBorders>
              <w:top w:val="nil"/>
              <w:left w:val="nil"/>
              <w:bottom w:val="nil"/>
              <w:right w:val="nil"/>
            </w:tcBorders>
            <w:shd w:val="clear" w:color="auto" w:fill="auto"/>
            <w:noWrap/>
            <w:vAlign w:val="bottom"/>
          </w:tcPr>
          <w:p w14:paraId="46DF116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76AC56A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(0.073)</w:t>
            </w:r>
          </w:p>
        </w:tc>
      </w:tr>
      <w:tr w:rsidR="005D47DF" w:rsidRPr="001D7534" w14:paraId="35ED23AE"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hideMark/>
          </w:tcPr>
          <w:p w14:paraId="3FC9F74E"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42214A0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[1.642]</w:t>
            </w:r>
          </w:p>
        </w:tc>
        <w:tc>
          <w:tcPr>
            <w:tcW w:w="1160" w:type="dxa"/>
            <w:tcBorders>
              <w:top w:val="nil"/>
              <w:left w:val="nil"/>
              <w:bottom w:val="single" w:sz="4" w:space="0" w:color="auto"/>
              <w:right w:val="nil"/>
            </w:tcBorders>
            <w:shd w:val="clear" w:color="auto" w:fill="auto"/>
            <w:noWrap/>
            <w:vAlign w:val="bottom"/>
            <w:hideMark/>
          </w:tcPr>
          <w:p w14:paraId="1222789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[1.788]</w:t>
            </w:r>
          </w:p>
        </w:tc>
        <w:tc>
          <w:tcPr>
            <w:tcW w:w="1000" w:type="dxa"/>
            <w:tcBorders>
              <w:top w:val="nil"/>
              <w:left w:val="nil"/>
              <w:bottom w:val="single" w:sz="4" w:space="0" w:color="auto"/>
            </w:tcBorders>
            <w:shd w:val="clear" w:color="auto" w:fill="auto"/>
            <w:noWrap/>
            <w:vAlign w:val="bottom"/>
          </w:tcPr>
          <w:p w14:paraId="4F79F91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[2.491]</w:t>
            </w:r>
          </w:p>
        </w:tc>
        <w:tc>
          <w:tcPr>
            <w:tcW w:w="1100" w:type="dxa"/>
            <w:tcBorders>
              <w:top w:val="nil"/>
              <w:bottom w:val="single" w:sz="4" w:space="0" w:color="auto"/>
              <w:right w:val="nil"/>
            </w:tcBorders>
            <w:shd w:val="clear" w:color="auto" w:fill="auto"/>
            <w:noWrap/>
            <w:vAlign w:val="bottom"/>
            <w:hideMark/>
          </w:tcPr>
          <w:p w14:paraId="15561AA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[1.004]</w:t>
            </w:r>
          </w:p>
        </w:tc>
        <w:tc>
          <w:tcPr>
            <w:tcW w:w="1080" w:type="dxa"/>
            <w:tcBorders>
              <w:top w:val="nil"/>
              <w:left w:val="nil"/>
              <w:bottom w:val="nil"/>
              <w:right w:val="nil"/>
            </w:tcBorders>
            <w:shd w:val="clear" w:color="auto" w:fill="auto"/>
            <w:noWrap/>
            <w:vAlign w:val="bottom"/>
          </w:tcPr>
          <w:p w14:paraId="2349926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5883089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[0.757]</w:t>
            </w:r>
          </w:p>
        </w:tc>
      </w:tr>
      <w:tr w:rsidR="005D47DF" w:rsidRPr="001D7534" w14:paraId="784F1A64"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657EA519"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Y</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4690969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0.324**</w:t>
            </w:r>
          </w:p>
        </w:tc>
        <w:tc>
          <w:tcPr>
            <w:tcW w:w="1160" w:type="dxa"/>
            <w:tcBorders>
              <w:top w:val="nil"/>
              <w:left w:val="nil"/>
              <w:bottom w:val="nil"/>
              <w:right w:val="nil"/>
            </w:tcBorders>
            <w:shd w:val="clear" w:color="auto" w:fill="auto"/>
            <w:noWrap/>
            <w:vAlign w:val="bottom"/>
            <w:hideMark/>
          </w:tcPr>
          <w:p w14:paraId="33EDBE8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-0.020</w:t>
            </w:r>
          </w:p>
        </w:tc>
        <w:tc>
          <w:tcPr>
            <w:tcW w:w="1000" w:type="dxa"/>
            <w:tcBorders>
              <w:top w:val="nil"/>
              <w:left w:val="nil"/>
              <w:bottom w:val="nil"/>
            </w:tcBorders>
            <w:shd w:val="clear" w:color="auto" w:fill="auto"/>
            <w:noWrap/>
            <w:vAlign w:val="bottom"/>
          </w:tcPr>
          <w:p w14:paraId="42B3FAB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0.069</w:t>
            </w:r>
          </w:p>
        </w:tc>
        <w:tc>
          <w:tcPr>
            <w:tcW w:w="1100" w:type="dxa"/>
            <w:tcBorders>
              <w:top w:val="nil"/>
              <w:bottom w:val="nil"/>
              <w:right w:val="nil"/>
            </w:tcBorders>
            <w:shd w:val="clear" w:color="auto" w:fill="auto"/>
            <w:noWrap/>
            <w:vAlign w:val="bottom"/>
            <w:hideMark/>
          </w:tcPr>
          <w:p w14:paraId="0DA53F7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0.212</w:t>
            </w:r>
          </w:p>
        </w:tc>
        <w:tc>
          <w:tcPr>
            <w:tcW w:w="1080" w:type="dxa"/>
            <w:tcBorders>
              <w:top w:val="single" w:sz="4" w:space="0" w:color="auto"/>
              <w:left w:val="nil"/>
              <w:bottom w:val="nil"/>
              <w:right w:val="nil"/>
            </w:tcBorders>
            <w:shd w:val="clear" w:color="auto" w:fill="auto"/>
            <w:noWrap/>
            <w:vAlign w:val="bottom"/>
          </w:tcPr>
          <w:p w14:paraId="178109B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single" w:sz="4" w:space="0" w:color="auto"/>
              <w:left w:val="nil"/>
              <w:bottom w:val="nil"/>
              <w:right w:val="nil"/>
            </w:tcBorders>
            <w:shd w:val="clear" w:color="auto" w:fill="auto"/>
            <w:noWrap/>
            <w:vAlign w:val="bottom"/>
          </w:tcPr>
          <w:p w14:paraId="4C5F1FA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2A1D492F"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0DB479C6"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5FB055C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(0.151)</w:t>
            </w:r>
          </w:p>
        </w:tc>
        <w:tc>
          <w:tcPr>
            <w:tcW w:w="1160" w:type="dxa"/>
            <w:tcBorders>
              <w:top w:val="nil"/>
              <w:left w:val="nil"/>
              <w:bottom w:val="nil"/>
              <w:right w:val="nil"/>
            </w:tcBorders>
            <w:shd w:val="clear" w:color="auto" w:fill="auto"/>
            <w:noWrap/>
            <w:vAlign w:val="bottom"/>
            <w:hideMark/>
          </w:tcPr>
          <w:p w14:paraId="0AD6A92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(0.070)</w:t>
            </w:r>
          </w:p>
        </w:tc>
        <w:tc>
          <w:tcPr>
            <w:tcW w:w="1000" w:type="dxa"/>
            <w:tcBorders>
              <w:top w:val="nil"/>
              <w:left w:val="nil"/>
              <w:bottom w:val="nil"/>
            </w:tcBorders>
            <w:shd w:val="clear" w:color="auto" w:fill="auto"/>
            <w:noWrap/>
            <w:vAlign w:val="bottom"/>
          </w:tcPr>
          <w:p w14:paraId="68230C8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(0.065)</w:t>
            </w:r>
          </w:p>
        </w:tc>
        <w:tc>
          <w:tcPr>
            <w:tcW w:w="1100" w:type="dxa"/>
            <w:tcBorders>
              <w:top w:val="nil"/>
              <w:bottom w:val="nil"/>
              <w:right w:val="nil"/>
            </w:tcBorders>
            <w:shd w:val="clear" w:color="auto" w:fill="auto"/>
            <w:noWrap/>
            <w:vAlign w:val="bottom"/>
            <w:hideMark/>
          </w:tcPr>
          <w:p w14:paraId="23A5C54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(0.141)</w:t>
            </w:r>
          </w:p>
        </w:tc>
        <w:tc>
          <w:tcPr>
            <w:tcW w:w="1080" w:type="dxa"/>
            <w:tcBorders>
              <w:top w:val="nil"/>
              <w:left w:val="nil"/>
              <w:bottom w:val="nil"/>
              <w:right w:val="nil"/>
            </w:tcBorders>
            <w:shd w:val="clear" w:color="auto" w:fill="auto"/>
            <w:noWrap/>
            <w:vAlign w:val="bottom"/>
          </w:tcPr>
          <w:p w14:paraId="298E343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4F772D9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1CAB9A5E"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hideMark/>
          </w:tcPr>
          <w:p w14:paraId="408D5A8E"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09D7C23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[2.145]</w:t>
            </w:r>
          </w:p>
        </w:tc>
        <w:tc>
          <w:tcPr>
            <w:tcW w:w="1160" w:type="dxa"/>
            <w:tcBorders>
              <w:top w:val="nil"/>
              <w:left w:val="nil"/>
              <w:bottom w:val="single" w:sz="4" w:space="0" w:color="auto"/>
              <w:right w:val="nil"/>
            </w:tcBorders>
            <w:shd w:val="clear" w:color="auto" w:fill="auto"/>
            <w:noWrap/>
            <w:vAlign w:val="bottom"/>
            <w:hideMark/>
          </w:tcPr>
          <w:p w14:paraId="3541AC0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 [-0.287]</w:t>
            </w:r>
          </w:p>
        </w:tc>
        <w:tc>
          <w:tcPr>
            <w:tcW w:w="1000" w:type="dxa"/>
            <w:tcBorders>
              <w:top w:val="nil"/>
              <w:left w:val="nil"/>
              <w:bottom w:val="single" w:sz="4" w:space="0" w:color="auto"/>
            </w:tcBorders>
            <w:shd w:val="clear" w:color="auto" w:fill="auto"/>
            <w:noWrap/>
            <w:vAlign w:val="bottom"/>
          </w:tcPr>
          <w:p w14:paraId="3370E39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[1.054]</w:t>
            </w:r>
          </w:p>
        </w:tc>
        <w:tc>
          <w:tcPr>
            <w:tcW w:w="1100" w:type="dxa"/>
            <w:tcBorders>
              <w:top w:val="nil"/>
              <w:bottom w:val="single" w:sz="4" w:space="0" w:color="auto"/>
              <w:right w:val="nil"/>
            </w:tcBorders>
            <w:shd w:val="clear" w:color="auto" w:fill="auto"/>
            <w:noWrap/>
            <w:vAlign w:val="bottom"/>
            <w:hideMark/>
          </w:tcPr>
          <w:p w14:paraId="0CD8761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[1.502]</w:t>
            </w:r>
          </w:p>
        </w:tc>
        <w:tc>
          <w:tcPr>
            <w:tcW w:w="1080" w:type="dxa"/>
            <w:tcBorders>
              <w:top w:val="nil"/>
              <w:left w:val="nil"/>
              <w:bottom w:val="single" w:sz="4" w:space="0" w:color="auto"/>
              <w:right w:val="nil"/>
            </w:tcBorders>
            <w:shd w:val="clear" w:color="auto" w:fill="auto"/>
            <w:noWrap/>
            <w:vAlign w:val="bottom"/>
          </w:tcPr>
          <w:p w14:paraId="673746D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single" w:sz="4" w:space="0" w:color="auto"/>
              <w:right w:val="nil"/>
            </w:tcBorders>
            <w:shd w:val="clear" w:color="auto" w:fill="auto"/>
            <w:noWrap/>
            <w:vAlign w:val="bottom"/>
          </w:tcPr>
          <w:p w14:paraId="4EA4A06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104C8CA4"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tcPr>
          <w:p w14:paraId="7E4DCC08" w14:textId="77777777" w:rsidR="005D47DF" w:rsidRPr="001D7534" w:rsidRDefault="00635348"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NEXCH</w:t>
            </w:r>
            <w:r w:rsidR="005D47DF"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tcPr>
          <w:p w14:paraId="09993E7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1.980</w:t>
            </w:r>
          </w:p>
        </w:tc>
        <w:tc>
          <w:tcPr>
            <w:tcW w:w="1160" w:type="dxa"/>
            <w:tcBorders>
              <w:top w:val="nil"/>
              <w:left w:val="nil"/>
              <w:bottom w:val="nil"/>
              <w:right w:val="nil"/>
            </w:tcBorders>
            <w:shd w:val="clear" w:color="auto" w:fill="auto"/>
            <w:noWrap/>
            <w:vAlign w:val="bottom"/>
          </w:tcPr>
          <w:p w14:paraId="56FE93A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nil"/>
              <w:left w:val="nil"/>
              <w:bottom w:val="nil"/>
            </w:tcBorders>
            <w:shd w:val="clear" w:color="auto" w:fill="auto"/>
            <w:noWrap/>
            <w:vAlign w:val="bottom"/>
          </w:tcPr>
          <w:p w14:paraId="7F72620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0.869</w:t>
            </w:r>
          </w:p>
        </w:tc>
        <w:tc>
          <w:tcPr>
            <w:tcW w:w="1100" w:type="dxa"/>
            <w:tcBorders>
              <w:top w:val="nil"/>
              <w:bottom w:val="nil"/>
              <w:right w:val="nil"/>
            </w:tcBorders>
            <w:shd w:val="clear" w:color="auto" w:fill="auto"/>
            <w:noWrap/>
            <w:vAlign w:val="bottom"/>
          </w:tcPr>
          <w:p w14:paraId="62268406"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80" w:type="dxa"/>
            <w:tcBorders>
              <w:top w:val="nil"/>
              <w:left w:val="nil"/>
              <w:bottom w:val="nil"/>
              <w:right w:val="nil"/>
            </w:tcBorders>
            <w:shd w:val="clear" w:color="auto" w:fill="auto"/>
            <w:noWrap/>
            <w:vAlign w:val="bottom"/>
          </w:tcPr>
          <w:p w14:paraId="7AA3B4EA"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756073EF"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57FA6BA6"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tcPr>
          <w:p w14:paraId="63BC29F2"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tcPr>
          <w:p w14:paraId="44A215D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(1.890)</w:t>
            </w:r>
          </w:p>
        </w:tc>
        <w:tc>
          <w:tcPr>
            <w:tcW w:w="1160" w:type="dxa"/>
            <w:tcBorders>
              <w:top w:val="nil"/>
              <w:left w:val="nil"/>
              <w:bottom w:val="nil"/>
              <w:right w:val="nil"/>
            </w:tcBorders>
            <w:shd w:val="clear" w:color="auto" w:fill="auto"/>
            <w:noWrap/>
            <w:vAlign w:val="bottom"/>
          </w:tcPr>
          <w:p w14:paraId="192D76C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nil"/>
              <w:left w:val="nil"/>
              <w:bottom w:val="nil"/>
            </w:tcBorders>
            <w:shd w:val="clear" w:color="auto" w:fill="auto"/>
            <w:noWrap/>
            <w:vAlign w:val="bottom"/>
          </w:tcPr>
          <w:p w14:paraId="0033AD8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(1.061)</w:t>
            </w:r>
          </w:p>
        </w:tc>
        <w:tc>
          <w:tcPr>
            <w:tcW w:w="1100" w:type="dxa"/>
            <w:tcBorders>
              <w:top w:val="nil"/>
              <w:bottom w:val="nil"/>
              <w:right w:val="nil"/>
            </w:tcBorders>
            <w:shd w:val="clear" w:color="auto" w:fill="auto"/>
            <w:noWrap/>
            <w:vAlign w:val="bottom"/>
          </w:tcPr>
          <w:p w14:paraId="5994F513"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80" w:type="dxa"/>
            <w:tcBorders>
              <w:top w:val="nil"/>
              <w:left w:val="nil"/>
              <w:bottom w:val="nil"/>
              <w:right w:val="nil"/>
            </w:tcBorders>
            <w:shd w:val="clear" w:color="auto" w:fill="auto"/>
            <w:noWrap/>
            <w:vAlign w:val="bottom"/>
          </w:tcPr>
          <w:p w14:paraId="428ABC5C"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nil"/>
              <w:right w:val="nil"/>
            </w:tcBorders>
            <w:shd w:val="clear" w:color="auto" w:fill="auto"/>
            <w:noWrap/>
            <w:vAlign w:val="bottom"/>
          </w:tcPr>
          <w:p w14:paraId="5F68F135"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5BE4747E"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tcPr>
          <w:p w14:paraId="3D00A0A3"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
        </w:tc>
        <w:tc>
          <w:tcPr>
            <w:tcW w:w="990" w:type="dxa"/>
            <w:tcBorders>
              <w:top w:val="nil"/>
              <w:left w:val="single" w:sz="4" w:space="0" w:color="auto"/>
              <w:bottom w:val="single" w:sz="4" w:space="0" w:color="auto"/>
              <w:right w:val="nil"/>
            </w:tcBorders>
            <w:shd w:val="clear" w:color="auto" w:fill="auto"/>
            <w:noWrap/>
            <w:vAlign w:val="bottom"/>
          </w:tcPr>
          <w:p w14:paraId="5C1F652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[1.048]</w:t>
            </w:r>
          </w:p>
        </w:tc>
        <w:tc>
          <w:tcPr>
            <w:tcW w:w="1160" w:type="dxa"/>
            <w:tcBorders>
              <w:top w:val="nil"/>
              <w:left w:val="nil"/>
              <w:bottom w:val="single" w:sz="4" w:space="0" w:color="auto"/>
              <w:right w:val="nil"/>
            </w:tcBorders>
            <w:shd w:val="clear" w:color="auto" w:fill="auto"/>
            <w:noWrap/>
            <w:vAlign w:val="bottom"/>
          </w:tcPr>
          <w:p w14:paraId="3B7978F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nil"/>
              <w:left w:val="nil"/>
              <w:bottom w:val="single" w:sz="4" w:space="0" w:color="auto"/>
            </w:tcBorders>
            <w:shd w:val="clear" w:color="auto" w:fill="auto"/>
            <w:noWrap/>
            <w:vAlign w:val="bottom"/>
          </w:tcPr>
          <w:p w14:paraId="3E23759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[0.819]</w:t>
            </w:r>
          </w:p>
        </w:tc>
        <w:tc>
          <w:tcPr>
            <w:tcW w:w="1100" w:type="dxa"/>
            <w:tcBorders>
              <w:top w:val="nil"/>
              <w:bottom w:val="single" w:sz="4" w:space="0" w:color="auto"/>
              <w:right w:val="nil"/>
            </w:tcBorders>
            <w:shd w:val="clear" w:color="auto" w:fill="auto"/>
            <w:noWrap/>
            <w:vAlign w:val="bottom"/>
          </w:tcPr>
          <w:p w14:paraId="716359CD"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80" w:type="dxa"/>
            <w:tcBorders>
              <w:top w:val="nil"/>
              <w:left w:val="nil"/>
              <w:bottom w:val="single" w:sz="4" w:space="0" w:color="auto"/>
              <w:right w:val="nil"/>
            </w:tcBorders>
            <w:shd w:val="clear" w:color="auto" w:fill="auto"/>
            <w:noWrap/>
            <w:vAlign w:val="bottom"/>
          </w:tcPr>
          <w:p w14:paraId="0B790AE8"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70" w:type="dxa"/>
            <w:tcBorders>
              <w:top w:val="nil"/>
              <w:left w:val="nil"/>
              <w:bottom w:val="single" w:sz="4" w:space="0" w:color="auto"/>
              <w:right w:val="nil"/>
            </w:tcBorders>
            <w:shd w:val="clear" w:color="auto" w:fill="auto"/>
            <w:noWrap/>
            <w:vAlign w:val="bottom"/>
          </w:tcPr>
          <w:p w14:paraId="3DA41C74" w14:textId="77777777" w:rsidR="005D47DF" w:rsidRPr="001D7534" w:rsidRDefault="00635348"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635348" w:rsidRPr="001D7534" w14:paraId="6048D984" w14:textId="77777777" w:rsidTr="00F13776">
        <w:trPr>
          <w:trHeight w:val="288"/>
          <w:jc w:val="center"/>
        </w:trPr>
        <w:tc>
          <w:tcPr>
            <w:tcW w:w="1620" w:type="dxa"/>
            <w:tcBorders>
              <w:top w:val="single" w:sz="4" w:space="0" w:color="auto"/>
              <w:left w:val="nil"/>
              <w:bottom w:val="nil"/>
              <w:right w:val="single" w:sz="4" w:space="0" w:color="auto"/>
            </w:tcBorders>
            <w:shd w:val="clear" w:color="auto" w:fill="auto"/>
            <w:noWrap/>
            <w:vAlign w:val="center"/>
          </w:tcPr>
          <w:p w14:paraId="6655E442"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REXCH</w:t>
            </w:r>
            <w:r w:rsidRPr="001D7534">
              <w:rPr>
                <w:rFonts w:ascii="Times New Roman" w:hAnsi="Times New Roman"/>
                <w:sz w:val="20"/>
                <w:szCs w:val="20"/>
                <w:vertAlign w:val="subscript"/>
                <w:lang w:val="en-US"/>
              </w:rPr>
              <w:t xml:space="preserve"> t-1</w:t>
            </w:r>
          </w:p>
        </w:tc>
        <w:tc>
          <w:tcPr>
            <w:tcW w:w="990" w:type="dxa"/>
            <w:tcBorders>
              <w:top w:val="single" w:sz="4" w:space="0" w:color="auto"/>
              <w:left w:val="single" w:sz="4" w:space="0" w:color="auto"/>
              <w:bottom w:val="nil"/>
            </w:tcBorders>
            <w:shd w:val="clear" w:color="auto" w:fill="auto"/>
            <w:noWrap/>
            <w:vAlign w:val="center"/>
          </w:tcPr>
          <w:p w14:paraId="082293B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single" w:sz="4" w:space="0" w:color="auto"/>
              <w:bottom w:val="nil"/>
            </w:tcBorders>
            <w:shd w:val="clear" w:color="auto" w:fill="auto"/>
            <w:noWrap/>
            <w:vAlign w:val="center"/>
          </w:tcPr>
          <w:p w14:paraId="3188AD5E"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single" w:sz="4" w:space="0" w:color="auto"/>
              <w:bottom w:val="nil"/>
            </w:tcBorders>
            <w:shd w:val="clear" w:color="auto" w:fill="auto"/>
            <w:noWrap/>
            <w:vAlign w:val="center"/>
          </w:tcPr>
          <w:p w14:paraId="636FAE3C"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single" w:sz="4" w:space="0" w:color="auto"/>
              <w:bottom w:val="nil"/>
            </w:tcBorders>
            <w:shd w:val="clear" w:color="auto" w:fill="auto"/>
            <w:noWrap/>
            <w:vAlign w:val="bottom"/>
          </w:tcPr>
          <w:p w14:paraId="4E7C31C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0.117</w:t>
            </w:r>
          </w:p>
        </w:tc>
        <w:tc>
          <w:tcPr>
            <w:tcW w:w="1080" w:type="dxa"/>
            <w:tcBorders>
              <w:top w:val="single" w:sz="4" w:space="0" w:color="auto"/>
              <w:bottom w:val="nil"/>
            </w:tcBorders>
            <w:shd w:val="clear" w:color="auto" w:fill="auto"/>
            <w:noWrap/>
            <w:vAlign w:val="bottom"/>
          </w:tcPr>
          <w:p w14:paraId="0D8D798E"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0.104</w:t>
            </w:r>
          </w:p>
        </w:tc>
        <w:tc>
          <w:tcPr>
            <w:tcW w:w="1170" w:type="dxa"/>
            <w:tcBorders>
              <w:top w:val="single" w:sz="4" w:space="0" w:color="auto"/>
              <w:bottom w:val="nil"/>
              <w:right w:val="nil"/>
            </w:tcBorders>
            <w:shd w:val="clear" w:color="auto" w:fill="auto"/>
            <w:noWrap/>
            <w:vAlign w:val="bottom"/>
          </w:tcPr>
          <w:p w14:paraId="077CF828"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0.015</w:t>
            </w:r>
          </w:p>
        </w:tc>
      </w:tr>
      <w:tr w:rsidR="00635348" w:rsidRPr="001D7534" w14:paraId="12134FD6" w14:textId="77777777" w:rsidTr="00F13776">
        <w:trPr>
          <w:trHeight w:val="288"/>
          <w:jc w:val="center"/>
        </w:trPr>
        <w:tc>
          <w:tcPr>
            <w:tcW w:w="1620" w:type="dxa"/>
            <w:tcBorders>
              <w:left w:val="nil"/>
              <w:bottom w:val="nil"/>
              <w:right w:val="single" w:sz="4" w:space="0" w:color="auto"/>
            </w:tcBorders>
            <w:shd w:val="clear" w:color="auto" w:fill="auto"/>
            <w:noWrap/>
            <w:vAlign w:val="center"/>
          </w:tcPr>
          <w:p w14:paraId="65CD85A0"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p>
        </w:tc>
        <w:tc>
          <w:tcPr>
            <w:tcW w:w="990" w:type="dxa"/>
            <w:tcBorders>
              <w:left w:val="single" w:sz="4" w:space="0" w:color="auto"/>
              <w:bottom w:val="nil"/>
            </w:tcBorders>
            <w:shd w:val="clear" w:color="auto" w:fill="auto"/>
            <w:noWrap/>
            <w:vAlign w:val="center"/>
          </w:tcPr>
          <w:p w14:paraId="188C41D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bottom w:val="nil"/>
            </w:tcBorders>
            <w:shd w:val="clear" w:color="auto" w:fill="auto"/>
            <w:noWrap/>
            <w:vAlign w:val="center"/>
          </w:tcPr>
          <w:p w14:paraId="57C5979C"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bottom w:val="nil"/>
            </w:tcBorders>
            <w:shd w:val="clear" w:color="auto" w:fill="auto"/>
            <w:noWrap/>
            <w:vAlign w:val="center"/>
          </w:tcPr>
          <w:p w14:paraId="52562DB6"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bottom w:val="nil"/>
            </w:tcBorders>
            <w:shd w:val="clear" w:color="auto" w:fill="auto"/>
            <w:noWrap/>
            <w:vAlign w:val="bottom"/>
          </w:tcPr>
          <w:p w14:paraId="4F248A7D"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(0.127)</w:t>
            </w:r>
          </w:p>
        </w:tc>
        <w:tc>
          <w:tcPr>
            <w:tcW w:w="1080" w:type="dxa"/>
            <w:tcBorders>
              <w:bottom w:val="nil"/>
            </w:tcBorders>
            <w:shd w:val="clear" w:color="auto" w:fill="auto"/>
            <w:noWrap/>
            <w:vAlign w:val="bottom"/>
          </w:tcPr>
          <w:p w14:paraId="47E1C26A"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(0.087)</w:t>
            </w:r>
          </w:p>
        </w:tc>
        <w:tc>
          <w:tcPr>
            <w:tcW w:w="1170" w:type="dxa"/>
            <w:tcBorders>
              <w:bottom w:val="nil"/>
              <w:right w:val="nil"/>
            </w:tcBorders>
            <w:shd w:val="clear" w:color="auto" w:fill="auto"/>
            <w:noWrap/>
            <w:vAlign w:val="bottom"/>
          </w:tcPr>
          <w:p w14:paraId="3AEC30A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(0.045)</w:t>
            </w:r>
          </w:p>
        </w:tc>
      </w:tr>
      <w:tr w:rsidR="00635348" w:rsidRPr="001D7534" w14:paraId="66554BC3" w14:textId="77777777" w:rsidTr="00F13776">
        <w:trPr>
          <w:trHeight w:val="288"/>
          <w:jc w:val="center"/>
        </w:trPr>
        <w:tc>
          <w:tcPr>
            <w:tcW w:w="1620" w:type="dxa"/>
            <w:tcBorders>
              <w:left w:val="nil"/>
              <w:bottom w:val="single" w:sz="4" w:space="0" w:color="auto"/>
              <w:right w:val="single" w:sz="4" w:space="0" w:color="auto"/>
            </w:tcBorders>
            <w:shd w:val="clear" w:color="auto" w:fill="auto"/>
            <w:noWrap/>
            <w:vAlign w:val="center"/>
          </w:tcPr>
          <w:p w14:paraId="09EA7E11"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p>
        </w:tc>
        <w:tc>
          <w:tcPr>
            <w:tcW w:w="990" w:type="dxa"/>
            <w:tcBorders>
              <w:left w:val="single" w:sz="4" w:space="0" w:color="auto"/>
              <w:bottom w:val="single" w:sz="4" w:space="0" w:color="auto"/>
            </w:tcBorders>
            <w:shd w:val="clear" w:color="auto" w:fill="auto"/>
            <w:noWrap/>
            <w:vAlign w:val="center"/>
          </w:tcPr>
          <w:p w14:paraId="03F303EF"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bottom w:val="single" w:sz="4" w:space="0" w:color="auto"/>
            </w:tcBorders>
            <w:shd w:val="clear" w:color="auto" w:fill="auto"/>
            <w:noWrap/>
            <w:vAlign w:val="center"/>
          </w:tcPr>
          <w:p w14:paraId="1CEA8C5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bottom w:val="single" w:sz="4" w:space="0" w:color="auto"/>
            </w:tcBorders>
            <w:shd w:val="clear" w:color="auto" w:fill="auto"/>
            <w:noWrap/>
            <w:vAlign w:val="center"/>
          </w:tcPr>
          <w:p w14:paraId="6D15C482"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bottom w:val="single" w:sz="4" w:space="0" w:color="auto"/>
            </w:tcBorders>
            <w:shd w:val="clear" w:color="auto" w:fill="auto"/>
            <w:noWrap/>
            <w:vAlign w:val="bottom"/>
          </w:tcPr>
          <w:p w14:paraId="77209B32"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[0.918]</w:t>
            </w:r>
          </w:p>
        </w:tc>
        <w:tc>
          <w:tcPr>
            <w:tcW w:w="1080" w:type="dxa"/>
            <w:tcBorders>
              <w:bottom w:val="single" w:sz="4" w:space="0" w:color="auto"/>
            </w:tcBorders>
            <w:shd w:val="clear" w:color="auto" w:fill="auto"/>
            <w:noWrap/>
            <w:vAlign w:val="bottom"/>
          </w:tcPr>
          <w:p w14:paraId="38EEC3A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[1.201]</w:t>
            </w:r>
          </w:p>
        </w:tc>
        <w:tc>
          <w:tcPr>
            <w:tcW w:w="1170" w:type="dxa"/>
            <w:tcBorders>
              <w:bottom w:val="single" w:sz="4" w:space="0" w:color="auto"/>
              <w:right w:val="nil"/>
            </w:tcBorders>
            <w:shd w:val="clear" w:color="auto" w:fill="auto"/>
            <w:noWrap/>
            <w:vAlign w:val="bottom"/>
          </w:tcPr>
          <w:p w14:paraId="3AD3B1B5"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[0.349]</w:t>
            </w:r>
          </w:p>
        </w:tc>
      </w:tr>
      <w:tr w:rsidR="00635348" w:rsidRPr="001D7534" w14:paraId="4B2706E3" w14:textId="77777777" w:rsidTr="00F13776">
        <w:trPr>
          <w:trHeight w:val="288"/>
          <w:jc w:val="center"/>
        </w:trPr>
        <w:tc>
          <w:tcPr>
            <w:tcW w:w="1620" w:type="dxa"/>
            <w:tcBorders>
              <w:top w:val="single" w:sz="4" w:space="0" w:color="auto"/>
              <w:left w:val="nil"/>
              <w:bottom w:val="nil"/>
              <w:right w:val="single" w:sz="4" w:space="0" w:color="auto"/>
            </w:tcBorders>
            <w:shd w:val="clear" w:color="auto" w:fill="auto"/>
            <w:noWrap/>
            <w:vAlign w:val="center"/>
            <w:hideMark/>
          </w:tcPr>
          <w:p w14:paraId="71485DF7"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DEBT</w:t>
            </w:r>
            <w:r w:rsidRPr="001D7534">
              <w:rPr>
                <w:rFonts w:ascii="Times New Roman" w:hAnsi="Times New Roman"/>
                <w:sz w:val="20"/>
                <w:szCs w:val="20"/>
                <w:vertAlign w:val="subscript"/>
                <w:lang w:val="en-US"/>
              </w:rPr>
              <w:t xml:space="preserve"> t-1</w:t>
            </w:r>
          </w:p>
        </w:tc>
        <w:tc>
          <w:tcPr>
            <w:tcW w:w="990" w:type="dxa"/>
            <w:tcBorders>
              <w:top w:val="single" w:sz="4" w:space="0" w:color="auto"/>
              <w:left w:val="single" w:sz="4" w:space="0" w:color="auto"/>
              <w:bottom w:val="nil"/>
              <w:right w:val="nil"/>
            </w:tcBorders>
            <w:shd w:val="clear" w:color="auto" w:fill="auto"/>
            <w:noWrap/>
            <w:vAlign w:val="bottom"/>
            <w:hideMark/>
          </w:tcPr>
          <w:p w14:paraId="0049BCAD"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-0.155**</w:t>
            </w:r>
          </w:p>
        </w:tc>
        <w:tc>
          <w:tcPr>
            <w:tcW w:w="1160" w:type="dxa"/>
            <w:tcBorders>
              <w:top w:val="single" w:sz="4" w:space="0" w:color="auto"/>
              <w:left w:val="nil"/>
              <w:bottom w:val="nil"/>
              <w:right w:val="nil"/>
            </w:tcBorders>
            <w:shd w:val="clear" w:color="auto" w:fill="auto"/>
            <w:noWrap/>
            <w:vAlign w:val="bottom"/>
          </w:tcPr>
          <w:p w14:paraId="27D7FAB6"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single" w:sz="4" w:space="0" w:color="auto"/>
              <w:left w:val="nil"/>
              <w:bottom w:val="nil"/>
            </w:tcBorders>
            <w:shd w:val="clear" w:color="auto" w:fill="auto"/>
            <w:noWrap/>
            <w:vAlign w:val="bottom"/>
          </w:tcPr>
          <w:p w14:paraId="23B9E4FF"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single" w:sz="4" w:space="0" w:color="auto"/>
              <w:bottom w:val="nil"/>
              <w:right w:val="nil"/>
            </w:tcBorders>
            <w:shd w:val="clear" w:color="auto" w:fill="auto"/>
            <w:noWrap/>
            <w:vAlign w:val="bottom"/>
            <w:hideMark/>
          </w:tcPr>
          <w:p w14:paraId="2D92DA7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-0.151**</w:t>
            </w:r>
          </w:p>
        </w:tc>
        <w:tc>
          <w:tcPr>
            <w:tcW w:w="1080" w:type="dxa"/>
            <w:tcBorders>
              <w:top w:val="single" w:sz="4" w:space="0" w:color="auto"/>
              <w:left w:val="nil"/>
              <w:bottom w:val="nil"/>
              <w:right w:val="nil"/>
            </w:tcBorders>
            <w:shd w:val="clear" w:color="auto" w:fill="auto"/>
            <w:noWrap/>
            <w:vAlign w:val="bottom"/>
          </w:tcPr>
          <w:p w14:paraId="75D2BF52"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-0.079**</w:t>
            </w:r>
          </w:p>
        </w:tc>
        <w:tc>
          <w:tcPr>
            <w:tcW w:w="1170" w:type="dxa"/>
            <w:tcBorders>
              <w:top w:val="single" w:sz="4" w:space="0" w:color="auto"/>
              <w:left w:val="nil"/>
              <w:bottom w:val="nil"/>
              <w:right w:val="nil"/>
            </w:tcBorders>
            <w:shd w:val="clear" w:color="auto" w:fill="auto"/>
            <w:noWrap/>
            <w:vAlign w:val="bottom"/>
          </w:tcPr>
          <w:p w14:paraId="3102955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-0.051*</w:t>
            </w:r>
          </w:p>
        </w:tc>
      </w:tr>
      <w:tr w:rsidR="00635348" w:rsidRPr="001D7534" w14:paraId="352CD65D"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334010BA"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3BCE766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(0.068)</w:t>
            </w:r>
          </w:p>
        </w:tc>
        <w:tc>
          <w:tcPr>
            <w:tcW w:w="1160" w:type="dxa"/>
            <w:tcBorders>
              <w:top w:val="nil"/>
              <w:left w:val="nil"/>
              <w:bottom w:val="nil"/>
              <w:right w:val="nil"/>
            </w:tcBorders>
            <w:shd w:val="clear" w:color="auto" w:fill="auto"/>
            <w:noWrap/>
            <w:vAlign w:val="bottom"/>
          </w:tcPr>
          <w:p w14:paraId="7AA033A9"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nil"/>
              <w:left w:val="nil"/>
              <w:bottom w:val="nil"/>
            </w:tcBorders>
            <w:shd w:val="clear" w:color="auto" w:fill="auto"/>
            <w:noWrap/>
            <w:vAlign w:val="bottom"/>
          </w:tcPr>
          <w:p w14:paraId="6EEAE516"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nil"/>
              <w:bottom w:val="nil"/>
              <w:right w:val="nil"/>
            </w:tcBorders>
            <w:shd w:val="clear" w:color="auto" w:fill="auto"/>
            <w:noWrap/>
            <w:vAlign w:val="bottom"/>
            <w:hideMark/>
          </w:tcPr>
          <w:p w14:paraId="44635F39"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(0.073)</w:t>
            </w:r>
          </w:p>
        </w:tc>
        <w:tc>
          <w:tcPr>
            <w:tcW w:w="1080" w:type="dxa"/>
            <w:tcBorders>
              <w:top w:val="nil"/>
              <w:left w:val="nil"/>
              <w:bottom w:val="nil"/>
              <w:right w:val="nil"/>
            </w:tcBorders>
            <w:shd w:val="clear" w:color="auto" w:fill="auto"/>
            <w:noWrap/>
            <w:vAlign w:val="bottom"/>
          </w:tcPr>
          <w:p w14:paraId="3348ECA4"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(0.039)</w:t>
            </w:r>
          </w:p>
        </w:tc>
        <w:tc>
          <w:tcPr>
            <w:tcW w:w="1170" w:type="dxa"/>
            <w:tcBorders>
              <w:top w:val="nil"/>
              <w:left w:val="nil"/>
              <w:bottom w:val="nil"/>
              <w:right w:val="nil"/>
            </w:tcBorders>
            <w:shd w:val="clear" w:color="auto" w:fill="auto"/>
            <w:noWrap/>
            <w:vAlign w:val="bottom"/>
          </w:tcPr>
          <w:p w14:paraId="0FAB2EBE"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(0.029)</w:t>
            </w:r>
          </w:p>
        </w:tc>
      </w:tr>
      <w:tr w:rsidR="00635348" w:rsidRPr="001D7534" w14:paraId="7BE64E58"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center"/>
            <w:hideMark/>
          </w:tcPr>
          <w:p w14:paraId="14286F20"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6E3BE115"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[-2.269]</w:t>
            </w:r>
          </w:p>
        </w:tc>
        <w:tc>
          <w:tcPr>
            <w:tcW w:w="1160" w:type="dxa"/>
            <w:tcBorders>
              <w:top w:val="nil"/>
              <w:left w:val="nil"/>
              <w:bottom w:val="single" w:sz="4" w:space="0" w:color="auto"/>
              <w:right w:val="nil"/>
            </w:tcBorders>
            <w:shd w:val="clear" w:color="auto" w:fill="auto"/>
            <w:noWrap/>
            <w:vAlign w:val="bottom"/>
          </w:tcPr>
          <w:p w14:paraId="0A36E74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000" w:type="dxa"/>
            <w:tcBorders>
              <w:top w:val="nil"/>
              <w:left w:val="nil"/>
              <w:bottom w:val="single" w:sz="4" w:space="0" w:color="auto"/>
            </w:tcBorders>
            <w:shd w:val="clear" w:color="auto" w:fill="auto"/>
            <w:noWrap/>
            <w:vAlign w:val="bottom"/>
          </w:tcPr>
          <w:p w14:paraId="77526F9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00" w:type="dxa"/>
            <w:tcBorders>
              <w:top w:val="nil"/>
              <w:bottom w:val="single" w:sz="4" w:space="0" w:color="auto"/>
              <w:right w:val="nil"/>
            </w:tcBorders>
            <w:shd w:val="clear" w:color="auto" w:fill="auto"/>
            <w:noWrap/>
            <w:vAlign w:val="bottom"/>
            <w:hideMark/>
          </w:tcPr>
          <w:p w14:paraId="308F0E6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[-2.074]</w:t>
            </w:r>
          </w:p>
        </w:tc>
        <w:tc>
          <w:tcPr>
            <w:tcW w:w="1080" w:type="dxa"/>
            <w:tcBorders>
              <w:top w:val="nil"/>
              <w:left w:val="nil"/>
              <w:bottom w:val="single" w:sz="4" w:space="0" w:color="auto"/>
              <w:right w:val="nil"/>
            </w:tcBorders>
            <w:shd w:val="clear" w:color="auto" w:fill="auto"/>
            <w:noWrap/>
            <w:vAlign w:val="bottom"/>
          </w:tcPr>
          <w:p w14:paraId="7B2861A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[-2.025]</w:t>
            </w:r>
          </w:p>
        </w:tc>
        <w:tc>
          <w:tcPr>
            <w:tcW w:w="1170" w:type="dxa"/>
            <w:tcBorders>
              <w:top w:val="nil"/>
              <w:left w:val="nil"/>
              <w:bottom w:val="single" w:sz="4" w:space="0" w:color="auto"/>
              <w:right w:val="nil"/>
            </w:tcBorders>
            <w:shd w:val="clear" w:color="auto" w:fill="auto"/>
            <w:noWrap/>
            <w:vAlign w:val="bottom"/>
          </w:tcPr>
          <w:p w14:paraId="57373482"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[-1.727]</w:t>
            </w:r>
          </w:p>
        </w:tc>
      </w:tr>
      <w:tr w:rsidR="00635348" w:rsidRPr="001D7534" w14:paraId="7D1C6F01"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4D586E1E"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Adj. R</w:t>
            </w:r>
            <w:r w:rsidRPr="001D7534">
              <w:rPr>
                <w:rFonts w:ascii="Times New Roman" w:eastAsia="Times New Roman" w:hAnsi="Times New Roman"/>
                <w:b/>
                <w:bCs/>
                <w:color w:val="000000"/>
                <w:sz w:val="20"/>
                <w:szCs w:val="20"/>
                <w:vertAlign w:val="superscript"/>
                <w:lang w:eastAsia="pt-BR"/>
              </w:rPr>
              <w:t>2</w:t>
            </w:r>
            <w:r w:rsidRPr="001D7534">
              <w:rPr>
                <w:rFonts w:ascii="Times New Roman" w:eastAsia="Times New Roman" w:hAnsi="Times New Roman"/>
                <w:b/>
                <w:bCs/>
                <w:color w:val="000000"/>
                <w:sz w:val="20"/>
                <w:szCs w:val="20"/>
                <w:lang w:eastAsia="pt-BR"/>
              </w:rPr>
              <w:t xml:space="preserve"> </w:t>
            </w:r>
          </w:p>
        </w:tc>
        <w:tc>
          <w:tcPr>
            <w:tcW w:w="990" w:type="dxa"/>
            <w:tcBorders>
              <w:top w:val="single" w:sz="4" w:space="0" w:color="auto"/>
              <w:left w:val="single" w:sz="4" w:space="0" w:color="auto"/>
              <w:bottom w:val="nil"/>
              <w:right w:val="nil"/>
            </w:tcBorders>
            <w:shd w:val="clear" w:color="auto" w:fill="auto"/>
            <w:noWrap/>
            <w:vAlign w:val="center"/>
            <w:hideMark/>
          </w:tcPr>
          <w:p w14:paraId="54856152"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0.760</w:t>
            </w:r>
          </w:p>
        </w:tc>
        <w:tc>
          <w:tcPr>
            <w:tcW w:w="1160" w:type="dxa"/>
            <w:tcBorders>
              <w:top w:val="single" w:sz="4" w:space="0" w:color="auto"/>
              <w:left w:val="nil"/>
              <w:bottom w:val="nil"/>
              <w:right w:val="nil"/>
            </w:tcBorders>
            <w:shd w:val="clear" w:color="auto" w:fill="auto"/>
            <w:noWrap/>
            <w:vAlign w:val="center"/>
          </w:tcPr>
          <w:p w14:paraId="1BF35A43"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0.888</w:t>
            </w:r>
          </w:p>
        </w:tc>
        <w:tc>
          <w:tcPr>
            <w:tcW w:w="1000" w:type="dxa"/>
            <w:tcBorders>
              <w:top w:val="single" w:sz="4" w:space="0" w:color="auto"/>
              <w:left w:val="nil"/>
              <w:bottom w:val="nil"/>
            </w:tcBorders>
            <w:shd w:val="clear" w:color="auto" w:fill="auto"/>
            <w:noWrap/>
            <w:vAlign w:val="center"/>
          </w:tcPr>
          <w:p w14:paraId="61DA7D2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0.873</w:t>
            </w:r>
          </w:p>
        </w:tc>
        <w:tc>
          <w:tcPr>
            <w:tcW w:w="1100" w:type="dxa"/>
            <w:tcBorders>
              <w:top w:val="single" w:sz="4" w:space="0" w:color="auto"/>
              <w:bottom w:val="nil"/>
              <w:right w:val="nil"/>
            </w:tcBorders>
            <w:shd w:val="clear" w:color="auto" w:fill="auto"/>
            <w:noWrap/>
            <w:vAlign w:val="center"/>
          </w:tcPr>
          <w:p w14:paraId="16001F95"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0.782</w:t>
            </w:r>
          </w:p>
        </w:tc>
        <w:tc>
          <w:tcPr>
            <w:tcW w:w="1080" w:type="dxa"/>
            <w:tcBorders>
              <w:top w:val="single" w:sz="4" w:space="0" w:color="auto"/>
              <w:left w:val="nil"/>
              <w:bottom w:val="nil"/>
              <w:right w:val="nil"/>
            </w:tcBorders>
            <w:shd w:val="clear" w:color="auto" w:fill="auto"/>
            <w:noWrap/>
            <w:vAlign w:val="center"/>
          </w:tcPr>
          <w:p w14:paraId="1DC84583"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0.808</w:t>
            </w:r>
          </w:p>
        </w:tc>
        <w:tc>
          <w:tcPr>
            <w:tcW w:w="1170" w:type="dxa"/>
            <w:tcBorders>
              <w:top w:val="single" w:sz="4" w:space="0" w:color="auto"/>
              <w:left w:val="nil"/>
              <w:bottom w:val="nil"/>
              <w:right w:val="nil"/>
            </w:tcBorders>
            <w:shd w:val="clear" w:color="auto" w:fill="auto"/>
            <w:noWrap/>
            <w:vAlign w:val="center"/>
          </w:tcPr>
          <w:p w14:paraId="271F76C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0.879</w:t>
            </w:r>
          </w:p>
        </w:tc>
      </w:tr>
      <w:tr w:rsidR="00635348" w:rsidRPr="001D7534" w14:paraId="6F410FBB"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46DB7AD7"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 xml:space="preserve">J </w:t>
            </w:r>
            <w:proofErr w:type="spellStart"/>
            <w:r w:rsidRPr="001D7534">
              <w:rPr>
                <w:rFonts w:ascii="Times New Roman" w:eastAsia="Times New Roman" w:hAnsi="Times New Roman"/>
                <w:b/>
                <w:bCs/>
                <w:color w:val="000000"/>
                <w:sz w:val="20"/>
                <w:szCs w:val="20"/>
                <w:lang w:eastAsia="pt-BR"/>
              </w:rPr>
              <w:t>stat</w:t>
            </w:r>
            <w:proofErr w:type="spellEnd"/>
            <w:r w:rsidRPr="001D7534">
              <w:rPr>
                <w:rFonts w:ascii="Times New Roman" w:eastAsia="Times New Roman" w:hAnsi="Times New Roman"/>
                <w:b/>
                <w:bCs/>
                <w:color w:val="000000"/>
                <w:sz w:val="20"/>
                <w:szCs w:val="20"/>
                <w:lang w:eastAsia="pt-BR"/>
              </w:rPr>
              <w:t>.</w:t>
            </w:r>
          </w:p>
        </w:tc>
        <w:tc>
          <w:tcPr>
            <w:tcW w:w="990" w:type="dxa"/>
            <w:tcBorders>
              <w:top w:val="nil"/>
              <w:left w:val="single" w:sz="4" w:space="0" w:color="auto"/>
              <w:bottom w:val="nil"/>
              <w:right w:val="nil"/>
            </w:tcBorders>
            <w:shd w:val="clear" w:color="auto" w:fill="auto"/>
            <w:noWrap/>
            <w:vAlign w:val="bottom"/>
            <w:hideMark/>
          </w:tcPr>
          <w:p w14:paraId="6D045F26"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3.970</w:t>
            </w:r>
          </w:p>
        </w:tc>
        <w:tc>
          <w:tcPr>
            <w:tcW w:w="1160" w:type="dxa"/>
            <w:tcBorders>
              <w:top w:val="nil"/>
              <w:left w:val="nil"/>
              <w:bottom w:val="nil"/>
              <w:right w:val="nil"/>
            </w:tcBorders>
            <w:shd w:val="clear" w:color="auto" w:fill="auto"/>
            <w:noWrap/>
            <w:vAlign w:val="bottom"/>
          </w:tcPr>
          <w:p w14:paraId="5BC314DD"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11.956</w:t>
            </w:r>
          </w:p>
        </w:tc>
        <w:tc>
          <w:tcPr>
            <w:tcW w:w="1000" w:type="dxa"/>
            <w:tcBorders>
              <w:top w:val="nil"/>
              <w:left w:val="nil"/>
              <w:bottom w:val="nil"/>
            </w:tcBorders>
            <w:shd w:val="clear" w:color="auto" w:fill="auto"/>
            <w:noWrap/>
            <w:vAlign w:val="bottom"/>
          </w:tcPr>
          <w:p w14:paraId="6604370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9.880</w:t>
            </w:r>
          </w:p>
        </w:tc>
        <w:tc>
          <w:tcPr>
            <w:tcW w:w="1100" w:type="dxa"/>
            <w:tcBorders>
              <w:top w:val="nil"/>
              <w:bottom w:val="nil"/>
              <w:right w:val="nil"/>
            </w:tcBorders>
            <w:shd w:val="clear" w:color="auto" w:fill="auto"/>
            <w:noWrap/>
            <w:vAlign w:val="center"/>
          </w:tcPr>
          <w:p w14:paraId="4ABFF21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4.500</w:t>
            </w:r>
          </w:p>
        </w:tc>
        <w:tc>
          <w:tcPr>
            <w:tcW w:w="1080" w:type="dxa"/>
            <w:tcBorders>
              <w:top w:val="nil"/>
              <w:left w:val="nil"/>
              <w:bottom w:val="nil"/>
              <w:right w:val="nil"/>
            </w:tcBorders>
            <w:shd w:val="clear" w:color="auto" w:fill="auto"/>
            <w:noWrap/>
            <w:vAlign w:val="center"/>
          </w:tcPr>
          <w:p w14:paraId="40B7416F"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6.349</w:t>
            </w:r>
          </w:p>
        </w:tc>
        <w:tc>
          <w:tcPr>
            <w:tcW w:w="1170" w:type="dxa"/>
            <w:tcBorders>
              <w:top w:val="nil"/>
              <w:left w:val="nil"/>
              <w:bottom w:val="nil"/>
              <w:right w:val="nil"/>
            </w:tcBorders>
            <w:shd w:val="clear" w:color="auto" w:fill="auto"/>
            <w:noWrap/>
            <w:vAlign w:val="center"/>
          </w:tcPr>
          <w:p w14:paraId="51561A7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8.909</w:t>
            </w:r>
          </w:p>
        </w:tc>
      </w:tr>
      <w:tr w:rsidR="00635348" w:rsidRPr="001D7534" w14:paraId="2A29A2BA" w14:textId="77777777" w:rsidTr="00F13776">
        <w:trPr>
          <w:trHeight w:val="288"/>
          <w:jc w:val="center"/>
        </w:trPr>
        <w:tc>
          <w:tcPr>
            <w:tcW w:w="1620" w:type="dxa"/>
            <w:tcBorders>
              <w:top w:val="nil"/>
              <w:left w:val="nil"/>
              <w:bottom w:val="nil"/>
              <w:right w:val="single" w:sz="4" w:space="0" w:color="auto"/>
            </w:tcBorders>
            <w:shd w:val="clear" w:color="auto" w:fill="auto"/>
            <w:noWrap/>
            <w:vAlign w:val="center"/>
            <w:hideMark/>
          </w:tcPr>
          <w:p w14:paraId="2E0558FE"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Prob</w:t>
            </w:r>
            <w:proofErr w:type="spellEnd"/>
            <w:r w:rsidRPr="001D7534">
              <w:rPr>
                <w:rFonts w:ascii="Times New Roman" w:eastAsia="Times New Roman" w:hAnsi="Times New Roman"/>
                <w:b/>
                <w:bCs/>
                <w:color w:val="000000"/>
                <w:sz w:val="20"/>
                <w:szCs w:val="20"/>
                <w:lang w:eastAsia="pt-BR"/>
              </w:rPr>
              <w:t>. (J)</w:t>
            </w:r>
          </w:p>
        </w:tc>
        <w:tc>
          <w:tcPr>
            <w:tcW w:w="990" w:type="dxa"/>
            <w:tcBorders>
              <w:top w:val="nil"/>
              <w:left w:val="single" w:sz="4" w:space="0" w:color="auto"/>
              <w:bottom w:val="nil"/>
              <w:right w:val="nil"/>
            </w:tcBorders>
            <w:shd w:val="clear" w:color="auto" w:fill="auto"/>
            <w:noWrap/>
            <w:vAlign w:val="bottom"/>
            <w:hideMark/>
          </w:tcPr>
          <w:p w14:paraId="1E33DD05"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0.680</w:t>
            </w:r>
          </w:p>
        </w:tc>
        <w:tc>
          <w:tcPr>
            <w:tcW w:w="1160" w:type="dxa"/>
            <w:tcBorders>
              <w:top w:val="nil"/>
              <w:left w:val="nil"/>
              <w:bottom w:val="nil"/>
              <w:right w:val="nil"/>
            </w:tcBorders>
            <w:shd w:val="clear" w:color="auto" w:fill="auto"/>
            <w:noWrap/>
            <w:vAlign w:val="bottom"/>
          </w:tcPr>
          <w:p w14:paraId="46B2CD00"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0.153</w:t>
            </w:r>
          </w:p>
        </w:tc>
        <w:tc>
          <w:tcPr>
            <w:tcW w:w="1000" w:type="dxa"/>
            <w:tcBorders>
              <w:top w:val="nil"/>
              <w:left w:val="nil"/>
              <w:bottom w:val="nil"/>
            </w:tcBorders>
            <w:shd w:val="clear" w:color="auto" w:fill="auto"/>
            <w:noWrap/>
            <w:vAlign w:val="bottom"/>
          </w:tcPr>
          <w:p w14:paraId="546F5E14"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0.273</w:t>
            </w:r>
          </w:p>
        </w:tc>
        <w:tc>
          <w:tcPr>
            <w:tcW w:w="1100" w:type="dxa"/>
            <w:tcBorders>
              <w:top w:val="nil"/>
              <w:bottom w:val="nil"/>
              <w:right w:val="nil"/>
            </w:tcBorders>
            <w:shd w:val="clear" w:color="auto" w:fill="auto"/>
            <w:noWrap/>
            <w:vAlign w:val="center"/>
          </w:tcPr>
          <w:p w14:paraId="4F790061"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0.609</w:t>
            </w:r>
          </w:p>
        </w:tc>
        <w:tc>
          <w:tcPr>
            <w:tcW w:w="1080" w:type="dxa"/>
            <w:tcBorders>
              <w:top w:val="nil"/>
              <w:left w:val="nil"/>
              <w:bottom w:val="nil"/>
              <w:right w:val="nil"/>
            </w:tcBorders>
            <w:shd w:val="clear" w:color="auto" w:fill="auto"/>
            <w:noWrap/>
            <w:vAlign w:val="center"/>
          </w:tcPr>
          <w:p w14:paraId="70105E4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0.608</w:t>
            </w:r>
          </w:p>
        </w:tc>
        <w:tc>
          <w:tcPr>
            <w:tcW w:w="1170" w:type="dxa"/>
            <w:tcBorders>
              <w:top w:val="nil"/>
              <w:left w:val="nil"/>
              <w:bottom w:val="nil"/>
              <w:right w:val="nil"/>
            </w:tcBorders>
            <w:shd w:val="clear" w:color="auto" w:fill="auto"/>
            <w:noWrap/>
            <w:vAlign w:val="center"/>
          </w:tcPr>
          <w:p w14:paraId="3EFDD037" w14:textId="77777777" w:rsidR="00635348" w:rsidRPr="001D7534" w:rsidRDefault="00635348" w:rsidP="00635348">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0.349</w:t>
            </w:r>
          </w:p>
        </w:tc>
      </w:tr>
      <w:tr w:rsidR="00635348" w:rsidRPr="001D7534" w14:paraId="6877C585" w14:textId="77777777" w:rsidTr="00F13776">
        <w:trPr>
          <w:trHeight w:val="288"/>
          <w:jc w:val="center"/>
        </w:trPr>
        <w:tc>
          <w:tcPr>
            <w:tcW w:w="1620" w:type="dxa"/>
            <w:tcBorders>
              <w:top w:val="nil"/>
              <w:left w:val="nil"/>
              <w:bottom w:val="single" w:sz="4" w:space="0" w:color="auto"/>
              <w:right w:val="single" w:sz="4" w:space="0" w:color="auto"/>
            </w:tcBorders>
            <w:shd w:val="clear" w:color="auto" w:fill="auto"/>
            <w:noWrap/>
            <w:vAlign w:val="bottom"/>
            <w:hideMark/>
          </w:tcPr>
          <w:p w14:paraId="1A547DC2" w14:textId="77777777" w:rsidR="00635348" w:rsidRPr="001D7534" w:rsidRDefault="00635348" w:rsidP="00635348">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Instrument</w:t>
            </w:r>
            <w:proofErr w:type="spellEnd"/>
            <w:r w:rsidRPr="001D7534">
              <w:rPr>
                <w:rFonts w:ascii="Times New Roman" w:eastAsia="Times New Roman" w:hAnsi="Times New Roman"/>
                <w:b/>
                <w:bCs/>
                <w:color w:val="000000"/>
                <w:sz w:val="20"/>
                <w:szCs w:val="20"/>
                <w:lang w:eastAsia="pt-BR"/>
              </w:rPr>
              <w:t xml:space="preserve"> rank</w:t>
            </w:r>
          </w:p>
        </w:tc>
        <w:tc>
          <w:tcPr>
            <w:tcW w:w="990" w:type="dxa"/>
            <w:tcBorders>
              <w:top w:val="nil"/>
              <w:left w:val="single" w:sz="4" w:space="0" w:color="auto"/>
              <w:bottom w:val="single" w:sz="4" w:space="0" w:color="auto"/>
              <w:right w:val="nil"/>
            </w:tcBorders>
            <w:shd w:val="clear" w:color="auto" w:fill="auto"/>
            <w:noWrap/>
            <w:vAlign w:val="bottom"/>
            <w:hideMark/>
          </w:tcPr>
          <w:p w14:paraId="36693A31"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160" w:type="dxa"/>
            <w:tcBorders>
              <w:top w:val="nil"/>
              <w:left w:val="nil"/>
              <w:bottom w:val="single" w:sz="4" w:space="0" w:color="auto"/>
              <w:right w:val="nil"/>
            </w:tcBorders>
            <w:shd w:val="clear" w:color="auto" w:fill="auto"/>
            <w:noWrap/>
            <w:vAlign w:val="bottom"/>
          </w:tcPr>
          <w:p w14:paraId="7DEA44E9"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000" w:type="dxa"/>
            <w:tcBorders>
              <w:top w:val="nil"/>
              <w:left w:val="nil"/>
              <w:bottom w:val="single" w:sz="4" w:space="0" w:color="auto"/>
            </w:tcBorders>
            <w:shd w:val="clear" w:color="auto" w:fill="auto"/>
            <w:noWrap/>
            <w:vAlign w:val="bottom"/>
          </w:tcPr>
          <w:p w14:paraId="1F629A0E"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100" w:type="dxa"/>
            <w:tcBorders>
              <w:top w:val="nil"/>
              <w:bottom w:val="single" w:sz="4" w:space="0" w:color="auto"/>
              <w:right w:val="nil"/>
            </w:tcBorders>
            <w:shd w:val="clear" w:color="auto" w:fill="auto"/>
            <w:noWrap/>
            <w:vAlign w:val="bottom"/>
          </w:tcPr>
          <w:p w14:paraId="24BCC4DC"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080" w:type="dxa"/>
            <w:tcBorders>
              <w:top w:val="nil"/>
              <w:left w:val="nil"/>
              <w:bottom w:val="single" w:sz="4" w:space="0" w:color="auto"/>
              <w:right w:val="nil"/>
            </w:tcBorders>
            <w:shd w:val="clear" w:color="auto" w:fill="auto"/>
            <w:noWrap/>
            <w:vAlign w:val="bottom"/>
          </w:tcPr>
          <w:p w14:paraId="78D8E11E"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170" w:type="dxa"/>
            <w:tcBorders>
              <w:top w:val="nil"/>
              <w:left w:val="nil"/>
              <w:bottom w:val="single" w:sz="4" w:space="0" w:color="auto"/>
              <w:right w:val="nil"/>
            </w:tcBorders>
            <w:shd w:val="clear" w:color="auto" w:fill="auto"/>
            <w:noWrap/>
            <w:vAlign w:val="bottom"/>
          </w:tcPr>
          <w:p w14:paraId="33413AC1" w14:textId="77777777" w:rsidR="00635348" w:rsidRPr="001D7534" w:rsidRDefault="00635348" w:rsidP="00635348">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r>
    </w:tbl>
    <w:p w14:paraId="55E15D20" w14:textId="77777777" w:rsidR="00035440" w:rsidRPr="001D7534" w:rsidRDefault="005D47DF" w:rsidP="005D47DF">
      <w:pPr>
        <w:spacing w:after="0" w:line="240" w:lineRule="auto"/>
        <w:jc w:val="center"/>
        <w:rPr>
          <w:rFonts w:ascii="Times New Roman" w:hAnsi="Times New Roman"/>
          <w:color w:val="000000"/>
          <w:sz w:val="16"/>
          <w:szCs w:val="16"/>
          <w:lang w:val="en-US"/>
        </w:rPr>
      </w:pPr>
      <w:r w:rsidRPr="001D7534">
        <w:rPr>
          <w:rFonts w:ascii="Times New Roman" w:hAnsi="Times New Roman"/>
          <w:sz w:val="16"/>
          <w:szCs w:val="16"/>
          <w:lang w:val="en-US"/>
        </w:rPr>
        <w:t>Obs.: ( ) for standard error and [ ] for t-stat. (*) confidence level at 10%, (**) 5% and (***) 1%</w:t>
      </w:r>
      <w:r w:rsidRPr="001D7534">
        <w:rPr>
          <w:rFonts w:ascii="Times New Roman" w:hAnsi="Times New Roman"/>
          <w:color w:val="000000"/>
          <w:sz w:val="16"/>
          <w:szCs w:val="16"/>
          <w:lang w:val="en-US"/>
        </w:rPr>
        <w:t xml:space="preserve">. Instrument specification: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 xml:space="preserve">(-2),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 xml:space="preserve">(-3), exp(-4),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(-5), p(-2), p(-3), p(-4), p(-5), y(-2), y(-3), y(-4), y(-5)</w:t>
      </w:r>
      <w:r w:rsidRPr="001D7534">
        <w:rPr>
          <w:rFonts w:ascii="Times New Roman" w:hAnsi="Times New Roman"/>
          <w:color w:val="000000"/>
          <w:sz w:val="16"/>
          <w:szCs w:val="16"/>
          <w:lang w:val="en-US"/>
        </w:rPr>
        <w:t xml:space="preserve">. </w:t>
      </w:r>
    </w:p>
    <w:p w14:paraId="41BE7E59" w14:textId="77777777" w:rsidR="005D47DF" w:rsidRPr="001D7534" w:rsidRDefault="005D47DF" w:rsidP="005D47DF">
      <w:pPr>
        <w:spacing w:after="0" w:line="240" w:lineRule="auto"/>
        <w:jc w:val="center"/>
        <w:rPr>
          <w:rFonts w:ascii="Times New Roman" w:hAnsi="Times New Roman"/>
          <w:b/>
          <w:sz w:val="16"/>
          <w:szCs w:val="16"/>
          <w:lang w:val="en-US"/>
        </w:rPr>
      </w:pPr>
      <w:r w:rsidRPr="001D7534">
        <w:rPr>
          <w:rFonts w:ascii="Times New Roman" w:hAnsi="Times New Roman"/>
          <w:sz w:val="16"/>
          <w:szCs w:val="16"/>
          <w:lang w:val="en-US"/>
        </w:rPr>
        <w:t>Source: drawn from the survey data.</w:t>
      </w:r>
    </w:p>
    <w:p w14:paraId="1AD0B914" w14:textId="77777777" w:rsidR="00E15494" w:rsidRPr="001D7534" w:rsidRDefault="00E15494" w:rsidP="00E15494">
      <w:pPr>
        <w:spacing w:after="0" w:line="240" w:lineRule="auto"/>
        <w:jc w:val="both"/>
        <w:rPr>
          <w:rFonts w:ascii="Times New Roman" w:hAnsi="Times New Roman"/>
          <w:sz w:val="24"/>
          <w:szCs w:val="24"/>
          <w:lang w:val="en-US"/>
        </w:rPr>
      </w:pPr>
    </w:p>
    <w:p w14:paraId="54590556" w14:textId="77777777" w:rsidR="00C72A1D" w:rsidRPr="001D7534" w:rsidRDefault="00E174CD" w:rsidP="0000128F">
      <w:pPr>
        <w:spacing w:after="0" w:line="240" w:lineRule="auto"/>
        <w:rPr>
          <w:rFonts w:ascii="Times New Roman" w:hAnsi="Times New Roman"/>
          <w:i/>
          <w:sz w:val="24"/>
          <w:szCs w:val="24"/>
          <w:lang w:val="en-US"/>
        </w:rPr>
      </w:pPr>
      <w:r w:rsidRPr="001D7534">
        <w:rPr>
          <w:rFonts w:ascii="Times New Roman" w:hAnsi="Times New Roman"/>
          <w:i/>
          <w:sz w:val="24"/>
          <w:szCs w:val="24"/>
          <w:lang w:val="en-US"/>
        </w:rPr>
        <w:t>5.4. Extracting monetary policy inertia over time</w:t>
      </w:r>
    </w:p>
    <w:p w14:paraId="762EA29C" w14:textId="77777777" w:rsidR="0000128F" w:rsidRPr="001D7534" w:rsidRDefault="0000128F" w:rsidP="0000128F">
      <w:pPr>
        <w:spacing w:after="0" w:line="240" w:lineRule="auto"/>
        <w:jc w:val="both"/>
        <w:rPr>
          <w:rFonts w:ascii="Times New Roman" w:hAnsi="Times New Roman"/>
          <w:sz w:val="24"/>
          <w:szCs w:val="24"/>
          <w:lang w:val="en-US"/>
        </w:rPr>
      </w:pPr>
    </w:p>
    <w:p w14:paraId="762129DD" w14:textId="77777777" w:rsidR="00E174CD" w:rsidRPr="001D7534" w:rsidRDefault="00E174CD" w:rsidP="002930BB">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In order to analyze the behavior of </w:t>
      </w:r>
      <w:r w:rsidRPr="001D7534">
        <w:rPr>
          <w:rFonts w:ascii="Symbol" w:hAnsi="Symbol"/>
          <w:sz w:val="24"/>
          <w:szCs w:val="24"/>
          <w:lang w:val="en-US"/>
        </w:rPr>
        <w:t></w:t>
      </w:r>
      <w:r w:rsidRPr="001D7534">
        <w:rPr>
          <w:rFonts w:ascii="Times New Roman" w:hAnsi="Times New Roman"/>
          <w:sz w:val="24"/>
          <w:szCs w:val="24"/>
          <w:lang w:val="en-US"/>
        </w:rPr>
        <w:t xml:space="preserve"> over time the </w:t>
      </w:r>
      <w:r w:rsidRPr="001D7534">
        <w:rPr>
          <w:rFonts w:ascii="Times New Roman" w:hAnsi="Times New Roman"/>
          <w:i/>
          <w:sz w:val="24"/>
          <w:szCs w:val="24"/>
          <w:lang w:val="en-US"/>
        </w:rPr>
        <w:t>Kalman Filter</w:t>
      </w:r>
      <w:r w:rsidRPr="001D7534">
        <w:rPr>
          <w:rFonts w:ascii="Times New Roman" w:hAnsi="Times New Roman"/>
          <w:sz w:val="24"/>
          <w:szCs w:val="24"/>
          <w:lang w:val="en-US"/>
        </w:rPr>
        <w:t xml:space="preserve"> </w:t>
      </w:r>
      <w:r w:rsidR="00D0168F" w:rsidRPr="001D7534">
        <w:rPr>
          <w:rFonts w:ascii="Times New Roman" w:hAnsi="Times New Roman"/>
          <w:sz w:val="24"/>
          <w:szCs w:val="24"/>
          <w:lang w:val="en-US"/>
        </w:rPr>
        <w:t xml:space="preserve">was applied </w:t>
      </w:r>
      <w:r w:rsidRPr="001D7534">
        <w:rPr>
          <w:rFonts w:ascii="Times New Roman" w:hAnsi="Times New Roman"/>
          <w:sz w:val="24"/>
          <w:szCs w:val="24"/>
          <w:lang w:val="en-US"/>
        </w:rPr>
        <w:t>on the regression with the best fit to data (Eq. 2). However</w:t>
      </w:r>
      <w:r w:rsidRPr="001D7534">
        <w:rPr>
          <w:rFonts w:ascii="Times New Roman" w:hAnsi="Times New Roman"/>
          <w:i/>
          <w:sz w:val="24"/>
          <w:szCs w:val="24"/>
          <w:lang w:val="en-US" w:eastAsia="pt-BR"/>
        </w:rPr>
        <w:t xml:space="preserve">, </w:t>
      </w:r>
      <w:r w:rsidRPr="001D7534">
        <w:rPr>
          <w:rFonts w:ascii="Times New Roman" w:hAnsi="Times New Roman"/>
          <w:sz w:val="24"/>
          <w:szCs w:val="24"/>
          <w:lang w:val="en-US" w:eastAsia="pt-BR"/>
        </w:rPr>
        <w:t>a</w:t>
      </w:r>
      <w:r w:rsidRPr="001D7534">
        <w:rPr>
          <w:rFonts w:ascii="Times New Roman" w:hAnsi="Times New Roman"/>
          <w:sz w:val="24"/>
          <w:szCs w:val="24"/>
          <w:lang w:val="en-US"/>
        </w:rPr>
        <w:t xml:space="preserve">ccording to Harvey (1989), it is firstly necessary to define the state-space model to apply the Kalman filter. </w:t>
      </w:r>
      <w:r w:rsidR="004C54CD" w:rsidRPr="001D7534">
        <w:rPr>
          <w:rFonts w:ascii="Times New Roman" w:hAnsi="Times New Roman"/>
          <w:sz w:val="24"/>
          <w:szCs w:val="24"/>
          <w:lang w:val="en-US"/>
        </w:rPr>
        <w:t>D</w:t>
      </w:r>
      <w:r w:rsidRPr="001D7534">
        <w:rPr>
          <w:rFonts w:ascii="Times New Roman" w:hAnsi="Times New Roman"/>
          <w:sz w:val="24"/>
          <w:szCs w:val="24"/>
          <w:lang w:val="en-US"/>
        </w:rPr>
        <w:t>efine the observations equation and the system equation as:</w:t>
      </w:r>
    </w:p>
    <w:p w14:paraId="714FF267" w14:textId="36344DB2" w:rsidR="000A72CB" w:rsidRPr="001D7534" w:rsidRDefault="00E174CD" w:rsidP="002930BB">
      <w:pPr>
        <w:spacing w:line="240" w:lineRule="auto"/>
        <w:jc w:val="both"/>
        <w:rPr>
          <w:rFonts w:ascii="Times New Roman" w:hAnsi="Times New Roman"/>
          <w:sz w:val="24"/>
          <w:szCs w:val="24"/>
          <w:lang w:val="en-US"/>
        </w:rPr>
      </w:pPr>
      <w:proofErr w:type="spellStart"/>
      <w:r w:rsidRPr="001D7534">
        <w:rPr>
          <w:rFonts w:ascii="Times New Roman" w:hAnsi="Times New Roman"/>
          <w:sz w:val="24"/>
          <w:szCs w:val="24"/>
          <w:lang w:val="en-US"/>
        </w:rPr>
        <w:t>J</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 </w:t>
      </w:r>
      <w:proofErr w:type="spellStart"/>
      <w:r w:rsidRPr="001D7534">
        <w:rPr>
          <w:rFonts w:ascii="Times New Roman" w:hAnsi="Times New Roman"/>
          <w:sz w:val="24"/>
          <w:szCs w:val="24"/>
          <w:lang w:val="en-US"/>
        </w:rPr>
        <w:t>z’</w:t>
      </w:r>
      <w:r w:rsidRPr="001D7534">
        <w:rPr>
          <w:rFonts w:ascii="Times New Roman" w:hAnsi="Times New Roman"/>
          <w:sz w:val="24"/>
          <w:szCs w:val="24"/>
          <w:vertAlign w:val="subscript"/>
          <w:lang w:val="en-US"/>
        </w:rPr>
        <w:t>t</w:t>
      </w:r>
      <w:r w:rsidRPr="001D7534">
        <w:rPr>
          <w:rFonts w:ascii="Symbol" w:hAnsi="Symbol"/>
          <w:sz w:val="24"/>
          <w:szCs w:val="24"/>
          <w:lang w:val="en-US"/>
        </w:rPr>
        <w:t></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 d</w:t>
      </w:r>
      <w:r w:rsidRPr="001D7534">
        <w:rPr>
          <w:rFonts w:ascii="Times New Roman" w:hAnsi="Times New Roman"/>
          <w:sz w:val="24"/>
          <w:szCs w:val="24"/>
          <w:vertAlign w:val="subscript"/>
          <w:lang w:val="en-US"/>
        </w:rPr>
        <w:t>t</w:t>
      </w:r>
      <w:r w:rsidR="003A3E12" w:rsidRPr="001D7534">
        <w:rPr>
          <w:rFonts w:ascii="Times New Roman" w:hAnsi="Times New Roman"/>
          <w:sz w:val="24"/>
          <w:szCs w:val="24"/>
          <w:lang w:val="en-US"/>
        </w:rPr>
        <w:t xml:space="preserve"> +</w:t>
      </w:r>
      <w:proofErr w:type="spellStart"/>
      <w:r w:rsidRPr="001D7534">
        <w:rPr>
          <w:rFonts w:ascii="Times New Roman" w:hAnsi="Times New Roman"/>
          <w:sz w:val="24"/>
          <w:szCs w:val="24"/>
          <w:lang w:val="en-US"/>
        </w:rPr>
        <w:t>v</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E425AA" w:rsidRPr="001D7534">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F74BCD">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3A3E12" w:rsidRPr="001D7534">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83543A" w:rsidRPr="001D7534">
        <w:rPr>
          <w:rFonts w:ascii="Times New Roman" w:hAnsi="Times New Roman"/>
          <w:sz w:val="24"/>
          <w:szCs w:val="24"/>
          <w:lang w:val="en-US"/>
        </w:rPr>
        <w:t xml:space="preserve"> </w:t>
      </w:r>
      <w:r w:rsidR="000A72CB" w:rsidRPr="001D7534">
        <w:rPr>
          <w:rFonts w:ascii="Times New Roman" w:hAnsi="Times New Roman"/>
          <w:sz w:val="24"/>
          <w:szCs w:val="24"/>
          <w:lang w:val="en-US"/>
        </w:rPr>
        <w:t>(</w:t>
      </w:r>
      <w:r w:rsidR="003A3E12" w:rsidRPr="001D7534">
        <w:rPr>
          <w:rFonts w:ascii="Times New Roman" w:hAnsi="Times New Roman"/>
          <w:sz w:val="24"/>
          <w:szCs w:val="24"/>
          <w:lang w:val="en-US"/>
        </w:rPr>
        <w:t>5</w:t>
      </w:r>
      <w:r w:rsidR="000A72CB" w:rsidRPr="001D7534">
        <w:rPr>
          <w:rFonts w:ascii="Times New Roman" w:hAnsi="Times New Roman"/>
          <w:sz w:val="24"/>
          <w:szCs w:val="24"/>
          <w:lang w:val="en-US"/>
        </w:rPr>
        <w:t>)</w:t>
      </w:r>
    </w:p>
    <w:p w14:paraId="231341A5" w14:textId="33112ACD" w:rsidR="00E174CD" w:rsidRPr="001D7534" w:rsidRDefault="00E174CD" w:rsidP="002930BB">
      <w:pPr>
        <w:spacing w:line="240" w:lineRule="auto"/>
        <w:jc w:val="both"/>
        <w:rPr>
          <w:rFonts w:ascii="Times New Roman" w:hAnsi="Times New Roman"/>
          <w:sz w:val="24"/>
          <w:szCs w:val="24"/>
          <w:vertAlign w:val="subscript"/>
          <w:lang w:val="en-US"/>
        </w:rPr>
      </w:pPr>
      <w:r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rPr>
        <w:t xml:space="preserve"> = T</w:t>
      </w:r>
      <w:r w:rsidRPr="001D7534">
        <w:rPr>
          <w:rFonts w:ascii="Times New Roman" w:hAnsi="Times New Roman"/>
          <w:sz w:val="24"/>
          <w:szCs w:val="24"/>
          <w:vertAlign w:val="subscript"/>
          <w:lang w:val="en-US"/>
        </w:rPr>
        <w:t>t</w:t>
      </w:r>
      <w:r w:rsidRPr="001D7534">
        <w:rPr>
          <w:rFonts w:ascii="Symbol" w:hAnsi="Symbol"/>
          <w:sz w:val="24"/>
          <w:szCs w:val="24"/>
          <w:lang w:val="en-US"/>
        </w:rPr>
        <w:t></w:t>
      </w:r>
      <w:r w:rsidRPr="001D7534">
        <w:rPr>
          <w:rFonts w:ascii="Times New Roman" w:hAnsi="Times New Roman"/>
          <w:sz w:val="24"/>
          <w:szCs w:val="24"/>
          <w:vertAlign w:val="subscript"/>
          <w:lang w:val="en-US"/>
        </w:rPr>
        <w:t>t-1</w:t>
      </w:r>
      <w:r w:rsidRPr="001D7534">
        <w:rPr>
          <w:rFonts w:ascii="Times New Roman" w:hAnsi="Times New Roman"/>
          <w:sz w:val="24"/>
          <w:szCs w:val="24"/>
          <w:lang w:val="en-US"/>
        </w:rPr>
        <w:t xml:space="preserve"> + </w:t>
      </w:r>
      <w:r w:rsidR="005F5F03" w:rsidRPr="001D7534">
        <w:rPr>
          <w:rFonts w:ascii="Symbol" w:hAnsi="Symbol"/>
          <w:sz w:val="24"/>
          <w:szCs w:val="24"/>
          <w:lang w:val="en-US"/>
        </w:rPr>
        <w:t></w:t>
      </w:r>
      <w:r w:rsidRPr="001D7534">
        <w:rPr>
          <w:rFonts w:ascii="Times New Roman" w:hAnsi="Times New Roman"/>
          <w:sz w:val="24"/>
          <w:szCs w:val="24"/>
          <w:vertAlign w:val="subscript"/>
          <w:lang w:val="en-US"/>
        </w:rPr>
        <w:t>t</w:t>
      </w:r>
      <w:r w:rsidR="000A72CB" w:rsidRPr="001D7534">
        <w:rPr>
          <w:rFonts w:ascii="Times New Roman" w:hAnsi="Times New Roman"/>
          <w:sz w:val="24"/>
          <w:szCs w:val="24"/>
          <w:vertAlign w:val="subscript"/>
          <w:lang w:val="en-US"/>
        </w:rPr>
        <w:t xml:space="preserve">                                                                                                                               </w:t>
      </w:r>
      <w:r w:rsidR="0083543A" w:rsidRPr="001D7534">
        <w:rPr>
          <w:rFonts w:ascii="Times New Roman" w:hAnsi="Times New Roman"/>
          <w:sz w:val="24"/>
          <w:szCs w:val="24"/>
          <w:vertAlign w:val="subscript"/>
          <w:lang w:val="en-US"/>
        </w:rPr>
        <w:t xml:space="preserve">                        </w:t>
      </w:r>
      <w:r w:rsidR="00A35353" w:rsidRPr="001D7534">
        <w:rPr>
          <w:rFonts w:ascii="Times New Roman" w:hAnsi="Times New Roman"/>
          <w:sz w:val="24"/>
          <w:szCs w:val="24"/>
          <w:vertAlign w:val="subscript"/>
          <w:lang w:val="en-US"/>
        </w:rPr>
        <w:t xml:space="preserve">      </w:t>
      </w:r>
      <w:r w:rsidR="00F74BCD">
        <w:rPr>
          <w:rFonts w:ascii="Times New Roman" w:hAnsi="Times New Roman"/>
          <w:sz w:val="24"/>
          <w:szCs w:val="24"/>
          <w:vertAlign w:val="subscript"/>
          <w:lang w:val="en-US"/>
        </w:rPr>
        <w:t xml:space="preserve">                                         </w:t>
      </w:r>
      <w:r w:rsidR="00A35353" w:rsidRPr="001D7534">
        <w:rPr>
          <w:rFonts w:ascii="Times New Roman" w:hAnsi="Times New Roman"/>
          <w:sz w:val="24"/>
          <w:szCs w:val="24"/>
          <w:vertAlign w:val="subscript"/>
          <w:lang w:val="en-US"/>
        </w:rPr>
        <w:t xml:space="preserve">   </w:t>
      </w:r>
      <w:r w:rsidR="003A3E12" w:rsidRPr="001D7534">
        <w:rPr>
          <w:rFonts w:ascii="Times New Roman" w:hAnsi="Times New Roman"/>
          <w:sz w:val="24"/>
          <w:szCs w:val="24"/>
          <w:vertAlign w:val="subscript"/>
          <w:lang w:val="en-US"/>
        </w:rPr>
        <w:t xml:space="preserve">  </w:t>
      </w:r>
      <w:r w:rsidR="00A35353" w:rsidRPr="001D7534">
        <w:rPr>
          <w:rFonts w:ascii="Times New Roman" w:hAnsi="Times New Roman"/>
          <w:sz w:val="24"/>
          <w:szCs w:val="24"/>
          <w:vertAlign w:val="subscript"/>
          <w:lang w:val="en-US"/>
        </w:rPr>
        <w:t xml:space="preserve">  </w:t>
      </w:r>
      <w:r w:rsidR="0083543A" w:rsidRPr="001D7534">
        <w:rPr>
          <w:rFonts w:ascii="Times New Roman" w:hAnsi="Times New Roman"/>
          <w:sz w:val="24"/>
          <w:szCs w:val="24"/>
          <w:vertAlign w:val="subscript"/>
          <w:lang w:val="en-US"/>
        </w:rPr>
        <w:t xml:space="preserve">         </w:t>
      </w:r>
      <w:r w:rsidR="000A72CB" w:rsidRPr="001D7534">
        <w:rPr>
          <w:rFonts w:ascii="Symbol" w:hAnsi="Symbol"/>
          <w:sz w:val="24"/>
          <w:szCs w:val="24"/>
          <w:lang w:val="en-US"/>
        </w:rPr>
        <w:t></w:t>
      </w:r>
      <w:r w:rsidR="003A3E12" w:rsidRPr="001D7534">
        <w:rPr>
          <w:rFonts w:ascii="Symbol" w:hAnsi="Symbol"/>
          <w:sz w:val="24"/>
          <w:szCs w:val="24"/>
          <w:lang w:val="en-US"/>
        </w:rPr>
        <w:t></w:t>
      </w:r>
      <w:r w:rsidR="000A72CB" w:rsidRPr="001D7534">
        <w:rPr>
          <w:rFonts w:ascii="Symbol" w:hAnsi="Symbol"/>
          <w:sz w:val="24"/>
          <w:szCs w:val="24"/>
          <w:lang w:val="en-US"/>
        </w:rPr>
        <w:t></w:t>
      </w:r>
    </w:p>
    <w:p w14:paraId="34CA23E5" w14:textId="77777777" w:rsidR="00E174CD" w:rsidRPr="001D7534" w:rsidRDefault="00E174CD" w:rsidP="002930BB">
      <w:pPr>
        <w:autoSpaceDE w:val="0"/>
        <w:autoSpaceDN w:val="0"/>
        <w:adjustRightInd w:val="0"/>
        <w:spacing w:after="0" w:line="240" w:lineRule="auto"/>
        <w:jc w:val="both"/>
        <w:rPr>
          <w:rFonts w:ascii="Times New Roman" w:hAnsi="Times New Roman"/>
          <w:sz w:val="24"/>
          <w:szCs w:val="24"/>
          <w:lang w:val="en-US" w:eastAsia="pt-BR"/>
        </w:rPr>
      </w:pPr>
      <w:r w:rsidRPr="001D7534">
        <w:rPr>
          <w:rFonts w:ascii="Times New Roman" w:hAnsi="Times New Roman"/>
          <w:sz w:val="24"/>
          <w:szCs w:val="24"/>
          <w:lang w:val="en-US" w:eastAsia="pt-BR"/>
        </w:rPr>
        <w:t xml:space="preserve">Where </w:t>
      </w:r>
      <w:proofErr w:type="spellStart"/>
      <w:r w:rsidRPr="001D7534">
        <w:rPr>
          <w:rFonts w:ascii="Times New Roman" w:hAnsi="Times New Roman"/>
          <w:sz w:val="24"/>
          <w:szCs w:val="24"/>
          <w:lang w:val="en-US" w:eastAsia="pt-BR"/>
        </w:rPr>
        <w:t>J</w:t>
      </w:r>
      <w:r w:rsidRPr="001D7534">
        <w:rPr>
          <w:rFonts w:ascii="Times New Roman" w:hAnsi="Times New Roman"/>
          <w:sz w:val="24"/>
          <w:szCs w:val="24"/>
          <w:vertAlign w:val="subscript"/>
          <w:lang w:val="en-US" w:eastAsia="pt-BR"/>
        </w:rPr>
        <w:t>t</w:t>
      </w:r>
      <w:proofErr w:type="spellEnd"/>
      <w:r w:rsidRPr="001D7534">
        <w:rPr>
          <w:rFonts w:ascii="Times New Roman" w:hAnsi="Times New Roman"/>
          <w:sz w:val="24"/>
          <w:szCs w:val="24"/>
          <w:lang w:val="en-US" w:eastAsia="pt-BR"/>
        </w:rPr>
        <w:t xml:space="preserve"> stands for the observed variables, which is related with a m x 1 vector, </w:t>
      </w:r>
      <w:r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eastAsia="pt-BR"/>
        </w:rPr>
        <w:t xml:space="preserve">, known as state vector (t = 1, …, T); </w:t>
      </w:r>
      <w:proofErr w:type="spellStart"/>
      <w:r w:rsidRPr="001D7534">
        <w:rPr>
          <w:rFonts w:ascii="Times New Roman" w:hAnsi="Times New Roman"/>
          <w:sz w:val="24"/>
          <w:szCs w:val="24"/>
          <w:lang w:val="en-US" w:eastAsia="pt-BR"/>
        </w:rPr>
        <w:t>z</w:t>
      </w:r>
      <w:r w:rsidRPr="001D7534">
        <w:rPr>
          <w:rFonts w:ascii="Times New Roman" w:hAnsi="Times New Roman"/>
          <w:sz w:val="24"/>
          <w:szCs w:val="24"/>
          <w:vertAlign w:val="subscript"/>
          <w:lang w:val="en-US" w:eastAsia="pt-BR"/>
        </w:rPr>
        <w:t>t</w:t>
      </w:r>
      <w:proofErr w:type="spellEnd"/>
      <w:r w:rsidRPr="001D7534">
        <w:rPr>
          <w:rFonts w:ascii="Times New Roman" w:hAnsi="Times New Roman"/>
          <w:sz w:val="24"/>
          <w:szCs w:val="24"/>
          <w:lang w:val="en-US" w:eastAsia="pt-BR"/>
        </w:rPr>
        <w:t xml:space="preserve"> is a N x m matrix, d</w:t>
      </w:r>
      <w:r w:rsidRPr="001D7534">
        <w:rPr>
          <w:rFonts w:ascii="Times New Roman" w:hAnsi="Times New Roman"/>
          <w:sz w:val="24"/>
          <w:szCs w:val="24"/>
          <w:vertAlign w:val="subscript"/>
          <w:lang w:val="en-US" w:eastAsia="pt-BR"/>
        </w:rPr>
        <w:t>t</w:t>
      </w:r>
      <w:r w:rsidRPr="001D7534">
        <w:rPr>
          <w:rFonts w:ascii="Times New Roman" w:hAnsi="Times New Roman"/>
          <w:sz w:val="24"/>
          <w:szCs w:val="24"/>
          <w:lang w:val="en-US" w:eastAsia="pt-BR"/>
        </w:rPr>
        <w:t xml:space="preserve"> represents a N x 1 vector and </w:t>
      </w:r>
      <w:proofErr w:type="spellStart"/>
      <w:r w:rsidRPr="001D7534">
        <w:rPr>
          <w:rFonts w:ascii="Times New Roman" w:hAnsi="Times New Roman"/>
          <w:sz w:val="24"/>
          <w:szCs w:val="24"/>
          <w:lang w:val="en-US" w:eastAsia="pt-BR"/>
        </w:rPr>
        <w:t>v</w:t>
      </w:r>
      <w:r w:rsidRPr="001D7534">
        <w:rPr>
          <w:rFonts w:ascii="Times New Roman" w:hAnsi="Times New Roman"/>
          <w:sz w:val="24"/>
          <w:szCs w:val="24"/>
          <w:vertAlign w:val="subscript"/>
          <w:lang w:val="en-US" w:eastAsia="pt-BR"/>
        </w:rPr>
        <w:t>t</w:t>
      </w:r>
      <w:proofErr w:type="spellEnd"/>
      <w:r w:rsidRPr="001D7534">
        <w:rPr>
          <w:rFonts w:ascii="Times New Roman" w:hAnsi="Times New Roman"/>
          <w:sz w:val="24"/>
          <w:szCs w:val="24"/>
          <w:lang w:val="en-US" w:eastAsia="pt-BR"/>
        </w:rPr>
        <w:t xml:space="preserve"> is a N x 1 vector of disturbances with zero mean and covariance G</w:t>
      </w:r>
      <w:r w:rsidRPr="001D7534">
        <w:rPr>
          <w:rFonts w:ascii="Times New Roman" w:hAnsi="Times New Roman"/>
          <w:sz w:val="24"/>
          <w:szCs w:val="24"/>
          <w:vertAlign w:val="subscript"/>
          <w:lang w:val="en-US" w:eastAsia="pt-BR"/>
        </w:rPr>
        <w:t>t</w:t>
      </w:r>
      <w:r w:rsidRPr="001D7534">
        <w:rPr>
          <w:rFonts w:ascii="Times New Roman" w:hAnsi="Times New Roman"/>
          <w:sz w:val="24"/>
          <w:szCs w:val="24"/>
          <w:lang w:val="en-US" w:eastAsia="pt-BR"/>
        </w:rPr>
        <w:t xml:space="preserve">. In turn, although the elements of </w:t>
      </w:r>
      <w:r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eastAsia="pt-BR"/>
        </w:rPr>
        <w:t xml:space="preserve"> are not observable, they are determined by a Markov process of first order, while T</w:t>
      </w:r>
      <w:r w:rsidRPr="001D7534">
        <w:rPr>
          <w:rFonts w:ascii="Times New Roman" w:hAnsi="Times New Roman"/>
          <w:sz w:val="24"/>
          <w:szCs w:val="24"/>
          <w:vertAlign w:val="subscript"/>
          <w:lang w:val="en-US" w:eastAsia="pt-BR"/>
        </w:rPr>
        <w:t>t</w:t>
      </w:r>
      <w:r w:rsidRPr="001D7534">
        <w:rPr>
          <w:rFonts w:ascii="Times New Roman" w:hAnsi="Times New Roman"/>
          <w:sz w:val="24"/>
          <w:szCs w:val="24"/>
          <w:lang w:val="en-US" w:eastAsia="pt-BR"/>
        </w:rPr>
        <w:t xml:space="preserve"> is a m x m matrix and </w:t>
      </w:r>
      <w:r w:rsidR="005F5F03"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eastAsia="pt-BR"/>
        </w:rPr>
        <w:t xml:space="preserve"> is a b x 1 vector of uncorrelated residuals with zero mean and covariance matrix Q</w:t>
      </w:r>
      <w:r w:rsidRPr="001D7534">
        <w:rPr>
          <w:rFonts w:ascii="Times New Roman" w:hAnsi="Times New Roman"/>
          <w:sz w:val="24"/>
          <w:szCs w:val="24"/>
          <w:vertAlign w:val="subscript"/>
          <w:lang w:val="en-US" w:eastAsia="pt-BR"/>
        </w:rPr>
        <w:t>t</w:t>
      </w:r>
      <w:r w:rsidRPr="001D7534">
        <w:rPr>
          <w:rFonts w:ascii="Times New Roman" w:hAnsi="Times New Roman"/>
          <w:sz w:val="24"/>
          <w:szCs w:val="24"/>
          <w:lang w:val="en-US" w:eastAsia="pt-BR"/>
        </w:rPr>
        <w:t>. Therefore, the state-space specification assumes the following form (</w:t>
      </w:r>
      <w:r w:rsidR="00781980" w:rsidRPr="001D7534">
        <w:rPr>
          <w:rFonts w:ascii="Times New Roman" w:hAnsi="Times New Roman"/>
          <w:sz w:val="24"/>
          <w:szCs w:val="24"/>
          <w:lang w:val="en-US" w:eastAsia="pt-BR"/>
        </w:rPr>
        <w:t xml:space="preserve">Equations </w:t>
      </w:r>
      <w:r w:rsidR="000A72CB" w:rsidRPr="001D7534">
        <w:rPr>
          <w:rFonts w:ascii="Times New Roman" w:hAnsi="Times New Roman"/>
          <w:sz w:val="24"/>
          <w:szCs w:val="24"/>
          <w:lang w:val="en-US" w:eastAsia="pt-BR"/>
        </w:rPr>
        <w:t>9</w:t>
      </w:r>
      <w:r w:rsidR="00781980" w:rsidRPr="001D7534">
        <w:rPr>
          <w:rFonts w:ascii="Times New Roman" w:hAnsi="Times New Roman"/>
          <w:sz w:val="24"/>
          <w:szCs w:val="24"/>
          <w:lang w:val="en-US" w:eastAsia="pt-BR"/>
        </w:rPr>
        <w:t xml:space="preserve"> to </w:t>
      </w:r>
      <w:r w:rsidRPr="001D7534">
        <w:rPr>
          <w:rFonts w:ascii="Times New Roman" w:hAnsi="Times New Roman"/>
          <w:sz w:val="24"/>
          <w:szCs w:val="24"/>
          <w:lang w:val="en-US" w:eastAsia="pt-BR"/>
        </w:rPr>
        <w:t>1</w:t>
      </w:r>
      <w:r w:rsidR="000A72CB" w:rsidRPr="001D7534">
        <w:rPr>
          <w:rFonts w:ascii="Times New Roman" w:hAnsi="Times New Roman"/>
          <w:sz w:val="24"/>
          <w:szCs w:val="24"/>
          <w:lang w:val="en-US" w:eastAsia="pt-BR"/>
        </w:rPr>
        <w:t>4</w:t>
      </w:r>
      <w:r w:rsidRPr="001D7534">
        <w:rPr>
          <w:rFonts w:ascii="Times New Roman" w:hAnsi="Times New Roman"/>
          <w:sz w:val="24"/>
          <w:szCs w:val="24"/>
          <w:lang w:val="en-US" w:eastAsia="pt-BR"/>
        </w:rPr>
        <w:t>):</w:t>
      </w:r>
    </w:p>
    <w:p w14:paraId="49CFD092" w14:textId="77777777" w:rsidR="00E174CD" w:rsidRPr="001D7534" w:rsidRDefault="00E174CD" w:rsidP="002930BB">
      <w:pPr>
        <w:autoSpaceDE w:val="0"/>
        <w:autoSpaceDN w:val="0"/>
        <w:adjustRightInd w:val="0"/>
        <w:spacing w:after="0" w:line="240" w:lineRule="auto"/>
        <w:jc w:val="both"/>
        <w:rPr>
          <w:rFonts w:ascii="Times New Roman" w:hAnsi="Times New Roman"/>
          <w:sz w:val="24"/>
          <w:szCs w:val="24"/>
          <w:lang w:val="en-US"/>
        </w:rPr>
      </w:pPr>
    </w:p>
    <w:p w14:paraId="44815CB6" w14:textId="0D1D46D7" w:rsidR="00E174CD" w:rsidRPr="001D7534" w:rsidRDefault="00E174CD" w:rsidP="002930BB">
      <w:pPr>
        <w:autoSpaceDE w:val="0"/>
        <w:autoSpaceDN w:val="0"/>
        <w:adjustRightInd w:val="0"/>
        <w:spacing w:after="0" w:line="240" w:lineRule="auto"/>
        <w:jc w:val="both"/>
        <w:rPr>
          <w:rFonts w:ascii="Times New Roman" w:hAnsi="Times New Roman"/>
          <w:color w:val="000000"/>
          <w:sz w:val="24"/>
          <w:szCs w:val="24"/>
          <w:lang w:val="en-US"/>
        </w:rPr>
      </w:pPr>
      <w:proofErr w:type="spellStart"/>
      <w:r w:rsidRPr="001D7534">
        <w:rPr>
          <w:rFonts w:ascii="Times New Roman" w:hAnsi="Times New Roman"/>
          <w:sz w:val="24"/>
          <w:szCs w:val="24"/>
          <w:lang w:val="en-US"/>
        </w:rPr>
        <w:t>J</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 </w:t>
      </w:r>
      <w:proofErr w:type="spellStart"/>
      <w:r w:rsidRPr="001D7534">
        <w:rPr>
          <w:rFonts w:ascii="Times New Roman" w:hAnsi="Times New Roman"/>
          <w:sz w:val="24"/>
          <w:szCs w:val="24"/>
          <w:lang w:val="en-US"/>
        </w:rPr>
        <w:t>SELIC</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 </w:t>
      </w:r>
      <w:r w:rsidRPr="001D7534">
        <w:rPr>
          <w:rFonts w:ascii="Symbol" w:hAnsi="Symbol"/>
          <w:sz w:val="24"/>
          <w:szCs w:val="24"/>
          <w:lang w:val="en-US"/>
        </w:rPr>
        <w:t></w:t>
      </w:r>
      <w:r w:rsidRPr="001D7534">
        <w:rPr>
          <w:rFonts w:ascii="Times New Roman" w:hAnsi="Times New Roman"/>
          <w:sz w:val="24"/>
          <w:szCs w:val="24"/>
          <w:lang w:val="en-US"/>
        </w:rPr>
        <w:t>SELIC</w:t>
      </w:r>
      <w:r w:rsidRPr="001D7534">
        <w:rPr>
          <w:rFonts w:ascii="Times New Roman" w:hAnsi="Times New Roman"/>
          <w:sz w:val="24"/>
          <w:szCs w:val="24"/>
          <w:vertAlign w:val="subscript"/>
          <w:lang w:val="en-US"/>
        </w:rPr>
        <w:t>t-1</w:t>
      </w:r>
      <w:r w:rsidRPr="001D7534">
        <w:rPr>
          <w:rFonts w:ascii="Times New Roman" w:hAnsi="Times New Roman"/>
          <w:sz w:val="24"/>
          <w:szCs w:val="24"/>
          <w:lang w:val="en-US"/>
        </w:rPr>
        <w:t xml:space="preserve"> + </w:t>
      </w:r>
      <w:r w:rsidRPr="001D7534">
        <w:rPr>
          <w:rFonts w:ascii="Symbol" w:hAnsi="Symbol"/>
          <w:sz w:val="24"/>
          <w:szCs w:val="24"/>
          <w:lang w:val="en-US"/>
        </w:rPr>
        <w:t></w:t>
      </w:r>
      <w:r w:rsidRPr="001D7534">
        <w:rPr>
          <w:rFonts w:ascii="Times New Roman" w:hAnsi="Times New Roman"/>
          <w:sz w:val="24"/>
          <w:szCs w:val="24"/>
          <w:vertAlign w:val="subscript"/>
          <w:lang w:val="en-US"/>
        </w:rPr>
        <w:t xml:space="preserve">1 </w:t>
      </w:r>
      <w:r w:rsidRPr="001D7534">
        <w:rPr>
          <w:rFonts w:ascii="Times New Roman" w:hAnsi="Times New Roman"/>
          <w:sz w:val="24"/>
          <w:szCs w:val="24"/>
          <w:lang w:val="en-US"/>
        </w:rPr>
        <w:t>EXP_P</w:t>
      </w:r>
      <w:r w:rsidRPr="001D7534">
        <w:rPr>
          <w:rFonts w:ascii="Times New Roman" w:hAnsi="Times New Roman"/>
          <w:sz w:val="24"/>
          <w:szCs w:val="24"/>
          <w:vertAlign w:val="subscript"/>
          <w:lang w:val="en-US"/>
        </w:rPr>
        <w:t xml:space="preserve"> t-1</w:t>
      </w:r>
      <w:r w:rsidRPr="001D7534">
        <w:rPr>
          <w:rFonts w:ascii="Times New Roman" w:hAnsi="Times New Roman"/>
          <w:sz w:val="24"/>
          <w:szCs w:val="24"/>
          <w:lang w:val="en-US"/>
        </w:rPr>
        <w:t xml:space="preserve"> + </w:t>
      </w:r>
      <w:r w:rsidRPr="001D7534">
        <w:rPr>
          <w:rFonts w:ascii="Symbol" w:hAnsi="Symbol"/>
          <w:sz w:val="24"/>
          <w:szCs w:val="24"/>
          <w:lang w:val="en-US"/>
        </w:rPr>
        <w:t></w:t>
      </w:r>
      <w:r w:rsidRPr="001D7534">
        <w:rPr>
          <w:rFonts w:ascii="Times New Roman" w:hAnsi="Times New Roman"/>
          <w:sz w:val="24"/>
          <w:szCs w:val="24"/>
          <w:vertAlign w:val="subscript"/>
          <w:lang w:val="en-US"/>
        </w:rPr>
        <w:t xml:space="preserve">2 </w:t>
      </w:r>
      <w:r w:rsidRPr="001D7534">
        <w:rPr>
          <w:rFonts w:ascii="Times New Roman" w:hAnsi="Times New Roman"/>
          <w:sz w:val="24"/>
          <w:szCs w:val="24"/>
          <w:lang w:val="en-US"/>
        </w:rPr>
        <w:t>P</w:t>
      </w:r>
      <w:r w:rsidRPr="001D7534">
        <w:rPr>
          <w:rFonts w:ascii="Times New Roman" w:hAnsi="Times New Roman"/>
          <w:sz w:val="24"/>
          <w:szCs w:val="24"/>
          <w:vertAlign w:val="subscript"/>
          <w:lang w:val="en-US"/>
        </w:rPr>
        <w:t xml:space="preserve"> t-1</w:t>
      </w:r>
      <w:r w:rsidRPr="001D7534">
        <w:rPr>
          <w:rFonts w:ascii="Times New Roman" w:hAnsi="Times New Roman"/>
          <w:sz w:val="24"/>
          <w:szCs w:val="24"/>
          <w:lang w:val="en-US"/>
        </w:rPr>
        <w:t xml:space="preserve"> + </w:t>
      </w:r>
      <w:r w:rsidRPr="001D7534">
        <w:rPr>
          <w:rFonts w:ascii="Symbol" w:hAnsi="Symbol"/>
          <w:sz w:val="24"/>
          <w:szCs w:val="24"/>
          <w:lang w:val="en-US"/>
        </w:rPr>
        <w:t></w:t>
      </w:r>
      <w:r w:rsidRPr="001D7534">
        <w:rPr>
          <w:rFonts w:ascii="Times New Roman" w:hAnsi="Times New Roman"/>
          <w:sz w:val="24"/>
          <w:szCs w:val="24"/>
          <w:vertAlign w:val="subscript"/>
          <w:lang w:val="en-US"/>
        </w:rPr>
        <w:t xml:space="preserve">3 </w:t>
      </w:r>
      <w:r w:rsidRPr="001D7534">
        <w:rPr>
          <w:rFonts w:ascii="Times New Roman" w:hAnsi="Times New Roman"/>
          <w:sz w:val="24"/>
          <w:szCs w:val="24"/>
          <w:lang w:val="en-US"/>
        </w:rPr>
        <w:t>Y</w:t>
      </w:r>
      <w:r w:rsidRPr="001D7534">
        <w:rPr>
          <w:rFonts w:ascii="Times New Roman" w:hAnsi="Times New Roman"/>
          <w:sz w:val="24"/>
          <w:szCs w:val="24"/>
          <w:vertAlign w:val="subscript"/>
          <w:lang w:val="en-US"/>
        </w:rPr>
        <w:t xml:space="preserve"> t-1</w:t>
      </w:r>
      <w:r w:rsidR="00781980" w:rsidRPr="001D7534">
        <w:rPr>
          <w:rFonts w:ascii="Times New Roman" w:hAnsi="Times New Roman"/>
          <w:sz w:val="24"/>
          <w:szCs w:val="24"/>
          <w:vertAlign w:val="subscript"/>
          <w:lang w:val="en-US"/>
        </w:rPr>
        <w:t xml:space="preserve"> </w:t>
      </w:r>
      <w:r w:rsidR="000A72CB" w:rsidRPr="001D7534">
        <w:rPr>
          <w:rFonts w:ascii="Times New Roman" w:hAnsi="Times New Roman"/>
          <w:sz w:val="24"/>
          <w:szCs w:val="24"/>
          <w:vertAlign w:val="subscript"/>
          <w:lang w:val="en-US"/>
        </w:rPr>
        <w:t xml:space="preserve">                                                            </w:t>
      </w:r>
      <w:r w:rsidR="00F74BCD">
        <w:rPr>
          <w:rFonts w:ascii="Times New Roman" w:hAnsi="Times New Roman"/>
          <w:sz w:val="24"/>
          <w:szCs w:val="24"/>
          <w:vertAlign w:val="subscript"/>
          <w:lang w:val="en-US"/>
        </w:rPr>
        <w:t xml:space="preserve">                                           </w:t>
      </w:r>
      <w:r w:rsidR="000A72CB" w:rsidRPr="001D7534">
        <w:rPr>
          <w:rFonts w:ascii="Times New Roman" w:hAnsi="Times New Roman"/>
          <w:sz w:val="24"/>
          <w:szCs w:val="24"/>
          <w:vertAlign w:val="subscript"/>
          <w:lang w:val="en-US"/>
        </w:rPr>
        <w:t xml:space="preserve"> </w:t>
      </w:r>
      <w:r w:rsidR="003A3E12" w:rsidRPr="001D7534">
        <w:rPr>
          <w:rFonts w:ascii="Times New Roman" w:hAnsi="Times New Roman"/>
          <w:sz w:val="24"/>
          <w:szCs w:val="24"/>
          <w:vertAlign w:val="subscript"/>
          <w:lang w:val="en-US"/>
        </w:rPr>
        <w:t xml:space="preserve"> </w:t>
      </w:r>
      <w:r w:rsidR="000A72CB" w:rsidRPr="001D7534">
        <w:rPr>
          <w:rFonts w:ascii="Times New Roman" w:hAnsi="Times New Roman"/>
          <w:sz w:val="24"/>
          <w:szCs w:val="24"/>
          <w:vertAlign w:val="subscript"/>
          <w:lang w:val="en-US"/>
        </w:rPr>
        <w:t xml:space="preserve">     </w:t>
      </w:r>
      <w:r w:rsidR="000A72CB" w:rsidRPr="001D7534">
        <w:rPr>
          <w:rFonts w:ascii="Times New Roman" w:hAnsi="Times New Roman"/>
          <w:sz w:val="24"/>
          <w:szCs w:val="24"/>
          <w:lang w:val="en-US"/>
        </w:rPr>
        <w:t>(</w:t>
      </w:r>
      <w:r w:rsidR="003A3E12" w:rsidRPr="001D7534">
        <w:rPr>
          <w:rFonts w:ascii="Times New Roman" w:hAnsi="Times New Roman"/>
          <w:sz w:val="24"/>
          <w:szCs w:val="24"/>
          <w:lang w:val="en-US"/>
        </w:rPr>
        <w:t>7</w:t>
      </w:r>
      <w:r w:rsidR="000A72CB" w:rsidRPr="001D7534">
        <w:rPr>
          <w:rFonts w:ascii="Times New Roman" w:hAnsi="Times New Roman"/>
          <w:sz w:val="24"/>
          <w:szCs w:val="24"/>
          <w:lang w:val="en-US"/>
        </w:rPr>
        <w:t>)</w:t>
      </w:r>
    </w:p>
    <w:p w14:paraId="31CE8CA2" w14:textId="77777777" w:rsidR="00E174CD" w:rsidRPr="001D7534" w:rsidRDefault="00E174CD" w:rsidP="002930BB">
      <w:pPr>
        <w:autoSpaceDE w:val="0"/>
        <w:autoSpaceDN w:val="0"/>
        <w:adjustRightInd w:val="0"/>
        <w:spacing w:after="0" w:line="240" w:lineRule="auto"/>
        <w:jc w:val="both"/>
        <w:rPr>
          <w:rFonts w:ascii="Times New Roman" w:hAnsi="Times New Roman"/>
          <w:color w:val="000000"/>
          <w:sz w:val="24"/>
          <w:szCs w:val="24"/>
          <w:lang w:val="en-US"/>
        </w:rPr>
      </w:pPr>
    </w:p>
    <w:p w14:paraId="5BF5E683" w14:textId="37335DA1" w:rsidR="00E174CD" w:rsidRPr="001D7534" w:rsidRDefault="00E174CD" w:rsidP="002930BB">
      <w:pPr>
        <w:autoSpaceDE w:val="0"/>
        <w:autoSpaceDN w:val="0"/>
        <w:adjustRightInd w:val="0"/>
        <w:spacing w:after="0" w:line="240" w:lineRule="auto"/>
        <w:jc w:val="both"/>
        <w:rPr>
          <w:rFonts w:ascii="Times New Roman" w:hAnsi="Times New Roman"/>
          <w:color w:val="000000"/>
          <w:sz w:val="24"/>
          <w:szCs w:val="24"/>
          <w:lang w:val="en-US"/>
        </w:rPr>
      </w:pPr>
      <w:proofErr w:type="spellStart"/>
      <w:r w:rsidRPr="001D7534">
        <w:rPr>
          <w:rFonts w:ascii="Times New Roman" w:hAnsi="Times New Roman"/>
          <w:sz w:val="24"/>
          <w:szCs w:val="24"/>
          <w:lang w:val="en-US"/>
        </w:rPr>
        <w:t>z’</w:t>
      </w:r>
      <w:r w:rsidRPr="001D7534">
        <w:rPr>
          <w:rFonts w:ascii="Times New Roman" w:hAnsi="Times New Roman"/>
          <w:sz w:val="24"/>
          <w:szCs w:val="24"/>
          <w:vertAlign w:val="subscript"/>
          <w:lang w:val="en-US"/>
        </w:rPr>
        <w:t>t</w:t>
      </w:r>
      <w:proofErr w:type="spellEnd"/>
      <w:r w:rsidRPr="001D7534">
        <w:rPr>
          <w:rFonts w:ascii="Times New Roman" w:hAnsi="Times New Roman"/>
          <w:sz w:val="24"/>
          <w:szCs w:val="24"/>
          <w:lang w:val="en-US"/>
        </w:rPr>
        <w:t xml:space="preserve"> = [</w:t>
      </w:r>
      <w:r w:rsidR="001A500D" w:rsidRPr="001D7534">
        <w:rPr>
          <w:rFonts w:ascii="Symbol" w:hAnsi="Symbol"/>
          <w:sz w:val="24"/>
          <w:szCs w:val="24"/>
          <w:lang w:val="en-US"/>
        </w:rPr>
        <w:t></w:t>
      </w:r>
      <w:r w:rsidR="001A500D" w:rsidRPr="001D7534">
        <w:rPr>
          <w:rFonts w:ascii="Times New Roman" w:hAnsi="Times New Roman"/>
          <w:sz w:val="24"/>
          <w:szCs w:val="24"/>
          <w:lang w:val="en-US"/>
        </w:rPr>
        <w:t>SELIC</w:t>
      </w:r>
      <w:r w:rsidR="001A500D" w:rsidRPr="001D7534">
        <w:rPr>
          <w:rFonts w:ascii="Times New Roman" w:hAnsi="Times New Roman"/>
          <w:sz w:val="24"/>
          <w:szCs w:val="24"/>
          <w:vertAlign w:val="subscript"/>
          <w:lang w:val="en-US"/>
        </w:rPr>
        <w:t>t-1</w:t>
      </w:r>
      <w:r w:rsidR="001A500D" w:rsidRPr="001D7534">
        <w:rPr>
          <w:rFonts w:ascii="Times New Roman" w:hAnsi="Times New Roman"/>
          <w:sz w:val="24"/>
          <w:szCs w:val="24"/>
          <w:lang w:val="en-US"/>
        </w:rPr>
        <w:t xml:space="preserve"> + </w:t>
      </w:r>
      <w:r w:rsidR="001A500D" w:rsidRPr="001D7534">
        <w:rPr>
          <w:rFonts w:ascii="Symbol" w:hAnsi="Symbol"/>
          <w:sz w:val="24"/>
          <w:szCs w:val="24"/>
          <w:lang w:val="en-US"/>
        </w:rPr>
        <w:t></w:t>
      </w:r>
      <w:r w:rsidR="001A500D" w:rsidRPr="001D7534">
        <w:rPr>
          <w:rFonts w:ascii="Times New Roman" w:hAnsi="Times New Roman"/>
          <w:sz w:val="24"/>
          <w:szCs w:val="24"/>
          <w:vertAlign w:val="subscript"/>
          <w:lang w:val="en-US"/>
        </w:rPr>
        <w:t xml:space="preserve">1 </w:t>
      </w:r>
      <w:r w:rsidR="001A500D" w:rsidRPr="001D7534">
        <w:rPr>
          <w:rFonts w:ascii="Times New Roman" w:hAnsi="Times New Roman"/>
          <w:sz w:val="24"/>
          <w:szCs w:val="24"/>
          <w:lang w:val="en-US"/>
        </w:rPr>
        <w:t>EXP_P</w:t>
      </w:r>
      <w:r w:rsidR="001A500D" w:rsidRPr="001D7534">
        <w:rPr>
          <w:rFonts w:ascii="Times New Roman" w:hAnsi="Times New Roman"/>
          <w:sz w:val="24"/>
          <w:szCs w:val="24"/>
          <w:vertAlign w:val="subscript"/>
          <w:lang w:val="en-US"/>
        </w:rPr>
        <w:t xml:space="preserve"> t-1</w:t>
      </w:r>
      <w:r w:rsidR="001A500D" w:rsidRPr="001D7534">
        <w:rPr>
          <w:rFonts w:ascii="Times New Roman" w:hAnsi="Times New Roman"/>
          <w:sz w:val="24"/>
          <w:szCs w:val="24"/>
          <w:lang w:val="en-US"/>
        </w:rPr>
        <w:t xml:space="preserve"> + </w:t>
      </w:r>
      <w:r w:rsidR="001A500D" w:rsidRPr="001D7534">
        <w:rPr>
          <w:rFonts w:ascii="Symbol" w:hAnsi="Symbol"/>
          <w:sz w:val="24"/>
          <w:szCs w:val="24"/>
          <w:lang w:val="en-US"/>
        </w:rPr>
        <w:t></w:t>
      </w:r>
      <w:r w:rsidR="001A500D" w:rsidRPr="001D7534">
        <w:rPr>
          <w:rFonts w:ascii="Times New Roman" w:hAnsi="Times New Roman"/>
          <w:sz w:val="24"/>
          <w:szCs w:val="24"/>
          <w:vertAlign w:val="subscript"/>
          <w:lang w:val="en-US"/>
        </w:rPr>
        <w:t xml:space="preserve">2 </w:t>
      </w:r>
      <w:r w:rsidR="001A500D" w:rsidRPr="001D7534">
        <w:rPr>
          <w:rFonts w:ascii="Times New Roman" w:hAnsi="Times New Roman"/>
          <w:sz w:val="24"/>
          <w:szCs w:val="24"/>
          <w:lang w:val="en-US"/>
        </w:rPr>
        <w:t>P</w:t>
      </w:r>
      <w:r w:rsidR="001A500D" w:rsidRPr="001D7534">
        <w:rPr>
          <w:rFonts w:ascii="Times New Roman" w:hAnsi="Times New Roman"/>
          <w:sz w:val="24"/>
          <w:szCs w:val="24"/>
          <w:vertAlign w:val="subscript"/>
          <w:lang w:val="en-US"/>
        </w:rPr>
        <w:t xml:space="preserve"> t-1</w:t>
      </w:r>
      <w:r w:rsidR="001A500D" w:rsidRPr="001D7534">
        <w:rPr>
          <w:rFonts w:ascii="Times New Roman" w:hAnsi="Times New Roman"/>
          <w:sz w:val="24"/>
          <w:szCs w:val="24"/>
          <w:lang w:val="en-US"/>
        </w:rPr>
        <w:t xml:space="preserve"> + </w:t>
      </w:r>
      <w:r w:rsidR="001A500D" w:rsidRPr="001D7534">
        <w:rPr>
          <w:rFonts w:ascii="Symbol" w:hAnsi="Symbol"/>
          <w:sz w:val="24"/>
          <w:szCs w:val="24"/>
          <w:lang w:val="en-US"/>
        </w:rPr>
        <w:t></w:t>
      </w:r>
      <w:r w:rsidR="001A500D" w:rsidRPr="001D7534">
        <w:rPr>
          <w:rFonts w:ascii="Times New Roman" w:hAnsi="Times New Roman"/>
          <w:sz w:val="24"/>
          <w:szCs w:val="24"/>
          <w:vertAlign w:val="subscript"/>
          <w:lang w:val="en-US"/>
        </w:rPr>
        <w:t xml:space="preserve">3 </w:t>
      </w:r>
      <w:r w:rsidR="001A500D" w:rsidRPr="001D7534">
        <w:rPr>
          <w:rFonts w:ascii="Times New Roman" w:hAnsi="Times New Roman"/>
          <w:sz w:val="24"/>
          <w:szCs w:val="24"/>
          <w:lang w:val="en-US"/>
        </w:rPr>
        <w:t>Y</w:t>
      </w:r>
      <w:r w:rsidR="001A500D" w:rsidRPr="001D7534">
        <w:rPr>
          <w:rFonts w:ascii="Times New Roman" w:hAnsi="Times New Roman"/>
          <w:sz w:val="24"/>
          <w:szCs w:val="24"/>
          <w:vertAlign w:val="subscript"/>
          <w:lang w:val="en-US"/>
        </w:rPr>
        <w:t xml:space="preserve"> t-1</w:t>
      </w:r>
      <w:r w:rsidRPr="001D7534">
        <w:rPr>
          <w:sz w:val="24"/>
          <w:szCs w:val="24"/>
          <w:lang w:val="en-US"/>
        </w:rPr>
        <w:t>]</w:t>
      </w:r>
      <w:r w:rsidR="000A72CB" w:rsidRPr="001D7534">
        <w:rPr>
          <w:rFonts w:ascii="Times New Roman" w:hAnsi="Times New Roman"/>
          <w:sz w:val="24"/>
          <w:szCs w:val="24"/>
          <w:lang w:val="en-US"/>
        </w:rPr>
        <w:t xml:space="preserve">                                                   </w:t>
      </w:r>
      <w:r w:rsidR="003A3E12" w:rsidRPr="001D7534">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F74BCD">
        <w:rPr>
          <w:rFonts w:ascii="Times New Roman" w:hAnsi="Times New Roman"/>
          <w:sz w:val="24"/>
          <w:szCs w:val="24"/>
          <w:lang w:val="en-US"/>
        </w:rPr>
        <w:t xml:space="preserve">                            </w:t>
      </w:r>
      <w:r w:rsidR="000A72CB" w:rsidRPr="001D7534">
        <w:rPr>
          <w:rFonts w:ascii="Times New Roman" w:hAnsi="Times New Roman"/>
          <w:sz w:val="24"/>
          <w:szCs w:val="24"/>
          <w:lang w:val="en-US"/>
        </w:rPr>
        <w:t xml:space="preserve">  (</w:t>
      </w:r>
      <w:r w:rsidR="003A3E12" w:rsidRPr="001D7534">
        <w:rPr>
          <w:rFonts w:ascii="Times New Roman" w:hAnsi="Times New Roman"/>
          <w:sz w:val="24"/>
          <w:szCs w:val="24"/>
          <w:lang w:val="en-US"/>
        </w:rPr>
        <w:t>8</w:t>
      </w:r>
      <w:r w:rsidR="000A72CB" w:rsidRPr="001D7534">
        <w:rPr>
          <w:rFonts w:ascii="Times New Roman" w:hAnsi="Times New Roman"/>
          <w:sz w:val="24"/>
          <w:szCs w:val="24"/>
          <w:lang w:val="en-US"/>
        </w:rPr>
        <w:t>)</w:t>
      </w:r>
    </w:p>
    <w:p w14:paraId="03990A42" w14:textId="77777777" w:rsidR="000A72CB" w:rsidRPr="001D7534" w:rsidRDefault="000A72CB" w:rsidP="000A72CB">
      <w:pPr>
        <w:autoSpaceDE w:val="0"/>
        <w:autoSpaceDN w:val="0"/>
        <w:adjustRightInd w:val="0"/>
        <w:spacing w:after="0" w:line="240" w:lineRule="auto"/>
        <w:jc w:val="both"/>
        <w:rPr>
          <w:rFonts w:ascii="Times New Roman" w:hAnsi="Times New Roman"/>
          <w:b/>
          <w:sz w:val="24"/>
          <w:szCs w:val="24"/>
          <w:lang w:val="en-US" w:eastAsia="pt-BR"/>
        </w:rPr>
      </w:pPr>
    </w:p>
    <w:p w14:paraId="212B3136" w14:textId="0C124E77" w:rsidR="005F5F03" w:rsidRPr="001D7534" w:rsidRDefault="00B14B09" w:rsidP="000A72CB">
      <w:pPr>
        <w:autoSpaceDE w:val="0"/>
        <w:autoSpaceDN w:val="0"/>
        <w:adjustRightInd w:val="0"/>
        <w:spacing w:after="0" w:line="240" w:lineRule="auto"/>
        <w:jc w:val="both"/>
        <w:rPr>
          <w:rFonts w:ascii="Times New Roman" w:hAnsi="Times New Roman"/>
          <w:b/>
          <w:sz w:val="24"/>
          <w:szCs w:val="24"/>
          <w:lang w:val="en-US" w:eastAsia="pt-BR"/>
        </w:rPr>
      </w:pPr>
      <m:oMath>
        <m:sSub>
          <m:sSubPr>
            <m:ctrlPr>
              <w:rPr>
                <w:rFonts w:ascii="Cambria Math" w:eastAsiaTheme="minorHAnsi" w:hAnsi="Cambria Math" w:cstheme="minorBidi"/>
                <w:b/>
                <w:sz w:val="24"/>
                <w:szCs w:val="24"/>
              </w:rPr>
            </m:ctrlPr>
          </m:sSubPr>
          <m:e>
            <m:r>
              <w:rPr>
                <w:rFonts w:ascii="Cambria Math" w:hAnsi="Cambria Math"/>
                <w:sz w:val="24"/>
                <w:szCs w:val="24"/>
              </w:rPr>
              <m:t>θ</m:t>
            </m:r>
          </m:e>
          <m:sub>
            <m:r>
              <m:rPr>
                <m:sty m:val="bi"/>
              </m:rPr>
              <w:rPr>
                <w:rFonts w:ascii="Cambria Math" w:hAnsi="Cambria Math"/>
                <w:sz w:val="24"/>
                <w:szCs w:val="24"/>
              </w:rPr>
              <m:t>t</m:t>
            </m:r>
          </m:sub>
        </m:sSub>
        <m:r>
          <w:rPr>
            <w:rFonts w:ascii="Cambria Math" w:hAnsi="Cambria Math"/>
            <w:sz w:val="24"/>
            <w:szCs w:val="24"/>
            <w:lang w:val="en-US"/>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eastAsiaTheme="minorHAnsi" w:hAnsi="Cambria Math" w:cstheme="minorBidi"/>
                          <w:i/>
                          <w:sz w:val="24"/>
                          <w:szCs w:val="24"/>
                        </w:rPr>
                      </m:ctrlPr>
                    </m:sSubPr>
                    <m:e>
                      <m:r>
                        <w:rPr>
                          <w:rFonts w:ascii="Cambria Math" w:hAnsi="Cambria Math"/>
                          <w:sz w:val="24"/>
                          <w:szCs w:val="24"/>
                        </w:rPr>
                        <m:t>ρ</m:t>
                      </m:r>
                    </m:e>
                    <m:sub>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1</m:t>
                      </m:r>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2</m:t>
                      </m:r>
                      <m:r>
                        <w:rPr>
                          <w:rFonts w:ascii="Cambria Math" w:hAnsi="Cambria Math"/>
                          <w:sz w:val="24"/>
                          <w:szCs w:val="24"/>
                        </w:rPr>
                        <m:t>t</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3</m:t>
                      </m:r>
                      <m:r>
                        <w:rPr>
                          <w:rFonts w:ascii="Cambria Math" w:hAnsi="Cambria Math"/>
                          <w:sz w:val="24"/>
                          <w:szCs w:val="24"/>
                        </w:rPr>
                        <m:t>t</m:t>
                      </m:r>
                    </m:sub>
                  </m:sSub>
                </m:e>
              </m:mr>
            </m:m>
          </m:e>
        </m:d>
      </m:oMath>
      <w:r w:rsidR="000A72CB" w:rsidRPr="001D7534">
        <w:rPr>
          <w:rFonts w:ascii="Times New Roman" w:hAnsi="Times New Roman"/>
          <w:lang w:val="en-US"/>
        </w:rPr>
        <w:t xml:space="preserve">                                                                                                                            </w:t>
      </w:r>
      <w:r w:rsidR="003A3E12" w:rsidRPr="001D7534">
        <w:rPr>
          <w:rFonts w:ascii="Times New Roman" w:hAnsi="Times New Roman"/>
          <w:lang w:val="en-US"/>
        </w:rPr>
        <w:t xml:space="preserve">  </w:t>
      </w:r>
      <w:r w:rsidR="00F74BCD">
        <w:rPr>
          <w:rFonts w:ascii="Times New Roman" w:hAnsi="Times New Roman"/>
          <w:lang w:val="en-US"/>
        </w:rPr>
        <w:t xml:space="preserve">                             </w:t>
      </w:r>
      <w:r w:rsidR="003A3E12" w:rsidRPr="001D7534">
        <w:rPr>
          <w:rFonts w:ascii="Times New Roman" w:hAnsi="Times New Roman"/>
          <w:lang w:val="en-US"/>
        </w:rPr>
        <w:t xml:space="preserve"> </w:t>
      </w:r>
      <w:r w:rsidR="000A72CB" w:rsidRPr="001D7534">
        <w:rPr>
          <w:rFonts w:ascii="Times New Roman" w:hAnsi="Times New Roman"/>
          <w:lang w:val="en-US"/>
        </w:rPr>
        <w:t xml:space="preserve">     </w:t>
      </w:r>
      <w:r w:rsidR="000A72CB" w:rsidRPr="001D7534">
        <w:rPr>
          <w:rFonts w:ascii="Symbol" w:hAnsi="Symbol"/>
          <w:sz w:val="24"/>
          <w:szCs w:val="24"/>
          <w:lang w:val="en-US"/>
        </w:rPr>
        <w:t></w:t>
      </w:r>
      <w:r w:rsidR="003A3E12" w:rsidRPr="001D7534">
        <w:rPr>
          <w:rFonts w:ascii="Symbol" w:hAnsi="Symbol"/>
          <w:sz w:val="24"/>
          <w:szCs w:val="24"/>
          <w:lang w:val="en-US"/>
        </w:rPr>
        <w:t></w:t>
      </w:r>
      <w:r w:rsidR="000A72CB" w:rsidRPr="001D7534">
        <w:rPr>
          <w:rFonts w:ascii="Symbol" w:hAnsi="Symbol"/>
          <w:sz w:val="24"/>
          <w:szCs w:val="24"/>
          <w:lang w:val="en-US"/>
        </w:rPr>
        <w:t></w:t>
      </w:r>
    </w:p>
    <w:p w14:paraId="110BB70B" w14:textId="77777777" w:rsidR="00E174CD" w:rsidRPr="001D7534" w:rsidRDefault="00E174CD" w:rsidP="002930BB">
      <w:pPr>
        <w:autoSpaceDE w:val="0"/>
        <w:autoSpaceDN w:val="0"/>
        <w:adjustRightInd w:val="0"/>
        <w:spacing w:after="0" w:line="240" w:lineRule="auto"/>
        <w:jc w:val="both"/>
        <w:rPr>
          <w:rFonts w:ascii="Times New Roman" w:hAnsi="Times New Roman"/>
          <w:sz w:val="24"/>
          <w:szCs w:val="24"/>
          <w:lang w:val="en-US"/>
        </w:rPr>
      </w:pPr>
    </w:p>
    <w:p w14:paraId="0979CCFC" w14:textId="3558D245" w:rsidR="005F5F03" w:rsidRPr="001D7534" w:rsidRDefault="00B14B09" w:rsidP="002930BB">
      <w:pPr>
        <w:jc w:val="both"/>
        <w:rPr>
          <w:rFonts w:eastAsiaTheme="minorEastAsia"/>
          <w:lang w:val="en-US"/>
        </w:rPr>
      </w:pPr>
      <m:oMath>
        <m:sSub>
          <m:sSubPr>
            <m:ctrlPr>
              <w:rPr>
                <w:rFonts w:ascii="Cambria Math" w:eastAsiaTheme="minorEastAsia" w:hAnsi="Cambria Math" w:cstheme="minorBidi"/>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t</m:t>
            </m:r>
          </m:sub>
        </m:sSub>
        <m:r>
          <w:rPr>
            <w:rFonts w:ascii="Cambria Math" w:eastAsiaTheme="minorEastAsia" w:hAnsi="Cambria Math"/>
            <w:sz w:val="24"/>
            <w:szCs w:val="24"/>
            <w:lang w:val="en-US"/>
          </w:rPr>
          <m:t>=</m:t>
        </m:r>
        <m:d>
          <m:dPr>
            <m:begChr m:val="["/>
            <m:endChr m:val="]"/>
            <m:ctrlPr>
              <w:rPr>
                <w:rFonts w:ascii="Cambria Math" w:eastAsiaTheme="minorEastAsia" w:hAnsi="Cambria Math" w:cstheme="minorBidi"/>
                <w:i/>
                <w:sz w:val="24"/>
                <w:szCs w:val="24"/>
              </w:rPr>
            </m:ctrlPr>
          </m:dPr>
          <m:e>
            <m:m>
              <m:mPr>
                <m:mcs>
                  <m:mc>
                    <m:mcPr>
                      <m:count m:val="4"/>
                      <m:mcJc m:val="center"/>
                    </m:mcPr>
                  </m:mc>
                </m:mcs>
                <m:ctrlPr>
                  <w:rPr>
                    <w:rFonts w:ascii="Cambria Math" w:eastAsiaTheme="minorEastAsia" w:hAnsi="Cambria Math" w:cstheme="minorBidi"/>
                    <w:i/>
                    <w:sz w:val="24"/>
                    <w:szCs w:val="24"/>
                  </w:rPr>
                </m:ctrlPr>
              </m:mPr>
              <m:mr>
                <m:e>
                  <m:r>
                    <w:rPr>
                      <w:rFonts w:ascii="Cambria Math" w:eastAsiaTheme="minorEastAsia" w:hAnsi="Cambria Math"/>
                      <w:sz w:val="24"/>
                      <w:szCs w:val="24"/>
                      <w:lang w:val="en-US"/>
                    </w:rPr>
                    <m:t>1</m:t>
                  </m:r>
                </m:e>
                <m:e>
                  <m:r>
                    <w:rPr>
                      <w:rFonts w:ascii="Cambria Math" w:eastAsiaTheme="minorEastAsia" w:hAnsi="Cambria Math"/>
                      <w:sz w:val="24"/>
                      <w:szCs w:val="24"/>
                      <w:lang w:val="en-US"/>
                    </w:rPr>
                    <m:t>0</m:t>
                  </m:r>
                </m:e>
                <m:e>
                  <m:r>
                    <w:rPr>
                      <w:rFonts w:ascii="Cambria Math" w:eastAsiaTheme="minorEastAsia" w:hAnsi="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e>
                <m:e>
                  <m:r>
                    <w:rPr>
                      <w:rFonts w:ascii="Cambria Math" w:eastAsiaTheme="minorEastAsia" w:hAnsi="Cambria Math"/>
                      <w:sz w:val="24"/>
                      <w:szCs w:val="24"/>
                      <w:lang w:val="en-US"/>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1</m:t>
                  </m:r>
                </m:e>
              </m:mr>
            </m:m>
          </m:e>
        </m:d>
      </m:oMath>
      <w:r w:rsidR="000A72CB" w:rsidRPr="001D7534">
        <w:rPr>
          <w:rFonts w:eastAsiaTheme="minorEastAsia"/>
          <w:lang w:val="en-US"/>
        </w:rPr>
        <w:t xml:space="preserve">                                                                                                               </w:t>
      </w:r>
      <w:r w:rsidR="007B74AC" w:rsidRPr="001D7534">
        <w:rPr>
          <w:rFonts w:eastAsiaTheme="minorEastAsia"/>
          <w:lang w:val="en-US"/>
        </w:rPr>
        <w:t xml:space="preserve">  </w:t>
      </w:r>
      <w:r w:rsidR="000A72CB" w:rsidRPr="001D7534">
        <w:rPr>
          <w:rFonts w:eastAsiaTheme="minorEastAsia"/>
          <w:lang w:val="en-US"/>
        </w:rPr>
        <w:t xml:space="preserve">        </w:t>
      </w:r>
      <w:r w:rsidR="00F74BCD">
        <w:rPr>
          <w:rFonts w:eastAsiaTheme="minorEastAsia"/>
          <w:lang w:val="en-US"/>
        </w:rPr>
        <w:t xml:space="preserve">                                  </w:t>
      </w:r>
      <w:r w:rsidR="000A72CB" w:rsidRPr="001D7534">
        <w:rPr>
          <w:rFonts w:eastAsiaTheme="minorEastAsia"/>
          <w:lang w:val="en-US"/>
        </w:rPr>
        <w:t xml:space="preserve">    </w:t>
      </w:r>
      <w:r w:rsidR="000A72CB" w:rsidRPr="001D7534">
        <w:rPr>
          <w:rFonts w:ascii="Times New Roman" w:hAnsi="Times New Roman"/>
          <w:sz w:val="24"/>
          <w:szCs w:val="24"/>
          <w:lang w:val="en-US"/>
        </w:rPr>
        <w:t>(1</w:t>
      </w:r>
      <w:r w:rsidR="007B74AC" w:rsidRPr="001D7534">
        <w:rPr>
          <w:rFonts w:ascii="Times New Roman" w:hAnsi="Times New Roman"/>
          <w:sz w:val="24"/>
          <w:szCs w:val="24"/>
          <w:lang w:val="en-US"/>
        </w:rPr>
        <w:t>0</w:t>
      </w:r>
      <w:r w:rsidR="000A72CB" w:rsidRPr="001D7534">
        <w:rPr>
          <w:rFonts w:ascii="Times New Roman" w:hAnsi="Times New Roman"/>
          <w:sz w:val="24"/>
          <w:szCs w:val="24"/>
          <w:lang w:val="en-US"/>
        </w:rPr>
        <w:t>)</w:t>
      </w:r>
    </w:p>
    <w:p w14:paraId="20B98490" w14:textId="77777777" w:rsidR="00E174CD" w:rsidRPr="001D7534" w:rsidRDefault="00E174CD" w:rsidP="002930BB">
      <w:pPr>
        <w:autoSpaceDE w:val="0"/>
        <w:autoSpaceDN w:val="0"/>
        <w:adjustRightInd w:val="0"/>
        <w:spacing w:after="0" w:line="240" w:lineRule="auto"/>
        <w:jc w:val="both"/>
        <w:rPr>
          <w:rFonts w:ascii="Times New Roman" w:hAnsi="Times New Roman"/>
          <w:sz w:val="24"/>
          <w:szCs w:val="24"/>
          <w:lang w:val="en-US"/>
        </w:rPr>
      </w:pPr>
    </w:p>
    <w:p w14:paraId="081F57D1" w14:textId="2B876CE5" w:rsidR="00E174CD" w:rsidRPr="001D7534" w:rsidRDefault="00B14B09" w:rsidP="009C5776">
      <w:pPr>
        <w:jc w:val="both"/>
        <w:rPr>
          <w:rFonts w:eastAsiaTheme="minorEastAsia"/>
          <w:lang w:val="en-US"/>
        </w:rPr>
      </w:pPr>
      <m:oMath>
        <m:sSub>
          <m:sSubPr>
            <m:ctrlPr>
              <w:rPr>
                <w:rFonts w:ascii="Cambria Math" w:eastAsiaTheme="minorEastAsia" w:hAnsi="Cambria Math" w:cstheme="minorBid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t</m:t>
            </m:r>
          </m:sub>
        </m:sSub>
        <m:r>
          <w:rPr>
            <w:rFonts w:ascii="Cambria Math" w:eastAsiaTheme="minorEastAsia" w:hAnsi="Cambria Math"/>
            <w:sz w:val="24"/>
            <w:szCs w:val="24"/>
            <w:lang w:val="en-US"/>
          </w:rPr>
          <m:t>=</m:t>
        </m:r>
        <m:d>
          <m:dPr>
            <m:begChr m:val="["/>
            <m:endChr m:val="]"/>
            <m:ctrlPr>
              <w:rPr>
                <w:rFonts w:ascii="Cambria Math" w:eastAsiaTheme="minorEastAsia" w:hAnsi="Cambria Math" w:cstheme="minorBidi"/>
                <w:i/>
                <w:sz w:val="24"/>
                <w:szCs w:val="24"/>
              </w:rPr>
            </m:ctrlPr>
          </m:dPr>
          <m:e>
            <m:m>
              <m:mPr>
                <m:mcs>
                  <m:mc>
                    <m:mcPr>
                      <m:count m:val="4"/>
                      <m:mcJc m:val="center"/>
                    </m:mcPr>
                  </m:mc>
                </m:mcs>
                <m:ctrlPr>
                  <w:rPr>
                    <w:rFonts w:ascii="Cambria Math" w:eastAsiaTheme="minorEastAsia" w:hAnsi="Cambria Math" w:cstheme="minorBidi"/>
                    <w:i/>
                    <w:sz w:val="24"/>
                    <w:szCs w:val="24"/>
                  </w:rPr>
                </m:ctrlPr>
              </m:mPr>
              <m:mr>
                <m:e>
                  <m:r>
                    <w:rPr>
                      <w:rFonts w:ascii="Cambria Math" w:eastAsiaTheme="minorEastAsia" w:hAnsi="Cambria Math"/>
                      <w:sz w:val="24"/>
                      <w:szCs w:val="24"/>
                    </w:rPr>
                    <m:t>Q</m:t>
                  </m:r>
                </m:e>
                <m:e>
                  <m:r>
                    <w:rPr>
                      <w:rFonts w:ascii="Cambria Math" w:eastAsiaTheme="minorEastAsia" w:hAnsi="Cambria Math"/>
                      <w:sz w:val="24"/>
                      <w:szCs w:val="24"/>
                      <w:lang w:val="en-US"/>
                    </w:rPr>
                    <m:t>0</m:t>
                  </m:r>
                </m:e>
                <m:e>
                  <m:r>
                    <w:rPr>
                      <w:rFonts w:ascii="Cambria Math" w:eastAsiaTheme="minorEastAsia" w:hAnsi="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e>
                <m:e>
                  <m:r>
                    <w:rPr>
                      <w:rFonts w:ascii="Cambria Math" w:eastAsiaTheme="minorEastAsia" w:hAnsi="Cambria Math"/>
                      <w:sz w:val="24"/>
                      <w:szCs w:val="24"/>
                    </w:rPr>
                    <m:t>Q</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Q</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Q</m:t>
                  </m:r>
                </m:e>
              </m:mr>
            </m:m>
          </m:e>
        </m:d>
      </m:oMath>
      <w:r w:rsidR="000A72CB" w:rsidRPr="001D7534">
        <w:rPr>
          <w:rFonts w:eastAsiaTheme="minorEastAsia"/>
          <w:sz w:val="24"/>
          <w:szCs w:val="24"/>
          <w:lang w:val="en-US"/>
        </w:rPr>
        <w:t xml:space="preserve">     </w:t>
      </w:r>
      <w:r w:rsidR="000A72CB" w:rsidRPr="001D7534">
        <w:rPr>
          <w:rFonts w:eastAsiaTheme="minorEastAsia"/>
          <w:lang w:val="en-US"/>
        </w:rPr>
        <w:t xml:space="preserve">                                                                                                      </w:t>
      </w:r>
      <w:r w:rsidR="007B74AC" w:rsidRPr="001D7534">
        <w:rPr>
          <w:rFonts w:eastAsiaTheme="minorEastAsia"/>
          <w:lang w:val="en-US"/>
        </w:rPr>
        <w:t xml:space="preserve"> </w:t>
      </w:r>
      <w:r w:rsidR="000A72CB" w:rsidRPr="001D7534">
        <w:rPr>
          <w:rFonts w:eastAsiaTheme="minorEastAsia"/>
          <w:lang w:val="en-US"/>
        </w:rPr>
        <w:t xml:space="preserve">        </w:t>
      </w:r>
      <w:r w:rsidR="00F74BCD">
        <w:rPr>
          <w:rFonts w:eastAsiaTheme="minorEastAsia"/>
          <w:lang w:val="en-US"/>
        </w:rPr>
        <w:t xml:space="preserve">                                  </w:t>
      </w:r>
      <w:r w:rsidR="000A72CB" w:rsidRPr="001D7534">
        <w:rPr>
          <w:rFonts w:eastAsiaTheme="minorEastAsia"/>
          <w:lang w:val="en-US"/>
        </w:rPr>
        <w:t xml:space="preserve">    </w:t>
      </w:r>
      <w:r w:rsidR="000A72CB" w:rsidRPr="001D7534">
        <w:rPr>
          <w:rFonts w:ascii="Times New Roman" w:hAnsi="Times New Roman"/>
          <w:sz w:val="24"/>
          <w:szCs w:val="24"/>
          <w:lang w:val="en-US"/>
        </w:rPr>
        <w:t>(1</w:t>
      </w:r>
      <w:r w:rsidR="007B74AC" w:rsidRPr="001D7534">
        <w:rPr>
          <w:rFonts w:ascii="Times New Roman" w:hAnsi="Times New Roman"/>
          <w:sz w:val="24"/>
          <w:szCs w:val="24"/>
          <w:lang w:val="en-US"/>
        </w:rPr>
        <w:t>1</w:t>
      </w:r>
      <w:r w:rsidR="000A72CB" w:rsidRPr="001D7534">
        <w:rPr>
          <w:rFonts w:ascii="Times New Roman" w:hAnsi="Times New Roman"/>
          <w:sz w:val="24"/>
          <w:szCs w:val="24"/>
          <w:lang w:val="en-US"/>
        </w:rPr>
        <w:t>)</w:t>
      </w:r>
    </w:p>
    <w:p w14:paraId="357895B0" w14:textId="77777777" w:rsidR="00E174CD" w:rsidRPr="001D7534" w:rsidRDefault="00E174CD" w:rsidP="002930BB">
      <w:pPr>
        <w:autoSpaceDE w:val="0"/>
        <w:autoSpaceDN w:val="0"/>
        <w:adjustRightInd w:val="0"/>
        <w:spacing w:after="0" w:line="240" w:lineRule="auto"/>
        <w:jc w:val="both"/>
        <w:rPr>
          <w:rFonts w:ascii="Times New Roman" w:hAnsi="Times New Roman"/>
          <w:b/>
          <w:sz w:val="24"/>
          <w:szCs w:val="24"/>
          <w:lang w:val="en-US" w:eastAsia="pt-BR"/>
        </w:rPr>
      </w:pPr>
    </w:p>
    <w:p w14:paraId="6E135395" w14:textId="05696024" w:rsidR="005F5F03" w:rsidRPr="001D7534" w:rsidRDefault="00B14B09" w:rsidP="007B74AC">
      <w:pPr>
        <w:spacing w:after="0"/>
        <w:jc w:val="both"/>
        <w:rPr>
          <w:lang w:val="en-US"/>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eastAsiaTheme="minorHAnsi" w:hAnsi="Cambria Math" w:cstheme="minorBidi"/>
                          <w:i/>
                          <w:sz w:val="24"/>
                          <w:szCs w:val="24"/>
                        </w:rPr>
                      </m:ctrlPr>
                    </m:sSubPr>
                    <m:e>
                      <m:r>
                        <w:rPr>
                          <w:rFonts w:ascii="Cambria Math" w:hAnsi="Cambria Math"/>
                          <w:sz w:val="24"/>
                          <w:szCs w:val="24"/>
                        </w:rPr>
                        <m:t>ρ</m:t>
                      </m:r>
                    </m:e>
                    <m:sub>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1</m:t>
                      </m:r>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2</m:t>
                      </m:r>
                      <m:r>
                        <w:rPr>
                          <w:rFonts w:ascii="Cambria Math" w:hAnsi="Cambria Math"/>
                          <w:sz w:val="24"/>
                          <w:szCs w:val="24"/>
                        </w:rPr>
                        <m:t>t</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3</m:t>
                      </m:r>
                      <m:r>
                        <w:rPr>
                          <w:rFonts w:ascii="Cambria Math" w:hAnsi="Cambria Math"/>
                          <w:sz w:val="24"/>
                          <w:szCs w:val="24"/>
                        </w:rPr>
                        <m:t>t</m:t>
                      </m:r>
                    </m:sub>
                  </m:sSub>
                </m:e>
              </m:mr>
            </m:m>
          </m:e>
        </m:d>
        <m:r>
          <w:rPr>
            <w:rFonts w:ascii="Cambria Math" w:hAnsi="Cambria Math"/>
            <w:sz w:val="24"/>
            <w:szCs w:val="24"/>
            <w:lang w:val="en-US"/>
          </w:rPr>
          <m:t xml:space="preserve">= </m:t>
        </m:r>
        <m:sSub>
          <m:sSubPr>
            <m:ctrlPr>
              <w:rPr>
                <w:rFonts w:ascii="Cambria Math" w:eastAsiaTheme="minorHAnsi" w:hAnsi="Cambria Math" w:cstheme="minorBidi"/>
                <w:i/>
                <w:sz w:val="24"/>
                <w:szCs w:val="24"/>
              </w:rPr>
            </m:ctrlPr>
          </m:sSubPr>
          <m:e>
            <m:r>
              <w:rPr>
                <w:rFonts w:ascii="Cambria Math" w:hAnsi="Cambria Math"/>
                <w:sz w:val="24"/>
                <w:szCs w:val="24"/>
              </w:rPr>
              <m:t>T</m:t>
            </m:r>
          </m:e>
          <m:sub>
            <m:r>
              <w:rPr>
                <w:rFonts w:ascii="Cambria Math" w:hAnsi="Cambria Math"/>
                <w:sz w:val="24"/>
                <w:szCs w:val="24"/>
              </w:rPr>
              <m:t>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eastAsiaTheme="minorHAnsi" w:hAnsi="Cambria Math" w:cstheme="minorBidi"/>
                          <w:i/>
                          <w:sz w:val="24"/>
                          <w:szCs w:val="24"/>
                        </w:rPr>
                      </m:ctrlPr>
                    </m:sSubPr>
                    <m:e>
                      <m:r>
                        <w:rPr>
                          <w:rFonts w:ascii="Cambria Math" w:hAnsi="Cambria Math"/>
                          <w:sz w:val="24"/>
                          <w:szCs w:val="24"/>
                        </w:rPr>
                        <m:t>ρ</m:t>
                      </m:r>
                    </m:e>
                    <m:sub>
                      <m:r>
                        <w:rPr>
                          <w:rFonts w:ascii="Cambria Math" w:hAnsi="Cambria Math"/>
                          <w:sz w:val="24"/>
                          <w:szCs w:val="24"/>
                        </w:rPr>
                        <m:t>t</m:t>
                      </m:r>
                      <m:r>
                        <w:rPr>
                          <w:rFonts w:ascii="Cambria Math" w:hAnsi="Cambria Math"/>
                          <w:sz w:val="24"/>
                          <w:szCs w:val="24"/>
                          <w:lang w:val="en-US"/>
                        </w:rPr>
                        <m:t>-1</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1</m:t>
                      </m:r>
                      <m:r>
                        <w:rPr>
                          <w:rFonts w:ascii="Cambria Math" w:hAnsi="Cambria Math"/>
                          <w:sz w:val="24"/>
                          <w:szCs w:val="24"/>
                        </w:rPr>
                        <m:t>t</m:t>
                      </m:r>
                      <m:r>
                        <w:rPr>
                          <w:rFonts w:ascii="Cambria Math" w:hAnsi="Cambria Math"/>
                          <w:sz w:val="24"/>
                          <w:szCs w:val="24"/>
                          <w:lang w:val="en-US"/>
                        </w:rPr>
                        <m:t>-1</m:t>
                      </m:r>
                    </m:sub>
                  </m:sSub>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2</m:t>
                      </m:r>
                      <m:r>
                        <w:rPr>
                          <w:rFonts w:ascii="Cambria Math" w:hAnsi="Cambria Math"/>
                          <w:sz w:val="24"/>
                          <w:szCs w:val="24"/>
                        </w:rPr>
                        <m:t>t</m:t>
                      </m:r>
                      <m:r>
                        <w:rPr>
                          <w:rFonts w:ascii="Cambria Math" w:hAnsi="Cambria Math"/>
                          <w:sz w:val="24"/>
                          <w:szCs w:val="24"/>
                          <w:lang w:val="en-US"/>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lang w:val="en-US"/>
                        </w:rPr>
                        <m:t>3</m:t>
                      </m:r>
                      <m:r>
                        <w:rPr>
                          <w:rFonts w:ascii="Cambria Math" w:hAnsi="Cambria Math"/>
                          <w:sz w:val="24"/>
                          <w:szCs w:val="24"/>
                        </w:rPr>
                        <m:t>t</m:t>
                      </m:r>
                      <m:r>
                        <w:rPr>
                          <w:rFonts w:ascii="Cambria Math" w:hAnsi="Cambria Math"/>
                          <w:sz w:val="24"/>
                          <w:szCs w:val="24"/>
                          <w:lang w:val="en-US"/>
                        </w:rPr>
                        <m:t>-1</m:t>
                      </m:r>
                    </m:sub>
                  </m:sSub>
                </m:e>
              </m:mr>
            </m:m>
          </m:e>
        </m:d>
        <m:r>
          <w:rPr>
            <w:rFonts w:ascii="Cambria Math" w:hAnsi="Cambria Math"/>
            <w:sz w:val="24"/>
            <w:szCs w:val="24"/>
            <w:lang w:val="en-US"/>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lang w:val="en-US"/>
                        </w:rPr>
                        <m:t>1</m:t>
                      </m:r>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lang w:val="en-US"/>
                        </w:rPr>
                        <m:t>2</m:t>
                      </m:r>
                      <m:r>
                        <w:rPr>
                          <w:rFonts w:ascii="Cambria Math" w:hAnsi="Cambria Math"/>
                          <w:sz w:val="24"/>
                          <w:szCs w:val="24"/>
                        </w:rPr>
                        <m:t>t</m:t>
                      </m:r>
                    </m:sub>
                  </m:sSub>
                </m:e>
              </m:mr>
              <m:m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lang w:val="en-US"/>
                        </w:rPr>
                        <m:t>3</m:t>
                      </m:r>
                      <m:r>
                        <w:rPr>
                          <w:rFonts w:ascii="Cambria Math" w:hAnsi="Cambria Math"/>
                          <w:sz w:val="24"/>
                          <w:szCs w:val="24"/>
                        </w:rPr>
                        <m:t>t</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lang w:val="en-US"/>
                        </w:rPr>
                        <m:t>4</m:t>
                      </m:r>
                      <m:r>
                        <w:rPr>
                          <w:rFonts w:ascii="Cambria Math" w:hAnsi="Cambria Math"/>
                          <w:sz w:val="24"/>
                          <w:szCs w:val="24"/>
                        </w:rPr>
                        <m:t>t</m:t>
                      </m:r>
                    </m:sub>
                  </m:sSub>
                </m:e>
              </m:mr>
            </m:m>
          </m:e>
        </m:d>
        <m:r>
          <w:rPr>
            <w:rFonts w:ascii="Cambria Math" w:hAnsi="Cambria Math"/>
            <w:sz w:val="24"/>
            <w:szCs w:val="24"/>
            <w:lang w:val="en-US"/>
          </w:rPr>
          <m:t xml:space="preserve"> </m:t>
        </m:r>
      </m:oMath>
      <w:r w:rsidR="000A72CB" w:rsidRPr="001D7534">
        <w:rPr>
          <w:sz w:val="24"/>
          <w:szCs w:val="24"/>
          <w:lang w:val="en-US"/>
        </w:rPr>
        <w:t xml:space="preserve"> </w:t>
      </w:r>
      <w:r w:rsidR="000A72CB" w:rsidRPr="001D7534">
        <w:rPr>
          <w:lang w:val="en-US"/>
        </w:rPr>
        <w:t xml:space="preserve">                                       </w:t>
      </w:r>
      <w:r w:rsidR="006F5846" w:rsidRPr="001D7534">
        <w:rPr>
          <w:lang w:val="en-US"/>
        </w:rPr>
        <w:t xml:space="preserve"> </w:t>
      </w:r>
      <w:r w:rsidR="000A72CB" w:rsidRPr="001D7534">
        <w:rPr>
          <w:lang w:val="en-US"/>
        </w:rPr>
        <w:t xml:space="preserve">                                                              </w:t>
      </w:r>
      <w:r w:rsidR="00F74BCD">
        <w:rPr>
          <w:lang w:val="en-US"/>
        </w:rPr>
        <w:t xml:space="preserve">                                  </w:t>
      </w:r>
      <w:r w:rsidR="000A72CB" w:rsidRPr="001D7534">
        <w:rPr>
          <w:lang w:val="en-US"/>
        </w:rPr>
        <w:t xml:space="preserve">  </w:t>
      </w:r>
      <w:r w:rsidR="007B74AC" w:rsidRPr="001D7534">
        <w:rPr>
          <w:lang w:val="en-US"/>
        </w:rPr>
        <w:t xml:space="preserve">  </w:t>
      </w:r>
      <w:r w:rsidR="000A72CB" w:rsidRPr="001D7534">
        <w:rPr>
          <w:lang w:val="en-US"/>
        </w:rPr>
        <w:t xml:space="preserve">   </w:t>
      </w:r>
      <w:r w:rsidR="000A72CB" w:rsidRPr="001D7534">
        <w:rPr>
          <w:rFonts w:ascii="Times New Roman" w:hAnsi="Times New Roman"/>
          <w:sz w:val="24"/>
          <w:szCs w:val="24"/>
          <w:lang w:val="en-US"/>
        </w:rPr>
        <w:t>(1</w:t>
      </w:r>
      <w:r w:rsidR="007B74AC" w:rsidRPr="001D7534">
        <w:rPr>
          <w:rFonts w:ascii="Times New Roman" w:hAnsi="Times New Roman"/>
          <w:sz w:val="24"/>
          <w:szCs w:val="24"/>
          <w:lang w:val="en-US"/>
        </w:rPr>
        <w:t>2</w:t>
      </w:r>
      <w:r w:rsidR="000A72CB" w:rsidRPr="001D7534">
        <w:rPr>
          <w:rFonts w:ascii="Times New Roman" w:hAnsi="Times New Roman"/>
          <w:sz w:val="24"/>
          <w:szCs w:val="24"/>
          <w:lang w:val="en-US"/>
        </w:rPr>
        <w:t>)</w:t>
      </w:r>
    </w:p>
    <w:p w14:paraId="767A6261" w14:textId="77777777" w:rsidR="00E174CD" w:rsidRPr="001D7534" w:rsidRDefault="00E174CD" w:rsidP="002930BB">
      <w:pPr>
        <w:autoSpaceDE w:val="0"/>
        <w:autoSpaceDN w:val="0"/>
        <w:adjustRightInd w:val="0"/>
        <w:spacing w:after="0" w:line="240" w:lineRule="auto"/>
        <w:jc w:val="both"/>
        <w:rPr>
          <w:rFonts w:ascii="Times New Roman" w:hAnsi="Times New Roman"/>
          <w:b/>
          <w:sz w:val="24"/>
          <w:szCs w:val="24"/>
          <w:lang w:val="en-US" w:eastAsia="pt-BR"/>
        </w:rPr>
      </w:pPr>
    </w:p>
    <w:p w14:paraId="501D08C4" w14:textId="77777777" w:rsidR="00E174CD" w:rsidRPr="001D7534" w:rsidRDefault="00E174CD" w:rsidP="002930BB">
      <w:pPr>
        <w:autoSpaceDE w:val="0"/>
        <w:autoSpaceDN w:val="0"/>
        <w:adjustRightInd w:val="0"/>
        <w:spacing w:after="0" w:line="240" w:lineRule="auto"/>
        <w:jc w:val="both"/>
        <w:rPr>
          <w:rFonts w:ascii="Times New Roman" w:hAnsi="Times New Roman"/>
          <w:sz w:val="24"/>
          <w:szCs w:val="24"/>
          <w:lang w:val="en-US" w:eastAsia="pt-BR"/>
        </w:rPr>
      </w:pPr>
      <w:r w:rsidRPr="001D7534">
        <w:rPr>
          <w:rFonts w:ascii="Times New Roman" w:hAnsi="Times New Roman"/>
          <w:sz w:val="24"/>
          <w:szCs w:val="24"/>
          <w:lang w:val="en-US" w:eastAsia="pt-BR"/>
        </w:rPr>
        <w:t xml:space="preserve">After solving this state-space model and extracting the time behavior of </w:t>
      </w:r>
      <w:r w:rsidR="005F5F03" w:rsidRPr="001D7534">
        <w:rPr>
          <w:rFonts w:ascii="Symbol" w:hAnsi="Symbol"/>
          <w:sz w:val="24"/>
          <w:szCs w:val="24"/>
          <w:lang w:val="en-US" w:eastAsia="pt-BR"/>
        </w:rPr>
        <w:t></w:t>
      </w:r>
      <w:r w:rsidR="005F5F03" w:rsidRPr="001D7534">
        <w:rPr>
          <w:rFonts w:ascii="Times New Roman" w:hAnsi="Times New Roman"/>
          <w:sz w:val="24"/>
          <w:szCs w:val="24"/>
          <w:vertAlign w:val="subscript"/>
          <w:lang w:val="en-US" w:eastAsia="pt-BR"/>
        </w:rPr>
        <w:t>t</w:t>
      </w:r>
      <w:r w:rsidRPr="001D7534">
        <w:rPr>
          <w:rFonts w:ascii="Times New Roman" w:hAnsi="Times New Roman"/>
          <w:sz w:val="24"/>
          <w:szCs w:val="24"/>
          <w:lang w:val="en-US" w:eastAsia="pt-BR"/>
        </w:rPr>
        <w:t xml:space="preserve"> by the </w:t>
      </w:r>
      <w:r w:rsidRPr="001D7534">
        <w:rPr>
          <w:rFonts w:ascii="Times New Roman" w:hAnsi="Times New Roman"/>
          <w:i/>
          <w:sz w:val="24"/>
          <w:szCs w:val="24"/>
          <w:lang w:val="en-US" w:eastAsia="pt-BR"/>
        </w:rPr>
        <w:t>Kalman filter</w:t>
      </w:r>
      <w:r w:rsidRPr="001D7534">
        <w:rPr>
          <w:rFonts w:ascii="Times New Roman" w:hAnsi="Times New Roman"/>
          <w:sz w:val="24"/>
          <w:szCs w:val="24"/>
          <w:lang w:val="en-US" w:eastAsia="pt-BR"/>
        </w:rPr>
        <w:t xml:space="preserve">, </w:t>
      </w:r>
      <w:r w:rsidR="004C54CD" w:rsidRPr="001D7534">
        <w:rPr>
          <w:rFonts w:ascii="Times New Roman" w:hAnsi="Times New Roman"/>
          <w:sz w:val="24"/>
          <w:szCs w:val="24"/>
          <w:lang w:val="en-US" w:eastAsia="pt-BR"/>
        </w:rPr>
        <w:t>the</w:t>
      </w:r>
      <w:r w:rsidR="002930BB" w:rsidRPr="001D7534">
        <w:rPr>
          <w:rFonts w:ascii="Times New Roman" w:hAnsi="Times New Roman"/>
          <w:sz w:val="24"/>
          <w:szCs w:val="24"/>
          <w:lang w:val="en-US" w:eastAsia="pt-BR"/>
        </w:rPr>
        <w:t xml:space="preserve"> </w:t>
      </w:r>
      <w:r w:rsidRPr="001D7534">
        <w:rPr>
          <w:rFonts w:ascii="Times New Roman" w:hAnsi="Times New Roman"/>
          <w:sz w:val="24"/>
          <w:szCs w:val="24"/>
          <w:lang w:val="en-US" w:eastAsia="pt-BR"/>
        </w:rPr>
        <w:t>resulting</w:t>
      </w:r>
      <w:r w:rsidR="002930BB" w:rsidRPr="001D7534">
        <w:rPr>
          <w:rFonts w:ascii="Times New Roman" w:hAnsi="Times New Roman"/>
          <w:sz w:val="24"/>
          <w:szCs w:val="24"/>
          <w:lang w:val="en-US" w:eastAsia="pt-BR"/>
        </w:rPr>
        <w:t xml:space="preserve"> </w:t>
      </w:r>
      <w:r w:rsidRPr="001D7534">
        <w:rPr>
          <w:rFonts w:ascii="Times New Roman" w:hAnsi="Times New Roman"/>
          <w:sz w:val="24"/>
          <w:szCs w:val="24"/>
          <w:lang w:val="en-US" w:eastAsia="pt-BR"/>
        </w:rPr>
        <w:t xml:space="preserve">trajectory </w:t>
      </w:r>
      <w:r w:rsidR="004C54CD" w:rsidRPr="001D7534">
        <w:rPr>
          <w:rFonts w:ascii="Times New Roman" w:hAnsi="Times New Roman"/>
          <w:sz w:val="24"/>
          <w:szCs w:val="24"/>
          <w:lang w:val="en-US" w:eastAsia="pt-BR"/>
        </w:rPr>
        <w:t xml:space="preserve">can be seen </w:t>
      </w:r>
      <w:r w:rsidRPr="001D7534">
        <w:rPr>
          <w:rFonts w:ascii="Times New Roman" w:hAnsi="Times New Roman"/>
          <w:sz w:val="24"/>
          <w:szCs w:val="24"/>
          <w:lang w:val="en-US" w:eastAsia="pt-BR"/>
        </w:rPr>
        <w:t xml:space="preserve">in </w:t>
      </w:r>
      <w:r w:rsidR="000014BF" w:rsidRPr="001D7534">
        <w:rPr>
          <w:rFonts w:ascii="Times New Roman" w:hAnsi="Times New Roman"/>
          <w:sz w:val="24"/>
          <w:szCs w:val="24"/>
          <w:lang w:val="en-US" w:eastAsia="pt-BR"/>
        </w:rPr>
        <w:t>Figure 3</w:t>
      </w:r>
      <w:r w:rsidR="00D42940" w:rsidRPr="001D7534">
        <w:rPr>
          <w:rFonts w:ascii="Times New Roman" w:hAnsi="Times New Roman"/>
          <w:sz w:val="24"/>
          <w:szCs w:val="24"/>
          <w:lang w:val="en-US" w:eastAsia="pt-BR"/>
        </w:rPr>
        <w:t>.</w:t>
      </w:r>
      <w:r w:rsidR="006F5846" w:rsidRPr="001D7534">
        <w:rPr>
          <w:rFonts w:ascii="Times New Roman" w:hAnsi="Times New Roman"/>
          <w:sz w:val="24"/>
          <w:szCs w:val="24"/>
          <w:lang w:val="en-US" w:eastAsia="pt-BR"/>
        </w:rPr>
        <w:t xml:space="preserve"> </w:t>
      </w:r>
      <w:r w:rsidR="008A57D0" w:rsidRPr="001D7534">
        <w:rPr>
          <w:rFonts w:ascii="Times New Roman" w:hAnsi="Times New Roman"/>
          <w:sz w:val="24"/>
          <w:szCs w:val="24"/>
          <w:lang w:val="en-US" w:eastAsia="pt-BR"/>
        </w:rPr>
        <w:t xml:space="preserve">It is possible to </w:t>
      </w:r>
      <w:r w:rsidR="006F5846" w:rsidRPr="001D7534">
        <w:rPr>
          <w:rFonts w:ascii="Times New Roman" w:hAnsi="Times New Roman"/>
          <w:sz w:val="24"/>
          <w:szCs w:val="24"/>
          <w:lang w:val="en-US" w:eastAsia="pt-BR"/>
        </w:rPr>
        <w:t xml:space="preserve">observe that since the beginning of </w:t>
      </w:r>
      <w:r w:rsidR="008A57D0" w:rsidRPr="001D7534">
        <w:rPr>
          <w:rFonts w:ascii="Times New Roman" w:hAnsi="Times New Roman"/>
          <w:sz w:val="24"/>
          <w:szCs w:val="24"/>
          <w:lang w:val="en-US" w:eastAsia="pt-BR"/>
        </w:rPr>
        <w:t>the</w:t>
      </w:r>
      <w:r w:rsidR="006F5846" w:rsidRPr="001D7534">
        <w:rPr>
          <w:rFonts w:ascii="Times New Roman" w:hAnsi="Times New Roman"/>
          <w:sz w:val="24"/>
          <w:szCs w:val="24"/>
          <w:lang w:val="en-US" w:eastAsia="pt-BR"/>
        </w:rPr>
        <w:t xml:space="preserve"> sample there has been a decrease of the monetary policy inertia in Brazil, even though such values fluctuate around an expressively high inertia component.  </w:t>
      </w:r>
    </w:p>
    <w:p w14:paraId="04E625D7" w14:textId="77777777" w:rsidR="00EF2768" w:rsidRPr="001D7534" w:rsidRDefault="00EF2768" w:rsidP="002930BB">
      <w:pPr>
        <w:autoSpaceDE w:val="0"/>
        <w:autoSpaceDN w:val="0"/>
        <w:adjustRightInd w:val="0"/>
        <w:spacing w:after="0" w:line="240" w:lineRule="auto"/>
        <w:jc w:val="both"/>
        <w:rPr>
          <w:rFonts w:ascii="Times New Roman" w:hAnsi="Times New Roman"/>
          <w:sz w:val="24"/>
          <w:szCs w:val="24"/>
          <w:lang w:val="en-US" w:eastAsia="pt-BR"/>
        </w:rPr>
      </w:pPr>
    </w:p>
    <w:p w14:paraId="0C466C65" w14:textId="77777777" w:rsidR="005D47DF" w:rsidRPr="001D7534" w:rsidRDefault="005D47DF" w:rsidP="005D47DF">
      <w:pPr>
        <w:autoSpaceDE w:val="0"/>
        <w:autoSpaceDN w:val="0"/>
        <w:adjustRightInd w:val="0"/>
        <w:spacing w:after="0" w:line="240" w:lineRule="auto"/>
        <w:jc w:val="center"/>
        <w:rPr>
          <w:rFonts w:ascii="Times New Roman" w:hAnsi="Times New Roman"/>
          <w:b/>
          <w:sz w:val="24"/>
          <w:szCs w:val="24"/>
          <w:lang w:val="en-US" w:eastAsia="pt-BR"/>
        </w:rPr>
      </w:pPr>
      <w:r w:rsidRPr="001D7534">
        <w:rPr>
          <w:rFonts w:ascii="Times New Roman" w:hAnsi="Times New Roman"/>
          <w:b/>
          <w:sz w:val="24"/>
          <w:szCs w:val="24"/>
          <w:lang w:val="en-US" w:eastAsia="pt-BR"/>
        </w:rPr>
        <w:t>Figure 3: Brazil`s monetary policy inertia (</w:t>
      </w:r>
      <w:r w:rsidRPr="001D7534">
        <w:rPr>
          <w:rFonts w:ascii="Symbol" w:hAnsi="Symbol"/>
          <w:b/>
          <w:sz w:val="24"/>
          <w:szCs w:val="24"/>
          <w:lang w:val="en-US" w:eastAsia="pt-BR"/>
        </w:rPr>
        <w:t></w:t>
      </w:r>
      <w:r w:rsidRPr="001D7534">
        <w:rPr>
          <w:rFonts w:ascii="Times New Roman" w:hAnsi="Times New Roman"/>
          <w:b/>
          <w:sz w:val="24"/>
          <w:szCs w:val="24"/>
          <w:vertAlign w:val="subscript"/>
          <w:lang w:val="en-US" w:eastAsia="pt-BR"/>
        </w:rPr>
        <w:t>t</w:t>
      </w:r>
      <w:r w:rsidRPr="001D7534">
        <w:rPr>
          <w:rFonts w:ascii="Times New Roman" w:hAnsi="Times New Roman"/>
          <w:b/>
          <w:sz w:val="24"/>
          <w:szCs w:val="24"/>
          <w:lang w:val="en-US" w:eastAsia="pt-BR"/>
        </w:rPr>
        <w:t>) from Jan/2004 to Dec/2017</w:t>
      </w:r>
    </w:p>
    <w:p w14:paraId="04B91684" w14:textId="77777777" w:rsidR="005D47DF" w:rsidRPr="001D7534" w:rsidRDefault="005D47DF" w:rsidP="005D47DF">
      <w:pPr>
        <w:autoSpaceDE w:val="0"/>
        <w:autoSpaceDN w:val="0"/>
        <w:adjustRightInd w:val="0"/>
        <w:spacing w:after="0" w:line="240" w:lineRule="auto"/>
        <w:jc w:val="center"/>
        <w:rPr>
          <w:rFonts w:ascii="Times New Roman" w:hAnsi="Times New Roman"/>
          <w:sz w:val="24"/>
          <w:szCs w:val="24"/>
          <w:lang w:val="en-US" w:eastAsia="pt-BR"/>
        </w:rPr>
      </w:pPr>
      <w:r w:rsidRPr="001D7534">
        <w:rPr>
          <w:noProof/>
          <w:lang w:eastAsia="pt-BR"/>
        </w:rPr>
        <w:drawing>
          <wp:inline distT="0" distB="0" distL="0" distR="0" wp14:anchorId="446A5283" wp14:editId="3DEC57B6">
            <wp:extent cx="4709160" cy="2736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 t="8670" r="-1818" b="-996"/>
                    <a:stretch/>
                  </pic:blipFill>
                  <pic:spPr bwMode="auto">
                    <a:xfrm>
                      <a:off x="0" y="0"/>
                      <a:ext cx="4747959" cy="2758542"/>
                    </a:xfrm>
                    <a:prstGeom prst="rect">
                      <a:avLst/>
                    </a:prstGeom>
                    <a:noFill/>
                    <a:ln>
                      <a:noFill/>
                    </a:ln>
                    <a:extLst>
                      <a:ext uri="{53640926-AAD7-44D8-BBD7-CCE9431645EC}">
                        <a14:shadowObscured xmlns:a14="http://schemas.microsoft.com/office/drawing/2010/main"/>
                      </a:ext>
                    </a:extLst>
                  </pic:spPr>
                </pic:pic>
              </a:graphicData>
            </a:graphic>
          </wp:inline>
        </w:drawing>
      </w:r>
    </w:p>
    <w:p w14:paraId="4BA185CB" w14:textId="77777777" w:rsidR="005D47DF" w:rsidRPr="001D7534" w:rsidRDefault="005D47DF" w:rsidP="005D47DF">
      <w:pPr>
        <w:autoSpaceDE w:val="0"/>
        <w:autoSpaceDN w:val="0"/>
        <w:adjustRightInd w:val="0"/>
        <w:spacing w:after="0" w:line="240" w:lineRule="auto"/>
        <w:jc w:val="center"/>
        <w:rPr>
          <w:rFonts w:ascii="Times New Roman" w:hAnsi="Times New Roman"/>
          <w:sz w:val="16"/>
          <w:szCs w:val="16"/>
          <w:lang w:val="en-US" w:eastAsia="pt-BR"/>
        </w:rPr>
      </w:pPr>
      <w:r w:rsidRPr="001D7534">
        <w:rPr>
          <w:rFonts w:ascii="Times New Roman" w:hAnsi="Times New Roman"/>
          <w:sz w:val="16"/>
          <w:szCs w:val="16"/>
          <w:lang w:val="en-US" w:eastAsia="pt-BR"/>
        </w:rPr>
        <w:t xml:space="preserve">Source: </w:t>
      </w:r>
      <w:r w:rsidRPr="001D7534">
        <w:rPr>
          <w:rFonts w:ascii="Times New Roman" w:hAnsi="Times New Roman"/>
          <w:sz w:val="16"/>
          <w:szCs w:val="16"/>
          <w:lang w:val="en-US"/>
        </w:rPr>
        <w:t>drawn from the survey data.</w:t>
      </w:r>
    </w:p>
    <w:p w14:paraId="0E968D4C" w14:textId="77777777" w:rsidR="006B4767" w:rsidRPr="001D7534" w:rsidRDefault="006B4767" w:rsidP="006B4767">
      <w:pPr>
        <w:autoSpaceDE w:val="0"/>
        <w:autoSpaceDN w:val="0"/>
        <w:adjustRightInd w:val="0"/>
        <w:spacing w:after="0" w:line="240" w:lineRule="auto"/>
        <w:jc w:val="center"/>
        <w:rPr>
          <w:rFonts w:ascii="Times New Roman" w:hAnsi="Times New Roman"/>
          <w:sz w:val="24"/>
          <w:szCs w:val="24"/>
          <w:lang w:val="en-US"/>
        </w:rPr>
      </w:pPr>
    </w:p>
    <w:p w14:paraId="40B75A33" w14:textId="77777777" w:rsidR="000A72CB" w:rsidRPr="001D7534" w:rsidRDefault="0062344F" w:rsidP="002930BB">
      <w:pPr>
        <w:spacing w:line="240" w:lineRule="auto"/>
        <w:jc w:val="both"/>
        <w:rPr>
          <w:rFonts w:ascii="Times New Roman" w:hAnsi="Times New Roman"/>
          <w:i/>
          <w:sz w:val="24"/>
          <w:szCs w:val="24"/>
          <w:lang w:val="en-US"/>
        </w:rPr>
      </w:pPr>
      <w:r w:rsidRPr="001D7534">
        <w:rPr>
          <w:rFonts w:ascii="Times New Roman" w:hAnsi="Times New Roman"/>
          <w:i/>
          <w:sz w:val="24"/>
          <w:szCs w:val="24"/>
          <w:lang w:val="en-US"/>
        </w:rPr>
        <w:t xml:space="preserve">5.5. </w:t>
      </w:r>
      <w:r w:rsidR="000A72CB" w:rsidRPr="001D7534">
        <w:rPr>
          <w:rFonts w:ascii="Times New Roman" w:hAnsi="Times New Roman"/>
          <w:i/>
          <w:sz w:val="24"/>
          <w:szCs w:val="24"/>
          <w:lang w:val="en-US"/>
        </w:rPr>
        <w:t xml:space="preserve">Testing for </w:t>
      </w:r>
      <w:r w:rsidR="0031341A" w:rsidRPr="001D7534">
        <w:rPr>
          <w:rFonts w:ascii="Times New Roman" w:hAnsi="Times New Roman"/>
          <w:i/>
          <w:sz w:val="24"/>
          <w:szCs w:val="24"/>
          <w:lang w:val="en-US"/>
        </w:rPr>
        <w:t xml:space="preserve">pro-cyclical </w:t>
      </w:r>
      <w:r w:rsidR="000A72CB" w:rsidRPr="001D7534">
        <w:rPr>
          <w:rFonts w:ascii="Times New Roman" w:hAnsi="Times New Roman"/>
          <w:i/>
          <w:sz w:val="24"/>
          <w:szCs w:val="24"/>
          <w:lang w:val="en-US"/>
        </w:rPr>
        <w:t>effects of monetary policy inertia</w:t>
      </w:r>
    </w:p>
    <w:p w14:paraId="550C3C34" w14:textId="77777777" w:rsidR="009C5776" w:rsidRPr="001D7534" w:rsidRDefault="006F5846" w:rsidP="002930BB">
      <w:pPr>
        <w:spacing w:line="240" w:lineRule="auto"/>
        <w:jc w:val="both"/>
        <w:rPr>
          <w:rFonts w:ascii="Times New Roman" w:hAnsi="Times New Roman"/>
          <w:color w:val="FF0000"/>
          <w:sz w:val="24"/>
          <w:szCs w:val="24"/>
          <w:lang w:val="en-GB"/>
        </w:rPr>
      </w:pPr>
      <w:r w:rsidRPr="001D7534">
        <w:rPr>
          <w:rFonts w:ascii="Times New Roman" w:hAnsi="Times New Roman"/>
          <w:sz w:val="24"/>
          <w:szCs w:val="24"/>
          <w:lang w:val="en-US"/>
        </w:rPr>
        <w:t xml:space="preserve">One important way to enhance </w:t>
      </w:r>
      <w:r w:rsidR="005800D2" w:rsidRPr="001D7534">
        <w:rPr>
          <w:rFonts w:ascii="Times New Roman" w:hAnsi="Times New Roman"/>
          <w:sz w:val="24"/>
          <w:szCs w:val="24"/>
          <w:lang w:val="en-US"/>
        </w:rPr>
        <w:t>the</w:t>
      </w:r>
      <w:r w:rsidRPr="001D7534">
        <w:rPr>
          <w:rFonts w:ascii="Times New Roman" w:hAnsi="Times New Roman"/>
          <w:sz w:val="24"/>
          <w:szCs w:val="24"/>
          <w:lang w:val="en-US"/>
        </w:rPr>
        <w:t xml:space="preserve"> analysis is by asking: what do occur with Brazil’s inflationary expectations as a response to an increase in monetary policy inertia? </w:t>
      </w:r>
      <w:r w:rsidR="00D26D1F" w:rsidRPr="001D7534">
        <w:rPr>
          <w:rFonts w:ascii="Times New Roman" w:hAnsi="Times New Roman"/>
          <w:sz w:val="24"/>
          <w:szCs w:val="24"/>
          <w:lang w:val="en-GB"/>
        </w:rPr>
        <w:t>The assumption of this paper</w:t>
      </w:r>
      <w:r w:rsidR="000B4E61" w:rsidRPr="001D7534">
        <w:rPr>
          <w:rFonts w:ascii="Times New Roman" w:hAnsi="Times New Roman"/>
          <w:sz w:val="24"/>
          <w:szCs w:val="24"/>
          <w:lang w:val="en-GB"/>
        </w:rPr>
        <w:t xml:space="preserve"> is that an extremely high coefficient of inertia can be followed by a pro-cyclical monetary policy, i.e., by reducing the real interest rate in response to rising inflation pressures on the economy, which would result in </w:t>
      </w:r>
      <w:r w:rsidR="000B4E61" w:rsidRPr="001D7534">
        <w:rPr>
          <w:rFonts w:ascii="Times New Roman" w:hAnsi="Times New Roman"/>
          <w:sz w:val="24"/>
          <w:szCs w:val="24"/>
          <w:lang w:val="en-GB"/>
        </w:rPr>
        <w:lastRenderedPageBreak/>
        <w:t>persistent inflationary deviations around the inflation target</w:t>
      </w:r>
      <w:r w:rsidR="006F3BBF" w:rsidRPr="001D7534">
        <w:rPr>
          <w:rFonts w:ascii="Times New Roman" w:hAnsi="Times New Roman"/>
          <w:sz w:val="24"/>
          <w:szCs w:val="24"/>
          <w:lang w:val="en-GB"/>
        </w:rPr>
        <w:t xml:space="preserve"> and so an increase in inflationary expectations (</w:t>
      </w:r>
      <w:bookmarkStart w:id="16" w:name="_Hlk10105431"/>
      <w:r w:rsidR="006F3BBF" w:rsidRPr="001D7534">
        <w:rPr>
          <w:rFonts w:ascii="Times New Roman" w:hAnsi="Times New Roman"/>
          <w:sz w:val="24"/>
          <w:szCs w:val="24"/>
          <w:lang w:val="en-GB"/>
        </w:rPr>
        <w:t>Silva et al. 201</w:t>
      </w:r>
      <w:r w:rsidR="00672CF9" w:rsidRPr="001D7534">
        <w:rPr>
          <w:rFonts w:ascii="Times New Roman" w:hAnsi="Times New Roman"/>
          <w:sz w:val="24"/>
          <w:szCs w:val="24"/>
          <w:lang w:val="en-GB"/>
        </w:rPr>
        <w:t>5</w:t>
      </w:r>
      <w:r w:rsidR="00C52ACA" w:rsidRPr="001D7534">
        <w:rPr>
          <w:rFonts w:ascii="Times New Roman" w:hAnsi="Times New Roman"/>
          <w:sz w:val="24"/>
          <w:szCs w:val="24"/>
          <w:lang w:val="en-GB"/>
        </w:rPr>
        <w:t xml:space="preserve">; Rudebusch and </w:t>
      </w:r>
      <w:proofErr w:type="spellStart"/>
      <w:r w:rsidR="00C52ACA" w:rsidRPr="001D7534">
        <w:rPr>
          <w:rFonts w:ascii="Times New Roman" w:hAnsi="Times New Roman"/>
          <w:sz w:val="24"/>
          <w:szCs w:val="24"/>
          <w:lang w:val="en-GB"/>
        </w:rPr>
        <w:t>Svensson</w:t>
      </w:r>
      <w:proofErr w:type="spellEnd"/>
      <w:r w:rsidR="002A0760" w:rsidRPr="001D7534">
        <w:rPr>
          <w:rFonts w:ascii="Times New Roman" w:hAnsi="Times New Roman"/>
          <w:sz w:val="24"/>
          <w:szCs w:val="24"/>
          <w:lang w:val="en-GB"/>
        </w:rPr>
        <w:t xml:space="preserve">, </w:t>
      </w:r>
      <w:r w:rsidR="00C52ACA" w:rsidRPr="001D7534">
        <w:rPr>
          <w:rFonts w:ascii="Times New Roman" w:hAnsi="Times New Roman"/>
          <w:sz w:val="24"/>
          <w:szCs w:val="24"/>
          <w:lang w:val="en-GB"/>
        </w:rPr>
        <w:t>1999; Rudebusch</w:t>
      </w:r>
      <w:r w:rsidR="002A0760" w:rsidRPr="001D7534">
        <w:rPr>
          <w:rFonts w:ascii="Times New Roman" w:hAnsi="Times New Roman"/>
          <w:sz w:val="24"/>
          <w:szCs w:val="24"/>
          <w:lang w:val="en-GB"/>
        </w:rPr>
        <w:t>,</w:t>
      </w:r>
      <w:r w:rsidR="00C52ACA" w:rsidRPr="001D7534">
        <w:rPr>
          <w:rFonts w:ascii="Times New Roman" w:hAnsi="Times New Roman"/>
          <w:sz w:val="24"/>
          <w:szCs w:val="24"/>
          <w:lang w:val="en-GB"/>
        </w:rPr>
        <w:t xml:space="preserve"> 200</w:t>
      </w:r>
      <w:bookmarkEnd w:id="16"/>
      <w:r w:rsidR="00672CF9" w:rsidRPr="001D7534">
        <w:rPr>
          <w:rFonts w:ascii="Times New Roman" w:hAnsi="Times New Roman"/>
          <w:sz w:val="24"/>
          <w:szCs w:val="24"/>
          <w:lang w:val="en-GB"/>
        </w:rPr>
        <w:t>6</w:t>
      </w:r>
      <w:r w:rsidR="006F3BBF" w:rsidRPr="001D7534">
        <w:rPr>
          <w:rFonts w:ascii="Times New Roman" w:hAnsi="Times New Roman"/>
          <w:sz w:val="24"/>
          <w:szCs w:val="24"/>
          <w:lang w:val="en-GB"/>
        </w:rPr>
        <w:t>).</w:t>
      </w:r>
    </w:p>
    <w:p w14:paraId="516E8363" w14:textId="77777777" w:rsidR="006F3BBF" w:rsidRPr="001D7534" w:rsidRDefault="006F3BBF" w:rsidP="002930BB">
      <w:pPr>
        <w:spacing w:line="240" w:lineRule="auto"/>
        <w:jc w:val="both"/>
        <w:rPr>
          <w:rFonts w:ascii="Times New Roman" w:hAnsi="Times New Roman"/>
          <w:sz w:val="24"/>
          <w:szCs w:val="24"/>
          <w:lang w:val="en-GB"/>
        </w:rPr>
      </w:pPr>
      <w:r w:rsidRPr="001D7534">
        <w:rPr>
          <w:rFonts w:ascii="Times New Roman" w:hAnsi="Times New Roman"/>
          <w:sz w:val="24"/>
          <w:szCs w:val="24"/>
          <w:lang w:val="en-GB"/>
        </w:rPr>
        <w:t xml:space="preserve">In order to test for such </w:t>
      </w:r>
      <w:r w:rsidR="00C00B40" w:rsidRPr="001D7534">
        <w:rPr>
          <w:rFonts w:ascii="Times New Roman" w:hAnsi="Times New Roman"/>
          <w:sz w:val="24"/>
          <w:szCs w:val="24"/>
          <w:lang w:val="en-GB"/>
        </w:rPr>
        <w:t>a</w:t>
      </w:r>
      <w:r w:rsidRPr="001D7534">
        <w:rPr>
          <w:rFonts w:ascii="Times New Roman" w:hAnsi="Times New Roman"/>
          <w:sz w:val="24"/>
          <w:szCs w:val="24"/>
          <w:lang w:val="en-GB"/>
        </w:rPr>
        <w:t xml:space="preserve"> hypothesis </w:t>
      </w:r>
      <w:r w:rsidR="00497B03" w:rsidRPr="001D7534">
        <w:rPr>
          <w:rFonts w:ascii="Times New Roman" w:hAnsi="Times New Roman"/>
          <w:sz w:val="24"/>
          <w:szCs w:val="24"/>
          <w:lang w:val="en-GB"/>
        </w:rPr>
        <w:t xml:space="preserve">an expected </w:t>
      </w:r>
      <w:r w:rsidRPr="001D7534">
        <w:rPr>
          <w:rFonts w:ascii="Times New Roman" w:hAnsi="Times New Roman"/>
          <w:sz w:val="24"/>
          <w:szCs w:val="24"/>
          <w:lang w:val="en-GB"/>
        </w:rPr>
        <w:t xml:space="preserve">Phillips curve </w:t>
      </w:r>
      <w:r w:rsidR="00C00B40" w:rsidRPr="001D7534">
        <w:rPr>
          <w:rFonts w:ascii="Times New Roman" w:hAnsi="Times New Roman"/>
          <w:sz w:val="24"/>
          <w:szCs w:val="24"/>
          <w:lang w:val="en-GB"/>
        </w:rPr>
        <w:t xml:space="preserve">was estimated </w:t>
      </w:r>
      <w:r w:rsidRPr="001D7534">
        <w:rPr>
          <w:rFonts w:ascii="Times New Roman" w:hAnsi="Times New Roman"/>
          <w:sz w:val="24"/>
          <w:szCs w:val="24"/>
          <w:lang w:val="en-GB"/>
        </w:rPr>
        <w:t>in the form:</w:t>
      </w:r>
    </w:p>
    <w:p w14:paraId="17B34768" w14:textId="3699FB7A" w:rsidR="009C5776" w:rsidRPr="001D7534" w:rsidRDefault="006F3BBF" w:rsidP="006F3BBF">
      <w:pPr>
        <w:spacing w:line="240" w:lineRule="auto"/>
        <w:jc w:val="both"/>
        <w:rPr>
          <w:rFonts w:ascii="Times New Roman" w:hAnsi="Times New Roman"/>
          <w:sz w:val="24"/>
          <w:szCs w:val="24"/>
          <w:lang w:val="en-US"/>
        </w:rPr>
      </w:pPr>
      <w:r w:rsidRPr="001D7534">
        <w:rPr>
          <w:rFonts w:ascii="Times New Roman" w:hAnsi="Times New Roman"/>
          <w:i/>
          <w:sz w:val="24"/>
          <w:szCs w:val="24"/>
          <w:lang w:val="en-US"/>
        </w:rPr>
        <w:t>EXP_P</w:t>
      </w:r>
      <w:r w:rsidRPr="001D7534">
        <w:rPr>
          <w:rFonts w:ascii="Times New Roman" w:hAnsi="Times New Roman"/>
          <w:i/>
          <w:sz w:val="24"/>
          <w:szCs w:val="24"/>
          <w:vertAlign w:val="subscript"/>
          <w:lang w:val="en-US"/>
        </w:rPr>
        <w:t xml:space="preserve"> t</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1 </w:t>
      </w:r>
      <w:r w:rsidRPr="001D7534">
        <w:rPr>
          <w:rFonts w:ascii="Times New Roman" w:hAnsi="Times New Roman"/>
          <w:i/>
          <w:sz w:val="24"/>
          <w:szCs w:val="24"/>
          <w:lang w:val="en-US"/>
        </w:rPr>
        <w:t>EXP_P</w:t>
      </w:r>
      <w:r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2 </w:t>
      </w:r>
      <w:r w:rsidRPr="001D7534">
        <w:rPr>
          <w:rFonts w:ascii="Times New Roman" w:hAnsi="Times New Roman"/>
          <w:i/>
          <w:sz w:val="24"/>
          <w:szCs w:val="24"/>
          <w:lang w:val="en-US"/>
        </w:rPr>
        <w:t>P</w:t>
      </w:r>
      <w:r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3 </w:t>
      </w:r>
      <w:r w:rsidRPr="001D7534">
        <w:rPr>
          <w:rFonts w:ascii="Times New Roman" w:hAnsi="Times New Roman"/>
          <w:i/>
          <w:sz w:val="24"/>
          <w:szCs w:val="24"/>
          <w:lang w:val="en-US"/>
        </w:rPr>
        <w:t>Y</w:t>
      </w:r>
      <w:r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4 </w:t>
      </w:r>
      <w:r w:rsidR="00530766" w:rsidRPr="001D7534">
        <w:rPr>
          <w:rFonts w:ascii="Times New Roman" w:hAnsi="Times New Roman"/>
          <w:i/>
          <w:sz w:val="24"/>
          <w:szCs w:val="24"/>
          <w:lang w:val="en-US"/>
        </w:rPr>
        <w:t>NEXCH</w:t>
      </w:r>
      <w:r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r w:rsidR="00530766"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5 </w:t>
      </w:r>
      <w:r w:rsidRPr="001D7534">
        <w:rPr>
          <w:rFonts w:ascii="Symbol" w:hAnsi="Symbol"/>
          <w:i/>
          <w:sz w:val="24"/>
          <w:szCs w:val="24"/>
          <w:lang w:val="en-US"/>
        </w:rPr>
        <w:t></w:t>
      </w:r>
      <w:r w:rsidRPr="001D7534">
        <w:rPr>
          <w:rFonts w:ascii="Times New Roman" w:hAnsi="Times New Roman"/>
          <w:i/>
          <w:sz w:val="24"/>
          <w:szCs w:val="24"/>
          <w:vertAlign w:val="subscript"/>
          <w:lang w:val="en-US"/>
        </w:rPr>
        <w:t xml:space="preserve"> t-1</w:t>
      </w:r>
      <w:r w:rsidRPr="001D7534">
        <w:rPr>
          <w:rFonts w:ascii="Times New Roman" w:hAnsi="Times New Roman"/>
          <w:i/>
          <w:sz w:val="24"/>
          <w:szCs w:val="24"/>
          <w:lang w:val="en-US"/>
        </w:rPr>
        <w:t xml:space="preserve"> + </w:t>
      </w:r>
      <w:proofErr w:type="spellStart"/>
      <w:r w:rsidRPr="001D7534">
        <w:rPr>
          <w:rFonts w:ascii="Times New Roman" w:hAnsi="Times New Roman"/>
          <w:i/>
          <w:sz w:val="24"/>
          <w:szCs w:val="24"/>
          <w:lang w:val="en-US"/>
        </w:rPr>
        <w:t>u</w:t>
      </w:r>
      <w:r w:rsidRPr="001D7534">
        <w:rPr>
          <w:rFonts w:ascii="Times New Roman" w:hAnsi="Times New Roman"/>
          <w:i/>
          <w:sz w:val="24"/>
          <w:szCs w:val="24"/>
          <w:vertAlign w:val="subscript"/>
          <w:lang w:val="en-US"/>
        </w:rPr>
        <w:t>t</w:t>
      </w:r>
      <w:proofErr w:type="spellEnd"/>
      <w:r w:rsidRPr="001D7534">
        <w:rPr>
          <w:rFonts w:ascii="Times New Roman" w:hAnsi="Times New Roman"/>
          <w:sz w:val="24"/>
          <w:szCs w:val="24"/>
          <w:vertAlign w:val="subscript"/>
          <w:lang w:val="en-US"/>
        </w:rPr>
        <w:t xml:space="preserve"> </w:t>
      </w:r>
      <w:r w:rsidR="00530766" w:rsidRPr="001D7534">
        <w:rPr>
          <w:rFonts w:ascii="Times New Roman" w:hAnsi="Times New Roman"/>
          <w:sz w:val="24"/>
          <w:szCs w:val="24"/>
          <w:vertAlign w:val="subscript"/>
          <w:lang w:val="en-US"/>
        </w:rPr>
        <w:t xml:space="preserve">                </w:t>
      </w:r>
      <w:r w:rsidR="002F62C4" w:rsidRPr="001D7534">
        <w:rPr>
          <w:rFonts w:ascii="Times New Roman" w:hAnsi="Times New Roman"/>
          <w:sz w:val="24"/>
          <w:szCs w:val="24"/>
          <w:vertAlign w:val="subscript"/>
          <w:lang w:val="en-US"/>
        </w:rPr>
        <w:t xml:space="preserve"> </w:t>
      </w:r>
      <w:r w:rsidR="00530766" w:rsidRPr="001D7534">
        <w:rPr>
          <w:rFonts w:ascii="Times New Roman" w:hAnsi="Times New Roman"/>
          <w:sz w:val="24"/>
          <w:szCs w:val="24"/>
          <w:vertAlign w:val="subscript"/>
          <w:lang w:val="en-US"/>
        </w:rPr>
        <w:t xml:space="preserve">        </w:t>
      </w:r>
      <w:r w:rsidR="00F74BCD">
        <w:rPr>
          <w:rFonts w:ascii="Times New Roman" w:hAnsi="Times New Roman"/>
          <w:sz w:val="24"/>
          <w:szCs w:val="24"/>
          <w:vertAlign w:val="subscript"/>
          <w:lang w:val="en-US"/>
        </w:rPr>
        <w:t xml:space="preserve">                                         </w:t>
      </w:r>
      <w:r w:rsidR="00530766" w:rsidRPr="001D7534">
        <w:rPr>
          <w:rFonts w:ascii="Times New Roman" w:hAnsi="Times New Roman"/>
          <w:sz w:val="24"/>
          <w:szCs w:val="24"/>
          <w:vertAlign w:val="subscript"/>
          <w:lang w:val="en-US"/>
        </w:rPr>
        <w:t xml:space="preserve">         </w:t>
      </w:r>
      <w:r w:rsidRPr="001D7534">
        <w:rPr>
          <w:rFonts w:ascii="Times New Roman" w:hAnsi="Times New Roman"/>
          <w:sz w:val="24"/>
          <w:szCs w:val="24"/>
          <w:lang w:val="en-US"/>
        </w:rPr>
        <w:t>(</w:t>
      </w:r>
      <w:r w:rsidR="00530766" w:rsidRPr="001D7534">
        <w:rPr>
          <w:rFonts w:ascii="Times New Roman" w:hAnsi="Times New Roman"/>
          <w:sz w:val="24"/>
          <w:szCs w:val="24"/>
          <w:lang w:val="en-US"/>
        </w:rPr>
        <w:t>1</w:t>
      </w:r>
      <w:r w:rsidR="002F62C4" w:rsidRPr="001D7534">
        <w:rPr>
          <w:rFonts w:ascii="Times New Roman" w:hAnsi="Times New Roman"/>
          <w:sz w:val="24"/>
          <w:szCs w:val="24"/>
          <w:lang w:val="en-US"/>
        </w:rPr>
        <w:t>3</w:t>
      </w:r>
      <w:r w:rsidRPr="001D7534">
        <w:rPr>
          <w:rFonts w:ascii="Times New Roman" w:hAnsi="Times New Roman"/>
          <w:sz w:val="24"/>
          <w:szCs w:val="24"/>
          <w:lang w:val="en-US"/>
        </w:rPr>
        <w:t>)</w:t>
      </w:r>
    </w:p>
    <w:p w14:paraId="53C71D79" w14:textId="77777777" w:rsidR="006F3BBF" w:rsidRPr="001D7534" w:rsidRDefault="009C5776" w:rsidP="002930BB">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While </w:t>
      </w:r>
      <w:r w:rsidRPr="001D7534">
        <w:rPr>
          <w:rFonts w:ascii="Symbol" w:hAnsi="Symbol"/>
          <w:sz w:val="24"/>
          <w:szCs w:val="24"/>
          <w:lang w:val="en-US"/>
        </w:rPr>
        <w:t></w:t>
      </w:r>
      <w:r w:rsidRPr="001D7534">
        <w:rPr>
          <w:rFonts w:ascii="Times New Roman" w:hAnsi="Times New Roman"/>
          <w:sz w:val="24"/>
          <w:szCs w:val="24"/>
          <w:vertAlign w:val="subscript"/>
          <w:lang w:val="en-US"/>
        </w:rPr>
        <w:t>1</w:t>
      </w:r>
      <w:r w:rsidRPr="001D7534">
        <w:rPr>
          <w:rFonts w:ascii="Times New Roman" w:hAnsi="Times New Roman"/>
          <w:sz w:val="24"/>
          <w:szCs w:val="24"/>
          <w:lang w:val="en-US"/>
        </w:rPr>
        <w:t xml:space="preserve">, </w:t>
      </w:r>
      <w:r w:rsidR="0062344F" w:rsidRPr="001D7534">
        <w:rPr>
          <w:rFonts w:ascii="Symbol" w:hAnsi="Symbol"/>
          <w:sz w:val="24"/>
          <w:szCs w:val="24"/>
          <w:lang w:val="en-US"/>
        </w:rPr>
        <w:t></w:t>
      </w:r>
      <w:r w:rsidR="0062344F" w:rsidRPr="001D7534">
        <w:rPr>
          <w:rFonts w:ascii="Times New Roman" w:hAnsi="Times New Roman"/>
          <w:sz w:val="24"/>
          <w:szCs w:val="24"/>
          <w:vertAlign w:val="subscript"/>
          <w:lang w:val="en-US"/>
        </w:rPr>
        <w:t>2</w:t>
      </w:r>
      <w:r w:rsidRPr="001D7534">
        <w:rPr>
          <w:rFonts w:ascii="Times New Roman" w:hAnsi="Times New Roman"/>
          <w:sz w:val="24"/>
          <w:szCs w:val="24"/>
          <w:lang w:val="en-US"/>
        </w:rPr>
        <w:t xml:space="preserve">, </w:t>
      </w:r>
      <w:r w:rsidR="0062344F" w:rsidRPr="001D7534">
        <w:rPr>
          <w:rFonts w:ascii="Symbol" w:hAnsi="Symbol"/>
          <w:sz w:val="24"/>
          <w:szCs w:val="24"/>
          <w:lang w:val="en-US"/>
        </w:rPr>
        <w:t></w:t>
      </w:r>
      <w:r w:rsidR="0062344F" w:rsidRPr="001D7534">
        <w:rPr>
          <w:rFonts w:ascii="Times New Roman" w:hAnsi="Times New Roman"/>
          <w:sz w:val="24"/>
          <w:szCs w:val="24"/>
          <w:vertAlign w:val="subscript"/>
          <w:lang w:val="en-US"/>
        </w:rPr>
        <w:t>3</w:t>
      </w:r>
      <w:r w:rsidRPr="001D7534">
        <w:rPr>
          <w:rFonts w:ascii="Times New Roman" w:hAnsi="Times New Roman"/>
          <w:sz w:val="24"/>
          <w:szCs w:val="24"/>
          <w:lang w:val="en-US"/>
        </w:rPr>
        <w:t xml:space="preserve"> and </w:t>
      </w:r>
      <w:r w:rsidR="0062344F" w:rsidRPr="001D7534">
        <w:rPr>
          <w:rFonts w:ascii="Symbol" w:hAnsi="Symbol"/>
          <w:sz w:val="24"/>
          <w:szCs w:val="24"/>
          <w:lang w:val="en-US"/>
        </w:rPr>
        <w:t></w:t>
      </w:r>
      <w:r w:rsidR="0062344F" w:rsidRPr="001D7534">
        <w:rPr>
          <w:rFonts w:ascii="Times New Roman" w:hAnsi="Times New Roman"/>
          <w:sz w:val="24"/>
          <w:szCs w:val="24"/>
          <w:vertAlign w:val="subscript"/>
          <w:lang w:val="en-US"/>
        </w:rPr>
        <w:t>4</w:t>
      </w:r>
      <w:r w:rsidRPr="001D7534">
        <w:rPr>
          <w:rFonts w:ascii="Times New Roman" w:hAnsi="Times New Roman"/>
          <w:sz w:val="24"/>
          <w:szCs w:val="24"/>
          <w:lang w:val="en-US"/>
        </w:rPr>
        <w:t xml:space="preserve"> are associated with control variables</w:t>
      </w:r>
      <w:r w:rsidR="0062344F" w:rsidRPr="001D7534">
        <w:rPr>
          <w:rFonts w:ascii="Times New Roman" w:hAnsi="Times New Roman"/>
          <w:sz w:val="24"/>
          <w:szCs w:val="24"/>
          <w:lang w:val="en-US"/>
        </w:rPr>
        <w:t xml:space="preserve">, </w:t>
      </w:r>
      <w:r w:rsidR="001A24F7" w:rsidRPr="001D7534">
        <w:rPr>
          <w:rFonts w:ascii="Times New Roman" w:hAnsi="Times New Roman"/>
          <w:sz w:val="24"/>
          <w:szCs w:val="24"/>
          <w:lang w:val="en-US"/>
        </w:rPr>
        <w:t>the</w:t>
      </w:r>
      <w:r w:rsidRPr="001D7534">
        <w:rPr>
          <w:rFonts w:ascii="Times New Roman" w:hAnsi="Times New Roman"/>
          <w:sz w:val="24"/>
          <w:szCs w:val="24"/>
          <w:lang w:val="en-US"/>
        </w:rPr>
        <w:t xml:space="preserve"> main goal in this step was to verify the estimated signal for </w:t>
      </w:r>
      <w:r w:rsidRPr="001D7534">
        <w:rPr>
          <w:rFonts w:ascii="Symbol" w:hAnsi="Symbol"/>
          <w:sz w:val="24"/>
          <w:szCs w:val="24"/>
          <w:lang w:val="en-US"/>
        </w:rPr>
        <w:t></w:t>
      </w:r>
      <w:r w:rsidRPr="001D7534">
        <w:rPr>
          <w:rFonts w:ascii="Times New Roman" w:hAnsi="Times New Roman"/>
          <w:sz w:val="24"/>
          <w:szCs w:val="24"/>
          <w:vertAlign w:val="subscript"/>
          <w:lang w:val="en-US"/>
        </w:rPr>
        <w:t>5</w:t>
      </w:r>
      <w:r w:rsidRPr="001D7534">
        <w:rPr>
          <w:rFonts w:ascii="Times New Roman" w:hAnsi="Times New Roman"/>
          <w:sz w:val="24"/>
          <w:szCs w:val="24"/>
          <w:lang w:val="en-US"/>
        </w:rPr>
        <w:t xml:space="preserve">, assuming the premise for </w:t>
      </w:r>
      <w:r w:rsidRPr="001D7534">
        <w:rPr>
          <w:rFonts w:ascii="Symbol" w:hAnsi="Symbol"/>
          <w:sz w:val="24"/>
          <w:szCs w:val="24"/>
          <w:lang w:val="en-US"/>
        </w:rPr>
        <w:t></w:t>
      </w:r>
      <w:r w:rsidRPr="001D7534">
        <w:rPr>
          <w:rFonts w:ascii="Times New Roman" w:hAnsi="Times New Roman"/>
          <w:sz w:val="24"/>
          <w:szCs w:val="24"/>
          <w:vertAlign w:val="subscript"/>
          <w:lang w:val="en-US"/>
        </w:rPr>
        <w:t>5</w:t>
      </w:r>
      <w:r w:rsidRPr="001D7534">
        <w:rPr>
          <w:rFonts w:ascii="Times New Roman" w:hAnsi="Times New Roman"/>
          <w:sz w:val="24"/>
          <w:szCs w:val="24"/>
          <w:lang w:val="en-US"/>
        </w:rPr>
        <w:t xml:space="preserve"> &gt; 0</w:t>
      </w:r>
      <w:r w:rsidR="0062344F" w:rsidRPr="001D7534">
        <w:rPr>
          <w:rFonts w:ascii="Times New Roman" w:hAnsi="Times New Roman"/>
          <w:sz w:val="24"/>
          <w:szCs w:val="24"/>
          <w:lang w:val="en-US"/>
        </w:rPr>
        <w:t>, that is, a type of deterioration of inflationary expectations following higher levels of monetary policy inertia.</w:t>
      </w:r>
      <w:r w:rsidRPr="001D7534">
        <w:rPr>
          <w:rFonts w:ascii="Times New Roman" w:hAnsi="Times New Roman"/>
          <w:sz w:val="24"/>
          <w:szCs w:val="24"/>
          <w:lang w:val="en-US"/>
        </w:rPr>
        <w:t xml:space="preserve"> Table </w:t>
      </w:r>
      <w:r w:rsidR="00265940" w:rsidRPr="001D7534">
        <w:rPr>
          <w:rFonts w:ascii="Times New Roman" w:hAnsi="Times New Roman"/>
          <w:sz w:val="24"/>
          <w:szCs w:val="24"/>
          <w:lang w:val="en-US"/>
        </w:rPr>
        <w:t>8</w:t>
      </w:r>
      <w:r w:rsidRPr="001D7534">
        <w:rPr>
          <w:rFonts w:ascii="Times New Roman" w:hAnsi="Times New Roman"/>
          <w:sz w:val="24"/>
          <w:szCs w:val="24"/>
          <w:lang w:val="en-US"/>
        </w:rPr>
        <w:t xml:space="preserve"> presents the estimates from three regressions based on </w:t>
      </w:r>
      <w:r w:rsidR="00364AC6" w:rsidRPr="001D7534">
        <w:rPr>
          <w:rFonts w:ascii="Times New Roman" w:hAnsi="Times New Roman"/>
          <w:sz w:val="24"/>
          <w:szCs w:val="24"/>
          <w:lang w:val="en-US"/>
        </w:rPr>
        <w:t xml:space="preserve">Equation </w:t>
      </w:r>
      <w:r w:rsidRPr="001D7534">
        <w:rPr>
          <w:rFonts w:ascii="Times New Roman" w:hAnsi="Times New Roman"/>
          <w:sz w:val="24"/>
          <w:szCs w:val="24"/>
          <w:lang w:val="en-US"/>
        </w:rPr>
        <w:t xml:space="preserve">(15). Most importantly, for all tested specifications the </w:t>
      </w:r>
      <w:r w:rsidRPr="001D7534">
        <w:rPr>
          <w:rFonts w:ascii="Symbol" w:hAnsi="Symbol"/>
          <w:sz w:val="24"/>
          <w:szCs w:val="24"/>
          <w:lang w:val="en-US"/>
        </w:rPr>
        <w:t></w:t>
      </w:r>
      <w:r w:rsidRPr="001D7534">
        <w:rPr>
          <w:rFonts w:ascii="Times New Roman" w:hAnsi="Times New Roman"/>
          <w:sz w:val="24"/>
          <w:szCs w:val="24"/>
          <w:vertAlign w:val="subscript"/>
          <w:lang w:val="en-US"/>
        </w:rPr>
        <w:t>t</w:t>
      </w:r>
      <w:r w:rsidRPr="001D7534">
        <w:rPr>
          <w:rFonts w:ascii="Times New Roman" w:hAnsi="Times New Roman"/>
          <w:sz w:val="24"/>
          <w:szCs w:val="24"/>
          <w:lang w:val="en-US"/>
        </w:rPr>
        <w:t xml:space="preserve"> obtained positive and statistically significant values</w:t>
      </w:r>
      <w:r w:rsidR="0062344F" w:rsidRPr="001D7534">
        <w:rPr>
          <w:rFonts w:ascii="Times New Roman" w:hAnsi="Times New Roman"/>
          <w:sz w:val="24"/>
          <w:szCs w:val="24"/>
          <w:lang w:val="en-US"/>
        </w:rPr>
        <w:t xml:space="preserve">, thus confirming </w:t>
      </w:r>
      <w:r w:rsidR="002A5D81" w:rsidRPr="001D7534">
        <w:rPr>
          <w:rFonts w:ascii="Times New Roman" w:hAnsi="Times New Roman"/>
          <w:sz w:val="24"/>
          <w:szCs w:val="24"/>
          <w:lang w:val="en-US"/>
        </w:rPr>
        <w:t>the</w:t>
      </w:r>
      <w:r w:rsidR="0062344F" w:rsidRPr="001D7534">
        <w:rPr>
          <w:rFonts w:ascii="Times New Roman" w:hAnsi="Times New Roman"/>
          <w:sz w:val="24"/>
          <w:szCs w:val="24"/>
          <w:lang w:val="en-US"/>
        </w:rPr>
        <w:t xml:space="preserve"> theoretical assumption and converging with some of the previous studies on the subject (e.g. Moreira, 2015; Silva, </w:t>
      </w:r>
      <w:r w:rsidR="00231E20" w:rsidRPr="001D7534">
        <w:rPr>
          <w:rFonts w:ascii="Times New Roman" w:hAnsi="Times New Roman"/>
          <w:sz w:val="24"/>
          <w:szCs w:val="24"/>
          <w:lang w:val="en-US"/>
        </w:rPr>
        <w:t xml:space="preserve">et al. </w:t>
      </w:r>
      <w:r w:rsidR="0062344F" w:rsidRPr="001D7534">
        <w:rPr>
          <w:rFonts w:ascii="Times New Roman" w:hAnsi="Times New Roman"/>
          <w:sz w:val="24"/>
          <w:szCs w:val="24"/>
          <w:lang w:val="en-US"/>
        </w:rPr>
        <w:t>201</w:t>
      </w:r>
      <w:r w:rsidR="00672CF9" w:rsidRPr="001D7534">
        <w:rPr>
          <w:rFonts w:ascii="Times New Roman" w:hAnsi="Times New Roman"/>
          <w:sz w:val="24"/>
          <w:szCs w:val="24"/>
          <w:lang w:val="en-US"/>
        </w:rPr>
        <w:t>5</w:t>
      </w:r>
      <w:r w:rsidR="0062344F" w:rsidRPr="001D7534">
        <w:rPr>
          <w:rFonts w:ascii="Times New Roman" w:hAnsi="Times New Roman"/>
          <w:sz w:val="24"/>
          <w:szCs w:val="24"/>
          <w:lang w:val="en-US"/>
        </w:rPr>
        <w:t>). All the regressions, in turn, satisfied the exogeneity condition of instruments as the J-stat resulted in a validation of the null hypothesis.</w:t>
      </w:r>
    </w:p>
    <w:p w14:paraId="18C289BE" w14:textId="77777777" w:rsidR="005D47DF" w:rsidRPr="001D7534" w:rsidRDefault="005D47DF" w:rsidP="005D47DF">
      <w:pPr>
        <w:spacing w:after="0" w:line="240" w:lineRule="auto"/>
        <w:jc w:val="center"/>
        <w:rPr>
          <w:rFonts w:ascii="Times New Roman" w:hAnsi="Times New Roman"/>
          <w:b/>
          <w:sz w:val="24"/>
          <w:szCs w:val="24"/>
          <w:lang w:val="en-US"/>
        </w:rPr>
      </w:pPr>
      <w:r w:rsidRPr="001D7534">
        <w:rPr>
          <w:rFonts w:ascii="Times New Roman" w:hAnsi="Times New Roman"/>
          <w:b/>
          <w:sz w:val="24"/>
          <w:szCs w:val="24"/>
          <w:lang w:val="en-US"/>
        </w:rPr>
        <w:t>Table 8: GMM estimates for EXP_P</w:t>
      </w:r>
      <w:r w:rsidRPr="001D7534">
        <w:rPr>
          <w:rFonts w:ascii="Times New Roman" w:hAnsi="Times New Roman"/>
          <w:b/>
          <w:sz w:val="24"/>
          <w:szCs w:val="24"/>
          <w:vertAlign w:val="subscript"/>
          <w:lang w:val="en-US"/>
        </w:rPr>
        <w:t xml:space="preserve"> t</w:t>
      </w:r>
    </w:p>
    <w:tbl>
      <w:tblPr>
        <w:tblW w:w="5300" w:type="dxa"/>
        <w:jc w:val="center"/>
        <w:tblCellMar>
          <w:left w:w="70" w:type="dxa"/>
          <w:right w:w="70" w:type="dxa"/>
        </w:tblCellMar>
        <w:tblLook w:val="04A0" w:firstRow="1" w:lastRow="0" w:firstColumn="1" w:lastColumn="0" w:noHBand="0" w:noVBand="1"/>
      </w:tblPr>
      <w:tblGrid>
        <w:gridCol w:w="1990"/>
        <w:gridCol w:w="990"/>
        <w:gridCol w:w="1160"/>
        <w:gridCol w:w="1160"/>
      </w:tblGrid>
      <w:tr w:rsidR="005D47DF" w:rsidRPr="001D7534" w14:paraId="4A425F94" w14:textId="77777777" w:rsidTr="00B664EC">
        <w:trPr>
          <w:trHeight w:val="315"/>
          <w:jc w:val="center"/>
        </w:trPr>
        <w:tc>
          <w:tcPr>
            <w:tcW w:w="1990" w:type="dxa"/>
            <w:tcBorders>
              <w:top w:val="single" w:sz="4" w:space="0" w:color="auto"/>
              <w:left w:val="nil"/>
              <w:bottom w:val="single" w:sz="4" w:space="0" w:color="000000"/>
              <w:right w:val="single" w:sz="4" w:space="0" w:color="auto"/>
            </w:tcBorders>
            <w:vAlign w:val="center"/>
            <w:hideMark/>
          </w:tcPr>
          <w:p w14:paraId="7A2B0F3E" w14:textId="77777777" w:rsidR="005D47DF" w:rsidRPr="001D7534" w:rsidRDefault="00E33E1A" w:rsidP="00E33E1A">
            <w:pPr>
              <w:spacing w:after="0" w:line="240" w:lineRule="auto"/>
              <w:jc w:val="center"/>
              <w:rPr>
                <w:rFonts w:ascii="Times New Roman" w:eastAsia="Times New Roman" w:hAnsi="Times New Roman"/>
                <w:b/>
                <w:bCs/>
                <w:color w:val="000000"/>
                <w:sz w:val="20"/>
                <w:szCs w:val="20"/>
                <w:lang w:val="en-US" w:eastAsia="pt-BR"/>
              </w:rPr>
            </w:pPr>
            <w:proofErr w:type="spellStart"/>
            <w:r w:rsidRPr="001D7534">
              <w:rPr>
                <w:rFonts w:ascii="Times New Roman" w:eastAsia="Times New Roman" w:hAnsi="Times New Roman"/>
                <w:b/>
                <w:bCs/>
                <w:color w:val="000000"/>
                <w:sz w:val="20"/>
                <w:szCs w:val="20"/>
                <w:lang w:eastAsia="pt-BR"/>
              </w:rPr>
              <w:t>Explanatory</w:t>
            </w:r>
            <w:proofErr w:type="spellEnd"/>
            <w:r w:rsidRPr="001D7534">
              <w:rPr>
                <w:rFonts w:ascii="Times New Roman" w:eastAsia="Times New Roman" w:hAnsi="Times New Roman"/>
                <w:b/>
                <w:bCs/>
                <w:color w:val="000000"/>
                <w:sz w:val="20"/>
                <w:szCs w:val="20"/>
                <w:lang w:eastAsia="pt-BR"/>
              </w:rPr>
              <w:t xml:space="preserve"> </w:t>
            </w:r>
            <w:proofErr w:type="spellStart"/>
            <w:r w:rsidRPr="001D7534">
              <w:rPr>
                <w:rFonts w:ascii="Times New Roman" w:eastAsia="Times New Roman" w:hAnsi="Times New Roman"/>
                <w:b/>
                <w:bCs/>
                <w:color w:val="000000"/>
                <w:sz w:val="20"/>
                <w:szCs w:val="20"/>
                <w:lang w:eastAsia="pt-BR"/>
              </w:rPr>
              <w:t>Variables</w:t>
            </w:r>
            <w:proofErr w:type="spellEnd"/>
          </w:p>
        </w:tc>
        <w:tc>
          <w:tcPr>
            <w:tcW w:w="990" w:type="dxa"/>
            <w:tcBorders>
              <w:top w:val="single" w:sz="4" w:space="0" w:color="auto"/>
              <w:left w:val="single" w:sz="4" w:space="0" w:color="auto"/>
              <w:bottom w:val="single" w:sz="4" w:space="0" w:color="auto"/>
              <w:right w:val="nil"/>
            </w:tcBorders>
            <w:shd w:val="clear" w:color="auto" w:fill="auto"/>
            <w:noWrap/>
            <w:vAlign w:val="center"/>
            <w:hideMark/>
          </w:tcPr>
          <w:p w14:paraId="60F4B9D4"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Eq.1</w:t>
            </w:r>
          </w:p>
        </w:tc>
        <w:tc>
          <w:tcPr>
            <w:tcW w:w="1160" w:type="dxa"/>
            <w:tcBorders>
              <w:top w:val="single" w:sz="4" w:space="0" w:color="auto"/>
              <w:left w:val="nil"/>
              <w:bottom w:val="single" w:sz="4" w:space="0" w:color="auto"/>
              <w:right w:val="nil"/>
            </w:tcBorders>
            <w:shd w:val="clear" w:color="auto" w:fill="auto"/>
            <w:noWrap/>
            <w:vAlign w:val="center"/>
            <w:hideMark/>
          </w:tcPr>
          <w:p w14:paraId="2789E10B"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Eq.2</w:t>
            </w:r>
          </w:p>
        </w:tc>
        <w:tc>
          <w:tcPr>
            <w:tcW w:w="1160" w:type="dxa"/>
            <w:tcBorders>
              <w:top w:val="single" w:sz="4" w:space="0" w:color="auto"/>
              <w:left w:val="nil"/>
              <w:bottom w:val="single" w:sz="4" w:space="0" w:color="auto"/>
            </w:tcBorders>
            <w:shd w:val="clear" w:color="auto" w:fill="auto"/>
            <w:noWrap/>
            <w:vAlign w:val="center"/>
            <w:hideMark/>
          </w:tcPr>
          <w:p w14:paraId="6F8B3377"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Eq.3</w:t>
            </w:r>
          </w:p>
        </w:tc>
      </w:tr>
      <w:tr w:rsidR="005D47DF" w:rsidRPr="001D7534" w14:paraId="4286DD5B"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6F599AA3"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EXP_P</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5B8E524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0.745***</w:t>
            </w:r>
          </w:p>
        </w:tc>
        <w:tc>
          <w:tcPr>
            <w:tcW w:w="1160" w:type="dxa"/>
            <w:tcBorders>
              <w:top w:val="nil"/>
              <w:left w:val="nil"/>
              <w:bottom w:val="nil"/>
              <w:right w:val="nil"/>
            </w:tcBorders>
            <w:shd w:val="clear" w:color="auto" w:fill="auto"/>
            <w:noWrap/>
            <w:vAlign w:val="bottom"/>
          </w:tcPr>
          <w:p w14:paraId="7DF8542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tcBorders>
            <w:shd w:val="clear" w:color="auto" w:fill="auto"/>
            <w:noWrap/>
            <w:vAlign w:val="bottom"/>
          </w:tcPr>
          <w:p w14:paraId="3AC2140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0.753***</w:t>
            </w:r>
          </w:p>
        </w:tc>
      </w:tr>
      <w:tr w:rsidR="005D47DF" w:rsidRPr="001D7534" w14:paraId="2D957DE9"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4AE6C838"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129BF63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(0.103)</w:t>
            </w:r>
          </w:p>
        </w:tc>
        <w:tc>
          <w:tcPr>
            <w:tcW w:w="1160" w:type="dxa"/>
            <w:tcBorders>
              <w:top w:val="nil"/>
              <w:left w:val="nil"/>
              <w:bottom w:val="nil"/>
              <w:right w:val="nil"/>
            </w:tcBorders>
            <w:shd w:val="clear" w:color="auto" w:fill="auto"/>
            <w:noWrap/>
            <w:vAlign w:val="bottom"/>
          </w:tcPr>
          <w:p w14:paraId="04418F13"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tcBorders>
            <w:shd w:val="clear" w:color="auto" w:fill="auto"/>
            <w:noWrap/>
            <w:vAlign w:val="bottom"/>
          </w:tcPr>
          <w:p w14:paraId="621A7F6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(0.087)</w:t>
            </w:r>
          </w:p>
        </w:tc>
      </w:tr>
      <w:tr w:rsidR="005D47DF" w:rsidRPr="001D7534" w14:paraId="41502897"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center"/>
            <w:hideMark/>
          </w:tcPr>
          <w:p w14:paraId="5B0C2D08"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7D28807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[7.230]</w:t>
            </w:r>
          </w:p>
        </w:tc>
        <w:tc>
          <w:tcPr>
            <w:tcW w:w="1160" w:type="dxa"/>
            <w:tcBorders>
              <w:top w:val="nil"/>
              <w:left w:val="nil"/>
              <w:bottom w:val="single" w:sz="4" w:space="0" w:color="auto"/>
              <w:right w:val="nil"/>
            </w:tcBorders>
            <w:shd w:val="clear" w:color="auto" w:fill="auto"/>
            <w:noWrap/>
            <w:vAlign w:val="bottom"/>
          </w:tcPr>
          <w:p w14:paraId="15D653E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single" w:sz="4" w:space="0" w:color="auto"/>
            </w:tcBorders>
            <w:shd w:val="clear" w:color="auto" w:fill="auto"/>
            <w:noWrap/>
            <w:vAlign w:val="bottom"/>
          </w:tcPr>
          <w:p w14:paraId="5A5D1DE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[8.598]</w:t>
            </w:r>
          </w:p>
        </w:tc>
      </w:tr>
      <w:tr w:rsidR="005D47DF" w:rsidRPr="001D7534" w14:paraId="2F541FAD"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3B31F941"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P</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hideMark/>
          </w:tcPr>
          <w:p w14:paraId="073408A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0.034</w:t>
            </w:r>
          </w:p>
        </w:tc>
        <w:tc>
          <w:tcPr>
            <w:tcW w:w="1160" w:type="dxa"/>
            <w:tcBorders>
              <w:top w:val="nil"/>
              <w:left w:val="nil"/>
              <w:bottom w:val="nil"/>
              <w:right w:val="nil"/>
            </w:tcBorders>
            <w:shd w:val="clear" w:color="auto" w:fill="auto"/>
            <w:noWrap/>
            <w:vAlign w:val="bottom"/>
          </w:tcPr>
          <w:p w14:paraId="723BF66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0.276***</w:t>
            </w:r>
          </w:p>
        </w:tc>
        <w:tc>
          <w:tcPr>
            <w:tcW w:w="1160" w:type="dxa"/>
            <w:tcBorders>
              <w:top w:val="nil"/>
              <w:left w:val="nil"/>
              <w:bottom w:val="nil"/>
            </w:tcBorders>
            <w:shd w:val="clear" w:color="auto" w:fill="auto"/>
            <w:noWrap/>
            <w:vAlign w:val="bottom"/>
          </w:tcPr>
          <w:p w14:paraId="0168DF8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0.032</w:t>
            </w:r>
          </w:p>
        </w:tc>
      </w:tr>
      <w:tr w:rsidR="005D47DF" w:rsidRPr="001D7534" w14:paraId="684C8392"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494FFD53"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hideMark/>
          </w:tcPr>
          <w:p w14:paraId="1CB6377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(0.041)</w:t>
            </w:r>
          </w:p>
        </w:tc>
        <w:tc>
          <w:tcPr>
            <w:tcW w:w="1160" w:type="dxa"/>
            <w:tcBorders>
              <w:top w:val="nil"/>
              <w:left w:val="nil"/>
              <w:bottom w:val="nil"/>
              <w:right w:val="nil"/>
            </w:tcBorders>
            <w:shd w:val="clear" w:color="auto" w:fill="auto"/>
            <w:noWrap/>
            <w:vAlign w:val="bottom"/>
          </w:tcPr>
          <w:p w14:paraId="157A144A"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(0.045)</w:t>
            </w:r>
          </w:p>
        </w:tc>
        <w:tc>
          <w:tcPr>
            <w:tcW w:w="1160" w:type="dxa"/>
            <w:tcBorders>
              <w:top w:val="nil"/>
              <w:left w:val="nil"/>
              <w:bottom w:val="nil"/>
            </w:tcBorders>
            <w:shd w:val="clear" w:color="auto" w:fill="auto"/>
            <w:noWrap/>
            <w:vAlign w:val="bottom"/>
          </w:tcPr>
          <w:p w14:paraId="076928B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(0.037)</w:t>
            </w:r>
          </w:p>
        </w:tc>
      </w:tr>
      <w:tr w:rsidR="005D47DF" w:rsidRPr="001D7534" w14:paraId="43146599"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center"/>
            <w:hideMark/>
          </w:tcPr>
          <w:p w14:paraId="5A60589F"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hideMark/>
          </w:tcPr>
          <w:p w14:paraId="3D34AAC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[0.845]</w:t>
            </w:r>
          </w:p>
        </w:tc>
        <w:tc>
          <w:tcPr>
            <w:tcW w:w="1160" w:type="dxa"/>
            <w:tcBorders>
              <w:top w:val="nil"/>
              <w:left w:val="nil"/>
              <w:bottom w:val="single" w:sz="4" w:space="0" w:color="auto"/>
              <w:right w:val="nil"/>
            </w:tcBorders>
            <w:shd w:val="clear" w:color="auto" w:fill="auto"/>
            <w:noWrap/>
            <w:vAlign w:val="bottom"/>
          </w:tcPr>
          <w:p w14:paraId="28882DB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[6.132]</w:t>
            </w:r>
          </w:p>
        </w:tc>
        <w:tc>
          <w:tcPr>
            <w:tcW w:w="1160" w:type="dxa"/>
            <w:tcBorders>
              <w:top w:val="nil"/>
              <w:left w:val="nil"/>
              <w:bottom w:val="single" w:sz="4" w:space="0" w:color="auto"/>
            </w:tcBorders>
            <w:shd w:val="clear" w:color="auto" w:fill="auto"/>
            <w:noWrap/>
            <w:vAlign w:val="bottom"/>
          </w:tcPr>
          <w:p w14:paraId="0B4DCF3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[0.868]</w:t>
            </w:r>
          </w:p>
        </w:tc>
      </w:tr>
      <w:tr w:rsidR="005D47DF" w:rsidRPr="001D7534" w14:paraId="232C968B"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008A83E4"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Y</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tcPr>
          <w:p w14:paraId="5CF2651E"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right w:val="nil"/>
            </w:tcBorders>
            <w:shd w:val="clear" w:color="auto" w:fill="auto"/>
            <w:noWrap/>
            <w:vAlign w:val="bottom"/>
            <w:hideMark/>
          </w:tcPr>
          <w:p w14:paraId="5A1E1EF1"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0.104*</w:t>
            </w:r>
          </w:p>
        </w:tc>
        <w:tc>
          <w:tcPr>
            <w:tcW w:w="1160" w:type="dxa"/>
            <w:tcBorders>
              <w:top w:val="nil"/>
              <w:left w:val="nil"/>
              <w:bottom w:val="nil"/>
            </w:tcBorders>
            <w:shd w:val="clear" w:color="auto" w:fill="auto"/>
            <w:noWrap/>
            <w:vAlign w:val="bottom"/>
          </w:tcPr>
          <w:p w14:paraId="5095F03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325B1A25"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009806F3"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tcPr>
          <w:p w14:paraId="634F5172"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right w:val="nil"/>
            </w:tcBorders>
            <w:shd w:val="clear" w:color="auto" w:fill="auto"/>
            <w:noWrap/>
            <w:vAlign w:val="bottom"/>
            <w:hideMark/>
          </w:tcPr>
          <w:p w14:paraId="74F472F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(0.071)</w:t>
            </w:r>
          </w:p>
        </w:tc>
        <w:tc>
          <w:tcPr>
            <w:tcW w:w="1160" w:type="dxa"/>
            <w:tcBorders>
              <w:top w:val="nil"/>
              <w:left w:val="nil"/>
              <w:bottom w:val="nil"/>
            </w:tcBorders>
            <w:shd w:val="clear" w:color="auto" w:fill="auto"/>
            <w:noWrap/>
            <w:vAlign w:val="bottom"/>
          </w:tcPr>
          <w:p w14:paraId="60EAFF9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49FB40C6"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center"/>
            <w:hideMark/>
          </w:tcPr>
          <w:p w14:paraId="6C06C751"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tcPr>
          <w:p w14:paraId="5B19726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single" w:sz="4" w:space="0" w:color="auto"/>
              <w:right w:val="nil"/>
            </w:tcBorders>
            <w:shd w:val="clear" w:color="auto" w:fill="auto"/>
            <w:noWrap/>
            <w:vAlign w:val="bottom"/>
            <w:hideMark/>
          </w:tcPr>
          <w:p w14:paraId="7A45A1C4"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[1.449]</w:t>
            </w:r>
          </w:p>
        </w:tc>
        <w:tc>
          <w:tcPr>
            <w:tcW w:w="1160" w:type="dxa"/>
            <w:tcBorders>
              <w:top w:val="nil"/>
              <w:left w:val="nil"/>
              <w:bottom w:val="single" w:sz="4" w:space="0" w:color="auto"/>
            </w:tcBorders>
            <w:shd w:val="clear" w:color="auto" w:fill="auto"/>
            <w:noWrap/>
            <w:vAlign w:val="bottom"/>
          </w:tcPr>
          <w:p w14:paraId="5C5BD4B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r>
      <w:tr w:rsidR="005D47DF" w:rsidRPr="001D7534" w14:paraId="308EBE7E"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46F0C7CB"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NEXCH</w:t>
            </w:r>
            <w:r w:rsidRPr="001D7534">
              <w:rPr>
                <w:rFonts w:ascii="Times New Roman" w:hAnsi="Times New Roman"/>
                <w:sz w:val="20"/>
                <w:szCs w:val="20"/>
                <w:vertAlign w:val="subscript"/>
                <w:lang w:val="en-US"/>
              </w:rPr>
              <w:t xml:space="preserve"> t-1</w:t>
            </w:r>
          </w:p>
        </w:tc>
        <w:tc>
          <w:tcPr>
            <w:tcW w:w="990" w:type="dxa"/>
            <w:tcBorders>
              <w:top w:val="nil"/>
              <w:left w:val="single" w:sz="4" w:space="0" w:color="auto"/>
              <w:bottom w:val="nil"/>
              <w:right w:val="nil"/>
            </w:tcBorders>
            <w:shd w:val="clear" w:color="auto" w:fill="auto"/>
            <w:noWrap/>
            <w:vAlign w:val="bottom"/>
          </w:tcPr>
          <w:p w14:paraId="1E2D84C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right w:val="nil"/>
            </w:tcBorders>
            <w:shd w:val="clear" w:color="auto" w:fill="auto"/>
            <w:noWrap/>
            <w:vAlign w:val="bottom"/>
          </w:tcPr>
          <w:p w14:paraId="534A709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tcBorders>
            <w:shd w:val="clear" w:color="auto" w:fill="auto"/>
            <w:noWrap/>
            <w:vAlign w:val="bottom"/>
          </w:tcPr>
          <w:p w14:paraId="69CE75E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0.529</w:t>
            </w:r>
          </w:p>
        </w:tc>
      </w:tr>
      <w:tr w:rsidR="005D47DF" w:rsidRPr="001D7534" w14:paraId="3F844E93"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6F2EC6DB"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tcPr>
          <w:p w14:paraId="708FACA7"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right w:val="nil"/>
            </w:tcBorders>
            <w:shd w:val="clear" w:color="auto" w:fill="auto"/>
            <w:noWrap/>
            <w:vAlign w:val="bottom"/>
          </w:tcPr>
          <w:p w14:paraId="52DF6E7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nil"/>
            </w:tcBorders>
            <w:shd w:val="clear" w:color="auto" w:fill="auto"/>
            <w:noWrap/>
            <w:vAlign w:val="bottom"/>
          </w:tcPr>
          <w:p w14:paraId="609E99E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(0.591)</w:t>
            </w:r>
          </w:p>
        </w:tc>
      </w:tr>
      <w:tr w:rsidR="005D47DF" w:rsidRPr="001D7534" w14:paraId="0095BFC6"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center"/>
            <w:hideMark/>
          </w:tcPr>
          <w:p w14:paraId="51C734B1"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 </w:t>
            </w:r>
          </w:p>
        </w:tc>
        <w:tc>
          <w:tcPr>
            <w:tcW w:w="990" w:type="dxa"/>
            <w:tcBorders>
              <w:top w:val="nil"/>
              <w:left w:val="single" w:sz="4" w:space="0" w:color="auto"/>
              <w:bottom w:val="single" w:sz="4" w:space="0" w:color="auto"/>
              <w:right w:val="nil"/>
            </w:tcBorders>
            <w:shd w:val="clear" w:color="auto" w:fill="auto"/>
            <w:noWrap/>
            <w:vAlign w:val="bottom"/>
          </w:tcPr>
          <w:p w14:paraId="623D5B97"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single" w:sz="4" w:space="0" w:color="auto"/>
              <w:right w:val="nil"/>
            </w:tcBorders>
            <w:shd w:val="clear" w:color="auto" w:fill="auto"/>
            <w:noWrap/>
            <w:vAlign w:val="bottom"/>
          </w:tcPr>
          <w:p w14:paraId="66EFA24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w:t>
            </w:r>
          </w:p>
        </w:tc>
        <w:tc>
          <w:tcPr>
            <w:tcW w:w="1160" w:type="dxa"/>
            <w:tcBorders>
              <w:top w:val="nil"/>
              <w:left w:val="nil"/>
              <w:bottom w:val="single" w:sz="4" w:space="0" w:color="auto"/>
            </w:tcBorders>
            <w:shd w:val="clear" w:color="auto" w:fill="auto"/>
            <w:noWrap/>
            <w:vAlign w:val="bottom"/>
          </w:tcPr>
          <w:p w14:paraId="123118E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[0.895]</w:t>
            </w:r>
          </w:p>
        </w:tc>
      </w:tr>
      <w:tr w:rsidR="005D47DF" w:rsidRPr="001D7534" w14:paraId="5D610411"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tcPr>
          <w:p w14:paraId="0BEABE96"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Symbol" w:eastAsia="Times New Roman" w:hAnsi="Symbol"/>
                <w:b/>
                <w:bCs/>
                <w:color w:val="000000"/>
                <w:sz w:val="20"/>
                <w:szCs w:val="20"/>
                <w:lang w:eastAsia="pt-BR"/>
              </w:rPr>
              <w:t></w:t>
            </w:r>
            <w:r w:rsidRPr="001D7534">
              <w:rPr>
                <w:rFonts w:ascii="Times New Roman" w:hAnsi="Times New Roman"/>
                <w:sz w:val="20"/>
                <w:szCs w:val="20"/>
                <w:vertAlign w:val="subscript"/>
                <w:lang w:val="en-US"/>
              </w:rPr>
              <w:t>t-1</w:t>
            </w:r>
          </w:p>
        </w:tc>
        <w:tc>
          <w:tcPr>
            <w:tcW w:w="990" w:type="dxa"/>
            <w:tcBorders>
              <w:top w:val="nil"/>
              <w:left w:val="single" w:sz="4" w:space="0" w:color="auto"/>
              <w:bottom w:val="nil"/>
              <w:right w:val="nil"/>
            </w:tcBorders>
            <w:shd w:val="clear" w:color="auto" w:fill="auto"/>
            <w:noWrap/>
            <w:vAlign w:val="bottom"/>
          </w:tcPr>
          <w:p w14:paraId="479E480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0.077**</w:t>
            </w:r>
          </w:p>
        </w:tc>
        <w:tc>
          <w:tcPr>
            <w:tcW w:w="1160" w:type="dxa"/>
            <w:tcBorders>
              <w:top w:val="nil"/>
              <w:left w:val="nil"/>
              <w:bottom w:val="nil"/>
              <w:right w:val="nil"/>
            </w:tcBorders>
            <w:shd w:val="clear" w:color="auto" w:fill="auto"/>
            <w:noWrap/>
            <w:vAlign w:val="bottom"/>
          </w:tcPr>
          <w:p w14:paraId="1E3EEB9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0.235***</w:t>
            </w:r>
          </w:p>
        </w:tc>
        <w:tc>
          <w:tcPr>
            <w:tcW w:w="1160" w:type="dxa"/>
            <w:tcBorders>
              <w:top w:val="nil"/>
              <w:left w:val="nil"/>
              <w:bottom w:val="nil"/>
            </w:tcBorders>
            <w:shd w:val="clear" w:color="auto" w:fill="auto"/>
            <w:noWrap/>
            <w:vAlign w:val="bottom"/>
          </w:tcPr>
          <w:p w14:paraId="6EE1896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0.077***</w:t>
            </w:r>
          </w:p>
        </w:tc>
      </w:tr>
      <w:tr w:rsidR="005D47DF" w:rsidRPr="001D7534" w14:paraId="7664BFFB"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tcPr>
          <w:p w14:paraId="6DE5DD4F"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
        </w:tc>
        <w:tc>
          <w:tcPr>
            <w:tcW w:w="990" w:type="dxa"/>
            <w:tcBorders>
              <w:top w:val="nil"/>
              <w:left w:val="single" w:sz="4" w:space="0" w:color="auto"/>
              <w:bottom w:val="nil"/>
              <w:right w:val="nil"/>
            </w:tcBorders>
            <w:shd w:val="clear" w:color="auto" w:fill="auto"/>
            <w:noWrap/>
            <w:vAlign w:val="bottom"/>
          </w:tcPr>
          <w:p w14:paraId="2668177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(0.034)</w:t>
            </w:r>
          </w:p>
        </w:tc>
        <w:tc>
          <w:tcPr>
            <w:tcW w:w="1160" w:type="dxa"/>
            <w:tcBorders>
              <w:top w:val="nil"/>
              <w:left w:val="nil"/>
              <w:bottom w:val="nil"/>
              <w:right w:val="nil"/>
            </w:tcBorders>
            <w:shd w:val="clear" w:color="auto" w:fill="auto"/>
            <w:noWrap/>
            <w:vAlign w:val="bottom"/>
          </w:tcPr>
          <w:p w14:paraId="0257E15C"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(0.039)</w:t>
            </w:r>
          </w:p>
        </w:tc>
        <w:tc>
          <w:tcPr>
            <w:tcW w:w="1160" w:type="dxa"/>
            <w:tcBorders>
              <w:top w:val="nil"/>
              <w:left w:val="nil"/>
              <w:bottom w:val="nil"/>
            </w:tcBorders>
            <w:shd w:val="clear" w:color="auto" w:fill="auto"/>
            <w:noWrap/>
            <w:vAlign w:val="bottom"/>
          </w:tcPr>
          <w:p w14:paraId="006D265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(0.029)</w:t>
            </w:r>
          </w:p>
        </w:tc>
      </w:tr>
      <w:tr w:rsidR="005D47DF" w:rsidRPr="001D7534" w14:paraId="671CA227"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center"/>
          </w:tcPr>
          <w:p w14:paraId="1225F1FF"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
        </w:tc>
        <w:tc>
          <w:tcPr>
            <w:tcW w:w="990" w:type="dxa"/>
            <w:tcBorders>
              <w:top w:val="nil"/>
              <w:left w:val="single" w:sz="4" w:space="0" w:color="auto"/>
              <w:bottom w:val="single" w:sz="4" w:space="0" w:color="auto"/>
              <w:right w:val="nil"/>
            </w:tcBorders>
            <w:shd w:val="clear" w:color="auto" w:fill="auto"/>
            <w:noWrap/>
            <w:vAlign w:val="bottom"/>
          </w:tcPr>
          <w:p w14:paraId="54C186F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[2.265]</w:t>
            </w:r>
          </w:p>
        </w:tc>
        <w:tc>
          <w:tcPr>
            <w:tcW w:w="1160" w:type="dxa"/>
            <w:tcBorders>
              <w:top w:val="nil"/>
              <w:left w:val="nil"/>
              <w:bottom w:val="single" w:sz="4" w:space="0" w:color="auto"/>
              <w:right w:val="nil"/>
            </w:tcBorders>
            <w:shd w:val="clear" w:color="auto" w:fill="auto"/>
            <w:noWrap/>
            <w:vAlign w:val="bottom"/>
          </w:tcPr>
          <w:p w14:paraId="1F64C9C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[5.885]</w:t>
            </w:r>
          </w:p>
        </w:tc>
        <w:tc>
          <w:tcPr>
            <w:tcW w:w="1160" w:type="dxa"/>
            <w:tcBorders>
              <w:top w:val="nil"/>
              <w:left w:val="nil"/>
              <w:bottom w:val="single" w:sz="4" w:space="0" w:color="auto"/>
            </w:tcBorders>
            <w:shd w:val="clear" w:color="auto" w:fill="auto"/>
            <w:noWrap/>
            <w:vAlign w:val="bottom"/>
          </w:tcPr>
          <w:p w14:paraId="789E2C76"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[2.638]</w:t>
            </w:r>
          </w:p>
        </w:tc>
      </w:tr>
      <w:tr w:rsidR="005D47DF" w:rsidRPr="001D7534" w14:paraId="113A72CE" w14:textId="77777777" w:rsidTr="00B664EC">
        <w:trPr>
          <w:trHeight w:val="375"/>
          <w:jc w:val="center"/>
        </w:trPr>
        <w:tc>
          <w:tcPr>
            <w:tcW w:w="1990" w:type="dxa"/>
            <w:tcBorders>
              <w:top w:val="nil"/>
              <w:left w:val="nil"/>
              <w:bottom w:val="nil"/>
              <w:right w:val="single" w:sz="4" w:space="0" w:color="auto"/>
            </w:tcBorders>
            <w:shd w:val="clear" w:color="auto" w:fill="auto"/>
            <w:noWrap/>
            <w:vAlign w:val="center"/>
            <w:hideMark/>
          </w:tcPr>
          <w:p w14:paraId="5085929A"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Adj. R</w:t>
            </w:r>
            <w:r w:rsidRPr="001D7534">
              <w:rPr>
                <w:rFonts w:ascii="Times New Roman" w:eastAsia="Times New Roman" w:hAnsi="Times New Roman"/>
                <w:b/>
                <w:bCs/>
                <w:color w:val="000000"/>
                <w:sz w:val="20"/>
                <w:szCs w:val="20"/>
                <w:vertAlign w:val="superscript"/>
                <w:lang w:eastAsia="pt-BR"/>
              </w:rPr>
              <w:t>2</w:t>
            </w:r>
            <w:r w:rsidRPr="001D7534">
              <w:rPr>
                <w:rFonts w:ascii="Times New Roman" w:eastAsia="Times New Roman" w:hAnsi="Times New Roman"/>
                <w:b/>
                <w:bCs/>
                <w:color w:val="000000"/>
                <w:sz w:val="20"/>
                <w:szCs w:val="20"/>
                <w:lang w:eastAsia="pt-BR"/>
              </w:rPr>
              <w:t xml:space="preserve"> </w:t>
            </w:r>
          </w:p>
        </w:tc>
        <w:tc>
          <w:tcPr>
            <w:tcW w:w="990" w:type="dxa"/>
            <w:tcBorders>
              <w:top w:val="single" w:sz="4" w:space="0" w:color="auto"/>
              <w:left w:val="single" w:sz="4" w:space="0" w:color="auto"/>
              <w:bottom w:val="nil"/>
              <w:right w:val="nil"/>
            </w:tcBorders>
            <w:shd w:val="clear" w:color="auto" w:fill="auto"/>
            <w:noWrap/>
            <w:vAlign w:val="center"/>
            <w:hideMark/>
          </w:tcPr>
          <w:p w14:paraId="2F55EF0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0.527</w:t>
            </w:r>
          </w:p>
        </w:tc>
        <w:tc>
          <w:tcPr>
            <w:tcW w:w="1160" w:type="dxa"/>
            <w:tcBorders>
              <w:top w:val="single" w:sz="4" w:space="0" w:color="auto"/>
              <w:left w:val="nil"/>
              <w:bottom w:val="nil"/>
              <w:right w:val="nil"/>
            </w:tcBorders>
            <w:shd w:val="clear" w:color="auto" w:fill="auto"/>
            <w:noWrap/>
            <w:vAlign w:val="center"/>
          </w:tcPr>
          <w:p w14:paraId="0EBF5AD3"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0.202</w:t>
            </w:r>
          </w:p>
        </w:tc>
        <w:tc>
          <w:tcPr>
            <w:tcW w:w="1160" w:type="dxa"/>
            <w:tcBorders>
              <w:top w:val="single" w:sz="4" w:space="0" w:color="auto"/>
              <w:left w:val="nil"/>
              <w:bottom w:val="nil"/>
            </w:tcBorders>
            <w:shd w:val="clear" w:color="auto" w:fill="auto"/>
            <w:noWrap/>
            <w:vAlign w:val="center"/>
          </w:tcPr>
          <w:p w14:paraId="5E0C197B"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0.509</w:t>
            </w:r>
          </w:p>
        </w:tc>
      </w:tr>
      <w:tr w:rsidR="005D47DF" w:rsidRPr="001D7534" w14:paraId="15992B7E"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0A530AA0"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r w:rsidRPr="001D7534">
              <w:rPr>
                <w:rFonts w:ascii="Times New Roman" w:eastAsia="Times New Roman" w:hAnsi="Times New Roman"/>
                <w:b/>
                <w:bCs/>
                <w:color w:val="000000"/>
                <w:sz w:val="20"/>
                <w:szCs w:val="20"/>
                <w:lang w:eastAsia="pt-BR"/>
              </w:rPr>
              <w:t xml:space="preserve">J </w:t>
            </w:r>
            <w:proofErr w:type="spellStart"/>
            <w:r w:rsidRPr="001D7534">
              <w:rPr>
                <w:rFonts w:ascii="Times New Roman" w:eastAsia="Times New Roman" w:hAnsi="Times New Roman"/>
                <w:b/>
                <w:bCs/>
                <w:color w:val="000000"/>
                <w:sz w:val="20"/>
                <w:szCs w:val="20"/>
                <w:lang w:eastAsia="pt-BR"/>
              </w:rPr>
              <w:t>stat</w:t>
            </w:r>
            <w:proofErr w:type="spellEnd"/>
            <w:r w:rsidRPr="001D7534">
              <w:rPr>
                <w:rFonts w:ascii="Times New Roman" w:eastAsia="Times New Roman" w:hAnsi="Times New Roman"/>
                <w:b/>
                <w:bCs/>
                <w:color w:val="000000"/>
                <w:sz w:val="20"/>
                <w:szCs w:val="20"/>
                <w:lang w:eastAsia="pt-BR"/>
              </w:rPr>
              <w:t>.</w:t>
            </w:r>
          </w:p>
        </w:tc>
        <w:tc>
          <w:tcPr>
            <w:tcW w:w="990" w:type="dxa"/>
            <w:tcBorders>
              <w:top w:val="nil"/>
              <w:left w:val="single" w:sz="4" w:space="0" w:color="auto"/>
              <w:bottom w:val="nil"/>
              <w:right w:val="nil"/>
            </w:tcBorders>
            <w:shd w:val="clear" w:color="auto" w:fill="auto"/>
            <w:noWrap/>
            <w:vAlign w:val="bottom"/>
            <w:hideMark/>
          </w:tcPr>
          <w:p w14:paraId="2ECB6209"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6.228</w:t>
            </w:r>
          </w:p>
        </w:tc>
        <w:tc>
          <w:tcPr>
            <w:tcW w:w="1160" w:type="dxa"/>
            <w:tcBorders>
              <w:top w:val="nil"/>
              <w:left w:val="nil"/>
              <w:bottom w:val="nil"/>
              <w:right w:val="nil"/>
            </w:tcBorders>
            <w:shd w:val="clear" w:color="auto" w:fill="auto"/>
            <w:noWrap/>
            <w:vAlign w:val="bottom"/>
          </w:tcPr>
          <w:p w14:paraId="4B7CB8CD"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13.549</w:t>
            </w:r>
          </w:p>
        </w:tc>
        <w:tc>
          <w:tcPr>
            <w:tcW w:w="1160" w:type="dxa"/>
            <w:tcBorders>
              <w:top w:val="nil"/>
              <w:left w:val="nil"/>
              <w:bottom w:val="nil"/>
            </w:tcBorders>
            <w:shd w:val="clear" w:color="auto" w:fill="auto"/>
            <w:noWrap/>
            <w:vAlign w:val="bottom"/>
          </w:tcPr>
          <w:p w14:paraId="0ACA7FE5"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6.187</w:t>
            </w:r>
          </w:p>
        </w:tc>
      </w:tr>
      <w:tr w:rsidR="005D47DF" w:rsidRPr="001D7534" w14:paraId="22E0968B" w14:textId="77777777" w:rsidTr="00B664EC">
        <w:trPr>
          <w:trHeight w:val="315"/>
          <w:jc w:val="center"/>
        </w:trPr>
        <w:tc>
          <w:tcPr>
            <w:tcW w:w="1990" w:type="dxa"/>
            <w:tcBorders>
              <w:top w:val="nil"/>
              <w:left w:val="nil"/>
              <w:bottom w:val="nil"/>
              <w:right w:val="single" w:sz="4" w:space="0" w:color="auto"/>
            </w:tcBorders>
            <w:shd w:val="clear" w:color="auto" w:fill="auto"/>
            <w:noWrap/>
            <w:vAlign w:val="center"/>
            <w:hideMark/>
          </w:tcPr>
          <w:p w14:paraId="30263633"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Prob</w:t>
            </w:r>
            <w:proofErr w:type="spellEnd"/>
            <w:r w:rsidRPr="001D7534">
              <w:rPr>
                <w:rFonts w:ascii="Times New Roman" w:eastAsia="Times New Roman" w:hAnsi="Times New Roman"/>
                <w:b/>
                <w:bCs/>
                <w:color w:val="000000"/>
                <w:sz w:val="20"/>
                <w:szCs w:val="20"/>
                <w:lang w:eastAsia="pt-BR"/>
              </w:rPr>
              <w:t>. (J)</w:t>
            </w:r>
          </w:p>
        </w:tc>
        <w:tc>
          <w:tcPr>
            <w:tcW w:w="990" w:type="dxa"/>
            <w:tcBorders>
              <w:top w:val="nil"/>
              <w:left w:val="single" w:sz="4" w:space="0" w:color="auto"/>
              <w:bottom w:val="nil"/>
              <w:right w:val="nil"/>
            </w:tcBorders>
            <w:shd w:val="clear" w:color="auto" w:fill="auto"/>
            <w:noWrap/>
            <w:vAlign w:val="bottom"/>
            <w:hideMark/>
          </w:tcPr>
          <w:p w14:paraId="44FA098F"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0.716</w:t>
            </w:r>
          </w:p>
        </w:tc>
        <w:tc>
          <w:tcPr>
            <w:tcW w:w="1160" w:type="dxa"/>
            <w:tcBorders>
              <w:top w:val="nil"/>
              <w:left w:val="nil"/>
              <w:bottom w:val="nil"/>
              <w:right w:val="nil"/>
            </w:tcBorders>
            <w:shd w:val="clear" w:color="auto" w:fill="auto"/>
            <w:noWrap/>
            <w:vAlign w:val="bottom"/>
          </w:tcPr>
          <w:p w14:paraId="474D9448"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0.139</w:t>
            </w:r>
          </w:p>
        </w:tc>
        <w:tc>
          <w:tcPr>
            <w:tcW w:w="1160" w:type="dxa"/>
            <w:tcBorders>
              <w:top w:val="nil"/>
              <w:left w:val="nil"/>
              <w:bottom w:val="nil"/>
            </w:tcBorders>
            <w:shd w:val="clear" w:color="auto" w:fill="auto"/>
            <w:noWrap/>
            <w:vAlign w:val="bottom"/>
          </w:tcPr>
          <w:p w14:paraId="063E6620" w14:textId="77777777" w:rsidR="005D47DF" w:rsidRPr="001D7534" w:rsidRDefault="005D47DF" w:rsidP="005D47DF">
            <w:pPr>
              <w:spacing w:after="0" w:line="240" w:lineRule="auto"/>
              <w:jc w:val="center"/>
              <w:rPr>
                <w:rFonts w:ascii="Times New Roman" w:eastAsia="Times New Roman" w:hAnsi="Times New Roman"/>
                <w:sz w:val="20"/>
                <w:szCs w:val="20"/>
                <w:lang w:eastAsia="pt-BR"/>
              </w:rPr>
            </w:pPr>
            <w:r w:rsidRPr="001D7534">
              <w:rPr>
                <w:rFonts w:ascii="Times New Roman" w:eastAsia="Times New Roman" w:hAnsi="Times New Roman"/>
                <w:sz w:val="20"/>
                <w:szCs w:val="20"/>
                <w:lang w:eastAsia="pt-BR"/>
              </w:rPr>
              <w:t>0.626</w:t>
            </w:r>
          </w:p>
        </w:tc>
      </w:tr>
      <w:tr w:rsidR="005D47DF" w:rsidRPr="001D7534" w14:paraId="32DE9C4A" w14:textId="77777777" w:rsidTr="00B664EC">
        <w:trPr>
          <w:trHeight w:val="315"/>
          <w:jc w:val="center"/>
        </w:trPr>
        <w:tc>
          <w:tcPr>
            <w:tcW w:w="1990" w:type="dxa"/>
            <w:tcBorders>
              <w:top w:val="nil"/>
              <w:left w:val="nil"/>
              <w:bottom w:val="single" w:sz="4" w:space="0" w:color="auto"/>
              <w:right w:val="single" w:sz="4" w:space="0" w:color="auto"/>
            </w:tcBorders>
            <w:shd w:val="clear" w:color="auto" w:fill="auto"/>
            <w:noWrap/>
            <w:vAlign w:val="bottom"/>
            <w:hideMark/>
          </w:tcPr>
          <w:p w14:paraId="1CFC1FD3" w14:textId="77777777" w:rsidR="005D47DF" w:rsidRPr="001D7534" w:rsidRDefault="005D47DF" w:rsidP="005D47DF">
            <w:pPr>
              <w:spacing w:after="0" w:line="240" w:lineRule="auto"/>
              <w:jc w:val="center"/>
              <w:rPr>
                <w:rFonts w:ascii="Times New Roman" w:eastAsia="Times New Roman" w:hAnsi="Times New Roman"/>
                <w:b/>
                <w:bCs/>
                <w:color w:val="000000"/>
                <w:sz w:val="20"/>
                <w:szCs w:val="20"/>
                <w:lang w:eastAsia="pt-BR"/>
              </w:rPr>
            </w:pPr>
            <w:proofErr w:type="spellStart"/>
            <w:r w:rsidRPr="001D7534">
              <w:rPr>
                <w:rFonts w:ascii="Times New Roman" w:eastAsia="Times New Roman" w:hAnsi="Times New Roman"/>
                <w:b/>
                <w:bCs/>
                <w:color w:val="000000"/>
                <w:sz w:val="20"/>
                <w:szCs w:val="20"/>
                <w:lang w:eastAsia="pt-BR"/>
              </w:rPr>
              <w:t>Instrument</w:t>
            </w:r>
            <w:proofErr w:type="spellEnd"/>
            <w:r w:rsidRPr="001D7534">
              <w:rPr>
                <w:rFonts w:ascii="Times New Roman" w:eastAsia="Times New Roman" w:hAnsi="Times New Roman"/>
                <w:b/>
                <w:bCs/>
                <w:color w:val="000000"/>
                <w:sz w:val="20"/>
                <w:szCs w:val="20"/>
                <w:lang w:eastAsia="pt-BR"/>
              </w:rPr>
              <w:t xml:space="preserve"> rank</w:t>
            </w:r>
          </w:p>
        </w:tc>
        <w:tc>
          <w:tcPr>
            <w:tcW w:w="990" w:type="dxa"/>
            <w:tcBorders>
              <w:top w:val="nil"/>
              <w:left w:val="single" w:sz="4" w:space="0" w:color="auto"/>
              <w:bottom w:val="single" w:sz="4" w:space="0" w:color="auto"/>
              <w:right w:val="nil"/>
            </w:tcBorders>
            <w:shd w:val="clear" w:color="auto" w:fill="auto"/>
            <w:noWrap/>
            <w:vAlign w:val="bottom"/>
            <w:hideMark/>
          </w:tcPr>
          <w:p w14:paraId="0F5DA684"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160" w:type="dxa"/>
            <w:tcBorders>
              <w:top w:val="nil"/>
              <w:left w:val="nil"/>
              <w:bottom w:val="single" w:sz="4" w:space="0" w:color="auto"/>
              <w:right w:val="nil"/>
            </w:tcBorders>
            <w:shd w:val="clear" w:color="auto" w:fill="auto"/>
            <w:noWrap/>
            <w:vAlign w:val="bottom"/>
          </w:tcPr>
          <w:p w14:paraId="16C9C6A9"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c>
          <w:tcPr>
            <w:tcW w:w="1160" w:type="dxa"/>
            <w:tcBorders>
              <w:top w:val="nil"/>
              <w:left w:val="nil"/>
              <w:bottom w:val="single" w:sz="4" w:space="0" w:color="auto"/>
            </w:tcBorders>
            <w:shd w:val="clear" w:color="auto" w:fill="auto"/>
            <w:noWrap/>
            <w:vAlign w:val="bottom"/>
          </w:tcPr>
          <w:p w14:paraId="55D6F76B" w14:textId="77777777" w:rsidR="005D47DF" w:rsidRPr="001D7534" w:rsidRDefault="005D47DF" w:rsidP="005D47DF">
            <w:pPr>
              <w:spacing w:after="0" w:line="240" w:lineRule="auto"/>
              <w:jc w:val="center"/>
              <w:rPr>
                <w:rFonts w:ascii="Times New Roman" w:eastAsia="Times New Roman" w:hAnsi="Times New Roman"/>
                <w:color w:val="000000"/>
                <w:sz w:val="20"/>
                <w:szCs w:val="20"/>
                <w:lang w:eastAsia="pt-BR"/>
              </w:rPr>
            </w:pPr>
            <w:r w:rsidRPr="001D7534">
              <w:rPr>
                <w:rFonts w:ascii="Times New Roman" w:eastAsia="Times New Roman" w:hAnsi="Times New Roman"/>
                <w:color w:val="000000"/>
                <w:sz w:val="20"/>
                <w:szCs w:val="20"/>
                <w:lang w:eastAsia="pt-BR"/>
              </w:rPr>
              <w:t>12</w:t>
            </w:r>
          </w:p>
        </w:tc>
      </w:tr>
    </w:tbl>
    <w:p w14:paraId="211E8340" w14:textId="77777777" w:rsidR="00035440" w:rsidRPr="001D7534" w:rsidRDefault="005D47DF" w:rsidP="005D47DF">
      <w:pPr>
        <w:spacing w:after="0" w:line="240" w:lineRule="auto"/>
        <w:jc w:val="center"/>
        <w:rPr>
          <w:rFonts w:ascii="Times New Roman" w:hAnsi="Times New Roman"/>
          <w:color w:val="000000"/>
          <w:sz w:val="16"/>
          <w:szCs w:val="16"/>
          <w:lang w:val="en-US"/>
        </w:rPr>
      </w:pPr>
      <w:r w:rsidRPr="001D7534">
        <w:rPr>
          <w:rFonts w:ascii="Times New Roman" w:hAnsi="Times New Roman"/>
          <w:sz w:val="16"/>
          <w:szCs w:val="16"/>
          <w:lang w:val="en-US"/>
        </w:rPr>
        <w:t>Obs.: ( ) for standard error and [ ] for t-stat. (*) confidence level at 10%, (**) 5% and (***) 1%</w:t>
      </w:r>
      <w:r w:rsidRPr="001D7534">
        <w:rPr>
          <w:rFonts w:ascii="Times New Roman" w:hAnsi="Times New Roman"/>
          <w:color w:val="000000"/>
          <w:sz w:val="16"/>
          <w:szCs w:val="16"/>
          <w:lang w:val="en-US"/>
        </w:rPr>
        <w:t xml:space="preserve">. Instrument specification: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 xml:space="preserve">(-2),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 xml:space="preserve">(-3), exp(-4), </w:t>
      </w:r>
      <w:proofErr w:type="spellStart"/>
      <w:r w:rsidRPr="001D7534">
        <w:rPr>
          <w:rFonts w:ascii="Times New Roman" w:eastAsiaTheme="minorHAnsi" w:hAnsi="Times New Roman"/>
          <w:sz w:val="16"/>
          <w:szCs w:val="16"/>
          <w:lang w:val="en-US"/>
        </w:rPr>
        <w:t>exp_p</w:t>
      </w:r>
      <w:proofErr w:type="spellEnd"/>
      <w:r w:rsidRPr="001D7534">
        <w:rPr>
          <w:rFonts w:ascii="Times New Roman" w:eastAsiaTheme="minorHAnsi" w:hAnsi="Times New Roman"/>
          <w:sz w:val="16"/>
          <w:szCs w:val="16"/>
          <w:lang w:val="en-US"/>
        </w:rPr>
        <w:t>(-5), p(-2), p(-3), p(-4), p(-5), y(-2), y(-3), y(-4), y(-5)</w:t>
      </w:r>
      <w:r w:rsidRPr="001D7534">
        <w:rPr>
          <w:rFonts w:ascii="Times New Roman" w:hAnsi="Times New Roman"/>
          <w:color w:val="000000"/>
          <w:sz w:val="16"/>
          <w:szCs w:val="16"/>
          <w:lang w:val="en-US"/>
        </w:rPr>
        <w:t xml:space="preserve">. </w:t>
      </w:r>
    </w:p>
    <w:p w14:paraId="2A9DE2DA" w14:textId="77777777" w:rsidR="005D47DF" w:rsidRPr="001D7534" w:rsidRDefault="005D47DF" w:rsidP="005D47DF">
      <w:pPr>
        <w:spacing w:after="0" w:line="240" w:lineRule="auto"/>
        <w:jc w:val="center"/>
        <w:rPr>
          <w:rFonts w:ascii="Times New Roman" w:hAnsi="Times New Roman"/>
          <w:b/>
          <w:sz w:val="16"/>
          <w:szCs w:val="16"/>
          <w:lang w:val="en-US"/>
        </w:rPr>
      </w:pPr>
      <w:r w:rsidRPr="001D7534">
        <w:rPr>
          <w:rFonts w:ascii="Times New Roman" w:hAnsi="Times New Roman"/>
          <w:sz w:val="16"/>
          <w:szCs w:val="16"/>
          <w:lang w:val="en-US"/>
        </w:rPr>
        <w:t>Source: drawn from the survey data.</w:t>
      </w:r>
    </w:p>
    <w:p w14:paraId="06148C4E" w14:textId="77777777" w:rsidR="005D47DF" w:rsidRPr="001D7534" w:rsidRDefault="005D47DF" w:rsidP="005D47DF">
      <w:pPr>
        <w:spacing w:after="0" w:line="240" w:lineRule="auto"/>
        <w:jc w:val="both"/>
        <w:rPr>
          <w:rFonts w:ascii="Times New Roman" w:hAnsi="Times New Roman"/>
          <w:b/>
          <w:sz w:val="24"/>
          <w:szCs w:val="24"/>
          <w:lang w:val="en-US"/>
        </w:rPr>
      </w:pPr>
    </w:p>
    <w:p w14:paraId="5D574E45" w14:textId="77777777" w:rsidR="006F3BBF" w:rsidRPr="001D7534" w:rsidRDefault="0062344F" w:rsidP="005D47DF">
      <w:pPr>
        <w:spacing w:after="0" w:line="240" w:lineRule="auto"/>
        <w:jc w:val="both"/>
        <w:rPr>
          <w:rFonts w:ascii="Times New Roman" w:hAnsi="Times New Roman"/>
          <w:b/>
          <w:sz w:val="24"/>
          <w:szCs w:val="24"/>
          <w:lang w:val="en-US"/>
        </w:rPr>
      </w:pPr>
      <w:r w:rsidRPr="001D7534">
        <w:rPr>
          <w:rFonts w:ascii="Times New Roman" w:hAnsi="Times New Roman"/>
          <w:b/>
          <w:sz w:val="24"/>
          <w:szCs w:val="24"/>
          <w:lang w:val="en-US"/>
        </w:rPr>
        <w:t>6. Concluding remarks</w:t>
      </w:r>
    </w:p>
    <w:p w14:paraId="7962A745" w14:textId="77777777" w:rsidR="005D47DF" w:rsidRPr="001D7534" w:rsidRDefault="005D47DF" w:rsidP="005D47DF">
      <w:pPr>
        <w:spacing w:after="0" w:line="240" w:lineRule="auto"/>
        <w:jc w:val="both"/>
        <w:rPr>
          <w:rFonts w:ascii="Times New Roman" w:hAnsi="Times New Roman"/>
          <w:b/>
          <w:sz w:val="24"/>
          <w:szCs w:val="24"/>
          <w:lang w:val="en-US"/>
        </w:rPr>
      </w:pPr>
    </w:p>
    <w:p w14:paraId="58B80C15" w14:textId="77777777" w:rsidR="0062344F" w:rsidRPr="001D7534" w:rsidRDefault="001A24F7" w:rsidP="002930BB">
      <w:pPr>
        <w:spacing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This </w:t>
      </w:r>
      <w:r w:rsidR="0062344F" w:rsidRPr="001D7534">
        <w:rPr>
          <w:rFonts w:ascii="Times New Roman" w:hAnsi="Times New Roman"/>
          <w:sz w:val="24"/>
          <w:szCs w:val="24"/>
          <w:lang w:val="en-US"/>
        </w:rPr>
        <w:t xml:space="preserve">work brought </w:t>
      </w:r>
      <w:r w:rsidR="0039520B" w:rsidRPr="001D7534">
        <w:rPr>
          <w:rFonts w:ascii="Times New Roman" w:hAnsi="Times New Roman"/>
          <w:sz w:val="24"/>
          <w:szCs w:val="24"/>
          <w:lang w:val="en-US"/>
        </w:rPr>
        <w:t>some</w:t>
      </w:r>
      <w:r w:rsidR="0062344F" w:rsidRPr="001D7534">
        <w:rPr>
          <w:rFonts w:ascii="Times New Roman" w:hAnsi="Times New Roman"/>
          <w:sz w:val="24"/>
          <w:szCs w:val="24"/>
          <w:lang w:val="en-US"/>
        </w:rPr>
        <w:t xml:space="preserve"> contributions </w:t>
      </w:r>
      <w:r w:rsidR="00B77BB1" w:rsidRPr="001D7534">
        <w:rPr>
          <w:rFonts w:ascii="Times New Roman" w:hAnsi="Times New Roman"/>
          <w:sz w:val="24"/>
          <w:szCs w:val="24"/>
          <w:lang w:val="en-US"/>
        </w:rPr>
        <w:t>to</w:t>
      </w:r>
      <w:r w:rsidR="0062344F" w:rsidRPr="001D7534">
        <w:rPr>
          <w:rFonts w:ascii="Times New Roman" w:hAnsi="Times New Roman"/>
          <w:sz w:val="24"/>
          <w:szCs w:val="24"/>
          <w:lang w:val="en-US"/>
        </w:rPr>
        <w:t xml:space="preserve"> the literature on monetary policy inertia. First</w:t>
      </w:r>
      <w:r w:rsidR="00C73474" w:rsidRPr="001D7534">
        <w:rPr>
          <w:rFonts w:ascii="Times New Roman" w:hAnsi="Times New Roman"/>
          <w:sz w:val="24"/>
          <w:szCs w:val="24"/>
          <w:lang w:val="en-US"/>
        </w:rPr>
        <w:t>ly</w:t>
      </w:r>
      <w:r w:rsidR="0062344F" w:rsidRPr="001D7534">
        <w:rPr>
          <w:rFonts w:ascii="Times New Roman" w:hAnsi="Times New Roman"/>
          <w:sz w:val="24"/>
          <w:szCs w:val="24"/>
          <w:lang w:val="en-US"/>
        </w:rPr>
        <w:t xml:space="preserve">, by analyzing </w:t>
      </w:r>
      <w:r w:rsidR="0078126D" w:rsidRPr="001D7534">
        <w:rPr>
          <w:rFonts w:ascii="Times New Roman" w:hAnsi="Times New Roman"/>
          <w:sz w:val="24"/>
          <w:szCs w:val="24"/>
          <w:lang w:val="en-US"/>
        </w:rPr>
        <w:t>time series of a</w:t>
      </w:r>
      <w:r w:rsidR="0062344F" w:rsidRPr="001D7534">
        <w:rPr>
          <w:rFonts w:ascii="Times New Roman" w:hAnsi="Times New Roman"/>
          <w:sz w:val="24"/>
          <w:szCs w:val="24"/>
          <w:lang w:val="en-US"/>
        </w:rPr>
        <w:t xml:space="preserve"> relevant emerging economy over the period from </w:t>
      </w:r>
      <w:r w:rsidR="0039520B" w:rsidRPr="001D7534">
        <w:rPr>
          <w:rFonts w:ascii="Times New Roman" w:hAnsi="Times New Roman"/>
          <w:sz w:val="24"/>
          <w:szCs w:val="24"/>
          <w:lang w:val="en-US"/>
        </w:rPr>
        <w:t>J</w:t>
      </w:r>
      <w:r w:rsidR="0062344F" w:rsidRPr="001D7534">
        <w:rPr>
          <w:rFonts w:ascii="Times New Roman" w:hAnsi="Times New Roman"/>
          <w:sz w:val="24"/>
          <w:szCs w:val="24"/>
          <w:lang w:val="en-US"/>
        </w:rPr>
        <w:t xml:space="preserve">an/2004 to </w:t>
      </w:r>
      <w:r w:rsidR="0039520B" w:rsidRPr="001D7534">
        <w:rPr>
          <w:rFonts w:ascii="Times New Roman" w:hAnsi="Times New Roman"/>
          <w:sz w:val="24"/>
          <w:szCs w:val="24"/>
          <w:lang w:val="en-US"/>
        </w:rPr>
        <w:t>D</w:t>
      </w:r>
      <w:r w:rsidR="0062344F" w:rsidRPr="001D7534">
        <w:rPr>
          <w:rFonts w:ascii="Times New Roman" w:hAnsi="Times New Roman"/>
          <w:sz w:val="24"/>
          <w:szCs w:val="24"/>
          <w:lang w:val="en-US"/>
        </w:rPr>
        <w:t>ec/2</w:t>
      </w:r>
      <w:r w:rsidR="00364AC6" w:rsidRPr="001D7534">
        <w:rPr>
          <w:rFonts w:ascii="Times New Roman" w:hAnsi="Times New Roman"/>
          <w:sz w:val="24"/>
          <w:szCs w:val="24"/>
          <w:lang w:val="en-US"/>
        </w:rPr>
        <w:t>0</w:t>
      </w:r>
      <w:r w:rsidR="0062344F" w:rsidRPr="001D7534">
        <w:rPr>
          <w:rFonts w:ascii="Times New Roman" w:hAnsi="Times New Roman"/>
          <w:sz w:val="24"/>
          <w:szCs w:val="24"/>
          <w:lang w:val="en-US"/>
        </w:rPr>
        <w:t xml:space="preserve">17, </w:t>
      </w:r>
      <w:r w:rsidR="0052287D" w:rsidRPr="001D7534">
        <w:rPr>
          <w:rFonts w:ascii="Times New Roman" w:hAnsi="Times New Roman"/>
          <w:sz w:val="24"/>
          <w:szCs w:val="24"/>
          <w:lang w:val="en-US"/>
        </w:rPr>
        <w:t xml:space="preserve">the results </w:t>
      </w:r>
      <w:r w:rsidR="0062344F" w:rsidRPr="001D7534">
        <w:rPr>
          <w:rFonts w:ascii="Times New Roman" w:hAnsi="Times New Roman"/>
          <w:sz w:val="24"/>
          <w:szCs w:val="24"/>
          <w:lang w:val="en-US"/>
        </w:rPr>
        <w:t>confirmed the existence of a significantly high monetary policy inertia</w:t>
      </w:r>
      <w:r w:rsidR="0039520B" w:rsidRPr="001D7534">
        <w:rPr>
          <w:rFonts w:ascii="Times New Roman" w:hAnsi="Times New Roman"/>
          <w:sz w:val="24"/>
          <w:szCs w:val="24"/>
          <w:lang w:val="en-US"/>
        </w:rPr>
        <w:t xml:space="preserve"> in Brazil</w:t>
      </w:r>
      <w:r w:rsidR="0062344F" w:rsidRPr="001D7534">
        <w:rPr>
          <w:rFonts w:ascii="Times New Roman" w:hAnsi="Times New Roman"/>
          <w:sz w:val="24"/>
          <w:szCs w:val="24"/>
          <w:lang w:val="en-US"/>
        </w:rPr>
        <w:t xml:space="preserve">, even after controlling </w:t>
      </w:r>
      <w:r w:rsidR="0083543A" w:rsidRPr="001D7534">
        <w:rPr>
          <w:rFonts w:ascii="Times New Roman" w:hAnsi="Times New Roman"/>
          <w:sz w:val="24"/>
          <w:szCs w:val="24"/>
          <w:lang w:val="en-US"/>
        </w:rPr>
        <w:t>the</w:t>
      </w:r>
      <w:r w:rsidR="0062344F" w:rsidRPr="001D7534">
        <w:rPr>
          <w:rFonts w:ascii="Times New Roman" w:hAnsi="Times New Roman"/>
          <w:sz w:val="24"/>
          <w:szCs w:val="24"/>
          <w:lang w:val="en-US"/>
        </w:rPr>
        <w:t xml:space="preserve"> long-memory in data. In order words, despite </w:t>
      </w:r>
      <w:r w:rsidR="0078126D" w:rsidRPr="001D7534">
        <w:rPr>
          <w:rFonts w:ascii="Times New Roman" w:hAnsi="Times New Roman"/>
          <w:sz w:val="24"/>
          <w:szCs w:val="24"/>
          <w:lang w:val="en-US"/>
        </w:rPr>
        <w:t xml:space="preserve">of avoiding spurious estimates due to conventional unit root tests, </w:t>
      </w:r>
      <w:r w:rsidR="00C73474" w:rsidRPr="001D7534">
        <w:rPr>
          <w:rFonts w:ascii="Times New Roman" w:hAnsi="Times New Roman"/>
          <w:sz w:val="24"/>
          <w:szCs w:val="24"/>
          <w:lang w:val="en-US"/>
        </w:rPr>
        <w:t xml:space="preserve">which </w:t>
      </w:r>
      <w:r w:rsidR="00CE1D8C" w:rsidRPr="001D7534">
        <w:rPr>
          <w:rFonts w:ascii="Times New Roman" w:hAnsi="Times New Roman"/>
          <w:sz w:val="24"/>
          <w:szCs w:val="24"/>
          <w:lang w:val="en-US"/>
        </w:rPr>
        <w:t>were</w:t>
      </w:r>
      <w:r w:rsidR="00C73474" w:rsidRPr="001D7534">
        <w:rPr>
          <w:rFonts w:ascii="Times New Roman" w:hAnsi="Times New Roman"/>
          <w:sz w:val="24"/>
          <w:szCs w:val="24"/>
          <w:lang w:val="en-US"/>
        </w:rPr>
        <w:t xml:space="preserve"> </w:t>
      </w:r>
      <w:r w:rsidR="0078126D" w:rsidRPr="001D7534">
        <w:rPr>
          <w:rFonts w:ascii="Times New Roman" w:hAnsi="Times New Roman"/>
          <w:sz w:val="24"/>
          <w:szCs w:val="24"/>
          <w:lang w:val="en-US"/>
        </w:rPr>
        <w:t xml:space="preserve">so </w:t>
      </w:r>
      <w:r w:rsidR="00CE1D8C" w:rsidRPr="001D7534">
        <w:rPr>
          <w:rFonts w:ascii="Times New Roman" w:hAnsi="Times New Roman"/>
          <w:sz w:val="24"/>
          <w:szCs w:val="24"/>
          <w:lang w:val="en-US"/>
        </w:rPr>
        <w:t>usually</w:t>
      </w:r>
      <w:r w:rsidR="0078126D" w:rsidRPr="001D7534">
        <w:rPr>
          <w:rFonts w:ascii="Times New Roman" w:hAnsi="Times New Roman"/>
          <w:sz w:val="24"/>
          <w:szCs w:val="24"/>
          <w:lang w:val="en-US"/>
        </w:rPr>
        <w:t xml:space="preserve"> </w:t>
      </w:r>
      <w:r w:rsidR="0039520B" w:rsidRPr="001D7534">
        <w:rPr>
          <w:rFonts w:ascii="Times New Roman" w:hAnsi="Times New Roman"/>
          <w:sz w:val="24"/>
          <w:szCs w:val="24"/>
          <w:lang w:val="en-US"/>
        </w:rPr>
        <w:t>applied</w:t>
      </w:r>
      <w:r w:rsidR="0078126D" w:rsidRPr="001D7534">
        <w:rPr>
          <w:rFonts w:ascii="Times New Roman" w:hAnsi="Times New Roman"/>
          <w:sz w:val="24"/>
          <w:szCs w:val="24"/>
          <w:lang w:val="en-US"/>
        </w:rPr>
        <w:t xml:space="preserve"> in previous studies, </w:t>
      </w:r>
      <w:r w:rsidR="00336FF4" w:rsidRPr="001D7534">
        <w:rPr>
          <w:rFonts w:ascii="Times New Roman" w:hAnsi="Times New Roman"/>
          <w:sz w:val="24"/>
          <w:szCs w:val="24"/>
          <w:lang w:val="en-US"/>
        </w:rPr>
        <w:t>the</w:t>
      </w:r>
      <w:r w:rsidR="0078126D" w:rsidRPr="001D7534">
        <w:rPr>
          <w:rFonts w:ascii="Times New Roman" w:hAnsi="Times New Roman"/>
          <w:sz w:val="24"/>
          <w:szCs w:val="24"/>
          <w:lang w:val="en-US"/>
        </w:rPr>
        <w:t xml:space="preserve"> </w:t>
      </w:r>
      <w:r w:rsidR="00D7397A" w:rsidRPr="001D7534">
        <w:rPr>
          <w:rFonts w:ascii="Times New Roman" w:hAnsi="Times New Roman"/>
          <w:sz w:val="24"/>
          <w:szCs w:val="24"/>
          <w:lang w:val="en-US"/>
        </w:rPr>
        <w:t xml:space="preserve">GMM </w:t>
      </w:r>
      <w:r w:rsidR="0078126D" w:rsidRPr="001D7534">
        <w:rPr>
          <w:rFonts w:ascii="Times New Roman" w:hAnsi="Times New Roman"/>
          <w:sz w:val="24"/>
          <w:szCs w:val="24"/>
          <w:lang w:val="en-US"/>
        </w:rPr>
        <w:t xml:space="preserve">results corroborating the </w:t>
      </w:r>
      <w:r w:rsidR="00CE1D8C" w:rsidRPr="001D7534">
        <w:rPr>
          <w:rFonts w:ascii="Times New Roman" w:hAnsi="Times New Roman"/>
          <w:sz w:val="24"/>
          <w:szCs w:val="24"/>
          <w:lang w:val="en-US"/>
        </w:rPr>
        <w:t>remarkably</w:t>
      </w:r>
      <w:r w:rsidR="0078126D" w:rsidRPr="001D7534">
        <w:rPr>
          <w:rFonts w:ascii="Times New Roman" w:hAnsi="Times New Roman"/>
          <w:sz w:val="24"/>
          <w:szCs w:val="24"/>
          <w:lang w:val="en-US"/>
        </w:rPr>
        <w:t xml:space="preserve"> high values of the inertia component in empirical Taylor rules</w:t>
      </w:r>
      <w:r w:rsidR="00CE1D8C" w:rsidRPr="001D7534">
        <w:rPr>
          <w:rFonts w:ascii="Times New Roman" w:hAnsi="Times New Roman"/>
          <w:sz w:val="24"/>
          <w:szCs w:val="24"/>
          <w:lang w:val="en-US"/>
        </w:rPr>
        <w:t xml:space="preserve"> (</w:t>
      </w:r>
      <w:proofErr w:type="spellStart"/>
      <w:r w:rsidR="00CE1D8C" w:rsidRPr="001D7534">
        <w:rPr>
          <w:rFonts w:ascii="Times New Roman" w:hAnsi="Times New Roman"/>
          <w:sz w:val="24"/>
          <w:szCs w:val="24"/>
          <w:lang w:val="en-US"/>
        </w:rPr>
        <w:t>Clarida</w:t>
      </w:r>
      <w:proofErr w:type="spellEnd"/>
      <w:r w:rsidR="00CE1D8C" w:rsidRPr="001D7534">
        <w:rPr>
          <w:rFonts w:ascii="Times New Roman" w:hAnsi="Times New Roman"/>
          <w:sz w:val="24"/>
          <w:szCs w:val="24"/>
          <w:lang w:val="en-US"/>
        </w:rPr>
        <w:t xml:space="preserve"> et al. 1999)</w:t>
      </w:r>
      <w:r w:rsidR="0078126D" w:rsidRPr="001D7534">
        <w:rPr>
          <w:rFonts w:ascii="Times New Roman" w:hAnsi="Times New Roman"/>
          <w:sz w:val="24"/>
          <w:szCs w:val="24"/>
          <w:lang w:val="en-US"/>
        </w:rPr>
        <w:t>.</w:t>
      </w:r>
      <w:r w:rsidR="00336FF4" w:rsidRPr="001D7534">
        <w:rPr>
          <w:rFonts w:ascii="Times New Roman" w:hAnsi="Times New Roman"/>
          <w:sz w:val="24"/>
          <w:szCs w:val="24"/>
          <w:lang w:val="en-US"/>
        </w:rPr>
        <w:t xml:space="preserve"> In doing so, this paper</w:t>
      </w:r>
      <w:r w:rsidR="00CE1D8C" w:rsidRPr="001D7534">
        <w:rPr>
          <w:rFonts w:ascii="Times New Roman" w:hAnsi="Times New Roman"/>
          <w:sz w:val="24"/>
          <w:szCs w:val="24"/>
          <w:lang w:val="en-US"/>
        </w:rPr>
        <w:t xml:space="preserve"> gave more strength to the intrinsic view about inertial monetary policy rules (Rudebusch, 2006)</w:t>
      </w:r>
      <w:r w:rsidR="007977D9" w:rsidRPr="001D7534">
        <w:rPr>
          <w:rFonts w:ascii="Times New Roman" w:hAnsi="Times New Roman"/>
          <w:sz w:val="24"/>
          <w:szCs w:val="24"/>
          <w:lang w:val="en-US"/>
        </w:rPr>
        <w:t>, that is, such an inertia should not be regarded as resulting from spurious estimates due to statistical problems.</w:t>
      </w:r>
    </w:p>
    <w:p w14:paraId="27B471F3" w14:textId="77777777" w:rsidR="0078126D" w:rsidRPr="001D7534" w:rsidRDefault="0078126D" w:rsidP="002930BB">
      <w:pPr>
        <w:spacing w:line="240" w:lineRule="auto"/>
        <w:jc w:val="both"/>
        <w:rPr>
          <w:rFonts w:ascii="Times New Roman" w:hAnsi="Times New Roman"/>
          <w:sz w:val="24"/>
          <w:szCs w:val="24"/>
          <w:lang w:val="en-US"/>
        </w:rPr>
      </w:pPr>
      <w:r w:rsidRPr="001D7534">
        <w:rPr>
          <w:rFonts w:ascii="Times New Roman" w:hAnsi="Times New Roman"/>
          <w:sz w:val="24"/>
          <w:szCs w:val="24"/>
          <w:lang w:val="en-US"/>
        </w:rPr>
        <w:lastRenderedPageBreak/>
        <w:t xml:space="preserve">Second, </w:t>
      </w:r>
      <w:r w:rsidR="00336FF4" w:rsidRPr="001D7534">
        <w:rPr>
          <w:rFonts w:ascii="Times New Roman" w:hAnsi="Times New Roman"/>
          <w:sz w:val="24"/>
          <w:szCs w:val="24"/>
          <w:lang w:val="en-US"/>
        </w:rPr>
        <w:t>the</w:t>
      </w:r>
      <w:r w:rsidR="00D7397A" w:rsidRPr="001D7534">
        <w:rPr>
          <w:rFonts w:ascii="Times New Roman" w:hAnsi="Times New Roman"/>
          <w:sz w:val="24"/>
          <w:szCs w:val="24"/>
          <w:lang w:val="en-US"/>
        </w:rPr>
        <w:t xml:space="preserve"> </w:t>
      </w:r>
      <w:r w:rsidR="00D7397A" w:rsidRPr="001D7534">
        <w:rPr>
          <w:rFonts w:ascii="Times New Roman" w:hAnsi="Times New Roman"/>
          <w:i/>
          <w:sz w:val="24"/>
          <w:szCs w:val="24"/>
          <w:lang w:val="en-US"/>
        </w:rPr>
        <w:t>Kalman filter</w:t>
      </w:r>
      <w:r w:rsidR="00D7397A" w:rsidRPr="001D7534">
        <w:rPr>
          <w:rFonts w:ascii="Times New Roman" w:hAnsi="Times New Roman"/>
          <w:sz w:val="24"/>
          <w:szCs w:val="24"/>
          <w:lang w:val="en-US"/>
        </w:rPr>
        <w:t xml:space="preserve"> approach </w:t>
      </w:r>
      <w:r w:rsidR="00336FF4" w:rsidRPr="001D7534">
        <w:rPr>
          <w:rFonts w:ascii="Times New Roman" w:hAnsi="Times New Roman"/>
          <w:sz w:val="24"/>
          <w:szCs w:val="24"/>
          <w:lang w:val="en-US"/>
        </w:rPr>
        <w:t>was applied to</w:t>
      </w:r>
      <w:r w:rsidR="00D7397A" w:rsidRPr="001D7534">
        <w:rPr>
          <w:rFonts w:ascii="Times New Roman" w:hAnsi="Times New Roman"/>
          <w:sz w:val="24"/>
          <w:szCs w:val="24"/>
          <w:lang w:val="en-US"/>
        </w:rPr>
        <w:t xml:space="preserve"> extract </w:t>
      </w:r>
      <w:r w:rsidR="0031341A" w:rsidRPr="001D7534">
        <w:rPr>
          <w:rFonts w:ascii="Times New Roman" w:hAnsi="Times New Roman"/>
          <w:sz w:val="24"/>
          <w:szCs w:val="24"/>
          <w:lang w:val="en-US"/>
        </w:rPr>
        <w:t>a time-varying</w:t>
      </w:r>
      <w:r w:rsidR="00D7397A" w:rsidRPr="001D7534">
        <w:rPr>
          <w:rFonts w:ascii="Times New Roman" w:hAnsi="Times New Roman"/>
          <w:sz w:val="24"/>
          <w:szCs w:val="24"/>
          <w:lang w:val="en-US"/>
        </w:rPr>
        <w:t xml:space="preserve"> monetary policy inertia</w:t>
      </w:r>
      <w:r w:rsidR="0031341A" w:rsidRPr="001D7534">
        <w:rPr>
          <w:rFonts w:ascii="Times New Roman" w:hAnsi="Times New Roman"/>
          <w:sz w:val="24"/>
          <w:szCs w:val="24"/>
          <w:lang w:val="en-US"/>
        </w:rPr>
        <w:t xml:space="preserve"> </w:t>
      </w:r>
      <w:r w:rsidR="00D7397A" w:rsidRPr="001D7534">
        <w:rPr>
          <w:rFonts w:ascii="Times New Roman" w:hAnsi="Times New Roman"/>
          <w:sz w:val="24"/>
          <w:szCs w:val="24"/>
          <w:lang w:val="en-US"/>
        </w:rPr>
        <w:t xml:space="preserve">as a way to identify potential effects of the latter on inflationary expectations. The underlying </w:t>
      </w:r>
      <w:r w:rsidR="0039520B" w:rsidRPr="001D7534">
        <w:rPr>
          <w:rFonts w:ascii="Times New Roman" w:hAnsi="Times New Roman"/>
          <w:sz w:val="24"/>
          <w:szCs w:val="24"/>
          <w:lang w:val="en-US"/>
        </w:rPr>
        <w:t>assumption</w:t>
      </w:r>
      <w:r w:rsidR="00D7397A" w:rsidRPr="001D7534">
        <w:rPr>
          <w:rFonts w:ascii="Times New Roman" w:hAnsi="Times New Roman"/>
          <w:sz w:val="24"/>
          <w:szCs w:val="24"/>
          <w:lang w:val="en-US"/>
        </w:rPr>
        <w:t xml:space="preserve"> of a pro-cyclical </w:t>
      </w:r>
      <w:r w:rsidR="0031341A" w:rsidRPr="001D7534">
        <w:rPr>
          <w:rFonts w:ascii="Times New Roman" w:hAnsi="Times New Roman"/>
          <w:sz w:val="24"/>
          <w:szCs w:val="24"/>
          <w:lang w:val="en-US"/>
        </w:rPr>
        <w:t xml:space="preserve">and inefficient </w:t>
      </w:r>
      <w:r w:rsidR="00D7397A" w:rsidRPr="001D7534">
        <w:rPr>
          <w:rFonts w:ascii="Times New Roman" w:hAnsi="Times New Roman"/>
          <w:sz w:val="24"/>
          <w:szCs w:val="24"/>
          <w:lang w:val="en-US"/>
        </w:rPr>
        <w:t>monetary policy in a context of an increas</w:t>
      </w:r>
      <w:r w:rsidR="007977D9" w:rsidRPr="001D7534">
        <w:rPr>
          <w:rFonts w:ascii="Times New Roman" w:hAnsi="Times New Roman"/>
          <w:sz w:val="24"/>
          <w:szCs w:val="24"/>
          <w:lang w:val="en-US"/>
        </w:rPr>
        <w:t>ing</w:t>
      </w:r>
      <w:r w:rsidR="00D7397A" w:rsidRPr="001D7534">
        <w:rPr>
          <w:rFonts w:ascii="Times New Roman" w:hAnsi="Times New Roman"/>
          <w:sz w:val="24"/>
          <w:szCs w:val="24"/>
          <w:lang w:val="en-US"/>
        </w:rPr>
        <w:t xml:space="preserve"> inertia component was robustly confirmed. </w:t>
      </w:r>
      <w:r w:rsidR="00336FF4" w:rsidRPr="001D7534">
        <w:rPr>
          <w:rFonts w:ascii="Times New Roman" w:hAnsi="Times New Roman"/>
          <w:sz w:val="24"/>
          <w:szCs w:val="24"/>
          <w:lang w:val="en-US"/>
        </w:rPr>
        <w:t>Therefore, it is possible to assume that the higher (the lower) the level of monetary policy inertia the higher (the lower) the inflationary expectations, at least in Brazil and based on the time sample adopted. It means that although several arguments are consensually pointed out in favor of monetary policy smoothing, monetary authorities should closely manage it and avoid extreme persistence in basic interest rates in order to tame inflationary expectations.</w:t>
      </w:r>
    </w:p>
    <w:p w14:paraId="50843578" w14:textId="77777777" w:rsidR="00AE2514" w:rsidRPr="001D7534" w:rsidRDefault="007977D9" w:rsidP="00283D82">
      <w:pPr>
        <w:spacing w:after="0" w:line="240" w:lineRule="auto"/>
        <w:jc w:val="both"/>
        <w:rPr>
          <w:rFonts w:ascii="Times New Roman" w:hAnsi="Times New Roman"/>
          <w:sz w:val="24"/>
          <w:szCs w:val="24"/>
          <w:lang w:val="en-US"/>
        </w:rPr>
      </w:pPr>
      <w:r w:rsidRPr="001D7534">
        <w:rPr>
          <w:rFonts w:ascii="Times New Roman" w:hAnsi="Times New Roman"/>
          <w:sz w:val="24"/>
          <w:szCs w:val="24"/>
          <w:lang w:val="en-US"/>
        </w:rPr>
        <w:t xml:space="preserve">An important way to testing </w:t>
      </w:r>
      <w:r w:rsidR="0002110E" w:rsidRPr="001D7534">
        <w:rPr>
          <w:rFonts w:ascii="Times New Roman" w:hAnsi="Times New Roman"/>
          <w:sz w:val="24"/>
          <w:szCs w:val="24"/>
          <w:lang w:val="en-US"/>
        </w:rPr>
        <w:t>the</w:t>
      </w:r>
      <w:r w:rsidRPr="001D7534">
        <w:rPr>
          <w:rFonts w:ascii="Times New Roman" w:hAnsi="Times New Roman"/>
          <w:sz w:val="24"/>
          <w:szCs w:val="24"/>
          <w:lang w:val="en-US"/>
        </w:rPr>
        <w:t xml:space="preserve"> hypothesis and methodology in a more robust manner is by applying it for other economies, either based on times series or panel data methods. To develop theoretical models (resembling new Keynesian DSGE models) that aim at identifying an optimal time path of the monetary policy inertia is also a relevant step in this direction.</w:t>
      </w:r>
    </w:p>
    <w:p w14:paraId="7B040D4A" w14:textId="77777777" w:rsidR="00A35353" w:rsidRPr="001D7534" w:rsidRDefault="00A35353" w:rsidP="00A35353">
      <w:pPr>
        <w:spacing w:after="0" w:line="240" w:lineRule="auto"/>
        <w:jc w:val="both"/>
        <w:rPr>
          <w:rFonts w:ascii="Times New Roman" w:hAnsi="Times New Roman"/>
          <w:sz w:val="24"/>
          <w:szCs w:val="24"/>
          <w:lang w:val="en-US"/>
        </w:rPr>
      </w:pPr>
    </w:p>
    <w:p w14:paraId="657EC1C6" w14:textId="77777777" w:rsidR="00A35353" w:rsidRPr="001D7534" w:rsidRDefault="00A35353" w:rsidP="00A35353">
      <w:pPr>
        <w:spacing w:after="0" w:line="240" w:lineRule="auto"/>
        <w:jc w:val="both"/>
        <w:rPr>
          <w:rStyle w:val="gcwxi2kcpkb"/>
          <w:rFonts w:ascii="Times New Roman" w:hAnsi="Times New Roman"/>
          <w:b/>
          <w:sz w:val="24"/>
          <w:szCs w:val="24"/>
          <w:lang w:val="en-US"/>
        </w:rPr>
      </w:pPr>
      <w:r w:rsidRPr="001D7534">
        <w:rPr>
          <w:rStyle w:val="gcwxi2kcpkb"/>
          <w:rFonts w:ascii="Times New Roman" w:hAnsi="Times New Roman"/>
          <w:b/>
          <w:sz w:val="24"/>
          <w:szCs w:val="24"/>
          <w:lang w:val="en-US"/>
        </w:rPr>
        <w:t>Acknowledgements</w:t>
      </w:r>
    </w:p>
    <w:p w14:paraId="4ADCA65D" w14:textId="77777777" w:rsidR="00A35353" w:rsidRPr="001D7534" w:rsidRDefault="00A35353" w:rsidP="00A35353">
      <w:pPr>
        <w:pStyle w:val="HTMLPreformatted"/>
        <w:shd w:val="clear" w:color="auto" w:fill="FFFFFF"/>
        <w:jc w:val="both"/>
        <w:rPr>
          <w:rStyle w:val="gcwxi2kcpkb"/>
          <w:rFonts w:ascii="Times New Roman" w:hAnsi="Times New Roman" w:cs="Times New Roman"/>
          <w:sz w:val="24"/>
          <w:szCs w:val="24"/>
          <w:lang w:val="en-US"/>
        </w:rPr>
      </w:pPr>
    </w:p>
    <w:p w14:paraId="0DE72B09" w14:textId="77777777" w:rsidR="00A35353" w:rsidRPr="001D7534" w:rsidRDefault="00A35353" w:rsidP="00A35353">
      <w:pPr>
        <w:pStyle w:val="HTMLPreformatted"/>
        <w:shd w:val="clear" w:color="auto" w:fill="FFFFFF"/>
        <w:jc w:val="both"/>
        <w:rPr>
          <w:rStyle w:val="gcwxi2kcpkb"/>
          <w:rFonts w:ascii="Times New Roman" w:hAnsi="Times New Roman" w:cs="Times New Roman"/>
          <w:sz w:val="24"/>
          <w:szCs w:val="24"/>
          <w:lang w:val="en-US"/>
        </w:rPr>
      </w:pPr>
      <w:r w:rsidRPr="001D7534">
        <w:rPr>
          <w:rStyle w:val="gcwxi2kcpkb"/>
          <w:rFonts w:ascii="Times New Roman" w:hAnsi="Times New Roman" w:cs="Times New Roman"/>
          <w:sz w:val="24"/>
          <w:szCs w:val="24"/>
          <w:lang w:val="en-US"/>
        </w:rPr>
        <w:t xml:space="preserve">The authors would like to thank </w:t>
      </w:r>
      <w:proofErr w:type="spellStart"/>
      <w:r w:rsidRPr="001D7534">
        <w:rPr>
          <w:rStyle w:val="gcwxi2kcpkb"/>
          <w:rFonts w:ascii="Times New Roman" w:hAnsi="Times New Roman" w:cs="Times New Roman"/>
          <w:sz w:val="24"/>
          <w:szCs w:val="24"/>
          <w:lang w:val="en-US"/>
        </w:rPr>
        <w:t>CNPq</w:t>
      </w:r>
      <w:proofErr w:type="spellEnd"/>
      <w:r w:rsidRPr="001D7534">
        <w:rPr>
          <w:rStyle w:val="gcwxi2kcpkb"/>
          <w:rFonts w:ascii="Times New Roman" w:hAnsi="Times New Roman" w:cs="Times New Roman"/>
          <w:sz w:val="24"/>
          <w:szCs w:val="24"/>
          <w:lang w:val="en-US"/>
        </w:rPr>
        <w:t xml:space="preserve"> for their financial support</w:t>
      </w:r>
      <w:r w:rsidR="00EC052F" w:rsidRPr="001D7534">
        <w:rPr>
          <w:rStyle w:val="gcwxi2kcpkb"/>
          <w:rFonts w:ascii="Times New Roman" w:hAnsi="Times New Roman" w:cs="Times New Roman"/>
          <w:sz w:val="24"/>
          <w:szCs w:val="24"/>
          <w:lang w:val="en-US"/>
        </w:rPr>
        <w:t>.</w:t>
      </w:r>
    </w:p>
    <w:p w14:paraId="786AA54C" w14:textId="77777777" w:rsidR="00A35353" w:rsidRPr="001D7534" w:rsidRDefault="00A35353" w:rsidP="00A35353">
      <w:pPr>
        <w:pStyle w:val="HTMLPreformatted"/>
        <w:shd w:val="clear" w:color="auto" w:fill="FFFFFF"/>
        <w:jc w:val="both"/>
        <w:rPr>
          <w:rStyle w:val="gcwxi2kcpkb"/>
          <w:rFonts w:ascii="Times New Roman" w:hAnsi="Times New Roman" w:cs="Times New Roman"/>
          <w:sz w:val="24"/>
          <w:szCs w:val="24"/>
          <w:lang w:val="en-US"/>
        </w:rPr>
      </w:pPr>
    </w:p>
    <w:p w14:paraId="2E545B2F" w14:textId="77777777" w:rsidR="009335CB" w:rsidRPr="001D7534" w:rsidRDefault="00AE2514" w:rsidP="009335CB">
      <w:pPr>
        <w:pStyle w:val="HTMLPreformatted"/>
        <w:shd w:val="clear" w:color="auto" w:fill="FFFFFF"/>
        <w:rPr>
          <w:rStyle w:val="gcwxi2kcpkb"/>
          <w:rFonts w:ascii="Times New Roman" w:hAnsi="Times New Roman" w:cs="Times New Roman"/>
          <w:b/>
          <w:sz w:val="24"/>
          <w:szCs w:val="24"/>
          <w:lang w:val="en-US"/>
        </w:rPr>
      </w:pPr>
      <w:r w:rsidRPr="001D7534">
        <w:rPr>
          <w:rStyle w:val="gcwxi2kcpkb"/>
          <w:rFonts w:ascii="Times New Roman" w:hAnsi="Times New Roman" w:cs="Times New Roman"/>
          <w:b/>
          <w:sz w:val="24"/>
          <w:szCs w:val="24"/>
          <w:lang w:val="en-US"/>
        </w:rPr>
        <w:t>References</w:t>
      </w:r>
    </w:p>
    <w:p w14:paraId="753AD63D" w14:textId="77777777" w:rsidR="009335CB" w:rsidRPr="001D7534" w:rsidRDefault="009335CB" w:rsidP="009335CB">
      <w:pPr>
        <w:pStyle w:val="HTMLPreformatted"/>
        <w:shd w:val="clear" w:color="auto" w:fill="FFFFFF"/>
        <w:rPr>
          <w:rFonts w:ascii="Times New Roman" w:hAnsi="Times New Roman" w:cs="Times New Roman"/>
          <w:b/>
          <w:sz w:val="24"/>
          <w:szCs w:val="24"/>
          <w:lang w:val="en-US"/>
        </w:rPr>
      </w:pPr>
    </w:p>
    <w:p w14:paraId="6D39DCE4" w14:textId="77777777" w:rsidR="009335CB" w:rsidRPr="001D7534" w:rsidRDefault="00782610"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shd w:val="clear" w:color="auto" w:fill="FFFFFF"/>
          <w:lang w:val="en-US"/>
        </w:rPr>
        <w:t>Baillie, R.</w:t>
      </w:r>
      <w:r w:rsidR="009335CB" w:rsidRPr="001D7534">
        <w:rPr>
          <w:rFonts w:ascii="Times New Roman" w:hAnsi="Times New Roman" w:cs="Times New Roman"/>
          <w:sz w:val="24"/>
          <w:szCs w:val="24"/>
          <w:shd w:val="clear" w:color="auto" w:fill="FFFFFF"/>
          <w:lang w:val="en-US"/>
        </w:rPr>
        <w:t xml:space="preserve">T., Chung, C.-F. </w:t>
      </w:r>
      <w:r w:rsidR="00201615" w:rsidRPr="001D7534">
        <w:rPr>
          <w:rFonts w:ascii="Times New Roman" w:hAnsi="Times New Roman" w:cs="Times New Roman"/>
          <w:sz w:val="24"/>
          <w:szCs w:val="24"/>
          <w:shd w:val="clear" w:color="auto" w:fill="FFFFFF"/>
          <w:lang w:val="en-US"/>
        </w:rPr>
        <w:t>and</w:t>
      </w:r>
      <w:r w:rsidRPr="001D7534">
        <w:rPr>
          <w:rFonts w:ascii="Times New Roman" w:hAnsi="Times New Roman" w:cs="Times New Roman"/>
          <w:sz w:val="24"/>
          <w:szCs w:val="24"/>
          <w:shd w:val="clear" w:color="auto" w:fill="FFFFFF"/>
          <w:lang w:val="en-US"/>
        </w:rPr>
        <w:t xml:space="preserve"> </w:t>
      </w:r>
      <w:proofErr w:type="spellStart"/>
      <w:r w:rsidRPr="001D7534">
        <w:rPr>
          <w:rFonts w:ascii="Times New Roman" w:hAnsi="Times New Roman" w:cs="Times New Roman"/>
          <w:sz w:val="24"/>
          <w:szCs w:val="24"/>
          <w:shd w:val="clear" w:color="auto" w:fill="FFFFFF"/>
          <w:lang w:val="en-US"/>
        </w:rPr>
        <w:t>Tieslau</w:t>
      </w:r>
      <w:proofErr w:type="spellEnd"/>
      <w:r w:rsidRPr="001D7534">
        <w:rPr>
          <w:rFonts w:ascii="Times New Roman" w:hAnsi="Times New Roman" w:cs="Times New Roman"/>
          <w:sz w:val="24"/>
          <w:szCs w:val="24"/>
          <w:shd w:val="clear" w:color="auto" w:fill="FFFFFF"/>
          <w:lang w:val="en-US"/>
        </w:rPr>
        <w:t>, M.</w:t>
      </w:r>
      <w:r w:rsidR="009335CB" w:rsidRPr="001D7534">
        <w:rPr>
          <w:rFonts w:ascii="Times New Roman" w:hAnsi="Times New Roman" w:cs="Times New Roman"/>
          <w:sz w:val="24"/>
          <w:szCs w:val="24"/>
          <w:shd w:val="clear" w:color="auto" w:fill="FFFFFF"/>
          <w:lang w:val="en-US"/>
        </w:rPr>
        <w:t xml:space="preserve">A. (1996). </w:t>
      </w:r>
      <w:r w:rsidR="00F72B16" w:rsidRPr="001D7534">
        <w:rPr>
          <w:rFonts w:ascii="Times New Roman" w:hAnsi="Times New Roman" w:cs="Times New Roman"/>
          <w:sz w:val="24"/>
          <w:szCs w:val="24"/>
          <w:shd w:val="clear" w:color="auto" w:fill="FFFFFF"/>
          <w:lang w:val="en-US"/>
        </w:rPr>
        <w:t>“</w:t>
      </w:r>
      <w:proofErr w:type="spellStart"/>
      <w:r w:rsidR="009335CB" w:rsidRPr="001D7534">
        <w:rPr>
          <w:rFonts w:ascii="Times New Roman" w:hAnsi="Times New Roman" w:cs="Times New Roman"/>
          <w:sz w:val="24"/>
          <w:szCs w:val="24"/>
          <w:shd w:val="clear" w:color="auto" w:fill="FFFFFF"/>
          <w:lang w:val="en-US"/>
        </w:rPr>
        <w:t>Analysing</w:t>
      </w:r>
      <w:proofErr w:type="spellEnd"/>
      <w:r w:rsidR="009335CB" w:rsidRPr="001D7534">
        <w:rPr>
          <w:rFonts w:ascii="Times New Roman" w:hAnsi="Times New Roman" w:cs="Times New Roman"/>
          <w:sz w:val="24"/>
          <w:szCs w:val="24"/>
          <w:shd w:val="clear" w:color="auto" w:fill="FFFFFF"/>
          <w:lang w:val="en-US"/>
        </w:rPr>
        <w:t xml:space="preserve"> inflation by the</w:t>
      </w:r>
      <w:r w:rsidR="00F72B16" w:rsidRPr="001D7534">
        <w:rPr>
          <w:rFonts w:ascii="Times New Roman" w:hAnsi="Times New Roman" w:cs="Times New Roman"/>
          <w:sz w:val="24"/>
          <w:szCs w:val="24"/>
          <w:shd w:val="clear" w:color="auto" w:fill="FFFFFF"/>
          <w:lang w:val="en-US"/>
        </w:rPr>
        <w:t xml:space="preserve"> fractionally integrated </w:t>
      </w:r>
      <w:proofErr w:type="spellStart"/>
      <w:r w:rsidR="00F72B16" w:rsidRPr="001D7534">
        <w:rPr>
          <w:rFonts w:ascii="Times New Roman" w:hAnsi="Times New Roman" w:cs="Times New Roman"/>
          <w:sz w:val="24"/>
          <w:szCs w:val="24"/>
          <w:shd w:val="clear" w:color="auto" w:fill="FFFFFF"/>
          <w:lang w:val="en-US"/>
        </w:rPr>
        <w:t>Arfima-</w:t>
      </w:r>
      <w:r w:rsidR="009335CB" w:rsidRPr="001D7534">
        <w:rPr>
          <w:rFonts w:ascii="Times New Roman" w:hAnsi="Times New Roman" w:cs="Times New Roman"/>
          <w:sz w:val="24"/>
          <w:szCs w:val="24"/>
          <w:shd w:val="clear" w:color="auto" w:fill="FFFFFF"/>
          <w:lang w:val="en-US"/>
        </w:rPr>
        <w:t>Garch</w:t>
      </w:r>
      <w:proofErr w:type="spellEnd"/>
      <w:r w:rsidR="009335CB" w:rsidRPr="001D7534">
        <w:rPr>
          <w:rFonts w:ascii="Times New Roman" w:hAnsi="Times New Roman" w:cs="Times New Roman"/>
          <w:sz w:val="24"/>
          <w:szCs w:val="24"/>
          <w:shd w:val="clear" w:color="auto" w:fill="FFFFFF"/>
          <w:lang w:val="en-US"/>
        </w:rPr>
        <w:t xml:space="preserve"> model</w:t>
      </w:r>
      <w:r w:rsidR="00F72B16" w:rsidRPr="001D7534">
        <w:rPr>
          <w:rFonts w:ascii="Times New Roman" w:hAnsi="Times New Roman" w:cs="Times New Roman"/>
          <w:sz w:val="24"/>
          <w:szCs w:val="24"/>
          <w:shd w:val="clear" w:color="auto" w:fill="FFFFFF"/>
          <w:lang w:val="en-US"/>
        </w:rPr>
        <w:t>”</w:t>
      </w:r>
      <w:r w:rsidR="00C40D2B" w:rsidRPr="001D7534">
        <w:rPr>
          <w:rFonts w:ascii="Times New Roman" w:hAnsi="Times New Roman" w:cs="Times New Roman"/>
          <w:sz w:val="24"/>
          <w:szCs w:val="24"/>
          <w:shd w:val="clear" w:color="auto" w:fill="FFFFFF"/>
          <w:lang w:val="en-US"/>
        </w:rPr>
        <w:t>,</w:t>
      </w:r>
      <w:r w:rsidR="009335CB" w:rsidRPr="001D7534">
        <w:rPr>
          <w:rFonts w:ascii="Times New Roman" w:hAnsi="Times New Roman" w:cs="Times New Roman"/>
          <w:sz w:val="24"/>
          <w:szCs w:val="24"/>
          <w:shd w:val="clear" w:color="auto" w:fill="FFFFFF"/>
          <w:lang w:val="en-US"/>
        </w:rPr>
        <w:t xml:space="preserve"> </w:t>
      </w:r>
      <w:r w:rsidR="009335CB" w:rsidRPr="001D7534">
        <w:rPr>
          <w:rFonts w:ascii="Times New Roman" w:hAnsi="Times New Roman" w:cs="Times New Roman"/>
          <w:i/>
          <w:sz w:val="24"/>
          <w:szCs w:val="24"/>
          <w:shd w:val="clear" w:color="auto" w:fill="FFFFFF"/>
          <w:lang w:val="en-US"/>
        </w:rPr>
        <w:t>Journal of Applied Econometrics</w:t>
      </w:r>
      <w:r w:rsidR="009335CB" w:rsidRPr="001D7534">
        <w:rPr>
          <w:rFonts w:ascii="Times New Roman" w:hAnsi="Times New Roman" w:cs="Times New Roman"/>
          <w:sz w:val="24"/>
          <w:szCs w:val="24"/>
          <w:shd w:val="clear" w:color="auto" w:fill="FFFFFF"/>
          <w:lang w:val="en-US"/>
        </w:rPr>
        <w:t xml:space="preserve">, </w:t>
      </w:r>
      <w:r w:rsidR="005B4832" w:rsidRPr="001D7534">
        <w:rPr>
          <w:rFonts w:ascii="Times New Roman" w:hAnsi="Times New Roman" w:cs="Times New Roman"/>
          <w:sz w:val="24"/>
          <w:szCs w:val="24"/>
          <w:shd w:val="clear" w:color="auto" w:fill="FFFFFF"/>
          <w:lang w:val="en-US"/>
        </w:rPr>
        <w:t xml:space="preserve">Vol. </w:t>
      </w:r>
      <w:r w:rsidR="009335CB" w:rsidRPr="001D7534">
        <w:rPr>
          <w:rFonts w:ascii="Times New Roman" w:hAnsi="Times New Roman" w:cs="Times New Roman"/>
          <w:sz w:val="24"/>
          <w:szCs w:val="24"/>
          <w:shd w:val="clear" w:color="auto" w:fill="FFFFFF"/>
          <w:lang w:val="en-US"/>
        </w:rPr>
        <w:t xml:space="preserve">11, </w:t>
      </w:r>
      <w:r w:rsidR="005B4832" w:rsidRPr="001D7534">
        <w:rPr>
          <w:rFonts w:ascii="Times New Roman" w:hAnsi="Times New Roman" w:cs="Times New Roman"/>
          <w:sz w:val="24"/>
          <w:szCs w:val="24"/>
          <w:shd w:val="clear" w:color="auto" w:fill="FFFFFF"/>
          <w:lang w:val="en-US"/>
        </w:rPr>
        <w:t xml:space="preserve">pp. </w:t>
      </w:r>
      <w:r w:rsidR="009335CB" w:rsidRPr="001D7534">
        <w:rPr>
          <w:rFonts w:ascii="Times New Roman" w:hAnsi="Times New Roman" w:cs="Times New Roman"/>
          <w:sz w:val="24"/>
          <w:szCs w:val="24"/>
          <w:shd w:val="clear" w:color="auto" w:fill="FFFFFF"/>
          <w:lang w:val="en-US"/>
        </w:rPr>
        <w:t>23</w:t>
      </w:r>
      <w:r w:rsidR="005B4832" w:rsidRPr="001D7534">
        <w:rPr>
          <w:rFonts w:ascii="Times New Roman" w:hAnsi="Times New Roman" w:cs="Times New Roman"/>
          <w:sz w:val="24"/>
          <w:szCs w:val="24"/>
          <w:shd w:val="clear" w:color="auto" w:fill="FFFFFF"/>
          <w:lang w:val="en-US"/>
        </w:rPr>
        <w:t>-</w:t>
      </w:r>
      <w:r w:rsidR="009335CB" w:rsidRPr="001D7534">
        <w:rPr>
          <w:rFonts w:ascii="Times New Roman" w:hAnsi="Times New Roman" w:cs="Times New Roman"/>
          <w:sz w:val="24"/>
          <w:szCs w:val="24"/>
          <w:shd w:val="clear" w:color="auto" w:fill="FFFFFF"/>
          <w:lang w:val="en-US"/>
        </w:rPr>
        <w:t>40.</w:t>
      </w:r>
    </w:p>
    <w:p w14:paraId="5FDC050C" w14:textId="77777777" w:rsidR="009335CB" w:rsidRPr="001D7534" w:rsidRDefault="009335CB" w:rsidP="009335CB">
      <w:pPr>
        <w:pStyle w:val="NoSpacing"/>
        <w:jc w:val="both"/>
        <w:rPr>
          <w:rFonts w:ascii="Times New Roman" w:hAnsi="Times New Roman" w:cs="Times New Roman"/>
          <w:sz w:val="24"/>
          <w:szCs w:val="24"/>
          <w:lang w:val="en-US"/>
        </w:rPr>
      </w:pPr>
    </w:p>
    <w:p w14:paraId="16BA7EB2" w14:textId="77777777" w:rsidR="009335CB" w:rsidRPr="001D7534" w:rsidRDefault="00782610" w:rsidP="009335CB">
      <w:pPr>
        <w:pStyle w:val="NoSpacing"/>
        <w:jc w:val="both"/>
        <w:rPr>
          <w:rFonts w:ascii="Times New Roman" w:hAnsi="Times New Roman" w:cs="Times New Roman"/>
          <w:sz w:val="24"/>
          <w:szCs w:val="24"/>
        </w:rPr>
      </w:pPr>
      <w:r w:rsidRPr="001D7534">
        <w:rPr>
          <w:rFonts w:ascii="Times New Roman" w:hAnsi="Times New Roman" w:cs="Times New Roman"/>
          <w:sz w:val="24"/>
          <w:szCs w:val="24"/>
        </w:rPr>
        <w:t>Barbosa, F.H.; Camelo, F.</w:t>
      </w:r>
      <w:r w:rsidR="009335CB" w:rsidRPr="001D7534">
        <w:rPr>
          <w:rFonts w:ascii="Times New Roman" w:hAnsi="Times New Roman" w:cs="Times New Roman"/>
          <w:sz w:val="24"/>
          <w:szCs w:val="24"/>
        </w:rPr>
        <w:t xml:space="preserve">D. </w:t>
      </w:r>
      <w:proofErr w:type="spellStart"/>
      <w:r w:rsidRPr="001D7534">
        <w:rPr>
          <w:rFonts w:ascii="Times New Roman" w:hAnsi="Times New Roman" w:cs="Times New Roman"/>
          <w:sz w:val="24"/>
          <w:szCs w:val="24"/>
        </w:rPr>
        <w:t>and</w:t>
      </w:r>
      <w:proofErr w:type="spellEnd"/>
      <w:r w:rsidR="00336FF4" w:rsidRPr="001D7534">
        <w:rPr>
          <w:rFonts w:ascii="Times New Roman" w:hAnsi="Times New Roman" w:cs="Times New Roman"/>
          <w:sz w:val="24"/>
          <w:szCs w:val="24"/>
        </w:rPr>
        <w:t> Jo</w:t>
      </w:r>
      <w:r w:rsidR="005B490C" w:rsidRPr="001D7534">
        <w:rPr>
          <w:rFonts w:ascii="Times New Roman" w:hAnsi="Times New Roman" w:cs="Times New Roman"/>
          <w:sz w:val="24"/>
          <w:szCs w:val="24"/>
        </w:rPr>
        <w:t>ã</w:t>
      </w:r>
      <w:r w:rsidR="00336FF4" w:rsidRPr="001D7534">
        <w:rPr>
          <w:rFonts w:ascii="Times New Roman" w:hAnsi="Times New Roman" w:cs="Times New Roman"/>
          <w:sz w:val="24"/>
          <w:szCs w:val="24"/>
        </w:rPr>
        <w:t>o</w:t>
      </w:r>
      <w:r w:rsidRPr="001D7534">
        <w:rPr>
          <w:rFonts w:ascii="Times New Roman" w:hAnsi="Times New Roman" w:cs="Times New Roman"/>
          <w:sz w:val="24"/>
          <w:szCs w:val="24"/>
        </w:rPr>
        <w:t>, I.</w:t>
      </w:r>
      <w:r w:rsidR="009335CB" w:rsidRPr="001D7534">
        <w:rPr>
          <w:rFonts w:ascii="Times New Roman" w:hAnsi="Times New Roman" w:cs="Times New Roman"/>
          <w:sz w:val="24"/>
          <w:szCs w:val="24"/>
        </w:rPr>
        <w:t>C. (2016).</w:t>
      </w:r>
      <w:r w:rsidR="009335CB" w:rsidRPr="001D7534">
        <w:rPr>
          <w:rStyle w:val="apple-converted-space"/>
          <w:rFonts w:ascii="Times New Roman" w:hAnsi="Times New Roman" w:cs="Times New Roman"/>
          <w:color w:val="000000"/>
          <w:sz w:val="24"/>
          <w:szCs w:val="24"/>
        </w:rPr>
        <w:t> </w:t>
      </w:r>
      <w:r w:rsidR="00C40D2B" w:rsidRPr="001D7534">
        <w:rPr>
          <w:rStyle w:val="apple-converted-space"/>
          <w:rFonts w:ascii="Times New Roman" w:hAnsi="Times New Roman" w:cs="Times New Roman"/>
          <w:color w:val="000000"/>
          <w:sz w:val="24"/>
          <w:szCs w:val="24"/>
        </w:rPr>
        <w:t>“</w:t>
      </w:r>
      <w:r w:rsidR="009335CB" w:rsidRPr="001D7534">
        <w:rPr>
          <w:rStyle w:val="article-title"/>
          <w:rFonts w:ascii="Times New Roman" w:hAnsi="Times New Roman" w:cs="Times New Roman"/>
          <w:color w:val="000000"/>
          <w:sz w:val="24"/>
          <w:szCs w:val="24"/>
        </w:rPr>
        <w:t xml:space="preserve">A Taxa de </w:t>
      </w:r>
      <w:r w:rsidR="00E05E17" w:rsidRPr="001D7534">
        <w:rPr>
          <w:rStyle w:val="article-title"/>
          <w:rFonts w:ascii="Times New Roman" w:hAnsi="Times New Roman" w:cs="Times New Roman"/>
          <w:color w:val="000000"/>
          <w:sz w:val="24"/>
          <w:szCs w:val="24"/>
        </w:rPr>
        <w:t xml:space="preserve">juros natural </w:t>
      </w:r>
      <w:r w:rsidR="009335CB" w:rsidRPr="001D7534">
        <w:rPr>
          <w:rStyle w:val="article-title"/>
          <w:rFonts w:ascii="Times New Roman" w:hAnsi="Times New Roman" w:cs="Times New Roman"/>
          <w:color w:val="000000"/>
          <w:sz w:val="24"/>
          <w:szCs w:val="24"/>
        </w:rPr>
        <w:t>e a Regra de Taylor no Brasil: 2003-2015</w:t>
      </w:r>
      <w:r w:rsidR="00C40D2B" w:rsidRPr="001D7534">
        <w:rPr>
          <w:rStyle w:val="article-title"/>
          <w:rFonts w:ascii="Times New Roman" w:hAnsi="Times New Roman" w:cs="Times New Roman"/>
          <w:color w:val="000000"/>
          <w:sz w:val="24"/>
          <w:szCs w:val="24"/>
        </w:rPr>
        <w:t>”</w:t>
      </w:r>
      <w:r w:rsidR="0056299A" w:rsidRPr="001D7534">
        <w:rPr>
          <w:rStyle w:val="article-title"/>
          <w:rFonts w:ascii="Times New Roman" w:hAnsi="Times New Roman" w:cs="Times New Roman"/>
          <w:color w:val="000000"/>
          <w:sz w:val="24"/>
          <w:szCs w:val="24"/>
        </w:rPr>
        <w:t>,</w:t>
      </w:r>
      <w:r w:rsidR="009335CB" w:rsidRPr="001D7534">
        <w:rPr>
          <w:rStyle w:val="apple-converted-space"/>
          <w:rFonts w:ascii="Times New Roman" w:hAnsi="Times New Roman" w:cs="Times New Roman"/>
          <w:iCs/>
          <w:color w:val="000000"/>
          <w:sz w:val="24"/>
          <w:szCs w:val="24"/>
        </w:rPr>
        <w:t> </w:t>
      </w:r>
      <w:r w:rsidR="009335CB" w:rsidRPr="001D7534">
        <w:rPr>
          <w:rFonts w:ascii="Times New Roman" w:hAnsi="Times New Roman" w:cs="Times New Roman"/>
          <w:i/>
          <w:iCs/>
          <w:sz w:val="24"/>
          <w:szCs w:val="24"/>
        </w:rPr>
        <w:t>Revista Brasileira de Economia</w:t>
      </w:r>
      <w:r w:rsidR="00C40D2B" w:rsidRPr="001D7534">
        <w:rPr>
          <w:rFonts w:ascii="Times New Roman" w:hAnsi="Times New Roman" w:cs="Times New Roman"/>
          <w:sz w:val="24"/>
          <w:szCs w:val="24"/>
        </w:rPr>
        <w:t xml:space="preserve">, Vol. </w:t>
      </w:r>
      <w:r w:rsidR="009335CB" w:rsidRPr="001D7534">
        <w:rPr>
          <w:rFonts w:ascii="Times New Roman" w:hAnsi="Times New Roman" w:cs="Times New Roman"/>
          <w:sz w:val="24"/>
          <w:szCs w:val="24"/>
        </w:rPr>
        <w:t xml:space="preserve">70, </w:t>
      </w:r>
      <w:r w:rsidR="00C40D2B" w:rsidRPr="001D7534">
        <w:rPr>
          <w:rFonts w:ascii="Times New Roman" w:hAnsi="Times New Roman" w:cs="Times New Roman"/>
          <w:sz w:val="24"/>
          <w:szCs w:val="24"/>
        </w:rPr>
        <w:t xml:space="preserve">pp. </w:t>
      </w:r>
      <w:r w:rsidR="009335CB" w:rsidRPr="001D7534">
        <w:rPr>
          <w:rFonts w:ascii="Times New Roman" w:hAnsi="Times New Roman" w:cs="Times New Roman"/>
          <w:sz w:val="24"/>
          <w:szCs w:val="24"/>
        </w:rPr>
        <w:t>399-417.</w:t>
      </w:r>
    </w:p>
    <w:p w14:paraId="0B9B2445" w14:textId="77777777" w:rsidR="009335CB" w:rsidRPr="001D7534" w:rsidRDefault="009335CB" w:rsidP="009335CB">
      <w:pPr>
        <w:pStyle w:val="NoSpacing"/>
        <w:jc w:val="both"/>
        <w:rPr>
          <w:rFonts w:ascii="Times New Roman" w:hAnsi="Times New Roman" w:cs="Times New Roman"/>
          <w:sz w:val="24"/>
          <w:szCs w:val="24"/>
        </w:rPr>
      </w:pPr>
    </w:p>
    <w:p w14:paraId="59CB27FB" w14:textId="77777777" w:rsidR="009335CB" w:rsidRPr="001D7534" w:rsidRDefault="009335CB" w:rsidP="009335CB">
      <w:pPr>
        <w:pStyle w:val="NoSpacing"/>
        <w:jc w:val="both"/>
        <w:rPr>
          <w:rFonts w:ascii="Times New Roman" w:hAnsi="Times New Roman" w:cs="Times New Roman"/>
          <w:sz w:val="24"/>
          <w:szCs w:val="24"/>
          <w:lang w:val="en-GB"/>
        </w:rPr>
      </w:pPr>
      <w:r w:rsidRPr="001D7534">
        <w:rPr>
          <w:rFonts w:ascii="Times New Roman" w:hAnsi="Times New Roman" w:cs="Times New Roman"/>
          <w:sz w:val="24"/>
          <w:szCs w:val="24"/>
          <w:lang w:val="en-GB"/>
        </w:rPr>
        <w:t xml:space="preserve">Bernanke, B. (2004). </w:t>
      </w:r>
      <w:r w:rsidRPr="001D7534">
        <w:rPr>
          <w:rFonts w:ascii="Times New Roman" w:hAnsi="Times New Roman" w:cs="Times New Roman"/>
          <w:i/>
          <w:sz w:val="24"/>
          <w:szCs w:val="24"/>
          <w:lang w:val="en-GB"/>
        </w:rPr>
        <w:t>Gradualism.</w:t>
      </w:r>
      <w:r w:rsidRPr="001D7534">
        <w:rPr>
          <w:rFonts w:ascii="Times New Roman" w:hAnsi="Times New Roman" w:cs="Times New Roman"/>
          <w:sz w:val="24"/>
          <w:szCs w:val="24"/>
          <w:lang w:val="en-GB"/>
        </w:rPr>
        <w:t xml:space="preserve"> </w:t>
      </w:r>
      <w:r w:rsidRPr="001D7534">
        <w:rPr>
          <w:rFonts w:ascii="Times New Roman" w:hAnsi="Times New Roman" w:cs="Times New Roman"/>
          <w:i/>
          <w:sz w:val="24"/>
          <w:szCs w:val="24"/>
          <w:lang w:val="en-GB"/>
        </w:rPr>
        <w:t>Remarks at an economics</w:t>
      </w:r>
      <w:r w:rsidR="0056299A" w:rsidRPr="001D7534">
        <w:rPr>
          <w:rFonts w:ascii="Times New Roman" w:hAnsi="Times New Roman" w:cs="Times New Roman"/>
          <w:i/>
          <w:sz w:val="24"/>
          <w:szCs w:val="24"/>
          <w:lang w:val="en-GB"/>
        </w:rPr>
        <w:t xml:space="preserve"> luncheon</w:t>
      </w:r>
      <w:r w:rsidR="0056299A" w:rsidRPr="001D7534">
        <w:rPr>
          <w:rFonts w:ascii="Times New Roman" w:hAnsi="Times New Roman" w:cs="Times New Roman"/>
          <w:sz w:val="24"/>
          <w:szCs w:val="24"/>
          <w:lang w:val="en-GB"/>
        </w:rPr>
        <w:t>, Seattle, Washington.</w:t>
      </w:r>
    </w:p>
    <w:p w14:paraId="61C9BBDF" w14:textId="77777777" w:rsidR="009335CB" w:rsidRPr="001D7534" w:rsidRDefault="009335CB" w:rsidP="009335CB">
      <w:pPr>
        <w:pStyle w:val="NoSpacing"/>
        <w:jc w:val="both"/>
        <w:rPr>
          <w:rFonts w:ascii="Times New Roman" w:hAnsi="Times New Roman" w:cs="Times New Roman"/>
          <w:sz w:val="24"/>
          <w:szCs w:val="24"/>
          <w:lang w:val="en-GB"/>
        </w:rPr>
      </w:pPr>
    </w:p>
    <w:p w14:paraId="1339453D" w14:textId="77777777" w:rsidR="009335CB" w:rsidRPr="001D7534" w:rsidRDefault="009335CB" w:rsidP="009335CB">
      <w:pPr>
        <w:pStyle w:val="NoSpacing"/>
        <w:jc w:val="both"/>
        <w:rPr>
          <w:rFonts w:ascii="Times New Roman" w:hAnsi="Times New Roman" w:cs="Times New Roman"/>
          <w:sz w:val="24"/>
          <w:szCs w:val="24"/>
          <w:lang w:val="en-GB"/>
        </w:rPr>
      </w:pPr>
      <w:r w:rsidRPr="001D7534">
        <w:rPr>
          <w:rFonts w:ascii="Times New Roman" w:hAnsi="Times New Roman" w:cs="Times New Roman"/>
          <w:sz w:val="24"/>
          <w:szCs w:val="24"/>
          <w:lang w:val="en-GB"/>
        </w:rPr>
        <w:t>Brainard, W. (1967), “Uncertainty and the effectiveness of policy</w:t>
      </w:r>
      <w:r w:rsidRPr="001D7534">
        <w:rPr>
          <w:rFonts w:ascii="Times New Roman" w:hAnsi="Times New Roman" w:cs="Times New Roman"/>
          <w:sz w:val="24"/>
          <w:szCs w:val="24"/>
          <w:lang w:val="en-US"/>
        </w:rPr>
        <w:t>”</w:t>
      </w:r>
      <w:r w:rsidR="0056299A" w:rsidRPr="001D7534">
        <w:rPr>
          <w:rFonts w:ascii="Times New Roman" w:hAnsi="Times New Roman" w:cs="Times New Roman"/>
          <w:sz w:val="24"/>
          <w:szCs w:val="24"/>
          <w:lang w:val="en-GB"/>
        </w:rPr>
        <w:t xml:space="preserve">, </w:t>
      </w:r>
      <w:r w:rsidR="0056299A" w:rsidRPr="001D7534">
        <w:rPr>
          <w:rFonts w:ascii="Times New Roman" w:hAnsi="Times New Roman" w:cs="Times New Roman"/>
          <w:i/>
          <w:sz w:val="24"/>
          <w:szCs w:val="24"/>
          <w:lang w:val="en-GB"/>
        </w:rPr>
        <w:t>American Economic Review</w:t>
      </w:r>
      <w:r w:rsidR="0056299A" w:rsidRPr="001D7534">
        <w:rPr>
          <w:rFonts w:ascii="Times New Roman" w:hAnsi="Times New Roman" w:cs="Times New Roman"/>
          <w:sz w:val="24"/>
          <w:szCs w:val="24"/>
          <w:lang w:val="en-GB"/>
        </w:rPr>
        <w:t>, V</w:t>
      </w:r>
      <w:r w:rsidRPr="001D7534">
        <w:rPr>
          <w:rFonts w:ascii="Times New Roman" w:hAnsi="Times New Roman" w:cs="Times New Roman"/>
          <w:sz w:val="24"/>
          <w:szCs w:val="24"/>
          <w:lang w:val="en-GB"/>
        </w:rPr>
        <w:t>ol. 57, pp. 411-425.</w:t>
      </w:r>
    </w:p>
    <w:p w14:paraId="1721E5DE" w14:textId="77777777" w:rsidR="009335CB" w:rsidRPr="001D7534" w:rsidRDefault="009335CB" w:rsidP="009335CB">
      <w:pPr>
        <w:pStyle w:val="NoSpacing"/>
        <w:jc w:val="both"/>
        <w:rPr>
          <w:rFonts w:ascii="Times New Roman" w:hAnsi="Times New Roman" w:cs="Times New Roman"/>
          <w:sz w:val="24"/>
          <w:szCs w:val="24"/>
          <w:lang w:val="en-US"/>
        </w:rPr>
      </w:pPr>
    </w:p>
    <w:p w14:paraId="0A7C2BAD" w14:textId="77777777" w:rsidR="009335CB" w:rsidRPr="001D7534" w:rsidRDefault="009335CB"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Brockwell, P. J.</w:t>
      </w:r>
      <w:r w:rsidR="0001291B" w:rsidRPr="001D7534">
        <w:rPr>
          <w:rFonts w:ascii="Times New Roman" w:hAnsi="Times New Roman" w:cs="Times New Roman"/>
          <w:sz w:val="24"/>
          <w:szCs w:val="24"/>
          <w:lang w:val="en-US"/>
        </w:rPr>
        <w:t xml:space="preserve"> and</w:t>
      </w:r>
      <w:r w:rsidRPr="001D7534">
        <w:rPr>
          <w:rFonts w:ascii="Times New Roman" w:hAnsi="Times New Roman" w:cs="Times New Roman"/>
          <w:sz w:val="24"/>
          <w:szCs w:val="24"/>
          <w:lang w:val="en-US"/>
        </w:rPr>
        <w:t xml:space="preserve"> Davis, R. A.</w:t>
      </w:r>
      <w:r w:rsidR="009F7F8F" w:rsidRPr="001D7534">
        <w:rPr>
          <w:rFonts w:ascii="Times New Roman" w:hAnsi="Times New Roman" w:cs="Times New Roman"/>
          <w:sz w:val="24"/>
          <w:szCs w:val="24"/>
          <w:lang w:val="en-US"/>
        </w:rPr>
        <w:t xml:space="preserve"> (2001).</w:t>
      </w:r>
      <w:r w:rsidRPr="001D7534">
        <w:rPr>
          <w:rFonts w:ascii="Times New Roman" w:hAnsi="Times New Roman" w:cs="Times New Roman"/>
          <w:sz w:val="24"/>
          <w:szCs w:val="24"/>
          <w:lang w:val="en-US"/>
        </w:rPr>
        <w:t xml:space="preserve"> </w:t>
      </w:r>
      <w:r w:rsidRPr="001D7534">
        <w:rPr>
          <w:rFonts w:ascii="Times New Roman" w:hAnsi="Times New Roman" w:cs="Times New Roman"/>
          <w:i/>
          <w:sz w:val="24"/>
          <w:szCs w:val="24"/>
          <w:lang w:val="en-US"/>
        </w:rPr>
        <w:t>Introduction to time series and forecasting</w:t>
      </w:r>
      <w:r w:rsidRPr="001D7534">
        <w:rPr>
          <w:rFonts w:ascii="Times New Roman" w:hAnsi="Times New Roman" w:cs="Times New Roman"/>
          <w:sz w:val="24"/>
          <w:szCs w:val="24"/>
          <w:lang w:val="en-US"/>
        </w:rPr>
        <w:t>. 2n</w:t>
      </w:r>
      <w:r w:rsidR="009F7F8F" w:rsidRPr="001D7534">
        <w:rPr>
          <w:rFonts w:ascii="Times New Roman" w:hAnsi="Times New Roman" w:cs="Times New Roman"/>
          <w:sz w:val="24"/>
          <w:szCs w:val="24"/>
          <w:lang w:val="en-US"/>
        </w:rPr>
        <w:t>d ed. Springer, New York</w:t>
      </w:r>
      <w:r w:rsidRPr="001D7534">
        <w:rPr>
          <w:rFonts w:ascii="Times New Roman" w:hAnsi="Times New Roman" w:cs="Times New Roman"/>
          <w:sz w:val="24"/>
          <w:szCs w:val="24"/>
          <w:lang w:val="en-US"/>
        </w:rPr>
        <w:t>.</w:t>
      </w:r>
    </w:p>
    <w:p w14:paraId="58A43DE6" w14:textId="77777777" w:rsidR="009335CB" w:rsidRPr="001D7534" w:rsidRDefault="009335CB" w:rsidP="009335CB">
      <w:pPr>
        <w:pStyle w:val="NoSpacing"/>
        <w:jc w:val="both"/>
        <w:rPr>
          <w:rFonts w:ascii="Times New Roman" w:hAnsi="Times New Roman" w:cs="Times New Roman"/>
          <w:sz w:val="24"/>
          <w:szCs w:val="24"/>
          <w:lang w:val="en-US"/>
        </w:rPr>
      </w:pPr>
    </w:p>
    <w:p w14:paraId="2FE78748" w14:textId="77777777" w:rsidR="009335CB" w:rsidRPr="001D7534" w:rsidRDefault="009335CB" w:rsidP="009335CB">
      <w:pPr>
        <w:pStyle w:val="NoSpacing"/>
        <w:jc w:val="both"/>
        <w:rPr>
          <w:rFonts w:ascii="Times New Roman" w:hAnsi="Times New Roman" w:cs="Times New Roman"/>
          <w:sz w:val="24"/>
          <w:szCs w:val="24"/>
          <w:lang w:val="en-US"/>
        </w:rPr>
      </w:pPr>
      <w:proofErr w:type="spellStart"/>
      <w:r w:rsidRPr="001D7534">
        <w:rPr>
          <w:rFonts w:ascii="Times New Roman" w:hAnsi="Times New Roman" w:cs="Times New Roman"/>
          <w:sz w:val="24"/>
          <w:szCs w:val="24"/>
          <w:lang w:val="en-US"/>
        </w:rPr>
        <w:t>Clarida</w:t>
      </w:r>
      <w:proofErr w:type="spellEnd"/>
      <w:r w:rsidRPr="001D7534">
        <w:rPr>
          <w:rFonts w:ascii="Times New Roman" w:hAnsi="Times New Roman" w:cs="Times New Roman"/>
          <w:sz w:val="24"/>
          <w:szCs w:val="24"/>
          <w:lang w:val="en-US"/>
        </w:rPr>
        <w:t xml:space="preserve">, R., </w:t>
      </w:r>
      <w:proofErr w:type="spellStart"/>
      <w:r w:rsidRPr="001D7534">
        <w:rPr>
          <w:rFonts w:ascii="Times New Roman" w:hAnsi="Times New Roman" w:cs="Times New Roman"/>
          <w:sz w:val="24"/>
          <w:szCs w:val="24"/>
          <w:lang w:val="en-US"/>
        </w:rPr>
        <w:t>Galí</w:t>
      </w:r>
      <w:proofErr w:type="spellEnd"/>
      <w:r w:rsidRPr="001D7534">
        <w:rPr>
          <w:rFonts w:ascii="Times New Roman" w:hAnsi="Times New Roman" w:cs="Times New Roman"/>
          <w:sz w:val="24"/>
          <w:szCs w:val="24"/>
          <w:lang w:val="en-US"/>
        </w:rPr>
        <w:t>, J.</w:t>
      </w:r>
      <w:r w:rsidR="0001291B" w:rsidRPr="001D7534">
        <w:rPr>
          <w:rFonts w:ascii="Times New Roman" w:hAnsi="Times New Roman" w:cs="Times New Roman"/>
          <w:sz w:val="24"/>
          <w:szCs w:val="24"/>
          <w:lang w:val="en-US"/>
        </w:rPr>
        <w:t xml:space="preserve"> and</w:t>
      </w:r>
      <w:r w:rsidRPr="001D7534">
        <w:rPr>
          <w:rFonts w:ascii="Times New Roman" w:hAnsi="Times New Roman" w:cs="Times New Roman"/>
          <w:sz w:val="24"/>
          <w:szCs w:val="24"/>
          <w:lang w:val="en-US"/>
        </w:rPr>
        <w:t xml:space="preserve"> Gertler, M. (1999), “The </w:t>
      </w:r>
      <w:r w:rsidR="006A2902" w:rsidRPr="001D7534">
        <w:rPr>
          <w:rFonts w:ascii="Times New Roman" w:hAnsi="Times New Roman" w:cs="Times New Roman"/>
          <w:sz w:val="24"/>
          <w:szCs w:val="24"/>
          <w:lang w:val="en-US"/>
        </w:rPr>
        <w:t xml:space="preserve">science of monetary policy: a new </w:t>
      </w:r>
      <w:proofErr w:type="spellStart"/>
      <w:r w:rsidR="006A2902" w:rsidRPr="001D7534">
        <w:rPr>
          <w:rFonts w:ascii="Times New Roman" w:hAnsi="Times New Roman" w:cs="Times New Roman"/>
          <w:sz w:val="24"/>
          <w:szCs w:val="24"/>
          <w:lang w:val="en-US"/>
        </w:rPr>
        <w:t>keynesian</w:t>
      </w:r>
      <w:proofErr w:type="spellEnd"/>
      <w:r w:rsidR="006A2902" w:rsidRPr="001D7534">
        <w:rPr>
          <w:rFonts w:ascii="Times New Roman" w:hAnsi="Times New Roman" w:cs="Times New Roman"/>
          <w:sz w:val="24"/>
          <w:szCs w:val="24"/>
          <w:lang w:val="en-US"/>
        </w:rPr>
        <w:t xml:space="preserve"> persp</w:t>
      </w:r>
      <w:r w:rsidRPr="001D7534">
        <w:rPr>
          <w:rFonts w:ascii="Times New Roman" w:hAnsi="Times New Roman" w:cs="Times New Roman"/>
          <w:sz w:val="24"/>
          <w:szCs w:val="24"/>
          <w:lang w:val="en-US"/>
        </w:rPr>
        <w:t xml:space="preserve">ective”, </w:t>
      </w:r>
      <w:r w:rsidRPr="001D7534">
        <w:rPr>
          <w:rFonts w:ascii="Times New Roman" w:hAnsi="Times New Roman" w:cs="Times New Roman"/>
          <w:i/>
          <w:sz w:val="24"/>
          <w:szCs w:val="24"/>
          <w:lang w:val="en-US"/>
        </w:rPr>
        <w:t>Journal of Economic Literature</w:t>
      </w:r>
      <w:r w:rsidR="00B92B1A" w:rsidRPr="001D7534">
        <w:rPr>
          <w:rFonts w:ascii="Times New Roman" w:hAnsi="Times New Roman" w:cs="Times New Roman"/>
          <w:sz w:val="24"/>
          <w:szCs w:val="24"/>
          <w:lang w:val="en-US"/>
        </w:rPr>
        <w:t>, V</w:t>
      </w:r>
      <w:r w:rsidRPr="001D7534">
        <w:rPr>
          <w:rFonts w:ascii="Times New Roman" w:hAnsi="Times New Roman" w:cs="Times New Roman"/>
          <w:sz w:val="24"/>
          <w:szCs w:val="24"/>
          <w:lang w:val="en-US"/>
        </w:rPr>
        <w:t>ol. 37</w:t>
      </w:r>
      <w:r w:rsidR="00B92B1A" w:rsidRPr="001D7534">
        <w:rPr>
          <w:rFonts w:ascii="Times New Roman" w:hAnsi="Times New Roman" w:cs="Times New Roman"/>
          <w:sz w:val="24"/>
          <w:szCs w:val="24"/>
          <w:lang w:val="en-US"/>
        </w:rPr>
        <w:t>,</w:t>
      </w:r>
      <w:r w:rsidRPr="001D7534">
        <w:rPr>
          <w:rFonts w:ascii="Times New Roman" w:hAnsi="Times New Roman" w:cs="Times New Roman"/>
          <w:sz w:val="24"/>
          <w:szCs w:val="24"/>
          <w:lang w:val="en-US"/>
        </w:rPr>
        <w:t xml:space="preserve"> pp. 1661-1717.</w:t>
      </w:r>
    </w:p>
    <w:p w14:paraId="603DB01E" w14:textId="77777777" w:rsidR="009335CB" w:rsidRPr="001D7534" w:rsidRDefault="009335CB" w:rsidP="009335CB">
      <w:pPr>
        <w:pStyle w:val="NoSpacing"/>
        <w:jc w:val="both"/>
        <w:rPr>
          <w:rFonts w:ascii="Times New Roman" w:hAnsi="Times New Roman" w:cs="Times New Roman"/>
          <w:sz w:val="24"/>
          <w:szCs w:val="24"/>
          <w:lang w:val="en-US"/>
        </w:rPr>
      </w:pPr>
    </w:p>
    <w:p w14:paraId="399A5C5F" w14:textId="77777777" w:rsidR="009335CB" w:rsidRPr="001D7534" w:rsidRDefault="00DB1D94"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Diebold, F.</w:t>
      </w:r>
      <w:r w:rsidR="0001291B" w:rsidRPr="001D7534">
        <w:rPr>
          <w:rFonts w:ascii="Times New Roman" w:hAnsi="Times New Roman" w:cs="Times New Roman"/>
          <w:sz w:val="24"/>
          <w:szCs w:val="24"/>
          <w:lang w:val="en-US"/>
        </w:rPr>
        <w:t>X. and</w:t>
      </w:r>
      <w:r w:rsidR="009335CB" w:rsidRPr="001D7534">
        <w:rPr>
          <w:rFonts w:ascii="Times New Roman" w:hAnsi="Times New Roman" w:cs="Times New Roman"/>
          <w:sz w:val="24"/>
          <w:szCs w:val="24"/>
          <w:lang w:val="en-US"/>
        </w:rPr>
        <w:t xml:space="preserve"> </w:t>
      </w:r>
      <w:proofErr w:type="spellStart"/>
      <w:r w:rsidR="009335CB" w:rsidRPr="001D7534">
        <w:rPr>
          <w:rFonts w:ascii="Times New Roman" w:hAnsi="Times New Roman" w:cs="Times New Roman"/>
          <w:sz w:val="24"/>
          <w:szCs w:val="24"/>
          <w:lang w:val="en-US"/>
        </w:rPr>
        <w:t>Rudebush</w:t>
      </w:r>
      <w:proofErr w:type="spellEnd"/>
      <w:r w:rsidR="009335CB" w:rsidRPr="001D7534">
        <w:rPr>
          <w:rFonts w:ascii="Times New Roman" w:hAnsi="Times New Roman" w:cs="Times New Roman"/>
          <w:sz w:val="24"/>
          <w:szCs w:val="24"/>
          <w:lang w:val="en-US"/>
        </w:rPr>
        <w:t xml:space="preserve">, G. D. </w:t>
      </w:r>
      <w:r w:rsidR="0001291B" w:rsidRPr="001D7534">
        <w:rPr>
          <w:rFonts w:ascii="Times New Roman" w:hAnsi="Times New Roman" w:cs="Times New Roman"/>
          <w:sz w:val="24"/>
          <w:szCs w:val="24"/>
          <w:lang w:val="en-US"/>
        </w:rPr>
        <w:t>(1991) “</w:t>
      </w:r>
      <w:r w:rsidR="009335CB" w:rsidRPr="001D7534">
        <w:rPr>
          <w:rFonts w:ascii="Times New Roman" w:hAnsi="Times New Roman" w:cs="Times New Roman"/>
          <w:sz w:val="24"/>
          <w:szCs w:val="24"/>
          <w:lang w:val="en-US"/>
        </w:rPr>
        <w:t xml:space="preserve">On the power of Dickey–Fuller tests </w:t>
      </w:r>
      <w:r w:rsidR="0001291B" w:rsidRPr="001D7534">
        <w:rPr>
          <w:rFonts w:ascii="Times New Roman" w:hAnsi="Times New Roman" w:cs="Times New Roman"/>
          <w:sz w:val="24"/>
          <w:szCs w:val="24"/>
          <w:lang w:val="en-US"/>
        </w:rPr>
        <w:t>against fractional alternatives”,</w:t>
      </w:r>
      <w:r w:rsidR="009335CB" w:rsidRPr="001D7534">
        <w:rPr>
          <w:rFonts w:ascii="Times New Roman" w:hAnsi="Times New Roman" w:cs="Times New Roman"/>
          <w:sz w:val="24"/>
          <w:szCs w:val="24"/>
          <w:lang w:val="en-US"/>
        </w:rPr>
        <w:t xml:space="preserve"> </w:t>
      </w:r>
      <w:r w:rsidR="009335CB" w:rsidRPr="001D7534">
        <w:rPr>
          <w:rFonts w:ascii="Times New Roman" w:hAnsi="Times New Roman" w:cs="Times New Roman"/>
          <w:i/>
          <w:sz w:val="24"/>
          <w:szCs w:val="24"/>
          <w:lang w:val="en-US"/>
        </w:rPr>
        <w:t>Economics Letters</w:t>
      </w:r>
      <w:r w:rsidR="0001291B" w:rsidRPr="001D7534">
        <w:rPr>
          <w:rFonts w:ascii="Times New Roman" w:hAnsi="Times New Roman" w:cs="Times New Roman"/>
          <w:sz w:val="24"/>
          <w:szCs w:val="24"/>
          <w:lang w:val="en-US"/>
        </w:rPr>
        <w:t>, Vol</w:t>
      </w:r>
      <w:r w:rsidR="009335CB" w:rsidRPr="001D7534">
        <w:rPr>
          <w:rFonts w:ascii="Times New Roman" w:hAnsi="Times New Roman" w:cs="Times New Roman"/>
          <w:sz w:val="24"/>
          <w:szCs w:val="24"/>
          <w:lang w:val="en-US"/>
        </w:rPr>
        <w:t>. 35, p</w:t>
      </w:r>
      <w:r w:rsidR="0001291B" w:rsidRPr="001D7534">
        <w:rPr>
          <w:rFonts w:ascii="Times New Roman" w:hAnsi="Times New Roman" w:cs="Times New Roman"/>
          <w:sz w:val="24"/>
          <w:szCs w:val="24"/>
          <w:lang w:val="en-US"/>
        </w:rPr>
        <w:t>p</w:t>
      </w:r>
      <w:r w:rsidR="009335CB" w:rsidRPr="001D7534">
        <w:rPr>
          <w:rFonts w:ascii="Times New Roman" w:hAnsi="Times New Roman" w:cs="Times New Roman"/>
          <w:sz w:val="24"/>
          <w:szCs w:val="24"/>
          <w:lang w:val="en-US"/>
        </w:rPr>
        <w:t>. 155-160.</w:t>
      </w:r>
    </w:p>
    <w:p w14:paraId="71D66A72" w14:textId="77777777" w:rsidR="009335CB" w:rsidRPr="001D7534" w:rsidRDefault="009335CB" w:rsidP="009335CB">
      <w:pPr>
        <w:pStyle w:val="NoSpacing"/>
        <w:jc w:val="both"/>
        <w:rPr>
          <w:rFonts w:ascii="Times New Roman" w:hAnsi="Times New Roman" w:cs="Times New Roman"/>
          <w:sz w:val="24"/>
          <w:szCs w:val="24"/>
          <w:lang w:val="en-US"/>
        </w:rPr>
      </w:pPr>
    </w:p>
    <w:p w14:paraId="49BE919F" w14:textId="77777777" w:rsidR="009335CB" w:rsidRPr="001D7534" w:rsidRDefault="009335CB" w:rsidP="009335CB">
      <w:pPr>
        <w:pStyle w:val="NoSpacing"/>
        <w:jc w:val="both"/>
        <w:rPr>
          <w:rFonts w:ascii="Times New Roman" w:hAnsi="Times New Roman" w:cs="Times New Roman"/>
          <w:sz w:val="24"/>
          <w:szCs w:val="24"/>
          <w:lang w:val="en-US"/>
        </w:rPr>
      </w:pPr>
      <w:proofErr w:type="spellStart"/>
      <w:r w:rsidRPr="001D7534">
        <w:rPr>
          <w:rFonts w:ascii="Times New Roman" w:hAnsi="Times New Roman" w:cs="Times New Roman"/>
          <w:sz w:val="24"/>
          <w:szCs w:val="24"/>
          <w:lang w:val="en-US"/>
        </w:rPr>
        <w:t>Geweke</w:t>
      </w:r>
      <w:proofErr w:type="spellEnd"/>
      <w:r w:rsidRPr="001D7534">
        <w:rPr>
          <w:rFonts w:ascii="Times New Roman" w:hAnsi="Times New Roman" w:cs="Times New Roman"/>
          <w:sz w:val="24"/>
          <w:szCs w:val="24"/>
          <w:lang w:val="en-US"/>
        </w:rPr>
        <w:t>, J.</w:t>
      </w:r>
      <w:r w:rsidR="00063D55" w:rsidRPr="001D7534">
        <w:rPr>
          <w:rFonts w:ascii="Times New Roman" w:hAnsi="Times New Roman" w:cs="Times New Roman"/>
          <w:sz w:val="24"/>
          <w:szCs w:val="24"/>
          <w:lang w:val="en-US"/>
        </w:rPr>
        <w:t xml:space="preserve"> and</w:t>
      </w:r>
      <w:r w:rsidRPr="001D7534">
        <w:rPr>
          <w:rFonts w:ascii="Times New Roman" w:hAnsi="Times New Roman" w:cs="Times New Roman"/>
          <w:sz w:val="24"/>
          <w:szCs w:val="24"/>
          <w:lang w:val="en-US"/>
        </w:rPr>
        <w:t xml:space="preserve"> Porter-Hudak, S. </w:t>
      </w:r>
      <w:r w:rsidR="00063D55" w:rsidRPr="001D7534">
        <w:rPr>
          <w:rFonts w:ascii="Times New Roman" w:hAnsi="Times New Roman" w:cs="Times New Roman"/>
          <w:sz w:val="24"/>
          <w:szCs w:val="24"/>
          <w:lang w:val="en-US"/>
        </w:rPr>
        <w:t>(1993) “</w:t>
      </w:r>
      <w:r w:rsidRPr="001D7534">
        <w:rPr>
          <w:rFonts w:ascii="Times New Roman" w:hAnsi="Times New Roman" w:cs="Times New Roman"/>
          <w:sz w:val="24"/>
          <w:szCs w:val="24"/>
          <w:lang w:val="en-US"/>
        </w:rPr>
        <w:t>The estimation and application of long memory time series models</w:t>
      </w:r>
      <w:r w:rsidR="00063D55" w:rsidRPr="001D7534">
        <w:rPr>
          <w:rFonts w:ascii="Times New Roman" w:hAnsi="Times New Roman" w:cs="Times New Roman"/>
          <w:sz w:val="24"/>
          <w:szCs w:val="24"/>
          <w:lang w:val="en-US"/>
        </w:rPr>
        <w:t>”,</w:t>
      </w:r>
      <w:r w:rsidRPr="001D7534">
        <w:rPr>
          <w:rFonts w:ascii="Times New Roman" w:hAnsi="Times New Roman" w:cs="Times New Roman"/>
          <w:sz w:val="24"/>
          <w:szCs w:val="24"/>
          <w:lang w:val="en-US"/>
        </w:rPr>
        <w:t xml:space="preserve"> </w:t>
      </w:r>
      <w:r w:rsidRPr="001D7534">
        <w:rPr>
          <w:rStyle w:val="gcwxi2kcpkb"/>
          <w:rFonts w:ascii="Times New Roman" w:hAnsi="Times New Roman" w:cs="Times New Roman"/>
          <w:i/>
          <w:sz w:val="24"/>
          <w:szCs w:val="24"/>
          <w:lang w:val="en-US"/>
        </w:rPr>
        <w:t>Journal of Time Series Analysis</w:t>
      </w:r>
      <w:r w:rsidR="00063D55" w:rsidRPr="001D7534">
        <w:rPr>
          <w:rStyle w:val="gcwxi2kcpkb"/>
          <w:rFonts w:ascii="Times New Roman" w:hAnsi="Times New Roman" w:cs="Times New Roman"/>
          <w:sz w:val="24"/>
          <w:szCs w:val="24"/>
          <w:lang w:val="en-US"/>
        </w:rPr>
        <w:t>, Vol</w:t>
      </w:r>
      <w:r w:rsidRPr="001D7534">
        <w:rPr>
          <w:rStyle w:val="gcwxi2kcpkb"/>
          <w:rFonts w:ascii="Times New Roman" w:hAnsi="Times New Roman" w:cs="Times New Roman"/>
          <w:sz w:val="24"/>
          <w:szCs w:val="24"/>
          <w:lang w:val="en-US"/>
        </w:rPr>
        <w:t>. 4, p</w:t>
      </w:r>
      <w:r w:rsidR="00063D55" w:rsidRPr="001D7534">
        <w:rPr>
          <w:rStyle w:val="gcwxi2kcpkb"/>
          <w:rFonts w:ascii="Times New Roman" w:hAnsi="Times New Roman" w:cs="Times New Roman"/>
          <w:sz w:val="24"/>
          <w:szCs w:val="24"/>
          <w:lang w:val="en-US"/>
        </w:rPr>
        <w:t>p</w:t>
      </w:r>
      <w:r w:rsidRPr="001D7534">
        <w:rPr>
          <w:rStyle w:val="gcwxi2kcpkb"/>
          <w:rFonts w:ascii="Times New Roman" w:hAnsi="Times New Roman" w:cs="Times New Roman"/>
          <w:sz w:val="24"/>
          <w:szCs w:val="24"/>
          <w:lang w:val="en-US"/>
        </w:rPr>
        <w:t>. 221-238.</w:t>
      </w:r>
    </w:p>
    <w:p w14:paraId="2EE5647E" w14:textId="77777777" w:rsidR="009335CB" w:rsidRPr="001D7534" w:rsidRDefault="009335CB" w:rsidP="009335CB">
      <w:pPr>
        <w:pStyle w:val="NoSpacing"/>
        <w:jc w:val="both"/>
        <w:rPr>
          <w:rFonts w:ascii="Times New Roman" w:hAnsi="Times New Roman" w:cs="Times New Roman"/>
          <w:sz w:val="24"/>
          <w:szCs w:val="24"/>
          <w:lang w:val="en-US" w:eastAsia="pt-BR"/>
        </w:rPr>
      </w:pPr>
    </w:p>
    <w:p w14:paraId="314D068C" w14:textId="77777777" w:rsidR="009335CB" w:rsidRPr="001D7534" w:rsidRDefault="00DB1D94" w:rsidP="009335CB">
      <w:pPr>
        <w:pStyle w:val="NoSpacing"/>
        <w:jc w:val="both"/>
        <w:rPr>
          <w:rFonts w:ascii="Times New Roman" w:hAnsi="Times New Roman" w:cs="Times New Roman"/>
          <w:sz w:val="24"/>
          <w:szCs w:val="24"/>
          <w:lang w:val="en-US" w:eastAsia="pt-BR"/>
        </w:rPr>
      </w:pPr>
      <w:r w:rsidRPr="001D7534">
        <w:rPr>
          <w:rFonts w:ascii="Times New Roman" w:hAnsi="Times New Roman" w:cs="Times New Roman"/>
          <w:sz w:val="24"/>
          <w:szCs w:val="24"/>
          <w:lang w:val="en-US" w:eastAsia="pt-BR"/>
        </w:rPr>
        <w:t>Harvey, A.</w:t>
      </w:r>
      <w:r w:rsidR="009335CB" w:rsidRPr="001D7534">
        <w:rPr>
          <w:rFonts w:ascii="Times New Roman" w:hAnsi="Times New Roman" w:cs="Times New Roman"/>
          <w:sz w:val="24"/>
          <w:szCs w:val="24"/>
          <w:lang w:val="en-US" w:eastAsia="pt-BR"/>
        </w:rPr>
        <w:t>C.</w:t>
      </w:r>
      <w:r w:rsidRPr="001D7534">
        <w:rPr>
          <w:rFonts w:ascii="Times New Roman" w:hAnsi="Times New Roman" w:cs="Times New Roman"/>
          <w:sz w:val="24"/>
          <w:szCs w:val="24"/>
          <w:lang w:val="en-US" w:eastAsia="pt-BR"/>
        </w:rPr>
        <w:t xml:space="preserve"> (1989).</w:t>
      </w:r>
      <w:r w:rsidR="009335CB" w:rsidRPr="001D7534">
        <w:rPr>
          <w:rFonts w:ascii="Times New Roman" w:hAnsi="Times New Roman" w:cs="Times New Roman"/>
          <w:sz w:val="24"/>
          <w:szCs w:val="24"/>
          <w:lang w:val="en-US" w:eastAsia="pt-BR"/>
        </w:rPr>
        <w:t xml:space="preserve"> </w:t>
      </w:r>
      <w:r w:rsidR="009335CB" w:rsidRPr="001D7534">
        <w:rPr>
          <w:rFonts w:ascii="Times New Roman" w:hAnsi="Times New Roman" w:cs="Times New Roman"/>
          <w:i/>
          <w:sz w:val="24"/>
          <w:szCs w:val="24"/>
          <w:lang w:val="en-US" w:eastAsia="pt-BR"/>
        </w:rPr>
        <w:t xml:space="preserve">Forecasting, </w:t>
      </w:r>
      <w:r w:rsidR="009D0B35" w:rsidRPr="001D7534">
        <w:rPr>
          <w:rFonts w:ascii="Times New Roman" w:hAnsi="Times New Roman" w:cs="Times New Roman"/>
          <w:i/>
          <w:sz w:val="24"/>
          <w:szCs w:val="24"/>
          <w:lang w:val="en-US" w:eastAsia="pt-BR"/>
        </w:rPr>
        <w:t xml:space="preserve">structural time series models </w:t>
      </w:r>
      <w:r w:rsidR="009335CB" w:rsidRPr="001D7534">
        <w:rPr>
          <w:rFonts w:ascii="Times New Roman" w:hAnsi="Times New Roman" w:cs="Times New Roman"/>
          <w:i/>
          <w:sz w:val="24"/>
          <w:szCs w:val="24"/>
          <w:lang w:val="en-US" w:eastAsia="pt-BR"/>
        </w:rPr>
        <w:t>and the Kalman Filter</w:t>
      </w:r>
      <w:r w:rsidR="009335CB" w:rsidRPr="001D7534">
        <w:rPr>
          <w:rFonts w:ascii="Times New Roman" w:hAnsi="Times New Roman" w:cs="Times New Roman"/>
          <w:sz w:val="24"/>
          <w:szCs w:val="24"/>
          <w:lang w:val="en-US" w:eastAsia="pt-BR"/>
        </w:rPr>
        <w:t>, Cambridge Univ. Press</w:t>
      </w:r>
      <w:r w:rsidRPr="001D7534">
        <w:rPr>
          <w:rFonts w:ascii="Times New Roman" w:hAnsi="Times New Roman" w:cs="Times New Roman"/>
          <w:sz w:val="24"/>
          <w:szCs w:val="24"/>
          <w:lang w:val="en-US" w:eastAsia="pt-BR"/>
        </w:rPr>
        <w:t>, Cambridge</w:t>
      </w:r>
      <w:r w:rsidR="009335CB" w:rsidRPr="001D7534">
        <w:rPr>
          <w:rFonts w:ascii="Times New Roman" w:hAnsi="Times New Roman" w:cs="Times New Roman"/>
          <w:sz w:val="24"/>
          <w:szCs w:val="24"/>
          <w:lang w:val="en-US" w:eastAsia="pt-BR"/>
        </w:rPr>
        <w:t>.</w:t>
      </w:r>
    </w:p>
    <w:p w14:paraId="7300FB5A" w14:textId="77777777" w:rsidR="009335CB" w:rsidRPr="001D7534" w:rsidRDefault="009335CB" w:rsidP="009335CB">
      <w:pPr>
        <w:pStyle w:val="NoSpacing"/>
        <w:jc w:val="both"/>
        <w:rPr>
          <w:rFonts w:ascii="Times New Roman" w:hAnsi="Times New Roman" w:cs="Times New Roman"/>
          <w:sz w:val="24"/>
          <w:szCs w:val="24"/>
          <w:lang w:val="en-US"/>
        </w:rPr>
      </w:pPr>
    </w:p>
    <w:p w14:paraId="07B7AB60" w14:textId="77777777" w:rsidR="009335CB" w:rsidRPr="001D7534" w:rsidRDefault="009A7507"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Hassler, U. and</w:t>
      </w:r>
      <w:r w:rsidR="009335CB" w:rsidRPr="001D7534">
        <w:rPr>
          <w:rFonts w:ascii="Times New Roman" w:hAnsi="Times New Roman" w:cs="Times New Roman"/>
          <w:sz w:val="24"/>
          <w:szCs w:val="24"/>
          <w:lang w:val="en-US"/>
        </w:rPr>
        <w:t xml:space="preserve"> Wolters, J. </w:t>
      </w:r>
      <w:r w:rsidRPr="001D7534">
        <w:rPr>
          <w:rFonts w:ascii="Times New Roman" w:hAnsi="Times New Roman" w:cs="Times New Roman"/>
          <w:sz w:val="24"/>
          <w:szCs w:val="24"/>
          <w:lang w:val="en-US"/>
        </w:rPr>
        <w:t>(1994). “</w:t>
      </w:r>
      <w:r w:rsidR="009335CB" w:rsidRPr="001D7534">
        <w:rPr>
          <w:rFonts w:ascii="Times New Roman" w:hAnsi="Times New Roman" w:cs="Times New Roman"/>
          <w:sz w:val="24"/>
          <w:szCs w:val="24"/>
          <w:lang w:val="en-US"/>
        </w:rPr>
        <w:t>On the power of Dickey-Fuller tests against fractional alternatives</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w:t>
      </w:r>
      <w:r w:rsidR="009335CB" w:rsidRPr="001D7534">
        <w:rPr>
          <w:rFonts w:ascii="Times New Roman" w:hAnsi="Times New Roman" w:cs="Times New Roman"/>
          <w:i/>
          <w:sz w:val="24"/>
          <w:szCs w:val="24"/>
          <w:lang w:val="en-US"/>
        </w:rPr>
        <w:t>Economic Letters</w:t>
      </w:r>
      <w:r w:rsidRPr="001D7534">
        <w:rPr>
          <w:rFonts w:ascii="Times New Roman" w:hAnsi="Times New Roman" w:cs="Times New Roman"/>
          <w:sz w:val="24"/>
          <w:szCs w:val="24"/>
          <w:lang w:val="en-US"/>
        </w:rPr>
        <w:t>, Vol</w:t>
      </w:r>
      <w:r w:rsidR="009335CB" w:rsidRPr="001D7534">
        <w:rPr>
          <w:rFonts w:ascii="Times New Roman" w:hAnsi="Times New Roman" w:cs="Times New Roman"/>
          <w:sz w:val="24"/>
          <w:szCs w:val="24"/>
          <w:lang w:val="en-US"/>
        </w:rPr>
        <w:t>. 45, p</w:t>
      </w:r>
      <w:r w:rsidRPr="001D7534">
        <w:rPr>
          <w:rFonts w:ascii="Times New Roman" w:hAnsi="Times New Roman" w:cs="Times New Roman"/>
          <w:sz w:val="24"/>
          <w:szCs w:val="24"/>
          <w:lang w:val="en-US"/>
        </w:rPr>
        <w:t>p</w:t>
      </w:r>
      <w:r w:rsidR="009335CB" w:rsidRPr="001D7534">
        <w:rPr>
          <w:rFonts w:ascii="Times New Roman" w:hAnsi="Times New Roman" w:cs="Times New Roman"/>
          <w:sz w:val="24"/>
          <w:szCs w:val="24"/>
          <w:lang w:val="en-US"/>
        </w:rPr>
        <w:t>. 1-5.</w:t>
      </w:r>
    </w:p>
    <w:p w14:paraId="2C364922" w14:textId="77777777" w:rsidR="009335CB" w:rsidRPr="001D7534" w:rsidRDefault="009335CB" w:rsidP="009335CB">
      <w:pPr>
        <w:pStyle w:val="NoSpacing"/>
        <w:jc w:val="both"/>
        <w:rPr>
          <w:rFonts w:ascii="Times New Roman" w:hAnsi="Times New Roman" w:cs="Times New Roman"/>
          <w:sz w:val="24"/>
          <w:szCs w:val="24"/>
          <w:lang w:val="en-US"/>
        </w:rPr>
      </w:pPr>
    </w:p>
    <w:p w14:paraId="39A06D3A" w14:textId="77777777" w:rsidR="009335CB" w:rsidRPr="001D7534" w:rsidRDefault="008B3F54"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Lee, H.S. and</w:t>
      </w:r>
      <w:r w:rsidR="009335CB" w:rsidRPr="001D7534">
        <w:rPr>
          <w:rFonts w:ascii="Times New Roman" w:hAnsi="Times New Roman" w:cs="Times New Roman"/>
          <w:sz w:val="24"/>
          <w:szCs w:val="24"/>
          <w:lang w:val="en-US"/>
        </w:rPr>
        <w:t xml:space="preserve"> </w:t>
      </w:r>
      <w:proofErr w:type="spellStart"/>
      <w:r w:rsidR="009335CB" w:rsidRPr="001D7534">
        <w:rPr>
          <w:rFonts w:ascii="Times New Roman" w:hAnsi="Times New Roman" w:cs="Times New Roman"/>
          <w:sz w:val="24"/>
          <w:szCs w:val="24"/>
          <w:lang w:val="en-US"/>
        </w:rPr>
        <w:t>Amsler</w:t>
      </w:r>
      <w:proofErr w:type="spellEnd"/>
      <w:r w:rsidR="009335CB" w:rsidRPr="001D7534">
        <w:rPr>
          <w:rFonts w:ascii="Times New Roman" w:hAnsi="Times New Roman" w:cs="Times New Roman"/>
          <w:sz w:val="24"/>
          <w:szCs w:val="24"/>
          <w:lang w:val="en-US"/>
        </w:rPr>
        <w:t xml:space="preserve">, C. </w:t>
      </w:r>
      <w:r w:rsidRPr="001D7534">
        <w:rPr>
          <w:rFonts w:ascii="Times New Roman" w:hAnsi="Times New Roman" w:cs="Times New Roman"/>
          <w:sz w:val="24"/>
          <w:szCs w:val="24"/>
          <w:lang w:val="en-US"/>
        </w:rPr>
        <w:t>(1997) “</w:t>
      </w:r>
      <w:r w:rsidR="009335CB" w:rsidRPr="001D7534">
        <w:rPr>
          <w:rFonts w:ascii="Times New Roman" w:hAnsi="Times New Roman" w:cs="Times New Roman"/>
          <w:sz w:val="24"/>
          <w:szCs w:val="24"/>
          <w:lang w:val="en-US"/>
        </w:rPr>
        <w:t>Consistency of the KPSS unit root test against fractionally integrated alternative</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w:t>
      </w:r>
      <w:r w:rsidR="009335CB" w:rsidRPr="001D7534">
        <w:rPr>
          <w:rFonts w:ascii="Times New Roman" w:hAnsi="Times New Roman" w:cs="Times New Roman"/>
          <w:i/>
          <w:sz w:val="24"/>
          <w:szCs w:val="24"/>
          <w:lang w:val="en-US"/>
        </w:rPr>
        <w:t>Economics letters</w:t>
      </w:r>
      <w:r w:rsidR="009335CB" w:rsidRPr="001D7534">
        <w:rPr>
          <w:rFonts w:ascii="Times New Roman" w:hAnsi="Times New Roman" w:cs="Times New Roman"/>
          <w:sz w:val="24"/>
          <w:szCs w:val="24"/>
          <w:lang w:val="en-US"/>
        </w:rPr>
        <w:t xml:space="preserve">, </w:t>
      </w:r>
      <w:r w:rsidRPr="001D7534">
        <w:rPr>
          <w:rFonts w:ascii="Times New Roman" w:hAnsi="Times New Roman" w:cs="Times New Roman"/>
          <w:sz w:val="24"/>
          <w:szCs w:val="24"/>
          <w:lang w:val="en-US"/>
        </w:rPr>
        <w:t xml:space="preserve">Vol. </w:t>
      </w:r>
      <w:r w:rsidR="009335CB" w:rsidRPr="001D7534">
        <w:rPr>
          <w:rFonts w:ascii="Times New Roman" w:hAnsi="Times New Roman" w:cs="Times New Roman"/>
          <w:sz w:val="24"/>
          <w:szCs w:val="24"/>
          <w:lang w:val="en-US"/>
        </w:rPr>
        <w:t xml:space="preserve">55, </w:t>
      </w:r>
      <w:r w:rsidRPr="001D7534">
        <w:rPr>
          <w:rFonts w:ascii="Times New Roman" w:hAnsi="Times New Roman" w:cs="Times New Roman"/>
          <w:sz w:val="24"/>
          <w:szCs w:val="24"/>
          <w:lang w:val="en-US"/>
        </w:rPr>
        <w:t xml:space="preserve">pp. </w:t>
      </w:r>
      <w:r w:rsidR="009335CB" w:rsidRPr="001D7534">
        <w:rPr>
          <w:rFonts w:ascii="Times New Roman" w:hAnsi="Times New Roman" w:cs="Times New Roman"/>
          <w:sz w:val="24"/>
          <w:szCs w:val="24"/>
          <w:lang w:val="en-US"/>
        </w:rPr>
        <w:t>151-160.</w:t>
      </w:r>
    </w:p>
    <w:p w14:paraId="5A8B15AC" w14:textId="77777777" w:rsidR="009335CB" w:rsidRPr="001D7534" w:rsidRDefault="009335CB" w:rsidP="009335CB">
      <w:pPr>
        <w:pStyle w:val="NoSpacing"/>
        <w:jc w:val="both"/>
        <w:rPr>
          <w:rFonts w:ascii="Times New Roman" w:hAnsi="Times New Roman" w:cs="Times New Roman"/>
          <w:sz w:val="24"/>
          <w:szCs w:val="24"/>
          <w:lang w:val="en-US"/>
        </w:rPr>
      </w:pPr>
    </w:p>
    <w:p w14:paraId="24CB4BE4" w14:textId="77777777" w:rsidR="009335CB" w:rsidRPr="001D7534" w:rsidRDefault="00103797" w:rsidP="009335CB">
      <w:pPr>
        <w:pStyle w:val="NoSpacing"/>
        <w:jc w:val="both"/>
        <w:rPr>
          <w:rFonts w:ascii="Times New Roman" w:hAnsi="Times New Roman" w:cs="Times New Roman"/>
          <w:sz w:val="24"/>
          <w:szCs w:val="24"/>
          <w:lang w:val="en-US"/>
        </w:rPr>
      </w:pPr>
      <w:proofErr w:type="spellStart"/>
      <w:r w:rsidRPr="001D7534">
        <w:rPr>
          <w:rFonts w:ascii="Times New Roman" w:hAnsi="Times New Roman" w:cs="Times New Roman"/>
          <w:sz w:val="24"/>
          <w:szCs w:val="24"/>
          <w:lang w:val="en-US"/>
        </w:rPr>
        <w:lastRenderedPageBreak/>
        <w:t>Minella</w:t>
      </w:r>
      <w:proofErr w:type="spellEnd"/>
      <w:r w:rsidRPr="001D7534">
        <w:rPr>
          <w:rFonts w:ascii="Times New Roman" w:hAnsi="Times New Roman" w:cs="Times New Roman"/>
          <w:sz w:val="24"/>
          <w:szCs w:val="24"/>
          <w:lang w:val="en-US"/>
        </w:rPr>
        <w:t>, A., de Freitas, P.</w:t>
      </w:r>
      <w:r w:rsidR="009335CB" w:rsidRPr="001D7534">
        <w:rPr>
          <w:rFonts w:ascii="Times New Roman" w:hAnsi="Times New Roman" w:cs="Times New Roman"/>
          <w:sz w:val="24"/>
          <w:szCs w:val="24"/>
          <w:lang w:val="en-US"/>
        </w:rPr>
        <w:t>S.</w:t>
      </w:r>
      <w:r w:rsidRPr="001D7534">
        <w:rPr>
          <w:rFonts w:ascii="Times New Roman" w:hAnsi="Times New Roman" w:cs="Times New Roman"/>
          <w:sz w:val="24"/>
          <w:szCs w:val="24"/>
          <w:lang w:val="en-US"/>
        </w:rPr>
        <w:t xml:space="preserve">, </w:t>
      </w:r>
      <w:proofErr w:type="spellStart"/>
      <w:r w:rsidRPr="001D7534">
        <w:rPr>
          <w:rFonts w:ascii="Times New Roman" w:hAnsi="Times New Roman" w:cs="Times New Roman"/>
          <w:sz w:val="24"/>
          <w:szCs w:val="24"/>
          <w:lang w:val="en-US"/>
        </w:rPr>
        <w:t>Goldfajn</w:t>
      </w:r>
      <w:proofErr w:type="spellEnd"/>
      <w:r w:rsidRPr="001D7534">
        <w:rPr>
          <w:rFonts w:ascii="Times New Roman" w:hAnsi="Times New Roman" w:cs="Times New Roman"/>
          <w:sz w:val="24"/>
          <w:szCs w:val="24"/>
          <w:lang w:val="en-US"/>
        </w:rPr>
        <w:t xml:space="preserve">, I., and </w:t>
      </w:r>
      <w:proofErr w:type="spellStart"/>
      <w:r w:rsidRPr="001D7534">
        <w:rPr>
          <w:rFonts w:ascii="Times New Roman" w:hAnsi="Times New Roman" w:cs="Times New Roman"/>
          <w:sz w:val="24"/>
          <w:szCs w:val="24"/>
          <w:lang w:val="en-US"/>
        </w:rPr>
        <w:t>Muinhos</w:t>
      </w:r>
      <w:proofErr w:type="spellEnd"/>
      <w:r w:rsidRPr="001D7534">
        <w:rPr>
          <w:rFonts w:ascii="Times New Roman" w:hAnsi="Times New Roman" w:cs="Times New Roman"/>
          <w:sz w:val="24"/>
          <w:szCs w:val="24"/>
          <w:lang w:val="en-US"/>
        </w:rPr>
        <w:t>, M.K. (2002), “Inflation t</w:t>
      </w:r>
      <w:r w:rsidR="009335CB" w:rsidRPr="001D7534">
        <w:rPr>
          <w:rFonts w:ascii="Times New Roman" w:hAnsi="Times New Roman" w:cs="Times New Roman"/>
          <w:sz w:val="24"/>
          <w:szCs w:val="24"/>
          <w:lang w:val="en-US"/>
        </w:rPr>
        <w:t xml:space="preserve">argeting in Brazil: </w:t>
      </w:r>
      <w:r w:rsidRPr="001D7534">
        <w:rPr>
          <w:rFonts w:ascii="Times New Roman" w:hAnsi="Times New Roman" w:cs="Times New Roman"/>
          <w:sz w:val="24"/>
          <w:szCs w:val="24"/>
          <w:lang w:val="en-US"/>
        </w:rPr>
        <w:t>lessons and challenges”</w:t>
      </w:r>
      <w:r w:rsidR="009335CB" w:rsidRPr="001D7534">
        <w:rPr>
          <w:rFonts w:ascii="Times New Roman" w:hAnsi="Times New Roman" w:cs="Times New Roman"/>
          <w:sz w:val="24"/>
          <w:szCs w:val="24"/>
          <w:lang w:val="en-US"/>
        </w:rPr>
        <w:t xml:space="preserve">, </w:t>
      </w:r>
      <w:r w:rsidRPr="001D7534">
        <w:rPr>
          <w:rFonts w:ascii="Times New Roman" w:hAnsi="Times New Roman" w:cs="Times New Roman"/>
          <w:sz w:val="24"/>
          <w:szCs w:val="24"/>
          <w:lang w:val="en-US"/>
        </w:rPr>
        <w:t>working paper (</w:t>
      </w:r>
      <w:r w:rsidR="009335CB" w:rsidRPr="001D7534">
        <w:rPr>
          <w:rFonts w:ascii="Times New Roman" w:hAnsi="Times New Roman" w:cs="Times New Roman"/>
          <w:sz w:val="24"/>
          <w:szCs w:val="24"/>
          <w:lang w:val="en-US"/>
        </w:rPr>
        <w:t>Series 53</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Central Bank of Brazil.</w:t>
      </w:r>
    </w:p>
    <w:p w14:paraId="262B2C97" w14:textId="77777777" w:rsidR="009335CB" w:rsidRPr="001D7534" w:rsidRDefault="009335CB" w:rsidP="009335CB">
      <w:pPr>
        <w:pStyle w:val="NoSpacing"/>
        <w:jc w:val="both"/>
        <w:rPr>
          <w:rFonts w:ascii="Times New Roman" w:eastAsia="+mn-ea" w:hAnsi="Times New Roman" w:cs="Times New Roman"/>
          <w:kern w:val="24"/>
          <w:sz w:val="24"/>
          <w:szCs w:val="24"/>
          <w:lang w:val="en-US"/>
        </w:rPr>
      </w:pPr>
    </w:p>
    <w:p w14:paraId="615A70A0" w14:textId="77777777" w:rsidR="009335CB" w:rsidRPr="001D7534" w:rsidRDefault="00A82012" w:rsidP="009335CB">
      <w:pPr>
        <w:pStyle w:val="NoSpacing"/>
        <w:jc w:val="both"/>
        <w:rPr>
          <w:rFonts w:ascii="Times New Roman" w:eastAsia="+mn-ea" w:hAnsi="Times New Roman" w:cs="Times New Roman"/>
          <w:kern w:val="24"/>
          <w:sz w:val="24"/>
          <w:szCs w:val="24"/>
          <w:lang w:val="en-US"/>
        </w:rPr>
      </w:pPr>
      <w:r w:rsidRPr="001D7534">
        <w:rPr>
          <w:rFonts w:ascii="Times New Roman" w:eastAsia="+mn-ea" w:hAnsi="Times New Roman" w:cs="Times New Roman"/>
          <w:kern w:val="24"/>
          <w:sz w:val="24"/>
          <w:szCs w:val="24"/>
          <w:lang w:val="en-US"/>
        </w:rPr>
        <w:t>Moreira, R.</w:t>
      </w:r>
      <w:r w:rsidR="009335CB" w:rsidRPr="001D7534">
        <w:rPr>
          <w:rFonts w:ascii="Times New Roman" w:eastAsia="+mn-ea" w:hAnsi="Times New Roman" w:cs="Times New Roman"/>
          <w:kern w:val="24"/>
          <w:sz w:val="24"/>
          <w:szCs w:val="24"/>
          <w:lang w:val="en-US"/>
        </w:rPr>
        <w:t xml:space="preserve">R. (2015), “Reviewing Taylor rules for Brazil: was there a turning-point?”, </w:t>
      </w:r>
      <w:r w:rsidR="009335CB" w:rsidRPr="001D7534">
        <w:rPr>
          <w:rFonts w:ascii="Times New Roman" w:eastAsia="+mn-ea" w:hAnsi="Times New Roman" w:cs="Times New Roman"/>
          <w:i/>
          <w:kern w:val="24"/>
          <w:sz w:val="24"/>
          <w:szCs w:val="24"/>
          <w:lang w:val="en-US"/>
        </w:rPr>
        <w:t>Journal of Economics and Political Economy</w:t>
      </w:r>
      <w:r w:rsidRPr="001D7534">
        <w:rPr>
          <w:rFonts w:ascii="Times New Roman" w:eastAsia="+mn-ea" w:hAnsi="Times New Roman" w:cs="Times New Roman"/>
          <w:kern w:val="24"/>
          <w:sz w:val="24"/>
          <w:szCs w:val="24"/>
          <w:lang w:val="en-US"/>
        </w:rPr>
        <w:t>, V</w:t>
      </w:r>
      <w:r w:rsidR="009335CB" w:rsidRPr="001D7534">
        <w:rPr>
          <w:rFonts w:ascii="Times New Roman" w:eastAsia="+mn-ea" w:hAnsi="Times New Roman" w:cs="Times New Roman"/>
          <w:kern w:val="24"/>
          <w:sz w:val="24"/>
          <w:szCs w:val="24"/>
          <w:lang w:val="en-US"/>
        </w:rPr>
        <w:t xml:space="preserve">ol. 2, pp. 276-289. </w:t>
      </w:r>
    </w:p>
    <w:p w14:paraId="659F86CF" w14:textId="77777777" w:rsidR="009335CB" w:rsidRPr="001D7534" w:rsidRDefault="009335CB" w:rsidP="009335CB">
      <w:pPr>
        <w:pStyle w:val="NoSpacing"/>
        <w:jc w:val="both"/>
        <w:rPr>
          <w:rFonts w:ascii="Times New Roman" w:hAnsi="Times New Roman" w:cs="Times New Roman"/>
          <w:sz w:val="24"/>
          <w:szCs w:val="24"/>
          <w:lang w:val="en-US"/>
        </w:rPr>
      </w:pPr>
    </w:p>
    <w:p w14:paraId="3403A77D" w14:textId="77777777" w:rsidR="009335CB" w:rsidRPr="001D7534" w:rsidRDefault="009335CB"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Reisen, V.A. </w:t>
      </w:r>
      <w:r w:rsidR="00034370" w:rsidRPr="001D7534">
        <w:rPr>
          <w:rFonts w:ascii="Times New Roman" w:hAnsi="Times New Roman" w:cs="Times New Roman"/>
          <w:sz w:val="24"/>
          <w:szCs w:val="24"/>
          <w:lang w:val="en-US"/>
        </w:rPr>
        <w:t>(1994) “</w:t>
      </w:r>
      <w:r w:rsidRPr="001D7534">
        <w:rPr>
          <w:rFonts w:ascii="Times New Roman" w:hAnsi="Times New Roman" w:cs="Times New Roman"/>
          <w:sz w:val="24"/>
          <w:szCs w:val="24"/>
          <w:lang w:val="en-US"/>
        </w:rPr>
        <w:t xml:space="preserve">Estimation of the fractional difference parameter in the ARIMA(p, d, q) model using the smoothed </w:t>
      </w:r>
      <w:proofErr w:type="spellStart"/>
      <w:r w:rsidRPr="001D7534">
        <w:rPr>
          <w:rFonts w:ascii="Times New Roman" w:hAnsi="Times New Roman" w:cs="Times New Roman"/>
          <w:sz w:val="24"/>
          <w:szCs w:val="24"/>
          <w:lang w:val="en-US"/>
        </w:rPr>
        <w:t>periodograma</w:t>
      </w:r>
      <w:proofErr w:type="spellEnd"/>
      <w:r w:rsidR="00034370" w:rsidRPr="001D7534">
        <w:rPr>
          <w:rFonts w:ascii="Times New Roman" w:hAnsi="Times New Roman" w:cs="Times New Roman"/>
          <w:sz w:val="24"/>
          <w:szCs w:val="24"/>
          <w:lang w:val="en-US"/>
        </w:rPr>
        <w:t xml:space="preserve">”, </w:t>
      </w:r>
      <w:r w:rsidRPr="001D7534">
        <w:rPr>
          <w:rFonts w:ascii="Times New Roman" w:hAnsi="Times New Roman" w:cs="Times New Roman"/>
          <w:i/>
          <w:sz w:val="24"/>
          <w:szCs w:val="24"/>
          <w:lang w:val="en-US"/>
        </w:rPr>
        <w:t>Journal of Time Series Analysis</w:t>
      </w:r>
      <w:r w:rsidR="00034370" w:rsidRPr="001D7534">
        <w:rPr>
          <w:rFonts w:ascii="Times New Roman" w:hAnsi="Times New Roman" w:cs="Times New Roman"/>
          <w:sz w:val="24"/>
          <w:szCs w:val="24"/>
          <w:lang w:val="en-US"/>
        </w:rPr>
        <w:t>, Vol</w:t>
      </w:r>
      <w:r w:rsidRPr="001D7534">
        <w:rPr>
          <w:rFonts w:ascii="Times New Roman" w:hAnsi="Times New Roman" w:cs="Times New Roman"/>
          <w:sz w:val="24"/>
          <w:szCs w:val="24"/>
          <w:lang w:val="en-US"/>
        </w:rPr>
        <w:t xml:space="preserve">. 15, </w:t>
      </w:r>
      <w:r w:rsidR="00034370" w:rsidRPr="001D7534">
        <w:rPr>
          <w:rFonts w:ascii="Times New Roman" w:hAnsi="Times New Roman" w:cs="Times New Roman"/>
          <w:sz w:val="24"/>
          <w:szCs w:val="24"/>
          <w:lang w:val="en-US"/>
        </w:rPr>
        <w:t>p</w:t>
      </w:r>
      <w:r w:rsidRPr="001D7534">
        <w:rPr>
          <w:rFonts w:ascii="Times New Roman" w:hAnsi="Times New Roman" w:cs="Times New Roman"/>
          <w:sz w:val="24"/>
          <w:szCs w:val="24"/>
          <w:lang w:val="en-US"/>
        </w:rPr>
        <w:t>p. 335-350.</w:t>
      </w:r>
    </w:p>
    <w:p w14:paraId="0B3D3CA8" w14:textId="77777777" w:rsidR="009335CB" w:rsidRPr="001D7534" w:rsidRDefault="009335CB" w:rsidP="009335CB">
      <w:pPr>
        <w:pStyle w:val="NoSpacing"/>
        <w:jc w:val="both"/>
        <w:rPr>
          <w:rFonts w:ascii="Times New Roman" w:hAnsi="Times New Roman" w:cs="Times New Roman"/>
          <w:sz w:val="24"/>
          <w:szCs w:val="24"/>
          <w:lang w:val="en-US"/>
        </w:rPr>
      </w:pPr>
    </w:p>
    <w:p w14:paraId="474CAF21" w14:textId="77777777" w:rsidR="009335CB" w:rsidRPr="001D7534" w:rsidRDefault="00E25090"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Reisen, V.A., Abraham, B. and Lopes, S.R.</w:t>
      </w:r>
      <w:r w:rsidR="009335CB" w:rsidRPr="001D7534">
        <w:rPr>
          <w:rFonts w:ascii="Times New Roman" w:hAnsi="Times New Roman" w:cs="Times New Roman"/>
          <w:sz w:val="24"/>
          <w:szCs w:val="24"/>
          <w:lang w:val="en-US"/>
        </w:rPr>
        <w:t xml:space="preserve">C. </w:t>
      </w:r>
      <w:r w:rsidRPr="001D7534">
        <w:rPr>
          <w:rFonts w:ascii="Times New Roman" w:hAnsi="Times New Roman" w:cs="Times New Roman"/>
          <w:sz w:val="24"/>
          <w:szCs w:val="24"/>
          <w:lang w:val="en-US"/>
        </w:rPr>
        <w:t>(2001). “</w:t>
      </w:r>
      <w:r w:rsidR="009335CB" w:rsidRPr="001D7534">
        <w:rPr>
          <w:rFonts w:ascii="Times New Roman" w:hAnsi="Times New Roman" w:cs="Times New Roman"/>
          <w:sz w:val="24"/>
          <w:szCs w:val="24"/>
          <w:lang w:val="en-US"/>
        </w:rPr>
        <w:t xml:space="preserve">Estimation of parameters in ARFIMA processes: </w:t>
      </w:r>
      <w:r w:rsidRPr="001D7534">
        <w:rPr>
          <w:rFonts w:ascii="Times New Roman" w:hAnsi="Times New Roman" w:cs="Times New Roman"/>
          <w:sz w:val="24"/>
          <w:szCs w:val="24"/>
          <w:lang w:val="en-US"/>
        </w:rPr>
        <w:t>a</w:t>
      </w:r>
      <w:r w:rsidR="009335CB" w:rsidRPr="001D7534">
        <w:rPr>
          <w:rFonts w:ascii="Times New Roman" w:hAnsi="Times New Roman" w:cs="Times New Roman"/>
          <w:sz w:val="24"/>
          <w:szCs w:val="24"/>
          <w:lang w:val="en-US"/>
        </w:rPr>
        <w:t xml:space="preserve"> simulation study</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w:t>
      </w:r>
      <w:r w:rsidR="009335CB" w:rsidRPr="001D7534">
        <w:rPr>
          <w:rFonts w:ascii="Times New Roman" w:hAnsi="Times New Roman" w:cs="Times New Roman"/>
          <w:i/>
          <w:sz w:val="24"/>
          <w:szCs w:val="24"/>
          <w:lang w:val="en-US"/>
        </w:rPr>
        <w:t>Communications in Statistics Simulation and Computation</w:t>
      </w:r>
      <w:r w:rsidRPr="001D7534">
        <w:rPr>
          <w:rFonts w:ascii="Times New Roman" w:hAnsi="Times New Roman" w:cs="Times New Roman"/>
          <w:sz w:val="24"/>
          <w:szCs w:val="24"/>
          <w:lang w:val="en-US"/>
        </w:rPr>
        <w:t>, Vol. 4, pp. 787-803</w:t>
      </w:r>
      <w:r w:rsidR="009335CB" w:rsidRPr="001D7534">
        <w:rPr>
          <w:rFonts w:ascii="Times New Roman" w:hAnsi="Times New Roman" w:cs="Times New Roman"/>
          <w:sz w:val="24"/>
          <w:szCs w:val="24"/>
          <w:lang w:val="en-US"/>
        </w:rPr>
        <w:t>.</w:t>
      </w:r>
    </w:p>
    <w:p w14:paraId="63E7645F" w14:textId="77777777" w:rsidR="009335CB" w:rsidRPr="001D7534" w:rsidRDefault="009335CB" w:rsidP="009335CB">
      <w:pPr>
        <w:pStyle w:val="NoSpacing"/>
        <w:jc w:val="both"/>
        <w:rPr>
          <w:rFonts w:ascii="Times New Roman" w:hAnsi="Times New Roman" w:cs="Times New Roman"/>
          <w:sz w:val="24"/>
          <w:szCs w:val="24"/>
          <w:lang w:val="en-US"/>
        </w:rPr>
      </w:pPr>
    </w:p>
    <w:p w14:paraId="3F02731E" w14:textId="77777777" w:rsidR="009335CB" w:rsidRPr="001D7534" w:rsidRDefault="00585EE4"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Reisen, V.</w:t>
      </w:r>
      <w:r w:rsidR="009335CB" w:rsidRPr="001D7534">
        <w:rPr>
          <w:rFonts w:ascii="Times New Roman" w:hAnsi="Times New Roman" w:cs="Times New Roman"/>
          <w:sz w:val="24"/>
          <w:szCs w:val="24"/>
          <w:lang w:val="en-US"/>
        </w:rPr>
        <w:t>A</w:t>
      </w:r>
      <w:r w:rsidRPr="001D7534">
        <w:rPr>
          <w:rFonts w:ascii="Times New Roman" w:hAnsi="Times New Roman" w:cs="Times New Roman"/>
          <w:sz w:val="24"/>
          <w:szCs w:val="24"/>
          <w:lang w:val="en-US"/>
        </w:rPr>
        <w:t xml:space="preserve">., </w:t>
      </w:r>
      <w:proofErr w:type="spellStart"/>
      <w:r w:rsidRPr="001D7534">
        <w:rPr>
          <w:rFonts w:ascii="Times New Roman" w:hAnsi="Times New Roman" w:cs="Times New Roman"/>
          <w:sz w:val="24"/>
          <w:szCs w:val="24"/>
          <w:lang w:val="en-US"/>
        </w:rPr>
        <w:t>Cribari-Neto</w:t>
      </w:r>
      <w:proofErr w:type="spellEnd"/>
      <w:r w:rsidRPr="001D7534">
        <w:rPr>
          <w:rFonts w:ascii="Times New Roman" w:hAnsi="Times New Roman" w:cs="Times New Roman"/>
          <w:sz w:val="24"/>
          <w:szCs w:val="24"/>
          <w:lang w:val="en-US"/>
        </w:rPr>
        <w:t>, F. and Jensen, M.</w:t>
      </w:r>
      <w:r w:rsidR="009335CB" w:rsidRPr="001D7534">
        <w:rPr>
          <w:rFonts w:ascii="Times New Roman" w:hAnsi="Times New Roman" w:cs="Times New Roman"/>
          <w:sz w:val="24"/>
          <w:szCs w:val="24"/>
          <w:lang w:val="en-US"/>
        </w:rPr>
        <w:t xml:space="preserve">J. </w:t>
      </w:r>
      <w:r w:rsidRPr="001D7534">
        <w:rPr>
          <w:rFonts w:ascii="Times New Roman" w:hAnsi="Times New Roman" w:cs="Times New Roman"/>
          <w:sz w:val="24"/>
          <w:szCs w:val="24"/>
          <w:lang w:val="en-US"/>
        </w:rPr>
        <w:t>(2003). “</w:t>
      </w:r>
      <w:r w:rsidR="009335CB" w:rsidRPr="001D7534">
        <w:rPr>
          <w:rFonts w:ascii="Times New Roman" w:hAnsi="Times New Roman" w:cs="Times New Roman"/>
          <w:sz w:val="24"/>
          <w:szCs w:val="24"/>
          <w:lang w:val="en-US"/>
        </w:rPr>
        <w:t>Long memory inflationary dynamics: the case of Brazil</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w:t>
      </w:r>
      <w:r w:rsidR="009335CB" w:rsidRPr="001D7534">
        <w:rPr>
          <w:rFonts w:ascii="Times New Roman" w:hAnsi="Times New Roman" w:cs="Times New Roman"/>
          <w:i/>
          <w:sz w:val="24"/>
          <w:szCs w:val="24"/>
          <w:lang w:val="en-US"/>
        </w:rPr>
        <w:t>Studies in Nonlinear Dynamics &amp; Econometrics</w:t>
      </w:r>
      <w:r w:rsidRPr="001D7534">
        <w:rPr>
          <w:rFonts w:ascii="Times New Roman" w:hAnsi="Times New Roman" w:cs="Times New Roman"/>
          <w:sz w:val="24"/>
          <w:szCs w:val="24"/>
          <w:lang w:val="en-US"/>
        </w:rPr>
        <w:t>, Vol</w:t>
      </w:r>
      <w:r w:rsidR="009335CB" w:rsidRPr="001D7534">
        <w:rPr>
          <w:rFonts w:ascii="Times New Roman" w:hAnsi="Times New Roman" w:cs="Times New Roman"/>
          <w:sz w:val="24"/>
          <w:szCs w:val="24"/>
          <w:lang w:val="en-US"/>
        </w:rPr>
        <w:t xml:space="preserve">. 7, </w:t>
      </w:r>
      <w:r w:rsidRPr="001D7534">
        <w:rPr>
          <w:rFonts w:ascii="Times New Roman" w:hAnsi="Times New Roman" w:cs="Times New Roman"/>
          <w:sz w:val="24"/>
          <w:szCs w:val="24"/>
          <w:lang w:val="en-US"/>
        </w:rPr>
        <w:t>pp. 1-16</w:t>
      </w:r>
      <w:r w:rsidR="009335CB" w:rsidRPr="001D7534">
        <w:rPr>
          <w:rFonts w:ascii="Times New Roman" w:hAnsi="Times New Roman" w:cs="Times New Roman"/>
          <w:sz w:val="24"/>
          <w:szCs w:val="24"/>
          <w:lang w:val="en-US"/>
        </w:rPr>
        <w:t>.</w:t>
      </w:r>
    </w:p>
    <w:p w14:paraId="5C07213C" w14:textId="77777777" w:rsidR="009335CB" w:rsidRPr="001D7534" w:rsidRDefault="009335CB" w:rsidP="009335CB">
      <w:pPr>
        <w:pStyle w:val="NoSpacing"/>
        <w:jc w:val="both"/>
        <w:rPr>
          <w:rFonts w:ascii="Times New Roman" w:eastAsia="+mn-ea" w:hAnsi="Times New Roman" w:cs="Times New Roman"/>
          <w:kern w:val="24"/>
          <w:sz w:val="24"/>
          <w:szCs w:val="24"/>
          <w:lang w:val="en-US"/>
        </w:rPr>
      </w:pPr>
    </w:p>
    <w:p w14:paraId="1892E4C0" w14:textId="77777777" w:rsidR="009335CB" w:rsidRPr="001D7534" w:rsidRDefault="009335CB" w:rsidP="009335CB">
      <w:pPr>
        <w:pStyle w:val="NoSpacing"/>
        <w:jc w:val="both"/>
        <w:rPr>
          <w:rFonts w:ascii="Times New Roman" w:eastAsia="+mn-ea" w:hAnsi="Times New Roman" w:cs="Times New Roman"/>
          <w:kern w:val="24"/>
          <w:sz w:val="24"/>
          <w:szCs w:val="24"/>
          <w:lang w:val="en-US"/>
        </w:rPr>
      </w:pPr>
      <w:r w:rsidRPr="001D7534">
        <w:rPr>
          <w:rFonts w:ascii="Times New Roman" w:eastAsia="+mn-ea" w:hAnsi="Times New Roman" w:cs="Times New Roman"/>
          <w:kern w:val="24"/>
          <w:sz w:val="24"/>
          <w:szCs w:val="24"/>
          <w:lang w:val="en-US"/>
        </w:rPr>
        <w:t>Rudebusch, G. D. (2006)</w:t>
      </w:r>
      <w:r w:rsidR="00312D51" w:rsidRPr="001D7534">
        <w:rPr>
          <w:rFonts w:ascii="Times New Roman" w:eastAsia="+mn-ea" w:hAnsi="Times New Roman" w:cs="Times New Roman"/>
          <w:kern w:val="24"/>
          <w:sz w:val="24"/>
          <w:szCs w:val="24"/>
          <w:lang w:val="en-US"/>
        </w:rPr>
        <w:t>.</w:t>
      </w:r>
      <w:r w:rsidRPr="001D7534">
        <w:rPr>
          <w:rFonts w:ascii="Times New Roman" w:eastAsia="+mn-ea" w:hAnsi="Times New Roman" w:cs="Times New Roman"/>
          <w:kern w:val="24"/>
          <w:sz w:val="24"/>
          <w:szCs w:val="24"/>
          <w:lang w:val="en-US"/>
        </w:rPr>
        <w:t xml:space="preserve"> “Monetary policy inertia: fact or fiction?”, </w:t>
      </w:r>
      <w:r w:rsidRPr="001D7534">
        <w:rPr>
          <w:rFonts w:ascii="Times New Roman" w:eastAsia="+mn-ea" w:hAnsi="Times New Roman" w:cs="Times New Roman"/>
          <w:i/>
          <w:kern w:val="24"/>
          <w:sz w:val="24"/>
          <w:szCs w:val="24"/>
          <w:lang w:val="en-US"/>
        </w:rPr>
        <w:t>International Journal of Central Banking</w:t>
      </w:r>
      <w:r w:rsidR="00312D51" w:rsidRPr="001D7534">
        <w:rPr>
          <w:rFonts w:ascii="Times New Roman" w:eastAsia="+mn-ea" w:hAnsi="Times New Roman" w:cs="Times New Roman"/>
          <w:kern w:val="24"/>
          <w:sz w:val="24"/>
          <w:szCs w:val="24"/>
          <w:lang w:val="en-US"/>
        </w:rPr>
        <w:t>, V</w:t>
      </w:r>
      <w:r w:rsidRPr="001D7534">
        <w:rPr>
          <w:rFonts w:ascii="Times New Roman" w:eastAsia="+mn-ea" w:hAnsi="Times New Roman" w:cs="Times New Roman"/>
          <w:kern w:val="24"/>
          <w:sz w:val="24"/>
          <w:szCs w:val="24"/>
          <w:lang w:val="en-US"/>
        </w:rPr>
        <w:t xml:space="preserve">ol. 2, pp. 85-135.  </w:t>
      </w:r>
    </w:p>
    <w:p w14:paraId="565E4715" w14:textId="77777777" w:rsidR="009335CB" w:rsidRPr="001D7534" w:rsidRDefault="009335CB" w:rsidP="009335CB">
      <w:pPr>
        <w:pStyle w:val="NoSpacing"/>
        <w:jc w:val="both"/>
        <w:rPr>
          <w:rFonts w:ascii="Times New Roman" w:hAnsi="Times New Roman" w:cs="Times New Roman"/>
          <w:sz w:val="24"/>
          <w:szCs w:val="24"/>
          <w:lang w:val="en-GB"/>
        </w:rPr>
      </w:pPr>
    </w:p>
    <w:p w14:paraId="79D9C658" w14:textId="77777777" w:rsidR="009335CB" w:rsidRPr="001D7534" w:rsidRDefault="00D27B16"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GB"/>
        </w:rPr>
        <w:t>Rudebusch, G. and</w:t>
      </w:r>
      <w:r w:rsidR="009335CB" w:rsidRPr="001D7534">
        <w:rPr>
          <w:rFonts w:ascii="Times New Roman" w:hAnsi="Times New Roman" w:cs="Times New Roman"/>
          <w:sz w:val="24"/>
          <w:szCs w:val="24"/>
          <w:lang w:val="en-GB"/>
        </w:rPr>
        <w:t xml:space="preserve"> </w:t>
      </w:r>
      <w:proofErr w:type="spellStart"/>
      <w:r w:rsidR="009335CB" w:rsidRPr="001D7534">
        <w:rPr>
          <w:rFonts w:ascii="Times New Roman" w:hAnsi="Times New Roman" w:cs="Times New Roman"/>
          <w:sz w:val="24"/>
          <w:szCs w:val="24"/>
          <w:lang w:val="en-GB"/>
        </w:rPr>
        <w:t>Svensson</w:t>
      </w:r>
      <w:proofErr w:type="spellEnd"/>
      <w:r w:rsidR="009335CB" w:rsidRPr="001D7534">
        <w:rPr>
          <w:rFonts w:ascii="Times New Roman" w:hAnsi="Times New Roman" w:cs="Times New Roman"/>
          <w:sz w:val="24"/>
          <w:szCs w:val="24"/>
          <w:lang w:val="en-GB"/>
        </w:rPr>
        <w:t xml:space="preserve">, L. (1999). “Policy </w:t>
      </w:r>
      <w:r w:rsidRPr="001D7534">
        <w:rPr>
          <w:rFonts w:ascii="Times New Roman" w:hAnsi="Times New Roman" w:cs="Times New Roman"/>
          <w:sz w:val="24"/>
          <w:szCs w:val="24"/>
          <w:lang w:val="en-GB"/>
        </w:rPr>
        <w:t>rules for inflation targeting</w:t>
      </w:r>
      <w:r w:rsidR="009335CB" w:rsidRPr="001D7534">
        <w:rPr>
          <w:rFonts w:ascii="Times New Roman" w:hAnsi="Times New Roman" w:cs="Times New Roman"/>
          <w:sz w:val="24"/>
          <w:szCs w:val="24"/>
          <w:lang w:val="en-GB"/>
        </w:rPr>
        <w:t xml:space="preserve">”, </w:t>
      </w:r>
      <w:r w:rsidRPr="001D7534">
        <w:rPr>
          <w:rFonts w:ascii="Times New Roman" w:hAnsi="Times New Roman" w:cs="Times New Roman"/>
          <w:sz w:val="24"/>
          <w:szCs w:val="24"/>
          <w:lang w:val="en-US"/>
        </w:rPr>
        <w:t>in</w:t>
      </w:r>
      <w:r w:rsidR="009335CB" w:rsidRPr="001D7534">
        <w:rPr>
          <w:rFonts w:ascii="Times New Roman" w:hAnsi="Times New Roman" w:cs="Times New Roman"/>
          <w:sz w:val="24"/>
          <w:szCs w:val="24"/>
          <w:lang w:val="en-US"/>
        </w:rPr>
        <w:t xml:space="preserve"> Taylor, J. (Ed.),</w:t>
      </w:r>
      <w:r w:rsidRPr="001D7534">
        <w:rPr>
          <w:rFonts w:ascii="Times New Roman" w:hAnsi="Times New Roman" w:cs="Times New Roman"/>
          <w:sz w:val="24"/>
          <w:szCs w:val="24"/>
          <w:lang w:val="en-US"/>
        </w:rPr>
        <w:t xml:space="preserve"> </w:t>
      </w:r>
      <w:r w:rsidRPr="001D7534">
        <w:rPr>
          <w:rFonts w:ascii="Times New Roman" w:hAnsi="Times New Roman" w:cs="Times New Roman"/>
          <w:i/>
          <w:sz w:val="24"/>
          <w:szCs w:val="24"/>
          <w:lang w:val="en-US"/>
        </w:rPr>
        <w:t>Monetary Policy</w:t>
      </w:r>
      <w:r w:rsidRPr="001D7534">
        <w:rPr>
          <w:rFonts w:ascii="Times New Roman" w:hAnsi="Times New Roman" w:cs="Times New Roman"/>
          <w:sz w:val="24"/>
          <w:szCs w:val="24"/>
          <w:lang w:val="en-US"/>
        </w:rPr>
        <w:t xml:space="preserve"> </w:t>
      </w:r>
      <w:r w:rsidRPr="001D7534">
        <w:rPr>
          <w:rFonts w:ascii="Times New Roman" w:hAnsi="Times New Roman" w:cs="Times New Roman"/>
          <w:i/>
          <w:sz w:val="24"/>
          <w:szCs w:val="24"/>
          <w:lang w:val="en-US"/>
        </w:rPr>
        <w:t>Rules</w:t>
      </w:r>
      <w:r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University of Chicago Press.</w:t>
      </w:r>
    </w:p>
    <w:p w14:paraId="329B1661" w14:textId="77777777" w:rsidR="009335CB" w:rsidRPr="001D7534" w:rsidRDefault="009335CB" w:rsidP="009335CB">
      <w:pPr>
        <w:pStyle w:val="NoSpacing"/>
        <w:jc w:val="both"/>
        <w:rPr>
          <w:rFonts w:ascii="Times New Roman" w:hAnsi="Times New Roman" w:cs="Times New Roman"/>
          <w:sz w:val="24"/>
          <w:szCs w:val="24"/>
          <w:lang w:val="en-GB"/>
        </w:rPr>
      </w:pPr>
    </w:p>
    <w:p w14:paraId="02B65D2F" w14:textId="77777777" w:rsidR="009335CB" w:rsidRPr="001D7534" w:rsidRDefault="009335CB" w:rsidP="009335CB">
      <w:pPr>
        <w:pStyle w:val="NoSpacing"/>
        <w:jc w:val="both"/>
        <w:rPr>
          <w:rFonts w:ascii="Times New Roman" w:hAnsi="Times New Roman"/>
          <w:sz w:val="24"/>
          <w:szCs w:val="24"/>
          <w:lang w:val="en-US"/>
        </w:rPr>
      </w:pPr>
      <w:r w:rsidRPr="001D7534">
        <w:rPr>
          <w:rFonts w:ascii="Times New Roman" w:hAnsi="Times New Roman"/>
          <w:sz w:val="24"/>
          <w:szCs w:val="24"/>
          <w:lang w:val="en-US"/>
        </w:rPr>
        <w:t>Sack, B.</w:t>
      </w:r>
      <w:r w:rsidR="00987728" w:rsidRPr="001D7534">
        <w:rPr>
          <w:rFonts w:ascii="Times New Roman" w:hAnsi="Times New Roman"/>
          <w:sz w:val="24"/>
          <w:szCs w:val="24"/>
          <w:lang w:val="en-US"/>
        </w:rPr>
        <w:t xml:space="preserve"> and</w:t>
      </w:r>
      <w:r w:rsidRPr="001D7534">
        <w:rPr>
          <w:rFonts w:ascii="Times New Roman" w:hAnsi="Times New Roman"/>
          <w:sz w:val="24"/>
          <w:szCs w:val="24"/>
          <w:lang w:val="en-US"/>
        </w:rPr>
        <w:t xml:space="preserve"> Wieland, V. (1999). </w:t>
      </w:r>
      <w:r w:rsidR="00987728" w:rsidRPr="001D7534">
        <w:rPr>
          <w:rFonts w:ascii="Times New Roman" w:hAnsi="Times New Roman"/>
          <w:sz w:val="24"/>
          <w:szCs w:val="24"/>
          <w:lang w:val="en-US"/>
        </w:rPr>
        <w:t>“</w:t>
      </w:r>
      <w:r w:rsidRPr="001D7534">
        <w:rPr>
          <w:rFonts w:ascii="Times New Roman" w:hAnsi="Times New Roman"/>
          <w:sz w:val="24"/>
          <w:szCs w:val="24"/>
          <w:lang w:val="en-US"/>
        </w:rPr>
        <w:t>Interest-</w:t>
      </w:r>
      <w:r w:rsidR="00987728" w:rsidRPr="001D7534">
        <w:rPr>
          <w:rFonts w:ascii="Times New Roman" w:hAnsi="Times New Roman"/>
          <w:sz w:val="24"/>
          <w:szCs w:val="24"/>
          <w:lang w:val="en-US"/>
        </w:rPr>
        <w:t>rate smoothing and optimal monetary policy: a review of recent empirical ev</w:t>
      </w:r>
      <w:r w:rsidRPr="001D7534">
        <w:rPr>
          <w:rFonts w:ascii="Times New Roman" w:hAnsi="Times New Roman"/>
          <w:sz w:val="24"/>
          <w:szCs w:val="24"/>
          <w:lang w:val="en-US"/>
        </w:rPr>
        <w:t>idence</w:t>
      </w:r>
      <w:r w:rsidR="00987728" w:rsidRPr="001D7534">
        <w:rPr>
          <w:rFonts w:ascii="Times New Roman" w:hAnsi="Times New Roman"/>
          <w:sz w:val="24"/>
          <w:szCs w:val="24"/>
          <w:lang w:val="en-US"/>
        </w:rPr>
        <w:t>”,</w:t>
      </w:r>
      <w:r w:rsidRPr="001D7534">
        <w:rPr>
          <w:rFonts w:ascii="Times New Roman" w:hAnsi="Times New Roman"/>
          <w:sz w:val="24"/>
          <w:szCs w:val="24"/>
          <w:lang w:val="en-US"/>
        </w:rPr>
        <w:t xml:space="preserve"> </w:t>
      </w:r>
      <w:r w:rsidRPr="001D7534">
        <w:rPr>
          <w:rFonts w:ascii="Times New Roman" w:hAnsi="Times New Roman"/>
          <w:i/>
          <w:sz w:val="24"/>
          <w:szCs w:val="24"/>
          <w:lang w:val="en-US"/>
        </w:rPr>
        <w:t>Journal of Economics and Business</w:t>
      </w:r>
      <w:r w:rsidRPr="001D7534">
        <w:rPr>
          <w:rFonts w:ascii="Times New Roman" w:hAnsi="Times New Roman"/>
          <w:sz w:val="24"/>
          <w:szCs w:val="24"/>
          <w:lang w:val="en-US"/>
        </w:rPr>
        <w:t xml:space="preserve">, </w:t>
      </w:r>
      <w:r w:rsidR="00987728" w:rsidRPr="001D7534">
        <w:rPr>
          <w:rFonts w:ascii="Times New Roman" w:hAnsi="Times New Roman"/>
          <w:sz w:val="24"/>
          <w:szCs w:val="24"/>
          <w:lang w:val="en-US"/>
        </w:rPr>
        <w:t xml:space="preserve">Vol. </w:t>
      </w:r>
      <w:r w:rsidRPr="001D7534">
        <w:rPr>
          <w:rFonts w:ascii="Times New Roman" w:hAnsi="Times New Roman"/>
          <w:sz w:val="24"/>
          <w:szCs w:val="24"/>
          <w:lang w:val="en-US"/>
        </w:rPr>
        <w:t xml:space="preserve">52, </w:t>
      </w:r>
      <w:r w:rsidR="00987728" w:rsidRPr="001D7534">
        <w:rPr>
          <w:rFonts w:ascii="Times New Roman" w:hAnsi="Times New Roman"/>
          <w:sz w:val="24"/>
          <w:szCs w:val="24"/>
          <w:lang w:val="en-US"/>
        </w:rPr>
        <w:t xml:space="preserve">pp. </w:t>
      </w:r>
      <w:r w:rsidRPr="001D7534">
        <w:rPr>
          <w:rFonts w:ascii="Times New Roman" w:hAnsi="Times New Roman"/>
          <w:sz w:val="24"/>
          <w:szCs w:val="24"/>
          <w:lang w:val="en-US"/>
        </w:rPr>
        <w:t>205-228.</w:t>
      </w:r>
    </w:p>
    <w:p w14:paraId="292194AA" w14:textId="77777777" w:rsidR="009335CB" w:rsidRPr="001D7534" w:rsidRDefault="009335CB" w:rsidP="009335CB">
      <w:pPr>
        <w:pStyle w:val="NoSpacing"/>
        <w:jc w:val="both"/>
        <w:rPr>
          <w:rFonts w:ascii="Times New Roman" w:hAnsi="Times New Roman" w:cs="Times New Roman"/>
          <w:sz w:val="24"/>
          <w:szCs w:val="24"/>
          <w:lang w:val="en-US"/>
        </w:rPr>
      </w:pPr>
    </w:p>
    <w:p w14:paraId="08510745" w14:textId="77777777" w:rsidR="009335CB" w:rsidRPr="001D7534" w:rsidRDefault="00F92FCA"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Silva, M.</w:t>
      </w:r>
      <w:r w:rsidR="00841145" w:rsidRPr="001D7534">
        <w:rPr>
          <w:rFonts w:ascii="Times New Roman" w:hAnsi="Times New Roman" w:cs="Times New Roman"/>
          <w:sz w:val="24"/>
          <w:szCs w:val="24"/>
          <w:lang w:val="en-US"/>
        </w:rPr>
        <w:t xml:space="preserve">J., </w:t>
      </w:r>
      <w:proofErr w:type="spellStart"/>
      <w:r w:rsidR="00841145" w:rsidRPr="001D7534">
        <w:rPr>
          <w:rFonts w:ascii="Times New Roman" w:hAnsi="Times New Roman" w:cs="Times New Roman"/>
          <w:sz w:val="24"/>
          <w:szCs w:val="24"/>
          <w:lang w:val="en-US"/>
        </w:rPr>
        <w:t>Brasil</w:t>
      </w:r>
      <w:proofErr w:type="spellEnd"/>
      <w:r w:rsidR="00841145" w:rsidRPr="001D7534">
        <w:rPr>
          <w:rFonts w:ascii="Times New Roman" w:hAnsi="Times New Roman" w:cs="Times New Roman"/>
          <w:sz w:val="24"/>
          <w:szCs w:val="24"/>
          <w:lang w:val="en-US"/>
        </w:rPr>
        <w:t>, G.H. and</w:t>
      </w:r>
      <w:r w:rsidR="009335CB" w:rsidRPr="001D7534">
        <w:rPr>
          <w:rFonts w:ascii="Times New Roman" w:hAnsi="Times New Roman" w:cs="Times New Roman"/>
          <w:sz w:val="24"/>
          <w:szCs w:val="24"/>
          <w:lang w:val="en-US"/>
        </w:rPr>
        <w:t xml:space="preserve"> Moreira, R.R. (2015), “Dynamic relations of the inertia of</w:t>
      </w:r>
      <w:r w:rsidR="009335CB" w:rsidRPr="001D7534">
        <w:rPr>
          <w:rStyle w:val="apple-converted-space"/>
          <w:rFonts w:ascii="Times New Roman" w:hAnsi="Times New Roman" w:cs="Times New Roman"/>
          <w:sz w:val="24"/>
          <w:szCs w:val="24"/>
          <w:lang w:val="en-US"/>
        </w:rPr>
        <w:t> </w:t>
      </w:r>
      <w:r w:rsidR="009335CB" w:rsidRPr="001D7534">
        <w:rPr>
          <w:rStyle w:val="scopustermhighlight"/>
          <w:rFonts w:ascii="Times New Roman" w:hAnsi="Times New Roman" w:cs="Times New Roman"/>
          <w:sz w:val="24"/>
          <w:szCs w:val="24"/>
          <w:lang w:val="en-US"/>
        </w:rPr>
        <w:t>monetary</w:t>
      </w:r>
      <w:r w:rsidR="009335CB" w:rsidRPr="001D7534">
        <w:rPr>
          <w:rStyle w:val="apple-converted-space"/>
          <w:rFonts w:ascii="Times New Roman" w:hAnsi="Times New Roman" w:cs="Times New Roman"/>
          <w:sz w:val="24"/>
          <w:szCs w:val="24"/>
          <w:lang w:val="en-US"/>
        </w:rPr>
        <w:t> </w:t>
      </w:r>
      <w:r w:rsidR="009335CB" w:rsidRPr="001D7534">
        <w:rPr>
          <w:rStyle w:val="scopustermhighlight"/>
          <w:rFonts w:ascii="Times New Roman" w:hAnsi="Times New Roman" w:cs="Times New Roman"/>
          <w:sz w:val="24"/>
          <w:szCs w:val="24"/>
          <w:lang w:val="en-US"/>
        </w:rPr>
        <w:t>policy</w:t>
      </w:r>
      <w:r w:rsidR="009335CB" w:rsidRPr="001D7534">
        <w:rPr>
          <w:rFonts w:ascii="Times New Roman" w:hAnsi="Times New Roman" w:cs="Times New Roman"/>
          <w:sz w:val="24"/>
          <w:szCs w:val="24"/>
          <w:lang w:val="en-US"/>
        </w:rPr>
        <w:t xml:space="preserve">: </w:t>
      </w:r>
      <w:r w:rsidR="00841145" w:rsidRPr="001D7534">
        <w:rPr>
          <w:rFonts w:ascii="Times New Roman" w:hAnsi="Times New Roman" w:cs="Times New Roman"/>
          <w:sz w:val="24"/>
          <w:szCs w:val="24"/>
          <w:lang w:val="en-US"/>
        </w:rPr>
        <w:t>a</w:t>
      </w:r>
      <w:r w:rsidR="009335CB" w:rsidRPr="001D7534">
        <w:rPr>
          <w:rFonts w:ascii="Times New Roman" w:hAnsi="Times New Roman" w:cs="Times New Roman"/>
          <w:sz w:val="24"/>
          <w:szCs w:val="24"/>
          <w:lang w:val="en-US"/>
        </w:rPr>
        <w:t xml:space="preserve">pplication to the Brazilian case by a Kalman approach”, </w:t>
      </w:r>
      <w:r w:rsidR="009335CB" w:rsidRPr="001D7534">
        <w:rPr>
          <w:rFonts w:ascii="Times New Roman" w:hAnsi="Times New Roman" w:cs="Times New Roman"/>
          <w:i/>
          <w:sz w:val="24"/>
          <w:szCs w:val="24"/>
          <w:lang w:val="en-US"/>
        </w:rPr>
        <w:t>International Journal of Monetary Economics and Finance</w:t>
      </w:r>
      <w:r w:rsidR="00841145" w:rsidRPr="001D7534">
        <w:rPr>
          <w:rFonts w:ascii="Times New Roman" w:hAnsi="Times New Roman" w:cs="Times New Roman"/>
          <w:sz w:val="24"/>
          <w:szCs w:val="24"/>
          <w:lang w:val="en-US"/>
        </w:rPr>
        <w:t>, V</w:t>
      </w:r>
      <w:r w:rsidR="009335CB" w:rsidRPr="001D7534">
        <w:rPr>
          <w:rFonts w:ascii="Times New Roman" w:hAnsi="Times New Roman" w:cs="Times New Roman"/>
          <w:sz w:val="24"/>
          <w:szCs w:val="24"/>
          <w:lang w:val="en-US"/>
        </w:rPr>
        <w:t>ol. 9</w:t>
      </w:r>
      <w:r w:rsidR="00841145" w:rsidRPr="001D7534">
        <w:rPr>
          <w:rFonts w:ascii="Times New Roman" w:hAnsi="Times New Roman" w:cs="Times New Roman"/>
          <w:sz w:val="24"/>
          <w:szCs w:val="24"/>
          <w:lang w:val="en-US"/>
        </w:rPr>
        <w:t>,</w:t>
      </w:r>
      <w:r w:rsidR="009335CB" w:rsidRPr="001D7534">
        <w:rPr>
          <w:rFonts w:ascii="Times New Roman" w:hAnsi="Times New Roman" w:cs="Times New Roman"/>
          <w:sz w:val="24"/>
          <w:szCs w:val="24"/>
          <w:lang w:val="en-US"/>
        </w:rPr>
        <w:t xml:space="preserve"> pp. 1-24.</w:t>
      </w:r>
    </w:p>
    <w:p w14:paraId="27908D74" w14:textId="77777777" w:rsidR="009335CB" w:rsidRPr="001D7534" w:rsidRDefault="009335CB" w:rsidP="009335CB">
      <w:pPr>
        <w:pStyle w:val="NoSpacing"/>
        <w:jc w:val="both"/>
        <w:rPr>
          <w:rFonts w:ascii="Times New Roman" w:eastAsia="+mn-ea" w:hAnsi="Times New Roman" w:cs="Times New Roman"/>
          <w:kern w:val="24"/>
          <w:sz w:val="24"/>
          <w:szCs w:val="24"/>
          <w:lang w:val="en-US"/>
        </w:rPr>
      </w:pPr>
    </w:p>
    <w:p w14:paraId="6F8F5522" w14:textId="77777777" w:rsidR="009335CB" w:rsidRPr="001D7534" w:rsidRDefault="00F92FCA" w:rsidP="009335CB">
      <w:pPr>
        <w:pStyle w:val="NoSpacing"/>
        <w:jc w:val="both"/>
        <w:rPr>
          <w:rFonts w:ascii="Times New Roman" w:eastAsia="+mn-ea" w:hAnsi="Times New Roman" w:cs="Times New Roman"/>
          <w:kern w:val="24"/>
          <w:sz w:val="24"/>
          <w:szCs w:val="24"/>
          <w:lang w:val="en-US"/>
        </w:rPr>
      </w:pPr>
      <w:r w:rsidRPr="001D7534">
        <w:rPr>
          <w:rFonts w:ascii="Times New Roman" w:eastAsia="+mn-ea" w:hAnsi="Times New Roman" w:cs="Times New Roman"/>
          <w:kern w:val="24"/>
          <w:sz w:val="24"/>
          <w:szCs w:val="24"/>
          <w:lang w:val="en-US"/>
        </w:rPr>
        <w:t>Taylor, J.</w:t>
      </w:r>
      <w:r w:rsidR="00247D5C" w:rsidRPr="001D7534">
        <w:rPr>
          <w:rFonts w:ascii="Times New Roman" w:eastAsia="+mn-ea" w:hAnsi="Times New Roman" w:cs="Times New Roman"/>
          <w:kern w:val="24"/>
          <w:sz w:val="24"/>
          <w:szCs w:val="24"/>
          <w:lang w:val="en-US"/>
        </w:rPr>
        <w:t>B. (1993).</w:t>
      </w:r>
      <w:r w:rsidR="009335CB" w:rsidRPr="001D7534">
        <w:rPr>
          <w:rFonts w:ascii="Times New Roman" w:eastAsia="+mn-ea" w:hAnsi="Times New Roman" w:cs="Times New Roman"/>
          <w:kern w:val="24"/>
          <w:sz w:val="24"/>
          <w:szCs w:val="24"/>
          <w:lang w:val="en-US"/>
        </w:rPr>
        <w:t xml:space="preserve"> </w:t>
      </w:r>
      <w:r w:rsidR="00247D5C" w:rsidRPr="001D7534">
        <w:rPr>
          <w:rFonts w:ascii="Times New Roman" w:eastAsia="+mn-ea" w:hAnsi="Times New Roman" w:cs="Times New Roman"/>
          <w:kern w:val="24"/>
          <w:sz w:val="24"/>
          <w:szCs w:val="24"/>
          <w:lang w:val="en-US"/>
        </w:rPr>
        <w:t>“</w:t>
      </w:r>
      <w:r w:rsidR="009335CB" w:rsidRPr="001D7534">
        <w:rPr>
          <w:rFonts w:ascii="Times New Roman" w:eastAsia="+mn-ea" w:hAnsi="Times New Roman" w:cs="Times New Roman"/>
          <w:kern w:val="24"/>
          <w:sz w:val="24"/>
          <w:szCs w:val="24"/>
          <w:lang w:val="en-US"/>
        </w:rPr>
        <w:t>Discretion versus Policy Rules in Practice</w:t>
      </w:r>
      <w:r w:rsidR="00247D5C" w:rsidRPr="001D7534">
        <w:rPr>
          <w:rFonts w:ascii="Times New Roman" w:eastAsia="+mn-ea" w:hAnsi="Times New Roman" w:cs="Times New Roman"/>
          <w:kern w:val="24"/>
          <w:sz w:val="24"/>
          <w:szCs w:val="24"/>
          <w:lang w:val="en-US"/>
        </w:rPr>
        <w:t>”</w:t>
      </w:r>
      <w:r w:rsidR="009335CB" w:rsidRPr="001D7534">
        <w:rPr>
          <w:rFonts w:ascii="Times New Roman" w:eastAsia="+mn-ea" w:hAnsi="Times New Roman" w:cs="Times New Roman"/>
          <w:kern w:val="24"/>
          <w:sz w:val="24"/>
          <w:szCs w:val="24"/>
          <w:lang w:val="en-US"/>
        </w:rPr>
        <w:t xml:space="preserve">. </w:t>
      </w:r>
      <w:r w:rsidR="009335CB" w:rsidRPr="001D7534">
        <w:rPr>
          <w:rFonts w:ascii="Times New Roman" w:eastAsia="+mn-ea" w:hAnsi="Times New Roman" w:cs="Times New Roman"/>
          <w:i/>
          <w:kern w:val="24"/>
          <w:sz w:val="24"/>
          <w:szCs w:val="24"/>
          <w:lang w:val="en-US"/>
        </w:rPr>
        <w:t>Carnegie Rochester Conference Series on Public Policy</w:t>
      </w:r>
      <w:r w:rsidR="009335CB" w:rsidRPr="001D7534">
        <w:rPr>
          <w:rFonts w:ascii="Times New Roman" w:eastAsia="+mn-ea" w:hAnsi="Times New Roman" w:cs="Times New Roman"/>
          <w:kern w:val="24"/>
          <w:sz w:val="24"/>
          <w:szCs w:val="24"/>
          <w:lang w:val="en-US"/>
        </w:rPr>
        <w:t xml:space="preserve">, </w:t>
      </w:r>
      <w:r w:rsidR="00247D5C" w:rsidRPr="001D7534">
        <w:rPr>
          <w:rFonts w:ascii="Times New Roman" w:eastAsia="+mn-ea" w:hAnsi="Times New Roman" w:cs="Times New Roman"/>
          <w:kern w:val="24"/>
          <w:sz w:val="24"/>
          <w:szCs w:val="24"/>
          <w:lang w:val="en-US"/>
        </w:rPr>
        <w:t xml:space="preserve">Vol. </w:t>
      </w:r>
      <w:r w:rsidR="009335CB" w:rsidRPr="001D7534">
        <w:rPr>
          <w:rFonts w:ascii="Times New Roman" w:eastAsia="+mn-ea" w:hAnsi="Times New Roman" w:cs="Times New Roman"/>
          <w:kern w:val="24"/>
          <w:sz w:val="24"/>
          <w:szCs w:val="24"/>
          <w:lang w:val="en-US"/>
        </w:rPr>
        <w:t xml:space="preserve">39, </w:t>
      </w:r>
      <w:r w:rsidR="00247D5C" w:rsidRPr="001D7534">
        <w:rPr>
          <w:rFonts w:ascii="Times New Roman" w:eastAsia="+mn-ea" w:hAnsi="Times New Roman" w:cs="Times New Roman"/>
          <w:kern w:val="24"/>
          <w:sz w:val="24"/>
          <w:szCs w:val="24"/>
          <w:lang w:val="en-US"/>
        </w:rPr>
        <w:t xml:space="preserve">pp. </w:t>
      </w:r>
      <w:r w:rsidR="009335CB" w:rsidRPr="001D7534">
        <w:rPr>
          <w:rFonts w:ascii="Times New Roman" w:eastAsia="+mn-ea" w:hAnsi="Times New Roman" w:cs="Times New Roman"/>
          <w:kern w:val="24"/>
          <w:sz w:val="24"/>
          <w:szCs w:val="24"/>
          <w:lang w:val="en-US"/>
        </w:rPr>
        <w:t xml:space="preserve">195-214.  </w:t>
      </w:r>
    </w:p>
    <w:p w14:paraId="68C1E9D1" w14:textId="77777777" w:rsidR="009335CB" w:rsidRPr="001D7534" w:rsidRDefault="009335CB" w:rsidP="009335CB">
      <w:pPr>
        <w:pStyle w:val="NoSpacing"/>
        <w:jc w:val="both"/>
        <w:rPr>
          <w:rFonts w:ascii="Times New Roman" w:hAnsi="Times New Roman" w:cs="Times New Roman"/>
          <w:sz w:val="24"/>
          <w:szCs w:val="24"/>
          <w:lang w:val="en-US"/>
        </w:rPr>
      </w:pPr>
    </w:p>
    <w:p w14:paraId="7233E97D" w14:textId="77777777" w:rsidR="009335CB" w:rsidRPr="001D7534" w:rsidRDefault="009335CB" w:rsidP="009335CB">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Wei, W. </w:t>
      </w:r>
      <w:r w:rsidR="00A40E9C" w:rsidRPr="001D7534">
        <w:rPr>
          <w:rFonts w:ascii="Times New Roman" w:hAnsi="Times New Roman" w:cs="Times New Roman"/>
          <w:sz w:val="24"/>
          <w:szCs w:val="24"/>
          <w:lang w:val="en-US"/>
        </w:rPr>
        <w:t xml:space="preserve">(2006). </w:t>
      </w:r>
      <w:r w:rsidRPr="001D7534">
        <w:rPr>
          <w:rFonts w:ascii="Times New Roman" w:hAnsi="Times New Roman" w:cs="Times New Roman"/>
          <w:i/>
          <w:sz w:val="24"/>
          <w:szCs w:val="24"/>
          <w:lang w:val="en-US"/>
        </w:rPr>
        <w:t>Time series analysis: univariate and multivariate methods</w:t>
      </w:r>
      <w:r w:rsidR="00A40E9C" w:rsidRPr="001D7534">
        <w:rPr>
          <w:rFonts w:ascii="Times New Roman" w:hAnsi="Times New Roman" w:cs="Times New Roman"/>
          <w:sz w:val="24"/>
          <w:szCs w:val="24"/>
          <w:lang w:val="en-US"/>
        </w:rPr>
        <w:t>, 2nd ed., Pearson Education,</w:t>
      </w:r>
      <w:r w:rsidRPr="001D7534">
        <w:rPr>
          <w:rFonts w:ascii="Times New Roman" w:hAnsi="Times New Roman" w:cs="Times New Roman"/>
          <w:sz w:val="24"/>
          <w:szCs w:val="24"/>
          <w:lang w:val="en-US"/>
        </w:rPr>
        <w:t xml:space="preserve"> Nova York.</w:t>
      </w:r>
    </w:p>
    <w:p w14:paraId="4C915632" w14:textId="77777777" w:rsidR="009335CB" w:rsidRPr="001D7534" w:rsidRDefault="009335CB" w:rsidP="009335CB">
      <w:pPr>
        <w:pStyle w:val="NoSpacing"/>
        <w:jc w:val="both"/>
        <w:rPr>
          <w:rFonts w:ascii="Times New Roman" w:hAnsi="Times New Roman" w:cs="Times New Roman"/>
          <w:sz w:val="24"/>
          <w:szCs w:val="24"/>
          <w:lang w:val="en-US"/>
        </w:rPr>
      </w:pPr>
    </w:p>
    <w:p w14:paraId="7EA4AAAE" w14:textId="77777777" w:rsidR="000014BF" w:rsidRPr="000976C1" w:rsidRDefault="009335CB" w:rsidP="000976C1">
      <w:pPr>
        <w:pStyle w:val="NoSpacing"/>
        <w:jc w:val="both"/>
        <w:rPr>
          <w:rFonts w:ascii="Times New Roman" w:hAnsi="Times New Roman" w:cs="Times New Roman"/>
          <w:sz w:val="24"/>
          <w:szCs w:val="24"/>
          <w:lang w:val="en-US"/>
        </w:rPr>
      </w:pPr>
      <w:r w:rsidRPr="001D7534">
        <w:rPr>
          <w:rFonts w:ascii="Times New Roman" w:hAnsi="Times New Roman" w:cs="Times New Roman"/>
          <w:sz w:val="24"/>
          <w:szCs w:val="24"/>
          <w:lang w:val="en-US"/>
        </w:rPr>
        <w:t xml:space="preserve">Woodford, M. (2003).  </w:t>
      </w:r>
      <w:r w:rsidRPr="001D7534">
        <w:rPr>
          <w:rFonts w:ascii="Times New Roman" w:hAnsi="Times New Roman" w:cs="Times New Roman"/>
          <w:i/>
          <w:sz w:val="24"/>
          <w:szCs w:val="24"/>
          <w:lang w:val="en-US"/>
        </w:rPr>
        <w:t xml:space="preserve">Interest and </w:t>
      </w:r>
      <w:r w:rsidR="0069559D" w:rsidRPr="001D7534">
        <w:rPr>
          <w:rFonts w:ascii="Times New Roman" w:hAnsi="Times New Roman" w:cs="Times New Roman"/>
          <w:i/>
          <w:sz w:val="24"/>
          <w:szCs w:val="24"/>
          <w:lang w:val="en-US"/>
        </w:rPr>
        <w:t>prices: foundations of a theory of monetary policy</w:t>
      </w:r>
      <w:r w:rsidRPr="001D7534">
        <w:rPr>
          <w:rFonts w:ascii="Times New Roman" w:hAnsi="Times New Roman" w:cs="Times New Roman"/>
          <w:sz w:val="24"/>
          <w:szCs w:val="24"/>
          <w:lang w:val="en-US"/>
        </w:rPr>
        <w:t>, Princeton University Press.</w:t>
      </w:r>
    </w:p>
    <w:p w14:paraId="0E34D258" w14:textId="77777777" w:rsidR="00A76D41" w:rsidRPr="00A76D41" w:rsidRDefault="00A76D41" w:rsidP="00D83C48">
      <w:pPr>
        <w:pStyle w:val="NoSpacing"/>
        <w:jc w:val="both"/>
        <w:rPr>
          <w:rFonts w:ascii="Times New Roman" w:hAnsi="Times New Roman" w:cs="Times New Roman"/>
          <w:sz w:val="24"/>
          <w:szCs w:val="24"/>
          <w:lang w:val="en-US"/>
        </w:rPr>
      </w:pPr>
    </w:p>
    <w:sectPr w:rsidR="00A76D41" w:rsidRPr="00A76D41" w:rsidSect="004D0B24">
      <w:headerReference w:type="even" r:id="rId13"/>
      <w:headerReference w:type="default" r:id="rId14"/>
      <w:footerReference w:type="even" r:id="rId15"/>
      <w:footerReference w:type="default" r:id="rId16"/>
      <w:headerReference w:type="first" r:id="rId17"/>
      <w:footerReference w:type="first" r:id="rId1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E61B" w14:textId="77777777" w:rsidR="00B14B09" w:rsidRDefault="00B14B09" w:rsidP="00B93C7F">
      <w:pPr>
        <w:spacing w:after="0" w:line="240" w:lineRule="auto"/>
      </w:pPr>
      <w:r>
        <w:separator/>
      </w:r>
    </w:p>
  </w:endnote>
  <w:endnote w:type="continuationSeparator" w:id="0">
    <w:p w14:paraId="4805B2DC" w14:textId="77777777" w:rsidR="00B14B09" w:rsidRDefault="00B14B09" w:rsidP="00B9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87F9" w14:textId="77777777" w:rsidR="004B13E2" w:rsidRDefault="004B1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57675"/>
      <w:docPartObj>
        <w:docPartGallery w:val="Page Numbers (Bottom of Page)"/>
        <w:docPartUnique/>
      </w:docPartObj>
    </w:sdtPr>
    <w:sdtEndPr>
      <w:rPr>
        <w:rFonts w:ascii="Times New Roman" w:hAnsi="Times New Roman"/>
        <w:sz w:val="24"/>
        <w:szCs w:val="24"/>
      </w:rPr>
    </w:sdtEndPr>
    <w:sdtContent>
      <w:p w14:paraId="6B806D06" w14:textId="77777777" w:rsidR="004B13E2" w:rsidRPr="000D3918" w:rsidRDefault="004B13E2">
        <w:pPr>
          <w:pStyle w:val="Footer"/>
          <w:jc w:val="center"/>
          <w:rPr>
            <w:rFonts w:ascii="Times New Roman" w:hAnsi="Times New Roman"/>
            <w:sz w:val="24"/>
            <w:szCs w:val="24"/>
          </w:rPr>
        </w:pPr>
        <w:r w:rsidRPr="000D3918">
          <w:rPr>
            <w:rFonts w:ascii="Times New Roman" w:hAnsi="Times New Roman"/>
            <w:sz w:val="24"/>
            <w:szCs w:val="24"/>
          </w:rPr>
          <w:fldChar w:fldCharType="begin"/>
        </w:r>
        <w:r w:rsidRPr="000D3918">
          <w:rPr>
            <w:rFonts w:ascii="Times New Roman" w:hAnsi="Times New Roman"/>
            <w:sz w:val="24"/>
            <w:szCs w:val="24"/>
          </w:rPr>
          <w:instrText>PAGE   \* MERGEFORMAT</w:instrText>
        </w:r>
        <w:r w:rsidRPr="000D3918">
          <w:rPr>
            <w:rFonts w:ascii="Times New Roman" w:hAnsi="Times New Roman"/>
            <w:sz w:val="24"/>
            <w:szCs w:val="24"/>
          </w:rPr>
          <w:fldChar w:fldCharType="separate"/>
        </w:r>
        <w:r>
          <w:rPr>
            <w:rFonts w:ascii="Times New Roman" w:hAnsi="Times New Roman"/>
            <w:noProof/>
            <w:sz w:val="24"/>
            <w:szCs w:val="24"/>
          </w:rPr>
          <w:t>14</w:t>
        </w:r>
        <w:r w:rsidRPr="000D3918">
          <w:rPr>
            <w:rFonts w:ascii="Times New Roman" w:hAnsi="Times New Roman"/>
            <w:sz w:val="24"/>
            <w:szCs w:val="24"/>
          </w:rPr>
          <w:fldChar w:fldCharType="end"/>
        </w:r>
      </w:p>
    </w:sdtContent>
  </w:sdt>
  <w:p w14:paraId="38E374AB" w14:textId="77777777" w:rsidR="004B13E2" w:rsidRDefault="004B13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76DF1" w14:textId="77777777" w:rsidR="004B13E2" w:rsidRDefault="004B1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517D9" w14:textId="77777777" w:rsidR="00B14B09" w:rsidRDefault="00B14B09" w:rsidP="00B93C7F">
      <w:pPr>
        <w:spacing w:after="0" w:line="240" w:lineRule="auto"/>
      </w:pPr>
      <w:r>
        <w:separator/>
      </w:r>
    </w:p>
  </w:footnote>
  <w:footnote w:type="continuationSeparator" w:id="0">
    <w:p w14:paraId="01BF86B2" w14:textId="77777777" w:rsidR="00B14B09" w:rsidRDefault="00B14B09" w:rsidP="00B93C7F">
      <w:pPr>
        <w:spacing w:after="0" w:line="240" w:lineRule="auto"/>
      </w:pPr>
      <w:r>
        <w:continuationSeparator/>
      </w:r>
    </w:p>
  </w:footnote>
  <w:footnote w:id="1">
    <w:p w14:paraId="2E274671" w14:textId="77777777" w:rsidR="004B13E2" w:rsidRPr="00F32E39" w:rsidRDefault="004B13E2" w:rsidP="00E32968">
      <w:pPr>
        <w:spacing w:after="0" w:line="240" w:lineRule="auto"/>
        <w:jc w:val="both"/>
        <w:rPr>
          <w:rFonts w:ascii="Times New Roman" w:hAnsi="Times New Roman"/>
          <w:sz w:val="20"/>
          <w:szCs w:val="20"/>
          <w:lang w:val="en-US"/>
        </w:rPr>
      </w:pPr>
      <w:r w:rsidRPr="00BA41BF">
        <w:rPr>
          <w:rFonts w:ascii="Times New Roman" w:hAnsi="Times New Roman"/>
          <w:sz w:val="20"/>
          <w:szCs w:val="20"/>
          <w:vertAlign w:val="superscript"/>
        </w:rPr>
        <w:footnoteRef/>
      </w:r>
      <w:r w:rsidRPr="00BA41BF">
        <w:rPr>
          <w:rFonts w:ascii="Times New Roman" w:hAnsi="Times New Roman"/>
          <w:sz w:val="20"/>
          <w:szCs w:val="20"/>
          <w:vertAlign w:val="superscript"/>
          <w:lang w:val="en-US"/>
        </w:rPr>
        <w:t xml:space="preserve"> </w:t>
      </w:r>
      <w:r w:rsidRPr="00BA41BF">
        <w:rPr>
          <w:rFonts w:ascii="Times New Roman" w:hAnsi="Times New Roman"/>
          <w:sz w:val="20"/>
          <w:szCs w:val="20"/>
          <w:lang w:val="en-US"/>
        </w:rPr>
        <w:t xml:space="preserve">The intermediate </w:t>
      </w:r>
      <w:r w:rsidRPr="00F32E39">
        <w:rPr>
          <w:rFonts w:ascii="Times New Roman" w:hAnsi="Times New Roman"/>
          <w:sz w:val="20"/>
          <w:szCs w:val="20"/>
          <w:lang w:val="en-US"/>
        </w:rPr>
        <w:t xml:space="preserve">memory of an ARFIMA model is defined when </w:t>
      </w:r>
      <m:oMath>
        <m:r>
          <w:rPr>
            <w:rFonts w:ascii="Cambria Math" w:eastAsiaTheme="minorEastAsia" w:hAnsi="Cambria Math"/>
            <w:sz w:val="20"/>
            <w:szCs w:val="20"/>
          </w:rPr>
          <m:t>d</m:t>
        </m:r>
      </m:oMath>
      <w:r w:rsidRPr="00F32E39">
        <w:rPr>
          <w:rFonts w:ascii="Times New Roman" w:hAnsi="Times New Roman"/>
          <w:sz w:val="20"/>
          <w:szCs w:val="20"/>
          <w:lang w:val="en-US"/>
        </w:rPr>
        <w:t xml:space="preserve"> is in [-0,5; 0).     </w:t>
      </w:r>
    </w:p>
  </w:footnote>
  <w:footnote w:id="2">
    <w:p w14:paraId="33C633F8" w14:textId="77777777" w:rsidR="004B13E2" w:rsidRPr="00D30EF6" w:rsidRDefault="004B13E2" w:rsidP="002A463B">
      <w:pPr>
        <w:pStyle w:val="FootnoteText"/>
        <w:jc w:val="both"/>
        <w:rPr>
          <w:rFonts w:ascii="Times New Roman" w:hAnsi="Times New Roman"/>
          <w:lang w:val="en-US"/>
        </w:rPr>
      </w:pPr>
      <w:r w:rsidRPr="00F32E39">
        <w:rPr>
          <w:rStyle w:val="FootnoteReference"/>
          <w:rFonts w:ascii="Times New Roman" w:hAnsi="Times New Roman"/>
        </w:rPr>
        <w:footnoteRef/>
      </w:r>
      <w:r w:rsidRPr="00F32E39">
        <w:rPr>
          <w:rFonts w:ascii="Times New Roman" w:hAnsi="Times New Roman"/>
          <w:lang w:val="en-US"/>
        </w:rPr>
        <w:t xml:space="preserve"> The periodogram function describes how the total variability of the series is partitioned over the various components relating to each</w:t>
      </w:r>
      <w:r w:rsidRPr="00D30EF6">
        <w:rPr>
          <w:rFonts w:ascii="Times New Roman" w:hAnsi="Times New Roman"/>
          <w:lang w:val="en-US"/>
        </w:rPr>
        <w:t xml:space="preserve"> of the Fourier frequencies.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6F62" w14:textId="77777777" w:rsidR="004B13E2" w:rsidRDefault="004B1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A7BD" w14:textId="77777777" w:rsidR="004B13E2" w:rsidRDefault="004B1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7C474" w14:textId="77777777" w:rsidR="004B13E2" w:rsidRDefault="004B13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276"/>
    <w:rsid w:val="0000128F"/>
    <w:rsid w:val="000014BF"/>
    <w:rsid w:val="00003FD2"/>
    <w:rsid w:val="0001291B"/>
    <w:rsid w:val="000147FC"/>
    <w:rsid w:val="00017634"/>
    <w:rsid w:val="0002110E"/>
    <w:rsid w:val="00023BF2"/>
    <w:rsid w:val="00034370"/>
    <w:rsid w:val="00035440"/>
    <w:rsid w:val="000457D5"/>
    <w:rsid w:val="00063D55"/>
    <w:rsid w:val="000671A9"/>
    <w:rsid w:val="00070939"/>
    <w:rsid w:val="000742C6"/>
    <w:rsid w:val="00080274"/>
    <w:rsid w:val="000976C1"/>
    <w:rsid w:val="000A2B42"/>
    <w:rsid w:val="000A4FF0"/>
    <w:rsid w:val="000A72CB"/>
    <w:rsid w:val="000B36C9"/>
    <w:rsid w:val="000B395B"/>
    <w:rsid w:val="000B4E61"/>
    <w:rsid w:val="000C633A"/>
    <w:rsid w:val="000D3918"/>
    <w:rsid w:val="000F26EB"/>
    <w:rsid w:val="00101BA6"/>
    <w:rsid w:val="00103797"/>
    <w:rsid w:val="001176D4"/>
    <w:rsid w:val="00120761"/>
    <w:rsid w:val="0012775D"/>
    <w:rsid w:val="00130F6D"/>
    <w:rsid w:val="00134F98"/>
    <w:rsid w:val="00155D81"/>
    <w:rsid w:val="0016475A"/>
    <w:rsid w:val="00177C14"/>
    <w:rsid w:val="00184CD2"/>
    <w:rsid w:val="00197A1D"/>
    <w:rsid w:val="001A24F7"/>
    <w:rsid w:val="001A500D"/>
    <w:rsid w:val="001D3290"/>
    <w:rsid w:val="001D7534"/>
    <w:rsid w:val="001F656F"/>
    <w:rsid w:val="00201615"/>
    <w:rsid w:val="0020476A"/>
    <w:rsid w:val="00231E20"/>
    <w:rsid w:val="00247926"/>
    <w:rsid w:val="00247D5C"/>
    <w:rsid w:val="002507BF"/>
    <w:rsid w:val="00251FA3"/>
    <w:rsid w:val="00265940"/>
    <w:rsid w:val="00283D82"/>
    <w:rsid w:val="00285D1D"/>
    <w:rsid w:val="002930BB"/>
    <w:rsid w:val="00296067"/>
    <w:rsid w:val="002A0760"/>
    <w:rsid w:val="002A463B"/>
    <w:rsid w:val="002A5D81"/>
    <w:rsid w:val="002A619F"/>
    <w:rsid w:val="002A6CAD"/>
    <w:rsid w:val="002A7F85"/>
    <w:rsid w:val="002B0F4C"/>
    <w:rsid w:val="002B34BE"/>
    <w:rsid w:val="002E26E4"/>
    <w:rsid w:val="002E5324"/>
    <w:rsid w:val="002E538C"/>
    <w:rsid w:val="002F18D4"/>
    <w:rsid w:val="002F2061"/>
    <w:rsid w:val="002F62C4"/>
    <w:rsid w:val="002F719B"/>
    <w:rsid w:val="00304ECF"/>
    <w:rsid w:val="0030589E"/>
    <w:rsid w:val="00306606"/>
    <w:rsid w:val="00312D51"/>
    <w:rsid w:val="0031341A"/>
    <w:rsid w:val="003144A9"/>
    <w:rsid w:val="00316A09"/>
    <w:rsid w:val="00320B87"/>
    <w:rsid w:val="00326B5F"/>
    <w:rsid w:val="0033130C"/>
    <w:rsid w:val="00336FF4"/>
    <w:rsid w:val="00340674"/>
    <w:rsid w:val="00340964"/>
    <w:rsid w:val="003429EA"/>
    <w:rsid w:val="00351851"/>
    <w:rsid w:val="003541F5"/>
    <w:rsid w:val="0036430D"/>
    <w:rsid w:val="00364AC6"/>
    <w:rsid w:val="003928DB"/>
    <w:rsid w:val="00394C52"/>
    <w:rsid w:val="0039520B"/>
    <w:rsid w:val="003A3E12"/>
    <w:rsid w:val="003F497B"/>
    <w:rsid w:val="003F5129"/>
    <w:rsid w:val="00400B91"/>
    <w:rsid w:val="00402030"/>
    <w:rsid w:val="0041675C"/>
    <w:rsid w:val="004317B8"/>
    <w:rsid w:val="00432C09"/>
    <w:rsid w:val="00450B11"/>
    <w:rsid w:val="00474005"/>
    <w:rsid w:val="004931C9"/>
    <w:rsid w:val="0049339A"/>
    <w:rsid w:val="00497B03"/>
    <w:rsid w:val="004B13E2"/>
    <w:rsid w:val="004C3F46"/>
    <w:rsid w:val="004C54CD"/>
    <w:rsid w:val="004D0B24"/>
    <w:rsid w:val="004E3F10"/>
    <w:rsid w:val="004F1B59"/>
    <w:rsid w:val="004F5D3F"/>
    <w:rsid w:val="00500F20"/>
    <w:rsid w:val="005103FD"/>
    <w:rsid w:val="00510930"/>
    <w:rsid w:val="005112B7"/>
    <w:rsid w:val="0052287D"/>
    <w:rsid w:val="005258C1"/>
    <w:rsid w:val="00530766"/>
    <w:rsid w:val="00533ED3"/>
    <w:rsid w:val="00536944"/>
    <w:rsid w:val="00546033"/>
    <w:rsid w:val="00554ABB"/>
    <w:rsid w:val="00557E2B"/>
    <w:rsid w:val="00557E6D"/>
    <w:rsid w:val="0056042D"/>
    <w:rsid w:val="0056299A"/>
    <w:rsid w:val="00562D60"/>
    <w:rsid w:val="00565317"/>
    <w:rsid w:val="005800D2"/>
    <w:rsid w:val="00585EE4"/>
    <w:rsid w:val="00587268"/>
    <w:rsid w:val="005A1A04"/>
    <w:rsid w:val="005A70F0"/>
    <w:rsid w:val="005B1101"/>
    <w:rsid w:val="005B4832"/>
    <w:rsid w:val="005B490C"/>
    <w:rsid w:val="005B5C2B"/>
    <w:rsid w:val="005C3D2F"/>
    <w:rsid w:val="005D47DF"/>
    <w:rsid w:val="005D5CA9"/>
    <w:rsid w:val="005E299A"/>
    <w:rsid w:val="005E4562"/>
    <w:rsid w:val="005E6F4C"/>
    <w:rsid w:val="005F0021"/>
    <w:rsid w:val="005F0B49"/>
    <w:rsid w:val="005F0F0F"/>
    <w:rsid w:val="005F5F03"/>
    <w:rsid w:val="006014B9"/>
    <w:rsid w:val="006136DB"/>
    <w:rsid w:val="00617ABD"/>
    <w:rsid w:val="00621E19"/>
    <w:rsid w:val="0062344F"/>
    <w:rsid w:val="00633129"/>
    <w:rsid w:val="006350DF"/>
    <w:rsid w:val="00635348"/>
    <w:rsid w:val="006512D0"/>
    <w:rsid w:val="006537E9"/>
    <w:rsid w:val="00664D10"/>
    <w:rsid w:val="00666D8D"/>
    <w:rsid w:val="00671E98"/>
    <w:rsid w:val="00672CF9"/>
    <w:rsid w:val="00675A85"/>
    <w:rsid w:val="00677FD4"/>
    <w:rsid w:val="00680693"/>
    <w:rsid w:val="00694AB4"/>
    <w:rsid w:val="00694D63"/>
    <w:rsid w:val="0069559D"/>
    <w:rsid w:val="006A2902"/>
    <w:rsid w:val="006A53D8"/>
    <w:rsid w:val="006B345A"/>
    <w:rsid w:val="006B4767"/>
    <w:rsid w:val="006D04C6"/>
    <w:rsid w:val="006D6607"/>
    <w:rsid w:val="006E01E3"/>
    <w:rsid w:val="006F3BBF"/>
    <w:rsid w:val="006F5846"/>
    <w:rsid w:val="00712A79"/>
    <w:rsid w:val="007148B8"/>
    <w:rsid w:val="00721F83"/>
    <w:rsid w:val="00722832"/>
    <w:rsid w:val="00726516"/>
    <w:rsid w:val="00751E55"/>
    <w:rsid w:val="0075430F"/>
    <w:rsid w:val="0075678B"/>
    <w:rsid w:val="0076677C"/>
    <w:rsid w:val="007708CE"/>
    <w:rsid w:val="0077390D"/>
    <w:rsid w:val="007764FB"/>
    <w:rsid w:val="0078126D"/>
    <w:rsid w:val="00781980"/>
    <w:rsid w:val="00782610"/>
    <w:rsid w:val="007875E4"/>
    <w:rsid w:val="007977D9"/>
    <w:rsid w:val="007A48A8"/>
    <w:rsid w:val="007A7B57"/>
    <w:rsid w:val="007B53AC"/>
    <w:rsid w:val="007B74AC"/>
    <w:rsid w:val="007E71E8"/>
    <w:rsid w:val="00800D87"/>
    <w:rsid w:val="00801442"/>
    <w:rsid w:val="00801A6D"/>
    <w:rsid w:val="0082286A"/>
    <w:rsid w:val="00823E45"/>
    <w:rsid w:val="008268BC"/>
    <w:rsid w:val="00826C90"/>
    <w:rsid w:val="008306AF"/>
    <w:rsid w:val="00830981"/>
    <w:rsid w:val="00831FED"/>
    <w:rsid w:val="00834996"/>
    <w:rsid w:val="0083543A"/>
    <w:rsid w:val="00841145"/>
    <w:rsid w:val="00863F52"/>
    <w:rsid w:val="00866CB2"/>
    <w:rsid w:val="008724BE"/>
    <w:rsid w:val="0087505D"/>
    <w:rsid w:val="00875A35"/>
    <w:rsid w:val="00876756"/>
    <w:rsid w:val="00892830"/>
    <w:rsid w:val="008A4306"/>
    <w:rsid w:val="008A57D0"/>
    <w:rsid w:val="008B3F54"/>
    <w:rsid w:val="008C5888"/>
    <w:rsid w:val="008D70F2"/>
    <w:rsid w:val="008E4AB6"/>
    <w:rsid w:val="008E795B"/>
    <w:rsid w:val="009156DF"/>
    <w:rsid w:val="00916B52"/>
    <w:rsid w:val="00924C47"/>
    <w:rsid w:val="009335CB"/>
    <w:rsid w:val="009339D6"/>
    <w:rsid w:val="0095079E"/>
    <w:rsid w:val="00951338"/>
    <w:rsid w:val="00952FA6"/>
    <w:rsid w:val="009542EA"/>
    <w:rsid w:val="00960C4E"/>
    <w:rsid w:val="00967D4A"/>
    <w:rsid w:val="00983927"/>
    <w:rsid w:val="00987728"/>
    <w:rsid w:val="0099185D"/>
    <w:rsid w:val="00992455"/>
    <w:rsid w:val="00994D69"/>
    <w:rsid w:val="009A7507"/>
    <w:rsid w:val="009B0757"/>
    <w:rsid w:val="009C128D"/>
    <w:rsid w:val="009C25E8"/>
    <w:rsid w:val="009C5132"/>
    <w:rsid w:val="009C5776"/>
    <w:rsid w:val="009D0B35"/>
    <w:rsid w:val="009F7038"/>
    <w:rsid w:val="009F7F8F"/>
    <w:rsid w:val="00A01FAF"/>
    <w:rsid w:val="00A0220A"/>
    <w:rsid w:val="00A07B45"/>
    <w:rsid w:val="00A11991"/>
    <w:rsid w:val="00A126D2"/>
    <w:rsid w:val="00A14E09"/>
    <w:rsid w:val="00A34440"/>
    <w:rsid w:val="00A35353"/>
    <w:rsid w:val="00A40E9C"/>
    <w:rsid w:val="00A414F1"/>
    <w:rsid w:val="00A47D77"/>
    <w:rsid w:val="00A55C5D"/>
    <w:rsid w:val="00A62129"/>
    <w:rsid w:val="00A64970"/>
    <w:rsid w:val="00A67583"/>
    <w:rsid w:val="00A71428"/>
    <w:rsid w:val="00A72094"/>
    <w:rsid w:val="00A76D41"/>
    <w:rsid w:val="00A82012"/>
    <w:rsid w:val="00A92276"/>
    <w:rsid w:val="00AA3C47"/>
    <w:rsid w:val="00AA7680"/>
    <w:rsid w:val="00AC437B"/>
    <w:rsid w:val="00AC7CA6"/>
    <w:rsid w:val="00AE1538"/>
    <w:rsid w:val="00AE20A3"/>
    <w:rsid w:val="00AE2514"/>
    <w:rsid w:val="00AE51C3"/>
    <w:rsid w:val="00AF3BAC"/>
    <w:rsid w:val="00AF4753"/>
    <w:rsid w:val="00AF720B"/>
    <w:rsid w:val="00B12389"/>
    <w:rsid w:val="00B1352B"/>
    <w:rsid w:val="00B14B09"/>
    <w:rsid w:val="00B323FF"/>
    <w:rsid w:val="00B448DC"/>
    <w:rsid w:val="00B5403E"/>
    <w:rsid w:val="00B64ACF"/>
    <w:rsid w:val="00B664EC"/>
    <w:rsid w:val="00B700E1"/>
    <w:rsid w:val="00B77BB1"/>
    <w:rsid w:val="00B82520"/>
    <w:rsid w:val="00B92B1A"/>
    <w:rsid w:val="00B93C7F"/>
    <w:rsid w:val="00B94B3A"/>
    <w:rsid w:val="00BA0342"/>
    <w:rsid w:val="00BA05AA"/>
    <w:rsid w:val="00BA41BF"/>
    <w:rsid w:val="00BB4910"/>
    <w:rsid w:val="00BC2017"/>
    <w:rsid w:val="00BE099B"/>
    <w:rsid w:val="00C00B40"/>
    <w:rsid w:val="00C026B4"/>
    <w:rsid w:val="00C0429A"/>
    <w:rsid w:val="00C10959"/>
    <w:rsid w:val="00C25AAB"/>
    <w:rsid w:val="00C33324"/>
    <w:rsid w:val="00C40D2B"/>
    <w:rsid w:val="00C41DFD"/>
    <w:rsid w:val="00C52ACA"/>
    <w:rsid w:val="00C52BC3"/>
    <w:rsid w:val="00C53CE3"/>
    <w:rsid w:val="00C67BD8"/>
    <w:rsid w:val="00C7228B"/>
    <w:rsid w:val="00C72A1D"/>
    <w:rsid w:val="00C73474"/>
    <w:rsid w:val="00C84DE0"/>
    <w:rsid w:val="00C874EE"/>
    <w:rsid w:val="00C9307F"/>
    <w:rsid w:val="00CA25DC"/>
    <w:rsid w:val="00CB4209"/>
    <w:rsid w:val="00CD16D7"/>
    <w:rsid w:val="00CE17DB"/>
    <w:rsid w:val="00CE1D8C"/>
    <w:rsid w:val="00CF17F2"/>
    <w:rsid w:val="00D0168F"/>
    <w:rsid w:val="00D04EE9"/>
    <w:rsid w:val="00D05214"/>
    <w:rsid w:val="00D0738F"/>
    <w:rsid w:val="00D218CF"/>
    <w:rsid w:val="00D22F1C"/>
    <w:rsid w:val="00D25289"/>
    <w:rsid w:val="00D26D1F"/>
    <w:rsid w:val="00D27B16"/>
    <w:rsid w:val="00D31715"/>
    <w:rsid w:val="00D34FBE"/>
    <w:rsid w:val="00D42940"/>
    <w:rsid w:val="00D51B3C"/>
    <w:rsid w:val="00D650A5"/>
    <w:rsid w:val="00D7397A"/>
    <w:rsid w:val="00D73F30"/>
    <w:rsid w:val="00D83C48"/>
    <w:rsid w:val="00D84A5B"/>
    <w:rsid w:val="00DB0431"/>
    <w:rsid w:val="00DB1D94"/>
    <w:rsid w:val="00DB52C6"/>
    <w:rsid w:val="00DC53D2"/>
    <w:rsid w:val="00DD3212"/>
    <w:rsid w:val="00DD749E"/>
    <w:rsid w:val="00DE294D"/>
    <w:rsid w:val="00DE3ADA"/>
    <w:rsid w:val="00DE5B9D"/>
    <w:rsid w:val="00DF0429"/>
    <w:rsid w:val="00E05E17"/>
    <w:rsid w:val="00E07E69"/>
    <w:rsid w:val="00E10D6C"/>
    <w:rsid w:val="00E13E6F"/>
    <w:rsid w:val="00E13F27"/>
    <w:rsid w:val="00E15494"/>
    <w:rsid w:val="00E168C5"/>
    <w:rsid w:val="00E174CD"/>
    <w:rsid w:val="00E231FD"/>
    <w:rsid w:val="00E25090"/>
    <w:rsid w:val="00E27392"/>
    <w:rsid w:val="00E32968"/>
    <w:rsid w:val="00E33E1A"/>
    <w:rsid w:val="00E36AD6"/>
    <w:rsid w:val="00E36FA1"/>
    <w:rsid w:val="00E402BF"/>
    <w:rsid w:val="00E425AA"/>
    <w:rsid w:val="00E4269E"/>
    <w:rsid w:val="00E706C2"/>
    <w:rsid w:val="00E92385"/>
    <w:rsid w:val="00E94F85"/>
    <w:rsid w:val="00E95A97"/>
    <w:rsid w:val="00E972F7"/>
    <w:rsid w:val="00EA713F"/>
    <w:rsid w:val="00EB0E3F"/>
    <w:rsid w:val="00EB18C7"/>
    <w:rsid w:val="00EB4B5A"/>
    <w:rsid w:val="00EB5668"/>
    <w:rsid w:val="00EB7F27"/>
    <w:rsid w:val="00EC052F"/>
    <w:rsid w:val="00EC2689"/>
    <w:rsid w:val="00EC653D"/>
    <w:rsid w:val="00EE5F11"/>
    <w:rsid w:val="00EF2768"/>
    <w:rsid w:val="00EF3B19"/>
    <w:rsid w:val="00EF479C"/>
    <w:rsid w:val="00EF70DD"/>
    <w:rsid w:val="00F06772"/>
    <w:rsid w:val="00F12246"/>
    <w:rsid w:val="00F13776"/>
    <w:rsid w:val="00F14C9F"/>
    <w:rsid w:val="00F21B1A"/>
    <w:rsid w:val="00F24974"/>
    <w:rsid w:val="00F303E2"/>
    <w:rsid w:val="00F30942"/>
    <w:rsid w:val="00F3095D"/>
    <w:rsid w:val="00F310E1"/>
    <w:rsid w:val="00F32E39"/>
    <w:rsid w:val="00F459A1"/>
    <w:rsid w:val="00F535B9"/>
    <w:rsid w:val="00F57C55"/>
    <w:rsid w:val="00F648D3"/>
    <w:rsid w:val="00F72B16"/>
    <w:rsid w:val="00F74BCD"/>
    <w:rsid w:val="00F752FF"/>
    <w:rsid w:val="00F848E3"/>
    <w:rsid w:val="00F90236"/>
    <w:rsid w:val="00F92FCA"/>
    <w:rsid w:val="00FC5CE2"/>
    <w:rsid w:val="00FD5B98"/>
    <w:rsid w:val="00FE0F11"/>
    <w:rsid w:val="00FE4387"/>
    <w:rsid w:val="00FE53C1"/>
    <w:rsid w:val="00FF02A3"/>
    <w:rsid w:val="00FF5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A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20B"/>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qFormat/>
    <w:rsid w:val="00AF720B"/>
    <w:pPr>
      <w:keepNext/>
      <w:keepLines/>
      <w:spacing w:after="0"/>
      <w:jc w:val="both"/>
      <w:outlineLvl w:val="2"/>
    </w:pPr>
    <w:rPr>
      <w:rFonts w:ascii="Times New Roman" w:eastAsia="Times New Roman" w:hAnsi="Times New Roman"/>
      <w:bCs/>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C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3C7F"/>
  </w:style>
  <w:style w:type="paragraph" w:styleId="Footer">
    <w:name w:val="footer"/>
    <w:basedOn w:val="Normal"/>
    <w:link w:val="FooterChar"/>
    <w:uiPriority w:val="99"/>
    <w:unhideWhenUsed/>
    <w:rsid w:val="00B93C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3C7F"/>
  </w:style>
  <w:style w:type="paragraph" w:styleId="NoSpacing">
    <w:name w:val="No Spacing"/>
    <w:link w:val="NoSpacingChar"/>
    <w:uiPriority w:val="1"/>
    <w:qFormat/>
    <w:rsid w:val="00B93C7F"/>
    <w:pPr>
      <w:spacing w:after="0" w:line="240" w:lineRule="auto"/>
    </w:pPr>
  </w:style>
  <w:style w:type="character" w:customStyle="1" w:styleId="NoSpacingChar">
    <w:name w:val="No Spacing Char"/>
    <w:link w:val="NoSpacing"/>
    <w:uiPriority w:val="1"/>
    <w:rsid w:val="00B93C7F"/>
  </w:style>
  <w:style w:type="character" w:customStyle="1" w:styleId="Heading3Char">
    <w:name w:val="Heading 3 Char"/>
    <w:basedOn w:val="DefaultParagraphFont"/>
    <w:link w:val="Heading3"/>
    <w:uiPriority w:val="9"/>
    <w:rsid w:val="00AF720B"/>
    <w:rPr>
      <w:rFonts w:ascii="Times New Roman" w:eastAsia="Times New Roman" w:hAnsi="Times New Roman" w:cs="Times New Roman"/>
      <w:bCs/>
      <w:sz w:val="24"/>
      <w:szCs w:val="20"/>
      <w:lang w:val="x-none" w:eastAsia="x-none"/>
    </w:rPr>
  </w:style>
  <w:style w:type="paragraph" w:styleId="HTMLPreformatted">
    <w:name w:val="HTML Preformatted"/>
    <w:basedOn w:val="Normal"/>
    <w:link w:val="HTMLPreformattedChar"/>
    <w:uiPriority w:val="99"/>
    <w:unhideWhenUsed/>
    <w:rsid w:val="00AE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AE2514"/>
    <w:rPr>
      <w:rFonts w:ascii="Courier New" w:eastAsia="Times New Roman" w:hAnsi="Courier New" w:cs="Courier New"/>
      <w:sz w:val="20"/>
      <w:szCs w:val="20"/>
      <w:lang w:eastAsia="pt-BR"/>
    </w:rPr>
  </w:style>
  <w:style w:type="character" w:customStyle="1" w:styleId="gcwxi2kcpkb">
    <w:name w:val="gcwxi2kcpkb"/>
    <w:basedOn w:val="DefaultParagraphFont"/>
    <w:rsid w:val="00AE2514"/>
  </w:style>
  <w:style w:type="paragraph" w:styleId="FootnoteText">
    <w:name w:val="footnote text"/>
    <w:basedOn w:val="Normal"/>
    <w:link w:val="FootnoteTextChar"/>
    <w:unhideWhenUsed/>
    <w:rsid w:val="00AE2514"/>
    <w:pPr>
      <w:spacing w:after="0" w:line="240" w:lineRule="auto"/>
    </w:pPr>
    <w:rPr>
      <w:sz w:val="20"/>
      <w:szCs w:val="20"/>
    </w:rPr>
  </w:style>
  <w:style w:type="character" w:customStyle="1" w:styleId="FootnoteTextChar">
    <w:name w:val="Footnote Text Char"/>
    <w:basedOn w:val="DefaultParagraphFont"/>
    <w:link w:val="FootnoteText"/>
    <w:rsid w:val="00AE2514"/>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AE2514"/>
    <w:rPr>
      <w:vertAlign w:val="superscript"/>
    </w:rPr>
  </w:style>
  <w:style w:type="paragraph" w:styleId="BalloonText">
    <w:name w:val="Balloon Text"/>
    <w:basedOn w:val="Normal"/>
    <w:link w:val="BalloonTextChar"/>
    <w:uiPriority w:val="99"/>
    <w:semiHidden/>
    <w:unhideWhenUsed/>
    <w:rsid w:val="00A55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C5D"/>
    <w:rPr>
      <w:rFonts w:ascii="Segoe UI" w:eastAsia="Calibri" w:hAnsi="Segoe UI" w:cs="Segoe UI"/>
      <w:sz w:val="18"/>
      <w:szCs w:val="18"/>
    </w:rPr>
  </w:style>
  <w:style w:type="paragraph" w:styleId="ListParagraph">
    <w:name w:val="List Paragraph"/>
    <w:basedOn w:val="Normal"/>
    <w:uiPriority w:val="34"/>
    <w:qFormat/>
    <w:rsid w:val="00E706C2"/>
    <w:pPr>
      <w:ind w:left="720"/>
      <w:contextualSpacing/>
    </w:pPr>
  </w:style>
  <w:style w:type="character" w:customStyle="1" w:styleId="apple-converted-space">
    <w:name w:val="apple-converted-space"/>
    <w:basedOn w:val="DefaultParagraphFont"/>
    <w:rsid w:val="00672CF9"/>
  </w:style>
  <w:style w:type="character" w:customStyle="1" w:styleId="scopustermhighlight">
    <w:name w:val="scopustermhighlight"/>
    <w:basedOn w:val="DefaultParagraphFont"/>
    <w:rsid w:val="00672CF9"/>
  </w:style>
  <w:style w:type="character" w:customStyle="1" w:styleId="article-title">
    <w:name w:val="article-title"/>
    <w:basedOn w:val="DefaultParagraphFont"/>
    <w:rsid w:val="00672CF9"/>
  </w:style>
  <w:style w:type="character" w:styleId="PlaceholderText">
    <w:name w:val="Placeholder Text"/>
    <w:basedOn w:val="DefaultParagraphFont"/>
    <w:uiPriority w:val="99"/>
    <w:semiHidden/>
    <w:rsid w:val="00E972F7"/>
    <w:rPr>
      <w:color w:val="808080"/>
    </w:rPr>
  </w:style>
  <w:style w:type="character" w:styleId="Hyperlink">
    <w:name w:val="Hyperlink"/>
    <w:basedOn w:val="DefaultParagraphFont"/>
    <w:uiPriority w:val="99"/>
    <w:unhideWhenUsed/>
    <w:rsid w:val="00AE20A3"/>
    <w:rPr>
      <w:color w:val="0563C1" w:themeColor="hyperlink"/>
      <w:u w:val="single"/>
    </w:rPr>
  </w:style>
  <w:style w:type="character" w:styleId="UnresolvedMention">
    <w:name w:val="Unresolved Mention"/>
    <w:basedOn w:val="DefaultParagraphFont"/>
    <w:uiPriority w:val="99"/>
    <w:semiHidden/>
    <w:unhideWhenUsed/>
    <w:rsid w:val="0055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sonzambon@yahoo.com.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icardo.moreira@ufes.br" TargetMode="Externa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C7A75-45DC-467A-AA69-711D4A26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6443</Words>
  <Characters>34797</Characters>
  <Application>Microsoft Office Word</Application>
  <DocSecurity>0</DocSecurity>
  <Lines>289</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41158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2019-07-09T16:15:00Z</dcterms:created>
  <dcterms:modified xsi:type="dcterms:W3CDTF">2019-07-09T16:21:00Z</dcterms:modified>
</cp:coreProperties>
</file>