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DC9" w:rsidRDefault="009D0A33" w:rsidP="002A5827">
      <w:pPr>
        <w:spacing w:line="240" w:lineRule="auto"/>
        <w:jc w:val="center"/>
        <w:rPr>
          <w:rFonts w:ascii="Times New Roman" w:hAnsi="Times New Roman" w:cs="Times New Roman"/>
          <w:b/>
          <w:i/>
          <w:sz w:val="24"/>
          <w:szCs w:val="24"/>
        </w:rPr>
      </w:pPr>
      <w:r>
        <w:rPr>
          <w:rFonts w:ascii="Times New Roman" w:hAnsi="Times New Roman" w:cs="Times New Roman"/>
          <w:b/>
          <w:i/>
          <w:sz w:val="24"/>
          <w:szCs w:val="24"/>
        </w:rPr>
        <w:t xml:space="preserve">A </w:t>
      </w:r>
      <w:proofErr w:type="spellStart"/>
      <w:r w:rsidR="00BE0DC9" w:rsidRPr="005E2D3E">
        <w:rPr>
          <w:rFonts w:ascii="Times New Roman" w:hAnsi="Times New Roman" w:cs="Times New Roman"/>
          <w:b/>
          <w:i/>
          <w:sz w:val="24"/>
          <w:szCs w:val="24"/>
        </w:rPr>
        <w:t>pervasividade</w:t>
      </w:r>
      <w:proofErr w:type="spellEnd"/>
      <w:r w:rsidR="00BE0DC9" w:rsidRPr="005E2D3E">
        <w:rPr>
          <w:rFonts w:ascii="Times New Roman" w:hAnsi="Times New Roman" w:cs="Times New Roman"/>
          <w:b/>
          <w:i/>
          <w:sz w:val="24"/>
          <w:szCs w:val="24"/>
        </w:rPr>
        <w:t xml:space="preserve"> </w:t>
      </w:r>
      <w:r>
        <w:rPr>
          <w:rFonts w:ascii="Times New Roman" w:hAnsi="Times New Roman" w:cs="Times New Roman"/>
          <w:b/>
          <w:i/>
          <w:sz w:val="24"/>
          <w:szCs w:val="24"/>
        </w:rPr>
        <w:t>industrial multidimensional d</w:t>
      </w:r>
      <w:r w:rsidR="001312AF">
        <w:rPr>
          <w:rFonts w:ascii="Times New Roman" w:hAnsi="Times New Roman" w:cs="Times New Roman"/>
          <w:b/>
          <w:i/>
          <w:sz w:val="24"/>
          <w:szCs w:val="24"/>
        </w:rPr>
        <w:t>as</w:t>
      </w:r>
      <w:r>
        <w:rPr>
          <w:rFonts w:ascii="Times New Roman" w:hAnsi="Times New Roman" w:cs="Times New Roman"/>
          <w:b/>
          <w:i/>
          <w:sz w:val="24"/>
          <w:szCs w:val="24"/>
        </w:rPr>
        <w:t xml:space="preserve"> novas tecnologias habilitadoras</w:t>
      </w:r>
    </w:p>
    <w:p w:rsidR="00BE0DC9" w:rsidRDefault="00BE0DC9" w:rsidP="00BE0DC9">
      <w:pPr>
        <w:spacing w:line="240" w:lineRule="auto"/>
        <w:rPr>
          <w:rFonts w:ascii="Times New Roman" w:hAnsi="Times New Roman" w:cs="Times New Roman"/>
          <w:sz w:val="24"/>
          <w:szCs w:val="24"/>
          <w:shd w:val="clear" w:color="auto" w:fill="FFFFFF"/>
        </w:rPr>
      </w:pPr>
    </w:p>
    <w:p w:rsidR="00BA28A9" w:rsidRDefault="00F61DA7" w:rsidP="00F61DA7">
      <w:pPr>
        <w:spacing w:line="240" w:lineRule="auto"/>
        <w:jc w:val="right"/>
        <w:rPr>
          <w:rFonts w:ascii="Times New Roman" w:hAnsi="Times New Roman" w:cs="Times New Roman"/>
          <w:b/>
          <w:i/>
          <w:sz w:val="24"/>
          <w:szCs w:val="24"/>
        </w:rPr>
      </w:pPr>
      <w:r>
        <w:rPr>
          <w:rFonts w:ascii="Times New Roman" w:hAnsi="Times New Roman" w:cs="Times New Roman"/>
          <w:b/>
          <w:i/>
          <w:sz w:val="24"/>
          <w:szCs w:val="24"/>
        </w:rPr>
        <w:t>Vanessa de Lima Avanci</w:t>
      </w:r>
      <w:r>
        <w:rPr>
          <w:rStyle w:val="Refdenotaderodap"/>
          <w:rFonts w:ascii="Times New Roman" w:hAnsi="Times New Roman" w:cs="Times New Roman"/>
          <w:b/>
          <w:i/>
          <w:sz w:val="24"/>
          <w:szCs w:val="24"/>
        </w:rPr>
        <w:footnoteReference w:id="1"/>
      </w:r>
    </w:p>
    <w:p w:rsidR="00F61DA7" w:rsidRDefault="00F61DA7" w:rsidP="00F61DA7">
      <w:pPr>
        <w:spacing w:line="240" w:lineRule="auto"/>
        <w:jc w:val="right"/>
        <w:rPr>
          <w:rFonts w:ascii="Times New Roman" w:hAnsi="Times New Roman" w:cs="Times New Roman"/>
          <w:b/>
          <w:i/>
          <w:sz w:val="24"/>
          <w:szCs w:val="24"/>
        </w:rPr>
      </w:pPr>
      <w:r>
        <w:rPr>
          <w:rFonts w:ascii="Times New Roman" w:hAnsi="Times New Roman" w:cs="Times New Roman"/>
          <w:b/>
          <w:i/>
          <w:sz w:val="24"/>
          <w:szCs w:val="24"/>
        </w:rPr>
        <w:t xml:space="preserve">Ana </w:t>
      </w:r>
      <w:proofErr w:type="spellStart"/>
      <w:r>
        <w:rPr>
          <w:rFonts w:ascii="Times New Roman" w:hAnsi="Times New Roman" w:cs="Times New Roman"/>
          <w:b/>
          <w:i/>
          <w:sz w:val="24"/>
          <w:szCs w:val="24"/>
        </w:rPr>
        <w:t>Urraca</w:t>
      </w:r>
      <w:proofErr w:type="spellEnd"/>
      <w:r>
        <w:rPr>
          <w:rFonts w:ascii="Times New Roman" w:hAnsi="Times New Roman" w:cs="Times New Roman"/>
          <w:b/>
          <w:i/>
          <w:sz w:val="24"/>
          <w:szCs w:val="24"/>
        </w:rPr>
        <w:t>-Ruiz</w:t>
      </w:r>
      <w:r>
        <w:rPr>
          <w:rStyle w:val="Refdenotaderodap"/>
          <w:rFonts w:ascii="Times New Roman" w:hAnsi="Times New Roman" w:cs="Times New Roman"/>
          <w:b/>
          <w:i/>
          <w:sz w:val="24"/>
          <w:szCs w:val="24"/>
        </w:rPr>
        <w:footnoteReference w:id="2"/>
      </w:r>
    </w:p>
    <w:p w:rsidR="00BE0DC9" w:rsidRDefault="00BE0DC9" w:rsidP="00BE0DC9">
      <w:pPr>
        <w:spacing w:line="240" w:lineRule="auto"/>
        <w:rPr>
          <w:rFonts w:ascii="Times New Roman" w:hAnsi="Times New Roman" w:cs="Times New Roman"/>
          <w:b/>
          <w:i/>
          <w:sz w:val="24"/>
          <w:szCs w:val="24"/>
        </w:rPr>
      </w:pPr>
    </w:p>
    <w:p w:rsidR="00BE0DC9" w:rsidRPr="005E2D3E" w:rsidRDefault="00BE0DC9" w:rsidP="00BE0DC9">
      <w:pPr>
        <w:spacing w:line="240" w:lineRule="auto"/>
        <w:jc w:val="center"/>
        <w:rPr>
          <w:rFonts w:ascii="Times New Roman" w:hAnsi="Times New Roman" w:cs="Times New Roman"/>
          <w:b/>
          <w:sz w:val="24"/>
          <w:szCs w:val="24"/>
        </w:rPr>
      </w:pPr>
      <w:r w:rsidRPr="005E2D3E">
        <w:rPr>
          <w:rFonts w:ascii="Times New Roman" w:hAnsi="Times New Roman" w:cs="Times New Roman"/>
          <w:b/>
          <w:sz w:val="24"/>
          <w:szCs w:val="24"/>
        </w:rPr>
        <w:t>Resumo</w:t>
      </w:r>
    </w:p>
    <w:p w:rsidR="00BE0DC9" w:rsidRPr="005E2D3E" w:rsidRDefault="002A5827" w:rsidP="00BE0DC9">
      <w:p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Quanto mais ampla e variada</w:t>
      </w:r>
      <w:r w:rsidR="00BE0DC9" w:rsidRPr="005E2D3E">
        <w:rPr>
          <w:rFonts w:ascii="Times New Roman" w:hAnsi="Times New Roman" w:cs="Times New Roman"/>
          <w:sz w:val="24"/>
          <w:szCs w:val="24"/>
        </w:rPr>
        <w:t xml:space="preserve"> a aplicação de uma tecnologia na indústria, sobre </w:t>
      </w:r>
      <w:r w:rsidR="00BE0DC9" w:rsidRPr="005E2D3E">
        <w:rPr>
          <w:rFonts w:ascii="Times New Roman" w:hAnsi="Times New Roman" w:cs="Times New Roman"/>
          <w:sz w:val="24"/>
          <w:szCs w:val="24"/>
          <w:shd w:val="clear" w:color="auto" w:fill="FFFFFF"/>
        </w:rPr>
        <w:t xml:space="preserve">vários produtos e/ou processos, em diferentes combinações com outras tecnologias e em diversos setores, maior deverá ser o seu grau de </w:t>
      </w:r>
      <w:proofErr w:type="spellStart"/>
      <w:r w:rsidR="00BE0DC9" w:rsidRPr="005E2D3E">
        <w:rPr>
          <w:rFonts w:ascii="Times New Roman" w:hAnsi="Times New Roman" w:cs="Times New Roman"/>
          <w:sz w:val="24"/>
          <w:szCs w:val="24"/>
          <w:shd w:val="clear" w:color="auto" w:fill="FFFFFF"/>
        </w:rPr>
        <w:t>pervasividade</w:t>
      </w:r>
      <w:proofErr w:type="spellEnd"/>
      <w:r w:rsidR="00BE0DC9" w:rsidRPr="005E2D3E">
        <w:rPr>
          <w:rFonts w:ascii="Times New Roman" w:hAnsi="Times New Roman" w:cs="Times New Roman"/>
          <w:sz w:val="24"/>
          <w:szCs w:val="24"/>
          <w:shd w:val="clear" w:color="auto" w:fill="FFFFFF"/>
        </w:rPr>
        <w:t xml:space="preserve">. </w:t>
      </w:r>
      <w:r w:rsidR="00BE0DC9" w:rsidRPr="005E2D3E">
        <w:rPr>
          <w:rFonts w:ascii="Times New Roman" w:hAnsi="Times New Roman" w:cs="Times New Roman"/>
          <w:sz w:val="24"/>
          <w:szCs w:val="24"/>
        </w:rPr>
        <w:t xml:space="preserve">Dados os vínculos de conhecimento entre indústrias e tecnologias que podem ser representadas mediante redes de conhecimento, este artigo tem como objetivo propor indicadores de </w:t>
      </w:r>
      <w:proofErr w:type="spellStart"/>
      <w:r w:rsidR="00BE0DC9" w:rsidRPr="005E2D3E">
        <w:rPr>
          <w:rFonts w:ascii="Times New Roman" w:hAnsi="Times New Roman" w:cs="Times New Roman"/>
          <w:sz w:val="24"/>
          <w:szCs w:val="24"/>
        </w:rPr>
        <w:t>pervasividade</w:t>
      </w:r>
      <w:proofErr w:type="spellEnd"/>
      <w:r w:rsidR="00BE0DC9" w:rsidRPr="005E2D3E">
        <w:rPr>
          <w:rFonts w:ascii="Times New Roman" w:hAnsi="Times New Roman" w:cs="Times New Roman"/>
          <w:sz w:val="24"/>
          <w:szCs w:val="24"/>
        </w:rPr>
        <w:t xml:space="preserve"> industrial. Os indicadores propostos serão aplicados a um conjunto de novas tecnologias habilitadoras, isto é, </w:t>
      </w:r>
      <w:r w:rsidR="00BE0DC9" w:rsidRPr="005E2D3E">
        <w:rPr>
          <w:rFonts w:ascii="Times New Roman" w:hAnsi="Times New Roman" w:cs="Times New Roman"/>
          <w:sz w:val="24"/>
          <w:szCs w:val="24"/>
          <w:lang w:val="pt-PT"/>
        </w:rPr>
        <w:t>tecnologias que se encontram em expansão na indústria e que contam com um elevado potencial de aplicabalidade</w:t>
      </w:r>
      <w:r w:rsidR="00BE0DC9" w:rsidRPr="005E2D3E">
        <w:rPr>
          <w:rFonts w:ascii="Times New Roman" w:hAnsi="Times New Roman" w:cs="Times New Roman"/>
          <w:sz w:val="24"/>
          <w:szCs w:val="24"/>
        </w:rPr>
        <w:t xml:space="preserve">. Os indicadores de </w:t>
      </w:r>
      <w:proofErr w:type="spellStart"/>
      <w:r w:rsidR="00BE0DC9" w:rsidRPr="005E2D3E">
        <w:rPr>
          <w:rFonts w:ascii="Times New Roman" w:hAnsi="Times New Roman" w:cs="Times New Roman"/>
          <w:sz w:val="24"/>
          <w:szCs w:val="24"/>
        </w:rPr>
        <w:t>pervasividade</w:t>
      </w:r>
      <w:proofErr w:type="spellEnd"/>
      <w:r w:rsidR="00BE0DC9" w:rsidRPr="005E2D3E">
        <w:rPr>
          <w:rFonts w:ascii="Times New Roman" w:hAnsi="Times New Roman" w:cs="Times New Roman"/>
          <w:sz w:val="24"/>
          <w:szCs w:val="24"/>
        </w:rPr>
        <w:t xml:space="preserve"> deverão revelar o padrão de relações formadas pelas novas tecnologias habilitadoras na base de conhecimento de cada indústria de transformação. </w:t>
      </w:r>
      <w:r w:rsidR="000C5C5A" w:rsidRPr="005E2D3E">
        <w:rPr>
          <w:rFonts w:ascii="Times New Roman" w:hAnsi="Times New Roman" w:cs="Times New Roman"/>
          <w:sz w:val="24"/>
          <w:szCs w:val="24"/>
          <w:shd w:val="clear" w:color="auto" w:fill="FFFFFF"/>
        </w:rPr>
        <w:t xml:space="preserve">Uma vez gerados indicadores de </w:t>
      </w:r>
      <w:proofErr w:type="spellStart"/>
      <w:r w:rsidR="000C5C5A" w:rsidRPr="005E2D3E">
        <w:rPr>
          <w:rFonts w:ascii="Times New Roman" w:hAnsi="Times New Roman" w:cs="Times New Roman"/>
          <w:sz w:val="24"/>
          <w:szCs w:val="24"/>
          <w:shd w:val="clear" w:color="auto" w:fill="FFFFFF"/>
        </w:rPr>
        <w:t>pervasividade</w:t>
      </w:r>
      <w:proofErr w:type="spellEnd"/>
      <w:r w:rsidR="000C5C5A" w:rsidRPr="005E2D3E">
        <w:rPr>
          <w:rFonts w:ascii="Times New Roman" w:hAnsi="Times New Roman" w:cs="Times New Roman"/>
          <w:sz w:val="24"/>
          <w:szCs w:val="24"/>
          <w:shd w:val="clear" w:color="auto" w:fill="FFFFFF"/>
        </w:rPr>
        <w:t xml:space="preserve"> no nível </w:t>
      </w:r>
      <w:proofErr w:type="spellStart"/>
      <w:r w:rsidR="000C5C5A" w:rsidRPr="005E2D3E">
        <w:rPr>
          <w:rFonts w:ascii="Times New Roman" w:hAnsi="Times New Roman" w:cs="Times New Roman"/>
          <w:sz w:val="24"/>
          <w:szCs w:val="24"/>
          <w:shd w:val="clear" w:color="auto" w:fill="FFFFFF"/>
        </w:rPr>
        <w:t>intraindustrial</w:t>
      </w:r>
      <w:proofErr w:type="spellEnd"/>
      <w:r w:rsidR="000C5C5A" w:rsidRPr="005E2D3E">
        <w:rPr>
          <w:rFonts w:ascii="Times New Roman" w:hAnsi="Times New Roman" w:cs="Times New Roman"/>
          <w:sz w:val="24"/>
          <w:szCs w:val="24"/>
        </w:rPr>
        <w:t xml:space="preserve"> utilizando as ferramentas de análise de redes</w:t>
      </w:r>
      <w:r w:rsidR="000C5C5A" w:rsidRPr="005E2D3E">
        <w:rPr>
          <w:rFonts w:ascii="Times New Roman" w:hAnsi="Times New Roman" w:cs="Times New Roman"/>
          <w:sz w:val="24"/>
          <w:szCs w:val="24"/>
          <w:shd w:val="clear" w:color="auto" w:fill="FFFFFF"/>
        </w:rPr>
        <w:t xml:space="preserve">, será gerado um </w:t>
      </w:r>
      <w:r w:rsidR="000C5C5A" w:rsidRPr="005E2D3E">
        <w:rPr>
          <w:rFonts w:ascii="Times New Roman" w:hAnsi="Times New Roman" w:cs="Times New Roman"/>
          <w:sz w:val="24"/>
          <w:szCs w:val="24"/>
        </w:rPr>
        <w:t xml:space="preserve">índice composto de </w:t>
      </w:r>
      <w:proofErr w:type="spellStart"/>
      <w:r w:rsidR="000C5C5A" w:rsidRPr="005E2D3E">
        <w:rPr>
          <w:rFonts w:ascii="Times New Roman" w:hAnsi="Times New Roman" w:cs="Times New Roman"/>
          <w:sz w:val="24"/>
          <w:szCs w:val="24"/>
        </w:rPr>
        <w:t>pervasividade</w:t>
      </w:r>
      <w:proofErr w:type="spellEnd"/>
      <w:r w:rsidR="000C5C5A" w:rsidRPr="005E2D3E">
        <w:rPr>
          <w:rFonts w:ascii="Times New Roman" w:hAnsi="Times New Roman" w:cs="Times New Roman"/>
          <w:sz w:val="24"/>
          <w:szCs w:val="24"/>
        </w:rPr>
        <w:t xml:space="preserve"> interindustrial. </w:t>
      </w:r>
      <w:r w:rsidR="00BE0DC9" w:rsidRPr="005E2D3E">
        <w:rPr>
          <w:rFonts w:ascii="Times New Roman" w:hAnsi="Times New Roman" w:cs="Times New Roman"/>
          <w:sz w:val="24"/>
          <w:szCs w:val="24"/>
        </w:rPr>
        <w:t>Busca-se com isso contribuir para a mensuração do potencial dessas novas tecnologias habilitadoras para a diversificação das relações que formam a base de conhecimento tecnológico da indústria.</w:t>
      </w:r>
    </w:p>
    <w:p w:rsidR="00BE0DC9" w:rsidRDefault="00BE0DC9" w:rsidP="00BE0DC9">
      <w:pPr>
        <w:spacing w:line="240" w:lineRule="auto"/>
        <w:rPr>
          <w:rFonts w:ascii="Times New Roman" w:hAnsi="Times New Roman" w:cs="Times New Roman"/>
          <w:b/>
          <w:i/>
          <w:sz w:val="24"/>
          <w:szCs w:val="24"/>
        </w:rPr>
      </w:pPr>
    </w:p>
    <w:p w:rsidR="00BE0DC9" w:rsidRDefault="00BE0DC9" w:rsidP="00BE0DC9">
      <w:pPr>
        <w:spacing w:line="240" w:lineRule="auto"/>
        <w:jc w:val="both"/>
        <w:rPr>
          <w:rFonts w:ascii="Times New Roman" w:hAnsi="Times New Roman" w:cs="Times New Roman"/>
          <w:b/>
          <w:sz w:val="24"/>
          <w:szCs w:val="24"/>
        </w:rPr>
      </w:pPr>
      <w:r>
        <w:rPr>
          <w:rFonts w:ascii="Times New Roman" w:hAnsi="Times New Roman" w:cs="Times New Roman"/>
          <w:b/>
          <w:sz w:val="24"/>
          <w:szCs w:val="24"/>
        </w:rPr>
        <w:t>Palavras-chave:</w:t>
      </w:r>
      <w:r w:rsidR="002A5827">
        <w:rPr>
          <w:rFonts w:ascii="Times New Roman" w:hAnsi="Times New Roman" w:cs="Times New Roman"/>
          <w:b/>
          <w:sz w:val="24"/>
          <w:szCs w:val="24"/>
        </w:rPr>
        <w:t xml:space="preserve"> </w:t>
      </w:r>
      <w:proofErr w:type="spellStart"/>
      <w:r w:rsidR="00713735" w:rsidRPr="00713735">
        <w:rPr>
          <w:rFonts w:ascii="Times New Roman" w:hAnsi="Times New Roman" w:cs="Times New Roman"/>
          <w:sz w:val="24"/>
          <w:szCs w:val="24"/>
        </w:rPr>
        <w:t>P</w:t>
      </w:r>
      <w:r w:rsidR="002A5827" w:rsidRPr="00713735">
        <w:rPr>
          <w:rFonts w:ascii="Times New Roman" w:hAnsi="Times New Roman" w:cs="Times New Roman"/>
          <w:sz w:val="24"/>
          <w:szCs w:val="24"/>
        </w:rPr>
        <w:t>e</w:t>
      </w:r>
      <w:r w:rsidR="002A5827" w:rsidRPr="002A5827">
        <w:rPr>
          <w:rFonts w:ascii="Times New Roman" w:hAnsi="Times New Roman" w:cs="Times New Roman"/>
          <w:sz w:val="24"/>
          <w:szCs w:val="24"/>
        </w:rPr>
        <w:t>rvasividade</w:t>
      </w:r>
      <w:proofErr w:type="spellEnd"/>
      <w:r w:rsidR="002A5827" w:rsidRPr="002A5827">
        <w:rPr>
          <w:rFonts w:ascii="Times New Roman" w:hAnsi="Times New Roman" w:cs="Times New Roman"/>
          <w:sz w:val="24"/>
          <w:szCs w:val="24"/>
        </w:rPr>
        <w:t>, base de conhecimento, redes</w:t>
      </w:r>
      <w:r w:rsidR="00713735">
        <w:rPr>
          <w:rFonts w:ascii="Times New Roman" w:hAnsi="Times New Roman" w:cs="Times New Roman"/>
          <w:sz w:val="24"/>
          <w:szCs w:val="24"/>
        </w:rPr>
        <w:t>, t</w:t>
      </w:r>
      <w:r w:rsidR="00713735" w:rsidRPr="002A5827">
        <w:rPr>
          <w:rFonts w:ascii="Times New Roman" w:hAnsi="Times New Roman" w:cs="Times New Roman"/>
          <w:sz w:val="24"/>
          <w:szCs w:val="24"/>
        </w:rPr>
        <w:t xml:space="preserve">ecnologia, </w:t>
      </w:r>
      <w:r w:rsidR="00713735">
        <w:rPr>
          <w:rFonts w:ascii="Times New Roman" w:hAnsi="Times New Roman" w:cs="Times New Roman"/>
          <w:sz w:val="24"/>
          <w:szCs w:val="24"/>
        </w:rPr>
        <w:t xml:space="preserve">índices </w:t>
      </w:r>
      <w:proofErr w:type="spellStart"/>
      <w:r w:rsidR="00713735">
        <w:rPr>
          <w:rFonts w:ascii="Times New Roman" w:hAnsi="Times New Roman" w:cs="Times New Roman"/>
          <w:sz w:val="24"/>
          <w:szCs w:val="24"/>
        </w:rPr>
        <w:t>fuzzy</w:t>
      </w:r>
      <w:proofErr w:type="spellEnd"/>
      <w:r w:rsidR="002A5827" w:rsidRPr="002A5827">
        <w:rPr>
          <w:rFonts w:ascii="Times New Roman" w:hAnsi="Times New Roman" w:cs="Times New Roman"/>
          <w:sz w:val="24"/>
          <w:szCs w:val="24"/>
        </w:rPr>
        <w:t>.</w:t>
      </w:r>
    </w:p>
    <w:p w:rsidR="002A5827" w:rsidRPr="00EA1F60" w:rsidRDefault="00BE0DC9" w:rsidP="00BE0DC9">
      <w:pPr>
        <w:spacing w:line="240" w:lineRule="auto"/>
        <w:jc w:val="both"/>
        <w:rPr>
          <w:rFonts w:ascii="Times New Roman" w:hAnsi="Times New Roman" w:cs="Times New Roman"/>
          <w:color w:val="FF0000"/>
          <w:sz w:val="24"/>
          <w:szCs w:val="24"/>
        </w:rPr>
      </w:pPr>
      <w:r>
        <w:rPr>
          <w:rFonts w:ascii="Times New Roman" w:hAnsi="Times New Roman" w:cs="Times New Roman"/>
          <w:b/>
          <w:sz w:val="24"/>
          <w:szCs w:val="24"/>
        </w:rPr>
        <w:t>Área A</w:t>
      </w:r>
      <w:r w:rsidR="00EA1F60">
        <w:rPr>
          <w:rFonts w:ascii="Times New Roman" w:hAnsi="Times New Roman" w:cs="Times New Roman"/>
          <w:b/>
          <w:sz w:val="24"/>
          <w:szCs w:val="24"/>
        </w:rPr>
        <w:t>NPEC</w:t>
      </w:r>
      <w:r>
        <w:rPr>
          <w:rFonts w:ascii="Times New Roman" w:hAnsi="Times New Roman" w:cs="Times New Roman"/>
          <w:b/>
          <w:sz w:val="24"/>
          <w:szCs w:val="24"/>
        </w:rPr>
        <w:t>:</w:t>
      </w:r>
      <w:r w:rsidR="002A5827">
        <w:rPr>
          <w:rFonts w:ascii="Times New Roman" w:hAnsi="Times New Roman" w:cs="Times New Roman"/>
          <w:b/>
          <w:sz w:val="24"/>
          <w:szCs w:val="24"/>
        </w:rPr>
        <w:t xml:space="preserve"> </w:t>
      </w:r>
      <w:r w:rsidR="00EA1F60" w:rsidRPr="00EA1F60">
        <w:rPr>
          <w:rFonts w:ascii="Times New Roman" w:hAnsi="Times New Roman" w:cs="Times New Roman"/>
          <w:sz w:val="24"/>
        </w:rPr>
        <w:t>Área 9 - Economia Industrial e da Tecnologia</w:t>
      </w:r>
      <w:r w:rsidR="00EA1F60" w:rsidRPr="00EA1F60">
        <w:t> </w:t>
      </w:r>
    </w:p>
    <w:p w:rsidR="00BE0DC9" w:rsidRPr="00115F6F" w:rsidRDefault="00BE0DC9" w:rsidP="00115F6F">
      <w:pPr>
        <w:jc w:val="both"/>
        <w:rPr>
          <w:rFonts w:ascii="inherit" w:eastAsia="Times New Roman" w:hAnsi="inherit" w:cs="Times New Roman"/>
          <w:color w:val="353C3F"/>
          <w:sz w:val="24"/>
          <w:szCs w:val="24"/>
          <w:lang w:eastAsia="pt-BR"/>
        </w:rPr>
      </w:pPr>
      <w:r>
        <w:rPr>
          <w:rFonts w:ascii="Times New Roman" w:hAnsi="Times New Roman" w:cs="Times New Roman"/>
          <w:b/>
          <w:sz w:val="24"/>
          <w:szCs w:val="24"/>
        </w:rPr>
        <w:t>JEL:</w:t>
      </w:r>
      <w:r w:rsidR="002A5827">
        <w:rPr>
          <w:rFonts w:ascii="Times New Roman" w:hAnsi="Times New Roman" w:cs="Times New Roman"/>
          <w:b/>
          <w:sz w:val="24"/>
          <w:szCs w:val="24"/>
        </w:rPr>
        <w:t xml:space="preserve"> </w:t>
      </w:r>
      <w:r w:rsidR="002A5827" w:rsidRPr="002A5827">
        <w:rPr>
          <w:rFonts w:ascii="inherit" w:eastAsia="Times New Roman" w:hAnsi="inherit" w:cs="Times New Roman"/>
          <w:color w:val="353C3F"/>
          <w:sz w:val="24"/>
          <w:szCs w:val="24"/>
          <w:lang w:eastAsia="pt-BR"/>
        </w:rPr>
        <w:t>O30</w:t>
      </w:r>
    </w:p>
    <w:p w:rsidR="00115F6F" w:rsidRPr="005E2D3E" w:rsidRDefault="00115F6F" w:rsidP="00115F6F">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Abstract</w:t>
      </w:r>
    </w:p>
    <w:p w:rsidR="00713735" w:rsidRDefault="00713735" w:rsidP="00713735">
      <w:pPr>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broader</w:t>
      </w:r>
      <w:proofErr w:type="spellEnd"/>
      <w:r>
        <w:rPr>
          <w:rFonts w:ascii="Times New Roman" w:hAnsi="Times New Roman" w:cs="Times New Roman"/>
          <w:sz w:val="24"/>
        </w:rPr>
        <w:t xml:space="preserve"> </w:t>
      </w:r>
      <w:proofErr w:type="spellStart"/>
      <w:r>
        <w:rPr>
          <w:rFonts w:ascii="Times New Roman" w:hAnsi="Times New Roman" w:cs="Times New Roman"/>
          <w:sz w:val="24"/>
        </w:rPr>
        <w:t>and</w:t>
      </w:r>
      <w:proofErr w:type="spellEnd"/>
      <w:r>
        <w:rPr>
          <w:rFonts w:ascii="Times New Roman" w:hAnsi="Times New Roman" w:cs="Times New Roman"/>
          <w:sz w:val="24"/>
        </w:rPr>
        <w:t xml:space="preserve"> more </w:t>
      </w:r>
      <w:proofErr w:type="spellStart"/>
      <w:r>
        <w:rPr>
          <w:rFonts w:ascii="Times New Roman" w:hAnsi="Times New Roman" w:cs="Times New Roman"/>
          <w:sz w:val="24"/>
        </w:rPr>
        <w:t>varied</w:t>
      </w:r>
      <w:proofErr w:type="spellEnd"/>
      <w:r>
        <w:rPr>
          <w:rFonts w:ascii="Times New Roman" w:hAnsi="Times New Roman" w:cs="Times New Roman"/>
          <w:sz w:val="24"/>
        </w:rPr>
        <w:t xml:space="preserve"> </w:t>
      </w:r>
      <w:proofErr w:type="spellStart"/>
      <w:r>
        <w:rPr>
          <w:rFonts w:ascii="Times New Roman" w:hAnsi="Times New Roman" w:cs="Times New Roman"/>
          <w:sz w:val="24"/>
        </w:rPr>
        <w:t>the</w:t>
      </w:r>
      <w:proofErr w:type="spellEnd"/>
      <w:r>
        <w:rPr>
          <w:rFonts w:ascii="Times New Roman" w:hAnsi="Times New Roman" w:cs="Times New Roman"/>
          <w:sz w:val="24"/>
        </w:rPr>
        <w:t xml:space="preserve"> </w:t>
      </w:r>
      <w:proofErr w:type="spellStart"/>
      <w:r>
        <w:rPr>
          <w:rFonts w:ascii="Times New Roman" w:hAnsi="Times New Roman" w:cs="Times New Roman"/>
          <w:sz w:val="24"/>
        </w:rPr>
        <w:t>application</w:t>
      </w:r>
      <w:proofErr w:type="spellEnd"/>
      <w:r>
        <w:rPr>
          <w:rFonts w:ascii="Times New Roman" w:hAnsi="Times New Roman" w:cs="Times New Roman"/>
          <w:sz w:val="24"/>
        </w:rPr>
        <w:t xml:space="preserve"> </w:t>
      </w:r>
      <w:proofErr w:type="spellStart"/>
      <w:r>
        <w:rPr>
          <w:rFonts w:ascii="Times New Roman" w:hAnsi="Times New Roman" w:cs="Times New Roman"/>
          <w:sz w:val="24"/>
        </w:rPr>
        <w:t>of</w:t>
      </w:r>
      <w:proofErr w:type="spellEnd"/>
      <w:r>
        <w:rPr>
          <w:rFonts w:ascii="Times New Roman" w:hAnsi="Times New Roman" w:cs="Times New Roman"/>
          <w:sz w:val="24"/>
        </w:rPr>
        <w:t xml:space="preserve"> a </w:t>
      </w:r>
      <w:proofErr w:type="spellStart"/>
      <w:r>
        <w:rPr>
          <w:rFonts w:ascii="Times New Roman" w:hAnsi="Times New Roman" w:cs="Times New Roman"/>
          <w:sz w:val="24"/>
        </w:rPr>
        <w:t>technology</w:t>
      </w:r>
      <w:proofErr w:type="spellEnd"/>
      <w:r>
        <w:rPr>
          <w:rFonts w:ascii="Times New Roman" w:hAnsi="Times New Roman" w:cs="Times New Roman"/>
          <w:sz w:val="24"/>
        </w:rPr>
        <w:t xml:space="preserve"> in </w:t>
      </w:r>
      <w:proofErr w:type="spellStart"/>
      <w:r>
        <w:rPr>
          <w:rFonts w:ascii="Times New Roman" w:hAnsi="Times New Roman" w:cs="Times New Roman"/>
          <w:sz w:val="24"/>
        </w:rPr>
        <w:t>the</w:t>
      </w:r>
      <w:proofErr w:type="spellEnd"/>
      <w:r>
        <w:rPr>
          <w:rFonts w:ascii="Times New Roman" w:hAnsi="Times New Roman" w:cs="Times New Roman"/>
          <w:sz w:val="24"/>
        </w:rPr>
        <w:t xml:space="preserve"> </w:t>
      </w:r>
      <w:proofErr w:type="spellStart"/>
      <w:r>
        <w:rPr>
          <w:rFonts w:ascii="Times New Roman" w:hAnsi="Times New Roman" w:cs="Times New Roman"/>
          <w:sz w:val="24"/>
        </w:rPr>
        <w:t>industry</w:t>
      </w:r>
      <w:proofErr w:type="spellEnd"/>
      <w:r>
        <w:rPr>
          <w:rFonts w:ascii="Times New Roman" w:hAnsi="Times New Roman" w:cs="Times New Roman"/>
          <w:sz w:val="24"/>
        </w:rPr>
        <w:t xml:space="preserve">, over </w:t>
      </w:r>
      <w:proofErr w:type="spellStart"/>
      <w:r>
        <w:rPr>
          <w:rFonts w:ascii="Times New Roman" w:hAnsi="Times New Roman" w:cs="Times New Roman"/>
          <w:sz w:val="24"/>
        </w:rPr>
        <w:t>several</w:t>
      </w:r>
      <w:proofErr w:type="spellEnd"/>
      <w:r>
        <w:rPr>
          <w:rFonts w:ascii="Times New Roman" w:hAnsi="Times New Roman" w:cs="Times New Roman"/>
          <w:sz w:val="24"/>
        </w:rPr>
        <w:t xml:space="preserve"> </w:t>
      </w:r>
      <w:proofErr w:type="spellStart"/>
      <w:r>
        <w:rPr>
          <w:rFonts w:ascii="Times New Roman" w:hAnsi="Times New Roman" w:cs="Times New Roman"/>
          <w:sz w:val="24"/>
        </w:rPr>
        <w:t>products</w:t>
      </w:r>
      <w:proofErr w:type="spellEnd"/>
      <w:r>
        <w:rPr>
          <w:rFonts w:ascii="Times New Roman" w:hAnsi="Times New Roman" w:cs="Times New Roman"/>
          <w:sz w:val="24"/>
        </w:rPr>
        <w:t xml:space="preserve"> </w:t>
      </w:r>
      <w:proofErr w:type="spellStart"/>
      <w:r>
        <w:rPr>
          <w:rFonts w:ascii="Times New Roman" w:hAnsi="Times New Roman" w:cs="Times New Roman"/>
          <w:sz w:val="24"/>
        </w:rPr>
        <w:t>and</w:t>
      </w:r>
      <w:proofErr w:type="spellEnd"/>
      <w:r>
        <w:rPr>
          <w:rFonts w:ascii="Times New Roman" w:hAnsi="Times New Roman" w:cs="Times New Roman"/>
          <w:sz w:val="24"/>
        </w:rPr>
        <w:t>/</w:t>
      </w:r>
      <w:proofErr w:type="spellStart"/>
      <w:r>
        <w:rPr>
          <w:rFonts w:ascii="Times New Roman" w:hAnsi="Times New Roman" w:cs="Times New Roman"/>
          <w:sz w:val="24"/>
        </w:rPr>
        <w:t>or</w:t>
      </w:r>
      <w:proofErr w:type="spellEnd"/>
      <w:r>
        <w:rPr>
          <w:rFonts w:ascii="Times New Roman" w:hAnsi="Times New Roman" w:cs="Times New Roman"/>
          <w:sz w:val="24"/>
        </w:rPr>
        <w:t xml:space="preserve"> processes, in </w:t>
      </w:r>
      <w:proofErr w:type="spellStart"/>
      <w:r>
        <w:rPr>
          <w:rFonts w:ascii="Times New Roman" w:hAnsi="Times New Roman" w:cs="Times New Roman"/>
          <w:sz w:val="24"/>
        </w:rPr>
        <w:t>different</w:t>
      </w:r>
      <w:proofErr w:type="spellEnd"/>
      <w:r>
        <w:rPr>
          <w:rFonts w:ascii="Times New Roman" w:hAnsi="Times New Roman" w:cs="Times New Roman"/>
          <w:sz w:val="24"/>
        </w:rPr>
        <w:t xml:space="preserve"> </w:t>
      </w:r>
      <w:proofErr w:type="spellStart"/>
      <w:r>
        <w:rPr>
          <w:rFonts w:ascii="Times New Roman" w:hAnsi="Times New Roman" w:cs="Times New Roman"/>
          <w:sz w:val="24"/>
        </w:rPr>
        <w:t>combinations</w:t>
      </w:r>
      <w:proofErr w:type="spellEnd"/>
      <w:r>
        <w:rPr>
          <w:rFonts w:ascii="Times New Roman" w:hAnsi="Times New Roman" w:cs="Times New Roman"/>
          <w:sz w:val="24"/>
        </w:rPr>
        <w:t xml:space="preserve"> </w:t>
      </w:r>
      <w:proofErr w:type="spellStart"/>
      <w:r>
        <w:rPr>
          <w:rFonts w:ascii="Times New Roman" w:hAnsi="Times New Roman" w:cs="Times New Roman"/>
          <w:sz w:val="24"/>
        </w:rPr>
        <w:t>with</w:t>
      </w:r>
      <w:proofErr w:type="spellEnd"/>
      <w:r>
        <w:rPr>
          <w:rFonts w:ascii="Times New Roman" w:hAnsi="Times New Roman" w:cs="Times New Roman"/>
          <w:sz w:val="24"/>
        </w:rPr>
        <w:t xml:space="preserve"> </w:t>
      </w:r>
      <w:proofErr w:type="spellStart"/>
      <w:r>
        <w:rPr>
          <w:rFonts w:ascii="Times New Roman" w:hAnsi="Times New Roman" w:cs="Times New Roman"/>
          <w:sz w:val="24"/>
        </w:rPr>
        <w:t>other</w:t>
      </w:r>
      <w:proofErr w:type="spellEnd"/>
      <w:r>
        <w:rPr>
          <w:rFonts w:ascii="Times New Roman" w:hAnsi="Times New Roman" w:cs="Times New Roman"/>
          <w:sz w:val="24"/>
        </w:rPr>
        <w:t xml:space="preserve"> </w:t>
      </w:r>
      <w:proofErr w:type="spellStart"/>
      <w:r>
        <w:rPr>
          <w:rFonts w:ascii="Times New Roman" w:hAnsi="Times New Roman" w:cs="Times New Roman"/>
          <w:sz w:val="24"/>
        </w:rPr>
        <w:t>technologies</w:t>
      </w:r>
      <w:proofErr w:type="spellEnd"/>
      <w:r>
        <w:rPr>
          <w:rFonts w:ascii="Times New Roman" w:hAnsi="Times New Roman" w:cs="Times New Roman"/>
          <w:sz w:val="24"/>
        </w:rPr>
        <w:t xml:space="preserve"> </w:t>
      </w:r>
      <w:proofErr w:type="spellStart"/>
      <w:r>
        <w:rPr>
          <w:rFonts w:ascii="Times New Roman" w:hAnsi="Times New Roman" w:cs="Times New Roman"/>
          <w:sz w:val="24"/>
        </w:rPr>
        <w:t>and</w:t>
      </w:r>
      <w:proofErr w:type="spellEnd"/>
      <w:r>
        <w:rPr>
          <w:rFonts w:ascii="Times New Roman" w:hAnsi="Times New Roman" w:cs="Times New Roman"/>
          <w:sz w:val="24"/>
        </w:rPr>
        <w:t xml:space="preserve"> in </w:t>
      </w:r>
      <w:proofErr w:type="spellStart"/>
      <w:r>
        <w:rPr>
          <w:rFonts w:ascii="Times New Roman" w:hAnsi="Times New Roman" w:cs="Times New Roman"/>
          <w:sz w:val="24"/>
        </w:rPr>
        <w:t>several</w:t>
      </w:r>
      <w:proofErr w:type="spellEnd"/>
      <w:r>
        <w:rPr>
          <w:rFonts w:ascii="Times New Roman" w:hAnsi="Times New Roman" w:cs="Times New Roman"/>
          <w:sz w:val="24"/>
        </w:rPr>
        <w:t xml:space="preserve"> </w:t>
      </w:r>
      <w:proofErr w:type="spellStart"/>
      <w:r>
        <w:rPr>
          <w:rFonts w:ascii="Times New Roman" w:hAnsi="Times New Roman" w:cs="Times New Roman"/>
          <w:sz w:val="24"/>
        </w:rPr>
        <w:t>sectors</w:t>
      </w:r>
      <w:proofErr w:type="spellEnd"/>
      <w:r>
        <w:rPr>
          <w:rFonts w:ascii="Times New Roman" w:hAnsi="Times New Roman" w:cs="Times New Roman"/>
          <w:sz w:val="24"/>
        </w:rPr>
        <w:t xml:space="preserve">, </w:t>
      </w:r>
      <w:proofErr w:type="spellStart"/>
      <w:r>
        <w:rPr>
          <w:rFonts w:ascii="Times New Roman" w:hAnsi="Times New Roman" w:cs="Times New Roman"/>
          <w:sz w:val="24"/>
        </w:rPr>
        <w:t>the</w:t>
      </w:r>
      <w:proofErr w:type="spellEnd"/>
      <w:r>
        <w:rPr>
          <w:rFonts w:ascii="Times New Roman" w:hAnsi="Times New Roman" w:cs="Times New Roman"/>
          <w:sz w:val="24"/>
        </w:rPr>
        <w:t xml:space="preserve"> </w:t>
      </w:r>
      <w:proofErr w:type="spellStart"/>
      <w:r>
        <w:rPr>
          <w:rFonts w:ascii="Times New Roman" w:hAnsi="Times New Roman" w:cs="Times New Roman"/>
          <w:sz w:val="24"/>
        </w:rPr>
        <w:t>greater</w:t>
      </w:r>
      <w:proofErr w:type="spellEnd"/>
      <w:r>
        <w:rPr>
          <w:rFonts w:ascii="Times New Roman" w:hAnsi="Times New Roman" w:cs="Times New Roman"/>
          <w:sz w:val="24"/>
        </w:rPr>
        <w:t xml:space="preserve"> its </w:t>
      </w:r>
      <w:proofErr w:type="spellStart"/>
      <w:r>
        <w:rPr>
          <w:rFonts w:ascii="Times New Roman" w:hAnsi="Times New Roman" w:cs="Times New Roman"/>
          <w:sz w:val="24"/>
        </w:rPr>
        <w:t>degree</w:t>
      </w:r>
      <w:proofErr w:type="spellEnd"/>
      <w:r>
        <w:rPr>
          <w:rFonts w:ascii="Times New Roman" w:hAnsi="Times New Roman" w:cs="Times New Roman"/>
          <w:sz w:val="24"/>
        </w:rPr>
        <w:t xml:space="preserve"> </w:t>
      </w:r>
      <w:proofErr w:type="spellStart"/>
      <w:r>
        <w:rPr>
          <w:rFonts w:ascii="Times New Roman" w:hAnsi="Times New Roman" w:cs="Times New Roman"/>
          <w:sz w:val="24"/>
        </w:rPr>
        <w:t>of</w:t>
      </w:r>
      <w:proofErr w:type="spellEnd"/>
      <w:r>
        <w:rPr>
          <w:rFonts w:ascii="Times New Roman" w:hAnsi="Times New Roman" w:cs="Times New Roman"/>
          <w:sz w:val="24"/>
        </w:rPr>
        <w:t xml:space="preserve"> </w:t>
      </w:r>
      <w:proofErr w:type="spellStart"/>
      <w:r>
        <w:rPr>
          <w:rFonts w:ascii="Times New Roman" w:hAnsi="Times New Roman" w:cs="Times New Roman"/>
          <w:sz w:val="24"/>
        </w:rPr>
        <w:t>pervasiveness</w:t>
      </w:r>
      <w:proofErr w:type="spellEnd"/>
      <w:r>
        <w:rPr>
          <w:rFonts w:ascii="Times New Roman" w:hAnsi="Times New Roman" w:cs="Times New Roman"/>
          <w:sz w:val="24"/>
        </w:rPr>
        <w:t xml:space="preserve">. </w:t>
      </w:r>
      <w:proofErr w:type="spellStart"/>
      <w:r>
        <w:rPr>
          <w:rFonts w:ascii="Times New Roman" w:hAnsi="Times New Roman" w:cs="Times New Roman"/>
          <w:sz w:val="24"/>
        </w:rPr>
        <w:t>Given</w:t>
      </w:r>
      <w:proofErr w:type="spellEnd"/>
      <w:r>
        <w:rPr>
          <w:rFonts w:ascii="Times New Roman" w:hAnsi="Times New Roman" w:cs="Times New Roman"/>
          <w:sz w:val="24"/>
        </w:rPr>
        <w:t xml:space="preserve"> </w:t>
      </w:r>
      <w:proofErr w:type="spellStart"/>
      <w:r>
        <w:rPr>
          <w:rFonts w:ascii="Times New Roman" w:hAnsi="Times New Roman" w:cs="Times New Roman"/>
          <w:sz w:val="24"/>
        </w:rPr>
        <w:t>the</w:t>
      </w:r>
      <w:proofErr w:type="spellEnd"/>
      <w:r>
        <w:rPr>
          <w:rFonts w:ascii="Times New Roman" w:hAnsi="Times New Roman" w:cs="Times New Roman"/>
          <w:sz w:val="24"/>
        </w:rPr>
        <w:t xml:space="preserve"> </w:t>
      </w:r>
      <w:proofErr w:type="spellStart"/>
      <w:r>
        <w:rPr>
          <w:rFonts w:ascii="Times New Roman" w:hAnsi="Times New Roman" w:cs="Times New Roman"/>
          <w:sz w:val="24"/>
        </w:rPr>
        <w:t>knowledge</w:t>
      </w:r>
      <w:proofErr w:type="spellEnd"/>
      <w:r>
        <w:rPr>
          <w:rFonts w:ascii="Times New Roman" w:hAnsi="Times New Roman" w:cs="Times New Roman"/>
          <w:sz w:val="24"/>
        </w:rPr>
        <w:t xml:space="preserve"> links </w:t>
      </w:r>
      <w:proofErr w:type="spellStart"/>
      <w:r>
        <w:rPr>
          <w:rFonts w:ascii="Times New Roman" w:hAnsi="Times New Roman" w:cs="Times New Roman"/>
          <w:sz w:val="24"/>
        </w:rPr>
        <w:t>between</w:t>
      </w:r>
      <w:proofErr w:type="spellEnd"/>
      <w:r>
        <w:rPr>
          <w:rFonts w:ascii="Times New Roman" w:hAnsi="Times New Roman" w:cs="Times New Roman"/>
          <w:sz w:val="24"/>
        </w:rPr>
        <w:t xml:space="preserve"> industries </w:t>
      </w:r>
      <w:proofErr w:type="spellStart"/>
      <w:r>
        <w:rPr>
          <w:rFonts w:ascii="Times New Roman" w:hAnsi="Times New Roman" w:cs="Times New Roman"/>
          <w:sz w:val="24"/>
        </w:rPr>
        <w:t>and</w:t>
      </w:r>
      <w:proofErr w:type="spellEnd"/>
      <w:r>
        <w:rPr>
          <w:rFonts w:ascii="Times New Roman" w:hAnsi="Times New Roman" w:cs="Times New Roman"/>
          <w:sz w:val="24"/>
        </w:rPr>
        <w:t xml:space="preserve"> </w:t>
      </w:r>
      <w:proofErr w:type="spellStart"/>
      <w:r>
        <w:rPr>
          <w:rFonts w:ascii="Times New Roman" w:hAnsi="Times New Roman" w:cs="Times New Roman"/>
          <w:sz w:val="24"/>
        </w:rPr>
        <w:t>technologies</w:t>
      </w:r>
      <w:proofErr w:type="spellEnd"/>
      <w:r>
        <w:rPr>
          <w:rFonts w:ascii="Times New Roman" w:hAnsi="Times New Roman" w:cs="Times New Roman"/>
          <w:sz w:val="24"/>
        </w:rPr>
        <w:t xml:space="preserve"> </w:t>
      </w:r>
      <w:proofErr w:type="spellStart"/>
      <w:r>
        <w:rPr>
          <w:rFonts w:ascii="Times New Roman" w:hAnsi="Times New Roman" w:cs="Times New Roman"/>
          <w:sz w:val="24"/>
        </w:rPr>
        <w:t>that</w:t>
      </w:r>
      <w:proofErr w:type="spellEnd"/>
      <w:r>
        <w:rPr>
          <w:rFonts w:ascii="Times New Roman" w:hAnsi="Times New Roman" w:cs="Times New Roman"/>
          <w:sz w:val="24"/>
        </w:rPr>
        <w:t xml:space="preserve"> </w:t>
      </w:r>
      <w:proofErr w:type="spellStart"/>
      <w:r>
        <w:rPr>
          <w:rFonts w:ascii="Times New Roman" w:hAnsi="Times New Roman" w:cs="Times New Roman"/>
          <w:sz w:val="24"/>
        </w:rPr>
        <w:t>can</w:t>
      </w:r>
      <w:proofErr w:type="spellEnd"/>
      <w:r>
        <w:rPr>
          <w:rFonts w:ascii="Times New Roman" w:hAnsi="Times New Roman" w:cs="Times New Roman"/>
          <w:sz w:val="24"/>
        </w:rPr>
        <w:t xml:space="preserve"> </w:t>
      </w:r>
      <w:proofErr w:type="spellStart"/>
      <w:r>
        <w:rPr>
          <w:rFonts w:ascii="Times New Roman" w:hAnsi="Times New Roman" w:cs="Times New Roman"/>
          <w:sz w:val="24"/>
        </w:rPr>
        <w:t>be</w:t>
      </w:r>
      <w:proofErr w:type="spellEnd"/>
      <w:r>
        <w:rPr>
          <w:rFonts w:ascii="Times New Roman" w:hAnsi="Times New Roman" w:cs="Times New Roman"/>
          <w:sz w:val="24"/>
        </w:rPr>
        <w:t xml:space="preserve"> </w:t>
      </w:r>
      <w:proofErr w:type="spellStart"/>
      <w:r>
        <w:rPr>
          <w:rFonts w:ascii="Times New Roman" w:hAnsi="Times New Roman" w:cs="Times New Roman"/>
          <w:sz w:val="24"/>
        </w:rPr>
        <w:t>represented</w:t>
      </w:r>
      <w:proofErr w:type="spellEnd"/>
      <w:r>
        <w:rPr>
          <w:rFonts w:ascii="Times New Roman" w:hAnsi="Times New Roman" w:cs="Times New Roman"/>
          <w:sz w:val="24"/>
        </w:rPr>
        <w:t xml:space="preserve"> </w:t>
      </w:r>
      <w:proofErr w:type="spellStart"/>
      <w:r>
        <w:rPr>
          <w:rFonts w:ascii="Times New Roman" w:hAnsi="Times New Roman" w:cs="Times New Roman"/>
          <w:sz w:val="24"/>
        </w:rPr>
        <w:t>through</w:t>
      </w:r>
      <w:proofErr w:type="spellEnd"/>
      <w:r>
        <w:rPr>
          <w:rFonts w:ascii="Times New Roman" w:hAnsi="Times New Roman" w:cs="Times New Roman"/>
          <w:sz w:val="24"/>
        </w:rPr>
        <w:t xml:space="preserve"> </w:t>
      </w:r>
      <w:proofErr w:type="spellStart"/>
      <w:r>
        <w:rPr>
          <w:rFonts w:ascii="Times New Roman" w:hAnsi="Times New Roman" w:cs="Times New Roman"/>
          <w:sz w:val="24"/>
        </w:rPr>
        <w:t>knowledge</w:t>
      </w:r>
      <w:proofErr w:type="spellEnd"/>
      <w:r>
        <w:rPr>
          <w:rFonts w:ascii="Times New Roman" w:hAnsi="Times New Roman" w:cs="Times New Roman"/>
          <w:sz w:val="24"/>
        </w:rPr>
        <w:t xml:space="preserve"> networks, </w:t>
      </w:r>
      <w:proofErr w:type="spellStart"/>
      <w:r>
        <w:rPr>
          <w:rFonts w:ascii="Times New Roman" w:hAnsi="Times New Roman" w:cs="Times New Roman"/>
          <w:sz w:val="24"/>
        </w:rPr>
        <w:t>this</w:t>
      </w:r>
      <w:proofErr w:type="spellEnd"/>
      <w:r>
        <w:rPr>
          <w:rFonts w:ascii="Times New Roman" w:hAnsi="Times New Roman" w:cs="Times New Roman"/>
          <w:sz w:val="24"/>
        </w:rPr>
        <w:t xml:space="preserve"> </w:t>
      </w:r>
      <w:proofErr w:type="spellStart"/>
      <w:r>
        <w:rPr>
          <w:rFonts w:ascii="Times New Roman" w:hAnsi="Times New Roman" w:cs="Times New Roman"/>
          <w:sz w:val="24"/>
        </w:rPr>
        <w:t>article</w:t>
      </w:r>
      <w:proofErr w:type="spellEnd"/>
      <w:r>
        <w:rPr>
          <w:rFonts w:ascii="Times New Roman" w:hAnsi="Times New Roman" w:cs="Times New Roman"/>
          <w:sz w:val="24"/>
        </w:rPr>
        <w:t xml:space="preserve"> </w:t>
      </w:r>
      <w:proofErr w:type="spellStart"/>
      <w:r>
        <w:rPr>
          <w:rFonts w:ascii="Times New Roman" w:hAnsi="Times New Roman" w:cs="Times New Roman"/>
          <w:sz w:val="24"/>
        </w:rPr>
        <w:t>aims</w:t>
      </w:r>
      <w:proofErr w:type="spellEnd"/>
      <w:r>
        <w:rPr>
          <w:rFonts w:ascii="Times New Roman" w:hAnsi="Times New Roman" w:cs="Times New Roman"/>
          <w:sz w:val="24"/>
        </w:rPr>
        <w:t xml:space="preserve"> </w:t>
      </w:r>
      <w:proofErr w:type="spellStart"/>
      <w:r>
        <w:rPr>
          <w:rFonts w:ascii="Times New Roman" w:hAnsi="Times New Roman" w:cs="Times New Roman"/>
          <w:sz w:val="24"/>
        </w:rPr>
        <w:t>to</w:t>
      </w:r>
      <w:proofErr w:type="spellEnd"/>
      <w:r>
        <w:rPr>
          <w:rFonts w:ascii="Times New Roman" w:hAnsi="Times New Roman" w:cs="Times New Roman"/>
          <w:sz w:val="24"/>
        </w:rPr>
        <w:t xml:space="preserve"> </w:t>
      </w:r>
      <w:proofErr w:type="spellStart"/>
      <w:r>
        <w:rPr>
          <w:rFonts w:ascii="Times New Roman" w:hAnsi="Times New Roman" w:cs="Times New Roman"/>
          <w:sz w:val="24"/>
        </w:rPr>
        <w:t>propose</w:t>
      </w:r>
      <w:proofErr w:type="spellEnd"/>
      <w:r>
        <w:rPr>
          <w:rFonts w:ascii="Times New Roman" w:hAnsi="Times New Roman" w:cs="Times New Roman"/>
          <w:sz w:val="24"/>
        </w:rPr>
        <w:t xml:space="preserve"> </w:t>
      </w:r>
      <w:proofErr w:type="spellStart"/>
      <w:r>
        <w:rPr>
          <w:rFonts w:ascii="Times New Roman" w:hAnsi="Times New Roman" w:cs="Times New Roman"/>
          <w:sz w:val="24"/>
        </w:rPr>
        <w:t>indicators</w:t>
      </w:r>
      <w:proofErr w:type="spellEnd"/>
      <w:r>
        <w:rPr>
          <w:rFonts w:ascii="Times New Roman" w:hAnsi="Times New Roman" w:cs="Times New Roman"/>
          <w:sz w:val="24"/>
        </w:rPr>
        <w:t xml:space="preserve"> </w:t>
      </w:r>
      <w:proofErr w:type="spellStart"/>
      <w:r>
        <w:rPr>
          <w:rFonts w:ascii="Times New Roman" w:hAnsi="Times New Roman" w:cs="Times New Roman"/>
          <w:sz w:val="24"/>
        </w:rPr>
        <w:t>of</w:t>
      </w:r>
      <w:proofErr w:type="spellEnd"/>
      <w:r>
        <w:rPr>
          <w:rFonts w:ascii="Times New Roman" w:hAnsi="Times New Roman" w:cs="Times New Roman"/>
          <w:sz w:val="24"/>
        </w:rPr>
        <w:t xml:space="preserve"> industrial </w:t>
      </w:r>
      <w:proofErr w:type="spellStart"/>
      <w:r>
        <w:rPr>
          <w:rFonts w:ascii="Times New Roman" w:hAnsi="Times New Roman" w:cs="Times New Roman"/>
          <w:sz w:val="24"/>
        </w:rPr>
        <w:t>pervasiveness</w:t>
      </w:r>
      <w:proofErr w:type="spellEnd"/>
      <w:r>
        <w:rPr>
          <w:rFonts w:ascii="Times New Roman" w:hAnsi="Times New Roman" w:cs="Times New Roman"/>
          <w:sz w:val="24"/>
        </w:rPr>
        <w:t xml:space="preserve">. The </w:t>
      </w:r>
      <w:proofErr w:type="spellStart"/>
      <w:r>
        <w:rPr>
          <w:rFonts w:ascii="Times New Roman" w:hAnsi="Times New Roman" w:cs="Times New Roman"/>
          <w:sz w:val="24"/>
        </w:rPr>
        <w:t>proposed</w:t>
      </w:r>
      <w:proofErr w:type="spellEnd"/>
      <w:r>
        <w:rPr>
          <w:rFonts w:ascii="Times New Roman" w:hAnsi="Times New Roman" w:cs="Times New Roman"/>
          <w:sz w:val="24"/>
        </w:rPr>
        <w:t xml:space="preserve"> </w:t>
      </w:r>
      <w:proofErr w:type="spellStart"/>
      <w:r>
        <w:rPr>
          <w:rFonts w:ascii="Times New Roman" w:hAnsi="Times New Roman" w:cs="Times New Roman"/>
          <w:sz w:val="24"/>
        </w:rPr>
        <w:t>indicators</w:t>
      </w:r>
      <w:proofErr w:type="spellEnd"/>
      <w:r>
        <w:rPr>
          <w:rFonts w:ascii="Times New Roman" w:hAnsi="Times New Roman" w:cs="Times New Roman"/>
          <w:sz w:val="24"/>
        </w:rPr>
        <w:t xml:space="preserve"> </w:t>
      </w:r>
      <w:proofErr w:type="spellStart"/>
      <w:r>
        <w:rPr>
          <w:rFonts w:ascii="Times New Roman" w:hAnsi="Times New Roman" w:cs="Times New Roman"/>
          <w:sz w:val="24"/>
        </w:rPr>
        <w:t>will</w:t>
      </w:r>
      <w:proofErr w:type="spellEnd"/>
      <w:r>
        <w:rPr>
          <w:rFonts w:ascii="Times New Roman" w:hAnsi="Times New Roman" w:cs="Times New Roman"/>
          <w:sz w:val="24"/>
        </w:rPr>
        <w:t xml:space="preserve"> </w:t>
      </w:r>
      <w:proofErr w:type="spellStart"/>
      <w:r>
        <w:rPr>
          <w:rFonts w:ascii="Times New Roman" w:hAnsi="Times New Roman" w:cs="Times New Roman"/>
          <w:sz w:val="24"/>
        </w:rPr>
        <w:t>be</w:t>
      </w:r>
      <w:proofErr w:type="spellEnd"/>
      <w:r>
        <w:rPr>
          <w:rFonts w:ascii="Times New Roman" w:hAnsi="Times New Roman" w:cs="Times New Roman"/>
          <w:sz w:val="24"/>
        </w:rPr>
        <w:t xml:space="preserve"> </w:t>
      </w:r>
      <w:proofErr w:type="spellStart"/>
      <w:r>
        <w:rPr>
          <w:rFonts w:ascii="Times New Roman" w:hAnsi="Times New Roman" w:cs="Times New Roman"/>
          <w:sz w:val="24"/>
        </w:rPr>
        <w:t>applied</w:t>
      </w:r>
      <w:proofErr w:type="spellEnd"/>
      <w:r>
        <w:rPr>
          <w:rFonts w:ascii="Times New Roman" w:hAnsi="Times New Roman" w:cs="Times New Roman"/>
          <w:sz w:val="24"/>
        </w:rPr>
        <w:t xml:space="preserve"> </w:t>
      </w:r>
      <w:proofErr w:type="spellStart"/>
      <w:r>
        <w:rPr>
          <w:rFonts w:ascii="Times New Roman" w:hAnsi="Times New Roman" w:cs="Times New Roman"/>
          <w:sz w:val="24"/>
        </w:rPr>
        <w:t>to</w:t>
      </w:r>
      <w:proofErr w:type="spellEnd"/>
      <w:r>
        <w:rPr>
          <w:rFonts w:ascii="Times New Roman" w:hAnsi="Times New Roman" w:cs="Times New Roman"/>
          <w:sz w:val="24"/>
        </w:rPr>
        <w:t xml:space="preserve"> a set </w:t>
      </w:r>
      <w:proofErr w:type="spellStart"/>
      <w:r>
        <w:rPr>
          <w:rFonts w:ascii="Times New Roman" w:hAnsi="Times New Roman" w:cs="Times New Roman"/>
          <w:sz w:val="24"/>
        </w:rPr>
        <w:t>of</w:t>
      </w:r>
      <w:proofErr w:type="spellEnd"/>
      <w:r>
        <w:rPr>
          <w:rFonts w:ascii="Times New Roman" w:hAnsi="Times New Roman" w:cs="Times New Roman"/>
          <w:sz w:val="24"/>
        </w:rPr>
        <w:t xml:space="preserve"> new </w:t>
      </w:r>
      <w:proofErr w:type="spellStart"/>
      <w:r>
        <w:rPr>
          <w:rFonts w:ascii="Times New Roman" w:hAnsi="Times New Roman" w:cs="Times New Roman"/>
          <w:sz w:val="24"/>
        </w:rPr>
        <w:t>enabling</w:t>
      </w:r>
      <w:proofErr w:type="spellEnd"/>
      <w:r>
        <w:rPr>
          <w:rFonts w:ascii="Times New Roman" w:hAnsi="Times New Roman" w:cs="Times New Roman"/>
          <w:sz w:val="24"/>
        </w:rPr>
        <w:t xml:space="preserve"> </w:t>
      </w:r>
      <w:proofErr w:type="spellStart"/>
      <w:r>
        <w:rPr>
          <w:rFonts w:ascii="Times New Roman" w:hAnsi="Times New Roman" w:cs="Times New Roman"/>
          <w:sz w:val="24"/>
        </w:rPr>
        <w:t>technologies</w:t>
      </w:r>
      <w:proofErr w:type="spellEnd"/>
      <w:r>
        <w:rPr>
          <w:rFonts w:ascii="Times New Roman" w:hAnsi="Times New Roman" w:cs="Times New Roman"/>
          <w:sz w:val="24"/>
        </w:rPr>
        <w:t xml:space="preserve">, </w:t>
      </w:r>
      <w:proofErr w:type="spellStart"/>
      <w:r>
        <w:rPr>
          <w:rFonts w:ascii="Times New Roman" w:hAnsi="Times New Roman" w:cs="Times New Roman"/>
          <w:sz w:val="24"/>
        </w:rPr>
        <w:t>ie</w:t>
      </w:r>
      <w:proofErr w:type="spellEnd"/>
      <w:r>
        <w:rPr>
          <w:rFonts w:ascii="Times New Roman" w:hAnsi="Times New Roman" w:cs="Times New Roman"/>
          <w:sz w:val="24"/>
        </w:rPr>
        <w:t xml:space="preserve"> </w:t>
      </w:r>
      <w:proofErr w:type="spellStart"/>
      <w:r>
        <w:rPr>
          <w:rFonts w:ascii="Times New Roman" w:hAnsi="Times New Roman" w:cs="Times New Roman"/>
          <w:sz w:val="24"/>
        </w:rPr>
        <w:t>technologies</w:t>
      </w:r>
      <w:proofErr w:type="spellEnd"/>
      <w:r>
        <w:rPr>
          <w:rFonts w:ascii="Times New Roman" w:hAnsi="Times New Roman" w:cs="Times New Roman"/>
          <w:sz w:val="24"/>
        </w:rPr>
        <w:t xml:space="preserve"> </w:t>
      </w:r>
      <w:proofErr w:type="spellStart"/>
      <w:r>
        <w:rPr>
          <w:rFonts w:ascii="Times New Roman" w:hAnsi="Times New Roman" w:cs="Times New Roman"/>
          <w:sz w:val="24"/>
        </w:rPr>
        <w:t>that</w:t>
      </w:r>
      <w:proofErr w:type="spellEnd"/>
      <w:r>
        <w:rPr>
          <w:rFonts w:ascii="Times New Roman" w:hAnsi="Times New Roman" w:cs="Times New Roman"/>
          <w:sz w:val="24"/>
        </w:rPr>
        <w:t xml:space="preserve"> are </w:t>
      </w:r>
      <w:proofErr w:type="spellStart"/>
      <w:r>
        <w:rPr>
          <w:rFonts w:ascii="Times New Roman" w:hAnsi="Times New Roman" w:cs="Times New Roman"/>
          <w:sz w:val="24"/>
        </w:rPr>
        <w:t>expanding</w:t>
      </w:r>
      <w:proofErr w:type="spellEnd"/>
      <w:r>
        <w:rPr>
          <w:rFonts w:ascii="Times New Roman" w:hAnsi="Times New Roman" w:cs="Times New Roman"/>
          <w:sz w:val="24"/>
        </w:rPr>
        <w:t xml:space="preserve"> in </w:t>
      </w:r>
      <w:proofErr w:type="spellStart"/>
      <w:r>
        <w:rPr>
          <w:rFonts w:ascii="Times New Roman" w:hAnsi="Times New Roman" w:cs="Times New Roman"/>
          <w:sz w:val="24"/>
        </w:rPr>
        <w:t>industry</w:t>
      </w:r>
      <w:proofErr w:type="spellEnd"/>
      <w:r>
        <w:rPr>
          <w:rFonts w:ascii="Times New Roman" w:hAnsi="Times New Roman" w:cs="Times New Roman"/>
          <w:sz w:val="24"/>
        </w:rPr>
        <w:t xml:space="preserve"> </w:t>
      </w:r>
      <w:proofErr w:type="spellStart"/>
      <w:r>
        <w:rPr>
          <w:rFonts w:ascii="Times New Roman" w:hAnsi="Times New Roman" w:cs="Times New Roman"/>
          <w:sz w:val="24"/>
        </w:rPr>
        <w:t>and</w:t>
      </w:r>
      <w:proofErr w:type="spellEnd"/>
      <w:r>
        <w:rPr>
          <w:rFonts w:ascii="Times New Roman" w:hAnsi="Times New Roman" w:cs="Times New Roman"/>
          <w:sz w:val="24"/>
        </w:rPr>
        <w:t xml:space="preserve"> </w:t>
      </w:r>
      <w:proofErr w:type="spellStart"/>
      <w:r>
        <w:rPr>
          <w:rFonts w:ascii="Times New Roman" w:hAnsi="Times New Roman" w:cs="Times New Roman"/>
          <w:sz w:val="24"/>
        </w:rPr>
        <w:t>which</w:t>
      </w:r>
      <w:proofErr w:type="spellEnd"/>
      <w:r>
        <w:rPr>
          <w:rFonts w:ascii="Times New Roman" w:hAnsi="Times New Roman" w:cs="Times New Roman"/>
          <w:sz w:val="24"/>
        </w:rPr>
        <w:t xml:space="preserve"> </w:t>
      </w:r>
      <w:proofErr w:type="spellStart"/>
      <w:r>
        <w:rPr>
          <w:rFonts w:ascii="Times New Roman" w:hAnsi="Times New Roman" w:cs="Times New Roman"/>
          <w:sz w:val="24"/>
        </w:rPr>
        <w:t>have</w:t>
      </w:r>
      <w:proofErr w:type="spellEnd"/>
      <w:r>
        <w:rPr>
          <w:rFonts w:ascii="Times New Roman" w:hAnsi="Times New Roman" w:cs="Times New Roman"/>
          <w:sz w:val="24"/>
        </w:rPr>
        <w:t xml:space="preserve"> a high </w:t>
      </w:r>
      <w:proofErr w:type="spellStart"/>
      <w:r>
        <w:rPr>
          <w:rFonts w:ascii="Times New Roman" w:hAnsi="Times New Roman" w:cs="Times New Roman"/>
          <w:sz w:val="24"/>
        </w:rPr>
        <w:t>potential</w:t>
      </w:r>
      <w:proofErr w:type="spellEnd"/>
      <w:r>
        <w:rPr>
          <w:rFonts w:ascii="Times New Roman" w:hAnsi="Times New Roman" w:cs="Times New Roman"/>
          <w:sz w:val="24"/>
        </w:rPr>
        <w:t xml:space="preserve"> for </w:t>
      </w:r>
      <w:proofErr w:type="spellStart"/>
      <w:r>
        <w:rPr>
          <w:rFonts w:ascii="Times New Roman" w:hAnsi="Times New Roman" w:cs="Times New Roman"/>
          <w:sz w:val="24"/>
        </w:rPr>
        <w:t>applicability</w:t>
      </w:r>
      <w:proofErr w:type="spellEnd"/>
      <w:r>
        <w:rPr>
          <w:rFonts w:ascii="Times New Roman" w:hAnsi="Times New Roman" w:cs="Times New Roman"/>
          <w:sz w:val="24"/>
        </w:rPr>
        <w:t xml:space="preserve">. The </w:t>
      </w:r>
      <w:proofErr w:type="spellStart"/>
      <w:r>
        <w:rPr>
          <w:rFonts w:ascii="Times New Roman" w:hAnsi="Times New Roman" w:cs="Times New Roman"/>
          <w:sz w:val="24"/>
        </w:rPr>
        <w:t>pervasiveness</w:t>
      </w:r>
      <w:proofErr w:type="spellEnd"/>
      <w:r>
        <w:rPr>
          <w:rFonts w:ascii="Times New Roman" w:hAnsi="Times New Roman" w:cs="Times New Roman"/>
          <w:sz w:val="24"/>
        </w:rPr>
        <w:t xml:space="preserve"> </w:t>
      </w:r>
      <w:proofErr w:type="spellStart"/>
      <w:r>
        <w:rPr>
          <w:rFonts w:ascii="Times New Roman" w:hAnsi="Times New Roman" w:cs="Times New Roman"/>
          <w:sz w:val="24"/>
        </w:rPr>
        <w:t>indicators</w:t>
      </w:r>
      <w:proofErr w:type="spellEnd"/>
      <w:r>
        <w:rPr>
          <w:rFonts w:ascii="Times New Roman" w:hAnsi="Times New Roman" w:cs="Times New Roman"/>
          <w:sz w:val="24"/>
        </w:rPr>
        <w:t xml:space="preserve"> </w:t>
      </w:r>
      <w:proofErr w:type="spellStart"/>
      <w:r>
        <w:rPr>
          <w:rFonts w:ascii="Times New Roman" w:hAnsi="Times New Roman" w:cs="Times New Roman"/>
          <w:sz w:val="24"/>
        </w:rPr>
        <w:t>should</w:t>
      </w:r>
      <w:proofErr w:type="spellEnd"/>
      <w:r>
        <w:rPr>
          <w:rFonts w:ascii="Times New Roman" w:hAnsi="Times New Roman" w:cs="Times New Roman"/>
          <w:sz w:val="24"/>
        </w:rPr>
        <w:t xml:space="preserve"> </w:t>
      </w:r>
      <w:proofErr w:type="spellStart"/>
      <w:r>
        <w:rPr>
          <w:rFonts w:ascii="Times New Roman" w:hAnsi="Times New Roman" w:cs="Times New Roman"/>
          <w:sz w:val="24"/>
        </w:rPr>
        <w:t>reveal</w:t>
      </w:r>
      <w:proofErr w:type="spellEnd"/>
      <w:r>
        <w:rPr>
          <w:rFonts w:ascii="Times New Roman" w:hAnsi="Times New Roman" w:cs="Times New Roman"/>
          <w:sz w:val="24"/>
        </w:rPr>
        <w:t xml:space="preserve"> </w:t>
      </w:r>
      <w:proofErr w:type="spellStart"/>
      <w:r>
        <w:rPr>
          <w:rFonts w:ascii="Times New Roman" w:hAnsi="Times New Roman" w:cs="Times New Roman"/>
          <w:sz w:val="24"/>
        </w:rPr>
        <w:t>the</w:t>
      </w:r>
      <w:proofErr w:type="spellEnd"/>
      <w:r>
        <w:rPr>
          <w:rFonts w:ascii="Times New Roman" w:hAnsi="Times New Roman" w:cs="Times New Roman"/>
          <w:sz w:val="24"/>
        </w:rPr>
        <w:t xml:space="preserve"> </w:t>
      </w:r>
      <w:proofErr w:type="spellStart"/>
      <w:r>
        <w:rPr>
          <w:rFonts w:ascii="Times New Roman" w:hAnsi="Times New Roman" w:cs="Times New Roman"/>
          <w:sz w:val="24"/>
        </w:rPr>
        <w:t>pattern</w:t>
      </w:r>
      <w:proofErr w:type="spellEnd"/>
      <w:r>
        <w:rPr>
          <w:rFonts w:ascii="Times New Roman" w:hAnsi="Times New Roman" w:cs="Times New Roman"/>
          <w:sz w:val="24"/>
        </w:rPr>
        <w:t xml:space="preserve"> </w:t>
      </w:r>
      <w:proofErr w:type="spellStart"/>
      <w:r>
        <w:rPr>
          <w:rFonts w:ascii="Times New Roman" w:hAnsi="Times New Roman" w:cs="Times New Roman"/>
          <w:sz w:val="24"/>
        </w:rPr>
        <w:t>of</w:t>
      </w:r>
      <w:proofErr w:type="spellEnd"/>
      <w:r>
        <w:rPr>
          <w:rFonts w:ascii="Times New Roman" w:hAnsi="Times New Roman" w:cs="Times New Roman"/>
          <w:sz w:val="24"/>
        </w:rPr>
        <w:t xml:space="preserve"> </w:t>
      </w:r>
      <w:proofErr w:type="spellStart"/>
      <w:r>
        <w:rPr>
          <w:rFonts w:ascii="Times New Roman" w:hAnsi="Times New Roman" w:cs="Times New Roman"/>
          <w:sz w:val="24"/>
        </w:rPr>
        <w:t>relationships</w:t>
      </w:r>
      <w:proofErr w:type="spellEnd"/>
      <w:r>
        <w:rPr>
          <w:rFonts w:ascii="Times New Roman" w:hAnsi="Times New Roman" w:cs="Times New Roman"/>
          <w:sz w:val="24"/>
        </w:rPr>
        <w:t xml:space="preserve"> </w:t>
      </w:r>
      <w:proofErr w:type="spellStart"/>
      <w:r>
        <w:rPr>
          <w:rFonts w:ascii="Times New Roman" w:hAnsi="Times New Roman" w:cs="Times New Roman"/>
          <w:sz w:val="24"/>
        </w:rPr>
        <w:t>formed</w:t>
      </w:r>
      <w:proofErr w:type="spellEnd"/>
      <w:r>
        <w:rPr>
          <w:rFonts w:ascii="Times New Roman" w:hAnsi="Times New Roman" w:cs="Times New Roman"/>
          <w:sz w:val="24"/>
        </w:rPr>
        <w:t xml:space="preserve"> </w:t>
      </w:r>
      <w:proofErr w:type="spellStart"/>
      <w:r>
        <w:rPr>
          <w:rFonts w:ascii="Times New Roman" w:hAnsi="Times New Roman" w:cs="Times New Roman"/>
          <w:sz w:val="24"/>
        </w:rPr>
        <w:t>by</w:t>
      </w:r>
      <w:proofErr w:type="spellEnd"/>
      <w:r>
        <w:rPr>
          <w:rFonts w:ascii="Times New Roman" w:hAnsi="Times New Roman" w:cs="Times New Roman"/>
          <w:sz w:val="24"/>
        </w:rPr>
        <w:t xml:space="preserve"> </w:t>
      </w:r>
      <w:proofErr w:type="spellStart"/>
      <w:r>
        <w:rPr>
          <w:rFonts w:ascii="Times New Roman" w:hAnsi="Times New Roman" w:cs="Times New Roman"/>
          <w:sz w:val="24"/>
        </w:rPr>
        <w:t>the</w:t>
      </w:r>
      <w:proofErr w:type="spellEnd"/>
      <w:r>
        <w:rPr>
          <w:rFonts w:ascii="Times New Roman" w:hAnsi="Times New Roman" w:cs="Times New Roman"/>
          <w:sz w:val="24"/>
        </w:rPr>
        <w:t xml:space="preserve"> new </w:t>
      </w:r>
      <w:proofErr w:type="spellStart"/>
      <w:r>
        <w:rPr>
          <w:rFonts w:ascii="Times New Roman" w:hAnsi="Times New Roman" w:cs="Times New Roman"/>
          <w:sz w:val="24"/>
        </w:rPr>
        <w:t>enabling</w:t>
      </w:r>
      <w:proofErr w:type="spellEnd"/>
      <w:r>
        <w:rPr>
          <w:rFonts w:ascii="Times New Roman" w:hAnsi="Times New Roman" w:cs="Times New Roman"/>
          <w:sz w:val="24"/>
        </w:rPr>
        <w:t xml:space="preserve"> </w:t>
      </w:r>
      <w:proofErr w:type="spellStart"/>
      <w:r>
        <w:rPr>
          <w:rFonts w:ascii="Times New Roman" w:hAnsi="Times New Roman" w:cs="Times New Roman"/>
          <w:sz w:val="24"/>
        </w:rPr>
        <w:t>technologies</w:t>
      </w:r>
      <w:proofErr w:type="spellEnd"/>
      <w:r>
        <w:rPr>
          <w:rFonts w:ascii="Times New Roman" w:hAnsi="Times New Roman" w:cs="Times New Roman"/>
          <w:sz w:val="24"/>
        </w:rPr>
        <w:t xml:space="preserve"> in </w:t>
      </w:r>
      <w:proofErr w:type="spellStart"/>
      <w:r>
        <w:rPr>
          <w:rFonts w:ascii="Times New Roman" w:hAnsi="Times New Roman" w:cs="Times New Roman"/>
          <w:sz w:val="24"/>
        </w:rPr>
        <w:t>the</w:t>
      </w:r>
      <w:proofErr w:type="spellEnd"/>
      <w:r>
        <w:rPr>
          <w:rFonts w:ascii="Times New Roman" w:hAnsi="Times New Roman" w:cs="Times New Roman"/>
          <w:sz w:val="24"/>
        </w:rPr>
        <w:t xml:space="preserve"> </w:t>
      </w:r>
      <w:proofErr w:type="spellStart"/>
      <w:r>
        <w:rPr>
          <w:rFonts w:ascii="Times New Roman" w:hAnsi="Times New Roman" w:cs="Times New Roman"/>
          <w:sz w:val="24"/>
        </w:rPr>
        <w:t>knowledge</w:t>
      </w:r>
      <w:proofErr w:type="spellEnd"/>
      <w:r>
        <w:rPr>
          <w:rFonts w:ascii="Times New Roman" w:hAnsi="Times New Roman" w:cs="Times New Roman"/>
          <w:sz w:val="24"/>
        </w:rPr>
        <w:t xml:space="preserve"> base </w:t>
      </w:r>
      <w:proofErr w:type="spellStart"/>
      <w:r>
        <w:rPr>
          <w:rFonts w:ascii="Times New Roman" w:hAnsi="Times New Roman" w:cs="Times New Roman"/>
          <w:sz w:val="24"/>
        </w:rPr>
        <w:t>of</w:t>
      </w:r>
      <w:proofErr w:type="spellEnd"/>
      <w:r>
        <w:rPr>
          <w:rFonts w:ascii="Times New Roman" w:hAnsi="Times New Roman" w:cs="Times New Roman"/>
          <w:sz w:val="24"/>
        </w:rPr>
        <w:t xml:space="preserve"> </w:t>
      </w:r>
      <w:proofErr w:type="spellStart"/>
      <w:r>
        <w:rPr>
          <w:rFonts w:ascii="Times New Roman" w:hAnsi="Times New Roman" w:cs="Times New Roman"/>
          <w:sz w:val="24"/>
        </w:rPr>
        <w:t>each</w:t>
      </w:r>
      <w:proofErr w:type="spellEnd"/>
      <w:r>
        <w:rPr>
          <w:rFonts w:ascii="Times New Roman" w:hAnsi="Times New Roman" w:cs="Times New Roman"/>
          <w:sz w:val="24"/>
        </w:rPr>
        <w:t xml:space="preserve"> </w:t>
      </w:r>
      <w:proofErr w:type="spellStart"/>
      <w:r>
        <w:rPr>
          <w:rFonts w:ascii="Times New Roman" w:hAnsi="Times New Roman" w:cs="Times New Roman"/>
          <w:sz w:val="24"/>
        </w:rPr>
        <w:t>transformation</w:t>
      </w:r>
      <w:proofErr w:type="spellEnd"/>
      <w:r>
        <w:rPr>
          <w:rFonts w:ascii="Times New Roman" w:hAnsi="Times New Roman" w:cs="Times New Roman"/>
          <w:sz w:val="24"/>
        </w:rPr>
        <w:t xml:space="preserve"> </w:t>
      </w:r>
      <w:proofErr w:type="spellStart"/>
      <w:r>
        <w:rPr>
          <w:rFonts w:ascii="Times New Roman" w:hAnsi="Times New Roman" w:cs="Times New Roman"/>
          <w:sz w:val="24"/>
        </w:rPr>
        <w:t>industry</w:t>
      </w:r>
      <w:proofErr w:type="spellEnd"/>
      <w:r>
        <w:rPr>
          <w:rFonts w:ascii="Times New Roman" w:hAnsi="Times New Roman" w:cs="Times New Roman"/>
          <w:sz w:val="24"/>
        </w:rPr>
        <w:t xml:space="preserve">. </w:t>
      </w:r>
      <w:proofErr w:type="spellStart"/>
      <w:r>
        <w:rPr>
          <w:rFonts w:ascii="Times New Roman" w:hAnsi="Times New Roman" w:cs="Times New Roman"/>
          <w:sz w:val="24"/>
        </w:rPr>
        <w:t>Once</w:t>
      </w:r>
      <w:proofErr w:type="spellEnd"/>
      <w:r>
        <w:rPr>
          <w:rFonts w:ascii="Times New Roman" w:hAnsi="Times New Roman" w:cs="Times New Roman"/>
          <w:sz w:val="24"/>
        </w:rPr>
        <w:t xml:space="preserve"> </w:t>
      </w:r>
      <w:proofErr w:type="spellStart"/>
      <w:r>
        <w:rPr>
          <w:rFonts w:ascii="Times New Roman" w:hAnsi="Times New Roman" w:cs="Times New Roman"/>
          <w:sz w:val="24"/>
        </w:rPr>
        <w:t>indicators</w:t>
      </w:r>
      <w:proofErr w:type="spellEnd"/>
      <w:r>
        <w:rPr>
          <w:rFonts w:ascii="Times New Roman" w:hAnsi="Times New Roman" w:cs="Times New Roman"/>
          <w:sz w:val="24"/>
        </w:rPr>
        <w:t xml:space="preserve"> </w:t>
      </w:r>
      <w:proofErr w:type="spellStart"/>
      <w:r>
        <w:rPr>
          <w:rFonts w:ascii="Times New Roman" w:hAnsi="Times New Roman" w:cs="Times New Roman"/>
          <w:sz w:val="24"/>
        </w:rPr>
        <w:t>of</w:t>
      </w:r>
      <w:proofErr w:type="spellEnd"/>
      <w:r>
        <w:rPr>
          <w:rFonts w:ascii="Times New Roman" w:hAnsi="Times New Roman" w:cs="Times New Roman"/>
          <w:sz w:val="24"/>
        </w:rPr>
        <w:t xml:space="preserve"> </w:t>
      </w:r>
      <w:proofErr w:type="spellStart"/>
      <w:r>
        <w:rPr>
          <w:rFonts w:ascii="Times New Roman" w:hAnsi="Times New Roman" w:cs="Times New Roman"/>
          <w:sz w:val="24"/>
        </w:rPr>
        <w:t>pervasiveness</w:t>
      </w:r>
      <w:proofErr w:type="spellEnd"/>
      <w:r>
        <w:rPr>
          <w:rFonts w:ascii="Times New Roman" w:hAnsi="Times New Roman" w:cs="Times New Roman"/>
          <w:sz w:val="24"/>
        </w:rPr>
        <w:t xml:space="preserve"> </w:t>
      </w:r>
      <w:proofErr w:type="spellStart"/>
      <w:r>
        <w:rPr>
          <w:rFonts w:ascii="Times New Roman" w:hAnsi="Times New Roman" w:cs="Times New Roman"/>
          <w:sz w:val="24"/>
        </w:rPr>
        <w:t>at</w:t>
      </w:r>
      <w:proofErr w:type="spellEnd"/>
      <w:r>
        <w:rPr>
          <w:rFonts w:ascii="Times New Roman" w:hAnsi="Times New Roman" w:cs="Times New Roman"/>
          <w:sz w:val="24"/>
        </w:rPr>
        <w:t xml:space="preserve"> </w:t>
      </w:r>
      <w:proofErr w:type="spellStart"/>
      <w:r>
        <w:rPr>
          <w:rFonts w:ascii="Times New Roman" w:hAnsi="Times New Roman" w:cs="Times New Roman"/>
          <w:sz w:val="24"/>
        </w:rPr>
        <w:t>the</w:t>
      </w:r>
      <w:proofErr w:type="spellEnd"/>
      <w:r>
        <w:rPr>
          <w:rFonts w:ascii="Times New Roman" w:hAnsi="Times New Roman" w:cs="Times New Roman"/>
          <w:sz w:val="24"/>
        </w:rPr>
        <w:t xml:space="preserve"> </w:t>
      </w:r>
      <w:proofErr w:type="spellStart"/>
      <w:r>
        <w:rPr>
          <w:rFonts w:ascii="Times New Roman" w:hAnsi="Times New Roman" w:cs="Times New Roman"/>
          <w:sz w:val="24"/>
        </w:rPr>
        <w:t>intra-industry</w:t>
      </w:r>
      <w:proofErr w:type="spellEnd"/>
      <w:r>
        <w:rPr>
          <w:rFonts w:ascii="Times New Roman" w:hAnsi="Times New Roman" w:cs="Times New Roman"/>
          <w:sz w:val="24"/>
        </w:rPr>
        <w:t xml:space="preserve"> </w:t>
      </w:r>
      <w:proofErr w:type="spellStart"/>
      <w:r>
        <w:rPr>
          <w:rFonts w:ascii="Times New Roman" w:hAnsi="Times New Roman" w:cs="Times New Roman"/>
          <w:sz w:val="24"/>
        </w:rPr>
        <w:t>level</w:t>
      </w:r>
      <w:proofErr w:type="spellEnd"/>
      <w:r>
        <w:rPr>
          <w:rFonts w:ascii="Times New Roman" w:hAnsi="Times New Roman" w:cs="Times New Roman"/>
          <w:sz w:val="24"/>
        </w:rPr>
        <w:t xml:space="preserve"> are </w:t>
      </w:r>
      <w:proofErr w:type="spellStart"/>
      <w:r>
        <w:rPr>
          <w:rFonts w:ascii="Times New Roman" w:hAnsi="Times New Roman" w:cs="Times New Roman"/>
          <w:sz w:val="24"/>
        </w:rPr>
        <w:t>generated</w:t>
      </w:r>
      <w:proofErr w:type="spellEnd"/>
      <w:r>
        <w:rPr>
          <w:rFonts w:ascii="Times New Roman" w:hAnsi="Times New Roman" w:cs="Times New Roman"/>
          <w:sz w:val="24"/>
        </w:rPr>
        <w:t xml:space="preserve"> </w:t>
      </w:r>
      <w:proofErr w:type="spellStart"/>
      <w:r>
        <w:rPr>
          <w:rFonts w:ascii="Times New Roman" w:hAnsi="Times New Roman" w:cs="Times New Roman"/>
          <w:sz w:val="24"/>
        </w:rPr>
        <w:t>using</w:t>
      </w:r>
      <w:proofErr w:type="spellEnd"/>
      <w:r>
        <w:rPr>
          <w:rFonts w:ascii="Times New Roman" w:hAnsi="Times New Roman" w:cs="Times New Roman"/>
          <w:sz w:val="24"/>
        </w:rPr>
        <w:t xml:space="preserve"> </w:t>
      </w:r>
      <w:proofErr w:type="spellStart"/>
      <w:r>
        <w:rPr>
          <w:rFonts w:ascii="Times New Roman" w:hAnsi="Times New Roman" w:cs="Times New Roman"/>
          <w:sz w:val="24"/>
        </w:rPr>
        <w:t>the</w:t>
      </w:r>
      <w:proofErr w:type="spellEnd"/>
      <w:r>
        <w:rPr>
          <w:rFonts w:ascii="Times New Roman" w:hAnsi="Times New Roman" w:cs="Times New Roman"/>
          <w:sz w:val="24"/>
        </w:rPr>
        <w:t xml:space="preserve"> tools </w:t>
      </w:r>
      <w:proofErr w:type="spellStart"/>
      <w:r>
        <w:rPr>
          <w:rFonts w:ascii="Times New Roman" w:hAnsi="Times New Roman" w:cs="Times New Roman"/>
          <w:sz w:val="24"/>
        </w:rPr>
        <w:t>of</w:t>
      </w:r>
      <w:proofErr w:type="spellEnd"/>
      <w:r>
        <w:rPr>
          <w:rFonts w:ascii="Times New Roman" w:hAnsi="Times New Roman" w:cs="Times New Roman"/>
          <w:sz w:val="24"/>
        </w:rPr>
        <w:t xml:space="preserve"> network </w:t>
      </w:r>
      <w:proofErr w:type="spellStart"/>
      <w:r>
        <w:rPr>
          <w:rFonts w:ascii="Times New Roman" w:hAnsi="Times New Roman" w:cs="Times New Roman"/>
          <w:sz w:val="24"/>
        </w:rPr>
        <w:t>analysis</w:t>
      </w:r>
      <w:proofErr w:type="spellEnd"/>
      <w:r>
        <w:rPr>
          <w:rFonts w:ascii="Times New Roman" w:hAnsi="Times New Roman" w:cs="Times New Roman"/>
          <w:sz w:val="24"/>
        </w:rPr>
        <w:t xml:space="preserve">, </w:t>
      </w:r>
      <w:proofErr w:type="spellStart"/>
      <w:r>
        <w:rPr>
          <w:rFonts w:ascii="Times New Roman" w:hAnsi="Times New Roman" w:cs="Times New Roman"/>
          <w:sz w:val="24"/>
        </w:rPr>
        <w:t>an</w:t>
      </w:r>
      <w:proofErr w:type="spellEnd"/>
      <w:r>
        <w:rPr>
          <w:rFonts w:ascii="Times New Roman" w:hAnsi="Times New Roman" w:cs="Times New Roman"/>
          <w:sz w:val="24"/>
        </w:rPr>
        <w:t xml:space="preserve"> index </w:t>
      </w:r>
      <w:proofErr w:type="spellStart"/>
      <w:r>
        <w:rPr>
          <w:rFonts w:ascii="Times New Roman" w:hAnsi="Times New Roman" w:cs="Times New Roman"/>
          <w:sz w:val="24"/>
        </w:rPr>
        <w:t>composed</w:t>
      </w:r>
      <w:proofErr w:type="spellEnd"/>
      <w:r>
        <w:rPr>
          <w:rFonts w:ascii="Times New Roman" w:hAnsi="Times New Roman" w:cs="Times New Roman"/>
          <w:sz w:val="24"/>
        </w:rPr>
        <w:t xml:space="preserve"> </w:t>
      </w:r>
      <w:proofErr w:type="spellStart"/>
      <w:r>
        <w:rPr>
          <w:rFonts w:ascii="Times New Roman" w:hAnsi="Times New Roman" w:cs="Times New Roman"/>
          <w:sz w:val="24"/>
        </w:rPr>
        <w:t>of</w:t>
      </w:r>
      <w:proofErr w:type="spellEnd"/>
      <w:r>
        <w:rPr>
          <w:rFonts w:ascii="Times New Roman" w:hAnsi="Times New Roman" w:cs="Times New Roman"/>
          <w:sz w:val="24"/>
        </w:rPr>
        <w:t xml:space="preserve"> </w:t>
      </w:r>
      <w:proofErr w:type="spellStart"/>
      <w:r>
        <w:rPr>
          <w:rFonts w:ascii="Times New Roman" w:hAnsi="Times New Roman" w:cs="Times New Roman"/>
          <w:sz w:val="24"/>
        </w:rPr>
        <w:t>inter-industrial</w:t>
      </w:r>
      <w:proofErr w:type="spellEnd"/>
      <w:r>
        <w:rPr>
          <w:rFonts w:ascii="Times New Roman" w:hAnsi="Times New Roman" w:cs="Times New Roman"/>
          <w:sz w:val="24"/>
        </w:rPr>
        <w:t xml:space="preserve"> </w:t>
      </w:r>
      <w:proofErr w:type="spellStart"/>
      <w:r>
        <w:rPr>
          <w:rFonts w:ascii="Times New Roman" w:hAnsi="Times New Roman" w:cs="Times New Roman"/>
          <w:sz w:val="24"/>
        </w:rPr>
        <w:t>pervasiveness</w:t>
      </w:r>
      <w:proofErr w:type="spellEnd"/>
      <w:r>
        <w:rPr>
          <w:rFonts w:ascii="Times New Roman" w:hAnsi="Times New Roman" w:cs="Times New Roman"/>
          <w:sz w:val="24"/>
        </w:rPr>
        <w:t xml:space="preserve"> </w:t>
      </w:r>
      <w:proofErr w:type="spellStart"/>
      <w:r>
        <w:rPr>
          <w:rFonts w:ascii="Times New Roman" w:hAnsi="Times New Roman" w:cs="Times New Roman"/>
          <w:sz w:val="24"/>
        </w:rPr>
        <w:t>will</w:t>
      </w:r>
      <w:proofErr w:type="spellEnd"/>
      <w:r>
        <w:rPr>
          <w:rFonts w:ascii="Times New Roman" w:hAnsi="Times New Roman" w:cs="Times New Roman"/>
          <w:sz w:val="24"/>
        </w:rPr>
        <w:t xml:space="preserve"> </w:t>
      </w:r>
      <w:proofErr w:type="spellStart"/>
      <w:r>
        <w:rPr>
          <w:rFonts w:ascii="Times New Roman" w:hAnsi="Times New Roman" w:cs="Times New Roman"/>
          <w:sz w:val="24"/>
        </w:rPr>
        <w:t>be</w:t>
      </w:r>
      <w:proofErr w:type="spellEnd"/>
      <w:r>
        <w:rPr>
          <w:rFonts w:ascii="Times New Roman" w:hAnsi="Times New Roman" w:cs="Times New Roman"/>
          <w:sz w:val="24"/>
        </w:rPr>
        <w:t xml:space="preserve"> </w:t>
      </w:r>
      <w:proofErr w:type="spellStart"/>
      <w:r>
        <w:rPr>
          <w:rFonts w:ascii="Times New Roman" w:hAnsi="Times New Roman" w:cs="Times New Roman"/>
          <w:sz w:val="24"/>
        </w:rPr>
        <w:t>generated</w:t>
      </w:r>
      <w:proofErr w:type="spellEnd"/>
      <w:r>
        <w:rPr>
          <w:rFonts w:ascii="Times New Roman" w:hAnsi="Times New Roman" w:cs="Times New Roman"/>
          <w:sz w:val="24"/>
        </w:rPr>
        <w:t xml:space="preserve">. It </w:t>
      </w:r>
      <w:proofErr w:type="spellStart"/>
      <w:r>
        <w:rPr>
          <w:rFonts w:ascii="Times New Roman" w:hAnsi="Times New Roman" w:cs="Times New Roman"/>
          <w:sz w:val="24"/>
        </w:rPr>
        <w:t>seeks</w:t>
      </w:r>
      <w:proofErr w:type="spellEnd"/>
      <w:r>
        <w:rPr>
          <w:rFonts w:ascii="Times New Roman" w:hAnsi="Times New Roman" w:cs="Times New Roman"/>
          <w:sz w:val="24"/>
        </w:rPr>
        <w:t xml:space="preserve"> </w:t>
      </w:r>
      <w:proofErr w:type="spellStart"/>
      <w:r>
        <w:rPr>
          <w:rFonts w:ascii="Times New Roman" w:hAnsi="Times New Roman" w:cs="Times New Roman"/>
          <w:sz w:val="24"/>
        </w:rPr>
        <w:t>to</w:t>
      </w:r>
      <w:proofErr w:type="spellEnd"/>
      <w:r>
        <w:rPr>
          <w:rFonts w:ascii="Times New Roman" w:hAnsi="Times New Roman" w:cs="Times New Roman"/>
          <w:sz w:val="24"/>
        </w:rPr>
        <w:t xml:space="preserve"> </w:t>
      </w:r>
      <w:proofErr w:type="spellStart"/>
      <w:r>
        <w:rPr>
          <w:rFonts w:ascii="Times New Roman" w:hAnsi="Times New Roman" w:cs="Times New Roman"/>
          <w:sz w:val="24"/>
        </w:rPr>
        <w:t>contribute</w:t>
      </w:r>
      <w:proofErr w:type="spellEnd"/>
      <w:r>
        <w:rPr>
          <w:rFonts w:ascii="Times New Roman" w:hAnsi="Times New Roman" w:cs="Times New Roman"/>
          <w:sz w:val="24"/>
        </w:rPr>
        <w:t xml:space="preserve"> </w:t>
      </w:r>
      <w:proofErr w:type="spellStart"/>
      <w:r>
        <w:rPr>
          <w:rFonts w:ascii="Times New Roman" w:hAnsi="Times New Roman" w:cs="Times New Roman"/>
          <w:sz w:val="24"/>
        </w:rPr>
        <w:t>to</w:t>
      </w:r>
      <w:proofErr w:type="spellEnd"/>
      <w:r>
        <w:rPr>
          <w:rFonts w:ascii="Times New Roman" w:hAnsi="Times New Roman" w:cs="Times New Roman"/>
          <w:sz w:val="24"/>
        </w:rPr>
        <w:t xml:space="preserve"> </w:t>
      </w:r>
      <w:proofErr w:type="spellStart"/>
      <w:r>
        <w:rPr>
          <w:rFonts w:ascii="Times New Roman" w:hAnsi="Times New Roman" w:cs="Times New Roman"/>
          <w:sz w:val="24"/>
        </w:rPr>
        <w:t>the</w:t>
      </w:r>
      <w:proofErr w:type="spellEnd"/>
      <w:r>
        <w:rPr>
          <w:rFonts w:ascii="Times New Roman" w:hAnsi="Times New Roman" w:cs="Times New Roman"/>
          <w:sz w:val="24"/>
        </w:rPr>
        <w:t xml:space="preserve"> </w:t>
      </w:r>
      <w:proofErr w:type="spellStart"/>
      <w:r>
        <w:rPr>
          <w:rFonts w:ascii="Times New Roman" w:hAnsi="Times New Roman" w:cs="Times New Roman"/>
          <w:sz w:val="24"/>
        </w:rPr>
        <w:t>measurement</w:t>
      </w:r>
      <w:proofErr w:type="spellEnd"/>
      <w:r>
        <w:rPr>
          <w:rFonts w:ascii="Times New Roman" w:hAnsi="Times New Roman" w:cs="Times New Roman"/>
          <w:sz w:val="24"/>
        </w:rPr>
        <w:t xml:space="preserve"> </w:t>
      </w:r>
      <w:proofErr w:type="spellStart"/>
      <w:r>
        <w:rPr>
          <w:rFonts w:ascii="Times New Roman" w:hAnsi="Times New Roman" w:cs="Times New Roman"/>
          <w:sz w:val="24"/>
        </w:rPr>
        <w:t>of</w:t>
      </w:r>
      <w:proofErr w:type="spellEnd"/>
      <w:r>
        <w:rPr>
          <w:rFonts w:ascii="Times New Roman" w:hAnsi="Times New Roman" w:cs="Times New Roman"/>
          <w:sz w:val="24"/>
        </w:rPr>
        <w:t xml:space="preserve"> </w:t>
      </w:r>
      <w:proofErr w:type="spellStart"/>
      <w:r>
        <w:rPr>
          <w:rFonts w:ascii="Times New Roman" w:hAnsi="Times New Roman" w:cs="Times New Roman"/>
          <w:sz w:val="24"/>
        </w:rPr>
        <w:t>these</w:t>
      </w:r>
      <w:proofErr w:type="spellEnd"/>
      <w:r>
        <w:rPr>
          <w:rFonts w:ascii="Times New Roman" w:hAnsi="Times New Roman" w:cs="Times New Roman"/>
          <w:sz w:val="24"/>
        </w:rPr>
        <w:t xml:space="preserve"> new </w:t>
      </w:r>
      <w:proofErr w:type="spellStart"/>
      <w:r>
        <w:rPr>
          <w:rFonts w:ascii="Times New Roman" w:hAnsi="Times New Roman" w:cs="Times New Roman"/>
          <w:sz w:val="24"/>
        </w:rPr>
        <w:t>enabling</w:t>
      </w:r>
      <w:proofErr w:type="spellEnd"/>
      <w:r>
        <w:rPr>
          <w:rFonts w:ascii="Times New Roman" w:hAnsi="Times New Roman" w:cs="Times New Roman"/>
          <w:sz w:val="24"/>
        </w:rPr>
        <w:t xml:space="preserve"> </w:t>
      </w:r>
      <w:proofErr w:type="spellStart"/>
      <w:r>
        <w:rPr>
          <w:rFonts w:ascii="Times New Roman" w:hAnsi="Times New Roman" w:cs="Times New Roman"/>
          <w:sz w:val="24"/>
        </w:rPr>
        <w:t>technologies</w:t>
      </w:r>
      <w:proofErr w:type="spellEnd"/>
      <w:r>
        <w:rPr>
          <w:rFonts w:ascii="Times New Roman" w:hAnsi="Times New Roman" w:cs="Times New Roman"/>
          <w:sz w:val="24"/>
        </w:rPr>
        <w:t xml:space="preserve"> </w:t>
      </w:r>
      <w:proofErr w:type="spellStart"/>
      <w:r>
        <w:rPr>
          <w:rFonts w:ascii="Times New Roman" w:hAnsi="Times New Roman" w:cs="Times New Roman"/>
          <w:sz w:val="24"/>
        </w:rPr>
        <w:t>potential</w:t>
      </w:r>
      <w:proofErr w:type="spellEnd"/>
      <w:r>
        <w:rPr>
          <w:rFonts w:ascii="Times New Roman" w:hAnsi="Times New Roman" w:cs="Times New Roman"/>
          <w:sz w:val="24"/>
        </w:rPr>
        <w:t xml:space="preserve"> for </w:t>
      </w:r>
      <w:proofErr w:type="spellStart"/>
      <w:r>
        <w:rPr>
          <w:rFonts w:ascii="Times New Roman" w:hAnsi="Times New Roman" w:cs="Times New Roman"/>
          <w:sz w:val="24"/>
        </w:rPr>
        <w:t>diversification</w:t>
      </w:r>
      <w:proofErr w:type="spellEnd"/>
      <w:r>
        <w:rPr>
          <w:rFonts w:ascii="Times New Roman" w:hAnsi="Times New Roman" w:cs="Times New Roman"/>
          <w:sz w:val="24"/>
        </w:rPr>
        <w:t xml:space="preserve"> </w:t>
      </w:r>
      <w:proofErr w:type="spellStart"/>
      <w:r>
        <w:rPr>
          <w:rFonts w:ascii="Times New Roman" w:hAnsi="Times New Roman" w:cs="Times New Roman"/>
          <w:sz w:val="24"/>
        </w:rPr>
        <w:t>of</w:t>
      </w:r>
      <w:proofErr w:type="spellEnd"/>
      <w:r>
        <w:rPr>
          <w:rFonts w:ascii="Times New Roman" w:hAnsi="Times New Roman" w:cs="Times New Roman"/>
          <w:sz w:val="24"/>
        </w:rPr>
        <w:t xml:space="preserve"> </w:t>
      </w:r>
      <w:proofErr w:type="spellStart"/>
      <w:r>
        <w:rPr>
          <w:rFonts w:ascii="Times New Roman" w:hAnsi="Times New Roman" w:cs="Times New Roman"/>
          <w:sz w:val="24"/>
        </w:rPr>
        <w:t>relations</w:t>
      </w:r>
      <w:proofErr w:type="spellEnd"/>
      <w:r>
        <w:rPr>
          <w:rFonts w:ascii="Times New Roman" w:hAnsi="Times New Roman" w:cs="Times New Roman"/>
          <w:sz w:val="24"/>
        </w:rPr>
        <w:t xml:space="preserve"> </w:t>
      </w:r>
      <w:proofErr w:type="spellStart"/>
      <w:r>
        <w:rPr>
          <w:rFonts w:ascii="Times New Roman" w:hAnsi="Times New Roman" w:cs="Times New Roman"/>
          <w:sz w:val="24"/>
        </w:rPr>
        <w:t>that</w:t>
      </w:r>
      <w:proofErr w:type="spellEnd"/>
      <w:r>
        <w:rPr>
          <w:rFonts w:ascii="Times New Roman" w:hAnsi="Times New Roman" w:cs="Times New Roman"/>
          <w:sz w:val="24"/>
        </w:rPr>
        <w:t xml:space="preserve"> </w:t>
      </w:r>
      <w:proofErr w:type="spellStart"/>
      <w:r>
        <w:rPr>
          <w:rFonts w:ascii="Times New Roman" w:hAnsi="Times New Roman" w:cs="Times New Roman"/>
          <w:sz w:val="24"/>
        </w:rPr>
        <w:t>form</w:t>
      </w:r>
      <w:proofErr w:type="spellEnd"/>
      <w:r>
        <w:rPr>
          <w:rFonts w:ascii="Times New Roman" w:hAnsi="Times New Roman" w:cs="Times New Roman"/>
          <w:sz w:val="24"/>
        </w:rPr>
        <w:t xml:space="preserve"> </w:t>
      </w:r>
      <w:proofErr w:type="spellStart"/>
      <w:r>
        <w:rPr>
          <w:rFonts w:ascii="Times New Roman" w:hAnsi="Times New Roman" w:cs="Times New Roman"/>
          <w:sz w:val="24"/>
        </w:rPr>
        <w:t>the</w:t>
      </w:r>
      <w:proofErr w:type="spellEnd"/>
      <w:r>
        <w:rPr>
          <w:rFonts w:ascii="Times New Roman" w:hAnsi="Times New Roman" w:cs="Times New Roman"/>
          <w:sz w:val="24"/>
        </w:rPr>
        <w:t xml:space="preserve"> </w:t>
      </w:r>
      <w:proofErr w:type="spellStart"/>
      <w:r>
        <w:rPr>
          <w:rFonts w:ascii="Times New Roman" w:hAnsi="Times New Roman" w:cs="Times New Roman"/>
          <w:sz w:val="24"/>
        </w:rPr>
        <w:t>industry’s</w:t>
      </w:r>
      <w:proofErr w:type="spellEnd"/>
      <w:r>
        <w:rPr>
          <w:rFonts w:ascii="Times New Roman" w:hAnsi="Times New Roman" w:cs="Times New Roman"/>
          <w:sz w:val="24"/>
        </w:rPr>
        <w:t xml:space="preserve"> </w:t>
      </w:r>
      <w:proofErr w:type="spellStart"/>
      <w:r>
        <w:rPr>
          <w:rFonts w:ascii="Times New Roman" w:hAnsi="Times New Roman" w:cs="Times New Roman"/>
          <w:sz w:val="24"/>
        </w:rPr>
        <w:t>technological</w:t>
      </w:r>
      <w:proofErr w:type="spellEnd"/>
      <w:r>
        <w:rPr>
          <w:rFonts w:ascii="Times New Roman" w:hAnsi="Times New Roman" w:cs="Times New Roman"/>
          <w:sz w:val="24"/>
        </w:rPr>
        <w:t xml:space="preserve"> </w:t>
      </w:r>
      <w:proofErr w:type="spellStart"/>
      <w:r>
        <w:rPr>
          <w:rFonts w:ascii="Times New Roman" w:hAnsi="Times New Roman" w:cs="Times New Roman"/>
          <w:sz w:val="24"/>
        </w:rPr>
        <w:t>knowledge</w:t>
      </w:r>
      <w:proofErr w:type="spellEnd"/>
      <w:r>
        <w:rPr>
          <w:rFonts w:ascii="Times New Roman" w:hAnsi="Times New Roman" w:cs="Times New Roman"/>
          <w:sz w:val="24"/>
        </w:rPr>
        <w:t xml:space="preserve"> base.</w:t>
      </w:r>
    </w:p>
    <w:p w:rsidR="00115F6F" w:rsidRDefault="00115F6F" w:rsidP="00115F6F">
      <w:pPr>
        <w:spacing w:line="240" w:lineRule="auto"/>
        <w:rPr>
          <w:rFonts w:ascii="Times New Roman" w:hAnsi="Times New Roman" w:cs="Times New Roman"/>
          <w:b/>
          <w:i/>
          <w:sz w:val="24"/>
          <w:szCs w:val="24"/>
        </w:rPr>
      </w:pPr>
    </w:p>
    <w:p w:rsidR="00115F6F" w:rsidRDefault="00115F6F" w:rsidP="00115F6F">
      <w:p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Keywords</w:t>
      </w:r>
      <w:proofErr w:type="spellEnd"/>
      <w:r>
        <w:rPr>
          <w:rFonts w:ascii="Times New Roman" w:hAnsi="Times New Roman" w:cs="Times New Roman"/>
          <w:b/>
          <w:sz w:val="24"/>
          <w:szCs w:val="24"/>
        </w:rPr>
        <w:t xml:space="preserve">: </w:t>
      </w:r>
      <w:proofErr w:type="spellStart"/>
      <w:r w:rsidR="00713735" w:rsidRPr="00713735">
        <w:rPr>
          <w:rFonts w:ascii="Times New Roman" w:hAnsi="Times New Roman" w:cs="Times New Roman"/>
          <w:sz w:val="24"/>
          <w:szCs w:val="24"/>
        </w:rPr>
        <w:t>P</w:t>
      </w:r>
      <w:r w:rsidRPr="002A5827">
        <w:rPr>
          <w:rFonts w:ascii="Times New Roman" w:hAnsi="Times New Roman" w:cs="Times New Roman"/>
          <w:sz w:val="24"/>
          <w:szCs w:val="24"/>
        </w:rPr>
        <w:t>ervasiv</w:t>
      </w:r>
      <w:r>
        <w:rPr>
          <w:rFonts w:ascii="Times New Roman" w:hAnsi="Times New Roman" w:cs="Times New Roman"/>
          <w:sz w:val="24"/>
          <w:szCs w:val="24"/>
        </w:rPr>
        <w:t>eness</w:t>
      </w:r>
      <w:proofErr w:type="spellEnd"/>
      <w:r w:rsidRPr="002A5827">
        <w:rPr>
          <w:rFonts w:ascii="Times New Roman" w:hAnsi="Times New Roman" w:cs="Times New Roman"/>
          <w:sz w:val="24"/>
          <w:szCs w:val="24"/>
        </w:rPr>
        <w:t xml:space="preserve">, </w:t>
      </w:r>
      <w:proofErr w:type="spellStart"/>
      <w:r>
        <w:rPr>
          <w:rFonts w:ascii="Times New Roman" w:hAnsi="Times New Roman" w:cs="Times New Roman"/>
          <w:sz w:val="24"/>
          <w:szCs w:val="24"/>
        </w:rPr>
        <w:t>knowledge</w:t>
      </w:r>
      <w:proofErr w:type="spellEnd"/>
      <w:r>
        <w:rPr>
          <w:rFonts w:ascii="Times New Roman" w:hAnsi="Times New Roman" w:cs="Times New Roman"/>
          <w:sz w:val="24"/>
          <w:szCs w:val="24"/>
        </w:rPr>
        <w:t xml:space="preserve"> </w:t>
      </w:r>
      <w:r w:rsidRPr="002A5827">
        <w:rPr>
          <w:rFonts w:ascii="Times New Roman" w:hAnsi="Times New Roman" w:cs="Times New Roman"/>
          <w:sz w:val="24"/>
          <w:szCs w:val="24"/>
        </w:rPr>
        <w:t xml:space="preserve">base, </w:t>
      </w:r>
      <w:r>
        <w:rPr>
          <w:rFonts w:ascii="Times New Roman" w:hAnsi="Times New Roman" w:cs="Times New Roman"/>
          <w:sz w:val="24"/>
          <w:szCs w:val="24"/>
        </w:rPr>
        <w:t>networks</w:t>
      </w:r>
      <w:r w:rsidR="00713735">
        <w:rPr>
          <w:rFonts w:ascii="Times New Roman" w:hAnsi="Times New Roman" w:cs="Times New Roman"/>
          <w:sz w:val="24"/>
          <w:szCs w:val="24"/>
        </w:rPr>
        <w:t xml:space="preserve">, </w:t>
      </w:r>
      <w:proofErr w:type="spellStart"/>
      <w:r w:rsidR="00713735">
        <w:rPr>
          <w:rFonts w:ascii="Times New Roman" w:hAnsi="Times New Roman" w:cs="Times New Roman"/>
          <w:sz w:val="24"/>
          <w:szCs w:val="24"/>
        </w:rPr>
        <w:t>t</w:t>
      </w:r>
      <w:r w:rsidR="00713735" w:rsidRPr="002A5827">
        <w:rPr>
          <w:rFonts w:ascii="Times New Roman" w:hAnsi="Times New Roman" w:cs="Times New Roman"/>
          <w:sz w:val="24"/>
          <w:szCs w:val="24"/>
        </w:rPr>
        <w:t>ec</w:t>
      </w:r>
      <w:r w:rsidR="00713735">
        <w:rPr>
          <w:rFonts w:ascii="Times New Roman" w:hAnsi="Times New Roman" w:cs="Times New Roman"/>
          <w:sz w:val="24"/>
          <w:szCs w:val="24"/>
        </w:rPr>
        <w:t>hnology</w:t>
      </w:r>
      <w:proofErr w:type="spellEnd"/>
      <w:r w:rsidR="00713735" w:rsidRPr="002A5827">
        <w:rPr>
          <w:rFonts w:ascii="Times New Roman" w:hAnsi="Times New Roman" w:cs="Times New Roman"/>
          <w:sz w:val="24"/>
          <w:szCs w:val="24"/>
        </w:rPr>
        <w:t xml:space="preserve">, </w:t>
      </w:r>
      <w:proofErr w:type="spellStart"/>
      <w:r w:rsidR="00713735">
        <w:rPr>
          <w:rFonts w:ascii="Times New Roman" w:hAnsi="Times New Roman" w:cs="Times New Roman"/>
          <w:sz w:val="24"/>
          <w:szCs w:val="24"/>
        </w:rPr>
        <w:t>fuzzy</w:t>
      </w:r>
      <w:proofErr w:type="spellEnd"/>
      <w:r w:rsidR="00713735">
        <w:rPr>
          <w:rFonts w:ascii="Times New Roman" w:hAnsi="Times New Roman" w:cs="Times New Roman"/>
          <w:sz w:val="24"/>
          <w:szCs w:val="24"/>
        </w:rPr>
        <w:t xml:space="preserve"> index</w:t>
      </w:r>
      <w:r w:rsidR="00713735">
        <w:rPr>
          <w:rFonts w:ascii="Times New Roman" w:hAnsi="Times New Roman" w:cs="Times New Roman"/>
          <w:sz w:val="24"/>
          <w:szCs w:val="24"/>
        </w:rPr>
        <w:t>.</w:t>
      </w:r>
    </w:p>
    <w:p w:rsidR="00FB02E9" w:rsidRDefault="00FB02E9" w:rsidP="00115F6F">
      <w:pPr>
        <w:spacing w:line="240" w:lineRule="auto"/>
        <w:jc w:val="both"/>
        <w:rPr>
          <w:rFonts w:ascii="Times New Roman" w:hAnsi="Times New Roman" w:cs="Times New Roman"/>
          <w:sz w:val="24"/>
          <w:szCs w:val="24"/>
        </w:rPr>
      </w:pPr>
      <w:bookmarkStart w:id="0" w:name="_GoBack"/>
      <w:bookmarkEnd w:id="0"/>
    </w:p>
    <w:p w:rsidR="00FB02E9" w:rsidRDefault="00FB02E9" w:rsidP="00115F6F">
      <w:pPr>
        <w:spacing w:line="240" w:lineRule="auto"/>
        <w:jc w:val="both"/>
        <w:rPr>
          <w:rFonts w:ascii="Times New Roman" w:hAnsi="Times New Roman" w:cs="Times New Roman"/>
          <w:sz w:val="24"/>
          <w:szCs w:val="24"/>
        </w:rPr>
      </w:pPr>
    </w:p>
    <w:p w:rsidR="00BE0DC9" w:rsidRPr="005E2D3E" w:rsidRDefault="00BE0DC9" w:rsidP="00BE0DC9">
      <w:pPr>
        <w:spacing w:line="240" w:lineRule="auto"/>
        <w:rPr>
          <w:rFonts w:ascii="Times New Roman" w:hAnsi="Times New Roman" w:cs="Times New Roman"/>
          <w:b/>
          <w:i/>
          <w:sz w:val="24"/>
          <w:szCs w:val="24"/>
        </w:rPr>
      </w:pPr>
      <w:r w:rsidRPr="005E2D3E">
        <w:rPr>
          <w:rFonts w:ascii="Times New Roman" w:hAnsi="Times New Roman" w:cs="Times New Roman"/>
          <w:b/>
          <w:i/>
          <w:sz w:val="24"/>
          <w:szCs w:val="24"/>
        </w:rPr>
        <w:lastRenderedPageBreak/>
        <w:t>1. Introdução</w:t>
      </w:r>
    </w:p>
    <w:p w:rsidR="00BE0DC9" w:rsidRPr="005E2D3E" w:rsidRDefault="00BE0DC9" w:rsidP="00BE0DC9">
      <w:pPr>
        <w:pStyle w:val="REVISONORMAL"/>
        <w:spacing w:line="240" w:lineRule="auto"/>
        <w:rPr>
          <w:rFonts w:cs="Times New Roman"/>
          <w:color w:val="auto"/>
          <w:szCs w:val="24"/>
        </w:rPr>
      </w:pPr>
      <w:r w:rsidRPr="005E2D3E">
        <w:rPr>
          <w:rFonts w:cs="Times New Roman"/>
          <w:color w:val="auto"/>
          <w:szCs w:val="24"/>
        </w:rPr>
        <w:t xml:space="preserve">Já na década dos sessenta foi observado que o desenvolvimento de certas tecnologias baseadas na ciência (principalmente em laboratórios de P&amp;D de grandes empresas) assim como as melhorias generalizadas nos métodos de produção baseados nas tecnologias mecânicas, de instrumentação e </w:t>
      </w:r>
      <w:r w:rsidRPr="005E2D3E">
        <w:rPr>
          <w:rFonts w:cs="Times New Roman"/>
          <w:i/>
          <w:color w:val="auto"/>
          <w:szCs w:val="24"/>
        </w:rPr>
        <w:t>software</w:t>
      </w:r>
      <w:r w:rsidR="009D21B4">
        <w:rPr>
          <w:rFonts w:cs="Times New Roman"/>
          <w:i/>
          <w:color w:val="auto"/>
          <w:szCs w:val="24"/>
        </w:rPr>
        <w:t>s</w:t>
      </w:r>
      <w:r w:rsidRPr="005E2D3E">
        <w:rPr>
          <w:rFonts w:cs="Times New Roman"/>
          <w:color w:val="auto"/>
          <w:szCs w:val="24"/>
        </w:rPr>
        <w:t xml:space="preserve"> eram fatores explicativos da produtividade (Rosenberg, 1963). A natureza cumulativa e complementar dessas tecnologias emergentes, utilizadas na produção de uma variedade de produtos aparentemente não relacionados, gerava melhorias</w:t>
      </w:r>
      <w:r w:rsidRPr="005E2D3E">
        <w:rPr>
          <w:rFonts w:cs="Times New Roman"/>
          <w:color w:val="auto"/>
          <w:szCs w:val="24"/>
          <w:shd w:val="clear" w:color="auto" w:fill="FFFFFF"/>
        </w:rPr>
        <w:t xml:space="preserve"> descentralizadas e contínuas dos produtos e métodos de produção de diversos setores.</w:t>
      </w:r>
      <w:r w:rsidRPr="005E2D3E">
        <w:rPr>
          <w:rFonts w:cs="Times New Roman"/>
          <w:color w:val="auto"/>
          <w:szCs w:val="24"/>
        </w:rPr>
        <w:t xml:space="preserve"> Esta caraterística foi denominada ‘permeabilidade’ ou ‘</w:t>
      </w:r>
      <w:proofErr w:type="spellStart"/>
      <w:r w:rsidRPr="005E2D3E">
        <w:rPr>
          <w:rFonts w:cs="Times New Roman"/>
          <w:color w:val="auto"/>
          <w:szCs w:val="24"/>
        </w:rPr>
        <w:t>pervasividade</w:t>
      </w:r>
      <w:proofErr w:type="spellEnd"/>
      <w:r w:rsidRPr="005E2D3E">
        <w:rPr>
          <w:rFonts w:cs="Times New Roman"/>
          <w:color w:val="auto"/>
          <w:szCs w:val="24"/>
        </w:rPr>
        <w:t xml:space="preserve">’ [do inglês </w:t>
      </w:r>
      <w:proofErr w:type="spellStart"/>
      <w:r w:rsidRPr="005E2D3E">
        <w:rPr>
          <w:rFonts w:cs="Times New Roman"/>
          <w:i/>
          <w:color w:val="auto"/>
          <w:szCs w:val="24"/>
        </w:rPr>
        <w:t>pervasiveness</w:t>
      </w:r>
      <w:proofErr w:type="spellEnd"/>
      <w:r w:rsidRPr="005E2D3E">
        <w:rPr>
          <w:rFonts w:cs="Times New Roman"/>
          <w:color w:val="auto"/>
          <w:szCs w:val="24"/>
        </w:rPr>
        <w:t xml:space="preserve">]. </w:t>
      </w:r>
    </w:p>
    <w:p w:rsidR="00BE0DC9" w:rsidRDefault="00BE0DC9" w:rsidP="00BE0DC9">
      <w:pPr>
        <w:pStyle w:val="REVISONORMAL"/>
        <w:spacing w:line="240" w:lineRule="auto"/>
        <w:rPr>
          <w:rFonts w:cs="Times New Roman"/>
          <w:color w:val="auto"/>
          <w:szCs w:val="24"/>
        </w:rPr>
      </w:pPr>
      <w:r w:rsidRPr="005E2D3E">
        <w:rPr>
          <w:rFonts w:cs="Times New Roman"/>
          <w:color w:val="auto"/>
          <w:szCs w:val="24"/>
        </w:rPr>
        <w:t>As</w:t>
      </w:r>
      <w:r w:rsidRPr="005E2D3E">
        <w:rPr>
          <w:rFonts w:cs="Times New Roman"/>
          <w:color w:val="auto"/>
          <w:szCs w:val="24"/>
          <w:lang w:val="pt-PT" w:eastAsia="pt-BR"/>
        </w:rPr>
        <w:t xml:space="preserve"> tecnologias pervasivas se caracterizam por possuir </w:t>
      </w:r>
      <w:r w:rsidRPr="005E2D3E">
        <w:rPr>
          <w:rFonts w:cs="Times New Roman"/>
          <w:color w:val="auto"/>
          <w:szCs w:val="24"/>
        </w:rPr>
        <w:t>uma</w:t>
      </w:r>
      <w:r w:rsidRPr="005E2D3E">
        <w:rPr>
          <w:rFonts w:cs="Times New Roman"/>
          <w:color w:val="auto"/>
          <w:szCs w:val="24"/>
          <w:lang w:val="pt-PT" w:eastAsia="pt-BR"/>
        </w:rPr>
        <w:t xml:space="preserve"> ampla variedade de novas aplicações, produtos e oportunidades de investimento em diversos setores que decorre da </w:t>
      </w:r>
      <w:r w:rsidRPr="005E2D3E">
        <w:rPr>
          <w:rFonts w:cs="Times New Roman"/>
          <w:color w:val="auto"/>
          <w:szCs w:val="24"/>
        </w:rPr>
        <w:t>facilidade com que elas se combinam com outras tecnologias</w:t>
      </w:r>
      <w:r w:rsidRPr="005E2D3E">
        <w:rPr>
          <w:rFonts w:cs="Times New Roman"/>
          <w:color w:val="auto"/>
          <w:szCs w:val="24"/>
          <w:lang w:val="pt-PT" w:eastAsia="pt-BR"/>
        </w:rPr>
        <w:t xml:space="preserve"> </w:t>
      </w:r>
      <w:r w:rsidRPr="005E2D3E">
        <w:rPr>
          <w:rFonts w:cs="Times New Roman"/>
          <w:color w:val="auto"/>
          <w:szCs w:val="24"/>
        </w:rPr>
        <w:t xml:space="preserve">dado que compartilham domínios de conhecimento cujo campo de aplicação se estende a diversos produtos e mercados </w:t>
      </w:r>
      <w:r w:rsidRPr="005E2D3E">
        <w:rPr>
          <w:rFonts w:cs="Times New Roman"/>
          <w:color w:val="auto"/>
          <w:szCs w:val="24"/>
          <w:lang w:val="pt-PT" w:eastAsia="pt-BR"/>
        </w:rPr>
        <w:t>(</w:t>
      </w:r>
      <w:r w:rsidRPr="005E2D3E">
        <w:rPr>
          <w:rFonts w:cs="Times New Roman"/>
          <w:color w:val="auto"/>
          <w:szCs w:val="24"/>
        </w:rPr>
        <w:t xml:space="preserve">Freeman </w:t>
      </w:r>
      <w:r w:rsidRPr="005E2D3E">
        <w:rPr>
          <w:rFonts w:cs="Times New Roman"/>
          <w:i/>
          <w:color w:val="auto"/>
          <w:szCs w:val="24"/>
        </w:rPr>
        <w:t>et al</w:t>
      </w:r>
      <w:r w:rsidRPr="005E2D3E">
        <w:rPr>
          <w:rFonts w:cs="Times New Roman"/>
          <w:color w:val="auto"/>
          <w:szCs w:val="24"/>
        </w:rPr>
        <w:t xml:space="preserve">., 1982; </w:t>
      </w:r>
      <w:proofErr w:type="spellStart"/>
      <w:r w:rsidRPr="005E2D3E">
        <w:rPr>
          <w:rFonts w:cs="Times New Roman"/>
          <w:color w:val="auto"/>
          <w:szCs w:val="24"/>
        </w:rPr>
        <w:t>Patel</w:t>
      </w:r>
      <w:proofErr w:type="spellEnd"/>
      <w:r w:rsidRPr="005E2D3E">
        <w:rPr>
          <w:rFonts w:cs="Times New Roman"/>
          <w:color w:val="auto"/>
          <w:szCs w:val="24"/>
        </w:rPr>
        <w:t xml:space="preserve"> e </w:t>
      </w:r>
      <w:proofErr w:type="spellStart"/>
      <w:r w:rsidRPr="005E2D3E">
        <w:rPr>
          <w:rFonts w:cs="Times New Roman"/>
          <w:color w:val="auto"/>
          <w:szCs w:val="24"/>
        </w:rPr>
        <w:t>Pavitt</w:t>
      </w:r>
      <w:proofErr w:type="spellEnd"/>
      <w:r w:rsidRPr="005E2D3E">
        <w:rPr>
          <w:rFonts w:cs="Times New Roman"/>
          <w:color w:val="auto"/>
          <w:szCs w:val="24"/>
        </w:rPr>
        <w:t xml:space="preserve">, 1987; </w:t>
      </w:r>
      <w:proofErr w:type="spellStart"/>
      <w:r w:rsidRPr="005E2D3E">
        <w:rPr>
          <w:rFonts w:cs="Times New Roman"/>
          <w:color w:val="auto"/>
          <w:szCs w:val="24"/>
        </w:rPr>
        <w:t>Bresnaham</w:t>
      </w:r>
      <w:proofErr w:type="spellEnd"/>
      <w:r w:rsidRPr="005E2D3E">
        <w:rPr>
          <w:rFonts w:cs="Times New Roman"/>
          <w:color w:val="auto"/>
          <w:szCs w:val="24"/>
        </w:rPr>
        <w:t xml:space="preserve"> e </w:t>
      </w:r>
      <w:proofErr w:type="spellStart"/>
      <w:r w:rsidRPr="005E2D3E">
        <w:rPr>
          <w:rFonts w:cs="Times New Roman"/>
          <w:color w:val="auto"/>
          <w:szCs w:val="24"/>
        </w:rPr>
        <w:t>Trajtenberg</w:t>
      </w:r>
      <w:proofErr w:type="spellEnd"/>
      <w:r w:rsidRPr="005E2D3E">
        <w:rPr>
          <w:rFonts w:cs="Times New Roman"/>
          <w:color w:val="auto"/>
          <w:szCs w:val="24"/>
        </w:rPr>
        <w:t xml:space="preserve">, 1995). Além disso, trata-se de tecnologias que geram melhorias descentralizadas e contínuas em produtos e métodos de produção em diversos setores (ganhos de eficiência e flexibilização de etapas de produção). </w:t>
      </w:r>
    </w:p>
    <w:p w:rsidR="009D21B4" w:rsidRDefault="009D21B4" w:rsidP="009D21B4">
      <w:pPr>
        <w:pStyle w:val="REVISONORMAL"/>
        <w:spacing w:line="240" w:lineRule="auto"/>
        <w:rPr>
          <w:rFonts w:cs="Times New Roman"/>
          <w:color w:val="auto"/>
          <w:szCs w:val="24"/>
          <w:lang w:val="pt-PT" w:eastAsia="pt-BR"/>
        </w:rPr>
      </w:pPr>
      <w:r w:rsidRPr="005E2D3E">
        <w:rPr>
          <w:rFonts w:cs="Times New Roman"/>
          <w:color w:val="auto"/>
          <w:szCs w:val="24"/>
        </w:rPr>
        <w:t xml:space="preserve">Com caráter geral, as tecnologias </w:t>
      </w:r>
      <w:proofErr w:type="spellStart"/>
      <w:r w:rsidRPr="005E2D3E">
        <w:rPr>
          <w:rFonts w:cs="Times New Roman"/>
          <w:color w:val="auto"/>
          <w:szCs w:val="24"/>
        </w:rPr>
        <w:t>pervasivas</w:t>
      </w:r>
      <w:proofErr w:type="spellEnd"/>
      <w:r w:rsidRPr="005E2D3E">
        <w:rPr>
          <w:rFonts w:cs="Times New Roman"/>
          <w:color w:val="auto"/>
          <w:szCs w:val="24"/>
        </w:rPr>
        <w:t xml:space="preserve"> estão associadas a uma elevada oportunidade tecnológica industrial (</w:t>
      </w:r>
      <w:proofErr w:type="spellStart"/>
      <w:r w:rsidRPr="005E2D3E">
        <w:rPr>
          <w:rFonts w:cs="Times New Roman"/>
          <w:color w:val="auto"/>
          <w:szCs w:val="24"/>
        </w:rPr>
        <w:t>Klevorick</w:t>
      </w:r>
      <w:proofErr w:type="spellEnd"/>
      <w:r w:rsidRPr="005E2D3E">
        <w:rPr>
          <w:rFonts w:cs="Times New Roman"/>
          <w:color w:val="auto"/>
          <w:szCs w:val="24"/>
        </w:rPr>
        <w:t xml:space="preserve"> et al, 1995). Na medida em que atendem mercados diferentes, o conhecimento incorporado em tecnologias </w:t>
      </w:r>
      <w:proofErr w:type="spellStart"/>
      <w:r w:rsidRPr="005E2D3E">
        <w:rPr>
          <w:rFonts w:cs="Times New Roman"/>
          <w:color w:val="auto"/>
          <w:szCs w:val="24"/>
        </w:rPr>
        <w:t>pervasivas</w:t>
      </w:r>
      <w:proofErr w:type="spellEnd"/>
      <w:r w:rsidRPr="005E2D3E">
        <w:rPr>
          <w:rFonts w:cs="Times New Roman"/>
          <w:color w:val="auto"/>
          <w:szCs w:val="24"/>
        </w:rPr>
        <w:t xml:space="preserve"> deverá ser complementar às bases de conhecimento de diferentes indústrias, ainda que em cada um gere relações específicas. Neste sentido, elas representam fontes de oportunidade tecnológica e de diversificação de bases de conhecimento para um amplo conjunto de indúst</w:t>
      </w:r>
      <w:r w:rsidR="006317E6">
        <w:rPr>
          <w:rFonts w:cs="Times New Roman"/>
          <w:color w:val="auto"/>
          <w:szCs w:val="24"/>
        </w:rPr>
        <w:t>rias, embora as trajetórias de</w:t>
      </w:r>
      <w:r w:rsidRPr="005E2D3E">
        <w:rPr>
          <w:rFonts w:cs="Times New Roman"/>
          <w:color w:val="auto"/>
          <w:szCs w:val="24"/>
        </w:rPr>
        <w:t>stas tecnologias em cada uma das indústrias dev</w:t>
      </w:r>
      <w:r w:rsidR="006317E6">
        <w:rPr>
          <w:rFonts w:cs="Times New Roman"/>
          <w:color w:val="auto"/>
          <w:szCs w:val="24"/>
        </w:rPr>
        <w:t xml:space="preserve">a </w:t>
      </w:r>
      <w:r w:rsidRPr="005E2D3E">
        <w:rPr>
          <w:rFonts w:cs="Times New Roman"/>
          <w:color w:val="auto"/>
          <w:szCs w:val="24"/>
        </w:rPr>
        <w:t xml:space="preserve">ser especifica e referida de forma coerente ao seu </w:t>
      </w:r>
      <w:r w:rsidRPr="005E2D3E">
        <w:rPr>
          <w:rFonts w:cs="Times New Roman"/>
          <w:i/>
          <w:color w:val="auto"/>
          <w:szCs w:val="24"/>
        </w:rPr>
        <w:t>core business</w:t>
      </w:r>
      <w:r w:rsidRPr="005E2D3E">
        <w:rPr>
          <w:rFonts w:cs="Times New Roman"/>
          <w:color w:val="auto"/>
          <w:szCs w:val="24"/>
        </w:rPr>
        <w:t xml:space="preserve"> (</w:t>
      </w:r>
      <w:proofErr w:type="spellStart"/>
      <w:r w:rsidRPr="005E2D3E">
        <w:rPr>
          <w:rFonts w:cs="Times New Roman"/>
          <w:color w:val="auto"/>
          <w:szCs w:val="24"/>
        </w:rPr>
        <w:t>Patel</w:t>
      </w:r>
      <w:proofErr w:type="spellEnd"/>
      <w:r w:rsidRPr="005E2D3E">
        <w:rPr>
          <w:rFonts w:cs="Times New Roman"/>
          <w:color w:val="auto"/>
          <w:szCs w:val="24"/>
        </w:rPr>
        <w:t xml:space="preserve"> e </w:t>
      </w:r>
      <w:proofErr w:type="spellStart"/>
      <w:r w:rsidRPr="005E2D3E">
        <w:rPr>
          <w:rFonts w:cs="Times New Roman"/>
          <w:color w:val="auto"/>
          <w:szCs w:val="24"/>
        </w:rPr>
        <w:t>Pavitt</w:t>
      </w:r>
      <w:proofErr w:type="spellEnd"/>
      <w:r w:rsidRPr="005E2D3E">
        <w:rPr>
          <w:rFonts w:cs="Times New Roman"/>
          <w:color w:val="auto"/>
          <w:szCs w:val="24"/>
        </w:rPr>
        <w:t xml:space="preserve">, 1994, 1997; </w:t>
      </w:r>
      <w:proofErr w:type="spellStart"/>
      <w:r w:rsidRPr="005E2D3E">
        <w:rPr>
          <w:rFonts w:cs="Times New Roman"/>
          <w:color w:val="auto"/>
          <w:szCs w:val="24"/>
        </w:rPr>
        <w:t>Breschi</w:t>
      </w:r>
      <w:proofErr w:type="spellEnd"/>
      <w:r w:rsidRPr="005E2D3E">
        <w:rPr>
          <w:rFonts w:cs="Times New Roman"/>
          <w:color w:val="auto"/>
          <w:szCs w:val="24"/>
        </w:rPr>
        <w:t xml:space="preserve"> </w:t>
      </w:r>
      <w:r w:rsidRPr="005E2D3E">
        <w:rPr>
          <w:rFonts w:cs="Times New Roman"/>
          <w:i/>
          <w:color w:val="auto"/>
          <w:szCs w:val="24"/>
        </w:rPr>
        <w:t>et al</w:t>
      </w:r>
      <w:r w:rsidRPr="005E2D3E">
        <w:rPr>
          <w:rFonts w:cs="Times New Roman"/>
          <w:color w:val="auto"/>
          <w:szCs w:val="24"/>
        </w:rPr>
        <w:t xml:space="preserve">, 2003). A </w:t>
      </w:r>
      <w:proofErr w:type="spellStart"/>
      <w:r w:rsidRPr="005E2D3E">
        <w:rPr>
          <w:rFonts w:cs="Times New Roman"/>
          <w:color w:val="auto"/>
          <w:szCs w:val="24"/>
        </w:rPr>
        <w:t>pervasividade</w:t>
      </w:r>
      <w:proofErr w:type="spellEnd"/>
      <w:r w:rsidRPr="005E2D3E">
        <w:rPr>
          <w:rFonts w:cs="Times New Roman"/>
          <w:color w:val="auto"/>
          <w:szCs w:val="24"/>
        </w:rPr>
        <w:t xml:space="preserve"> de uma tecnologia é identificável em diferentes graus. Quanto maior a </w:t>
      </w:r>
      <w:proofErr w:type="spellStart"/>
      <w:r w:rsidRPr="005E2D3E">
        <w:rPr>
          <w:rFonts w:cs="Times New Roman"/>
          <w:color w:val="auto"/>
          <w:szCs w:val="24"/>
        </w:rPr>
        <w:t>pervasividade</w:t>
      </w:r>
      <w:proofErr w:type="spellEnd"/>
      <w:r w:rsidRPr="005E2D3E">
        <w:rPr>
          <w:rFonts w:cs="Times New Roman"/>
          <w:color w:val="auto"/>
          <w:szCs w:val="24"/>
        </w:rPr>
        <w:t>, ou seja, a capacidade de uma tecnologia em se adaptar ao ambiente específico de cada indústria e se agregar à base de conhecimento previamente existente, maiores as oportunidades que oferece para se tornar uma fonte de diversificação tecnológica (</w:t>
      </w:r>
      <w:proofErr w:type="spellStart"/>
      <w:r w:rsidRPr="005E2D3E">
        <w:rPr>
          <w:rFonts w:cs="Times New Roman"/>
          <w:color w:val="auto"/>
          <w:szCs w:val="24"/>
        </w:rPr>
        <w:t>Malerba</w:t>
      </w:r>
      <w:proofErr w:type="spellEnd"/>
      <w:r w:rsidRPr="005E2D3E">
        <w:rPr>
          <w:rFonts w:cs="Times New Roman"/>
          <w:color w:val="auto"/>
          <w:szCs w:val="24"/>
        </w:rPr>
        <w:t xml:space="preserve"> e </w:t>
      </w:r>
      <w:proofErr w:type="spellStart"/>
      <w:r w:rsidRPr="005E2D3E">
        <w:rPr>
          <w:rFonts w:cs="Times New Roman"/>
          <w:color w:val="auto"/>
          <w:szCs w:val="24"/>
        </w:rPr>
        <w:t>Orsenigo</w:t>
      </w:r>
      <w:proofErr w:type="spellEnd"/>
      <w:r w:rsidRPr="005E2D3E">
        <w:rPr>
          <w:rFonts w:cs="Times New Roman"/>
          <w:color w:val="auto"/>
          <w:szCs w:val="24"/>
        </w:rPr>
        <w:t>, 1996).</w:t>
      </w:r>
      <w:r w:rsidRPr="005E2D3E">
        <w:rPr>
          <w:rFonts w:cs="Times New Roman"/>
          <w:color w:val="auto"/>
          <w:szCs w:val="24"/>
          <w:lang w:val="pt-PT" w:eastAsia="pt-BR"/>
        </w:rPr>
        <w:t xml:space="preserve"> </w:t>
      </w:r>
    </w:p>
    <w:p w:rsidR="00633B49" w:rsidRDefault="00633B49" w:rsidP="00633B49">
      <w:pPr>
        <w:pStyle w:val="REVISONORMAL"/>
        <w:spacing w:line="240" w:lineRule="auto"/>
        <w:rPr>
          <w:rFonts w:cs="Times New Roman"/>
          <w:color w:val="auto"/>
          <w:szCs w:val="24"/>
        </w:rPr>
      </w:pPr>
      <w:r w:rsidRPr="005E2D3E">
        <w:rPr>
          <w:rFonts w:cs="Times New Roman"/>
          <w:color w:val="auto"/>
          <w:szCs w:val="24"/>
        </w:rPr>
        <w:t xml:space="preserve">No contexto de evolução da base de conhecimento, as tecnologias </w:t>
      </w:r>
      <w:proofErr w:type="spellStart"/>
      <w:r w:rsidRPr="005E2D3E">
        <w:rPr>
          <w:rFonts w:cs="Times New Roman"/>
          <w:color w:val="auto"/>
          <w:szCs w:val="24"/>
        </w:rPr>
        <w:t>pervasivas</w:t>
      </w:r>
      <w:proofErr w:type="spellEnd"/>
      <w:r w:rsidRPr="005E2D3E">
        <w:rPr>
          <w:rFonts w:cs="Times New Roman"/>
          <w:color w:val="auto"/>
          <w:szCs w:val="24"/>
        </w:rPr>
        <w:t xml:space="preserve"> são "peças-chave" porque intermediam na formação de novas combinações entre áreas tecnológicas que possuíam poucas relações em comum, ou seja, a capacidade de integrar áreas de conhecimento diferentes que estão convergindo, como as tecnologias da informação e comunicação e as tecnologias ambientais.</w:t>
      </w:r>
    </w:p>
    <w:p w:rsidR="00CE0E13" w:rsidRDefault="005C44A5" w:rsidP="00CE0E13">
      <w:p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ab/>
      </w:r>
      <w:r w:rsidR="00CE0E13">
        <w:rPr>
          <w:rFonts w:ascii="Times New Roman" w:hAnsi="Times New Roman" w:cs="Times New Roman"/>
          <w:sz w:val="24"/>
          <w:szCs w:val="24"/>
          <w:shd w:val="clear" w:color="auto" w:fill="FFFFFF"/>
        </w:rPr>
        <w:t>Dada a importância atribuída a essas tecnologias, diverso</w:t>
      </w:r>
      <w:r w:rsidR="00CE0E13" w:rsidRPr="00593347">
        <w:rPr>
          <w:rFonts w:ascii="Times New Roman" w:hAnsi="Times New Roman" w:cs="Times New Roman"/>
          <w:sz w:val="24"/>
          <w:szCs w:val="24"/>
          <w:shd w:val="clear" w:color="auto" w:fill="FFFFFF"/>
        </w:rPr>
        <w:t xml:space="preserve">s estudos </w:t>
      </w:r>
      <w:r w:rsidR="00CE0E13">
        <w:rPr>
          <w:rFonts w:ascii="Times New Roman" w:hAnsi="Times New Roman" w:cs="Times New Roman"/>
          <w:sz w:val="24"/>
          <w:szCs w:val="24"/>
          <w:shd w:val="clear" w:color="auto" w:fill="FFFFFF"/>
        </w:rPr>
        <w:t xml:space="preserve">buscaram </w:t>
      </w:r>
      <w:r w:rsidR="00CE0E13" w:rsidRPr="00593347">
        <w:rPr>
          <w:rFonts w:ascii="Times New Roman" w:hAnsi="Times New Roman" w:cs="Times New Roman"/>
          <w:sz w:val="24"/>
          <w:szCs w:val="24"/>
          <w:shd w:val="clear" w:color="auto" w:fill="FFFFFF"/>
        </w:rPr>
        <w:t xml:space="preserve">identificar tecnologias </w:t>
      </w:r>
      <w:proofErr w:type="spellStart"/>
      <w:r w:rsidR="00CE0E13" w:rsidRPr="00593347">
        <w:rPr>
          <w:rFonts w:ascii="Times New Roman" w:hAnsi="Times New Roman" w:cs="Times New Roman"/>
          <w:sz w:val="24"/>
          <w:szCs w:val="24"/>
          <w:shd w:val="clear" w:color="auto" w:fill="FFFFFF"/>
        </w:rPr>
        <w:t>pervasivas</w:t>
      </w:r>
      <w:proofErr w:type="spellEnd"/>
      <w:r w:rsidR="00CE0E13" w:rsidRPr="00593347">
        <w:rPr>
          <w:rFonts w:ascii="Times New Roman" w:hAnsi="Times New Roman" w:cs="Times New Roman"/>
          <w:sz w:val="24"/>
          <w:szCs w:val="24"/>
          <w:shd w:val="clear" w:color="auto" w:fill="FFFFFF"/>
        </w:rPr>
        <w:t xml:space="preserve"> desenvolve</w:t>
      </w:r>
      <w:r w:rsidR="00CE0E13">
        <w:rPr>
          <w:rFonts w:ascii="Times New Roman" w:hAnsi="Times New Roman" w:cs="Times New Roman"/>
          <w:sz w:val="24"/>
          <w:szCs w:val="24"/>
          <w:shd w:val="clear" w:color="auto" w:fill="FFFFFF"/>
        </w:rPr>
        <w:t>ndo</w:t>
      </w:r>
      <w:r w:rsidR="00CE0E13" w:rsidRPr="00593347">
        <w:rPr>
          <w:rFonts w:ascii="Times New Roman" w:hAnsi="Times New Roman" w:cs="Times New Roman"/>
          <w:sz w:val="24"/>
          <w:szCs w:val="24"/>
          <w:shd w:val="clear" w:color="auto" w:fill="FFFFFF"/>
        </w:rPr>
        <w:t xml:space="preserve"> indicadores baseados em estatísticas de </w:t>
      </w:r>
      <w:r w:rsidR="00CE0E13" w:rsidRPr="00593347">
        <w:rPr>
          <w:rFonts w:ascii="Times New Roman" w:hAnsi="Times New Roman" w:cs="Times New Roman"/>
          <w:sz w:val="24"/>
          <w:szCs w:val="24"/>
        </w:rPr>
        <w:t>patentes</w:t>
      </w:r>
      <w:r w:rsidR="00CE0E13">
        <w:rPr>
          <w:rFonts w:ascii="Times New Roman" w:hAnsi="Times New Roman" w:cs="Times New Roman"/>
          <w:sz w:val="24"/>
          <w:szCs w:val="24"/>
        </w:rPr>
        <w:t xml:space="preserve"> para medir características como aplicabilidade e generalidade</w:t>
      </w:r>
      <w:r w:rsidR="00CE0E13" w:rsidRPr="00593347">
        <w:rPr>
          <w:rFonts w:ascii="Times New Roman" w:hAnsi="Times New Roman" w:cs="Times New Roman"/>
          <w:sz w:val="24"/>
          <w:szCs w:val="24"/>
        </w:rPr>
        <w:t>.</w:t>
      </w:r>
      <w:r w:rsidR="00CE0E13" w:rsidRPr="00593347">
        <w:rPr>
          <w:rFonts w:ascii="Times New Roman" w:hAnsi="Times New Roman" w:cs="Times New Roman"/>
          <w:sz w:val="24"/>
          <w:szCs w:val="24"/>
          <w:shd w:val="clear" w:color="auto" w:fill="FFFFFF"/>
        </w:rPr>
        <w:t xml:space="preserve"> </w:t>
      </w:r>
      <w:r w:rsidR="00CE0E13">
        <w:rPr>
          <w:rFonts w:ascii="Times New Roman" w:hAnsi="Times New Roman" w:cs="Times New Roman"/>
          <w:sz w:val="24"/>
          <w:szCs w:val="24"/>
          <w:shd w:val="clear" w:color="auto" w:fill="FFFFFF"/>
        </w:rPr>
        <w:tab/>
        <w:t xml:space="preserve">Um primeiro indicador considera </w:t>
      </w:r>
      <w:r w:rsidR="00CE0E13" w:rsidRPr="00CE0E13">
        <w:rPr>
          <w:rFonts w:ascii="Times New Roman" w:hAnsi="Times New Roman" w:cs="Times New Roman"/>
          <w:sz w:val="24"/>
          <w:szCs w:val="24"/>
          <w:shd w:val="clear" w:color="auto" w:fill="FFFFFF"/>
        </w:rPr>
        <w:t xml:space="preserve">que uma tecnologia com múltiplos usos tende </w:t>
      </w:r>
      <w:r w:rsidR="006317E6">
        <w:rPr>
          <w:rFonts w:ascii="Times New Roman" w:hAnsi="Times New Roman" w:cs="Times New Roman"/>
          <w:sz w:val="24"/>
          <w:szCs w:val="24"/>
          <w:shd w:val="clear" w:color="auto" w:fill="FFFFFF"/>
        </w:rPr>
        <w:t xml:space="preserve">a registrar um </w:t>
      </w:r>
      <w:r w:rsidR="00CE0E13" w:rsidRPr="00CE0E13">
        <w:rPr>
          <w:rFonts w:ascii="Times New Roman" w:hAnsi="Times New Roman" w:cs="Times New Roman"/>
          <w:sz w:val="24"/>
          <w:szCs w:val="24"/>
          <w:shd w:val="clear" w:color="auto" w:fill="FFFFFF"/>
        </w:rPr>
        <w:t xml:space="preserve">número de ocorrências </w:t>
      </w:r>
      <w:r w:rsidR="006317E6">
        <w:rPr>
          <w:rFonts w:ascii="Times New Roman" w:hAnsi="Times New Roman" w:cs="Times New Roman"/>
          <w:sz w:val="24"/>
          <w:szCs w:val="24"/>
          <w:shd w:val="clear" w:color="auto" w:fill="FFFFFF"/>
        </w:rPr>
        <w:t xml:space="preserve">maior </w:t>
      </w:r>
      <w:r w:rsidR="00CE0E13" w:rsidRPr="00CE0E13">
        <w:rPr>
          <w:rFonts w:ascii="Times New Roman" w:hAnsi="Times New Roman" w:cs="Times New Roman"/>
          <w:sz w:val="24"/>
          <w:szCs w:val="24"/>
          <w:shd w:val="clear" w:color="auto" w:fill="FFFFFF"/>
        </w:rPr>
        <w:t>do que tecnologias aplicáveis a problemas mais específicos</w:t>
      </w:r>
      <w:r w:rsidR="006317E6">
        <w:rPr>
          <w:rFonts w:ascii="Times New Roman" w:hAnsi="Times New Roman" w:cs="Times New Roman"/>
          <w:sz w:val="24"/>
          <w:szCs w:val="24"/>
          <w:shd w:val="clear" w:color="auto" w:fill="FFFFFF"/>
        </w:rPr>
        <w:t>,</w:t>
      </w:r>
      <w:r w:rsidR="00CE0E13">
        <w:rPr>
          <w:rFonts w:ascii="Times New Roman" w:hAnsi="Times New Roman" w:cs="Times New Roman"/>
          <w:sz w:val="24"/>
          <w:szCs w:val="24"/>
          <w:shd w:val="clear" w:color="auto" w:fill="FFFFFF"/>
        </w:rPr>
        <w:t xml:space="preserve"> de forma que</w:t>
      </w:r>
      <w:r w:rsidR="00CE0E13" w:rsidRPr="00CE0E13">
        <w:rPr>
          <w:rFonts w:ascii="Times New Roman" w:hAnsi="Times New Roman" w:cs="Times New Roman"/>
          <w:sz w:val="24"/>
          <w:szCs w:val="24"/>
          <w:shd w:val="clear" w:color="auto" w:fill="FFFFFF"/>
        </w:rPr>
        <w:t xml:space="preserve"> a taxa de crescimento d</w:t>
      </w:r>
      <w:r w:rsidR="00CE0E13">
        <w:rPr>
          <w:rFonts w:ascii="Times New Roman" w:hAnsi="Times New Roman" w:cs="Times New Roman"/>
          <w:sz w:val="24"/>
          <w:szCs w:val="24"/>
          <w:shd w:val="clear" w:color="auto" w:fill="FFFFFF"/>
        </w:rPr>
        <w:t>as</w:t>
      </w:r>
      <w:r w:rsidR="00CE0E13" w:rsidRPr="00CE0E13">
        <w:rPr>
          <w:rFonts w:ascii="Times New Roman" w:hAnsi="Times New Roman" w:cs="Times New Roman"/>
          <w:sz w:val="24"/>
          <w:szCs w:val="24"/>
          <w:shd w:val="clear" w:color="auto" w:fill="FFFFFF"/>
        </w:rPr>
        <w:t xml:space="preserve"> ocorrências em uma área de conhecimento</w:t>
      </w:r>
      <w:r w:rsidR="00CE0E13" w:rsidRPr="00CE0E13">
        <w:rPr>
          <w:rFonts w:ascii="Times New Roman" w:hAnsi="Times New Roman" w:cs="Times New Roman"/>
          <w:sz w:val="24"/>
          <w:shd w:val="clear" w:color="auto" w:fill="FFFFFF"/>
          <w:vertAlign w:val="superscript"/>
        </w:rPr>
        <w:footnoteReference w:id="3"/>
      </w:r>
      <w:r w:rsidR="00CE0E13" w:rsidRPr="00CE0E13">
        <w:rPr>
          <w:rFonts w:ascii="Times New Roman" w:hAnsi="Times New Roman" w:cs="Times New Roman"/>
          <w:sz w:val="24"/>
          <w:szCs w:val="24"/>
          <w:shd w:val="clear" w:color="auto" w:fill="FFFFFF"/>
          <w:vertAlign w:val="superscript"/>
        </w:rPr>
        <w:t xml:space="preserve"> </w:t>
      </w:r>
      <w:r w:rsidR="00CE0E13" w:rsidRPr="00CE0E13">
        <w:rPr>
          <w:rFonts w:ascii="Times New Roman" w:hAnsi="Times New Roman" w:cs="Times New Roman"/>
          <w:sz w:val="24"/>
          <w:szCs w:val="24"/>
          <w:shd w:val="clear" w:color="auto" w:fill="FFFFFF"/>
        </w:rPr>
        <w:t xml:space="preserve">ao longo do tempo deve refletir a sua capacidade de inovação e em certa medida também o seu grau de </w:t>
      </w:r>
      <w:proofErr w:type="spellStart"/>
      <w:r w:rsidR="00CE0E13" w:rsidRPr="00CE0E13">
        <w:rPr>
          <w:rFonts w:ascii="Times New Roman" w:hAnsi="Times New Roman" w:cs="Times New Roman"/>
          <w:sz w:val="24"/>
          <w:szCs w:val="24"/>
          <w:shd w:val="clear" w:color="auto" w:fill="FFFFFF"/>
        </w:rPr>
        <w:t>pervasividade</w:t>
      </w:r>
      <w:proofErr w:type="spellEnd"/>
      <w:r w:rsidR="00CE0E13" w:rsidRPr="00CE0E13">
        <w:rPr>
          <w:rFonts w:ascii="Times New Roman" w:hAnsi="Times New Roman" w:cs="Times New Roman"/>
          <w:sz w:val="24"/>
          <w:szCs w:val="24"/>
          <w:shd w:val="clear" w:color="auto" w:fill="FFFFFF"/>
        </w:rPr>
        <w:t xml:space="preserve"> (Hall e </w:t>
      </w:r>
      <w:proofErr w:type="spellStart"/>
      <w:r w:rsidR="00CE0E13" w:rsidRPr="00CE0E13">
        <w:rPr>
          <w:rFonts w:ascii="Times New Roman" w:hAnsi="Times New Roman" w:cs="Times New Roman"/>
          <w:sz w:val="24"/>
          <w:szCs w:val="24"/>
          <w:shd w:val="clear" w:color="auto" w:fill="FFFFFF"/>
        </w:rPr>
        <w:t>Trajtenberg</w:t>
      </w:r>
      <w:proofErr w:type="spellEnd"/>
      <w:r w:rsidR="00CE0E13" w:rsidRPr="00CE0E13">
        <w:rPr>
          <w:rFonts w:ascii="Times New Roman" w:hAnsi="Times New Roman" w:cs="Times New Roman"/>
          <w:sz w:val="24"/>
          <w:szCs w:val="24"/>
          <w:shd w:val="clear" w:color="auto" w:fill="FFFFFF"/>
        </w:rPr>
        <w:t>, 2005).</w:t>
      </w:r>
      <w:r w:rsidR="00CE0E13">
        <w:rPr>
          <w:rFonts w:ascii="Times New Roman" w:hAnsi="Times New Roman" w:cs="Times New Roman"/>
          <w:sz w:val="24"/>
          <w:szCs w:val="24"/>
          <w:shd w:val="clear" w:color="auto" w:fill="FFFFFF"/>
        </w:rPr>
        <w:t xml:space="preserve"> </w:t>
      </w:r>
      <w:r w:rsidR="00CE0E13" w:rsidRPr="00CE0E13">
        <w:rPr>
          <w:rFonts w:ascii="Times New Roman" w:hAnsi="Times New Roman" w:cs="Times New Roman"/>
          <w:sz w:val="24"/>
          <w:szCs w:val="24"/>
          <w:shd w:val="clear" w:color="auto" w:fill="FFFFFF"/>
        </w:rPr>
        <w:t xml:space="preserve">No entanto, tanto a frequência quanto a taxa de crescimento das </w:t>
      </w:r>
      <w:r w:rsidR="00825468">
        <w:rPr>
          <w:rFonts w:ascii="Times New Roman" w:hAnsi="Times New Roman" w:cs="Times New Roman"/>
          <w:sz w:val="24"/>
          <w:szCs w:val="24"/>
          <w:shd w:val="clear" w:color="auto" w:fill="FFFFFF"/>
        </w:rPr>
        <w:t>ocorrências</w:t>
      </w:r>
      <w:r w:rsidR="00CE0E13" w:rsidRPr="00CE0E13">
        <w:rPr>
          <w:rFonts w:ascii="Times New Roman" w:hAnsi="Times New Roman" w:cs="Times New Roman"/>
          <w:sz w:val="24"/>
          <w:szCs w:val="24"/>
          <w:shd w:val="clear" w:color="auto" w:fill="FFFFFF"/>
        </w:rPr>
        <w:t xml:space="preserve"> medidas com dados de patentes não podem compor isoladamente um indicador de </w:t>
      </w:r>
      <w:proofErr w:type="spellStart"/>
      <w:r w:rsidR="00CE0E13" w:rsidRPr="00CE0E13">
        <w:rPr>
          <w:rFonts w:ascii="Times New Roman" w:hAnsi="Times New Roman" w:cs="Times New Roman"/>
          <w:sz w:val="24"/>
          <w:szCs w:val="24"/>
          <w:shd w:val="clear" w:color="auto" w:fill="FFFFFF"/>
        </w:rPr>
        <w:t>pervasividade</w:t>
      </w:r>
      <w:proofErr w:type="spellEnd"/>
      <w:r w:rsidR="00CE0E13" w:rsidRPr="00CE0E13">
        <w:rPr>
          <w:rFonts w:ascii="Times New Roman" w:hAnsi="Times New Roman" w:cs="Times New Roman"/>
          <w:sz w:val="24"/>
          <w:szCs w:val="24"/>
          <w:shd w:val="clear" w:color="auto" w:fill="FFFFFF"/>
        </w:rPr>
        <w:t xml:space="preserve"> porque: i) existe viés na importância relativa de determinados tipos de tecnologias e setores que possuem maior propensão para gerar patentes e ii) o ritmo de crescimento das tecnologias também depende da fase do ciclo de vida da tecnologia, o que deve ser suavizado com o uso de outras medidas na análise. </w:t>
      </w:r>
    </w:p>
    <w:p w:rsidR="00825468" w:rsidRDefault="00825468" w:rsidP="00825468">
      <w:pPr>
        <w:spacing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b/>
      </w:r>
      <w:r w:rsidR="006317E6">
        <w:rPr>
          <w:rFonts w:ascii="Times New Roman" w:eastAsia="Times New Roman" w:hAnsi="Times New Roman" w:cs="Times New Roman"/>
          <w:sz w:val="24"/>
          <w:szCs w:val="24"/>
          <w:lang w:eastAsia="pt-BR"/>
        </w:rPr>
        <w:t>Outro motivo para a</w:t>
      </w:r>
      <w:r w:rsidRPr="005E2D3E">
        <w:rPr>
          <w:rFonts w:ascii="Times New Roman" w:eastAsia="Times New Roman" w:hAnsi="Times New Roman" w:cs="Times New Roman"/>
          <w:sz w:val="24"/>
          <w:szCs w:val="24"/>
          <w:lang w:eastAsia="pt-BR"/>
        </w:rPr>
        <w:t xml:space="preserve"> frequência de ocorrência </w:t>
      </w:r>
      <w:r w:rsidR="006317E6">
        <w:rPr>
          <w:rFonts w:ascii="Times New Roman" w:eastAsia="Times New Roman" w:hAnsi="Times New Roman" w:cs="Times New Roman"/>
          <w:sz w:val="24"/>
          <w:szCs w:val="24"/>
          <w:lang w:eastAsia="pt-BR"/>
        </w:rPr>
        <w:t>e o</w:t>
      </w:r>
      <w:r w:rsidRPr="005E2D3E">
        <w:rPr>
          <w:rFonts w:ascii="Times New Roman" w:eastAsia="Times New Roman" w:hAnsi="Times New Roman" w:cs="Times New Roman"/>
          <w:sz w:val="24"/>
          <w:szCs w:val="24"/>
          <w:lang w:eastAsia="pt-BR"/>
        </w:rPr>
        <w:t xml:space="preserve"> ritmo de crescimento não s</w:t>
      </w:r>
      <w:r w:rsidR="006317E6">
        <w:rPr>
          <w:rFonts w:ascii="Times New Roman" w:eastAsia="Times New Roman" w:hAnsi="Times New Roman" w:cs="Times New Roman"/>
          <w:sz w:val="24"/>
          <w:szCs w:val="24"/>
          <w:lang w:eastAsia="pt-BR"/>
        </w:rPr>
        <w:t>erem</w:t>
      </w:r>
      <w:r w:rsidRPr="005E2D3E">
        <w:rPr>
          <w:rFonts w:ascii="Times New Roman" w:eastAsia="Times New Roman" w:hAnsi="Times New Roman" w:cs="Times New Roman"/>
          <w:sz w:val="24"/>
          <w:szCs w:val="24"/>
          <w:lang w:eastAsia="pt-BR"/>
        </w:rPr>
        <w:t xml:space="preserve"> suficientes para explicar o papel de uma tecnologia na construção da base de conhecimento</w:t>
      </w:r>
      <w:r>
        <w:rPr>
          <w:rFonts w:ascii="Times New Roman" w:eastAsia="Times New Roman" w:hAnsi="Times New Roman" w:cs="Times New Roman"/>
          <w:sz w:val="24"/>
          <w:szCs w:val="24"/>
          <w:lang w:eastAsia="pt-BR"/>
        </w:rPr>
        <w:t xml:space="preserve"> da indústria</w:t>
      </w:r>
      <w:r w:rsidR="006317E6">
        <w:rPr>
          <w:rFonts w:ascii="Times New Roman" w:eastAsia="Times New Roman" w:hAnsi="Times New Roman" w:cs="Times New Roman"/>
          <w:sz w:val="24"/>
          <w:szCs w:val="24"/>
          <w:lang w:eastAsia="pt-BR"/>
        </w:rPr>
        <w:t xml:space="preserve"> é que não expressam a variedade de combinações realizadas</w:t>
      </w:r>
      <w:r w:rsidRPr="005E2D3E">
        <w:rPr>
          <w:rFonts w:ascii="Times New Roman" w:eastAsia="Times New Roman" w:hAnsi="Times New Roman" w:cs="Times New Roman"/>
          <w:sz w:val="24"/>
          <w:szCs w:val="24"/>
          <w:lang w:eastAsia="pt-BR"/>
        </w:rPr>
        <w:t xml:space="preserve">. A capacidade de </w:t>
      </w:r>
      <w:r w:rsidR="006317E6">
        <w:rPr>
          <w:rFonts w:ascii="Times New Roman" w:eastAsia="Times New Roman" w:hAnsi="Times New Roman" w:cs="Times New Roman"/>
          <w:sz w:val="24"/>
          <w:szCs w:val="24"/>
          <w:lang w:eastAsia="pt-BR"/>
        </w:rPr>
        <w:t>formar relações diferentes</w:t>
      </w:r>
      <w:r w:rsidRPr="005E2D3E">
        <w:rPr>
          <w:rFonts w:ascii="Times New Roman" w:eastAsia="Times New Roman" w:hAnsi="Times New Roman" w:cs="Times New Roman"/>
          <w:sz w:val="24"/>
          <w:szCs w:val="24"/>
          <w:lang w:eastAsia="pt-BR"/>
        </w:rPr>
        <w:t xml:space="preserve"> de duas tecnologias </w:t>
      </w:r>
      <w:r w:rsidR="006317E6">
        <w:rPr>
          <w:rFonts w:ascii="Times New Roman" w:eastAsia="Times New Roman" w:hAnsi="Times New Roman" w:cs="Times New Roman"/>
          <w:sz w:val="24"/>
          <w:szCs w:val="24"/>
          <w:lang w:eastAsia="pt-BR"/>
        </w:rPr>
        <w:t xml:space="preserve">que ocorrem com </w:t>
      </w:r>
      <w:r w:rsidRPr="005E2D3E">
        <w:rPr>
          <w:rFonts w:ascii="Times New Roman" w:eastAsia="Times New Roman" w:hAnsi="Times New Roman" w:cs="Times New Roman"/>
          <w:sz w:val="24"/>
          <w:szCs w:val="24"/>
          <w:lang w:eastAsia="pt-BR"/>
        </w:rPr>
        <w:t>muit</w:t>
      </w:r>
      <w:r w:rsidR="006317E6">
        <w:rPr>
          <w:rFonts w:ascii="Times New Roman" w:eastAsia="Times New Roman" w:hAnsi="Times New Roman" w:cs="Times New Roman"/>
          <w:sz w:val="24"/>
          <w:szCs w:val="24"/>
          <w:lang w:eastAsia="pt-BR"/>
        </w:rPr>
        <w:t>a frequê</w:t>
      </w:r>
      <w:r w:rsidRPr="005E2D3E">
        <w:rPr>
          <w:rFonts w:ascii="Times New Roman" w:eastAsia="Times New Roman" w:hAnsi="Times New Roman" w:cs="Times New Roman"/>
          <w:sz w:val="24"/>
          <w:szCs w:val="24"/>
          <w:lang w:eastAsia="pt-BR"/>
        </w:rPr>
        <w:t>n</w:t>
      </w:r>
      <w:r w:rsidR="006317E6">
        <w:rPr>
          <w:rFonts w:ascii="Times New Roman" w:eastAsia="Times New Roman" w:hAnsi="Times New Roman" w:cs="Times New Roman"/>
          <w:sz w:val="24"/>
          <w:szCs w:val="24"/>
          <w:lang w:eastAsia="pt-BR"/>
        </w:rPr>
        <w:t>cia</w:t>
      </w:r>
      <w:r w:rsidRPr="005E2D3E">
        <w:rPr>
          <w:rFonts w:ascii="Times New Roman" w:eastAsia="Times New Roman" w:hAnsi="Times New Roman" w:cs="Times New Roman"/>
          <w:sz w:val="24"/>
          <w:szCs w:val="24"/>
          <w:lang w:eastAsia="pt-BR"/>
        </w:rPr>
        <w:t xml:space="preserve"> na base pode ser muito distinta, visto que uma pode gerar </w:t>
      </w:r>
      <w:r w:rsidR="006317E6">
        <w:rPr>
          <w:rFonts w:ascii="Times New Roman" w:eastAsia="Times New Roman" w:hAnsi="Times New Roman" w:cs="Times New Roman"/>
          <w:sz w:val="24"/>
          <w:szCs w:val="24"/>
          <w:lang w:eastAsia="pt-BR"/>
        </w:rPr>
        <w:t xml:space="preserve">uma variedade </w:t>
      </w:r>
      <w:r w:rsidR="006317E6">
        <w:rPr>
          <w:rFonts w:ascii="Times New Roman" w:eastAsia="Times New Roman" w:hAnsi="Times New Roman" w:cs="Times New Roman"/>
          <w:sz w:val="24"/>
          <w:szCs w:val="24"/>
          <w:lang w:eastAsia="pt-BR"/>
        </w:rPr>
        <w:lastRenderedPageBreak/>
        <w:t xml:space="preserve">muito grande </w:t>
      </w:r>
      <w:r w:rsidR="00FC2203">
        <w:rPr>
          <w:rFonts w:ascii="Times New Roman" w:eastAsia="Times New Roman" w:hAnsi="Times New Roman" w:cs="Times New Roman"/>
          <w:sz w:val="24"/>
          <w:szCs w:val="24"/>
          <w:lang w:eastAsia="pt-BR"/>
        </w:rPr>
        <w:t xml:space="preserve">de </w:t>
      </w:r>
      <w:r w:rsidR="00FC2203" w:rsidRPr="005E2D3E">
        <w:rPr>
          <w:rFonts w:ascii="Times New Roman" w:eastAsia="Times New Roman" w:hAnsi="Times New Roman" w:cs="Times New Roman"/>
          <w:sz w:val="24"/>
          <w:szCs w:val="24"/>
          <w:lang w:eastAsia="pt-BR"/>
        </w:rPr>
        <w:t xml:space="preserve">combinações diferentes </w:t>
      </w:r>
      <w:r w:rsidRPr="005E2D3E">
        <w:rPr>
          <w:rFonts w:ascii="Times New Roman" w:eastAsia="Times New Roman" w:hAnsi="Times New Roman" w:cs="Times New Roman"/>
          <w:sz w:val="24"/>
          <w:szCs w:val="24"/>
          <w:lang w:eastAsia="pt-BR"/>
        </w:rPr>
        <w:t>e, portanto, estimular o desenvolvimento em outras áreas tecnológicas, através de</w:t>
      </w:r>
      <w:r w:rsidRPr="005E2D3E">
        <w:rPr>
          <w:rFonts w:ascii="Times New Roman" w:eastAsia="Times New Roman" w:hAnsi="Times New Roman" w:cs="Times New Roman"/>
          <w:i/>
          <w:sz w:val="24"/>
          <w:szCs w:val="24"/>
          <w:lang w:eastAsia="pt-BR"/>
        </w:rPr>
        <w:t xml:space="preserve"> </w:t>
      </w:r>
      <w:proofErr w:type="spellStart"/>
      <w:r w:rsidRPr="005E2D3E">
        <w:rPr>
          <w:rFonts w:ascii="Times New Roman" w:eastAsia="Times New Roman" w:hAnsi="Times New Roman" w:cs="Times New Roman"/>
          <w:i/>
          <w:sz w:val="24"/>
          <w:szCs w:val="24"/>
          <w:lang w:eastAsia="pt-BR"/>
        </w:rPr>
        <w:t>spillovers</w:t>
      </w:r>
      <w:proofErr w:type="spellEnd"/>
      <w:r w:rsidRPr="005E2D3E">
        <w:rPr>
          <w:rFonts w:ascii="Times New Roman" w:eastAsia="Times New Roman" w:hAnsi="Times New Roman" w:cs="Times New Roman"/>
          <w:sz w:val="24"/>
          <w:szCs w:val="24"/>
          <w:lang w:eastAsia="pt-BR"/>
        </w:rPr>
        <w:t xml:space="preserve">; enquanto outra tecnologia, igualmente frequente pode se tratar do desenvolvimento </w:t>
      </w:r>
      <w:r w:rsidR="005458AB">
        <w:rPr>
          <w:rFonts w:ascii="Times New Roman" w:eastAsia="Times New Roman" w:hAnsi="Times New Roman" w:cs="Times New Roman"/>
          <w:sz w:val="24"/>
          <w:szCs w:val="24"/>
          <w:lang w:eastAsia="pt-BR"/>
        </w:rPr>
        <w:t>de</w:t>
      </w:r>
      <w:r w:rsidRPr="005E2D3E">
        <w:rPr>
          <w:rFonts w:ascii="Times New Roman" w:eastAsia="Times New Roman" w:hAnsi="Times New Roman" w:cs="Times New Roman"/>
          <w:sz w:val="24"/>
          <w:szCs w:val="24"/>
          <w:lang w:eastAsia="pt-BR"/>
        </w:rPr>
        <w:t xml:space="preserve"> uma área específica e que gera poucos </w:t>
      </w:r>
      <w:proofErr w:type="spellStart"/>
      <w:r w:rsidRPr="005E2D3E">
        <w:rPr>
          <w:rFonts w:ascii="Times New Roman" w:eastAsia="Times New Roman" w:hAnsi="Times New Roman" w:cs="Times New Roman"/>
          <w:i/>
          <w:sz w:val="24"/>
          <w:szCs w:val="24"/>
          <w:lang w:eastAsia="pt-BR"/>
        </w:rPr>
        <w:t>spillovers</w:t>
      </w:r>
      <w:proofErr w:type="spellEnd"/>
      <w:r w:rsidRPr="005E2D3E">
        <w:rPr>
          <w:rFonts w:ascii="Times New Roman" w:eastAsia="Times New Roman" w:hAnsi="Times New Roman" w:cs="Times New Roman"/>
          <w:sz w:val="24"/>
          <w:szCs w:val="24"/>
          <w:lang w:eastAsia="pt-BR"/>
        </w:rPr>
        <w:t xml:space="preserve"> e, portanto, com crescimento mais cumulativo. </w:t>
      </w:r>
    </w:p>
    <w:p w:rsidR="0034197F" w:rsidRDefault="00825468" w:rsidP="0034197F">
      <w:pPr>
        <w:spacing w:line="24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ab/>
      </w:r>
      <w:r w:rsidR="00CE0E13" w:rsidRPr="00825468">
        <w:rPr>
          <w:rFonts w:ascii="Times New Roman" w:hAnsi="Times New Roman" w:cs="Times New Roman"/>
          <w:sz w:val="24"/>
          <w:szCs w:val="24"/>
          <w:shd w:val="clear" w:color="auto" w:fill="FFFFFF"/>
        </w:rPr>
        <w:t xml:space="preserve">Neste sentido, um indicador </w:t>
      </w:r>
      <w:r w:rsidR="00BA418A">
        <w:rPr>
          <w:rFonts w:ascii="Times New Roman" w:hAnsi="Times New Roman" w:cs="Times New Roman"/>
          <w:sz w:val="24"/>
          <w:szCs w:val="24"/>
          <w:shd w:val="clear" w:color="auto" w:fill="FFFFFF"/>
        </w:rPr>
        <w:t xml:space="preserve">melhor para o grau de </w:t>
      </w:r>
      <w:proofErr w:type="spellStart"/>
      <w:r w:rsidR="00BA418A">
        <w:rPr>
          <w:rFonts w:ascii="Times New Roman" w:hAnsi="Times New Roman" w:cs="Times New Roman"/>
          <w:sz w:val="24"/>
          <w:szCs w:val="24"/>
          <w:shd w:val="clear" w:color="auto" w:fill="FFFFFF"/>
        </w:rPr>
        <w:t>pervasividade</w:t>
      </w:r>
      <w:proofErr w:type="spellEnd"/>
      <w:r w:rsidR="00BA418A">
        <w:rPr>
          <w:rFonts w:ascii="Times New Roman" w:hAnsi="Times New Roman" w:cs="Times New Roman"/>
          <w:sz w:val="24"/>
          <w:szCs w:val="24"/>
          <w:shd w:val="clear" w:color="auto" w:fill="FFFFFF"/>
        </w:rPr>
        <w:t xml:space="preserve"> deve </w:t>
      </w:r>
      <w:r>
        <w:rPr>
          <w:rFonts w:ascii="Times New Roman" w:hAnsi="Times New Roman" w:cs="Times New Roman"/>
          <w:sz w:val="24"/>
          <w:szCs w:val="24"/>
          <w:shd w:val="clear" w:color="auto" w:fill="FFFFFF"/>
        </w:rPr>
        <w:t>refleti</w:t>
      </w:r>
      <w:r w:rsidR="00BA418A">
        <w:rPr>
          <w:rFonts w:ascii="Times New Roman" w:hAnsi="Times New Roman" w:cs="Times New Roman"/>
          <w:sz w:val="24"/>
          <w:szCs w:val="24"/>
          <w:shd w:val="clear" w:color="auto" w:fill="FFFFFF"/>
        </w:rPr>
        <w:t>r</w:t>
      </w:r>
      <w:r w:rsidR="00CE0E13" w:rsidRPr="00825468">
        <w:rPr>
          <w:rFonts w:ascii="Times New Roman" w:hAnsi="Times New Roman" w:cs="Times New Roman"/>
          <w:sz w:val="24"/>
          <w:szCs w:val="24"/>
          <w:shd w:val="clear" w:color="auto" w:fill="FFFFFF"/>
        </w:rPr>
        <w:t xml:space="preserve"> a múltipla aplicabilidade de uma tecnologia e a sua relação com tecnologias diferentes e que pertencem a bases de indústria diferentes</w:t>
      </w:r>
      <w:r>
        <w:rPr>
          <w:rFonts w:ascii="Times New Roman" w:hAnsi="Times New Roman" w:cs="Times New Roman"/>
          <w:sz w:val="24"/>
          <w:szCs w:val="24"/>
          <w:shd w:val="clear" w:color="auto" w:fill="FFFFFF"/>
        </w:rPr>
        <w:t>, como uma medida de generalidade</w:t>
      </w:r>
      <w:r w:rsidR="00CE0E13" w:rsidRPr="00825468">
        <w:rPr>
          <w:rFonts w:ascii="Times New Roman" w:hAnsi="Times New Roman" w:cs="Times New Roman"/>
          <w:sz w:val="24"/>
          <w:szCs w:val="24"/>
          <w:shd w:val="clear" w:color="auto" w:fill="FFFFFF"/>
        </w:rPr>
        <w:t xml:space="preserve"> (</w:t>
      </w:r>
      <w:proofErr w:type="spellStart"/>
      <w:r w:rsidR="00CE0E13" w:rsidRPr="00825468">
        <w:rPr>
          <w:rFonts w:ascii="Times New Roman" w:hAnsi="Times New Roman" w:cs="Times New Roman"/>
          <w:sz w:val="24"/>
          <w:szCs w:val="24"/>
          <w:shd w:val="clear" w:color="auto" w:fill="FFFFFF"/>
        </w:rPr>
        <w:t>Bresnahan</w:t>
      </w:r>
      <w:proofErr w:type="spellEnd"/>
      <w:r w:rsidR="00CE0E13" w:rsidRPr="00825468">
        <w:rPr>
          <w:rFonts w:ascii="Times New Roman" w:hAnsi="Times New Roman" w:cs="Times New Roman"/>
          <w:sz w:val="24"/>
          <w:szCs w:val="24"/>
          <w:shd w:val="clear" w:color="auto" w:fill="FFFFFF"/>
        </w:rPr>
        <w:t xml:space="preserve"> e </w:t>
      </w:r>
      <w:proofErr w:type="spellStart"/>
      <w:r w:rsidR="00CE0E13" w:rsidRPr="00825468">
        <w:rPr>
          <w:rFonts w:ascii="Times New Roman" w:hAnsi="Times New Roman" w:cs="Times New Roman"/>
          <w:sz w:val="24"/>
          <w:szCs w:val="24"/>
          <w:shd w:val="clear" w:color="auto" w:fill="FFFFFF"/>
        </w:rPr>
        <w:t>Trajtenberg</w:t>
      </w:r>
      <w:proofErr w:type="spellEnd"/>
      <w:r w:rsidR="00CE0E13" w:rsidRPr="00825468">
        <w:rPr>
          <w:rFonts w:ascii="Times New Roman" w:hAnsi="Times New Roman" w:cs="Times New Roman"/>
          <w:sz w:val="24"/>
          <w:szCs w:val="24"/>
          <w:shd w:val="clear" w:color="auto" w:fill="FFFFFF"/>
        </w:rPr>
        <w:t xml:space="preserve">, 1995; Hall e </w:t>
      </w:r>
      <w:proofErr w:type="spellStart"/>
      <w:r w:rsidR="00CE0E13" w:rsidRPr="00825468">
        <w:rPr>
          <w:rFonts w:ascii="Times New Roman" w:hAnsi="Times New Roman" w:cs="Times New Roman"/>
          <w:sz w:val="24"/>
          <w:szCs w:val="24"/>
          <w:shd w:val="clear" w:color="auto" w:fill="FFFFFF"/>
        </w:rPr>
        <w:t>Trajtenberg</w:t>
      </w:r>
      <w:proofErr w:type="spellEnd"/>
      <w:r w:rsidR="00CE0E13" w:rsidRPr="00825468">
        <w:rPr>
          <w:rFonts w:ascii="Times New Roman" w:hAnsi="Times New Roman" w:cs="Times New Roman"/>
          <w:sz w:val="24"/>
          <w:szCs w:val="24"/>
          <w:shd w:val="clear" w:color="auto" w:fill="FFFFFF"/>
        </w:rPr>
        <w:t xml:space="preserve">, 2005). Com essa medida, o conhecimento agregado em uma patente é considerado </w:t>
      </w:r>
      <w:proofErr w:type="spellStart"/>
      <w:r w:rsidR="00CE0E13" w:rsidRPr="00825468">
        <w:rPr>
          <w:rFonts w:ascii="Times New Roman" w:hAnsi="Times New Roman" w:cs="Times New Roman"/>
          <w:sz w:val="24"/>
          <w:szCs w:val="24"/>
          <w:shd w:val="clear" w:color="auto" w:fill="FFFFFF"/>
        </w:rPr>
        <w:t>pervasivo</w:t>
      </w:r>
      <w:proofErr w:type="spellEnd"/>
      <w:r w:rsidR="00CE0E13" w:rsidRPr="00825468">
        <w:rPr>
          <w:rFonts w:ascii="Times New Roman" w:hAnsi="Times New Roman" w:cs="Times New Roman"/>
          <w:sz w:val="24"/>
          <w:szCs w:val="24"/>
          <w:shd w:val="clear" w:color="auto" w:fill="FFFFFF"/>
        </w:rPr>
        <w:t xml:space="preserve"> se ele é utilizado em novas patentes em conjunto com outras áreas de conhecimento distintas e/ou por depositantes que per</w:t>
      </w:r>
      <w:r w:rsidR="0034197F">
        <w:rPr>
          <w:rFonts w:ascii="Times New Roman" w:hAnsi="Times New Roman" w:cs="Times New Roman"/>
          <w:sz w:val="24"/>
          <w:szCs w:val="24"/>
          <w:shd w:val="clear" w:color="auto" w:fill="FFFFFF"/>
        </w:rPr>
        <w:t xml:space="preserve">tencem a indústrias diferentes. A concentração das patentes entre setores e áreas de conhecimento distintas também foi utilizada para medir grau de </w:t>
      </w:r>
      <w:proofErr w:type="spellStart"/>
      <w:r w:rsidR="0034197F">
        <w:rPr>
          <w:rFonts w:ascii="Times New Roman" w:hAnsi="Times New Roman" w:cs="Times New Roman"/>
          <w:sz w:val="24"/>
          <w:szCs w:val="24"/>
          <w:shd w:val="clear" w:color="auto" w:fill="FFFFFF"/>
        </w:rPr>
        <w:t>pervasividade</w:t>
      </w:r>
      <w:proofErr w:type="spellEnd"/>
      <w:r w:rsidR="0034197F">
        <w:rPr>
          <w:rFonts w:ascii="Times New Roman" w:hAnsi="Times New Roman" w:cs="Times New Roman"/>
          <w:sz w:val="24"/>
          <w:szCs w:val="24"/>
          <w:shd w:val="clear" w:color="auto" w:fill="FFFFFF"/>
        </w:rPr>
        <w:t xml:space="preserve"> tecnológica por indicar o potencial de aplicabilidade de uma tecnologia. </w:t>
      </w:r>
      <w:r w:rsidR="0034197F">
        <w:rPr>
          <w:rFonts w:ascii="Times New Roman" w:hAnsi="Times New Roman" w:cs="Times New Roman"/>
          <w:sz w:val="24"/>
          <w:szCs w:val="24"/>
        </w:rPr>
        <w:t>O</w:t>
      </w:r>
      <w:r w:rsidR="0034197F" w:rsidRPr="005E2D3E">
        <w:rPr>
          <w:rFonts w:ascii="Times New Roman" w:hAnsi="Times New Roman" w:cs="Times New Roman"/>
          <w:sz w:val="24"/>
          <w:szCs w:val="24"/>
        </w:rPr>
        <w:t xml:space="preserve">s índices de concentração utilizados para a </w:t>
      </w:r>
      <w:r w:rsidR="005458AB">
        <w:rPr>
          <w:rFonts w:ascii="Times New Roman" w:hAnsi="Times New Roman" w:cs="Times New Roman"/>
          <w:sz w:val="24"/>
          <w:szCs w:val="24"/>
        </w:rPr>
        <w:t>análise da estrutura da base de conhecimento</w:t>
      </w:r>
      <w:r w:rsidR="0034197F" w:rsidRPr="005E2D3E">
        <w:rPr>
          <w:rFonts w:ascii="Times New Roman" w:hAnsi="Times New Roman" w:cs="Times New Roman"/>
          <w:sz w:val="24"/>
          <w:szCs w:val="24"/>
        </w:rPr>
        <w:t xml:space="preserve"> são os tradicionais </w:t>
      </w:r>
      <w:proofErr w:type="spellStart"/>
      <w:r w:rsidR="0034197F" w:rsidRPr="005E2D3E">
        <w:rPr>
          <w:rFonts w:ascii="Times New Roman" w:hAnsi="Times New Roman" w:cs="Times New Roman"/>
          <w:i/>
          <w:sz w:val="24"/>
          <w:szCs w:val="24"/>
        </w:rPr>
        <w:t>Herfindahl-Hirschman</w:t>
      </w:r>
      <w:proofErr w:type="spellEnd"/>
      <w:r w:rsidR="0034197F" w:rsidRPr="005E2D3E">
        <w:rPr>
          <w:rFonts w:ascii="Times New Roman" w:hAnsi="Times New Roman" w:cs="Times New Roman"/>
          <w:sz w:val="24"/>
          <w:szCs w:val="24"/>
        </w:rPr>
        <w:t xml:space="preserve"> e a Entropia de </w:t>
      </w:r>
      <w:proofErr w:type="spellStart"/>
      <w:r w:rsidR="0034197F" w:rsidRPr="005E2D3E">
        <w:rPr>
          <w:rFonts w:ascii="Times New Roman" w:hAnsi="Times New Roman" w:cs="Times New Roman"/>
          <w:i/>
          <w:sz w:val="24"/>
          <w:szCs w:val="24"/>
        </w:rPr>
        <w:t>Theil</w:t>
      </w:r>
      <w:proofErr w:type="spellEnd"/>
      <w:r w:rsidR="0034197F" w:rsidRPr="005E2D3E">
        <w:rPr>
          <w:rFonts w:ascii="Times New Roman" w:hAnsi="Times New Roman" w:cs="Times New Roman"/>
          <w:sz w:val="24"/>
          <w:szCs w:val="24"/>
        </w:rPr>
        <w:t xml:space="preserve">. Uma baixa concentração indicaria uma elevada capacidade de </w:t>
      </w:r>
      <w:proofErr w:type="spellStart"/>
      <w:r w:rsidR="0034197F" w:rsidRPr="005E2D3E">
        <w:rPr>
          <w:rFonts w:ascii="Times New Roman" w:hAnsi="Times New Roman" w:cs="Times New Roman"/>
          <w:sz w:val="24"/>
          <w:szCs w:val="24"/>
        </w:rPr>
        <w:t>pervasividade</w:t>
      </w:r>
      <w:proofErr w:type="spellEnd"/>
      <w:r w:rsidR="0034197F" w:rsidRPr="005E2D3E">
        <w:rPr>
          <w:rFonts w:ascii="Times New Roman" w:hAnsi="Times New Roman" w:cs="Times New Roman"/>
          <w:sz w:val="24"/>
          <w:szCs w:val="24"/>
        </w:rPr>
        <w:t xml:space="preserve"> e um maior potencial de aplicações do conhecimento entre setores (</w:t>
      </w:r>
      <w:proofErr w:type="spellStart"/>
      <w:r w:rsidR="0034197F" w:rsidRPr="005E2D3E">
        <w:rPr>
          <w:rFonts w:ascii="Times New Roman" w:hAnsi="Times New Roman" w:cs="Times New Roman"/>
          <w:sz w:val="24"/>
          <w:szCs w:val="24"/>
        </w:rPr>
        <w:t>Cecere</w:t>
      </w:r>
      <w:proofErr w:type="spellEnd"/>
      <w:r w:rsidR="0034197F" w:rsidRPr="005E2D3E">
        <w:rPr>
          <w:rFonts w:ascii="Times New Roman" w:hAnsi="Times New Roman" w:cs="Times New Roman"/>
          <w:sz w:val="24"/>
          <w:szCs w:val="24"/>
        </w:rPr>
        <w:t xml:space="preserve"> </w:t>
      </w:r>
      <w:r w:rsidR="0034197F" w:rsidRPr="005E2D3E">
        <w:rPr>
          <w:rFonts w:ascii="Times New Roman" w:hAnsi="Times New Roman" w:cs="Times New Roman"/>
          <w:i/>
          <w:sz w:val="24"/>
          <w:szCs w:val="24"/>
        </w:rPr>
        <w:t>et al</w:t>
      </w:r>
      <w:r w:rsidR="0034197F" w:rsidRPr="005E2D3E">
        <w:rPr>
          <w:rFonts w:ascii="Times New Roman" w:hAnsi="Times New Roman" w:cs="Times New Roman"/>
          <w:sz w:val="24"/>
          <w:szCs w:val="24"/>
        </w:rPr>
        <w:t>., 2014).</w:t>
      </w:r>
      <w:r w:rsidR="0034197F">
        <w:rPr>
          <w:rFonts w:ascii="Times New Roman" w:hAnsi="Times New Roman" w:cs="Times New Roman"/>
          <w:sz w:val="24"/>
          <w:szCs w:val="24"/>
        </w:rPr>
        <w:t xml:space="preserve"> </w:t>
      </w:r>
    </w:p>
    <w:p w:rsidR="0034197F" w:rsidRDefault="0034197F" w:rsidP="0034197F">
      <w:p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ab/>
        <w:t xml:space="preserve">Por fim, a </w:t>
      </w:r>
      <w:r w:rsidRPr="0034197F">
        <w:rPr>
          <w:rFonts w:ascii="Times New Roman" w:hAnsi="Times New Roman" w:cs="Times New Roman"/>
          <w:sz w:val="24"/>
          <w:szCs w:val="24"/>
        </w:rPr>
        <w:t xml:space="preserve">coerência </w:t>
      </w:r>
      <w:r w:rsidR="00BA418A" w:rsidRPr="0034197F">
        <w:rPr>
          <w:rFonts w:ascii="Times New Roman" w:hAnsi="Times New Roman" w:cs="Times New Roman"/>
          <w:sz w:val="24"/>
          <w:szCs w:val="24"/>
        </w:rPr>
        <w:t>analisa</w:t>
      </w:r>
      <w:r w:rsidRPr="0034197F">
        <w:rPr>
          <w:rFonts w:ascii="Times New Roman" w:hAnsi="Times New Roman" w:cs="Times New Roman"/>
          <w:sz w:val="24"/>
          <w:szCs w:val="24"/>
        </w:rPr>
        <w:t xml:space="preserve"> o grau de </w:t>
      </w:r>
      <w:proofErr w:type="spellStart"/>
      <w:r w:rsidRPr="0034197F">
        <w:rPr>
          <w:rFonts w:ascii="Times New Roman" w:hAnsi="Times New Roman" w:cs="Times New Roman"/>
          <w:sz w:val="24"/>
          <w:szCs w:val="24"/>
        </w:rPr>
        <w:t>pervasividade</w:t>
      </w:r>
      <w:proofErr w:type="spellEnd"/>
      <w:r w:rsidRPr="0034197F">
        <w:rPr>
          <w:rFonts w:ascii="Times New Roman" w:hAnsi="Times New Roman" w:cs="Times New Roman"/>
          <w:sz w:val="24"/>
          <w:szCs w:val="24"/>
        </w:rPr>
        <w:t xml:space="preserve"> como resultante de </w:t>
      </w:r>
      <w:r w:rsidR="00CE0E13" w:rsidRPr="0034197F">
        <w:rPr>
          <w:rFonts w:ascii="Times New Roman" w:hAnsi="Times New Roman" w:cs="Times New Roman"/>
          <w:sz w:val="24"/>
          <w:szCs w:val="24"/>
        </w:rPr>
        <w:t>uma medida ponderada da generalidade dos efeitos de uma inovação (</w:t>
      </w:r>
      <w:proofErr w:type="spellStart"/>
      <w:r w:rsidR="00CE0E13" w:rsidRPr="0034197F">
        <w:rPr>
          <w:rFonts w:ascii="Times New Roman" w:hAnsi="Times New Roman" w:cs="Times New Roman"/>
          <w:sz w:val="24"/>
          <w:szCs w:val="24"/>
        </w:rPr>
        <w:t>Kreuchauff</w:t>
      </w:r>
      <w:proofErr w:type="spellEnd"/>
      <w:r w:rsidR="00CE0E13" w:rsidRPr="0034197F">
        <w:rPr>
          <w:rFonts w:ascii="Times New Roman" w:hAnsi="Times New Roman" w:cs="Times New Roman"/>
          <w:sz w:val="24"/>
          <w:szCs w:val="24"/>
        </w:rPr>
        <w:t xml:space="preserve"> e </w:t>
      </w:r>
      <w:proofErr w:type="spellStart"/>
      <w:r w:rsidR="00CE0E13" w:rsidRPr="0034197F">
        <w:rPr>
          <w:rFonts w:ascii="Times New Roman" w:hAnsi="Times New Roman" w:cs="Times New Roman"/>
          <w:sz w:val="24"/>
          <w:szCs w:val="24"/>
        </w:rPr>
        <w:t>Teichert</w:t>
      </w:r>
      <w:proofErr w:type="spellEnd"/>
      <w:r w:rsidR="00CE0E13" w:rsidRPr="0034197F">
        <w:rPr>
          <w:rFonts w:ascii="Times New Roman" w:hAnsi="Times New Roman" w:cs="Times New Roman"/>
          <w:sz w:val="24"/>
          <w:szCs w:val="24"/>
        </w:rPr>
        <w:t>, 2014).</w:t>
      </w:r>
      <w:r w:rsidRPr="0034197F">
        <w:rPr>
          <w:rFonts w:ascii="Times New Roman" w:hAnsi="Times New Roman" w:cs="Times New Roman"/>
          <w:sz w:val="24"/>
          <w:szCs w:val="24"/>
        </w:rPr>
        <w:t xml:space="preserve"> Este indicador atribui diferentes pesos para as combinações entre </w:t>
      </w:r>
      <w:r w:rsidR="00633B49">
        <w:rPr>
          <w:rFonts w:ascii="Times New Roman" w:hAnsi="Times New Roman" w:cs="Times New Roman"/>
          <w:sz w:val="24"/>
          <w:szCs w:val="24"/>
        </w:rPr>
        <w:t>áreas</w:t>
      </w:r>
      <w:r w:rsidRPr="0034197F">
        <w:rPr>
          <w:rFonts w:ascii="Times New Roman" w:hAnsi="Times New Roman" w:cs="Times New Roman"/>
          <w:sz w:val="24"/>
          <w:szCs w:val="24"/>
        </w:rPr>
        <w:t xml:space="preserve"> de conhecimento por graus de similaridade, ou </w:t>
      </w:r>
      <w:proofErr w:type="spellStart"/>
      <w:r w:rsidRPr="00633B49">
        <w:rPr>
          <w:rFonts w:ascii="Times New Roman" w:hAnsi="Times New Roman" w:cs="Times New Roman"/>
          <w:i/>
          <w:sz w:val="24"/>
          <w:szCs w:val="24"/>
          <w:shd w:val="clear" w:color="auto" w:fill="FFFFFF"/>
        </w:rPr>
        <w:t>relatedness</w:t>
      </w:r>
      <w:proofErr w:type="spellEnd"/>
      <w:r w:rsidRPr="0034197F">
        <w:rPr>
          <w:rFonts w:ascii="Times New Roman" w:hAnsi="Times New Roman" w:cs="Times New Roman"/>
          <w:sz w:val="24"/>
          <w:szCs w:val="24"/>
          <w:shd w:val="clear" w:color="auto" w:fill="FFFFFF"/>
        </w:rPr>
        <w:t>. O grau de</w:t>
      </w:r>
      <w:r w:rsidRPr="0034197F">
        <w:rPr>
          <w:rFonts w:ascii="Times New Roman" w:hAnsi="Times New Roman" w:cs="Times New Roman"/>
          <w:i/>
          <w:sz w:val="24"/>
          <w:szCs w:val="24"/>
          <w:shd w:val="clear" w:color="auto" w:fill="FFFFFF"/>
        </w:rPr>
        <w:t xml:space="preserve"> </w:t>
      </w:r>
      <w:proofErr w:type="spellStart"/>
      <w:r w:rsidRPr="0034197F">
        <w:rPr>
          <w:rFonts w:ascii="Times New Roman" w:hAnsi="Times New Roman" w:cs="Times New Roman"/>
          <w:i/>
          <w:sz w:val="24"/>
          <w:szCs w:val="24"/>
          <w:shd w:val="clear" w:color="auto" w:fill="FFFFFF"/>
        </w:rPr>
        <w:t>relatedness</w:t>
      </w:r>
      <w:proofErr w:type="spellEnd"/>
      <w:r w:rsidRPr="0034197F">
        <w:rPr>
          <w:rFonts w:ascii="Times New Roman" w:hAnsi="Times New Roman" w:cs="Times New Roman"/>
          <w:sz w:val="24"/>
          <w:szCs w:val="24"/>
          <w:shd w:val="clear" w:color="auto" w:fill="FFFFFF"/>
        </w:rPr>
        <w:t xml:space="preserve"> para um par de </w:t>
      </w:r>
      <w:r w:rsidR="00633B49">
        <w:rPr>
          <w:rFonts w:ascii="Times New Roman" w:hAnsi="Times New Roman" w:cs="Times New Roman"/>
          <w:sz w:val="24"/>
          <w:szCs w:val="24"/>
          <w:shd w:val="clear" w:color="auto" w:fill="FFFFFF"/>
        </w:rPr>
        <w:t>áreas</w:t>
      </w:r>
      <w:r w:rsidRPr="0034197F">
        <w:rPr>
          <w:rFonts w:ascii="Times New Roman" w:hAnsi="Times New Roman" w:cs="Times New Roman"/>
          <w:sz w:val="24"/>
          <w:szCs w:val="24"/>
          <w:shd w:val="clear" w:color="auto" w:fill="FFFFFF"/>
        </w:rPr>
        <w:t xml:space="preserve"> de conhecimento </w:t>
      </w:r>
      <w:proofErr w:type="spellStart"/>
      <w:r w:rsidRPr="00633B49">
        <w:rPr>
          <w:rFonts w:ascii="Times New Roman" w:hAnsi="Times New Roman" w:cs="Times New Roman"/>
          <w:i/>
          <w:sz w:val="24"/>
          <w:szCs w:val="24"/>
          <w:shd w:val="clear" w:color="auto" w:fill="FFFFFF"/>
        </w:rPr>
        <w:t>ij</w:t>
      </w:r>
      <w:proofErr w:type="spellEnd"/>
      <w:r w:rsidRPr="0034197F">
        <w:rPr>
          <w:rFonts w:ascii="Times New Roman" w:hAnsi="Times New Roman" w:cs="Times New Roman"/>
          <w:sz w:val="24"/>
          <w:szCs w:val="24"/>
          <w:shd w:val="clear" w:color="auto" w:fill="FFFFFF"/>
        </w:rPr>
        <w:t xml:space="preserve"> é tão mais alto quanto maior a sua frequência de coocorrência. Assim, a coerência é a medida do quanto uma área de conhecimento possui relações em comum com outras na base de uma indústria. As peças de conhecimento com alto grau de </w:t>
      </w:r>
      <w:r>
        <w:rPr>
          <w:rFonts w:ascii="Times New Roman" w:hAnsi="Times New Roman" w:cs="Times New Roman"/>
          <w:sz w:val="24"/>
          <w:szCs w:val="24"/>
          <w:shd w:val="clear" w:color="auto" w:fill="FFFFFF"/>
        </w:rPr>
        <w:t>similaridade entre si</w:t>
      </w:r>
      <w:r w:rsidRPr="0034197F">
        <w:rPr>
          <w:rFonts w:ascii="Times New Roman" w:hAnsi="Times New Roman" w:cs="Times New Roman"/>
          <w:sz w:val="24"/>
          <w:szCs w:val="24"/>
          <w:shd w:val="clear" w:color="auto" w:fill="FFFFFF"/>
        </w:rPr>
        <w:t xml:space="preserve"> tendem a ser aplicadas aos mesmos problemas específicos e formam conjuntos de tecnologias com muita complementaridade. As tecnol</w:t>
      </w:r>
      <w:r w:rsidR="005458AB">
        <w:rPr>
          <w:rFonts w:ascii="Times New Roman" w:hAnsi="Times New Roman" w:cs="Times New Roman"/>
          <w:sz w:val="24"/>
          <w:szCs w:val="24"/>
          <w:shd w:val="clear" w:color="auto" w:fill="FFFFFF"/>
        </w:rPr>
        <w:t xml:space="preserve">ogias </w:t>
      </w:r>
      <w:proofErr w:type="spellStart"/>
      <w:r w:rsidR="005458AB">
        <w:rPr>
          <w:rFonts w:ascii="Times New Roman" w:hAnsi="Times New Roman" w:cs="Times New Roman"/>
          <w:sz w:val="24"/>
          <w:szCs w:val="24"/>
          <w:shd w:val="clear" w:color="auto" w:fill="FFFFFF"/>
        </w:rPr>
        <w:t>pervasivas</w:t>
      </w:r>
      <w:proofErr w:type="spellEnd"/>
      <w:r w:rsidR="005458AB">
        <w:rPr>
          <w:rFonts w:ascii="Times New Roman" w:hAnsi="Times New Roman" w:cs="Times New Roman"/>
          <w:sz w:val="24"/>
          <w:szCs w:val="24"/>
          <w:shd w:val="clear" w:color="auto" w:fill="FFFFFF"/>
        </w:rPr>
        <w:t xml:space="preserve"> tendem a ter</w:t>
      </w:r>
      <w:r w:rsidRPr="0034197F">
        <w:rPr>
          <w:rFonts w:ascii="Times New Roman" w:hAnsi="Times New Roman" w:cs="Times New Roman"/>
          <w:sz w:val="24"/>
          <w:szCs w:val="24"/>
          <w:shd w:val="clear" w:color="auto" w:fill="FFFFFF"/>
        </w:rPr>
        <w:t xml:space="preserve"> </w:t>
      </w:r>
      <w:r w:rsidR="005458AB" w:rsidRPr="0034197F">
        <w:rPr>
          <w:rFonts w:ascii="Times New Roman" w:hAnsi="Times New Roman" w:cs="Times New Roman"/>
          <w:sz w:val="24"/>
          <w:szCs w:val="24"/>
          <w:shd w:val="clear" w:color="auto" w:fill="FFFFFF"/>
        </w:rPr>
        <w:t>múltipl</w:t>
      </w:r>
      <w:r w:rsidR="005458AB">
        <w:rPr>
          <w:rFonts w:ascii="Times New Roman" w:hAnsi="Times New Roman" w:cs="Times New Roman"/>
          <w:sz w:val="24"/>
          <w:szCs w:val="24"/>
          <w:shd w:val="clear" w:color="auto" w:fill="FFFFFF"/>
        </w:rPr>
        <w:t xml:space="preserve">as </w:t>
      </w:r>
      <w:r w:rsidRPr="0034197F">
        <w:rPr>
          <w:rFonts w:ascii="Times New Roman" w:hAnsi="Times New Roman" w:cs="Times New Roman"/>
          <w:sz w:val="24"/>
          <w:szCs w:val="24"/>
          <w:shd w:val="clear" w:color="auto" w:fill="FFFFFF"/>
        </w:rPr>
        <w:t xml:space="preserve">relações, mas a sua </w:t>
      </w:r>
      <w:r>
        <w:rPr>
          <w:rFonts w:ascii="Times New Roman" w:hAnsi="Times New Roman" w:cs="Times New Roman"/>
          <w:sz w:val="24"/>
          <w:szCs w:val="24"/>
          <w:shd w:val="clear" w:color="auto" w:fill="FFFFFF"/>
        </w:rPr>
        <w:t>similaridade</w:t>
      </w:r>
      <w:r w:rsidRPr="0034197F">
        <w:rPr>
          <w:rFonts w:ascii="Times New Roman" w:hAnsi="Times New Roman" w:cs="Times New Roman"/>
          <w:sz w:val="24"/>
          <w:szCs w:val="24"/>
          <w:shd w:val="clear" w:color="auto" w:fill="FFFFFF"/>
        </w:rPr>
        <w:t xml:space="preserve"> com cada uma das demais </w:t>
      </w:r>
      <w:r w:rsidR="005458AB">
        <w:rPr>
          <w:rFonts w:ascii="Times New Roman" w:hAnsi="Times New Roman" w:cs="Times New Roman"/>
          <w:sz w:val="24"/>
          <w:szCs w:val="24"/>
          <w:shd w:val="clear" w:color="auto" w:fill="FFFFFF"/>
        </w:rPr>
        <w:t>áreas</w:t>
      </w:r>
      <w:r w:rsidRPr="0034197F">
        <w:rPr>
          <w:rFonts w:ascii="Times New Roman" w:hAnsi="Times New Roman" w:cs="Times New Roman"/>
          <w:sz w:val="24"/>
          <w:szCs w:val="24"/>
          <w:shd w:val="clear" w:color="auto" w:fill="FFFFFF"/>
        </w:rPr>
        <w:t xml:space="preserve"> de conhecimento pode ser </w:t>
      </w:r>
      <w:r w:rsidR="005458AB">
        <w:rPr>
          <w:rFonts w:ascii="Times New Roman" w:hAnsi="Times New Roman" w:cs="Times New Roman"/>
          <w:sz w:val="24"/>
          <w:szCs w:val="24"/>
          <w:shd w:val="clear" w:color="auto" w:fill="FFFFFF"/>
        </w:rPr>
        <w:t>pequena</w:t>
      </w:r>
      <w:r w:rsidRPr="0034197F">
        <w:rPr>
          <w:rFonts w:ascii="Times New Roman" w:hAnsi="Times New Roman" w:cs="Times New Roman"/>
          <w:sz w:val="24"/>
          <w:szCs w:val="24"/>
          <w:shd w:val="clear" w:color="auto" w:fill="FFFFFF"/>
        </w:rPr>
        <w:t xml:space="preserve"> porque </w:t>
      </w:r>
      <w:r w:rsidR="005458AB">
        <w:rPr>
          <w:rFonts w:ascii="Times New Roman" w:hAnsi="Times New Roman" w:cs="Times New Roman"/>
          <w:sz w:val="24"/>
          <w:szCs w:val="24"/>
          <w:shd w:val="clear" w:color="auto" w:fill="FFFFFF"/>
        </w:rPr>
        <w:t>ao formar muitas relações diferentes, a frequência de coocorrência com cada uma delas pode ser relativamente baixa</w:t>
      </w:r>
      <w:r w:rsidRPr="0034197F">
        <w:rPr>
          <w:rFonts w:ascii="Times New Roman" w:hAnsi="Times New Roman" w:cs="Times New Roman"/>
          <w:sz w:val="24"/>
          <w:szCs w:val="24"/>
          <w:shd w:val="clear" w:color="auto" w:fill="FFFFFF"/>
        </w:rPr>
        <w:t>. Ainda assim, ao considerar a soma do</w:t>
      </w:r>
      <w:r>
        <w:rPr>
          <w:rFonts w:ascii="Times New Roman" w:hAnsi="Times New Roman" w:cs="Times New Roman"/>
          <w:sz w:val="24"/>
          <w:szCs w:val="24"/>
          <w:shd w:val="clear" w:color="auto" w:fill="FFFFFF"/>
        </w:rPr>
        <w:t>s pesos de</w:t>
      </w:r>
      <w:r w:rsidRPr="0034197F">
        <w:rPr>
          <w:rFonts w:ascii="Times New Roman" w:hAnsi="Times New Roman" w:cs="Times New Roman"/>
          <w:sz w:val="24"/>
          <w:szCs w:val="24"/>
          <w:shd w:val="clear" w:color="auto" w:fill="FFFFFF"/>
        </w:rPr>
        <w:t xml:space="preserve"> cada relação da tecnologia </w:t>
      </w:r>
      <w:proofErr w:type="spellStart"/>
      <w:r w:rsidRPr="0034197F">
        <w:rPr>
          <w:rFonts w:ascii="Times New Roman" w:hAnsi="Times New Roman" w:cs="Times New Roman"/>
          <w:sz w:val="24"/>
          <w:szCs w:val="24"/>
          <w:shd w:val="clear" w:color="auto" w:fill="FFFFFF"/>
        </w:rPr>
        <w:t>pervasiva</w:t>
      </w:r>
      <w:proofErr w:type="spellEnd"/>
      <w:r w:rsidRPr="0034197F">
        <w:rPr>
          <w:rFonts w:ascii="Times New Roman" w:hAnsi="Times New Roman" w:cs="Times New Roman"/>
          <w:sz w:val="24"/>
          <w:szCs w:val="24"/>
          <w:shd w:val="clear" w:color="auto" w:fill="FFFFFF"/>
        </w:rPr>
        <w:t>, sua coerência pode se t</w:t>
      </w:r>
      <w:r>
        <w:rPr>
          <w:rFonts w:ascii="Times New Roman" w:hAnsi="Times New Roman" w:cs="Times New Roman"/>
          <w:sz w:val="24"/>
          <w:szCs w:val="24"/>
          <w:shd w:val="clear" w:color="auto" w:fill="FFFFFF"/>
        </w:rPr>
        <w:t>ornar relativamente elevada pelo grande número</w:t>
      </w:r>
      <w:r w:rsidR="005458AB">
        <w:rPr>
          <w:rFonts w:ascii="Times New Roman" w:hAnsi="Times New Roman" w:cs="Times New Roman"/>
          <w:sz w:val="24"/>
          <w:szCs w:val="24"/>
          <w:shd w:val="clear" w:color="auto" w:fill="FFFFFF"/>
        </w:rPr>
        <w:t xml:space="preserve"> de pares diferentes formados.</w:t>
      </w:r>
    </w:p>
    <w:p w:rsidR="00633B49" w:rsidRPr="00DC4129" w:rsidRDefault="00633B49" w:rsidP="00633B49">
      <w:pPr>
        <w:spacing w:line="240" w:lineRule="auto"/>
        <w:jc w:val="both"/>
        <w:rPr>
          <w:rFonts w:ascii="Times New Roman" w:hAnsi="Times New Roman" w:cs="Times New Roman"/>
          <w:sz w:val="24"/>
          <w:szCs w:val="24"/>
        </w:rPr>
      </w:pPr>
      <w:r>
        <w:rPr>
          <w:rFonts w:ascii="Times New Roman" w:hAnsi="Times New Roman" w:cs="Times New Roman"/>
          <w:sz w:val="24"/>
          <w:szCs w:val="24"/>
          <w:lang w:eastAsia="pt-BR"/>
        </w:rPr>
        <w:tab/>
        <w:t xml:space="preserve">Considerando, portanto, a </w:t>
      </w:r>
      <w:proofErr w:type="spellStart"/>
      <w:r>
        <w:rPr>
          <w:rFonts w:ascii="Times New Roman" w:hAnsi="Times New Roman" w:cs="Times New Roman"/>
          <w:sz w:val="24"/>
          <w:szCs w:val="24"/>
          <w:lang w:eastAsia="pt-BR"/>
        </w:rPr>
        <w:t>pervasividade</w:t>
      </w:r>
      <w:proofErr w:type="spellEnd"/>
      <w:r>
        <w:rPr>
          <w:rFonts w:ascii="Times New Roman" w:hAnsi="Times New Roman" w:cs="Times New Roman"/>
          <w:sz w:val="24"/>
          <w:szCs w:val="24"/>
          <w:lang w:eastAsia="pt-BR"/>
        </w:rPr>
        <w:t xml:space="preserve"> como </w:t>
      </w:r>
      <w:r w:rsidRPr="005E2D3E">
        <w:rPr>
          <w:rFonts w:ascii="Times New Roman" w:hAnsi="Times New Roman" w:cs="Times New Roman"/>
          <w:sz w:val="24"/>
          <w:szCs w:val="24"/>
          <w:lang w:eastAsia="pt-BR"/>
        </w:rPr>
        <w:t>a capacidade de uma tecnologia de ter múltiplas aplicações em diversas indústrias, ou seja, de estar presente em todos os lugares (ubi</w:t>
      </w:r>
      <w:r w:rsidR="005458AB">
        <w:rPr>
          <w:rFonts w:ascii="Times New Roman" w:hAnsi="Times New Roman" w:cs="Times New Roman"/>
          <w:sz w:val="24"/>
          <w:szCs w:val="24"/>
          <w:lang w:eastAsia="pt-BR"/>
        </w:rPr>
        <w:t xml:space="preserve">quidade) </w:t>
      </w:r>
      <w:r w:rsidRPr="005E2D3E">
        <w:rPr>
          <w:rFonts w:ascii="Times New Roman" w:hAnsi="Times New Roman" w:cs="Times New Roman"/>
          <w:sz w:val="24"/>
          <w:szCs w:val="24"/>
        </w:rPr>
        <w:t xml:space="preserve">é necessário considerar todas essas dimensões quando se compara o grau de </w:t>
      </w:r>
      <w:proofErr w:type="spellStart"/>
      <w:r w:rsidRPr="005E2D3E">
        <w:rPr>
          <w:rFonts w:ascii="Times New Roman" w:hAnsi="Times New Roman" w:cs="Times New Roman"/>
          <w:sz w:val="24"/>
          <w:szCs w:val="24"/>
        </w:rPr>
        <w:t>pervasividade</w:t>
      </w:r>
      <w:proofErr w:type="spellEnd"/>
      <w:r w:rsidRPr="005E2D3E">
        <w:rPr>
          <w:rFonts w:ascii="Times New Roman" w:hAnsi="Times New Roman" w:cs="Times New Roman"/>
          <w:sz w:val="24"/>
          <w:szCs w:val="24"/>
        </w:rPr>
        <w:t xml:space="preserve"> das tecnologias.  </w:t>
      </w:r>
    </w:p>
    <w:p w:rsidR="00695B11" w:rsidRDefault="009D21B4" w:rsidP="006F7703">
      <w:pPr>
        <w:pStyle w:val="REVISONORMAL"/>
        <w:spacing w:line="240" w:lineRule="auto"/>
        <w:rPr>
          <w:rFonts w:cs="Times New Roman"/>
          <w:color w:val="auto"/>
          <w:szCs w:val="24"/>
          <w:shd w:val="clear" w:color="auto" w:fill="FFFFFF"/>
        </w:rPr>
      </w:pPr>
      <w:r w:rsidRPr="00633B49">
        <w:rPr>
          <w:rFonts w:cs="Times New Roman"/>
          <w:color w:val="auto"/>
          <w:szCs w:val="24"/>
          <w:shd w:val="clear" w:color="auto" w:fill="FFFFFF"/>
        </w:rPr>
        <w:t xml:space="preserve">Dados os vínculos de conhecimento entre indústrias e tecnologias, que podem ser representadas mediante redes de conhecimento, é possível medir a </w:t>
      </w:r>
      <w:proofErr w:type="spellStart"/>
      <w:r w:rsidRPr="00633B49">
        <w:rPr>
          <w:rFonts w:cs="Times New Roman"/>
          <w:color w:val="auto"/>
          <w:szCs w:val="24"/>
          <w:shd w:val="clear" w:color="auto" w:fill="FFFFFF"/>
        </w:rPr>
        <w:t>pervasividade</w:t>
      </w:r>
      <w:proofErr w:type="spellEnd"/>
      <w:r w:rsidRPr="00633B49">
        <w:rPr>
          <w:rFonts w:cs="Times New Roman"/>
          <w:color w:val="auto"/>
          <w:szCs w:val="24"/>
          <w:shd w:val="clear" w:color="auto" w:fill="FFFFFF"/>
        </w:rPr>
        <w:t xml:space="preserve"> de determinadas tecnologias pelo padrão de relações formadas na base de conhecimento de cada setor.</w:t>
      </w:r>
      <w:r w:rsidR="009A4111" w:rsidRPr="00633B49">
        <w:rPr>
          <w:rFonts w:cs="Times New Roman"/>
          <w:color w:val="auto"/>
          <w:szCs w:val="24"/>
          <w:shd w:val="clear" w:color="auto" w:fill="FFFFFF"/>
        </w:rPr>
        <w:t xml:space="preserve"> </w:t>
      </w:r>
      <w:r w:rsidRPr="00633B49">
        <w:rPr>
          <w:rFonts w:cs="Times New Roman"/>
          <w:color w:val="auto"/>
          <w:szCs w:val="24"/>
          <w:shd w:val="clear" w:color="auto" w:fill="FFFFFF"/>
        </w:rPr>
        <w:t>Na rede de conhecimento tecnológico, os nós centrais são peças de conhecimento que coocorrem com muitas outras e, por isso, são consideradas importantes para formação de novo conhecimento pela relativa facilidade de combinação. A aplicação da metodologia de análise de redes às bases de conhecimento de firmas permitiu observar que a distribuição das medidas de centralidade dos nós é bastante desigual, o que evidencia que algumas áreas de conhecimento são relativamente mais importantes do que outras (</w:t>
      </w:r>
      <w:proofErr w:type="spellStart"/>
      <w:r w:rsidRPr="00633B49">
        <w:rPr>
          <w:rFonts w:cs="Times New Roman"/>
          <w:color w:val="auto"/>
          <w:szCs w:val="24"/>
          <w:shd w:val="clear" w:color="auto" w:fill="FFFFFF"/>
        </w:rPr>
        <w:t>Saviotti</w:t>
      </w:r>
      <w:proofErr w:type="spellEnd"/>
      <w:r w:rsidRPr="00633B49">
        <w:rPr>
          <w:rFonts w:cs="Times New Roman"/>
          <w:color w:val="auto"/>
          <w:szCs w:val="24"/>
          <w:shd w:val="clear" w:color="auto" w:fill="FFFFFF"/>
        </w:rPr>
        <w:t>, 2009).</w:t>
      </w:r>
      <w:r w:rsidR="00633B49" w:rsidRPr="00633B49">
        <w:rPr>
          <w:rFonts w:cs="Times New Roman"/>
          <w:color w:val="auto"/>
          <w:szCs w:val="24"/>
          <w:shd w:val="clear" w:color="auto" w:fill="FFFFFF"/>
        </w:rPr>
        <w:t xml:space="preserve"> </w:t>
      </w:r>
    </w:p>
    <w:p w:rsidR="00030B05" w:rsidRDefault="006F5A09" w:rsidP="00030B05">
      <w:pPr>
        <w:pStyle w:val="REVISONORMAL"/>
        <w:spacing w:line="240" w:lineRule="auto"/>
        <w:rPr>
          <w:rFonts w:cs="Times New Roman"/>
          <w:color w:val="auto"/>
          <w:szCs w:val="24"/>
          <w:shd w:val="clear" w:color="auto" w:fill="FFFFFF"/>
        </w:rPr>
      </w:pPr>
      <w:r w:rsidRPr="006F5A09">
        <w:rPr>
          <w:rFonts w:cs="Times New Roman"/>
          <w:color w:val="auto"/>
          <w:szCs w:val="24"/>
          <w:shd w:val="clear" w:color="auto" w:fill="FFFFFF"/>
        </w:rPr>
        <w:t>D</w:t>
      </w:r>
      <w:r w:rsidR="009D21B4" w:rsidRPr="006F5A09">
        <w:rPr>
          <w:rFonts w:cs="Times New Roman"/>
          <w:color w:val="auto"/>
          <w:szCs w:val="24"/>
          <w:shd w:val="clear" w:color="auto" w:fill="FFFFFF"/>
        </w:rPr>
        <w:t xml:space="preserve">o ponto de vista da rede de conhecimento tecnológico, o potencial de gerar novas oportunidades não é uma medida apenas da frequência de ocorrência de uma tecnologia, mas também de sua capacidade de formar relações com uma ampla variedade de tecnologias diferentes. </w:t>
      </w:r>
      <w:r w:rsidR="00695B11" w:rsidRPr="00030B05">
        <w:rPr>
          <w:rFonts w:cs="Times New Roman"/>
          <w:color w:val="auto"/>
          <w:szCs w:val="24"/>
          <w:shd w:val="clear" w:color="auto" w:fill="FFFFFF"/>
        </w:rPr>
        <w:t xml:space="preserve">De maneira geral, do ponto de vista da rede de conhecimento, os determinantes do grau de </w:t>
      </w:r>
      <w:proofErr w:type="spellStart"/>
      <w:r w:rsidR="00695B11" w:rsidRPr="00030B05">
        <w:rPr>
          <w:rFonts w:cs="Times New Roman"/>
          <w:color w:val="auto"/>
          <w:szCs w:val="24"/>
          <w:shd w:val="clear" w:color="auto" w:fill="FFFFFF"/>
        </w:rPr>
        <w:t>pervasividade</w:t>
      </w:r>
      <w:proofErr w:type="spellEnd"/>
      <w:r w:rsidR="00695B11" w:rsidRPr="00030B05">
        <w:rPr>
          <w:rFonts w:cs="Times New Roman"/>
          <w:color w:val="auto"/>
          <w:szCs w:val="24"/>
          <w:shd w:val="clear" w:color="auto" w:fill="FFFFFF"/>
        </w:rPr>
        <w:t xml:space="preserve"> para uma tecnologia são: i) as combinações variadas com outras tecnologias, ou seja, a existência de múltiplos pares de coocorrência, e ii) uma grande variedade de combinações diferentes dessa tecnologia ocorrendo de forma dispersa entre as bases de conhecimento da indústria.</w:t>
      </w:r>
      <w:r w:rsidR="00695B11" w:rsidRPr="005E2D3E">
        <w:rPr>
          <w:rFonts w:cs="Times New Roman"/>
          <w:szCs w:val="24"/>
        </w:rPr>
        <w:t xml:space="preserve"> </w:t>
      </w:r>
      <w:r w:rsidR="00030B05" w:rsidRPr="006F5A09">
        <w:rPr>
          <w:rFonts w:cs="Times New Roman"/>
          <w:color w:val="auto"/>
          <w:szCs w:val="24"/>
          <w:shd w:val="clear" w:color="auto" w:fill="FFFFFF"/>
        </w:rPr>
        <w:t xml:space="preserve">Assim, um nó com variedade de relações acima da média, se comparado às demais tecnologias na rede em geral e em cada </w:t>
      </w:r>
      <w:proofErr w:type="spellStart"/>
      <w:r w:rsidR="00030B05" w:rsidRPr="006F5A09">
        <w:rPr>
          <w:rFonts w:cs="Times New Roman"/>
          <w:color w:val="auto"/>
          <w:szCs w:val="24"/>
          <w:shd w:val="clear" w:color="auto" w:fill="FFFFFF"/>
        </w:rPr>
        <w:t>subrede</w:t>
      </w:r>
      <w:proofErr w:type="spellEnd"/>
      <w:r w:rsidR="00030B05" w:rsidRPr="006F5A09">
        <w:rPr>
          <w:rFonts w:cs="Times New Roman"/>
          <w:color w:val="auto"/>
          <w:szCs w:val="24"/>
          <w:shd w:val="clear" w:color="auto" w:fill="FFFFFF"/>
        </w:rPr>
        <w:t xml:space="preserve"> industrial deve indicar uma tecnologia com elevado grau de </w:t>
      </w:r>
      <w:proofErr w:type="spellStart"/>
      <w:r w:rsidR="00030B05" w:rsidRPr="006F5A09">
        <w:rPr>
          <w:rFonts w:cs="Times New Roman"/>
          <w:color w:val="auto"/>
          <w:szCs w:val="24"/>
          <w:shd w:val="clear" w:color="auto" w:fill="FFFFFF"/>
        </w:rPr>
        <w:t>pervasividade</w:t>
      </w:r>
      <w:proofErr w:type="spellEnd"/>
      <w:r w:rsidR="00030B05" w:rsidRPr="006F5A09">
        <w:rPr>
          <w:rFonts w:cs="Times New Roman"/>
          <w:color w:val="auto"/>
          <w:szCs w:val="24"/>
          <w:shd w:val="clear" w:color="auto" w:fill="FFFFFF"/>
        </w:rPr>
        <w:t xml:space="preserve">. </w:t>
      </w:r>
    </w:p>
    <w:p w:rsidR="006F7703" w:rsidRPr="006F7703" w:rsidRDefault="006F7703" w:rsidP="006F7703">
      <w:pPr>
        <w:pStyle w:val="REVISONORMAL"/>
        <w:spacing w:line="240" w:lineRule="auto"/>
        <w:rPr>
          <w:rFonts w:cs="Times New Roman"/>
          <w:color w:val="auto"/>
          <w:szCs w:val="24"/>
          <w:shd w:val="clear" w:color="auto" w:fill="FFFFFF"/>
        </w:rPr>
      </w:pPr>
      <w:r w:rsidRPr="006F7703">
        <w:rPr>
          <w:rFonts w:cs="Times New Roman"/>
          <w:color w:val="auto"/>
          <w:szCs w:val="24"/>
        </w:rPr>
        <w:t xml:space="preserve">Recentemente, um conjunto de tecnologias </w:t>
      </w:r>
      <w:r>
        <w:rPr>
          <w:rFonts w:cs="Times New Roman"/>
          <w:color w:val="auto"/>
          <w:szCs w:val="24"/>
        </w:rPr>
        <w:t xml:space="preserve">foi </w:t>
      </w:r>
      <w:r w:rsidRPr="006F7703">
        <w:rPr>
          <w:rFonts w:cs="Times New Roman"/>
          <w:color w:val="auto"/>
          <w:szCs w:val="24"/>
        </w:rPr>
        <w:t>definid</w:t>
      </w:r>
      <w:r>
        <w:rPr>
          <w:rFonts w:cs="Times New Roman"/>
          <w:color w:val="auto"/>
          <w:szCs w:val="24"/>
        </w:rPr>
        <w:t>o</w:t>
      </w:r>
      <w:r w:rsidRPr="006F7703">
        <w:rPr>
          <w:rFonts w:cs="Times New Roman"/>
          <w:color w:val="auto"/>
          <w:szCs w:val="24"/>
        </w:rPr>
        <w:t xml:space="preserve"> como novas "peças-chave habilitadoras" (</w:t>
      </w:r>
      <w:proofErr w:type="spellStart"/>
      <w:r w:rsidRPr="006F7703">
        <w:rPr>
          <w:rFonts w:cs="Times New Roman"/>
          <w:i/>
          <w:color w:val="auto"/>
          <w:szCs w:val="24"/>
        </w:rPr>
        <w:t>key</w:t>
      </w:r>
      <w:proofErr w:type="spellEnd"/>
      <w:r w:rsidRPr="006F7703">
        <w:rPr>
          <w:rFonts w:cs="Times New Roman"/>
          <w:i/>
          <w:color w:val="auto"/>
          <w:szCs w:val="24"/>
        </w:rPr>
        <w:t xml:space="preserve"> </w:t>
      </w:r>
      <w:proofErr w:type="spellStart"/>
      <w:r w:rsidRPr="006F7703">
        <w:rPr>
          <w:rFonts w:cs="Times New Roman"/>
          <w:i/>
          <w:color w:val="auto"/>
          <w:szCs w:val="24"/>
        </w:rPr>
        <w:t>enabling</w:t>
      </w:r>
      <w:proofErr w:type="spellEnd"/>
      <w:r w:rsidRPr="006F7703">
        <w:rPr>
          <w:rFonts w:cs="Times New Roman"/>
          <w:i/>
          <w:color w:val="auto"/>
          <w:szCs w:val="24"/>
        </w:rPr>
        <w:t xml:space="preserve"> </w:t>
      </w:r>
      <w:proofErr w:type="spellStart"/>
      <w:r w:rsidRPr="006F7703">
        <w:rPr>
          <w:rFonts w:cs="Times New Roman"/>
          <w:i/>
          <w:color w:val="auto"/>
          <w:szCs w:val="24"/>
        </w:rPr>
        <w:t>technologies</w:t>
      </w:r>
      <w:proofErr w:type="spellEnd"/>
      <w:r w:rsidRPr="006F7703">
        <w:rPr>
          <w:rFonts w:cs="Times New Roman"/>
          <w:color w:val="auto"/>
          <w:szCs w:val="24"/>
        </w:rPr>
        <w:t xml:space="preserve">) </w:t>
      </w:r>
      <w:r>
        <w:rPr>
          <w:rFonts w:cs="Times New Roman"/>
          <w:color w:val="auto"/>
          <w:szCs w:val="24"/>
        </w:rPr>
        <w:t>e</w:t>
      </w:r>
      <w:r w:rsidRPr="006F7703">
        <w:rPr>
          <w:rFonts w:cs="Times New Roman"/>
          <w:color w:val="auto"/>
          <w:szCs w:val="24"/>
        </w:rPr>
        <w:t xml:space="preserve"> considerado uma tendência de evolução geral para o desenvolvimento da </w:t>
      </w:r>
      <w:r w:rsidRPr="006F7703">
        <w:rPr>
          <w:rFonts w:cs="Times New Roman"/>
          <w:color w:val="auto"/>
          <w:szCs w:val="24"/>
        </w:rPr>
        <w:lastRenderedPageBreak/>
        <w:t xml:space="preserve">indústria, com o potencial de criar uma variedade de novos bens e serviços, incluindo novas indústrias é formado por nanotecnologia, micro e </w:t>
      </w:r>
      <w:proofErr w:type="spellStart"/>
      <w:r w:rsidRPr="006F7703">
        <w:rPr>
          <w:rFonts w:cs="Times New Roman"/>
          <w:color w:val="auto"/>
          <w:szCs w:val="24"/>
        </w:rPr>
        <w:t>nanoeletrônica</w:t>
      </w:r>
      <w:proofErr w:type="spellEnd"/>
      <w:r w:rsidRPr="006F7703">
        <w:rPr>
          <w:rFonts w:cs="Times New Roman"/>
          <w:color w:val="auto"/>
          <w:szCs w:val="24"/>
        </w:rPr>
        <w:t xml:space="preserve">, biotecnologia industrial, </w:t>
      </w:r>
      <w:proofErr w:type="spellStart"/>
      <w:r w:rsidRPr="006F7703">
        <w:rPr>
          <w:rFonts w:cs="Times New Roman"/>
          <w:color w:val="auto"/>
          <w:szCs w:val="24"/>
        </w:rPr>
        <w:t>fotônica</w:t>
      </w:r>
      <w:proofErr w:type="spellEnd"/>
      <w:r w:rsidRPr="006F7703">
        <w:rPr>
          <w:rFonts w:cs="Times New Roman"/>
          <w:color w:val="auto"/>
          <w:szCs w:val="24"/>
        </w:rPr>
        <w:t>, materiais avançados e sistemas avançados de manufatura (HLEG-KETS, 2011; NSTC, 2012; UNIDO, 2013). O termo tecnologias habilitadoras (TH) é usado para se referir a este conjunto de tecnologias disruptivas</w:t>
      </w:r>
      <w:r w:rsidRPr="006F7703">
        <w:rPr>
          <w:rStyle w:val="Refdenotaderodap"/>
          <w:rFonts w:cs="Times New Roman"/>
          <w:color w:val="auto"/>
          <w:szCs w:val="24"/>
        </w:rPr>
        <w:footnoteReference w:id="4"/>
      </w:r>
      <w:r w:rsidRPr="006F7703">
        <w:rPr>
          <w:rFonts w:cs="Times New Roman"/>
          <w:color w:val="auto"/>
          <w:szCs w:val="24"/>
        </w:rPr>
        <w:t>:</w:t>
      </w:r>
    </w:p>
    <w:p w:rsidR="006F7703" w:rsidRPr="005E2D3E" w:rsidRDefault="006F7703" w:rsidP="006F7703">
      <w:pPr>
        <w:pStyle w:val="PargrafodaLista"/>
        <w:numPr>
          <w:ilvl w:val="0"/>
          <w:numId w:val="1"/>
        </w:numPr>
        <w:spacing w:line="240" w:lineRule="auto"/>
        <w:rPr>
          <w:rFonts w:cs="Times New Roman"/>
          <w:szCs w:val="24"/>
        </w:rPr>
      </w:pPr>
      <w:r w:rsidRPr="005E2D3E">
        <w:rPr>
          <w:rFonts w:cs="Times New Roman"/>
          <w:i/>
          <w:szCs w:val="24"/>
        </w:rPr>
        <w:t>Nanotecnologia</w:t>
      </w:r>
      <w:r w:rsidRPr="005E2D3E">
        <w:rPr>
          <w:rFonts w:cs="Times New Roman"/>
          <w:szCs w:val="24"/>
        </w:rPr>
        <w:t xml:space="preserve"> (NANO): compreende métodos para analisar, controlar e fabricar estruturas numa escala molecular ou atômica, isto é, de um tamanho de até 100 nanômetros;</w:t>
      </w:r>
    </w:p>
    <w:p w:rsidR="006F7703" w:rsidRPr="005E2D3E" w:rsidRDefault="006F7703" w:rsidP="006F7703">
      <w:pPr>
        <w:pStyle w:val="PargrafodaLista"/>
        <w:numPr>
          <w:ilvl w:val="0"/>
          <w:numId w:val="1"/>
        </w:numPr>
        <w:spacing w:line="240" w:lineRule="auto"/>
        <w:rPr>
          <w:rFonts w:cs="Times New Roman"/>
          <w:szCs w:val="24"/>
        </w:rPr>
      </w:pPr>
      <w:r w:rsidRPr="005E2D3E">
        <w:rPr>
          <w:rFonts w:cs="Times New Roman"/>
          <w:i/>
          <w:szCs w:val="24"/>
        </w:rPr>
        <w:t xml:space="preserve">Micro e </w:t>
      </w:r>
      <w:proofErr w:type="spellStart"/>
      <w:r w:rsidRPr="005E2D3E">
        <w:rPr>
          <w:rFonts w:cs="Times New Roman"/>
          <w:i/>
          <w:szCs w:val="24"/>
        </w:rPr>
        <w:t>nanoeletrônica</w:t>
      </w:r>
      <w:proofErr w:type="spellEnd"/>
      <w:r w:rsidRPr="005E2D3E">
        <w:rPr>
          <w:rFonts w:cs="Times New Roman"/>
          <w:szCs w:val="24"/>
        </w:rPr>
        <w:t xml:space="preserve"> (MNEL): lida com tecnologias de semicondutores, materiais </w:t>
      </w:r>
      <w:proofErr w:type="spellStart"/>
      <w:r w:rsidRPr="005E2D3E">
        <w:rPr>
          <w:rFonts w:cs="Times New Roman"/>
          <w:szCs w:val="24"/>
        </w:rPr>
        <w:t>piezoelétricos</w:t>
      </w:r>
      <w:proofErr w:type="spellEnd"/>
      <w:r w:rsidRPr="005E2D3E">
        <w:rPr>
          <w:rFonts w:cs="Times New Roman"/>
          <w:szCs w:val="24"/>
        </w:rPr>
        <w:t xml:space="preserve"> e </w:t>
      </w:r>
      <w:proofErr w:type="spellStart"/>
      <w:r w:rsidRPr="005E2D3E">
        <w:rPr>
          <w:rFonts w:cs="Times New Roman"/>
          <w:szCs w:val="24"/>
        </w:rPr>
        <w:t>nanoeletrônicos</w:t>
      </w:r>
      <w:proofErr w:type="spellEnd"/>
      <w:r w:rsidRPr="005E2D3E">
        <w:rPr>
          <w:rFonts w:cs="Times New Roman"/>
          <w:szCs w:val="24"/>
        </w:rPr>
        <w:t>;</w:t>
      </w:r>
    </w:p>
    <w:p w:rsidR="006F7703" w:rsidRPr="005E2D3E" w:rsidRDefault="006F7703" w:rsidP="006F7703">
      <w:pPr>
        <w:pStyle w:val="PargrafodaLista"/>
        <w:numPr>
          <w:ilvl w:val="0"/>
          <w:numId w:val="1"/>
        </w:numPr>
        <w:spacing w:line="240" w:lineRule="auto"/>
        <w:rPr>
          <w:rFonts w:cs="Times New Roman"/>
          <w:szCs w:val="24"/>
        </w:rPr>
      </w:pPr>
      <w:r w:rsidRPr="005E2D3E">
        <w:rPr>
          <w:rFonts w:cs="Times New Roman"/>
          <w:i/>
          <w:szCs w:val="24"/>
        </w:rPr>
        <w:t>Biotecnologia industrial</w:t>
      </w:r>
      <w:r w:rsidRPr="005E2D3E">
        <w:rPr>
          <w:rFonts w:cs="Times New Roman"/>
          <w:szCs w:val="24"/>
        </w:rPr>
        <w:t xml:space="preserve"> (BIOT): tem uma definição bem ampla, mas neste estudo as aplicações tecnológicas desta área se referem àquelas com</w:t>
      </w:r>
      <w:r w:rsidRPr="005E2D3E">
        <w:rPr>
          <w:rFonts w:cs="Times New Roman"/>
          <w:szCs w:val="24"/>
          <w:lang w:val="pt-PT"/>
        </w:rPr>
        <w:t xml:space="preserve"> foco em enzimas, microorganismos, aminoácidos e processos de fermentação ao processo de produção;</w:t>
      </w:r>
    </w:p>
    <w:p w:rsidR="006F7703" w:rsidRPr="005E2D3E" w:rsidRDefault="006F7703" w:rsidP="006F7703">
      <w:pPr>
        <w:pStyle w:val="PargrafodaLista"/>
        <w:numPr>
          <w:ilvl w:val="0"/>
          <w:numId w:val="1"/>
        </w:numPr>
        <w:spacing w:line="240" w:lineRule="auto"/>
        <w:rPr>
          <w:rFonts w:cs="Times New Roman"/>
          <w:szCs w:val="24"/>
        </w:rPr>
      </w:pPr>
      <w:r w:rsidRPr="005E2D3E">
        <w:rPr>
          <w:rFonts w:cs="Times New Roman"/>
          <w:i/>
          <w:szCs w:val="24"/>
        </w:rPr>
        <w:t>Fotônica</w:t>
      </w:r>
      <w:r w:rsidRPr="005E2D3E">
        <w:rPr>
          <w:rFonts w:cs="Times New Roman"/>
          <w:szCs w:val="24"/>
        </w:rPr>
        <w:t xml:space="preserve"> (PHOT): lida com aplicações de tecnologia ótica nas áreas de lasers, litografia, sistemas de medição ótica, microscópios, lentes, comunicação óptica, fotografia digital, </w:t>
      </w:r>
      <w:proofErr w:type="spellStart"/>
      <w:r w:rsidRPr="005E2D3E">
        <w:rPr>
          <w:rFonts w:cs="Times New Roman"/>
          <w:szCs w:val="24"/>
        </w:rPr>
        <w:t>LEDs</w:t>
      </w:r>
      <w:proofErr w:type="spellEnd"/>
      <w:r w:rsidRPr="005E2D3E">
        <w:rPr>
          <w:rFonts w:cs="Times New Roman"/>
          <w:szCs w:val="24"/>
        </w:rPr>
        <w:t xml:space="preserve"> e </w:t>
      </w:r>
      <w:proofErr w:type="spellStart"/>
      <w:r w:rsidRPr="005E2D3E">
        <w:rPr>
          <w:rFonts w:cs="Times New Roman"/>
          <w:szCs w:val="24"/>
        </w:rPr>
        <w:t>OLEDs</w:t>
      </w:r>
      <w:proofErr w:type="spellEnd"/>
      <w:r w:rsidRPr="005E2D3E">
        <w:rPr>
          <w:rFonts w:cs="Times New Roman"/>
          <w:szCs w:val="24"/>
        </w:rPr>
        <w:t>, displays e células solares;</w:t>
      </w:r>
    </w:p>
    <w:p w:rsidR="006F7703" w:rsidRPr="005E2D3E" w:rsidRDefault="006F7703" w:rsidP="006F7703">
      <w:pPr>
        <w:pStyle w:val="PargrafodaLista"/>
        <w:numPr>
          <w:ilvl w:val="0"/>
          <w:numId w:val="1"/>
        </w:numPr>
        <w:spacing w:line="240" w:lineRule="auto"/>
        <w:rPr>
          <w:rFonts w:cs="Times New Roman"/>
          <w:szCs w:val="24"/>
        </w:rPr>
      </w:pPr>
      <w:r w:rsidRPr="005E2D3E">
        <w:rPr>
          <w:rFonts w:cs="Times New Roman"/>
          <w:i/>
          <w:szCs w:val="24"/>
        </w:rPr>
        <w:t>Materiais avançados</w:t>
      </w:r>
      <w:r w:rsidRPr="005E2D3E">
        <w:rPr>
          <w:rFonts w:cs="Times New Roman"/>
          <w:szCs w:val="24"/>
        </w:rPr>
        <w:t xml:space="preserve"> (AMAT): inovações em materiais incluem polímeros, compostos macromoleculares, borracha, metais, vidro, cerâmica, outros materiais não metálicos e fibras, neste estudo o foco está no campo de </w:t>
      </w:r>
      <w:proofErr w:type="spellStart"/>
      <w:r w:rsidRPr="005E2D3E">
        <w:rPr>
          <w:rFonts w:cs="Times New Roman"/>
          <w:szCs w:val="24"/>
        </w:rPr>
        <w:t>nanomateriais</w:t>
      </w:r>
      <w:proofErr w:type="spellEnd"/>
      <w:r w:rsidRPr="005E2D3E">
        <w:rPr>
          <w:rFonts w:cs="Times New Roman"/>
          <w:szCs w:val="24"/>
        </w:rPr>
        <w:t xml:space="preserve"> e materiais especiais para aplicações elétricas ou magnéticas;</w:t>
      </w:r>
    </w:p>
    <w:p w:rsidR="006F7703" w:rsidRPr="005E2D3E" w:rsidRDefault="006F7703" w:rsidP="006F7703">
      <w:pPr>
        <w:pStyle w:val="PargrafodaLista"/>
        <w:numPr>
          <w:ilvl w:val="0"/>
          <w:numId w:val="1"/>
        </w:numPr>
        <w:shd w:val="clear" w:color="auto" w:fill="FFFFFF"/>
        <w:spacing w:line="240" w:lineRule="auto"/>
        <w:outlineLvl w:val="0"/>
        <w:rPr>
          <w:rFonts w:cs="Times New Roman"/>
          <w:szCs w:val="24"/>
        </w:rPr>
      </w:pPr>
      <w:bookmarkStart w:id="1" w:name="_Toc535444538"/>
      <w:r w:rsidRPr="005E2D3E">
        <w:rPr>
          <w:rFonts w:cs="Times New Roman"/>
          <w:i/>
          <w:szCs w:val="24"/>
        </w:rPr>
        <w:t>Manufatura avançada</w:t>
      </w:r>
      <w:r w:rsidRPr="005E2D3E">
        <w:rPr>
          <w:rFonts w:cs="Times New Roman"/>
          <w:szCs w:val="24"/>
        </w:rPr>
        <w:t xml:space="preserve"> (AMAN): </w:t>
      </w:r>
      <w:r w:rsidRPr="005E2D3E">
        <w:rPr>
          <w:rFonts w:cs="Times New Roman"/>
          <w:szCs w:val="24"/>
          <w:lang w:val="pt-PT"/>
        </w:rPr>
        <w:t>abrange tecnologias de processo usadas para produzir qualquer uma das outras cinco tecnologias habilitadoras e também tecnologias de processo baseadas em robótica, tecnologia de automação ou fabricação integrada por computador. A tecnologia de processo inclui dispositivos de medição, controle e teste para máquinas, ferramentas de máquinas e várias áreas de tecnologia de fabricação automatizada ou baseada em tecnologia da informação.</w:t>
      </w:r>
      <w:bookmarkEnd w:id="1"/>
    </w:p>
    <w:p w:rsidR="00BE0DC9" w:rsidRDefault="00633B49" w:rsidP="00BE0DC9">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B62823">
        <w:rPr>
          <w:rFonts w:ascii="Times New Roman" w:hAnsi="Times New Roman" w:cs="Times New Roman"/>
          <w:sz w:val="24"/>
          <w:szCs w:val="24"/>
        </w:rPr>
        <w:t xml:space="preserve">Esse conjunto de tecnologias habilitadoras será utilizado para a aplicação da metodologia dos indicadores </w:t>
      </w:r>
      <w:r w:rsidR="00B62823" w:rsidRPr="005E2D3E">
        <w:rPr>
          <w:rFonts w:ascii="Times New Roman" w:hAnsi="Times New Roman" w:cs="Times New Roman"/>
          <w:sz w:val="24"/>
          <w:szCs w:val="24"/>
        </w:rPr>
        <w:t xml:space="preserve">de </w:t>
      </w:r>
      <w:proofErr w:type="spellStart"/>
      <w:r w:rsidR="00B62823" w:rsidRPr="005E2D3E">
        <w:rPr>
          <w:rFonts w:ascii="Times New Roman" w:hAnsi="Times New Roman" w:cs="Times New Roman"/>
          <w:sz w:val="24"/>
          <w:szCs w:val="24"/>
        </w:rPr>
        <w:t>pervasividade</w:t>
      </w:r>
      <w:proofErr w:type="spellEnd"/>
      <w:r w:rsidR="00B62823" w:rsidRPr="005E2D3E">
        <w:rPr>
          <w:rFonts w:ascii="Times New Roman" w:hAnsi="Times New Roman" w:cs="Times New Roman"/>
          <w:sz w:val="24"/>
          <w:szCs w:val="24"/>
        </w:rPr>
        <w:t xml:space="preserve"> industrial</w:t>
      </w:r>
      <w:r w:rsidR="00B62823">
        <w:rPr>
          <w:rFonts w:ascii="Times New Roman" w:hAnsi="Times New Roman" w:cs="Times New Roman"/>
          <w:sz w:val="24"/>
          <w:szCs w:val="24"/>
        </w:rPr>
        <w:t xml:space="preserve"> proposta neste estudo a partir da análise de redes,</w:t>
      </w:r>
      <w:r w:rsidR="006F7703">
        <w:rPr>
          <w:rFonts w:ascii="Times New Roman" w:hAnsi="Times New Roman" w:cs="Times New Roman"/>
          <w:sz w:val="24"/>
          <w:szCs w:val="24"/>
        </w:rPr>
        <w:t xml:space="preserve"> pela possibilidade de já se observar o início de sua</w:t>
      </w:r>
      <w:r w:rsidR="00BA418A">
        <w:rPr>
          <w:rFonts w:ascii="Times New Roman" w:hAnsi="Times New Roman" w:cs="Times New Roman"/>
          <w:sz w:val="24"/>
          <w:szCs w:val="24"/>
          <w:lang w:val="pt-PT"/>
        </w:rPr>
        <w:t xml:space="preserve"> expansão na indústria e, portanto, de avaliar </w:t>
      </w:r>
      <w:r w:rsidR="006F7703">
        <w:rPr>
          <w:rFonts w:ascii="Times New Roman" w:hAnsi="Times New Roman" w:cs="Times New Roman"/>
          <w:sz w:val="24"/>
          <w:szCs w:val="24"/>
          <w:lang w:val="pt-PT"/>
        </w:rPr>
        <w:t>o</w:t>
      </w:r>
      <w:r w:rsidR="006F7703" w:rsidRPr="005E2D3E">
        <w:rPr>
          <w:rFonts w:ascii="Times New Roman" w:hAnsi="Times New Roman" w:cs="Times New Roman"/>
          <w:sz w:val="24"/>
          <w:szCs w:val="24"/>
          <w:lang w:val="pt-PT"/>
        </w:rPr>
        <w:t xml:space="preserve"> potencial de aplicabalidade</w:t>
      </w:r>
      <w:r w:rsidR="006F7703">
        <w:rPr>
          <w:rFonts w:ascii="Times New Roman" w:hAnsi="Times New Roman" w:cs="Times New Roman"/>
          <w:sz w:val="24"/>
          <w:szCs w:val="24"/>
          <w:lang w:val="pt-PT"/>
        </w:rPr>
        <w:t xml:space="preserve"> entre elas e com as demais tecnologias</w:t>
      </w:r>
      <w:r w:rsidR="006F7703" w:rsidRPr="005E2D3E">
        <w:rPr>
          <w:rFonts w:ascii="Times New Roman" w:hAnsi="Times New Roman" w:cs="Times New Roman"/>
          <w:sz w:val="24"/>
          <w:szCs w:val="24"/>
        </w:rPr>
        <w:t>.</w:t>
      </w:r>
      <w:r w:rsidR="00B62823">
        <w:rPr>
          <w:rFonts w:ascii="Times New Roman" w:hAnsi="Times New Roman" w:cs="Times New Roman"/>
          <w:sz w:val="24"/>
          <w:szCs w:val="24"/>
        </w:rPr>
        <w:t xml:space="preserve"> Para tanto, o</w:t>
      </w:r>
      <w:r w:rsidR="00BE0DC9" w:rsidRPr="005E2D3E">
        <w:rPr>
          <w:rFonts w:ascii="Times New Roman" w:hAnsi="Times New Roman" w:cs="Times New Roman"/>
          <w:sz w:val="24"/>
          <w:szCs w:val="24"/>
        </w:rPr>
        <w:t xml:space="preserve"> artigo está dividido em </w:t>
      </w:r>
      <w:r w:rsidR="005128AB">
        <w:rPr>
          <w:rFonts w:ascii="Times New Roman" w:hAnsi="Times New Roman" w:cs="Times New Roman"/>
          <w:sz w:val="24"/>
          <w:szCs w:val="24"/>
        </w:rPr>
        <w:t>três</w:t>
      </w:r>
      <w:r w:rsidR="00BE0DC9" w:rsidRPr="005E2D3E">
        <w:rPr>
          <w:rFonts w:ascii="Times New Roman" w:hAnsi="Times New Roman" w:cs="Times New Roman"/>
          <w:sz w:val="24"/>
          <w:szCs w:val="24"/>
        </w:rPr>
        <w:t xml:space="preserve"> seções</w:t>
      </w:r>
      <w:r w:rsidR="005128AB">
        <w:rPr>
          <w:rFonts w:ascii="Times New Roman" w:hAnsi="Times New Roman" w:cs="Times New Roman"/>
          <w:sz w:val="24"/>
          <w:szCs w:val="24"/>
        </w:rPr>
        <w:t>,</w:t>
      </w:r>
      <w:r w:rsidR="00BE0DC9" w:rsidRPr="005E2D3E">
        <w:rPr>
          <w:rFonts w:ascii="Times New Roman" w:hAnsi="Times New Roman" w:cs="Times New Roman"/>
          <w:sz w:val="24"/>
          <w:szCs w:val="24"/>
        </w:rPr>
        <w:t xml:space="preserve"> além desta introdução</w:t>
      </w:r>
      <w:r w:rsidR="005128AB">
        <w:rPr>
          <w:rFonts w:ascii="Times New Roman" w:hAnsi="Times New Roman" w:cs="Times New Roman"/>
          <w:sz w:val="24"/>
          <w:szCs w:val="24"/>
        </w:rPr>
        <w:t>.</w:t>
      </w:r>
      <w:r w:rsidR="00BE0DC9" w:rsidRPr="005E2D3E">
        <w:rPr>
          <w:rFonts w:ascii="Times New Roman" w:hAnsi="Times New Roman" w:cs="Times New Roman"/>
          <w:sz w:val="24"/>
          <w:szCs w:val="24"/>
        </w:rPr>
        <w:t xml:space="preserve"> </w:t>
      </w:r>
      <w:r w:rsidR="005128AB">
        <w:rPr>
          <w:rFonts w:ascii="Times New Roman" w:hAnsi="Times New Roman" w:cs="Times New Roman"/>
          <w:sz w:val="24"/>
          <w:szCs w:val="24"/>
        </w:rPr>
        <w:t>Na segunda seção</w:t>
      </w:r>
      <w:r w:rsidR="00BE0DC9" w:rsidRPr="005E2D3E">
        <w:rPr>
          <w:rFonts w:ascii="Times New Roman" w:hAnsi="Times New Roman" w:cs="Times New Roman"/>
          <w:sz w:val="24"/>
          <w:szCs w:val="24"/>
        </w:rPr>
        <w:t xml:space="preserve"> </w:t>
      </w:r>
      <w:r w:rsidR="00DC4129">
        <w:rPr>
          <w:rFonts w:ascii="Times New Roman" w:hAnsi="Times New Roman" w:cs="Times New Roman"/>
          <w:sz w:val="24"/>
          <w:szCs w:val="24"/>
        </w:rPr>
        <w:t>faz-se uma descrição d</w:t>
      </w:r>
      <w:r w:rsidR="00BE0DC9" w:rsidRPr="005E2D3E">
        <w:rPr>
          <w:rFonts w:ascii="Times New Roman" w:hAnsi="Times New Roman" w:cs="Times New Roman"/>
          <w:sz w:val="24"/>
          <w:szCs w:val="24"/>
        </w:rPr>
        <w:t>a base de dados</w:t>
      </w:r>
      <w:r w:rsidR="005128AB">
        <w:rPr>
          <w:rFonts w:ascii="Times New Roman" w:hAnsi="Times New Roman" w:cs="Times New Roman"/>
          <w:sz w:val="24"/>
          <w:szCs w:val="24"/>
        </w:rPr>
        <w:t xml:space="preserve"> de patentes e da metodologia de construção da rede de conhecimento industrial.</w:t>
      </w:r>
      <w:r w:rsidR="00DC4129">
        <w:rPr>
          <w:rFonts w:ascii="Times New Roman" w:hAnsi="Times New Roman" w:cs="Times New Roman"/>
          <w:sz w:val="24"/>
          <w:szCs w:val="24"/>
        </w:rPr>
        <w:t xml:space="preserve"> </w:t>
      </w:r>
      <w:r w:rsidR="005128AB">
        <w:rPr>
          <w:rFonts w:ascii="Times New Roman" w:hAnsi="Times New Roman" w:cs="Times New Roman"/>
          <w:sz w:val="24"/>
          <w:szCs w:val="24"/>
        </w:rPr>
        <w:t>Na seção seguinte</w:t>
      </w:r>
      <w:r w:rsidR="00C76F9F">
        <w:rPr>
          <w:rFonts w:ascii="Times New Roman" w:hAnsi="Times New Roman" w:cs="Times New Roman"/>
          <w:sz w:val="24"/>
          <w:szCs w:val="24"/>
        </w:rPr>
        <w:t>,</w:t>
      </w:r>
      <w:r w:rsidR="005128AB">
        <w:rPr>
          <w:rFonts w:ascii="Times New Roman" w:hAnsi="Times New Roman" w:cs="Times New Roman"/>
          <w:sz w:val="24"/>
          <w:szCs w:val="24"/>
        </w:rPr>
        <w:t xml:space="preserve"> a construção d</w:t>
      </w:r>
      <w:r w:rsidR="00BE0DC9" w:rsidRPr="005E2D3E">
        <w:rPr>
          <w:rFonts w:ascii="Times New Roman" w:hAnsi="Times New Roman" w:cs="Times New Roman"/>
          <w:sz w:val="24"/>
          <w:szCs w:val="24"/>
        </w:rPr>
        <w:t xml:space="preserve">os indicadores de </w:t>
      </w:r>
      <w:proofErr w:type="spellStart"/>
      <w:r w:rsidR="00BE0DC9" w:rsidRPr="005E2D3E">
        <w:rPr>
          <w:rFonts w:ascii="Times New Roman" w:hAnsi="Times New Roman" w:cs="Times New Roman"/>
          <w:sz w:val="24"/>
          <w:szCs w:val="24"/>
        </w:rPr>
        <w:t>pervasividade</w:t>
      </w:r>
      <w:proofErr w:type="spellEnd"/>
      <w:r w:rsidR="00BE0DC9" w:rsidRPr="005E2D3E">
        <w:rPr>
          <w:rFonts w:ascii="Times New Roman" w:hAnsi="Times New Roman" w:cs="Times New Roman"/>
          <w:sz w:val="24"/>
          <w:szCs w:val="24"/>
        </w:rPr>
        <w:t xml:space="preserve"> setorial com medidas de análises de redes</w:t>
      </w:r>
      <w:r w:rsidR="00C76F9F">
        <w:rPr>
          <w:rFonts w:ascii="Times New Roman" w:hAnsi="Times New Roman" w:cs="Times New Roman"/>
          <w:sz w:val="24"/>
          <w:szCs w:val="24"/>
        </w:rPr>
        <w:t xml:space="preserve"> é</w:t>
      </w:r>
      <w:r w:rsidR="00C76F9F" w:rsidRPr="005E2D3E">
        <w:rPr>
          <w:rFonts w:ascii="Times New Roman" w:hAnsi="Times New Roman" w:cs="Times New Roman"/>
          <w:sz w:val="24"/>
          <w:szCs w:val="24"/>
        </w:rPr>
        <w:t xml:space="preserve"> apresentad</w:t>
      </w:r>
      <w:r w:rsidR="00C76F9F">
        <w:rPr>
          <w:rFonts w:ascii="Times New Roman" w:hAnsi="Times New Roman" w:cs="Times New Roman"/>
          <w:sz w:val="24"/>
          <w:szCs w:val="24"/>
        </w:rPr>
        <w:t>a em três etapas</w:t>
      </w:r>
      <w:r w:rsidR="005128AB">
        <w:rPr>
          <w:rFonts w:ascii="Times New Roman" w:hAnsi="Times New Roman" w:cs="Times New Roman"/>
          <w:sz w:val="24"/>
          <w:szCs w:val="24"/>
        </w:rPr>
        <w:t xml:space="preserve">: </w:t>
      </w:r>
      <w:r w:rsidR="00C76F9F">
        <w:rPr>
          <w:rFonts w:ascii="Times New Roman" w:hAnsi="Times New Roman" w:cs="Times New Roman"/>
          <w:sz w:val="24"/>
          <w:szCs w:val="24"/>
        </w:rPr>
        <w:t>a apresentação d</w:t>
      </w:r>
      <w:r w:rsidR="005128AB">
        <w:rPr>
          <w:rFonts w:ascii="Times New Roman" w:hAnsi="Times New Roman" w:cs="Times New Roman"/>
          <w:sz w:val="24"/>
          <w:szCs w:val="24"/>
        </w:rPr>
        <w:t xml:space="preserve">os indicadores de </w:t>
      </w:r>
      <w:proofErr w:type="spellStart"/>
      <w:r w:rsidR="005128AB">
        <w:rPr>
          <w:rFonts w:ascii="Times New Roman" w:hAnsi="Times New Roman" w:cs="Times New Roman"/>
          <w:sz w:val="24"/>
          <w:szCs w:val="24"/>
        </w:rPr>
        <w:t>pervasividade</w:t>
      </w:r>
      <w:proofErr w:type="spellEnd"/>
      <w:r w:rsidR="005128AB">
        <w:rPr>
          <w:rFonts w:ascii="Times New Roman" w:hAnsi="Times New Roman" w:cs="Times New Roman"/>
          <w:sz w:val="24"/>
          <w:szCs w:val="24"/>
        </w:rPr>
        <w:t xml:space="preserve"> entre indústrias para cada tecnologia</w:t>
      </w:r>
      <w:r w:rsidR="00C76F9F">
        <w:rPr>
          <w:rFonts w:ascii="Times New Roman" w:hAnsi="Times New Roman" w:cs="Times New Roman"/>
          <w:sz w:val="24"/>
          <w:szCs w:val="24"/>
        </w:rPr>
        <w:t>;</w:t>
      </w:r>
      <w:r w:rsidR="005128AB">
        <w:rPr>
          <w:rFonts w:ascii="Times New Roman" w:hAnsi="Times New Roman" w:cs="Times New Roman"/>
          <w:sz w:val="24"/>
          <w:szCs w:val="24"/>
        </w:rPr>
        <w:t xml:space="preserve"> as </w:t>
      </w:r>
      <w:r w:rsidR="00C76F9F">
        <w:rPr>
          <w:rFonts w:ascii="Times New Roman" w:hAnsi="Times New Roman" w:cs="Times New Roman"/>
          <w:sz w:val="24"/>
          <w:szCs w:val="24"/>
        </w:rPr>
        <w:t xml:space="preserve">medidas de agregação dos indicadores e </w:t>
      </w:r>
      <w:r w:rsidR="005128AB">
        <w:rPr>
          <w:rFonts w:ascii="Times New Roman" w:hAnsi="Times New Roman" w:cs="Times New Roman"/>
          <w:sz w:val="24"/>
          <w:szCs w:val="24"/>
        </w:rPr>
        <w:t xml:space="preserve">o índice </w:t>
      </w:r>
      <w:proofErr w:type="spellStart"/>
      <w:r w:rsidR="005128AB" w:rsidRPr="00C76F9F">
        <w:rPr>
          <w:rFonts w:ascii="Times New Roman" w:hAnsi="Times New Roman" w:cs="Times New Roman"/>
          <w:i/>
          <w:sz w:val="24"/>
          <w:szCs w:val="24"/>
        </w:rPr>
        <w:t>fuzzy</w:t>
      </w:r>
      <w:proofErr w:type="spellEnd"/>
      <w:r w:rsidR="005128AB">
        <w:rPr>
          <w:rFonts w:ascii="Times New Roman" w:hAnsi="Times New Roman" w:cs="Times New Roman"/>
          <w:sz w:val="24"/>
          <w:szCs w:val="24"/>
        </w:rPr>
        <w:t xml:space="preserve"> de </w:t>
      </w:r>
      <w:proofErr w:type="spellStart"/>
      <w:r w:rsidR="005128AB">
        <w:rPr>
          <w:rFonts w:ascii="Times New Roman" w:hAnsi="Times New Roman" w:cs="Times New Roman"/>
          <w:sz w:val="24"/>
          <w:szCs w:val="24"/>
        </w:rPr>
        <w:t>pervasividade</w:t>
      </w:r>
      <w:proofErr w:type="spellEnd"/>
      <w:r w:rsidR="00C76F9F">
        <w:rPr>
          <w:rFonts w:ascii="Times New Roman" w:hAnsi="Times New Roman" w:cs="Times New Roman"/>
          <w:sz w:val="24"/>
          <w:szCs w:val="24"/>
        </w:rPr>
        <w:t xml:space="preserve">, para, por fim apresentar </w:t>
      </w:r>
      <w:r w:rsidR="00C76F9F" w:rsidRPr="005E2D3E">
        <w:rPr>
          <w:rFonts w:ascii="Times New Roman" w:hAnsi="Times New Roman" w:cs="Times New Roman"/>
          <w:sz w:val="24"/>
          <w:szCs w:val="24"/>
        </w:rPr>
        <w:t xml:space="preserve">os </w:t>
      </w:r>
      <w:r w:rsidR="00C76F9F">
        <w:rPr>
          <w:rFonts w:ascii="Times New Roman" w:hAnsi="Times New Roman" w:cs="Times New Roman"/>
          <w:sz w:val="24"/>
          <w:szCs w:val="24"/>
        </w:rPr>
        <w:t>resultados da</w:t>
      </w:r>
      <w:r w:rsidR="005128AB">
        <w:rPr>
          <w:rFonts w:ascii="Times New Roman" w:hAnsi="Times New Roman" w:cs="Times New Roman"/>
          <w:sz w:val="24"/>
          <w:szCs w:val="24"/>
        </w:rPr>
        <w:t xml:space="preserve"> </w:t>
      </w:r>
      <w:r w:rsidR="00C76F9F">
        <w:rPr>
          <w:rFonts w:ascii="Times New Roman" w:hAnsi="Times New Roman" w:cs="Times New Roman"/>
          <w:sz w:val="24"/>
          <w:szCs w:val="24"/>
        </w:rPr>
        <w:t>aplicação para o caso das tecnologias habilitadoras. E</w:t>
      </w:r>
      <w:r w:rsidR="00DC4129">
        <w:rPr>
          <w:rFonts w:ascii="Times New Roman" w:hAnsi="Times New Roman" w:cs="Times New Roman"/>
          <w:sz w:val="24"/>
          <w:szCs w:val="24"/>
        </w:rPr>
        <w:t>ncerra-se</w:t>
      </w:r>
      <w:r w:rsidR="00BE0DC9" w:rsidRPr="005E2D3E">
        <w:rPr>
          <w:rFonts w:ascii="Times New Roman" w:hAnsi="Times New Roman" w:cs="Times New Roman"/>
          <w:sz w:val="24"/>
          <w:szCs w:val="24"/>
        </w:rPr>
        <w:t xml:space="preserve"> </w:t>
      </w:r>
      <w:r w:rsidR="00C76F9F">
        <w:rPr>
          <w:rFonts w:ascii="Times New Roman" w:hAnsi="Times New Roman" w:cs="Times New Roman"/>
          <w:sz w:val="24"/>
          <w:szCs w:val="24"/>
        </w:rPr>
        <w:t xml:space="preserve">o artigo </w:t>
      </w:r>
      <w:r w:rsidR="00BE0DC9" w:rsidRPr="005E2D3E">
        <w:rPr>
          <w:rFonts w:ascii="Times New Roman" w:hAnsi="Times New Roman" w:cs="Times New Roman"/>
          <w:sz w:val="24"/>
          <w:szCs w:val="24"/>
        </w:rPr>
        <w:t xml:space="preserve">com as considerações finais. </w:t>
      </w:r>
    </w:p>
    <w:p w:rsidR="00633B49" w:rsidRPr="005E2D3E" w:rsidRDefault="00633B49" w:rsidP="00BE0DC9">
      <w:pPr>
        <w:spacing w:line="240" w:lineRule="auto"/>
        <w:jc w:val="both"/>
        <w:rPr>
          <w:rFonts w:ascii="Times New Roman" w:hAnsi="Times New Roman" w:cs="Times New Roman"/>
          <w:sz w:val="24"/>
          <w:szCs w:val="24"/>
        </w:rPr>
      </w:pPr>
    </w:p>
    <w:p w:rsidR="00BE0DC9" w:rsidRPr="005E2D3E" w:rsidRDefault="005128AB" w:rsidP="00BE0DC9">
      <w:pPr>
        <w:spacing w:line="240" w:lineRule="auto"/>
        <w:rPr>
          <w:rFonts w:ascii="Times New Roman" w:hAnsi="Times New Roman" w:cs="Times New Roman"/>
          <w:b/>
          <w:i/>
          <w:sz w:val="24"/>
          <w:szCs w:val="24"/>
        </w:rPr>
      </w:pPr>
      <w:r>
        <w:rPr>
          <w:rFonts w:ascii="Times New Roman" w:hAnsi="Times New Roman" w:cs="Times New Roman"/>
          <w:b/>
          <w:i/>
          <w:sz w:val="24"/>
          <w:szCs w:val="24"/>
        </w:rPr>
        <w:t>2</w:t>
      </w:r>
      <w:r w:rsidR="00BE0DC9" w:rsidRPr="005E2D3E">
        <w:rPr>
          <w:rFonts w:ascii="Times New Roman" w:hAnsi="Times New Roman" w:cs="Times New Roman"/>
          <w:b/>
          <w:i/>
          <w:sz w:val="24"/>
          <w:szCs w:val="24"/>
        </w:rPr>
        <w:t xml:space="preserve">. </w:t>
      </w:r>
      <w:r w:rsidR="0014653B">
        <w:rPr>
          <w:rFonts w:ascii="Times New Roman" w:hAnsi="Times New Roman" w:cs="Times New Roman"/>
          <w:b/>
          <w:i/>
          <w:sz w:val="24"/>
          <w:szCs w:val="24"/>
        </w:rPr>
        <w:t>Representando a base</w:t>
      </w:r>
      <w:r w:rsidR="00637A9F">
        <w:rPr>
          <w:rFonts w:ascii="Times New Roman" w:hAnsi="Times New Roman" w:cs="Times New Roman"/>
          <w:b/>
          <w:i/>
          <w:sz w:val="24"/>
          <w:szCs w:val="24"/>
        </w:rPr>
        <w:t xml:space="preserve"> de conhecimento industrial</w:t>
      </w:r>
      <w:r w:rsidR="0014653B">
        <w:rPr>
          <w:rFonts w:ascii="Times New Roman" w:hAnsi="Times New Roman" w:cs="Times New Roman"/>
          <w:b/>
          <w:i/>
          <w:sz w:val="24"/>
          <w:szCs w:val="24"/>
        </w:rPr>
        <w:t xml:space="preserve"> como uma rede</w:t>
      </w:r>
    </w:p>
    <w:p w:rsidR="0014653B" w:rsidRPr="00F74D82" w:rsidRDefault="0014653B" w:rsidP="0014653B">
      <w:pPr>
        <w:pStyle w:val="REVISONORMAL"/>
        <w:spacing w:line="240" w:lineRule="auto"/>
        <w:rPr>
          <w:rFonts w:eastAsia="Times New Roman" w:cs="Times New Roman"/>
          <w:color w:val="auto"/>
        </w:rPr>
      </w:pPr>
      <w:r w:rsidRPr="00F74D82">
        <w:rPr>
          <w:rFonts w:eastAsia="Times New Roman" w:cs="Times New Roman"/>
          <w:color w:val="auto"/>
        </w:rPr>
        <w:t xml:space="preserve">A estrutura de uma base de conhecimento pode ser representada como uma rede </w:t>
      </w:r>
      <w:r>
        <w:rPr>
          <w:rFonts w:eastAsia="Times New Roman" w:cs="Times New Roman"/>
          <w:color w:val="auto"/>
        </w:rPr>
        <w:t>por possuir</w:t>
      </w:r>
      <w:r w:rsidRPr="00F74D82">
        <w:rPr>
          <w:rFonts w:eastAsia="Times New Roman" w:cs="Times New Roman"/>
          <w:color w:val="auto"/>
        </w:rPr>
        <w:t xml:space="preserve"> d</w:t>
      </w:r>
      <w:r w:rsidRPr="00F74D82">
        <w:rPr>
          <w:rFonts w:cs="Times New Roman"/>
          <w:color w:val="auto"/>
        </w:rPr>
        <w:t>uas propriedades particulares: (i) estar formada por peças ou subunidades de conhecimento; e (ii) que estas são acumuladas de forma sequencial (</w:t>
      </w:r>
      <w:proofErr w:type="spellStart"/>
      <w:r w:rsidRPr="00F74D82">
        <w:rPr>
          <w:rFonts w:cs="Times New Roman"/>
          <w:color w:val="auto"/>
        </w:rPr>
        <w:t>Saviotti</w:t>
      </w:r>
      <w:proofErr w:type="spellEnd"/>
      <w:r w:rsidRPr="00F74D82">
        <w:rPr>
          <w:rFonts w:cs="Times New Roman"/>
          <w:color w:val="auto"/>
        </w:rPr>
        <w:t xml:space="preserve">, 2009; </w:t>
      </w:r>
      <w:proofErr w:type="spellStart"/>
      <w:r w:rsidRPr="00F74D82">
        <w:rPr>
          <w:color w:val="auto"/>
        </w:rPr>
        <w:t>Krafft</w:t>
      </w:r>
      <w:proofErr w:type="spellEnd"/>
      <w:r w:rsidRPr="00F74D82">
        <w:rPr>
          <w:color w:val="auto"/>
        </w:rPr>
        <w:t xml:space="preserve"> </w:t>
      </w:r>
      <w:r w:rsidRPr="00F74D82">
        <w:rPr>
          <w:i/>
          <w:color w:val="auto"/>
        </w:rPr>
        <w:t>et al</w:t>
      </w:r>
      <w:r w:rsidRPr="00F74D82">
        <w:rPr>
          <w:color w:val="auto"/>
        </w:rPr>
        <w:t>., 2011</w:t>
      </w:r>
      <w:r>
        <w:rPr>
          <w:rFonts w:cs="Times New Roman"/>
          <w:color w:val="auto"/>
        </w:rPr>
        <w:t>). A primeira propriedade indica que</w:t>
      </w:r>
      <w:r w:rsidRPr="00F74D82">
        <w:rPr>
          <w:rFonts w:cs="Times New Roman"/>
          <w:color w:val="auto"/>
        </w:rPr>
        <w:t xml:space="preserve"> a base de conhecimento</w:t>
      </w:r>
      <w:r>
        <w:rPr>
          <w:rFonts w:cs="Times New Roman"/>
          <w:color w:val="auto"/>
        </w:rPr>
        <w:t xml:space="preserve"> pode ser concebida</w:t>
      </w:r>
      <w:r w:rsidRPr="00F74D82">
        <w:rPr>
          <w:rFonts w:cs="Times New Roman"/>
          <w:color w:val="auto"/>
        </w:rPr>
        <w:t xml:space="preserve"> como uma rede composta de nós (as peças de conheciment</w:t>
      </w:r>
      <w:r>
        <w:rPr>
          <w:rFonts w:cs="Times New Roman"/>
          <w:color w:val="auto"/>
        </w:rPr>
        <w:t>o) e de arestas</w:t>
      </w:r>
      <w:r w:rsidRPr="00F74D82">
        <w:rPr>
          <w:rFonts w:cs="Times New Roman"/>
          <w:color w:val="auto"/>
        </w:rPr>
        <w:t xml:space="preserve"> (as ligações entre duas ou mais peças de conhecimento quando utilizadas em conjunto). A segunda propriedade estabelece que </w:t>
      </w:r>
      <w:r w:rsidRPr="00F74D82">
        <w:rPr>
          <w:rFonts w:eastAsia="Times New Roman" w:cs="Times New Roman"/>
          <w:color w:val="auto"/>
        </w:rPr>
        <w:t>um estoque de conhecimento expressa a dimensão dos relacionamentos (</w:t>
      </w:r>
      <w:proofErr w:type="spellStart"/>
      <w:r w:rsidRPr="00F74D82">
        <w:rPr>
          <w:rFonts w:eastAsia="Times New Roman" w:cs="Times New Roman"/>
          <w:i/>
          <w:color w:val="auto"/>
        </w:rPr>
        <w:t>relatedness</w:t>
      </w:r>
      <w:proofErr w:type="spellEnd"/>
      <w:r w:rsidRPr="00F74D82">
        <w:rPr>
          <w:rFonts w:eastAsia="Times New Roman" w:cs="Times New Roman"/>
          <w:color w:val="auto"/>
        </w:rPr>
        <w:t xml:space="preserve">) entre nós e que a </w:t>
      </w:r>
      <w:r w:rsidRPr="00F74D82">
        <w:rPr>
          <w:rFonts w:cs="Times New Roman"/>
          <w:color w:val="auto"/>
        </w:rPr>
        <w:t>recombinação destes representa a evolução do progresso técnico (</w:t>
      </w:r>
      <w:proofErr w:type="spellStart"/>
      <w:r w:rsidRPr="00F74D82">
        <w:rPr>
          <w:rFonts w:cs="Times New Roman"/>
          <w:color w:val="auto"/>
        </w:rPr>
        <w:t>Saviotti</w:t>
      </w:r>
      <w:proofErr w:type="spellEnd"/>
      <w:r w:rsidRPr="00F74D82">
        <w:rPr>
          <w:rFonts w:cs="Times New Roman"/>
          <w:color w:val="auto"/>
        </w:rPr>
        <w:t xml:space="preserve">, 2009; </w:t>
      </w:r>
      <w:proofErr w:type="gramStart"/>
      <w:r w:rsidRPr="00F74D82">
        <w:rPr>
          <w:rFonts w:eastAsia="Times New Roman" w:cs="Times New Roman"/>
          <w:color w:val="auto"/>
        </w:rPr>
        <w:t>Nesta</w:t>
      </w:r>
      <w:proofErr w:type="gramEnd"/>
      <w:r w:rsidRPr="00F74D82">
        <w:rPr>
          <w:rFonts w:eastAsia="Times New Roman" w:cs="Times New Roman"/>
          <w:color w:val="auto"/>
        </w:rPr>
        <w:t xml:space="preserve"> e </w:t>
      </w:r>
      <w:proofErr w:type="spellStart"/>
      <w:r w:rsidRPr="00F74D82">
        <w:rPr>
          <w:rFonts w:eastAsia="Times New Roman" w:cs="Times New Roman"/>
          <w:color w:val="auto"/>
        </w:rPr>
        <w:t>Saviotti</w:t>
      </w:r>
      <w:proofErr w:type="spellEnd"/>
      <w:r w:rsidRPr="00F74D82">
        <w:rPr>
          <w:rFonts w:eastAsia="Times New Roman" w:cs="Times New Roman"/>
          <w:color w:val="auto"/>
        </w:rPr>
        <w:t xml:space="preserve">, 2005, </w:t>
      </w:r>
      <w:proofErr w:type="spellStart"/>
      <w:r w:rsidRPr="00F74D82">
        <w:rPr>
          <w:rFonts w:eastAsia="Times New Roman" w:cs="Times New Roman"/>
          <w:color w:val="auto"/>
        </w:rPr>
        <w:t>Krafft</w:t>
      </w:r>
      <w:proofErr w:type="spellEnd"/>
      <w:r w:rsidRPr="00F74D82">
        <w:rPr>
          <w:rFonts w:eastAsia="Times New Roman" w:cs="Times New Roman"/>
          <w:color w:val="auto"/>
        </w:rPr>
        <w:t xml:space="preserve"> </w:t>
      </w:r>
      <w:r w:rsidRPr="00F74D82">
        <w:rPr>
          <w:rFonts w:eastAsia="Times New Roman" w:cs="Times New Roman"/>
          <w:i/>
          <w:color w:val="auto"/>
        </w:rPr>
        <w:t>et al</w:t>
      </w:r>
      <w:r w:rsidRPr="00F74D82">
        <w:rPr>
          <w:rFonts w:eastAsia="Times New Roman" w:cs="Times New Roman"/>
          <w:color w:val="auto"/>
        </w:rPr>
        <w:t>., 2011).</w:t>
      </w:r>
    </w:p>
    <w:p w:rsidR="00295747" w:rsidRPr="00295747" w:rsidRDefault="00295747" w:rsidP="00295747">
      <w:pPr>
        <w:spacing w:line="240" w:lineRule="auto"/>
        <w:ind w:firstLine="709"/>
        <w:jc w:val="both"/>
        <w:rPr>
          <w:rFonts w:ascii="Times New Roman" w:hAnsi="Times New Roman" w:cs="Times New Roman"/>
          <w:sz w:val="24"/>
          <w:szCs w:val="24"/>
        </w:rPr>
      </w:pPr>
      <w:r w:rsidRPr="00295747">
        <w:rPr>
          <w:rFonts w:ascii="Times New Roman" w:hAnsi="Times New Roman" w:cs="Times New Roman"/>
          <w:sz w:val="24"/>
          <w:szCs w:val="24"/>
        </w:rPr>
        <w:t xml:space="preserve">Uma base de conhecimento pode ser construída a partir de bases de patentes. Uma patente representa uma tecnologia na forma de um novo artefato, método ou processo. Cada patente tem atribuídos um ou vários domínios tecnológicos, similares ou dissimilares, que representam as funcionalidades </w:t>
      </w:r>
      <w:r w:rsidRPr="00295747">
        <w:rPr>
          <w:rFonts w:ascii="Times New Roman" w:hAnsi="Times New Roman" w:cs="Times New Roman"/>
          <w:sz w:val="24"/>
          <w:szCs w:val="24"/>
        </w:rPr>
        <w:lastRenderedPageBreak/>
        <w:t>interconectadas (subtecnologias). Esses domínios tecnológicos são códigos IPC (</w:t>
      </w:r>
      <w:proofErr w:type="spellStart"/>
      <w:r w:rsidRPr="00295747">
        <w:rPr>
          <w:rFonts w:ascii="Times New Roman" w:hAnsi="Times New Roman" w:cs="Times New Roman"/>
          <w:i/>
          <w:sz w:val="24"/>
          <w:szCs w:val="24"/>
        </w:rPr>
        <w:t>International</w:t>
      </w:r>
      <w:proofErr w:type="spellEnd"/>
      <w:r w:rsidRPr="00295747">
        <w:rPr>
          <w:rFonts w:ascii="Times New Roman" w:hAnsi="Times New Roman" w:cs="Times New Roman"/>
          <w:i/>
          <w:sz w:val="24"/>
          <w:szCs w:val="24"/>
        </w:rPr>
        <w:t xml:space="preserve"> </w:t>
      </w:r>
      <w:proofErr w:type="spellStart"/>
      <w:r w:rsidRPr="00295747">
        <w:rPr>
          <w:rFonts w:ascii="Times New Roman" w:hAnsi="Times New Roman" w:cs="Times New Roman"/>
          <w:i/>
          <w:sz w:val="24"/>
          <w:szCs w:val="24"/>
        </w:rPr>
        <w:t>Patent</w:t>
      </w:r>
      <w:proofErr w:type="spellEnd"/>
      <w:r w:rsidRPr="00295747">
        <w:rPr>
          <w:rFonts w:ascii="Times New Roman" w:hAnsi="Times New Roman" w:cs="Times New Roman"/>
          <w:i/>
          <w:sz w:val="24"/>
          <w:szCs w:val="24"/>
        </w:rPr>
        <w:t xml:space="preserve"> </w:t>
      </w:r>
      <w:proofErr w:type="spellStart"/>
      <w:r w:rsidRPr="00295747">
        <w:rPr>
          <w:rFonts w:ascii="Times New Roman" w:hAnsi="Times New Roman" w:cs="Times New Roman"/>
          <w:i/>
          <w:sz w:val="24"/>
          <w:szCs w:val="24"/>
        </w:rPr>
        <w:t>Classification</w:t>
      </w:r>
      <w:proofErr w:type="spellEnd"/>
      <w:r w:rsidRPr="00295747">
        <w:rPr>
          <w:rFonts w:ascii="Times New Roman" w:hAnsi="Times New Roman" w:cs="Times New Roman"/>
          <w:sz w:val="24"/>
          <w:szCs w:val="24"/>
        </w:rPr>
        <w:t>) que estão referidos a funcionalidades (áreas de conhecimento tecnológico) vinculadas com disciplinas do conhecimento científico (por</w:t>
      </w:r>
      <w:r>
        <w:rPr>
          <w:rFonts w:ascii="Times New Roman" w:hAnsi="Times New Roman" w:cs="Times New Roman"/>
          <w:sz w:val="24"/>
          <w:szCs w:val="24"/>
        </w:rPr>
        <w:t xml:space="preserve"> exemplo: materiais flexíveis).</w:t>
      </w:r>
    </w:p>
    <w:p w:rsidR="002F66C6" w:rsidRPr="002F66C6" w:rsidRDefault="002F66C6" w:rsidP="002F66C6">
      <w:pPr>
        <w:spacing w:line="240" w:lineRule="auto"/>
        <w:ind w:firstLine="709"/>
        <w:jc w:val="both"/>
        <w:rPr>
          <w:rFonts w:ascii="Times New Roman" w:hAnsi="Times New Roman" w:cs="Times New Roman"/>
          <w:sz w:val="24"/>
          <w:szCs w:val="24"/>
        </w:rPr>
      </w:pPr>
      <w:r w:rsidRPr="002F66C6">
        <w:rPr>
          <w:rFonts w:ascii="Times New Roman" w:hAnsi="Times New Roman" w:cs="Times New Roman"/>
          <w:sz w:val="24"/>
          <w:szCs w:val="24"/>
        </w:rPr>
        <w:t xml:space="preserve">Os dados de patentes permitem identificar dois tipos de informação: as ocorrências e as coocorrências. A frequência das ocorrências conta o número de vezes que uma determinada IPC aparece no conjunto de patentes. Esta medida permite representar os nós da rede. A frequência das coocorrências conta o número de vezes que uma IPC i ocorre junto com uma IPC j em diferentes patentes. Esta medida permite quantificar o número de ligações ou arestas entre </w:t>
      </w:r>
      <w:proofErr w:type="spellStart"/>
      <w:r w:rsidRPr="002F66C6">
        <w:rPr>
          <w:rFonts w:ascii="Times New Roman" w:hAnsi="Times New Roman" w:cs="Times New Roman"/>
          <w:sz w:val="24"/>
          <w:szCs w:val="24"/>
        </w:rPr>
        <w:t>IPCs</w:t>
      </w:r>
      <w:proofErr w:type="spellEnd"/>
      <w:r w:rsidRPr="002F66C6">
        <w:rPr>
          <w:rFonts w:ascii="Times New Roman" w:hAnsi="Times New Roman" w:cs="Times New Roman"/>
          <w:sz w:val="24"/>
          <w:szCs w:val="24"/>
        </w:rPr>
        <w:t xml:space="preserve">. A rede assim construída se representa matematicamente mediante uma matriz de inter-relações. </w:t>
      </w:r>
    </w:p>
    <w:p w:rsidR="002F66C6" w:rsidRDefault="002F66C6" w:rsidP="002F66C6">
      <w:pPr>
        <w:spacing w:line="240" w:lineRule="auto"/>
        <w:ind w:firstLine="709"/>
        <w:jc w:val="both"/>
        <w:rPr>
          <w:rFonts w:ascii="Times New Roman" w:hAnsi="Times New Roman" w:cs="Times New Roman"/>
          <w:sz w:val="24"/>
          <w:szCs w:val="24"/>
        </w:rPr>
      </w:pPr>
      <w:r w:rsidRPr="002F66C6">
        <w:rPr>
          <w:rFonts w:ascii="Times New Roman" w:hAnsi="Times New Roman" w:cs="Times New Roman"/>
          <w:sz w:val="24"/>
          <w:szCs w:val="24"/>
        </w:rPr>
        <w:t xml:space="preserve">A matriz de inter-relações é quadrada, simétrica e não direcionada quando se utilizam coocorrências [seria direcionada quando se utilizam citações de patentes]. A matriz representa na diagonal a contagem ou frequência das ocorrências (ou o número de vezes que uma IPC ocorre em solitário ou com a mesma IPC para um nível de desagregação maior). O resto das células representa a frequência das coocorrências, isto é, o número de vezes que o </w:t>
      </w:r>
      <w:proofErr w:type="spellStart"/>
      <w:r w:rsidRPr="002F66C6">
        <w:rPr>
          <w:rFonts w:ascii="Times New Roman" w:hAnsi="Times New Roman" w:cs="Times New Roman"/>
          <w:sz w:val="24"/>
          <w:szCs w:val="24"/>
        </w:rPr>
        <w:t>IPCi</w:t>
      </w:r>
      <w:proofErr w:type="spellEnd"/>
      <w:r w:rsidRPr="002F66C6">
        <w:rPr>
          <w:rFonts w:ascii="Times New Roman" w:hAnsi="Times New Roman" w:cs="Times New Roman"/>
          <w:sz w:val="24"/>
          <w:szCs w:val="24"/>
        </w:rPr>
        <w:t xml:space="preserve"> ocorre com o </w:t>
      </w:r>
      <w:proofErr w:type="spellStart"/>
      <w:r w:rsidRPr="002F66C6">
        <w:rPr>
          <w:rFonts w:ascii="Times New Roman" w:hAnsi="Times New Roman" w:cs="Times New Roman"/>
          <w:sz w:val="24"/>
          <w:szCs w:val="24"/>
        </w:rPr>
        <w:t>IPCj</w:t>
      </w:r>
      <w:proofErr w:type="spellEnd"/>
      <w:r w:rsidRPr="002F66C6">
        <w:rPr>
          <w:rFonts w:ascii="Times New Roman" w:hAnsi="Times New Roman" w:cs="Times New Roman"/>
          <w:sz w:val="24"/>
          <w:szCs w:val="24"/>
        </w:rPr>
        <w:t xml:space="preserve"> na mesma tecnologia (patente). </w:t>
      </w:r>
      <w:r w:rsidR="00A535A8">
        <w:rPr>
          <w:rFonts w:ascii="Times New Roman" w:hAnsi="Times New Roman" w:cs="Times New Roman"/>
          <w:sz w:val="24"/>
          <w:szCs w:val="24"/>
        </w:rPr>
        <w:t>Para cada indústria, a</w:t>
      </w:r>
      <w:r w:rsidRPr="002F66C6">
        <w:rPr>
          <w:rFonts w:ascii="Times New Roman" w:hAnsi="Times New Roman" w:cs="Times New Roman"/>
          <w:sz w:val="24"/>
          <w:szCs w:val="24"/>
        </w:rPr>
        <w:t xml:space="preserve"> matriz de inter-relações é dada por:</w:t>
      </w:r>
    </w:p>
    <w:tbl>
      <w:tblPr>
        <w:tblStyle w:val="Tabelacomgrade1"/>
        <w:tblW w:w="73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
        <w:gridCol w:w="626"/>
        <w:gridCol w:w="626"/>
        <w:gridCol w:w="816"/>
        <w:gridCol w:w="633"/>
        <w:gridCol w:w="1316"/>
        <w:gridCol w:w="1449"/>
        <w:gridCol w:w="938"/>
      </w:tblGrid>
      <w:tr w:rsidR="002F66C6" w:rsidRPr="00F679C1" w:rsidTr="00FA6478">
        <w:trPr>
          <w:trHeight w:val="397"/>
          <w:jc w:val="center"/>
        </w:trPr>
        <w:tc>
          <w:tcPr>
            <w:tcW w:w="917" w:type="dxa"/>
            <w:vAlign w:val="bottom"/>
            <w:hideMark/>
          </w:tcPr>
          <w:p w:rsidR="002F66C6" w:rsidRPr="00F679C1" w:rsidRDefault="002F66C6" w:rsidP="00D6179A">
            <w:pPr>
              <w:jc w:val="center"/>
              <w:rPr>
                <w:rFonts w:ascii="Times New Roman" w:hAnsi="Times New Roman" w:cs="Times New Roman"/>
                <w:color w:val="auto"/>
                <w:sz w:val="20"/>
              </w:rPr>
            </w:pPr>
          </w:p>
        </w:tc>
        <w:tc>
          <w:tcPr>
            <w:tcW w:w="626" w:type="dxa"/>
            <w:vAlign w:val="bottom"/>
            <w:hideMark/>
          </w:tcPr>
          <w:p w:rsidR="002F66C6" w:rsidRPr="00F679C1" w:rsidRDefault="002F66C6" w:rsidP="00D6179A">
            <w:pPr>
              <w:jc w:val="center"/>
              <w:rPr>
                <w:rFonts w:ascii="Times New Roman" w:hAnsi="Times New Roman" w:cs="Times New Roman"/>
                <w:b/>
                <w:color w:val="auto"/>
                <w:sz w:val="20"/>
                <w:vertAlign w:val="subscript"/>
              </w:rPr>
            </w:pPr>
            <w:r w:rsidRPr="00F679C1">
              <w:rPr>
                <w:rFonts w:ascii="Times New Roman" w:hAnsi="Times New Roman" w:cs="Times New Roman"/>
                <w:b/>
                <w:sz w:val="20"/>
              </w:rPr>
              <w:t>IPC</w:t>
            </w:r>
            <w:r w:rsidRPr="00F679C1">
              <w:rPr>
                <w:rFonts w:ascii="Times New Roman" w:hAnsi="Times New Roman" w:cs="Times New Roman"/>
                <w:b/>
                <w:sz w:val="20"/>
                <w:vertAlign w:val="subscript"/>
              </w:rPr>
              <w:t>1</w:t>
            </w:r>
          </w:p>
        </w:tc>
        <w:tc>
          <w:tcPr>
            <w:tcW w:w="626" w:type="dxa"/>
            <w:vAlign w:val="bottom"/>
            <w:hideMark/>
          </w:tcPr>
          <w:p w:rsidR="002F66C6" w:rsidRPr="00F679C1" w:rsidRDefault="002F66C6" w:rsidP="00D6179A">
            <w:pPr>
              <w:jc w:val="center"/>
              <w:rPr>
                <w:rFonts w:ascii="Times New Roman" w:hAnsi="Times New Roman" w:cs="Times New Roman"/>
                <w:b/>
                <w:color w:val="auto"/>
                <w:sz w:val="20"/>
                <w:vertAlign w:val="subscript"/>
              </w:rPr>
            </w:pPr>
            <w:r w:rsidRPr="00F679C1">
              <w:rPr>
                <w:rFonts w:ascii="Times New Roman" w:hAnsi="Times New Roman" w:cs="Times New Roman"/>
                <w:b/>
                <w:sz w:val="20"/>
              </w:rPr>
              <w:t>IPC</w:t>
            </w:r>
            <w:r w:rsidRPr="00F679C1">
              <w:rPr>
                <w:rFonts w:ascii="Times New Roman" w:hAnsi="Times New Roman" w:cs="Times New Roman"/>
                <w:b/>
                <w:sz w:val="20"/>
                <w:vertAlign w:val="subscript"/>
              </w:rPr>
              <w:t>2</w:t>
            </w:r>
          </w:p>
        </w:tc>
        <w:tc>
          <w:tcPr>
            <w:tcW w:w="816" w:type="dxa"/>
            <w:vAlign w:val="bottom"/>
            <w:hideMark/>
          </w:tcPr>
          <w:p w:rsidR="002F66C6" w:rsidRPr="00F679C1" w:rsidRDefault="002F66C6" w:rsidP="00D6179A">
            <w:pPr>
              <w:jc w:val="center"/>
              <w:rPr>
                <w:rFonts w:ascii="Times New Roman" w:hAnsi="Times New Roman" w:cs="Times New Roman"/>
                <w:color w:val="auto"/>
                <w:sz w:val="20"/>
              </w:rPr>
            </w:pPr>
            <w:r w:rsidRPr="00F679C1">
              <w:rPr>
                <w:rFonts w:ascii="Times New Roman" w:hAnsi="Times New Roman" w:cs="Times New Roman"/>
                <w:sz w:val="20"/>
              </w:rPr>
              <w:t>............</w:t>
            </w:r>
          </w:p>
        </w:tc>
        <w:tc>
          <w:tcPr>
            <w:tcW w:w="633" w:type="dxa"/>
            <w:vAlign w:val="bottom"/>
            <w:hideMark/>
          </w:tcPr>
          <w:p w:rsidR="002F66C6" w:rsidRPr="00F679C1" w:rsidRDefault="002F66C6" w:rsidP="00D6179A">
            <w:pPr>
              <w:jc w:val="center"/>
              <w:rPr>
                <w:rFonts w:ascii="Times New Roman" w:hAnsi="Times New Roman" w:cs="Times New Roman"/>
                <w:b/>
                <w:color w:val="auto"/>
                <w:sz w:val="20"/>
                <w:vertAlign w:val="subscript"/>
              </w:rPr>
            </w:pPr>
            <w:proofErr w:type="spellStart"/>
            <w:r w:rsidRPr="00F679C1">
              <w:rPr>
                <w:rFonts w:ascii="Times New Roman" w:hAnsi="Times New Roman" w:cs="Times New Roman"/>
                <w:b/>
                <w:sz w:val="20"/>
              </w:rPr>
              <w:t>IPC</w:t>
            </w:r>
            <w:r w:rsidRPr="00F679C1">
              <w:rPr>
                <w:rFonts w:ascii="Times New Roman" w:hAnsi="Times New Roman" w:cs="Times New Roman"/>
                <w:b/>
                <w:sz w:val="20"/>
                <w:vertAlign w:val="subscript"/>
              </w:rPr>
              <w:t>n</w:t>
            </w:r>
            <w:proofErr w:type="spellEnd"/>
          </w:p>
        </w:tc>
        <w:tc>
          <w:tcPr>
            <w:tcW w:w="1316" w:type="dxa"/>
            <w:vAlign w:val="bottom"/>
            <w:hideMark/>
          </w:tcPr>
          <w:p w:rsidR="002F66C6" w:rsidRPr="00F679C1" w:rsidRDefault="002F66C6" w:rsidP="00D6179A">
            <w:pPr>
              <w:jc w:val="center"/>
              <w:rPr>
                <w:rFonts w:ascii="Times New Roman" w:hAnsi="Times New Roman" w:cs="Times New Roman"/>
                <w:b/>
                <w:sz w:val="20"/>
              </w:rPr>
            </w:pPr>
            <w:r w:rsidRPr="00F679C1">
              <w:rPr>
                <w:rFonts w:ascii="Times New Roman" w:hAnsi="Times New Roman" w:cs="Times New Roman"/>
                <w:b/>
                <w:sz w:val="20"/>
              </w:rPr>
              <w:t>Total</w:t>
            </w:r>
          </w:p>
          <w:p w:rsidR="002F66C6" w:rsidRPr="00F679C1" w:rsidRDefault="002F66C6" w:rsidP="00D6179A">
            <w:pPr>
              <w:jc w:val="center"/>
              <w:rPr>
                <w:rFonts w:ascii="Times New Roman" w:hAnsi="Times New Roman" w:cs="Times New Roman"/>
                <w:b/>
                <w:sz w:val="20"/>
              </w:rPr>
            </w:pPr>
            <w:r w:rsidRPr="00F679C1">
              <w:rPr>
                <w:rFonts w:ascii="Times New Roman" w:hAnsi="Times New Roman" w:cs="Times New Roman"/>
                <w:b/>
                <w:sz w:val="20"/>
              </w:rPr>
              <w:t>Ocorrências</w:t>
            </w:r>
          </w:p>
          <w:p w:rsidR="002F66C6" w:rsidRPr="00F679C1" w:rsidRDefault="002F66C6" w:rsidP="00D6179A">
            <w:pPr>
              <w:jc w:val="center"/>
              <w:rPr>
                <w:rFonts w:ascii="Times New Roman" w:hAnsi="Times New Roman" w:cs="Times New Roman"/>
                <w:b/>
                <w:color w:val="auto"/>
                <w:sz w:val="20"/>
              </w:rPr>
            </w:pPr>
            <w:r w:rsidRPr="00F679C1">
              <w:rPr>
                <w:rFonts w:ascii="Times New Roman" w:hAnsi="Times New Roman" w:cs="Times New Roman"/>
                <w:b/>
                <w:sz w:val="20"/>
              </w:rPr>
              <w:t>Isoladas</w:t>
            </w:r>
          </w:p>
        </w:tc>
        <w:tc>
          <w:tcPr>
            <w:tcW w:w="1449" w:type="dxa"/>
            <w:vAlign w:val="bottom"/>
          </w:tcPr>
          <w:p w:rsidR="002F66C6" w:rsidRPr="00F679C1" w:rsidRDefault="002F66C6" w:rsidP="00D6179A">
            <w:pPr>
              <w:jc w:val="center"/>
              <w:rPr>
                <w:rFonts w:ascii="Times New Roman" w:hAnsi="Times New Roman" w:cs="Times New Roman"/>
                <w:b/>
                <w:sz w:val="20"/>
              </w:rPr>
            </w:pPr>
            <w:r w:rsidRPr="00F679C1">
              <w:rPr>
                <w:rFonts w:ascii="Times New Roman" w:hAnsi="Times New Roman" w:cs="Times New Roman"/>
                <w:b/>
                <w:sz w:val="20"/>
              </w:rPr>
              <w:t>Total</w:t>
            </w:r>
          </w:p>
          <w:p w:rsidR="002F66C6" w:rsidRPr="00F679C1" w:rsidRDefault="002F66C6" w:rsidP="00D6179A">
            <w:pPr>
              <w:jc w:val="center"/>
              <w:rPr>
                <w:rFonts w:ascii="Times New Roman" w:hAnsi="Times New Roman" w:cs="Times New Roman"/>
                <w:b/>
                <w:sz w:val="20"/>
              </w:rPr>
            </w:pPr>
            <w:r w:rsidRPr="00F679C1">
              <w:rPr>
                <w:rFonts w:ascii="Times New Roman" w:hAnsi="Times New Roman" w:cs="Times New Roman"/>
                <w:b/>
                <w:sz w:val="20"/>
              </w:rPr>
              <w:t>Coocorrências</w:t>
            </w:r>
          </w:p>
        </w:tc>
        <w:tc>
          <w:tcPr>
            <w:tcW w:w="938" w:type="dxa"/>
            <w:vAlign w:val="bottom"/>
          </w:tcPr>
          <w:p w:rsidR="002F66C6" w:rsidRPr="00F679C1" w:rsidRDefault="002F66C6" w:rsidP="00D6179A">
            <w:pPr>
              <w:jc w:val="center"/>
              <w:rPr>
                <w:rFonts w:ascii="Times New Roman" w:hAnsi="Times New Roman" w:cs="Times New Roman"/>
                <w:b/>
                <w:sz w:val="20"/>
              </w:rPr>
            </w:pPr>
            <w:r w:rsidRPr="00F679C1">
              <w:rPr>
                <w:rFonts w:ascii="Times New Roman" w:hAnsi="Times New Roman" w:cs="Times New Roman"/>
                <w:b/>
                <w:sz w:val="20"/>
              </w:rPr>
              <w:t>Total</w:t>
            </w:r>
          </w:p>
          <w:p w:rsidR="002F66C6" w:rsidRPr="00F679C1" w:rsidRDefault="002F66C6" w:rsidP="00D6179A">
            <w:pPr>
              <w:jc w:val="center"/>
              <w:rPr>
                <w:rFonts w:ascii="Times New Roman" w:hAnsi="Times New Roman" w:cs="Times New Roman"/>
                <w:b/>
                <w:sz w:val="20"/>
              </w:rPr>
            </w:pPr>
            <w:r w:rsidRPr="00F679C1">
              <w:rPr>
                <w:rFonts w:ascii="Times New Roman" w:hAnsi="Times New Roman" w:cs="Times New Roman"/>
                <w:b/>
                <w:sz w:val="20"/>
              </w:rPr>
              <w:t>Patentes</w:t>
            </w:r>
          </w:p>
        </w:tc>
      </w:tr>
      <w:tr w:rsidR="002F66C6" w:rsidRPr="00F679C1" w:rsidTr="00FA6478">
        <w:trPr>
          <w:trHeight w:val="510"/>
          <w:jc w:val="center"/>
        </w:trPr>
        <w:tc>
          <w:tcPr>
            <w:tcW w:w="917" w:type="dxa"/>
            <w:vAlign w:val="center"/>
            <w:hideMark/>
          </w:tcPr>
          <w:p w:rsidR="002F66C6" w:rsidRPr="00F679C1" w:rsidRDefault="002F66C6" w:rsidP="00D6179A">
            <w:pPr>
              <w:jc w:val="center"/>
              <w:rPr>
                <w:rFonts w:ascii="Times New Roman" w:hAnsi="Times New Roman" w:cs="Times New Roman"/>
                <w:b/>
                <w:color w:val="auto"/>
                <w:sz w:val="20"/>
                <w:vertAlign w:val="subscript"/>
              </w:rPr>
            </w:pPr>
            <w:r w:rsidRPr="00F679C1">
              <w:rPr>
                <w:rFonts w:ascii="Times New Roman" w:hAnsi="Times New Roman" w:cs="Times New Roman"/>
                <w:b/>
                <w:sz w:val="20"/>
              </w:rPr>
              <w:t>IPC</w:t>
            </w:r>
            <w:r w:rsidRPr="00F679C1">
              <w:rPr>
                <w:rFonts w:ascii="Times New Roman" w:hAnsi="Times New Roman" w:cs="Times New Roman"/>
                <w:b/>
                <w:sz w:val="20"/>
                <w:vertAlign w:val="subscript"/>
              </w:rPr>
              <w:t>1</w:t>
            </w:r>
          </w:p>
        </w:tc>
        <w:tc>
          <w:tcPr>
            <w:tcW w:w="626" w:type="dxa"/>
            <w:vAlign w:val="center"/>
            <w:hideMark/>
          </w:tcPr>
          <w:p w:rsidR="002F66C6" w:rsidRPr="00F679C1" w:rsidRDefault="00C1367F" w:rsidP="00D6179A">
            <w:pPr>
              <w:jc w:val="center"/>
              <w:rPr>
                <w:rFonts w:ascii="Times New Roman" w:hAnsi="Times New Roman" w:cs="Times New Roman"/>
                <w:color w:val="auto"/>
                <w:sz w:val="20"/>
              </w:rPr>
            </w:pPr>
            <m:oMathPara>
              <m:oMath>
                <m:sSub>
                  <m:sSubPr>
                    <m:ctrlPr>
                      <w:rPr>
                        <w:rFonts w:ascii="Cambria Math" w:hAnsi="Times New Roman" w:cs="Times New Roman"/>
                        <w:color w:val="auto"/>
                        <w:sz w:val="20"/>
                        <w:szCs w:val="20"/>
                      </w:rPr>
                    </m:ctrlPr>
                  </m:sSubPr>
                  <m:e>
                    <m:r>
                      <w:rPr>
                        <w:rFonts w:ascii="Cambria Math" w:hAnsi="Cambria Math" w:cs="Times New Roman"/>
                        <w:color w:val="auto"/>
                        <w:sz w:val="20"/>
                        <w:szCs w:val="20"/>
                      </w:rPr>
                      <m:t>o</m:t>
                    </m:r>
                  </m:e>
                  <m:sub>
                    <m:r>
                      <w:rPr>
                        <w:rFonts w:ascii="Cambria Math" w:hAnsi="Times New Roman" w:cs="Times New Roman"/>
                        <w:color w:val="auto"/>
                        <w:sz w:val="20"/>
                        <w:szCs w:val="20"/>
                      </w:rPr>
                      <m:t>11</m:t>
                    </m:r>
                  </m:sub>
                </m:sSub>
              </m:oMath>
            </m:oMathPara>
          </w:p>
        </w:tc>
        <w:tc>
          <w:tcPr>
            <w:tcW w:w="626" w:type="dxa"/>
            <w:vAlign w:val="center"/>
            <w:hideMark/>
          </w:tcPr>
          <w:p w:rsidR="002F66C6" w:rsidRPr="00F679C1" w:rsidRDefault="00C1367F" w:rsidP="00D6179A">
            <w:pPr>
              <w:jc w:val="center"/>
              <w:rPr>
                <w:rFonts w:ascii="Times New Roman" w:hAnsi="Times New Roman" w:cs="Times New Roman"/>
                <w:color w:val="auto"/>
                <w:sz w:val="20"/>
              </w:rPr>
            </w:pPr>
            <m:oMathPara>
              <m:oMath>
                <m:sSub>
                  <m:sSubPr>
                    <m:ctrlPr>
                      <w:rPr>
                        <w:rFonts w:ascii="Cambria Math" w:hAnsi="Times New Roman" w:cs="Times New Roman"/>
                        <w:color w:val="auto"/>
                        <w:sz w:val="20"/>
                        <w:szCs w:val="20"/>
                      </w:rPr>
                    </m:ctrlPr>
                  </m:sSubPr>
                  <m:e>
                    <m:r>
                      <w:rPr>
                        <w:rFonts w:ascii="Cambria Math" w:hAnsi="Cambria Math" w:cs="Times New Roman"/>
                        <w:color w:val="auto"/>
                        <w:sz w:val="20"/>
                        <w:szCs w:val="20"/>
                      </w:rPr>
                      <m:t>c</m:t>
                    </m:r>
                  </m:e>
                  <m:sub>
                    <m:r>
                      <w:rPr>
                        <w:rFonts w:ascii="Cambria Math" w:hAnsi="Times New Roman" w:cs="Times New Roman"/>
                        <w:color w:val="auto"/>
                        <w:sz w:val="20"/>
                        <w:szCs w:val="20"/>
                      </w:rPr>
                      <m:t>12</m:t>
                    </m:r>
                  </m:sub>
                </m:sSub>
              </m:oMath>
            </m:oMathPara>
          </w:p>
        </w:tc>
        <w:tc>
          <w:tcPr>
            <w:tcW w:w="816" w:type="dxa"/>
            <w:vAlign w:val="center"/>
            <w:hideMark/>
          </w:tcPr>
          <w:p w:rsidR="002F66C6" w:rsidRPr="00F679C1" w:rsidRDefault="002F66C6" w:rsidP="00D6179A">
            <w:pPr>
              <w:jc w:val="center"/>
              <w:rPr>
                <w:rFonts w:ascii="Times New Roman" w:hAnsi="Times New Roman" w:cs="Times New Roman"/>
                <w:color w:val="auto"/>
                <w:sz w:val="20"/>
              </w:rPr>
            </w:pPr>
            <w:r w:rsidRPr="00F679C1">
              <w:rPr>
                <w:rFonts w:ascii="Times New Roman" w:hAnsi="Times New Roman" w:cs="Times New Roman"/>
                <w:color w:val="auto"/>
                <w:sz w:val="20"/>
              </w:rPr>
              <w:t>..........</w:t>
            </w:r>
          </w:p>
        </w:tc>
        <w:tc>
          <w:tcPr>
            <w:tcW w:w="633" w:type="dxa"/>
            <w:vAlign w:val="center"/>
            <w:hideMark/>
          </w:tcPr>
          <w:p w:rsidR="002F66C6" w:rsidRPr="00F679C1" w:rsidRDefault="00C1367F" w:rsidP="00D6179A">
            <w:pPr>
              <w:jc w:val="center"/>
              <w:rPr>
                <w:rFonts w:ascii="Times New Roman" w:hAnsi="Times New Roman" w:cs="Times New Roman"/>
                <w:color w:val="auto"/>
                <w:sz w:val="20"/>
              </w:rPr>
            </w:pPr>
            <m:oMathPara>
              <m:oMath>
                <m:sSub>
                  <m:sSubPr>
                    <m:ctrlPr>
                      <w:rPr>
                        <w:rFonts w:ascii="Cambria Math" w:hAnsi="Times New Roman" w:cs="Times New Roman"/>
                        <w:color w:val="auto"/>
                        <w:sz w:val="20"/>
                        <w:szCs w:val="20"/>
                      </w:rPr>
                    </m:ctrlPr>
                  </m:sSubPr>
                  <m:e>
                    <m:r>
                      <w:rPr>
                        <w:rFonts w:ascii="Cambria Math" w:hAnsi="Cambria Math" w:cs="Times New Roman"/>
                        <w:color w:val="auto"/>
                        <w:sz w:val="20"/>
                        <w:szCs w:val="20"/>
                      </w:rPr>
                      <m:t>c</m:t>
                    </m:r>
                  </m:e>
                  <m:sub>
                    <m:r>
                      <w:rPr>
                        <w:rFonts w:ascii="Cambria Math" w:hAnsi="Times New Roman" w:cs="Times New Roman"/>
                        <w:color w:val="auto"/>
                        <w:sz w:val="20"/>
                        <w:szCs w:val="20"/>
                      </w:rPr>
                      <m:t>1</m:t>
                    </m:r>
                    <m:r>
                      <w:rPr>
                        <w:rFonts w:ascii="Cambria Math" w:hAnsi="Cambria Math" w:cs="Times New Roman"/>
                        <w:color w:val="auto"/>
                        <w:sz w:val="20"/>
                        <w:szCs w:val="20"/>
                      </w:rPr>
                      <m:t>n</m:t>
                    </m:r>
                  </m:sub>
                </m:sSub>
              </m:oMath>
            </m:oMathPara>
          </w:p>
        </w:tc>
        <w:tc>
          <w:tcPr>
            <w:tcW w:w="1316" w:type="dxa"/>
            <w:vAlign w:val="center"/>
            <w:hideMark/>
          </w:tcPr>
          <w:p w:rsidR="002F66C6" w:rsidRPr="00F679C1" w:rsidRDefault="00C1367F" w:rsidP="00D6179A">
            <w:pPr>
              <w:jc w:val="center"/>
              <w:rPr>
                <w:rFonts w:ascii="Times New Roman" w:hAnsi="Times New Roman" w:cs="Times New Roman"/>
                <w:color w:val="auto"/>
                <w:sz w:val="20"/>
              </w:rPr>
            </w:pPr>
            <m:oMathPara>
              <m:oMath>
                <m:sSub>
                  <m:sSubPr>
                    <m:ctrlPr>
                      <w:rPr>
                        <w:rFonts w:ascii="Cambria Math" w:hAnsi="Times New Roman" w:cs="Times New Roman"/>
                        <w:color w:val="auto"/>
                        <w:sz w:val="20"/>
                        <w:szCs w:val="20"/>
                      </w:rPr>
                    </m:ctrlPr>
                  </m:sSubPr>
                  <m:e>
                    <m:r>
                      <w:rPr>
                        <w:rFonts w:ascii="Cambria Math" w:hAnsi="Cambria Math" w:cs="Times New Roman"/>
                        <w:color w:val="auto"/>
                        <w:sz w:val="20"/>
                        <w:szCs w:val="20"/>
                      </w:rPr>
                      <m:t>o</m:t>
                    </m:r>
                  </m:e>
                  <m:sub>
                    <m:r>
                      <w:rPr>
                        <w:rFonts w:ascii="Cambria Math" w:hAnsi="Times New Roman" w:cs="Times New Roman"/>
                        <w:color w:val="auto"/>
                        <w:sz w:val="20"/>
                        <w:szCs w:val="20"/>
                      </w:rPr>
                      <m:t>11</m:t>
                    </m:r>
                  </m:sub>
                </m:sSub>
              </m:oMath>
            </m:oMathPara>
          </w:p>
        </w:tc>
        <w:tc>
          <w:tcPr>
            <w:tcW w:w="1449" w:type="dxa"/>
            <w:vAlign w:val="center"/>
          </w:tcPr>
          <w:p w:rsidR="002F66C6" w:rsidRPr="00F679C1" w:rsidRDefault="00C1367F" w:rsidP="00D6179A">
            <w:pPr>
              <w:jc w:val="center"/>
              <w:rPr>
                <w:rFonts w:ascii="Times New Roman" w:eastAsia="Calibri" w:hAnsi="Times New Roman" w:cs="Times New Roman"/>
                <w:sz w:val="20"/>
                <w:szCs w:val="20"/>
              </w:rPr>
            </w:pPr>
            <m:oMathPara>
              <m:oMath>
                <m:nary>
                  <m:naryPr>
                    <m:chr m:val="∑"/>
                    <m:limLoc m:val="subSup"/>
                    <m:ctrlPr>
                      <w:rPr>
                        <w:rFonts w:ascii="Cambria Math" w:eastAsia="Calibri" w:hAnsi="Times New Roman" w:cs="Times New Roman"/>
                        <w:i/>
                        <w:sz w:val="20"/>
                        <w:szCs w:val="20"/>
                      </w:rPr>
                    </m:ctrlPr>
                  </m:naryPr>
                  <m:sub>
                    <m:r>
                      <w:rPr>
                        <w:rFonts w:ascii="Cambria Math" w:eastAsia="Calibri" w:hAnsi="Cambria Math" w:cs="Times New Roman"/>
                        <w:sz w:val="20"/>
                        <w:szCs w:val="20"/>
                      </w:rPr>
                      <m:t>i</m:t>
                    </m:r>
                    <m:r>
                      <w:rPr>
                        <w:rFonts w:ascii="Cambria Math" w:eastAsia="Calibri" w:hAnsi="Times New Roman" w:cs="Times New Roman"/>
                        <w:sz w:val="20"/>
                        <w:szCs w:val="20"/>
                      </w:rPr>
                      <m:t>=1</m:t>
                    </m:r>
                  </m:sub>
                  <m:sup>
                    <m:r>
                      <w:rPr>
                        <w:rFonts w:ascii="Cambria Math" w:eastAsia="Calibri" w:hAnsi="Cambria Math" w:cs="Times New Roman"/>
                        <w:sz w:val="20"/>
                        <w:szCs w:val="20"/>
                      </w:rPr>
                      <m:t>n</m:t>
                    </m:r>
                  </m:sup>
                  <m:e>
                    <m:sSub>
                      <m:sSubPr>
                        <m:ctrlPr>
                          <w:rPr>
                            <w:rFonts w:ascii="Cambria Math" w:hAnsi="Times New Roman" w:cs="Times New Roman"/>
                            <w:color w:val="auto"/>
                            <w:sz w:val="20"/>
                            <w:szCs w:val="20"/>
                          </w:rPr>
                        </m:ctrlPr>
                      </m:sSubPr>
                      <m:e>
                        <m:r>
                          <w:rPr>
                            <w:rFonts w:ascii="Cambria Math" w:hAnsi="Cambria Math" w:cs="Times New Roman"/>
                            <w:color w:val="auto"/>
                            <w:sz w:val="20"/>
                            <w:szCs w:val="20"/>
                          </w:rPr>
                          <m:t>c</m:t>
                        </m:r>
                      </m:e>
                      <m:sub>
                        <m:r>
                          <w:rPr>
                            <w:rFonts w:ascii="Cambria Math" w:hAnsi="Times New Roman" w:cs="Times New Roman"/>
                            <w:color w:val="auto"/>
                            <w:sz w:val="20"/>
                            <w:szCs w:val="20"/>
                          </w:rPr>
                          <m:t>1</m:t>
                        </m:r>
                        <m:r>
                          <w:rPr>
                            <w:rFonts w:ascii="Cambria Math" w:hAnsi="Cambria Math" w:cs="Times New Roman"/>
                            <w:color w:val="auto"/>
                            <w:sz w:val="20"/>
                            <w:szCs w:val="20"/>
                          </w:rPr>
                          <m:t>n</m:t>
                        </m:r>
                      </m:sub>
                    </m:sSub>
                  </m:e>
                </m:nary>
              </m:oMath>
            </m:oMathPara>
          </w:p>
        </w:tc>
        <w:tc>
          <w:tcPr>
            <w:tcW w:w="938" w:type="dxa"/>
            <w:vAlign w:val="center"/>
          </w:tcPr>
          <w:p w:rsidR="002F66C6" w:rsidRPr="00F679C1" w:rsidRDefault="00C1367F" w:rsidP="00D6179A">
            <w:pPr>
              <w:jc w:val="center"/>
              <w:rPr>
                <w:rFonts w:ascii="Times New Roman" w:eastAsia="Calibri" w:hAnsi="Times New Roman" w:cs="Times New Roman"/>
                <w:sz w:val="20"/>
                <w:szCs w:val="20"/>
              </w:rPr>
            </w:pPr>
            <m:oMathPara>
              <m:oMath>
                <m:sSub>
                  <m:sSubPr>
                    <m:ctrlPr>
                      <w:rPr>
                        <w:rFonts w:ascii="Cambria Math" w:hAnsi="Times New Roman" w:cs="Times New Roman"/>
                        <w:color w:val="auto"/>
                        <w:sz w:val="20"/>
                        <w:szCs w:val="20"/>
                      </w:rPr>
                    </m:ctrlPr>
                  </m:sSubPr>
                  <m:e>
                    <m:r>
                      <w:rPr>
                        <w:rFonts w:ascii="Cambria Math" w:hAnsi="Cambria Math" w:cs="Times New Roman"/>
                        <w:color w:val="auto"/>
                        <w:sz w:val="20"/>
                        <w:szCs w:val="20"/>
                      </w:rPr>
                      <m:t>P</m:t>
                    </m:r>
                  </m:e>
                  <m:sub>
                    <m:r>
                      <w:rPr>
                        <w:rFonts w:ascii="Cambria Math" w:hAnsi="Times New Roman" w:cs="Times New Roman"/>
                        <w:color w:val="auto"/>
                        <w:sz w:val="20"/>
                        <w:szCs w:val="20"/>
                      </w:rPr>
                      <m:t>1</m:t>
                    </m:r>
                  </m:sub>
                </m:sSub>
              </m:oMath>
            </m:oMathPara>
          </w:p>
        </w:tc>
      </w:tr>
      <w:tr w:rsidR="002F66C6" w:rsidRPr="00F679C1" w:rsidTr="00FA6478">
        <w:trPr>
          <w:trHeight w:val="510"/>
          <w:jc w:val="center"/>
        </w:trPr>
        <w:tc>
          <w:tcPr>
            <w:tcW w:w="917" w:type="dxa"/>
            <w:vAlign w:val="center"/>
            <w:hideMark/>
          </w:tcPr>
          <w:p w:rsidR="002F66C6" w:rsidRPr="00F679C1" w:rsidRDefault="002F66C6" w:rsidP="00D6179A">
            <w:pPr>
              <w:jc w:val="center"/>
              <w:rPr>
                <w:rFonts w:ascii="Times New Roman" w:hAnsi="Times New Roman" w:cs="Times New Roman"/>
                <w:b/>
                <w:color w:val="auto"/>
                <w:sz w:val="20"/>
                <w:vertAlign w:val="subscript"/>
              </w:rPr>
            </w:pPr>
            <w:r w:rsidRPr="00F679C1">
              <w:rPr>
                <w:rFonts w:ascii="Times New Roman" w:hAnsi="Times New Roman" w:cs="Times New Roman"/>
                <w:b/>
                <w:sz w:val="20"/>
              </w:rPr>
              <w:t>IPC</w:t>
            </w:r>
            <w:r w:rsidRPr="00F679C1">
              <w:rPr>
                <w:rFonts w:ascii="Times New Roman" w:hAnsi="Times New Roman" w:cs="Times New Roman"/>
                <w:b/>
                <w:sz w:val="20"/>
                <w:vertAlign w:val="subscript"/>
              </w:rPr>
              <w:t>2</w:t>
            </w:r>
          </w:p>
        </w:tc>
        <w:tc>
          <w:tcPr>
            <w:tcW w:w="626" w:type="dxa"/>
            <w:vAlign w:val="center"/>
            <w:hideMark/>
          </w:tcPr>
          <w:p w:rsidR="002F66C6" w:rsidRPr="00F679C1" w:rsidRDefault="00C1367F" w:rsidP="00D6179A">
            <w:pPr>
              <w:jc w:val="center"/>
              <w:rPr>
                <w:rFonts w:ascii="Times New Roman" w:hAnsi="Times New Roman" w:cs="Times New Roman"/>
                <w:color w:val="auto"/>
                <w:sz w:val="20"/>
              </w:rPr>
            </w:pPr>
            <m:oMathPara>
              <m:oMath>
                <m:sSub>
                  <m:sSubPr>
                    <m:ctrlPr>
                      <w:rPr>
                        <w:rFonts w:ascii="Cambria Math" w:hAnsi="Times New Roman" w:cs="Times New Roman"/>
                        <w:color w:val="auto"/>
                        <w:sz w:val="20"/>
                        <w:szCs w:val="20"/>
                      </w:rPr>
                    </m:ctrlPr>
                  </m:sSubPr>
                  <m:e>
                    <m:r>
                      <w:rPr>
                        <w:rFonts w:ascii="Cambria Math" w:hAnsi="Cambria Math" w:cs="Times New Roman"/>
                        <w:color w:val="auto"/>
                        <w:sz w:val="20"/>
                        <w:szCs w:val="20"/>
                      </w:rPr>
                      <m:t>c</m:t>
                    </m:r>
                  </m:e>
                  <m:sub>
                    <m:r>
                      <w:rPr>
                        <w:rFonts w:ascii="Cambria Math" w:hAnsi="Times New Roman" w:cs="Times New Roman"/>
                        <w:color w:val="auto"/>
                        <w:sz w:val="20"/>
                        <w:szCs w:val="20"/>
                      </w:rPr>
                      <m:t>21</m:t>
                    </m:r>
                  </m:sub>
                </m:sSub>
              </m:oMath>
            </m:oMathPara>
          </w:p>
        </w:tc>
        <w:tc>
          <w:tcPr>
            <w:tcW w:w="626" w:type="dxa"/>
            <w:vAlign w:val="center"/>
            <w:hideMark/>
          </w:tcPr>
          <w:p w:rsidR="002F66C6" w:rsidRPr="00F679C1" w:rsidRDefault="00C1367F" w:rsidP="00D6179A">
            <w:pPr>
              <w:jc w:val="center"/>
              <w:rPr>
                <w:rFonts w:ascii="Times New Roman" w:hAnsi="Times New Roman" w:cs="Times New Roman"/>
                <w:color w:val="auto"/>
                <w:sz w:val="20"/>
              </w:rPr>
            </w:pPr>
            <m:oMathPara>
              <m:oMath>
                <m:sSub>
                  <m:sSubPr>
                    <m:ctrlPr>
                      <w:rPr>
                        <w:rFonts w:ascii="Cambria Math" w:hAnsi="Times New Roman" w:cs="Times New Roman"/>
                        <w:color w:val="auto"/>
                        <w:sz w:val="20"/>
                        <w:szCs w:val="20"/>
                      </w:rPr>
                    </m:ctrlPr>
                  </m:sSubPr>
                  <m:e>
                    <m:r>
                      <w:rPr>
                        <w:rFonts w:ascii="Cambria Math" w:hAnsi="Cambria Math" w:cs="Times New Roman"/>
                        <w:color w:val="auto"/>
                        <w:sz w:val="20"/>
                        <w:szCs w:val="20"/>
                      </w:rPr>
                      <m:t>o</m:t>
                    </m:r>
                  </m:e>
                  <m:sub>
                    <m:r>
                      <w:rPr>
                        <w:rFonts w:ascii="Cambria Math" w:hAnsi="Times New Roman" w:cs="Times New Roman"/>
                        <w:color w:val="auto"/>
                        <w:sz w:val="20"/>
                        <w:szCs w:val="20"/>
                      </w:rPr>
                      <m:t>22</m:t>
                    </m:r>
                  </m:sub>
                </m:sSub>
              </m:oMath>
            </m:oMathPara>
          </w:p>
        </w:tc>
        <w:tc>
          <w:tcPr>
            <w:tcW w:w="816" w:type="dxa"/>
            <w:vAlign w:val="center"/>
            <w:hideMark/>
          </w:tcPr>
          <w:p w:rsidR="002F66C6" w:rsidRPr="00F679C1" w:rsidRDefault="002F66C6" w:rsidP="00D6179A">
            <w:pPr>
              <w:jc w:val="center"/>
              <w:rPr>
                <w:rFonts w:ascii="Times New Roman" w:hAnsi="Times New Roman" w:cs="Times New Roman"/>
                <w:color w:val="auto"/>
                <w:sz w:val="20"/>
              </w:rPr>
            </w:pPr>
            <w:r w:rsidRPr="00F679C1">
              <w:rPr>
                <w:rFonts w:ascii="Times New Roman" w:hAnsi="Times New Roman" w:cs="Times New Roman"/>
                <w:color w:val="auto"/>
                <w:sz w:val="20"/>
              </w:rPr>
              <w:t>..........</w:t>
            </w:r>
          </w:p>
        </w:tc>
        <w:tc>
          <w:tcPr>
            <w:tcW w:w="633" w:type="dxa"/>
            <w:vAlign w:val="center"/>
            <w:hideMark/>
          </w:tcPr>
          <w:p w:rsidR="002F66C6" w:rsidRPr="00F679C1" w:rsidRDefault="00C1367F" w:rsidP="00D6179A">
            <w:pPr>
              <w:jc w:val="center"/>
              <w:rPr>
                <w:rFonts w:ascii="Times New Roman" w:hAnsi="Times New Roman" w:cs="Times New Roman"/>
                <w:color w:val="auto"/>
                <w:sz w:val="20"/>
              </w:rPr>
            </w:pPr>
            <m:oMathPara>
              <m:oMath>
                <m:sSub>
                  <m:sSubPr>
                    <m:ctrlPr>
                      <w:rPr>
                        <w:rFonts w:ascii="Cambria Math" w:hAnsi="Times New Roman" w:cs="Times New Roman"/>
                        <w:color w:val="auto"/>
                        <w:sz w:val="20"/>
                        <w:szCs w:val="20"/>
                      </w:rPr>
                    </m:ctrlPr>
                  </m:sSubPr>
                  <m:e>
                    <m:r>
                      <w:rPr>
                        <w:rFonts w:ascii="Cambria Math" w:hAnsi="Cambria Math" w:cs="Times New Roman"/>
                        <w:color w:val="auto"/>
                        <w:sz w:val="20"/>
                        <w:szCs w:val="20"/>
                      </w:rPr>
                      <m:t>c</m:t>
                    </m:r>
                  </m:e>
                  <m:sub>
                    <m:r>
                      <w:rPr>
                        <w:rFonts w:ascii="Cambria Math" w:hAnsi="Times New Roman" w:cs="Times New Roman"/>
                        <w:color w:val="auto"/>
                        <w:sz w:val="20"/>
                        <w:szCs w:val="20"/>
                      </w:rPr>
                      <m:t>2</m:t>
                    </m:r>
                    <m:r>
                      <w:rPr>
                        <w:rFonts w:ascii="Cambria Math" w:hAnsi="Cambria Math" w:cs="Times New Roman"/>
                        <w:color w:val="auto"/>
                        <w:sz w:val="20"/>
                        <w:szCs w:val="20"/>
                      </w:rPr>
                      <m:t>n</m:t>
                    </m:r>
                  </m:sub>
                </m:sSub>
              </m:oMath>
            </m:oMathPara>
          </w:p>
        </w:tc>
        <w:tc>
          <w:tcPr>
            <w:tcW w:w="1316" w:type="dxa"/>
            <w:vAlign w:val="center"/>
            <w:hideMark/>
          </w:tcPr>
          <w:p w:rsidR="002F66C6" w:rsidRPr="00F679C1" w:rsidRDefault="00C1367F" w:rsidP="00D6179A">
            <w:pPr>
              <w:jc w:val="center"/>
              <w:rPr>
                <w:rFonts w:ascii="Times New Roman" w:hAnsi="Times New Roman" w:cs="Times New Roman"/>
                <w:color w:val="auto"/>
                <w:sz w:val="20"/>
              </w:rPr>
            </w:pPr>
            <m:oMathPara>
              <m:oMath>
                <m:sSub>
                  <m:sSubPr>
                    <m:ctrlPr>
                      <w:rPr>
                        <w:rFonts w:ascii="Cambria Math" w:hAnsi="Times New Roman" w:cs="Times New Roman"/>
                        <w:color w:val="auto"/>
                        <w:sz w:val="20"/>
                        <w:szCs w:val="20"/>
                      </w:rPr>
                    </m:ctrlPr>
                  </m:sSubPr>
                  <m:e>
                    <m:r>
                      <w:rPr>
                        <w:rFonts w:ascii="Cambria Math" w:hAnsi="Cambria Math" w:cs="Times New Roman"/>
                        <w:color w:val="auto"/>
                        <w:sz w:val="20"/>
                        <w:szCs w:val="20"/>
                      </w:rPr>
                      <m:t>o</m:t>
                    </m:r>
                  </m:e>
                  <m:sub>
                    <m:r>
                      <w:rPr>
                        <w:rFonts w:ascii="Cambria Math" w:hAnsi="Times New Roman" w:cs="Times New Roman"/>
                        <w:color w:val="auto"/>
                        <w:sz w:val="20"/>
                        <w:szCs w:val="20"/>
                      </w:rPr>
                      <m:t>22</m:t>
                    </m:r>
                  </m:sub>
                </m:sSub>
              </m:oMath>
            </m:oMathPara>
          </w:p>
        </w:tc>
        <w:tc>
          <w:tcPr>
            <w:tcW w:w="1449" w:type="dxa"/>
            <w:vAlign w:val="center"/>
          </w:tcPr>
          <w:p w:rsidR="002F66C6" w:rsidRPr="00F679C1" w:rsidRDefault="00C1367F" w:rsidP="00D6179A">
            <w:pPr>
              <w:jc w:val="center"/>
              <w:rPr>
                <w:rFonts w:ascii="Times New Roman" w:eastAsia="Calibri" w:hAnsi="Times New Roman" w:cs="Times New Roman"/>
                <w:sz w:val="20"/>
                <w:szCs w:val="20"/>
              </w:rPr>
            </w:pPr>
            <m:oMathPara>
              <m:oMath>
                <m:nary>
                  <m:naryPr>
                    <m:chr m:val="∑"/>
                    <m:limLoc m:val="subSup"/>
                    <m:ctrlPr>
                      <w:rPr>
                        <w:rFonts w:ascii="Cambria Math" w:eastAsia="Calibri" w:hAnsi="Times New Roman" w:cs="Times New Roman"/>
                        <w:i/>
                        <w:sz w:val="20"/>
                        <w:szCs w:val="20"/>
                      </w:rPr>
                    </m:ctrlPr>
                  </m:naryPr>
                  <m:sub>
                    <m:r>
                      <w:rPr>
                        <w:rFonts w:ascii="Cambria Math" w:eastAsia="Calibri" w:hAnsi="Cambria Math" w:cs="Times New Roman"/>
                        <w:sz w:val="20"/>
                        <w:szCs w:val="20"/>
                      </w:rPr>
                      <m:t>i</m:t>
                    </m:r>
                    <m:r>
                      <w:rPr>
                        <w:rFonts w:ascii="Cambria Math" w:eastAsia="Calibri" w:hAnsi="Times New Roman" w:cs="Times New Roman"/>
                        <w:sz w:val="20"/>
                        <w:szCs w:val="20"/>
                      </w:rPr>
                      <m:t>=1</m:t>
                    </m:r>
                  </m:sub>
                  <m:sup>
                    <m:r>
                      <w:rPr>
                        <w:rFonts w:ascii="Cambria Math" w:eastAsia="Calibri" w:hAnsi="Cambria Math" w:cs="Times New Roman"/>
                        <w:sz w:val="20"/>
                        <w:szCs w:val="20"/>
                      </w:rPr>
                      <m:t>n</m:t>
                    </m:r>
                  </m:sup>
                  <m:e>
                    <m:sSub>
                      <m:sSubPr>
                        <m:ctrlPr>
                          <w:rPr>
                            <w:rFonts w:ascii="Cambria Math" w:hAnsi="Times New Roman" w:cs="Times New Roman"/>
                            <w:color w:val="auto"/>
                            <w:sz w:val="20"/>
                            <w:szCs w:val="20"/>
                          </w:rPr>
                        </m:ctrlPr>
                      </m:sSubPr>
                      <m:e>
                        <m:r>
                          <w:rPr>
                            <w:rFonts w:ascii="Cambria Math" w:hAnsi="Cambria Math" w:cs="Times New Roman"/>
                            <w:color w:val="auto"/>
                            <w:sz w:val="20"/>
                            <w:szCs w:val="20"/>
                          </w:rPr>
                          <m:t>c</m:t>
                        </m:r>
                      </m:e>
                      <m:sub>
                        <m:r>
                          <w:rPr>
                            <w:rFonts w:ascii="Cambria Math" w:hAnsi="Times New Roman" w:cs="Times New Roman"/>
                            <w:color w:val="auto"/>
                            <w:sz w:val="20"/>
                            <w:szCs w:val="20"/>
                          </w:rPr>
                          <m:t>2</m:t>
                        </m:r>
                        <m:r>
                          <w:rPr>
                            <w:rFonts w:ascii="Cambria Math" w:hAnsi="Cambria Math" w:cs="Times New Roman"/>
                            <w:color w:val="auto"/>
                            <w:sz w:val="20"/>
                            <w:szCs w:val="20"/>
                          </w:rPr>
                          <m:t>n</m:t>
                        </m:r>
                      </m:sub>
                    </m:sSub>
                  </m:e>
                </m:nary>
              </m:oMath>
            </m:oMathPara>
          </w:p>
        </w:tc>
        <w:tc>
          <w:tcPr>
            <w:tcW w:w="938" w:type="dxa"/>
            <w:vAlign w:val="center"/>
          </w:tcPr>
          <w:p w:rsidR="002F66C6" w:rsidRPr="00F679C1" w:rsidRDefault="00C1367F" w:rsidP="00D6179A">
            <w:pPr>
              <w:jc w:val="center"/>
              <w:rPr>
                <w:rFonts w:ascii="Times New Roman" w:eastAsia="Calibri" w:hAnsi="Times New Roman" w:cs="Times New Roman"/>
                <w:sz w:val="20"/>
                <w:szCs w:val="20"/>
              </w:rPr>
            </w:pPr>
            <m:oMathPara>
              <m:oMath>
                <m:sSub>
                  <m:sSubPr>
                    <m:ctrlPr>
                      <w:rPr>
                        <w:rFonts w:ascii="Cambria Math" w:hAnsi="Times New Roman" w:cs="Times New Roman"/>
                        <w:color w:val="auto"/>
                        <w:sz w:val="20"/>
                        <w:szCs w:val="20"/>
                      </w:rPr>
                    </m:ctrlPr>
                  </m:sSubPr>
                  <m:e>
                    <m:r>
                      <w:rPr>
                        <w:rFonts w:ascii="Cambria Math" w:hAnsi="Cambria Math" w:cs="Times New Roman"/>
                        <w:color w:val="auto"/>
                        <w:sz w:val="20"/>
                        <w:szCs w:val="20"/>
                      </w:rPr>
                      <m:t>P</m:t>
                    </m:r>
                  </m:e>
                  <m:sub>
                    <m:r>
                      <w:rPr>
                        <w:rFonts w:ascii="Cambria Math" w:hAnsi="Times New Roman" w:cs="Times New Roman"/>
                        <w:color w:val="auto"/>
                        <w:sz w:val="20"/>
                        <w:szCs w:val="20"/>
                      </w:rPr>
                      <m:t>2</m:t>
                    </m:r>
                  </m:sub>
                </m:sSub>
              </m:oMath>
            </m:oMathPara>
          </w:p>
        </w:tc>
      </w:tr>
      <w:tr w:rsidR="002F66C6" w:rsidRPr="00F679C1" w:rsidTr="00FA6478">
        <w:trPr>
          <w:trHeight w:val="510"/>
          <w:jc w:val="center"/>
        </w:trPr>
        <w:tc>
          <w:tcPr>
            <w:tcW w:w="917" w:type="dxa"/>
            <w:vAlign w:val="center"/>
            <w:hideMark/>
          </w:tcPr>
          <w:p w:rsidR="002F66C6" w:rsidRPr="00F679C1" w:rsidRDefault="002F66C6" w:rsidP="00D6179A">
            <w:pPr>
              <w:jc w:val="center"/>
              <w:rPr>
                <w:rFonts w:ascii="Times New Roman" w:hAnsi="Times New Roman" w:cs="Times New Roman"/>
                <w:color w:val="auto"/>
                <w:sz w:val="20"/>
              </w:rPr>
            </w:pPr>
            <w:r w:rsidRPr="00F679C1">
              <w:rPr>
                <w:rFonts w:ascii="Times New Roman" w:hAnsi="Times New Roman" w:cs="Times New Roman"/>
                <w:sz w:val="20"/>
              </w:rPr>
              <w:t>..........</w:t>
            </w:r>
          </w:p>
        </w:tc>
        <w:tc>
          <w:tcPr>
            <w:tcW w:w="626" w:type="dxa"/>
            <w:vAlign w:val="center"/>
            <w:hideMark/>
          </w:tcPr>
          <w:p w:rsidR="002F66C6" w:rsidRPr="00F679C1" w:rsidRDefault="002F66C6" w:rsidP="00D6179A">
            <w:pPr>
              <w:jc w:val="center"/>
              <w:rPr>
                <w:rFonts w:ascii="Times New Roman" w:hAnsi="Times New Roman" w:cs="Times New Roman"/>
                <w:color w:val="auto"/>
                <w:sz w:val="20"/>
              </w:rPr>
            </w:pPr>
            <w:r w:rsidRPr="00F679C1">
              <w:rPr>
                <w:rFonts w:ascii="Times New Roman" w:hAnsi="Times New Roman" w:cs="Times New Roman"/>
                <w:sz w:val="20"/>
              </w:rPr>
              <w:t>.......</w:t>
            </w:r>
          </w:p>
        </w:tc>
        <w:tc>
          <w:tcPr>
            <w:tcW w:w="626" w:type="dxa"/>
            <w:vAlign w:val="center"/>
            <w:hideMark/>
          </w:tcPr>
          <w:p w:rsidR="002F66C6" w:rsidRPr="00F679C1" w:rsidRDefault="002F66C6" w:rsidP="00D6179A">
            <w:pPr>
              <w:jc w:val="center"/>
              <w:rPr>
                <w:rFonts w:ascii="Times New Roman" w:hAnsi="Times New Roman" w:cs="Times New Roman"/>
                <w:color w:val="auto"/>
                <w:sz w:val="20"/>
              </w:rPr>
            </w:pPr>
            <w:r w:rsidRPr="00F679C1">
              <w:rPr>
                <w:rFonts w:ascii="Times New Roman" w:hAnsi="Times New Roman" w:cs="Times New Roman"/>
                <w:sz w:val="20"/>
              </w:rPr>
              <w:t>.......</w:t>
            </w:r>
          </w:p>
        </w:tc>
        <w:tc>
          <w:tcPr>
            <w:tcW w:w="816" w:type="dxa"/>
            <w:vAlign w:val="center"/>
            <w:hideMark/>
          </w:tcPr>
          <w:p w:rsidR="002F66C6" w:rsidRPr="00F679C1" w:rsidRDefault="002F66C6" w:rsidP="00D6179A">
            <w:pPr>
              <w:jc w:val="center"/>
              <w:rPr>
                <w:rFonts w:ascii="Times New Roman" w:hAnsi="Times New Roman" w:cs="Times New Roman"/>
                <w:color w:val="auto"/>
                <w:sz w:val="20"/>
              </w:rPr>
            </w:pPr>
            <w:r w:rsidRPr="00F679C1">
              <w:rPr>
                <w:rFonts w:ascii="Times New Roman" w:hAnsi="Times New Roman" w:cs="Times New Roman"/>
                <w:sz w:val="20"/>
              </w:rPr>
              <w:t>.......</w:t>
            </w:r>
          </w:p>
        </w:tc>
        <w:tc>
          <w:tcPr>
            <w:tcW w:w="633" w:type="dxa"/>
            <w:vAlign w:val="center"/>
            <w:hideMark/>
          </w:tcPr>
          <w:p w:rsidR="002F66C6" w:rsidRPr="00F679C1" w:rsidRDefault="002F66C6" w:rsidP="00D6179A">
            <w:pPr>
              <w:jc w:val="center"/>
              <w:rPr>
                <w:rFonts w:ascii="Times New Roman" w:hAnsi="Times New Roman" w:cs="Times New Roman"/>
                <w:color w:val="auto"/>
                <w:sz w:val="20"/>
              </w:rPr>
            </w:pPr>
            <w:r w:rsidRPr="00F679C1">
              <w:rPr>
                <w:rFonts w:ascii="Times New Roman" w:hAnsi="Times New Roman" w:cs="Times New Roman"/>
                <w:sz w:val="20"/>
              </w:rPr>
              <w:t>.......</w:t>
            </w:r>
          </w:p>
        </w:tc>
        <w:tc>
          <w:tcPr>
            <w:tcW w:w="1316" w:type="dxa"/>
            <w:vAlign w:val="center"/>
            <w:hideMark/>
          </w:tcPr>
          <w:p w:rsidR="002F66C6" w:rsidRPr="00F679C1" w:rsidRDefault="002F66C6" w:rsidP="00D6179A">
            <w:pPr>
              <w:jc w:val="center"/>
              <w:rPr>
                <w:rFonts w:ascii="Times New Roman" w:hAnsi="Times New Roman" w:cs="Times New Roman"/>
                <w:color w:val="auto"/>
                <w:sz w:val="20"/>
              </w:rPr>
            </w:pPr>
            <w:r w:rsidRPr="00F679C1">
              <w:rPr>
                <w:rFonts w:ascii="Times New Roman" w:hAnsi="Times New Roman" w:cs="Times New Roman"/>
                <w:sz w:val="20"/>
              </w:rPr>
              <w:t>.......</w:t>
            </w:r>
          </w:p>
        </w:tc>
        <w:tc>
          <w:tcPr>
            <w:tcW w:w="1449" w:type="dxa"/>
            <w:vAlign w:val="center"/>
          </w:tcPr>
          <w:p w:rsidR="002F66C6" w:rsidRPr="00F679C1" w:rsidRDefault="002F66C6" w:rsidP="00D6179A">
            <w:pPr>
              <w:jc w:val="center"/>
              <w:rPr>
                <w:rFonts w:ascii="Times New Roman" w:hAnsi="Times New Roman" w:cs="Times New Roman"/>
                <w:sz w:val="20"/>
              </w:rPr>
            </w:pPr>
            <w:r w:rsidRPr="00F679C1">
              <w:rPr>
                <w:rFonts w:ascii="Times New Roman" w:hAnsi="Times New Roman" w:cs="Times New Roman"/>
                <w:sz w:val="20"/>
              </w:rPr>
              <w:t>.......</w:t>
            </w:r>
          </w:p>
        </w:tc>
        <w:tc>
          <w:tcPr>
            <w:tcW w:w="938" w:type="dxa"/>
            <w:vAlign w:val="center"/>
          </w:tcPr>
          <w:p w:rsidR="002F66C6" w:rsidRPr="00F679C1" w:rsidRDefault="002F66C6" w:rsidP="00D6179A">
            <w:pPr>
              <w:jc w:val="center"/>
              <w:rPr>
                <w:rFonts w:ascii="Times New Roman" w:hAnsi="Times New Roman" w:cs="Times New Roman"/>
                <w:sz w:val="20"/>
              </w:rPr>
            </w:pPr>
            <w:r w:rsidRPr="00F679C1">
              <w:rPr>
                <w:rFonts w:ascii="Times New Roman" w:hAnsi="Times New Roman" w:cs="Times New Roman"/>
                <w:sz w:val="20"/>
              </w:rPr>
              <w:t>.......</w:t>
            </w:r>
          </w:p>
        </w:tc>
      </w:tr>
      <w:tr w:rsidR="002F66C6" w:rsidRPr="00F679C1" w:rsidTr="00FA6478">
        <w:trPr>
          <w:trHeight w:val="510"/>
          <w:jc w:val="center"/>
        </w:trPr>
        <w:tc>
          <w:tcPr>
            <w:tcW w:w="917" w:type="dxa"/>
            <w:vAlign w:val="center"/>
            <w:hideMark/>
          </w:tcPr>
          <w:p w:rsidR="002F66C6" w:rsidRPr="00F679C1" w:rsidRDefault="002F66C6" w:rsidP="00D6179A">
            <w:pPr>
              <w:jc w:val="center"/>
              <w:rPr>
                <w:rFonts w:ascii="Times New Roman" w:hAnsi="Times New Roman" w:cs="Times New Roman"/>
                <w:b/>
                <w:color w:val="auto"/>
                <w:sz w:val="20"/>
                <w:vertAlign w:val="subscript"/>
              </w:rPr>
            </w:pPr>
            <w:proofErr w:type="spellStart"/>
            <w:r w:rsidRPr="00F679C1">
              <w:rPr>
                <w:rFonts w:ascii="Times New Roman" w:hAnsi="Times New Roman" w:cs="Times New Roman"/>
                <w:b/>
                <w:sz w:val="20"/>
              </w:rPr>
              <w:t>IPC</w:t>
            </w:r>
            <w:r w:rsidRPr="00F679C1">
              <w:rPr>
                <w:rFonts w:ascii="Times New Roman" w:hAnsi="Times New Roman" w:cs="Times New Roman"/>
                <w:b/>
                <w:sz w:val="20"/>
                <w:vertAlign w:val="subscript"/>
              </w:rPr>
              <w:t>n</w:t>
            </w:r>
            <w:proofErr w:type="spellEnd"/>
          </w:p>
        </w:tc>
        <w:tc>
          <w:tcPr>
            <w:tcW w:w="626" w:type="dxa"/>
            <w:vAlign w:val="center"/>
          </w:tcPr>
          <w:p w:rsidR="002F66C6" w:rsidRPr="00F679C1" w:rsidRDefault="00C1367F" w:rsidP="00D6179A">
            <w:pPr>
              <w:jc w:val="center"/>
              <w:rPr>
                <w:rFonts w:ascii="Times New Roman" w:hAnsi="Times New Roman" w:cs="Times New Roman"/>
                <w:color w:val="auto"/>
                <w:sz w:val="20"/>
              </w:rPr>
            </w:pPr>
            <m:oMathPara>
              <m:oMath>
                <m:sSub>
                  <m:sSubPr>
                    <m:ctrlPr>
                      <w:rPr>
                        <w:rFonts w:ascii="Cambria Math" w:hAnsi="Times New Roman" w:cs="Times New Roman"/>
                        <w:color w:val="auto"/>
                        <w:sz w:val="20"/>
                        <w:szCs w:val="20"/>
                      </w:rPr>
                    </m:ctrlPr>
                  </m:sSubPr>
                  <m:e>
                    <m:r>
                      <w:rPr>
                        <w:rFonts w:ascii="Cambria Math" w:hAnsi="Cambria Math" w:cs="Times New Roman"/>
                        <w:color w:val="auto"/>
                        <w:sz w:val="20"/>
                        <w:szCs w:val="20"/>
                      </w:rPr>
                      <m:t>c</m:t>
                    </m:r>
                  </m:e>
                  <m:sub>
                    <m:r>
                      <w:rPr>
                        <w:rFonts w:ascii="Cambria Math" w:hAnsi="Cambria Math" w:cs="Times New Roman"/>
                        <w:color w:val="auto"/>
                        <w:sz w:val="20"/>
                        <w:szCs w:val="20"/>
                      </w:rPr>
                      <m:t>n</m:t>
                    </m:r>
                    <m:r>
                      <w:rPr>
                        <w:rFonts w:ascii="Cambria Math" w:hAnsi="Times New Roman" w:cs="Times New Roman"/>
                        <w:color w:val="auto"/>
                        <w:sz w:val="20"/>
                        <w:szCs w:val="20"/>
                      </w:rPr>
                      <m:t>1</m:t>
                    </m:r>
                  </m:sub>
                </m:sSub>
              </m:oMath>
            </m:oMathPara>
          </w:p>
        </w:tc>
        <w:tc>
          <w:tcPr>
            <w:tcW w:w="626" w:type="dxa"/>
            <w:vAlign w:val="center"/>
          </w:tcPr>
          <w:p w:rsidR="002F66C6" w:rsidRPr="00F679C1" w:rsidRDefault="00C1367F" w:rsidP="00D6179A">
            <w:pPr>
              <w:jc w:val="center"/>
              <w:rPr>
                <w:rFonts w:ascii="Times New Roman" w:hAnsi="Times New Roman" w:cs="Times New Roman"/>
                <w:color w:val="auto"/>
                <w:sz w:val="20"/>
              </w:rPr>
            </w:pPr>
            <m:oMathPara>
              <m:oMath>
                <m:sSub>
                  <m:sSubPr>
                    <m:ctrlPr>
                      <w:rPr>
                        <w:rFonts w:ascii="Cambria Math" w:hAnsi="Times New Roman" w:cs="Times New Roman"/>
                        <w:color w:val="auto"/>
                        <w:sz w:val="20"/>
                        <w:szCs w:val="20"/>
                      </w:rPr>
                    </m:ctrlPr>
                  </m:sSubPr>
                  <m:e>
                    <m:r>
                      <w:rPr>
                        <w:rFonts w:ascii="Cambria Math" w:hAnsi="Cambria Math" w:cs="Times New Roman"/>
                        <w:color w:val="auto"/>
                        <w:sz w:val="20"/>
                        <w:szCs w:val="20"/>
                      </w:rPr>
                      <m:t>c</m:t>
                    </m:r>
                  </m:e>
                  <m:sub>
                    <m:r>
                      <w:rPr>
                        <w:rFonts w:ascii="Cambria Math" w:hAnsi="Cambria Math" w:cs="Times New Roman"/>
                        <w:color w:val="auto"/>
                        <w:sz w:val="20"/>
                        <w:szCs w:val="20"/>
                      </w:rPr>
                      <m:t>n</m:t>
                    </m:r>
                    <m:r>
                      <w:rPr>
                        <w:rFonts w:ascii="Cambria Math" w:hAnsi="Times New Roman" w:cs="Times New Roman"/>
                        <w:color w:val="auto"/>
                        <w:sz w:val="20"/>
                        <w:szCs w:val="20"/>
                      </w:rPr>
                      <m:t>2</m:t>
                    </m:r>
                  </m:sub>
                </m:sSub>
              </m:oMath>
            </m:oMathPara>
          </w:p>
        </w:tc>
        <w:tc>
          <w:tcPr>
            <w:tcW w:w="816" w:type="dxa"/>
            <w:vAlign w:val="center"/>
          </w:tcPr>
          <w:p w:rsidR="002F66C6" w:rsidRPr="00F679C1" w:rsidRDefault="002F66C6" w:rsidP="00D6179A">
            <w:pPr>
              <w:jc w:val="center"/>
              <w:rPr>
                <w:rFonts w:ascii="Times New Roman" w:hAnsi="Times New Roman" w:cs="Times New Roman"/>
                <w:color w:val="auto"/>
                <w:sz w:val="20"/>
              </w:rPr>
            </w:pPr>
            <w:r w:rsidRPr="00F679C1">
              <w:rPr>
                <w:rFonts w:ascii="Times New Roman" w:hAnsi="Times New Roman" w:cs="Times New Roman"/>
                <w:color w:val="auto"/>
                <w:sz w:val="20"/>
              </w:rPr>
              <w:t>...........</w:t>
            </w:r>
          </w:p>
        </w:tc>
        <w:tc>
          <w:tcPr>
            <w:tcW w:w="633" w:type="dxa"/>
            <w:vAlign w:val="center"/>
          </w:tcPr>
          <w:p w:rsidR="002F66C6" w:rsidRPr="00F679C1" w:rsidRDefault="00C1367F" w:rsidP="00D6179A">
            <w:pPr>
              <w:jc w:val="center"/>
              <w:rPr>
                <w:rFonts w:ascii="Times New Roman" w:hAnsi="Times New Roman" w:cs="Times New Roman"/>
                <w:color w:val="auto"/>
                <w:sz w:val="20"/>
              </w:rPr>
            </w:pPr>
            <m:oMathPara>
              <m:oMath>
                <m:sSub>
                  <m:sSubPr>
                    <m:ctrlPr>
                      <w:rPr>
                        <w:rFonts w:ascii="Cambria Math" w:hAnsi="Times New Roman" w:cs="Times New Roman"/>
                        <w:color w:val="auto"/>
                        <w:sz w:val="20"/>
                        <w:szCs w:val="20"/>
                      </w:rPr>
                    </m:ctrlPr>
                  </m:sSubPr>
                  <m:e>
                    <m:r>
                      <w:rPr>
                        <w:rFonts w:ascii="Cambria Math" w:hAnsi="Cambria Math" w:cs="Times New Roman"/>
                        <w:color w:val="auto"/>
                        <w:sz w:val="20"/>
                        <w:szCs w:val="20"/>
                      </w:rPr>
                      <m:t>o</m:t>
                    </m:r>
                  </m:e>
                  <m:sub>
                    <m:r>
                      <w:rPr>
                        <w:rFonts w:ascii="Cambria Math" w:hAnsi="Cambria Math" w:cs="Times New Roman"/>
                        <w:color w:val="auto"/>
                        <w:sz w:val="20"/>
                        <w:szCs w:val="20"/>
                      </w:rPr>
                      <m:t>nn</m:t>
                    </m:r>
                  </m:sub>
                </m:sSub>
              </m:oMath>
            </m:oMathPara>
          </w:p>
        </w:tc>
        <w:tc>
          <w:tcPr>
            <w:tcW w:w="1316" w:type="dxa"/>
            <w:vAlign w:val="center"/>
          </w:tcPr>
          <w:p w:rsidR="002F66C6" w:rsidRPr="00F679C1" w:rsidRDefault="00C1367F" w:rsidP="00D6179A">
            <w:pPr>
              <w:jc w:val="center"/>
              <w:rPr>
                <w:rFonts w:ascii="Times New Roman" w:hAnsi="Times New Roman" w:cs="Times New Roman"/>
                <w:color w:val="auto"/>
                <w:sz w:val="20"/>
              </w:rPr>
            </w:pPr>
            <m:oMathPara>
              <m:oMath>
                <m:sSub>
                  <m:sSubPr>
                    <m:ctrlPr>
                      <w:rPr>
                        <w:rFonts w:ascii="Cambria Math" w:hAnsi="Times New Roman" w:cs="Times New Roman"/>
                        <w:color w:val="auto"/>
                        <w:sz w:val="20"/>
                        <w:szCs w:val="20"/>
                      </w:rPr>
                    </m:ctrlPr>
                  </m:sSubPr>
                  <m:e>
                    <m:r>
                      <w:rPr>
                        <w:rFonts w:ascii="Cambria Math" w:hAnsi="Cambria Math" w:cs="Times New Roman"/>
                        <w:color w:val="auto"/>
                        <w:sz w:val="20"/>
                        <w:szCs w:val="20"/>
                      </w:rPr>
                      <m:t>o</m:t>
                    </m:r>
                  </m:e>
                  <m:sub>
                    <m:r>
                      <w:rPr>
                        <w:rFonts w:ascii="Cambria Math" w:hAnsi="Cambria Math" w:cs="Times New Roman"/>
                        <w:color w:val="auto"/>
                        <w:sz w:val="20"/>
                        <w:szCs w:val="20"/>
                      </w:rPr>
                      <m:t>nn</m:t>
                    </m:r>
                  </m:sub>
                </m:sSub>
              </m:oMath>
            </m:oMathPara>
          </w:p>
        </w:tc>
        <w:tc>
          <w:tcPr>
            <w:tcW w:w="1449" w:type="dxa"/>
            <w:vAlign w:val="center"/>
          </w:tcPr>
          <w:p w:rsidR="002F66C6" w:rsidRPr="00F679C1" w:rsidRDefault="00C1367F" w:rsidP="00D6179A">
            <w:pPr>
              <w:jc w:val="center"/>
              <w:rPr>
                <w:rFonts w:ascii="Times New Roman" w:eastAsia="Calibri" w:hAnsi="Times New Roman" w:cs="Times New Roman"/>
                <w:sz w:val="20"/>
                <w:szCs w:val="20"/>
              </w:rPr>
            </w:pPr>
            <m:oMathPara>
              <m:oMath>
                <m:nary>
                  <m:naryPr>
                    <m:chr m:val="∑"/>
                    <m:limLoc m:val="subSup"/>
                    <m:ctrlPr>
                      <w:rPr>
                        <w:rFonts w:ascii="Cambria Math" w:eastAsia="Calibri" w:hAnsi="Times New Roman" w:cs="Times New Roman"/>
                        <w:i/>
                        <w:sz w:val="20"/>
                        <w:szCs w:val="20"/>
                      </w:rPr>
                    </m:ctrlPr>
                  </m:naryPr>
                  <m:sub>
                    <m:r>
                      <w:rPr>
                        <w:rFonts w:ascii="Cambria Math" w:eastAsia="Calibri" w:hAnsi="Cambria Math" w:cs="Times New Roman"/>
                        <w:sz w:val="20"/>
                        <w:szCs w:val="20"/>
                      </w:rPr>
                      <m:t>i</m:t>
                    </m:r>
                    <m:r>
                      <w:rPr>
                        <w:rFonts w:ascii="Cambria Math" w:eastAsia="Calibri" w:hAnsi="Times New Roman" w:cs="Times New Roman"/>
                        <w:sz w:val="20"/>
                        <w:szCs w:val="20"/>
                      </w:rPr>
                      <m:t>=1</m:t>
                    </m:r>
                  </m:sub>
                  <m:sup>
                    <m:r>
                      <w:rPr>
                        <w:rFonts w:ascii="Cambria Math" w:eastAsia="Calibri" w:hAnsi="Cambria Math" w:cs="Times New Roman"/>
                        <w:sz w:val="20"/>
                        <w:szCs w:val="20"/>
                      </w:rPr>
                      <m:t>n</m:t>
                    </m:r>
                  </m:sup>
                  <m:e>
                    <m:sSub>
                      <m:sSubPr>
                        <m:ctrlPr>
                          <w:rPr>
                            <w:rFonts w:ascii="Cambria Math" w:hAnsi="Times New Roman" w:cs="Times New Roman"/>
                            <w:color w:val="auto"/>
                            <w:sz w:val="20"/>
                            <w:szCs w:val="20"/>
                          </w:rPr>
                        </m:ctrlPr>
                      </m:sSubPr>
                      <m:e>
                        <m:r>
                          <w:rPr>
                            <w:rFonts w:ascii="Cambria Math" w:hAnsi="Cambria Math" w:cs="Times New Roman"/>
                            <w:color w:val="auto"/>
                            <w:sz w:val="20"/>
                            <w:szCs w:val="20"/>
                          </w:rPr>
                          <m:t>c</m:t>
                        </m:r>
                      </m:e>
                      <m:sub>
                        <m:r>
                          <w:rPr>
                            <w:rFonts w:ascii="Cambria Math" w:hAnsi="Cambria Math" w:cs="Times New Roman"/>
                            <w:color w:val="auto"/>
                            <w:sz w:val="20"/>
                            <w:szCs w:val="20"/>
                          </w:rPr>
                          <m:t>nn</m:t>
                        </m:r>
                      </m:sub>
                    </m:sSub>
                  </m:e>
                </m:nary>
              </m:oMath>
            </m:oMathPara>
          </w:p>
        </w:tc>
        <w:tc>
          <w:tcPr>
            <w:tcW w:w="938" w:type="dxa"/>
            <w:vAlign w:val="center"/>
          </w:tcPr>
          <w:p w:rsidR="002F66C6" w:rsidRPr="00F679C1" w:rsidRDefault="00C1367F" w:rsidP="00D6179A">
            <w:pPr>
              <w:jc w:val="center"/>
              <w:rPr>
                <w:rFonts w:ascii="Times New Roman" w:eastAsia="Calibri" w:hAnsi="Times New Roman" w:cs="Times New Roman"/>
                <w:sz w:val="20"/>
                <w:szCs w:val="20"/>
              </w:rPr>
            </w:pPr>
            <m:oMathPara>
              <m:oMath>
                <m:sSub>
                  <m:sSubPr>
                    <m:ctrlPr>
                      <w:rPr>
                        <w:rFonts w:ascii="Cambria Math" w:hAnsi="Times New Roman" w:cs="Times New Roman"/>
                        <w:color w:val="auto"/>
                        <w:sz w:val="20"/>
                        <w:szCs w:val="20"/>
                      </w:rPr>
                    </m:ctrlPr>
                  </m:sSubPr>
                  <m:e>
                    <m:r>
                      <w:rPr>
                        <w:rFonts w:ascii="Cambria Math" w:hAnsi="Cambria Math" w:cs="Times New Roman"/>
                        <w:color w:val="auto"/>
                        <w:sz w:val="20"/>
                        <w:szCs w:val="20"/>
                      </w:rPr>
                      <m:t>P</m:t>
                    </m:r>
                  </m:e>
                  <m:sub>
                    <m:r>
                      <w:rPr>
                        <w:rFonts w:ascii="Cambria Math" w:hAnsi="Cambria Math" w:cs="Times New Roman"/>
                        <w:color w:val="auto"/>
                        <w:sz w:val="20"/>
                        <w:szCs w:val="20"/>
                      </w:rPr>
                      <m:t>n</m:t>
                    </m:r>
                  </m:sub>
                </m:sSub>
              </m:oMath>
            </m:oMathPara>
          </w:p>
        </w:tc>
      </w:tr>
      <w:tr w:rsidR="002F66C6" w:rsidRPr="00F679C1" w:rsidTr="00FA6478">
        <w:trPr>
          <w:trHeight w:val="283"/>
          <w:jc w:val="center"/>
        </w:trPr>
        <w:tc>
          <w:tcPr>
            <w:tcW w:w="917" w:type="dxa"/>
            <w:vAlign w:val="center"/>
          </w:tcPr>
          <w:p w:rsidR="002F66C6" w:rsidRPr="00F679C1" w:rsidRDefault="002F66C6" w:rsidP="00D6179A">
            <w:pPr>
              <w:jc w:val="center"/>
              <w:rPr>
                <w:rFonts w:ascii="Times New Roman" w:hAnsi="Times New Roman" w:cs="Times New Roman"/>
                <w:b/>
                <w:color w:val="auto"/>
                <w:sz w:val="20"/>
              </w:rPr>
            </w:pPr>
            <w:r w:rsidRPr="00F679C1">
              <w:rPr>
                <w:rFonts w:ascii="Times New Roman" w:hAnsi="Times New Roman" w:cs="Times New Roman"/>
                <w:b/>
                <w:color w:val="auto"/>
                <w:sz w:val="20"/>
              </w:rPr>
              <w:t>TOTAL</w:t>
            </w:r>
          </w:p>
        </w:tc>
        <w:tc>
          <w:tcPr>
            <w:tcW w:w="626" w:type="dxa"/>
            <w:vAlign w:val="center"/>
          </w:tcPr>
          <w:p w:rsidR="002F66C6" w:rsidRPr="00F679C1" w:rsidRDefault="002F66C6" w:rsidP="00D6179A">
            <w:pPr>
              <w:jc w:val="center"/>
              <w:rPr>
                <w:rFonts w:ascii="Times New Roman" w:hAnsi="Times New Roman" w:cs="Times New Roman"/>
                <w:color w:val="auto"/>
                <w:sz w:val="20"/>
                <w:szCs w:val="20"/>
              </w:rPr>
            </w:pPr>
            <w:r w:rsidRPr="00F679C1">
              <w:rPr>
                <w:rFonts w:ascii="Times New Roman" w:hAnsi="Times New Roman" w:cs="Times New Roman"/>
                <w:color w:val="auto"/>
                <w:sz w:val="20"/>
                <w:szCs w:val="20"/>
              </w:rPr>
              <w:t>-</w:t>
            </w:r>
          </w:p>
        </w:tc>
        <w:tc>
          <w:tcPr>
            <w:tcW w:w="626" w:type="dxa"/>
            <w:vAlign w:val="center"/>
          </w:tcPr>
          <w:p w:rsidR="002F66C6" w:rsidRPr="00F679C1" w:rsidRDefault="002F66C6" w:rsidP="00D6179A">
            <w:pPr>
              <w:jc w:val="center"/>
              <w:rPr>
                <w:rFonts w:ascii="Times New Roman" w:hAnsi="Times New Roman" w:cs="Times New Roman"/>
                <w:color w:val="auto"/>
                <w:sz w:val="20"/>
                <w:szCs w:val="20"/>
              </w:rPr>
            </w:pPr>
            <w:r w:rsidRPr="00F679C1">
              <w:rPr>
                <w:rFonts w:ascii="Times New Roman" w:hAnsi="Times New Roman" w:cs="Times New Roman"/>
                <w:color w:val="auto"/>
                <w:sz w:val="20"/>
                <w:szCs w:val="20"/>
              </w:rPr>
              <w:t>-</w:t>
            </w:r>
          </w:p>
        </w:tc>
        <w:tc>
          <w:tcPr>
            <w:tcW w:w="816" w:type="dxa"/>
            <w:vAlign w:val="center"/>
          </w:tcPr>
          <w:p w:rsidR="002F66C6" w:rsidRPr="00F679C1" w:rsidRDefault="002F66C6" w:rsidP="00D6179A">
            <w:pPr>
              <w:jc w:val="center"/>
              <w:rPr>
                <w:rFonts w:ascii="Times New Roman" w:hAnsi="Times New Roman" w:cs="Times New Roman"/>
                <w:color w:val="auto"/>
                <w:sz w:val="20"/>
              </w:rPr>
            </w:pPr>
            <w:r w:rsidRPr="00F679C1">
              <w:rPr>
                <w:rFonts w:ascii="Times New Roman" w:hAnsi="Times New Roman" w:cs="Times New Roman"/>
                <w:color w:val="auto"/>
                <w:sz w:val="20"/>
              </w:rPr>
              <w:t>............</w:t>
            </w:r>
          </w:p>
        </w:tc>
        <w:tc>
          <w:tcPr>
            <w:tcW w:w="633" w:type="dxa"/>
            <w:vAlign w:val="center"/>
          </w:tcPr>
          <w:p w:rsidR="002F66C6" w:rsidRPr="00F679C1" w:rsidRDefault="002F66C6" w:rsidP="00D6179A">
            <w:pPr>
              <w:jc w:val="center"/>
              <w:rPr>
                <w:rFonts w:ascii="Times New Roman" w:hAnsi="Times New Roman" w:cs="Times New Roman"/>
                <w:color w:val="auto"/>
                <w:sz w:val="20"/>
                <w:szCs w:val="20"/>
              </w:rPr>
            </w:pPr>
            <w:r w:rsidRPr="00F679C1">
              <w:rPr>
                <w:rFonts w:ascii="Times New Roman" w:hAnsi="Times New Roman" w:cs="Times New Roman"/>
                <w:color w:val="auto"/>
                <w:sz w:val="20"/>
                <w:szCs w:val="20"/>
              </w:rPr>
              <w:t>-</w:t>
            </w:r>
          </w:p>
        </w:tc>
        <w:tc>
          <w:tcPr>
            <w:tcW w:w="1316" w:type="dxa"/>
            <w:vAlign w:val="center"/>
          </w:tcPr>
          <w:p w:rsidR="002F66C6" w:rsidRPr="00F679C1" w:rsidRDefault="002F66C6" w:rsidP="00D6179A">
            <w:pPr>
              <w:jc w:val="center"/>
              <w:rPr>
                <w:rFonts w:ascii="Times New Roman" w:hAnsi="Times New Roman" w:cs="Times New Roman"/>
                <w:color w:val="auto"/>
                <w:sz w:val="20"/>
                <w:szCs w:val="20"/>
              </w:rPr>
            </w:pPr>
            <w:r w:rsidRPr="00F679C1">
              <w:rPr>
                <w:rFonts w:ascii="Times New Roman" w:hAnsi="Times New Roman" w:cs="Times New Roman"/>
                <w:color w:val="auto"/>
                <w:sz w:val="20"/>
                <w:szCs w:val="20"/>
              </w:rPr>
              <w:t>-</w:t>
            </w:r>
          </w:p>
        </w:tc>
        <w:tc>
          <w:tcPr>
            <w:tcW w:w="1449" w:type="dxa"/>
            <w:vAlign w:val="center"/>
          </w:tcPr>
          <w:p w:rsidR="002F66C6" w:rsidRPr="00F679C1" w:rsidRDefault="002F66C6" w:rsidP="00D6179A">
            <w:pPr>
              <w:jc w:val="center"/>
              <w:rPr>
                <w:rFonts w:ascii="Times New Roman" w:eastAsia="Calibri" w:hAnsi="Times New Roman" w:cs="Times New Roman"/>
                <w:color w:val="auto"/>
                <w:sz w:val="20"/>
                <w:szCs w:val="20"/>
              </w:rPr>
            </w:pPr>
            <w:r w:rsidRPr="00F679C1">
              <w:rPr>
                <w:rFonts w:ascii="Times New Roman" w:eastAsia="Calibri" w:hAnsi="Times New Roman" w:cs="Times New Roman"/>
                <w:color w:val="auto"/>
                <w:sz w:val="20"/>
                <w:szCs w:val="20"/>
              </w:rPr>
              <w:t>-</w:t>
            </w:r>
          </w:p>
        </w:tc>
        <w:tc>
          <w:tcPr>
            <w:tcW w:w="938" w:type="dxa"/>
            <w:vAlign w:val="center"/>
          </w:tcPr>
          <w:p w:rsidR="002F66C6" w:rsidRPr="00F679C1" w:rsidRDefault="002F66C6" w:rsidP="00D6179A">
            <w:pPr>
              <w:jc w:val="center"/>
              <w:rPr>
                <w:rFonts w:ascii="Times New Roman" w:eastAsia="Calibri" w:hAnsi="Times New Roman" w:cs="Times New Roman"/>
                <w:b/>
                <w:i/>
                <w:color w:val="auto"/>
                <w:sz w:val="20"/>
                <w:szCs w:val="20"/>
              </w:rPr>
            </w:pPr>
            <w:r w:rsidRPr="00F679C1">
              <w:rPr>
                <w:rFonts w:ascii="Times New Roman" w:eastAsia="Calibri" w:hAnsi="Times New Roman" w:cs="Times New Roman"/>
                <w:b/>
                <w:i/>
                <w:color w:val="auto"/>
                <w:sz w:val="20"/>
                <w:szCs w:val="20"/>
              </w:rPr>
              <w:t>P</w:t>
            </w:r>
          </w:p>
        </w:tc>
      </w:tr>
    </w:tbl>
    <w:p w:rsidR="002F66C6" w:rsidRPr="005E2D3E" w:rsidRDefault="002F66C6" w:rsidP="00DC4129">
      <w:pPr>
        <w:spacing w:line="240" w:lineRule="auto"/>
        <w:ind w:firstLine="709"/>
        <w:jc w:val="both"/>
        <w:rPr>
          <w:rFonts w:ascii="Times New Roman" w:hAnsi="Times New Roman" w:cs="Times New Roman"/>
          <w:sz w:val="24"/>
          <w:szCs w:val="24"/>
        </w:rPr>
      </w:pPr>
    </w:p>
    <w:p w:rsidR="00BE0DC9" w:rsidRDefault="00BE0DC9" w:rsidP="00DC4129">
      <w:pPr>
        <w:spacing w:after="240" w:line="240" w:lineRule="auto"/>
        <w:ind w:firstLine="709"/>
        <w:jc w:val="both"/>
        <w:rPr>
          <w:rFonts w:ascii="Times New Roman" w:hAnsi="Times New Roman" w:cs="Times New Roman"/>
          <w:sz w:val="24"/>
          <w:szCs w:val="24"/>
          <w:lang w:eastAsia="pt-BR"/>
        </w:rPr>
      </w:pPr>
      <w:r w:rsidRPr="005E2D3E">
        <w:rPr>
          <w:rFonts w:ascii="Times New Roman" w:hAnsi="Times New Roman" w:cs="Times New Roman"/>
          <w:sz w:val="24"/>
          <w:szCs w:val="24"/>
          <w:lang w:eastAsia="pt-BR"/>
        </w:rPr>
        <w:t xml:space="preserve">Os indicadores relativos à </w:t>
      </w:r>
      <w:proofErr w:type="spellStart"/>
      <w:r w:rsidRPr="005E2D3E">
        <w:rPr>
          <w:rFonts w:ascii="Times New Roman" w:hAnsi="Times New Roman" w:cs="Times New Roman"/>
          <w:sz w:val="24"/>
          <w:szCs w:val="24"/>
          <w:lang w:eastAsia="pt-BR"/>
        </w:rPr>
        <w:t>pervasividade</w:t>
      </w:r>
      <w:proofErr w:type="spellEnd"/>
      <w:r w:rsidRPr="005E2D3E">
        <w:rPr>
          <w:rFonts w:ascii="Times New Roman" w:hAnsi="Times New Roman" w:cs="Times New Roman"/>
          <w:sz w:val="24"/>
          <w:szCs w:val="24"/>
          <w:lang w:eastAsia="pt-BR"/>
        </w:rPr>
        <w:t xml:space="preserve"> interindustrial serão construídos a partir da matriz de produção de tecnologia que indica em linhas as indústrias (</w:t>
      </w:r>
      <m:oMath>
        <m:sSub>
          <m:sSubPr>
            <m:ctrlPr>
              <w:rPr>
                <w:rFonts w:ascii="Cambria Math" w:hAnsi="Cambria Math" w:cs="Times New Roman"/>
              </w:rPr>
            </m:ctrlPr>
          </m:sSubPr>
          <m:e>
            <m:r>
              <m:rPr>
                <m:sty m:val="p"/>
              </m:rPr>
              <w:rPr>
                <w:rFonts w:ascii="Cambria Math" w:hAnsi="Cambria Math" w:cs="Times New Roman"/>
              </w:rPr>
              <m:t>I</m:t>
            </m:r>
          </m:e>
          <m:sub>
            <m:r>
              <w:rPr>
                <w:rFonts w:ascii="Cambria Math" w:cs="Times New Roman"/>
              </w:rPr>
              <m:t>k</m:t>
            </m:r>
          </m:sub>
        </m:sSub>
      </m:oMath>
      <w:r w:rsidRPr="005E2D3E">
        <w:rPr>
          <w:rFonts w:ascii="Times New Roman" w:hAnsi="Times New Roman" w:cs="Times New Roman"/>
          <w:sz w:val="24"/>
          <w:szCs w:val="24"/>
          <w:lang w:eastAsia="pt-BR"/>
        </w:rPr>
        <w:t xml:space="preserve">), e em colunas as tecnologias </w:t>
      </w:r>
      <w:r w:rsidR="003414FE" w:rsidRPr="005E2D3E">
        <w:rPr>
          <w:rFonts w:ascii="Times New Roman" w:hAnsi="Times New Roman" w:cs="Times New Roman"/>
          <w:sz w:val="24"/>
          <w:szCs w:val="24"/>
          <w:lang w:eastAsia="pt-BR"/>
        </w:rPr>
        <w:t>(</w:t>
      </w:r>
      <m:oMath>
        <m:sSub>
          <m:sSubPr>
            <m:ctrlPr>
              <w:rPr>
                <w:rFonts w:ascii="Cambria Math" w:hAnsi="Cambria Math" w:cs="Times New Roman"/>
              </w:rPr>
            </m:ctrlPr>
          </m:sSubPr>
          <m:e>
            <m:r>
              <m:rPr>
                <m:sty m:val="p"/>
              </m:rPr>
              <w:rPr>
                <w:rFonts w:ascii="Cambria Math" w:hAnsi="Cambria Math" w:cs="Times New Roman"/>
              </w:rPr>
              <m:t>IPC</m:t>
            </m:r>
          </m:e>
          <m:sub>
            <m:r>
              <w:rPr>
                <w:rFonts w:ascii="Cambria Math" w:cs="Times New Roman"/>
              </w:rPr>
              <m:t>i</m:t>
            </m:r>
          </m:sub>
        </m:sSub>
      </m:oMath>
      <w:r w:rsidR="003414FE">
        <w:rPr>
          <w:rFonts w:ascii="Times New Roman" w:hAnsi="Times New Roman" w:cs="Times New Roman"/>
          <w:sz w:val="24"/>
          <w:szCs w:val="24"/>
          <w:lang w:eastAsia="pt-BR"/>
        </w:rPr>
        <w:t xml:space="preserve">) </w:t>
      </w:r>
      <w:r w:rsidRPr="005E2D3E">
        <w:rPr>
          <w:rFonts w:ascii="Times New Roman" w:hAnsi="Times New Roman" w:cs="Times New Roman"/>
          <w:sz w:val="24"/>
          <w:szCs w:val="24"/>
          <w:lang w:eastAsia="pt-BR"/>
        </w:rPr>
        <w:t>com seus respectivos subtotais</w:t>
      </w:r>
      <w:r w:rsidR="003414FE">
        <w:rPr>
          <w:rFonts w:ascii="Times New Roman" w:hAnsi="Times New Roman" w:cs="Times New Roman"/>
          <w:sz w:val="24"/>
          <w:szCs w:val="24"/>
          <w:lang w:eastAsia="pt-BR"/>
        </w:rPr>
        <w:t xml:space="preserve"> (</w:t>
      </w:r>
      <m:oMath>
        <m:sSub>
          <m:sSubPr>
            <m:ctrlPr>
              <w:rPr>
                <w:rFonts w:ascii="Cambria Math" w:hAnsi="Cambria Math" w:cs="Times New Roman"/>
              </w:rPr>
            </m:ctrlPr>
          </m:sSubPr>
          <m:e>
            <m:r>
              <w:rPr>
                <w:rFonts w:ascii="Cambria Math" w:hAnsi="Cambria Math" w:cs="Times New Roman"/>
              </w:rPr>
              <m:t>l</m:t>
            </m:r>
          </m:e>
          <m:sub>
            <m:r>
              <w:rPr>
                <w:rFonts w:ascii="Cambria Math" w:cs="Times New Roman"/>
              </w:rPr>
              <m:t>ki</m:t>
            </m:r>
          </m:sub>
        </m:sSub>
      </m:oMath>
      <w:r w:rsidR="003414FE">
        <w:rPr>
          <w:rFonts w:ascii="Times New Roman" w:hAnsi="Times New Roman" w:cs="Times New Roman"/>
          <w:sz w:val="24"/>
          <w:szCs w:val="24"/>
          <w:lang w:eastAsia="pt-BR"/>
        </w:rPr>
        <w:t xml:space="preserve">). </w:t>
      </w:r>
      <w:r w:rsidR="00A535A8">
        <w:rPr>
          <w:rFonts w:ascii="Times New Roman" w:hAnsi="Times New Roman" w:cs="Times New Roman"/>
          <w:sz w:val="24"/>
          <w:szCs w:val="24"/>
          <w:lang w:eastAsia="pt-BR"/>
        </w:rPr>
        <w:t>Nesta matriz, c</w:t>
      </w:r>
      <w:r w:rsidRPr="005E2D3E">
        <w:rPr>
          <w:rFonts w:ascii="Times New Roman" w:hAnsi="Times New Roman" w:cs="Times New Roman"/>
          <w:sz w:val="24"/>
          <w:szCs w:val="24"/>
          <w:lang w:eastAsia="pt-BR"/>
        </w:rPr>
        <w:t>ada célula representa a frequência de ocorrência</w:t>
      </w:r>
      <w:r w:rsidR="00BA308D">
        <w:rPr>
          <w:rFonts w:ascii="Times New Roman" w:hAnsi="Times New Roman" w:cs="Times New Roman"/>
          <w:sz w:val="24"/>
          <w:szCs w:val="24"/>
          <w:lang w:eastAsia="pt-BR"/>
        </w:rPr>
        <w:t>s de uma tecnologia</w:t>
      </w:r>
      <w:r w:rsidRPr="005E2D3E">
        <w:rPr>
          <w:rFonts w:ascii="Times New Roman" w:hAnsi="Times New Roman" w:cs="Times New Roman"/>
          <w:sz w:val="24"/>
          <w:szCs w:val="24"/>
          <w:lang w:eastAsia="pt-BR"/>
        </w:rPr>
        <w:t xml:space="preserve"> (</w:t>
      </w:r>
      <m:oMath>
        <m:sSub>
          <m:sSubPr>
            <m:ctrlPr>
              <w:rPr>
                <w:rFonts w:ascii="Cambria Math" w:hAnsi="Cambria Math" w:cs="Times New Roman"/>
              </w:rPr>
            </m:ctrlPr>
          </m:sSubPr>
          <m:e>
            <m:r>
              <m:rPr>
                <m:sty m:val="p"/>
              </m:rPr>
              <w:rPr>
                <w:rFonts w:ascii="Cambria Math" w:hAnsi="Cambria Math" w:cs="Times New Roman"/>
              </w:rPr>
              <m:t>IPC</m:t>
            </m:r>
          </m:e>
          <m:sub>
            <m:r>
              <w:rPr>
                <w:rFonts w:ascii="Cambria Math" w:cs="Times New Roman"/>
              </w:rPr>
              <m:t>i</m:t>
            </m:r>
          </m:sub>
        </m:sSub>
      </m:oMath>
      <w:r w:rsidRPr="005E2D3E">
        <w:rPr>
          <w:rFonts w:ascii="Times New Roman" w:hAnsi="Times New Roman" w:cs="Times New Roman"/>
          <w:sz w:val="24"/>
          <w:szCs w:val="24"/>
          <w:lang w:eastAsia="pt-BR"/>
        </w:rPr>
        <w:t xml:space="preserve">) de empresas cuja principal atividade se localiza na indústria </w:t>
      </w:r>
      <m:oMath>
        <m:sSub>
          <m:sSubPr>
            <m:ctrlPr>
              <w:rPr>
                <w:rFonts w:ascii="Cambria Math" w:hAnsi="Cambria Math" w:cs="Times New Roman"/>
              </w:rPr>
            </m:ctrlPr>
          </m:sSubPr>
          <m:e>
            <m:r>
              <m:rPr>
                <m:sty m:val="p"/>
              </m:rPr>
              <w:rPr>
                <w:rFonts w:ascii="Cambria Math" w:hAnsi="Cambria Math" w:cs="Times New Roman"/>
              </w:rPr>
              <m:t>I</m:t>
            </m:r>
          </m:e>
          <m:sub>
            <m:r>
              <w:rPr>
                <w:rFonts w:ascii="Cambria Math" w:cs="Times New Roman"/>
              </w:rPr>
              <m:t>k</m:t>
            </m:r>
          </m:sub>
        </m:sSub>
      </m:oMath>
      <w:r w:rsidR="00A535A8">
        <w:rPr>
          <w:rFonts w:ascii="Times New Roman" w:hAnsi="Times New Roman" w:cs="Times New Roman"/>
          <w:sz w:val="24"/>
          <w:szCs w:val="24"/>
          <w:lang w:eastAsia="pt-BR"/>
        </w:rPr>
        <w:t>:</w:t>
      </w:r>
    </w:p>
    <w:tbl>
      <w:tblPr>
        <w:tblStyle w:val="Tabelacomgrade"/>
        <w:tblW w:w="356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643"/>
        <w:gridCol w:w="643"/>
        <w:gridCol w:w="816"/>
        <w:gridCol w:w="643"/>
      </w:tblGrid>
      <w:tr w:rsidR="00BA308D" w:rsidRPr="00F679C1" w:rsidTr="00BA308D">
        <w:trPr>
          <w:trHeight w:val="340"/>
          <w:jc w:val="center"/>
        </w:trPr>
        <w:tc>
          <w:tcPr>
            <w:tcW w:w="816" w:type="dxa"/>
            <w:vAlign w:val="center"/>
            <w:hideMark/>
          </w:tcPr>
          <w:p w:rsidR="00BA308D" w:rsidRPr="00F679C1" w:rsidRDefault="00BA308D" w:rsidP="00572C7C">
            <w:pPr>
              <w:pStyle w:val="SemEspaamento"/>
              <w:ind w:firstLine="0"/>
              <w:rPr>
                <w:rFonts w:cs="Times New Roman"/>
                <w:color w:val="auto"/>
                <w:sz w:val="20"/>
              </w:rPr>
            </w:pPr>
          </w:p>
        </w:tc>
        <w:tc>
          <w:tcPr>
            <w:tcW w:w="643" w:type="dxa"/>
            <w:vAlign w:val="center"/>
            <w:hideMark/>
          </w:tcPr>
          <w:p w:rsidR="00BA308D" w:rsidRPr="00F679C1" w:rsidRDefault="00BA308D" w:rsidP="00FE6724">
            <w:pPr>
              <w:pStyle w:val="SemEspaamento"/>
              <w:ind w:firstLine="0"/>
              <w:rPr>
                <w:rFonts w:cs="Times New Roman"/>
                <w:b/>
                <w:color w:val="auto"/>
                <w:sz w:val="20"/>
                <w:vertAlign w:val="subscript"/>
              </w:rPr>
            </w:pPr>
            <w:r w:rsidRPr="00F679C1">
              <w:rPr>
                <w:rFonts w:cs="Times New Roman"/>
                <w:b/>
                <w:sz w:val="20"/>
              </w:rPr>
              <w:t>IPC</w:t>
            </w:r>
            <w:r w:rsidRPr="00F679C1">
              <w:rPr>
                <w:rFonts w:cs="Times New Roman"/>
                <w:b/>
                <w:sz w:val="20"/>
                <w:vertAlign w:val="subscript"/>
              </w:rPr>
              <w:t>1</w:t>
            </w:r>
          </w:p>
        </w:tc>
        <w:tc>
          <w:tcPr>
            <w:tcW w:w="643" w:type="dxa"/>
            <w:vAlign w:val="center"/>
            <w:hideMark/>
          </w:tcPr>
          <w:p w:rsidR="00BA308D" w:rsidRPr="00F679C1" w:rsidRDefault="00BA308D" w:rsidP="00FE6724">
            <w:pPr>
              <w:pStyle w:val="SemEspaamento"/>
              <w:ind w:firstLine="0"/>
              <w:rPr>
                <w:rFonts w:cs="Times New Roman"/>
                <w:b/>
                <w:color w:val="auto"/>
                <w:sz w:val="20"/>
                <w:vertAlign w:val="subscript"/>
              </w:rPr>
            </w:pPr>
            <w:r w:rsidRPr="00F679C1">
              <w:rPr>
                <w:rFonts w:cs="Times New Roman"/>
                <w:b/>
                <w:sz w:val="20"/>
              </w:rPr>
              <w:t>IPC</w:t>
            </w:r>
            <w:r w:rsidRPr="00F679C1">
              <w:rPr>
                <w:rFonts w:cs="Times New Roman"/>
                <w:b/>
                <w:sz w:val="20"/>
                <w:vertAlign w:val="subscript"/>
              </w:rPr>
              <w:t>2</w:t>
            </w:r>
          </w:p>
        </w:tc>
        <w:tc>
          <w:tcPr>
            <w:tcW w:w="816" w:type="dxa"/>
            <w:vAlign w:val="center"/>
            <w:hideMark/>
          </w:tcPr>
          <w:p w:rsidR="00BA308D" w:rsidRPr="00F679C1" w:rsidRDefault="00BA308D" w:rsidP="00572C7C">
            <w:pPr>
              <w:pStyle w:val="SemEspaamento"/>
              <w:ind w:firstLine="0"/>
              <w:rPr>
                <w:rFonts w:cs="Times New Roman"/>
                <w:color w:val="auto"/>
                <w:sz w:val="20"/>
              </w:rPr>
            </w:pPr>
            <w:r w:rsidRPr="00F679C1">
              <w:rPr>
                <w:rFonts w:cs="Times New Roman"/>
                <w:color w:val="auto"/>
                <w:sz w:val="20"/>
              </w:rPr>
              <w:t>............</w:t>
            </w:r>
          </w:p>
        </w:tc>
        <w:tc>
          <w:tcPr>
            <w:tcW w:w="643" w:type="dxa"/>
            <w:vAlign w:val="center"/>
            <w:hideMark/>
          </w:tcPr>
          <w:p w:rsidR="00BA308D" w:rsidRPr="00F679C1" w:rsidRDefault="00BA308D" w:rsidP="00572C7C">
            <w:pPr>
              <w:pStyle w:val="SemEspaamento"/>
              <w:ind w:firstLine="0"/>
              <w:rPr>
                <w:rFonts w:cs="Times New Roman"/>
                <w:b/>
                <w:color w:val="auto"/>
                <w:sz w:val="20"/>
                <w:vertAlign w:val="subscript"/>
              </w:rPr>
            </w:pPr>
            <w:proofErr w:type="spellStart"/>
            <w:r w:rsidRPr="00F679C1">
              <w:rPr>
                <w:rFonts w:cs="Times New Roman"/>
                <w:b/>
                <w:sz w:val="20"/>
              </w:rPr>
              <w:t>IPC</w:t>
            </w:r>
            <w:r w:rsidRPr="00F679C1">
              <w:rPr>
                <w:rFonts w:cs="Times New Roman"/>
                <w:b/>
                <w:sz w:val="20"/>
                <w:vertAlign w:val="subscript"/>
              </w:rPr>
              <w:t>n</w:t>
            </w:r>
            <w:proofErr w:type="spellEnd"/>
          </w:p>
        </w:tc>
      </w:tr>
      <w:tr w:rsidR="00BA308D" w:rsidRPr="00F679C1" w:rsidTr="00BA308D">
        <w:trPr>
          <w:trHeight w:val="340"/>
          <w:jc w:val="center"/>
        </w:trPr>
        <w:tc>
          <w:tcPr>
            <w:tcW w:w="816" w:type="dxa"/>
            <w:vAlign w:val="center"/>
            <w:hideMark/>
          </w:tcPr>
          <w:p w:rsidR="00BA308D" w:rsidRPr="00F679C1" w:rsidRDefault="00BA308D" w:rsidP="00572C7C">
            <w:pPr>
              <w:pStyle w:val="SemEspaamento"/>
              <w:ind w:firstLine="0"/>
              <w:rPr>
                <w:rFonts w:cs="Times New Roman"/>
                <w:b/>
                <w:color w:val="auto"/>
                <w:sz w:val="20"/>
                <w:vertAlign w:val="subscript"/>
              </w:rPr>
            </w:pPr>
            <w:r w:rsidRPr="00F679C1">
              <w:rPr>
                <w:rFonts w:cs="Times New Roman"/>
                <w:b/>
                <w:sz w:val="20"/>
              </w:rPr>
              <w:t>I</w:t>
            </w:r>
            <w:r w:rsidRPr="00F679C1">
              <w:rPr>
                <w:rFonts w:cs="Times New Roman"/>
                <w:b/>
                <w:sz w:val="20"/>
                <w:vertAlign w:val="subscript"/>
              </w:rPr>
              <w:t>1</w:t>
            </w:r>
          </w:p>
        </w:tc>
        <w:tc>
          <w:tcPr>
            <w:tcW w:w="643" w:type="dxa"/>
            <w:vAlign w:val="center"/>
            <w:hideMark/>
          </w:tcPr>
          <w:p w:rsidR="00BA308D" w:rsidRPr="00F679C1" w:rsidRDefault="00C1367F" w:rsidP="003414FE">
            <w:pPr>
              <w:pStyle w:val="SemEspaamento"/>
              <w:ind w:firstLine="0"/>
              <w:rPr>
                <w:rFonts w:cs="Times New Roman"/>
                <w:color w:val="auto"/>
                <w:sz w:val="20"/>
              </w:rPr>
            </w:pPr>
            <m:oMathPara>
              <m:oMath>
                <m:sSub>
                  <m:sSubPr>
                    <m:ctrlPr>
                      <w:rPr>
                        <w:rFonts w:ascii="Cambria Math" w:hAnsi="Cambria Math" w:cs="Times New Roman"/>
                        <w:color w:val="auto"/>
                        <w:sz w:val="20"/>
                      </w:rPr>
                    </m:ctrlPr>
                  </m:sSubPr>
                  <m:e>
                    <m:r>
                      <w:rPr>
                        <w:rFonts w:ascii="Cambria Math" w:hAnsi="Cambria Math" w:cs="Times New Roman"/>
                        <w:color w:val="auto"/>
                        <w:sz w:val="20"/>
                      </w:rPr>
                      <m:t>l</m:t>
                    </m:r>
                  </m:e>
                  <m:sub>
                    <m:r>
                      <w:rPr>
                        <w:rFonts w:ascii="Cambria Math" w:cs="Times New Roman"/>
                        <w:color w:val="auto"/>
                        <w:sz w:val="20"/>
                      </w:rPr>
                      <m:t>11</m:t>
                    </m:r>
                  </m:sub>
                </m:sSub>
              </m:oMath>
            </m:oMathPara>
          </w:p>
        </w:tc>
        <w:tc>
          <w:tcPr>
            <w:tcW w:w="643" w:type="dxa"/>
            <w:vAlign w:val="center"/>
            <w:hideMark/>
          </w:tcPr>
          <w:p w:rsidR="00BA308D" w:rsidRPr="00F679C1" w:rsidRDefault="00C1367F" w:rsidP="003414FE">
            <w:pPr>
              <w:pStyle w:val="SemEspaamento"/>
              <w:ind w:firstLine="0"/>
              <w:rPr>
                <w:rFonts w:cs="Times New Roman"/>
                <w:color w:val="auto"/>
                <w:sz w:val="20"/>
              </w:rPr>
            </w:pPr>
            <m:oMathPara>
              <m:oMath>
                <m:sSub>
                  <m:sSubPr>
                    <m:ctrlPr>
                      <w:rPr>
                        <w:rFonts w:ascii="Cambria Math" w:hAnsi="Cambria Math" w:cs="Times New Roman"/>
                        <w:color w:val="auto"/>
                        <w:sz w:val="20"/>
                      </w:rPr>
                    </m:ctrlPr>
                  </m:sSubPr>
                  <m:e>
                    <m:r>
                      <w:rPr>
                        <w:rFonts w:ascii="Cambria Math" w:hAnsi="Cambria Math" w:cs="Times New Roman"/>
                        <w:color w:val="auto"/>
                        <w:sz w:val="20"/>
                      </w:rPr>
                      <m:t>l</m:t>
                    </m:r>
                  </m:e>
                  <m:sub>
                    <m:r>
                      <w:rPr>
                        <w:rFonts w:ascii="Cambria Math" w:cs="Times New Roman"/>
                        <w:color w:val="auto"/>
                        <w:sz w:val="20"/>
                      </w:rPr>
                      <m:t>12</m:t>
                    </m:r>
                  </m:sub>
                </m:sSub>
              </m:oMath>
            </m:oMathPara>
          </w:p>
        </w:tc>
        <w:tc>
          <w:tcPr>
            <w:tcW w:w="816" w:type="dxa"/>
            <w:vAlign w:val="center"/>
            <w:hideMark/>
          </w:tcPr>
          <w:p w:rsidR="00BA308D" w:rsidRPr="00F679C1" w:rsidRDefault="00BA308D" w:rsidP="00572C7C">
            <w:pPr>
              <w:pStyle w:val="SemEspaamento"/>
              <w:ind w:firstLine="0"/>
              <w:rPr>
                <w:rFonts w:cs="Times New Roman"/>
                <w:color w:val="auto"/>
                <w:sz w:val="20"/>
              </w:rPr>
            </w:pPr>
            <w:r w:rsidRPr="00F679C1">
              <w:rPr>
                <w:rFonts w:cs="Times New Roman"/>
                <w:color w:val="auto"/>
                <w:sz w:val="20"/>
              </w:rPr>
              <w:t>..........</w:t>
            </w:r>
          </w:p>
        </w:tc>
        <w:tc>
          <w:tcPr>
            <w:tcW w:w="643" w:type="dxa"/>
            <w:vAlign w:val="center"/>
            <w:hideMark/>
          </w:tcPr>
          <w:p w:rsidR="00BA308D" w:rsidRPr="00F679C1" w:rsidRDefault="00C1367F" w:rsidP="003414FE">
            <w:pPr>
              <w:pStyle w:val="SemEspaamento"/>
              <w:ind w:firstLine="0"/>
              <w:rPr>
                <w:rFonts w:cs="Times New Roman"/>
                <w:color w:val="auto"/>
                <w:sz w:val="20"/>
              </w:rPr>
            </w:pPr>
            <m:oMathPara>
              <m:oMath>
                <m:sSub>
                  <m:sSubPr>
                    <m:ctrlPr>
                      <w:rPr>
                        <w:rFonts w:ascii="Cambria Math" w:hAnsi="Cambria Math" w:cs="Times New Roman"/>
                        <w:color w:val="auto"/>
                        <w:sz w:val="20"/>
                      </w:rPr>
                    </m:ctrlPr>
                  </m:sSubPr>
                  <m:e>
                    <m:r>
                      <w:rPr>
                        <w:rFonts w:ascii="Cambria Math" w:hAnsi="Cambria Math" w:cs="Times New Roman"/>
                        <w:color w:val="auto"/>
                        <w:sz w:val="20"/>
                      </w:rPr>
                      <m:t>l</m:t>
                    </m:r>
                  </m:e>
                  <m:sub>
                    <m:r>
                      <w:rPr>
                        <w:rFonts w:ascii="Cambria Math" w:cs="Times New Roman"/>
                        <w:color w:val="auto"/>
                        <w:sz w:val="20"/>
                      </w:rPr>
                      <m:t>1</m:t>
                    </m:r>
                    <m:r>
                      <w:rPr>
                        <w:rFonts w:ascii="Cambria Math" w:hAnsi="Cambria Math" w:cs="Times New Roman"/>
                        <w:color w:val="auto"/>
                        <w:sz w:val="20"/>
                      </w:rPr>
                      <m:t>n</m:t>
                    </m:r>
                  </m:sub>
                </m:sSub>
              </m:oMath>
            </m:oMathPara>
          </w:p>
        </w:tc>
      </w:tr>
      <w:tr w:rsidR="00BA308D" w:rsidRPr="00F679C1" w:rsidTr="00BA308D">
        <w:trPr>
          <w:trHeight w:val="340"/>
          <w:jc w:val="center"/>
        </w:trPr>
        <w:tc>
          <w:tcPr>
            <w:tcW w:w="816" w:type="dxa"/>
            <w:vAlign w:val="center"/>
            <w:hideMark/>
          </w:tcPr>
          <w:p w:rsidR="00BA308D" w:rsidRPr="00F679C1" w:rsidRDefault="00BA308D" w:rsidP="00572C7C">
            <w:pPr>
              <w:pStyle w:val="SemEspaamento"/>
              <w:ind w:firstLine="0"/>
              <w:rPr>
                <w:rFonts w:cs="Times New Roman"/>
                <w:b/>
                <w:color w:val="auto"/>
                <w:sz w:val="20"/>
                <w:vertAlign w:val="subscript"/>
              </w:rPr>
            </w:pPr>
            <w:r w:rsidRPr="00F679C1">
              <w:rPr>
                <w:rFonts w:cs="Times New Roman"/>
                <w:b/>
                <w:sz w:val="20"/>
              </w:rPr>
              <w:t>I</w:t>
            </w:r>
            <w:r w:rsidRPr="00F679C1">
              <w:rPr>
                <w:rFonts w:cs="Times New Roman"/>
                <w:b/>
                <w:sz w:val="20"/>
                <w:vertAlign w:val="subscript"/>
              </w:rPr>
              <w:t>2</w:t>
            </w:r>
          </w:p>
        </w:tc>
        <w:tc>
          <w:tcPr>
            <w:tcW w:w="643" w:type="dxa"/>
            <w:vAlign w:val="center"/>
            <w:hideMark/>
          </w:tcPr>
          <w:p w:rsidR="00BA308D" w:rsidRPr="00F679C1" w:rsidRDefault="00C1367F" w:rsidP="003414FE">
            <w:pPr>
              <w:pStyle w:val="SemEspaamento"/>
              <w:ind w:firstLine="0"/>
              <w:rPr>
                <w:rFonts w:cs="Times New Roman"/>
                <w:color w:val="auto"/>
                <w:sz w:val="20"/>
              </w:rPr>
            </w:pPr>
            <m:oMathPara>
              <m:oMath>
                <m:sSub>
                  <m:sSubPr>
                    <m:ctrlPr>
                      <w:rPr>
                        <w:rFonts w:ascii="Cambria Math" w:hAnsi="Cambria Math" w:cs="Times New Roman"/>
                        <w:color w:val="auto"/>
                        <w:sz w:val="20"/>
                      </w:rPr>
                    </m:ctrlPr>
                  </m:sSubPr>
                  <m:e>
                    <m:r>
                      <w:rPr>
                        <w:rFonts w:ascii="Cambria Math" w:hAnsi="Cambria Math" w:cs="Times New Roman"/>
                        <w:color w:val="auto"/>
                        <w:sz w:val="20"/>
                      </w:rPr>
                      <m:t>l</m:t>
                    </m:r>
                  </m:e>
                  <m:sub>
                    <m:r>
                      <w:rPr>
                        <w:rFonts w:ascii="Cambria Math" w:cs="Times New Roman"/>
                        <w:color w:val="auto"/>
                        <w:sz w:val="20"/>
                      </w:rPr>
                      <m:t>21</m:t>
                    </m:r>
                  </m:sub>
                </m:sSub>
              </m:oMath>
            </m:oMathPara>
          </w:p>
        </w:tc>
        <w:tc>
          <w:tcPr>
            <w:tcW w:w="643" w:type="dxa"/>
            <w:vAlign w:val="center"/>
            <w:hideMark/>
          </w:tcPr>
          <w:p w:rsidR="00BA308D" w:rsidRPr="00F679C1" w:rsidRDefault="00C1367F" w:rsidP="003414FE">
            <w:pPr>
              <w:pStyle w:val="SemEspaamento"/>
              <w:ind w:firstLine="0"/>
              <w:rPr>
                <w:rFonts w:cs="Times New Roman"/>
                <w:color w:val="auto"/>
                <w:sz w:val="20"/>
              </w:rPr>
            </w:pPr>
            <m:oMathPara>
              <m:oMath>
                <m:sSub>
                  <m:sSubPr>
                    <m:ctrlPr>
                      <w:rPr>
                        <w:rFonts w:ascii="Cambria Math" w:hAnsi="Cambria Math" w:cs="Times New Roman"/>
                        <w:color w:val="auto"/>
                        <w:sz w:val="20"/>
                      </w:rPr>
                    </m:ctrlPr>
                  </m:sSubPr>
                  <m:e>
                    <m:r>
                      <w:rPr>
                        <w:rFonts w:ascii="Cambria Math" w:hAnsi="Cambria Math" w:cs="Times New Roman"/>
                        <w:color w:val="auto"/>
                        <w:sz w:val="20"/>
                      </w:rPr>
                      <m:t>l</m:t>
                    </m:r>
                  </m:e>
                  <m:sub>
                    <m:r>
                      <w:rPr>
                        <w:rFonts w:ascii="Cambria Math" w:cs="Times New Roman"/>
                        <w:color w:val="auto"/>
                        <w:sz w:val="20"/>
                      </w:rPr>
                      <m:t>22</m:t>
                    </m:r>
                  </m:sub>
                </m:sSub>
              </m:oMath>
            </m:oMathPara>
          </w:p>
        </w:tc>
        <w:tc>
          <w:tcPr>
            <w:tcW w:w="816" w:type="dxa"/>
            <w:vAlign w:val="center"/>
            <w:hideMark/>
          </w:tcPr>
          <w:p w:rsidR="00BA308D" w:rsidRPr="00F679C1" w:rsidRDefault="00BA308D" w:rsidP="00572C7C">
            <w:pPr>
              <w:pStyle w:val="SemEspaamento"/>
              <w:ind w:firstLine="0"/>
              <w:rPr>
                <w:rFonts w:cs="Times New Roman"/>
                <w:color w:val="auto"/>
                <w:sz w:val="20"/>
              </w:rPr>
            </w:pPr>
            <w:r w:rsidRPr="00F679C1">
              <w:rPr>
                <w:rFonts w:cs="Times New Roman"/>
                <w:color w:val="auto"/>
                <w:sz w:val="20"/>
              </w:rPr>
              <w:t>..........</w:t>
            </w:r>
          </w:p>
        </w:tc>
        <w:tc>
          <w:tcPr>
            <w:tcW w:w="643" w:type="dxa"/>
            <w:vAlign w:val="center"/>
            <w:hideMark/>
          </w:tcPr>
          <w:p w:rsidR="00BA308D" w:rsidRPr="00F679C1" w:rsidRDefault="00C1367F" w:rsidP="003414FE">
            <w:pPr>
              <w:pStyle w:val="SemEspaamento"/>
              <w:ind w:firstLine="0"/>
              <w:rPr>
                <w:rFonts w:cs="Times New Roman"/>
                <w:color w:val="auto"/>
                <w:sz w:val="20"/>
              </w:rPr>
            </w:pPr>
            <m:oMathPara>
              <m:oMath>
                <m:sSub>
                  <m:sSubPr>
                    <m:ctrlPr>
                      <w:rPr>
                        <w:rFonts w:ascii="Cambria Math" w:hAnsi="Cambria Math" w:cs="Times New Roman"/>
                        <w:color w:val="auto"/>
                        <w:sz w:val="20"/>
                      </w:rPr>
                    </m:ctrlPr>
                  </m:sSubPr>
                  <m:e>
                    <m:r>
                      <w:rPr>
                        <w:rFonts w:ascii="Cambria Math" w:hAnsi="Cambria Math" w:cs="Times New Roman"/>
                        <w:color w:val="auto"/>
                        <w:sz w:val="20"/>
                      </w:rPr>
                      <m:t>l</m:t>
                    </m:r>
                  </m:e>
                  <m:sub>
                    <m:r>
                      <w:rPr>
                        <w:rFonts w:ascii="Cambria Math" w:cs="Times New Roman"/>
                        <w:color w:val="auto"/>
                        <w:sz w:val="20"/>
                      </w:rPr>
                      <m:t>2</m:t>
                    </m:r>
                    <m:r>
                      <w:rPr>
                        <w:rFonts w:ascii="Cambria Math" w:hAnsi="Cambria Math" w:cs="Times New Roman"/>
                        <w:color w:val="auto"/>
                        <w:sz w:val="20"/>
                      </w:rPr>
                      <m:t>n</m:t>
                    </m:r>
                  </m:sub>
                </m:sSub>
              </m:oMath>
            </m:oMathPara>
          </w:p>
        </w:tc>
      </w:tr>
      <w:tr w:rsidR="00BA308D" w:rsidRPr="00F679C1" w:rsidTr="00BA308D">
        <w:trPr>
          <w:trHeight w:val="340"/>
          <w:jc w:val="center"/>
        </w:trPr>
        <w:tc>
          <w:tcPr>
            <w:tcW w:w="816" w:type="dxa"/>
            <w:vAlign w:val="center"/>
            <w:hideMark/>
          </w:tcPr>
          <w:p w:rsidR="00BA308D" w:rsidRPr="00F679C1" w:rsidRDefault="00BA308D" w:rsidP="00572C7C">
            <w:pPr>
              <w:pStyle w:val="SemEspaamento"/>
              <w:ind w:firstLine="0"/>
              <w:rPr>
                <w:rFonts w:cs="Times New Roman"/>
                <w:color w:val="auto"/>
                <w:sz w:val="20"/>
              </w:rPr>
            </w:pPr>
            <w:r w:rsidRPr="00F679C1">
              <w:rPr>
                <w:rFonts w:cs="Times New Roman"/>
                <w:sz w:val="20"/>
              </w:rPr>
              <w:t>..........</w:t>
            </w:r>
          </w:p>
        </w:tc>
        <w:tc>
          <w:tcPr>
            <w:tcW w:w="643" w:type="dxa"/>
            <w:vAlign w:val="center"/>
            <w:hideMark/>
          </w:tcPr>
          <w:p w:rsidR="00BA308D" w:rsidRPr="00F679C1" w:rsidRDefault="00BA308D" w:rsidP="00572C7C">
            <w:pPr>
              <w:pStyle w:val="SemEspaamento"/>
              <w:ind w:firstLine="0"/>
              <w:rPr>
                <w:rFonts w:cs="Times New Roman"/>
                <w:color w:val="auto"/>
                <w:sz w:val="20"/>
              </w:rPr>
            </w:pPr>
          </w:p>
        </w:tc>
        <w:tc>
          <w:tcPr>
            <w:tcW w:w="643" w:type="dxa"/>
            <w:vAlign w:val="center"/>
            <w:hideMark/>
          </w:tcPr>
          <w:p w:rsidR="00BA308D" w:rsidRPr="00F679C1" w:rsidRDefault="00BA308D" w:rsidP="00572C7C">
            <w:pPr>
              <w:pStyle w:val="SemEspaamento"/>
              <w:ind w:firstLine="0"/>
              <w:rPr>
                <w:rFonts w:cs="Times New Roman"/>
                <w:color w:val="auto"/>
                <w:sz w:val="20"/>
              </w:rPr>
            </w:pPr>
          </w:p>
        </w:tc>
        <w:tc>
          <w:tcPr>
            <w:tcW w:w="816" w:type="dxa"/>
            <w:vAlign w:val="center"/>
            <w:hideMark/>
          </w:tcPr>
          <w:p w:rsidR="00BA308D" w:rsidRPr="00F679C1" w:rsidRDefault="00BA308D" w:rsidP="00572C7C">
            <w:pPr>
              <w:pStyle w:val="SemEspaamento"/>
              <w:ind w:firstLine="0"/>
              <w:rPr>
                <w:rFonts w:cs="Times New Roman"/>
                <w:color w:val="auto"/>
                <w:sz w:val="20"/>
              </w:rPr>
            </w:pPr>
          </w:p>
        </w:tc>
        <w:tc>
          <w:tcPr>
            <w:tcW w:w="643" w:type="dxa"/>
            <w:vAlign w:val="center"/>
            <w:hideMark/>
          </w:tcPr>
          <w:p w:rsidR="00BA308D" w:rsidRPr="00F679C1" w:rsidRDefault="00BA308D" w:rsidP="00572C7C">
            <w:pPr>
              <w:pStyle w:val="SemEspaamento"/>
              <w:ind w:firstLine="0"/>
              <w:rPr>
                <w:rFonts w:cs="Times New Roman"/>
                <w:color w:val="auto"/>
                <w:sz w:val="20"/>
              </w:rPr>
            </w:pPr>
          </w:p>
        </w:tc>
      </w:tr>
      <w:tr w:rsidR="00BA308D" w:rsidRPr="00F679C1" w:rsidTr="00BA308D">
        <w:trPr>
          <w:trHeight w:val="340"/>
          <w:jc w:val="center"/>
        </w:trPr>
        <w:tc>
          <w:tcPr>
            <w:tcW w:w="816" w:type="dxa"/>
            <w:vAlign w:val="center"/>
            <w:hideMark/>
          </w:tcPr>
          <w:p w:rsidR="00BA308D" w:rsidRPr="00F679C1" w:rsidRDefault="00BA308D" w:rsidP="00572C7C">
            <w:pPr>
              <w:pStyle w:val="SemEspaamento"/>
              <w:ind w:firstLine="0"/>
              <w:rPr>
                <w:rFonts w:cs="Times New Roman"/>
                <w:b/>
                <w:color w:val="auto"/>
                <w:sz w:val="20"/>
                <w:vertAlign w:val="subscript"/>
              </w:rPr>
            </w:pPr>
            <w:r w:rsidRPr="00F679C1">
              <w:rPr>
                <w:rFonts w:cs="Times New Roman"/>
                <w:b/>
                <w:sz w:val="20"/>
              </w:rPr>
              <w:t>I</w:t>
            </w:r>
            <w:r w:rsidRPr="00F679C1">
              <w:rPr>
                <w:rFonts w:cs="Times New Roman"/>
                <w:b/>
                <w:sz w:val="20"/>
                <w:vertAlign w:val="subscript"/>
              </w:rPr>
              <w:t>n</w:t>
            </w:r>
          </w:p>
        </w:tc>
        <w:tc>
          <w:tcPr>
            <w:tcW w:w="643" w:type="dxa"/>
            <w:vAlign w:val="center"/>
          </w:tcPr>
          <w:p w:rsidR="00BA308D" w:rsidRPr="00F679C1" w:rsidRDefault="00C1367F" w:rsidP="00BA308D">
            <w:pPr>
              <w:pStyle w:val="SemEspaamento"/>
              <w:ind w:firstLine="0"/>
              <w:rPr>
                <w:rFonts w:cs="Times New Roman"/>
                <w:color w:val="auto"/>
                <w:sz w:val="20"/>
              </w:rPr>
            </w:pPr>
            <m:oMathPara>
              <m:oMath>
                <m:sSub>
                  <m:sSubPr>
                    <m:ctrlPr>
                      <w:rPr>
                        <w:rFonts w:ascii="Cambria Math" w:hAnsi="Cambria Math" w:cs="Times New Roman"/>
                        <w:color w:val="auto"/>
                        <w:sz w:val="20"/>
                      </w:rPr>
                    </m:ctrlPr>
                  </m:sSubPr>
                  <m:e>
                    <m:r>
                      <m:rPr>
                        <m:sty m:val="p"/>
                      </m:rPr>
                      <w:rPr>
                        <w:rFonts w:ascii="Cambria Math" w:cs="Times New Roman"/>
                        <w:color w:val="auto"/>
                        <w:sz w:val="20"/>
                      </w:rPr>
                      <m:t>l</m:t>
                    </m:r>
                  </m:e>
                  <m:sub>
                    <m:r>
                      <w:rPr>
                        <w:rFonts w:ascii="Cambria Math" w:hAnsi="Cambria Math" w:cs="Times New Roman"/>
                        <w:color w:val="auto"/>
                        <w:sz w:val="20"/>
                      </w:rPr>
                      <m:t>n</m:t>
                    </m:r>
                    <m:r>
                      <w:rPr>
                        <w:rFonts w:ascii="Cambria Math" w:cs="Times New Roman"/>
                        <w:color w:val="auto"/>
                        <w:sz w:val="20"/>
                      </w:rPr>
                      <m:t>1</m:t>
                    </m:r>
                  </m:sub>
                </m:sSub>
              </m:oMath>
            </m:oMathPara>
          </w:p>
        </w:tc>
        <w:tc>
          <w:tcPr>
            <w:tcW w:w="643" w:type="dxa"/>
            <w:vAlign w:val="center"/>
          </w:tcPr>
          <w:p w:rsidR="00BA308D" w:rsidRPr="00F679C1" w:rsidRDefault="00C1367F" w:rsidP="003414FE">
            <w:pPr>
              <w:pStyle w:val="SemEspaamento"/>
              <w:ind w:firstLine="0"/>
              <w:rPr>
                <w:rFonts w:cs="Times New Roman"/>
                <w:color w:val="auto"/>
                <w:sz w:val="20"/>
              </w:rPr>
            </w:pPr>
            <m:oMathPara>
              <m:oMath>
                <m:sSub>
                  <m:sSubPr>
                    <m:ctrlPr>
                      <w:rPr>
                        <w:rFonts w:ascii="Cambria Math" w:hAnsi="Cambria Math" w:cs="Times New Roman"/>
                        <w:color w:val="auto"/>
                        <w:sz w:val="20"/>
                      </w:rPr>
                    </m:ctrlPr>
                  </m:sSubPr>
                  <m:e>
                    <m:r>
                      <w:rPr>
                        <w:rFonts w:ascii="Cambria Math" w:hAnsi="Cambria Math" w:cs="Times New Roman"/>
                        <w:color w:val="auto"/>
                        <w:sz w:val="20"/>
                      </w:rPr>
                      <m:t>l</m:t>
                    </m:r>
                  </m:e>
                  <m:sub>
                    <m:r>
                      <w:rPr>
                        <w:rFonts w:ascii="Cambria Math" w:hAnsi="Cambria Math" w:cs="Times New Roman"/>
                        <w:color w:val="auto"/>
                        <w:sz w:val="20"/>
                      </w:rPr>
                      <m:t>n</m:t>
                    </m:r>
                    <m:r>
                      <w:rPr>
                        <w:rFonts w:ascii="Cambria Math" w:cs="Times New Roman"/>
                        <w:color w:val="auto"/>
                        <w:sz w:val="20"/>
                      </w:rPr>
                      <m:t>2</m:t>
                    </m:r>
                  </m:sub>
                </m:sSub>
              </m:oMath>
            </m:oMathPara>
          </w:p>
        </w:tc>
        <w:tc>
          <w:tcPr>
            <w:tcW w:w="816" w:type="dxa"/>
            <w:vAlign w:val="center"/>
          </w:tcPr>
          <w:p w:rsidR="00BA308D" w:rsidRPr="00F679C1" w:rsidRDefault="00BA308D" w:rsidP="00572C7C">
            <w:pPr>
              <w:pStyle w:val="SemEspaamento"/>
              <w:ind w:firstLine="0"/>
              <w:rPr>
                <w:rFonts w:cs="Times New Roman"/>
                <w:color w:val="auto"/>
                <w:sz w:val="20"/>
              </w:rPr>
            </w:pPr>
            <w:r w:rsidRPr="00F679C1">
              <w:rPr>
                <w:rFonts w:cs="Times New Roman"/>
                <w:color w:val="auto"/>
                <w:sz w:val="20"/>
              </w:rPr>
              <w:t>...........</w:t>
            </w:r>
          </w:p>
        </w:tc>
        <w:tc>
          <w:tcPr>
            <w:tcW w:w="643" w:type="dxa"/>
            <w:vAlign w:val="center"/>
          </w:tcPr>
          <w:p w:rsidR="00BA308D" w:rsidRPr="00F679C1" w:rsidRDefault="00C1367F" w:rsidP="003414FE">
            <w:pPr>
              <w:pStyle w:val="SemEspaamento"/>
              <w:ind w:firstLine="0"/>
              <w:rPr>
                <w:rFonts w:cs="Times New Roman"/>
                <w:color w:val="auto"/>
                <w:sz w:val="20"/>
              </w:rPr>
            </w:pPr>
            <m:oMathPara>
              <m:oMath>
                <m:sSub>
                  <m:sSubPr>
                    <m:ctrlPr>
                      <w:rPr>
                        <w:rFonts w:ascii="Cambria Math" w:hAnsi="Cambria Math" w:cs="Times New Roman"/>
                        <w:color w:val="auto"/>
                        <w:sz w:val="20"/>
                      </w:rPr>
                    </m:ctrlPr>
                  </m:sSubPr>
                  <m:e>
                    <m:r>
                      <w:rPr>
                        <w:rFonts w:ascii="Cambria Math" w:hAnsi="Cambria Math" w:cs="Times New Roman"/>
                        <w:color w:val="auto"/>
                        <w:sz w:val="20"/>
                      </w:rPr>
                      <m:t>l</m:t>
                    </m:r>
                  </m:e>
                  <m:sub>
                    <m:r>
                      <w:rPr>
                        <w:rFonts w:ascii="Cambria Math" w:hAnsi="Cambria Math" w:cs="Times New Roman"/>
                        <w:color w:val="auto"/>
                        <w:sz w:val="20"/>
                      </w:rPr>
                      <m:t>nn</m:t>
                    </m:r>
                  </m:sub>
                </m:sSub>
              </m:oMath>
            </m:oMathPara>
          </w:p>
        </w:tc>
      </w:tr>
    </w:tbl>
    <w:p w:rsidR="00BE0DC9" w:rsidRPr="005E2D3E" w:rsidRDefault="00BE0DC9" w:rsidP="00DC4129">
      <w:pPr>
        <w:spacing w:after="240" w:line="240" w:lineRule="auto"/>
        <w:ind w:firstLine="709"/>
        <w:jc w:val="both"/>
        <w:rPr>
          <w:rFonts w:ascii="Times New Roman" w:hAnsi="Times New Roman" w:cs="Times New Roman"/>
          <w:sz w:val="24"/>
          <w:szCs w:val="24"/>
          <w:lang w:eastAsia="pt-BR"/>
        </w:rPr>
      </w:pPr>
    </w:p>
    <w:p w:rsidR="00BE0DC9" w:rsidRPr="00BA308D" w:rsidRDefault="00BE0DC9" w:rsidP="00DC4129">
      <w:pPr>
        <w:spacing w:line="240" w:lineRule="auto"/>
        <w:ind w:firstLine="709"/>
        <w:jc w:val="both"/>
        <w:rPr>
          <w:rFonts w:ascii="Times New Roman" w:hAnsi="Times New Roman" w:cs="Times New Roman"/>
          <w:sz w:val="24"/>
          <w:szCs w:val="24"/>
        </w:rPr>
      </w:pPr>
      <w:r w:rsidRPr="00BA308D">
        <w:rPr>
          <w:rFonts w:ascii="Times New Roman" w:hAnsi="Times New Roman" w:cs="Times New Roman"/>
          <w:sz w:val="24"/>
          <w:szCs w:val="24"/>
        </w:rPr>
        <w:t xml:space="preserve">Para estimar a </w:t>
      </w:r>
      <w:proofErr w:type="spellStart"/>
      <w:r w:rsidRPr="00BA308D">
        <w:rPr>
          <w:rFonts w:ascii="Times New Roman" w:hAnsi="Times New Roman" w:cs="Times New Roman"/>
          <w:sz w:val="24"/>
          <w:szCs w:val="24"/>
        </w:rPr>
        <w:t>pervasividade</w:t>
      </w:r>
      <w:proofErr w:type="spellEnd"/>
      <w:r w:rsidRPr="00BA308D">
        <w:rPr>
          <w:rFonts w:ascii="Times New Roman" w:hAnsi="Times New Roman" w:cs="Times New Roman"/>
          <w:sz w:val="24"/>
          <w:szCs w:val="24"/>
        </w:rPr>
        <w:t xml:space="preserve"> </w:t>
      </w:r>
      <w:proofErr w:type="spellStart"/>
      <w:r w:rsidRPr="00BA308D">
        <w:rPr>
          <w:rFonts w:ascii="Times New Roman" w:hAnsi="Times New Roman" w:cs="Times New Roman"/>
          <w:sz w:val="24"/>
          <w:szCs w:val="24"/>
        </w:rPr>
        <w:t>intersetorial</w:t>
      </w:r>
      <w:proofErr w:type="spellEnd"/>
      <w:r w:rsidRPr="00BA308D">
        <w:rPr>
          <w:rFonts w:ascii="Times New Roman" w:hAnsi="Times New Roman" w:cs="Times New Roman"/>
          <w:sz w:val="24"/>
          <w:szCs w:val="24"/>
        </w:rPr>
        <w:t xml:space="preserve"> foi </w:t>
      </w:r>
      <w:r w:rsidRPr="00BA308D">
        <w:rPr>
          <w:rFonts w:ascii="Times New Roman" w:hAnsi="Times New Roman" w:cs="Times New Roman"/>
          <w:sz w:val="24"/>
          <w:szCs w:val="24"/>
          <w:lang w:val="pt-PT"/>
        </w:rPr>
        <w:t xml:space="preserve">considerada a importância da forma como as tecnologias são combinadas para a construção do conhecimento, isto é, utilizando </w:t>
      </w:r>
      <w:r w:rsidR="00826A8A" w:rsidRPr="00BA308D">
        <w:rPr>
          <w:rFonts w:ascii="Times New Roman" w:hAnsi="Times New Roman" w:cs="Times New Roman"/>
          <w:sz w:val="24"/>
          <w:szCs w:val="24"/>
          <w:lang w:val="pt-PT"/>
        </w:rPr>
        <w:t>a informação que pode ser extraí</w:t>
      </w:r>
      <w:r w:rsidRPr="00BA308D">
        <w:rPr>
          <w:rFonts w:ascii="Times New Roman" w:hAnsi="Times New Roman" w:cs="Times New Roman"/>
          <w:sz w:val="24"/>
          <w:szCs w:val="24"/>
          <w:lang w:val="pt-PT"/>
        </w:rPr>
        <w:t xml:space="preserve">da da representação da </w:t>
      </w:r>
      <w:r w:rsidRPr="00BA308D">
        <w:rPr>
          <w:rFonts w:ascii="Times New Roman" w:hAnsi="Times New Roman" w:cs="Times New Roman"/>
          <w:sz w:val="24"/>
          <w:szCs w:val="24"/>
          <w:lang w:eastAsia="pt-BR"/>
        </w:rPr>
        <w:t xml:space="preserve">base de conhecimento industrial como uma rede. </w:t>
      </w:r>
      <w:r w:rsidR="00030B05" w:rsidRPr="00BA308D">
        <w:rPr>
          <w:rFonts w:ascii="Times New Roman" w:hAnsi="Times New Roman" w:cs="Times New Roman"/>
          <w:sz w:val="24"/>
          <w:szCs w:val="24"/>
        </w:rPr>
        <w:t xml:space="preserve">Cada indústria possui uma rede de conhecimento com características específicas, ou seja, um determinado conjunto de tecnologias (nós) e de combinações (ligações) entre elas que podem ou não se repetir de uma indústria para outra. Assim, para ser considerada </w:t>
      </w:r>
      <w:proofErr w:type="spellStart"/>
      <w:r w:rsidR="00030B05" w:rsidRPr="00BA308D">
        <w:rPr>
          <w:rFonts w:ascii="Times New Roman" w:hAnsi="Times New Roman" w:cs="Times New Roman"/>
          <w:sz w:val="24"/>
          <w:szCs w:val="24"/>
        </w:rPr>
        <w:t>pervasiva</w:t>
      </w:r>
      <w:proofErr w:type="spellEnd"/>
      <w:r w:rsidR="00030B05" w:rsidRPr="00BA308D">
        <w:rPr>
          <w:rFonts w:ascii="Times New Roman" w:hAnsi="Times New Roman" w:cs="Times New Roman"/>
          <w:sz w:val="24"/>
          <w:szCs w:val="24"/>
        </w:rPr>
        <w:t xml:space="preserve"> a tecnologia </w:t>
      </w:r>
      <w:r w:rsidR="00030B05" w:rsidRPr="00BA308D">
        <w:rPr>
          <w:rFonts w:ascii="Times New Roman" w:hAnsi="Times New Roman" w:cs="Times New Roman"/>
          <w:i/>
          <w:sz w:val="24"/>
          <w:szCs w:val="24"/>
        </w:rPr>
        <w:t>i</w:t>
      </w:r>
      <w:r w:rsidR="00030B05" w:rsidRPr="00BA308D">
        <w:rPr>
          <w:rFonts w:ascii="Times New Roman" w:hAnsi="Times New Roman" w:cs="Times New Roman"/>
          <w:sz w:val="24"/>
          <w:szCs w:val="24"/>
        </w:rPr>
        <w:t xml:space="preserve"> deve ter uma grande variedade de combinações na rede de conhecimento geral, mas também deve estar espraiada entre as redes de conhecimento de diferentes indústrias. As tecnologias são consideradas mais </w:t>
      </w:r>
      <w:proofErr w:type="spellStart"/>
      <w:r w:rsidR="00030B05" w:rsidRPr="00BA308D">
        <w:rPr>
          <w:rFonts w:ascii="Times New Roman" w:hAnsi="Times New Roman" w:cs="Times New Roman"/>
          <w:sz w:val="24"/>
          <w:szCs w:val="24"/>
        </w:rPr>
        <w:t>pervasivas</w:t>
      </w:r>
      <w:proofErr w:type="spellEnd"/>
      <w:r w:rsidR="00030B05" w:rsidRPr="00BA308D">
        <w:rPr>
          <w:rFonts w:ascii="Times New Roman" w:hAnsi="Times New Roman" w:cs="Times New Roman"/>
          <w:sz w:val="24"/>
          <w:szCs w:val="24"/>
        </w:rPr>
        <w:t xml:space="preserve"> quando suas relações ocorrem no maior número de indústrias diferentes e de forma menos concentrada.</w:t>
      </w:r>
    </w:p>
    <w:p w:rsidR="00FE6724" w:rsidRPr="005E2D3E" w:rsidRDefault="00FE6724" w:rsidP="00FE6724">
      <w:pPr>
        <w:spacing w:line="240" w:lineRule="auto"/>
        <w:ind w:firstLine="709"/>
        <w:jc w:val="both"/>
        <w:rPr>
          <w:rFonts w:ascii="Times New Roman" w:hAnsi="Times New Roman" w:cs="Times New Roman"/>
          <w:b/>
          <w:sz w:val="24"/>
          <w:szCs w:val="24"/>
        </w:rPr>
      </w:pPr>
      <w:r w:rsidRPr="005E2D3E">
        <w:rPr>
          <w:rFonts w:ascii="Times New Roman" w:hAnsi="Times New Roman" w:cs="Times New Roman"/>
          <w:sz w:val="24"/>
          <w:szCs w:val="24"/>
        </w:rPr>
        <w:lastRenderedPageBreak/>
        <w:t xml:space="preserve">Para formar a base de ocorrências utilizada neste estudo foram aplicados filtros à base agregada </w:t>
      </w:r>
      <w:proofErr w:type="spellStart"/>
      <w:r w:rsidRPr="005E2D3E">
        <w:rPr>
          <w:rFonts w:ascii="Times New Roman" w:hAnsi="Times New Roman" w:cs="Times New Roman"/>
          <w:i/>
          <w:sz w:val="24"/>
          <w:szCs w:val="24"/>
        </w:rPr>
        <w:t>Worldwide</w:t>
      </w:r>
      <w:proofErr w:type="spellEnd"/>
      <w:r w:rsidRPr="005E2D3E">
        <w:rPr>
          <w:rFonts w:ascii="Times New Roman" w:hAnsi="Times New Roman" w:cs="Times New Roman"/>
          <w:i/>
          <w:sz w:val="24"/>
          <w:szCs w:val="24"/>
        </w:rPr>
        <w:t xml:space="preserve"> </w:t>
      </w:r>
      <w:proofErr w:type="spellStart"/>
      <w:r w:rsidRPr="005E2D3E">
        <w:rPr>
          <w:rFonts w:ascii="Times New Roman" w:hAnsi="Times New Roman" w:cs="Times New Roman"/>
          <w:i/>
          <w:sz w:val="24"/>
          <w:szCs w:val="24"/>
        </w:rPr>
        <w:t>Patent</w:t>
      </w:r>
      <w:proofErr w:type="spellEnd"/>
      <w:r w:rsidRPr="005E2D3E">
        <w:rPr>
          <w:rFonts w:ascii="Times New Roman" w:hAnsi="Times New Roman" w:cs="Times New Roman"/>
          <w:i/>
          <w:sz w:val="24"/>
          <w:szCs w:val="24"/>
        </w:rPr>
        <w:t xml:space="preserve"> </w:t>
      </w:r>
      <w:proofErr w:type="spellStart"/>
      <w:r w:rsidRPr="005E2D3E">
        <w:rPr>
          <w:rFonts w:ascii="Times New Roman" w:hAnsi="Times New Roman" w:cs="Times New Roman"/>
          <w:i/>
          <w:sz w:val="24"/>
          <w:szCs w:val="24"/>
        </w:rPr>
        <w:t>Statistical</w:t>
      </w:r>
      <w:proofErr w:type="spellEnd"/>
      <w:r w:rsidRPr="005E2D3E">
        <w:rPr>
          <w:rFonts w:ascii="Times New Roman" w:hAnsi="Times New Roman" w:cs="Times New Roman"/>
          <w:i/>
          <w:sz w:val="24"/>
          <w:szCs w:val="24"/>
        </w:rPr>
        <w:t xml:space="preserve"> </w:t>
      </w:r>
      <w:proofErr w:type="spellStart"/>
      <w:r w:rsidRPr="005E2D3E">
        <w:rPr>
          <w:rFonts w:ascii="Times New Roman" w:hAnsi="Times New Roman" w:cs="Times New Roman"/>
          <w:i/>
          <w:sz w:val="24"/>
          <w:szCs w:val="24"/>
        </w:rPr>
        <w:t>Database</w:t>
      </w:r>
      <w:proofErr w:type="spellEnd"/>
      <w:r w:rsidRPr="005E2D3E">
        <w:rPr>
          <w:rFonts w:ascii="Times New Roman" w:hAnsi="Times New Roman" w:cs="Times New Roman"/>
          <w:sz w:val="24"/>
          <w:szCs w:val="24"/>
        </w:rPr>
        <w:t xml:space="preserve"> EPO (EPO PATSTAT - versão junho/2015) e </w:t>
      </w:r>
      <w:proofErr w:type="spellStart"/>
      <w:r w:rsidRPr="005E2D3E">
        <w:rPr>
          <w:rFonts w:ascii="Times New Roman" w:hAnsi="Times New Roman" w:cs="Times New Roman"/>
          <w:sz w:val="24"/>
          <w:szCs w:val="24"/>
        </w:rPr>
        <w:t>Orbis</w:t>
      </w:r>
      <w:proofErr w:type="spellEnd"/>
      <w:r w:rsidRPr="005E2D3E">
        <w:rPr>
          <w:rFonts w:ascii="Times New Roman" w:hAnsi="Times New Roman" w:cs="Times New Roman"/>
          <w:sz w:val="24"/>
          <w:szCs w:val="24"/>
        </w:rPr>
        <w:t>/</w:t>
      </w:r>
      <w:proofErr w:type="spellStart"/>
      <w:r w:rsidRPr="005E2D3E">
        <w:rPr>
          <w:rFonts w:ascii="Times New Roman" w:hAnsi="Times New Roman" w:cs="Times New Roman"/>
          <w:sz w:val="24"/>
          <w:szCs w:val="24"/>
        </w:rPr>
        <w:t>BvD</w:t>
      </w:r>
      <w:proofErr w:type="spellEnd"/>
      <w:r w:rsidRPr="005E2D3E">
        <w:rPr>
          <w:rFonts w:ascii="Times New Roman" w:hAnsi="Times New Roman" w:cs="Times New Roman"/>
          <w:sz w:val="24"/>
          <w:szCs w:val="24"/>
        </w:rPr>
        <w:t>. Os filtros foram utilizados para selecionar os pedidos de patentes referentes ao período de 2010-2016 e separar apenas os que possuem ao menos um depositante da indústria de transformação</w:t>
      </w:r>
      <w:r w:rsidRPr="005E2D3E">
        <w:rPr>
          <w:rStyle w:val="Refdenotaderodap"/>
          <w:rFonts w:ascii="Times New Roman" w:hAnsi="Times New Roman" w:cs="Times New Roman"/>
          <w:sz w:val="24"/>
          <w:szCs w:val="24"/>
        </w:rPr>
        <w:footnoteReference w:id="5"/>
      </w:r>
      <w:r w:rsidRPr="005E2D3E">
        <w:rPr>
          <w:rFonts w:ascii="Times New Roman" w:hAnsi="Times New Roman" w:cs="Times New Roman"/>
          <w:sz w:val="24"/>
          <w:szCs w:val="24"/>
        </w:rPr>
        <w:t xml:space="preserve">. Além disso, os códigos de classificação das peças de conhecimento foram ajustados para o nível </w:t>
      </w:r>
      <w:r>
        <w:rPr>
          <w:rFonts w:ascii="Times New Roman" w:hAnsi="Times New Roman" w:cs="Times New Roman"/>
          <w:sz w:val="24"/>
          <w:szCs w:val="24"/>
        </w:rPr>
        <w:t>de 4 dígitos da Classificação Internacional de Patentes (</w:t>
      </w:r>
      <w:r w:rsidRPr="005E2D3E">
        <w:rPr>
          <w:rFonts w:ascii="Times New Roman" w:hAnsi="Times New Roman" w:cs="Times New Roman"/>
          <w:sz w:val="24"/>
          <w:szCs w:val="24"/>
        </w:rPr>
        <w:t>IPC</w:t>
      </w:r>
      <w:r>
        <w:rPr>
          <w:rFonts w:ascii="Times New Roman" w:hAnsi="Times New Roman" w:cs="Times New Roman"/>
          <w:sz w:val="24"/>
          <w:szCs w:val="24"/>
        </w:rPr>
        <w:t>)</w:t>
      </w:r>
      <w:r w:rsidRPr="005E2D3E">
        <w:rPr>
          <w:rFonts w:ascii="Times New Roman" w:hAnsi="Times New Roman" w:cs="Times New Roman"/>
          <w:sz w:val="24"/>
          <w:szCs w:val="24"/>
        </w:rPr>
        <w:t>. A contagem das IPC4Ds de todas as patentes que resultaram após a aplicação dos filtros gerou a base de conhecimento da indústria de transformação para 2000-2016.</w:t>
      </w:r>
    </w:p>
    <w:p w:rsidR="00FE6724" w:rsidRPr="005E2D3E" w:rsidRDefault="00FE6724" w:rsidP="00FE6724">
      <w:pPr>
        <w:pStyle w:val="PargrafodaLista"/>
        <w:shd w:val="clear" w:color="auto" w:fill="FFFFFF"/>
        <w:spacing w:line="240" w:lineRule="auto"/>
        <w:ind w:left="0"/>
        <w:outlineLvl w:val="0"/>
        <w:rPr>
          <w:rFonts w:cs="Times New Roman"/>
          <w:szCs w:val="24"/>
        </w:rPr>
      </w:pPr>
      <w:bookmarkStart w:id="2" w:name="_Toc535444539"/>
      <w:r>
        <w:rPr>
          <w:rFonts w:cs="Times New Roman"/>
          <w:szCs w:val="24"/>
        </w:rPr>
        <w:t>A identificação das</w:t>
      </w:r>
      <w:r w:rsidRPr="005E2D3E">
        <w:rPr>
          <w:rFonts w:cs="Times New Roman"/>
          <w:szCs w:val="24"/>
        </w:rPr>
        <w:t xml:space="preserve"> tecnologias</w:t>
      </w:r>
      <w:r>
        <w:rPr>
          <w:rFonts w:cs="Times New Roman"/>
          <w:szCs w:val="24"/>
        </w:rPr>
        <w:t xml:space="preserve"> habilitadoras</w:t>
      </w:r>
      <w:r w:rsidR="00637A9F">
        <w:rPr>
          <w:rFonts w:cs="Times New Roman"/>
          <w:szCs w:val="24"/>
        </w:rPr>
        <w:t xml:space="preserve"> (TH)</w:t>
      </w:r>
      <w:r>
        <w:rPr>
          <w:rFonts w:cs="Times New Roman"/>
          <w:szCs w:val="24"/>
        </w:rPr>
        <w:t xml:space="preserve"> </w:t>
      </w:r>
      <w:r w:rsidRPr="005E2D3E">
        <w:rPr>
          <w:rFonts w:cs="Times New Roman"/>
          <w:szCs w:val="24"/>
        </w:rPr>
        <w:t xml:space="preserve">na base de patentes </w:t>
      </w:r>
      <w:r>
        <w:rPr>
          <w:rFonts w:cs="Times New Roman"/>
          <w:szCs w:val="24"/>
        </w:rPr>
        <w:t xml:space="preserve">se deu </w:t>
      </w:r>
      <w:r w:rsidRPr="005E2D3E">
        <w:rPr>
          <w:rFonts w:cs="Times New Roman"/>
          <w:szCs w:val="24"/>
        </w:rPr>
        <w:t>a partir da agregação de códigos da classificação tecnológica IPC4D</w:t>
      </w:r>
      <w:r w:rsidRPr="005E2D3E">
        <w:rPr>
          <w:rStyle w:val="Refdenotaderodap"/>
          <w:rFonts w:cs="Times New Roman"/>
          <w:szCs w:val="24"/>
        </w:rPr>
        <w:footnoteReference w:id="6"/>
      </w:r>
      <w:r w:rsidRPr="005E2D3E">
        <w:rPr>
          <w:rFonts w:cs="Times New Roman"/>
          <w:szCs w:val="24"/>
        </w:rPr>
        <w:t xml:space="preserve"> (</w:t>
      </w:r>
      <w:r w:rsidRPr="00FA6478">
        <w:rPr>
          <w:rFonts w:cs="Times New Roman"/>
          <w:szCs w:val="24"/>
        </w:rPr>
        <w:t xml:space="preserve">Van de </w:t>
      </w:r>
      <w:proofErr w:type="spellStart"/>
      <w:r w:rsidRPr="00FA6478">
        <w:rPr>
          <w:rFonts w:cs="Times New Roman"/>
          <w:szCs w:val="24"/>
        </w:rPr>
        <w:t>Velde</w:t>
      </w:r>
      <w:proofErr w:type="spellEnd"/>
      <w:r w:rsidRPr="00FA6478">
        <w:rPr>
          <w:rFonts w:cs="Times New Roman"/>
          <w:szCs w:val="24"/>
        </w:rPr>
        <w:t xml:space="preserve"> </w:t>
      </w:r>
      <w:r w:rsidRPr="00FA6478">
        <w:rPr>
          <w:rFonts w:cs="Times New Roman"/>
          <w:i/>
          <w:szCs w:val="24"/>
        </w:rPr>
        <w:t>et al.</w:t>
      </w:r>
      <w:r w:rsidRPr="00FA6478">
        <w:rPr>
          <w:rFonts w:cs="Times New Roman"/>
          <w:szCs w:val="24"/>
        </w:rPr>
        <w:t xml:space="preserve"> </w:t>
      </w:r>
      <w:r w:rsidRPr="005E2D3E">
        <w:rPr>
          <w:rFonts w:cs="Times New Roman"/>
          <w:szCs w:val="24"/>
        </w:rPr>
        <w:t>(2012) baseado em IPC/</w:t>
      </w:r>
      <w:proofErr w:type="spellStart"/>
      <w:r w:rsidRPr="005E2D3E">
        <w:rPr>
          <w:rFonts w:cs="Times New Roman"/>
          <w:szCs w:val="24"/>
        </w:rPr>
        <w:t>European</w:t>
      </w:r>
      <w:proofErr w:type="spellEnd"/>
      <w:r w:rsidRPr="005E2D3E">
        <w:rPr>
          <w:rFonts w:cs="Times New Roman"/>
          <w:szCs w:val="24"/>
        </w:rPr>
        <w:t xml:space="preserve"> </w:t>
      </w:r>
      <w:proofErr w:type="spellStart"/>
      <w:r w:rsidRPr="005E2D3E">
        <w:rPr>
          <w:rFonts w:cs="Times New Roman"/>
          <w:szCs w:val="24"/>
        </w:rPr>
        <w:t>Classification</w:t>
      </w:r>
      <w:proofErr w:type="spellEnd"/>
      <w:r w:rsidRPr="005E2D3E">
        <w:rPr>
          <w:rFonts w:cs="Times New Roman"/>
          <w:szCs w:val="24"/>
        </w:rPr>
        <w:t xml:space="preserve"> System - ECLA (2010))</w:t>
      </w:r>
      <w:r>
        <w:rPr>
          <w:rFonts w:cs="Times New Roman"/>
          <w:szCs w:val="24"/>
        </w:rPr>
        <w:t xml:space="preserve"> em anexo</w:t>
      </w:r>
      <w:r w:rsidRPr="005E2D3E">
        <w:rPr>
          <w:rFonts w:cs="Times New Roman"/>
          <w:szCs w:val="24"/>
        </w:rPr>
        <w:t>.</w:t>
      </w:r>
      <w:r>
        <w:rPr>
          <w:rFonts w:cs="Times New Roman"/>
          <w:szCs w:val="24"/>
        </w:rPr>
        <w:t xml:space="preserve"> </w:t>
      </w:r>
      <w:r w:rsidRPr="005E2D3E">
        <w:rPr>
          <w:rFonts w:cs="Times New Roman"/>
          <w:szCs w:val="24"/>
        </w:rPr>
        <w:t>Os códigos IPC4D classificam a invenção em referência à sua área/áreas de uso/aplicação, logo a quantidade de códigos atribuídos a cada tecnologia habilitadora já indicaria que elas tendem a possuir uma ampla variedade de usos. No entanto, a forma como se realizam e atribuem os códigos também representa uma limitação da metodologia de classificação na identificação das subclasses correspondentes quando as tecnologias possuem várias áreas de aplicação, pois os códigos estão espalhados entre subclasses diferentes e se misturam com áreas de aplicações diferentes. Assim, é possível identificar as subclasses as quais as tecnologias habilitadoras estão associadas, mas não é possível separá-las completamente de outras tecnologias no nível de agregação IPC4D dado que pela própria natureza elas são aplicadas de variadas formas.</w:t>
      </w:r>
    </w:p>
    <w:p w:rsidR="00FE6724" w:rsidRDefault="00FE6724" w:rsidP="00FE6724">
      <w:pPr>
        <w:spacing w:line="240" w:lineRule="auto"/>
        <w:ind w:firstLine="709"/>
        <w:jc w:val="both"/>
        <w:outlineLvl w:val="0"/>
        <w:rPr>
          <w:rFonts w:ascii="Times New Roman" w:hAnsi="Times New Roman" w:cs="Times New Roman"/>
          <w:sz w:val="24"/>
          <w:szCs w:val="24"/>
        </w:rPr>
      </w:pPr>
      <w:r w:rsidRPr="005E2D3E">
        <w:rPr>
          <w:rFonts w:ascii="Times New Roman" w:hAnsi="Times New Roman" w:cs="Times New Roman"/>
          <w:sz w:val="24"/>
          <w:szCs w:val="24"/>
        </w:rPr>
        <w:t>Os códigos IPC4D que pertencem a alguma das categorias de tecnologias habilitadoras foram substituídos na base de conhecimento por um código criado para representar a TH. Assim, a base resultante teve uma redução de 635 para 485 códigos IPC4D diferentes, inclusive as seis tecnologias habilitadoras. A representatividade de uma determinada tecnologia na base é dada, inicialmente, pela quantidade total de patentes em que o seu código IPC4D aparece ao menos uma vez</w:t>
      </w:r>
      <w:r w:rsidRPr="005E2D3E">
        <w:rPr>
          <w:rStyle w:val="Refdenotaderodap"/>
          <w:rFonts w:ascii="Times New Roman" w:hAnsi="Times New Roman" w:cs="Times New Roman"/>
          <w:sz w:val="24"/>
          <w:szCs w:val="24"/>
        </w:rPr>
        <w:footnoteReference w:id="7"/>
      </w:r>
      <w:r w:rsidRPr="005E2D3E">
        <w:rPr>
          <w:rFonts w:ascii="Times New Roman" w:hAnsi="Times New Roman" w:cs="Times New Roman"/>
          <w:sz w:val="24"/>
          <w:szCs w:val="24"/>
        </w:rPr>
        <w:t xml:space="preserve">. </w:t>
      </w:r>
      <w:bookmarkEnd w:id="2"/>
    </w:p>
    <w:p w:rsidR="00FE6724" w:rsidRDefault="00FE6724" w:rsidP="00FE6724">
      <w:pPr>
        <w:spacing w:line="240" w:lineRule="auto"/>
        <w:ind w:firstLine="709"/>
        <w:jc w:val="both"/>
        <w:rPr>
          <w:rFonts w:ascii="Times New Roman" w:hAnsi="Times New Roman" w:cs="Times New Roman"/>
          <w:sz w:val="24"/>
          <w:szCs w:val="24"/>
        </w:rPr>
      </w:pPr>
      <w:r w:rsidRPr="005E2D3E">
        <w:rPr>
          <w:rFonts w:ascii="Times New Roman" w:hAnsi="Times New Roman" w:cs="Times New Roman"/>
          <w:sz w:val="24"/>
          <w:szCs w:val="24"/>
        </w:rPr>
        <w:t>Um último aspecto de caráter metodológico é que não há uma correspondência exata entre a classificação tecnológica das patentes e a classificação de atividades da indústria (</w:t>
      </w:r>
      <w:proofErr w:type="spellStart"/>
      <w:r w:rsidRPr="005E2D3E">
        <w:rPr>
          <w:rFonts w:ascii="Times New Roman" w:hAnsi="Times New Roman" w:cs="Times New Roman"/>
          <w:sz w:val="24"/>
          <w:szCs w:val="24"/>
        </w:rPr>
        <w:t>Grupp</w:t>
      </w:r>
      <w:proofErr w:type="spellEnd"/>
      <w:r w:rsidRPr="005E2D3E">
        <w:rPr>
          <w:rFonts w:ascii="Times New Roman" w:hAnsi="Times New Roman" w:cs="Times New Roman"/>
          <w:sz w:val="24"/>
          <w:szCs w:val="24"/>
        </w:rPr>
        <w:t xml:space="preserve"> </w:t>
      </w:r>
      <w:r w:rsidRPr="005E2D3E">
        <w:rPr>
          <w:rFonts w:ascii="Times New Roman" w:hAnsi="Times New Roman" w:cs="Times New Roman"/>
          <w:i/>
          <w:sz w:val="24"/>
          <w:szCs w:val="24"/>
        </w:rPr>
        <w:t>et al</w:t>
      </w:r>
      <w:r w:rsidRPr="005E2D3E">
        <w:rPr>
          <w:rFonts w:ascii="Times New Roman" w:hAnsi="Times New Roman" w:cs="Times New Roman"/>
          <w:sz w:val="24"/>
          <w:szCs w:val="24"/>
        </w:rPr>
        <w:t>., 1996). Pela natureza da evolução do uso e aplicação do conhecimento, as relações entre tecnologias e indústrias mudam significativamente ao longo do tempo. Assim, para este estudo as relações entre tecnologias e indústrias em um determinado período foram geradas pela observação das características dos depositantes e dos códigos IPC4D atribuídos às patentes. A indústria de transformação foi identificada nos pedidos de depósitos de patentes através das empresas cuja principal atividade pertence a um mesmo setor segundo a classificação de atividades econômicas NACE Rev. 2 (</w:t>
      </w:r>
      <w:proofErr w:type="spellStart"/>
      <w:r w:rsidRPr="005E2D3E">
        <w:rPr>
          <w:rFonts w:ascii="Times New Roman" w:hAnsi="Times New Roman" w:cs="Times New Roman"/>
          <w:i/>
          <w:sz w:val="24"/>
          <w:szCs w:val="24"/>
        </w:rPr>
        <w:t>European</w:t>
      </w:r>
      <w:proofErr w:type="spellEnd"/>
      <w:r w:rsidRPr="005E2D3E">
        <w:rPr>
          <w:rFonts w:ascii="Times New Roman" w:hAnsi="Times New Roman" w:cs="Times New Roman"/>
          <w:i/>
          <w:sz w:val="24"/>
          <w:szCs w:val="24"/>
        </w:rPr>
        <w:t xml:space="preserve"> </w:t>
      </w:r>
      <w:proofErr w:type="spellStart"/>
      <w:r w:rsidRPr="005E2D3E">
        <w:rPr>
          <w:rFonts w:ascii="Times New Roman" w:hAnsi="Times New Roman" w:cs="Times New Roman"/>
          <w:i/>
          <w:sz w:val="24"/>
          <w:szCs w:val="24"/>
        </w:rPr>
        <w:t>Classification</w:t>
      </w:r>
      <w:proofErr w:type="spellEnd"/>
      <w:r w:rsidRPr="005E2D3E">
        <w:rPr>
          <w:rFonts w:ascii="Times New Roman" w:hAnsi="Times New Roman" w:cs="Times New Roman"/>
          <w:i/>
          <w:sz w:val="24"/>
          <w:szCs w:val="24"/>
        </w:rPr>
        <w:t xml:space="preserve"> </w:t>
      </w:r>
      <w:proofErr w:type="spellStart"/>
      <w:r w:rsidRPr="005E2D3E">
        <w:rPr>
          <w:rFonts w:ascii="Times New Roman" w:hAnsi="Times New Roman" w:cs="Times New Roman"/>
          <w:i/>
          <w:sz w:val="24"/>
          <w:szCs w:val="24"/>
        </w:rPr>
        <w:t>of</w:t>
      </w:r>
      <w:proofErr w:type="spellEnd"/>
      <w:r w:rsidRPr="005E2D3E">
        <w:rPr>
          <w:rFonts w:ascii="Times New Roman" w:hAnsi="Times New Roman" w:cs="Times New Roman"/>
          <w:i/>
          <w:sz w:val="24"/>
          <w:szCs w:val="24"/>
        </w:rPr>
        <w:t xml:space="preserve"> </w:t>
      </w:r>
      <w:proofErr w:type="spellStart"/>
      <w:r w:rsidRPr="005E2D3E">
        <w:rPr>
          <w:rFonts w:ascii="Times New Roman" w:hAnsi="Times New Roman" w:cs="Times New Roman"/>
          <w:i/>
          <w:sz w:val="24"/>
          <w:szCs w:val="24"/>
        </w:rPr>
        <w:t>Economic</w:t>
      </w:r>
      <w:proofErr w:type="spellEnd"/>
      <w:r w:rsidRPr="005E2D3E">
        <w:rPr>
          <w:rFonts w:ascii="Times New Roman" w:hAnsi="Times New Roman" w:cs="Times New Roman"/>
          <w:i/>
          <w:sz w:val="24"/>
          <w:szCs w:val="24"/>
        </w:rPr>
        <w:t xml:space="preserve"> </w:t>
      </w:r>
      <w:proofErr w:type="spellStart"/>
      <w:r w:rsidRPr="005E2D3E">
        <w:rPr>
          <w:rFonts w:ascii="Times New Roman" w:hAnsi="Times New Roman" w:cs="Times New Roman"/>
          <w:i/>
          <w:sz w:val="24"/>
          <w:szCs w:val="24"/>
        </w:rPr>
        <w:t>Activities</w:t>
      </w:r>
      <w:proofErr w:type="spellEnd"/>
      <w:r>
        <w:rPr>
          <w:rFonts w:ascii="Times New Roman" w:hAnsi="Times New Roman" w:cs="Times New Roman"/>
          <w:sz w:val="24"/>
          <w:szCs w:val="24"/>
        </w:rPr>
        <w:t xml:space="preserve">). </w:t>
      </w:r>
      <w:r w:rsidRPr="005E2D3E">
        <w:rPr>
          <w:rFonts w:ascii="Times New Roman" w:hAnsi="Times New Roman" w:cs="Times New Roman"/>
          <w:sz w:val="24"/>
          <w:szCs w:val="24"/>
        </w:rPr>
        <w:t>A contagem de peças de conhecimento em patentes com mais de um depositante e que estes realizam atividades distintas atribuiu um depósito da patente a cada divisão da classificação NACE Rev.2.</w:t>
      </w:r>
    </w:p>
    <w:p w:rsidR="00FE6724" w:rsidRPr="005E2D3E" w:rsidRDefault="00FE6724" w:rsidP="00FE6724">
      <w:pPr>
        <w:spacing w:line="240" w:lineRule="auto"/>
        <w:ind w:firstLine="709"/>
        <w:jc w:val="both"/>
        <w:rPr>
          <w:rFonts w:ascii="Times New Roman" w:hAnsi="Times New Roman" w:cs="Times New Roman"/>
          <w:sz w:val="24"/>
          <w:szCs w:val="24"/>
        </w:rPr>
      </w:pPr>
      <w:r>
        <w:rPr>
          <w:rFonts w:ascii="Times New Roman" w:hAnsi="Times New Roman" w:cs="Times New Roman"/>
          <w:sz w:val="24"/>
          <w:szCs w:val="24"/>
          <w:lang w:eastAsia="pt-BR"/>
        </w:rPr>
        <w:t>Os</w:t>
      </w:r>
      <w:r w:rsidRPr="005E2D3E">
        <w:rPr>
          <w:rFonts w:ascii="Times New Roman" w:hAnsi="Times New Roman" w:cs="Times New Roman"/>
          <w:sz w:val="24"/>
          <w:szCs w:val="24"/>
          <w:lang w:eastAsia="pt-BR"/>
        </w:rPr>
        <w:t xml:space="preserve"> indicadores </w:t>
      </w:r>
      <w:r>
        <w:rPr>
          <w:rFonts w:ascii="Times New Roman" w:hAnsi="Times New Roman" w:cs="Times New Roman"/>
          <w:sz w:val="24"/>
          <w:szCs w:val="24"/>
          <w:lang w:eastAsia="pt-BR"/>
        </w:rPr>
        <w:t>propostos neste estudo serão</w:t>
      </w:r>
      <w:r w:rsidRPr="005E2D3E">
        <w:rPr>
          <w:rFonts w:ascii="Times New Roman" w:hAnsi="Times New Roman" w:cs="Times New Roman"/>
          <w:sz w:val="24"/>
          <w:szCs w:val="24"/>
          <w:lang w:eastAsia="pt-BR"/>
        </w:rPr>
        <w:t xml:space="preserve"> aplicados a todas as 485 tecnologias da base d</w:t>
      </w:r>
      <w:r>
        <w:rPr>
          <w:rFonts w:ascii="Times New Roman" w:hAnsi="Times New Roman" w:cs="Times New Roman"/>
          <w:sz w:val="24"/>
          <w:szCs w:val="24"/>
          <w:lang w:eastAsia="pt-BR"/>
        </w:rPr>
        <w:t>e conhecimento d</w:t>
      </w:r>
      <w:r w:rsidRPr="005E2D3E">
        <w:rPr>
          <w:rFonts w:ascii="Times New Roman" w:hAnsi="Times New Roman" w:cs="Times New Roman"/>
          <w:sz w:val="24"/>
          <w:szCs w:val="24"/>
          <w:lang w:eastAsia="pt-BR"/>
        </w:rPr>
        <w:t>a indústria, porém, os resultados se apresentam de forma detalhada apenas para o grupo de novas tecnologias habilitadoras. Os indicadores foram aplicados para cada uma das 24 indústrias (</w:t>
      </w:r>
      <w:r w:rsidRPr="005E2D3E">
        <w:rPr>
          <w:rFonts w:ascii="Times New Roman" w:hAnsi="Times New Roman" w:cs="Times New Roman"/>
          <w:sz w:val="24"/>
          <w:szCs w:val="24"/>
        </w:rPr>
        <w:t xml:space="preserve">divisão NACE Rev.2), o que permite ter uma medida de </w:t>
      </w:r>
      <w:proofErr w:type="spellStart"/>
      <w:r w:rsidRPr="005E2D3E">
        <w:rPr>
          <w:rFonts w:ascii="Times New Roman" w:hAnsi="Times New Roman" w:cs="Times New Roman"/>
          <w:sz w:val="24"/>
          <w:szCs w:val="24"/>
        </w:rPr>
        <w:t>pervasividade</w:t>
      </w:r>
      <w:proofErr w:type="spellEnd"/>
      <w:r w:rsidRPr="005E2D3E">
        <w:rPr>
          <w:rFonts w:ascii="Times New Roman" w:hAnsi="Times New Roman" w:cs="Times New Roman"/>
          <w:sz w:val="24"/>
          <w:szCs w:val="24"/>
        </w:rPr>
        <w:t xml:space="preserve"> setorial, isto é, de como se apresentam e se conectam as tecnologias habilitadores dentro de cada uma das indústrias contempladas.</w:t>
      </w:r>
      <w:r>
        <w:rPr>
          <w:rFonts w:ascii="Times New Roman" w:hAnsi="Times New Roman" w:cs="Times New Roman"/>
          <w:sz w:val="24"/>
          <w:szCs w:val="24"/>
        </w:rPr>
        <w:t xml:space="preserve"> </w:t>
      </w:r>
    </w:p>
    <w:p w:rsidR="00FB104D" w:rsidRPr="00695B11" w:rsidRDefault="00637A9F" w:rsidP="00695B11">
      <w:pPr>
        <w:spacing w:line="240" w:lineRule="auto"/>
        <w:rPr>
          <w:rFonts w:ascii="Times New Roman" w:hAnsi="Times New Roman" w:cs="Times New Roman"/>
          <w:b/>
          <w:i/>
          <w:sz w:val="24"/>
          <w:szCs w:val="24"/>
        </w:rPr>
      </w:pPr>
      <w:r>
        <w:rPr>
          <w:rFonts w:ascii="Times New Roman" w:hAnsi="Times New Roman" w:cs="Times New Roman"/>
          <w:b/>
          <w:i/>
          <w:sz w:val="24"/>
          <w:szCs w:val="24"/>
        </w:rPr>
        <w:lastRenderedPageBreak/>
        <w:t xml:space="preserve">3. Indicador multidimensional de </w:t>
      </w:r>
      <w:proofErr w:type="spellStart"/>
      <w:r>
        <w:rPr>
          <w:rFonts w:ascii="Times New Roman" w:hAnsi="Times New Roman" w:cs="Times New Roman"/>
          <w:b/>
          <w:i/>
          <w:sz w:val="24"/>
          <w:szCs w:val="24"/>
        </w:rPr>
        <w:t>pervasividade</w:t>
      </w:r>
      <w:proofErr w:type="spellEnd"/>
    </w:p>
    <w:p w:rsidR="00BE0DC9" w:rsidRDefault="00BE0DC9" w:rsidP="00DC4129">
      <w:pPr>
        <w:spacing w:line="240" w:lineRule="auto"/>
        <w:ind w:firstLine="709"/>
        <w:jc w:val="both"/>
        <w:rPr>
          <w:rFonts w:ascii="Times New Roman" w:hAnsi="Times New Roman" w:cs="Times New Roman"/>
          <w:sz w:val="24"/>
          <w:szCs w:val="24"/>
        </w:rPr>
      </w:pPr>
      <w:r w:rsidRPr="005E2D3E">
        <w:rPr>
          <w:rFonts w:ascii="Times New Roman" w:hAnsi="Times New Roman" w:cs="Times New Roman"/>
          <w:sz w:val="24"/>
          <w:szCs w:val="24"/>
        </w:rPr>
        <w:t xml:space="preserve">A construção de </w:t>
      </w:r>
      <w:r w:rsidR="00030B05">
        <w:rPr>
          <w:rFonts w:ascii="Times New Roman" w:hAnsi="Times New Roman" w:cs="Times New Roman"/>
          <w:sz w:val="24"/>
          <w:szCs w:val="24"/>
        </w:rPr>
        <w:t xml:space="preserve">um </w:t>
      </w:r>
      <w:r w:rsidRPr="005E2D3E">
        <w:rPr>
          <w:rFonts w:ascii="Times New Roman" w:hAnsi="Times New Roman" w:cs="Times New Roman"/>
          <w:sz w:val="24"/>
          <w:szCs w:val="24"/>
        </w:rPr>
        <w:t xml:space="preserve">indicador </w:t>
      </w:r>
      <w:r w:rsidR="005128AB">
        <w:rPr>
          <w:rFonts w:ascii="Times New Roman" w:hAnsi="Times New Roman" w:cs="Times New Roman"/>
          <w:sz w:val="24"/>
          <w:szCs w:val="24"/>
        </w:rPr>
        <w:t xml:space="preserve">multidimensional </w:t>
      </w:r>
      <w:r w:rsidR="00030B05">
        <w:rPr>
          <w:rFonts w:ascii="Times New Roman" w:hAnsi="Times New Roman" w:cs="Times New Roman"/>
          <w:sz w:val="24"/>
          <w:szCs w:val="24"/>
        </w:rPr>
        <w:t xml:space="preserve">de </w:t>
      </w:r>
      <w:proofErr w:type="spellStart"/>
      <w:r w:rsidR="00030B05">
        <w:rPr>
          <w:rFonts w:ascii="Times New Roman" w:hAnsi="Times New Roman" w:cs="Times New Roman"/>
          <w:sz w:val="24"/>
          <w:szCs w:val="24"/>
        </w:rPr>
        <w:t>pervasividade</w:t>
      </w:r>
      <w:proofErr w:type="spellEnd"/>
      <w:r w:rsidR="00030B05">
        <w:rPr>
          <w:rFonts w:ascii="Times New Roman" w:hAnsi="Times New Roman" w:cs="Times New Roman"/>
          <w:sz w:val="24"/>
          <w:szCs w:val="24"/>
        </w:rPr>
        <w:t xml:space="preserve"> </w:t>
      </w:r>
      <w:r w:rsidRPr="005E2D3E">
        <w:rPr>
          <w:rFonts w:ascii="Times New Roman" w:hAnsi="Times New Roman" w:cs="Times New Roman"/>
          <w:sz w:val="24"/>
          <w:szCs w:val="24"/>
        </w:rPr>
        <w:t xml:space="preserve">passa por três etapas. A primeira etapa é mensurar as características de </w:t>
      </w:r>
      <w:proofErr w:type="spellStart"/>
      <w:r w:rsidRPr="005E2D3E">
        <w:rPr>
          <w:rFonts w:ascii="Times New Roman" w:hAnsi="Times New Roman" w:cs="Times New Roman"/>
          <w:sz w:val="24"/>
          <w:szCs w:val="24"/>
        </w:rPr>
        <w:t>pervasividade</w:t>
      </w:r>
      <w:proofErr w:type="spellEnd"/>
      <w:r w:rsidRPr="005E2D3E">
        <w:rPr>
          <w:rFonts w:ascii="Times New Roman" w:hAnsi="Times New Roman" w:cs="Times New Roman"/>
          <w:sz w:val="24"/>
          <w:szCs w:val="24"/>
        </w:rPr>
        <w:t xml:space="preserve"> de cada tecnologia na rede de conhecimento do conjunto da indústria utilizando indicadores que se complementam: dois que medem a capacidade de combinação com outras tecnologias diferentes e dois que medem a aplicabilidade em setores diferentes. A segunda etapa é utilizar medidas de agregação setorial para os resultados de cada</w:t>
      </w:r>
      <w:r w:rsidRPr="005E2D3E">
        <w:rPr>
          <w:rFonts w:ascii="Times New Roman" w:hAnsi="Times New Roman" w:cs="Times New Roman"/>
          <w:sz w:val="24"/>
          <w:szCs w:val="24"/>
          <w:lang w:val="pt-PT"/>
        </w:rPr>
        <w:t xml:space="preserve"> </w:t>
      </w:r>
      <w:r w:rsidRPr="005E2D3E">
        <w:rPr>
          <w:rFonts w:ascii="Times New Roman" w:hAnsi="Times New Roman" w:cs="Times New Roman"/>
          <w:sz w:val="24"/>
          <w:szCs w:val="24"/>
          <w:lang w:eastAsia="pt-BR"/>
        </w:rPr>
        <w:t xml:space="preserve">indicador de </w:t>
      </w:r>
      <w:proofErr w:type="spellStart"/>
      <w:r w:rsidRPr="005E2D3E">
        <w:rPr>
          <w:rFonts w:ascii="Times New Roman" w:hAnsi="Times New Roman" w:cs="Times New Roman"/>
          <w:sz w:val="24"/>
          <w:szCs w:val="24"/>
          <w:lang w:eastAsia="pt-BR"/>
        </w:rPr>
        <w:t>pervasividade</w:t>
      </w:r>
      <w:proofErr w:type="spellEnd"/>
      <w:r w:rsidRPr="005E2D3E">
        <w:rPr>
          <w:rFonts w:ascii="Times New Roman" w:hAnsi="Times New Roman" w:cs="Times New Roman"/>
          <w:sz w:val="24"/>
          <w:szCs w:val="24"/>
          <w:lang w:eastAsia="pt-BR"/>
        </w:rPr>
        <w:t xml:space="preserve"> para cada tecnologia. Por fim, na terceira etapa, os resultados para cada indicador agregado </w:t>
      </w:r>
      <w:r w:rsidRPr="005E2D3E">
        <w:rPr>
          <w:rFonts w:ascii="Times New Roman" w:hAnsi="Times New Roman" w:cs="Times New Roman"/>
          <w:sz w:val="24"/>
          <w:szCs w:val="24"/>
        </w:rPr>
        <w:t xml:space="preserve">são incorporados a uma função de pertinência com metodologia </w:t>
      </w:r>
      <w:proofErr w:type="spellStart"/>
      <w:r w:rsidRPr="005E2D3E">
        <w:rPr>
          <w:rFonts w:ascii="Times New Roman" w:hAnsi="Times New Roman" w:cs="Times New Roman"/>
          <w:i/>
          <w:sz w:val="24"/>
          <w:szCs w:val="24"/>
        </w:rPr>
        <w:t>fuzzy</w:t>
      </w:r>
      <w:proofErr w:type="spellEnd"/>
      <w:r w:rsidRPr="005E2D3E">
        <w:rPr>
          <w:rFonts w:ascii="Times New Roman" w:hAnsi="Times New Roman" w:cs="Times New Roman"/>
          <w:sz w:val="24"/>
          <w:szCs w:val="24"/>
        </w:rPr>
        <w:t xml:space="preserve"> a fim de obter uma medida agregada do grau de </w:t>
      </w:r>
      <w:proofErr w:type="spellStart"/>
      <w:r w:rsidRPr="005E2D3E">
        <w:rPr>
          <w:rFonts w:ascii="Times New Roman" w:hAnsi="Times New Roman" w:cs="Times New Roman"/>
          <w:sz w:val="24"/>
          <w:szCs w:val="24"/>
        </w:rPr>
        <w:t>pervasividade</w:t>
      </w:r>
      <w:proofErr w:type="spellEnd"/>
      <w:r w:rsidRPr="005E2D3E">
        <w:rPr>
          <w:rFonts w:ascii="Times New Roman" w:hAnsi="Times New Roman" w:cs="Times New Roman"/>
          <w:sz w:val="24"/>
          <w:szCs w:val="24"/>
        </w:rPr>
        <w:t xml:space="preserve"> que cada TH alcançou.</w:t>
      </w:r>
    </w:p>
    <w:p w:rsidR="00030B05" w:rsidRPr="00030B05" w:rsidRDefault="00030B05" w:rsidP="00DC4129">
      <w:pPr>
        <w:spacing w:line="240" w:lineRule="auto"/>
        <w:ind w:firstLine="709"/>
        <w:jc w:val="both"/>
        <w:rPr>
          <w:rFonts w:ascii="Times New Roman" w:hAnsi="Times New Roman" w:cs="Times New Roman"/>
          <w:b/>
          <w:i/>
          <w:sz w:val="24"/>
          <w:szCs w:val="24"/>
          <w:lang w:eastAsia="pt-BR"/>
        </w:rPr>
      </w:pPr>
      <w:r w:rsidRPr="00030B05">
        <w:rPr>
          <w:rFonts w:ascii="Times New Roman" w:hAnsi="Times New Roman" w:cs="Times New Roman"/>
          <w:b/>
          <w:i/>
          <w:sz w:val="24"/>
          <w:szCs w:val="24"/>
        </w:rPr>
        <w:t xml:space="preserve">3.1 </w:t>
      </w:r>
      <w:r w:rsidR="00C54E93">
        <w:rPr>
          <w:rFonts w:ascii="Times New Roman" w:hAnsi="Times New Roman" w:cs="Times New Roman"/>
          <w:b/>
          <w:i/>
          <w:sz w:val="24"/>
          <w:szCs w:val="24"/>
        </w:rPr>
        <w:t xml:space="preserve">Indicadores de </w:t>
      </w:r>
      <w:proofErr w:type="spellStart"/>
      <w:r w:rsidR="00C54E93">
        <w:rPr>
          <w:rFonts w:ascii="Times New Roman" w:hAnsi="Times New Roman" w:cs="Times New Roman"/>
          <w:b/>
          <w:i/>
          <w:sz w:val="24"/>
          <w:szCs w:val="24"/>
        </w:rPr>
        <w:t>p</w:t>
      </w:r>
      <w:r w:rsidRPr="00030B05">
        <w:rPr>
          <w:rFonts w:ascii="Times New Roman" w:hAnsi="Times New Roman" w:cs="Times New Roman"/>
          <w:b/>
          <w:i/>
          <w:sz w:val="24"/>
          <w:szCs w:val="24"/>
        </w:rPr>
        <w:t>ervasividade</w:t>
      </w:r>
      <w:proofErr w:type="spellEnd"/>
      <w:r w:rsidRPr="00030B05">
        <w:rPr>
          <w:rFonts w:ascii="Times New Roman" w:hAnsi="Times New Roman" w:cs="Times New Roman"/>
          <w:b/>
          <w:i/>
          <w:sz w:val="24"/>
          <w:szCs w:val="24"/>
        </w:rPr>
        <w:t xml:space="preserve"> tecnológica nas redes de indústrias</w:t>
      </w:r>
    </w:p>
    <w:p w:rsidR="00DC4129" w:rsidRDefault="00BE0DC9" w:rsidP="00DC4129">
      <w:pPr>
        <w:spacing w:line="240" w:lineRule="auto"/>
        <w:ind w:firstLine="709"/>
        <w:jc w:val="both"/>
        <w:rPr>
          <w:rFonts w:ascii="Times New Roman" w:hAnsi="Times New Roman" w:cs="Times New Roman"/>
          <w:sz w:val="24"/>
          <w:szCs w:val="24"/>
        </w:rPr>
      </w:pPr>
      <w:r w:rsidRPr="005E2D3E">
        <w:rPr>
          <w:rFonts w:ascii="Times New Roman" w:hAnsi="Times New Roman" w:cs="Times New Roman"/>
          <w:sz w:val="24"/>
          <w:szCs w:val="24"/>
        </w:rPr>
        <w:t xml:space="preserve">A escolha dos indicadores deste estudo se baseou na disponibilidade de dados e nas suposições teóricas sobre o caráter multidimensional da </w:t>
      </w:r>
      <w:proofErr w:type="spellStart"/>
      <w:r w:rsidRPr="005E2D3E">
        <w:rPr>
          <w:rFonts w:ascii="Times New Roman" w:hAnsi="Times New Roman" w:cs="Times New Roman"/>
          <w:sz w:val="24"/>
          <w:szCs w:val="24"/>
        </w:rPr>
        <w:t>pervasividade</w:t>
      </w:r>
      <w:proofErr w:type="spellEnd"/>
      <w:r w:rsidRPr="005E2D3E">
        <w:rPr>
          <w:rFonts w:ascii="Times New Roman" w:hAnsi="Times New Roman" w:cs="Times New Roman"/>
          <w:sz w:val="24"/>
          <w:szCs w:val="24"/>
        </w:rPr>
        <w:t xml:space="preserve">. Este estudo propõe o uso de quatro indicadores que são complementares para uma análise de </w:t>
      </w:r>
      <w:proofErr w:type="spellStart"/>
      <w:r w:rsidRPr="005E2D3E">
        <w:rPr>
          <w:rFonts w:ascii="Times New Roman" w:hAnsi="Times New Roman" w:cs="Times New Roman"/>
          <w:sz w:val="24"/>
          <w:szCs w:val="24"/>
        </w:rPr>
        <w:t>pervasividade</w:t>
      </w:r>
      <w:proofErr w:type="spellEnd"/>
      <w:r w:rsidRPr="005E2D3E">
        <w:rPr>
          <w:rFonts w:ascii="Times New Roman" w:hAnsi="Times New Roman" w:cs="Times New Roman"/>
          <w:sz w:val="24"/>
          <w:szCs w:val="24"/>
        </w:rPr>
        <w:t>. Os indicadores calculados para cada tecnologia são: concentração da frequência por setor, centralidade de grau normalizado, peso médio das relações e</w:t>
      </w:r>
      <w:r w:rsidR="00DC4129">
        <w:rPr>
          <w:rFonts w:ascii="Times New Roman" w:hAnsi="Times New Roman" w:cs="Times New Roman"/>
          <w:sz w:val="24"/>
          <w:szCs w:val="24"/>
        </w:rPr>
        <w:t xml:space="preserve"> centralidade de intermediação.</w:t>
      </w:r>
    </w:p>
    <w:p w:rsidR="00BE0DC9" w:rsidRPr="005E2D3E" w:rsidRDefault="00BE0DC9" w:rsidP="00DC4129">
      <w:pPr>
        <w:spacing w:line="240" w:lineRule="auto"/>
        <w:ind w:firstLine="709"/>
        <w:jc w:val="both"/>
        <w:rPr>
          <w:rFonts w:ascii="Times New Roman" w:hAnsi="Times New Roman" w:cs="Times New Roman"/>
          <w:sz w:val="24"/>
          <w:szCs w:val="24"/>
        </w:rPr>
      </w:pPr>
      <w:r w:rsidRPr="005E2D3E">
        <w:rPr>
          <w:rFonts w:ascii="Times New Roman" w:hAnsi="Times New Roman" w:cs="Times New Roman"/>
          <w:sz w:val="24"/>
          <w:szCs w:val="24"/>
        </w:rPr>
        <w:t xml:space="preserve">O primeiro indicador é </w:t>
      </w:r>
      <w:r w:rsidRPr="005E2D3E">
        <w:rPr>
          <w:rFonts w:ascii="Times New Roman" w:hAnsi="Times New Roman" w:cs="Times New Roman"/>
          <w:i/>
          <w:sz w:val="24"/>
          <w:szCs w:val="24"/>
        </w:rPr>
        <w:t xml:space="preserve">a concentração da frequência </w:t>
      </w:r>
      <w:r w:rsidRPr="005E2D3E">
        <w:rPr>
          <w:rFonts w:ascii="Times New Roman" w:hAnsi="Times New Roman" w:cs="Times New Roman"/>
          <w:sz w:val="24"/>
          <w:szCs w:val="24"/>
        </w:rPr>
        <w:t xml:space="preserve">por setor dada pela distribuição da quantidade de ocorrências de uma tecnologia entre setores. Este indicador se baseia na ideia de que a </w:t>
      </w:r>
      <w:proofErr w:type="spellStart"/>
      <w:r w:rsidRPr="005E2D3E">
        <w:rPr>
          <w:rFonts w:ascii="Times New Roman" w:hAnsi="Times New Roman" w:cs="Times New Roman"/>
          <w:sz w:val="24"/>
          <w:szCs w:val="24"/>
        </w:rPr>
        <w:t>pervasividade</w:t>
      </w:r>
      <w:proofErr w:type="spellEnd"/>
      <w:r w:rsidRPr="005E2D3E">
        <w:rPr>
          <w:rFonts w:ascii="Times New Roman" w:hAnsi="Times New Roman" w:cs="Times New Roman"/>
          <w:sz w:val="24"/>
          <w:szCs w:val="24"/>
        </w:rPr>
        <w:t xml:space="preserve"> está associada à presença abrangente de uma tecnologia entre setores distintos. Assim, quanto mais homogênea é a distribuição de uma tecnologia entre os setores, maior a onipresença dela nas diferentes bases de conhecimento da indústria e, portanto, mais </w:t>
      </w:r>
      <w:proofErr w:type="spellStart"/>
      <w:r w:rsidRPr="005E2D3E">
        <w:rPr>
          <w:rFonts w:ascii="Times New Roman" w:hAnsi="Times New Roman" w:cs="Times New Roman"/>
          <w:sz w:val="24"/>
          <w:szCs w:val="24"/>
        </w:rPr>
        <w:t>pervasiva</w:t>
      </w:r>
      <w:proofErr w:type="spellEnd"/>
      <w:r w:rsidRPr="005E2D3E">
        <w:rPr>
          <w:rFonts w:ascii="Times New Roman" w:hAnsi="Times New Roman" w:cs="Times New Roman"/>
          <w:sz w:val="24"/>
          <w:szCs w:val="24"/>
        </w:rPr>
        <w:t xml:space="preserve">. Ao longo do tempo, espera-se que o efeito da aplicação ampla e abrangente de uma tecnologia entre indústrias seja a multiplicação da quantidade de novas patentes em que ela ocorre e o aumento da sua frequência média de ocorrência por setor. Porém, para impactar positivamente neste indicador de </w:t>
      </w:r>
      <w:proofErr w:type="spellStart"/>
      <w:r w:rsidRPr="005E2D3E">
        <w:rPr>
          <w:rFonts w:ascii="Times New Roman" w:hAnsi="Times New Roman" w:cs="Times New Roman"/>
          <w:sz w:val="24"/>
          <w:szCs w:val="24"/>
        </w:rPr>
        <w:t>pervasividade</w:t>
      </w:r>
      <w:proofErr w:type="spellEnd"/>
      <w:r w:rsidRPr="005E2D3E">
        <w:rPr>
          <w:rFonts w:ascii="Times New Roman" w:hAnsi="Times New Roman" w:cs="Times New Roman"/>
          <w:sz w:val="24"/>
          <w:szCs w:val="24"/>
        </w:rPr>
        <w:t>, o crescimento da frequência deve estar associado a uma distribuição menos desigual entre os setores.</w:t>
      </w:r>
    </w:p>
    <w:p w:rsidR="009807E7" w:rsidRPr="009807E7" w:rsidRDefault="00BE0DC9" w:rsidP="009807E7">
      <w:pPr>
        <w:pStyle w:val="REVISONORMAL"/>
        <w:spacing w:line="240" w:lineRule="auto"/>
        <w:rPr>
          <w:rFonts w:cs="Times New Roman"/>
          <w:color w:val="auto"/>
          <w:szCs w:val="24"/>
        </w:rPr>
      </w:pPr>
      <w:r w:rsidRPr="009807E7">
        <w:rPr>
          <w:rFonts w:cs="Times New Roman"/>
          <w:color w:val="auto"/>
          <w:szCs w:val="24"/>
        </w:rPr>
        <w:t>O segundo indicador é a centralidade de grau normalizado (</w:t>
      </w:r>
      <m:oMath>
        <m:sSubSup>
          <m:sSubSupPr>
            <m:ctrlPr>
              <w:rPr>
                <w:rFonts w:ascii="Cambria Math" w:hAnsi="Cambria Math" w:cs="Times New Roman"/>
                <w:color w:val="auto"/>
                <w:szCs w:val="24"/>
              </w:rPr>
            </m:ctrlPr>
          </m:sSubSupPr>
          <m:e>
            <m:r>
              <m:rPr>
                <m:sty m:val="p"/>
              </m:rPr>
              <w:rPr>
                <w:rFonts w:ascii="Cambria Math" w:hAnsi="Cambria Math" w:cs="Times New Roman"/>
                <w:color w:val="auto"/>
                <w:szCs w:val="24"/>
              </w:rPr>
              <m:t>G</m:t>
            </m:r>
          </m:e>
          <m:sub>
            <m:r>
              <m:rPr>
                <m:sty m:val="p"/>
              </m:rPr>
              <w:rPr>
                <w:rFonts w:ascii="Cambria Math" w:hAnsi="Cambria Math" w:cs="Times New Roman"/>
                <w:color w:val="auto"/>
                <w:szCs w:val="24"/>
              </w:rPr>
              <m:t>i</m:t>
            </m:r>
          </m:sub>
          <m:sup>
            <m:r>
              <m:rPr>
                <m:sty m:val="p"/>
              </m:rPr>
              <w:rPr>
                <w:rFonts w:hAnsi="Cambria Math" w:cs="Times New Roman"/>
                <w:color w:val="auto"/>
                <w:szCs w:val="24"/>
              </w:rPr>
              <m:t>*</m:t>
            </m:r>
          </m:sup>
        </m:sSubSup>
      </m:oMath>
      <w:r w:rsidRPr="009807E7">
        <w:rPr>
          <w:rFonts w:cs="Times New Roman"/>
          <w:color w:val="auto"/>
          <w:szCs w:val="24"/>
        </w:rPr>
        <w:t xml:space="preserve">), que mede o escopo ou capacidade combinatória de uma tecnologia, o que deve se refletir num elevado número de coocorrências com outras tecnologias. </w:t>
      </w:r>
      <w:r w:rsidR="009807E7" w:rsidRPr="009807E7">
        <w:rPr>
          <w:rFonts w:cs="Times New Roman"/>
          <w:color w:val="auto"/>
          <w:szCs w:val="24"/>
        </w:rPr>
        <w:t xml:space="preserve">A medida de grau é dada por </w:t>
      </w:r>
      <m:oMath>
        <m:sSub>
          <m:sSubPr>
            <m:ctrlPr>
              <w:rPr>
                <w:rFonts w:ascii="Cambria Math" w:hAnsi="Cambria Math" w:cs="Times New Roman"/>
                <w:color w:val="auto"/>
                <w:szCs w:val="24"/>
              </w:rPr>
            </m:ctrlPr>
          </m:sSubPr>
          <m:e>
            <m:r>
              <m:rPr>
                <m:sty m:val="p"/>
              </m:rPr>
              <w:rPr>
                <w:rFonts w:ascii="Cambria Math" w:hAnsi="Cambria Math" w:cs="Times New Roman"/>
                <w:color w:val="auto"/>
                <w:szCs w:val="24"/>
              </w:rPr>
              <m:t>G</m:t>
            </m:r>
          </m:e>
          <m:sub>
            <m:r>
              <m:rPr>
                <m:sty m:val="p"/>
              </m:rPr>
              <w:rPr>
                <w:rFonts w:ascii="Cambria Math" w:hAnsi="Cambria Math" w:cs="Times New Roman"/>
                <w:color w:val="auto"/>
                <w:szCs w:val="24"/>
              </w:rPr>
              <m:t>i</m:t>
            </m:r>
          </m:sub>
        </m:sSub>
        <m:r>
          <m:rPr>
            <m:sty m:val="p"/>
          </m:rPr>
          <w:rPr>
            <w:rFonts w:ascii="Cambria Math" w:cs="Times New Roman"/>
            <w:color w:val="auto"/>
            <w:szCs w:val="24"/>
          </w:rPr>
          <m:t>≡</m:t>
        </m:r>
        <m:r>
          <m:rPr>
            <m:sty m:val="p"/>
          </m:rPr>
          <w:rPr>
            <w:rFonts w:ascii="Cambria Math" w:hAnsi="Cambria Math" w:cs="Times New Roman"/>
            <w:color w:val="auto"/>
            <w:szCs w:val="24"/>
          </w:rPr>
          <m:t>k</m:t>
        </m:r>
        <m:d>
          <m:dPr>
            <m:ctrlPr>
              <w:rPr>
                <w:rFonts w:ascii="Cambria Math" w:hAnsi="Cambria Math" w:cs="Times New Roman"/>
                <w:color w:val="auto"/>
                <w:szCs w:val="24"/>
              </w:rPr>
            </m:ctrlPr>
          </m:dPr>
          <m:e>
            <m:sSub>
              <m:sSubPr>
                <m:ctrlPr>
                  <w:rPr>
                    <w:rFonts w:ascii="Cambria Math" w:hAnsi="Cambria Math" w:cs="Times New Roman"/>
                    <w:color w:val="auto"/>
                    <w:szCs w:val="24"/>
                  </w:rPr>
                </m:ctrlPr>
              </m:sSubPr>
              <m:e>
                <m:r>
                  <m:rPr>
                    <m:sty m:val="p"/>
                  </m:rPr>
                  <w:rPr>
                    <w:rFonts w:ascii="Cambria Math" w:hAnsi="Cambria Math" w:cs="Times New Roman"/>
                    <w:color w:val="auto"/>
                    <w:szCs w:val="24"/>
                  </w:rPr>
                  <m:t>v</m:t>
                </m:r>
              </m:e>
              <m:sub>
                <m:r>
                  <m:rPr>
                    <m:sty m:val="p"/>
                  </m:rPr>
                  <w:rPr>
                    <w:rFonts w:ascii="Cambria Math" w:hAnsi="Cambria Math" w:cs="Times New Roman"/>
                    <w:color w:val="auto"/>
                    <w:szCs w:val="24"/>
                  </w:rPr>
                  <m:t>i</m:t>
                </m:r>
              </m:sub>
            </m:sSub>
          </m:e>
        </m:d>
        <m:r>
          <m:rPr>
            <m:sty m:val="p"/>
          </m:rPr>
          <w:rPr>
            <w:rFonts w:ascii="Cambria Math" w:cs="Times New Roman"/>
            <w:color w:val="auto"/>
            <w:szCs w:val="24"/>
          </w:rPr>
          <m:t>=</m:t>
        </m:r>
        <m:nary>
          <m:naryPr>
            <m:chr m:val="∑"/>
            <m:limLoc m:val="undOvr"/>
            <m:supHide m:val="1"/>
            <m:ctrlPr>
              <w:rPr>
                <w:rFonts w:ascii="Cambria Math" w:hAnsi="Cambria Math" w:cs="Times New Roman"/>
                <w:color w:val="auto"/>
                <w:szCs w:val="24"/>
              </w:rPr>
            </m:ctrlPr>
          </m:naryPr>
          <m:sub>
            <m:r>
              <m:rPr>
                <m:sty m:val="p"/>
              </m:rPr>
              <w:rPr>
                <w:rFonts w:ascii="Cambria Math" w:hAnsi="Cambria Math" w:cs="Times New Roman"/>
                <w:color w:val="auto"/>
                <w:szCs w:val="24"/>
              </w:rPr>
              <m:t>j</m:t>
            </m:r>
          </m:sub>
          <m:sup/>
          <m:e>
            <m:sSub>
              <m:sSubPr>
                <m:ctrlPr>
                  <w:rPr>
                    <w:rFonts w:ascii="Cambria Math" w:hAnsi="Cambria Math" w:cs="Times New Roman"/>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ij</m:t>
                </m:r>
              </m:sub>
            </m:sSub>
          </m:e>
        </m:nary>
      </m:oMath>
      <w:r w:rsidR="009807E7" w:rsidRPr="009807E7">
        <w:rPr>
          <w:rFonts w:cs="Times New Roman"/>
          <w:color w:val="auto"/>
          <w:szCs w:val="24"/>
        </w:rPr>
        <w:t xml:space="preserve">, sendo </w:t>
      </w:r>
      <m:oMath>
        <m:r>
          <m:rPr>
            <m:sty m:val="p"/>
          </m:rPr>
          <w:rPr>
            <w:rFonts w:ascii="Cambria Math" w:hAnsi="Cambria Math" w:cs="Times New Roman"/>
            <w:color w:val="auto"/>
            <w:szCs w:val="24"/>
          </w:rPr>
          <m:t>s</m:t>
        </m:r>
        <m:d>
          <m:dPr>
            <m:ctrlPr>
              <w:rPr>
                <w:rFonts w:ascii="Cambria Math" w:hAnsi="Cambria Math" w:cs="Times New Roman"/>
                <w:color w:val="auto"/>
                <w:szCs w:val="24"/>
              </w:rPr>
            </m:ctrlPr>
          </m:dPr>
          <m:e>
            <m:sSub>
              <m:sSubPr>
                <m:ctrlPr>
                  <w:rPr>
                    <w:rFonts w:ascii="Cambria Math" w:hAnsi="Cambria Math" w:cs="Times New Roman"/>
                    <w:color w:val="auto"/>
                    <w:szCs w:val="24"/>
                  </w:rPr>
                </m:ctrlPr>
              </m:sSubPr>
              <m:e>
                <m:r>
                  <m:rPr>
                    <m:sty m:val="p"/>
                  </m:rPr>
                  <w:rPr>
                    <w:rFonts w:ascii="Cambria Math" w:hAnsi="Cambria Math" w:cs="Times New Roman"/>
                    <w:color w:val="auto"/>
                    <w:szCs w:val="24"/>
                  </w:rPr>
                  <m:t>v</m:t>
                </m:r>
              </m:e>
              <m:sub>
                <m:r>
                  <m:rPr>
                    <m:sty m:val="p"/>
                  </m:rPr>
                  <w:rPr>
                    <w:rFonts w:ascii="Cambria Math" w:hAnsi="Cambria Math" w:cs="Times New Roman"/>
                    <w:color w:val="auto"/>
                    <w:szCs w:val="24"/>
                  </w:rPr>
                  <m:t>i</m:t>
                </m:r>
              </m:sub>
            </m:sSub>
          </m:e>
        </m:d>
      </m:oMath>
      <w:r w:rsidR="009807E7" w:rsidRPr="009807E7">
        <w:rPr>
          <w:rFonts w:cs="Times New Roman"/>
          <w:color w:val="auto"/>
          <w:szCs w:val="24"/>
        </w:rPr>
        <w:t xml:space="preserve"> o somatório de todas as arestas </w:t>
      </w:r>
      <m:oMath>
        <m:r>
          <m:rPr>
            <m:sty m:val="p"/>
          </m:rPr>
          <w:rPr>
            <w:rFonts w:ascii="Cambria Math" w:hAnsi="Cambria Math" w:cs="Times New Roman"/>
            <w:color w:val="auto"/>
            <w:szCs w:val="24"/>
          </w:rPr>
          <m:t>(</m:t>
        </m:r>
        <m:sSub>
          <m:sSubPr>
            <m:ctrlPr>
              <w:rPr>
                <w:rFonts w:ascii="Cambria Math" w:hAnsi="Cambria Math" w:cs="Times New Roman"/>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ij</m:t>
            </m:r>
          </m:sub>
        </m:sSub>
        <m:r>
          <m:rPr>
            <m:sty m:val="p"/>
          </m:rPr>
          <w:rPr>
            <w:rFonts w:ascii="Cambria Math" w:hAnsi="Cambria Math" w:cs="Times New Roman"/>
            <w:color w:val="auto"/>
            <w:szCs w:val="24"/>
          </w:rPr>
          <m:t>)</m:t>
        </m:r>
      </m:oMath>
      <w:r w:rsidR="009807E7" w:rsidRPr="009807E7">
        <w:rPr>
          <w:rFonts w:cs="Times New Roman"/>
          <w:color w:val="auto"/>
          <w:szCs w:val="24"/>
        </w:rPr>
        <w:t xml:space="preserve"> incidentes em um nó </w:t>
      </w:r>
      <m:oMath>
        <m:r>
          <m:rPr>
            <m:sty m:val="p"/>
          </m:rPr>
          <w:rPr>
            <w:rFonts w:ascii="Cambria Math" w:hAnsi="Cambria Math" w:cs="Times New Roman"/>
            <w:color w:val="auto"/>
            <w:szCs w:val="24"/>
          </w:rPr>
          <m:t>i</m:t>
        </m:r>
      </m:oMath>
      <w:r w:rsidR="009807E7" w:rsidRPr="009807E7">
        <w:rPr>
          <w:rFonts w:cs="Times New Roman"/>
          <w:color w:val="auto"/>
          <w:szCs w:val="24"/>
        </w:rPr>
        <w:t xml:space="preserve">. Um nó muito importante para a rede está ligado a muitos outros nós. Sendo o máximo grau possível de um nó qualquer da rede igual ao total de vértices menos um. O grau normalizado </w:t>
      </w:r>
      <m:oMath>
        <m:sSubSup>
          <m:sSubSupPr>
            <m:ctrlPr>
              <w:rPr>
                <w:rFonts w:ascii="Cambria Math" w:hAnsi="Cambria Math" w:cs="Times New Roman"/>
                <w:color w:val="auto"/>
                <w:szCs w:val="24"/>
              </w:rPr>
            </m:ctrlPr>
          </m:sSubSupPr>
          <m:e>
            <m:r>
              <m:rPr>
                <m:sty m:val="p"/>
              </m:rPr>
              <w:rPr>
                <w:rFonts w:ascii="Cambria Math" w:hAnsi="Cambria Math" w:cs="Times New Roman"/>
                <w:color w:val="auto"/>
                <w:szCs w:val="24"/>
              </w:rPr>
              <m:t>(G</m:t>
            </m:r>
          </m:e>
          <m:sub>
            <m:r>
              <m:rPr>
                <m:sty m:val="p"/>
              </m:rPr>
              <w:rPr>
                <w:rFonts w:ascii="Cambria Math" w:hAnsi="Cambria Math" w:cs="Times New Roman"/>
                <w:color w:val="auto"/>
                <w:szCs w:val="24"/>
              </w:rPr>
              <m:t>i</m:t>
            </m:r>
          </m:sub>
          <m:sup>
            <m:r>
              <m:rPr>
                <m:sty m:val="p"/>
              </m:rPr>
              <w:rPr>
                <w:rFonts w:ascii="Cambria Math" w:hAnsi="Cambria Math" w:cs="Times New Roman"/>
                <w:color w:val="auto"/>
                <w:szCs w:val="24"/>
              </w:rPr>
              <m:t>*</m:t>
            </m:r>
          </m:sup>
        </m:sSubSup>
        <m:r>
          <m:rPr>
            <m:sty m:val="p"/>
          </m:rPr>
          <w:rPr>
            <w:rFonts w:ascii="Cambria Math" w:hAnsi="Cambria Math" w:cs="Times New Roman"/>
            <w:color w:val="auto"/>
            <w:szCs w:val="24"/>
          </w:rPr>
          <m:t>)</m:t>
        </m:r>
      </m:oMath>
      <w:r w:rsidR="009807E7" w:rsidRPr="009807E7">
        <w:rPr>
          <w:rFonts w:cs="Times New Roman"/>
          <w:color w:val="auto"/>
          <w:szCs w:val="24"/>
        </w:rPr>
        <w:t xml:space="preserve"> é dado pelo total de vértices incidentes dividido pela quantidade de nós da rede (</w:t>
      </w:r>
      <m:oMath>
        <m:r>
          <m:rPr>
            <m:sty m:val="p"/>
          </m:rPr>
          <w:rPr>
            <w:rFonts w:ascii="Cambria Math" w:hAnsi="Cambria Math" w:cs="Times New Roman"/>
            <w:color w:val="auto"/>
            <w:szCs w:val="24"/>
          </w:rPr>
          <m:t>n</m:t>
        </m:r>
      </m:oMath>
      <w:r w:rsidR="009807E7" w:rsidRPr="009807E7">
        <w:rPr>
          <w:rFonts w:cs="Times New Roman"/>
          <w:color w:val="auto"/>
          <w:szCs w:val="24"/>
        </w:rPr>
        <w:t>) menos um. Desta forma, o grau normalizado varia entre 0 e 1, tal que</w:t>
      </w:r>
    </w:p>
    <w:p w:rsidR="009807E7" w:rsidRDefault="00C1367F" w:rsidP="00C76F9F">
      <w:pPr>
        <w:spacing w:before="240" w:line="240" w:lineRule="auto"/>
        <w:jc w:val="both"/>
        <w:rPr>
          <w:rFonts w:ascii="Times New Roman" w:hAnsi="Times New Roman" w:cs="Times New Roman"/>
          <w:sz w:val="24"/>
          <w:szCs w:val="24"/>
        </w:rPr>
      </w:pPr>
      <m:oMathPara>
        <m:oMath>
          <m:sSubSup>
            <m:sSubSupPr>
              <m:ctrlPr>
                <w:rPr>
                  <w:rFonts w:ascii="Times New Roman" w:hAnsi="Times New Roman" w:cs="Times New Roman"/>
                  <w:sz w:val="24"/>
                  <w:szCs w:val="24"/>
                </w:rPr>
              </m:ctrlPr>
            </m:sSubSupPr>
            <m:e>
              <m:r>
                <w:rPr>
                  <w:rFonts w:ascii="Cambria Math" w:hAnsi="Cambria Math" w:cs="Times New Roman"/>
                  <w:sz w:val="24"/>
                  <w:szCs w:val="24"/>
                </w:rPr>
                <m:t>G</m:t>
              </m:r>
            </m:e>
            <m:sub>
              <m:r>
                <w:rPr>
                  <w:rFonts w:ascii="Cambria Math" w:hAnsi="Cambria Math" w:cs="Times New Roman"/>
                  <w:sz w:val="24"/>
                  <w:szCs w:val="24"/>
                </w:rPr>
                <m:t>i</m:t>
              </m:r>
            </m:sub>
            <m:sup>
              <m:r>
                <m:rPr>
                  <m:sty m:val="p"/>
                </m:rPr>
                <w:rPr>
                  <w:rFonts w:ascii="Cambria Math" w:hAnsi="Cambria Math" w:cs="Times New Roman"/>
                  <w:sz w:val="24"/>
                  <w:szCs w:val="24"/>
                </w:rPr>
                <m:t>*</m:t>
              </m:r>
            </m:sup>
          </m:sSubSup>
          <m:r>
            <m:rPr>
              <m:sty m:val="p"/>
            </m:rPr>
            <w:rPr>
              <w:rFonts w:ascii="Cambria Math" w:hAnsi="Cambria Math" w:cs="Times New Roman"/>
              <w:sz w:val="24"/>
              <w:szCs w:val="24"/>
            </w:rPr>
            <m:t>=</m:t>
          </m:r>
          <m:f>
            <m:fPr>
              <m:ctrlPr>
                <w:rPr>
                  <w:rFonts w:ascii="Times New Roman" w:hAnsi="Times New Roman" w:cs="Times New Roman"/>
                  <w:sz w:val="24"/>
                  <w:szCs w:val="24"/>
                </w:rPr>
              </m:ctrlPr>
            </m:fPr>
            <m:num>
              <m:r>
                <m:rPr>
                  <m:sty m:val="p"/>
                </m:rPr>
                <w:rPr>
                  <w:rFonts w:ascii="Cambria Math" w:hAnsi="Cambria Math" w:cs="Times New Roman"/>
                  <w:sz w:val="24"/>
                  <w:szCs w:val="24"/>
                </w:rPr>
                <m:t>1</m:t>
              </m:r>
            </m:num>
            <m:den>
              <m:r>
                <w:rPr>
                  <w:rFonts w:ascii="Cambria Math" w:hAnsi="Cambria Math" w:cs="Times New Roman"/>
                  <w:sz w:val="24"/>
                  <w:szCs w:val="24"/>
                </w:rPr>
                <m:t>n</m:t>
              </m:r>
              <m:r>
                <m:rPr>
                  <m:sty m:val="p"/>
                </m:rPr>
                <w:rPr>
                  <w:rFonts w:ascii="Cambria Math" w:hAnsi="Cambria Math" w:cs="Times New Roman"/>
                  <w:sz w:val="24"/>
                  <w:szCs w:val="24"/>
                </w:rPr>
                <m:t>-1</m:t>
              </m:r>
            </m:den>
          </m:f>
          <m:r>
            <m:rPr>
              <m:sty m:val="p"/>
            </m:rPr>
            <w:rPr>
              <w:rFonts w:ascii="Cambria Math" w:hAnsi="Cambria Math" w:cs="Times New Roman"/>
              <w:sz w:val="24"/>
              <w:szCs w:val="24"/>
            </w:rPr>
            <m:t>×</m:t>
          </m:r>
          <m:sSub>
            <m:sSubPr>
              <m:ctrlPr>
                <w:rPr>
                  <w:rFonts w:ascii="Times New Roman" w:hAnsi="Times New Roman" w:cs="Times New Roman"/>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r>
            <m:rPr>
              <m:sty m:val="p"/>
            </m:rPr>
            <w:rPr>
              <w:rFonts w:ascii="Cambria Math" w:hAnsi="Cambria Math" w:cs="Times New Roman"/>
              <w:sz w:val="24"/>
              <w:szCs w:val="24"/>
            </w:rPr>
            <m:t>=</m:t>
          </m:r>
          <m:f>
            <m:fPr>
              <m:ctrlPr>
                <w:rPr>
                  <w:rFonts w:ascii="Times New Roman" w:hAnsi="Times New Roman" w:cs="Times New Roman"/>
                  <w:sz w:val="24"/>
                  <w:szCs w:val="24"/>
                </w:rPr>
              </m:ctrlPr>
            </m:fPr>
            <m:num>
              <m:r>
                <w:rPr>
                  <w:rFonts w:ascii="Cambria Math" w:hAnsi="Cambria Math" w:cs="Times New Roman"/>
                  <w:sz w:val="24"/>
                  <w:szCs w:val="24"/>
                </w:rPr>
                <m:t>s</m:t>
              </m:r>
              <m:d>
                <m:dPr>
                  <m:ctrlPr>
                    <w:rPr>
                      <w:rFonts w:ascii="Times New Roman" w:hAnsi="Times New Roman" w:cs="Times New Roman"/>
                      <w:sz w:val="24"/>
                      <w:szCs w:val="24"/>
                    </w:rPr>
                  </m:ctrlPr>
                </m:dPr>
                <m:e>
                  <m:sSub>
                    <m:sSubPr>
                      <m:ctrlPr>
                        <w:rPr>
                          <w:rFonts w:ascii="Times New Roman" w:hAnsi="Times New Roman"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num>
            <m:den>
              <m:r>
                <w:rPr>
                  <w:rFonts w:ascii="Cambria Math" w:hAnsi="Cambria Math" w:cs="Times New Roman"/>
                  <w:sz w:val="24"/>
                  <w:szCs w:val="24"/>
                </w:rPr>
                <m:t>n</m:t>
              </m:r>
              <m:r>
                <m:rPr>
                  <m:sty m:val="p"/>
                </m:rPr>
                <w:rPr>
                  <w:rFonts w:ascii="Cambria Math" w:hAnsi="Cambria Math" w:cs="Times New Roman"/>
                  <w:sz w:val="24"/>
                  <w:szCs w:val="24"/>
                </w:rPr>
                <m:t>-1</m:t>
              </m:r>
            </m:den>
          </m:f>
        </m:oMath>
      </m:oMathPara>
    </w:p>
    <w:p w:rsidR="00BE0DC9" w:rsidRDefault="009807E7" w:rsidP="00C76F9F">
      <w:pPr>
        <w:spacing w:before="240" w:line="240" w:lineRule="auto"/>
        <w:ind w:firstLine="709"/>
        <w:jc w:val="both"/>
        <w:rPr>
          <w:rFonts w:ascii="Times New Roman" w:hAnsi="Times New Roman" w:cs="Times New Roman"/>
          <w:sz w:val="24"/>
          <w:szCs w:val="24"/>
          <w:shd w:val="clear" w:color="auto" w:fill="FFFFFF"/>
        </w:rPr>
      </w:pPr>
      <w:r>
        <w:rPr>
          <w:rFonts w:ascii="Times New Roman" w:hAnsi="Times New Roman" w:cs="Times New Roman"/>
          <w:sz w:val="24"/>
          <w:szCs w:val="24"/>
        </w:rPr>
        <w:t>O</w:t>
      </w:r>
      <w:r w:rsidR="00BE0DC9" w:rsidRPr="005E2D3E">
        <w:rPr>
          <w:rFonts w:ascii="Times New Roman" w:hAnsi="Times New Roman" w:cs="Times New Roman"/>
          <w:sz w:val="24"/>
          <w:szCs w:val="24"/>
        </w:rPr>
        <w:t xml:space="preserve"> grau normalizado mostra a dimensão da variedade de usos diferentes de um nó (tecnologia) pela quantidade de vértices incidentes (relações). </w:t>
      </w:r>
      <w:r w:rsidR="00BE0DC9" w:rsidRPr="005E2D3E">
        <w:rPr>
          <w:rFonts w:ascii="Times New Roman" w:hAnsi="Times New Roman" w:cs="Times New Roman"/>
          <w:sz w:val="24"/>
          <w:szCs w:val="24"/>
          <w:shd w:val="clear" w:color="auto" w:fill="FFFFFF"/>
        </w:rPr>
        <w:t xml:space="preserve">Este indicador varia entre 0 - caso uma tecnologia esteja isolada na rede -, e 1 - quando ela realiza, ao menos uma vez, toda a variedade de combinações possíveis da rede. Quanto mais combinações diferentes uma tecnologia possuir, mais próximo de 1 será o valor da centralidade de grau normalizado na indústria e maior será a </w:t>
      </w:r>
      <w:proofErr w:type="spellStart"/>
      <w:r w:rsidR="00BE0DC9" w:rsidRPr="005E2D3E">
        <w:rPr>
          <w:rFonts w:ascii="Times New Roman" w:hAnsi="Times New Roman" w:cs="Times New Roman"/>
          <w:sz w:val="24"/>
          <w:szCs w:val="24"/>
          <w:shd w:val="clear" w:color="auto" w:fill="FFFFFF"/>
        </w:rPr>
        <w:t>pervasividade</w:t>
      </w:r>
      <w:proofErr w:type="spellEnd"/>
      <w:r w:rsidR="00BE0DC9" w:rsidRPr="005E2D3E">
        <w:rPr>
          <w:rFonts w:ascii="Times New Roman" w:hAnsi="Times New Roman" w:cs="Times New Roman"/>
          <w:sz w:val="24"/>
          <w:szCs w:val="24"/>
          <w:shd w:val="clear" w:color="auto" w:fill="FFFFFF"/>
        </w:rPr>
        <w:t xml:space="preserve">. </w:t>
      </w:r>
    </w:p>
    <w:p w:rsidR="00BE0DC9" w:rsidRPr="005E2D3E" w:rsidRDefault="009807E7" w:rsidP="00BE0DC9">
      <w:pPr>
        <w:spacing w:line="240" w:lineRule="auto"/>
        <w:jc w:val="both"/>
        <w:rPr>
          <w:rFonts w:ascii="Times New Roman" w:hAnsi="Times New Roman" w:cs="Times New Roman"/>
          <w:sz w:val="24"/>
          <w:szCs w:val="24"/>
        </w:rPr>
      </w:pPr>
      <w:r w:rsidRPr="00C05006">
        <w:tab/>
      </w:r>
      <w:r w:rsidR="00BE0DC9" w:rsidRPr="005E2D3E">
        <w:rPr>
          <w:rFonts w:ascii="Times New Roman" w:hAnsi="Times New Roman" w:cs="Times New Roman"/>
          <w:sz w:val="24"/>
          <w:szCs w:val="24"/>
        </w:rPr>
        <w:t xml:space="preserve">O terceiro indicador é uma medida de </w:t>
      </w:r>
      <w:r w:rsidR="00BE0DC9" w:rsidRPr="005E2D3E">
        <w:rPr>
          <w:rFonts w:ascii="Times New Roman" w:hAnsi="Times New Roman" w:cs="Times New Roman"/>
          <w:sz w:val="24"/>
          <w:szCs w:val="24"/>
          <w:lang w:eastAsia="pt-BR"/>
        </w:rPr>
        <w:t xml:space="preserve">força das ligações de um nó na rede. </w:t>
      </w:r>
      <w:r w:rsidR="00BE0DC9" w:rsidRPr="005E2D3E">
        <w:rPr>
          <w:rFonts w:ascii="Times New Roman" w:hAnsi="Times New Roman" w:cs="Times New Roman"/>
          <w:sz w:val="24"/>
          <w:szCs w:val="24"/>
        </w:rPr>
        <w:t xml:space="preserve">A absorção de uma tecnologia pela base de conhecimento também pode ser qualificada pela forma como ela se agrega, considerando além da variedade de relações também a sua frequência. A medida de </w:t>
      </w:r>
      <w:r w:rsidR="00BE0DC9" w:rsidRPr="005E2D3E">
        <w:rPr>
          <w:rFonts w:ascii="Times New Roman" w:hAnsi="Times New Roman" w:cs="Times New Roman"/>
          <w:i/>
          <w:sz w:val="24"/>
          <w:szCs w:val="24"/>
        </w:rPr>
        <w:t>centralidade de grau</w:t>
      </w:r>
      <w:r w:rsidR="00BE0DC9" w:rsidRPr="005E2D3E">
        <w:rPr>
          <w:rFonts w:ascii="Times New Roman" w:hAnsi="Times New Roman" w:cs="Times New Roman"/>
          <w:sz w:val="24"/>
          <w:szCs w:val="24"/>
        </w:rPr>
        <w:t xml:space="preserve"> </w:t>
      </w:r>
      <w:r w:rsidR="00BE0DC9" w:rsidRPr="005E2D3E">
        <w:rPr>
          <w:rFonts w:ascii="Times New Roman" w:hAnsi="Times New Roman" w:cs="Times New Roman"/>
          <w:i/>
          <w:sz w:val="24"/>
          <w:szCs w:val="24"/>
        </w:rPr>
        <w:t xml:space="preserve">ponderado </w:t>
      </w:r>
      <w:r w:rsidR="00BE0DC9" w:rsidRPr="005E2D3E">
        <w:rPr>
          <w:rFonts w:ascii="Times New Roman" w:eastAsiaTheme="minorEastAsia" w:hAnsi="Times New Roman" w:cs="Times New Roman"/>
          <w:sz w:val="24"/>
          <w:szCs w:val="24"/>
        </w:rPr>
        <w:t>(</w:t>
      </w:r>
      <m:oMath>
        <m:sSubSup>
          <m:sSubSupPr>
            <m:ctrlPr>
              <w:rPr>
                <w:rFonts w:ascii="Cambria Math" w:hAnsi="Times New Roman" w:cs="Times New Roman"/>
                <w:i/>
                <w:sz w:val="24"/>
                <w:szCs w:val="24"/>
              </w:rPr>
            </m:ctrlPr>
          </m:sSubSupPr>
          <m:e>
            <m:r>
              <w:rPr>
                <w:rFonts w:ascii="Cambria Math" w:hAnsi="Cambria Math" w:cs="Times New Roman"/>
                <w:sz w:val="24"/>
                <w:szCs w:val="24"/>
              </w:rPr>
              <m:t>G</m:t>
            </m:r>
          </m:e>
          <m:sub>
            <m:r>
              <w:rPr>
                <w:rFonts w:ascii="Cambria Math" w:hAnsi="Cambria Math" w:cs="Times New Roman"/>
                <w:sz w:val="24"/>
                <w:szCs w:val="24"/>
              </w:rPr>
              <m:t>i</m:t>
            </m:r>
          </m:sub>
          <m:sup>
            <m:r>
              <w:rPr>
                <w:rFonts w:ascii="Cambria Math" w:hAnsi="Cambria Math" w:cs="Times New Roman"/>
                <w:sz w:val="24"/>
                <w:szCs w:val="24"/>
              </w:rPr>
              <m:t>P</m:t>
            </m:r>
          </m:sup>
        </m:sSubSup>
      </m:oMath>
      <w:r w:rsidR="00BE0DC9" w:rsidRPr="005E2D3E">
        <w:rPr>
          <w:rFonts w:ascii="Times New Roman" w:eastAsiaTheme="minorEastAsia" w:hAnsi="Times New Roman" w:cs="Times New Roman"/>
          <w:sz w:val="24"/>
          <w:szCs w:val="24"/>
        </w:rPr>
        <w:t>)</w:t>
      </w:r>
      <w:r w:rsidR="00BE0DC9" w:rsidRPr="005E2D3E">
        <w:rPr>
          <w:rFonts w:ascii="Times New Roman" w:eastAsiaTheme="minorEastAsia" w:hAnsi="Times New Roman" w:cs="Times New Roman"/>
          <w:i/>
          <w:sz w:val="24"/>
          <w:szCs w:val="24"/>
        </w:rPr>
        <w:t xml:space="preserve"> </w:t>
      </w:r>
      <w:r w:rsidR="00BE0DC9" w:rsidRPr="005E2D3E">
        <w:rPr>
          <w:rFonts w:ascii="Times New Roman" w:hAnsi="Times New Roman" w:cs="Times New Roman"/>
          <w:sz w:val="24"/>
          <w:szCs w:val="24"/>
        </w:rPr>
        <w:t>é uma aproximação da contribuição de cada tecnologia à coerência da base de conhecimento porque também considera que as relações importantes para base de conhecimento tendem a ser repetidas com mais frequência. O</w:t>
      </w:r>
      <w:r w:rsidR="00BE0DC9" w:rsidRPr="005E2D3E">
        <w:rPr>
          <w:rFonts w:ascii="Times New Roman" w:hAnsi="Times New Roman" w:cs="Times New Roman"/>
          <w:i/>
          <w:sz w:val="24"/>
          <w:szCs w:val="24"/>
        </w:rPr>
        <w:t xml:space="preserve"> peso médio das relações </w:t>
      </w:r>
      <m:oMath>
        <m:sSup>
          <m:sSupPr>
            <m:ctrlPr>
              <w:rPr>
                <w:rFonts w:ascii="Cambria Math" w:hAnsi="Times New Roman" w:cs="Times New Roman"/>
                <w:i/>
                <w:sz w:val="24"/>
                <w:szCs w:val="24"/>
                <w:vertAlign w:val="superscript"/>
              </w:rPr>
            </m:ctrlPr>
          </m:sSupPr>
          <m:e>
            <m:r>
              <w:rPr>
                <w:rFonts w:ascii="Cambria Math" w:hAnsi="Times New Roman" w:cs="Times New Roman"/>
                <w:sz w:val="24"/>
                <w:szCs w:val="24"/>
                <w:vertAlign w:val="superscript"/>
              </w:rPr>
              <m:t>(</m:t>
            </m:r>
            <m:r>
              <w:rPr>
                <w:rFonts w:ascii="Cambria Math" w:hAnsi="Cambria Math" w:cs="Times New Roman"/>
                <w:sz w:val="24"/>
                <w:szCs w:val="24"/>
                <w:vertAlign w:val="superscript"/>
              </w:rPr>
              <m:t>W</m:t>
            </m:r>
          </m:e>
          <m:sup>
            <m:r>
              <w:rPr>
                <w:rFonts w:ascii="Times New Roman" w:hAnsi="Times New Roman" w:cs="Times New Roman"/>
                <w:sz w:val="24"/>
                <w:szCs w:val="24"/>
                <w:vertAlign w:val="superscript"/>
              </w:rPr>
              <m:t>'</m:t>
            </m:r>
          </m:sup>
        </m:sSup>
        <m:r>
          <w:rPr>
            <w:rFonts w:ascii="Cambria Math" w:hAnsi="Times New Roman" w:cs="Times New Roman"/>
            <w:sz w:val="24"/>
            <w:szCs w:val="24"/>
            <w:vertAlign w:val="superscript"/>
          </w:rPr>
          <m:t>)</m:t>
        </m:r>
      </m:oMath>
      <w:r w:rsidR="00BE0DC9" w:rsidRPr="005E2D3E">
        <w:rPr>
          <w:rFonts w:ascii="Times New Roman" w:hAnsi="Times New Roman" w:cs="Times New Roman"/>
          <w:sz w:val="24"/>
          <w:szCs w:val="24"/>
        </w:rPr>
        <w:t xml:space="preserve"> </w:t>
      </w:r>
      <w:r w:rsidR="00BE0DC9" w:rsidRPr="005E2D3E">
        <w:rPr>
          <w:rFonts w:ascii="Times New Roman" w:hAnsi="Times New Roman" w:cs="Times New Roman"/>
          <w:sz w:val="24"/>
          <w:szCs w:val="24"/>
          <w:lang w:eastAsia="pt-BR"/>
        </w:rPr>
        <w:t xml:space="preserve">é dado pela relação entre o total de ligações (grau ponderado) e a variedade de ligações (grau) por setor. Este </w:t>
      </w:r>
      <w:r w:rsidR="00BE0DC9" w:rsidRPr="005E2D3E">
        <w:rPr>
          <w:rFonts w:ascii="Times New Roman" w:hAnsi="Times New Roman" w:cs="Times New Roman"/>
          <w:sz w:val="24"/>
          <w:szCs w:val="24"/>
        </w:rPr>
        <w:t>é uma razão entre o grau ponderado e o grau de uma tecnologia em um determinado setor, isto é:</w:t>
      </w:r>
    </w:p>
    <w:p w:rsidR="00BE0DC9" w:rsidRPr="005E2D3E" w:rsidRDefault="00C1367F" w:rsidP="00875CF9">
      <w:pPr>
        <w:pStyle w:val="formula"/>
        <w:rPr>
          <w:rFonts w:ascii="Times New Roman"/>
        </w:rPr>
      </w:pPr>
      <m:oMathPara>
        <m:oMath>
          <m:sSup>
            <m:sSupPr>
              <m:ctrlPr/>
            </m:sSupPr>
            <m:e>
              <m:r>
                <m:t>W</m:t>
              </m:r>
            </m:e>
            <m:sup>
              <m:r>
                <m:rPr>
                  <m:sty m:val="p"/>
                </m:rPr>
                <m:t>'</m:t>
              </m:r>
            </m:sup>
          </m:sSup>
          <m:r>
            <m:rPr>
              <m:sty m:val="p"/>
            </m:rPr>
            <m:t>=</m:t>
          </m:r>
          <m:f>
            <m:fPr>
              <m:ctrlPr/>
            </m:fPr>
            <m:num>
              <m:sSubSup>
                <m:sSubSupPr>
                  <m:ctrlPr/>
                </m:sSubSupPr>
                <m:e>
                  <m:r>
                    <m:t>G</m:t>
                  </m:r>
                </m:e>
                <m:sub>
                  <m:r>
                    <m:t>i</m:t>
                  </m:r>
                </m:sub>
                <m:sup>
                  <m:r>
                    <m:t>P</m:t>
                  </m:r>
                </m:sup>
              </m:sSubSup>
            </m:num>
            <m:den>
              <m:sSub>
                <m:sSubPr>
                  <m:ctrlPr/>
                </m:sSubPr>
                <m:e>
                  <m:r>
                    <m:t>G</m:t>
                  </m:r>
                </m:e>
                <m:sub>
                  <m:r>
                    <m:t>i</m:t>
                  </m:r>
                </m:sub>
              </m:sSub>
            </m:den>
          </m:f>
        </m:oMath>
      </m:oMathPara>
    </w:p>
    <w:p w:rsidR="00BE0DC9" w:rsidRPr="005E2D3E" w:rsidRDefault="00BE0DC9" w:rsidP="00C76F9F">
      <w:pPr>
        <w:spacing w:before="240" w:line="240" w:lineRule="auto"/>
        <w:ind w:firstLine="709"/>
        <w:jc w:val="both"/>
        <w:rPr>
          <w:rFonts w:ascii="Times New Roman" w:hAnsi="Times New Roman" w:cs="Times New Roman"/>
          <w:sz w:val="24"/>
          <w:szCs w:val="24"/>
        </w:rPr>
      </w:pPr>
      <w:r w:rsidRPr="005E2D3E">
        <w:rPr>
          <w:rFonts w:ascii="Times New Roman" w:hAnsi="Times New Roman" w:cs="Times New Roman"/>
          <w:sz w:val="24"/>
          <w:szCs w:val="24"/>
        </w:rPr>
        <w:t xml:space="preserve">Quando o </w:t>
      </w:r>
      <m:oMath>
        <m:sSup>
          <m:sSupPr>
            <m:ctrlPr>
              <w:rPr>
                <w:rFonts w:ascii="Cambria Math" w:hAnsi="Times New Roman" w:cs="Times New Roman"/>
                <w:i/>
                <w:sz w:val="24"/>
                <w:szCs w:val="24"/>
                <w:vertAlign w:val="superscript"/>
              </w:rPr>
            </m:ctrlPr>
          </m:sSupPr>
          <m:e>
            <m:r>
              <w:rPr>
                <w:rFonts w:ascii="Cambria Math" w:hAnsi="Cambria Math" w:cs="Times New Roman"/>
                <w:sz w:val="24"/>
                <w:szCs w:val="24"/>
                <w:vertAlign w:val="superscript"/>
              </w:rPr>
              <m:t>W</m:t>
            </m:r>
          </m:e>
          <m:sup>
            <m:r>
              <w:rPr>
                <w:rFonts w:ascii="Times New Roman" w:hAnsi="Times New Roman" w:cs="Times New Roman"/>
                <w:sz w:val="24"/>
                <w:szCs w:val="24"/>
                <w:vertAlign w:val="superscript"/>
              </w:rPr>
              <m:t>'</m:t>
            </m:r>
          </m:sup>
        </m:sSup>
      </m:oMath>
      <w:r w:rsidRPr="005E2D3E">
        <w:rPr>
          <w:rFonts w:ascii="Times New Roman" w:eastAsiaTheme="minorEastAsia" w:hAnsi="Times New Roman" w:cs="Times New Roman"/>
          <w:sz w:val="24"/>
          <w:szCs w:val="24"/>
          <w:vertAlign w:val="superscript"/>
        </w:rPr>
        <w:t xml:space="preserve"> </w:t>
      </w:r>
      <w:r w:rsidRPr="005E2D3E">
        <w:rPr>
          <w:rFonts w:ascii="Times New Roman" w:hAnsi="Times New Roman" w:cs="Times New Roman"/>
          <w:sz w:val="24"/>
          <w:szCs w:val="24"/>
        </w:rPr>
        <w:t xml:space="preserve">de uma tecnologia é relativamente elevado, isso sugere que as combinações com outras tecnologias na base costumam se repetir muito e esse é um indicativo de importância da tecnologia. Porém, para a questão específica da </w:t>
      </w:r>
      <w:proofErr w:type="spellStart"/>
      <w:r w:rsidRPr="005E2D3E">
        <w:rPr>
          <w:rFonts w:ascii="Times New Roman" w:hAnsi="Times New Roman" w:cs="Times New Roman"/>
          <w:sz w:val="24"/>
          <w:szCs w:val="24"/>
        </w:rPr>
        <w:t>pervasividade</w:t>
      </w:r>
      <w:proofErr w:type="spellEnd"/>
      <w:r w:rsidRPr="005E2D3E">
        <w:rPr>
          <w:rFonts w:ascii="Times New Roman" w:hAnsi="Times New Roman" w:cs="Times New Roman"/>
          <w:sz w:val="24"/>
          <w:szCs w:val="24"/>
        </w:rPr>
        <w:t xml:space="preserve">, o peso médio das relações deve ser analisado com atenção à variedade de combinações e a distribuição entre os setores. Este indicador não diferencia se a frequência elevada das relações ocorre com um pequeno conjunto de tecnologias ou de forma diversificada. Neste sentido, um peso médio elevado, também pode indicar que o desenvolvimento é concentrado em determinadas combinações e setores, o que não seria caracterizado como </w:t>
      </w:r>
      <w:proofErr w:type="spellStart"/>
      <w:r w:rsidRPr="005E2D3E">
        <w:rPr>
          <w:rFonts w:ascii="Times New Roman" w:hAnsi="Times New Roman" w:cs="Times New Roman"/>
          <w:sz w:val="24"/>
          <w:szCs w:val="24"/>
        </w:rPr>
        <w:t>pervasividade</w:t>
      </w:r>
      <w:proofErr w:type="spellEnd"/>
      <w:r w:rsidRPr="005E2D3E">
        <w:rPr>
          <w:rFonts w:ascii="Times New Roman" w:hAnsi="Times New Roman" w:cs="Times New Roman"/>
          <w:sz w:val="24"/>
          <w:szCs w:val="24"/>
        </w:rPr>
        <w:t xml:space="preserve"> relativamente elevada. Mas, uma tecnologia </w:t>
      </w:r>
      <w:proofErr w:type="spellStart"/>
      <w:r w:rsidRPr="005E2D3E">
        <w:rPr>
          <w:rFonts w:ascii="Times New Roman" w:hAnsi="Times New Roman" w:cs="Times New Roman"/>
          <w:sz w:val="24"/>
          <w:szCs w:val="24"/>
        </w:rPr>
        <w:t>pervasiva</w:t>
      </w:r>
      <w:proofErr w:type="spellEnd"/>
      <w:r w:rsidRPr="005E2D3E">
        <w:rPr>
          <w:rFonts w:ascii="Times New Roman" w:hAnsi="Times New Roman" w:cs="Times New Roman"/>
          <w:sz w:val="24"/>
          <w:szCs w:val="24"/>
        </w:rPr>
        <w:t xml:space="preserve"> pode ter relações variadas, e o grau normalizado elevado, mas cuja frequência individual seja relativamente baixa, isto é, a </w:t>
      </w:r>
      <w:proofErr w:type="spellStart"/>
      <w:r w:rsidRPr="005E2D3E">
        <w:rPr>
          <w:rFonts w:ascii="Times New Roman" w:hAnsi="Times New Roman" w:cs="Times New Roman"/>
          <w:sz w:val="24"/>
          <w:szCs w:val="24"/>
        </w:rPr>
        <w:t>pervasividade</w:t>
      </w:r>
      <w:proofErr w:type="spellEnd"/>
      <w:r w:rsidRPr="005E2D3E">
        <w:rPr>
          <w:rFonts w:ascii="Times New Roman" w:hAnsi="Times New Roman" w:cs="Times New Roman"/>
          <w:sz w:val="24"/>
          <w:szCs w:val="24"/>
        </w:rPr>
        <w:t xml:space="preserve"> se definiria como o desenvolvimento de uma tecnologia em termos de diversidade de combinações entre indústrias em lugar de um desenvolvimento localizado em específicas indústrias de forma cumulativa. </w:t>
      </w:r>
    </w:p>
    <w:p w:rsidR="009807E7" w:rsidRPr="009807E7" w:rsidRDefault="00BE0DC9" w:rsidP="00FB104D">
      <w:pPr>
        <w:spacing w:line="240" w:lineRule="auto"/>
        <w:ind w:firstLine="709"/>
        <w:jc w:val="both"/>
        <w:rPr>
          <w:rFonts w:ascii="Times New Roman" w:hAnsi="Times New Roman" w:cs="Times New Roman"/>
          <w:sz w:val="24"/>
          <w:szCs w:val="24"/>
        </w:rPr>
      </w:pPr>
      <w:r w:rsidRPr="005E2D3E">
        <w:rPr>
          <w:rFonts w:ascii="Times New Roman" w:hAnsi="Times New Roman" w:cs="Times New Roman"/>
          <w:sz w:val="24"/>
          <w:szCs w:val="24"/>
        </w:rPr>
        <w:t xml:space="preserve">O quarto indicador é a </w:t>
      </w:r>
      <w:r w:rsidRPr="009807E7">
        <w:rPr>
          <w:rFonts w:ascii="Times New Roman" w:hAnsi="Times New Roman" w:cs="Times New Roman"/>
          <w:sz w:val="24"/>
          <w:szCs w:val="24"/>
        </w:rPr>
        <w:t>centralidade de intermediação normalizada</w:t>
      </w:r>
      <w:r w:rsidRPr="005E2D3E">
        <w:rPr>
          <w:rFonts w:ascii="Times New Roman" w:hAnsi="Times New Roman" w:cs="Times New Roman"/>
          <w:sz w:val="24"/>
          <w:szCs w:val="24"/>
        </w:rPr>
        <w:t xml:space="preserve"> (</w:t>
      </w:r>
      <m:oMath>
        <m:sSubSup>
          <m:sSubSupPr>
            <m:ctrlPr>
              <w:rPr>
                <w:rFonts w:ascii="Cambria Math" w:hAnsi="Times New Roman" w:cs="Times New Roman"/>
                <w:sz w:val="24"/>
                <w:szCs w:val="24"/>
              </w:rPr>
            </m:ctrlPr>
          </m:sSubSupPr>
          <m:e>
            <m:r>
              <m:rPr>
                <m:sty m:val="p"/>
              </m:rPr>
              <w:rPr>
                <w:rFonts w:ascii="Cambria Math" w:hAnsi="Cambria Math" w:cs="Times New Roman"/>
                <w:sz w:val="24"/>
                <w:szCs w:val="24"/>
              </w:rPr>
              <m:t>B</m:t>
            </m:r>
          </m:e>
          <m:sub>
            <m:r>
              <m:rPr>
                <m:sty m:val="p"/>
              </m:rPr>
              <w:rPr>
                <w:rFonts w:ascii="Cambria Math" w:hAnsi="Cambria Math" w:cs="Times New Roman"/>
                <w:sz w:val="24"/>
                <w:szCs w:val="24"/>
              </w:rPr>
              <m:t>i</m:t>
            </m:r>
          </m:sub>
          <m:sup>
            <m:r>
              <m:rPr>
                <m:sty m:val="p"/>
              </m:rPr>
              <w:rPr>
                <w:rFonts w:ascii="Cambria Math" w:hAnsi="Cambria Math" w:cs="Times New Roman"/>
                <w:sz w:val="24"/>
                <w:szCs w:val="24"/>
              </w:rPr>
              <m:t>*</m:t>
            </m:r>
          </m:sup>
        </m:sSubSup>
      </m:oMath>
      <w:r w:rsidRPr="009807E7">
        <w:rPr>
          <w:rFonts w:ascii="Times New Roman" w:hAnsi="Times New Roman" w:cs="Times New Roman"/>
          <w:sz w:val="24"/>
          <w:szCs w:val="24"/>
        </w:rPr>
        <w:t xml:space="preserve">) </w:t>
      </w:r>
      <w:r w:rsidRPr="005E2D3E">
        <w:rPr>
          <w:rFonts w:ascii="Times New Roman" w:hAnsi="Times New Roman" w:cs="Times New Roman"/>
          <w:sz w:val="24"/>
          <w:szCs w:val="24"/>
        </w:rPr>
        <w:t xml:space="preserve">que indica o número de vezes que uma tecnologia pode ser o caminho mais curto para a formação de combinações entre outras tecnologias diferentes em cada setor. </w:t>
      </w:r>
      <w:r w:rsidR="009807E7" w:rsidRPr="009807E7">
        <w:rPr>
          <w:rFonts w:ascii="Times New Roman" w:hAnsi="Times New Roman" w:cs="Times New Roman"/>
          <w:sz w:val="24"/>
          <w:szCs w:val="24"/>
        </w:rPr>
        <w:t>Os nós com maior valor de intermediação são considerados importantes porque possuem uma elevada conectividade na rede. O indicador de intermediação (</w:t>
      </w:r>
      <w:proofErr w:type="spellStart"/>
      <w:r w:rsidR="009807E7" w:rsidRPr="00624BBA">
        <w:rPr>
          <w:rFonts w:ascii="Times New Roman" w:hAnsi="Times New Roman" w:cs="Times New Roman"/>
          <w:i/>
          <w:sz w:val="24"/>
          <w:szCs w:val="24"/>
        </w:rPr>
        <w:t>betweenness</w:t>
      </w:r>
      <w:proofErr w:type="spellEnd"/>
      <w:r w:rsidR="009807E7" w:rsidRPr="009807E7">
        <w:rPr>
          <w:rFonts w:ascii="Times New Roman" w:hAnsi="Times New Roman" w:cs="Times New Roman"/>
          <w:sz w:val="24"/>
          <w:szCs w:val="24"/>
        </w:rPr>
        <w:t xml:space="preserve">) para </w:t>
      </w:r>
      <m:oMath>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i</m:t>
            </m:r>
          </m:sub>
        </m:sSub>
      </m:oMath>
      <w:r w:rsidR="009807E7" w:rsidRPr="009807E7">
        <w:rPr>
          <w:rFonts w:ascii="Times New Roman" w:hAnsi="Times New Roman" w:cs="Times New Roman"/>
          <w:sz w:val="24"/>
          <w:szCs w:val="24"/>
        </w:rPr>
        <w:t xml:space="preserve"> se define da seguinte forma</w:t>
      </w:r>
    </w:p>
    <w:p w:rsidR="009807E7" w:rsidRPr="00DC1281" w:rsidRDefault="00C1367F" w:rsidP="00DC1281">
      <w:pPr>
        <w:pStyle w:val="formula"/>
        <w:jc w:val="both"/>
        <w:rPr>
          <w:rFonts w:ascii="Times New Roman" w:hAnsi="Times New Roman"/>
          <w:vertAlign w:val="baseline"/>
        </w:rPr>
      </w:pPr>
      <m:oMathPara>
        <m:oMath>
          <m:sSub>
            <m:sSubPr>
              <m:ctrlPr>
                <w:rPr>
                  <w:rFonts w:eastAsiaTheme="minorHAnsi"/>
                  <w:shd w:val="clear" w:color="auto" w:fill="auto"/>
                </w:rPr>
              </m:ctrlPr>
            </m:sSubPr>
            <m:e>
              <m:r>
                <m:rPr>
                  <m:sty m:val="p"/>
                </m:rPr>
                <w:rPr>
                  <w:rFonts w:eastAsiaTheme="minorHAnsi"/>
                  <w:shd w:val="clear" w:color="auto" w:fill="auto"/>
                </w:rPr>
                <m:t>B</m:t>
              </m:r>
            </m:e>
            <m:sub>
              <m:r>
                <m:rPr>
                  <m:sty m:val="p"/>
                </m:rPr>
                <w:rPr>
                  <w:rFonts w:eastAsiaTheme="minorHAnsi"/>
                  <w:shd w:val="clear" w:color="auto" w:fill="auto"/>
                </w:rPr>
                <m:t>i</m:t>
              </m:r>
            </m:sub>
          </m:sSub>
          <m:r>
            <m:rPr>
              <m:sty m:val="p"/>
            </m:rPr>
            <w:rPr>
              <w:rFonts w:eastAsiaTheme="minorHAnsi"/>
              <w:shd w:val="clear" w:color="auto" w:fill="auto"/>
            </w:rPr>
            <m:t>=</m:t>
          </m:r>
          <m:nary>
            <m:naryPr>
              <m:chr m:val="∑"/>
              <m:limLoc m:val="undOvr"/>
              <m:subHide m:val="1"/>
              <m:supHide m:val="1"/>
              <m:ctrlPr>
                <w:rPr>
                  <w:rFonts w:eastAsiaTheme="minorHAnsi"/>
                  <w:shd w:val="clear" w:color="auto" w:fill="auto"/>
                </w:rPr>
              </m:ctrlPr>
            </m:naryPr>
            <m:sub/>
            <m:sup/>
            <m:e>
              <m:sSub>
                <m:sSubPr>
                  <m:ctrlPr>
                    <w:rPr>
                      <w:rFonts w:eastAsiaTheme="minorHAnsi"/>
                      <w:shd w:val="clear" w:color="auto" w:fill="auto"/>
                    </w:rPr>
                  </m:ctrlPr>
                </m:sSubPr>
                <m:e>
                  <m:r>
                    <m:rPr>
                      <m:sty m:val="p"/>
                    </m:rPr>
                    <w:rPr>
                      <w:rFonts w:eastAsiaTheme="minorHAnsi"/>
                      <w:shd w:val="clear" w:color="auto" w:fill="auto"/>
                    </w:rPr>
                    <m:t>a</m:t>
                  </m:r>
                </m:e>
                <m:sub>
                  <m:r>
                    <m:rPr>
                      <m:sty m:val="p"/>
                    </m:rPr>
                    <w:rPr>
                      <w:rFonts w:eastAsiaTheme="minorHAnsi"/>
                      <w:shd w:val="clear" w:color="auto" w:fill="auto"/>
                    </w:rPr>
                    <m:t>jh</m:t>
                  </m:r>
                </m:sub>
              </m:sSub>
              <m:d>
                <m:dPr>
                  <m:ctrlPr>
                    <w:rPr>
                      <w:rFonts w:eastAsiaTheme="minorHAnsi"/>
                      <w:shd w:val="clear" w:color="auto" w:fill="auto"/>
                    </w:rPr>
                  </m:ctrlPr>
                </m:dPr>
                <m:e>
                  <m:sSub>
                    <m:sSubPr>
                      <m:ctrlPr>
                        <w:rPr>
                          <w:rFonts w:eastAsiaTheme="minorHAnsi"/>
                          <w:shd w:val="clear" w:color="auto" w:fill="auto"/>
                        </w:rPr>
                      </m:ctrlPr>
                    </m:sSubPr>
                    <m:e>
                      <m:r>
                        <m:rPr>
                          <m:sty m:val="p"/>
                        </m:rPr>
                        <w:rPr>
                          <w:rFonts w:eastAsiaTheme="minorHAnsi"/>
                          <w:shd w:val="clear" w:color="auto" w:fill="auto"/>
                        </w:rPr>
                        <m:t>v</m:t>
                      </m:r>
                    </m:e>
                    <m:sub>
                      <m:r>
                        <m:rPr>
                          <m:sty m:val="p"/>
                        </m:rPr>
                        <w:rPr>
                          <w:rFonts w:eastAsiaTheme="minorHAnsi"/>
                          <w:shd w:val="clear" w:color="auto" w:fill="auto"/>
                        </w:rPr>
                        <m:t>i</m:t>
                      </m:r>
                    </m:sub>
                  </m:sSub>
                </m:e>
              </m:d>
              <m:r>
                <m:rPr>
                  <m:sty m:val="p"/>
                </m:rPr>
                <w:rPr>
                  <w:rFonts w:eastAsiaTheme="minorHAnsi"/>
                  <w:shd w:val="clear" w:color="auto" w:fill="auto"/>
                </w:rPr>
                <m:t>/</m:t>
              </m:r>
              <m:sSub>
                <m:sSubPr>
                  <m:ctrlPr>
                    <w:rPr>
                      <w:rFonts w:eastAsiaTheme="minorHAnsi"/>
                      <w:shd w:val="clear" w:color="auto" w:fill="auto"/>
                    </w:rPr>
                  </m:ctrlPr>
                </m:sSubPr>
                <m:e>
                  <m:r>
                    <m:rPr>
                      <m:sty m:val="p"/>
                    </m:rPr>
                    <w:rPr>
                      <w:rFonts w:eastAsiaTheme="minorHAnsi"/>
                      <w:shd w:val="clear" w:color="auto" w:fill="auto"/>
                    </w:rPr>
                    <m:t>a</m:t>
                  </m:r>
                </m:e>
                <m:sub>
                  <m:r>
                    <m:rPr>
                      <m:sty m:val="p"/>
                    </m:rPr>
                    <w:rPr>
                      <w:rFonts w:eastAsiaTheme="minorHAnsi"/>
                      <w:shd w:val="clear" w:color="auto" w:fill="auto"/>
                    </w:rPr>
                    <m:t>jh</m:t>
                  </m:r>
                </m:sub>
              </m:sSub>
            </m:e>
          </m:nary>
          <m:r>
            <m:rPr>
              <m:sty m:val="p"/>
            </m:rPr>
            <w:rPr>
              <w:rFonts w:eastAsiaTheme="minorHAnsi"/>
              <w:shd w:val="clear" w:color="auto" w:fill="auto"/>
            </w:rPr>
            <w:br/>
          </m:r>
        </m:oMath>
      </m:oMathPara>
      <w:r w:rsidR="009807E7" w:rsidRPr="009807E7">
        <w:rPr>
          <w:rFonts w:eastAsiaTheme="minorHAnsi"/>
          <w:shd w:val="clear" w:color="auto" w:fill="auto"/>
        </w:rPr>
        <w:t xml:space="preserve"> </w:t>
      </w:r>
      <w:r w:rsidR="009807E7">
        <w:rPr>
          <w:rFonts w:eastAsiaTheme="minorHAnsi"/>
          <w:shd w:val="clear" w:color="auto" w:fill="auto"/>
        </w:rPr>
        <w:t xml:space="preserve"> </w:t>
      </w:r>
      <w:r w:rsidR="00875CF9">
        <w:rPr>
          <w:rFonts w:eastAsiaTheme="minorHAnsi"/>
          <w:shd w:val="clear" w:color="auto" w:fill="auto"/>
        </w:rPr>
        <w:tab/>
      </w:r>
      <w:r w:rsidR="00875CF9" w:rsidRPr="00DC1281">
        <w:rPr>
          <w:rFonts w:ascii="Times New Roman" w:eastAsiaTheme="minorHAnsi" w:hAnsi="Times New Roman"/>
          <w:shd w:val="clear" w:color="auto" w:fill="auto"/>
          <w:vertAlign w:val="baseline"/>
        </w:rPr>
        <w:t xml:space="preserve">  </w:t>
      </w:r>
      <w:r w:rsidR="009807E7" w:rsidRPr="00DC1281">
        <w:rPr>
          <w:rFonts w:ascii="Times New Roman" w:eastAsiaTheme="minorHAnsi" w:hAnsi="Times New Roman"/>
          <w:shd w:val="clear" w:color="auto" w:fill="auto"/>
          <w:vertAlign w:val="baseline"/>
        </w:rPr>
        <w:t xml:space="preserve">Em que </w:t>
      </w:r>
      <m:oMath>
        <m:sSub>
          <m:sSubPr>
            <m:ctrlPr>
              <w:rPr>
                <w:rFonts w:eastAsiaTheme="minorHAnsi"/>
                <w:shd w:val="clear" w:color="auto" w:fill="auto"/>
                <w:vertAlign w:val="baseline"/>
              </w:rPr>
            </m:ctrlPr>
          </m:sSubPr>
          <m:e>
            <m:r>
              <m:rPr>
                <m:sty m:val="p"/>
              </m:rPr>
              <w:rPr>
                <w:rFonts w:eastAsiaTheme="minorHAnsi"/>
                <w:shd w:val="clear" w:color="auto" w:fill="auto"/>
                <w:vertAlign w:val="baseline"/>
              </w:rPr>
              <m:t>a</m:t>
            </m:r>
          </m:e>
          <m:sub>
            <m:r>
              <m:rPr>
                <m:sty m:val="p"/>
              </m:rPr>
              <w:rPr>
                <w:rFonts w:eastAsiaTheme="minorHAnsi"/>
                <w:shd w:val="clear" w:color="auto" w:fill="auto"/>
                <w:vertAlign w:val="baseline"/>
              </w:rPr>
              <m:t>jh</m:t>
            </m:r>
          </m:sub>
        </m:sSub>
      </m:oMath>
      <w:r w:rsidR="009807E7" w:rsidRPr="00DC1281">
        <w:rPr>
          <w:rFonts w:ascii="Times New Roman" w:eastAsiaTheme="minorHAnsi" w:hAnsi="Times New Roman"/>
          <w:shd w:val="clear" w:color="auto" w:fill="auto"/>
          <w:vertAlign w:val="baseline"/>
        </w:rPr>
        <w:t xml:space="preserve"> é o número de caminhos mais curtos entre dois nós </w:t>
      </w:r>
      <m:oMath>
        <m:sSub>
          <m:sSubPr>
            <m:ctrlPr>
              <w:rPr>
                <w:rFonts w:eastAsiaTheme="minorHAnsi"/>
                <w:shd w:val="clear" w:color="auto" w:fill="auto"/>
                <w:vertAlign w:val="baseline"/>
              </w:rPr>
            </m:ctrlPr>
          </m:sSubPr>
          <m:e>
            <m:r>
              <m:rPr>
                <m:sty m:val="p"/>
              </m:rPr>
              <w:rPr>
                <w:rFonts w:eastAsiaTheme="minorHAnsi"/>
                <w:shd w:val="clear" w:color="auto" w:fill="auto"/>
                <w:vertAlign w:val="baseline"/>
              </w:rPr>
              <m:t>v</m:t>
            </m:r>
          </m:e>
          <m:sub>
            <m:r>
              <m:rPr>
                <m:sty m:val="p"/>
              </m:rPr>
              <w:rPr>
                <w:rFonts w:eastAsiaTheme="minorHAnsi"/>
                <w:shd w:val="clear" w:color="auto" w:fill="auto"/>
                <w:vertAlign w:val="baseline"/>
              </w:rPr>
              <m:t>j</m:t>
            </m:r>
          </m:sub>
        </m:sSub>
      </m:oMath>
      <w:r w:rsidR="009807E7" w:rsidRPr="00DC1281">
        <w:rPr>
          <w:rFonts w:ascii="Times New Roman" w:eastAsiaTheme="minorHAnsi" w:hAnsi="Times New Roman"/>
          <w:shd w:val="clear" w:color="auto" w:fill="auto"/>
          <w:vertAlign w:val="baseline"/>
        </w:rPr>
        <w:t xml:space="preserve"> e </w:t>
      </w:r>
      <m:oMath>
        <m:sSub>
          <m:sSubPr>
            <m:ctrlPr>
              <w:rPr>
                <w:rFonts w:eastAsiaTheme="minorHAnsi"/>
                <w:shd w:val="clear" w:color="auto" w:fill="auto"/>
                <w:vertAlign w:val="baseline"/>
              </w:rPr>
            </m:ctrlPr>
          </m:sSubPr>
          <m:e>
            <m:r>
              <m:rPr>
                <m:sty m:val="p"/>
              </m:rPr>
              <w:rPr>
                <w:rFonts w:eastAsiaTheme="minorHAnsi"/>
                <w:shd w:val="clear" w:color="auto" w:fill="auto"/>
                <w:vertAlign w:val="baseline"/>
              </w:rPr>
              <m:t>v</m:t>
            </m:r>
          </m:e>
          <m:sub>
            <m:r>
              <m:rPr>
                <m:sty m:val="p"/>
              </m:rPr>
              <w:rPr>
                <w:rFonts w:eastAsiaTheme="minorHAnsi"/>
                <w:shd w:val="clear" w:color="auto" w:fill="auto"/>
                <w:vertAlign w:val="baseline"/>
              </w:rPr>
              <m:t>h</m:t>
            </m:r>
          </m:sub>
        </m:sSub>
      </m:oMath>
      <w:r w:rsidR="00100EE2" w:rsidRPr="00DC1281">
        <w:rPr>
          <w:rFonts w:ascii="Times New Roman" w:eastAsiaTheme="minorHAnsi" w:hAnsi="Times New Roman"/>
          <w:shd w:val="clear" w:color="auto" w:fill="auto"/>
          <w:vertAlign w:val="baseline"/>
        </w:rPr>
        <w:t>,</w:t>
      </w:r>
      <w:r w:rsidR="009807E7" w:rsidRPr="00DC1281">
        <w:rPr>
          <w:rFonts w:ascii="Times New Roman" w:eastAsiaTheme="minorHAnsi" w:hAnsi="Times New Roman"/>
          <w:shd w:val="clear" w:color="auto" w:fill="auto"/>
          <w:vertAlign w:val="baseline"/>
        </w:rPr>
        <w:t xml:space="preserve"> e </w:t>
      </w:r>
      <m:oMath>
        <m:sSub>
          <m:sSubPr>
            <m:ctrlPr>
              <w:rPr>
                <w:rFonts w:eastAsiaTheme="minorHAnsi"/>
                <w:shd w:val="clear" w:color="auto" w:fill="auto"/>
                <w:vertAlign w:val="baseline"/>
              </w:rPr>
            </m:ctrlPr>
          </m:sSubPr>
          <m:e>
            <m:r>
              <m:rPr>
                <m:sty m:val="p"/>
              </m:rPr>
              <w:rPr>
                <w:rFonts w:eastAsiaTheme="minorHAnsi"/>
                <w:shd w:val="clear" w:color="auto" w:fill="auto"/>
                <w:vertAlign w:val="baseline"/>
              </w:rPr>
              <m:t>a</m:t>
            </m:r>
          </m:e>
          <m:sub>
            <m:r>
              <m:rPr>
                <m:sty m:val="p"/>
              </m:rPr>
              <w:rPr>
                <w:rFonts w:eastAsiaTheme="minorHAnsi"/>
                <w:shd w:val="clear" w:color="auto" w:fill="auto"/>
                <w:vertAlign w:val="baseline"/>
              </w:rPr>
              <m:t>jh</m:t>
            </m:r>
          </m:sub>
        </m:sSub>
        <m:d>
          <m:dPr>
            <m:ctrlPr>
              <w:rPr>
                <w:rFonts w:eastAsiaTheme="minorHAnsi"/>
                <w:shd w:val="clear" w:color="auto" w:fill="auto"/>
                <w:vertAlign w:val="baseline"/>
              </w:rPr>
            </m:ctrlPr>
          </m:dPr>
          <m:e>
            <m:sSub>
              <m:sSubPr>
                <m:ctrlPr>
                  <w:rPr>
                    <w:rFonts w:eastAsiaTheme="minorHAnsi"/>
                    <w:shd w:val="clear" w:color="auto" w:fill="auto"/>
                    <w:vertAlign w:val="baseline"/>
                  </w:rPr>
                </m:ctrlPr>
              </m:sSubPr>
              <m:e>
                <m:r>
                  <m:rPr>
                    <m:sty m:val="p"/>
                  </m:rPr>
                  <w:rPr>
                    <w:rFonts w:eastAsiaTheme="minorHAnsi"/>
                    <w:shd w:val="clear" w:color="auto" w:fill="auto"/>
                    <w:vertAlign w:val="baseline"/>
                  </w:rPr>
                  <m:t>v</m:t>
                </m:r>
              </m:e>
              <m:sub>
                <m:r>
                  <m:rPr>
                    <m:sty m:val="p"/>
                  </m:rPr>
                  <w:rPr>
                    <w:rFonts w:eastAsiaTheme="minorHAnsi"/>
                    <w:shd w:val="clear" w:color="auto" w:fill="auto"/>
                    <w:vertAlign w:val="baseline"/>
                  </w:rPr>
                  <m:t>i</m:t>
                </m:r>
              </m:sub>
            </m:sSub>
          </m:e>
        </m:d>
      </m:oMath>
      <w:r w:rsidR="009807E7" w:rsidRPr="00DC1281">
        <w:rPr>
          <w:rFonts w:ascii="Times New Roman" w:eastAsiaTheme="minorHAnsi" w:hAnsi="Times New Roman"/>
          <w:shd w:val="clear" w:color="auto" w:fill="auto"/>
          <w:vertAlign w:val="baseline"/>
        </w:rPr>
        <w:t xml:space="preserve"> é a quantidade de vezes que </w:t>
      </w:r>
      <m:oMath>
        <m:sSub>
          <m:sSubPr>
            <m:ctrlPr>
              <w:rPr>
                <w:rFonts w:eastAsiaTheme="minorHAnsi"/>
                <w:shd w:val="clear" w:color="auto" w:fill="auto"/>
                <w:vertAlign w:val="baseline"/>
              </w:rPr>
            </m:ctrlPr>
          </m:sSubPr>
          <m:e>
            <m:r>
              <m:rPr>
                <m:sty m:val="p"/>
              </m:rPr>
              <w:rPr>
                <w:rFonts w:eastAsiaTheme="minorHAnsi"/>
                <w:shd w:val="clear" w:color="auto" w:fill="auto"/>
                <w:vertAlign w:val="baseline"/>
              </w:rPr>
              <m:t>v</m:t>
            </m:r>
          </m:e>
          <m:sub>
            <m:r>
              <m:rPr>
                <m:sty m:val="p"/>
              </m:rPr>
              <w:rPr>
                <w:rFonts w:eastAsiaTheme="minorHAnsi"/>
                <w:shd w:val="clear" w:color="auto" w:fill="auto"/>
                <w:vertAlign w:val="baseline"/>
              </w:rPr>
              <m:t>i</m:t>
            </m:r>
          </m:sub>
        </m:sSub>
      </m:oMath>
      <w:r w:rsidR="009807E7" w:rsidRPr="00DC1281">
        <w:rPr>
          <w:rFonts w:ascii="Times New Roman" w:eastAsiaTheme="minorHAnsi" w:hAnsi="Times New Roman"/>
          <w:shd w:val="clear" w:color="auto" w:fill="auto"/>
          <w:vertAlign w:val="baseline"/>
        </w:rPr>
        <w:t xml:space="preserve"> esteve no caminho mais curto entre os outros dois. Para calcular a intermediação normalizada utiliza-se o número máximo possível de caminhos mais curtos em uma rede com </w:t>
      </w:r>
      <m:oMath>
        <m:r>
          <m:rPr>
            <m:sty m:val="p"/>
          </m:rPr>
          <w:rPr>
            <w:rFonts w:eastAsiaTheme="minorHAnsi"/>
            <w:shd w:val="clear" w:color="auto" w:fill="auto"/>
            <w:vertAlign w:val="baseline"/>
          </w:rPr>
          <m:t>n</m:t>
        </m:r>
      </m:oMath>
      <w:r w:rsidR="009807E7" w:rsidRPr="00DC1281">
        <w:rPr>
          <w:rFonts w:ascii="Times New Roman" w:eastAsiaTheme="minorHAnsi" w:hAnsi="Times New Roman"/>
          <w:shd w:val="clear" w:color="auto" w:fill="auto"/>
          <w:vertAlign w:val="baseline"/>
        </w:rPr>
        <w:t xml:space="preserve"> nós, excluindo-se </w:t>
      </w:r>
      <m:oMath>
        <m:sSub>
          <m:sSubPr>
            <m:ctrlPr>
              <w:rPr>
                <w:rFonts w:eastAsiaTheme="minorHAnsi"/>
                <w:shd w:val="clear" w:color="auto" w:fill="auto"/>
                <w:vertAlign w:val="baseline"/>
              </w:rPr>
            </m:ctrlPr>
          </m:sSubPr>
          <m:e>
            <m:r>
              <m:rPr>
                <m:sty m:val="p"/>
              </m:rPr>
              <w:rPr>
                <w:rFonts w:eastAsiaTheme="minorHAnsi"/>
                <w:shd w:val="clear" w:color="auto" w:fill="auto"/>
                <w:vertAlign w:val="baseline"/>
              </w:rPr>
              <m:t>v</m:t>
            </m:r>
          </m:e>
          <m:sub>
            <m:r>
              <m:rPr>
                <m:sty m:val="p"/>
              </m:rPr>
              <w:rPr>
                <w:rFonts w:eastAsiaTheme="minorHAnsi"/>
                <w:shd w:val="clear" w:color="auto" w:fill="auto"/>
                <w:vertAlign w:val="baseline"/>
              </w:rPr>
              <m:t>i</m:t>
            </m:r>
          </m:sub>
        </m:sSub>
      </m:oMath>
      <w:r w:rsidR="009807E7" w:rsidRPr="00DC1281">
        <w:rPr>
          <w:rFonts w:ascii="Times New Roman" w:eastAsiaTheme="minorHAnsi" w:hAnsi="Times New Roman"/>
          <w:shd w:val="clear" w:color="auto" w:fill="auto"/>
          <w:vertAlign w:val="baseline"/>
        </w:rPr>
        <w:t xml:space="preserve">, que em uma rede não direcionada, é dado por: </w:t>
      </w:r>
      <m:oMath>
        <m:f>
          <m:fPr>
            <m:type m:val="lin"/>
            <m:ctrlPr>
              <w:rPr>
                <w:rFonts w:eastAsiaTheme="minorHAnsi"/>
                <w:shd w:val="clear" w:color="auto" w:fill="auto"/>
                <w:vertAlign w:val="baseline"/>
              </w:rPr>
            </m:ctrlPr>
          </m:fPr>
          <m:num>
            <m:d>
              <m:dPr>
                <m:begChr m:val="["/>
                <m:endChr m:val="]"/>
                <m:ctrlPr>
                  <w:rPr>
                    <w:rFonts w:eastAsiaTheme="minorHAnsi"/>
                    <w:shd w:val="clear" w:color="auto" w:fill="auto"/>
                    <w:vertAlign w:val="baseline"/>
                  </w:rPr>
                </m:ctrlPr>
              </m:dPr>
              <m:e>
                <m:d>
                  <m:dPr>
                    <m:ctrlPr>
                      <w:rPr>
                        <w:rFonts w:eastAsiaTheme="minorHAnsi"/>
                        <w:shd w:val="clear" w:color="auto" w:fill="auto"/>
                        <w:vertAlign w:val="baseline"/>
                      </w:rPr>
                    </m:ctrlPr>
                  </m:dPr>
                  <m:e>
                    <m:r>
                      <m:rPr>
                        <m:sty m:val="p"/>
                      </m:rPr>
                      <w:rPr>
                        <w:rFonts w:eastAsiaTheme="minorHAnsi"/>
                        <w:shd w:val="clear" w:color="auto" w:fill="auto"/>
                        <w:vertAlign w:val="baseline"/>
                      </w:rPr>
                      <m:t>n-1</m:t>
                    </m:r>
                  </m:e>
                </m:d>
                <m:d>
                  <m:dPr>
                    <m:ctrlPr>
                      <w:rPr>
                        <w:rFonts w:eastAsiaTheme="minorHAnsi"/>
                        <w:shd w:val="clear" w:color="auto" w:fill="auto"/>
                        <w:vertAlign w:val="baseline"/>
                      </w:rPr>
                    </m:ctrlPr>
                  </m:dPr>
                  <m:e>
                    <m:r>
                      <m:rPr>
                        <m:sty m:val="p"/>
                      </m:rPr>
                      <w:rPr>
                        <w:rFonts w:eastAsiaTheme="minorHAnsi"/>
                        <w:shd w:val="clear" w:color="auto" w:fill="auto"/>
                        <w:vertAlign w:val="baseline"/>
                      </w:rPr>
                      <m:t>n-2</m:t>
                    </m:r>
                  </m:e>
                </m:d>
              </m:e>
            </m:d>
          </m:num>
          <m:den>
            <m:r>
              <m:rPr>
                <m:sty m:val="p"/>
              </m:rPr>
              <w:rPr>
                <w:rFonts w:eastAsiaTheme="minorHAnsi"/>
                <w:shd w:val="clear" w:color="auto" w:fill="auto"/>
                <w:vertAlign w:val="baseline"/>
              </w:rPr>
              <m:t>2</m:t>
            </m:r>
          </m:den>
        </m:f>
        <m:r>
          <m:rPr>
            <m:sty m:val="p"/>
          </m:rPr>
          <w:rPr>
            <w:rFonts w:eastAsiaTheme="minorHAnsi"/>
            <w:shd w:val="clear" w:color="auto" w:fill="auto"/>
            <w:vertAlign w:val="baseline"/>
          </w:rPr>
          <m:t>=</m:t>
        </m:r>
        <m:f>
          <m:fPr>
            <m:type m:val="lin"/>
            <m:ctrlPr>
              <w:rPr>
                <w:rFonts w:eastAsiaTheme="minorHAnsi"/>
                <w:shd w:val="clear" w:color="auto" w:fill="auto"/>
                <w:vertAlign w:val="baseline"/>
              </w:rPr>
            </m:ctrlPr>
          </m:fPr>
          <m:num>
            <m:d>
              <m:dPr>
                <m:ctrlPr>
                  <w:rPr>
                    <w:rFonts w:eastAsiaTheme="minorHAnsi"/>
                    <w:shd w:val="clear" w:color="auto" w:fill="auto"/>
                    <w:vertAlign w:val="baseline"/>
                  </w:rPr>
                </m:ctrlPr>
              </m:dPr>
              <m:e>
                <m:sSup>
                  <m:sSupPr>
                    <m:ctrlPr>
                      <w:rPr>
                        <w:rFonts w:eastAsiaTheme="minorHAnsi"/>
                        <w:shd w:val="clear" w:color="auto" w:fill="auto"/>
                        <w:vertAlign w:val="baseline"/>
                      </w:rPr>
                    </m:ctrlPr>
                  </m:sSupPr>
                  <m:e>
                    <m:r>
                      <m:rPr>
                        <m:sty m:val="p"/>
                      </m:rPr>
                      <w:rPr>
                        <w:rFonts w:eastAsiaTheme="minorHAnsi"/>
                        <w:shd w:val="clear" w:color="auto" w:fill="auto"/>
                        <w:vertAlign w:val="baseline"/>
                      </w:rPr>
                      <m:t>n</m:t>
                    </m:r>
                  </m:e>
                  <m:sup>
                    <m:r>
                      <m:rPr>
                        <m:sty m:val="p"/>
                      </m:rPr>
                      <w:rPr>
                        <w:rFonts w:eastAsiaTheme="minorHAnsi"/>
                        <w:shd w:val="clear" w:color="auto" w:fill="auto"/>
                        <w:vertAlign w:val="baseline"/>
                      </w:rPr>
                      <m:t>2</m:t>
                    </m:r>
                  </m:sup>
                </m:sSup>
                <m:r>
                  <m:rPr>
                    <m:sty m:val="p"/>
                  </m:rPr>
                  <w:rPr>
                    <w:rFonts w:eastAsiaTheme="minorHAnsi"/>
                    <w:shd w:val="clear" w:color="auto" w:fill="auto"/>
                    <w:vertAlign w:val="baseline"/>
                  </w:rPr>
                  <m:t>-3n+2</m:t>
                </m:r>
              </m:e>
            </m:d>
          </m:num>
          <m:den>
            <m:r>
              <m:rPr>
                <m:sty m:val="p"/>
              </m:rPr>
              <w:rPr>
                <w:rFonts w:eastAsiaTheme="minorHAnsi"/>
                <w:shd w:val="clear" w:color="auto" w:fill="auto"/>
                <w:vertAlign w:val="baseline"/>
              </w:rPr>
              <m:t>2</m:t>
            </m:r>
          </m:den>
        </m:f>
      </m:oMath>
      <w:r w:rsidR="009807E7" w:rsidRPr="00DC1281">
        <w:rPr>
          <w:rFonts w:ascii="Times New Roman" w:eastAsiaTheme="minorHAnsi" w:hAnsi="Times New Roman"/>
          <w:shd w:val="clear" w:color="auto" w:fill="auto"/>
          <w:vertAlign w:val="baseline"/>
        </w:rPr>
        <w:t>. Assim, a medida de intermediação normalizada é dada por:</w:t>
      </w:r>
    </w:p>
    <w:p w:rsidR="009807E7" w:rsidRDefault="00C1367F" w:rsidP="00C76F9F">
      <w:pPr>
        <w:spacing w:before="240" w:line="240" w:lineRule="auto"/>
        <w:jc w:val="both"/>
        <w:rPr>
          <w:rFonts w:ascii="Times New Roman" w:hAnsi="Times New Roman" w:cs="Times New Roman"/>
          <w:sz w:val="24"/>
          <w:szCs w:val="24"/>
          <w:lang w:eastAsia="pt-BR"/>
        </w:rPr>
      </w:pPr>
      <m:oMathPara>
        <m:oMath>
          <m:sSubSup>
            <m:sSubSupPr>
              <m:ctrlPr>
                <w:rPr>
                  <w:rFonts w:ascii="Cambria Math" w:hAnsi="Cambria Math" w:cs="Times New Roman"/>
                  <w:sz w:val="24"/>
                  <w:szCs w:val="24"/>
                  <w:lang w:eastAsia="pt-BR"/>
                </w:rPr>
              </m:ctrlPr>
            </m:sSubSupPr>
            <m:e>
              <m:r>
                <w:rPr>
                  <w:rFonts w:ascii="Cambria Math" w:hAnsi="Cambria Math" w:cs="Times New Roman"/>
                  <w:sz w:val="24"/>
                  <w:szCs w:val="24"/>
                  <w:lang w:eastAsia="pt-BR"/>
                </w:rPr>
                <m:t>B</m:t>
              </m:r>
              <m:ctrlPr>
                <w:rPr>
                  <w:rFonts w:ascii="Times New Roman" w:hAnsi="Times New Roman" w:cs="Times New Roman"/>
                  <w:sz w:val="24"/>
                  <w:szCs w:val="24"/>
                  <w:lang w:eastAsia="pt-BR"/>
                </w:rPr>
              </m:ctrlPr>
            </m:e>
            <m:sub>
              <m:r>
                <w:rPr>
                  <w:rFonts w:ascii="Cambria Math" w:hAnsi="Cambria Math" w:cs="Times New Roman"/>
                  <w:sz w:val="24"/>
                  <w:szCs w:val="24"/>
                  <w:lang w:eastAsia="pt-BR"/>
                </w:rPr>
                <m:t>i</m:t>
              </m:r>
              <m:ctrlPr>
                <w:rPr>
                  <w:rFonts w:ascii="Times New Roman" w:hAnsi="Times New Roman" w:cs="Times New Roman"/>
                  <w:sz w:val="24"/>
                  <w:szCs w:val="24"/>
                  <w:lang w:eastAsia="pt-BR"/>
                </w:rPr>
              </m:ctrlPr>
            </m:sub>
            <m:sup>
              <m:r>
                <m:rPr>
                  <m:sty m:val="p"/>
                </m:rPr>
                <w:rPr>
                  <w:rFonts w:ascii="Cambria Math" w:hAnsi="Cambria Math" w:cs="Times New Roman"/>
                  <w:sz w:val="24"/>
                  <w:szCs w:val="24"/>
                  <w:lang w:eastAsia="pt-BR"/>
                </w:rPr>
                <m:t>*</m:t>
              </m:r>
              <m:ctrlPr>
                <w:rPr>
                  <w:rFonts w:ascii="Times New Roman" w:hAnsi="Times New Roman" w:cs="Times New Roman"/>
                  <w:sz w:val="24"/>
                  <w:szCs w:val="24"/>
                  <w:lang w:eastAsia="pt-BR"/>
                </w:rPr>
              </m:ctrlPr>
            </m:sup>
          </m:sSubSup>
          <m:r>
            <m:rPr>
              <m:sty m:val="p"/>
            </m:rPr>
            <w:rPr>
              <w:rFonts w:ascii="Cambria Math" w:hAnsi="Cambria Math" w:cs="Times New Roman"/>
              <w:sz w:val="24"/>
              <w:szCs w:val="24"/>
              <w:lang w:eastAsia="pt-BR"/>
            </w:rPr>
            <m:t xml:space="preserve">= </m:t>
          </m:r>
          <m:f>
            <m:fPr>
              <m:ctrlPr>
                <w:rPr>
                  <w:rFonts w:ascii="Times New Roman" w:hAnsi="Times New Roman" w:cs="Times New Roman"/>
                  <w:sz w:val="24"/>
                  <w:szCs w:val="24"/>
                  <w:lang w:eastAsia="pt-BR"/>
                </w:rPr>
              </m:ctrlPr>
            </m:fPr>
            <m:num>
              <m:r>
                <m:rPr>
                  <m:sty m:val="p"/>
                </m:rPr>
                <w:rPr>
                  <w:rFonts w:ascii="Cambria Math" w:hAnsi="Cambria Math" w:cs="Times New Roman"/>
                  <w:sz w:val="24"/>
                  <w:szCs w:val="24"/>
                  <w:lang w:eastAsia="pt-BR"/>
                </w:rPr>
                <m:t>2×</m:t>
              </m:r>
              <m:sSub>
                <m:sSubPr>
                  <m:ctrlPr>
                    <w:rPr>
                      <w:rFonts w:ascii="Times New Roman" w:hAnsi="Times New Roman" w:cs="Times New Roman"/>
                      <w:sz w:val="24"/>
                      <w:szCs w:val="24"/>
                      <w:lang w:eastAsia="pt-BR"/>
                    </w:rPr>
                  </m:ctrlPr>
                </m:sSubPr>
                <m:e>
                  <m:r>
                    <w:rPr>
                      <w:rFonts w:ascii="Cambria Math" w:hAnsi="Cambria Math" w:cs="Times New Roman"/>
                      <w:sz w:val="24"/>
                      <w:szCs w:val="24"/>
                      <w:lang w:eastAsia="pt-BR"/>
                    </w:rPr>
                    <m:t>B</m:t>
                  </m:r>
                </m:e>
                <m:sub>
                  <m:r>
                    <w:rPr>
                      <w:rFonts w:ascii="Cambria Math" w:hAnsi="Cambria Math" w:cs="Times New Roman"/>
                      <w:sz w:val="24"/>
                      <w:szCs w:val="24"/>
                      <w:lang w:eastAsia="pt-BR"/>
                    </w:rPr>
                    <m:t>i</m:t>
                  </m:r>
                </m:sub>
              </m:sSub>
            </m:num>
            <m:den>
              <m:d>
                <m:dPr>
                  <m:ctrlPr>
                    <w:rPr>
                      <w:rFonts w:ascii="Times New Roman" w:hAnsi="Times New Roman" w:cs="Times New Roman"/>
                      <w:sz w:val="24"/>
                      <w:szCs w:val="24"/>
                      <w:lang w:eastAsia="pt-BR"/>
                    </w:rPr>
                  </m:ctrlPr>
                </m:dPr>
                <m:e>
                  <m:sSup>
                    <m:sSupPr>
                      <m:ctrlPr>
                        <w:rPr>
                          <w:rFonts w:ascii="Times New Roman" w:hAnsi="Times New Roman" w:cs="Times New Roman"/>
                          <w:sz w:val="24"/>
                          <w:szCs w:val="24"/>
                          <w:lang w:eastAsia="pt-BR"/>
                        </w:rPr>
                      </m:ctrlPr>
                    </m:sSupPr>
                    <m:e>
                      <m:r>
                        <w:rPr>
                          <w:rFonts w:ascii="Cambria Math" w:hAnsi="Cambria Math" w:cs="Times New Roman"/>
                          <w:sz w:val="24"/>
                          <w:szCs w:val="24"/>
                          <w:lang w:eastAsia="pt-BR"/>
                        </w:rPr>
                        <m:t>n</m:t>
                      </m:r>
                    </m:e>
                    <m:sup>
                      <m:r>
                        <m:rPr>
                          <m:sty m:val="p"/>
                        </m:rPr>
                        <w:rPr>
                          <w:rFonts w:ascii="Cambria Math" w:hAnsi="Cambria Math" w:cs="Times New Roman"/>
                          <w:sz w:val="24"/>
                          <w:szCs w:val="24"/>
                          <w:lang w:eastAsia="pt-BR"/>
                        </w:rPr>
                        <m:t>2</m:t>
                      </m:r>
                    </m:sup>
                  </m:sSup>
                  <m:r>
                    <m:rPr>
                      <m:sty m:val="p"/>
                    </m:rPr>
                    <w:rPr>
                      <w:rFonts w:ascii="Cambria Math" w:hAnsi="Cambria Math" w:cs="Times New Roman"/>
                      <w:sz w:val="24"/>
                      <w:szCs w:val="24"/>
                      <w:lang w:eastAsia="pt-BR"/>
                    </w:rPr>
                    <m:t>-3</m:t>
                  </m:r>
                  <m:r>
                    <w:rPr>
                      <w:rFonts w:ascii="Cambria Math" w:hAnsi="Cambria Math" w:cs="Times New Roman"/>
                      <w:sz w:val="24"/>
                      <w:szCs w:val="24"/>
                      <w:lang w:eastAsia="pt-BR"/>
                    </w:rPr>
                    <m:t>n</m:t>
                  </m:r>
                  <m:r>
                    <m:rPr>
                      <m:sty m:val="p"/>
                    </m:rPr>
                    <w:rPr>
                      <w:rFonts w:ascii="Cambria Math" w:hAnsi="Cambria Math" w:cs="Times New Roman"/>
                      <w:sz w:val="24"/>
                      <w:szCs w:val="24"/>
                      <w:lang w:eastAsia="pt-BR"/>
                    </w:rPr>
                    <m:t>+2</m:t>
                  </m:r>
                </m:e>
              </m:d>
            </m:den>
          </m:f>
        </m:oMath>
      </m:oMathPara>
    </w:p>
    <w:p w:rsidR="00BE0DC9" w:rsidRPr="005E2D3E" w:rsidRDefault="00BE0DC9" w:rsidP="00C76F9F">
      <w:pPr>
        <w:spacing w:before="240" w:line="240" w:lineRule="auto"/>
        <w:ind w:firstLine="709"/>
        <w:jc w:val="both"/>
        <w:rPr>
          <w:rFonts w:ascii="Times New Roman" w:eastAsiaTheme="minorEastAsia" w:hAnsi="Times New Roman" w:cs="Times New Roman"/>
          <w:sz w:val="24"/>
          <w:szCs w:val="24"/>
        </w:rPr>
      </w:pPr>
      <w:r w:rsidRPr="005E2D3E">
        <w:rPr>
          <w:rFonts w:ascii="Times New Roman" w:hAnsi="Times New Roman" w:cs="Times New Roman"/>
          <w:sz w:val="24"/>
          <w:szCs w:val="24"/>
          <w:lang w:eastAsia="pt-BR"/>
        </w:rPr>
        <w:t xml:space="preserve">A importância de identificar as tecnologias que possuem o papel de mediador na rede é que elas têm um potencial relativamente maior de gerar um caminho de inovações para outras tecnologias. </w:t>
      </w:r>
      <w:r w:rsidRPr="005E2D3E">
        <w:rPr>
          <w:rFonts w:ascii="Times New Roman" w:hAnsi="Times New Roman" w:cs="Times New Roman"/>
          <w:sz w:val="24"/>
          <w:szCs w:val="24"/>
        </w:rPr>
        <w:t>Esse indicador de centralidade de intermediação normalizada estará sempre entre 0 ou 1.</w:t>
      </w:r>
      <w:r w:rsidRPr="005E2D3E">
        <w:rPr>
          <w:rFonts w:ascii="Times New Roman" w:hAnsi="Times New Roman" w:cs="Times New Roman"/>
          <w:sz w:val="24"/>
          <w:szCs w:val="24"/>
          <w:lang w:eastAsia="pt-BR"/>
        </w:rPr>
        <w:t xml:space="preserve"> </w:t>
      </w:r>
      <w:r w:rsidRPr="005E2D3E">
        <w:rPr>
          <w:rFonts w:ascii="Times New Roman" w:hAnsi="Times New Roman" w:cs="Times New Roman"/>
          <w:sz w:val="24"/>
          <w:szCs w:val="24"/>
        </w:rPr>
        <w:t xml:space="preserve">Considera-se neste estudo, que as tecnologias que fazem a mediação entre muitos outros pares de tecnologias são mais </w:t>
      </w:r>
      <w:proofErr w:type="spellStart"/>
      <w:r w:rsidRPr="005E2D3E">
        <w:rPr>
          <w:rFonts w:ascii="Times New Roman" w:hAnsi="Times New Roman" w:cs="Times New Roman"/>
          <w:sz w:val="24"/>
          <w:szCs w:val="24"/>
        </w:rPr>
        <w:t>pervasivas</w:t>
      </w:r>
      <w:proofErr w:type="spellEnd"/>
      <w:r w:rsidRPr="005E2D3E">
        <w:rPr>
          <w:rFonts w:ascii="Times New Roman" w:hAnsi="Times New Roman" w:cs="Times New Roman"/>
          <w:sz w:val="24"/>
          <w:szCs w:val="24"/>
        </w:rPr>
        <w:t xml:space="preserve">, portanto, quanto mais próximo de 1, maior o grau de </w:t>
      </w:r>
      <w:proofErr w:type="spellStart"/>
      <w:r w:rsidRPr="005E2D3E">
        <w:rPr>
          <w:rFonts w:ascii="Times New Roman" w:hAnsi="Times New Roman" w:cs="Times New Roman"/>
          <w:sz w:val="24"/>
          <w:szCs w:val="24"/>
        </w:rPr>
        <w:t>pervasividade</w:t>
      </w:r>
      <w:proofErr w:type="spellEnd"/>
      <w:r w:rsidRPr="005E2D3E">
        <w:rPr>
          <w:rFonts w:ascii="Times New Roman" w:hAnsi="Times New Roman" w:cs="Times New Roman"/>
          <w:sz w:val="24"/>
          <w:szCs w:val="24"/>
        </w:rPr>
        <w:t xml:space="preserve">. </w:t>
      </w:r>
    </w:p>
    <w:p w:rsidR="00FB104D" w:rsidRPr="00B325A5" w:rsidRDefault="00747FF9" w:rsidP="00FB104D">
      <w:pPr>
        <w:spacing w:line="240" w:lineRule="auto"/>
        <w:ind w:firstLine="709"/>
        <w:jc w:val="both"/>
        <w:rPr>
          <w:rFonts w:ascii="Times New Roman" w:hAnsi="Times New Roman" w:cs="Times New Roman"/>
          <w:b/>
          <w:i/>
          <w:sz w:val="24"/>
          <w:szCs w:val="24"/>
        </w:rPr>
      </w:pPr>
      <w:proofErr w:type="gramStart"/>
      <w:r>
        <w:rPr>
          <w:rFonts w:ascii="Times New Roman" w:hAnsi="Times New Roman" w:cs="Times New Roman"/>
          <w:b/>
          <w:i/>
          <w:sz w:val="24"/>
          <w:szCs w:val="24"/>
        </w:rPr>
        <w:t>3.2  Indicadore</w:t>
      </w:r>
      <w:r w:rsidR="00030B05">
        <w:rPr>
          <w:rFonts w:ascii="Times New Roman" w:hAnsi="Times New Roman" w:cs="Times New Roman"/>
          <w:b/>
          <w:i/>
          <w:sz w:val="24"/>
          <w:szCs w:val="24"/>
        </w:rPr>
        <w:t>s</w:t>
      </w:r>
      <w:proofErr w:type="gramEnd"/>
      <w:r w:rsidR="00B325A5">
        <w:rPr>
          <w:rFonts w:ascii="Times New Roman" w:hAnsi="Times New Roman" w:cs="Times New Roman"/>
          <w:b/>
          <w:i/>
          <w:sz w:val="24"/>
          <w:szCs w:val="24"/>
        </w:rPr>
        <w:t xml:space="preserve"> agregad</w:t>
      </w:r>
      <w:r>
        <w:rPr>
          <w:rFonts w:ascii="Times New Roman" w:hAnsi="Times New Roman" w:cs="Times New Roman"/>
          <w:b/>
          <w:i/>
          <w:sz w:val="24"/>
          <w:szCs w:val="24"/>
        </w:rPr>
        <w:t>o</w:t>
      </w:r>
      <w:r w:rsidR="00030B05">
        <w:rPr>
          <w:rFonts w:ascii="Times New Roman" w:hAnsi="Times New Roman" w:cs="Times New Roman"/>
          <w:b/>
          <w:i/>
          <w:sz w:val="24"/>
          <w:szCs w:val="24"/>
        </w:rPr>
        <w:t>s</w:t>
      </w:r>
      <w:r w:rsidR="00B325A5" w:rsidRPr="00B325A5">
        <w:rPr>
          <w:rFonts w:ascii="Times New Roman" w:hAnsi="Times New Roman" w:cs="Times New Roman"/>
          <w:b/>
          <w:i/>
          <w:sz w:val="24"/>
          <w:szCs w:val="24"/>
        </w:rPr>
        <w:t xml:space="preserve"> </w:t>
      </w:r>
      <w:r w:rsidR="00FB104D" w:rsidRPr="00B325A5">
        <w:rPr>
          <w:rFonts w:ascii="Times New Roman" w:hAnsi="Times New Roman" w:cs="Times New Roman"/>
          <w:b/>
          <w:i/>
          <w:sz w:val="24"/>
          <w:szCs w:val="24"/>
        </w:rPr>
        <w:t xml:space="preserve">de </w:t>
      </w:r>
      <w:proofErr w:type="spellStart"/>
      <w:r w:rsidR="00FB104D" w:rsidRPr="00B325A5">
        <w:rPr>
          <w:rFonts w:ascii="Times New Roman" w:hAnsi="Times New Roman" w:cs="Times New Roman"/>
          <w:b/>
          <w:i/>
          <w:sz w:val="24"/>
          <w:szCs w:val="24"/>
        </w:rPr>
        <w:t>pervasividade</w:t>
      </w:r>
      <w:proofErr w:type="spellEnd"/>
      <w:r w:rsidR="00477E7B">
        <w:rPr>
          <w:rFonts w:ascii="Times New Roman" w:hAnsi="Times New Roman" w:cs="Times New Roman"/>
          <w:b/>
          <w:i/>
          <w:sz w:val="24"/>
          <w:szCs w:val="24"/>
        </w:rPr>
        <w:t xml:space="preserve"> </w:t>
      </w:r>
    </w:p>
    <w:p w:rsidR="00BE0DC9" w:rsidRPr="005E2D3E" w:rsidRDefault="005664F7" w:rsidP="005664F7">
      <w:pPr>
        <w:spacing w:line="240" w:lineRule="auto"/>
        <w:ind w:firstLine="709"/>
        <w:jc w:val="both"/>
        <w:rPr>
          <w:rFonts w:ascii="Times New Roman" w:hAnsi="Times New Roman" w:cs="Times New Roman"/>
          <w:sz w:val="24"/>
          <w:szCs w:val="24"/>
        </w:rPr>
      </w:pPr>
      <w:r>
        <w:rPr>
          <w:rFonts w:ascii="Times New Roman" w:hAnsi="Times New Roman" w:cs="Times New Roman"/>
          <w:sz w:val="24"/>
          <w:szCs w:val="24"/>
          <w:lang w:eastAsia="pt-BR"/>
        </w:rPr>
        <w:t xml:space="preserve">Nesta etapa, os resultados entre indústrias serão agregados para uma medida por tecnologia para a indústria geral. </w:t>
      </w:r>
      <w:r w:rsidR="00BE0DC9" w:rsidRPr="005E2D3E">
        <w:rPr>
          <w:rFonts w:ascii="Times New Roman" w:hAnsi="Times New Roman" w:cs="Times New Roman"/>
          <w:sz w:val="24"/>
          <w:szCs w:val="24"/>
          <w:lang w:eastAsia="pt-BR"/>
        </w:rPr>
        <w:t>As medidas de agregação aplicadas foram as seguintes:</w:t>
      </w:r>
    </w:p>
    <w:p w:rsidR="00BE0DC9" w:rsidRPr="005E2D3E" w:rsidRDefault="00BE0DC9" w:rsidP="00BE0DC9">
      <w:pPr>
        <w:pStyle w:val="PargrafodaLista"/>
        <w:numPr>
          <w:ilvl w:val="0"/>
          <w:numId w:val="13"/>
        </w:numPr>
        <w:spacing w:line="240" w:lineRule="auto"/>
        <w:rPr>
          <w:rFonts w:cs="Times New Roman"/>
          <w:szCs w:val="24"/>
          <w:lang w:eastAsia="pt-BR"/>
        </w:rPr>
      </w:pPr>
      <w:r w:rsidRPr="005E2D3E">
        <w:rPr>
          <w:rFonts w:cs="Times New Roman"/>
          <w:szCs w:val="24"/>
          <w:lang w:eastAsia="pt-BR"/>
        </w:rPr>
        <w:t xml:space="preserve">a </w:t>
      </w:r>
      <w:r w:rsidRPr="005E2D3E">
        <w:rPr>
          <w:rFonts w:cs="Times New Roman"/>
          <w:i/>
          <w:szCs w:val="24"/>
          <w:lang w:eastAsia="pt-BR"/>
        </w:rPr>
        <w:t>média simples</w:t>
      </w:r>
      <w:r w:rsidRPr="005E2D3E">
        <w:rPr>
          <w:rFonts w:cs="Times New Roman"/>
          <w:szCs w:val="24"/>
          <w:lang w:eastAsia="pt-BR"/>
        </w:rPr>
        <w:t xml:space="preserve"> do valor do indicador para os 24 setores da indústria;</w:t>
      </w:r>
    </w:p>
    <w:p w:rsidR="00BE0DC9" w:rsidRPr="005E2D3E" w:rsidRDefault="00BE0DC9" w:rsidP="00BE0DC9">
      <w:pPr>
        <w:pStyle w:val="PargrafodaLista"/>
        <w:numPr>
          <w:ilvl w:val="0"/>
          <w:numId w:val="13"/>
        </w:numPr>
        <w:spacing w:line="240" w:lineRule="auto"/>
        <w:rPr>
          <w:rFonts w:cs="Times New Roman"/>
          <w:szCs w:val="24"/>
          <w:lang w:eastAsia="pt-BR"/>
        </w:rPr>
      </w:pPr>
      <w:r w:rsidRPr="005E2D3E">
        <w:rPr>
          <w:rFonts w:cs="Times New Roman"/>
          <w:szCs w:val="24"/>
          <w:lang w:eastAsia="pt-BR"/>
        </w:rPr>
        <w:t xml:space="preserve">o </w:t>
      </w:r>
      <w:r w:rsidRPr="005E2D3E">
        <w:rPr>
          <w:rFonts w:cs="Times New Roman"/>
          <w:i/>
          <w:szCs w:val="24"/>
          <w:lang w:eastAsia="pt-BR"/>
        </w:rPr>
        <w:t>ranking</w:t>
      </w:r>
      <w:r w:rsidRPr="005E2D3E">
        <w:rPr>
          <w:rFonts w:cs="Times New Roman"/>
          <w:szCs w:val="24"/>
          <w:lang w:eastAsia="pt-BR"/>
        </w:rPr>
        <w:t xml:space="preserve">, que indica a posição relativa de cada uma das tecnologias habilitadoras em relação às demais 484 tecnologias da base a partir do valor de média do indicador; </w:t>
      </w:r>
    </w:p>
    <w:p w:rsidR="00BE0DC9" w:rsidRPr="005E2D3E" w:rsidRDefault="00BE0DC9" w:rsidP="00BE0DC9">
      <w:pPr>
        <w:pStyle w:val="PargrafodaLista"/>
        <w:numPr>
          <w:ilvl w:val="0"/>
          <w:numId w:val="13"/>
        </w:numPr>
        <w:spacing w:line="240" w:lineRule="auto"/>
        <w:rPr>
          <w:rFonts w:cs="Times New Roman"/>
          <w:szCs w:val="24"/>
        </w:rPr>
      </w:pPr>
      <w:r w:rsidRPr="005E2D3E">
        <w:rPr>
          <w:rFonts w:cs="Times New Roman"/>
          <w:szCs w:val="24"/>
          <w:lang w:eastAsia="pt-BR"/>
        </w:rPr>
        <w:t xml:space="preserve">a </w:t>
      </w:r>
      <w:r w:rsidRPr="005E2D3E">
        <w:rPr>
          <w:rFonts w:cs="Times New Roman"/>
          <w:i/>
          <w:szCs w:val="24"/>
          <w:lang w:eastAsia="pt-BR"/>
        </w:rPr>
        <w:t xml:space="preserve">distribuição </w:t>
      </w:r>
      <w:proofErr w:type="spellStart"/>
      <w:r w:rsidRPr="005E2D3E">
        <w:rPr>
          <w:rFonts w:cs="Times New Roman"/>
          <w:i/>
          <w:szCs w:val="24"/>
          <w:lang w:eastAsia="pt-BR"/>
        </w:rPr>
        <w:t>qui</w:t>
      </w:r>
      <w:proofErr w:type="spellEnd"/>
      <w:r w:rsidRPr="005E2D3E">
        <w:rPr>
          <w:rFonts w:cs="Times New Roman"/>
          <w:i/>
          <w:szCs w:val="24"/>
          <w:lang w:eastAsia="pt-BR"/>
        </w:rPr>
        <w:t>-quadrado</w:t>
      </w:r>
      <w:r w:rsidRPr="005E2D3E">
        <w:rPr>
          <w:rFonts w:cs="Times New Roman"/>
          <w:szCs w:val="24"/>
          <w:lang w:eastAsia="pt-BR"/>
        </w:rPr>
        <w:t>, a qual indica o quanto os resultados observados do indicador por setor (</w:t>
      </w:r>
      <m:oMath>
        <m:sSub>
          <m:sSubPr>
            <m:ctrlPr>
              <w:rPr>
                <w:rFonts w:ascii="Cambria Math" w:hAnsi="Cambria Math" w:cs="Times New Roman"/>
                <w:i/>
                <w:szCs w:val="24"/>
                <w:lang w:eastAsia="pt-BR"/>
              </w:rPr>
            </m:ctrlPr>
          </m:sSubPr>
          <m:e>
            <m:r>
              <w:rPr>
                <w:rFonts w:ascii="Cambria Math" w:hAnsi="Cambria Math" w:cs="Times New Roman"/>
                <w:szCs w:val="24"/>
                <w:lang w:eastAsia="pt-BR"/>
              </w:rPr>
              <m:t>l</m:t>
            </m:r>
          </m:e>
          <m:sub>
            <m:r>
              <w:rPr>
                <w:rFonts w:ascii="Cambria Math" w:hAnsi="Cambria Math" w:cs="Times New Roman"/>
                <w:szCs w:val="24"/>
                <w:lang w:eastAsia="pt-BR"/>
              </w:rPr>
              <m:t>ki</m:t>
            </m:r>
          </m:sub>
        </m:sSub>
        <m:r>
          <w:rPr>
            <w:rFonts w:ascii="Cambria Math" w:cs="Times New Roman"/>
            <w:szCs w:val="24"/>
            <w:lang w:eastAsia="pt-BR"/>
          </w:rPr>
          <m:t>)</m:t>
        </m:r>
      </m:oMath>
      <w:r w:rsidRPr="005E2D3E">
        <w:rPr>
          <w:rFonts w:eastAsiaTheme="minorEastAsia" w:cs="Times New Roman"/>
          <w:szCs w:val="24"/>
          <w:lang w:eastAsia="pt-BR"/>
        </w:rPr>
        <w:t xml:space="preserve"> </w:t>
      </w:r>
      <w:r w:rsidRPr="005E2D3E">
        <w:rPr>
          <w:rFonts w:cs="Times New Roman"/>
          <w:szCs w:val="24"/>
          <w:lang w:eastAsia="pt-BR"/>
        </w:rPr>
        <w:t>se aproximam do valor médio (</w:t>
      </w:r>
      <m:oMath>
        <m:r>
          <w:rPr>
            <w:rFonts w:ascii="Cambria Math" w:hAnsi="Cambria Math" w:cs="Times New Roman"/>
            <w:szCs w:val="24"/>
            <w:lang w:eastAsia="pt-BR"/>
          </w:rPr>
          <m:t>e</m:t>
        </m:r>
        <m:r>
          <w:rPr>
            <w:rFonts w:ascii="Cambria Math" w:cs="Times New Roman"/>
            <w:szCs w:val="24"/>
            <w:lang w:eastAsia="pt-BR"/>
          </w:rPr>
          <m:t>)</m:t>
        </m:r>
      </m:oMath>
      <w:r w:rsidRPr="005E2D3E">
        <w:rPr>
          <w:rFonts w:eastAsiaTheme="minorEastAsia" w:cs="Times New Roman"/>
          <w:szCs w:val="24"/>
          <w:lang w:eastAsia="pt-BR"/>
        </w:rPr>
        <w:t>,</w:t>
      </w:r>
      <w:r w:rsidRPr="005E2D3E">
        <w:rPr>
          <w:rFonts w:cs="Times New Roman"/>
          <w:szCs w:val="24"/>
          <w:lang w:eastAsia="pt-BR"/>
        </w:rPr>
        <w:t xml:space="preserve"> é calculada como </w:t>
      </w:r>
      <m:oMath>
        <m:sSubSup>
          <m:sSubSupPr>
            <m:ctrlPr>
              <w:rPr>
                <w:rFonts w:ascii="Cambria Math" w:hAnsi="Cambria Math" w:cs="Times New Roman"/>
                <w:i/>
                <w:szCs w:val="24"/>
                <w:lang w:eastAsia="pt-BR"/>
              </w:rPr>
            </m:ctrlPr>
          </m:sSubSupPr>
          <m:e>
            <m:r>
              <w:rPr>
                <w:rFonts w:ascii="Cambria Math" w:hAnsi="Cambria Math" w:cs="Times New Roman"/>
                <w:szCs w:val="24"/>
                <w:lang w:eastAsia="pt-BR"/>
              </w:rPr>
              <m:t>χ</m:t>
            </m:r>
          </m:e>
          <m:sub>
            <m:r>
              <w:rPr>
                <w:rFonts w:ascii="Cambria Math" w:hAnsi="Cambria Math" w:cs="Times New Roman"/>
                <w:szCs w:val="24"/>
                <w:lang w:eastAsia="pt-BR"/>
              </w:rPr>
              <m:t>i</m:t>
            </m:r>
          </m:sub>
          <m:sup>
            <m:r>
              <w:rPr>
                <w:rFonts w:ascii="Cambria Math" w:cs="Times New Roman"/>
                <w:szCs w:val="24"/>
                <w:lang w:eastAsia="pt-BR"/>
              </w:rPr>
              <m:t>2</m:t>
            </m:r>
          </m:sup>
        </m:sSubSup>
        <m:r>
          <w:rPr>
            <w:rFonts w:ascii="Cambria Math" w:cs="Times New Roman"/>
            <w:szCs w:val="24"/>
            <w:lang w:eastAsia="pt-BR"/>
          </w:rPr>
          <m:t>=</m:t>
        </m:r>
        <m:nary>
          <m:naryPr>
            <m:chr m:val="∑"/>
            <m:limLoc m:val="undOvr"/>
            <m:ctrlPr>
              <w:rPr>
                <w:rFonts w:ascii="Cambria Math" w:hAnsi="Cambria Math" w:cs="Times New Roman"/>
                <w:i/>
                <w:szCs w:val="24"/>
                <w:lang w:eastAsia="pt-BR"/>
              </w:rPr>
            </m:ctrlPr>
          </m:naryPr>
          <m:sub>
            <m:r>
              <w:rPr>
                <w:rFonts w:ascii="Cambria Math" w:hAnsi="Cambria Math" w:cs="Times New Roman"/>
                <w:szCs w:val="24"/>
                <w:lang w:eastAsia="pt-BR"/>
              </w:rPr>
              <m:t>k</m:t>
            </m:r>
            <m:r>
              <w:rPr>
                <w:rFonts w:ascii="Cambria Math" w:cs="Times New Roman"/>
                <w:szCs w:val="24"/>
                <w:lang w:eastAsia="pt-BR"/>
              </w:rPr>
              <m:t>=1</m:t>
            </m:r>
          </m:sub>
          <m:sup>
            <m:r>
              <w:rPr>
                <w:rFonts w:ascii="Cambria Math" w:hAnsi="Cambria Math" w:cs="Times New Roman"/>
                <w:szCs w:val="24"/>
                <w:lang w:eastAsia="pt-BR"/>
              </w:rPr>
              <m:t>n</m:t>
            </m:r>
          </m:sup>
          <m:e>
            <m:f>
              <m:fPr>
                <m:ctrlPr>
                  <w:rPr>
                    <w:rFonts w:ascii="Cambria Math" w:hAnsi="Cambria Math" w:cs="Times New Roman"/>
                    <w:i/>
                    <w:szCs w:val="24"/>
                    <w:lang w:eastAsia="pt-BR"/>
                  </w:rPr>
                </m:ctrlPr>
              </m:fPr>
              <m:num>
                <m:sSup>
                  <m:sSupPr>
                    <m:ctrlPr>
                      <w:rPr>
                        <w:rFonts w:ascii="Cambria Math" w:hAnsi="Cambria Math" w:cs="Times New Roman"/>
                        <w:i/>
                        <w:szCs w:val="24"/>
                        <w:lang w:eastAsia="pt-BR"/>
                      </w:rPr>
                    </m:ctrlPr>
                  </m:sSupPr>
                  <m:e>
                    <m:d>
                      <m:dPr>
                        <m:ctrlPr>
                          <w:rPr>
                            <w:rFonts w:ascii="Cambria Math" w:hAnsi="Cambria Math" w:cs="Times New Roman"/>
                            <w:i/>
                            <w:szCs w:val="24"/>
                            <w:lang w:eastAsia="pt-BR"/>
                          </w:rPr>
                        </m:ctrlPr>
                      </m:dPr>
                      <m:e>
                        <m:sSub>
                          <m:sSubPr>
                            <m:ctrlPr>
                              <w:rPr>
                                <w:rFonts w:ascii="Cambria Math" w:hAnsi="Cambria Math" w:cs="Times New Roman"/>
                                <w:i/>
                                <w:szCs w:val="24"/>
                                <w:lang w:eastAsia="pt-BR"/>
                              </w:rPr>
                            </m:ctrlPr>
                          </m:sSubPr>
                          <m:e>
                            <m:r>
                              <w:rPr>
                                <w:rFonts w:ascii="Cambria Math" w:hAnsi="Cambria Math" w:cs="Times New Roman"/>
                                <w:szCs w:val="24"/>
                                <w:lang w:eastAsia="pt-BR"/>
                              </w:rPr>
                              <m:t>l</m:t>
                            </m:r>
                          </m:e>
                          <m:sub>
                            <m:r>
                              <w:rPr>
                                <w:rFonts w:ascii="Cambria Math" w:hAnsi="Cambria Math" w:cs="Times New Roman"/>
                                <w:szCs w:val="24"/>
                                <w:lang w:eastAsia="pt-BR"/>
                              </w:rPr>
                              <m:t>ki</m:t>
                            </m:r>
                          </m:sub>
                        </m:sSub>
                        <m:r>
                          <w:rPr>
                            <w:rFonts w:ascii="Cambria Math" w:hAnsi="Cambria Math" w:cs="Times New Roman"/>
                            <w:szCs w:val="24"/>
                            <w:lang w:eastAsia="pt-BR"/>
                          </w:rPr>
                          <m:t>-e</m:t>
                        </m:r>
                      </m:e>
                    </m:d>
                  </m:e>
                  <m:sup>
                    <m:r>
                      <w:rPr>
                        <w:rFonts w:ascii="Cambria Math" w:cs="Times New Roman"/>
                        <w:szCs w:val="24"/>
                        <w:lang w:eastAsia="pt-BR"/>
                      </w:rPr>
                      <m:t>2</m:t>
                    </m:r>
                  </m:sup>
                </m:sSup>
              </m:num>
              <m:den>
                <m:r>
                  <w:rPr>
                    <w:rFonts w:ascii="Cambria Math" w:hAnsi="Cambria Math" w:cs="Times New Roman"/>
                    <w:szCs w:val="24"/>
                    <w:lang w:eastAsia="pt-BR"/>
                  </w:rPr>
                  <m:t>e</m:t>
                </m:r>
              </m:den>
            </m:f>
          </m:e>
        </m:nary>
      </m:oMath>
      <w:r w:rsidRPr="005E2D3E">
        <w:rPr>
          <w:rFonts w:eastAsiaTheme="minorEastAsia" w:cs="Times New Roman"/>
          <w:szCs w:val="24"/>
          <w:lang w:eastAsia="pt-BR"/>
        </w:rPr>
        <w:t xml:space="preserve">, </w:t>
      </w:r>
      <w:r w:rsidRPr="005E2D3E">
        <w:rPr>
          <w:rFonts w:eastAsia="Times New Roman" w:cs="Times New Roman"/>
          <w:szCs w:val="24"/>
          <w:lang w:val="pt-PT"/>
        </w:rPr>
        <w:t xml:space="preserve">sendo </w:t>
      </w:r>
      <m:oMath>
        <m:r>
          <w:rPr>
            <w:rFonts w:ascii="Cambria Math" w:eastAsia="Times New Roman" w:hAnsi="Cambria Math" w:cs="Times New Roman"/>
            <w:szCs w:val="24"/>
            <w:lang w:val="pt-PT"/>
          </w:rPr>
          <m:t>n</m:t>
        </m:r>
        <m:r>
          <w:rPr>
            <w:rFonts w:ascii="Cambria Math" w:eastAsia="Times New Roman" w:cs="Times New Roman"/>
            <w:szCs w:val="24"/>
            <w:lang w:val="pt-PT"/>
          </w:rPr>
          <m:t>=24</m:t>
        </m:r>
      </m:oMath>
      <w:r w:rsidRPr="005E2D3E">
        <w:rPr>
          <w:rFonts w:eastAsia="Times New Roman" w:cs="Times New Roman"/>
          <w:szCs w:val="24"/>
          <w:lang w:val="pt-PT"/>
        </w:rPr>
        <w:t>.</w:t>
      </w:r>
      <w:r w:rsidRPr="005E2D3E">
        <w:rPr>
          <w:rFonts w:cs="Times New Roman"/>
          <w:szCs w:val="24"/>
          <w:lang w:eastAsia="pt-BR"/>
        </w:rPr>
        <w:t xml:space="preserve"> Essa medida deve mostrar o quanto o valor médio reflete uma característica observada de forma homogênea entre setores ou se há fortes diferenças, apontando para a existência de especificidades setoriais;</w:t>
      </w:r>
    </w:p>
    <w:p w:rsidR="00BE0DC9" w:rsidRPr="005E2D3E" w:rsidRDefault="00BE0DC9" w:rsidP="00BE0DC9">
      <w:pPr>
        <w:pStyle w:val="PargrafodaLista"/>
        <w:numPr>
          <w:ilvl w:val="0"/>
          <w:numId w:val="13"/>
        </w:numPr>
        <w:spacing w:line="240" w:lineRule="auto"/>
        <w:rPr>
          <w:rFonts w:cs="Times New Roman"/>
          <w:szCs w:val="24"/>
        </w:rPr>
      </w:pPr>
      <w:r w:rsidRPr="005E2D3E">
        <w:rPr>
          <w:rFonts w:cs="Times New Roman"/>
          <w:szCs w:val="24"/>
          <w:lang w:val="pt-PT"/>
        </w:rPr>
        <w:t xml:space="preserve">o índice </w:t>
      </w:r>
      <w:r w:rsidRPr="005E2D3E">
        <w:rPr>
          <w:rFonts w:cs="Times New Roman"/>
          <w:i/>
          <w:szCs w:val="24"/>
          <w:lang w:val="pt-PT"/>
        </w:rPr>
        <w:t>Herfindahl-Hirschmann</w:t>
      </w:r>
      <w:r w:rsidRPr="005E2D3E">
        <w:rPr>
          <w:rFonts w:cs="Times New Roman"/>
          <w:szCs w:val="24"/>
          <w:lang w:val="pt-PT"/>
        </w:rPr>
        <w:t xml:space="preserve"> que é calculado como a soma dos quadrados </w:t>
      </w:r>
      <w:r w:rsidRPr="005E2D3E">
        <w:rPr>
          <w:rFonts w:cs="Times New Roman"/>
          <w:szCs w:val="24"/>
          <w:lang w:eastAsia="pt-BR"/>
        </w:rPr>
        <w:t>do indicador por setor (</w:t>
      </w:r>
      <m:oMath>
        <m:sSub>
          <m:sSubPr>
            <m:ctrlPr>
              <w:rPr>
                <w:rFonts w:ascii="Cambria Math" w:hAnsi="Cambria Math" w:cs="Times New Roman"/>
                <w:i/>
                <w:szCs w:val="24"/>
                <w:lang w:eastAsia="pt-BR"/>
              </w:rPr>
            </m:ctrlPr>
          </m:sSubPr>
          <m:e>
            <m:r>
              <w:rPr>
                <w:rFonts w:ascii="Cambria Math" w:hAnsi="Cambria Math" w:cs="Times New Roman"/>
                <w:szCs w:val="24"/>
                <w:lang w:eastAsia="pt-BR"/>
              </w:rPr>
              <m:t>l</m:t>
            </m:r>
          </m:e>
          <m:sub>
            <m:r>
              <w:rPr>
                <w:rFonts w:ascii="Cambria Math" w:hAnsi="Cambria Math" w:cs="Times New Roman"/>
                <w:szCs w:val="24"/>
                <w:lang w:eastAsia="pt-BR"/>
              </w:rPr>
              <m:t>ki</m:t>
            </m:r>
          </m:sub>
        </m:sSub>
        <m:r>
          <w:rPr>
            <w:rFonts w:ascii="Cambria Math" w:cs="Times New Roman"/>
            <w:szCs w:val="24"/>
            <w:lang w:eastAsia="pt-BR"/>
          </w:rPr>
          <m:t>)</m:t>
        </m:r>
      </m:oMath>
      <w:r w:rsidRPr="005E2D3E">
        <w:rPr>
          <w:rFonts w:cs="Times New Roman"/>
          <w:szCs w:val="24"/>
          <w:lang w:val="pt-PT"/>
        </w:rPr>
        <w:t xml:space="preserve">. Tal que </w:t>
      </w:r>
      <m:oMath>
        <m:sSub>
          <m:sSubPr>
            <m:ctrlPr>
              <w:rPr>
                <w:rFonts w:ascii="Cambria Math" w:eastAsia="Times New Roman" w:hAnsi="Cambria Math" w:cs="Times New Roman"/>
                <w:i/>
                <w:szCs w:val="24"/>
                <w:lang w:val="pt-PT"/>
              </w:rPr>
            </m:ctrlPr>
          </m:sSubPr>
          <m:e>
            <m:r>
              <w:rPr>
                <w:rFonts w:ascii="Cambria Math" w:eastAsia="Times New Roman" w:hAnsi="Cambria Math" w:cs="Times New Roman"/>
                <w:szCs w:val="24"/>
                <w:lang w:val="pt-PT"/>
              </w:rPr>
              <m:t>H</m:t>
            </m:r>
          </m:e>
          <m:sub>
            <m:r>
              <w:rPr>
                <w:rFonts w:ascii="Cambria Math" w:eastAsia="Times New Roman" w:hAnsi="Cambria Math" w:cs="Times New Roman"/>
                <w:szCs w:val="24"/>
                <w:lang w:val="pt-PT"/>
              </w:rPr>
              <m:t>i</m:t>
            </m:r>
          </m:sub>
        </m:sSub>
        <m:r>
          <w:rPr>
            <w:rFonts w:ascii="Cambria Math" w:eastAsia="Times New Roman" w:cs="Times New Roman"/>
            <w:szCs w:val="24"/>
            <w:lang w:val="pt-PT"/>
          </w:rPr>
          <m:t>=</m:t>
        </m:r>
        <m:nary>
          <m:naryPr>
            <m:chr m:val="∑"/>
            <m:limLoc m:val="undOvr"/>
            <m:ctrlPr>
              <w:rPr>
                <w:rFonts w:ascii="Cambria Math" w:eastAsia="Times New Roman" w:hAnsi="Cambria Math" w:cs="Times New Roman"/>
                <w:i/>
                <w:szCs w:val="24"/>
                <w:lang w:val="pt-PT"/>
              </w:rPr>
            </m:ctrlPr>
          </m:naryPr>
          <m:sub>
            <m:r>
              <w:rPr>
                <w:rFonts w:ascii="Cambria Math" w:eastAsia="Times New Roman" w:hAnsi="Cambria Math" w:cs="Times New Roman"/>
                <w:szCs w:val="24"/>
                <w:lang w:val="pt-PT"/>
              </w:rPr>
              <m:t>k</m:t>
            </m:r>
            <m:r>
              <w:rPr>
                <w:rFonts w:ascii="Cambria Math" w:eastAsia="Times New Roman" w:cs="Times New Roman"/>
                <w:szCs w:val="24"/>
                <w:lang w:val="pt-PT"/>
              </w:rPr>
              <m:t>=1</m:t>
            </m:r>
          </m:sub>
          <m:sup>
            <m:r>
              <w:rPr>
                <w:rFonts w:ascii="Cambria Math" w:eastAsia="Times New Roman" w:hAnsi="Cambria Math" w:cs="Times New Roman"/>
                <w:szCs w:val="24"/>
                <w:lang w:val="pt-PT"/>
              </w:rPr>
              <m:t>n</m:t>
            </m:r>
          </m:sup>
          <m:e>
            <m:sSubSup>
              <m:sSubSupPr>
                <m:ctrlPr>
                  <w:rPr>
                    <w:rFonts w:ascii="Cambria Math" w:eastAsia="Times New Roman" w:hAnsi="Cambria Math" w:cs="Times New Roman"/>
                    <w:i/>
                    <w:szCs w:val="24"/>
                    <w:lang w:val="pt-PT"/>
                  </w:rPr>
                </m:ctrlPr>
              </m:sSubSupPr>
              <m:e>
                <m:r>
                  <w:rPr>
                    <w:rFonts w:ascii="Cambria Math" w:eastAsia="Times New Roman" w:hAnsi="Cambria Math" w:cs="Times New Roman"/>
                    <w:szCs w:val="24"/>
                    <w:lang w:val="pt-PT"/>
                  </w:rPr>
                  <m:t>l</m:t>
                </m:r>
              </m:e>
              <m:sub>
                <m:r>
                  <w:rPr>
                    <w:rFonts w:ascii="Cambria Math" w:eastAsia="Times New Roman" w:hAnsi="Cambria Math" w:cs="Times New Roman"/>
                    <w:szCs w:val="24"/>
                    <w:lang w:val="pt-PT"/>
                  </w:rPr>
                  <m:t>ki</m:t>
                </m:r>
              </m:sub>
              <m:sup>
                <m:r>
                  <w:rPr>
                    <w:rFonts w:ascii="Cambria Math" w:eastAsia="Times New Roman" w:cs="Times New Roman"/>
                    <w:szCs w:val="24"/>
                    <w:lang w:val="pt-PT"/>
                  </w:rPr>
                  <m:t>2</m:t>
                </m:r>
              </m:sup>
            </m:sSubSup>
          </m:e>
        </m:nary>
      </m:oMath>
      <w:r w:rsidRPr="005E2D3E">
        <w:rPr>
          <w:rFonts w:eastAsia="Times New Roman" w:cs="Times New Roman"/>
          <w:szCs w:val="24"/>
          <w:lang w:val="pt-PT"/>
        </w:rPr>
        <w:t xml:space="preserve">, sendo </w:t>
      </w:r>
      <m:oMath>
        <m:r>
          <w:rPr>
            <w:rFonts w:ascii="Cambria Math" w:eastAsia="Times New Roman" w:hAnsi="Cambria Math" w:cs="Times New Roman"/>
            <w:szCs w:val="24"/>
            <w:lang w:val="pt-PT"/>
          </w:rPr>
          <m:t>n</m:t>
        </m:r>
        <m:r>
          <w:rPr>
            <w:rFonts w:ascii="Cambria Math" w:eastAsia="Times New Roman" w:cs="Times New Roman"/>
            <w:szCs w:val="24"/>
            <w:lang w:val="pt-PT"/>
          </w:rPr>
          <m:t>=24</m:t>
        </m:r>
      </m:oMath>
      <w:r w:rsidRPr="005E2D3E">
        <w:rPr>
          <w:rFonts w:eastAsia="Times New Roman" w:cs="Times New Roman"/>
          <w:szCs w:val="24"/>
          <w:lang w:val="pt-PT"/>
        </w:rPr>
        <w:t xml:space="preserve">. Quanto mais próximo de zero for o índice H </w:t>
      </w:r>
      <w:r w:rsidRPr="005E2D3E">
        <w:rPr>
          <w:rFonts w:eastAsia="Times New Roman" w:cs="Times New Roman"/>
          <w:szCs w:val="24"/>
          <w:lang w:val="pt-PT"/>
        </w:rPr>
        <w:lastRenderedPageBreak/>
        <w:t xml:space="preserve">para uma tecnologia </w:t>
      </w:r>
      <w:r w:rsidR="00100EE2">
        <w:rPr>
          <w:rFonts w:eastAsia="Times New Roman" w:cs="Times New Roman"/>
          <w:i/>
          <w:szCs w:val="24"/>
          <w:lang w:val="pt-PT"/>
        </w:rPr>
        <w:t>i</w:t>
      </w:r>
      <w:r w:rsidRPr="005E2D3E">
        <w:rPr>
          <w:rFonts w:eastAsia="Times New Roman" w:cs="Times New Roman"/>
          <w:szCs w:val="24"/>
          <w:lang w:val="pt-PT"/>
        </w:rPr>
        <w:t>, menor a concentração setorial. Essa medida foi utilizada apenas no indicador d</w:t>
      </w:r>
      <w:r w:rsidRPr="005E2D3E">
        <w:rPr>
          <w:rFonts w:cs="Times New Roman"/>
          <w:szCs w:val="24"/>
          <w:lang w:eastAsia="pt-BR"/>
        </w:rPr>
        <w:t>o</w:t>
      </w:r>
      <w:r w:rsidRPr="005E2D3E">
        <w:rPr>
          <w:rFonts w:cs="Times New Roman"/>
          <w:szCs w:val="24"/>
          <w:lang w:val="pt-PT"/>
        </w:rPr>
        <w:t xml:space="preserve"> </w:t>
      </w:r>
      <w:r w:rsidRPr="005E2D3E">
        <w:rPr>
          <w:rFonts w:cs="Times New Roman"/>
          <w:i/>
          <w:szCs w:val="24"/>
          <w:lang w:val="pt-PT"/>
        </w:rPr>
        <w:t>grau de concentração interindustrial</w:t>
      </w:r>
      <w:r w:rsidRPr="005E2D3E">
        <w:rPr>
          <w:rFonts w:cs="Times New Roman"/>
          <w:szCs w:val="24"/>
          <w:lang w:val="pt-PT"/>
        </w:rPr>
        <w:t>;</w:t>
      </w:r>
    </w:p>
    <w:p w:rsidR="00747FF9" w:rsidRDefault="00BE0DC9" w:rsidP="00D6179A">
      <w:pPr>
        <w:spacing w:line="240" w:lineRule="auto"/>
        <w:ind w:firstLine="709"/>
        <w:jc w:val="both"/>
        <w:rPr>
          <w:rFonts w:ascii="Times New Roman" w:hAnsi="Times New Roman" w:cs="Times New Roman"/>
          <w:sz w:val="24"/>
          <w:szCs w:val="24"/>
          <w:lang w:eastAsia="pt-BR"/>
        </w:rPr>
      </w:pPr>
      <w:r w:rsidRPr="005E2D3E">
        <w:rPr>
          <w:rFonts w:ascii="Times New Roman" w:hAnsi="Times New Roman" w:cs="Times New Roman"/>
          <w:sz w:val="24"/>
          <w:szCs w:val="24"/>
        </w:rPr>
        <w:t xml:space="preserve">Para análise do indicador de </w:t>
      </w:r>
      <w:r w:rsidRPr="00747FF9">
        <w:rPr>
          <w:rFonts w:ascii="Times New Roman" w:hAnsi="Times New Roman" w:cs="Times New Roman"/>
          <w:i/>
          <w:sz w:val="24"/>
          <w:szCs w:val="24"/>
        </w:rPr>
        <w:t>concentração</w:t>
      </w:r>
      <w:r w:rsidRPr="005E2D3E">
        <w:rPr>
          <w:rFonts w:ascii="Times New Roman" w:hAnsi="Times New Roman" w:cs="Times New Roman"/>
          <w:sz w:val="24"/>
          <w:szCs w:val="24"/>
        </w:rPr>
        <w:t xml:space="preserve">, considera-se que uma baixa concentração indica uma elevada capacidade de </w:t>
      </w:r>
      <w:proofErr w:type="spellStart"/>
      <w:r w:rsidRPr="005E2D3E">
        <w:rPr>
          <w:rFonts w:ascii="Times New Roman" w:hAnsi="Times New Roman" w:cs="Times New Roman"/>
          <w:sz w:val="24"/>
          <w:szCs w:val="24"/>
        </w:rPr>
        <w:t>pervasividade</w:t>
      </w:r>
      <w:proofErr w:type="spellEnd"/>
      <w:r w:rsidRPr="005E2D3E">
        <w:rPr>
          <w:rFonts w:ascii="Times New Roman" w:hAnsi="Times New Roman" w:cs="Times New Roman"/>
          <w:sz w:val="24"/>
          <w:szCs w:val="24"/>
        </w:rPr>
        <w:t xml:space="preserve"> e um maior potencial de aplicações dessas tecnologias entre setores (</w:t>
      </w:r>
      <w:proofErr w:type="spellStart"/>
      <w:r w:rsidRPr="005E2D3E">
        <w:rPr>
          <w:rFonts w:ascii="Times New Roman" w:hAnsi="Times New Roman" w:cs="Times New Roman"/>
          <w:sz w:val="24"/>
          <w:szCs w:val="24"/>
        </w:rPr>
        <w:t>Cecere</w:t>
      </w:r>
      <w:proofErr w:type="spellEnd"/>
      <w:r w:rsidRPr="005E2D3E">
        <w:rPr>
          <w:rFonts w:ascii="Times New Roman" w:hAnsi="Times New Roman" w:cs="Times New Roman"/>
          <w:sz w:val="24"/>
          <w:szCs w:val="24"/>
        </w:rPr>
        <w:t xml:space="preserve"> </w:t>
      </w:r>
      <w:r w:rsidRPr="005E2D3E">
        <w:rPr>
          <w:rFonts w:ascii="Times New Roman" w:hAnsi="Times New Roman" w:cs="Times New Roman"/>
          <w:i/>
          <w:sz w:val="24"/>
          <w:szCs w:val="24"/>
        </w:rPr>
        <w:t>et al.,</w:t>
      </w:r>
      <w:r w:rsidRPr="005E2D3E">
        <w:rPr>
          <w:rFonts w:ascii="Times New Roman" w:hAnsi="Times New Roman" w:cs="Times New Roman"/>
          <w:sz w:val="24"/>
          <w:szCs w:val="24"/>
        </w:rPr>
        <w:t xml:space="preserve"> 2014). </w:t>
      </w:r>
      <w:r w:rsidRPr="005E2D3E">
        <w:rPr>
          <w:rFonts w:ascii="Times New Roman" w:hAnsi="Times New Roman" w:cs="Times New Roman"/>
          <w:sz w:val="24"/>
          <w:szCs w:val="24"/>
          <w:lang w:eastAsia="pt-BR"/>
        </w:rPr>
        <w:t xml:space="preserve">O índice de </w:t>
      </w:r>
      <w:r w:rsidRPr="005E2D3E">
        <w:rPr>
          <w:rFonts w:ascii="Times New Roman" w:hAnsi="Times New Roman" w:cs="Times New Roman"/>
          <w:i/>
          <w:sz w:val="24"/>
          <w:szCs w:val="24"/>
          <w:lang w:val="pt-PT"/>
        </w:rPr>
        <w:t>Herfindahl-Hirschmann</w:t>
      </w:r>
      <w:r w:rsidR="00125C23">
        <w:rPr>
          <w:rFonts w:ascii="Times New Roman" w:hAnsi="Times New Roman" w:cs="Times New Roman"/>
          <w:i/>
          <w:sz w:val="24"/>
          <w:szCs w:val="24"/>
          <w:lang w:val="pt-PT"/>
        </w:rPr>
        <w:t xml:space="preserve"> </w:t>
      </w:r>
      <w:r w:rsidRPr="005E2D3E">
        <w:rPr>
          <w:rFonts w:ascii="Times New Roman" w:hAnsi="Times New Roman" w:cs="Times New Roman"/>
          <w:i/>
          <w:sz w:val="24"/>
          <w:szCs w:val="24"/>
          <w:lang w:val="pt-PT"/>
        </w:rPr>
        <w:t>(</w:t>
      </w:r>
      <w:r w:rsidRPr="005E2D3E">
        <w:rPr>
          <w:rFonts w:ascii="Times New Roman" w:hAnsi="Times New Roman" w:cs="Times New Roman"/>
          <w:i/>
          <w:sz w:val="24"/>
          <w:szCs w:val="24"/>
          <w:lang w:eastAsia="pt-BR"/>
        </w:rPr>
        <w:t xml:space="preserve">IHH) </w:t>
      </w:r>
      <w:r w:rsidRPr="005E2D3E">
        <w:rPr>
          <w:rFonts w:ascii="Times New Roman" w:hAnsi="Times New Roman" w:cs="Times New Roman"/>
          <w:sz w:val="24"/>
          <w:szCs w:val="24"/>
          <w:lang w:eastAsia="pt-BR"/>
        </w:rPr>
        <w:t xml:space="preserve">revela se a tecnologia se concentra ou se está distribuída de forma mais homogênea entre os setores. Quanto menor o </w:t>
      </w:r>
      <w:r w:rsidRPr="005E2D3E">
        <w:rPr>
          <w:rFonts w:ascii="Times New Roman" w:hAnsi="Times New Roman" w:cs="Times New Roman"/>
          <w:i/>
          <w:sz w:val="24"/>
          <w:szCs w:val="24"/>
          <w:lang w:eastAsia="pt-BR"/>
        </w:rPr>
        <w:t>IHH</w:t>
      </w:r>
      <w:r w:rsidRPr="005E2D3E">
        <w:rPr>
          <w:rFonts w:ascii="Times New Roman" w:hAnsi="Times New Roman" w:cs="Times New Roman"/>
          <w:sz w:val="24"/>
          <w:szCs w:val="24"/>
          <w:lang w:eastAsia="pt-BR"/>
        </w:rPr>
        <w:t xml:space="preserve">, maior a sua </w:t>
      </w:r>
      <w:proofErr w:type="spellStart"/>
      <w:r w:rsidRPr="005E2D3E">
        <w:rPr>
          <w:rFonts w:ascii="Times New Roman" w:hAnsi="Times New Roman" w:cs="Times New Roman"/>
          <w:sz w:val="24"/>
          <w:szCs w:val="24"/>
          <w:lang w:eastAsia="pt-BR"/>
        </w:rPr>
        <w:t>pervasividade</w:t>
      </w:r>
      <w:proofErr w:type="spellEnd"/>
      <w:r w:rsidRPr="005E2D3E">
        <w:rPr>
          <w:rFonts w:ascii="Times New Roman" w:hAnsi="Times New Roman" w:cs="Times New Roman"/>
          <w:sz w:val="24"/>
          <w:szCs w:val="24"/>
          <w:lang w:eastAsia="pt-BR"/>
        </w:rPr>
        <w:t>. O</w:t>
      </w:r>
      <w:r w:rsidRPr="005E2D3E">
        <w:rPr>
          <w:rFonts w:ascii="Times New Roman" w:hAnsi="Times New Roman" w:cs="Times New Roman"/>
          <w:i/>
          <w:sz w:val="24"/>
          <w:szCs w:val="24"/>
          <w:lang w:eastAsia="pt-BR"/>
        </w:rPr>
        <w:t xml:space="preserve"> ranking</w:t>
      </w:r>
      <w:r w:rsidRPr="005E2D3E">
        <w:rPr>
          <w:rFonts w:ascii="Times New Roman" w:hAnsi="Times New Roman" w:cs="Times New Roman"/>
          <w:sz w:val="24"/>
          <w:szCs w:val="24"/>
          <w:lang w:eastAsia="pt-BR"/>
        </w:rPr>
        <w:t xml:space="preserve"> compara o valor de concentração intersetorial das ocorrências entre todas as tecnologias da base. </w:t>
      </w:r>
    </w:p>
    <w:p w:rsidR="00D6179A" w:rsidRDefault="00BE0DC9" w:rsidP="00D6179A">
      <w:pPr>
        <w:spacing w:line="240" w:lineRule="auto"/>
        <w:ind w:firstLine="709"/>
        <w:jc w:val="both"/>
        <w:rPr>
          <w:rFonts w:ascii="Times New Roman" w:hAnsi="Times New Roman" w:cs="Times New Roman"/>
          <w:sz w:val="24"/>
          <w:szCs w:val="24"/>
          <w:lang w:eastAsia="pt-BR"/>
        </w:rPr>
      </w:pPr>
      <w:r w:rsidRPr="005E2D3E">
        <w:rPr>
          <w:rFonts w:ascii="Times New Roman" w:hAnsi="Times New Roman" w:cs="Times New Roman"/>
          <w:sz w:val="24"/>
          <w:szCs w:val="24"/>
          <w:lang w:eastAsia="pt-BR"/>
        </w:rPr>
        <w:t>As tecnologias habilitadoras não estão entre as com distribuição mais homogênea entre indústrias</w:t>
      </w:r>
      <w:r w:rsidR="00747FF9">
        <w:rPr>
          <w:rFonts w:ascii="Times New Roman" w:hAnsi="Times New Roman" w:cs="Times New Roman"/>
          <w:sz w:val="24"/>
          <w:szCs w:val="24"/>
          <w:lang w:eastAsia="pt-BR"/>
        </w:rPr>
        <w:t xml:space="preserve"> (tabela 1)</w:t>
      </w:r>
      <w:r w:rsidRPr="005E2D3E">
        <w:rPr>
          <w:rFonts w:ascii="Times New Roman" w:hAnsi="Times New Roman" w:cs="Times New Roman"/>
          <w:sz w:val="24"/>
          <w:szCs w:val="24"/>
          <w:lang w:eastAsia="pt-BR"/>
        </w:rPr>
        <w:t xml:space="preserve">. A melhor posicionada no </w:t>
      </w:r>
      <w:r w:rsidRPr="005E2D3E">
        <w:rPr>
          <w:rFonts w:ascii="Times New Roman" w:hAnsi="Times New Roman" w:cs="Times New Roman"/>
          <w:i/>
          <w:sz w:val="24"/>
          <w:szCs w:val="24"/>
          <w:lang w:eastAsia="pt-BR"/>
        </w:rPr>
        <w:t>ranking</w:t>
      </w:r>
      <w:r w:rsidRPr="005E2D3E">
        <w:rPr>
          <w:rFonts w:ascii="Times New Roman" w:hAnsi="Times New Roman" w:cs="Times New Roman"/>
          <w:sz w:val="24"/>
          <w:szCs w:val="24"/>
          <w:lang w:eastAsia="pt-BR"/>
        </w:rPr>
        <w:t xml:space="preserve"> foi materiais avançados, ocupando apenas a 86</w:t>
      </w:r>
      <w:r w:rsidRPr="005E2D3E">
        <w:rPr>
          <w:rFonts w:ascii="Times New Roman" w:hAnsi="Times New Roman" w:cs="Times New Roman"/>
          <w:sz w:val="24"/>
          <w:szCs w:val="24"/>
          <w:vertAlign w:val="superscript"/>
          <w:lang w:eastAsia="pt-BR"/>
        </w:rPr>
        <w:t>a</w:t>
      </w:r>
      <w:r w:rsidRPr="005E2D3E">
        <w:rPr>
          <w:rFonts w:ascii="Times New Roman" w:hAnsi="Times New Roman" w:cs="Times New Roman"/>
          <w:sz w:val="24"/>
          <w:szCs w:val="24"/>
          <w:lang w:eastAsia="pt-BR"/>
        </w:rPr>
        <w:t xml:space="preserve"> posição e a pior foi a nanotecnologia que foi a 254</w:t>
      </w:r>
      <w:r w:rsidRPr="005E2D3E">
        <w:rPr>
          <w:rFonts w:ascii="Times New Roman" w:hAnsi="Times New Roman" w:cs="Times New Roman"/>
          <w:sz w:val="24"/>
          <w:szCs w:val="24"/>
          <w:vertAlign w:val="superscript"/>
          <w:lang w:eastAsia="pt-BR"/>
        </w:rPr>
        <w:t>a</w:t>
      </w:r>
      <w:r w:rsidRPr="005E2D3E">
        <w:rPr>
          <w:rFonts w:ascii="Times New Roman" w:hAnsi="Times New Roman" w:cs="Times New Roman"/>
          <w:sz w:val="24"/>
          <w:szCs w:val="24"/>
          <w:lang w:eastAsia="pt-BR"/>
        </w:rPr>
        <w:t xml:space="preserve"> colocada entre 485 tecnologias. Apesar da grande diferença de frequência na base de conhecimento entre a biotecnologia e a fotônica, ambas apresentaram semelhante grau de concentração intersetorial de 0,26 e ocuparam as posições 208 e 211 no </w:t>
      </w:r>
      <w:r w:rsidRPr="005E2D3E">
        <w:rPr>
          <w:rFonts w:ascii="Times New Roman" w:hAnsi="Times New Roman" w:cs="Times New Roman"/>
          <w:i/>
          <w:sz w:val="24"/>
          <w:szCs w:val="24"/>
          <w:lang w:eastAsia="pt-BR"/>
        </w:rPr>
        <w:t>ranking</w:t>
      </w:r>
      <w:r w:rsidRPr="005E2D3E">
        <w:rPr>
          <w:rFonts w:ascii="Times New Roman" w:hAnsi="Times New Roman" w:cs="Times New Roman"/>
          <w:sz w:val="24"/>
          <w:szCs w:val="24"/>
          <w:lang w:eastAsia="pt-BR"/>
        </w:rPr>
        <w:t>.</w:t>
      </w:r>
      <w:r w:rsidR="00876768">
        <w:rPr>
          <w:rFonts w:ascii="Times New Roman" w:hAnsi="Times New Roman" w:cs="Times New Roman"/>
          <w:sz w:val="24"/>
          <w:szCs w:val="24"/>
          <w:lang w:eastAsia="pt-BR"/>
        </w:rPr>
        <w:t xml:space="preserve"> P</w:t>
      </w:r>
      <w:r w:rsidR="00876768" w:rsidRPr="005E2D3E">
        <w:rPr>
          <w:rFonts w:ascii="Times New Roman" w:hAnsi="Times New Roman" w:cs="Times New Roman"/>
          <w:sz w:val="24"/>
          <w:szCs w:val="24"/>
          <w:lang w:eastAsia="pt-BR"/>
        </w:rPr>
        <w:t xml:space="preserve">elo indicador de concentração intersetorial, dado pelo </w:t>
      </w:r>
      <w:r w:rsidR="00876768" w:rsidRPr="005E2D3E">
        <w:rPr>
          <w:rFonts w:ascii="Times New Roman" w:hAnsi="Times New Roman" w:cs="Times New Roman"/>
          <w:i/>
          <w:sz w:val="24"/>
          <w:szCs w:val="24"/>
          <w:lang w:eastAsia="pt-BR"/>
        </w:rPr>
        <w:t>IHH</w:t>
      </w:r>
      <w:r w:rsidR="00876768" w:rsidRPr="005E2D3E">
        <w:rPr>
          <w:rFonts w:ascii="Times New Roman" w:hAnsi="Times New Roman" w:cs="Times New Roman"/>
          <w:sz w:val="24"/>
          <w:szCs w:val="24"/>
          <w:lang w:eastAsia="pt-BR"/>
        </w:rPr>
        <w:t xml:space="preserve">, a tecnologia com maior grau de </w:t>
      </w:r>
      <w:proofErr w:type="spellStart"/>
      <w:r w:rsidR="00876768" w:rsidRPr="005E2D3E">
        <w:rPr>
          <w:rFonts w:ascii="Times New Roman" w:hAnsi="Times New Roman" w:cs="Times New Roman"/>
          <w:sz w:val="24"/>
          <w:szCs w:val="24"/>
          <w:lang w:eastAsia="pt-BR"/>
        </w:rPr>
        <w:t>pervasividade</w:t>
      </w:r>
      <w:proofErr w:type="spellEnd"/>
      <w:r w:rsidR="00876768" w:rsidRPr="005E2D3E">
        <w:rPr>
          <w:rFonts w:ascii="Times New Roman" w:hAnsi="Times New Roman" w:cs="Times New Roman"/>
          <w:sz w:val="24"/>
          <w:szCs w:val="24"/>
          <w:lang w:eastAsia="pt-BR"/>
        </w:rPr>
        <w:t xml:space="preserve"> é materiais avançados, seguida por manufatura avançada, dado seus menores índices de concentração. A nanotecnologia está relativamente mais concentrada entre as tecnologias consideradas. </w:t>
      </w:r>
    </w:p>
    <w:p w:rsidR="00747FF9" w:rsidRDefault="00D6179A" w:rsidP="00D6179A">
      <w:pPr>
        <w:spacing w:line="240" w:lineRule="auto"/>
        <w:ind w:firstLine="709"/>
        <w:jc w:val="both"/>
        <w:rPr>
          <w:rFonts w:ascii="Times New Roman" w:hAnsi="Times New Roman" w:cs="Times New Roman"/>
          <w:sz w:val="24"/>
          <w:szCs w:val="24"/>
          <w:lang w:eastAsia="pt-BR"/>
        </w:rPr>
      </w:pPr>
      <w:r w:rsidRPr="005E2D3E">
        <w:rPr>
          <w:rFonts w:ascii="Times New Roman" w:hAnsi="Times New Roman" w:cs="Times New Roman"/>
          <w:sz w:val="24"/>
          <w:szCs w:val="24"/>
          <w:lang w:eastAsia="pt-BR"/>
        </w:rPr>
        <w:t xml:space="preserve">O segundo indicador é a </w:t>
      </w:r>
      <w:r w:rsidRPr="00747FF9">
        <w:rPr>
          <w:rFonts w:ascii="Times New Roman" w:hAnsi="Times New Roman" w:cs="Times New Roman"/>
          <w:i/>
          <w:sz w:val="24"/>
          <w:szCs w:val="24"/>
          <w:lang w:eastAsia="pt-BR"/>
        </w:rPr>
        <w:t>centralidade de grau normalizado</w:t>
      </w:r>
      <w:r w:rsidRPr="005E2D3E">
        <w:rPr>
          <w:rFonts w:ascii="Times New Roman" w:hAnsi="Times New Roman" w:cs="Times New Roman"/>
          <w:sz w:val="24"/>
          <w:szCs w:val="24"/>
          <w:lang w:eastAsia="pt-BR"/>
        </w:rPr>
        <w:t xml:space="preserve"> [entre 0 e 1] da tecnologia por indústria que permite observar se uma tecnologia tende a apresentar uma variedade de combinações baixa ou ele</w:t>
      </w:r>
      <w:r>
        <w:rPr>
          <w:rFonts w:ascii="Times New Roman" w:hAnsi="Times New Roman" w:cs="Times New Roman"/>
          <w:sz w:val="24"/>
          <w:szCs w:val="24"/>
          <w:lang w:eastAsia="pt-BR"/>
        </w:rPr>
        <w:t>vada</w:t>
      </w:r>
      <w:r w:rsidRPr="005E2D3E">
        <w:rPr>
          <w:rFonts w:ascii="Times New Roman" w:hAnsi="Times New Roman" w:cs="Times New Roman"/>
          <w:sz w:val="24"/>
          <w:szCs w:val="24"/>
          <w:lang w:eastAsia="pt-BR"/>
        </w:rPr>
        <w:t xml:space="preserve">. </w:t>
      </w:r>
      <w:bookmarkStart w:id="3" w:name="_Toc535444545"/>
      <w:r w:rsidRPr="005E2D3E">
        <w:rPr>
          <w:rFonts w:ascii="Times New Roman" w:hAnsi="Times New Roman" w:cs="Times New Roman"/>
          <w:sz w:val="24"/>
          <w:szCs w:val="24"/>
          <w:lang w:eastAsia="pt-BR"/>
        </w:rPr>
        <w:t xml:space="preserve">O </w:t>
      </w:r>
      <w:r w:rsidRPr="005E2D3E">
        <w:rPr>
          <w:rFonts w:ascii="Times New Roman" w:hAnsi="Times New Roman" w:cs="Times New Roman"/>
          <w:i/>
          <w:sz w:val="24"/>
          <w:szCs w:val="24"/>
          <w:lang w:eastAsia="pt-BR"/>
        </w:rPr>
        <w:t>ranking</w:t>
      </w:r>
      <w:r w:rsidRPr="005E2D3E">
        <w:rPr>
          <w:rFonts w:ascii="Times New Roman" w:hAnsi="Times New Roman" w:cs="Times New Roman"/>
          <w:sz w:val="24"/>
          <w:szCs w:val="24"/>
          <w:lang w:eastAsia="pt-BR"/>
        </w:rPr>
        <w:t xml:space="preserve">, neste caso, compara o valor médio da centralidade de grau normalizado entre todas as tecnologias da base. </w:t>
      </w:r>
    </w:p>
    <w:p w:rsidR="00D6179A" w:rsidRDefault="00D6179A" w:rsidP="00D6179A">
      <w:pPr>
        <w:spacing w:line="240" w:lineRule="auto"/>
        <w:ind w:firstLine="709"/>
        <w:jc w:val="both"/>
        <w:rPr>
          <w:rFonts w:ascii="Times New Roman" w:hAnsi="Times New Roman" w:cs="Times New Roman"/>
          <w:sz w:val="24"/>
          <w:szCs w:val="24"/>
          <w:lang w:eastAsia="pt-BR"/>
        </w:rPr>
      </w:pPr>
      <w:r w:rsidRPr="005E2D3E">
        <w:rPr>
          <w:rFonts w:ascii="Times New Roman" w:hAnsi="Times New Roman" w:cs="Times New Roman"/>
          <w:sz w:val="24"/>
          <w:szCs w:val="24"/>
          <w:lang w:eastAsia="pt-BR"/>
        </w:rPr>
        <w:t xml:space="preserve">As tecnologias de manufaturas e materiais avançados, biotecnologia e fotônica ocuparam a maiores posições de </w:t>
      </w:r>
      <w:proofErr w:type="spellStart"/>
      <w:r w:rsidRPr="005E2D3E">
        <w:rPr>
          <w:rFonts w:ascii="Times New Roman" w:hAnsi="Times New Roman" w:cs="Times New Roman"/>
          <w:sz w:val="24"/>
          <w:szCs w:val="24"/>
          <w:lang w:eastAsia="pt-BR"/>
        </w:rPr>
        <w:t>pervasividade</w:t>
      </w:r>
      <w:proofErr w:type="spellEnd"/>
      <w:r w:rsidRPr="005E2D3E">
        <w:rPr>
          <w:rFonts w:ascii="Times New Roman" w:hAnsi="Times New Roman" w:cs="Times New Roman"/>
          <w:sz w:val="24"/>
          <w:szCs w:val="24"/>
          <w:lang w:eastAsia="pt-BR"/>
        </w:rPr>
        <w:t xml:space="preserve"> </w:t>
      </w:r>
      <w:proofErr w:type="spellStart"/>
      <w:r w:rsidRPr="005E2D3E">
        <w:rPr>
          <w:rFonts w:ascii="Times New Roman" w:hAnsi="Times New Roman" w:cs="Times New Roman"/>
          <w:sz w:val="24"/>
          <w:szCs w:val="24"/>
          <w:lang w:eastAsia="pt-BR"/>
        </w:rPr>
        <w:t>intersetorial</w:t>
      </w:r>
      <w:proofErr w:type="spellEnd"/>
      <w:r w:rsidRPr="005E2D3E">
        <w:rPr>
          <w:rFonts w:ascii="Times New Roman" w:hAnsi="Times New Roman" w:cs="Times New Roman"/>
          <w:sz w:val="24"/>
          <w:szCs w:val="24"/>
          <w:lang w:eastAsia="pt-BR"/>
        </w:rPr>
        <w:t xml:space="preserve"> em termos de centralidade de grau normalizada</w:t>
      </w:r>
      <w:r w:rsidR="00747FF9">
        <w:rPr>
          <w:rFonts w:ascii="Times New Roman" w:hAnsi="Times New Roman" w:cs="Times New Roman"/>
          <w:sz w:val="24"/>
          <w:szCs w:val="24"/>
          <w:lang w:eastAsia="pt-BR"/>
        </w:rPr>
        <w:t xml:space="preserve"> (tabela 1)</w:t>
      </w:r>
      <w:r w:rsidRPr="005E2D3E">
        <w:rPr>
          <w:rFonts w:ascii="Times New Roman" w:hAnsi="Times New Roman" w:cs="Times New Roman"/>
          <w:sz w:val="24"/>
          <w:szCs w:val="24"/>
          <w:lang w:eastAsia="pt-BR"/>
        </w:rPr>
        <w:t xml:space="preserve">. Isto significa que essas tecnologias formaram uma grande variedade de combinações na base da indústria. Nota-se que essa outra dimensão da </w:t>
      </w:r>
      <w:proofErr w:type="spellStart"/>
      <w:r w:rsidRPr="005E2D3E">
        <w:rPr>
          <w:rFonts w:ascii="Times New Roman" w:hAnsi="Times New Roman" w:cs="Times New Roman"/>
          <w:sz w:val="24"/>
          <w:szCs w:val="24"/>
          <w:lang w:eastAsia="pt-BR"/>
        </w:rPr>
        <w:t>pervasividade</w:t>
      </w:r>
      <w:proofErr w:type="spellEnd"/>
      <w:r w:rsidRPr="005E2D3E">
        <w:rPr>
          <w:rFonts w:ascii="Times New Roman" w:hAnsi="Times New Roman" w:cs="Times New Roman"/>
          <w:sz w:val="24"/>
          <w:szCs w:val="24"/>
          <w:lang w:eastAsia="pt-BR"/>
        </w:rPr>
        <w:t xml:space="preserve"> posicionou a nanotecnologia relativamente melhor no </w:t>
      </w:r>
      <w:r w:rsidRPr="005E2D3E">
        <w:rPr>
          <w:rFonts w:ascii="Times New Roman" w:hAnsi="Times New Roman" w:cs="Times New Roman"/>
          <w:i/>
          <w:sz w:val="24"/>
          <w:szCs w:val="24"/>
          <w:lang w:eastAsia="pt-BR"/>
        </w:rPr>
        <w:t xml:space="preserve">ranking </w:t>
      </w:r>
      <w:r w:rsidRPr="005E2D3E">
        <w:rPr>
          <w:rFonts w:ascii="Times New Roman" w:hAnsi="Times New Roman" w:cs="Times New Roman"/>
          <w:sz w:val="24"/>
          <w:szCs w:val="24"/>
          <w:lang w:eastAsia="pt-BR"/>
        </w:rPr>
        <w:t>pela sua capacidade de gerar uma ampla variedade de combinações do que em relação à sua frequência média entre setores, porque ela passou da posição 254</w:t>
      </w:r>
      <w:r w:rsidRPr="005E2D3E">
        <w:rPr>
          <w:rFonts w:ascii="Times New Roman" w:hAnsi="Times New Roman" w:cs="Times New Roman"/>
          <w:sz w:val="24"/>
          <w:szCs w:val="24"/>
          <w:vertAlign w:val="superscript"/>
          <w:lang w:eastAsia="pt-BR"/>
        </w:rPr>
        <w:t>a</w:t>
      </w:r>
      <w:r w:rsidRPr="005E2D3E">
        <w:rPr>
          <w:rFonts w:ascii="Times New Roman" w:hAnsi="Times New Roman" w:cs="Times New Roman"/>
          <w:sz w:val="24"/>
          <w:szCs w:val="24"/>
          <w:lang w:eastAsia="pt-BR"/>
        </w:rPr>
        <w:t xml:space="preserve"> para a 129</w:t>
      </w:r>
      <w:r w:rsidRPr="005E2D3E">
        <w:rPr>
          <w:rFonts w:ascii="Times New Roman" w:hAnsi="Times New Roman" w:cs="Times New Roman"/>
          <w:sz w:val="24"/>
          <w:szCs w:val="24"/>
          <w:vertAlign w:val="superscript"/>
          <w:lang w:eastAsia="pt-BR"/>
        </w:rPr>
        <w:t>a</w:t>
      </w:r>
      <w:r w:rsidRPr="005E2D3E">
        <w:rPr>
          <w:rFonts w:ascii="Times New Roman" w:hAnsi="Times New Roman" w:cs="Times New Roman"/>
          <w:sz w:val="24"/>
          <w:szCs w:val="24"/>
          <w:lang w:eastAsia="pt-BR"/>
        </w:rPr>
        <w:t>.</w:t>
      </w:r>
      <w:bookmarkEnd w:id="3"/>
      <w:r>
        <w:rPr>
          <w:rFonts w:ascii="Times New Roman" w:hAnsi="Times New Roman" w:cs="Times New Roman"/>
          <w:sz w:val="24"/>
          <w:szCs w:val="24"/>
          <w:lang w:eastAsia="pt-BR"/>
        </w:rPr>
        <w:t xml:space="preserve"> </w:t>
      </w:r>
      <w:r w:rsidRPr="005E2D3E">
        <w:rPr>
          <w:rFonts w:ascii="Times New Roman" w:hAnsi="Times New Roman" w:cs="Times New Roman"/>
          <w:sz w:val="24"/>
          <w:szCs w:val="24"/>
          <w:lang w:eastAsia="pt-BR"/>
        </w:rPr>
        <w:t xml:space="preserve">A medida de </w:t>
      </w:r>
      <w:proofErr w:type="spellStart"/>
      <w:r w:rsidRPr="005E2D3E">
        <w:rPr>
          <w:rFonts w:ascii="Times New Roman" w:hAnsi="Times New Roman" w:cs="Times New Roman"/>
          <w:i/>
          <w:sz w:val="24"/>
          <w:szCs w:val="24"/>
          <w:lang w:eastAsia="pt-BR"/>
        </w:rPr>
        <w:t>qui</w:t>
      </w:r>
      <w:proofErr w:type="spellEnd"/>
      <w:r w:rsidRPr="005E2D3E">
        <w:rPr>
          <w:rFonts w:ascii="Times New Roman" w:hAnsi="Times New Roman" w:cs="Times New Roman"/>
          <w:i/>
          <w:sz w:val="24"/>
          <w:szCs w:val="24"/>
          <w:lang w:eastAsia="pt-BR"/>
        </w:rPr>
        <w:t xml:space="preserve">-quadrado </w:t>
      </w:r>
      <w:r w:rsidRPr="005E2D3E">
        <w:rPr>
          <w:rFonts w:ascii="Times New Roman" w:hAnsi="Times New Roman" w:cs="Times New Roman"/>
          <w:sz w:val="24"/>
          <w:szCs w:val="24"/>
          <w:lang w:eastAsia="pt-BR"/>
        </w:rPr>
        <w:t xml:space="preserve">da distribuição do grau da tecnologia entre setores avalia o quanto o valor do indicador se diferencia entre os diferentes setores. Ela mostra que, apesar de possuir uma média de grau elevada, algumas tecnologias, como a micro e </w:t>
      </w:r>
      <w:proofErr w:type="spellStart"/>
      <w:r w:rsidRPr="005E2D3E">
        <w:rPr>
          <w:rFonts w:ascii="Times New Roman" w:hAnsi="Times New Roman" w:cs="Times New Roman"/>
          <w:sz w:val="24"/>
          <w:szCs w:val="24"/>
          <w:lang w:eastAsia="pt-BR"/>
        </w:rPr>
        <w:t>nanoeletrônica</w:t>
      </w:r>
      <w:proofErr w:type="spellEnd"/>
      <w:r w:rsidRPr="005E2D3E">
        <w:rPr>
          <w:rFonts w:ascii="Times New Roman" w:hAnsi="Times New Roman" w:cs="Times New Roman"/>
          <w:sz w:val="24"/>
          <w:szCs w:val="24"/>
          <w:lang w:eastAsia="pt-BR"/>
        </w:rPr>
        <w:t xml:space="preserve"> e a </w:t>
      </w:r>
      <w:proofErr w:type="spellStart"/>
      <w:r w:rsidRPr="005E2D3E">
        <w:rPr>
          <w:rFonts w:ascii="Times New Roman" w:hAnsi="Times New Roman" w:cs="Times New Roman"/>
          <w:sz w:val="24"/>
          <w:szCs w:val="24"/>
          <w:lang w:eastAsia="pt-BR"/>
        </w:rPr>
        <w:t>fotônica</w:t>
      </w:r>
      <w:proofErr w:type="spellEnd"/>
      <w:r w:rsidRPr="005E2D3E">
        <w:rPr>
          <w:rFonts w:ascii="Times New Roman" w:hAnsi="Times New Roman" w:cs="Times New Roman"/>
          <w:sz w:val="24"/>
          <w:szCs w:val="24"/>
          <w:lang w:eastAsia="pt-BR"/>
        </w:rPr>
        <w:t xml:space="preserve"> também possuem uma distribuição mais desigual entre os setores. Isso quer dizer que em alguns setores essas tecnologias possuem uma variedade muito grande de combinações e em outras elas possuem bem poucas. Por outro lado, o </w:t>
      </w:r>
      <w:proofErr w:type="spellStart"/>
      <w:r w:rsidRPr="00F7768D">
        <w:rPr>
          <w:rFonts w:ascii="Times New Roman" w:hAnsi="Times New Roman" w:cs="Times New Roman"/>
          <w:i/>
          <w:sz w:val="24"/>
          <w:szCs w:val="24"/>
          <w:lang w:eastAsia="pt-BR"/>
        </w:rPr>
        <w:t>qui</w:t>
      </w:r>
      <w:proofErr w:type="spellEnd"/>
      <w:r w:rsidRPr="00F7768D">
        <w:rPr>
          <w:rFonts w:ascii="Times New Roman" w:hAnsi="Times New Roman" w:cs="Times New Roman"/>
          <w:i/>
          <w:sz w:val="24"/>
          <w:szCs w:val="24"/>
          <w:lang w:eastAsia="pt-BR"/>
        </w:rPr>
        <w:t>-quadrado</w:t>
      </w:r>
      <w:r w:rsidRPr="005E2D3E">
        <w:rPr>
          <w:rFonts w:ascii="Times New Roman" w:hAnsi="Times New Roman" w:cs="Times New Roman"/>
          <w:sz w:val="24"/>
          <w:szCs w:val="24"/>
          <w:lang w:eastAsia="pt-BR"/>
        </w:rPr>
        <w:t xml:space="preserve"> relativamente mais baixo ocorre para a manufatura avançada, que mantém uma média de grau normalizado elevada entre todos os setores, e para a nanotecnologia, que apesar de possuir grau médio bem mais baixo, mantém esse padrão na maioria dos setores. Para o indicador de centralidade de grau normalizado foi utilizada a média como medida de agregação de </w:t>
      </w:r>
      <w:proofErr w:type="spellStart"/>
      <w:r w:rsidRPr="005E2D3E">
        <w:rPr>
          <w:rFonts w:ascii="Times New Roman" w:hAnsi="Times New Roman" w:cs="Times New Roman"/>
          <w:sz w:val="24"/>
          <w:szCs w:val="24"/>
          <w:lang w:eastAsia="pt-BR"/>
        </w:rPr>
        <w:t>pervasividade</w:t>
      </w:r>
      <w:proofErr w:type="spellEnd"/>
      <w:r w:rsidRPr="005E2D3E">
        <w:rPr>
          <w:rFonts w:ascii="Times New Roman" w:hAnsi="Times New Roman" w:cs="Times New Roman"/>
          <w:sz w:val="24"/>
          <w:szCs w:val="24"/>
          <w:lang w:eastAsia="pt-BR"/>
        </w:rPr>
        <w:t xml:space="preserve"> </w:t>
      </w:r>
      <w:proofErr w:type="spellStart"/>
      <w:r w:rsidRPr="005E2D3E">
        <w:rPr>
          <w:rFonts w:ascii="Times New Roman" w:hAnsi="Times New Roman" w:cs="Times New Roman"/>
          <w:sz w:val="24"/>
          <w:szCs w:val="24"/>
          <w:lang w:eastAsia="pt-BR"/>
        </w:rPr>
        <w:t>intersetorial</w:t>
      </w:r>
      <w:proofErr w:type="spellEnd"/>
      <w:r w:rsidRPr="005E2D3E">
        <w:rPr>
          <w:rFonts w:ascii="Times New Roman" w:hAnsi="Times New Roman" w:cs="Times New Roman"/>
          <w:sz w:val="24"/>
          <w:szCs w:val="24"/>
          <w:lang w:eastAsia="pt-BR"/>
        </w:rPr>
        <w:t xml:space="preserve">. Quanto maior o grau de uma tecnologia, maior a sua aplicabilidade em combinação com outras tecnologias e quanto a maior a média desse grau entre setores, maior a </w:t>
      </w:r>
      <w:proofErr w:type="spellStart"/>
      <w:r w:rsidRPr="005E2D3E">
        <w:rPr>
          <w:rFonts w:ascii="Times New Roman" w:hAnsi="Times New Roman" w:cs="Times New Roman"/>
          <w:sz w:val="24"/>
          <w:szCs w:val="24"/>
          <w:lang w:eastAsia="pt-BR"/>
        </w:rPr>
        <w:t>pervasividade</w:t>
      </w:r>
      <w:proofErr w:type="spellEnd"/>
      <w:r w:rsidRPr="005E2D3E">
        <w:rPr>
          <w:rFonts w:ascii="Times New Roman" w:hAnsi="Times New Roman" w:cs="Times New Roman"/>
          <w:sz w:val="24"/>
          <w:szCs w:val="24"/>
          <w:lang w:eastAsia="pt-BR"/>
        </w:rPr>
        <w:t xml:space="preserve"> setorial. </w:t>
      </w:r>
      <w:r>
        <w:rPr>
          <w:rFonts w:ascii="Times New Roman" w:hAnsi="Times New Roman" w:cs="Times New Roman"/>
          <w:sz w:val="24"/>
          <w:szCs w:val="24"/>
          <w:lang w:eastAsia="pt-BR"/>
        </w:rPr>
        <w:t>A</w:t>
      </w:r>
      <w:r w:rsidRPr="005E2D3E">
        <w:rPr>
          <w:rFonts w:ascii="Times New Roman" w:hAnsi="Times New Roman" w:cs="Times New Roman"/>
          <w:sz w:val="24"/>
          <w:szCs w:val="24"/>
          <w:lang w:eastAsia="pt-BR"/>
        </w:rPr>
        <w:t xml:space="preserve">s tecnologias mais </w:t>
      </w:r>
      <w:proofErr w:type="spellStart"/>
      <w:r w:rsidRPr="005E2D3E">
        <w:rPr>
          <w:rFonts w:ascii="Times New Roman" w:hAnsi="Times New Roman" w:cs="Times New Roman"/>
          <w:sz w:val="24"/>
          <w:szCs w:val="24"/>
          <w:lang w:eastAsia="pt-BR"/>
        </w:rPr>
        <w:t>pervasivas</w:t>
      </w:r>
      <w:proofErr w:type="spellEnd"/>
      <w:r w:rsidRPr="005E2D3E">
        <w:rPr>
          <w:rFonts w:ascii="Times New Roman" w:hAnsi="Times New Roman" w:cs="Times New Roman"/>
          <w:sz w:val="24"/>
          <w:szCs w:val="24"/>
          <w:lang w:eastAsia="pt-BR"/>
        </w:rPr>
        <w:t xml:space="preserve"> são a manufatura avançada, materiais avançados e a biotecnologia e a menos </w:t>
      </w:r>
      <w:proofErr w:type="spellStart"/>
      <w:r w:rsidRPr="005E2D3E">
        <w:rPr>
          <w:rFonts w:ascii="Times New Roman" w:hAnsi="Times New Roman" w:cs="Times New Roman"/>
          <w:sz w:val="24"/>
          <w:szCs w:val="24"/>
          <w:lang w:eastAsia="pt-BR"/>
        </w:rPr>
        <w:t>pervasiva</w:t>
      </w:r>
      <w:proofErr w:type="spellEnd"/>
      <w:r w:rsidRPr="005E2D3E">
        <w:rPr>
          <w:rFonts w:ascii="Times New Roman" w:hAnsi="Times New Roman" w:cs="Times New Roman"/>
          <w:sz w:val="24"/>
          <w:szCs w:val="24"/>
          <w:lang w:eastAsia="pt-BR"/>
        </w:rPr>
        <w:t xml:space="preserve"> deste conjunto é a nanotecnologia.</w:t>
      </w:r>
    </w:p>
    <w:p w:rsidR="002A12E9" w:rsidRDefault="00D6179A" w:rsidP="00D6179A">
      <w:pPr>
        <w:spacing w:line="240" w:lineRule="auto"/>
        <w:ind w:firstLine="709"/>
        <w:jc w:val="both"/>
        <w:outlineLvl w:val="0"/>
        <w:rPr>
          <w:rFonts w:ascii="Times New Roman" w:hAnsi="Times New Roman" w:cs="Times New Roman"/>
          <w:sz w:val="24"/>
          <w:szCs w:val="24"/>
          <w:lang w:eastAsia="pt-BR"/>
        </w:rPr>
      </w:pPr>
      <w:bookmarkStart w:id="4" w:name="_Toc535444547"/>
      <w:r w:rsidRPr="005E2D3E">
        <w:rPr>
          <w:rFonts w:ascii="Times New Roman" w:hAnsi="Times New Roman" w:cs="Times New Roman"/>
          <w:sz w:val="24"/>
          <w:szCs w:val="24"/>
          <w:lang w:eastAsia="pt-BR"/>
        </w:rPr>
        <w:t xml:space="preserve">O indicador de peso médio das relações é a razão entre a quantidade de patentes de uma tecnologia e a variedade de combinações diferentes que ela forma em um determinado setor. Esse indicador avalia se as combinações que uma tecnologia forma são consistentes, ou seja, se elas se repetem com frequência. Quanto mais </w:t>
      </w:r>
      <w:proofErr w:type="spellStart"/>
      <w:r w:rsidRPr="005E2D3E">
        <w:rPr>
          <w:rFonts w:ascii="Times New Roman" w:hAnsi="Times New Roman" w:cs="Times New Roman"/>
          <w:sz w:val="24"/>
          <w:szCs w:val="24"/>
          <w:lang w:eastAsia="pt-BR"/>
        </w:rPr>
        <w:t>pervasiva</w:t>
      </w:r>
      <w:proofErr w:type="spellEnd"/>
      <w:r w:rsidRPr="005E2D3E">
        <w:rPr>
          <w:rFonts w:ascii="Times New Roman" w:hAnsi="Times New Roman" w:cs="Times New Roman"/>
          <w:sz w:val="24"/>
          <w:szCs w:val="24"/>
          <w:lang w:eastAsia="pt-BR"/>
        </w:rPr>
        <w:t xml:space="preserve"> a tecnologia, maior a tendência a formar muitas relações diferentes, e também, dada essa capacidade de múltiplas combinações, maiores as chances de repetição das relações porque elas são chave para formação de novas relações.</w:t>
      </w:r>
      <w:bookmarkEnd w:id="4"/>
      <w:r w:rsidR="002A12E9">
        <w:rPr>
          <w:rFonts w:ascii="Times New Roman" w:hAnsi="Times New Roman" w:cs="Times New Roman"/>
          <w:sz w:val="24"/>
          <w:szCs w:val="24"/>
          <w:lang w:eastAsia="pt-BR"/>
        </w:rPr>
        <w:t xml:space="preserve"> </w:t>
      </w:r>
      <w:r w:rsidR="002A12E9" w:rsidRPr="005E2D3E">
        <w:rPr>
          <w:rFonts w:ascii="Times New Roman" w:hAnsi="Times New Roman" w:cs="Times New Roman"/>
          <w:sz w:val="24"/>
          <w:szCs w:val="24"/>
          <w:lang w:eastAsia="pt-BR"/>
        </w:rPr>
        <w:t xml:space="preserve">No indicador de peso médio das relações estão implícitas as medidas de frequência e de variedade de relações de uma tecnologia por setor e a característica de </w:t>
      </w:r>
      <w:proofErr w:type="spellStart"/>
      <w:r w:rsidR="002A12E9" w:rsidRPr="005E2D3E">
        <w:rPr>
          <w:rFonts w:ascii="Times New Roman" w:hAnsi="Times New Roman" w:cs="Times New Roman"/>
          <w:sz w:val="24"/>
          <w:szCs w:val="24"/>
          <w:lang w:eastAsia="pt-BR"/>
        </w:rPr>
        <w:t>pervasividade</w:t>
      </w:r>
      <w:proofErr w:type="spellEnd"/>
      <w:r w:rsidR="002A12E9" w:rsidRPr="005E2D3E">
        <w:rPr>
          <w:rFonts w:ascii="Times New Roman" w:hAnsi="Times New Roman" w:cs="Times New Roman"/>
          <w:sz w:val="24"/>
          <w:szCs w:val="24"/>
          <w:lang w:eastAsia="pt-BR"/>
        </w:rPr>
        <w:t xml:space="preserve"> é maior à medida que uma tecnologia está presente em mais setores e formando mais combinações.</w:t>
      </w:r>
    </w:p>
    <w:p w:rsidR="00D6179A" w:rsidRPr="005E2D3E" w:rsidRDefault="00D6179A" w:rsidP="00D6179A">
      <w:pPr>
        <w:spacing w:line="240" w:lineRule="auto"/>
        <w:ind w:firstLine="709"/>
        <w:jc w:val="both"/>
        <w:outlineLvl w:val="0"/>
        <w:rPr>
          <w:rFonts w:ascii="Times New Roman" w:hAnsi="Times New Roman" w:cs="Times New Roman"/>
          <w:sz w:val="24"/>
          <w:szCs w:val="24"/>
          <w:lang w:eastAsia="pt-BR"/>
        </w:rPr>
      </w:pPr>
      <w:r>
        <w:rPr>
          <w:rFonts w:ascii="Times New Roman" w:hAnsi="Times New Roman" w:cs="Times New Roman"/>
          <w:sz w:val="24"/>
          <w:szCs w:val="24"/>
          <w:lang w:eastAsia="pt-BR"/>
        </w:rPr>
        <w:t xml:space="preserve"> </w:t>
      </w:r>
      <w:r w:rsidRPr="005E2D3E">
        <w:rPr>
          <w:rFonts w:ascii="Times New Roman" w:hAnsi="Times New Roman" w:cs="Times New Roman"/>
          <w:sz w:val="24"/>
          <w:szCs w:val="24"/>
          <w:lang w:eastAsia="pt-BR"/>
        </w:rPr>
        <w:t>A manufatura avançada possui a maior frequência média na base e, portanto, o peso médio de suas relações é relativamente menor do que o da biotecnologia e de materiais avançados</w:t>
      </w:r>
      <w:r w:rsidR="002A12E9">
        <w:rPr>
          <w:rFonts w:ascii="Times New Roman" w:hAnsi="Times New Roman" w:cs="Times New Roman"/>
          <w:sz w:val="24"/>
          <w:szCs w:val="24"/>
          <w:lang w:eastAsia="pt-BR"/>
        </w:rPr>
        <w:t xml:space="preserve"> (tabela 1)</w:t>
      </w:r>
      <w:r w:rsidRPr="005E2D3E">
        <w:rPr>
          <w:rFonts w:ascii="Times New Roman" w:hAnsi="Times New Roman" w:cs="Times New Roman"/>
          <w:sz w:val="24"/>
          <w:szCs w:val="24"/>
          <w:lang w:eastAsia="pt-BR"/>
        </w:rPr>
        <w:t xml:space="preserve">. Isso ocorre </w:t>
      </w:r>
      <w:r w:rsidRPr="005E2D3E">
        <w:rPr>
          <w:rFonts w:ascii="Times New Roman" w:hAnsi="Times New Roman" w:cs="Times New Roman"/>
          <w:sz w:val="24"/>
          <w:szCs w:val="24"/>
          <w:lang w:eastAsia="pt-BR"/>
        </w:rPr>
        <w:lastRenderedPageBreak/>
        <w:t xml:space="preserve">porque, apesar de a manufatura avançada ser a tecnologia mais frequente nas patentes da indústria, ela está formando relações muito diversificadas, enquanto a biotecnologia é muito frequente, porém muito mais concentrada e com uma variedade de combinações relativamente menor, dada pela medida de grau. </w:t>
      </w:r>
      <w:r w:rsidR="002A12E9" w:rsidRPr="005E2D3E">
        <w:rPr>
          <w:rFonts w:ascii="Times New Roman" w:hAnsi="Times New Roman" w:cs="Times New Roman"/>
          <w:sz w:val="24"/>
          <w:szCs w:val="24"/>
          <w:lang w:eastAsia="pt-BR"/>
        </w:rPr>
        <w:t xml:space="preserve">Tecnologias com frequência baixa registram também pesos médios relativamente baixos e posições mais baixas no </w:t>
      </w:r>
      <w:r w:rsidR="002A12E9" w:rsidRPr="005E2D3E">
        <w:rPr>
          <w:rFonts w:ascii="Times New Roman" w:hAnsi="Times New Roman" w:cs="Times New Roman"/>
          <w:i/>
          <w:sz w:val="24"/>
          <w:szCs w:val="24"/>
          <w:lang w:eastAsia="pt-BR"/>
        </w:rPr>
        <w:t>ranking</w:t>
      </w:r>
      <w:r w:rsidR="002A12E9" w:rsidRPr="005E2D3E">
        <w:rPr>
          <w:rFonts w:ascii="Times New Roman" w:hAnsi="Times New Roman" w:cs="Times New Roman"/>
          <w:sz w:val="24"/>
          <w:szCs w:val="24"/>
          <w:lang w:eastAsia="pt-BR"/>
        </w:rPr>
        <w:t>. Este é o ca</w:t>
      </w:r>
      <w:r w:rsidR="002A12E9">
        <w:rPr>
          <w:rFonts w:ascii="Times New Roman" w:hAnsi="Times New Roman" w:cs="Times New Roman"/>
          <w:sz w:val="24"/>
          <w:szCs w:val="24"/>
          <w:lang w:eastAsia="pt-BR"/>
        </w:rPr>
        <w:t>so da nanotecnologia (tabela 1)</w:t>
      </w:r>
      <w:r w:rsidR="002A12E9" w:rsidRPr="005E2D3E">
        <w:rPr>
          <w:rFonts w:ascii="Times New Roman" w:hAnsi="Times New Roman" w:cs="Times New Roman"/>
          <w:sz w:val="24"/>
          <w:szCs w:val="24"/>
          <w:lang w:eastAsia="pt-BR"/>
        </w:rPr>
        <w:t>.</w:t>
      </w:r>
      <w:r w:rsidR="002A12E9">
        <w:rPr>
          <w:rFonts w:ascii="Times New Roman" w:hAnsi="Times New Roman" w:cs="Times New Roman"/>
          <w:sz w:val="24"/>
          <w:szCs w:val="24"/>
          <w:lang w:eastAsia="pt-BR"/>
        </w:rPr>
        <w:t xml:space="preserve"> </w:t>
      </w:r>
      <w:r w:rsidRPr="005E2D3E">
        <w:rPr>
          <w:rFonts w:ascii="Times New Roman" w:hAnsi="Times New Roman" w:cs="Times New Roman"/>
          <w:sz w:val="24"/>
          <w:szCs w:val="24"/>
          <w:lang w:eastAsia="pt-BR"/>
        </w:rPr>
        <w:t xml:space="preserve">As outras medidas de agregação, como o </w:t>
      </w:r>
      <w:proofErr w:type="spellStart"/>
      <w:r w:rsidRPr="002A12E9">
        <w:rPr>
          <w:rFonts w:ascii="Times New Roman" w:hAnsi="Times New Roman" w:cs="Times New Roman"/>
          <w:i/>
          <w:sz w:val="24"/>
          <w:szCs w:val="24"/>
          <w:lang w:eastAsia="pt-BR"/>
        </w:rPr>
        <w:t>qui</w:t>
      </w:r>
      <w:proofErr w:type="spellEnd"/>
      <w:r w:rsidRPr="002A12E9">
        <w:rPr>
          <w:rFonts w:ascii="Times New Roman" w:hAnsi="Times New Roman" w:cs="Times New Roman"/>
          <w:i/>
          <w:sz w:val="24"/>
          <w:szCs w:val="24"/>
          <w:lang w:eastAsia="pt-BR"/>
        </w:rPr>
        <w:t>-quadrado</w:t>
      </w:r>
      <w:r w:rsidRPr="005E2D3E">
        <w:rPr>
          <w:rFonts w:ascii="Times New Roman" w:hAnsi="Times New Roman" w:cs="Times New Roman"/>
          <w:sz w:val="24"/>
          <w:szCs w:val="24"/>
          <w:lang w:eastAsia="pt-BR"/>
        </w:rPr>
        <w:t>, também indica</w:t>
      </w:r>
      <w:r>
        <w:rPr>
          <w:rFonts w:ascii="Times New Roman" w:hAnsi="Times New Roman" w:cs="Times New Roman"/>
          <w:sz w:val="24"/>
          <w:szCs w:val="24"/>
          <w:lang w:eastAsia="pt-BR"/>
        </w:rPr>
        <w:t>m</w:t>
      </w:r>
      <w:r w:rsidRPr="005E2D3E">
        <w:rPr>
          <w:rFonts w:ascii="Times New Roman" w:hAnsi="Times New Roman" w:cs="Times New Roman"/>
          <w:sz w:val="24"/>
          <w:szCs w:val="24"/>
          <w:lang w:eastAsia="pt-BR"/>
        </w:rPr>
        <w:t xml:space="preserve"> que a biotecnologia e a fotônica tiveram relações de maior peso médio concentradas em alguns setores. Este resultado mostra que tecnologias concentradas em setores que possuem maior número de patentes não necessariamente seriam menos </w:t>
      </w:r>
      <w:proofErr w:type="spellStart"/>
      <w:r w:rsidRPr="005E2D3E">
        <w:rPr>
          <w:rFonts w:ascii="Times New Roman" w:hAnsi="Times New Roman" w:cs="Times New Roman"/>
          <w:sz w:val="24"/>
          <w:szCs w:val="24"/>
          <w:lang w:eastAsia="pt-BR"/>
        </w:rPr>
        <w:t>pervasivas</w:t>
      </w:r>
      <w:proofErr w:type="spellEnd"/>
      <w:r w:rsidRPr="005E2D3E">
        <w:rPr>
          <w:rFonts w:ascii="Times New Roman" w:hAnsi="Times New Roman" w:cs="Times New Roman"/>
          <w:sz w:val="24"/>
          <w:szCs w:val="24"/>
          <w:lang w:eastAsia="pt-BR"/>
        </w:rPr>
        <w:t xml:space="preserve">, ou seja, a concentração nem sempre significará baixa </w:t>
      </w:r>
      <w:proofErr w:type="spellStart"/>
      <w:r w:rsidRPr="005E2D3E">
        <w:rPr>
          <w:rFonts w:ascii="Times New Roman" w:hAnsi="Times New Roman" w:cs="Times New Roman"/>
          <w:sz w:val="24"/>
          <w:szCs w:val="24"/>
          <w:lang w:eastAsia="pt-BR"/>
        </w:rPr>
        <w:t>pervasividade</w:t>
      </w:r>
      <w:proofErr w:type="spellEnd"/>
      <w:r w:rsidRPr="005E2D3E">
        <w:rPr>
          <w:rFonts w:ascii="Times New Roman" w:hAnsi="Times New Roman" w:cs="Times New Roman"/>
          <w:sz w:val="24"/>
          <w:szCs w:val="24"/>
          <w:lang w:eastAsia="pt-BR"/>
        </w:rPr>
        <w:t>, dependendo da dinâmica de produção de conhecimento do setor.</w:t>
      </w:r>
      <w:r>
        <w:rPr>
          <w:rFonts w:ascii="Times New Roman" w:hAnsi="Times New Roman" w:cs="Times New Roman"/>
          <w:sz w:val="24"/>
          <w:szCs w:val="24"/>
          <w:lang w:eastAsia="pt-BR"/>
        </w:rPr>
        <w:t xml:space="preserve"> </w:t>
      </w:r>
      <w:bookmarkStart w:id="5" w:name="_Toc535444548"/>
      <w:r w:rsidRPr="005E2D3E">
        <w:rPr>
          <w:rFonts w:ascii="Times New Roman" w:hAnsi="Times New Roman" w:cs="Times New Roman"/>
          <w:sz w:val="24"/>
          <w:szCs w:val="24"/>
          <w:lang w:eastAsia="pt-BR"/>
        </w:rPr>
        <w:t xml:space="preserve">Neste caso, a biotecnologia possui a maior </w:t>
      </w:r>
      <w:proofErr w:type="spellStart"/>
      <w:r w:rsidRPr="005E2D3E">
        <w:rPr>
          <w:rFonts w:ascii="Times New Roman" w:hAnsi="Times New Roman" w:cs="Times New Roman"/>
          <w:sz w:val="24"/>
          <w:szCs w:val="24"/>
          <w:lang w:eastAsia="pt-BR"/>
        </w:rPr>
        <w:t>pervasividade</w:t>
      </w:r>
      <w:proofErr w:type="spellEnd"/>
      <w:r w:rsidRPr="005E2D3E">
        <w:rPr>
          <w:rFonts w:ascii="Times New Roman" w:hAnsi="Times New Roman" w:cs="Times New Roman"/>
          <w:sz w:val="24"/>
          <w:szCs w:val="24"/>
          <w:lang w:eastAsia="pt-BR"/>
        </w:rPr>
        <w:t xml:space="preserve"> porque possui o maior peso médio entre os setores. Já a nanotecnologia e a micro e </w:t>
      </w:r>
      <w:proofErr w:type="spellStart"/>
      <w:r w:rsidRPr="005E2D3E">
        <w:rPr>
          <w:rFonts w:ascii="Times New Roman" w:hAnsi="Times New Roman" w:cs="Times New Roman"/>
          <w:sz w:val="24"/>
          <w:szCs w:val="24"/>
          <w:lang w:eastAsia="pt-BR"/>
        </w:rPr>
        <w:t>nanoeletrônica</w:t>
      </w:r>
      <w:proofErr w:type="spellEnd"/>
      <w:r w:rsidRPr="005E2D3E">
        <w:rPr>
          <w:rFonts w:ascii="Times New Roman" w:hAnsi="Times New Roman" w:cs="Times New Roman"/>
          <w:sz w:val="24"/>
          <w:szCs w:val="24"/>
          <w:lang w:eastAsia="pt-BR"/>
        </w:rPr>
        <w:t xml:space="preserve"> se apresentam como as tecnologias menos </w:t>
      </w:r>
      <w:proofErr w:type="spellStart"/>
      <w:r w:rsidRPr="005E2D3E">
        <w:rPr>
          <w:rFonts w:ascii="Times New Roman" w:hAnsi="Times New Roman" w:cs="Times New Roman"/>
          <w:sz w:val="24"/>
          <w:szCs w:val="24"/>
          <w:lang w:eastAsia="pt-BR"/>
        </w:rPr>
        <w:t>pervasivas</w:t>
      </w:r>
      <w:proofErr w:type="spellEnd"/>
      <w:r w:rsidRPr="005E2D3E">
        <w:rPr>
          <w:rFonts w:ascii="Times New Roman" w:hAnsi="Times New Roman" w:cs="Times New Roman"/>
          <w:sz w:val="24"/>
          <w:szCs w:val="24"/>
          <w:lang w:eastAsia="pt-BR"/>
        </w:rPr>
        <w:t xml:space="preserve">. Também segundo este critério, a </w:t>
      </w:r>
      <w:proofErr w:type="spellStart"/>
      <w:r w:rsidRPr="005E2D3E">
        <w:rPr>
          <w:rFonts w:ascii="Times New Roman" w:hAnsi="Times New Roman" w:cs="Times New Roman"/>
          <w:sz w:val="24"/>
          <w:szCs w:val="24"/>
          <w:lang w:eastAsia="pt-BR"/>
        </w:rPr>
        <w:t>pervasividade</w:t>
      </w:r>
      <w:proofErr w:type="spellEnd"/>
      <w:r w:rsidRPr="005E2D3E">
        <w:rPr>
          <w:rFonts w:ascii="Times New Roman" w:hAnsi="Times New Roman" w:cs="Times New Roman"/>
          <w:sz w:val="24"/>
          <w:szCs w:val="24"/>
          <w:lang w:eastAsia="pt-BR"/>
        </w:rPr>
        <w:t xml:space="preserve"> de materiais avançados, manufatura avançada e fotônica possui uma média setorial semelhante.</w:t>
      </w:r>
      <w:bookmarkEnd w:id="5"/>
    </w:p>
    <w:p w:rsidR="00962CC1" w:rsidRDefault="00D6179A" w:rsidP="005A4C53">
      <w:pPr>
        <w:spacing w:line="240" w:lineRule="auto"/>
        <w:ind w:firstLine="709"/>
        <w:jc w:val="both"/>
        <w:rPr>
          <w:rFonts w:ascii="Times New Roman" w:hAnsi="Times New Roman" w:cs="Times New Roman"/>
          <w:sz w:val="24"/>
          <w:szCs w:val="24"/>
          <w:lang w:eastAsia="pt-BR"/>
        </w:rPr>
      </w:pPr>
      <w:r w:rsidRPr="005E2D3E">
        <w:rPr>
          <w:rFonts w:ascii="Times New Roman" w:hAnsi="Times New Roman" w:cs="Times New Roman"/>
          <w:sz w:val="24"/>
          <w:szCs w:val="24"/>
          <w:lang w:eastAsia="pt-BR"/>
        </w:rPr>
        <w:t xml:space="preserve">O indicador de </w:t>
      </w:r>
      <w:r w:rsidRPr="00962CC1">
        <w:rPr>
          <w:rFonts w:ascii="Times New Roman" w:hAnsi="Times New Roman" w:cs="Times New Roman"/>
          <w:i/>
          <w:sz w:val="24"/>
          <w:szCs w:val="24"/>
          <w:lang w:eastAsia="pt-BR"/>
        </w:rPr>
        <w:t xml:space="preserve">intermediação normalizado </w:t>
      </w:r>
      <w:r w:rsidRPr="005E2D3E">
        <w:rPr>
          <w:rFonts w:ascii="Times New Roman" w:hAnsi="Times New Roman" w:cs="Times New Roman"/>
          <w:sz w:val="24"/>
          <w:szCs w:val="24"/>
          <w:lang w:eastAsia="pt-BR"/>
        </w:rPr>
        <w:t xml:space="preserve">revela um tipo diferente de </w:t>
      </w:r>
      <w:proofErr w:type="spellStart"/>
      <w:r w:rsidRPr="005E2D3E">
        <w:rPr>
          <w:rFonts w:ascii="Times New Roman" w:hAnsi="Times New Roman" w:cs="Times New Roman"/>
          <w:sz w:val="24"/>
          <w:szCs w:val="24"/>
          <w:lang w:eastAsia="pt-BR"/>
        </w:rPr>
        <w:t>pervasividade</w:t>
      </w:r>
      <w:proofErr w:type="spellEnd"/>
      <w:r w:rsidRPr="005E2D3E">
        <w:rPr>
          <w:rFonts w:ascii="Times New Roman" w:hAnsi="Times New Roman" w:cs="Times New Roman"/>
          <w:sz w:val="24"/>
          <w:szCs w:val="24"/>
          <w:lang w:eastAsia="pt-BR"/>
        </w:rPr>
        <w:t>. Este se refere à capacidade de uma tecnologia de ser mediadora das relações entre outros pares de tecnologias. Na base da indústria, as tecnologias que mais se afastam de uma média próxima de zero indicam que exercem uma intermediação entre tecnologias que não possuem relação de coocorrência e possuem um papel importante na rede para aumentar as possibil</w:t>
      </w:r>
      <w:r>
        <w:rPr>
          <w:rFonts w:ascii="Times New Roman" w:hAnsi="Times New Roman" w:cs="Times New Roman"/>
          <w:sz w:val="24"/>
          <w:szCs w:val="24"/>
          <w:lang w:eastAsia="pt-BR"/>
        </w:rPr>
        <w:t xml:space="preserve">idades de combinação e inovação. </w:t>
      </w:r>
      <w:r w:rsidRPr="005E2D3E">
        <w:rPr>
          <w:rFonts w:ascii="Times New Roman" w:hAnsi="Times New Roman" w:cs="Times New Roman"/>
          <w:sz w:val="24"/>
          <w:szCs w:val="24"/>
          <w:lang w:eastAsia="pt-BR"/>
        </w:rPr>
        <w:t xml:space="preserve">Essas tecnologias possuem relações variadas e servem de ponte entre outras tecnologias que não se combinam aproximando áreas de conhecimento diferentes na base do setor. </w:t>
      </w:r>
    </w:p>
    <w:p w:rsidR="00BE0DC9" w:rsidRDefault="00D6179A" w:rsidP="005A4C53">
      <w:pPr>
        <w:spacing w:line="240" w:lineRule="auto"/>
        <w:ind w:firstLine="709"/>
        <w:jc w:val="both"/>
        <w:rPr>
          <w:rFonts w:ascii="Times New Roman" w:hAnsi="Times New Roman" w:cs="Times New Roman"/>
          <w:sz w:val="24"/>
          <w:szCs w:val="24"/>
          <w:lang w:eastAsia="pt-BR"/>
        </w:rPr>
      </w:pPr>
      <w:r w:rsidRPr="005E2D3E">
        <w:rPr>
          <w:rFonts w:ascii="Times New Roman" w:hAnsi="Times New Roman" w:cs="Times New Roman"/>
          <w:sz w:val="24"/>
          <w:szCs w:val="24"/>
          <w:lang w:eastAsia="pt-BR"/>
        </w:rPr>
        <w:t>A manufatura avançada tem a maior média de centralidade de intermediação da rede, ou seja, possui a maior capacidade de gerar caminhos de inovação entre tecnologias e setores</w:t>
      </w:r>
      <w:r w:rsidR="00962CC1">
        <w:rPr>
          <w:rFonts w:ascii="Times New Roman" w:hAnsi="Times New Roman" w:cs="Times New Roman"/>
          <w:sz w:val="24"/>
          <w:szCs w:val="24"/>
          <w:lang w:eastAsia="pt-BR"/>
        </w:rPr>
        <w:t xml:space="preserve"> (tabela 1)</w:t>
      </w:r>
      <w:r>
        <w:rPr>
          <w:rFonts w:ascii="Times New Roman" w:hAnsi="Times New Roman" w:cs="Times New Roman"/>
          <w:sz w:val="24"/>
          <w:szCs w:val="24"/>
          <w:lang w:eastAsia="pt-BR"/>
        </w:rPr>
        <w:t xml:space="preserve">. </w:t>
      </w:r>
      <w:r w:rsidRPr="005E2D3E">
        <w:rPr>
          <w:rFonts w:ascii="Times New Roman" w:hAnsi="Times New Roman" w:cs="Times New Roman"/>
          <w:sz w:val="24"/>
          <w:szCs w:val="24"/>
          <w:lang w:eastAsia="pt-BR"/>
        </w:rPr>
        <w:t xml:space="preserve">Para o indicador de intermediação normalizada, a média foi a medida escolhida para agregação de </w:t>
      </w:r>
      <w:proofErr w:type="spellStart"/>
      <w:r w:rsidRPr="005E2D3E">
        <w:rPr>
          <w:rFonts w:ascii="Times New Roman" w:hAnsi="Times New Roman" w:cs="Times New Roman"/>
          <w:sz w:val="24"/>
          <w:szCs w:val="24"/>
          <w:lang w:eastAsia="pt-BR"/>
        </w:rPr>
        <w:t>pervasividade</w:t>
      </w:r>
      <w:proofErr w:type="spellEnd"/>
      <w:r w:rsidRPr="005E2D3E">
        <w:rPr>
          <w:rFonts w:ascii="Times New Roman" w:hAnsi="Times New Roman" w:cs="Times New Roman"/>
          <w:sz w:val="24"/>
          <w:szCs w:val="24"/>
          <w:lang w:eastAsia="pt-BR"/>
        </w:rPr>
        <w:t xml:space="preserve"> interindustrial. Assim, quanto maior o valor médio da intermediação, maior a </w:t>
      </w:r>
      <w:proofErr w:type="spellStart"/>
      <w:r w:rsidRPr="005E2D3E">
        <w:rPr>
          <w:rFonts w:ascii="Times New Roman" w:hAnsi="Times New Roman" w:cs="Times New Roman"/>
          <w:sz w:val="24"/>
          <w:szCs w:val="24"/>
          <w:lang w:eastAsia="pt-BR"/>
        </w:rPr>
        <w:t>pervasividade</w:t>
      </w:r>
      <w:proofErr w:type="spellEnd"/>
      <w:r w:rsidRPr="005E2D3E">
        <w:rPr>
          <w:rFonts w:ascii="Times New Roman" w:hAnsi="Times New Roman" w:cs="Times New Roman"/>
          <w:sz w:val="24"/>
          <w:szCs w:val="24"/>
          <w:lang w:eastAsia="pt-BR"/>
        </w:rPr>
        <w:t xml:space="preserve"> de uma tecnologia na indústria. Este indicador considera que uma dimensão da </w:t>
      </w:r>
      <w:proofErr w:type="spellStart"/>
      <w:r w:rsidRPr="005E2D3E">
        <w:rPr>
          <w:rFonts w:ascii="Times New Roman" w:hAnsi="Times New Roman" w:cs="Times New Roman"/>
          <w:sz w:val="24"/>
          <w:szCs w:val="24"/>
          <w:lang w:eastAsia="pt-BR"/>
        </w:rPr>
        <w:t>pervasividade</w:t>
      </w:r>
      <w:proofErr w:type="spellEnd"/>
      <w:r w:rsidRPr="005E2D3E">
        <w:rPr>
          <w:rFonts w:ascii="Times New Roman" w:hAnsi="Times New Roman" w:cs="Times New Roman"/>
          <w:sz w:val="24"/>
          <w:szCs w:val="24"/>
          <w:lang w:eastAsia="pt-BR"/>
        </w:rPr>
        <w:t xml:space="preserve"> de uma tecnologia seria sua capacidade de mediar a relação entre tecnologias diferentes e permitir novas combinações. Segundo esse critério, a tecnologia com maior </w:t>
      </w:r>
      <w:proofErr w:type="spellStart"/>
      <w:r w:rsidRPr="005E2D3E">
        <w:rPr>
          <w:rFonts w:ascii="Times New Roman" w:hAnsi="Times New Roman" w:cs="Times New Roman"/>
          <w:sz w:val="24"/>
          <w:szCs w:val="24"/>
          <w:lang w:eastAsia="pt-BR"/>
        </w:rPr>
        <w:t>pervasividade</w:t>
      </w:r>
      <w:proofErr w:type="spellEnd"/>
      <w:r w:rsidRPr="005E2D3E">
        <w:rPr>
          <w:rFonts w:ascii="Times New Roman" w:hAnsi="Times New Roman" w:cs="Times New Roman"/>
          <w:sz w:val="24"/>
          <w:szCs w:val="24"/>
          <w:lang w:eastAsia="pt-BR"/>
        </w:rPr>
        <w:t xml:space="preserve"> </w:t>
      </w:r>
      <w:proofErr w:type="spellStart"/>
      <w:r w:rsidRPr="005E2D3E">
        <w:rPr>
          <w:rFonts w:ascii="Times New Roman" w:hAnsi="Times New Roman" w:cs="Times New Roman"/>
          <w:sz w:val="24"/>
          <w:szCs w:val="24"/>
          <w:lang w:eastAsia="pt-BR"/>
        </w:rPr>
        <w:t>interindustiral</w:t>
      </w:r>
      <w:proofErr w:type="spellEnd"/>
      <w:r w:rsidRPr="005E2D3E">
        <w:rPr>
          <w:rFonts w:ascii="Times New Roman" w:hAnsi="Times New Roman" w:cs="Times New Roman"/>
          <w:sz w:val="24"/>
          <w:szCs w:val="24"/>
          <w:lang w:eastAsia="pt-BR"/>
        </w:rPr>
        <w:t xml:space="preserve"> é a manufatura avançada e, de forma menos expressiva, a biotecnologia e materiais avançados</w:t>
      </w:r>
      <w:r>
        <w:rPr>
          <w:rFonts w:ascii="Times New Roman" w:hAnsi="Times New Roman" w:cs="Times New Roman"/>
          <w:sz w:val="24"/>
          <w:szCs w:val="24"/>
          <w:lang w:eastAsia="pt-BR"/>
        </w:rPr>
        <w:t>.</w:t>
      </w:r>
    </w:p>
    <w:p w:rsidR="00BE0DC9" w:rsidRPr="005E2D3E" w:rsidRDefault="00876768" w:rsidP="00572C7C">
      <w:pPr>
        <w:pStyle w:val="Legenda"/>
        <w:spacing w:after="0"/>
        <w:rPr>
          <w:rFonts w:cs="Times New Roman"/>
          <w:szCs w:val="24"/>
        </w:rPr>
      </w:pPr>
      <w:bookmarkStart w:id="6" w:name="_Toc536401850"/>
      <w:bookmarkStart w:id="7" w:name="_Toc528959080"/>
      <w:r>
        <w:rPr>
          <w:rFonts w:cs="Times New Roman"/>
          <w:szCs w:val="24"/>
        </w:rPr>
        <w:t>Tabela</w:t>
      </w:r>
      <w:r w:rsidR="00BE0DC9" w:rsidRPr="005E2D3E">
        <w:rPr>
          <w:rFonts w:cs="Times New Roman"/>
          <w:szCs w:val="24"/>
        </w:rPr>
        <w:t xml:space="preserve"> </w:t>
      </w:r>
      <w:r>
        <w:rPr>
          <w:rFonts w:cs="Times New Roman"/>
          <w:szCs w:val="24"/>
        </w:rPr>
        <w:t>1.</w:t>
      </w:r>
      <w:r w:rsidR="00BE0DC9" w:rsidRPr="005E2D3E">
        <w:rPr>
          <w:rFonts w:cs="Times New Roman"/>
          <w:szCs w:val="24"/>
        </w:rPr>
        <w:t xml:space="preserve"> Medidas </w:t>
      </w:r>
      <w:r w:rsidR="009D605A">
        <w:rPr>
          <w:rFonts w:cs="Times New Roman"/>
          <w:szCs w:val="24"/>
        </w:rPr>
        <w:t>para</w:t>
      </w:r>
      <w:r w:rsidR="00BE0DC9" w:rsidRPr="005E2D3E">
        <w:rPr>
          <w:rFonts w:cs="Times New Roman"/>
          <w:szCs w:val="24"/>
        </w:rPr>
        <w:t xml:space="preserve"> </w:t>
      </w:r>
      <w:r w:rsidR="009D605A">
        <w:rPr>
          <w:rFonts w:cs="Times New Roman"/>
          <w:szCs w:val="24"/>
        </w:rPr>
        <w:t xml:space="preserve">agregação dos indicadores </w:t>
      </w:r>
      <w:r w:rsidR="00C54E93">
        <w:rPr>
          <w:rFonts w:cs="Times New Roman"/>
          <w:szCs w:val="24"/>
        </w:rPr>
        <w:t xml:space="preserve">de </w:t>
      </w:r>
      <w:proofErr w:type="spellStart"/>
      <w:r w:rsidR="00C54E93">
        <w:rPr>
          <w:rFonts w:cs="Times New Roman"/>
          <w:szCs w:val="24"/>
        </w:rPr>
        <w:t>pervasividade</w:t>
      </w:r>
      <w:proofErr w:type="spellEnd"/>
      <w:r w:rsidR="00C54E93">
        <w:rPr>
          <w:rFonts w:cs="Times New Roman"/>
          <w:szCs w:val="24"/>
        </w:rPr>
        <w:t xml:space="preserve"> </w:t>
      </w:r>
      <w:r w:rsidR="009D605A">
        <w:rPr>
          <w:rFonts w:cs="Times New Roman"/>
          <w:szCs w:val="24"/>
        </w:rPr>
        <w:t xml:space="preserve">por tecnologia </w:t>
      </w:r>
      <w:bookmarkEnd w:id="6"/>
      <w:bookmarkEnd w:id="7"/>
    </w:p>
    <w:tbl>
      <w:tblPr>
        <w:tblW w:w="10289" w:type="dxa"/>
        <w:jc w:val="center"/>
        <w:tblCellMar>
          <w:left w:w="70" w:type="dxa"/>
          <w:right w:w="70" w:type="dxa"/>
        </w:tblCellMar>
        <w:tblLook w:val="04A0" w:firstRow="1" w:lastRow="0" w:firstColumn="1" w:lastColumn="0" w:noHBand="0" w:noVBand="1"/>
      </w:tblPr>
      <w:tblGrid>
        <w:gridCol w:w="1474"/>
        <w:gridCol w:w="1430"/>
        <w:gridCol w:w="1289"/>
        <w:gridCol w:w="1167"/>
        <w:gridCol w:w="1412"/>
        <w:gridCol w:w="1258"/>
        <w:gridCol w:w="1300"/>
        <w:gridCol w:w="959"/>
      </w:tblGrid>
      <w:tr w:rsidR="009D605A" w:rsidRPr="009D605A" w:rsidTr="00FA6478">
        <w:trPr>
          <w:trHeight w:val="567"/>
          <w:jc w:val="center"/>
        </w:trPr>
        <w:tc>
          <w:tcPr>
            <w:tcW w:w="1474" w:type="dxa"/>
            <w:tcBorders>
              <w:top w:val="single" w:sz="4" w:space="0" w:color="auto"/>
              <w:left w:val="nil"/>
              <w:bottom w:val="single" w:sz="4" w:space="0" w:color="auto"/>
              <w:right w:val="nil"/>
            </w:tcBorders>
            <w:shd w:val="clear" w:color="auto" w:fill="auto"/>
            <w:noWrap/>
            <w:vAlign w:val="center"/>
            <w:hideMark/>
          </w:tcPr>
          <w:p w:rsidR="009D605A" w:rsidRPr="00747FF9" w:rsidRDefault="009D605A" w:rsidP="009D605A">
            <w:pPr>
              <w:spacing w:after="0" w:line="240" w:lineRule="auto"/>
              <w:jc w:val="center"/>
              <w:rPr>
                <w:rFonts w:ascii="Times New Roman" w:eastAsia="Times New Roman" w:hAnsi="Times New Roman" w:cs="Times New Roman"/>
                <w:b/>
                <w:color w:val="000000"/>
                <w:lang w:eastAsia="pt-BR"/>
              </w:rPr>
            </w:pPr>
            <w:bookmarkStart w:id="8" w:name="_Toc528959081"/>
            <w:r w:rsidRPr="00747FF9">
              <w:rPr>
                <w:rFonts w:ascii="Times New Roman" w:eastAsia="Times New Roman" w:hAnsi="Times New Roman" w:cs="Times New Roman"/>
                <w:b/>
                <w:color w:val="000000"/>
                <w:lang w:eastAsia="pt-BR"/>
              </w:rPr>
              <w:t>Indicador intersetorial</w:t>
            </w:r>
          </w:p>
        </w:tc>
        <w:tc>
          <w:tcPr>
            <w:tcW w:w="1430" w:type="dxa"/>
            <w:tcBorders>
              <w:top w:val="single" w:sz="4" w:space="0" w:color="auto"/>
              <w:left w:val="nil"/>
              <w:bottom w:val="single" w:sz="4" w:space="0" w:color="auto"/>
              <w:right w:val="nil"/>
            </w:tcBorders>
            <w:shd w:val="clear" w:color="auto" w:fill="auto"/>
            <w:noWrap/>
            <w:vAlign w:val="center"/>
            <w:hideMark/>
          </w:tcPr>
          <w:p w:rsidR="009D605A" w:rsidRPr="00747FF9" w:rsidRDefault="009D605A" w:rsidP="009D605A">
            <w:pPr>
              <w:spacing w:after="0" w:line="240" w:lineRule="auto"/>
              <w:rPr>
                <w:rFonts w:ascii="Times New Roman" w:eastAsia="Times New Roman" w:hAnsi="Times New Roman" w:cs="Times New Roman"/>
                <w:b/>
                <w:color w:val="000000"/>
                <w:lang w:eastAsia="pt-BR"/>
              </w:rPr>
            </w:pPr>
            <w:r w:rsidRPr="00747FF9">
              <w:rPr>
                <w:rFonts w:ascii="Times New Roman" w:eastAsia="Times New Roman" w:hAnsi="Times New Roman" w:cs="Times New Roman"/>
                <w:b/>
                <w:color w:val="000000"/>
                <w:lang w:eastAsia="pt-BR"/>
              </w:rPr>
              <w:t>Medidas de agregação</w:t>
            </w:r>
          </w:p>
        </w:tc>
        <w:tc>
          <w:tcPr>
            <w:tcW w:w="1185" w:type="dxa"/>
            <w:tcBorders>
              <w:top w:val="single" w:sz="4" w:space="0" w:color="auto"/>
              <w:left w:val="nil"/>
              <w:bottom w:val="single" w:sz="4" w:space="0" w:color="auto"/>
              <w:right w:val="nil"/>
            </w:tcBorders>
            <w:shd w:val="clear" w:color="auto" w:fill="auto"/>
            <w:vAlign w:val="center"/>
            <w:hideMark/>
          </w:tcPr>
          <w:p w:rsidR="009D605A" w:rsidRPr="00747FF9" w:rsidRDefault="009D605A" w:rsidP="009D605A">
            <w:pPr>
              <w:spacing w:after="0" w:line="240" w:lineRule="auto"/>
              <w:jc w:val="center"/>
              <w:rPr>
                <w:rFonts w:ascii="Times New Roman" w:eastAsia="Times New Roman" w:hAnsi="Times New Roman" w:cs="Times New Roman"/>
                <w:b/>
                <w:bCs/>
                <w:color w:val="000000"/>
                <w:lang w:eastAsia="pt-BR"/>
              </w:rPr>
            </w:pPr>
            <w:r w:rsidRPr="00747FF9">
              <w:rPr>
                <w:rFonts w:ascii="Times New Roman" w:eastAsia="Times New Roman" w:hAnsi="Times New Roman" w:cs="Times New Roman"/>
                <w:b/>
                <w:bCs/>
                <w:color w:val="000000"/>
                <w:lang w:eastAsia="pt-BR"/>
              </w:rPr>
              <w:t>Manufatura Avançada</w:t>
            </w:r>
          </w:p>
        </w:tc>
        <w:tc>
          <w:tcPr>
            <w:tcW w:w="1074" w:type="dxa"/>
            <w:tcBorders>
              <w:top w:val="single" w:sz="4" w:space="0" w:color="auto"/>
              <w:left w:val="nil"/>
              <w:bottom w:val="single" w:sz="4" w:space="0" w:color="auto"/>
              <w:right w:val="nil"/>
            </w:tcBorders>
            <w:shd w:val="clear" w:color="auto" w:fill="auto"/>
            <w:vAlign w:val="center"/>
            <w:hideMark/>
          </w:tcPr>
          <w:p w:rsidR="009D605A" w:rsidRPr="00747FF9" w:rsidRDefault="009D605A" w:rsidP="009D605A">
            <w:pPr>
              <w:spacing w:after="0" w:line="240" w:lineRule="auto"/>
              <w:jc w:val="center"/>
              <w:rPr>
                <w:rFonts w:ascii="Times New Roman" w:eastAsia="Times New Roman" w:hAnsi="Times New Roman" w:cs="Times New Roman"/>
                <w:b/>
                <w:bCs/>
                <w:color w:val="000000"/>
                <w:lang w:eastAsia="pt-BR"/>
              </w:rPr>
            </w:pPr>
            <w:r w:rsidRPr="00747FF9">
              <w:rPr>
                <w:rFonts w:ascii="Times New Roman" w:eastAsia="Times New Roman" w:hAnsi="Times New Roman" w:cs="Times New Roman"/>
                <w:b/>
                <w:bCs/>
                <w:color w:val="000000"/>
                <w:lang w:eastAsia="pt-BR"/>
              </w:rPr>
              <w:t>Materiais Avançados</w:t>
            </w:r>
          </w:p>
        </w:tc>
        <w:tc>
          <w:tcPr>
            <w:tcW w:w="1363" w:type="dxa"/>
            <w:tcBorders>
              <w:top w:val="single" w:sz="4" w:space="0" w:color="auto"/>
              <w:left w:val="nil"/>
              <w:bottom w:val="single" w:sz="4" w:space="0" w:color="auto"/>
              <w:right w:val="nil"/>
            </w:tcBorders>
            <w:shd w:val="clear" w:color="auto" w:fill="auto"/>
            <w:vAlign w:val="center"/>
            <w:hideMark/>
          </w:tcPr>
          <w:p w:rsidR="009D605A" w:rsidRPr="00747FF9" w:rsidRDefault="009D605A" w:rsidP="009D605A">
            <w:pPr>
              <w:spacing w:after="0" w:line="240" w:lineRule="auto"/>
              <w:jc w:val="center"/>
              <w:rPr>
                <w:rFonts w:ascii="Times New Roman" w:eastAsia="Times New Roman" w:hAnsi="Times New Roman" w:cs="Times New Roman"/>
                <w:b/>
                <w:bCs/>
                <w:color w:val="000000"/>
                <w:lang w:eastAsia="pt-BR"/>
              </w:rPr>
            </w:pPr>
            <w:r w:rsidRPr="00747FF9">
              <w:rPr>
                <w:rFonts w:ascii="Times New Roman" w:eastAsia="Times New Roman" w:hAnsi="Times New Roman" w:cs="Times New Roman"/>
                <w:b/>
                <w:bCs/>
                <w:color w:val="000000"/>
                <w:lang w:eastAsia="pt-BR"/>
              </w:rPr>
              <w:t>Biotecnologia</w:t>
            </w:r>
          </w:p>
        </w:tc>
        <w:tc>
          <w:tcPr>
            <w:tcW w:w="1410" w:type="dxa"/>
            <w:tcBorders>
              <w:top w:val="single" w:sz="4" w:space="0" w:color="auto"/>
              <w:left w:val="nil"/>
              <w:bottom w:val="single" w:sz="4" w:space="0" w:color="auto"/>
              <w:right w:val="nil"/>
            </w:tcBorders>
            <w:shd w:val="clear" w:color="auto" w:fill="auto"/>
            <w:vAlign w:val="center"/>
            <w:hideMark/>
          </w:tcPr>
          <w:p w:rsidR="009D605A" w:rsidRPr="00747FF9" w:rsidRDefault="009D605A" w:rsidP="009D605A">
            <w:pPr>
              <w:spacing w:after="0" w:line="240" w:lineRule="auto"/>
              <w:jc w:val="center"/>
              <w:rPr>
                <w:rFonts w:ascii="Times New Roman" w:eastAsia="Times New Roman" w:hAnsi="Times New Roman" w:cs="Times New Roman"/>
                <w:b/>
                <w:bCs/>
                <w:color w:val="000000"/>
                <w:lang w:eastAsia="pt-BR"/>
              </w:rPr>
            </w:pPr>
            <w:r w:rsidRPr="00747FF9">
              <w:rPr>
                <w:rFonts w:ascii="Times New Roman" w:eastAsia="Times New Roman" w:hAnsi="Times New Roman" w:cs="Times New Roman"/>
                <w:b/>
                <w:bCs/>
                <w:color w:val="000000"/>
                <w:lang w:eastAsia="pt-BR"/>
              </w:rPr>
              <w:t>Micro e nano</w:t>
            </w:r>
            <w:r w:rsidR="00747FF9">
              <w:rPr>
                <w:rFonts w:ascii="Times New Roman" w:eastAsia="Times New Roman" w:hAnsi="Times New Roman" w:cs="Times New Roman"/>
                <w:b/>
                <w:bCs/>
                <w:color w:val="000000"/>
                <w:lang w:eastAsia="pt-BR"/>
              </w:rPr>
              <w:t>-</w:t>
            </w:r>
            <w:proofErr w:type="spellStart"/>
            <w:r w:rsidRPr="00747FF9">
              <w:rPr>
                <w:rFonts w:ascii="Times New Roman" w:eastAsia="Times New Roman" w:hAnsi="Times New Roman" w:cs="Times New Roman"/>
                <w:b/>
                <w:bCs/>
                <w:color w:val="000000"/>
                <w:lang w:eastAsia="pt-BR"/>
              </w:rPr>
              <w:t>eletronica</w:t>
            </w:r>
            <w:proofErr w:type="spellEnd"/>
          </w:p>
        </w:tc>
        <w:tc>
          <w:tcPr>
            <w:tcW w:w="1466" w:type="dxa"/>
            <w:tcBorders>
              <w:top w:val="single" w:sz="4" w:space="0" w:color="auto"/>
              <w:left w:val="nil"/>
              <w:bottom w:val="single" w:sz="4" w:space="0" w:color="auto"/>
              <w:right w:val="nil"/>
            </w:tcBorders>
            <w:shd w:val="clear" w:color="auto" w:fill="auto"/>
            <w:vAlign w:val="center"/>
            <w:hideMark/>
          </w:tcPr>
          <w:p w:rsidR="009D605A" w:rsidRPr="00747FF9" w:rsidRDefault="009D605A" w:rsidP="009D605A">
            <w:pPr>
              <w:spacing w:after="0" w:line="240" w:lineRule="auto"/>
              <w:jc w:val="center"/>
              <w:rPr>
                <w:rFonts w:ascii="Times New Roman" w:eastAsia="Times New Roman" w:hAnsi="Times New Roman" w:cs="Times New Roman"/>
                <w:b/>
                <w:bCs/>
                <w:color w:val="000000"/>
                <w:lang w:eastAsia="pt-BR"/>
              </w:rPr>
            </w:pPr>
            <w:proofErr w:type="spellStart"/>
            <w:r w:rsidRPr="00747FF9">
              <w:rPr>
                <w:rFonts w:ascii="Times New Roman" w:eastAsia="Times New Roman" w:hAnsi="Times New Roman" w:cs="Times New Roman"/>
                <w:b/>
                <w:bCs/>
                <w:color w:val="000000"/>
                <w:lang w:eastAsia="pt-BR"/>
              </w:rPr>
              <w:t>Nano</w:t>
            </w:r>
            <w:r w:rsidR="00747FF9">
              <w:rPr>
                <w:rFonts w:ascii="Times New Roman" w:eastAsia="Times New Roman" w:hAnsi="Times New Roman" w:cs="Times New Roman"/>
                <w:b/>
                <w:bCs/>
                <w:color w:val="000000"/>
                <w:lang w:eastAsia="pt-BR"/>
              </w:rPr>
              <w:t>-</w:t>
            </w:r>
            <w:r w:rsidRPr="00747FF9">
              <w:rPr>
                <w:rFonts w:ascii="Times New Roman" w:eastAsia="Times New Roman" w:hAnsi="Times New Roman" w:cs="Times New Roman"/>
                <w:b/>
                <w:bCs/>
                <w:color w:val="000000"/>
                <w:lang w:eastAsia="pt-BR"/>
              </w:rPr>
              <w:t>tecnologia</w:t>
            </w:r>
            <w:proofErr w:type="spellEnd"/>
          </w:p>
        </w:tc>
        <w:tc>
          <w:tcPr>
            <w:tcW w:w="887" w:type="dxa"/>
            <w:tcBorders>
              <w:top w:val="single" w:sz="4" w:space="0" w:color="auto"/>
              <w:left w:val="nil"/>
              <w:bottom w:val="single" w:sz="4" w:space="0" w:color="auto"/>
              <w:right w:val="nil"/>
            </w:tcBorders>
            <w:shd w:val="clear" w:color="auto" w:fill="auto"/>
            <w:vAlign w:val="center"/>
            <w:hideMark/>
          </w:tcPr>
          <w:p w:rsidR="009D605A" w:rsidRPr="00747FF9" w:rsidRDefault="009D605A" w:rsidP="00D17F2F">
            <w:pPr>
              <w:spacing w:after="0" w:line="240" w:lineRule="auto"/>
              <w:jc w:val="center"/>
              <w:rPr>
                <w:rFonts w:ascii="Times New Roman" w:eastAsia="Times New Roman" w:hAnsi="Times New Roman" w:cs="Times New Roman"/>
                <w:b/>
                <w:bCs/>
                <w:color w:val="000000"/>
                <w:lang w:eastAsia="pt-BR"/>
              </w:rPr>
            </w:pPr>
            <w:proofErr w:type="spellStart"/>
            <w:r w:rsidRPr="00747FF9">
              <w:rPr>
                <w:rFonts w:ascii="Times New Roman" w:eastAsia="Times New Roman" w:hAnsi="Times New Roman" w:cs="Times New Roman"/>
                <w:b/>
                <w:bCs/>
                <w:color w:val="000000"/>
                <w:lang w:eastAsia="pt-BR"/>
              </w:rPr>
              <w:t>Fot</w:t>
            </w:r>
            <w:r w:rsidR="00D17F2F">
              <w:rPr>
                <w:rFonts w:ascii="Times New Roman" w:eastAsia="Times New Roman" w:hAnsi="Times New Roman" w:cs="Times New Roman"/>
                <w:b/>
                <w:bCs/>
                <w:color w:val="000000"/>
                <w:lang w:eastAsia="pt-BR"/>
              </w:rPr>
              <w:t>ôn</w:t>
            </w:r>
            <w:r w:rsidRPr="00747FF9">
              <w:rPr>
                <w:rFonts w:ascii="Times New Roman" w:eastAsia="Times New Roman" w:hAnsi="Times New Roman" w:cs="Times New Roman"/>
                <w:b/>
                <w:bCs/>
                <w:color w:val="000000"/>
                <w:lang w:eastAsia="pt-BR"/>
              </w:rPr>
              <w:t>ica</w:t>
            </w:r>
            <w:proofErr w:type="spellEnd"/>
          </w:p>
        </w:tc>
      </w:tr>
      <w:tr w:rsidR="009D605A" w:rsidRPr="009D605A" w:rsidTr="00FA6478">
        <w:trPr>
          <w:trHeight w:val="283"/>
          <w:jc w:val="center"/>
        </w:trPr>
        <w:tc>
          <w:tcPr>
            <w:tcW w:w="1474" w:type="dxa"/>
            <w:vMerge w:val="restart"/>
            <w:tcBorders>
              <w:top w:val="nil"/>
              <w:left w:val="nil"/>
              <w:bottom w:val="single" w:sz="4" w:space="0" w:color="000000"/>
              <w:right w:val="nil"/>
            </w:tcBorders>
            <w:shd w:val="clear" w:color="auto" w:fill="auto"/>
            <w:vAlign w:val="center"/>
            <w:hideMark/>
          </w:tcPr>
          <w:p w:rsidR="009D605A" w:rsidRPr="00747FF9" w:rsidRDefault="009D605A" w:rsidP="009D605A">
            <w:pPr>
              <w:spacing w:after="0" w:line="240" w:lineRule="auto"/>
              <w:jc w:val="center"/>
              <w:rPr>
                <w:rFonts w:ascii="Times New Roman" w:eastAsia="Times New Roman" w:hAnsi="Times New Roman" w:cs="Times New Roman"/>
                <w:color w:val="000000"/>
                <w:lang w:eastAsia="pt-BR"/>
              </w:rPr>
            </w:pPr>
            <w:r w:rsidRPr="00747FF9">
              <w:rPr>
                <w:rFonts w:ascii="Times New Roman" w:eastAsia="Times New Roman" w:hAnsi="Times New Roman" w:cs="Times New Roman"/>
                <w:color w:val="000000"/>
                <w:lang w:eastAsia="pt-BR"/>
              </w:rPr>
              <w:t>Concentração</w:t>
            </w:r>
          </w:p>
        </w:tc>
        <w:tc>
          <w:tcPr>
            <w:tcW w:w="1430" w:type="dxa"/>
            <w:tcBorders>
              <w:top w:val="nil"/>
              <w:left w:val="nil"/>
              <w:bottom w:val="nil"/>
              <w:right w:val="nil"/>
            </w:tcBorders>
            <w:shd w:val="clear" w:color="auto" w:fill="auto"/>
            <w:noWrap/>
            <w:vAlign w:val="center"/>
            <w:hideMark/>
          </w:tcPr>
          <w:p w:rsidR="009D605A" w:rsidRPr="00747FF9" w:rsidRDefault="009D605A" w:rsidP="009D605A">
            <w:pPr>
              <w:spacing w:after="0" w:line="240" w:lineRule="auto"/>
              <w:rPr>
                <w:rFonts w:ascii="Times New Roman" w:eastAsia="Times New Roman" w:hAnsi="Times New Roman" w:cs="Times New Roman"/>
                <w:bCs/>
                <w:color w:val="000000"/>
                <w:lang w:eastAsia="pt-BR"/>
              </w:rPr>
            </w:pPr>
            <w:proofErr w:type="spellStart"/>
            <w:r w:rsidRPr="00747FF9">
              <w:rPr>
                <w:rFonts w:ascii="Times New Roman" w:eastAsia="Times New Roman" w:hAnsi="Times New Roman" w:cs="Times New Roman"/>
                <w:bCs/>
                <w:color w:val="000000"/>
                <w:lang w:eastAsia="pt-BR"/>
              </w:rPr>
              <w:t>Qui</w:t>
            </w:r>
            <w:proofErr w:type="spellEnd"/>
            <w:r w:rsidRPr="00747FF9">
              <w:rPr>
                <w:rFonts w:ascii="Times New Roman" w:eastAsia="Times New Roman" w:hAnsi="Times New Roman" w:cs="Times New Roman"/>
                <w:bCs/>
                <w:color w:val="000000"/>
                <w:lang w:eastAsia="pt-BR"/>
              </w:rPr>
              <w:t>-quadrado</w:t>
            </w:r>
          </w:p>
        </w:tc>
        <w:tc>
          <w:tcPr>
            <w:tcW w:w="1185"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5525</w:t>
            </w:r>
          </w:p>
        </w:tc>
        <w:tc>
          <w:tcPr>
            <w:tcW w:w="1074"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2819</w:t>
            </w:r>
          </w:p>
        </w:tc>
        <w:tc>
          <w:tcPr>
            <w:tcW w:w="1363"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6928</w:t>
            </w:r>
          </w:p>
        </w:tc>
        <w:tc>
          <w:tcPr>
            <w:tcW w:w="1410"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966</w:t>
            </w:r>
          </w:p>
        </w:tc>
        <w:tc>
          <w:tcPr>
            <w:tcW w:w="1466"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72</w:t>
            </w:r>
          </w:p>
        </w:tc>
        <w:tc>
          <w:tcPr>
            <w:tcW w:w="887"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4990</w:t>
            </w:r>
          </w:p>
        </w:tc>
      </w:tr>
      <w:tr w:rsidR="009D605A" w:rsidRPr="009D605A" w:rsidTr="00FA6478">
        <w:trPr>
          <w:trHeight w:val="283"/>
          <w:jc w:val="center"/>
        </w:trPr>
        <w:tc>
          <w:tcPr>
            <w:tcW w:w="1474" w:type="dxa"/>
            <w:vMerge/>
            <w:tcBorders>
              <w:top w:val="nil"/>
              <w:left w:val="nil"/>
              <w:bottom w:val="single" w:sz="4" w:space="0" w:color="000000"/>
              <w:right w:val="nil"/>
            </w:tcBorders>
            <w:vAlign w:val="center"/>
            <w:hideMark/>
          </w:tcPr>
          <w:p w:rsidR="009D605A" w:rsidRPr="00747FF9" w:rsidRDefault="009D605A" w:rsidP="009D605A">
            <w:pPr>
              <w:spacing w:after="0" w:line="240" w:lineRule="auto"/>
              <w:jc w:val="center"/>
              <w:rPr>
                <w:rFonts w:ascii="Times New Roman" w:eastAsia="Times New Roman" w:hAnsi="Times New Roman" w:cs="Times New Roman"/>
                <w:color w:val="000000"/>
                <w:lang w:eastAsia="pt-BR"/>
              </w:rPr>
            </w:pPr>
          </w:p>
        </w:tc>
        <w:tc>
          <w:tcPr>
            <w:tcW w:w="1430" w:type="dxa"/>
            <w:tcBorders>
              <w:top w:val="nil"/>
              <w:left w:val="nil"/>
              <w:bottom w:val="nil"/>
              <w:right w:val="nil"/>
            </w:tcBorders>
            <w:shd w:val="clear" w:color="auto" w:fill="auto"/>
            <w:noWrap/>
            <w:vAlign w:val="center"/>
            <w:hideMark/>
          </w:tcPr>
          <w:p w:rsidR="009D605A" w:rsidRPr="00747FF9" w:rsidRDefault="009D605A" w:rsidP="009D605A">
            <w:pPr>
              <w:spacing w:after="0" w:line="240" w:lineRule="auto"/>
              <w:rPr>
                <w:rFonts w:ascii="Times New Roman" w:eastAsia="Times New Roman" w:hAnsi="Times New Roman" w:cs="Times New Roman"/>
                <w:bCs/>
                <w:color w:val="000000"/>
                <w:lang w:eastAsia="pt-BR"/>
              </w:rPr>
            </w:pPr>
            <w:r w:rsidRPr="00747FF9">
              <w:rPr>
                <w:rFonts w:ascii="Times New Roman" w:eastAsia="Times New Roman" w:hAnsi="Times New Roman" w:cs="Times New Roman"/>
                <w:bCs/>
                <w:color w:val="000000"/>
                <w:lang w:eastAsia="pt-BR"/>
              </w:rPr>
              <w:t>IHH</w:t>
            </w:r>
          </w:p>
        </w:tc>
        <w:tc>
          <w:tcPr>
            <w:tcW w:w="1185"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0</w:t>
            </w:r>
            <w:r w:rsidR="00747FF9" w:rsidRPr="00FA6478">
              <w:rPr>
                <w:rFonts w:ascii="Times New Roman" w:eastAsia="Times New Roman" w:hAnsi="Times New Roman" w:cs="Times New Roman"/>
                <w:color w:val="000000"/>
                <w:lang w:eastAsia="pt-BR"/>
              </w:rPr>
              <w:t>,</w:t>
            </w:r>
            <w:r w:rsidRPr="00FA6478">
              <w:rPr>
                <w:rFonts w:ascii="Times New Roman" w:eastAsia="Times New Roman" w:hAnsi="Times New Roman" w:cs="Times New Roman"/>
                <w:color w:val="000000"/>
                <w:lang w:eastAsia="pt-BR"/>
              </w:rPr>
              <w:t>2</w:t>
            </w:r>
          </w:p>
        </w:tc>
        <w:tc>
          <w:tcPr>
            <w:tcW w:w="1074"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0</w:t>
            </w:r>
            <w:r w:rsidR="00747FF9" w:rsidRPr="00FA6478">
              <w:rPr>
                <w:rFonts w:ascii="Times New Roman" w:eastAsia="Times New Roman" w:hAnsi="Times New Roman" w:cs="Times New Roman"/>
                <w:color w:val="000000"/>
                <w:lang w:eastAsia="pt-BR"/>
              </w:rPr>
              <w:t>,</w:t>
            </w:r>
            <w:r w:rsidRPr="00FA6478">
              <w:rPr>
                <w:rFonts w:ascii="Times New Roman" w:eastAsia="Times New Roman" w:hAnsi="Times New Roman" w:cs="Times New Roman"/>
                <w:color w:val="000000"/>
                <w:lang w:eastAsia="pt-BR"/>
              </w:rPr>
              <w:t>19</w:t>
            </w:r>
          </w:p>
        </w:tc>
        <w:tc>
          <w:tcPr>
            <w:tcW w:w="1363"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0</w:t>
            </w:r>
            <w:r w:rsidR="00747FF9" w:rsidRPr="00FA6478">
              <w:rPr>
                <w:rFonts w:ascii="Times New Roman" w:eastAsia="Times New Roman" w:hAnsi="Times New Roman" w:cs="Times New Roman"/>
                <w:color w:val="000000"/>
                <w:lang w:eastAsia="pt-BR"/>
              </w:rPr>
              <w:t>,</w:t>
            </w:r>
            <w:r w:rsidRPr="00FA6478">
              <w:rPr>
                <w:rFonts w:ascii="Times New Roman" w:eastAsia="Times New Roman" w:hAnsi="Times New Roman" w:cs="Times New Roman"/>
                <w:color w:val="000000"/>
                <w:lang w:eastAsia="pt-BR"/>
              </w:rPr>
              <w:t>26</w:t>
            </w:r>
          </w:p>
        </w:tc>
        <w:tc>
          <w:tcPr>
            <w:tcW w:w="1410"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0</w:t>
            </w:r>
            <w:r w:rsidR="00747FF9" w:rsidRPr="00FA6478">
              <w:rPr>
                <w:rFonts w:ascii="Times New Roman" w:eastAsia="Times New Roman" w:hAnsi="Times New Roman" w:cs="Times New Roman"/>
                <w:color w:val="000000"/>
                <w:lang w:eastAsia="pt-BR"/>
              </w:rPr>
              <w:t>,</w:t>
            </w:r>
            <w:r w:rsidRPr="00FA6478">
              <w:rPr>
                <w:rFonts w:ascii="Times New Roman" w:eastAsia="Times New Roman" w:hAnsi="Times New Roman" w:cs="Times New Roman"/>
                <w:color w:val="000000"/>
                <w:lang w:eastAsia="pt-BR"/>
              </w:rPr>
              <w:t>22</w:t>
            </w:r>
          </w:p>
        </w:tc>
        <w:tc>
          <w:tcPr>
            <w:tcW w:w="1466"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0</w:t>
            </w:r>
            <w:r w:rsidR="00747FF9" w:rsidRPr="00FA6478">
              <w:rPr>
                <w:rFonts w:ascii="Times New Roman" w:eastAsia="Times New Roman" w:hAnsi="Times New Roman" w:cs="Times New Roman"/>
                <w:color w:val="000000"/>
                <w:lang w:eastAsia="pt-BR"/>
              </w:rPr>
              <w:t>,</w:t>
            </w:r>
            <w:r w:rsidRPr="00FA6478">
              <w:rPr>
                <w:rFonts w:ascii="Times New Roman" w:eastAsia="Times New Roman" w:hAnsi="Times New Roman" w:cs="Times New Roman"/>
                <w:color w:val="000000"/>
                <w:lang w:eastAsia="pt-BR"/>
              </w:rPr>
              <w:t>29</w:t>
            </w:r>
          </w:p>
        </w:tc>
        <w:tc>
          <w:tcPr>
            <w:tcW w:w="887"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0</w:t>
            </w:r>
            <w:r w:rsidR="00747FF9" w:rsidRPr="00FA6478">
              <w:rPr>
                <w:rFonts w:ascii="Times New Roman" w:eastAsia="Times New Roman" w:hAnsi="Times New Roman" w:cs="Times New Roman"/>
                <w:color w:val="000000"/>
                <w:lang w:eastAsia="pt-BR"/>
              </w:rPr>
              <w:t>,</w:t>
            </w:r>
            <w:r w:rsidRPr="00FA6478">
              <w:rPr>
                <w:rFonts w:ascii="Times New Roman" w:eastAsia="Times New Roman" w:hAnsi="Times New Roman" w:cs="Times New Roman"/>
                <w:color w:val="000000"/>
                <w:lang w:eastAsia="pt-BR"/>
              </w:rPr>
              <w:t>26</w:t>
            </w:r>
          </w:p>
        </w:tc>
      </w:tr>
      <w:tr w:rsidR="009D605A" w:rsidRPr="009D605A" w:rsidTr="00FA6478">
        <w:trPr>
          <w:trHeight w:val="283"/>
          <w:jc w:val="center"/>
        </w:trPr>
        <w:tc>
          <w:tcPr>
            <w:tcW w:w="1474" w:type="dxa"/>
            <w:vMerge/>
            <w:tcBorders>
              <w:top w:val="nil"/>
              <w:left w:val="nil"/>
              <w:bottom w:val="single" w:sz="4" w:space="0" w:color="000000"/>
              <w:right w:val="nil"/>
            </w:tcBorders>
            <w:vAlign w:val="center"/>
            <w:hideMark/>
          </w:tcPr>
          <w:p w:rsidR="009D605A" w:rsidRPr="00747FF9" w:rsidRDefault="009D605A" w:rsidP="009D605A">
            <w:pPr>
              <w:spacing w:after="0" w:line="240" w:lineRule="auto"/>
              <w:jc w:val="center"/>
              <w:rPr>
                <w:rFonts w:ascii="Times New Roman" w:eastAsia="Times New Roman" w:hAnsi="Times New Roman" w:cs="Times New Roman"/>
                <w:color w:val="000000"/>
                <w:lang w:eastAsia="pt-BR"/>
              </w:rPr>
            </w:pPr>
          </w:p>
        </w:tc>
        <w:tc>
          <w:tcPr>
            <w:tcW w:w="1430" w:type="dxa"/>
            <w:tcBorders>
              <w:top w:val="nil"/>
              <w:left w:val="nil"/>
              <w:bottom w:val="nil"/>
              <w:right w:val="nil"/>
            </w:tcBorders>
            <w:shd w:val="clear" w:color="auto" w:fill="auto"/>
            <w:noWrap/>
            <w:vAlign w:val="center"/>
            <w:hideMark/>
          </w:tcPr>
          <w:p w:rsidR="009D605A" w:rsidRPr="00747FF9" w:rsidRDefault="009D605A" w:rsidP="009D605A">
            <w:pPr>
              <w:spacing w:after="0" w:line="240" w:lineRule="auto"/>
              <w:rPr>
                <w:rFonts w:ascii="Times New Roman" w:eastAsia="Times New Roman" w:hAnsi="Times New Roman" w:cs="Times New Roman"/>
                <w:bCs/>
                <w:color w:val="000000"/>
                <w:lang w:eastAsia="pt-BR"/>
              </w:rPr>
            </w:pPr>
            <w:r w:rsidRPr="00747FF9">
              <w:rPr>
                <w:rFonts w:ascii="Times New Roman" w:eastAsia="Times New Roman" w:hAnsi="Times New Roman" w:cs="Times New Roman"/>
                <w:bCs/>
                <w:color w:val="000000"/>
                <w:lang w:eastAsia="pt-BR"/>
              </w:rPr>
              <w:t>Ranking</w:t>
            </w:r>
          </w:p>
        </w:tc>
        <w:tc>
          <w:tcPr>
            <w:tcW w:w="1185"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110</w:t>
            </w:r>
          </w:p>
        </w:tc>
        <w:tc>
          <w:tcPr>
            <w:tcW w:w="1074"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86</w:t>
            </w:r>
          </w:p>
        </w:tc>
        <w:tc>
          <w:tcPr>
            <w:tcW w:w="1363"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208</w:t>
            </w:r>
          </w:p>
        </w:tc>
        <w:tc>
          <w:tcPr>
            <w:tcW w:w="1410"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148</w:t>
            </w:r>
          </w:p>
        </w:tc>
        <w:tc>
          <w:tcPr>
            <w:tcW w:w="1466"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254</w:t>
            </w:r>
          </w:p>
        </w:tc>
        <w:tc>
          <w:tcPr>
            <w:tcW w:w="887"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211</w:t>
            </w:r>
          </w:p>
        </w:tc>
      </w:tr>
      <w:tr w:rsidR="009D605A" w:rsidRPr="009D605A" w:rsidTr="00FA6478">
        <w:trPr>
          <w:trHeight w:val="283"/>
          <w:jc w:val="center"/>
        </w:trPr>
        <w:tc>
          <w:tcPr>
            <w:tcW w:w="1474" w:type="dxa"/>
            <w:vMerge w:val="restart"/>
            <w:tcBorders>
              <w:top w:val="nil"/>
              <w:left w:val="nil"/>
              <w:bottom w:val="single" w:sz="4" w:space="0" w:color="000000"/>
              <w:right w:val="nil"/>
            </w:tcBorders>
            <w:shd w:val="clear" w:color="auto" w:fill="auto"/>
            <w:vAlign w:val="center"/>
            <w:hideMark/>
          </w:tcPr>
          <w:p w:rsidR="009D605A" w:rsidRPr="00747FF9" w:rsidRDefault="009D605A" w:rsidP="009D605A">
            <w:pPr>
              <w:spacing w:after="0" w:line="240" w:lineRule="auto"/>
              <w:jc w:val="center"/>
              <w:rPr>
                <w:rFonts w:ascii="Times New Roman" w:eastAsia="Times New Roman" w:hAnsi="Times New Roman" w:cs="Times New Roman"/>
                <w:color w:val="000000"/>
                <w:lang w:eastAsia="pt-BR"/>
              </w:rPr>
            </w:pPr>
            <w:r w:rsidRPr="00747FF9">
              <w:rPr>
                <w:rFonts w:ascii="Times New Roman" w:eastAsia="Times New Roman" w:hAnsi="Times New Roman" w:cs="Times New Roman"/>
                <w:color w:val="000000"/>
                <w:lang w:eastAsia="pt-BR"/>
              </w:rPr>
              <w:t>Grau normalizado</w:t>
            </w:r>
          </w:p>
        </w:tc>
        <w:tc>
          <w:tcPr>
            <w:tcW w:w="1430" w:type="dxa"/>
            <w:tcBorders>
              <w:top w:val="single" w:sz="4" w:space="0" w:color="auto"/>
              <w:left w:val="nil"/>
              <w:bottom w:val="nil"/>
              <w:right w:val="nil"/>
            </w:tcBorders>
            <w:shd w:val="clear" w:color="auto" w:fill="auto"/>
            <w:noWrap/>
            <w:vAlign w:val="center"/>
            <w:hideMark/>
          </w:tcPr>
          <w:p w:rsidR="009D605A" w:rsidRPr="00747FF9" w:rsidRDefault="009D605A" w:rsidP="009D605A">
            <w:pPr>
              <w:spacing w:after="0" w:line="240" w:lineRule="auto"/>
              <w:rPr>
                <w:rFonts w:ascii="Times New Roman" w:eastAsia="Times New Roman" w:hAnsi="Times New Roman" w:cs="Times New Roman"/>
                <w:bCs/>
                <w:color w:val="000000"/>
                <w:lang w:eastAsia="pt-BR"/>
              </w:rPr>
            </w:pPr>
            <w:r w:rsidRPr="00747FF9">
              <w:rPr>
                <w:rFonts w:ascii="Times New Roman" w:eastAsia="Times New Roman" w:hAnsi="Times New Roman" w:cs="Times New Roman"/>
                <w:bCs/>
                <w:color w:val="000000"/>
                <w:lang w:eastAsia="pt-BR"/>
              </w:rPr>
              <w:t>Média</w:t>
            </w:r>
          </w:p>
        </w:tc>
        <w:tc>
          <w:tcPr>
            <w:tcW w:w="1185" w:type="dxa"/>
            <w:tcBorders>
              <w:top w:val="single" w:sz="4" w:space="0" w:color="auto"/>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0</w:t>
            </w:r>
            <w:r w:rsidR="00747FF9" w:rsidRPr="00FA6478">
              <w:rPr>
                <w:rFonts w:ascii="Times New Roman" w:eastAsia="Times New Roman" w:hAnsi="Times New Roman" w:cs="Times New Roman"/>
                <w:color w:val="000000"/>
                <w:lang w:eastAsia="pt-BR"/>
              </w:rPr>
              <w:t>,</w:t>
            </w:r>
            <w:r w:rsidRPr="00FA6478">
              <w:rPr>
                <w:rFonts w:ascii="Times New Roman" w:eastAsia="Times New Roman" w:hAnsi="Times New Roman" w:cs="Times New Roman"/>
                <w:color w:val="000000"/>
                <w:lang w:eastAsia="pt-BR"/>
              </w:rPr>
              <w:t>56</w:t>
            </w:r>
          </w:p>
        </w:tc>
        <w:tc>
          <w:tcPr>
            <w:tcW w:w="1074" w:type="dxa"/>
            <w:tcBorders>
              <w:top w:val="single" w:sz="4" w:space="0" w:color="auto"/>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0</w:t>
            </w:r>
            <w:r w:rsidR="00747FF9" w:rsidRPr="00FA6478">
              <w:rPr>
                <w:rFonts w:ascii="Times New Roman" w:eastAsia="Times New Roman" w:hAnsi="Times New Roman" w:cs="Times New Roman"/>
                <w:color w:val="000000"/>
                <w:lang w:eastAsia="pt-BR"/>
              </w:rPr>
              <w:t>,</w:t>
            </w:r>
            <w:r w:rsidRPr="00FA6478">
              <w:rPr>
                <w:rFonts w:ascii="Times New Roman" w:eastAsia="Times New Roman" w:hAnsi="Times New Roman" w:cs="Times New Roman"/>
                <w:color w:val="000000"/>
                <w:lang w:eastAsia="pt-BR"/>
              </w:rPr>
              <w:t>42</w:t>
            </w:r>
          </w:p>
        </w:tc>
        <w:tc>
          <w:tcPr>
            <w:tcW w:w="1363" w:type="dxa"/>
            <w:tcBorders>
              <w:top w:val="single" w:sz="4" w:space="0" w:color="auto"/>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0</w:t>
            </w:r>
            <w:r w:rsidR="00747FF9" w:rsidRPr="00FA6478">
              <w:rPr>
                <w:rFonts w:ascii="Times New Roman" w:eastAsia="Times New Roman" w:hAnsi="Times New Roman" w:cs="Times New Roman"/>
                <w:color w:val="000000"/>
                <w:lang w:eastAsia="pt-BR"/>
              </w:rPr>
              <w:t>,</w:t>
            </w:r>
            <w:r w:rsidRPr="00FA6478">
              <w:rPr>
                <w:rFonts w:ascii="Times New Roman" w:eastAsia="Times New Roman" w:hAnsi="Times New Roman" w:cs="Times New Roman"/>
                <w:color w:val="000000"/>
                <w:lang w:eastAsia="pt-BR"/>
              </w:rPr>
              <w:t>38</w:t>
            </w:r>
          </w:p>
        </w:tc>
        <w:tc>
          <w:tcPr>
            <w:tcW w:w="1410" w:type="dxa"/>
            <w:tcBorders>
              <w:top w:val="single" w:sz="4" w:space="0" w:color="auto"/>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0</w:t>
            </w:r>
            <w:r w:rsidR="00747FF9" w:rsidRPr="00FA6478">
              <w:rPr>
                <w:rFonts w:ascii="Times New Roman" w:eastAsia="Times New Roman" w:hAnsi="Times New Roman" w:cs="Times New Roman"/>
                <w:color w:val="000000"/>
                <w:lang w:eastAsia="pt-BR"/>
              </w:rPr>
              <w:t>,</w:t>
            </w:r>
            <w:r w:rsidRPr="00FA6478">
              <w:rPr>
                <w:rFonts w:ascii="Times New Roman" w:eastAsia="Times New Roman" w:hAnsi="Times New Roman" w:cs="Times New Roman"/>
                <w:color w:val="000000"/>
                <w:lang w:eastAsia="pt-BR"/>
              </w:rPr>
              <w:t>18</w:t>
            </w:r>
          </w:p>
        </w:tc>
        <w:tc>
          <w:tcPr>
            <w:tcW w:w="1466" w:type="dxa"/>
            <w:tcBorders>
              <w:top w:val="single" w:sz="4" w:space="0" w:color="auto"/>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0</w:t>
            </w:r>
            <w:r w:rsidR="00747FF9" w:rsidRPr="00FA6478">
              <w:rPr>
                <w:rFonts w:ascii="Times New Roman" w:eastAsia="Times New Roman" w:hAnsi="Times New Roman" w:cs="Times New Roman"/>
                <w:color w:val="000000"/>
                <w:lang w:eastAsia="pt-BR"/>
              </w:rPr>
              <w:t>,</w:t>
            </w:r>
            <w:r w:rsidRPr="00FA6478">
              <w:rPr>
                <w:rFonts w:ascii="Times New Roman" w:eastAsia="Times New Roman" w:hAnsi="Times New Roman" w:cs="Times New Roman"/>
                <w:color w:val="000000"/>
                <w:lang w:eastAsia="pt-BR"/>
              </w:rPr>
              <w:t>05</w:t>
            </w:r>
          </w:p>
        </w:tc>
        <w:tc>
          <w:tcPr>
            <w:tcW w:w="887" w:type="dxa"/>
            <w:tcBorders>
              <w:top w:val="single" w:sz="4" w:space="0" w:color="auto"/>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0</w:t>
            </w:r>
            <w:r w:rsidR="00747FF9" w:rsidRPr="00FA6478">
              <w:rPr>
                <w:rFonts w:ascii="Times New Roman" w:eastAsia="Times New Roman" w:hAnsi="Times New Roman" w:cs="Times New Roman"/>
                <w:color w:val="000000"/>
                <w:lang w:eastAsia="pt-BR"/>
              </w:rPr>
              <w:t>,</w:t>
            </w:r>
            <w:r w:rsidRPr="00FA6478">
              <w:rPr>
                <w:rFonts w:ascii="Times New Roman" w:eastAsia="Times New Roman" w:hAnsi="Times New Roman" w:cs="Times New Roman"/>
                <w:color w:val="000000"/>
                <w:lang w:eastAsia="pt-BR"/>
              </w:rPr>
              <w:t>31</w:t>
            </w:r>
          </w:p>
        </w:tc>
      </w:tr>
      <w:tr w:rsidR="009D605A" w:rsidRPr="009D605A" w:rsidTr="00FA6478">
        <w:trPr>
          <w:trHeight w:val="283"/>
          <w:jc w:val="center"/>
        </w:trPr>
        <w:tc>
          <w:tcPr>
            <w:tcW w:w="1474" w:type="dxa"/>
            <w:vMerge/>
            <w:tcBorders>
              <w:top w:val="nil"/>
              <w:left w:val="nil"/>
              <w:bottom w:val="single" w:sz="4" w:space="0" w:color="000000"/>
              <w:right w:val="nil"/>
            </w:tcBorders>
            <w:vAlign w:val="center"/>
            <w:hideMark/>
          </w:tcPr>
          <w:p w:rsidR="009D605A" w:rsidRPr="00747FF9" w:rsidRDefault="009D605A" w:rsidP="009D605A">
            <w:pPr>
              <w:spacing w:after="0" w:line="240" w:lineRule="auto"/>
              <w:jc w:val="center"/>
              <w:rPr>
                <w:rFonts w:ascii="Times New Roman" w:eastAsia="Times New Roman" w:hAnsi="Times New Roman" w:cs="Times New Roman"/>
                <w:color w:val="000000"/>
                <w:lang w:eastAsia="pt-BR"/>
              </w:rPr>
            </w:pPr>
          </w:p>
        </w:tc>
        <w:tc>
          <w:tcPr>
            <w:tcW w:w="1430" w:type="dxa"/>
            <w:tcBorders>
              <w:top w:val="nil"/>
              <w:left w:val="nil"/>
              <w:bottom w:val="nil"/>
              <w:right w:val="nil"/>
            </w:tcBorders>
            <w:shd w:val="clear" w:color="auto" w:fill="auto"/>
            <w:noWrap/>
            <w:vAlign w:val="center"/>
            <w:hideMark/>
          </w:tcPr>
          <w:p w:rsidR="009D605A" w:rsidRPr="00747FF9" w:rsidRDefault="009D605A" w:rsidP="009D605A">
            <w:pPr>
              <w:spacing w:after="0" w:line="240" w:lineRule="auto"/>
              <w:rPr>
                <w:rFonts w:ascii="Times New Roman" w:eastAsia="Times New Roman" w:hAnsi="Times New Roman" w:cs="Times New Roman"/>
                <w:bCs/>
                <w:color w:val="000000"/>
                <w:lang w:eastAsia="pt-BR"/>
              </w:rPr>
            </w:pPr>
            <w:proofErr w:type="spellStart"/>
            <w:r w:rsidRPr="00747FF9">
              <w:rPr>
                <w:rFonts w:ascii="Times New Roman" w:eastAsia="Times New Roman" w:hAnsi="Times New Roman" w:cs="Times New Roman"/>
                <w:bCs/>
                <w:color w:val="000000"/>
                <w:lang w:eastAsia="pt-BR"/>
              </w:rPr>
              <w:t>Qui</w:t>
            </w:r>
            <w:proofErr w:type="spellEnd"/>
            <w:r w:rsidRPr="00747FF9">
              <w:rPr>
                <w:rFonts w:ascii="Times New Roman" w:eastAsia="Times New Roman" w:hAnsi="Times New Roman" w:cs="Times New Roman"/>
                <w:bCs/>
                <w:color w:val="000000"/>
                <w:lang w:eastAsia="pt-BR"/>
              </w:rPr>
              <w:t>-quadrado</w:t>
            </w:r>
          </w:p>
        </w:tc>
        <w:tc>
          <w:tcPr>
            <w:tcW w:w="1185"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1</w:t>
            </w:r>
            <w:r w:rsidR="00747FF9" w:rsidRPr="00FA6478">
              <w:rPr>
                <w:rFonts w:ascii="Times New Roman" w:eastAsia="Times New Roman" w:hAnsi="Times New Roman" w:cs="Times New Roman"/>
                <w:color w:val="000000"/>
                <w:lang w:eastAsia="pt-BR"/>
              </w:rPr>
              <w:t>,</w:t>
            </w:r>
            <w:r w:rsidRPr="00FA6478">
              <w:rPr>
                <w:rFonts w:ascii="Times New Roman" w:eastAsia="Times New Roman" w:hAnsi="Times New Roman" w:cs="Times New Roman"/>
                <w:color w:val="000000"/>
                <w:lang w:eastAsia="pt-BR"/>
              </w:rPr>
              <w:t>4</w:t>
            </w:r>
          </w:p>
        </w:tc>
        <w:tc>
          <w:tcPr>
            <w:tcW w:w="1074"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1</w:t>
            </w:r>
            <w:r w:rsidR="00747FF9" w:rsidRPr="00FA6478">
              <w:rPr>
                <w:rFonts w:ascii="Times New Roman" w:eastAsia="Times New Roman" w:hAnsi="Times New Roman" w:cs="Times New Roman"/>
                <w:color w:val="000000"/>
                <w:lang w:eastAsia="pt-BR"/>
              </w:rPr>
              <w:t>,</w:t>
            </w:r>
            <w:r w:rsidRPr="00FA6478">
              <w:rPr>
                <w:rFonts w:ascii="Times New Roman" w:eastAsia="Times New Roman" w:hAnsi="Times New Roman" w:cs="Times New Roman"/>
                <w:color w:val="000000"/>
                <w:lang w:eastAsia="pt-BR"/>
              </w:rPr>
              <w:t>7</w:t>
            </w:r>
          </w:p>
        </w:tc>
        <w:tc>
          <w:tcPr>
            <w:tcW w:w="1363"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1</w:t>
            </w:r>
            <w:r w:rsidR="00747FF9" w:rsidRPr="00FA6478">
              <w:rPr>
                <w:rFonts w:ascii="Times New Roman" w:eastAsia="Times New Roman" w:hAnsi="Times New Roman" w:cs="Times New Roman"/>
                <w:color w:val="000000"/>
                <w:lang w:eastAsia="pt-BR"/>
              </w:rPr>
              <w:t>,</w:t>
            </w:r>
            <w:r w:rsidRPr="00FA6478">
              <w:rPr>
                <w:rFonts w:ascii="Times New Roman" w:eastAsia="Times New Roman" w:hAnsi="Times New Roman" w:cs="Times New Roman"/>
                <w:color w:val="000000"/>
                <w:lang w:eastAsia="pt-BR"/>
              </w:rPr>
              <w:t>7</w:t>
            </w:r>
          </w:p>
        </w:tc>
        <w:tc>
          <w:tcPr>
            <w:tcW w:w="1410"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2</w:t>
            </w:r>
            <w:r w:rsidR="00747FF9" w:rsidRPr="00FA6478">
              <w:rPr>
                <w:rFonts w:ascii="Times New Roman" w:eastAsia="Times New Roman" w:hAnsi="Times New Roman" w:cs="Times New Roman"/>
                <w:color w:val="000000"/>
                <w:lang w:eastAsia="pt-BR"/>
              </w:rPr>
              <w:t>,</w:t>
            </w:r>
            <w:r w:rsidRPr="00FA6478">
              <w:rPr>
                <w:rFonts w:ascii="Times New Roman" w:eastAsia="Times New Roman" w:hAnsi="Times New Roman" w:cs="Times New Roman"/>
                <w:color w:val="000000"/>
                <w:lang w:eastAsia="pt-BR"/>
              </w:rPr>
              <w:t>4</w:t>
            </w:r>
          </w:p>
        </w:tc>
        <w:tc>
          <w:tcPr>
            <w:tcW w:w="1466"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1</w:t>
            </w:r>
            <w:r w:rsidR="00747FF9" w:rsidRPr="00FA6478">
              <w:rPr>
                <w:rFonts w:ascii="Times New Roman" w:eastAsia="Times New Roman" w:hAnsi="Times New Roman" w:cs="Times New Roman"/>
                <w:color w:val="000000"/>
                <w:lang w:eastAsia="pt-BR"/>
              </w:rPr>
              <w:t>,</w:t>
            </w:r>
            <w:r w:rsidRPr="00FA6478">
              <w:rPr>
                <w:rFonts w:ascii="Times New Roman" w:eastAsia="Times New Roman" w:hAnsi="Times New Roman" w:cs="Times New Roman"/>
                <w:color w:val="000000"/>
                <w:lang w:eastAsia="pt-BR"/>
              </w:rPr>
              <w:t>2</w:t>
            </w:r>
          </w:p>
        </w:tc>
        <w:tc>
          <w:tcPr>
            <w:tcW w:w="887"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2</w:t>
            </w:r>
            <w:r w:rsidR="00747FF9" w:rsidRPr="00FA6478">
              <w:rPr>
                <w:rFonts w:ascii="Times New Roman" w:eastAsia="Times New Roman" w:hAnsi="Times New Roman" w:cs="Times New Roman"/>
                <w:color w:val="000000"/>
                <w:lang w:eastAsia="pt-BR"/>
              </w:rPr>
              <w:t>,</w:t>
            </w:r>
            <w:r w:rsidRPr="00FA6478">
              <w:rPr>
                <w:rFonts w:ascii="Times New Roman" w:eastAsia="Times New Roman" w:hAnsi="Times New Roman" w:cs="Times New Roman"/>
                <w:color w:val="000000"/>
                <w:lang w:eastAsia="pt-BR"/>
              </w:rPr>
              <w:t>4</w:t>
            </w:r>
          </w:p>
        </w:tc>
      </w:tr>
      <w:tr w:rsidR="009D605A" w:rsidRPr="009D605A" w:rsidTr="00FA6478">
        <w:trPr>
          <w:trHeight w:val="283"/>
          <w:jc w:val="center"/>
        </w:trPr>
        <w:tc>
          <w:tcPr>
            <w:tcW w:w="1474" w:type="dxa"/>
            <w:vMerge/>
            <w:tcBorders>
              <w:top w:val="nil"/>
              <w:left w:val="nil"/>
              <w:bottom w:val="single" w:sz="4" w:space="0" w:color="000000"/>
              <w:right w:val="nil"/>
            </w:tcBorders>
            <w:vAlign w:val="center"/>
            <w:hideMark/>
          </w:tcPr>
          <w:p w:rsidR="009D605A" w:rsidRPr="00747FF9" w:rsidRDefault="009D605A" w:rsidP="009D605A">
            <w:pPr>
              <w:spacing w:after="0" w:line="240" w:lineRule="auto"/>
              <w:jc w:val="center"/>
              <w:rPr>
                <w:rFonts w:ascii="Times New Roman" w:eastAsia="Times New Roman" w:hAnsi="Times New Roman" w:cs="Times New Roman"/>
                <w:color w:val="000000"/>
                <w:lang w:eastAsia="pt-BR"/>
              </w:rPr>
            </w:pPr>
          </w:p>
        </w:tc>
        <w:tc>
          <w:tcPr>
            <w:tcW w:w="1430" w:type="dxa"/>
            <w:tcBorders>
              <w:top w:val="nil"/>
              <w:left w:val="nil"/>
              <w:bottom w:val="single" w:sz="4" w:space="0" w:color="auto"/>
              <w:right w:val="nil"/>
            </w:tcBorders>
            <w:shd w:val="clear" w:color="auto" w:fill="auto"/>
            <w:noWrap/>
            <w:vAlign w:val="center"/>
            <w:hideMark/>
          </w:tcPr>
          <w:p w:rsidR="009D605A" w:rsidRPr="00747FF9" w:rsidRDefault="009D605A" w:rsidP="009D605A">
            <w:pPr>
              <w:spacing w:after="0" w:line="240" w:lineRule="auto"/>
              <w:rPr>
                <w:rFonts w:ascii="Times New Roman" w:eastAsia="Times New Roman" w:hAnsi="Times New Roman" w:cs="Times New Roman"/>
                <w:bCs/>
                <w:color w:val="000000"/>
                <w:lang w:eastAsia="pt-BR"/>
              </w:rPr>
            </w:pPr>
            <w:r w:rsidRPr="00747FF9">
              <w:rPr>
                <w:rFonts w:ascii="Times New Roman" w:eastAsia="Times New Roman" w:hAnsi="Times New Roman" w:cs="Times New Roman"/>
                <w:bCs/>
                <w:color w:val="000000"/>
                <w:lang w:eastAsia="pt-BR"/>
              </w:rPr>
              <w:t>Ranking</w:t>
            </w:r>
          </w:p>
        </w:tc>
        <w:tc>
          <w:tcPr>
            <w:tcW w:w="1185" w:type="dxa"/>
            <w:tcBorders>
              <w:top w:val="nil"/>
              <w:left w:val="nil"/>
              <w:bottom w:val="single" w:sz="4" w:space="0" w:color="auto"/>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1</w:t>
            </w:r>
          </w:p>
        </w:tc>
        <w:tc>
          <w:tcPr>
            <w:tcW w:w="1074" w:type="dxa"/>
            <w:tcBorders>
              <w:top w:val="nil"/>
              <w:left w:val="nil"/>
              <w:bottom w:val="single" w:sz="4" w:space="0" w:color="auto"/>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2</w:t>
            </w:r>
          </w:p>
        </w:tc>
        <w:tc>
          <w:tcPr>
            <w:tcW w:w="1363" w:type="dxa"/>
            <w:tcBorders>
              <w:top w:val="nil"/>
              <w:left w:val="nil"/>
              <w:bottom w:val="single" w:sz="4" w:space="0" w:color="auto"/>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3</w:t>
            </w:r>
          </w:p>
        </w:tc>
        <w:tc>
          <w:tcPr>
            <w:tcW w:w="1410" w:type="dxa"/>
            <w:tcBorders>
              <w:top w:val="nil"/>
              <w:left w:val="nil"/>
              <w:bottom w:val="single" w:sz="4" w:space="0" w:color="auto"/>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10</w:t>
            </w:r>
          </w:p>
        </w:tc>
        <w:tc>
          <w:tcPr>
            <w:tcW w:w="1466" w:type="dxa"/>
            <w:tcBorders>
              <w:top w:val="nil"/>
              <w:left w:val="nil"/>
              <w:bottom w:val="single" w:sz="4" w:space="0" w:color="auto"/>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129</w:t>
            </w:r>
          </w:p>
        </w:tc>
        <w:tc>
          <w:tcPr>
            <w:tcW w:w="887" w:type="dxa"/>
            <w:tcBorders>
              <w:top w:val="nil"/>
              <w:left w:val="nil"/>
              <w:bottom w:val="single" w:sz="4" w:space="0" w:color="auto"/>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4</w:t>
            </w:r>
          </w:p>
        </w:tc>
      </w:tr>
      <w:tr w:rsidR="009D605A" w:rsidRPr="009D605A" w:rsidTr="00FA6478">
        <w:trPr>
          <w:trHeight w:val="283"/>
          <w:jc w:val="center"/>
        </w:trPr>
        <w:tc>
          <w:tcPr>
            <w:tcW w:w="1474" w:type="dxa"/>
            <w:vMerge w:val="restart"/>
            <w:tcBorders>
              <w:top w:val="nil"/>
              <w:left w:val="nil"/>
              <w:bottom w:val="single" w:sz="4" w:space="0" w:color="000000"/>
              <w:right w:val="nil"/>
            </w:tcBorders>
            <w:shd w:val="clear" w:color="auto" w:fill="auto"/>
            <w:vAlign w:val="center"/>
            <w:hideMark/>
          </w:tcPr>
          <w:p w:rsidR="009D605A" w:rsidRPr="00747FF9" w:rsidRDefault="009D605A" w:rsidP="009D605A">
            <w:pPr>
              <w:spacing w:after="0" w:line="240" w:lineRule="auto"/>
              <w:jc w:val="center"/>
              <w:rPr>
                <w:rFonts w:ascii="Times New Roman" w:eastAsia="Times New Roman" w:hAnsi="Times New Roman" w:cs="Times New Roman"/>
                <w:color w:val="000000"/>
                <w:lang w:eastAsia="pt-BR"/>
              </w:rPr>
            </w:pPr>
            <w:r w:rsidRPr="00747FF9">
              <w:rPr>
                <w:rFonts w:ascii="Times New Roman" w:eastAsia="Times New Roman" w:hAnsi="Times New Roman" w:cs="Times New Roman"/>
                <w:color w:val="000000"/>
                <w:lang w:eastAsia="pt-BR"/>
              </w:rPr>
              <w:t>Peso médio das relações</w:t>
            </w:r>
          </w:p>
        </w:tc>
        <w:tc>
          <w:tcPr>
            <w:tcW w:w="1430" w:type="dxa"/>
            <w:tcBorders>
              <w:top w:val="nil"/>
              <w:left w:val="nil"/>
              <w:bottom w:val="nil"/>
              <w:right w:val="nil"/>
            </w:tcBorders>
            <w:shd w:val="clear" w:color="auto" w:fill="auto"/>
            <w:noWrap/>
            <w:vAlign w:val="center"/>
            <w:hideMark/>
          </w:tcPr>
          <w:p w:rsidR="009D605A" w:rsidRPr="00747FF9" w:rsidRDefault="009D605A" w:rsidP="009D605A">
            <w:pPr>
              <w:spacing w:after="0" w:line="240" w:lineRule="auto"/>
              <w:rPr>
                <w:rFonts w:ascii="Times New Roman" w:eastAsia="Times New Roman" w:hAnsi="Times New Roman" w:cs="Times New Roman"/>
                <w:bCs/>
                <w:color w:val="000000"/>
                <w:lang w:eastAsia="pt-BR"/>
              </w:rPr>
            </w:pPr>
            <w:r w:rsidRPr="00747FF9">
              <w:rPr>
                <w:rFonts w:ascii="Times New Roman" w:eastAsia="Times New Roman" w:hAnsi="Times New Roman" w:cs="Times New Roman"/>
                <w:bCs/>
                <w:color w:val="000000"/>
                <w:lang w:eastAsia="pt-BR"/>
              </w:rPr>
              <w:t>Média</w:t>
            </w:r>
          </w:p>
        </w:tc>
        <w:tc>
          <w:tcPr>
            <w:tcW w:w="1185"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19</w:t>
            </w:r>
            <w:r w:rsidR="00747FF9" w:rsidRPr="00FA6478">
              <w:rPr>
                <w:rFonts w:ascii="Times New Roman" w:eastAsia="Times New Roman" w:hAnsi="Times New Roman" w:cs="Times New Roman"/>
                <w:color w:val="000000"/>
                <w:lang w:eastAsia="pt-BR"/>
              </w:rPr>
              <w:t>,</w:t>
            </w:r>
            <w:r w:rsidRPr="00FA6478">
              <w:rPr>
                <w:rFonts w:ascii="Times New Roman" w:eastAsia="Times New Roman" w:hAnsi="Times New Roman" w:cs="Times New Roman"/>
                <w:color w:val="000000"/>
                <w:lang w:eastAsia="pt-BR"/>
              </w:rPr>
              <w:t>8</w:t>
            </w:r>
          </w:p>
        </w:tc>
        <w:tc>
          <w:tcPr>
            <w:tcW w:w="1074"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22</w:t>
            </w:r>
            <w:r w:rsidR="00747FF9" w:rsidRPr="00FA6478">
              <w:rPr>
                <w:rFonts w:ascii="Times New Roman" w:eastAsia="Times New Roman" w:hAnsi="Times New Roman" w:cs="Times New Roman"/>
                <w:color w:val="000000"/>
                <w:lang w:eastAsia="pt-BR"/>
              </w:rPr>
              <w:t>,</w:t>
            </w:r>
            <w:r w:rsidRPr="00FA6478">
              <w:rPr>
                <w:rFonts w:ascii="Times New Roman" w:eastAsia="Times New Roman" w:hAnsi="Times New Roman" w:cs="Times New Roman"/>
                <w:color w:val="000000"/>
                <w:lang w:eastAsia="pt-BR"/>
              </w:rPr>
              <w:t>3</w:t>
            </w:r>
          </w:p>
        </w:tc>
        <w:tc>
          <w:tcPr>
            <w:tcW w:w="1363"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32</w:t>
            </w:r>
          </w:p>
        </w:tc>
        <w:tc>
          <w:tcPr>
            <w:tcW w:w="1410"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7</w:t>
            </w:r>
            <w:r w:rsidR="00747FF9" w:rsidRPr="00FA6478">
              <w:rPr>
                <w:rFonts w:ascii="Times New Roman" w:eastAsia="Times New Roman" w:hAnsi="Times New Roman" w:cs="Times New Roman"/>
                <w:color w:val="000000"/>
                <w:lang w:eastAsia="pt-BR"/>
              </w:rPr>
              <w:t>,</w:t>
            </w:r>
            <w:r w:rsidRPr="00FA6478">
              <w:rPr>
                <w:rFonts w:ascii="Times New Roman" w:eastAsia="Times New Roman" w:hAnsi="Times New Roman" w:cs="Times New Roman"/>
                <w:color w:val="000000"/>
                <w:lang w:eastAsia="pt-BR"/>
              </w:rPr>
              <w:t>8</w:t>
            </w:r>
          </w:p>
        </w:tc>
        <w:tc>
          <w:tcPr>
            <w:tcW w:w="1466"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3</w:t>
            </w:r>
            <w:r w:rsidR="00747FF9" w:rsidRPr="00FA6478">
              <w:rPr>
                <w:rFonts w:ascii="Times New Roman" w:eastAsia="Times New Roman" w:hAnsi="Times New Roman" w:cs="Times New Roman"/>
                <w:color w:val="000000"/>
                <w:lang w:eastAsia="pt-BR"/>
              </w:rPr>
              <w:t>,</w:t>
            </w:r>
            <w:r w:rsidRPr="00FA6478">
              <w:rPr>
                <w:rFonts w:ascii="Times New Roman" w:eastAsia="Times New Roman" w:hAnsi="Times New Roman" w:cs="Times New Roman"/>
                <w:color w:val="000000"/>
                <w:lang w:eastAsia="pt-BR"/>
              </w:rPr>
              <w:t>9</w:t>
            </w:r>
          </w:p>
        </w:tc>
        <w:tc>
          <w:tcPr>
            <w:tcW w:w="887"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19</w:t>
            </w:r>
            <w:r w:rsidR="00747FF9" w:rsidRPr="00FA6478">
              <w:rPr>
                <w:rFonts w:ascii="Times New Roman" w:eastAsia="Times New Roman" w:hAnsi="Times New Roman" w:cs="Times New Roman"/>
                <w:color w:val="000000"/>
                <w:lang w:eastAsia="pt-BR"/>
              </w:rPr>
              <w:t>,</w:t>
            </w:r>
            <w:r w:rsidRPr="00FA6478">
              <w:rPr>
                <w:rFonts w:ascii="Times New Roman" w:eastAsia="Times New Roman" w:hAnsi="Times New Roman" w:cs="Times New Roman"/>
                <w:color w:val="000000"/>
                <w:lang w:eastAsia="pt-BR"/>
              </w:rPr>
              <w:t>1</w:t>
            </w:r>
          </w:p>
        </w:tc>
      </w:tr>
      <w:tr w:rsidR="009D605A" w:rsidRPr="009D605A" w:rsidTr="00FA6478">
        <w:trPr>
          <w:trHeight w:val="283"/>
          <w:jc w:val="center"/>
        </w:trPr>
        <w:tc>
          <w:tcPr>
            <w:tcW w:w="1474" w:type="dxa"/>
            <w:vMerge/>
            <w:tcBorders>
              <w:top w:val="nil"/>
              <w:left w:val="nil"/>
              <w:bottom w:val="single" w:sz="4" w:space="0" w:color="000000"/>
              <w:right w:val="nil"/>
            </w:tcBorders>
            <w:vAlign w:val="center"/>
            <w:hideMark/>
          </w:tcPr>
          <w:p w:rsidR="009D605A" w:rsidRPr="00747FF9" w:rsidRDefault="009D605A" w:rsidP="009D605A">
            <w:pPr>
              <w:spacing w:after="0" w:line="240" w:lineRule="auto"/>
              <w:jc w:val="center"/>
              <w:rPr>
                <w:rFonts w:ascii="Times New Roman" w:eastAsia="Times New Roman" w:hAnsi="Times New Roman" w:cs="Times New Roman"/>
                <w:color w:val="000000"/>
                <w:lang w:eastAsia="pt-BR"/>
              </w:rPr>
            </w:pPr>
          </w:p>
        </w:tc>
        <w:tc>
          <w:tcPr>
            <w:tcW w:w="1430" w:type="dxa"/>
            <w:tcBorders>
              <w:top w:val="nil"/>
              <w:left w:val="nil"/>
              <w:bottom w:val="nil"/>
              <w:right w:val="nil"/>
            </w:tcBorders>
            <w:shd w:val="clear" w:color="auto" w:fill="auto"/>
            <w:noWrap/>
            <w:vAlign w:val="center"/>
            <w:hideMark/>
          </w:tcPr>
          <w:p w:rsidR="009D605A" w:rsidRPr="00747FF9" w:rsidRDefault="009D605A" w:rsidP="009D605A">
            <w:pPr>
              <w:spacing w:after="0" w:line="240" w:lineRule="auto"/>
              <w:rPr>
                <w:rFonts w:ascii="Times New Roman" w:eastAsia="Times New Roman" w:hAnsi="Times New Roman" w:cs="Times New Roman"/>
                <w:bCs/>
                <w:color w:val="000000"/>
                <w:lang w:eastAsia="pt-BR"/>
              </w:rPr>
            </w:pPr>
            <w:proofErr w:type="spellStart"/>
            <w:r w:rsidRPr="00747FF9">
              <w:rPr>
                <w:rFonts w:ascii="Times New Roman" w:eastAsia="Times New Roman" w:hAnsi="Times New Roman" w:cs="Times New Roman"/>
                <w:bCs/>
                <w:color w:val="000000"/>
                <w:lang w:eastAsia="pt-BR"/>
              </w:rPr>
              <w:t>Qui</w:t>
            </w:r>
            <w:proofErr w:type="spellEnd"/>
            <w:r w:rsidRPr="00747FF9">
              <w:rPr>
                <w:rFonts w:ascii="Times New Roman" w:eastAsia="Times New Roman" w:hAnsi="Times New Roman" w:cs="Times New Roman"/>
                <w:bCs/>
                <w:color w:val="000000"/>
                <w:lang w:eastAsia="pt-BR"/>
              </w:rPr>
              <w:t>-quadrado</w:t>
            </w:r>
          </w:p>
        </w:tc>
        <w:tc>
          <w:tcPr>
            <w:tcW w:w="1185"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537</w:t>
            </w:r>
            <w:r w:rsidR="00747FF9" w:rsidRPr="00FA6478">
              <w:rPr>
                <w:rFonts w:ascii="Times New Roman" w:eastAsia="Times New Roman" w:hAnsi="Times New Roman" w:cs="Times New Roman"/>
                <w:color w:val="000000"/>
                <w:lang w:eastAsia="pt-BR"/>
              </w:rPr>
              <w:t>,</w:t>
            </w:r>
            <w:r w:rsidRPr="00FA6478">
              <w:rPr>
                <w:rFonts w:ascii="Times New Roman" w:eastAsia="Times New Roman" w:hAnsi="Times New Roman" w:cs="Times New Roman"/>
                <w:color w:val="000000"/>
                <w:lang w:eastAsia="pt-BR"/>
              </w:rPr>
              <w:t>1</w:t>
            </w:r>
          </w:p>
        </w:tc>
        <w:tc>
          <w:tcPr>
            <w:tcW w:w="1074"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853</w:t>
            </w:r>
          </w:p>
        </w:tc>
        <w:tc>
          <w:tcPr>
            <w:tcW w:w="1363"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3329</w:t>
            </w:r>
            <w:r w:rsidR="00747FF9" w:rsidRPr="00FA6478">
              <w:rPr>
                <w:rFonts w:ascii="Times New Roman" w:eastAsia="Times New Roman" w:hAnsi="Times New Roman" w:cs="Times New Roman"/>
                <w:color w:val="000000"/>
                <w:lang w:eastAsia="pt-BR"/>
              </w:rPr>
              <w:t>,</w:t>
            </w:r>
            <w:r w:rsidRPr="00FA6478">
              <w:rPr>
                <w:rFonts w:ascii="Times New Roman" w:eastAsia="Times New Roman" w:hAnsi="Times New Roman" w:cs="Times New Roman"/>
                <w:color w:val="000000"/>
                <w:lang w:eastAsia="pt-BR"/>
              </w:rPr>
              <w:t>1</w:t>
            </w:r>
          </w:p>
        </w:tc>
        <w:tc>
          <w:tcPr>
            <w:tcW w:w="1410"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307</w:t>
            </w:r>
            <w:r w:rsidR="00747FF9" w:rsidRPr="00FA6478">
              <w:rPr>
                <w:rFonts w:ascii="Times New Roman" w:eastAsia="Times New Roman" w:hAnsi="Times New Roman" w:cs="Times New Roman"/>
                <w:color w:val="000000"/>
                <w:lang w:eastAsia="pt-BR"/>
              </w:rPr>
              <w:t>,</w:t>
            </w:r>
            <w:r w:rsidRPr="00FA6478">
              <w:rPr>
                <w:rFonts w:ascii="Times New Roman" w:eastAsia="Times New Roman" w:hAnsi="Times New Roman" w:cs="Times New Roman"/>
                <w:color w:val="000000"/>
                <w:lang w:eastAsia="pt-BR"/>
              </w:rPr>
              <w:t>6</w:t>
            </w:r>
          </w:p>
        </w:tc>
        <w:tc>
          <w:tcPr>
            <w:tcW w:w="1466"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62</w:t>
            </w:r>
            <w:r w:rsidR="00747FF9" w:rsidRPr="00FA6478">
              <w:rPr>
                <w:rFonts w:ascii="Times New Roman" w:eastAsia="Times New Roman" w:hAnsi="Times New Roman" w:cs="Times New Roman"/>
                <w:color w:val="000000"/>
                <w:lang w:eastAsia="pt-BR"/>
              </w:rPr>
              <w:t>,</w:t>
            </w:r>
            <w:r w:rsidRPr="00FA6478">
              <w:rPr>
                <w:rFonts w:ascii="Times New Roman" w:eastAsia="Times New Roman" w:hAnsi="Times New Roman" w:cs="Times New Roman"/>
                <w:color w:val="000000"/>
                <w:lang w:eastAsia="pt-BR"/>
              </w:rPr>
              <w:t>6</w:t>
            </w:r>
          </w:p>
        </w:tc>
        <w:tc>
          <w:tcPr>
            <w:tcW w:w="887"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1007</w:t>
            </w:r>
            <w:r w:rsidR="00747FF9" w:rsidRPr="00FA6478">
              <w:rPr>
                <w:rFonts w:ascii="Times New Roman" w:eastAsia="Times New Roman" w:hAnsi="Times New Roman" w:cs="Times New Roman"/>
                <w:color w:val="000000"/>
                <w:lang w:eastAsia="pt-BR"/>
              </w:rPr>
              <w:t>,</w:t>
            </w:r>
            <w:r w:rsidRPr="00FA6478">
              <w:rPr>
                <w:rFonts w:ascii="Times New Roman" w:eastAsia="Times New Roman" w:hAnsi="Times New Roman" w:cs="Times New Roman"/>
                <w:color w:val="000000"/>
                <w:lang w:eastAsia="pt-BR"/>
              </w:rPr>
              <w:t>6</w:t>
            </w:r>
          </w:p>
        </w:tc>
      </w:tr>
      <w:tr w:rsidR="009D605A" w:rsidRPr="009D605A" w:rsidTr="00FA6478">
        <w:trPr>
          <w:trHeight w:val="283"/>
          <w:jc w:val="center"/>
        </w:trPr>
        <w:tc>
          <w:tcPr>
            <w:tcW w:w="1474" w:type="dxa"/>
            <w:vMerge/>
            <w:tcBorders>
              <w:top w:val="nil"/>
              <w:left w:val="nil"/>
              <w:bottom w:val="single" w:sz="4" w:space="0" w:color="000000"/>
              <w:right w:val="nil"/>
            </w:tcBorders>
            <w:vAlign w:val="center"/>
            <w:hideMark/>
          </w:tcPr>
          <w:p w:rsidR="009D605A" w:rsidRPr="00747FF9" w:rsidRDefault="009D605A" w:rsidP="009D605A">
            <w:pPr>
              <w:spacing w:after="0" w:line="240" w:lineRule="auto"/>
              <w:jc w:val="center"/>
              <w:rPr>
                <w:rFonts w:ascii="Times New Roman" w:eastAsia="Times New Roman" w:hAnsi="Times New Roman" w:cs="Times New Roman"/>
                <w:color w:val="000000"/>
                <w:lang w:eastAsia="pt-BR"/>
              </w:rPr>
            </w:pPr>
          </w:p>
        </w:tc>
        <w:tc>
          <w:tcPr>
            <w:tcW w:w="1430" w:type="dxa"/>
            <w:tcBorders>
              <w:top w:val="nil"/>
              <w:left w:val="nil"/>
              <w:bottom w:val="single" w:sz="8" w:space="0" w:color="auto"/>
              <w:right w:val="nil"/>
            </w:tcBorders>
            <w:shd w:val="clear" w:color="auto" w:fill="auto"/>
            <w:noWrap/>
            <w:vAlign w:val="center"/>
            <w:hideMark/>
          </w:tcPr>
          <w:p w:rsidR="009D605A" w:rsidRPr="00747FF9" w:rsidRDefault="009D605A" w:rsidP="009D605A">
            <w:pPr>
              <w:spacing w:after="0" w:line="240" w:lineRule="auto"/>
              <w:rPr>
                <w:rFonts w:ascii="Times New Roman" w:eastAsia="Times New Roman" w:hAnsi="Times New Roman" w:cs="Times New Roman"/>
                <w:bCs/>
                <w:color w:val="000000"/>
                <w:lang w:eastAsia="pt-BR"/>
              </w:rPr>
            </w:pPr>
            <w:r w:rsidRPr="00747FF9">
              <w:rPr>
                <w:rFonts w:ascii="Times New Roman" w:eastAsia="Times New Roman" w:hAnsi="Times New Roman" w:cs="Times New Roman"/>
                <w:bCs/>
                <w:color w:val="000000"/>
                <w:lang w:eastAsia="pt-BR"/>
              </w:rPr>
              <w:t>Ranking</w:t>
            </w:r>
          </w:p>
        </w:tc>
        <w:tc>
          <w:tcPr>
            <w:tcW w:w="1185" w:type="dxa"/>
            <w:tcBorders>
              <w:top w:val="nil"/>
              <w:left w:val="nil"/>
              <w:bottom w:val="single" w:sz="8" w:space="0" w:color="auto"/>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7</w:t>
            </w:r>
          </w:p>
        </w:tc>
        <w:tc>
          <w:tcPr>
            <w:tcW w:w="1074" w:type="dxa"/>
            <w:tcBorders>
              <w:top w:val="nil"/>
              <w:left w:val="nil"/>
              <w:bottom w:val="single" w:sz="8" w:space="0" w:color="auto"/>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4</w:t>
            </w:r>
          </w:p>
        </w:tc>
        <w:tc>
          <w:tcPr>
            <w:tcW w:w="1363" w:type="dxa"/>
            <w:tcBorders>
              <w:top w:val="nil"/>
              <w:left w:val="nil"/>
              <w:bottom w:val="single" w:sz="8" w:space="0" w:color="auto"/>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3</w:t>
            </w:r>
          </w:p>
        </w:tc>
        <w:tc>
          <w:tcPr>
            <w:tcW w:w="1410" w:type="dxa"/>
            <w:tcBorders>
              <w:top w:val="nil"/>
              <w:left w:val="nil"/>
              <w:bottom w:val="single" w:sz="8" w:space="0" w:color="auto"/>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43</w:t>
            </w:r>
          </w:p>
        </w:tc>
        <w:tc>
          <w:tcPr>
            <w:tcW w:w="1466" w:type="dxa"/>
            <w:tcBorders>
              <w:top w:val="nil"/>
              <w:left w:val="nil"/>
              <w:bottom w:val="single" w:sz="8" w:space="0" w:color="auto"/>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169</w:t>
            </w:r>
          </w:p>
        </w:tc>
        <w:tc>
          <w:tcPr>
            <w:tcW w:w="887" w:type="dxa"/>
            <w:tcBorders>
              <w:top w:val="nil"/>
              <w:left w:val="nil"/>
              <w:bottom w:val="single" w:sz="8" w:space="0" w:color="auto"/>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9</w:t>
            </w:r>
          </w:p>
        </w:tc>
      </w:tr>
      <w:tr w:rsidR="009D605A" w:rsidRPr="009D605A" w:rsidTr="00FA6478">
        <w:trPr>
          <w:trHeight w:val="283"/>
          <w:jc w:val="center"/>
        </w:trPr>
        <w:tc>
          <w:tcPr>
            <w:tcW w:w="1474" w:type="dxa"/>
            <w:vMerge w:val="restart"/>
            <w:tcBorders>
              <w:top w:val="nil"/>
              <w:left w:val="nil"/>
              <w:bottom w:val="single" w:sz="4" w:space="0" w:color="000000"/>
              <w:right w:val="nil"/>
            </w:tcBorders>
            <w:shd w:val="clear" w:color="auto" w:fill="auto"/>
            <w:vAlign w:val="center"/>
            <w:hideMark/>
          </w:tcPr>
          <w:p w:rsidR="009D605A" w:rsidRPr="00747FF9" w:rsidRDefault="009D605A" w:rsidP="009D605A">
            <w:pPr>
              <w:spacing w:after="0" w:line="240" w:lineRule="auto"/>
              <w:jc w:val="center"/>
              <w:rPr>
                <w:rFonts w:ascii="Times New Roman" w:eastAsia="Times New Roman" w:hAnsi="Times New Roman" w:cs="Times New Roman"/>
                <w:color w:val="000000"/>
                <w:lang w:eastAsia="pt-BR"/>
              </w:rPr>
            </w:pPr>
            <w:r w:rsidRPr="00747FF9">
              <w:rPr>
                <w:rFonts w:ascii="Times New Roman" w:eastAsia="Times New Roman" w:hAnsi="Times New Roman" w:cs="Times New Roman"/>
                <w:color w:val="000000"/>
                <w:lang w:eastAsia="pt-BR"/>
              </w:rPr>
              <w:t>Intermediação</w:t>
            </w:r>
            <w:r w:rsidR="00962CC1">
              <w:rPr>
                <w:rFonts w:ascii="Times New Roman" w:eastAsia="Times New Roman" w:hAnsi="Times New Roman" w:cs="Times New Roman"/>
                <w:color w:val="000000"/>
                <w:lang w:eastAsia="pt-BR"/>
              </w:rPr>
              <w:t xml:space="preserve"> normalizado</w:t>
            </w:r>
          </w:p>
        </w:tc>
        <w:tc>
          <w:tcPr>
            <w:tcW w:w="1430" w:type="dxa"/>
            <w:tcBorders>
              <w:top w:val="nil"/>
              <w:left w:val="nil"/>
              <w:bottom w:val="nil"/>
              <w:right w:val="nil"/>
            </w:tcBorders>
            <w:shd w:val="clear" w:color="auto" w:fill="auto"/>
            <w:noWrap/>
            <w:vAlign w:val="center"/>
            <w:hideMark/>
          </w:tcPr>
          <w:p w:rsidR="009D605A" w:rsidRPr="00747FF9" w:rsidRDefault="009D605A" w:rsidP="009D605A">
            <w:pPr>
              <w:spacing w:after="0" w:line="240" w:lineRule="auto"/>
              <w:rPr>
                <w:rFonts w:ascii="Times New Roman" w:eastAsia="Times New Roman" w:hAnsi="Times New Roman" w:cs="Times New Roman"/>
                <w:bCs/>
                <w:color w:val="000000"/>
                <w:lang w:eastAsia="pt-BR"/>
              </w:rPr>
            </w:pPr>
            <w:r w:rsidRPr="00747FF9">
              <w:rPr>
                <w:rFonts w:ascii="Times New Roman" w:eastAsia="Times New Roman" w:hAnsi="Times New Roman" w:cs="Times New Roman"/>
                <w:bCs/>
                <w:color w:val="000000"/>
                <w:lang w:eastAsia="pt-BR"/>
              </w:rPr>
              <w:t>Média</w:t>
            </w:r>
          </w:p>
        </w:tc>
        <w:tc>
          <w:tcPr>
            <w:tcW w:w="1185"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0</w:t>
            </w:r>
            <w:r w:rsidR="00747FF9" w:rsidRPr="00FA6478">
              <w:rPr>
                <w:rFonts w:ascii="Times New Roman" w:eastAsia="Times New Roman" w:hAnsi="Times New Roman" w:cs="Times New Roman"/>
                <w:color w:val="000000"/>
                <w:lang w:eastAsia="pt-BR"/>
              </w:rPr>
              <w:t>,</w:t>
            </w:r>
            <w:r w:rsidRPr="00FA6478">
              <w:rPr>
                <w:rFonts w:ascii="Times New Roman" w:eastAsia="Times New Roman" w:hAnsi="Times New Roman" w:cs="Times New Roman"/>
                <w:color w:val="000000"/>
                <w:lang w:eastAsia="pt-BR"/>
              </w:rPr>
              <w:t>0015</w:t>
            </w:r>
          </w:p>
        </w:tc>
        <w:tc>
          <w:tcPr>
            <w:tcW w:w="1074"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0</w:t>
            </w:r>
            <w:r w:rsidR="00747FF9" w:rsidRPr="00FA6478">
              <w:rPr>
                <w:rFonts w:ascii="Times New Roman" w:eastAsia="Times New Roman" w:hAnsi="Times New Roman" w:cs="Times New Roman"/>
                <w:color w:val="000000"/>
                <w:lang w:eastAsia="pt-BR"/>
              </w:rPr>
              <w:t>,</w:t>
            </w:r>
            <w:r w:rsidRPr="00FA6478">
              <w:rPr>
                <w:rFonts w:ascii="Times New Roman" w:eastAsia="Times New Roman" w:hAnsi="Times New Roman" w:cs="Times New Roman"/>
                <w:color w:val="000000"/>
                <w:lang w:eastAsia="pt-BR"/>
              </w:rPr>
              <w:t>0005</w:t>
            </w:r>
          </w:p>
        </w:tc>
        <w:tc>
          <w:tcPr>
            <w:tcW w:w="1363"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0</w:t>
            </w:r>
            <w:r w:rsidR="00747FF9" w:rsidRPr="00FA6478">
              <w:rPr>
                <w:rFonts w:ascii="Times New Roman" w:eastAsia="Times New Roman" w:hAnsi="Times New Roman" w:cs="Times New Roman"/>
                <w:color w:val="000000"/>
                <w:lang w:eastAsia="pt-BR"/>
              </w:rPr>
              <w:t>,</w:t>
            </w:r>
            <w:r w:rsidRPr="00FA6478">
              <w:rPr>
                <w:rFonts w:ascii="Times New Roman" w:eastAsia="Times New Roman" w:hAnsi="Times New Roman" w:cs="Times New Roman"/>
                <w:color w:val="000000"/>
                <w:lang w:eastAsia="pt-BR"/>
              </w:rPr>
              <w:t>0006</w:t>
            </w:r>
          </w:p>
        </w:tc>
        <w:tc>
          <w:tcPr>
            <w:tcW w:w="1410"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0</w:t>
            </w:r>
            <w:r w:rsidR="00747FF9" w:rsidRPr="00FA6478">
              <w:rPr>
                <w:rFonts w:ascii="Times New Roman" w:eastAsia="Times New Roman" w:hAnsi="Times New Roman" w:cs="Times New Roman"/>
                <w:color w:val="000000"/>
                <w:lang w:eastAsia="pt-BR"/>
              </w:rPr>
              <w:t>,</w:t>
            </w:r>
            <w:r w:rsidRPr="00FA6478">
              <w:rPr>
                <w:rFonts w:ascii="Times New Roman" w:eastAsia="Times New Roman" w:hAnsi="Times New Roman" w:cs="Times New Roman"/>
                <w:color w:val="000000"/>
                <w:lang w:eastAsia="pt-BR"/>
              </w:rPr>
              <w:t>0001</w:t>
            </w:r>
          </w:p>
        </w:tc>
        <w:tc>
          <w:tcPr>
            <w:tcW w:w="1466"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0</w:t>
            </w:r>
          </w:p>
        </w:tc>
        <w:tc>
          <w:tcPr>
            <w:tcW w:w="887"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0</w:t>
            </w:r>
            <w:r w:rsidR="00747FF9" w:rsidRPr="00FA6478">
              <w:rPr>
                <w:rFonts w:ascii="Times New Roman" w:eastAsia="Times New Roman" w:hAnsi="Times New Roman" w:cs="Times New Roman"/>
                <w:color w:val="000000"/>
                <w:lang w:eastAsia="pt-BR"/>
              </w:rPr>
              <w:t>,</w:t>
            </w:r>
            <w:r w:rsidRPr="00FA6478">
              <w:rPr>
                <w:rFonts w:ascii="Times New Roman" w:eastAsia="Times New Roman" w:hAnsi="Times New Roman" w:cs="Times New Roman"/>
                <w:color w:val="000000"/>
                <w:lang w:eastAsia="pt-BR"/>
              </w:rPr>
              <w:t>0002</w:t>
            </w:r>
          </w:p>
        </w:tc>
      </w:tr>
      <w:tr w:rsidR="009D605A" w:rsidRPr="009D605A" w:rsidTr="00FA6478">
        <w:trPr>
          <w:trHeight w:val="283"/>
          <w:jc w:val="center"/>
        </w:trPr>
        <w:tc>
          <w:tcPr>
            <w:tcW w:w="1474" w:type="dxa"/>
            <w:vMerge/>
            <w:tcBorders>
              <w:top w:val="nil"/>
              <w:left w:val="nil"/>
              <w:bottom w:val="single" w:sz="4" w:space="0" w:color="000000"/>
              <w:right w:val="nil"/>
            </w:tcBorders>
            <w:vAlign w:val="center"/>
            <w:hideMark/>
          </w:tcPr>
          <w:p w:rsidR="009D605A" w:rsidRPr="00747FF9" w:rsidRDefault="009D605A" w:rsidP="009D605A">
            <w:pPr>
              <w:spacing w:after="0" w:line="240" w:lineRule="auto"/>
              <w:rPr>
                <w:rFonts w:ascii="Times New Roman" w:eastAsia="Times New Roman" w:hAnsi="Times New Roman" w:cs="Times New Roman"/>
                <w:color w:val="000000"/>
                <w:lang w:eastAsia="pt-BR"/>
              </w:rPr>
            </w:pPr>
          </w:p>
        </w:tc>
        <w:tc>
          <w:tcPr>
            <w:tcW w:w="1430" w:type="dxa"/>
            <w:tcBorders>
              <w:top w:val="nil"/>
              <w:left w:val="nil"/>
              <w:bottom w:val="nil"/>
              <w:right w:val="nil"/>
            </w:tcBorders>
            <w:shd w:val="clear" w:color="auto" w:fill="auto"/>
            <w:noWrap/>
            <w:vAlign w:val="center"/>
            <w:hideMark/>
          </w:tcPr>
          <w:p w:rsidR="009D605A" w:rsidRPr="00747FF9" w:rsidRDefault="009D605A" w:rsidP="009D605A">
            <w:pPr>
              <w:spacing w:after="0" w:line="240" w:lineRule="auto"/>
              <w:rPr>
                <w:rFonts w:ascii="Times New Roman" w:eastAsia="Times New Roman" w:hAnsi="Times New Roman" w:cs="Times New Roman"/>
                <w:bCs/>
                <w:color w:val="000000"/>
                <w:lang w:eastAsia="pt-BR"/>
              </w:rPr>
            </w:pPr>
            <w:proofErr w:type="spellStart"/>
            <w:r w:rsidRPr="00747FF9">
              <w:rPr>
                <w:rFonts w:ascii="Times New Roman" w:eastAsia="Times New Roman" w:hAnsi="Times New Roman" w:cs="Times New Roman"/>
                <w:bCs/>
                <w:color w:val="000000"/>
                <w:lang w:eastAsia="pt-BR"/>
              </w:rPr>
              <w:t>Qui</w:t>
            </w:r>
            <w:proofErr w:type="spellEnd"/>
            <w:r w:rsidRPr="00747FF9">
              <w:rPr>
                <w:rFonts w:ascii="Times New Roman" w:eastAsia="Times New Roman" w:hAnsi="Times New Roman" w:cs="Times New Roman"/>
                <w:bCs/>
                <w:color w:val="000000"/>
                <w:lang w:eastAsia="pt-BR"/>
              </w:rPr>
              <w:t>-quadrado</w:t>
            </w:r>
          </w:p>
        </w:tc>
        <w:tc>
          <w:tcPr>
            <w:tcW w:w="1185"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0</w:t>
            </w:r>
            <w:r w:rsidR="00747FF9" w:rsidRPr="00FA6478">
              <w:rPr>
                <w:rFonts w:ascii="Times New Roman" w:eastAsia="Times New Roman" w:hAnsi="Times New Roman" w:cs="Times New Roman"/>
                <w:color w:val="000000"/>
                <w:lang w:eastAsia="pt-BR"/>
              </w:rPr>
              <w:t>,</w:t>
            </w:r>
            <w:r w:rsidRPr="00FA6478">
              <w:rPr>
                <w:rFonts w:ascii="Times New Roman" w:eastAsia="Times New Roman" w:hAnsi="Times New Roman" w:cs="Times New Roman"/>
                <w:color w:val="000000"/>
                <w:lang w:eastAsia="pt-BR"/>
              </w:rPr>
              <w:t>1</w:t>
            </w:r>
          </w:p>
        </w:tc>
        <w:tc>
          <w:tcPr>
            <w:tcW w:w="1074"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0</w:t>
            </w:r>
            <w:r w:rsidR="00747FF9" w:rsidRPr="00FA6478">
              <w:rPr>
                <w:rFonts w:ascii="Times New Roman" w:eastAsia="Times New Roman" w:hAnsi="Times New Roman" w:cs="Times New Roman"/>
                <w:color w:val="000000"/>
                <w:lang w:eastAsia="pt-BR"/>
              </w:rPr>
              <w:t>,</w:t>
            </w:r>
            <w:r w:rsidRPr="00FA6478">
              <w:rPr>
                <w:rFonts w:ascii="Times New Roman" w:eastAsia="Times New Roman" w:hAnsi="Times New Roman" w:cs="Times New Roman"/>
                <w:color w:val="000000"/>
                <w:lang w:eastAsia="pt-BR"/>
              </w:rPr>
              <w:t>034</w:t>
            </w:r>
          </w:p>
        </w:tc>
        <w:tc>
          <w:tcPr>
            <w:tcW w:w="1363"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0</w:t>
            </w:r>
            <w:r w:rsidR="00747FF9" w:rsidRPr="00FA6478">
              <w:rPr>
                <w:rFonts w:ascii="Times New Roman" w:eastAsia="Times New Roman" w:hAnsi="Times New Roman" w:cs="Times New Roman"/>
                <w:color w:val="000000"/>
                <w:lang w:eastAsia="pt-BR"/>
              </w:rPr>
              <w:t>,</w:t>
            </w:r>
            <w:r w:rsidRPr="00FA6478">
              <w:rPr>
                <w:rFonts w:ascii="Times New Roman" w:eastAsia="Times New Roman" w:hAnsi="Times New Roman" w:cs="Times New Roman"/>
                <w:color w:val="000000"/>
                <w:lang w:eastAsia="pt-BR"/>
              </w:rPr>
              <w:t>043</w:t>
            </w:r>
          </w:p>
        </w:tc>
        <w:tc>
          <w:tcPr>
            <w:tcW w:w="1410"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0</w:t>
            </w:r>
            <w:r w:rsidR="00747FF9" w:rsidRPr="00FA6478">
              <w:rPr>
                <w:rFonts w:ascii="Times New Roman" w:eastAsia="Times New Roman" w:hAnsi="Times New Roman" w:cs="Times New Roman"/>
                <w:color w:val="000000"/>
                <w:lang w:eastAsia="pt-BR"/>
              </w:rPr>
              <w:t>,</w:t>
            </w:r>
            <w:r w:rsidRPr="00FA6478">
              <w:rPr>
                <w:rFonts w:ascii="Times New Roman" w:eastAsia="Times New Roman" w:hAnsi="Times New Roman" w:cs="Times New Roman"/>
                <w:color w:val="000000"/>
                <w:lang w:eastAsia="pt-BR"/>
              </w:rPr>
              <w:t>011</w:t>
            </w:r>
          </w:p>
        </w:tc>
        <w:tc>
          <w:tcPr>
            <w:tcW w:w="1466"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0</w:t>
            </w:r>
          </w:p>
        </w:tc>
        <w:tc>
          <w:tcPr>
            <w:tcW w:w="887" w:type="dxa"/>
            <w:tcBorders>
              <w:top w:val="nil"/>
              <w:left w:val="nil"/>
              <w:bottom w:val="nil"/>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0</w:t>
            </w:r>
            <w:r w:rsidR="00747FF9" w:rsidRPr="00FA6478">
              <w:rPr>
                <w:rFonts w:ascii="Times New Roman" w:eastAsia="Times New Roman" w:hAnsi="Times New Roman" w:cs="Times New Roman"/>
                <w:color w:val="000000"/>
                <w:lang w:eastAsia="pt-BR"/>
              </w:rPr>
              <w:t>,</w:t>
            </w:r>
            <w:r w:rsidRPr="00FA6478">
              <w:rPr>
                <w:rFonts w:ascii="Times New Roman" w:eastAsia="Times New Roman" w:hAnsi="Times New Roman" w:cs="Times New Roman"/>
                <w:color w:val="000000"/>
                <w:lang w:eastAsia="pt-BR"/>
              </w:rPr>
              <w:t>01</w:t>
            </w:r>
          </w:p>
        </w:tc>
      </w:tr>
      <w:tr w:rsidR="009D605A" w:rsidRPr="009D605A" w:rsidTr="00FA6478">
        <w:trPr>
          <w:trHeight w:val="283"/>
          <w:jc w:val="center"/>
        </w:trPr>
        <w:tc>
          <w:tcPr>
            <w:tcW w:w="1474" w:type="dxa"/>
            <w:vMerge/>
            <w:tcBorders>
              <w:top w:val="nil"/>
              <w:left w:val="nil"/>
              <w:bottom w:val="single" w:sz="4" w:space="0" w:color="000000"/>
              <w:right w:val="nil"/>
            </w:tcBorders>
            <w:vAlign w:val="center"/>
            <w:hideMark/>
          </w:tcPr>
          <w:p w:rsidR="009D605A" w:rsidRPr="00747FF9" w:rsidRDefault="009D605A" w:rsidP="009D605A">
            <w:pPr>
              <w:spacing w:after="0" w:line="240" w:lineRule="auto"/>
              <w:rPr>
                <w:rFonts w:ascii="Times New Roman" w:eastAsia="Times New Roman" w:hAnsi="Times New Roman" w:cs="Times New Roman"/>
                <w:color w:val="000000"/>
                <w:lang w:eastAsia="pt-BR"/>
              </w:rPr>
            </w:pPr>
          </w:p>
        </w:tc>
        <w:tc>
          <w:tcPr>
            <w:tcW w:w="1430" w:type="dxa"/>
            <w:tcBorders>
              <w:top w:val="nil"/>
              <w:left w:val="nil"/>
              <w:bottom w:val="single" w:sz="4" w:space="0" w:color="auto"/>
              <w:right w:val="nil"/>
            </w:tcBorders>
            <w:shd w:val="clear" w:color="auto" w:fill="auto"/>
            <w:noWrap/>
            <w:vAlign w:val="center"/>
            <w:hideMark/>
          </w:tcPr>
          <w:p w:rsidR="009D605A" w:rsidRPr="00747FF9" w:rsidRDefault="009D605A" w:rsidP="009D605A">
            <w:pPr>
              <w:spacing w:after="0" w:line="240" w:lineRule="auto"/>
              <w:rPr>
                <w:rFonts w:ascii="Times New Roman" w:eastAsia="Times New Roman" w:hAnsi="Times New Roman" w:cs="Times New Roman"/>
                <w:bCs/>
                <w:color w:val="000000"/>
                <w:lang w:eastAsia="pt-BR"/>
              </w:rPr>
            </w:pPr>
            <w:r w:rsidRPr="00747FF9">
              <w:rPr>
                <w:rFonts w:ascii="Times New Roman" w:eastAsia="Times New Roman" w:hAnsi="Times New Roman" w:cs="Times New Roman"/>
                <w:bCs/>
                <w:color w:val="000000"/>
                <w:lang w:eastAsia="pt-BR"/>
              </w:rPr>
              <w:t>Ranking</w:t>
            </w:r>
          </w:p>
        </w:tc>
        <w:tc>
          <w:tcPr>
            <w:tcW w:w="1185" w:type="dxa"/>
            <w:tcBorders>
              <w:top w:val="nil"/>
              <w:left w:val="nil"/>
              <w:bottom w:val="single" w:sz="4" w:space="0" w:color="auto"/>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1</w:t>
            </w:r>
          </w:p>
        </w:tc>
        <w:tc>
          <w:tcPr>
            <w:tcW w:w="1074" w:type="dxa"/>
            <w:tcBorders>
              <w:top w:val="nil"/>
              <w:left w:val="nil"/>
              <w:bottom w:val="single" w:sz="4" w:space="0" w:color="auto"/>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3</w:t>
            </w:r>
          </w:p>
        </w:tc>
        <w:tc>
          <w:tcPr>
            <w:tcW w:w="1363" w:type="dxa"/>
            <w:tcBorders>
              <w:top w:val="nil"/>
              <w:left w:val="nil"/>
              <w:bottom w:val="single" w:sz="4" w:space="0" w:color="auto"/>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2</w:t>
            </w:r>
          </w:p>
        </w:tc>
        <w:tc>
          <w:tcPr>
            <w:tcW w:w="1410" w:type="dxa"/>
            <w:tcBorders>
              <w:top w:val="nil"/>
              <w:left w:val="nil"/>
              <w:bottom w:val="single" w:sz="4" w:space="0" w:color="auto"/>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20</w:t>
            </w:r>
          </w:p>
        </w:tc>
        <w:tc>
          <w:tcPr>
            <w:tcW w:w="1466" w:type="dxa"/>
            <w:tcBorders>
              <w:top w:val="nil"/>
              <w:left w:val="nil"/>
              <w:bottom w:val="single" w:sz="4" w:space="0" w:color="auto"/>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224</w:t>
            </w:r>
          </w:p>
        </w:tc>
        <w:tc>
          <w:tcPr>
            <w:tcW w:w="887" w:type="dxa"/>
            <w:tcBorders>
              <w:top w:val="nil"/>
              <w:left w:val="nil"/>
              <w:bottom w:val="single" w:sz="4" w:space="0" w:color="auto"/>
              <w:right w:val="nil"/>
            </w:tcBorders>
            <w:shd w:val="clear" w:color="auto" w:fill="auto"/>
            <w:vAlign w:val="center"/>
            <w:hideMark/>
          </w:tcPr>
          <w:p w:rsidR="009D605A" w:rsidRPr="00FA6478" w:rsidRDefault="009D605A" w:rsidP="009D605A">
            <w:pPr>
              <w:spacing w:after="0" w:line="240" w:lineRule="auto"/>
              <w:jc w:val="center"/>
              <w:rPr>
                <w:rFonts w:ascii="Times New Roman" w:eastAsia="Times New Roman" w:hAnsi="Times New Roman" w:cs="Times New Roman"/>
                <w:color w:val="000000"/>
                <w:lang w:eastAsia="pt-BR"/>
              </w:rPr>
            </w:pPr>
            <w:r w:rsidRPr="00FA6478">
              <w:rPr>
                <w:rFonts w:ascii="Times New Roman" w:eastAsia="Times New Roman" w:hAnsi="Times New Roman" w:cs="Times New Roman"/>
                <w:color w:val="000000"/>
                <w:lang w:eastAsia="pt-BR"/>
              </w:rPr>
              <w:t>5</w:t>
            </w:r>
          </w:p>
        </w:tc>
      </w:tr>
    </w:tbl>
    <w:p w:rsidR="009D605A" w:rsidRPr="007664A6" w:rsidRDefault="009D605A" w:rsidP="009D605A">
      <w:pPr>
        <w:spacing w:line="240" w:lineRule="auto"/>
        <w:jc w:val="center"/>
        <w:outlineLvl w:val="0"/>
        <w:rPr>
          <w:rFonts w:ascii="Times New Roman" w:hAnsi="Times New Roman" w:cs="Times New Roman"/>
          <w:sz w:val="20"/>
          <w:szCs w:val="24"/>
        </w:rPr>
      </w:pPr>
      <w:bookmarkStart w:id="9" w:name="_Toc535444544"/>
      <w:r w:rsidRPr="007664A6">
        <w:rPr>
          <w:rFonts w:ascii="Times New Roman" w:hAnsi="Times New Roman" w:cs="Times New Roman"/>
          <w:sz w:val="20"/>
          <w:szCs w:val="24"/>
          <w:lang w:eastAsia="pt-BR"/>
        </w:rPr>
        <w:t xml:space="preserve">Fonte: </w:t>
      </w:r>
      <w:r w:rsidRPr="007664A6">
        <w:rPr>
          <w:rFonts w:ascii="Times New Roman" w:hAnsi="Times New Roman" w:cs="Times New Roman"/>
          <w:sz w:val="20"/>
          <w:szCs w:val="24"/>
        </w:rPr>
        <w:t xml:space="preserve">EPO PATSTAT / EPO (2015) e </w:t>
      </w:r>
      <w:proofErr w:type="spellStart"/>
      <w:r w:rsidRPr="007664A6">
        <w:rPr>
          <w:rFonts w:ascii="Times New Roman" w:hAnsi="Times New Roman" w:cs="Times New Roman"/>
          <w:sz w:val="20"/>
          <w:szCs w:val="24"/>
        </w:rPr>
        <w:t>Orbis</w:t>
      </w:r>
      <w:proofErr w:type="spellEnd"/>
      <w:r w:rsidRPr="007664A6">
        <w:rPr>
          <w:rFonts w:ascii="Times New Roman" w:hAnsi="Times New Roman" w:cs="Times New Roman"/>
          <w:sz w:val="20"/>
          <w:szCs w:val="24"/>
        </w:rPr>
        <w:t xml:space="preserve"> / </w:t>
      </w:r>
      <w:proofErr w:type="spellStart"/>
      <w:r w:rsidRPr="007664A6">
        <w:rPr>
          <w:rFonts w:ascii="Times New Roman" w:hAnsi="Times New Roman" w:cs="Times New Roman"/>
          <w:sz w:val="20"/>
          <w:szCs w:val="24"/>
        </w:rPr>
        <w:t>BvD</w:t>
      </w:r>
      <w:proofErr w:type="spellEnd"/>
      <w:r w:rsidRPr="007664A6">
        <w:rPr>
          <w:rFonts w:ascii="Times New Roman" w:hAnsi="Times New Roman" w:cs="Times New Roman"/>
          <w:sz w:val="20"/>
          <w:szCs w:val="24"/>
        </w:rPr>
        <w:t xml:space="preserve"> (2017). Elaboração própria.</w:t>
      </w:r>
      <w:bookmarkEnd w:id="9"/>
    </w:p>
    <w:p w:rsidR="00D6179A" w:rsidRDefault="00D6179A" w:rsidP="00B325A5">
      <w:pPr>
        <w:spacing w:line="240" w:lineRule="auto"/>
        <w:ind w:firstLine="709"/>
        <w:jc w:val="both"/>
        <w:rPr>
          <w:rFonts w:ascii="Times New Roman" w:hAnsi="Times New Roman" w:cs="Times New Roman"/>
          <w:sz w:val="24"/>
          <w:szCs w:val="24"/>
        </w:rPr>
      </w:pPr>
    </w:p>
    <w:p w:rsidR="00D6179A" w:rsidRPr="005E2D3E" w:rsidRDefault="00D6179A" w:rsidP="00D6179A">
      <w:pPr>
        <w:spacing w:line="240" w:lineRule="auto"/>
        <w:ind w:firstLine="709"/>
        <w:jc w:val="both"/>
        <w:rPr>
          <w:rFonts w:ascii="Times New Roman" w:hAnsi="Times New Roman" w:cs="Times New Roman"/>
          <w:sz w:val="24"/>
          <w:szCs w:val="24"/>
          <w:lang w:eastAsia="pt-BR"/>
        </w:rPr>
      </w:pPr>
      <w:r w:rsidRPr="005E2D3E">
        <w:rPr>
          <w:rFonts w:ascii="Times New Roman" w:hAnsi="Times New Roman" w:cs="Times New Roman"/>
          <w:sz w:val="24"/>
          <w:szCs w:val="24"/>
          <w:lang w:eastAsia="pt-BR"/>
        </w:rPr>
        <w:t xml:space="preserve">Os quatro indicadores e suas formas de agregação enfatizaram diferentes formas de ver a </w:t>
      </w:r>
      <w:proofErr w:type="spellStart"/>
      <w:r w:rsidRPr="005E2D3E">
        <w:rPr>
          <w:rFonts w:ascii="Times New Roman" w:hAnsi="Times New Roman" w:cs="Times New Roman"/>
          <w:sz w:val="24"/>
          <w:szCs w:val="24"/>
        </w:rPr>
        <w:t>pervasividade</w:t>
      </w:r>
      <w:proofErr w:type="spellEnd"/>
      <w:r w:rsidRPr="005E2D3E">
        <w:rPr>
          <w:rFonts w:ascii="Times New Roman" w:hAnsi="Times New Roman" w:cs="Times New Roman"/>
          <w:sz w:val="24"/>
          <w:szCs w:val="24"/>
        </w:rPr>
        <w:t xml:space="preserve"> que não são excludentes, mas todo o contrário. Os indicadores se complementam entre si </w:t>
      </w:r>
      <w:r w:rsidRPr="005E2D3E">
        <w:rPr>
          <w:rFonts w:ascii="Times New Roman" w:hAnsi="Times New Roman" w:cs="Times New Roman"/>
          <w:sz w:val="24"/>
          <w:szCs w:val="24"/>
          <w:lang w:eastAsia="pt-BR"/>
        </w:rPr>
        <w:lastRenderedPageBreak/>
        <w:t xml:space="preserve">contribuindo para os diferentes aspectos em que pode ser definida a </w:t>
      </w:r>
      <w:proofErr w:type="spellStart"/>
      <w:r w:rsidRPr="005E2D3E">
        <w:rPr>
          <w:rFonts w:ascii="Times New Roman" w:hAnsi="Times New Roman" w:cs="Times New Roman"/>
          <w:sz w:val="24"/>
          <w:szCs w:val="24"/>
          <w:lang w:eastAsia="pt-BR"/>
        </w:rPr>
        <w:t>pervasividade</w:t>
      </w:r>
      <w:proofErr w:type="spellEnd"/>
      <w:r w:rsidRPr="005E2D3E">
        <w:rPr>
          <w:rFonts w:ascii="Times New Roman" w:hAnsi="Times New Roman" w:cs="Times New Roman"/>
          <w:sz w:val="24"/>
          <w:szCs w:val="24"/>
          <w:lang w:eastAsia="pt-BR"/>
        </w:rPr>
        <w:t xml:space="preserve"> interindustrial</w:t>
      </w:r>
      <w:r w:rsidRPr="005E2D3E">
        <w:rPr>
          <w:rFonts w:ascii="Times New Roman" w:hAnsi="Times New Roman" w:cs="Times New Roman"/>
          <w:sz w:val="24"/>
          <w:szCs w:val="24"/>
        </w:rPr>
        <w:t>. Porém</w:t>
      </w:r>
      <w:r w:rsidRPr="005E2D3E">
        <w:rPr>
          <w:rFonts w:ascii="Times New Roman" w:hAnsi="Times New Roman" w:cs="Times New Roman"/>
          <w:sz w:val="24"/>
          <w:szCs w:val="24"/>
          <w:lang w:eastAsia="pt-BR"/>
        </w:rPr>
        <w:t xml:space="preserve">, para fins de comparação do grau de </w:t>
      </w:r>
      <w:proofErr w:type="spellStart"/>
      <w:r w:rsidRPr="005E2D3E">
        <w:rPr>
          <w:rFonts w:ascii="Times New Roman" w:hAnsi="Times New Roman" w:cs="Times New Roman"/>
          <w:sz w:val="24"/>
          <w:szCs w:val="24"/>
          <w:lang w:eastAsia="pt-BR"/>
        </w:rPr>
        <w:t>pervasividade</w:t>
      </w:r>
      <w:proofErr w:type="spellEnd"/>
      <w:r w:rsidRPr="005E2D3E">
        <w:rPr>
          <w:rFonts w:ascii="Times New Roman" w:hAnsi="Times New Roman" w:cs="Times New Roman"/>
          <w:sz w:val="24"/>
          <w:szCs w:val="24"/>
          <w:lang w:eastAsia="pt-BR"/>
        </w:rPr>
        <w:t xml:space="preserve"> entre as tecnologias, será utilizada apenas uma medida agregada para cada indicador no cálculo do índice</w:t>
      </w:r>
      <w:r w:rsidRPr="005E2D3E">
        <w:rPr>
          <w:rFonts w:ascii="Times New Roman" w:hAnsi="Times New Roman" w:cs="Times New Roman"/>
          <w:i/>
          <w:sz w:val="24"/>
          <w:szCs w:val="24"/>
          <w:lang w:eastAsia="pt-BR"/>
        </w:rPr>
        <w:t xml:space="preserve"> </w:t>
      </w:r>
      <w:proofErr w:type="spellStart"/>
      <w:r w:rsidRPr="005E2D3E">
        <w:rPr>
          <w:rFonts w:ascii="Times New Roman" w:hAnsi="Times New Roman" w:cs="Times New Roman"/>
          <w:i/>
          <w:sz w:val="24"/>
          <w:szCs w:val="24"/>
          <w:lang w:eastAsia="pt-BR"/>
        </w:rPr>
        <w:t>fuzzy</w:t>
      </w:r>
      <w:proofErr w:type="spellEnd"/>
      <w:r w:rsidRPr="005E2D3E">
        <w:rPr>
          <w:rFonts w:ascii="Times New Roman" w:hAnsi="Times New Roman" w:cs="Times New Roman"/>
          <w:sz w:val="24"/>
          <w:szCs w:val="24"/>
          <w:lang w:eastAsia="pt-BR"/>
        </w:rPr>
        <w:t xml:space="preserve">, o que se considera que será suficiente para mostrar a heterogeneidade entre as tecnologias analisadas. </w:t>
      </w:r>
    </w:p>
    <w:p w:rsidR="00D6179A" w:rsidRPr="005E2D3E" w:rsidRDefault="00D6179A" w:rsidP="00D6179A">
      <w:pPr>
        <w:spacing w:line="240" w:lineRule="auto"/>
        <w:ind w:firstLine="709"/>
        <w:jc w:val="both"/>
        <w:rPr>
          <w:rFonts w:ascii="Times New Roman" w:hAnsi="Times New Roman" w:cs="Times New Roman"/>
          <w:sz w:val="24"/>
          <w:szCs w:val="24"/>
        </w:rPr>
      </w:pPr>
      <w:r w:rsidRPr="005E2D3E">
        <w:rPr>
          <w:rFonts w:ascii="Times New Roman" w:hAnsi="Times New Roman" w:cs="Times New Roman"/>
          <w:sz w:val="24"/>
          <w:szCs w:val="24"/>
        </w:rPr>
        <w:t xml:space="preserve">Para classificar os indicadores agregados quanto ao seu grau de </w:t>
      </w:r>
      <w:proofErr w:type="spellStart"/>
      <w:r w:rsidRPr="005E2D3E">
        <w:rPr>
          <w:rFonts w:ascii="Times New Roman" w:hAnsi="Times New Roman" w:cs="Times New Roman"/>
          <w:sz w:val="24"/>
          <w:szCs w:val="24"/>
        </w:rPr>
        <w:t>pervasividad</w:t>
      </w:r>
      <w:r w:rsidR="000B7CD6">
        <w:rPr>
          <w:rFonts w:ascii="Times New Roman" w:hAnsi="Times New Roman" w:cs="Times New Roman"/>
          <w:sz w:val="24"/>
          <w:szCs w:val="24"/>
        </w:rPr>
        <w:t>e</w:t>
      </w:r>
      <w:proofErr w:type="spellEnd"/>
      <w:r w:rsidR="000B7CD6">
        <w:rPr>
          <w:rFonts w:ascii="Times New Roman" w:hAnsi="Times New Roman" w:cs="Times New Roman"/>
          <w:sz w:val="24"/>
          <w:szCs w:val="24"/>
        </w:rPr>
        <w:t>, neste estudo, a escolha foi</w:t>
      </w:r>
      <w:r w:rsidRPr="005E2D3E">
        <w:rPr>
          <w:rFonts w:ascii="Times New Roman" w:hAnsi="Times New Roman" w:cs="Times New Roman"/>
          <w:sz w:val="24"/>
          <w:szCs w:val="24"/>
        </w:rPr>
        <w:t xml:space="preserve"> utiliza</w:t>
      </w:r>
      <w:r w:rsidR="000B7CD6">
        <w:rPr>
          <w:rFonts w:ascii="Times New Roman" w:hAnsi="Times New Roman" w:cs="Times New Roman"/>
          <w:sz w:val="24"/>
          <w:szCs w:val="24"/>
        </w:rPr>
        <w:t xml:space="preserve">r </w:t>
      </w:r>
      <w:r w:rsidRPr="005E2D3E">
        <w:rPr>
          <w:rFonts w:ascii="Times New Roman" w:hAnsi="Times New Roman" w:cs="Times New Roman"/>
          <w:sz w:val="24"/>
          <w:szCs w:val="24"/>
        </w:rPr>
        <w:t xml:space="preserve">a teoria de conjuntos </w:t>
      </w:r>
      <w:proofErr w:type="spellStart"/>
      <w:r w:rsidRPr="005E2D3E">
        <w:rPr>
          <w:rFonts w:ascii="Times New Roman" w:hAnsi="Times New Roman" w:cs="Times New Roman"/>
          <w:i/>
          <w:sz w:val="24"/>
          <w:szCs w:val="24"/>
        </w:rPr>
        <w:t>fuzzy</w:t>
      </w:r>
      <w:proofErr w:type="spellEnd"/>
      <w:r w:rsidRPr="005E2D3E">
        <w:rPr>
          <w:rFonts w:ascii="Times New Roman" w:hAnsi="Times New Roman" w:cs="Times New Roman"/>
          <w:sz w:val="24"/>
          <w:szCs w:val="24"/>
        </w:rPr>
        <w:t xml:space="preserve">. A metodologia </w:t>
      </w:r>
      <w:proofErr w:type="spellStart"/>
      <w:r w:rsidRPr="005E2D3E">
        <w:rPr>
          <w:rFonts w:ascii="Times New Roman" w:hAnsi="Times New Roman" w:cs="Times New Roman"/>
          <w:i/>
          <w:sz w:val="24"/>
          <w:szCs w:val="24"/>
        </w:rPr>
        <w:t>fuzzy</w:t>
      </w:r>
      <w:proofErr w:type="spellEnd"/>
      <w:r w:rsidRPr="005E2D3E">
        <w:rPr>
          <w:rFonts w:ascii="Times New Roman" w:hAnsi="Times New Roman" w:cs="Times New Roman"/>
          <w:sz w:val="24"/>
          <w:szCs w:val="24"/>
        </w:rPr>
        <w:t xml:space="preserve"> propõe a utilização de um intervalo de valores [0,1] para indicar graus de pertinência à condição declarada de </w:t>
      </w:r>
      <w:proofErr w:type="spellStart"/>
      <w:r w:rsidRPr="005E2D3E">
        <w:rPr>
          <w:rFonts w:ascii="Times New Roman" w:hAnsi="Times New Roman" w:cs="Times New Roman"/>
          <w:sz w:val="24"/>
          <w:szCs w:val="24"/>
        </w:rPr>
        <w:t>pervasividade</w:t>
      </w:r>
      <w:proofErr w:type="spellEnd"/>
      <w:r w:rsidRPr="005E2D3E">
        <w:rPr>
          <w:rFonts w:ascii="Times New Roman" w:hAnsi="Times New Roman" w:cs="Times New Roman"/>
          <w:sz w:val="24"/>
          <w:szCs w:val="24"/>
        </w:rPr>
        <w:t xml:space="preserve">. Para cada um dos indicadores propostos deve ser atribuída uma função de pertinência para determinar o grau de </w:t>
      </w:r>
      <w:proofErr w:type="spellStart"/>
      <w:r w:rsidRPr="005E2D3E">
        <w:rPr>
          <w:rFonts w:ascii="Times New Roman" w:hAnsi="Times New Roman" w:cs="Times New Roman"/>
          <w:sz w:val="24"/>
          <w:szCs w:val="24"/>
        </w:rPr>
        <w:t>pervasividade</w:t>
      </w:r>
      <w:proofErr w:type="spellEnd"/>
      <w:r w:rsidRPr="005E2D3E">
        <w:rPr>
          <w:rFonts w:ascii="Times New Roman" w:hAnsi="Times New Roman" w:cs="Times New Roman"/>
          <w:sz w:val="24"/>
          <w:szCs w:val="24"/>
        </w:rPr>
        <w:t xml:space="preserve"> de cada tecnologia. O formato do conjunto </w:t>
      </w:r>
      <w:proofErr w:type="spellStart"/>
      <w:r w:rsidRPr="005E2D3E">
        <w:rPr>
          <w:rFonts w:ascii="Times New Roman" w:hAnsi="Times New Roman" w:cs="Times New Roman"/>
          <w:i/>
          <w:sz w:val="24"/>
          <w:szCs w:val="24"/>
        </w:rPr>
        <w:t>fuzzy</w:t>
      </w:r>
      <w:proofErr w:type="spellEnd"/>
      <w:r w:rsidRPr="005E2D3E">
        <w:rPr>
          <w:rFonts w:ascii="Times New Roman" w:hAnsi="Times New Roman" w:cs="Times New Roman"/>
          <w:sz w:val="24"/>
          <w:szCs w:val="24"/>
        </w:rPr>
        <w:t xml:space="preserve"> é definido pela função </w:t>
      </w:r>
      <w:r w:rsidR="000B7CD6">
        <w:rPr>
          <w:rFonts w:ascii="Times New Roman" w:hAnsi="Times New Roman" w:cs="Times New Roman"/>
          <w:sz w:val="24"/>
          <w:szCs w:val="24"/>
        </w:rPr>
        <w:t>de pertinência utilizada e</w:t>
      </w:r>
      <w:r w:rsidRPr="005E2D3E">
        <w:rPr>
          <w:rFonts w:ascii="Times New Roman" w:hAnsi="Times New Roman" w:cs="Times New Roman"/>
          <w:sz w:val="24"/>
          <w:szCs w:val="24"/>
        </w:rPr>
        <w:t xml:space="preserve"> neste estudo </w:t>
      </w:r>
      <w:r w:rsidR="000B7CD6">
        <w:rPr>
          <w:rFonts w:ascii="Times New Roman" w:hAnsi="Times New Roman" w:cs="Times New Roman"/>
          <w:sz w:val="24"/>
          <w:szCs w:val="24"/>
        </w:rPr>
        <w:t>optou-se por um</w:t>
      </w:r>
      <w:r w:rsidRPr="005E2D3E">
        <w:rPr>
          <w:rFonts w:ascii="Times New Roman" w:hAnsi="Times New Roman" w:cs="Times New Roman"/>
          <w:sz w:val="24"/>
          <w:szCs w:val="24"/>
        </w:rPr>
        <w:t xml:space="preserve">a função </w:t>
      </w:r>
      <w:r w:rsidR="000B7CD6">
        <w:rPr>
          <w:rFonts w:ascii="Times New Roman" w:hAnsi="Times New Roman" w:cs="Times New Roman"/>
          <w:sz w:val="24"/>
          <w:szCs w:val="24"/>
        </w:rPr>
        <w:t>que</w:t>
      </w:r>
      <w:r w:rsidRPr="005E2D3E">
        <w:rPr>
          <w:rFonts w:ascii="Times New Roman" w:hAnsi="Times New Roman" w:cs="Times New Roman"/>
          <w:sz w:val="24"/>
          <w:szCs w:val="24"/>
        </w:rPr>
        <w:t xml:space="preserve"> gera um conjunto de formato linear para todos os indicadores. A função linear indica um efeito constante sobre o grau de </w:t>
      </w:r>
      <w:proofErr w:type="spellStart"/>
      <w:r w:rsidRPr="005E2D3E">
        <w:rPr>
          <w:rFonts w:ascii="Times New Roman" w:hAnsi="Times New Roman" w:cs="Times New Roman"/>
          <w:sz w:val="24"/>
          <w:szCs w:val="24"/>
        </w:rPr>
        <w:t>pervasividade</w:t>
      </w:r>
      <w:proofErr w:type="spellEnd"/>
      <w:r w:rsidRPr="005E2D3E">
        <w:rPr>
          <w:rFonts w:ascii="Times New Roman" w:hAnsi="Times New Roman" w:cs="Times New Roman"/>
          <w:sz w:val="24"/>
          <w:szCs w:val="24"/>
        </w:rPr>
        <w:t xml:space="preserve"> a cada aumento da variedade de relações de uma tecnologia porque não faz diferença qual o grau inicial de </w:t>
      </w:r>
      <w:proofErr w:type="spellStart"/>
      <w:r w:rsidRPr="005E2D3E">
        <w:rPr>
          <w:rFonts w:ascii="Times New Roman" w:hAnsi="Times New Roman" w:cs="Times New Roman"/>
          <w:sz w:val="24"/>
          <w:szCs w:val="24"/>
        </w:rPr>
        <w:t>pervasividade</w:t>
      </w:r>
      <w:proofErr w:type="spellEnd"/>
      <w:r w:rsidRPr="005E2D3E">
        <w:rPr>
          <w:rFonts w:ascii="Times New Roman" w:hAnsi="Times New Roman" w:cs="Times New Roman"/>
          <w:sz w:val="24"/>
          <w:szCs w:val="24"/>
        </w:rPr>
        <w:t xml:space="preserve"> dela. </w:t>
      </w:r>
    </w:p>
    <w:p w:rsidR="00D6179A" w:rsidRPr="005E2D3E" w:rsidRDefault="00D6179A" w:rsidP="00D6179A">
      <w:pPr>
        <w:spacing w:line="240" w:lineRule="auto"/>
        <w:ind w:firstLine="709"/>
        <w:jc w:val="both"/>
        <w:rPr>
          <w:rFonts w:ascii="Times New Roman" w:hAnsi="Times New Roman" w:cs="Times New Roman"/>
          <w:sz w:val="24"/>
          <w:szCs w:val="24"/>
        </w:rPr>
      </w:pPr>
      <w:r w:rsidRPr="005E2D3E">
        <w:rPr>
          <w:rFonts w:ascii="Times New Roman" w:hAnsi="Times New Roman" w:cs="Times New Roman"/>
          <w:sz w:val="24"/>
          <w:szCs w:val="24"/>
        </w:rPr>
        <w:t xml:space="preserve">Para formar o conjunto linear foram utilizadas duas funções: a </w:t>
      </w:r>
      <m:oMath>
        <m:sSub>
          <m:sSubPr>
            <m:ctrlPr>
              <w:rPr>
                <w:rFonts w:ascii="Cambria Math" w:hAnsi="Times New Roman" w:cs="Times New Roman"/>
                <w:i/>
                <w:sz w:val="24"/>
                <w:szCs w:val="24"/>
              </w:rPr>
            </m:ctrlPr>
          </m:sSubPr>
          <m:e>
            <m:r>
              <w:rPr>
                <w:rFonts w:ascii="Cambria Math" w:hAnsi="Cambria Math" w:cs="Times New Roman"/>
                <w:sz w:val="24"/>
                <w:szCs w:val="24"/>
              </w:rPr>
              <m:t>F</m:t>
            </m:r>
          </m:e>
          <m:sub>
            <m:r>
              <w:rPr>
                <w:rFonts w:ascii="Cambria Math" w:hAnsi="Times New Roman" w:cs="Times New Roman"/>
                <w:sz w:val="24"/>
                <w:szCs w:val="24"/>
              </w:rPr>
              <m:t>1</m:t>
            </m:r>
          </m:sub>
        </m:sSub>
      </m:oMath>
      <w:r w:rsidRPr="005E2D3E">
        <w:rPr>
          <w:rFonts w:ascii="Times New Roman" w:eastAsiaTheme="minorEastAsia" w:hAnsi="Times New Roman" w:cs="Times New Roman"/>
          <w:sz w:val="24"/>
          <w:szCs w:val="24"/>
        </w:rPr>
        <w:t xml:space="preserve"> foi aplicada para o indicador de </w:t>
      </w:r>
      <w:r w:rsidRPr="005E2D3E">
        <w:rPr>
          <w:rFonts w:ascii="Times New Roman" w:eastAsiaTheme="minorEastAsia" w:hAnsi="Times New Roman" w:cs="Times New Roman"/>
          <w:i/>
          <w:sz w:val="24"/>
          <w:szCs w:val="24"/>
        </w:rPr>
        <w:t>concentração intersetorial</w:t>
      </w:r>
      <w:r w:rsidRPr="005E2D3E">
        <w:rPr>
          <w:rFonts w:ascii="Times New Roman" w:eastAsiaTheme="minorEastAsia" w:hAnsi="Times New Roman" w:cs="Times New Roman"/>
          <w:sz w:val="24"/>
          <w:szCs w:val="24"/>
        </w:rPr>
        <w:t xml:space="preserve"> porque quanto maior o valor deste, menor é o grau de </w:t>
      </w:r>
      <w:proofErr w:type="spellStart"/>
      <w:r w:rsidRPr="005E2D3E">
        <w:rPr>
          <w:rFonts w:ascii="Times New Roman" w:eastAsiaTheme="minorEastAsia" w:hAnsi="Times New Roman" w:cs="Times New Roman"/>
          <w:sz w:val="24"/>
          <w:szCs w:val="24"/>
        </w:rPr>
        <w:t>pervasividade</w:t>
      </w:r>
      <w:proofErr w:type="spellEnd"/>
      <w:r w:rsidRPr="005E2D3E">
        <w:rPr>
          <w:rFonts w:ascii="Times New Roman" w:eastAsiaTheme="minorEastAsia" w:hAnsi="Times New Roman" w:cs="Times New Roman"/>
          <w:sz w:val="24"/>
          <w:szCs w:val="24"/>
        </w:rPr>
        <w:t xml:space="preserve"> da tecnologia, logo a função é decrescente; a </w:t>
      </w:r>
      <m:oMath>
        <m:sSub>
          <m:sSubPr>
            <m:ctrlPr>
              <w:rPr>
                <w:rFonts w:ascii="Cambria Math" w:hAnsi="Times New Roman" w:cs="Times New Roman"/>
                <w:i/>
                <w:sz w:val="24"/>
                <w:szCs w:val="24"/>
              </w:rPr>
            </m:ctrlPr>
          </m:sSubPr>
          <m:e>
            <m:r>
              <w:rPr>
                <w:rFonts w:ascii="Cambria Math" w:hAnsi="Cambria Math" w:cs="Times New Roman"/>
                <w:sz w:val="24"/>
                <w:szCs w:val="24"/>
              </w:rPr>
              <m:t>F</m:t>
            </m:r>
          </m:e>
          <m:sub>
            <m:r>
              <w:rPr>
                <w:rFonts w:ascii="Cambria Math" w:hAnsi="Times New Roman" w:cs="Times New Roman"/>
                <w:sz w:val="24"/>
                <w:szCs w:val="24"/>
              </w:rPr>
              <m:t>2</m:t>
            </m:r>
          </m:sub>
        </m:sSub>
      </m:oMath>
      <w:r w:rsidRPr="005E2D3E">
        <w:rPr>
          <w:rFonts w:ascii="Times New Roman" w:eastAsiaTheme="minorEastAsia" w:hAnsi="Times New Roman" w:cs="Times New Roman"/>
          <w:sz w:val="24"/>
          <w:szCs w:val="24"/>
        </w:rPr>
        <w:t xml:space="preserve"> foi aplicada aos indicadores de </w:t>
      </w:r>
      <w:r w:rsidRPr="005E2D3E">
        <w:rPr>
          <w:rFonts w:ascii="Times New Roman" w:eastAsiaTheme="minorEastAsia" w:hAnsi="Times New Roman" w:cs="Times New Roman"/>
          <w:i/>
          <w:sz w:val="24"/>
          <w:szCs w:val="24"/>
        </w:rPr>
        <w:t xml:space="preserve">centralidade de grau, peso médio das relações </w:t>
      </w:r>
      <w:r w:rsidRPr="005E2D3E">
        <w:rPr>
          <w:rFonts w:ascii="Times New Roman" w:eastAsiaTheme="minorEastAsia" w:hAnsi="Times New Roman" w:cs="Times New Roman"/>
          <w:sz w:val="24"/>
          <w:szCs w:val="24"/>
        </w:rPr>
        <w:t>e</w:t>
      </w:r>
      <w:r w:rsidRPr="005E2D3E">
        <w:rPr>
          <w:rFonts w:ascii="Times New Roman" w:eastAsiaTheme="minorEastAsia" w:hAnsi="Times New Roman" w:cs="Times New Roman"/>
          <w:i/>
          <w:sz w:val="24"/>
          <w:szCs w:val="24"/>
        </w:rPr>
        <w:t xml:space="preserve"> intermediação</w:t>
      </w:r>
      <w:r w:rsidRPr="005E2D3E">
        <w:rPr>
          <w:rFonts w:ascii="Times New Roman" w:eastAsiaTheme="minorEastAsia" w:hAnsi="Times New Roman" w:cs="Times New Roman"/>
          <w:sz w:val="24"/>
          <w:szCs w:val="24"/>
        </w:rPr>
        <w:t xml:space="preserve"> para os quais quanto maior o valor do indicador, maior é o grau de </w:t>
      </w:r>
      <w:proofErr w:type="spellStart"/>
      <w:r w:rsidRPr="005E2D3E">
        <w:rPr>
          <w:rFonts w:ascii="Times New Roman" w:eastAsiaTheme="minorEastAsia" w:hAnsi="Times New Roman" w:cs="Times New Roman"/>
          <w:sz w:val="24"/>
          <w:szCs w:val="24"/>
        </w:rPr>
        <w:t>pervasividade</w:t>
      </w:r>
      <w:proofErr w:type="spellEnd"/>
      <w:r w:rsidRPr="005E2D3E">
        <w:rPr>
          <w:rFonts w:ascii="Times New Roman" w:eastAsiaTheme="minorEastAsia" w:hAnsi="Times New Roman" w:cs="Times New Roman"/>
          <w:sz w:val="24"/>
          <w:szCs w:val="24"/>
        </w:rPr>
        <w:t xml:space="preserve"> e, portanto, a função deve ser crescente. </w:t>
      </w:r>
    </w:p>
    <w:p w:rsidR="00D6179A" w:rsidRPr="005E2D3E" w:rsidRDefault="00C1367F" w:rsidP="00D6179A">
      <w:pPr>
        <w:spacing w:line="240" w:lineRule="auto"/>
        <w:rPr>
          <w:rFonts w:ascii="Times New Roman" w:eastAsiaTheme="minorEastAsia"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F</m:t>
            </m:r>
          </m:e>
          <m:sub>
            <m:r>
              <w:rPr>
                <w:rFonts w:ascii="Cambria Math" w:hAnsi="Times New Roman" w:cs="Times New Roman"/>
                <w:sz w:val="24"/>
                <w:szCs w:val="24"/>
              </w:rPr>
              <m:t>1</m:t>
            </m:r>
          </m:sub>
        </m:sSub>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Times New Roman" w:cs="Times New Roman"/>
            <w:sz w:val="24"/>
            <w:szCs w:val="24"/>
          </w:rPr>
          <m:t xml:space="preserve">= </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máx</m:t>
                </m:r>
              </m:sub>
            </m:sSub>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num>
          <m:den>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máx</m:t>
                </m:r>
              </m:sub>
            </m:sSub>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den>
        </m:f>
      </m:oMath>
      <w:r w:rsidR="00D6179A" w:rsidRPr="005E2D3E">
        <w:rPr>
          <w:rFonts w:ascii="Times New Roman" w:eastAsiaTheme="minorEastAsia" w:hAnsi="Times New Roman" w:cs="Times New Roman"/>
          <w:sz w:val="24"/>
          <w:szCs w:val="24"/>
        </w:rPr>
        <w:t xml:space="preserve">, para o indicador de </w:t>
      </w:r>
      <w:r w:rsidR="00D6179A" w:rsidRPr="005E2D3E">
        <w:rPr>
          <w:rFonts w:ascii="Times New Roman" w:eastAsiaTheme="minorEastAsia" w:hAnsi="Times New Roman" w:cs="Times New Roman"/>
          <w:i/>
          <w:sz w:val="24"/>
          <w:szCs w:val="24"/>
        </w:rPr>
        <w:t>concentração intersetorial</w:t>
      </w:r>
      <w:r w:rsidR="00D6179A" w:rsidRPr="005E2D3E">
        <w:rPr>
          <w:rFonts w:ascii="Times New Roman" w:eastAsiaTheme="minorEastAsia" w:hAnsi="Times New Roman" w:cs="Times New Roman"/>
          <w:sz w:val="24"/>
          <w:szCs w:val="24"/>
        </w:rPr>
        <w:t>,</w:t>
      </w:r>
    </w:p>
    <w:p w:rsidR="00D6179A" w:rsidRPr="005E2D3E" w:rsidRDefault="00C1367F" w:rsidP="00D6179A">
      <w:pPr>
        <w:spacing w:line="240" w:lineRule="auto"/>
        <w:rPr>
          <w:rFonts w:ascii="Times New Roman" w:eastAsiaTheme="minorEastAsia"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F</m:t>
            </m:r>
          </m:e>
          <m:sub>
            <m:r>
              <w:rPr>
                <w:rFonts w:ascii="Cambria Math" w:hAnsi="Times New Roman" w:cs="Times New Roman"/>
                <w:sz w:val="24"/>
                <w:szCs w:val="24"/>
              </w:rPr>
              <m:t>2</m:t>
            </m:r>
          </m:sub>
        </m:sSub>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Times New Roman" w:cs="Times New Roman"/>
            <w:sz w:val="24"/>
            <w:szCs w:val="24"/>
          </w:rPr>
          <m:t>= 1</m:t>
        </m:r>
        <m:r>
          <w:rPr>
            <w:rFonts w:ascii="Cambria Math" w:hAnsi="Cambria Math" w:cs="Times New Roman"/>
            <w:sz w:val="24"/>
            <w:szCs w:val="24"/>
          </w:rPr>
          <m:t>-</m:t>
        </m:r>
        <m:r>
          <w:rPr>
            <w:rFonts w:ascii="Cambria Math" w:hAnsi="Times New Roman" w:cs="Times New Roman"/>
            <w:sz w:val="24"/>
            <w:szCs w:val="24"/>
          </w:rPr>
          <m:t xml:space="preserve"> </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máx</m:t>
                </m:r>
              </m:sub>
            </m:sSub>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num>
          <m:den>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máx</m:t>
                </m:r>
              </m:sub>
            </m:sSub>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den>
        </m:f>
      </m:oMath>
      <w:r w:rsidR="00D6179A" w:rsidRPr="005E2D3E">
        <w:rPr>
          <w:rFonts w:ascii="Times New Roman" w:eastAsiaTheme="minorEastAsia" w:hAnsi="Times New Roman" w:cs="Times New Roman"/>
          <w:sz w:val="24"/>
          <w:szCs w:val="24"/>
        </w:rPr>
        <w:t xml:space="preserve">, para os indicadores de </w:t>
      </w:r>
      <w:r w:rsidR="00D6179A" w:rsidRPr="005E2D3E">
        <w:rPr>
          <w:rFonts w:ascii="Times New Roman" w:eastAsiaTheme="minorEastAsia" w:hAnsi="Times New Roman" w:cs="Times New Roman"/>
          <w:i/>
          <w:sz w:val="24"/>
          <w:szCs w:val="24"/>
        </w:rPr>
        <w:t>centralidade de grau, peso médio das relações e intermediação</w:t>
      </w:r>
      <w:r w:rsidR="00D6179A" w:rsidRPr="005E2D3E">
        <w:rPr>
          <w:rFonts w:ascii="Times New Roman" w:eastAsiaTheme="minorEastAsia" w:hAnsi="Times New Roman" w:cs="Times New Roman"/>
          <w:sz w:val="24"/>
          <w:szCs w:val="24"/>
        </w:rPr>
        <w:t>.</w:t>
      </w:r>
    </w:p>
    <w:p w:rsidR="00D6179A" w:rsidRDefault="00D6179A" w:rsidP="00D6179A">
      <w:pPr>
        <w:spacing w:line="240" w:lineRule="auto"/>
        <w:ind w:firstLine="709"/>
        <w:jc w:val="both"/>
        <w:rPr>
          <w:rFonts w:ascii="Times New Roman" w:hAnsi="Times New Roman" w:cs="Times New Roman"/>
          <w:sz w:val="24"/>
          <w:szCs w:val="24"/>
        </w:rPr>
      </w:pPr>
      <w:r w:rsidRPr="005E2D3E">
        <w:rPr>
          <w:rFonts w:ascii="Times New Roman" w:hAnsi="Times New Roman" w:cs="Times New Roman"/>
          <w:sz w:val="24"/>
          <w:szCs w:val="24"/>
        </w:rPr>
        <w:t xml:space="preserve">Onde </w:t>
      </w:r>
      <m:oMath>
        <m:r>
          <w:rPr>
            <w:rFonts w:ascii="Cambria Math" w:hAnsi="Cambria Math" w:cs="Times New Roman"/>
            <w:sz w:val="24"/>
            <w:szCs w:val="24"/>
          </w:rPr>
          <m:t>F</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sidRPr="005E2D3E">
        <w:rPr>
          <w:rFonts w:ascii="Times New Roman" w:eastAsiaTheme="minorEastAsia" w:hAnsi="Times New Roman" w:cs="Times New Roman"/>
          <w:sz w:val="24"/>
          <w:szCs w:val="24"/>
        </w:rPr>
        <w:t xml:space="preserve"> é o </w:t>
      </w:r>
      <w:r w:rsidRPr="005E2D3E">
        <w:rPr>
          <w:rFonts w:ascii="Times New Roman" w:hAnsi="Times New Roman" w:cs="Times New Roman"/>
          <w:sz w:val="24"/>
          <w:szCs w:val="24"/>
        </w:rPr>
        <w:t xml:space="preserve">grau de </w:t>
      </w:r>
      <w:proofErr w:type="spellStart"/>
      <w:r w:rsidRPr="005E2D3E">
        <w:rPr>
          <w:rFonts w:ascii="Times New Roman" w:hAnsi="Times New Roman" w:cs="Times New Roman"/>
          <w:sz w:val="24"/>
          <w:szCs w:val="24"/>
        </w:rPr>
        <w:t>pervasividade</w:t>
      </w:r>
      <w:proofErr w:type="spellEnd"/>
      <w:r w:rsidRPr="005E2D3E">
        <w:rPr>
          <w:rFonts w:ascii="Times New Roman" w:hAnsi="Times New Roman" w:cs="Times New Roman"/>
          <w:sz w:val="24"/>
          <w:szCs w:val="24"/>
        </w:rPr>
        <w:t xml:space="preserve"> da tecnologia </w:t>
      </w:r>
      <m:oMath>
        <m:r>
          <w:rPr>
            <w:rFonts w:ascii="Cambria Math" w:hAnsi="Cambria Math" w:cs="Times New Roman"/>
            <w:sz w:val="24"/>
            <w:szCs w:val="24"/>
          </w:rPr>
          <m:t>j</m:t>
        </m:r>
      </m:oMath>
      <w:r w:rsidRPr="005E2D3E">
        <w:rPr>
          <w:rFonts w:ascii="Times New Roman" w:hAnsi="Times New Roman" w:cs="Times New Roman"/>
          <w:b/>
          <w:i/>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máx</m:t>
            </m:r>
          </m:sub>
        </m:sSub>
      </m:oMath>
      <w:r w:rsidRPr="005E2D3E">
        <w:rPr>
          <w:rFonts w:ascii="Times New Roman" w:eastAsiaTheme="minorEastAsia" w:hAnsi="Times New Roman" w:cs="Times New Roman"/>
          <w:i/>
          <w:sz w:val="24"/>
          <w:szCs w:val="24"/>
        </w:rPr>
        <w:t xml:space="preserve"> e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oMath>
      <w:r w:rsidRPr="005E2D3E">
        <w:rPr>
          <w:rFonts w:ascii="Times New Roman" w:hAnsi="Times New Roman" w:cs="Times New Roman"/>
          <w:i/>
          <w:sz w:val="24"/>
          <w:szCs w:val="24"/>
          <w:vertAlign w:val="subscript"/>
        </w:rPr>
        <w:t xml:space="preserve"> </w:t>
      </w:r>
      <w:r w:rsidRPr="00B325A5">
        <w:rPr>
          <w:rFonts w:ascii="Times New Roman" w:eastAsiaTheme="minorEastAsia" w:hAnsi="Times New Roman" w:cs="Times New Roman"/>
          <w:sz w:val="24"/>
          <w:szCs w:val="24"/>
        </w:rPr>
        <w:t>representam o v</w:t>
      </w:r>
      <w:r w:rsidRPr="00B325A5">
        <w:rPr>
          <w:rFonts w:ascii="Times New Roman" w:hAnsi="Times New Roman" w:cs="Times New Roman"/>
          <w:sz w:val="24"/>
          <w:szCs w:val="24"/>
        </w:rPr>
        <w:t>alor máximo e o valor</w:t>
      </w:r>
      <w:r w:rsidRPr="005E2D3E">
        <w:rPr>
          <w:rFonts w:ascii="Times New Roman" w:hAnsi="Times New Roman" w:cs="Times New Roman"/>
          <w:sz w:val="24"/>
          <w:szCs w:val="24"/>
        </w:rPr>
        <w:t xml:space="preserve"> mínimo do indicador observado na base, respectivamente e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Pr="005E2D3E">
        <w:rPr>
          <w:rFonts w:ascii="Times New Roman" w:hAnsi="Times New Roman" w:cs="Times New Roman"/>
          <w:sz w:val="24"/>
          <w:szCs w:val="24"/>
        </w:rPr>
        <w:t xml:space="preserve"> é valor do indicador observado para a tecnologia </w:t>
      </w:r>
      <m:oMath>
        <m:r>
          <w:rPr>
            <w:rFonts w:ascii="Cambria Math" w:hAnsi="Cambria Math" w:cs="Times New Roman"/>
            <w:sz w:val="24"/>
            <w:szCs w:val="24"/>
          </w:rPr>
          <m:t>j</m:t>
        </m:r>
      </m:oMath>
      <w:r w:rsidRPr="005E2D3E">
        <w:rPr>
          <w:rFonts w:ascii="Times New Roman" w:hAnsi="Times New Roman" w:cs="Times New Roman"/>
          <w:sz w:val="24"/>
          <w:szCs w:val="24"/>
        </w:rPr>
        <w:t xml:space="preserve">. Quando a função de pertinência </w:t>
      </w:r>
      <m:oMath>
        <m:r>
          <w:rPr>
            <w:rFonts w:ascii="Cambria Math" w:hAnsi="Cambria Math" w:cs="Times New Roman"/>
            <w:sz w:val="24"/>
            <w:szCs w:val="24"/>
          </w:rPr>
          <m:t>F</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sidRPr="005E2D3E">
        <w:rPr>
          <w:rFonts w:ascii="Times New Roman" w:hAnsi="Times New Roman" w:cs="Times New Roman"/>
          <w:sz w:val="24"/>
          <w:szCs w:val="24"/>
        </w:rPr>
        <w:t xml:space="preserve"> toma valor 1, considera-se a tecnologia totalmente </w:t>
      </w:r>
      <w:proofErr w:type="spellStart"/>
      <w:r w:rsidRPr="005E2D3E">
        <w:rPr>
          <w:rFonts w:ascii="Times New Roman" w:hAnsi="Times New Roman" w:cs="Times New Roman"/>
          <w:sz w:val="24"/>
          <w:szCs w:val="24"/>
        </w:rPr>
        <w:t>pervasiva</w:t>
      </w:r>
      <w:proofErr w:type="spellEnd"/>
      <w:r w:rsidRPr="005E2D3E">
        <w:rPr>
          <w:rFonts w:ascii="Times New Roman" w:hAnsi="Times New Roman" w:cs="Times New Roman"/>
          <w:sz w:val="24"/>
          <w:szCs w:val="24"/>
        </w:rPr>
        <w:t xml:space="preserve">, enquanto que se recebe valor 0, a tecnologia será considerada não </w:t>
      </w:r>
      <w:proofErr w:type="spellStart"/>
      <w:r w:rsidRPr="005E2D3E">
        <w:rPr>
          <w:rFonts w:ascii="Times New Roman" w:hAnsi="Times New Roman" w:cs="Times New Roman"/>
          <w:sz w:val="24"/>
          <w:szCs w:val="24"/>
        </w:rPr>
        <w:t>pervasiva</w:t>
      </w:r>
      <w:proofErr w:type="spellEnd"/>
      <w:r w:rsidRPr="005E2D3E">
        <w:rPr>
          <w:rFonts w:ascii="Times New Roman" w:hAnsi="Times New Roman" w:cs="Times New Roman"/>
          <w:sz w:val="24"/>
          <w:szCs w:val="24"/>
        </w:rPr>
        <w:t xml:space="preserve">. Valores intermediários sugerem ‘pouco </w:t>
      </w:r>
      <w:proofErr w:type="spellStart"/>
      <w:r w:rsidRPr="005E2D3E">
        <w:rPr>
          <w:rFonts w:ascii="Times New Roman" w:hAnsi="Times New Roman" w:cs="Times New Roman"/>
          <w:sz w:val="24"/>
          <w:szCs w:val="24"/>
        </w:rPr>
        <w:t>pervasiva</w:t>
      </w:r>
      <w:proofErr w:type="spellEnd"/>
      <w:r w:rsidRPr="005E2D3E">
        <w:rPr>
          <w:rFonts w:ascii="Times New Roman" w:hAnsi="Times New Roman" w:cs="Times New Roman"/>
          <w:sz w:val="24"/>
          <w:szCs w:val="24"/>
        </w:rPr>
        <w:t xml:space="preserve">’ se </w:t>
      </w:r>
      <m:oMath>
        <m:r>
          <w:rPr>
            <w:rFonts w:ascii="Cambria Math" w:hAnsi="Times New Roman" w:cs="Times New Roman"/>
            <w:sz w:val="24"/>
            <w:szCs w:val="24"/>
          </w:rPr>
          <m:t>0&lt;</m:t>
        </m:r>
        <m:r>
          <w:rPr>
            <w:rFonts w:ascii="Cambria Math" w:hAnsi="Cambria Math" w:cs="Times New Roman"/>
            <w:sz w:val="24"/>
            <w:szCs w:val="24"/>
          </w:rPr>
          <m:t>F</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r>
          <w:rPr>
            <w:rFonts w:ascii="Cambria Math" w:hAnsi="Times New Roman" w:cs="Times New Roman"/>
            <w:sz w:val="24"/>
            <w:szCs w:val="24"/>
          </w:rPr>
          <m:t>0,25</m:t>
        </m:r>
      </m:oMath>
      <w:r w:rsidRPr="005E2D3E">
        <w:rPr>
          <w:rFonts w:ascii="Times New Roman" w:eastAsiaTheme="minorEastAsia" w:hAnsi="Times New Roman" w:cs="Times New Roman"/>
          <w:i/>
          <w:sz w:val="24"/>
          <w:szCs w:val="24"/>
        </w:rPr>
        <w:t>;</w:t>
      </w:r>
      <w:r w:rsidRPr="005E2D3E">
        <w:rPr>
          <w:rFonts w:ascii="Times New Roman" w:hAnsi="Times New Roman" w:cs="Times New Roman"/>
          <w:sz w:val="24"/>
          <w:szCs w:val="24"/>
        </w:rPr>
        <w:t xml:space="preserve"> ‘parcialmente </w:t>
      </w:r>
      <w:proofErr w:type="spellStart"/>
      <w:r w:rsidRPr="005E2D3E">
        <w:rPr>
          <w:rFonts w:ascii="Times New Roman" w:hAnsi="Times New Roman" w:cs="Times New Roman"/>
          <w:sz w:val="24"/>
          <w:szCs w:val="24"/>
        </w:rPr>
        <w:t>pervasiva</w:t>
      </w:r>
      <w:proofErr w:type="spellEnd"/>
      <w:r w:rsidRPr="005E2D3E">
        <w:rPr>
          <w:rFonts w:ascii="Times New Roman" w:hAnsi="Times New Roman" w:cs="Times New Roman"/>
          <w:sz w:val="24"/>
          <w:szCs w:val="24"/>
        </w:rPr>
        <w:t xml:space="preserve">’, se </w:t>
      </w:r>
      <m:oMath>
        <m:r>
          <w:rPr>
            <w:rFonts w:ascii="Cambria Math" w:hAnsi="Times New Roman" w:cs="Times New Roman"/>
            <w:sz w:val="24"/>
            <w:szCs w:val="24"/>
          </w:rPr>
          <m:t>0,25&lt;</m:t>
        </m:r>
        <m:r>
          <w:rPr>
            <w:rFonts w:ascii="Cambria Math" w:hAnsi="Cambria Math" w:cs="Times New Roman"/>
            <w:sz w:val="24"/>
            <w:szCs w:val="24"/>
          </w:rPr>
          <m:t>F</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r>
          <w:rPr>
            <w:rFonts w:ascii="Cambria Math" w:hAnsi="Times New Roman" w:cs="Times New Roman"/>
            <w:sz w:val="24"/>
            <w:szCs w:val="24"/>
          </w:rPr>
          <m:t>0,55</m:t>
        </m:r>
      </m:oMath>
      <w:r w:rsidRPr="005E2D3E">
        <w:rPr>
          <w:rFonts w:ascii="Times New Roman" w:eastAsiaTheme="minorEastAsia" w:hAnsi="Times New Roman" w:cs="Times New Roman"/>
          <w:i/>
          <w:sz w:val="24"/>
          <w:szCs w:val="24"/>
        </w:rPr>
        <w:t>;</w:t>
      </w:r>
      <w:r w:rsidRPr="005E2D3E">
        <w:rPr>
          <w:rFonts w:ascii="Times New Roman" w:hAnsi="Times New Roman" w:cs="Times New Roman"/>
          <w:sz w:val="24"/>
          <w:szCs w:val="24"/>
        </w:rPr>
        <w:t xml:space="preserve">  e ‘muito </w:t>
      </w:r>
      <w:proofErr w:type="spellStart"/>
      <w:r w:rsidRPr="005E2D3E">
        <w:rPr>
          <w:rFonts w:ascii="Times New Roman" w:hAnsi="Times New Roman" w:cs="Times New Roman"/>
          <w:sz w:val="24"/>
          <w:szCs w:val="24"/>
        </w:rPr>
        <w:t>pervasiva</w:t>
      </w:r>
      <w:proofErr w:type="spellEnd"/>
      <w:r w:rsidRPr="005E2D3E">
        <w:rPr>
          <w:rFonts w:ascii="Times New Roman" w:hAnsi="Times New Roman" w:cs="Times New Roman"/>
          <w:sz w:val="24"/>
          <w:szCs w:val="24"/>
        </w:rPr>
        <w:t xml:space="preserve">’ se  </w:t>
      </w:r>
      <m:oMath>
        <m:r>
          <w:rPr>
            <w:rFonts w:ascii="Cambria Math" w:hAnsi="Times New Roman" w:cs="Times New Roman"/>
            <w:sz w:val="24"/>
            <w:szCs w:val="24"/>
          </w:rPr>
          <m:t>0,55&lt;</m:t>
        </m:r>
        <m:r>
          <w:rPr>
            <w:rFonts w:ascii="Cambria Math" w:hAnsi="Cambria Math" w:cs="Times New Roman"/>
            <w:sz w:val="24"/>
            <w:szCs w:val="24"/>
          </w:rPr>
          <m:t>F</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Times New Roman" w:cs="Times New Roman"/>
            <w:sz w:val="24"/>
            <w:szCs w:val="24"/>
          </w:rPr>
          <m:t>&lt;1</m:t>
        </m:r>
      </m:oMath>
      <w:r w:rsidRPr="005E2D3E">
        <w:rPr>
          <w:rFonts w:ascii="Times New Roman" w:eastAsiaTheme="minorEastAsia" w:hAnsi="Times New Roman" w:cs="Times New Roman"/>
          <w:sz w:val="24"/>
          <w:szCs w:val="24"/>
        </w:rPr>
        <w:t xml:space="preserve">. </w:t>
      </w:r>
      <w:r w:rsidRPr="005E2D3E">
        <w:rPr>
          <w:rFonts w:ascii="Times New Roman" w:hAnsi="Times New Roman" w:cs="Times New Roman"/>
          <w:sz w:val="24"/>
          <w:szCs w:val="24"/>
        </w:rPr>
        <w:t xml:space="preserve">Considerando as diferentes dimensões que foram medidas pelos indicadores, é possível que uma mesma tecnologia tenha respostas diferentes quanto ao grau de </w:t>
      </w:r>
      <w:proofErr w:type="spellStart"/>
      <w:r w:rsidRPr="005E2D3E">
        <w:rPr>
          <w:rFonts w:ascii="Times New Roman" w:hAnsi="Times New Roman" w:cs="Times New Roman"/>
          <w:sz w:val="24"/>
          <w:szCs w:val="24"/>
        </w:rPr>
        <w:t>pervasividade</w:t>
      </w:r>
      <w:proofErr w:type="spellEnd"/>
      <w:r w:rsidRPr="005E2D3E">
        <w:rPr>
          <w:rFonts w:ascii="Times New Roman" w:hAnsi="Times New Roman" w:cs="Times New Roman"/>
          <w:sz w:val="24"/>
          <w:szCs w:val="24"/>
        </w:rPr>
        <w:t xml:space="preserve"> de acordo com o resultado em cada indicador. A partir da função de pertinência foram calculados os índices </w:t>
      </w:r>
      <w:proofErr w:type="spellStart"/>
      <w:r w:rsidRPr="005E2D3E">
        <w:rPr>
          <w:rFonts w:ascii="Times New Roman" w:hAnsi="Times New Roman" w:cs="Times New Roman"/>
          <w:i/>
          <w:sz w:val="24"/>
          <w:szCs w:val="24"/>
        </w:rPr>
        <w:t>fuzzy</w:t>
      </w:r>
      <w:proofErr w:type="spellEnd"/>
      <w:r w:rsidRPr="005E2D3E">
        <w:rPr>
          <w:rFonts w:ascii="Times New Roman" w:hAnsi="Times New Roman" w:cs="Times New Roman"/>
          <w:i/>
          <w:iCs/>
          <w:sz w:val="24"/>
          <w:szCs w:val="24"/>
        </w:rPr>
        <w:t xml:space="preserve"> </w:t>
      </w:r>
      <w:r w:rsidRPr="005E2D3E">
        <w:rPr>
          <w:rFonts w:ascii="Times New Roman" w:hAnsi="Times New Roman" w:cs="Times New Roman"/>
          <w:sz w:val="24"/>
          <w:szCs w:val="24"/>
        </w:rPr>
        <w:t xml:space="preserve">para cada indicador de todas as tecnologias da base de conhecimento. O valor máximo 1 indica maior grau de </w:t>
      </w:r>
      <w:proofErr w:type="spellStart"/>
      <w:r w:rsidRPr="005E2D3E">
        <w:rPr>
          <w:rFonts w:ascii="Times New Roman" w:hAnsi="Times New Roman" w:cs="Times New Roman"/>
          <w:sz w:val="24"/>
          <w:szCs w:val="24"/>
        </w:rPr>
        <w:t>pervasividade</w:t>
      </w:r>
      <w:proofErr w:type="spellEnd"/>
      <w:r w:rsidRPr="005E2D3E">
        <w:rPr>
          <w:rFonts w:ascii="Times New Roman" w:hAnsi="Times New Roman" w:cs="Times New Roman"/>
          <w:sz w:val="24"/>
          <w:szCs w:val="24"/>
        </w:rPr>
        <w:t xml:space="preserve"> e o mínimo 0 indica nenhuma </w:t>
      </w:r>
      <w:proofErr w:type="spellStart"/>
      <w:r w:rsidRPr="005E2D3E">
        <w:rPr>
          <w:rFonts w:ascii="Times New Roman" w:hAnsi="Times New Roman" w:cs="Times New Roman"/>
          <w:sz w:val="24"/>
          <w:szCs w:val="24"/>
        </w:rPr>
        <w:t>pervasividade</w:t>
      </w:r>
      <w:proofErr w:type="spellEnd"/>
      <w:r w:rsidRPr="005E2D3E">
        <w:rPr>
          <w:rFonts w:ascii="Times New Roman" w:hAnsi="Times New Roman" w:cs="Times New Roman"/>
          <w:sz w:val="24"/>
          <w:szCs w:val="24"/>
        </w:rPr>
        <w:t xml:space="preserve">. </w:t>
      </w:r>
    </w:p>
    <w:p w:rsidR="00BE0DC9" w:rsidRDefault="00BE0DC9" w:rsidP="00B325A5">
      <w:pPr>
        <w:spacing w:line="240" w:lineRule="auto"/>
        <w:ind w:firstLine="709"/>
        <w:jc w:val="both"/>
        <w:rPr>
          <w:rFonts w:ascii="Times New Roman" w:hAnsi="Times New Roman" w:cs="Times New Roman"/>
          <w:sz w:val="24"/>
          <w:szCs w:val="24"/>
          <w:lang w:eastAsia="pt-BR"/>
        </w:rPr>
      </w:pPr>
      <w:r w:rsidRPr="005E2D3E">
        <w:rPr>
          <w:rFonts w:ascii="Times New Roman" w:hAnsi="Times New Roman" w:cs="Times New Roman"/>
          <w:sz w:val="24"/>
          <w:szCs w:val="24"/>
        </w:rPr>
        <w:t xml:space="preserve">O índice </w:t>
      </w:r>
      <w:proofErr w:type="spellStart"/>
      <w:r w:rsidRPr="005E2D3E">
        <w:rPr>
          <w:rFonts w:ascii="Times New Roman" w:hAnsi="Times New Roman" w:cs="Times New Roman"/>
          <w:i/>
          <w:sz w:val="24"/>
          <w:szCs w:val="24"/>
        </w:rPr>
        <w:t>fuzzy</w:t>
      </w:r>
      <w:proofErr w:type="spellEnd"/>
      <w:r w:rsidRPr="005E2D3E">
        <w:rPr>
          <w:rFonts w:ascii="Times New Roman" w:hAnsi="Times New Roman" w:cs="Times New Roman"/>
          <w:sz w:val="24"/>
          <w:szCs w:val="24"/>
        </w:rPr>
        <w:t xml:space="preserve"> calculado para o indicador de concentração para todas as tecnologias da base resultou em classificação das tecnologias habilitadoras como muito </w:t>
      </w:r>
      <w:proofErr w:type="spellStart"/>
      <w:r w:rsidRPr="005E2D3E">
        <w:rPr>
          <w:rFonts w:ascii="Times New Roman" w:hAnsi="Times New Roman" w:cs="Times New Roman"/>
          <w:sz w:val="24"/>
          <w:szCs w:val="24"/>
        </w:rPr>
        <w:t>pervasivas</w:t>
      </w:r>
      <w:proofErr w:type="spellEnd"/>
      <w:r w:rsidRPr="005E2D3E">
        <w:rPr>
          <w:rFonts w:ascii="Times New Roman" w:hAnsi="Times New Roman" w:cs="Times New Roman"/>
          <w:sz w:val="24"/>
          <w:szCs w:val="24"/>
        </w:rPr>
        <w:t xml:space="preserve"> relativamente às demais, como se observa na tabela </w:t>
      </w:r>
      <w:r w:rsidR="00876768">
        <w:rPr>
          <w:rFonts w:ascii="Times New Roman" w:hAnsi="Times New Roman" w:cs="Times New Roman"/>
          <w:sz w:val="24"/>
          <w:szCs w:val="24"/>
        </w:rPr>
        <w:t>2</w:t>
      </w:r>
      <w:r w:rsidRPr="005E2D3E">
        <w:rPr>
          <w:rFonts w:ascii="Times New Roman" w:hAnsi="Times New Roman" w:cs="Times New Roman"/>
          <w:sz w:val="24"/>
          <w:szCs w:val="24"/>
        </w:rPr>
        <w:t xml:space="preserve">, porque a concentração média setorial dessas foi relativamente mais baixa. </w:t>
      </w:r>
      <w:r w:rsidRPr="005E2D3E">
        <w:rPr>
          <w:rFonts w:ascii="Times New Roman" w:hAnsi="Times New Roman" w:cs="Times New Roman"/>
          <w:sz w:val="24"/>
          <w:szCs w:val="24"/>
          <w:lang w:eastAsia="pt-BR"/>
        </w:rPr>
        <w:t xml:space="preserve">Todas as tecnologias </w:t>
      </w:r>
      <w:proofErr w:type="spellStart"/>
      <w:r w:rsidRPr="005E2D3E">
        <w:rPr>
          <w:rFonts w:ascii="Times New Roman" w:hAnsi="Times New Roman" w:cs="Times New Roman"/>
          <w:sz w:val="24"/>
          <w:szCs w:val="24"/>
          <w:lang w:eastAsia="pt-BR"/>
        </w:rPr>
        <w:t>pervasivas</w:t>
      </w:r>
      <w:proofErr w:type="spellEnd"/>
      <w:r w:rsidRPr="005E2D3E">
        <w:rPr>
          <w:rFonts w:ascii="Times New Roman" w:hAnsi="Times New Roman" w:cs="Times New Roman"/>
          <w:sz w:val="24"/>
          <w:szCs w:val="24"/>
          <w:lang w:eastAsia="pt-BR"/>
        </w:rPr>
        <w:t xml:space="preserve"> obtiveram uma concentração abaixo da média geral que foi de 0,32, logo elas estão mais dispersas entre os setores do que a média.</w:t>
      </w:r>
    </w:p>
    <w:p w:rsidR="00BE0DC9" w:rsidRPr="005E2D3E" w:rsidRDefault="00876768" w:rsidP="00AA7C25">
      <w:pPr>
        <w:pStyle w:val="Legenda"/>
        <w:spacing w:after="0"/>
        <w:rPr>
          <w:rFonts w:cs="Times New Roman"/>
          <w:b w:val="0"/>
          <w:szCs w:val="24"/>
        </w:rPr>
      </w:pPr>
      <w:bookmarkStart w:id="10" w:name="_Toc536401851"/>
      <w:r>
        <w:rPr>
          <w:rFonts w:cs="Times New Roman"/>
          <w:szCs w:val="24"/>
        </w:rPr>
        <w:t>Tabela</w:t>
      </w:r>
      <w:r w:rsidR="00BE0DC9" w:rsidRPr="005E2D3E">
        <w:rPr>
          <w:rFonts w:cs="Times New Roman"/>
          <w:szCs w:val="24"/>
        </w:rPr>
        <w:t xml:space="preserve"> </w:t>
      </w:r>
      <w:r>
        <w:rPr>
          <w:rFonts w:cs="Times New Roman"/>
          <w:szCs w:val="24"/>
        </w:rPr>
        <w:t>2.</w:t>
      </w:r>
      <w:r w:rsidR="00BE0DC9" w:rsidRPr="005E2D3E">
        <w:rPr>
          <w:rFonts w:cs="Times New Roman"/>
          <w:szCs w:val="24"/>
        </w:rPr>
        <w:t xml:space="preserve"> Índice </w:t>
      </w:r>
      <w:proofErr w:type="spellStart"/>
      <w:r w:rsidR="00BE0DC9" w:rsidRPr="005E2D3E">
        <w:rPr>
          <w:rFonts w:cs="Times New Roman"/>
          <w:i/>
          <w:szCs w:val="24"/>
        </w:rPr>
        <w:t>fuzzy</w:t>
      </w:r>
      <w:proofErr w:type="spellEnd"/>
      <w:r w:rsidR="00BE0DC9" w:rsidRPr="005E2D3E">
        <w:rPr>
          <w:rFonts w:cs="Times New Roman"/>
          <w:szCs w:val="24"/>
        </w:rPr>
        <w:t xml:space="preserve"> da concentração</w:t>
      </w:r>
      <w:bookmarkEnd w:id="8"/>
      <w:r w:rsidR="00BE0DC9" w:rsidRPr="005E2D3E">
        <w:rPr>
          <w:rFonts w:cs="Times New Roman"/>
          <w:szCs w:val="24"/>
        </w:rPr>
        <w:t xml:space="preserve"> </w:t>
      </w:r>
      <w:proofErr w:type="spellStart"/>
      <w:r w:rsidR="00BE0DC9" w:rsidRPr="005E2D3E">
        <w:rPr>
          <w:rFonts w:cs="Times New Roman"/>
          <w:szCs w:val="24"/>
        </w:rPr>
        <w:t>intersetorial</w:t>
      </w:r>
      <w:bookmarkEnd w:id="10"/>
      <w:proofErr w:type="spellEnd"/>
    </w:p>
    <w:tbl>
      <w:tblPr>
        <w:tblW w:w="5355" w:type="dxa"/>
        <w:jc w:val="center"/>
        <w:tblCellMar>
          <w:left w:w="70" w:type="dxa"/>
          <w:right w:w="70" w:type="dxa"/>
        </w:tblCellMar>
        <w:tblLook w:val="04A0" w:firstRow="1" w:lastRow="0" w:firstColumn="1" w:lastColumn="0" w:noHBand="0" w:noVBand="1"/>
      </w:tblPr>
      <w:tblGrid>
        <w:gridCol w:w="2614"/>
        <w:gridCol w:w="901"/>
        <w:gridCol w:w="1840"/>
      </w:tblGrid>
      <w:tr w:rsidR="00BE0DC9" w:rsidRPr="00876768" w:rsidTr="00572C7C">
        <w:trPr>
          <w:trHeight w:val="340"/>
          <w:jc w:val="center"/>
        </w:trPr>
        <w:tc>
          <w:tcPr>
            <w:tcW w:w="2614" w:type="dxa"/>
            <w:tcBorders>
              <w:top w:val="single" w:sz="4" w:space="0" w:color="auto"/>
              <w:left w:val="nil"/>
              <w:bottom w:val="single" w:sz="4" w:space="0" w:color="auto"/>
              <w:right w:val="nil"/>
            </w:tcBorders>
            <w:shd w:val="clear" w:color="auto" w:fill="auto"/>
            <w:noWrap/>
            <w:vAlign w:val="center"/>
            <w:hideMark/>
          </w:tcPr>
          <w:p w:rsidR="00BE0DC9" w:rsidRPr="00A57655" w:rsidRDefault="00BE0DC9" w:rsidP="00AA7C25">
            <w:pPr>
              <w:spacing w:after="0" w:line="240" w:lineRule="auto"/>
              <w:jc w:val="both"/>
              <w:rPr>
                <w:rFonts w:ascii="Times New Roman" w:eastAsia="Times New Roman" w:hAnsi="Times New Roman" w:cs="Times New Roman"/>
                <w:b/>
                <w:szCs w:val="24"/>
                <w:lang w:eastAsia="pt-BR"/>
              </w:rPr>
            </w:pPr>
            <w:r w:rsidRPr="00A57655">
              <w:rPr>
                <w:rFonts w:ascii="Times New Roman" w:eastAsia="Times New Roman" w:hAnsi="Times New Roman" w:cs="Times New Roman"/>
                <w:b/>
                <w:szCs w:val="24"/>
                <w:lang w:eastAsia="pt-BR"/>
              </w:rPr>
              <w:t>Tecnologia</w:t>
            </w:r>
          </w:p>
        </w:tc>
        <w:tc>
          <w:tcPr>
            <w:tcW w:w="901" w:type="dxa"/>
            <w:tcBorders>
              <w:top w:val="single" w:sz="4" w:space="0" w:color="auto"/>
              <w:left w:val="nil"/>
              <w:bottom w:val="single" w:sz="4" w:space="0" w:color="auto"/>
              <w:right w:val="nil"/>
            </w:tcBorders>
            <w:shd w:val="clear" w:color="auto" w:fill="auto"/>
            <w:noWrap/>
            <w:vAlign w:val="center"/>
            <w:hideMark/>
          </w:tcPr>
          <w:p w:rsidR="00BE0DC9" w:rsidRPr="00A57655" w:rsidRDefault="00BE0DC9" w:rsidP="000B7CD6">
            <w:pPr>
              <w:spacing w:after="0" w:line="240" w:lineRule="auto"/>
              <w:jc w:val="center"/>
              <w:rPr>
                <w:rFonts w:ascii="Times New Roman" w:hAnsi="Times New Roman" w:cs="Times New Roman"/>
                <w:b/>
                <w:szCs w:val="24"/>
              </w:rPr>
            </w:pPr>
            <w:r w:rsidRPr="00A57655">
              <w:rPr>
                <w:rFonts w:ascii="Times New Roman" w:hAnsi="Times New Roman" w:cs="Times New Roman"/>
                <w:b/>
                <w:szCs w:val="24"/>
              </w:rPr>
              <w:t>Índice</w:t>
            </w:r>
          </w:p>
        </w:tc>
        <w:tc>
          <w:tcPr>
            <w:tcW w:w="1840" w:type="dxa"/>
            <w:tcBorders>
              <w:top w:val="single" w:sz="4" w:space="0" w:color="auto"/>
              <w:left w:val="nil"/>
              <w:bottom w:val="single" w:sz="4" w:space="0" w:color="auto"/>
              <w:right w:val="nil"/>
            </w:tcBorders>
            <w:vAlign w:val="center"/>
          </w:tcPr>
          <w:p w:rsidR="00BE0DC9" w:rsidRPr="00A57655" w:rsidRDefault="00BE0DC9" w:rsidP="000B7CD6">
            <w:pPr>
              <w:spacing w:after="0" w:line="240" w:lineRule="auto"/>
              <w:jc w:val="center"/>
              <w:rPr>
                <w:rFonts w:ascii="Times New Roman" w:hAnsi="Times New Roman" w:cs="Times New Roman"/>
                <w:b/>
                <w:szCs w:val="24"/>
              </w:rPr>
            </w:pPr>
            <w:r w:rsidRPr="00A57655">
              <w:rPr>
                <w:rFonts w:ascii="Times New Roman" w:hAnsi="Times New Roman" w:cs="Times New Roman"/>
                <w:b/>
                <w:szCs w:val="24"/>
              </w:rPr>
              <w:t>Classificação</w:t>
            </w:r>
          </w:p>
        </w:tc>
      </w:tr>
      <w:tr w:rsidR="00BE0DC9" w:rsidRPr="00876768" w:rsidTr="00572C7C">
        <w:trPr>
          <w:trHeight w:val="340"/>
          <w:jc w:val="center"/>
        </w:trPr>
        <w:tc>
          <w:tcPr>
            <w:tcW w:w="2614" w:type="dxa"/>
            <w:tcBorders>
              <w:top w:val="single" w:sz="4" w:space="0" w:color="auto"/>
              <w:left w:val="nil"/>
              <w:bottom w:val="nil"/>
              <w:right w:val="nil"/>
            </w:tcBorders>
            <w:shd w:val="clear" w:color="auto" w:fill="auto"/>
            <w:noWrap/>
            <w:vAlign w:val="center"/>
            <w:hideMark/>
          </w:tcPr>
          <w:p w:rsidR="00BE0DC9" w:rsidRPr="00A57655" w:rsidRDefault="00BE0DC9" w:rsidP="00572C7C">
            <w:pPr>
              <w:spacing w:after="0" w:line="240" w:lineRule="auto"/>
              <w:jc w:val="both"/>
              <w:rPr>
                <w:rFonts w:ascii="Times New Roman" w:eastAsia="Times New Roman" w:hAnsi="Times New Roman" w:cs="Times New Roman"/>
                <w:szCs w:val="24"/>
                <w:lang w:eastAsia="pt-BR"/>
              </w:rPr>
            </w:pPr>
            <w:r w:rsidRPr="00A57655">
              <w:rPr>
                <w:rFonts w:ascii="Times New Roman" w:hAnsi="Times New Roman" w:cs="Times New Roman"/>
                <w:i/>
                <w:szCs w:val="24"/>
              </w:rPr>
              <w:t>Manufatura avançada</w:t>
            </w:r>
          </w:p>
        </w:tc>
        <w:tc>
          <w:tcPr>
            <w:tcW w:w="901" w:type="dxa"/>
            <w:tcBorders>
              <w:top w:val="single" w:sz="4" w:space="0" w:color="auto"/>
              <w:left w:val="nil"/>
              <w:bottom w:val="nil"/>
              <w:right w:val="nil"/>
            </w:tcBorders>
            <w:shd w:val="clear" w:color="auto" w:fill="auto"/>
            <w:noWrap/>
            <w:vAlign w:val="center"/>
            <w:hideMark/>
          </w:tcPr>
          <w:p w:rsidR="00BE0DC9" w:rsidRPr="00A57655" w:rsidRDefault="00BE0DC9" w:rsidP="000B7CD6">
            <w:pPr>
              <w:spacing w:after="0" w:line="240" w:lineRule="auto"/>
              <w:jc w:val="center"/>
              <w:rPr>
                <w:rFonts w:ascii="Times New Roman" w:hAnsi="Times New Roman" w:cs="Times New Roman"/>
                <w:szCs w:val="24"/>
              </w:rPr>
            </w:pPr>
            <w:r w:rsidRPr="00A57655">
              <w:rPr>
                <w:rFonts w:ascii="Times New Roman" w:hAnsi="Times New Roman" w:cs="Times New Roman"/>
                <w:szCs w:val="24"/>
              </w:rPr>
              <w:t>0</w:t>
            </w:r>
            <w:r w:rsidR="000B7CD6" w:rsidRPr="00A57655">
              <w:rPr>
                <w:rFonts w:ascii="Times New Roman" w:hAnsi="Times New Roman" w:cs="Times New Roman"/>
                <w:szCs w:val="24"/>
              </w:rPr>
              <w:t>,</w:t>
            </w:r>
            <w:r w:rsidRPr="00A57655">
              <w:rPr>
                <w:rFonts w:ascii="Times New Roman" w:hAnsi="Times New Roman" w:cs="Times New Roman"/>
                <w:szCs w:val="24"/>
              </w:rPr>
              <w:t>87</w:t>
            </w:r>
          </w:p>
        </w:tc>
        <w:tc>
          <w:tcPr>
            <w:tcW w:w="1840" w:type="dxa"/>
            <w:tcBorders>
              <w:top w:val="single" w:sz="4" w:space="0" w:color="auto"/>
              <w:left w:val="nil"/>
              <w:bottom w:val="nil"/>
              <w:right w:val="nil"/>
            </w:tcBorders>
            <w:vAlign w:val="center"/>
          </w:tcPr>
          <w:p w:rsidR="00BE0DC9" w:rsidRPr="00A57655" w:rsidRDefault="00BE0DC9" w:rsidP="000B7CD6">
            <w:pPr>
              <w:spacing w:after="0" w:line="240" w:lineRule="auto"/>
              <w:jc w:val="center"/>
              <w:rPr>
                <w:rFonts w:ascii="Times New Roman" w:hAnsi="Times New Roman" w:cs="Times New Roman"/>
                <w:szCs w:val="24"/>
              </w:rPr>
            </w:pPr>
            <w:r w:rsidRPr="00A57655">
              <w:rPr>
                <w:rFonts w:ascii="Times New Roman" w:hAnsi="Times New Roman" w:cs="Times New Roman"/>
                <w:szCs w:val="24"/>
              </w:rPr>
              <w:t xml:space="preserve">Muito </w:t>
            </w:r>
            <w:proofErr w:type="spellStart"/>
            <w:r w:rsidRPr="00A57655">
              <w:rPr>
                <w:rFonts w:ascii="Times New Roman" w:hAnsi="Times New Roman" w:cs="Times New Roman"/>
                <w:szCs w:val="24"/>
              </w:rPr>
              <w:t>Pervasiva</w:t>
            </w:r>
            <w:proofErr w:type="spellEnd"/>
          </w:p>
        </w:tc>
      </w:tr>
      <w:tr w:rsidR="00BE0DC9" w:rsidRPr="00876768" w:rsidTr="00572C7C">
        <w:trPr>
          <w:trHeight w:val="340"/>
          <w:jc w:val="center"/>
        </w:trPr>
        <w:tc>
          <w:tcPr>
            <w:tcW w:w="2614" w:type="dxa"/>
            <w:tcBorders>
              <w:top w:val="nil"/>
              <w:left w:val="nil"/>
              <w:bottom w:val="nil"/>
              <w:right w:val="nil"/>
            </w:tcBorders>
            <w:shd w:val="clear" w:color="auto" w:fill="auto"/>
            <w:noWrap/>
            <w:vAlign w:val="center"/>
            <w:hideMark/>
          </w:tcPr>
          <w:p w:rsidR="00BE0DC9" w:rsidRPr="00A57655" w:rsidRDefault="00BE0DC9" w:rsidP="00572C7C">
            <w:pPr>
              <w:spacing w:after="0" w:line="240" w:lineRule="auto"/>
              <w:jc w:val="both"/>
              <w:rPr>
                <w:rFonts w:ascii="Times New Roman" w:eastAsia="Times New Roman" w:hAnsi="Times New Roman" w:cs="Times New Roman"/>
                <w:szCs w:val="24"/>
                <w:lang w:eastAsia="pt-BR"/>
              </w:rPr>
            </w:pPr>
            <w:r w:rsidRPr="00A57655">
              <w:rPr>
                <w:rFonts w:ascii="Times New Roman" w:hAnsi="Times New Roman" w:cs="Times New Roman"/>
                <w:i/>
                <w:szCs w:val="24"/>
              </w:rPr>
              <w:t>Materiais Avançados</w:t>
            </w:r>
          </w:p>
        </w:tc>
        <w:tc>
          <w:tcPr>
            <w:tcW w:w="901" w:type="dxa"/>
            <w:tcBorders>
              <w:top w:val="nil"/>
              <w:left w:val="nil"/>
              <w:bottom w:val="nil"/>
              <w:right w:val="nil"/>
            </w:tcBorders>
            <w:shd w:val="clear" w:color="auto" w:fill="auto"/>
            <w:noWrap/>
            <w:vAlign w:val="center"/>
            <w:hideMark/>
          </w:tcPr>
          <w:p w:rsidR="00BE0DC9" w:rsidRPr="00A57655" w:rsidRDefault="00BE0DC9" w:rsidP="000B7CD6">
            <w:pPr>
              <w:spacing w:after="0" w:line="240" w:lineRule="auto"/>
              <w:jc w:val="center"/>
              <w:rPr>
                <w:rFonts w:ascii="Times New Roman" w:hAnsi="Times New Roman" w:cs="Times New Roman"/>
                <w:szCs w:val="24"/>
              </w:rPr>
            </w:pPr>
            <w:r w:rsidRPr="00A57655">
              <w:rPr>
                <w:rFonts w:ascii="Times New Roman" w:hAnsi="Times New Roman" w:cs="Times New Roman"/>
                <w:szCs w:val="24"/>
              </w:rPr>
              <w:t>0</w:t>
            </w:r>
            <w:r w:rsidR="000B7CD6" w:rsidRPr="00A57655">
              <w:rPr>
                <w:rFonts w:ascii="Times New Roman" w:hAnsi="Times New Roman" w:cs="Times New Roman"/>
                <w:szCs w:val="24"/>
              </w:rPr>
              <w:t>,</w:t>
            </w:r>
            <w:r w:rsidRPr="00A57655">
              <w:rPr>
                <w:rFonts w:ascii="Times New Roman" w:hAnsi="Times New Roman" w:cs="Times New Roman"/>
                <w:szCs w:val="24"/>
              </w:rPr>
              <w:t>88</w:t>
            </w:r>
          </w:p>
        </w:tc>
        <w:tc>
          <w:tcPr>
            <w:tcW w:w="1840" w:type="dxa"/>
            <w:tcBorders>
              <w:top w:val="nil"/>
              <w:left w:val="nil"/>
              <w:bottom w:val="nil"/>
              <w:right w:val="nil"/>
            </w:tcBorders>
            <w:vAlign w:val="center"/>
          </w:tcPr>
          <w:p w:rsidR="00BE0DC9" w:rsidRPr="00A57655" w:rsidRDefault="00BE0DC9" w:rsidP="000B7CD6">
            <w:pPr>
              <w:spacing w:after="0" w:line="240" w:lineRule="auto"/>
              <w:jc w:val="center"/>
              <w:rPr>
                <w:rFonts w:ascii="Times New Roman" w:hAnsi="Times New Roman" w:cs="Times New Roman"/>
                <w:szCs w:val="24"/>
              </w:rPr>
            </w:pPr>
            <w:r w:rsidRPr="00A57655">
              <w:rPr>
                <w:rFonts w:ascii="Times New Roman" w:hAnsi="Times New Roman" w:cs="Times New Roman"/>
                <w:szCs w:val="24"/>
              </w:rPr>
              <w:t xml:space="preserve">Muito </w:t>
            </w:r>
            <w:proofErr w:type="spellStart"/>
            <w:r w:rsidRPr="00A57655">
              <w:rPr>
                <w:rFonts w:ascii="Times New Roman" w:hAnsi="Times New Roman" w:cs="Times New Roman"/>
                <w:szCs w:val="24"/>
              </w:rPr>
              <w:t>Pervasiva</w:t>
            </w:r>
            <w:proofErr w:type="spellEnd"/>
          </w:p>
        </w:tc>
      </w:tr>
      <w:tr w:rsidR="00BE0DC9" w:rsidRPr="00876768" w:rsidTr="00572C7C">
        <w:trPr>
          <w:trHeight w:val="340"/>
          <w:jc w:val="center"/>
        </w:trPr>
        <w:tc>
          <w:tcPr>
            <w:tcW w:w="2614" w:type="dxa"/>
            <w:tcBorders>
              <w:top w:val="nil"/>
              <w:left w:val="nil"/>
              <w:bottom w:val="nil"/>
              <w:right w:val="nil"/>
            </w:tcBorders>
            <w:shd w:val="clear" w:color="auto" w:fill="auto"/>
            <w:noWrap/>
            <w:vAlign w:val="center"/>
            <w:hideMark/>
          </w:tcPr>
          <w:p w:rsidR="00BE0DC9" w:rsidRPr="00A57655" w:rsidRDefault="00BE0DC9" w:rsidP="00572C7C">
            <w:pPr>
              <w:spacing w:after="0" w:line="240" w:lineRule="auto"/>
              <w:jc w:val="both"/>
              <w:rPr>
                <w:rFonts w:ascii="Times New Roman" w:eastAsia="Times New Roman" w:hAnsi="Times New Roman" w:cs="Times New Roman"/>
                <w:szCs w:val="24"/>
                <w:lang w:eastAsia="pt-BR"/>
              </w:rPr>
            </w:pPr>
            <w:r w:rsidRPr="00A57655">
              <w:rPr>
                <w:rFonts w:ascii="Times New Roman" w:hAnsi="Times New Roman" w:cs="Times New Roman"/>
                <w:i/>
                <w:szCs w:val="24"/>
              </w:rPr>
              <w:t>Biotecnologia Industrial</w:t>
            </w:r>
          </w:p>
        </w:tc>
        <w:tc>
          <w:tcPr>
            <w:tcW w:w="901" w:type="dxa"/>
            <w:tcBorders>
              <w:top w:val="nil"/>
              <w:left w:val="nil"/>
              <w:bottom w:val="nil"/>
              <w:right w:val="nil"/>
            </w:tcBorders>
            <w:shd w:val="clear" w:color="auto" w:fill="auto"/>
            <w:noWrap/>
            <w:vAlign w:val="center"/>
            <w:hideMark/>
          </w:tcPr>
          <w:p w:rsidR="00BE0DC9" w:rsidRPr="00A57655" w:rsidRDefault="00BE0DC9" w:rsidP="000B7CD6">
            <w:pPr>
              <w:spacing w:after="0" w:line="240" w:lineRule="auto"/>
              <w:jc w:val="center"/>
              <w:rPr>
                <w:rFonts w:ascii="Times New Roman" w:hAnsi="Times New Roman" w:cs="Times New Roman"/>
                <w:szCs w:val="24"/>
              </w:rPr>
            </w:pPr>
            <w:r w:rsidRPr="00A57655">
              <w:rPr>
                <w:rFonts w:ascii="Times New Roman" w:hAnsi="Times New Roman" w:cs="Times New Roman"/>
                <w:szCs w:val="24"/>
              </w:rPr>
              <w:t>0</w:t>
            </w:r>
            <w:r w:rsidR="000B7CD6" w:rsidRPr="00A57655">
              <w:rPr>
                <w:rFonts w:ascii="Times New Roman" w:hAnsi="Times New Roman" w:cs="Times New Roman"/>
                <w:szCs w:val="24"/>
              </w:rPr>
              <w:t>,</w:t>
            </w:r>
            <w:r w:rsidRPr="00A57655">
              <w:rPr>
                <w:rFonts w:ascii="Times New Roman" w:hAnsi="Times New Roman" w:cs="Times New Roman"/>
                <w:szCs w:val="24"/>
              </w:rPr>
              <w:t>81</w:t>
            </w:r>
          </w:p>
        </w:tc>
        <w:tc>
          <w:tcPr>
            <w:tcW w:w="1840" w:type="dxa"/>
            <w:tcBorders>
              <w:top w:val="nil"/>
              <w:left w:val="nil"/>
              <w:bottom w:val="nil"/>
              <w:right w:val="nil"/>
            </w:tcBorders>
            <w:vAlign w:val="center"/>
          </w:tcPr>
          <w:p w:rsidR="00BE0DC9" w:rsidRPr="00A57655" w:rsidRDefault="00BE0DC9" w:rsidP="000B7CD6">
            <w:pPr>
              <w:spacing w:after="0" w:line="240" w:lineRule="auto"/>
              <w:jc w:val="center"/>
              <w:rPr>
                <w:rFonts w:ascii="Times New Roman" w:hAnsi="Times New Roman" w:cs="Times New Roman"/>
                <w:szCs w:val="24"/>
              </w:rPr>
            </w:pPr>
            <w:r w:rsidRPr="00A57655">
              <w:rPr>
                <w:rFonts w:ascii="Times New Roman" w:hAnsi="Times New Roman" w:cs="Times New Roman"/>
                <w:szCs w:val="24"/>
              </w:rPr>
              <w:t xml:space="preserve">Muito </w:t>
            </w:r>
            <w:proofErr w:type="spellStart"/>
            <w:r w:rsidRPr="00A57655">
              <w:rPr>
                <w:rFonts w:ascii="Times New Roman" w:hAnsi="Times New Roman" w:cs="Times New Roman"/>
                <w:szCs w:val="24"/>
              </w:rPr>
              <w:t>Pervasiva</w:t>
            </w:r>
            <w:proofErr w:type="spellEnd"/>
          </w:p>
        </w:tc>
      </w:tr>
      <w:tr w:rsidR="00BE0DC9" w:rsidRPr="00876768" w:rsidTr="00572C7C">
        <w:trPr>
          <w:trHeight w:val="340"/>
          <w:jc w:val="center"/>
        </w:trPr>
        <w:tc>
          <w:tcPr>
            <w:tcW w:w="2614" w:type="dxa"/>
            <w:tcBorders>
              <w:top w:val="nil"/>
              <w:left w:val="nil"/>
              <w:bottom w:val="nil"/>
              <w:right w:val="nil"/>
            </w:tcBorders>
            <w:shd w:val="clear" w:color="auto" w:fill="auto"/>
            <w:noWrap/>
            <w:vAlign w:val="center"/>
            <w:hideMark/>
          </w:tcPr>
          <w:p w:rsidR="00BE0DC9" w:rsidRPr="00A57655" w:rsidRDefault="00BE0DC9" w:rsidP="00572C7C">
            <w:pPr>
              <w:spacing w:after="0" w:line="240" w:lineRule="auto"/>
              <w:jc w:val="both"/>
              <w:rPr>
                <w:rFonts w:ascii="Times New Roman" w:eastAsia="Times New Roman" w:hAnsi="Times New Roman" w:cs="Times New Roman"/>
                <w:szCs w:val="24"/>
                <w:lang w:eastAsia="pt-BR"/>
              </w:rPr>
            </w:pPr>
            <w:r w:rsidRPr="00A57655">
              <w:rPr>
                <w:rFonts w:ascii="Times New Roman" w:hAnsi="Times New Roman" w:cs="Times New Roman"/>
                <w:i/>
                <w:szCs w:val="24"/>
              </w:rPr>
              <w:t xml:space="preserve">Micro e </w:t>
            </w:r>
            <w:proofErr w:type="spellStart"/>
            <w:r w:rsidRPr="00A57655">
              <w:rPr>
                <w:rFonts w:ascii="Times New Roman" w:hAnsi="Times New Roman" w:cs="Times New Roman"/>
                <w:i/>
                <w:szCs w:val="24"/>
              </w:rPr>
              <w:t>nanoeletrônica</w:t>
            </w:r>
            <w:proofErr w:type="spellEnd"/>
          </w:p>
        </w:tc>
        <w:tc>
          <w:tcPr>
            <w:tcW w:w="901" w:type="dxa"/>
            <w:tcBorders>
              <w:top w:val="nil"/>
              <w:left w:val="nil"/>
              <w:bottom w:val="nil"/>
              <w:right w:val="nil"/>
            </w:tcBorders>
            <w:shd w:val="clear" w:color="auto" w:fill="auto"/>
            <w:noWrap/>
            <w:vAlign w:val="center"/>
            <w:hideMark/>
          </w:tcPr>
          <w:p w:rsidR="00BE0DC9" w:rsidRPr="00A57655" w:rsidRDefault="00BE0DC9" w:rsidP="000B7CD6">
            <w:pPr>
              <w:spacing w:after="0" w:line="240" w:lineRule="auto"/>
              <w:jc w:val="center"/>
              <w:rPr>
                <w:rFonts w:ascii="Times New Roman" w:hAnsi="Times New Roman" w:cs="Times New Roman"/>
                <w:szCs w:val="24"/>
              </w:rPr>
            </w:pPr>
            <w:r w:rsidRPr="00A57655">
              <w:rPr>
                <w:rFonts w:ascii="Times New Roman" w:hAnsi="Times New Roman" w:cs="Times New Roman"/>
                <w:szCs w:val="24"/>
              </w:rPr>
              <w:t>0</w:t>
            </w:r>
            <w:r w:rsidR="000B7CD6" w:rsidRPr="00A57655">
              <w:rPr>
                <w:rFonts w:ascii="Times New Roman" w:hAnsi="Times New Roman" w:cs="Times New Roman"/>
                <w:szCs w:val="24"/>
              </w:rPr>
              <w:t>,</w:t>
            </w:r>
            <w:r w:rsidRPr="00A57655">
              <w:rPr>
                <w:rFonts w:ascii="Times New Roman" w:hAnsi="Times New Roman" w:cs="Times New Roman"/>
                <w:szCs w:val="24"/>
              </w:rPr>
              <w:t>85</w:t>
            </w:r>
          </w:p>
        </w:tc>
        <w:tc>
          <w:tcPr>
            <w:tcW w:w="1840" w:type="dxa"/>
            <w:tcBorders>
              <w:top w:val="nil"/>
              <w:left w:val="nil"/>
              <w:bottom w:val="nil"/>
              <w:right w:val="nil"/>
            </w:tcBorders>
            <w:vAlign w:val="center"/>
          </w:tcPr>
          <w:p w:rsidR="00BE0DC9" w:rsidRPr="00A57655" w:rsidRDefault="00BE0DC9" w:rsidP="000B7CD6">
            <w:pPr>
              <w:spacing w:after="0" w:line="240" w:lineRule="auto"/>
              <w:jc w:val="center"/>
              <w:rPr>
                <w:rFonts w:ascii="Times New Roman" w:hAnsi="Times New Roman" w:cs="Times New Roman"/>
                <w:szCs w:val="24"/>
              </w:rPr>
            </w:pPr>
            <w:r w:rsidRPr="00A57655">
              <w:rPr>
                <w:rFonts w:ascii="Times New Roman" w:hAnsi="Times New Roman" w:cs="Times New Roman"/>
                <w:szCs w:val="24"/>
              </w:rPr>
              <w:t xml:space="preserve">Muito </w:t>
            </w:r>
            <w:proofErr w:type="spellStart"/>
            <w:r w:rsidRPr="00A57655">
              <w:rPr>
                <w:rFonts w:ascii="Times New Roman" w:hAnsi="Times New Roman" w:cs="Times New Roman"/>
                <w:szCs w:val="24"/>
              </w:rPr>
              <w:t>Pervasiva</w:t>
            </w:r>
            <w:proofErr w:type="spellEnd"/>
          </w:p>
        </w:tc>
      </w:tr>
      <w:tr w:rsidR="00BE0DC9" w:rsidRPr="00876768" w:rsidTr="00572C7C">
        <w:trPr>
          <w:trHeight w:val="340"/>
          <w:jc w:val="center"/>
        </w:trPr>
        <w:tc>
          <w:tcPr>
            <w:tcW w:w="2614" w:type="dxa"/>
            <w:tcBorders>
              <w:top w:val="nil"/>
              <w:left w:val="nil"/>
              <w:bottom w:val="nil"/>
              <w:right w:val="nil"/>
            </w:tcBorders>
            <w:shd w:val="clear" w:color="auto" w:fill="auto"/>
            <w:noWrap/>
            <w:vAlign w:val="center"/>
            <w:hideMark/>
          </w:tcPr>
          <w:p w:rsidR="00BE0DC9" w:rsidRPr="00A57655" w:rsidRDefault="00BE0DC9" w:rsidP="00572C7C">
            <w:pPr>
              <w:spacing w:after="0" w:line="240" w:lineRule="auto"/>
              <w:jc w:val="both"/>
              <w:rPr>
                <w:rFonts w:ascii="Times New Roman" w:eastAsia="Times New Roman" w:hAnsi="Times New Roman" w:cs="Times New Roman"/>
                <w:szCs w:val="24"/>
                <w:lang w:eastAsia="pt-BR"/>
              </w:rPr>
            </w:pPr>
            <w:r w:rsidRPr="00A57655">
              <w:rPr>
                <w:rFonts w:ascii="Times New Roman" w:hAnsi="Times New Roman" w:cs="Times New Roman"/>
                <w:i/>
                <w:szCs w:val="24"/>
              </w:rPr>
              <w:t>Nanotecnologia</w:t>
            </w:r>
          </w:p>
        </w:tc>
        <w:tc>
          <w:tcPr>
            <w:tcW w:w="901" w:type="dxa"/>
            <w:tcBorders>
              <w:top w:val="nil"/>
              <w:left w:val="nil"/>
              <w:bottom w:val="nil"/>
              <w:right w:val="nil"/>
            </w:tcBorders>
            <w:shd w:val="clear" w:color="auto" w:fill="auto"/>
            <w:noWrap/>
            <w:vAlign w:val="center"/>
            <w:hideMark/>
          </w:tcPr>
          <w:p w:rsidR="00BE0DC9" w:rsidRPr="00A57655" w:rsidRDefault="00BE0DC9" w:rsidP="000B7CD6">
            <w:pPr>
              <w:spacing w:after="0" w:line="240" w:lineRule="auto"/>
              <w:jc w:val="center"/>
              <w:rPr>
                <w:rFonts w:ascii="Times New Roman" w:hAnsi="Times New Roman" w:cs="Times New Roman"/>
                <w:szCs w:val="24"/>
              </w:rPr>
            </w:pPr>
            <w:r w:rsidRPr="00A57655">
              <w:rPr>
                <w:rFonts w:ascii="Times New Roman" w:hAnsi="Times New Roman" w:cs="Times New Roman"/>
                <w:szCs w:val="24"/>
              </w:rPr>
              <w:t>0</w:t>
            </w:r>
            <w:r w:rsidR="000B7CD6" w:rsidRPr="00A57655">
              <w:rPr>
                <w:rFonts w:ascii="Times New Roman" w:hAnsi="Times New Roman" w:cs="Times New Roman"/>
                <w:szCs w:val="24"/>
              </w:rPr>
              <w:t>,</w:t>
            </w:r>
            <w:r w:rsidRPr="00A57655">
              <w:rPr>
                <w:rFonts w:ascii="Times New Roman" w:hAnsi="Times New Roman" w:cs="Times New Roman"/>
                <w:szCs w:val="24"/>
              </w:rPr>
              <w:t>78</w:t>
            </w:r>
          </w:p>
        </w:tc>
        <w:tc>
          <w:tcPr>
            <w:tcW w:w="1840" w:type="dxa"/>
            <w:tcBorders>
              <w:top w:val="nil"/>
              <w:left w:val="nil"/>
              <w:bottom w:val="nil"/>
              <w:right w:val="nil"/>
            </w:tcBorders>
            <w:vAlign w:val="center"/>
          </w:tcPr>
          <w:p w:rsidR="00BE0DC9" w:rsidRPr="00A57655" w:rsidRDefault="00BE0DC9" w:rsidP="000B7CD6">
            <w:pPr>
              <w:spacing w:after="0" w:line="240" w:lineRule="auto"/>
              <w:jc w:val="center"/>
              <w:rPr>
                <w:rFonts w:ascii="Times New Roman" w:hAnsi="Times New Roman" w:cs="Times New Roman"/>
                <w:szCs w:val="24"/>
              </w:rPr>
            </w:pPr>
            <w:r w:rsidRPr="00A57655">
              <w:rPr>
                <w:rFonts w:ascii="Times New Roman" w:hAnsi="Times New Roman" w:cs="Times New Roman"/>
                <w:szCs w:val="24"/>
              </w:rPr>
              <w:t xml:space="preserve">Muito </w:t>
            </w:r>
            <w:proofErr w:type="spellStart"/>
            <w:r w:rsidRPr="00A57655">
              <w:rPr>
                <w:rFonts w:ascii="Times New Roman" w:hAnsi="Times New Roman" w:cs="Times New Roman"/>
                <w:szCs w:val="24"/>
              </w:rPr>
              <w:t>Pervasiva</w:t>
            </w:r>
            <w:proofErr w:type="spellEnd"/>
          </w:p>
        </w:tc>
      </w:tr>
      <w:tr w:rsidR="00BE0DC9" w:rsidRPr="00876768" w:rsidTr="00572C7C">
        <w:trPr>
          <w:trHeight w:val="340"/>
          <w:jc w:val="center"/>
        </w:trPr>
        <w:tc>
          <w:tcPr>
            <w:tcW w:w="2614" w:type="dxa"/>
            <w:tcBorders>
              <w:top w:val="nil"/>
              <w:left w:val="nil"/>
              <w:bottom w:val="single" w:sz="4" w:space="0" w:color="auto"/>
              <w:right w:val="nil"/>
            </w:tcBorders>
            <w:shd w:val="clear" w:color="auto" w:fill="auto"/>
            <w:noWrap/>
            <w:vAlign w:val="center"/>
            <w:hideMark/>
          </w:tcPr>
          <w:p w:rsidR="00BE0DC9" w:rsidRPr="00A57655" w:rsidRDefault="00BE0DC9" w:rsidP="00572C7C">
            <w:pPr>
              <w:spacing w:after="0" w:line="240" w:lineRule="auto"/>
              <w:jc w:val="both"/>
              <w:rPr>
                <w:rFonts w:ascii="Times New Roman" w:eastAsia="Times New Roman" w:hAnsi="Times New Roman" w:cs="Times New Roman"/>
                <w:szCs w:val="24"/>
                <w:lang w:eastAsia="pt-BR"/>
              </w:rPr>
            </w:pPr>
            <w:r w:rsidRPr="00A57655">
              <w:rPr>
                <w:rFonts w:ascii="Times New Roman" w:hAnsi="Times New Roman" w:cs="Times New Roman"/>
                <w:i/>
                <w:szCs w:val="24"/>
              </w:rPr>
              <w:t>Fotônica</w:t>
            </w:r>
          </w:p>
        </w:tc>
        <w:tc>
          <w:tcPr>
            <w:tcW w:w="901" w:type="dxa"/>
            <w:tcBorders>
              <w:top w:val="nil"/>
              <w:left w:val="nil"/>
              <w:bottom w:val="single" w:sz="4" w:space="0" w:color="auto"/>
              <w:right w:val="nil"/>
            </w:tcBorders>
            <w:shd w:val="clear" w:color="auto" w:fill="auto"/>
            <w:noWrap/>
            <w:vAlign w:val="center"/>
            <w:hideMark/>
          </w:tcPr>
          <w:p w:rsidR="00BE0DC9" w:rsidRPr="00A57655" w:rsidRDefault="00BE0DC9" w:rsidP="000B7CD6">
            <w:pPr>
              <w:spacing w:after="0" w:line="240" w:lineRule="auto"/>
              <w:jc w:val="center"/>
              <w:rPr>
                <w:rFonts w:ascii="Times New Roman" w:hAnsi="Times New Roman" w:cs="Times New Roman"/>
                <w:szCs w:val="24"/>
              </w:rPr>
            </w:pPr>
            <w:r w:rsidRPr="00A57655">
              <w:rPr>
                <w:rFonts w:ascii="Times New Roman" w:hAnsi="Times New Roman" w:cs="Times New Roman"/>
                <w:szCs w:val="24"/>
              </w:rPr>
              <w:t>0</w:t>
            </w:r>
            <w:r w:rsidR="000B7CD6" w:rsidRPr="00A57655">
              <w:rPr>
                <w:rFonts w:ascii="Times New Roman" w:hAnsi="Times New Roman" w:cs="Times New Roman"/>
                <w:szCs w:val="24"/>
              </w:rPr>
              <w:t>,</w:t>
            </w:r>
            <w:r w:rsidRPr="00A57655">
              <w:rPr>
                <w:rFonts w:ascii="Times New Roman" w:hAnsi="Times New Roman" w:cs="Times New Roman"/>
                <w:szCs w:val="24"/>
              </w:rPr>
              <w:t>81</w:t>
            </w:r>
          </w:p>
        </w:tc>
        <w:tc>
          <w:tcPr>
            <w:tcW w:w="1840" w:type="dxa"/>
            <w:tcBorders>
              <w:top w:val="nil"/>
              <w:left w:val="nil"/>
              <w:bottom w:val="single" w:sz="4" w:space="0" w:color="auto"/>
              <w:right w:val="nil"/>
            </w:tcBorders>
            <w:vAlign w:val="center"/>
          </w:tcPr>
          <w:p w:rsidR="00BE0DC9" w:rsidRPr="00A57655" w:rsidRDefault="00BE0DC9" w:rsidP="000B7CD6">
            <w:pPr>
              <w:spacing w:after="0" w:line="240" w:lineRule="auto"/>
              <w:jc w:val="center"/>
              <w:rPr>
                <w:rFonts w:ascii="Times New Roman" w:hAnsi="Times New Roman" w:cs="Times New Roman"/>
                <w:szCs w:val="24"/>
              </w:rPr>
            </w:pPr>
            <w:r w:rsidRPr="00A57655">
              <w:rPr>
                <w:rFonts w:ascii="Times New Roman" w:hAnsi="Times New Roman" w:cs="Times New Roman"/>
                <w:szCs w:val="24"/>
              </w:rPr>
              <w:t xml:space="preserve">Muito </w:t>
            </w:r>
            <w:proofErr w:type="spellStart"/>
            <w:r w:rsidRPr="00A57655">
              <w:rPr>
                <w:rFonts w:ascii="Times New Roman" w:hAnsi="Times New Roman" w:cs="Times New Roman"/>
                <w:szCs w:val="24"/>
              </w:rPr>
              <w:t>Pervasiva</w:t>
            </w:r>
            <w:proofErr w:type="spellEnd"/>
          </w:p>
        </w:tc>
      </w:tr>
    </w:tbl>
    <w:p w:rsidR="00BE0DC9" w:rsidRPr="007664A6" w:rsidRDefault="00BE0DC9" w:rsidP="00BE0DC9">
      <w:pPr>
        <w:spacing w:line="240" w:lineRule="auto"/>
        <w:jc w:val="center"/>
        <w:rPr>
          <w:rFonts w:ascii="Times New Roman" w:hAnsi="Times New Roman" w:cs="Times New Roman"/>
          <w:sz w:val="20"/>
          <w:szCs w:val="24"/>
        </w:rPr>
      </w:pPr>
      <w:r w:rsidRPr="007664A6">
        <w:rPr>
          <w:rFonts w:ascii="Times New Roman" w:hAnsi="Times New Roman" w:cs="Times New Roman"/>
          <w:sz w:val="20"/>
          <w:szCs w:val="24"/>
          <w:lang w:eastAsia="pt-BR"/>
        </w:rPr>
        <w:t xml:space="preserve">Fonte: </w:t>
      </w:r>
      <w:r w:rsidRPr="007664A6">
        <w:rPr>
          <w:rFonts w:ascii="Times New Roman" w:hAnsi="Times New Roman" w:cs="Times New Roman"/>
          <w:sz w:val="20"/>
          <w:szCs w:val="24"/>
        </w:rPr>
        <w:t xml:space="preserve">EPO PATSTAT / EPO (2015) e </w:t>
      </w:r>
      <w:proofErr w:type="spellStart"/>
      <w:r w:rsidRPr="007664A6">
        <w:rPr>
          <w:rFonts w:ascii="Times New Roman" w:hAnsi="Times New Roman" w:cs="Times New Roman"/>
          <w:sz w:val="20"/>
          <w:szCs w:val="24"/>
        </w:rPr>
        <w:t>Orbis</w:t>
      </w:r>
      <w:proofErr w:type="spellEnd"/>
      <w:r w:rsidRPr="007664A6">
        <w:rPr>
          <w:rFonts w:ascii="Times New Roman" w:hAnsi="Times New Roman" w:cs="Times New Roman"/>
          <w:sz w:val="20"/>
          <w:szCs w:val="24"/>
        </w:rPr>
        <w:t xml:space="preserve"> / </w:t>
      </w:r>
      <w:proofErr w:type="spellStart"/>
      <w:r w:rsidRPr="007664A6">
        <w:rPr>
          <w:rFonts w:ascii="Times New Roman" w:hAnsi="Times New Roman" w:cs="Times New Roman"/>
          <w:sz w:val="20"/>
          <w:szCs w:val="24"/>
        </w:rPr>
        <w:t>BvD</w:t>
      </w:r>
      <w:proofErr w:type="spellEnd"/>
      <w:r w:rsidRPr="007664A6">
        <w:rPr>
          <w:rFonts w:ascii="Times New Roman" w:hAnsi="Times New Roman" w:cs="Times New Roman"/>
          <w:sz w:val="20"/>
          <w:szCs w:val="24"/>
        </w:rPr>
        <w:t xml:space="preserve"> (2017). Elaboração própria.</w:t>
      </w:r>
    </w:p>
    <w:p w:rsidR="00BE0DC9" w:rsidRDefault="00BE0DC9" w:rsidP="00B325A5">
      <w:pPr>
        <w:spacing w:line="240" w:lineRule="auto"/>
        <w:ind w:firstLine="709"/>
        <w:jc w:val="both"/>
        <w:rPr>
          <w:rFonts w:ascii="Times New Roman" w:hAnsi="Times New Roman" w:cs="Times New Roman"/>
          <w:sz w:val="24"/>
          <w:szCs w:val="24"/>
        </w:rPr>
      </w:pPr>
      <w:bookmarkStart w:id="11" w:name="_Toc528959083"/>
      <w:r w:rsidRPr="005E2D3E">
        <w:rPr>
          <w:rFonts w:ascii="Times New Roman" w:hAnsi="Times New Roman" w:cs="Times New Roman"/>
          <w:sz w:val="24"/>
          <w:szCs w:val="24"/>
        </w:rPr>
        <w:lastRenderedPageBreak/>
        <w:t xml:space="preserve">O índice </w:t>
      </w:r>
      <w:proofErr w:type="spellStart"/>
      <w:r w:rsidRPr="005E2D3E">
        <w:rPr>
          <w:rFonts w:ascii="Times New Roman" w:hAnsi="Times New Roman" w:cs="Times New Roman"/>
          <w:i/>
          <w:sz w:val="24"/>
          <w:szCs w:val="24"/>
        </w:rPr>
        <w:t>fuzzy</w:t>
      </w:r>
      <w:proofErr w:type="spellEnd"/>
      <w:r w:rsidRPr="005E2D3E">
        <w:rPr>
          <w:rFonts w:ascii="Times New Roman" w:hAnsi="Times New Roman" w:cs="Times New Roman"/>
          <w:sz w:val="24"/>
          <w:szCs w:val="24"/>
        </w:rPr>
        <w:t xml:space="preserve"> calculado para o indicador de grau normalizado para todas as tecnologias da base resultou em uma classificação das tecnologias habilitadoras mais heter</w:t>
      </w:r>
      <w:r w:rsidR="00B272B1">
        <w:rPr>
          <w:rFonts w:ascii="Times New Roman" w:hAnsi="Times New Roman" w:cs="Times New Roman"/>
          <w:sz w:val="24"/>
          <w:szCs w:val="24"/>
        </w:rPr>
        <w:t xml:space="preserve">ogênea, como nota-se na tabela </w:t>
      </w:r>
      <w:r w:rsidR="00747FF9">
        <w:rPr>
          <w:rFonts w:ascii="Times New Roman" w:hAnsi="Times New Roman" w:cs="Times New Roman"/>
          <w:sz w:val="24"/>
          <w:szCs w:val="24"/>
        </w:rPr>
        <w:t>3</w:t>
      </w:r>
      <w:r w:rsidRPr="005E2D3E">
        <w:rPr>
          <w:rFonts w:ascii="Times New Roman" w:hAnsi="Times New Roman" w:cs="Times New Roman"/>
          <w:sz w:val="24"/>
          <w:szCs w:val="24"/>
        </w:rPr>
        <w:t xml:space="preserve">. Como o índice </w:t>
      </w:r>
      <w:proofErr w:type="spellStart"/>
      <w:r w:rsidRPr="005E2D3E">
        <w:rPr>
          <w:rFonts w:ascii="Times New Roman" w:hAnsi="Times New Roman" w:cs="Times New Roman"/>
          <w:i/>
          <w:sz w:val="24"/>
          <w:szCs w:val="24"/>
        </w:rPr>
        <w:t>fuzzy</w:t>
      </w:r>
      <w:proofErr w:type="spellEnd"/>
      <w:r w:rsidRPr="005E2D3E">
        <w:rPr>
          <w:rFonts w:ascii="Times New Roman" w:hAnsi="Times New Roman" w:cs="Times New Roman"/>
          <w:sz w:val="24"/>
          <w:szCs w:val="24"/>
        </w:rPr>
        <w:t xml:space="preserve"> considera os valores do indicador na comparação entre todas as tecnologias da base, a manufatura avançada alcançou o maior valor da base toda e foi considerada a mais </w:t>
      </w:r>
      <w:proofErr w:type="spellStart"/>
      <w:r w:rsidRPr="005E2D3E">
        <w:rPr>
          <w:rFonts w:ascii="Times New Roman" w:hAnsi="Times New Roman" w:cs="Times New Roman"/>
          <w:sz w:val="24"/>
          <w:szCs w:val="24"/>
        </w:rPr>
        <w:t>pervasiva</w:t>
      </w:r>
      <w:proofErr w:type="spellEnd"/>
      <w:r w:rsidRPr="005E2D3E">
        <w:rPr>
          <w:rFonts w:ascii="Times New Roman" w:hAnsi="Times New Roman" w:cs="Times New Roman"/>
          <w:sz w:val="24"/>
          <w:szCs w:val="24"/>
        </w:rPr>
        <w:t xml:space="preserve"> e juntamente com ela estão materiais avançados e biotecnologia industrial. A micro e </w:t>
      </w:r>
      <w:proofErr w:type="spellStart"/>
      <w:r w:rsidRPr="005E2D3E">
        <w:rPr>
          <w:rFonts w:ascii="Times New Roman" w:hAnsi="Times New Roman" w:cs="Times New Roman"/>
          <w:sz w:val="24"/>
          <w:szCs w:val="24"/>
        </w:rPr>
        <w:t>nanoeletrônica</w:t>
      </w:r>
      <w:proofErr w:type="spellEnd"/>
      <w:r w:rsidRPr="005E2D3E">
        <w:rPr>
          <w:rFonts w:ascii="Times New Roman" w:hAnsi="Times New Roman" w:cs="Times New Roman"/>
          <w:sz w:val="24"/>
          <w:szCs w:val="24"/>
        </w:rPr>
        <w:t xml:space="preserve"> e a </w:t>
      </w:r>
      <w:proofErr w:type="spellStart"/>
      <w:r w:rsidRPr="005E2D3E">
        <w:rPr>
          <w:rFonts w:ascii="Times New Roman" w:hAnsi="Times New Roman" w:cs="Times New Roman"/>
          <w:sz w:val="24"/>
          <w:szCs w:val="24"/>
        </w:rPr>
        <w:t>fotônica</w:t>
      </w:r>
      <w:proofErr w:type="spellEnd"/>
      <w:r w:rsidRPr="005E2D3E">
        <w:rPr>
          <w:rFonts w:ascii="Times New Roman" w:hAnsi="Times New Roman" w:cs="Times New Roman"/>
          <w:sz w:val="24"/>
          <w:szCs w:val="24"/>
        </w:rPr>
        <w:t xml:space="preserve">, pelo índice que obtiveram, ficaram na faixa de parcialmente </w:t>
      </w:r>
      <w:proofErr w:type="spellStart"/>
      <w:r w:rsidRPr="005E2D3E">
        <w:rPr>
          <w:rFonts w:ascii="Times New Roman" w:hAnsi="Times New Roman" w:cs="Times New Roman"/>
          <w:sz w:val="24"/>
          <w:szCs w:val="24"/>
        </w:rPr>
        <w:t>pervasivas</w:t>
      </w:r>
      <w:proofErr w:type="spellEnd"/>
      <w:r w:rsidRPr="005E2D3E">
        <w:rPr>
          <w:rFonts w:ascii="Times New Roman" w:hAnsi="Times New Roman" w:cs="Times New Roman"/>
          <w:sz w:val="24"/>
          <w:szCs w:val="24"/>
        </w:rPr>
        <w:t xml:space="preserve"> e a nanotecnologia é pouco </w:t>
      </w:r>
      <w:proofErr w:type="spellStart"/>
      <w:r w:rsidRPr="005E2D3E">
        <w:rPr>
          <w:rFonts w:ascii="Times New Roman" w:hAnsi="Times New Roman" w:cs="Times New Roman"/>
          <w:sz w:val="24"/>
          <w:szCs w:val="24"/>
        </w:rPr>
        <w:t>pervasiva</w:t>
      </w:r>
      <w:proofErr w:type="spellEnd"/>
      <w:r w:rsidRPr="005E2D3E">
        <w:rPr>
          <w:rFonts w:ascii="Times New Roman" w:hAnsi="Times New Roman" w:cs="Times New Roman"/>
          <w:sz w:val="24"/>
          <w:szCs w:val="24"/>
        </w:rPr>
        <w:t xml:space="preserve"> relativamente às demais porque seu grau normalizado foi muito menor que as demais.</w:t>
      </w:r>
    </w:p>
    <w:p w:rsidR="00BE0DC9" w:rsidRPr="005E2D3E" w:rsidRDefault="00BE0DC9" w:rsidP="00876768">
      <w:pPr>
        <w:pStyle w:val="Legenda"/>
        <w:spacing w:after="0"/>
        <w:rPr>
          <w:rFonts w:cs="Times New Roman"/>
          <w:szCs w:val="24"/>
        </w:rPr>
      </w:pPr>
      <w:bookmarkStart w:id="12" w:name="_Toc536401853"/>
      <w:r w:rsidRPr="005E2D3E">
        <w:rPr>
          <w:rFonts w:cs="Times New Roman"/>
          <w:szCs w:val="24"/>
        </w:rPr>
        <w:t xml:space="preserve">Tabela </w:t>
      </w:r>
      <w:r w:rsidR="00C54E93">
        <w:rPr>
          <w:rFonts w:cs="Times New Roman"/>
          <w:szCs w:val="24"/>
        </w:rPr>
        <w:t>3</w:t>
      </w:r>
      <w:r w:rsidR="00B272B1">
        <w:rPr>
          <w:rFonts w:cs="Times New Roman"/>
          <w:szCs w:val="24"/>
        </w:rPr>
        <w:t>.</w:t>
      </w:r>
      <w:r w:rsidRPr="005E2D3E">
        <w:rPr>
          <w:rFonts w:cs="Times New Roman"/>
          <w:szCs w:val="24"/>
        </w:rPr>
        <w:t xml:space="preserve"> Índice </w:t>
      </w:r>
      <w:proofErr w:type="spellStart"/>
      <w:r w:rsidRPr="005E2D3E">
        <w:rPr>
          <w:rFonts w:cs="Times New Roman"/>
          <w:i/>
          <w:szCs w:val="24"/>
        </w:rPr>
        <w:t>fuzzy</w:t>
      </w:r>
      <w:proofErr w:type="spellEnd"/>
      <w:r w:rsidRPr="005E2D3E">
        <w:rPr>
          <w:rFonts w:cs="Times New Roman"/>
          <w:szCs w:val="24"/>
        </w:rPr>
        <w:t xml:space="preserve"> do grau normalizado</w:t>
      </w:r>
      <w:bookmarkEnd w:id="11"/>
      <w:bookmarkEnd w:id="12"/>
    </w:p>
    <w:tbl>
      <w:tblPr>
        <w:tblW w:w="6992" w:type="dxa"/>
        <w:jc w:val="center"/>
        <w:tblCellMar>
          <w:left w:w="70" w:type="dxa"/>
          <w:right w:w="70" w:type="dxa"/>
        </w:tblCellMar>
        <w:tblLook w:val="04A0" w:firstRow="1" w:lastRow="0" w:firstColumn="1" w:lastColumn="0" w:noHBand="0" w:noVBand="1"/>
      </w:tblPr>
      <w:tblGrid>
        <w:gridCol w:w="2614"/>
        <w:gridCol w:w="1467"/>
        <w:gridCol w:w="2911"/>
      </w:tblGrid>
      <w:tr w:rsidR="00BE0DC9" w:rsidRPr="00876768" w:rsidTr="00572C7C">
        <w:trPr>
          <w:trHeight w:val="340"/>
          <w:jc w:val="center"/>
        </w:trPr>
        <w:tc>
          <w:tcPr>
            <w:tcW w:w="2614" w:type="dxa"/>
            <w:tcBorders>
              <w:top w:val="single" w:sz="4" w:space="0" w:color="auto"/>
              <w:left w:val="nil"/>
              <w:bottom w:val="single" w:sz="4" w:space="0" w:color="auto"/>
              <w:right w:val="nil"/>
            </w:tcBorders>
            <w:shd w:val="clear" w:color="auto" w:fill="auto"/>
            <w:noWrap/>
            <w:vAlign w:val="center"/>
            <w:hideMark/>
          </w:tcPr>
          <w:p w:rsidR="00BE0DC9" w:rsidRPr="00A57655" w:rsidRDefault="00BE0DC9" w:rsidP="00876768">
            <w:pPr>
              <w:spacing w:after="0" w:line="240" w:lineRule="auto"/>
              <w:jc w:val="both"/>
              <w:rPr>
                <w:rFonts w:ascii="Times New Roman" w:eastAsia="Times New Roman" w:hAnsi="Times New Roman" w:cs="Times New Roman"/>
                <w:b/>
                <w:szCs w:val="24"/>
                <w:lang w:eastAsia="pt-BR"/>
              </w:rPr>
            </w:pPr>
            <w:r w:rsidRPr="00A57655">
              <w:rPr>
                <w:rFonts w:ascii="Times New Roman" w:eastAsia="Times New Roman" w:hAnsi="Times New Roman" w:cs="Times New Roman"/>
                <w:b/>
                <w:szCs w:val="24"/>
                <w:lang w:eastAsia="pt-BR"/>
              </w:rPr>
              <w:t>Tecnologia</w:t>
            </w:r>
          </w:p>
        </w:tc>
        <w:tc>
          <w:tcPr>
            <w:tcW w:w="1467" w:type="dxa"/>
            <w:tcBorders>
              <w:top w:val="single" w:sz="4" w:space="0" w:color="auto"/>
              <w:left w:val="nil"/>
              <w:bottom w:val="single" w:sz="4" w:space="0" w:color="auto"/>
              <w:right w:val="nil"/>
            </w:tcBorders>
            <w:shd w:val="clear" w:color="auto" w:fill="auto"/>
            <w:noWrap/>
            <w:vAlign w:val="center"/>
            <w:hideMark/>
          </w:tcPr>
          <w:p w:rsidR="00BE0DC9" w:rsidRPr="00A57655" w:rsidRDefault="00BE0DC9" w:rsidP="00B325A5">
            <w:pPr>
              <w:spacing w:after="0" w:line="240" w:lineRule="auto"/>
              <w:jc w:val="center"/>
              <w:rPr>
                <w:rFonts w:ascii="Times New Roman" w:hAnsi="Times New Roman" w:cs="Times New Roman"/>
                <w:b/>
                <w:szCs w:val="24"/>
              </w:rPr>
            </w:pPr>
            <w:r w:rsidRPr="00A57655">
              <w:rPr>
                <w:rFonts w:ascii="Times New Roman" w:hAnsi="Times New Roman" w:cs="Times New Roman"/>
                <w:b/>
                <w:szCs w:val="24"/>
              </w:rPr>
              <w:t>Índice</w:t>
            </w:r>
          </w:p>
        </w:tc>
        <w:tc>
          <w:tcPr>
            <w:tcW w:w="2911" w:type="dxa"/>
            <w:tcBorders>
              <w:top w:val="single" w:sz="4" w:space="0" w:color="auto"/>
              <w:left w:val="nil"/>
              <w:bottom w:val="single" w:sz="4" w:space="0" w:color="auto"/>
              <w:right w:val="nil"/>
            </w:tcBorders>
            <w:vAlign w:val="center"/>
          </w:tcPr>
          <w:p w:rsidR="00BE0DC9" w:rsidRPr="00A57655" w:rsidRDefault="00BE0DC9" w:rsidP="00B325A5">
            <w:pPr>
              <w:spacing w:after="0" w:line="240" w:lineRule="auto"/>
              <w:jc w:val="center"/>
              <w:rPr>
                <w:rFonts w:ascii="Times New Roman" w:hAnsi="Times New Roman" w:cs="Times New Roman"/>
                <w:b/>
                <w:szCs w:val="24"/>
              </w:rPr>
            </w:pPr>
            <w:r w:rsidRPr="00A57655">
              <w:rPr>
                <w:rFonts w:ascii="Times New Roman" w:hAnsi="Times New Roman" w:cs="Times New Roman"/>
                <w:b/>
                <w:szCs w:val="24"/>
              </w:rPr>
              <w:t>Classificação</w:t>
            </w:r>
          </w:p>
        </w:tc>
      </w:tr>
      <w:tr w:rsidR="00BE0DC9" w:rsidRPr="00876768" w:rsidTr="00572C7C">
        <w:trPr>
          <w:trHeight w:val="340"/>
          <w:jc w:val="center"/>
        </w:trPr>
        <w:tc>
          <w:tcPr>
            <w:tcW w:w="2614" w:type="dxa"/>
            <w:tcBorders>
              <w:top w:val="single" w:sz="4" w:space="0" w:color="auto"/>
              <w:left w:val="nil"/>
              <w:bottom w:val="nil"/>
              <w:right w:val="nil"/>
            </w:tcBorders>
            <w:shd w:val="clear" w:color="auto" w:fill="auto"/>
            <w:noWrap/>
            <w:vAlign w:val="center"/>
            <w:hideMark/>
          </w:tcPr>
          <w:p w:rsidR="00BE0DC9" w:rsidRPr="007664A6" w:rsidRDefault="00BE0DC9" w:rsidP="00572C7C">
            <w:pPr>
              <w:spacing w:after="0" w:line="240" w:lineRule="auto"/>
              <w:jc w:val="both"/>
              <w:rPr>
                <w:rFonts w:ascii="Times New Roman" w:eastAsia="Times New Roman" w:hAnsi="Times New Roman" w:cs="Times New Roman"/>
                <w:szCs w:val="24"/>
                <w:lang w:eastAsia="pt-BR"/>
              </w:rPr>
            </w:pPr>
            <w:r w:rsidRPr="007664A6">
              <w:rPr>
                <w:rFonts w:ascii="Times New Roman" w:hAnsi="Times New Roman" w:cs="Times New Roman"/>
                <w:szCs w:val="24"/>
              </w:rPr>
              <w:t>Manufatura avançada</w:t>
            </w:r>
          </w:p>
        </w:tc>
        <w:tc>
          <w:tcPr>
            <w:tcW w:w="1467" w:type="dxa"/>
            <w:tcBorders>
              <w:top w:val="single" w:sz="4" w:space="0" w:color="auto"/>
              <w:left w:val="nil"/>
              <w:bottom w:val="nil"/>
              <w:right w:val="nil"/>
            </w:tcBorders>
            <w:shd w:val="clear" w:color="auto" w:fill="auto"/>
            <w:noWrap/>
            <w:vAlign w:val="center"/>
            <w:hideMark/>
          </w:tcPr>
          <w:p w:rsidR="00BE0DC9" w:rsidRPr="00A57655" w:rsidRDefault="00BE0DC9" w:rsidP="00B325A5">
            <w:pPr>
              <w:spacing w:after="0" w:line="240" w:lineRule="auto"/>
              <w:jc w:val="center"/>
              <w:rPr>
                <w:rFonts w:ascii="Times New Roman" w:hAnsi="Times New Roman" w:cs="Times New Roman"/>
                <w:szCs w:val="24"/>
              </w:rPr>
            </w:pPr>
            <w:r w:rsidRPr="00A57655">
              <w:rPr>
                <w:rFonts w:ascii="Times New Roman" w:hAnsi="Times New Roman" w:cs="Times New Roman"/>
                <w:szCs w:val="24"/>
              </w:rPr>
              <w:t>1</w:t>
            </w:r>
            <w:r w:rsidR="000B7CD6" w:rsidRPr="00A57655">
              <w:rPr>
                <w:rFonts w:ascii="Times New Roman" w:hAnsi="Times New Roman" w:cs="Times New Roman"/>
                <w:szCs w:val="24"/>
              </w:rPr>
              <w:t>,</w:t>
            </w:r>
            <w:r w:rsidRPr="00A57655">
              <w:rPr>
                <w:rFonts w:ascii="Times New Roman" w:hAnsi="Times New Roman" w:cs="Times New Roman"/>
                <w:szCs w:val="24"/>
              </w:rPr>
              <w:t>00</w:t>
            </w:r>
          </w:p>
        </w:tc>
        <w:tc>
          <w:tcPr>
            <w:tcW w:w="2911" w:type="dxa"/>
            <w:tcBorders>
              <w:top w:val="single" w:sz="4" w:space="0" w:color="auto"/>
              <w:left w:val="nil"/>
              <w:bottom w:val="nil"/>
              <w:right w:val="nil"/>
            </w:tcBorders>
            <w:vAlign w:val="center"/>
          </w:tcPr>
          <w:p w:rsidR="00BE0DC9" w:rsidRPr="00A57655" w:rsidRDefault="00BE0DC9" w:rsidP="00B325A5">
            <w:pPr>
              <w:spacing w:after="0" w:line="240" w:lineRule="auto"/>
              <w:jc w:val="center"/>
              <w:rPr>
                <w:rFonts w:ascii="Times New Roman" w:hAnsi="Times New Roman" w:cs="Times New Roman"/>
                <w:szCs w:val="24"/>
              </w:rPr>
            </w:pPr>
            <w:r w:rsidRPr="00A57655">
              <w:rPr>
                <w:rFonts w:ascii="Times New Roman" w:hAnsi="Times New Roman" w:cs="Times New Roman"/>
                <w:szCs w:val="24"/>
              </w:rPr>
              <w:t xml:space="preserve">Muito </w:t>
            </w:r>
            <w:proofErr w:type="spellStart"/>
            <w:r w:rsidRPr="00A57655">
              <w:rPr>
                <w:rFonts w:ascii="Times New Roman" w:hAnsi="Times New Roman" w:cs="Times New Roman"/>
                <w:szCs w:val="24"/>
              </w:rPr>
              <w:t>Pervasiva</w:t>
            </w:r>
            <w:proofErr w:type="spellEnd"/>
          </w:p>
        </w:tc>
      </w:tr>
      <w:tr w:rsidR="00BE0DC9" w:rsidRPr="00876768" w:rsidTr="00572C7C">
        <w:trPr>
          <w:trHeight w:val="340"/>
          <w:jc w:val="center"/>
        </w:trPr>
        <w:tc>
          <w:tcPr>
            <w:tcW w:w="2614" w:type="dxa"/>
            <w:tcBorders>
              <w:top w:val="nil"/>
              <w:left w:val="nil"/>
              <w:bottom w:val="nil"/>
              <w:right w:val="nil"/>
            </w:tcBorders>
            <w:shd w:val="clear" w:color="auto" w:fill="auto"/>
            <w:noWrap/>
            <w:vAlign w:val="center"/>
            <w:hideMark/>
          </w:tcPr>
          <w:p w:rsidR="00BE0DC9" w:rsidRPr="007664A6" w:rsidRDefault="00BE0DC9" w:rsidP="00572C7C">
            <w:pPr>
              <w:spacing w:after="0" w:line="240" w:lineRule="auto"/>
              <w:jc w:val="both"/>
              <w:rPr>
                <w:rFonts w:ascii="Times New Roman" w:eastAsia="Times New Roman" w:hAnsi="Times New Roman" w:cs="Times New Roman"/>
                <w:szCs w:val="24"/>
                <w:lang w:eastAsia="pt-BR"/>
              </w:rPr>
            </w:pPr>
            <w:r w:rsidRPr="007664A6">
              <w:rPr>
                <w:rFonts w:ascii="Times New Roman" w:hAnsi="Times New Roman" w:cs="Times New Roman"/>
                <w:szCs w:val="24"/>
              </w:rPr>
              <w:t>Materiais Avançados</w:t>
            </w:r>
          </w:p>
        </w:tc>
        <w:tc>
          <w:tcPr>
            <w:tcW w:w="1467" w:type="dxa"/>
            <w:tcBorders>
              <w:top w:val="nil"/>
              <w:left w:val="nil"/>
              <w:bottom w:val="nil"/>
              <w:right w:val="nil"/>
            </w:tcBorders>
            <w:shd w:val="clear" w:color="auto" w:fill="auto"/>
            <w:noWrap/>
            <w:vAlign w:val="center"/>
            <w:hideMark/>
          </w:tcPr>
          <w:p w:rsidR="00BE0DC9" w:rsidRPr="00A57655" w:rsidRDefault="00BE0DC9" w:rsidP="00B325A5">
            <w:pPr>
              <w:spacing w:after="0" w:line="240" w:lineRule="auto"/>
              <w:jc w:val="center"/>
              <w:rPr>
                <w:rFonts w:ascii="Times New Roman" w:hAnsi="Times New Roman" w:cs="Times New Roman"/>
                <w:szCs w:val="24"/>
              </w:rPr>
            </w:pPr>
            <w:r w:rsidRPr="00A57655">
              <w:rPr>
                <w:rFonts w:ascii="Times New Roman" w:hAnsi="Times New Roman" w:cs="Times New Roman"/>
                <w:szCs w:val="24"/>
              </w:rPr>
              <w:t>0</w:t>
            </w:r>
            <w:r w:rsidR="000B7CD6" w:rsidRPr="00A57655">
              <w:rPr>
                <w:rFonts w:ascii="Times New Roman" w:hAnsi="Times New Roman" w:cs="Times New Roman"/>
                <w:szCs w:val="24"/>
              </w:rPr>
              <w:t>,</w:t>
            </w:r>
            <w:r w:rsidRPr="00A57655">
              <w:rPr>
                <w:rFonts w:ascii="Times New Roman" w:hAnsi="Times New Roman" w:cs="Times New Roman"/>
                <w:szCs w:val="24"/>
              </w:rPr>
              <w:t>75</w:t>
            </w:r>
          </w:p>
        </w:tc>
        <w:tc>
          <w:tcPr>
            <w:tcW w:w="2911" w:type="dxa"/>
            <w:tcBorders>
              <w:top w:val="nil"/>
              <w:left w:val="nil"/>
              <w:bottom w:val="nil"/>
              <w:right w:val="nil"/>
            </w:tcBorders>
            <w:vAlign w:val="center"/>
          </w:tcPr>
          <w:p w:rsidR="00BE0DC9" w:rsidRPr="00A57655" w:rsidRDefault="00BE0DC9" w:rsidP="00B325A5">
            <w:pPr>
              <w:spacing w:after="0" w:line="240" w:lineRule="auto"/>
              <w:jc w:val="center"/>
              <w:rPr>
                <w:rFonts w:ascii="Times New Roman" w:hAnsi="Times New Roman" w:cs="Times New Roman"/>
                <w:szCs w:val="24"/>
              </w:rPr>
            </w:pPr>
            <w:r w:rsidRPr="00A57655">
              <w:rPr>
                <w:rFonts w:ascii="Times New Roman" w:hAnsi="Times New Roman" w:cs="Times New Roman"/>
                <w:szCs w:val="24"/>
              </w:rPr>
              <w:t xml:space="preserve">Muito </w:t>
            </w:r>
            <w:proofErr w:type="spellStart"/>
            <w:r w:rsidRPr="00A57655">
              <w:rPr>
                <w:rFonts w:ascii="Times New Roman" w:hAnsi="Times New Roman" w:cs="Times New Roman"/>
                <w:szCs w:val="24"/>
              </w:rPr>
              <w:t>Pervasiva</w:t>
            </w:r>
            <w:proofErr w:type="spellEnd"/>
          </w:p>
        </w:tc>
      </w:tr>
      <w:tr w:rsidR="00BE0DC9" w:rsidRPr="00876768" w:rsidTr="00572C7C">
        <w:trPr>
          <w:trHeight w:val="340"/>
          <w:jc w:val="center"/>
        </w:trPr>
        <w:tc>
          <w:tcPr>
            <w:tcW w:w="2614" w:type="dxa"/>
            <w:tcBorders>
              <w:top w:val="nil"/>
              <w:left w:val="nil"/>
              <w:bottom w:val="nil"/>
              <w:right w:val="nil"/>
            </w:tcBorders>
            <w:shd w:val="clear" w:color="auto" w:fill="auto"/>
            <w:noWrap/>
            <w:vAlign w:val="center"/>
            <w:hideMark/>
          </w:tcPr>
          <w:p w:rsidR="00BE0DC9" w:rsidRPr="007664A6" w:rsidRDefault="00BE0DC9" w:rsidP="00572C7C">
            <w:pPr>
              <w:spacing w:after="0" w:line="240" w:lineRule="auto"/>
              <w:jc w:val="both"/>
              <w:rPr>
                <w:rFonts w:ascii="Times New Roman" w:eastAsia="Times New Roman" w:hAnsi="Times New Roman" w:cs="Times New Roman"/>
                <w:szCs w:val="24"/>
                <w:lang w:eastAsia="pt-BR"/>
              </w:rPr>
            </w:pPr>
            <w:r w:rsidRPr="007664A6">
              <w:rPr>
                <w:rFonts w:ascii="Times New Roman" w:hAnsi="Times New Roman" w:cs="Times New Roman"/>
                <w:szCs w:val="24"/>
              </w:rPr>
              <w:t>Biotecnologia Industrial</w:t>
            </w:r>
          </w:p>
        </w:tc>
        <w:tc>
          <w:tcPr>
            <w:tcW w:w="1467" w:type="dxa"/>
            <w:tcBorders>
              <w:top w:val="nil"/>
              <w:left w:val="nil"/>
              <w:bottom w:val="nil"/>
              <w:right w:val="nil"/>
            </w:tcBorders>
            <w:shd w:val="clear" w:color="auto" w:fill="auto"/>
            <w:noWrap/>
            <w:vAlign w:val="center"/>
            <w:hideMark/>
          </w:tcPr>
          <w:p w:rsidR="00BE0DC9" w:rsidRPr="00A57655" w:rsidRDefault="00BE0DC9" w:rsidP="00B325A5">
            <w:pPr>
              <w:spacing w:after="0" w:line="240" w:lineRule="auto"/>
              <w:jc w:val="center"/>
              <w:rPr>
                <w:rFonts w:ascii="Times New Roman" w:hAnsi="Times New Roman" w:cs="Times New Roman"/>
                <w:szCs w:val="24"/>
              </w:rPr>
            </w:pPr>
            <w:r w:rsidRPr="00A57655">
              <w:rPr>
                <w:rFonts w:ascii="Times New Roman" w:hAnsi="Times New Roman" w:cs="Times New Roman"/>
                <w:szCs w:val="24"/>
              </w:rPr>
              <w:t>0</w:t>
            </w:r>
            <w:r w:rsidR="000B7CD6" w:rsidRPr="00A57655">
              <w:rPr>
                <w:rFonts w:ascii="Times New Roman" w:hAnsi="Times New Roman" w:cs="Times New Roman"/>
                <w:szCs w:val="24"/>
              </w:rPr>
              <w:t>,</w:t>
            </w:r>
            <w:r w:rsidRPr="00A57655">
              <w:rPr>
                <w:rFonts w:ascii="Times New Roman" w:hAnsi="Times New Roman" w:cs="Times New Roman"/>
                <w:szCs w:val="24"/>
              </w:rPr>
              <w:t>68</w:t>
            </w:r>
          </w:p>
        </w:tc>
        <w:tc>
          <w:tcPr>
            <w:tcW w:w="2911" w:type="dxa"/>
            <w:tcBorders>
              <w:top w:val="nil"/>
              <w:left w:val="nil"/>
              <w:bottom w:val="nil"/>
              <w:right w:val="nil"/>
            </w:tcBorders>
            <w:vAlign w:val="center"/>
          </w:tcPr>
          <w:p w:rsidR="00BE0DC9" w:rsidRPr="00A57655" w:rsidRDefault="00BE0DC9" w:rsidP="00B325A5">
            <w:pPr>
              <w:spacing w:after="0" w:line="240" w:lineRule="auto"/>
              <w:jc w:val="center"/>
              <w:rPr>
                <w:rFonts w:ascii="Times New Roman" w:hAnsi="Times New Roman" w:cs="Times New Roman"/>
                <w:szCs w:val="24"/>
              </w:rPr>
            </w:pPr>
            <w:r w:rsidRPr="00A57655">
              <w:rPr>
                <w:rFonts w:ascii="Times New Roman" w:hAnsi="Times New Roman" w:cs="Times New Roman"/>
                <w:szCs w:val="24"/>
              </w:rPr>
              <w:t xml:space="preserve">Muito </w:t>
            </w:r>
            <w:proofErr w:type="spellStart"/>
            <w:r w:rsidRPr="00A57655">
              <w:rPr>
                <w:rFonts w:ascii="Times New Roman" w:hAnsi="Times New Roman" w:cs="Times New Roman"/>
                <w:szCs w:val="24"/>
              </w:rPr>
              <w:t>Pervasiva</w:t>
            </w:r>
            <w:proofErr w:type="spellEnd"/>
          </w:p>
        </w:tc>
      </w:tr>
      <w:tr w:rsidR="00BE0DC9" w:rsidRPr="00876768" w:rsidTr="00572C7C">
        <w:trPr>
          <w:trHeight w:val="340"/>
          <w:jc w:val="center"/>
        </w:trPr>
        <w:tc>
          <w:tcPr>
            <w:tcW w:w="2614" w:type="dxa"/>
            <w:tcBorders>
              <w:top w:val="nil"/>
              <w:left w:val="nil"/>
              <w:bottom w:val="nil"/>
              <w:right w:val="nil"/>
            </w:tcBorders>
            <w:shd w:val="clear" w:color="auto" w:fill="auto"/>
            <w:noWrap/>
            <w:vAlign w:val="center"/>
            <w:hideMark/>
          </w:tcPr>
          <w:p w:rsidR="00BE0DC9" w:rsidRPr="007664A6" w:rsidRDefault="00BE0DC9" w:rsidP="00572C7C">
            <w:pPr>
              <w:spacing w:after="0" w:line="240" w:lineRule="auto"/>
              <w:jc w:val="both"/>
              <w:rPr>
                <w:rFonts w:ascii="Times New Roman" w:eastAsia="Times New Roman" w:hAnsi="Times New Roman" w:cs="Times New Roman"/>
                <w:szCs w:val="24"/>
                <w:lang w:eastAsia="pt-BR"/>
              </w:rPr>
            </w:pPr>
            <w:r w:rsidRPr="007664A6">
              <w:rPr>
                <w:rFonts w:ascii="Times New Roman" w:hAnsi="Times New Roman" w:cs="Times New Roman"/>
                <w:szCs w:val="24"/>
              </w:rPr>
              <w:t xml:space="preserve">Micro e </w:t>
            </w:r>
            <w:proofErr w:type="spellStart"/>
            <w:r w:rsidRPr="007664A6">
              <w:rPr>
                <w:rFonts w:ascii="Times New Roman" w:hAnsi="Times New Roman" w:cs="Times New Roman"/>
                <w:szCs w:val="24"/>
              </w:rPr>
              <w:t>nanoeletrônica</w:t>
            </w:r>
            <w:proofErr w:type="spellEnd"/>
          </w:p>
        </w:tc>
        <w:tc>
          <w:tcPr>
            <w:tcW w:w="1467" w:type="dxa"/>
            <w:tcBorders>
              <w:top w:val="nil"/>
              <w:left w:val="nil"/>
              <w:bottom w:val="nil"/>
              <w:right w:val="nil"/>
            </w:tcBorders>
            <w:shd w:val="clear" w:color="auto" w:fill="auto"/>
            <w:noWrap/>
            <w:vAlign w:val="center"/>
            <w:hideMark/>
          </w:tcPr>
          <w:p w:rsidR="00BE0DC9" w:rsidRPr="00A57655" w:rsidRDefault="00BE0DC9" w:rsidP="00B325A5">
            <w:pPr>
              <w:spacing w:after="0" w:line="240" w:lineRule="auto"/>
              <w:jc w:val="center"/>
              <w:rPr>
                <w:rFonts w:ascii="Times New Roman" w:hAnsi="Times New Roman" w:cs="Times New Roman"/>
                <w:szCs w:val="24"/>
              </w:rPr>
            </w:pPr>
            <w:r w:rsidRPr="00A57655">
              <w:rPr>
                <w:rFonts w:ascii="Times New Roman" w:hAnsi="Times New Roman" w:cs="Times New Roman"/>
                <w:szCs w:val="24"/>
              </w:rPr>
              <w:t>0</w:t>
            </w:r>
            <w:r w:rsidR="000B7CD6" w:rsidRPr="00A57655">
              <w:rPr>
                <w:rFonts w:ascii="Times New Roman" w:hAnsi="Times New Roman" w:cs="Times New Roman"/>
                <w:szCs w:val="24"/>
              </w:rPr>
              <w:t>,</w:t>
            </w:r>
            <w:r w:rsidRPr="00A57655">
              <w:rPr>
                <w:rFonts w:ascii="Times New Roman" w:hAnsi="Times New Roman" w:cs="Times New Roman"/>
                <w:szCs w:val="24"/>
              </w:rPr>
              <w:t>32</w:t>
            </w:r>
          </w:p>
        </w:tc>
        <w:tc>
          <w:tcPr>
            <w:tcW w:w="2911" w:type="dxa"/>
            <w:tcBorders>
              <w:top w:val="nil"/>
              <w:left w:val="nil"/>
              <w:bottom w:val="nil"/>
              <w:right w:val="nil"/>
            </w:tcBorders>
            <w:vAlign w:val="center"/>
          </w:tcPr>
          <w:p w:rsidR="00BE0DC9" w:rsidRPr="00A57655" w:rsidRDefault="00BE0DC9" w:rsidP="00B325A5">
            <w:pPr>
              <w:spacing w:after="0" w:line="240" w:lineRule="auto"/>
              <w:jc w:val="center"/>
              <w:rPr>
                <w:rFonts w:ascii="Times New Roman" w:hAnsi="Times New Roman" w:cs="Times New Roman"/>
                <w:szCs w:val="24"/>
              </w:rPr>
            </w:pPr>
            <w:r w:rsidRPr="00A57655">
              <w:rPr>
                <w:rFonts w:ascii="Times New Roman" w:hAnsi="Times New Roman" w:cs="Times New Roman"/>
                <w:szCs w:val="24"/>
              </w:rPr>
              <w:t xml:space="preserve">Parcialmente </w:t>
            </w:r>
            <w:proofErr w:type="spellStart"/>
            <w:r w:rsidRPr="00A57655">
              <w:rPr>
                <w:rFonts w:ascii="Times New Roman" w:hAnsi="Times New Roman" w:cs="Times New Roman"/>
                <w:szCs w:val="24"/>
              </w:rPr>
              <w:t>pervasiva</w:t>
            </w:r>
            <w:proofErr w:type="spellEnd"/>
          </w:p>
        </w:tc>
      </w:tr>
      <w:tr w:rsidR="00BE0DC9" w:rsidRPr="00876768" w:rsidTr="00572C7C">
        <w:trPr>
          <w:trHeight w:val="340"/>
          <w:jc w:val="center"/>
        </w:trPr>
        <w:tc>
          <w:tcPr>
            <w:tcW w:w="2614" w:type="dxa"/>
            <w:tcBorders>
              <w:top w:val="nil"/>
              <w:left w:val="nil"/>
              <w:bottom w:val="nil"/>
              <w:right w:val="nil"/>
            </w:tcBorders>
            <w:shd w:val="clear" w:color="auto" w:fill="auto"/>
            <w:noWrap/>
            <w:vAlign w:val="center"/>
            <w:hideMark/>
          </w:tcPr>
          <w:p w:rsidR="00BE0DC9" w:rsidRPr="007664A6" w:rsidRDefault="00BE0DC9" w:rsidP="00572C7C">
            <w:pPr>
              <w:spacing w:after="0" w:line="240" w:lineRule="auto"/>
              <w:jc w:val="both"/>
              <w:rPr>
                <w:rFonts w:ascii="Times New Roman" w:eastAsia="Times New Roman" w:hAnsi="Times New Roman" w:cs="Times New Roman"/>
                <w:szCs w:val="24"/>
                <w:lang w:eastAsia="pt-BR"/>
              </w:rPr>
            </w:pPr>
            <w:r w:rsidRPr="007664A6">
              <w:rPr>
                <w:rFonts w:ascii="Times New Roman" w:hAnsi="Times New Roman" w:cs="Times New Roman"/>
                <w:szCs w:val="24"/>
              </w:rPr>
              <w:t>Nanotecnologia</w:t>
            </w:r>
          </w:p>
        </w:tc>
        <w:tc>
          <w:tcPr>
            <w:tcW w:w="1467" w:type="dxa"/>
            <w:tcBorders>
              <w:top w:val="nil"/>
              <w:left w:val="nil"/>
              <w:bottom w:val="nil"/>
              <w:right w:val="nil"/>
            </w:tcBorders>
            <w:shd w:val="clear" w:color="auto" w:fill="auto"/>
            <w:noWrap/>
            <w:vAlign w:val="center"/>
            <w:hideMark/>
          </w:tcPr>
          <w:p w:rsidR="00BE0DC9" w:rsidRPr="00A57655" w:rsidRDefault="00BE0DC9" w:rsidP="00B325A5">
            <w:pPr>
              <w:spacing w:after="0" w:line="240" w:lineRule="auto"/>
              <w:jc w:val="center"/>
              <w:rPr>
                <w:rFonts w:ascii="Times New Roman" w:hAnsi="Times New Roman" w:cs="Times New Roman"/>
                <w:szCs w:val="24"/>
              </w:rPr>
            </w:pPr>
            <w:r w:rsidRPr="00A57655">
              <w:rPr>
                <w:rFonts w:ascii="Times New Roman" w:hAnsi="Times New Roman" w:cs="Times New Roman"/>
                <w:szCs w:val="24"/>
              </w:rPr>
              <w:t>0</w:t>
            </w:r>
            <w:r w:rsidR="000B7CD6" w:rsidRPr="00A57655">
              <w:rPr>
                <w:rFonts w:ascii="Times New Roman" w:hAnsi="Times New Roman" w:cs="Times New Roman"/>
                <w:szCs w:val="24"/>
              </w:rPr>
              <w:t>,</w:t>
            </w:r>
            <w:r w:rsidRPr="00A57655">
              <w:rPr>
                <w:rFonts w:ascii="Times New Roman" w:hAnsi="Times New Roman" w:cs="Times New Roman"/>
                <w:szCs w:val="24"/>
              </w:rPr>
              <w:t>09</w:t>
            </w:r>
          </w:p>
        </w:tc>
        <w:tc>
          <w:tcPr>
            <w:tcW w:w="2911" w:type="dxa"/>
            <w:tcBorders>
              <w:top w:val="nil"/>
              <w:left w:val="nil"/>
              <w:bottom w:val="nil"/>
              <w:right w:val="nil"/>
            </w:tcBorders>
            <w:vAlign w:val="center"/>
          </w:tcPr>
          <w:p w:rsidR="00BE0DC9" w:rsidRPr="00A57655" w:rsidRDefault="00BE0DC9" w:rsidP="00B325A5">
            <w:pPr>
              <w:spacing w:after="0" w:line="240" w:lineRule="auto"/>
              <w:jc w:val="center"/>
              <w:rPr>
                <w:rFonts w:ascii="Times New Roman" w:hAnsi="Times New Roman" w:cs="Times New Roman"/>
                <w:szCs w:val="24"/>
              </w:rPr>
            </w:pPr>
            <w:r w:rsidRPr="00A57655">
              <w:rPr>
                <w:rFonts w:ascii="Times New Roman" w:hAnsi="Times New Roman" w:cs="Times New Roman"/>
                <w:szCs w:val="24"/>
              </w:rPr>
              <w:t xml:space="preserve">Pouco </w:t>
            </w:r>
            <w:proofErr w:type="spellStart"/>
            <w:r w:rsidRPr="00A57655">
              <w:rPr>
                <w:rFonts w:ascii="Times New Roman" w:hAnsi="Times New Roman" w:cs="Times New Roman"/>
                <w:szCs w:val="24"/>
              </w:rPr>
              <w:t>pervasiva</w:t>
            </w:r>
            <w:proofErr w:type="spellEnd"/>
          </w:p>
        </w:tc>
      </w:tr>
      <w:tr w:rsidR="00BE0DC9" w:rsidRPr="00876768" w:rsidTr="00572C7C">
        <w:trPr>
          <w:trHeight w:val="340"/>
          <w:jc w:val="center"/>
        </w:trPr>
        <w:tc>
          <w:tcPr>
            <w:tcW w:w="2614" w:type="dxa"/>
            <w:tcBorders>
              <w:top w:val="nil"/>
              <w:left w:val="nil"/>
              <w:bottom w:val="single" w:sz="4" w:space="0" w:color="auto"/>
              <w:right w:val="nil"/>
            </w:tcBorders>
            <w:shd w:val="clear" w:color="auto" w:fill="auto"/>
            <w:noWrap/>
            <w:vAlign w:val="center"/>
            <w:hideMark/>
          </w:tcPr>
          <w:p w:rsidR="00BE0DC9" w:rsidRPr="007664A6" w:rsidRDefault="00BE0DC9" w:rsidP="00572C7C">
            <w:pPr>
              <w:spacing w:after="0" w:line="240" w:lineRule="auto"/>
              <w:jc w:val="both"/>
              <w:rPr>
                <w:rFonts w:ascii="Times New Roman" w:eastAsia="Times New Roman" w:hAnsi="Times New Roman" w:cs="Times New Roman"/>
                <w:szCs w:val="24"/>
                <w:lang w:eastAsia="pt-BR"/>
              </w:rPr>
            </w:pPr>
            <w:r w:rsidRPr="007664A6">
              <w:rPr>
                <w:rFonts w:ascii="Times New Roman" w:hAnsi="Times New Roman" w:cs="Times New Roman"/>
                <w:szCs w:val="24"/>
              </w:rPr>
              <w:t>Fotônica</w:t>
            </w:r>
          </w:p>
        </w:tc>
        <w:tc>
          <w:tcPr>
            <w:tcW w:w="1467" w:type="dxa"/>
            <w:tcBorders>
              <w:top w:val="nil"/>
              <w:left w:val="nil"/>
              <w:bottom w:val="single" w:sz="4" w:space="0" w:color="auto"/>
              <w:right w:val="nil"/>
            </w:tcBorders>
            <w:shd w:val="clear" w:color="auto" w:fill="auto"/>
            <w:noWrap/>
            <w:vAlign w:val="center"/>
            <w:hideMark/>
          </w:tcPr>
          <w:p w:rsidR="00BE0DC9" w:rsidRPr="00A57655" w:rsidRDefault="00BE0DC9" w:rsidP="00B325A5">
            <w:pPr>
              <w:spacing w:after="0" w:line="240" w:lineRule="auto"/>
              <w:jc w:val="center"/>
              <w:rPr>
                <w:rFonts w:ascii="Times New Roman" w:hAnsi="Times New Roman" w:cs="Times New Roman"/>
                <w:szCs w:val="24"/>
              </w:rPr>
            </w:pPr>
            <w:r w:rsidRPr="00A57655">
              <w:rPr>
                <w:rFonts w:ascii="Times New Roman" w:hAnsi="Times New Roman" w:cs="Times New Roman"/>
                <w:szCs w:val="24"/>
              </w:rPr>
              <w:t>0</w:t>
            </w:r>
            <w:r w:rsidR="000B7CD6" w:rsidRPr="00A57655">
              <w:rPr>
                <w:rFonts w:ascii="Times New Roman" w:hAnsi="Times New Roman" w:cs="Times New Roman"/>
                <w:szCs w:val="24"/>
              </w:rPr>
              <w:t>,</w:t>
            </w:r>
            <w:r w:rsidRPr="00A57655">
              <w:rPr>
                <w:rFonts w:ascii="Times New Roman" w:hAnsi="Times New Roman" w:cs="Times New Roman"/>
                <w:szCs w:val="24"/>
              </w:rPr>
              <w:t>54</w:t>
            </w:r>
          </w:p>
        </w:tc>
        <w:tc>
          <w:tcPr>
            <w:tcW w:w="2911" w:type="dxa"/>
            <w:tcBorders>
              <w:top w:val="nil"/>
              <w:left w:val="nil"/>
              <w:bottom w:val="single" w:sz="4" w:space="0" w:color="auto"/>
              <w:right w:val="nil"/>
            </w:tcBorders>
            <w:vAlign w:val="center"/>
          </w:tcPr>
          <w:p w:rsidR="00BE0DC9" w:rsidRPr="00A57655" w:rsidRDefault="00BE0DC9" w:rsidP="00B325A5">
            <w:pPr>
              <w:spacing w:after="0" w:line="240" w:lineRule="auto"/>
              <w:jc w:val="center"/>
              <w:rPr>
                <w:rFonts w:ascii="Times New Roman" w:hAnsi="Times New Roman" w:cs="Times New Roman"/>
                <w:szCs w:val="24"/>
              </w:rPr>
            </w:pPr>
            <w:r w:rsidRPr="00A57655">
              <w:rPr>
                <w:rFonts w:ascii="Times New Roman" w:hAnsi="Times New Roman" w:cs="Times New Roman"/>
                <w:szCs w:val="24"/>
              </w:rPr>
              <w:t xml:space="preserve">Parcialmente </w:t>
            </w:r>
            <w:proofErr w:type="spellStart"/>
            <w:r w:rsidRPr="00A57655">
              <w:rPr>
                <w:rFonts w:ascii="Times New Roman" w:hAnsi="Times New Roman" w:cs="Times New Roman"/>
                <w:szCs w:val="24"/>
              </w:rPr>
              <w:t>pervasiva</w:t>
            </w:r>
            <w:proofErr w:type="spellEnd"/>
          </w:p>
        </w:tc>
      </w:tr>
    </w:tbl>
    <w:p w:rsidR="00BE0DC9" w:rsidRPr="007664A6" w:rsidRDefault="00BE0DC9" w:rsidP="007664A6">
      <w:pPr>
        <w:spacing w:line="240" w:lineRule="auto"/>
        <w:jc w:val="center"/>
        <w:rPr>
          <w:rFonts w:ascii="Times New Roman" w:hAnsi="Times New Roman" w:cs="Times New Roman"/>
          <w:sz w:val="20"/>
          <w:szCs w:val="24"/>
        </w:rPr>
      </w:pPr>
      <w:r w:rsidRPr="007664A6">
        <w:rPr>
          <w:rFonts w:ascii="Times New Roman" w:hAnsi="Times New Roman" w:cs="Times New Roman"/>
          <w:sz w:val="20"/>
          <w:szCs w:val="24"/>
          <w:lang w:eastAsia="pt-BR"/>
        </w:rPr>
        <w:t xml:space="preserve">Fonte: </w:t>
      </w:r>
      <w:r w:rsidRPr="007664A6">
        <w:rPr>
          <w:rFonts w:ascii="Times New Roman" w:hAnsi="Times New Roman" w:cs="Times New Roman"/>
          <w:sz w:val="20"/>
          <w:szCs w:val="24"/>
        </w:rPr>
        <w:t xml:space="preserve">EPO PATSTAT / EPO (2015) e </w:t>
      </w:r>
      <w:proofErr w:type="spellStart"/>
      <w:r w:rsidRPr="007664A6">
        <w:rPr>
          <w:rFonts w:ascii="Times New Roman" w:hAnsi="Times New Roman" w:cs="Times New Roman"/>
          <w:sz w:val="20"/>
          <w:szCs w:val="24"/>
        </w:rPr>
        <w:t>Orbis</w:t>
      </w:r>
      <w:proofErr w:type="spellEnd"/>
      <w:r w:rsidRPr="007664A6">
        <w:rPr>
          <w:rFonts w:ascii="Times New Roman" w:hAnsi="Times New Roman" w:cs="Times New Roman"/>
          <w:sz w:val="20"/>
          <w:szCs w:val="24"/>
        </w:rPr>
        <w:t xml:space="preserve"> / </w:t>
      </w:r>
      <w:proofErr w:type="spellStart"/>
      <w:r w:rsidRPr="007664A6">
        <w:rPr>
          <w:rFonts w:ascii="Times New Roman" w:hAnsi="Times New Roman" w:cs="Times New Roman"/>
          <w:sz w:val="20"/>
          <w:szCs w:val="24"/>
        </w:rPr>
        <w:t>BvD</w:t>
      </w:r>
      <w:proofErr w:type="spellEnd"/>
      <w:r w:rsidRPr="007664A6">
        <w:rPr>
          <w:rFonts w:ascii="Times New Roman" w:hAnsi="Times New Roman" w:cs="Times New Roman"/>
          <w:sz w:val="20"/>
          <w:szCs w:val="24"/>
        </w:rPr>
        <w:t xml:space="preserve"> (2017). Elaboração própria.</w:t>
      </w:r>
      <w:bookmarkStart w:id="13" w:name="_Toc528959084"/>
    </w:p>
    <w:bookmarkEnd w:id="13"/>
    <w:p w:rsidR="00BE0DC9" w:rsidRPr="005E2D3E" w:rsidRDefault="00BE0DC9" w:rsidP="00BE0DC9">
      <w:pPr>
        <w:spacing w:line="240" w:lineRule="auto"/>
        <w:jc w:val="both"/>
        <w:rPr>
          <w:rFonts w:ascii="Times New Roman" w:hAnsi="Times New Roman" w:cs="Times New Roman"/>
          <w:sz w:val="24"/>
          <w:szCs w:val="24"/>
          <w:lang w:eastAsia="pt-BR"/>
        </w:rPr>
      </w:pPr>
    </w:p>
    <w:p w:rsidR="000B7CD6" w:rsidRPr="005E2D3E" w:rsidRDefault="00BE0DC9">
      <w:pPr>
        <w:spacing w:line="240" w:lineRule="auto"/>
        <w:ind w:firstLine="709"/>
        <w:jc w:val="both"/>
        <w:rPr>
          <w:rFonts w:ascii="Times New Roman" w:hAnsi="Times New Roman" w:cs="Times New Roman"/>
          <w:sz w:val="24"/>
          <w:szCs w:val="24"/>
          <w:lang w:eastAsia="pt-BR"/>
        </w:rPr>
      </w:pPr>
      <w:r w:rsidRPr="005E2D3E">
        <w:rPr>
          <w:rFonts w:ascii="Times New Roman" w:hAnsi="Times New Roman" w:cs="Times New Roman"/>
          <w:sz w:val="24"/>
          <w:szCs w:val="24"/>
        </w:rPr>
        <w:t xml:space="preserve">O índice </w:t>
      </w:r>
      <w:proofErr w:type="spellStart"/>
      <w:r w:rsidRPr="005E2D3E">
        <w:rPr>
          <w:rFonts w:ascii="Times New Roman" w:hAnsi="Times New Roman" w:cs="Times New Roman"/>
          <w:i/>
          <w:sz w:val="24"/>
          <w:szCs w:val="24"/>
        </w:rPr>
        <w:t>fuzzy</w:t>
      </w:r>
      <w:proofErr w:type="spellEnd"/>
      <w:r w:rsidRPr="005E2D3E">
        <w:rPr>
          <w:rFonts w:ascii="Times New Roman" w:hAnsi="Times New Roman" w:cs="Times New Roman"/>
          <w:sz w:val="24"/>
          <w:szCs w:val="24"/>
        </w:rPr>
        <w:t xml:space="preserve"> calculado para o indicador de peso médio para todas as tecnologias da base resultou em uma classificação das tecnologias habilitadoras diferente das duas anteriores, como se observa na tabela </w:t>
      </w:r>
      <w:r w:rsidR="000B7CD6">
        <w:rPr>
          <w:rFonts w:ascii="Times New Roman" w:hAnsi="Times New Roman" w:cs="Times New Roman"/>
          <w:sz w:val="24"/>
          <w:szCs w:val="24"/>
        </w:rPr>
        <w:t>4</w:t>
      </w:r>
      <w:r w:rsidRPr="005E2D3E">
        <w:rPr>
          <w:rFonts w:ascii="Times New Roman" w:hAnsi="Times New Roman" w:cs="Times New Roman"/>
          <w:sz w:val="24"/>
          <w:szCs w:val="24"/>
        </w:rPr>
        <w:t xml:space="preserve">. A manufatura avançada, que possui a maior variedade de relações da base, neste critério foi apenas parcialmente </w:t>
      </w:r>
      <w:proofErr w:type="spellStart"/>
      <w:r w:rsidRPr="005E2D3E">
        <w:rPr>
          <w:rFonts w:ascii="Times New Roman" w:hAnsi="Times New Roman" w:cs="Times New Roman"/>
          <w:sz w:val="24"/>
          <w:szCs w:val="24"/>
        </w:rPr>
        <w:t>pervasiva</w:t>
      </w:r>
      <w:proofErr w:type="spellEnd"/>
      <w:r w:rsidRPr="005E2D3E">
        <w:rPr>
          <w:rFonts w:ascii="Times New Roman" w:hAnsi="Times New Roman" w:cs="Times New Roman"/>
          <w:sz w:val="24"/>
          <w:szCs w:val="24"/>
        </w:rPr>
        <w:t xml:space="preserve"> em relação às demais tecnologias da base. As mais </w:t>
      </w:r>
      <w:proofErr w:type="spellStart"/>
      <w:r w:rsidRPr="005E2D3E">
        <w:rPr>
          <w:rFonts w:ascii="Times New Roman" w:hAnsi="Times New Roman" w:cs="Times New Roman"/>
          <w:sz w:val="24"/>
          <w:szCs w:val="24"/>
        </w:rPr>
        <w:t>pervasivas</w:t>
      </w:r>
      <w:proofErr w:type="spellEnd"/>
      <w:r w:rsidRPr="005E2D3E">
        <w:rPr>
          <w:rFonts w:ascii="Times New Roman" w:hAnsi="Times New Roman" w:cs="Times New Roman"/>
          <w:sz w:val="24"/>
          <w:szCs w:val="24"/>
        </w:rPr>
        <w:t xml:space="preserve"> neste grupo foram materiais avançados e biotecnologia industrial que possuem uma variedade elevada de ligações na rede e um número médio de ligações relativamente elevado. As menos </w:t>
      </w:r>
      <w:proofErr w:type="spellStart"/>
      <w:r w:rsidRPr="005E2D3E">
        <w:rPr>
          <w:rFonts w:ascii="Times New Roman" w:hAnsi="Times New Roman" w:cs="Times New Roman"/>
          <w:sz w:val="24"/>
          <w:szCs w:val="24"/>
        </w:rPr>
        <w:t>pervasivas</w:t>
      </w:r>
      <w:proofErr w:type="spellEnd"/>
      <w:r w:rsidRPr="005E2D3E">
        <w:rPr>
          <w:rFonts w:ascii="Times New Roman" w:hAnsi="Times New Roman" w:cs="Times New Roman"/>
          <w:sz w:val="24"/>
          <w:szCs w:val="24"/>
        </w:rPr>
        <w:t xml:space="preserve"> foram micro e </w:t>
      </w:r>
      <w:proofErr w:type="spellStart"/>
      <w:r w:rsidRPr="005E2D3E">
        <w:rPr>
          <w:rFonts w:ascii="Times New Roman" w:hAnsi="Times New Roman" w:cs="Times New Roman"/>
          <w:sz w:val="24"/>
          <w:szCs w:val="24"/>
        </w:rPr>
        <w:t>nanoeletrônica</w:t>
      </w:r>
      <w:proofErr w:type="spellEnd"/>
      <w:r w:rsidRPr="005E2D3E">
        <w:rPr>
          <w:rFonts w:ascii="Times New Roman" w:hAnsi="Times New Roman" w:cs="Times New Roman"/>
          <w:sz w:val="24"/>
          <w:szCs w:val="24"/>
        </w:rPr>
        <w:t xml:space="preserve"> e nanotecnologia.</w:t>
      </w:r>
    </w:p>
    <w:p w:rsidR="00BE0DC9" w:rsidRPr="005E2D3E" w:rsidRDefault="00BE0DC9" w:rsidP="00AA7C25">
      <w:pPr>
        <w:pStyle w:val="Legenda"/>
        <w:spacing w:after="0"/>
        <w:rPr>
          <w:rFonts w:cs="Times New Roman"/>
          <w:szCs w:val="24"/>
        </w:rPr>
      </w:pPr>
      <w:bookmarkStart w:id="14" w:name="_Toc536401855"/>
      <w:bookmarkStart w:id="15" w:name="_Toc528959085"/>
      <w:r w:rsidRPr="005E2D3E">
        <w:rPr>
          <w:rFonts w:cs="Times New Roman"/>
          <w:szCs w:val="24"/>
        </w:rPr>
        <w:t xml:space="preserve">Tabela </w:t>
      </w:r>
      <w:r w:rsidR="00C54E93">
        <w:rPr>
          <w:rFonts w:cs="Times New Roman"/>
          <w:szCs w:val="24"/>
        </w:rPr>
        <w:t>4</w:t>
      </w:r>
      <w:r w:rsidR="00AA7C25">
        <w:rPr>
          <w:rFonts w:cs="Times New Roman"/>
          <w:szCs w:val="24"/>
        </w:rPr>
        <w:t xml:space="preserve">. </w:t>
      </w:r>
      <w:r w:rsidRPr="005E2D3E">
        <w:rPr>
          <w:rFonts w:cs="Times New Roman"/>
          <w:szCs w:val="24"/>
        </w:rPr>
        <w:t>Índice</w:t>
      </w:r>
      <w:r w:rsidRPr="005E2D3E">
        <w:rPr>
          <w:rFonts w:cs="Times New Roman"/>
          <w:i/>
          <w:szCs w:val="24"/>
        </w:rPr>
        <w:t xml:space="preserve"> </w:t>
      </w:r>
      <w:proofErr w:type="spellStart"/>
      <w:r w:rsidRPr="005E2D3E">
        <w:rPr>
          <w:rFonts w:cs="Times New Roman"/>
          <w:i/>
          <w:szCs w:val="24"/>
        </w:rPr>
        <w:t>fuzzy</w:t>
      </w:r>
      <w:proofErr w:type="spellEnd"/>
      <w:r w:rsidRPr="005E2D3E">
        <w:rPr>
          <w:rFonts w:cs="Times New Roman"/>
          <w:szCs w:val="24"/>
        </w:rPr>
        <w:t xml:space="preserve"> do peso médio</w:t>
      </w:r>
      <w:bookmarkEnd w:id="14"/>
      <w:bookmarkEnd w:id="15"/>
    </w:p>
    <w:tbl>
      <w:tblPr>
        <w:tblW w:w="6378" w:type="dxa"/>
        <w:jc w:val="center"/>
        <w:tblCellMar>
          <w:left w:w="70" w:type="dxa"/>
          <w:right w:w="70" w:type="dxa"/>
        </w:tblCellMar>
        <w:tblLook w:val="04A0" w:firstRow="1" w:lastRow="0" w:firstColumn="1" w:lastColumn="0" w:noHBand="0" w:noVBand="1"/>
      </w:tblPr>
      <w:tblGrid>
        <w:gridCol w:w="2614"/>
        <w:gridCol w:w="1467"/>
        <w:gridCol w:w="2297"/>
      </w:tblGrid>
      <w:tr w:rsidR="00BE0DC9" w:rsidRPr="00AA7C25" w:rsidTr="007664A6">
        <w:trPr>
          <w:trHeight w:val="340"/>
          <w:jc w:val="center"/>
        </w:trPr>
        <w:tc>
          <w:tcPr>
            <w:tcW w:w="2614" w:type="dxa"/>
            <w:tcBorders>
              <w:top w:val="single" w:sz="4" w:space="0" w:color="auto"/>
              <w:left w:val="nil"/>
              <w:bottom w:val="single" w:sz="4" w:space="0" w:color="auto"/>
              <w:right w:val="nil"/>
            </w:tcBorders>
            <w:shd w:val="clear" w:color="auto" w:fill="auto"/>
            <w:noWrap/>
            <w:vAlign w:val="center"/>
            <w:hideMark/>
          </w:tcPr>
          <w:p w:rsidR="00BE0DC9" w:rsidRPr="00A57655" w:rsidRDefault="00BE0DC9" w:rsidP="00AA7C25">
            <w:pPr>
              <w:spacing w:after="0" w:line="240" w:lineRule="auto"/>
              <w:jc w:val="both"/>
              <w:rPr>
                <w:rFonts w:ascii="Times New Roman" w:eastAsia="Times New Roman" w:hAnsi="Times New Roman" w:cs="Times New Roman"/>
                <w:b/>
                <w:szCs w:val="24"/>
                <w:lang w:eastAsia="pt-BR"/>
              </w:rPr>
            </w:pPr>
            <w:r w:rsidRPr="00A57655">
              <w:rPr>
                <w:rFonts w:ascii="Times New Roman" w:eastAsia="Times New Roman" w:hAnsi="Times New Roman" w:cs="Times New Roman"/>
                <w:b/>
                <w:szCs w:val="24"/>
                <w:lang w:eastAsia="pt-BR"/>
              </w:rPr>
              <w:t>Tecnologia</w:t>
            </w:r>
          </w:p>
        </w:tc>
        <w:tc>
          <w:tcPr>
            <w:tcW w:w="1467" w:type="dxa"/>
            <w:tcBorders>
              <w:top w:val="single" w:sz="4" w:space="0" w:color="auto"/>
              <w:left w:val="nil"/>
              <w:bottom w:val="single" w:sz="4" w:space="0" w:color="auto"/>
              <w:right w:val="nil"/>
            </w:tcBorders>
            <w:shd w:val="clear" w:color="auto" w:fill="auto"/>
            <w:noWrap/>
            <w:vAlign w:val="center"/>
            <w:hideMark/>
          </w:tcPr>
          <w:p w:rsidR="00BE0DC9" w:rsidRPr="00A57655" w:rsidRDefault="00BE0DC9" w:rsidP="00B325A5">
            <w:pPr>
              <w:spacing w:after="0" w:line="240" w:lineRule="auto"/>
              <w:jc w:val="center"/>
              <w:rPr>
                <w:rFonts w:ascii="Times New Roman" w:hAnsi="Times New Roman" w:cs="Times New Roman"/>
                <w:b/>
                <w:szCs w:val="24"/>
              </w:rPr>
            </w:pPr>
            <w:r w:rsidRPr="00A57655">
              <w:rPr>
                <w:rFonts w:ascii="Times New Roman" w:hAnsi="Times New Roman" w:cs="Times New Roman"/>
                <w:b/>
                <w:szCs w:val="24"/>
              </w:rPr>
              <w:t>Índice</w:t>
            </w:r>
          </w:p>
        </w:tc>
        <w:tc>
          <w:tcPr>
            <w:tcW w:w="2297" w:type="dxa"/>
            <w:tcBorders>
              <w:top w:val="single" w:sz="4" w:space="0" w:color="auto"/>
              <w:left w:val="nil"/>
              <w:bottom w:val="single" w:sz="4" w:space="0" w:color="auto"/>
              <w:right w:val="nil"/>
            </w:tcBorders>
            <w:vAlign w:val="center"/>
          </w:tcPr>
          <w:p w:rsidR="00BE0DC9" w:rsidRPr="00A57655" w:rsidRDefault="00BE0DC9" w:rsidP="00B325A5">
            <w:pPr>
              <w:spacing w:after="0" w:line="240" w:lineRule="auto"/>
              <w:jc w:val="center"/>
              <w:rPr>
                <w:rFonts w:ascii="Times New Roman" w:hAnsi="Times New Roman" w:cs="Times New Roman"/>
                <w:b/>
                <w:szCs w:val="24"/>
              </w:rPr>
            </w:pPr>
            <w:r w:rsidRPr="00A57655">
              <w:rPr>
                <w:rFonts w:ascii="Times New Roman" w:hAnsi="Times New Roman" w:cs="Times New Roman"/>
                <w:b/>
                <w:szCs w:val="24"/>
              </w:rPr>
              <w:t>Classificação</w:t>
            </w:r>
          </w:p>
        </w:tc>
      </w:tr>
      <w:tr w:rsidR="00BE0DC9" w:rsidRPr="00AA7C25" w:rsidTr="007664A6">
        <w:trPr>
          <w:trHeight w:val="340"/>
          <w:jc w:val="center"/>
        </w:trPr>
        <w:tc>
          <w:tcPr>
            <w:tcW w:w="2614" w:type="dxa"/>
            <w:tcBorders>
              <w:top w:val="single" w:sz="4" w:space="0" w:color="auto"/>
              <w:left w:val="nil"/>
              <w:bottom w:val="nil"/>
              <w:right w:val="nil"/>
            </w:tcBorders>
            <w:shd w:val="clear" w:color="auto" w:fill="auto"/>
            <w:noWrap/>
            <w:vAlign w:val="center"/>
            <w:hideMark/>
          </w:tcPr>
          <w:p w:rsidR="00BE0DC9" w:rsidRPr="00A57655" w:rsidRDefault="00BE0DC9" w:rsidP="00572C7C">
            <w:pPr>
              <w:spacing w:after="0" w:line="240" w:lineRule="auto"/>
              <w:jc w:val="both"/>
              <w:rPr>
                <w:rFonts w:ascii="Times New Roman" w:eastAsia="Times New Roman" w:hAnsi="Times New Roman" w:cs="Times New Roman"/>
                <w:szCs w:val="24"/>
                <w:lang w:eastAsia="pt-BR"/>
              </w:rPr>
            </w:pPr>
            <w:r w:rsidRPr="00A57655">
              <w:rPr>
                <w:rFonts w:ascii="Times New Roman" w:hAnsi="Times New Roman" w:cs="Times New Roman"/>
                <w:szCs w:val="24"/>
              </w:rPr>
              <w:t>Manufatura avançada</w:t>
            </w:r>
          </w:p>
        </w:tc>
        <w:tc>
          <w:tcPr>
            <w:tcW w:w="1467" w:type="dxa"/>
            <w:tcBorders>
              <w:top w:val="single" w:sz="4" w:space="0" w:color="auto"/>
              <w:left w:val="nil"/>
              <w:bottom w:val="nil"/>
              <w:right w:val="nil"/>
            </w:tcBorders>
            <w:shd w:val="clear" w:color="auto" w:fill="auto"/>
            <w:noWrap/>
            <w:vAlign w:val="center"/>
            <w:hideMark/>
          </w:tcPr>
          <w:p w:rsidR="00BE0DC9" w:rsidRPr="00A57655" w:rsidRDefault="00BE0DC9" w:rsidP="00B325A5">
            <w:pPr>
              <w:spacing w:after="0" w:line="240" w:lineRule="auto"/>
              <w:jc w:val="center"/>
              <w:rPr>
                <w:rFonts w:ascii="Times New Roman" w:hAnsi="Times New Roman" w:cs="Times New Roman"/>
                <w:szCs w:val="24"/>
              </w:rPr>
            </w:pPr>
            <w:r w:rsidRPr="00A57655">
              <w:rPr>
                <w:rFonts w:ascii="Times New Roman" w:hAnsi="Times New Roman" w:cs="Times New Roman"/>
                <w:szCs w:val="24"/>
              </w:rPr>
              <w:t>0</w:t>
            </w:r>
            <w:r w:rsidR="000B7CD6" w:rsidRPr="00A57655">
              <w:rPr>
                <w:rFonts w:ascii="Times New Roman" w:hAnsi="Times New Roman" w:cs="Times New Roman"/>
                <w:szCs w:val="24"/>
              </w:rPr>
              <w:t>,</w:t>
            </w:r>
            <w:r w:rsidRPr="00A57655">
              <w:rPr>
                <w:rFonts w:ascii="Times New Roman" w:hAnsi="Times New Roman" w:cs="Times New Roman"/>
                <w:szCs w:val="24"/>
              </w:rPr>
              <w:t>55</w:t>
            </w:r>
          </w:p>
        </w:tc>
        <w:tc>
          <w:tcPr>
            <w:tcW w:w="2297" w:type="dxa"/>
            <w:tcBorders>
              <w:top w:val="single" w:sz="4" w:space="0" w:color="auto"/>
              <w:left w:val="nil"/>
              <w:bottom w:val="nil"/>
              <w:right w:val="nil"/>
            </w:tcBorders>
            <w:vAlign w:val="center"/>
          </w:tcPr>
          <w:p w:rsidR="00BE0DC9" w:rsidRPr="00A57655" w:rsidRDefault="00BE0DC9" w:rsidP="00B325A5">
            <w:pPr>
              <w:spacing w:after="0" w:line="240" w:lineRule="auto"/>
              <w:jc w:val="center"/>
              <w:rPr>
                <w:rFonts w:ascii="Times New Roman" w:hAnsi="Times New Roman" w:cs="Times New Roman"/>
                <w:szCs w:val="24"/>
              </w:rPr>
            </w:pPr>
            <w:r w:rsidRPr="00A57655">
              <w:rPr>
                <w:rFonts w:ascii="Times New Roman" w:hAnsi="Times New Roman" w:cs="Times New Roman"/>
                <w:szCs w:val="24"/>
              </w:rPr>
              <w:t xml:space="preserve">Parcialmente </w:t>
            </w:r>
            <w:proofErr w:type="spellStart"/>
            <w:r w:rsidRPr="00A57655">
              <w:rPr>
                <w:rFonts w:ascii="Times New Roman" w:hAnsi="Times New Roman" w:cs="Times New Roman"/>
                <w:szCs w:val="24"/>
              </w:rPr>
              <w:t>pervasiva</w:t>
            </w:r>
            <w:proofErr w:type="spellEnd"/>
          </w:p>
        </w:tc>
      </w:tr>
      <w:tr w:rsidR="00BE0DC9" w:rsidRPr="00AA7C25" w:rsidTr="007664A6">
        <w:trPr>
          <w:trHeight w:val="340"/>
          <w:jc w:val="center"/>
        </w:trPr>
        <w:tc>
          <w:tcPr>
            <w:tcW w:w="2614" w:type="dxa"/>
            <w:tcBorders>
              <w:top w:val="nil"/>
              <w:left w:val="nil"/>
              <w:bottom w:val="nil"/>
              <w:right w:val="nil"/>
            </w:tcBorders>
            <w:shd w:val="clear" w:color="auto" w:fill="auto"/>
            <w:noWrap/>
            <w:vAlign w:val="center"/>
            <w:hideMark/>
          </w:tcPr>
          <w:p w:rsidR="00BE0DC9" w:rsidRPr="00A57655" w:rsidRDefault="00BE0DC9" w:rsidP="00572C7C">
            <w:pPr>
              <w:spacing w:after="0" w:line="240" w:lineRule="auto"/>
              <w:jc w:val="both"/>
              <w:rPr>
                <w:rFonts w:ascii="Times New Roman" w:eastAsia="Times New Roman" w:hAnsi="Times New Roman" w:cs="Times New Roman"/>
                <w:szCs w:val="24"/>
                <w:lang w:eastAsia="pt-BR"/>
              </w:rPr>
            </w:pPr>
            <w:r w:rsidRPr="00A57655">
              <w:rPr>
                <w:rFonts w:ascii="Times New Roman" w:hAnsi="Times New Roman" w:cs="Times New Roman"/>
                <w:szCs w:val="24"/>
              </w:rPr>
              <w:t>Materiais Avançados</w:t>
            </w:r>
          </w:p>
        </w:tc>
        <w:tc>
          <w:tcPr>
            <w:tcW w:w="1467" w:type="dxa"/>
            <w:tcBorders>
              <w:top w:val="nil"/>
              <w:left w:val="nil"/>
              <w:bottom w:val="nil"/>
              <w:right w:val="nil"/>
            </w:tcBorders>
            <w:shd w:val="clear" w:color="auto" w:fill="auto"/>
            <w:noWrap/>
            <w:vAlign w:val="center"/>
            <w:hideMark/>
          </w:tcPr>
          <w:p w:rsidR="00BE0DC9" w:rsidRPr="00A57655" w:rsidRDefault="00BE0DC9" w:rsidP="00B325A5">
            <w:pPr>
              <w:spacing w:after="0" w:line="240" w:lineRule="auto"/>
              <w:jc w:val="center"/>
              <w:rPr>
                <w:rFonts w:ascii="Times New Roman" w:hAnsi="Times New Roman" w:cs="Times New Roman"/>
                <w:szCs w:val="24"/>
              </w:rPr>
            </w:pPr>
            <w:r w:rsidRPr="00A57655">
              <w:rPr>
                <w:rFonts w:ascii="Times New Roman" w:hAnsi="Times New Roman" w:cs="Times New Roman"/>
                <w:szCs w:val="24"/>
              </w:rPr>
              <w:t>0</w:t>
            </w:r>
            <w:r w:rsidR="000B7CD6" w:rsidRPr="00A57655">
              <w:rPr>
                <w:rFonts w:ascii="Times New Roman" w:hAnsi="Times New Roman" w:cs="Times New Roman"/>
                <w:szCs w:val="24"/>
              </w:rPr>
              <w:t>,</w:t>
            </w:r>
            <w:r w:rsidRPr="00A57655">
              <w:rPr>
                <w:rFonts w:ascii="Times New Roman" w:hAnsi="Times New Roman" w:cs="Times New Roman"/>
                <w:szCs w:val="24"/>
              </w:rPr>
              <w:t>62</w:t>
            </w:r>
          </w:p>
        </w:tc>
        <w:tc>
          <w:tcPr>
            <w:tcW w:w="2297" w:type="dxa"/>
            <w:tcBorders>
              <w:top w:val="nil"/>
              <w:left w:val="nil"/>
              <w:bottom w:val="nil"/>
              <w:right w:val="nil"/>
            </w:tcBorders>
            <w:vAlign w:val="center"/>
          </w:tcPr>
          <w:p w:rsidR="00BE0DC9" w:rsidRPr="00A57655" w:rsidRDefault="00BE0DC9" w:rsidP="00B325A5">
            <w:pPr>
              <w:spacing w:after="0" w:line="240" w:lineRule="auto"/>
              <w:jc w:val="center"/>
              <w:rPr>
                <w:rFonts w:ascii="Times New Roman" w:hAnsi="Times New Roman" w:cs="Times New Roman"/>
                <w:szCs w:val="24"/>
              </w:rPr>
            </w:pPr>
            <w:r w:rsidRPr="00A57655">
              <w:rPr>
                <w:rFonts w:ascii="Times New Roman" w:hAnsi="Times New Roman" w:cs="Times New Roman"/>
                <w:szCs w:val="24"/>
              </w:rPr>
              <w:t xml:space="preserve">Muito </w:t>
            </w:r>
            <w:proofErr w:type="spellStart"/>
            <w:r w:rsidRPr="00A57655">
              <w:rPr>
                <w:rFonts w:ascii="Times New Roman" w:hAnsi="Times New Roman" w:cs="Times New Roman"/>
                <w:szCs w:val="24"/>
              </w:rPr>
              <w:t>Pervasiva</w:t>
            </w:r>
            <w:proofErr w:type="spellEnd"/>
          </w:p>
        </w:tc>
      </w:tr>
      <w:tr w:rsidR="00BE0DC9" w:rsidRPr="00AA7C25" w:rsidTr="007664A6">
        <w:trPr>
          <w:trHeight w:val="340"/>
          <w:jc w:val="center"/>
        </w:trPr>
        <w:tc>
          <w:tcPr>
            <w:tcW w:w="2614" w:type="dxa"/>
            <w:tcBorders>
              <w:top w:val="nil"/>
              <w:left w:val="nil"/>
              <w:bottom w:val="nil"/>
              <w:right w:val="nil"/>
            </w:tcBorders>
            <w:shd w:val="clear" w:color="auto" w:fill="auto"/>
            <w:noWrap/>
            <w:vAlign w:val="center"/>
            <w:hideMark/>
          </w:tcPr>
          <w:p w:rsidR="00BE0DC9" w:rsidRPr="00A57655" w:rsidRDefault="00BE0DC9" w:rsidP="00572C7C">
            <w:pPr>
              <w:spacing w:after="0" w:line="240" w:lineRule="auto"/>
              <w:jc w:val="both"/>
              <w:rPr>
                <w:rFonts w:ascii="Times New Roman" w:eastAsia="Times New Roman" w:hAnsi="Times New Roman" w:cs="Times New Roman"/>
                <w:szCs w:val="24"/>
                <w:lang w:eastAsia="pt-BR"/>
              </w:rPr>
            </w:pPr>
            <w:r w:rsidRPr="00A57655">
              <w:rPr>
                <w:rFonts w:ascii="Times New Roman" w:hAnsi="Times New Roman" w:cs="Times New Roman"/>
                <w:szCs w:val="24"/>
              </w:rPr>
              <w:t>Biotecnologia Industrial</w:t>
            </w:r>
          </w:p>
        </w:tc>
        <w:tc>
          <w:tcPr>
            <w:tcW w:w="1467" w:type="dxa"/>
            <w:tcBorders>
              <w:top w:val="nil"/>
              <w:left w:val="nil"/>
              <w:bottom w:val="nil"/>
              <w:right w:val="nil"/>
            </w:tcBorders>
            <w:shd w:val="clear" w:color="auto" w:fill="auto"/>
            <w:noWrap/>
            <w:vAlign w:val="center"/>
            <w:hideMark/>
          </w:tcPr>
          <w:p w:rsidR="00BE0DC9" w:rsidRPr="00A57655" w:rsidRDefault="00BE0DC9" w:rsidP="00B325A5">
            <w:pPr>
              <w:spacing w:after="0" w:line="240" w:lineRule="auto"/>
              <w:jc w:val="center"/>
              <w:rPr>
                <w:rFonts w:ascii="Times New Roman" w:hAnsi="Times New Roman" w:cs="Times New Roman"/>
                <w:szCs w:val="24"/>
              </w:rPr>
            </w:pPr>
            <w:r w:rsidRPr="00A57655">
              <w:rPr>
                <w:rFonts w:ascii="Times New Roman" w:hAnsi="Times New Roman" w:cs="Times New Roman"/>
                <w:szCs w:val="24"/>
              </w:rPr>
              <w:t>0</w:t>
            </w:r>
            <w:r w:rsidR="000B7CD6" w:rsidRPr="00A57655">
              <w:rPr>
                <w:rFonts w:ascii="Times New Roman" w:hAnsi="Times New Roman" w:cs="Times New Roman"/>
                <w:szCs w:val="24"/>
              </w:rPr>
              <w:t>,</w:t>
            </w:r>
            <w:r w:rsidRPr="00A57655">
              <w:rPr>
                <w:rFonts w:ascii="Times New Roman" w:hAnsi="Times New Roman" w:cs="Times New Roman"/>
                <w:szCs w:val="24"/>
              </w:rPr>
              <w:t>90</w:t>
            </w:r>
          </w:p>
        </w:tc>
        <w:tc>
          <w:tcPr>
            <w:tcW w:w="2297" w:type="dxa"/>
            <w:tcBorders>
              <w:top w:val="nil"/>
              <w:left w:val="nil"/>
              <w:bottom w:val="nil"/>
              <w:right w:val="nil"/>
            </w:tcBorders>
            <w:vAlign w:val="center"/>
          </w:tcPr>
          <w:p w:rsidR="00BE0DC9" w:rsidRPr="00A57655" w:rsidRDefault="00BE0DC9" w:rsidP="00B325A5">
            <w:pPr>
              <w:spacing w:after="0" w:line="240" w:lineRule="auto"/>
              <w:jc w:val="center"/>
              <w:rPr>
                <w:rFonts w:ascii="Times New Roman" w:hAnsi="Times New Roman" w:cs="Times New Roman"/>
                <w:szCs w:val="24"/>
              </w:rPr>
            </w:pPr>
            <w:r w:rsidRPr="00A57655">
              <w:rPr>
                <w:rFonts w:ascii="Times New Roman" w:hAnsi="Times New Roman" w:cs="Times New Roman"/>
                <w:szCs w:val="24"/>
              </w:rPr>
              <w:t xml:space="preserve">Muito </w:t>
            </w:r>
            <w:proofErr w:type="spellStart"/>
            <w:r w:rsidRPr="00A57655">
              <w:rPr>
                <w:rFonts w:ascii="Times New Roman" w:hAnsi="Times New Roman" w:cs="Times New Roman"/>
                <w:szCs w:val="24"/>
              </w:rPr>
              <w:t>Pervasiva</w:t>
            </w:r>
            <w:proofErr w:type="spellEnd"/>
          </w:p>
        </w:tc>
      </w:tr>
      <w:tr w:rsidR="00BE0DC9" w:rsidRPr="00AA7C25" w:rsidTr="007664A6">
        <w:trPr>
          <w:trHeight w:val="340"/>
          <w:jc w:val="center"/>
        </w:trPr>
        <w:tc>
          <w:tcPr>
            <w:tcW w:w="2614" w:type="dxa"/>
            <w:tcBorders>
              <w:top w:val="nil"/>
              <w:left w:val="nil"/>
              <w:bottom w:val="nil"/>
              <w:right w:val="nil"/>
            </w:tcBorders>
            <w:shd w:val="clear" w:color="auto" w:fill="auto"/>
            <w:noWrap/>
            <w:vAlign w:val="center"/>
            <w:hideMark/>
          </w:tcPr>
          <w:p w:rsidR="00BE0DC9" w:rsidRPr="00A57655" w:rsidRDefault="00BE0DC9" w:rsidP="00572C7C">
            <w:pPr>
              <w:spacing w:after="0" w:line="240" w:lineRule="auto"/>
              <w:jc w:val="both"/>
              <w:rPr>
                <w:rFonts w:ascii="Times New Roman" w:eastAsia="Times New Roman" w:hAnsi="Times New Roman" w:cs="Times New Roman"/>
                <w:szCs w:val="24"/>
                <w:lang w:eastAsia="pt-BR"/>
              </w:rPr>
            </w:pPr>
            <w:r w:rsidRPr="00A57655">
              <w:rPr>
                <w:rFonts w:ascii="Times New Roman" w:hAnsi="Times New Roman" w:cs="Times New Roman"/>
                <w:szCs w:val="24"/>
              </w:rPr>
              <w:t xml:space="preserve">Micro e </w:t>
            </w:r>
            <w:proofErr w:type="spellStart"/>
            <w:r w:rsidRPr="00A57655">
              <w:rPr>
                <w:rFonts w:ascii="Times New Roman" w:hAnsi="Times New Roman" w:cs="Times New Roman"/>
                <w:szCs w:val="24"/>
              </w:rPr>
              <w:t>nanoeletrônica</w:t>
            </w:r>
            <w:proofErr w:type="spellEnd"/>
          </w:p>
        </w:tc>
        <w:tc>
          <w:tcPr>
            <w:tcW w:w="1467" w:type="dxa"/>
            <w:tcBorders>
              <w:top w:val="nil"/>
              <w:left w:val="nil"/>
              <w:bottom w:val="nil"/>
              <w:right w:val="nil"/>
            </w:tcBorders>
            <w:shd w:val="clear" w:color="auto" w:fill="auto"/>
            <w:noWrap/>
            <w:vAlign w:val="center"/>
            <w:hideMark/>
          </w:tcPr>
          <w:p w:rsidR="00BE0DC9" w:rsidRPr="00A57655" w:rsidRDefault="00BE0DC9" w:rsidP="00B325A5">
            <w:pPr>
              <w:spacing w:after="0" w:line="240" w:lineRule="auto"/>
              <w:jc w:val="center"/>
              <w:rPr>
                <w:rFonts w:ascii="Times New Roman" w:hAnsi="Times New Roman" w:cs="Times New Roman"/>
                <w:szCs w:val="24"/>
              </w:rPr>
            </w:pPr>
            <w:r w:rsidRPr="00A57655">
              <w:rPr>
                <w:rFonts w:ascii="Times New Roman" w:hAnsi="Times New Roman" w:cs="Times New Roman"/>
                <w:szCs w:val="24"/>
              </w:rPr>
              <w:t>0</w:t>
            </w:r>
            <w:r w:rsidR="000B7CD6" w:rsidRPr="00A57655">
              <w:rPr>
                <w:rFonts w:ascii="Times New Roman" w:hAnsi="Times New Roman" w:cs="Times New Roman"/>
                <w:szCs w:val="24"/>
              </w:rPr>
              <w:t>,</w:t>
            </w:r>
            <w:r w:rsidRPr="00A57655">
              <w:rPr>
                <w:rFonts w:ascii="Times New Roman" w:hAnsi="Times New Roman" w:cs="Times New Roman"/>
                <w:szCs w:val="24"/>
              </w:rPr>
              <w:t>22</w:t>
            </w:r>
          </w:p>
        </w:tc>
        <w:tc>
          <w:tcPr>
            <w:tcW w:w="2297" w:type="dxa"/>
            <w:tcBorders>
              <w:top w:val="nil"/>
              <w:left w:val="nil"/>
              <w:bottom w:val="nil"/>
              <w:right w:val="nil"/>
            </w:tcBorders>
            <w:vAlign w:val="center"/>
          </w:tcPr>
          <w:p w:rsidR="00BE0DC9" w:rsidRPr="00A57655" w:rsidRDefault="00BE0DC9" w:rsidP="00B325A5">
            <w:pPr>
              <w:spacing w:after="0" w:line="240" w:lineRule="auto"/>
              <w:jc w:val="center"/>
              <w:rPr>
                <w:rFonts w:ascii="Times New Roman" w:hAnsi="Times New Roman" w:cs="Times New Roman"/>
                <w:szCs w:val="24"/>
              </w:rPr>
            </w:pPr>
            <w:r w:rsidRPr="00A57655">
              <w:rPr>
                <w:rFonts w:ascii="Times New Roman" w:hAnsi="Times New Roman" w:cs="Times New Roman"/>
                <w:szCs w:val="24"/>
              </w:rPr>
              <w:t xml:space="preserve">Pouco </w:t>
            </w:r>
            <w:proofErr w:type="spellStart"/>
            <w:r w:rsidRPr="00A57655">
              <w:rPr>
                <w:rFonts w:ascii="Times New Roman" w:hAnsi="Times New Roman" w:cs="Times New Roman"/>
                <w:szCs w:val="24"/>
              </w:rPr>
              <w:t>pervasiva</w:t>
            </w:r>
            <w:proofErr w:type="spellEnd"/>
          </w:p>
        </w:tc>
      </w:tr>
      <w:tr w:rsidR="00BE0DC9" w:rsidRPr="00AA7C25" w:rsidTr="007664A6">
        <w:trPr>
          <w:trHeight w:val="340"/>
          <w:jc w:val="center"/>
        </w:trPr>
        <w:tc>
          <w:tcPr>
            <w:tcW w:w="2614" w:type="dxa"/>
            <w:tcBorders>
              <w:top w:val="nil"/>
              <w:left w:val="nil"/>
              <w:bottom w:val="nil"/>
              <w:right w:val="nil"/>
            </w:tcBorders>
            <w:shd w:val="clear" w:color="auto" w:fill="auto"/>
            <w:noWrap/>
            <w:vAlign w:val="center"/>
            <w:hideMark/>
          </w:tcPr>
          <w:p w:rsidR="00BE0DC9" w:rsidRPr="00A57655" w:rsidRDefault="00BE0DC9" w:rsidP="00572C7C">
            <w:pPr>
              <w:spacing w:after="0" w:line="240" w:lineRule="auto"/>
              <w:jc w:val="both"/>
              <w:rPr>
                <w:rFonts w:ascii="Times New Roman" w:eastAsia="Times New Roman" w:hAnsi="Times New Roman" w:cs="Times New Roman"/>
                <w:szCs w:val="24"/>
                <w:lang w:eastAsia="pt-BR"/>
              </w:rPr>
            </w:pPr>
            <w:r w:rsidRPr="00A57655">
              <w:rPr>
                <w:rFonts w:ascii="Times New Roman" w:hAnsi="Times New Roman" w:cs="Times New Roman"/>
                <w:szCs w:val="24"/>
              </w:rPr>
              <w:t>Nanotecnologia</w:t>
            </w:r>
          </w:p>
        </w:tc>
        <w:tc>
          <w:tcPr>
            <w:tcW w:w="1467" w:type="dxa"/>
            <w:tcBorders>
              <w:top w:val="nil"/>
              <w:left w:val="nil"/>
              <w:bottom w:val="nil"/>
              <w:right w:val="nil"/>
            </w:tcBorders>
            <w:shd w:val="clear" w:color="auto" w:fill="auto"/>
            <w:noWrap/>
            <w:vAlign w:val="center"/>
            <w:hideMark/>
          </w:tcPr>
          <w:p w:rsidR="00BE0DC9" w:rsidRPr="00A57655" w:rsidRDefault="00BE0DC9" w:rsidP="00B325A5">
            <w:pPr>
              <w:spacing w:after="0" w:line="240" w:lineRule="auto"/>
              <w:jc w:val="center"/>
              <w:rPr>
                <w:rFonts w:ascii="Times New Roman" w:hAnsi="Times New Roman" w:cs="Times New Roman"/>
                <w:szCs w:val="24"/>
              </w:rPr>
            </w:pPr>
            <w:r w:rsidRPr="00A57655">
              <w:rPr>
                <w:rFonts w:ascii="Times New Roman" w:hAnsi="Times New Roman" w:cs="Times New Roman"/>
                <w:szCs w:val="24"/>
              </w:rPr>
              <w:t>0</w:t>
            </w:r>
            <w:r w:rsidR="000B7CD6" w:rsidRPr="00A57655">
              <w:rPr>
                <w:rFonts w:ascii="Times New Roman" w:hAnsi="Times New Roman" w:cs="Times New Roman"/>
                <w:szCs w:val="24"/>
              </w:rPr>
              <w:t>,</w:t>
            </w:r>
            <w:r w:rsidRPr="00A57655">
              <w:rPr>
                <w:rFonts w:ascii="Times New Roman" w:hAnsi="Times New Roman" w:cs="Times New Roman"/>
                <w:szCs w:val="24"/>
              </w:rPr>
              <w:t>08</w:t>
            </w:r>
          </w:p>
        </w:tc>
        <w:tc>
          <w:tcPr>
            <w:tcW w:w="2297" w:type="dxa"/>
            <w:tcBorders>
              <w:top w:val="nil"/>
              <w:left w:val="nil"/>
              <w:bottom w:val="nil"/>
              <w:right w:val="nil"/>
            </w:tcBorders>
            <w:vAlign w:val="center"/>
          </w:tcPr>
          <w:p w:rsidR="00BE0DC9" w:rsidRPr="00A57655" w:rsidRDefault="00BE0DC9" w:rsidP="00B325A5">
            <w:pPr>
              <w:spacing w:after="0" w:line="240" w:lineRule="auto"/>
              <w:jc w:val="center"/>
              <w:rPr>
                <w:rFonts w:ascii="Times New Roman" w:hAnsi="Times New Roman" w:cs="Times New Roman"/>
                <w:szCs w:val="24"/>
              </w:rPr>
            </w:pPr>
            <w:r w:rsidRPr="00A57655">
              <w:rPr>
                <w:rFonts w:ascii="Times New Roman" w:hAnsi="Times New Roman" w:cs="Times New Roman"/>
                <w:szCs w:val="24"/>
              </w:rPr>
              <w:t xml:space="preserve">Pouco </w:t>
            </w:r>
            <w:proofErr w:type="spellStart"/>
            <w:r w:rsidRPr="00A57655">
              <w:rPr>
                <w:rFonts w:ascii="Times New Roman" w:hAnsi="Times New Roman" w:cs="Times New Roman"/>
                <w:szCs w:val="24"/>
              </w:rPr>
              <w:t>pervasiva</w:t>
            </w:r>
            <w:proofErr w:type="spellEnd"/>
          </w:p>
        </w:tc>
      </w:tr>
      <w:tr w:rsidR="00BE0DC9" w:rsidRPr="00AA7C25" w:rsidTr="007664A6">
        <w:trPr>
          <w:trHeight w:val="340"/>
          <w:jc w:val="center"/>
        </w:trPr>
        <w:tc>
          <w:tcPr>
            <w:tcW w:w="2614" w:type="dxa"/>
            <w:tcBorders>
              <w:top w:val="nil"/>
              <w:left w:val="nil"/>
              <w:bottom w:val="single" w:sz="4" w:space="0" w:color="auto"/>
              <w:right w:val="nil"/>
            </w:tcBorders>
            <w:shd w:val="clear" w:color="auto" w:fill="auto"/>
            <w:noWrap/>
            <w:vAlign w:val="center"/>
            <w:hideMark/>
          </w:tcPr>
          <w:p w:rsidR="00BE0DC9" w:rsidRPr="00A57655" w:rsidRDefault="00BE0DC9" w:rsidP="00572C7C">
            <w:pPr>
              <w:spacing w:after="0" w:line="240" w:lineRule="auto"/>
              <w:jc w:val="both"/>
              <w:rPr>
                <w:rFonts w:ascii="Times New Roman" w:eastAsia="Times New Roman" w:hAnsi="Times New Roman" w:cs="Times New Roman"/>
                <w:szCs w:val="24"/>
                <w:lang w:eastAsia="pt-BR"/>
              </w:rPr>
            </w:pPr>
            <w:r w:rsidRPr="00A57655">
              <w:rPr>
                <w:rFonts w:ascii="Times New Roman" w:hAnsi="Times New Roman" w:cs="Times New Roman"/>
                <w:szCs w:val="24"/>
              </w:rPr>
              <w:t>Fotônica</w:t>
            </w:r>
          </w:p>
        </w:tc>
        <w:tc>
          <w:tcPr>
            <w:tcW w:w="1467" w:type="dxa"/>
            <w:tcBorders>
              <w:top w:val="nil"/>
              <w:left w:val="nil"/>
              <w:bottom w:val="single" w:sz="4" w:space="0" w:color="auto"/>
              <w:right w:val="nil"/>
            </w:tcBorders>
            <w:shd w:val="clear" w:color="auto" w:fill="auto"/>
            <w:noWrap/>
            <w:vAlign w:val="center"/>
            <w:hideMark/>
          </w:tcPr>
          <w:p w:rsidR="00BE0DC9" w:rsidRPr="00A57655" w:rsidRDefault="00A57655" w:rsidP="00B325A5">
            <w:pPr>
              <w:spacing w:after="0" w:line="240" w:lineRule="auto"/>
              <w:jc w:val="center"/>
              <w:rPr>
                <w:rFonts w:ascii="Times New Roman" w:hAnsi="Times New Roman" w:cs="Times New Roman"/>
                <w:szCs w:val="24"/>
              </w:rPr>
            </w:pPr>
            <w:r>
              <w:rPr>
                <w:rFonts w:ascii="Times New Roman" w:hAnsi="Times New Roman" w:cs="Times New Roman"/>
                <w:szCs w:val="24"/>
              </w:rPr>
              <w:t>0,</w:t>
            </w:r>
            <w:r w:rsidR="00BE0DC9" w:rsidRPr="00A57655">
              <w:rPr>
                <w:rFonts w:ascii="Times New Roman" w:hAnsi="Times New Roman" w:cs="Times New Roman"/>
                <w:szCs w:val="24"/>
              </w:rPr>
              <w:t>54</w:t>
            </w:r>
          </w:p>
        </w:tc>
        <w:tc>
          <w:tcPr>
            <w:tcW w:w="2297" w:type="dxa"/>
            <w:tcBorders>
              <w:top w:val="nil"/>
              <w:left w:val="nil"/>
              <w:bottom w:val="single" w:sz="4" w:space="0" w:color="auto"/>
              <w:right w:val="nil"/>
            </w:tcBorders>
            <w:vAlign w:val="center"/>
          </w:tcPr>
          <w:p w:rsidR="00BE0DC9" w:rsidRPr="00A57655" w:rsidRDefault="00BE0DC9" w:rsidP="00B325A5">
            <w:pPr>
              <w:spacing w:after="0" w:line="240" w:lineRule="auto"/>
              <w:jc w:val="center"/>
              <w:rPr>
                <w:rFonts w:ascii="Times New Roman" w:hAnsi="Times New Roman" w:cs="Times New Roman"/>
                <w:szCs w:val="24"/>
              </w:rPr>
            </w:pPr>
            <w:r w:rsidRPr="00A57655">
              <w:rPr>
                <w:rFonts w:ascii="Times New Roman" w:hAnsi="Times New Roman" w:cs="Times New Roman"/>
                <w:szCs w:val="24"/>
              </w:rPr>
              <w:t xml:space="preserve">Parcialmente </w:t>
            </w:r>
            <w:proofErr w:type="spellStart"/>
            <w:r w:rsidRPr="00A57655">
              <w:rPr>
                <w:rFonts w:ascii="Times New Roman" w:hAnsi="Times New Roman" w:cs="Times New Roman"/>
                <w:szCs w:val="24"/>
              </w:rPr>
              <w:t>pervasiva</w:t>
            </w:r>
            <w:proofErr w:type="spellEnd"/>
          </w:p>
        </w:tc>
      </w:tr>
    </w:tbl>
    <w:p w:rsidR="00BE0DC9" w:rsidRPr="007664A6" w:rsidRDefault="00BE0DC9" w:rsidP="007664A6">
      <w:pPr>
        <w:pStyle w:val="Ttulo2tese"/>
        <w:numPr>
          <w:ilvl w:val="0"/>
          <w:numId w:val="0"/>
        </w:numPr>
        <w:spacing w:after="240" w:line="240" w:lineRule="auto"/>
        <w:ind w:left="357"/>
        <w:jc w:val="center"/>
        <w:rPr>
          <w:b w:val="0"/>
          <w:color w:val="auto"/>
          <w:sz w:val="20"/>
        </w:rPr>
      </w:pPr>
      <w:bookmarkStart w:id="16" w:name="_Toc535444549"/>
      <w:r w:rsidRPr="007664A6">
        <w:rPr>
          <w:b w:val="0"/>
          <w:color w:val="auto"/>
          <w:sz w:val="20"/>
        </w:rPr>
        <w:t xml:space="preserve">Fonte: EPO PATSTAT / EPO (2015) e </w:t>
      </w:r>
      <w:proofErr w:type="spellStart"/>
      <w:r w:rsidRPr="007664A6">
        <w:rPr>
          <w:b w:val="0"/>
          <w:color w:val="auto"/>
          <w:sz w:val="20"/>
        </w:rPr>
        <w:t>Orbis</w:t>
      </w:r>
      <w:proofErr w:type="spellEnd"/>
      <w:r w:rsidRPr="007664A6">
        <w:rPr>
          <w:b w:val="0"/>
          <w:color w:val="auto"/>
          <w:sz w:val="20"/>
        </w:rPr>
        <w:t xml:space="preserve"> / </w:t>
      </w:r>
      <w:proofErr w:type="spellStart"/>
      <w:r w:rsidRPr="007664A6">
        <w:rPr>
          <w:b w:val="0"/>
          <w:color w:val="auto"/>
          <w:sz w:val="20"/>
        </w:rPr>
        <w:t>BvD</w:t>
      </w:r>
      <w:proofErr w:type="spellEnd"/>
      <w:r w:rsidRPr="007664A6">
        <w:rPr>
          <w:b w:val="0"/>
          <w:color w:val="auto"/>
          <w:sz w:val="20"/>
        </w:rPr>
        <w:t xml:space="preserve"> (2017). Elaboração própria.</w:t>
      </w:r>
      <w:bookmarkEnd w:id="16"/>
    </w:p>
    <w:p w:rsidR="00030B05" w:rsidRDefault="00030B05" w:rsidP="00030B05">
      <w:pPr>
        <w:spacing w:line="240" w:lineRule="auto"/>
        <w:outlineLvl w:val="0"/>
        <w:rPr>
          <w:rFonts w:ascii="Times New Roman" w:hAnsi="Times New Roman" w:cs="Times New Roman"/>
          <w:i/>
          <w:sz w:val="24"/>
          <w:szCs w:val="24"/>
        </w:rPr>
      </w:pPr>
      <w:r>
        <w:rPr>
          <w:rFonts w:ascii="Times New Roman" w:hAnsi="Times New Roman" w:cs="Times New Roman"/>
          <w:i/>
          <w:sz w:val="24"/>
          <w:szCs w:val="24"/>
        </w:rPr>
        <w:tab/>
      </w:r>
    </w:p>
    <w:p w:rsidR="00BE0DC9" w:rsidRDefault="00030B05" w:rsidP="00D6179A">
      <w:pPr>
        <w:spacing w:line="240" w:lineRule="auto"/>
        <w:outlineLvl w:val="0"/>
        <w:rPr>
          <w:rFonts w:ascii="Times New Roman" w:hAnsi="Times New Roman" w:cs="Times New Roman"/>
          <w:sz w:val="24"/>
          <w:szCs w:val="24"/>
          <w:lang w:eastAsia="pt-BR"/>
        </w:rPr>
      </w:pPr>
      <w:r>
        <w:rPr>
          <w:rFonts w:ascii="Times New Roman" w:hAnsi="Times New Roman" w:cs="Times New Roman"/>
          <w:i/>
          <w:sz w:val="24"/>
          <w:szCs w:val="24"/>
        </w:rPr>
        <w:tab/>
      </w:r>
      <w:r w:rsidR="00BE0DC9" w:rsidRPr="005E2D3E">
        <w:rPr>
          <w:rFonts w:ascii="Times New Roman" w:hAnsi="Times New Roman" w:cs="Times New Roman"/>
          <w:sz w:val="24"/>
          <w:szCs w:val="24"/>
          <w:lang w:eastAsia="pt-BR"/>
        </w:rPr>
        <w:t xml:space="preserve">Para o indicador de intermediação, o cálculo do índice </w:t>
      </w:r>
      <w:proofErr w:type="spellStart"/>
      <w:r w:rsidR="00BE0DC9" w:rsidRPr="005E2D3E">
        <w:rPr>
          <w:rFonts w:ascii="Times New Roman" w:hAnsi="Times New Roman" w:cs="Times New Roman"/>
          <w:i/>
          <w:sz w:val="24"/>
          <w:szCs w:val="24"/>
          <w:lang w:eastAsia="pt-BR"/>
        </w:rPr>
        <w:t>fuzzy</w:t>
      </w:r>
      <w:proofErr w:type="spellEnd"/>
      <w:r w:rsidR="00BE0DC9" w:rsidRPr="005E2D3E">
        <w:rPr>
          <w:rFonts w:ascii="Times New Roman" w:hAnsi="Times New Roman" w:cs="Times New Roman"/>
          <w:sz w:val="24"/>
          <w:szCs w:val="24"/>
          <w:lang w:eastAsia="pt-BR"/>
        </w:rPr>
        <w:t xml:space="preserve"> resultou no maior valor do índice da base para a manufatura avançada, considerada, portanto, muito </w:t>
      </w:r>
      <w:proofErr w:type="spellStart"/>
      <w:r w:rsidR="00BE0DC9" w:rsidRPr="005E2D3E">
        <w:rPr>
          <w:rFonts w:ascii="Times New Roman" w:hAnsi="Times New Roman" w:cs="Times New Roman"/>
          <w:sz w:val="24"/>
          <w:szCs w:val="24"/>
          <w:lang w:eastAsia="pt-BR"/>
        </w:rPr>
        <w:t>pervasiva</w:t>
      </w:r>
      <w:proofErr w:type="spellEnd"/>
      <w:r w:rsidR="00BE0DC9" w:rsidRPr="005E2D3E">
        <w:rPr>
          <w:rFonts w:ascii="Times New Roman" w:hAnsi="Times New Roman" w:cs="Times New Roman"/>
          <w:sz w:val="24"/>
          <w:szCs w:val="24"/>
          <w:lang w:eastAsia="pt-BR"/>
        </w:rPr>
        <w:t xml:space="preserve"> (</w:t>
      </w:r>
      <w:r w:rsidR="00F7768D">
        <w:rPr>
          <w:rFonts w:ascii="Times New Roman" w:hAnsi="Times New Roman" w:cs="Times New Roman"/>
          <w:sz w:val="24"/>
          <w:szCs w:val="24"/>
          <w:lang w:eastAsia="pt-BR"/>
        </w:rPr>
        <w:t xml:space="preserve">tabela </w:t>
      </w:r>
      <w:r w:rsidR="000B7CD6">
        <w:rPr>
          <w:rFonts w:ascii="Times New Roman" w:hAnsi="Times New Roman" w:cs="Times New Roman"/>
          <w:sz w:val="24"/>
          <w:szCs w:val="24"/>
          <w:lang w:eastAsia="pt-BR"/>
        </w:rPr>
        <w:t>5</w:t>
      </w:r>
      <w:r w:rsidR="00BE0DC9" w:rsidRPr="005E2D3E">
        <w:rPr>
          <w:rFonts w:ascii="Times New Roman" w:hAnsi="Times New Roman" w:cs="Times New Roman"/>
          <w:sz w:val="24"/>
          <w:szCs w:val="24"/>
          <w:lang w:eastAsia="pt-BR"/>
        </w:rPr>
        <w:t xml:space="preserve">). Ainda que no critério de quantidade relativa de ligações a manufatura avançada tenha alcançado um resultado mais baixo, a intermediação elevada indica que as suas relações tem papel importante na conectividade da rede, o que a torna mais </w:t>
      </w:r>
      <w:proofErr w:type="spellStart"/>
      <w:r w:rsidR="00BE0DC9" w:rsidRPr="005E2D3E">
        <w:rPr>
          <w:rFonts w:ascii="Times New Roman" w:hAnsi="Times New Roman" w:cs="Times New Roman"/>
          <w:sz w:val="24"/>
          <w:szCs w:val="24"/>
          <w:lang w:eastAsia="pt-BR"/>
        </w:rPr>
        <w:t>pervasiva</w:t>
      </w:r>
      <w:proofErr w:type="spellEnd"/>
      <w:r w:rsidR="00BE0DC9" w:rsidRPr="005E2D3E">
        <w:rPr>
          <w:rFonts w:ascii="Times New Roman" w:hAnsi="Times New Roman" w:cs="Times New Roman"/>
          <w:sz w:val="24"/>
          <w:szCs w:val="24"/>
          <w:lang w:eastAsia="pt-BR"/>
        </w:rPr>
        <w:t xml:space="preserve">. Os materiais avançados e a biotecnologia foram considerados apenas parcialmente </w:t>
      </w:r>
      <w:proofErr w:type="spellStart"/>
      <w:r w:rsidR="00BE0DC9" w:rsidRPr="005E2D3E">
        <w:rPr>
          <w:rFonts w:ascii="Times New Roman" w:hAnsi="Times New Roman" w:cs="Times New Roman"/>
          <w:sz w:val="24"/>
          <w:szCs w:val="24"/>
          <w:lang w:eastAsia="pt-BR"/>
        </w:rPr>
        <w:t>pervasivas</w:t>
      </w:r>
      <w:proofErr w:type="spellEnd"/>
      <w:r w:rsidR="00BE0DC9" w:rsidRPr="005E2D3E">
        <w:rPr>
          <w:rFonts w:ascii="Times New Roman" w:hAnsi="Times New Roman" w:cs="Times New Roman"/>
          <w:sz w:val="24"/>
          <w:szCs w:val="24"/>
          <w:lang w:eastAsia="pt-BR"/>
        </w:rPr>
        <w:t xml:space="preserve"> neste critério, a micro e </w:t>
      </w:r>
      <w:proofErr w:type="spellStart"/>
      <w:r w:rsidR="00BE0DC9" w:rsidRPr="005E2D3E">
        <w:rPr>
          <w:rFonts w:ascii="Times New Roman" w:hAnsi="Times New Roman" w:cs="Times New Roman"/>
          <w:sz w:val="24"/>
          <w:szCs w:val="24"/>
          <w:lang w:eastAsia="pt-BR"/>
        </w:rPr>
        <w:t>nanoeletrônica</w:t>
      </w:r>
      <w:proofErr w:type="spellEnd"/>
      <w:r w:rsidR="00BE0DC9" w:rsidRPr="005E2D3E">
        <w:rPr>
          <w:rFonts w:ascii="Times New Roman" w:hAnsi="Times New Roman" w:cs="Times New Roman"/>
          <w:sz w:val="24"/>
          <w:szCs w:val="24"/>
          <w:lang w:eastAsia="pt-BR"/>
        </w:rPr>
        <w:t xml:space="preserve"> e a </w:t>
      </w:r>
      <w:proofErr w:type="spellStart"/>
      <w:r w:rsidR="00BE0DC9" w:rsidRPr="005E2D3E">
        <w:rPr>
          <w:rFonts w:ascii="Times New Roman" w:hAnsi="Times New Roman" w:cs="Times New Roman"/>
          <w:sz w:val="24"/>
          <w:szCs w:val="24"/>
          <w:lang w:eastAsia="pt-BR"/>
        </w:rPr>
        <w:t>fotônica</w:t>
      </w:r>
      <w:proofErr w:type="spellEnd"/>
      <w:r w:rsidR="00BE0DC9" w:rsidRPr="005E2D3E">
        <w:rPr>
          <w:rFonts w:ascii="Times New Roman" w:hAnsi="Times New Roman" w:cs="Times New Roman"/>
          <w:sz w:val="24"/>
          <w:szCs w:val="24"/>
          <w:lang w:eastAsia="pt-BR"/>
        </w:rPr>
        <w:t xml:space="preserve"> foram pouco </w:t>
      </w:r>
      <w:proofErr w:type="spellStart"/>
      <w:r w:rsidR="00BE0DC9" w:rsidRPr="005E2D3E">
        <w:rPr>
          <w:rFonts w:ascii="Times New Roman" w:hAnsi="Times New Roman" w:cs="Times New Roman"/>
          <w:sz w:val="24"/>
          <w:szCs w:val="24"/>
          <w:lang w:eastAsia="pt-BR"/>
        </w:rPr>
        <w:t>pervasivas</w:t>
      </w:r>
      <w:proofErr w:type="spellEnd"/>
      <w:r w:rsidR="00BE0DC9" w:rsidRPr="005E2D3E">
        <w:rPr>
          <w:rFonts w:ascii="Times New Roman" w:hAnsi="Times New Roman" w:cs="Times New Roman"/>
          <w:sz w:val="24"/>
          <w:szCs w:val="24"/>
          <w:lang w:eastAsia="pt-BR"/>
        </w:rPr>
        <w:t xml:space="preserve"> e a nanotecnologia foi a única não </w:t>
      </w:r>
      <w:proofErr w:type="spellStart"/>
      <w:r w:rsidR="00BE0DC9" w:rsidRPr="005E2D3E">
        <w:rPr>
          <w:rFonts w:ascii="Times New Roman" w:hAnsi="Times New Roman" w:cs="Times New Roman"/>
          <w:sz w:val="24"/>
          <w:szCs w:val="24"/>
          <w:lang w:eastAsia="pt-BR"/>
        </w:rPr>
        <w:t>pervasiva</w:t>
      </w:r>
      <w:proofErr w:type="spellEnd"/>
      <w:r w:rsidR="00BE0DC9" w:rsidRPr="005E2D3E">
        <w:rPr>
          <w:rFonts w:ascii="Times New Roman" w:hAnsi="Times New Roman" w:cs="Times New Roman"/>
          <w:sz w:val="24"/>
          <w:szCs w:val="24"/>
          <w:lang w:eastAsia="pt-BR"/>
        </w:rPr>
        <w:t xml:space="preserve">. </w:t>
      </w:r>
    </w:p>
    <w:p w:rsidR="00DC1281" w:rsidRDefault="00DC1281" w:rsidP="00D6179A">
      <w:pPr>
        <w:spacing w:line="240" w:lineRule="auto"/>
        <w:outlineLvl w:val="0"/>
        <w:rPr>
          <w:rFonts w:ascii="Times New Roman" w:hAnsi="Times New Roman" w:cs="Times New Roman"/>
          <w:sz w:val="24"/>
          <w:szCs w:val="24"/>
          <w:lang w:eastAsia="pt-BR"/>
        </w:rPr>
      </w:pPr>
    </w:p>
    <w:p w:rsidR="00DC1281" w:rsidRDefault="00DC1281" w:rsidP="00D6179A">
      <w:pPr>
        <w:spacing w:line="240" w:lineRule="auto"/>
        <w:outlineLvl w:val="0"/>
        <w:rPr>
          <w:rFonts w:ascii="Times New Roman" w:hAnsi="Times New Roman" w:cs="Times New Roman"/>
          <w:sz w:val="24"/>
          <w:szCs w:val="24"/>
          <w:lang w:eastAsia="pt-BR"/>
        </w:rPr>
      </w:pPr>
    </w:p>
    <w:p w:rsidR="00BE0DC9" w:rsidRPr="005E2D3E" w:rsidRDefault="00BE0DC9" w:rsidP="00AA7C25">
      <w:pPr>
        <w:pStyle w:val="Legenda"/>
        <w:spacing w:after="0"/>
        <w:rPr>
          <w:rFonts w:cs="Times New Roman"/>
          <w:szCs w:val="24"/>
        </w:rPr>
      </w:pPr>
      <w:bookmarkStart w:id="17" w:name="_Toc536401857"/>
      <w:bookmarkStart w:id="18" w:name="_Toc528959087"/>
      <w:r w:rsidRPr="005E2D3E">
        <w:rPr>
          <w:rFonts w:cs="Times New Roman"/>
          <w:szCs w:val="24"/>
        </w:rPr>
        <w:lastRenderedPageBreak/>
        <w:t xml:space="preserve">Tabela </w:t>
      </w:r>
      <w:r w:rsidR="00C54E93">
        <w:rPr>
          <w:rFonts w:cs="Times New Roman"/>
          <w:szCs w:val="24"/>
        </w:rPr>
        <w:t>5</w:t>
      </w:r>
      <w:r w:rsidRPr="005E2D3E">
        <w:rPr>
          <w:rFonts w:cs="Times New Roman"/>
          <w:szCs w:val="24"/>
        </w:rPr>
        <w:t xml:space="preserve"> - Índice </w:t>
      </w:r>
      <w:proofErr w:type="spellStart"/>
      <w:r w:rsidRPr="005E2D3E">
        <w:rPr>
          <w:rFonts w:cs="Times New Roman"/>
          <w:i/>
          <w:szCs w:val="24"/>
        </w:rPr>
        <w:t>fuzzy</w:t>
      </w:r>
      <w:proofErr w:type="spellEnd"/>
      <w:r w:rsidRPr="005E2D3E">
        <w:rPr>
          <w:rFonts w:cs="Times New Roman"/>
          <w:szCs w:val="24"/>
        </w:rPr>
        <w:t xml:space="preserve"> de Intermediação</w:t>
      </w:r>
      <w:bookmarkEnd w:id="17"/>
      <w:bookmarkEnd w:id="18"/>
    </w:p>
    <w:tbl>
      <w:tblPr>
        <w:tblW w:w="6633" w:type="dxa"/>
        <w:jc w:val="center"/>
        <w:tblCellMar>
          <w:left w:w="70" w:type="dxa"/>
          <w:right w:w="70" w:type="dxa"/>
        </w:tblCellMar>
        <w:tblLook w:val="04A0" w:firstRow="1" w:lastRow="0" w:firstColumn="1" w:lastColumn="0" w:noHBand="0" w:noVBand="1"/>
      </w:tblPr>
      <w:tblGrid>
        <w:gridCol w:w="2614"/>
        <w:gridCol w:w="1513"/>
        <w:gridCol w:w="2506"/>
      </w:tblGrid>
      <w:tr w:rsidR="00BE0DC9" w:rsidRPr="00AA7C25" w:rsidTr="00572C7C">
        <w:trPr>
          <w:trHeight w:val="340"/>
          <w:jc w:val="center"/>
        </w:trPr>
        <w:tc>
          <w:tcPr>
            <w:tcW w:w="2614" w:type="dxa"/>
            <w:tcBorders>
              <w:top w:val="single" w:sz="4" w:space="0" w:color="auto"/>
              <w:left w:val="nil"/>
              <w:bottom w:val="single" w:sz="4" w:space="0" w:color="auto"/>
              <w:right w:val="nil"/>
            </w:tcBorders>
            <w:shd w:val="clear" w:color="auto" w:fill="auto"/>
            <w:noWrap/>
            <w:vAlign w:val="center"/>
            <w:hideMark/>
          </w:tcPr>
          <w:p w:rsidR="00BE0DC9" w:rsidRPr="00F679C1" w:rsidRDefault="00BE0DC9" w:rsidP="00572C7C">
            <w:pPr>
              <w:spacing w:after="0" w:line="240" w:lineRule="auto"/>
              <w:jc w:val="both"/>
              <w:rPr>
                <w:rFonts w:ascii="Times New Roman" w:eastAsia="Times New Roman" w:hAnsi="Times New Roman" w:cs="Times New Roman"/>
                <w:b/>
                <w:szCs w:val="20"/>
                <w:lang w:eastAsia="pt-BR"/>
              </w:rPr>
            </w:pPr>
            <w:r w:rsidRPr="00F679C1">
              <w:rPr>
                <w:rFonts w:ascii="Times New Roman" w:eastAsia="Times New Roman" w:hAnsi="Times New Roman" w:cs="Times New Roman"/>
                <w:b/>
                <w:szCs w:val="20"/>
                <w:lang w:eastAsia="pt-BR"/>
              </w:rPr>
              <w:t>Tecnologia</w:t>
            </w:r>
          </w:p>
        </w:tc>
        <w:tc>
          <w:tcPr>
            <w:tcW w:w="1513" w:type="dxa"/>
            <w:tcBorders>
              <w:top w:val="single" w:sz="4" w:space="0" w:color="auto"/>
              <w:left w:val="nil"/>
              <w:bottom w:val="single" w:sz="4" w:space="0" w:color="auto"/>
              <w:right w:val="nil"/>
            </w:tcBorders>
            <w:shd w:val="clear" w:color="auto" w:fill="auto"/>
            <w:noWrap/>
            <w:vAlign w:val="center"/>
            <w:hideMark/>
          </w:tcPr>
          <w:p w:rsidR="00BE0DC9" w:rsidRPr="00F679C1" w:rsidRDefault="00BE0DC9" w:rsidP="00B325A5">
            <w:pPr>
              <w:spacing w:after="0" w:line="240" w:lineRule="auto"/>
              <w:jc w:val="center"/>
              <w:rPr>
                <w:rFonts w:ascii="Times New Roman" w:hAnsi="Times New Roman" w:cs="Times New Roman"/>
                <w:b/>
                <w:szCs w:val="20"/>
              </w:rPr>
            </w:pPr>
            <w:r w:rsidRPr="00F679C1">
              <w:rPr>
                <w:rFonts w:ascii="Times New Roman" w:hAnsi="Times New Roman" w:cs="Times New Roman"/>
                <w:b/>
                <w:szCs w:val="20"/>
              </w:rPr>
              <w:t>Índice</w:t>
            </w:r>
          </w:p>
        </w:tc>
        <w:tc>
          <w:tcPr>
            <w:tcW w:w="2506" w:type="dxa"/>
            <w:tcBorders>
              <w:top w:val="single" w:sz="4" w:space="0" w:color="auto"/>
              <w:left w:val="nil"/>
              <w:bottom w:val="single" w:sz="4" w:space="0" w:color="auto"/>
              <w:right w:val="nil"/>
            </w:tcBorders>
            <w:vAlign w:val="center"/>
          </w:tcPr>
          <w:p w:rsidR="00BE0DC9" w:rsidRPr="00F679C1" w:rsidRDefault="00BE0DC9" w:rsidP="00B325A5">
            <w:pPr>
              <w:spacing w:after="0" w:line="240" w:lineRule="auto"/>
              <w:jc w:val="center"/>
              <w:rPr>
                <w:rFonts w:ascii="Times New Roman" w:hAnsi="Times New Roman" w:cs="Times New Roman"/>
                <w:b/>
                <w:szCs w:val="20"/>
              </w:rPr>
            </w:pPr>
            <w:r w:rsidRPr="00F679C1">
              <w:rPr>
                <w:rFonts w:ascii="Times New Roman" w:hAnsi="Times New Roman" w:cs="Times New Roman"/>
                <w:b/>
                <w:szCs w:val="20"/>
              </w:rPr>
              <w:t>Classificação</w:t>
            </w:r>
          </w:p>
        </w:tc>
      </w:tr>
      <w:tr w:rsidR="00BE0DC9" w:rsidRPr="00AA7C25" w:rsidTr="00572C7C">
        <w:trPr>
          <w:trHeight w:val="340"/>
          <w:jc w:val="center"/>
        </w:trPr>
        <w:tc>
          <w:tcPr>
            <w:tcW w:w="2614" w:type="dxa"/>
            <w:tcBorders>
              <w:top w:val="single" w:sz="4" w:space="0" w:color="auto"/>
              <w:left w:val="nil"/>
              <w:bottom w:val="nil"/>
              <w:right w:val="nil"/>
            </w:tcBorders>
            <w:shd w:val="clear" w:color="auto" w:fill="auto"/>
            <w:noWrap/>
            <w:vAlign w:val="center"/>
            <w:hideMark/>
          </w:tcPr>
          <w:p w:rsidR="00BE0DC9" w:rsidRPr="007664A6" w:rsidRDefault="00BE0DC9" w:rsidP="00572C7C">
            <w:pPr>
              <w:spacing w:after="0" w:line="240" w:lineRule="auto"/>
              <w:jc w:val="both"/>
              <w:rPr>
                <w:rFonts w:ascii="Times New Roman" w:eastAsia="Times New Roman" w:hAnsi="Times New Roman" w:cs="Times New Roman"/>
                <w:szCs w:val="20"/>
                <w:lang w:eastAsia="pt-BR"/>
              </w:rPr>
            </w:pPr>
            <w:r w:rsidRPr="007664A6">
              <w:rPr>
                <w:rFonts w:ascii="Times New Roman" w:hAnsi="Times New Roman" w:cs="Times New Roman"/>
                <w:szCs w:val="20"/>
              </w:rPr>
              <w:t>Manufatura avançada</w:t>
            </w:r>
          </w:p>
        </w:tc>
        <w:tc>
          <w:tcPr>
            <w:tcW w:w="1513" w:type="dxa"/>
            <w:tcBorders>
              <w:top w:val="single" w:sz="4" w:space="0" w:color="auto"/>
              <w:left w:val="nil"/>
              <w:bottom w:val="nil"/>
              <w:right w:val="nil"/>
            </w:tcBorders>
            <w:shd w:val="clear" w:color="auto" w:fill="auto"/>
            <w:noWrap/>
            <w:vAlign w:val="center"/>
            <w:hideMark/>
          </w:tcPr>
          <w:p w:rsidR="00BE0DC9" w:rsidRPr="00F679C1" w:rsidRDefault="00BE0DC9" w:rsidP="00B325A5">
            <w:pPr>
              <w:spacing w:after="0" w:line="240" w:lineRule="auto"/>
              <w:jc w:val="center"/>
              <w:rPr>
                <w:rFonts w:ascii="Times New Roman" w:hAnsi="Times New Roman" w:cs="Times New Roman"/>
                <w:szCs w:val="20"/>
              </w:rPr>
            </w:pPr>
            <w:r w:rsidRPr="00F679C1">
              <w:rPr>
                <w:rFonts w:ascii="Times New Roman" w:hAnsi="Times New Roman" w:cs="Times New Roman"/>
                <w:szCs w:val="20"/>
              </w:rPr>
              <w:t>1</w:t>
            </w:r>
            <w:r w:rsidR="00A57655" w:rsidRPr="00F679C1">
              <w:rPr>
                <w:rFonts w:ascii="Times New Roman" w:hAnsi="Times New Roman" w:cs="Times New Roman"/>
                <w:szCs w:val="20"/>
              </w:rPr>
              <w:t>,</w:t>
            </w:r>
            <w:r w:rsidRPr="00F679C1">
              <w:rPr>
                <w:rFonts w:ascii="Times New Roman" w:hAnsi="Times New Roman" w:cs="Times New Roman"/>
                <w:szCs w:val="20"/>
              </w:rPr>
              <w:t>00</w:t>
            </w:r>
          </w:p>
        </w:tc>
        <w:tc>
          <w:tcPr>
            <w:tcW w:w="2506" w:type="dxa"/>
            <w:tcBorders>
              <w:top w:val="single" w:sz="4" w:space="0" w:color="auto"/>
              <w:left w:val="nil"/>
              <w:bottom w:val="nil"/>
              <w:right w:val="nil"/>
            </w:tcBorders>
            <w:vAlign w:val="center"/>
          </w:tcPr>
          <w:p w:rsidR="00BE0DC9" w:rsidRPr="00F679C1" w:rsidRDefault="00BE0DC9" w:rsidP="00B325A5">
            <w:pPr>
              <w:spacing w:after="0" w:line="240" w:lineRule="auto"/>
              <w:jc w:val="center"/>
              <w:rPr>
                <w:rFonts w:ascii="Times New Roman" w:hAnsi="Times New Roman" w:cs="Times New Roman"/>
                <w:szCs w:val="20"/>
              </w:rPr>
            </w:pPr>
            <w:r w:rsidRPr="00F679C1">
              <w:rPr>
                <w:rFonts w:ascii="Times New Roman" w:hAnsi="Times New Roman" w:cs="Times New Roman"/>
                <w:szCs w:val="20"/>
              </w:rPr>
              <w:t xml:space="preserve">Muito </w:t>
            </w:r>
            <w:proofErr w:type="spellStart"/>
            <w:r w:rsidRPr="00F679C1">
              <w:rPr>
                <w:rFonts w:ascii="Times New Roman" w:hAnsi="Times New Roman" w:cs="Times New Roman"/>
                <w:szCs w:val="20"/>
              </w:rPr>
              <w:t>Pervasiva</w:t>
            </w:r>
            <w:proofErr w:type="spellEnd"/>
          </w:p>
        </w:tc>
      </w:tr>
      <w:tr w:rsidR="00BE0DC9" w:rsidRPr="00AA7C25" w:rsidTr="00572C7C">
        <w:trPr>
          <w:trHeight w:val="340"/>
          <w:jc w:val="center"/>
        </w:trPr>
        <w:tc>
          <w:tcPr>
            <w:tcW w:w="2614" w:type="dxa"/>
            <w:tcBorders>
              <w:top w:val="nil"/>
              <w:left w:val="nil"/>
              <w:bottom w:val="nil"/>
              <w:right w:val="nil"/>
            </w:tcBorders>
            <w:shd w:val="clear" w:color="auto" w:fill="auto"/>
            <w:noWrap/>
            <w:vAlign w:val="center"/>
            <w:hideMark/>
          </w:tcPr>
          <w:p w:rsidR="00BE0DC9" w:rsidRPr="007664A6" w:rsidRDefault="00BE0DC9" w:rsidP="00572C7C">
            <w:pPr>
              <w:spacing w:after="0" w:line="240" w:lineRule="auto"/>
              <w:jc w:val="both"/>
              <w:rPr>
                <w:rFonts w:ascii="Times New Roman" w:eastAsia="Times New Roman" w:hAnsi="Times New Roman" w:cs="Times New Roman"/>
                <w:szCs w:val="20"/>
                <w:lang w:eastAsia="pt-BR"/>
              </w:rPr>
            </w:pPr>
            <w:r w:rsidRPr="007664A6">
              <w:rPr>
                <w:rFonts w:ascii="Times New Roman" w:hAnsi="Times New Roman" w:cs="Times New Roman"/>
                <w:szCs w:val="20"/>
              </w:rPr>
              <w:t>Materiais Avançados</w:t>
            </w:r>
          </w:p>
        </w:tc>
        <w:tc>
          <w:tcPr>
            <w:tcW w:w="1513" w:type="dxa"/>
            <w:tcBorders>
              <w:top w:val="nil"/>
              <w:left w:val="nil"/>
              <w:bottom w:val="nil"/>
              <w:right w:val="nil"/>
            </w:tcBorders>
            <w:shd w:val="clear" w:color="auto" w:fill="auto"/>
            <w:noWrap/>
            <w:vAlign w:val="center"/>
            <w:hideMark/>
          </w:tcPr>
          <w:p w:rsidR="00BE0DC9" w:rsidRPr="00F679C1" w:rsidRDefault="00BE0DC9" w:rsidP="00B325A5">
            <w:pPr>
              <w:spacing w:after="0" w:line="240" w:lineRule="auto"/>
              <w:jc w:val="center"/>
              <w:rPr>
                <w:rFonts w:ascii="Times New Roman" w:hAnsi="Times New Roman" w:cs="Times New Roman"/>
                <w:szCs w:val="20"/>
              </w:rPr>
            </w:pPr>
            <w:r w:rsidRPr="00F679C1">
              <w:rPr>
                <w:rFonts w:ascii="Times New Roman" w:hAnsi="Times New Roman" w:cs="Times New Roman"/>
                <w:szCs w:val="20"/>
              </w:rPr>
              <w:t>0</w:t>
            </w:r>
            <w:r w:rsidR="00A57655" w:rsidRPr="00F679C1">
              <w:rPr>
                <w:rFonts w:ascii="Times New Roman" w:hAnsi="Times New Roman" w:cs="Times New Roman"/>
                <w:szCs w:val="20"/>
              </w:rPr>
              <w:t>,</w:t>
            </w:r>
            <w:r w:rsidRPr="00F679C1">
              <w:rPr>
                <w:rFonts w:ascii="Times New Roman" w:hAnsi="Times New Roman" w:cs="Times New Roman"/>
                <w:szCs w:val="20"/>
              </w:rPr>
              <w:t>34</w:t>
            </w:r>
          </w:p>
        </w:tc>
        <w:tc>
          <w:tcPr>
            <w:tcW w:w="2506" w:type="dxa"/>
            <w:tcBorders>
              <w:top w:val="nil"/>
              <w:left w:val="nil"/>
              <w:bottom w:val="nil"/>
              <w:right w:val="nil"/>
            </w:tcBorders>
            <w:vAlign w:val="center"/>
          </w:tcPr>
          <w:p w:rsidR="00BE0DC9" w:rsidRPr="00F679C1" w:rsidRDefault="00BE0DC9" w:rsidP="00B325A5">
            <w:pPr>
              <w:spacing w:after="0" w:line="240" w:lineRule="auto"/>
              <w:jc w:val="center"/>
              <w:rPr>
                <w:rFonts w:ascii="Times New Roman" w:hAnsi="Times New Roman" w:cs="Times New Roman"/>
                <w:szCs w:val="20"/>
              </w:rPr>
            </w:pPr>
            <w:r w:rsidRPr="00F679C1">
              <w:rPr>
                <w:rFonts w:ascii="Times New Roman" w:hAnsi="Times New Roman" w:cs="Times New Roman"/>
                <w:szCs w:val="20"/>
              </w:rPr>
              <w:t xml:space="preserve">Parcialmente </w:t>
            </w:r>
            <w:proofErr w:type="spellStart"/>
            <w:r w:rsidRPr="00F679C1">
              <w:rPr>
                <w:rFonts w:ascii="Times New Roman" w:hAnsi="Times New Roman" w:cs="Times New Roman"/>
                <w:szCs w:val="20"/>
              </w:rPr>
              <w:t>Pervasiva</w:t>
            </w:r>
            <w:proofErr w:type="spellEnd"/>
          </w:p>
        </w:tc>
      </w:tr>
      <w:tr w:rsidR="00BE0DC9" w:rsidRPr="00AA7C25" w:rsidTr="00572C7C">
        <w:trPr>
          <w:trHeight w:val="340"/>
          <w:jc w:val="center"/>
        </w:trPr>
        <w:tc>
          <w:tcPr>
            <w:tcW w:w="2614" w:type="dxa"/>
            <w:tcBorders>
              <w:top w:val="nil"/>
              <w:left w:val="nil"/>
              <w:bottom w:val="nil"/>
              <w:right w:val="nil"/>
            </w:tcBorders>
            <w:shd w:val="clear" w:color="auto" w:fill="auto"/>
            <w:noWrap/>
            <w:vAlign w:val="center"/>
            <w:hideMark/>
          </w:tcPr>
          <w:p w:rsidR="00BE0DC9" w:rsidRPr="007664A6" w:rsidRDefault="00BE0DC9" w:rsidP="00572C7C">
            <w:pPr>
              <w:spacing w:after="0" w:line="240" w:lineRule="auto"/>
              <w:jc w:val="both"/>
              <w:rPr>
                <w:rFonts w:ascii="Times New Roman" w:eastAsia="Times New Roman" w:hAnsi="Times New Roman" w:cs="Times New Roman"/>
                <w:szCs w:val="20"/>
                <w:lang w:eastAsia="pt-BR"/>
              </w:rPr>
            </w:pPr>
            <w:r w:rsidRPr="007664A6">
              <w:rPr>
                <w:rFonts w:ascii="Times New Roman" w:hAnsi="Times New Roman" w:cs="Times New Roman"/>
                <w:szCs w:val="20"/>
              </w:rPr>
              <w:t>Biotecnologia Industrial</w:t>
            </w:r>
          </w:p>
        </w:tc>
        <w:tc>
          <w:tcPr>
            <w:tcW w:w="1513" w:type="dxa"/>
            <w:tcBorders>
              <w:top w:val="nil"/>
              <w:left w:val="nil"/>
              <w:bottom w:val="nil"/>
              <w:right w:val="nil"/>
            </w:tcBorders>
            <w:shd w:val="clear" w:color="auto" w:fill="auto"/>
            <w:noWrap/>
            <w:vAlign w:val="center"/>
            <w:hideMark/>
          </w:tcPr>
          <w:p w:rsidR="00BE0DC9" w:rsidRPr="00F679C1" w:rsidRDefault="00BE0DC9" w:rsidP="00B325A5">
            <w:pPr>
              <w:spacing w:after="0" w:line="240" w:lineRule="auto"/>
              <w:jc w:val="center"/>
              <w:rPr>
                <w:rFonts w:ascii="Times New Roman" w:hAnsi="Times New Roman" w:cs="Times New Roman"/>
                <w:szCs w:val="20"/>
              </w:rPr>
            </w:pPr>
            <w:r w:rsidRPr="00F679C1">
              <w:rPr>
                <w:rFonts w:ascii="Times New Roman" w:hAnsi="Times New Roman" w:cs="Times New Roman"/>
                <w:szCs w:val="20"/>
              </w:rPr>
              <w:t>0</w:t>
            </w:r>
            <w:r w:rsidR="00A57655" w:rsidRPr="00F679C1">
              <w:rPr>
                <w:rFonts w:ascii="Times New Roman" w:hAnsi="Times New Roman" w:cs="Times New Roman"/>
                <w:szCs w:val="20"/>
              </w:rPr>
              <w:t>,</w:t>
            </w:r>
            <w:r w:rsidRPr="00F679C1">
              <w:rPr>
                <w:rFonts w:ascii="Times New Roman" w:hAnsi="Times New Roman" w:cs="Times New Roman"/>
                <w:szCs w:val="20"/>
              </w:rPr>
              <w:t>36</w:t>
            </w:r>
          </w:p>
        </w:tc>
        <w:tc>
          <w:tcPr>
            <w:tcW w:w="2506" w:type="dxa"/>
            <w:tcBorders>
              <w:top w:val="nil"/>
              <w:left w:val="nil"/>
              <w:bottom w:val="nil"/>
              <w:right w:val="nil"/>
            </w:tcBorders>
            <w:vAlign w:val="center"/>
          </w:tcPr>
          <w:p w:rsidR="00BE0DC9" w:rsidRPr="00F679C1" w:rsidRDefault="00BE0DC9" w:rsidP="00B325A5">
            <w:pPr>
              <w:spacing w:after="0" w:line="240" w:lineRule="auto"/>
              <w:jc w:val="center"/>
              <w:rPr>
                <w:rFonts w:ascii="Times New Roman" w:hAnsi="Times New Roman" w:cs="Times New Roman"/>
                <w:szCs w:val="20"/>
              </w:rPr>
            </w:pPr>
            <w:r w:rsidRPr="00F679C1">
              <w:rPr>
                <w:rFonts w:ascii="Times New Roman" w:hAnsi="Times New Roman" w:cs="Times New Roman"/>
                <w:szCs w:val="20"/>
              </w:rPr>
              <w:t xml:space="preserve">Parcialmente </w:t>
            </w:r>
            <w:proofErr w:type="spellStart"/>
            <w:r w:rsidRPr="00F679C1">
              <w:rPr>
                <w:rFonts w:ascii="Times New Roman" w:hAnsi="Times New Roman" w:cs="Times New Roman"/>
                <w:szCs w:val="20"/>
              </w:rPr>
              <w:t>Pervasiva</w:t>
            </w:r>
            <w:proofErr w:type="spellEnd"/>
          </w:p>
        </w:tc>
      </w:tr>
      <w:tr w:rsidR="00BE0DC9" w:rsidRPr="00AA7C25" w:rsidTr="00572C7C">
        <w:trPr>
          <w:trHeight w:val="340"/>
          <w:jc w:val="center"/>
        </w:trPr>
        <w:tc>
          <w:tcPr>
            <w:tcW w:w="2614" w:type="dxa"/>
            <w:tcBorders>
              <w:top w:val="nil"/>
              <w:left w:val="nil"/>
              <w:bottom w:val="nil"/>
              <w:right w:val="nil"/>
            </w:tcBorders>
            <w:shd w:val="clear" w:color="auto" w:fill="auto"/>
            <w:noWrap/>
            <w:vAlign w:val="center"/>
            <w:hideMark/>
          </w:tcPr>
          <w:p w:rsidR="00BE0DC9" w:rsidRPr="007664A6" w:rsidRDefault="00BE0DC9" w:rsidP="00572C7C">
            <w:pPr>
              <w:spacing w:after="0" w:line="240" w:lineRule="auto"/>
              <w:jc w:val="both"/>
              <w:rPr>
                <w:rFonts w:ascii="Times New Roman" w:eastAsia="Times New Roman" w:hAnsi="Times New Roman" w:cs="Times New Roman"/>
                <w:szCs w:val="20"/>
                <w:lang w:eastAsia="pt-BR"/>
              </w:rPr>
            </w:pPr>
            <w:r w:rsidRPr="007664A6">
              <w:rPr>
                <w:rFonts w:ascii="Times New Roman" w:hAnsi="Times New Roman" w:cs="Times New Roman"/>
                <w:szCs w:val="20"/>
              </w:rPr>
              <w:t xml:space="preserve">Micro e </w:t>
            </w:r>
            <w:proofErr w:type="spellStart"/>
            <w:r w:rsidRPr="007664A6">
              <w:rPr>
                <w:rFonts w:ascii="Times New Roman" w:hAnsi="Times New Roman" w:cs="Times New Roman"/>
                <w:szCs w:val="20"/>
              </w:rPr>
              <w:t>nanoeletrônica</w:t>
            </w:r>
            <w:proofErr w:type="spellEnd"/>
          </w:p>
        </w:tc>
        <w:tc>
          <w:tcPr>
            <w:tcW w:w="1513" w:type="dxa"/>
            <w:tcBorders>
              <w:top w:val="nil"/>
              <w:left w:val="nil"/>
              <w:bottom w:val="nil"/>
              <w:right w:val="nil"/>
            </w:tcBorders>
            <w:shd w:val="clear" w:color="auto" w:fill="auto"/>
            <w:noWrap/>
            <w:vAlign w:val="center"/>
            <w:hideMark/>
          </w:tcPr>
          <w:p w:rsidR="00BE0DC9" w:rsidRPr="00F679C1" w:rsidRDefault="00BE0DC9" w:rsidP="00B325A5">
            <w:pPr>
              <w:spacing w:after="0" w:line="240" w:lineRule="auto"/>
              <w:jc w:val="center"/>
              <w:rPr>
                <w:rFonts w:ascii="Times New Roman" w:hAnsi="Times New Roman" w:cs="Times New Roman"/>
                <w:szCs w:val="20"/>
              </w:rPr>
            </w:pPr>
            <w:r w:rsidRPr="00F679C1">
              <w:rPr>
                <w:rFonts w:ascii="Times New Roman" w:hAnsi="Times New Roman" w:cs="Times New Roman"/>
                <w:szCs w:val="20"/>
              </w:rPr>
              <w:t>0</w:t>
            </w:r>
            <w:r w:rsidR="00A57655" w:rsidRPr="00F679C1">
              <w:rPr>
                <w:rFonts w:ascii="Times New Roman" w:hAnsi="Times New Roman" w:cs="Times New Roman"/>
                <w:szCs w:val="20"/>
              </w:rPr>
              <w:t>,</w:t>
            </w:r>
            <w:r w:rsidRPr="00F679C1">
              <w:rPr>
                <w:rFonts w:ascii="Times New Roman" w:hAnsi="Times New Roman" w:cs="Times New Roman"/>
                <w:szCs w:val="20"/>
              </w:rPr>
              <w:t>05</w:t>
            </w:r>
          </w:p>
        </w:tc>
        <w:tc>
          <w:tcPr>
            <w:tcW w:w="2506" w:type="dxa"/>
            <w:tcBorders>
              <w:top w:val="nil"/>
              <w:left w:val="nil"/>
              <w:bottom w:val="nil"/>
              <w:right w:val="nil"/>
            </w:tcBorders>
            <w:vAlign w:val="center"/>
          </w:tcPr>
          <w:p w:rsidR="00BE0DC9" w:rsidRPr="00F679C1" w:rsidRDefault="00BE0DC9" w:rsidP="00B325A5">
            <w:pPr>
              <w:spacing w:after="0" w:line="240" w:lineRule="auto"/>
              <w:jc w:val="center"/>
              <w:rPr>
                <w:rFonts w:ascii="Times New Roman" w:hAnsi="Times New Roman" w:cs="Times New Roman"/>
                <w:szCs w:val="20"/>
              </w:rPr>
            </w:pPr>
            <w:r w:rsidRPr="00F679C1">
              <w:rPr>
                <w:rFonts w:ascii="Times New Roman" w:hAnsi="Times New Roman" w:cs="Times New Roman"/>
                <w:szCs w:val="20"/>
              </w:rPr>
              <w:t xml:space="preserve">Pouco </w:t>
            </w:r>
            <w:proofErr w:type="spellStart"/>
            <w:r w:rsidRPr="00F679C1">
              <w:rPr>
                <w:rFonts w:ascii="Times New Roman" w:hAnsi="Times New Roman" w:cs="Times New Roman"/>
                <w:szCs w:val="20"/>
              </w:rPr>
              <w:t>pervasiva</w:t>
            </w:r>
            <w:proofErr w:type="spellEnd"/>
          </w:p>
        </w:tc>
      </w:tr>
      <w:tr w:rsidR="00BE0DC9" w:rsidRPr="00AA7C25" w:rsidTr="00572C7C">
        <w:trPr>
          <w:trHeight w:val="340"/>
          <w:jc w:val="center"/>
        </w:trPr>
        <w:tc>
          <w:tcPr>
            <w:tcW w:w="2614" w:type="dxa"/>
            <w:tcBorders>
              <w:top w:val="nil"/>
              <w:left w:val="nil"/>
              <w:bottom w:val="nil"/>
              <w:right w:val="nil"/>
            </w:tcBorders>
            <w:shd w:val="clear" w:color="auto" w:fill="auto"/>
            <w:noWrap/>
            <w:vAlign w:val="center"/>
            <w:hideMark/>
          </w:tcPr>
          <w:p w:rsidR="00BE0DC9" w:rsidRPr="007664A6" w:rsidRDefault="00BE0DC9" w:rsidP="00572C7C">
            <w:pPr>
              <w:spacing w:after="0" w:line="240" w:lineRule="auto"/>
              <w:jc w:val="both"/>
              <w:rPr>
                <w:rFonts w:ascii="Times New Roman" w:eastAsia="Times New Roman" w:hAnsi="Times New Roman" w:cs="Times New Roman"/>
                <w:szCs w:val="20"/>
                <w:lang w:eastAsia="pt-BR"/>
              </w:rPr>
            </w:pPr>
            <w:r w:rsidRPr="007664A6">
              <w:rPr>
                <w:rFonts w:ascii="Times New Roman" w:hAnsi="Times New Roman" w:cs="Times New Roman"/>
                <w:szCs w:val="20"/>
              </w:rPr>
              <w:t>Nanotecnologia</w:t>
            </w:r>
          </w:p>
        </w:tc>
        <w:tc>
          <w:tcPr>
            <w:tcW w:w="1513" w:type="dxa"/>
            <w:tcBorders>
              <w:top w:val="nil"/>
              <w:left w:val="nil"/>
              <w:bottom w:val="nil"/>
              <w:right w:val="nil"/>
            </w:tcBorders>
            <w:shd w:val="clear" w:color="auto" w:fill="auto"/>
            <w:noWrap/>
            <w:vAlign w:val="center"/>
            <w:hideMark/>
          </w:tcPr>
          <w:p w:rsidR="00BE0DC9" w:rsidRPr="00F679C1" w:rsidRDefault="00BE0DC9" w:rsidP="00B325A5">
            <w:pPr>
              <w:spacing w:after="0" w:line="240" w:lineRule="auto"/>
              <w:jc w:val="center"/>
              <w:rPr>
                <w:rFonts w:ascii="Times New Roman" w:hAnsi="Times New Roman" w:cs="Times New Roman"/>
                <w:szCs w:val="20"/>
              </w:rPr>
            </w:pPr>
            <w:r w:rsidRPr="00F679C1">
              <w:rPr>
                <w:rFonts w:ascii="Times New Roman" w:hAnsi="Times New Roman" w:cs="Times New Roman"/>
                <w:szCs w:val="20"/>
              </w:rPr>
              <w:t>0</w:t>
            </w:r>
            <w:r w:rsidR="00A57655" w:rsidRPr="00F679C1">
              <w:rPr>
                <w:rFonts w:ascii="Times New Roman" w:hAnsi="Times New Roman" w:cs="Times New Roman"/>
                <w:szCs w:val="20"/>
              </w:rPr>
              <w:t>,</w:t>
            </w:r>
            <w:r w:rsidRPr="00F679C1">
              <w:rPr>
                <w:rFonts w:ascii="Times New Roman" w:hAnsi="Times New Roman" w:cs="Times New Roman"/>
                <w:szCs w:val="20"/>
              </w:rPr>
              <w:t>00</w:t>
            </w:r>
          </w:p>
        </w:tc>
        <w:tc>
          <w:tcPr>
            <w:tcW w:w="2506" w:type="dxa"/>
            <w:tcBorders>
              <w:top w:val="nil"/>
              <w:left w:val="nil"/>
              <w:bottom w:val="nil"/>
              <w:right w:val="nil"/>
            </w:tcBorders>
            <w:vAlign w:val="center"/>
          </w:tcPr>
          <w:p w:rsidR="00BE0DC9" w:rsidRPr="00F679C1" w:rsidRDefault="00BE0DC9" w:rsidP="00B325A5">
            <w:pPr>
              <w:spacing w:after="0" w:line="240" w:lineRule="auto"/>
              <w:jc w:val="center"/>
              <w:rPr>
                <w:rFonts w:ascii="Times New Roman" w:hAnsi="Times New Roman" w:cs="Times New Roman"/>
                <w:szCs w:val="20"/>
              </w:rPr>
            </w:pPr>
            <w:r w:rsidRPr="00F679C1">
              <w:rPr>
                <w:rFonts w:ascii="Times New Roman" w:hAnsi="Times New Roman" w:cs="Times New Roman"/>
                <w:szCs w:val="20"/>
              </w:rPr>
              <w:t xml:space="preserve">Não </w:t>
            </w:r>
            <w:proofErr w:type="spellStart"/>
            <w:r w:rsidRPr="00F679C1">
              <w:rPr>
                <w:rFonts w:ascii="Times New Roman" w:hAnsi="Times New Roman" w:cs="Times New Roman"/>
                <w:szCs w:val="20"/>
              </w:rPr>
              <w:t>pervasiva</w:t>
            </w:r>
            <w:proofErr w:type="spellEnd"/>
          </w:p>
        </w:tc>
      </w:tr>
      <w:tr w:rsidR="00BE0DC9" w:rsidRPr="00AA7C25" w:rsidTr="00572C7C">
        <w:trPr>
          <w:trHeight w:val="340"/>
          <w:jc w:val="center"/>
        </w:trPr>
        <w:tc>
          <w:tcPr>
            <w:tcW w:w="2614" w:type="dxa"/>
            <w:tcBorders>
              <w:top w:val="nil"/>
              <w:left w:val="nil"/>
              <w:bottom w:val="single" w:sz="4" w:space="0" w:color="auto"/>
              <w:right w:val="nil"/>
            </w:tcBorders>
            <w:shd w:val="clear" w:color="auto" w:fill="auto"/>
            <w:noWrap/>
            <w:vAlign w:val="center"/>
            <w:hideMark/>
          </w:tcPr>
          <w:p w:rsidR="00BE0DC9" w:rsidRPr="007664A6" w:rsidRDefault="00BE0DC9" w:rsidP="00572C7C">
            <w:pPr>
              <w:spacing w:after="0" w:line="240" w:lineRule="auto"/>
              <w:jc w:val="both"/>
              <w:rPr>
                <w:rFonts w:ascii="Times New Roman" w:eastAsia="Times New Roman" w:hAnsi="Times New Roman" w:cs="Times New Roman"/>
                <w:szCs w:val="20"/>
                <w:lang w:eastAsia="pt-BR"/>
              </w:rPr>
            </w:pPr>
            <w:r w:rsidRPr="007664A6">
              <w:rPr>
                <w:rFonts w:ascii="Times New Roman" w:hAnsi="Times New Roman" w:cs="Times New Roman"/>
                <w:szCs w:val="20"/>
              </w:rPr>
              <w:t>Fotônica</w:t>
            </w:r>
          </w:p>
        </w:tc>
        <w:tc>
          <w:tcPr>
            <w:tcW w:w="1513" w:type="dxa"/>
            <w:tcBorders>
              <w:top w:val="nil"/>
              <w:left w:val="nil"/>
              <w:bottom w:val="single" w:sz="4" w:space="0" w:color="auto"/>
              <w:right w:val="nil"/>
            </w:tcBorders>
            <w:shd w:val="clear" w:color="auto" w:fill="auto"/>
            <w:noWrap/>
            <w:vAlign w:val="center"/>
            <w:hideMark/>
          </w:tcPr>
          <w:p w:rsidR="00BE0DC9" w:rsidRPr="00F679C1" w:rsidRDefault="00A57655" w:rsidP="00B325A5">
            <w:pPr>
              <w:spacing w:after="0" w:line="240" w:lineRule="auto"/>
              <w:jc w:val="center"/>
              <w:rPr>
                <w:rFonts w:ascii="Times New Roman" w:hAnsi="Times New Roman" w:cs="Times New Roman"/>
                <w:szCs w:val="20"/>
              </w:rPr>
            </w:pPr>
            <w:r w:rsidRPr="00F679C1">
              <w:rPr>
                <w:rFonts w:ascii="Times New Roman" w:hAnsi="Times New Roman" w:cs="Times New Roman"/>
                <w:szCs w:val="20"/>
              </w:rPr>
              <w:t>0,</w:t>
            </w:r>
            <w:r w:rsidR="00BE0DC9" w:rsidRPr="00F679C1">
              <w:rPr>
                <w:rFonts w:ascii="Times New Roman" w:hAnsi="Times New Roman" w:cs="Times New Roman"/>
                <w:szCs w:val="20"/>
              </w:rPr>
              <w:t>15</w:t>
            </w:r>
          </w:p>
        </w:tc>
        <w:tc>
          <w:tcPr>
            <w:tcW w:w="2506" w:type="dxa"/>
            <w:tcBorders>
              <w:top w:val="nil"/>
              <w:left w:val="nil"/>
              <w:bottom w:val="single" w:sz="4" w:space="0" w:color="auto"/>
              <w:right w:val="nil"/>
            </w:tcBorders>
            <w:vAlign w:val="center"/>
          </w:tcPr>
          <w:p w:rsidR="00BE0DC9" w:rsidRPr="00F679C1" w:rsidRDefault="00BE0DC9" w:rsidP="00B325A5">
            <w:pPr>
              <w:spacing w:after="0" w:line="240" w:lineRule="auto"/>
              <w:jc w:val="center"/>
              <w:rPr>
                <w:rFonts w:ascii="Times New Roman" w:hAnsi="Times New Roman" w:cs="Times New Roman"/>
                <w:szCs w:val="20"/>
              </w:rPr>
            </w:pPr>
            <w:r w:rsidRPr="00F679C1">
              <w:rPr>
                <w:rFonts w:ascii="Times New Roman" w:hAnsi="Times New Roman" w:cs="Times New Roman"/>
                <w:szCs w:val="20"/>
              </w:rPr>
              <w:t xml:space="preserve">Pouco </w:t>
            </w:r>
            <w:proofErr w:type="spellStart"/>
            <w:r w:rsidRPr="00F679C1">
              <w:rPr>
                <w:rFonts w:ascii="Times New Roman" w:hAnsi="Times New Roman" w:cs="Times New Roman"/>
                <w:szCs w:val="20"/>
              </w:rPr>
              <w:t>pervasiva</w:t>
            </w:r>
            <w:proofErr w:type="spellEnd"/>
          </w:p>
        </w:tc>
      </w:tr>
    </w:tbl>
    <w:p w:rsidR="00BE0DC9" w:rsidRPr="007664A6" w:rsidRDefault="00BE0DC9" w:rsidP="007664A6">
      <w:pPr>
        <w:pStyle w:val="Ttulo2tese"/>
        <w:numPr>
          <w:ilvl w:val="0"/>
          <w:numId w:val="0"/>
        </w:numPr>
        <w:spacing w:after="240" w:line="240" w:lineRule="auto"/>
        <w:ind w:left="357"/>
        <w:jc w:val="center"/>
        <w:rPr>
          <w:b w:val="0"/>
          <w:color w:val="auto"/>
          <w:sz w:val="20"/>
        </w:rPr>
      </w:pPr>
      <w:r w:rsidRPr="007664A6">
        <w:rPr>
          <w:b w:val="0"/>
          <w:color w:val="auto"/>
          <w:sz w:val="20"/>
        </w:rPr>
        <w:t>Fonte: EPO PATSTAT / EPO (2015). Elaboração própria.</w:t>
      </w:r>
    </w:p>
    <w:p w:rsidR="00F679C1" w:rsidRDefault="00F679C1" w:rsidP="00B325A5">
      <w:pPr>
        <w:spacing w:line="240" w:lineRule="auto"/>
        <w:ind w:firstLine="709"/>
        <w:jc w:val="both"/>
        <w:rPr>
          <w:rFonts w:ascii="Times New Roman" w:hAnsi="Times New Roman" w:cs="Times New Roman"/>
          <w:sz w:val="24"/>
          <w:szCs w:val="24"/>
        </w:rPr>
      </w:pPr>
    </w:p>
    <w:p w:rsidR="00BE0DC9" w:rsidRPr="005E2D3E" w:rsidRDefault="00BE0DC9" w:rsidP="00B325A5">
      <w:pPr>
        <w:spacing w:line="240" w:lineRule="auto"/>
        <w:ind w:firstLine="709"/>
        <w:jc w:val="both"/>
        <w:rPr>
          <w:rFonts w:ascii="Times New Roman" w:hAnsi="Times New Roman" w:cs="Times New Roman"/>
          <w:sz w:val="24"/>
          <w:szCs w:val="24"/>
        </w:rPr>
      </w:pPr>
      <w:r w:rsidRPr="005E2D3E">
        <w:rPr>
          <w:rFonts w:ascii="Times New Roman" w:hAnsi="Times New Roman" w:cs="Times New Roman"/>
          <w:sz w:val="24"/>
          <w:szCs w:val="24"/>
        </w:rPr>
        <w:t xml:space="preserve">Como os indicadores foram calculados para todas as tecnologias da base, apenas em dois casos [centralidade de grau e de intermediação], uma dentre as tecnologias habilitadoras, a </w:t>
      </w:r>
      <w:r w:rsidRPr="005E2D3E">
        <w:rPr>
          <w:rFonts w:ascii="Times New Roman" w:hAnsi="Times New Roman" w:cs="Times New Roman"/>
          <w:i/>
          <w:sz w:val="24"/>
          <w:szCs w:val="24"/>
        </w:rPr>
        <w:t>manufatura avançada</w:t>
      </w:r>
      <w:r w:rsidRPr="005E2D3E">
        <w:rPr>
          <w:rFonts w:ascii="Times New Roman" w:hAnsi="Times New Roman" w:cs="Times New Roman"/>
          <w:sz w:val="24"/>
          <w:szCs w:val="24"/>
        </w:rPr>
        <w:t xml:space="preserve">, alcançou o valor máximo do índice </w:t>
      </w:r>
      <w:proofErr w:type="spellStart"/>
      <w:r w:rsidRPr="005E2D3E">
        <w:rPr>
          <w:rFonts w:ascii="Times New Roman" w:hAnsi="Times New Roman" w:cs="Times New Roman"/>
          <w:i/>
          <w:sz w:val="24"/>
          <w:szCs w:val="24"/>
        </w:rPr>
        <w:t>fuzzy</w:t>
      </w:r>
      <w:proofErr w:type="spellEnd"/>
      <w:r w:rsidRPr="005E2D3E">
        <w:rPr>
          <w:rFonts w:ascii="Times New Roman" w:hAnsi="Times New Roman" w:cs="Times New Roman"/>
          <w:sz w:val="24"/>
          <w:szCs w:val="24"/>
        </w:rPr>
        <w:t xml:space="preserve">. Nos demais indicadores as tecnologias habilitadoras estiveram entre as mais </w:t>
      </w:r>
      <w:proofErr w:type="spellStart"/>
      <w:r w:rsidRPr="005E2D3E">
        <w:rPr>
          <w:rFonts w:ascii="Times New Roman" w:hAnsi="Times New Roman" w:cs="Times New Roman"/>
          <w:sz w:val="24"/>
          <w:szCs w:val="24"/>
        </w:rPr>
        <w:t>pervasivas</w:t>
      </w:r>
      <w:proofErr w:type="spellEnd"/>
      <w:r w:rsidRPr="005E2D3E">
        <w:rPr>
          <w:rFonts w:ascii="Times New Roman" w:hAnsi="Times New Roman" w:cs="Times New Roman"/>
          <w:sz w:val="24"/>
          <w:szCs w:val="24"/>
        </w:rPr>
        <w:t>, mas não atingiram o máximo.</w:t>
      </w:r>
    </w:p>
    <w:p w:rsidR="00BE0DC9" w:rsidRDefault="00BE0DC9" w:rsidP="00B325A5">
      <w:pPr>
        <w:spacing w:line="240" w:lineRule="auto"/>
        <w:ind w:firstLine="709"/>
        <w:jc w:val="both"/>
        <w:rPr>
          <w:rFonts w:ascii="Times New Roman" w:hAnsi="Times New Roman" w:cs="Times New Roman"/>
          <w:sz w:val="24"/>
          <w:szCs w:val="24"/>
          <w:lang w:eastAsia="pt-BR"/>
        </w:rPr>
      </w:pPr>
      <w:r w:rsidRPr="005E2D3E">
        <w:rPr>
          <w:rFonts w:ascii="Times New Roman" w:hAnsi="Times New Roman" w:cs="Times New Roman"/>
          <w:sz w:val="24"/>
          <w:szCs w:val="24"/>
          <w:lang w:eastAsia="pt-BR"/>
        </w:rPr>
        <w:t xml:space="preserve">No estudo da </w:t>
      </w:r>
      <w:proofErr w:type="spellStart"/>
      <w:r w:rsidRPr="005E2D3E">
        <w:rPr>
          <w:rFonts w:ascii="Times New Roman" w:hAnsi="Times New Roman" w:cs="Times New Roman"/>
          <w:sz w:val="24"/>
          <w:szCs w:val="24"/>
          <w:lang w:eastAsia="pt-BR"/>
        </w:rPr>
        <w:t>pervasividade</w:t>
      </w:r>
      <w:proofErr w:type="spellEnd"/>
      <w:r w:rsidRPr="005E2D3E">
        <w:rPr>
          <w:rFonts w:ascii="Times New Roman" w:hAnsi="Times New Roman" w:cs="Times New Roman"/>
          <w:sz w:val="24"/>
          <w:szCs w:val="24"/>
          <w:lang w:eastAsia="pt-BR"/>
        </w:rPr>
        <w:t xml:space="preserve">, o número de patentes por tecnologia e por indústria tem influência nos resultados. Como o grau de </w:t>
      </w:r>
      <w:proofErr w:type="spellStart"/>
      <w:r w:rsidRPr="005E2D3E">
        <w:rPr>
          <w:rFonts w:ascii="Times New Roman" w:hAnsi="Times New Roman" w:cs="Times New Roman"/>
          <w:sz w:val="24"/>
          <w:szCs w:val="24"/>
          <w:lang w:eastAsia="pt-BR"/>
        </w:rPr>
        <w:t>pervasividade</w:t>
      </w:r>
      <w:proofErr w:type="spellEnd"/>
      <w:r w:rsidRPr="005E2D3E">
        <w:rPr>
          <w:rFonts w:ascii="Times New Roman" w:hAnsi="Times New Roman" w:cs="Times New Roman"/>
          <w:sz w:val="24"/>
          <w:szCs w:val="24"/>
          <w:lang w:eastAsia="pt-BR"/>
        </w:rPr>
        <w:t xml:space="preserve"> é dado pela análise da presença de uma tecnologia na base de conhecimento de indústrias diferentes e formando combinações diferentes, as chances de ser mais </w:t>
      </w:r>
      <w:proofErr w:type="spellStart"/>
      <w:r w:rsidRPr="005E2D3E">
        <w:rPr>
          <w:rFonts w:ascii="Times New Roman" w:hAnsi="Times New Roman" w:cs="Times New Roman"/>
          <w:sz w:val="24"/>
          <w:szCs w:val="24"/>
          <w:lang w:eastAsia="pt-BR"/>
        </w:rPr>
        <w:t>pervasiva</w:t>
      </w:r>
      <w:proofErr w:type="spellEnd"/>
      <w:r w:rsidRPr="005E2D3E">
        <w:rPr>
          <w:rFonts w:ascii="Times New Roman" w:hAnsi="Times New Roman" w:cs="Times New Roman"/>
          <w:sz w:val="24"/>
          <w:szCs w:val="24"/>
          <w:lang w:eastAsia="pt-BR"/>
        </w:rPr>
        <w:t xml:space="preserve"> aumentam com a quantidade de patentes de uma tecnologia. Assim, por exemplo, para a nanotecnologia, onde existem fortes dificuldades técnicas em se apropriar desse conhecimento através de patentes</w:t>
      </w:r>
      <w:r w:rsidR="00030B05">
        <w:rPr>
          <w:rStyle w:val="Refdenotaderodap"/>
          <w:rFonts w:ascii="Times New Roman" w:hAnsi="Times New Roman" w:cs="Times New Roman"/>
          <w:sz w:val="24"/>
          <w:szCs w:val="24"/>
          <w:lang w:eastAsia="pt-BR"/>
        </w:rPr>
        <w:footnoteReference w:id="8"/>
      </w:r>
      <w:r w:rsidRPr="005E2D3E">
        <w:rPr>
          <w:rFonts w:ascii="Times New Roman" w:hAnsi="Times New Roman" w:cs="Times New Roman"/>
          <w:sz w:val="24"/>
          <w:szCs w:val="24"/>
          <w:lang w:eastAsia="pt-BR"/>
        </w:rPr>
        <w:t xml:space="preserve">, é possível que ocorra certa </w:t>
      </w:r>
      <w:proofErr w:type="spellStart"/>
      <w:r w:rsidRPr="005E2D3E">
        <w:rPr>
          <w:rFonts w:ascii="Times New Roman" w:hAnsi="Times New Roman" w:cs="Times New Roman"/>
          <w:sz w:val="24"/>
          <w:szCs w:val="24"/>
          <w:lang w:eastAsia="pt-BR"/>
        </w:rPr>
        <w:t>subrepresentação</w:t>
      </w:r>
      <w:proofErr w:type="spellEnd"/>
      <w:r w:rsidRPr="005E2D3E">
        <w:rPr>
          <w:rFonts w:ascii="Times New Roman" w:hAnsi="Times New Roman" w:cs="Times New Roman"/>
          <w:sz w:val="24"/>
          <w:szCs w:val="24"/>
          <w:lang w:eastAsia="pt-BR"/>
        </w:rPr>
        <w:t xml:space="preserve"> do seu grau de </w:t>
      </w:r>
      <w:proofErr w:type="spellStart"/>
      <w:r w:rsidRPr="005E2D3E">
        <w:rPr>
          <w:rFonts w:ascii="Times New Roman" w:hAnsi="Times New Roman" w:cs="Times New Roman"/>
          <w:sz w:val="24"/>
          <w:szCs w:val="24"/>
          <w:lang w:eastAsia="pt-BR"/>
        </w:rPr>
        <w:t>pervasividade</w:t>
      </w:r>
      <w:proofErr w:type="spellEnd"/>
      <w:r w:rsidRPr="005E2D3E">
        <w:rPr>
          <w:rFonts w:ascii="Times New Roman" w:hAnsi="Times New Roman" w:cs="Times New Roman"/>
          <w:sz w:val="24"/>
          <w:szCs w:val="24"/>
          <w:lang w:eastAsia="pt-BR"/>
        </w:rPr>
        <w:t xml:space="preserve">. Porém, os indicadores propostos explicam outros determinantes da baixa </w:t>
      </w:r>
      <w:proofErr w:type="spellStart"/>
      <w:r w:rsidRPr="005E2D3E">
        <w:rPr>
          <w:rFonts w:ascii="Times New Roman" w:hAnsi="Times New Roman" w:cs="Times New Roman"/>
          <w:sz w:val="24"/>
          <w:szCs w:val="24"/>
          <w:lang w:eastAsia="pt-BR"/>
        </w:rPr>
        <w:t>pervasividade</w:t>
      </w:r>
      <w:proofErr w:type="spellEnd"/>
      <w:r w:rsidRPr="005E2D3E">
        <w:rPr>
          <w:rFonts w:ascii="Times New Roman" w:hAnsi="Times New Roman" w:cs="Times New Roman"/>
          <w:sz w:val="24"/>
          <w:szCs w:val="24"/>
          <w:lang w:eastAsia="pt-BR"/>
        </w:rPr>
        <w:t xml:space="preserve"> da nanotecnologia que não apenas uma baixa frequência. A concentração industrial da nanotecnologia é relativamente elevada, ou seja, ainda se trata de uma tecnologia que está sendo desenvolvida em poucas indústrias. Seu grau normalizado também é baixo, o que indica que mesmo na indústria onde se concentra e se combina com outras tecnologias, as suas combinações são relativamente pouco diversificadas</w:t>
      </w:r>
      <w:r w:rsidRPr="005E2D3E">
        <w:rPr>
          <w:rStyle w:val="Refdecomentrio"/>
          <w:rFonts w:ascii="Times New Roman" w:hAnsi="Times New Roman" w:cs="Times New Roman"/>
          <w:sz w:val="24"/>
          <w:szCs w:val="24"/>
        </w:rPr>
        <w:t xml:space="preserve">. </w:t>
      </w:r>
      <w:r w:rsidRPr="005E2D3E">
        <w:rPr>
          <w:rFonts w:ascii="Times New Roman" w:hAnsi="Times New Roman" w:cs="Times New Roman"/>
          <w:sz w:val="24"/>
          <w:szCs w:val="24"/>
          <w:lang w:eastAsia="pt-BR"/>
        </w:rPr>
        <w:t xml:space="preserve">Logo, não é apenas a baixa quantidade de patentes de nanotecnologia que resulta em um grau baixo de </w:t>
      </w:r>
      <w:proofErr w:type="spellStart"/>
      <w:r w:rsidRPr="005E2D3E">
        <w:rPr>
          <w:rFonts w:ascii="Times New Roman" w:hAnsi="Times New Roman" w:cs="Times New Roman"/>
          <w:sz w:val="24"/>
          <w:szCs w:val="24"/>
          <w:lang w:eastAsia="pt-BR"/>
        </w:rPr>
        <w:t>pervasividade</w:t>
      </w:r>
      <w:proofErr w:type="spellEnd"/>
      <w:r w:rsidRPr="005E2D3E">
        <w:rPr>
          <w:rFonts w:ascii="Times New Roman" w:hAnsi="Times New Roman" w:cs="Times New Roman"/>
          <w:sz w:val="24"/>
          <w:szCs w:val="24"/>
          <w:lang w:eastAsia="pt-BR"/>
        </w:rPr>
        <w:t xml:space="preserve"> nos indicadores.</w:t>
      </w:r>
    </w:p>
    <w:p w:rsidR="00BE0DC9" w:rsidRPr="005E2D3E" w:rsidRDefault="00637A9F" w:rsidP="00BE0DC9">
      <w:pPr>
        <w:spacing w:line="240" w:lineRule="auto"/>
        <w:rPr>
          <w:rFonts w:ascii="Times New Roman" w:hAnsi="Times New Roman" w:cs="Times New Roman"/>
          <w:b/>
          <w:i/>
          <w:sz w:val="24"/>
          <w:szCs w:val="24"/>
        </w:rPr>
      </w:pPr>
      <w:r>
        <w:rPr>
          <w:rFonts w:ascii="Times New Roman" w:hAnsi="Times New Roman" w:cs="Times New Roman"/>
          <w:b/>
          <w:i/>
          <w:sz w:val="24"/>
          <w:szCs w:val="24"/>
        </w:rPr>
        <w:tab/>
      </w:r>
      <w:proofErr w:type="gramStart"/>
      <w:r w:rsidR="002B6D8C">
        <w:rPr>
          <w:rFonts w:ascii="Times New Roman" w:hAnsi="Times New Roman" w:cs="Times New Roman"/>
          <w:b/>
          <w:i/>
          <w:sz w:val="24"/>
          <w:szCs w:val="24"/>
        </w:rPr>
        <w:t xml:space="preserve">3.3 </w:t>
      </w:r>
      <w:r w:rsidR="00747FF9">
        <w:rPr>
          <w:rFonts w:ascii="Times New Roman" w:hAnsi="Times New Roman" w:cs="Times New Roman"/>
          <w:b/>
          <w:i/>
          <w:sz w:val="24"/>
          <w:szCs w:val="24"/>
        </w:rPr>
        <w:t xml:space="preserve"> Índice</w:t>
      </w:r>
      <w:proofErr w:type="gramEnd"/>
      <w:r w:rsidR="00747FF9">
        <w:rPr>
          <w:rFonts w:ascii="Times New Roman" w:hAnsi="Times New Roman" w:cs="Times New Roman"/>
          <w:b/>
          <w:i/>
          <w:sz w:val="24"/>
          <w:szCs w:val="24"/>
        </w:rPr>
        <w:t xml:space="preserve"> </w:t>
      </w:r>
      <w:proofErr w:type="spellStart"/>
      <w:r w:rsidR="00747FF9">
        <w:rPr>
          <w:rFonts w:ascii="Times New Roman" w:hAnsi="Times New Roman" w:cs="Times New Roman"/>
          <w:b/>
          <w:i/>
          <w:sz w:val="24"/>
          <w:szCs w:val="24"/>
        </w:rPr>
        <w:t>fuzzy</w:t>
      </w:r>
      <w:proofErr w:type="spellEnd"/>
      <w:r w:rsidR="00747FF9">
        <w:rPr>
          <w:rFonts w:ascii="Times New Roman" w:hAnsi="Times New Roman" w:cs="Times New Roman"/>
          <w:b/>
          <w:i/>
          <w:sz w:val="24"/>
          <w:szCs w:val="24"/>
        </w:rPr>
        <w:t xml:space="preserve"> de </w:t>
      </w:r>
      <w:proofErr w:type="spellStart"/>
      <w:r w:rsidR="00BE0DC9" w:rsidRPr="005E2D3E">
        <w:rPr>
          <w:rFonts w:ascii="Times New Roman" w:hAnsi="Times New Roman" w:cs="Times New Roman"/>
          <w:b/>
          <w:i/>
          <w:sz w:val="24"/>
          <w:szCs w:val="24"/>
        </w:rPr>
        <w:t>pervasividade</w:t>
      </w:r>
      <w:proofErr w:type="spellEnd"/>
      <w:r w:rsidR="00D17F2F">
        <w:rPr>
          <w:rFonts w:ascii="Times New Roman" w:hAnsi="Times New Roman" w:cs="Times New Roman"/>
          <w:b/>
          <w:i/>
          <w:sz w:val="24"/>
          <w:szCs w:val="24"/>
        </w:rPr>
        <w:t xml:space="preserve"> (IFP)</w:t>
      </w:r>
    </w:p>
    <w:p w:rsidR="00BE0DC9" w:rsidRPr="005E2D3E" w:rsidRDefault="00BE0DC9" w:rsidP="00BE0DC9">
      <w:pPr>
        <w:pStyle w:val="REVISONORMAL"/>
        <w:spacing w:line="240" w:lineRule="auto"/>
        <w:rPr>
          <w:rFonts w:cs="Times New Roman"/>
          <w:i/>
          <w:color w:val="auto"/>
          <w:szCs w:val="24"/>
        </w:rPr>
      </w:pPr>
      <w:r w:rsidRPr="005E2D3E">
        <w:rPr>
          <w:rFonts w:cs="Times New Roman"/>
          <w:color w:val="auto"/>
          <w:szCs w:val="24"/>
        </w:rPr>
        <w:t xml:space="preserve">Por fim, para criar um </w:t>
      </w:r>
      <w:r w:rsidRPr="005E2D3E">
        <w:rPr>
          <w:rFonts w:cs="Times New Roman"/>
          <w:i/>
          <w:color w:val="auto"/>
          <w:szCs w:val="24"/>
        </w:rPr>
        <w:t>ranking</w:t>
      </w:r>
      <w:r w:rsidR="00747FF9">
        <w:rPr>
          <w:rFonts w:cs="Times New Roman"/>
          <w:color w:val="auto"/>
          <w:szCs w:val="24"/>
        </w:rPr>
        <w:t xml:space="preserve"> que permita</w:t>
      </w:r>
      <w:r w:rsidRPr="005E2D3E">
        <w:rPr>
          <w:rFonts w:cs="Times New Roman"/>
          <w:color w:val="auto"/>
          <w:szCs w:val="24"/>
        </w:rPr>
        <w:t xml:space="preserve"> comparar o grau de </w:t>
      </w:r>
      <w:proofErr w:type="spellStart"/>
      <w:r w:rsidRPr="005E2D3E">
        <w:rPr>
          <w:rFonts w:cs="Times New Roman"/>
          <w:color w:val="auto"/>
          <w:szCs w:val="24"/>
        </w:rPr>
        <w:t>pervasividade</w:t>
      </w:r>
      <w:proofErr w:type="spellEnd"/>
      <w:r w:rsidRPr="005E2D3E">
        <w:rPr>
          <w:rFonts w:cs="Times New Roman"/>
          <w:color w:val="auto"/>
          <w:szCs w:val="24"/>
        </w:rPr>
        <w:t xml:space="preserve"> setorial de cada tecnologia</w:t>
      </w:r>
      <w:r w:rsidR="000A6761">
        <w:rPr>
          <w:rFonts w:cs="Times New Roman"/>
          <w:color w:val="auto"/>
          <w:szCs w:val="24"/>
        </w:rPr>
        <w:t xml:space="preserve"> </w:t>
      </w:r>
      <w:r w:rsidR="000A6761" w:rsidRPr="005E2D3E">
        <w:rPr>
          <w:rFonts w:cs="Times New Roman"/>
          <w:color w:val="auto"/>
          <w:szCs w:val="24"/>
        </w:rPr>
        <w:t xml:space="preserve">os indicadores de </w:t>
      </w:r>
      <w:proofErr w:type="spellStart"/>
      <w:r w:rsidR="000A6761" w:rsidRPr="005E2D3E">
        <w:rPr>
          <w:rFonts w:cs="Times New Roman"/>
          <w:color w:val="auto"/>
          <w:szCs w:val="24"/>
        </w:rPr>
        <w:t>pervasividade</w:t>
      </w:r>
      <w:proofErr w:type="spellEnd"/>
      <w:r w:rsidR="000A6761" w:rsidRPr="005E2D3E">
        <w:rPr>
          <w:rFonts w:cs="Times New Roman"/>
          <w:color w:val="auto"/>
          <w:szCs w:val="24"/>
        </w:rPr>
        <w:t xml:space="preserve"> foram agregados em um único indicador composto utilizando o método </w:t>
      </w:r>
      <w:proofErr w:type="spellStart"/>
      <w:r w:rsidR="000A6761" w:rsidRPr="005E2D3E">
        <w:rPr>
          <w:rFonts w:cs="Times New Roman"/>
          <w:i/>
          <w:color w:val="auto"/>
          <w:szCs w:val="24"/>
        </w:rPr>
        <w:t>fuzzy</w:t>
      </w:r>
      <w:proofErr w:type="spellEnd"/>
      <w:r w:rsidRPr="005E2D3E">
        <w:rPr>
          <w:rFonts w:cs="Times New Roman"/>
          <w:color w:val="auto"/>
          <w:szCs w:val="24"/>
        </w:rPr>
        <w:t xml:space="preserve">. </w:t>
      </w:r>
      <w:r w:rsidRPr="005E2D3E">
        <w:rPr>
          <w:rFonts w:cs="Times New Roman"/>
          <w:color w:val="auto"/>
          <w:szCs w:val="24"/>
          <w:lang w:val="pt-PT"/>
        </w:rPr>
        <w:t xml:space="preserve">Um indicador composto é uma métrica única de valor real derivada de um conjunto de componentes de indicadores por algum método de agregação. A construção de indicadores compostos se realiza em várias etapas e existem diferentes abordagens metodológicas. A abordagem escolhida para este estudo foi a </w:t>
      </w:r>
      <w:r w:rsidRPr="005E2D3E">
        <w:rPr>
          <w:rFonts w:cs="Times New Roman"/>
          <w:color w:val="auto"/>
          <w:szCs w:val="24"/>
        </w:rPr>
        <w:t xml:space="preserve">teoria de conjuntos </w:t>
      </w:r>
      <w:proofErr w:type="spellStart"/>
      <w:r w:rsidRPr="005E2D3E">
        <w:rPr>
          <w:rFonts w:cs="Times New Roman"/>
          <w:i/>
          <w:color w:val="auto"/>
          <w:szCs w:val="24"/>
        </w:rPr>
        <w:t>fuzzy</w:t>
      </w:r>
      <w:proofErr w:type="spellEnd"/>
      <w:r w:rsidRPr="005E2D3E">
        <w:rPr>
          <w:rFonts w:cs="Times New Roman"/>
          <w:i/>
          <w:color w:val="auto"/>
          <w:szCs w:val="24"/>
        </w:rPr>
        <w:t xml:space="preserve">. </w:t>
      </w:r>
    </w:p>
    <w:p w:rsidR="00AA7C25" w:rsidRDefault="00BE0DC9" w:rsidP="00AA7C25">
      <w:pPr>
        <w:pStyle w:val="REVISONORMAL"/>
        <w:spacing w:line="240" w:lineRule="auto"/>
        <w:rPr>
          <w:rFonts w:cs="Times New Roman"/>
          <w:color w:val="auto"/>
          <w:szCs w:val="24"/>
        </w:rPr>
      </w:pPr>
      <w:r w:rsidRPr="005E2D3E">
        <w:rPr>
          <w:rFonts w:cs="Times New Roman"/>
          <w:color w:val="auto"/>
          <w:szCs w:val="24"/>
        </w:rPr>
        <w:t xml:space="preserve">Considerando as diferentes dimensões que foram medidas, é possível que uma mesma tecnologia tenha respostas diferentes quanto ao grau de </w:t>
      </w:r>
      <w:proofErr w:type="spellStart"/>
      <w:r w:rsidRPr="005E2D3E">
        <w:rPr>
          <w:rFonts w:cs="Times New Roman"/>
          <w:color w:val="auto"/>
          <w:szCs w:val="24"/>
        </w:rPr>
        <w:t>pervasividade</w:t>
      </w:r>
      <w:proofErr w:type="spellEnd"/>
      <w:r w:rsidRPr="005E2D3E">
        <w:rPr>
          <w:rFonts w:cs="Times New Roman"/>
          <w:color w:val="auto"/>
          <w:szCs w:val="24"/>
        </w:rPr>
        <w:t xml:space="preserve"> de acordo com o indicador. Para chegar a uma resposta única quanto ao grau de </w:t>
      </w:r>
      <w:proofErr w:type="spellStart"/>
      <w:r w:rsidRPr="005E2D3E">
        <w:rPr>
          <w:rFonts w:cs="Times New Roman"/>
          <w:color w:val="auto"/>
          <w:szCs w:val="24"/>
        </w:rPr>
        <w:t>pervasividade</w:t>
      </w:r>
      <w:proofErr w:type="spellEnd"/>
      <w:r w:rsidRPr="005E2D3E">
        <w:rPr>
          <w:rFonts w:cs="Times New Roman"/>
          <w:color w:val="auto"/>
          <w:szCs w:val="24"/>
        </w:rPr>
        <w:t xml:space="preserve"> da tecnologia é necessário atribuir pesos a cada um dos indicadores de forma não arbitrária. Para isso, utiliza-se uma medida em função da quantidade total de tecnologias da base, tal que:</w:t>
      </w:r>
    </w:p>
    <w:p w:rsidR="00BE0DC9" w:rsidRPr="00DC1281" w:rsidRDefault="00C1367F" w:rsidP="00DC1281">
      <w:pPr>
        <w:pStyle w:val="REVISONORMAL"/>
        <w:spacing w:line="240" w:lineRule="auto"/>
        <w:ind w:firstLine="0"/>
        <w:rPr>
          <w:rFonts w:cs="Times New Roman"/>
          <w:color w:val="auto"/>
          <w:szCs w:val="24"/>
        </w:rPr>
      </w:pPr>
      <m:oMathPara>
        <m:oMath>
          <m:sSub>
            <m:sSubPr>
              <m:ctrlPr>
                <w:rPr>
                  <w:rFonts w:ascii="Cambria Math" w:hAnsi="Cambria Math"/>
                  <w:color w:val="auto"/>
                </w:rPr>
              </m:ctrlPr>
            </m:sSubPr>
            <m:e>
              <m:r>
                <w:rPr>
                  <w:rFonts w:ascii="Cambria Math" w:hAnsi="Cambria Math"/>
                  <w:color w:val="auto"/>
                </w:rPr>
                <m:t>w</m:t>
              </m:r>
            </m:e>
            <m:sub>
              <m:r>
                <w:rPr>
                  <w:rFonts w:ascii="Cambria Math" w:hAnsi="Cambria Math"/>
                  <w:color w:val="auto"/>
                </w:rPr>
                <m:t>j</m:t>
              </m:r>
            </m:sub>
          </m:sSub>
          <m:r>
            <m:rPr>
              <m:sty m:val="p"/>
            </m:rPr>
            <w:rPr>
              <w:rFonts w:ascii="Cambria Math" w:hAnsi="Cambria Math"/>
              <w:color w:val="auto"/>
            </w:rPr>
            <m:t>=</m:t>
          </m:r>
          <m:func>
            <m:funcPr>
              <m:ctrlPr>
                <w:rPr>
                  <w:rFonts w:ascii="Cambria Math" w:hAnsi="Cambria Math"/>
                  <w:color w:val="auto"/>
                </w:rPr>
              </m:ctrlPr>
            </m:funcPr>
            <m:fName>
              <m:r>
                <m:rPr>
                  <m:sty m:val="p"/>
                </m:rPr>
                <w:rPr>
                  <w:rFonts w:ascii="Cambria Math" w:hAnsi="Cambria Math"/>
                  <w:color w:val="auto"/>
                </w:rPr>
                <m:t>ln</m:t>
              </m:r>
            </m:fName>
            <m:e>
              <m:d>
                <m:dPr>
                  <m:begChr m:val="["/>
                  <m:endChr m:val="]"/>
                  <m:ctrlPr>
                    <w:rPr>
                      <w:rFonts w:ascii="Cambria Math" w:hAnsi="Cambria Math"/>
                      <w:color w:val="auto"/>
                    </w:rPr>
                  </m:ctrlPr>
                </m:dPr>
                <m:e>
                  <m:f>
                    <m:fPr>
                      <m:ctrlPr>
                        <w:rPr>
                          <w:rFonts w:ascii="Cambria Math" w:hAnsi="Cambria Math"/>
                          <w:color w:val="auto"/>
                        </w:rPr>
                      </m:ctrlPr>
                    </m:fPr>
                    <m:num>
                      <m:r>
                        <w:rPr>
                          <w:rFonts w:ascii="Cambria Math" w:hAnsi="Cambria Math"/>
                          <w:color w:val="auto"/>
                        </w:rPr>
                        <m:t>n</m:t>
                      </m:r>
                    </m:num>
                    <m:den>
                      <m:nary>
                        <m:naryPr>
                          <m:chr m:val="∑"/>
                          <m:limLoc m:val="undOvr"/>
                          <m:ctrlPr>
                            <w:rPr>
                              <w:rFonts w:ascii="Cambria Math" w:hAnsi="Cambria Math"/>
                              <w:color w:val="auto"/>
                            </w:rPr>
                          </m:ctrlPr>
                        </m:naryPr>
                        <m:sub>
                          <m:r>
                            <w:rPr>
                              <w:rFonts w:ascii="Cambria Math" w:hAnsi="Cambria Math"/>
                              <w:color w:val="auto"/>
                            </w:rPr>
                            <m:t>i</m:t>
                          </m:r>
                          <m:r>
                            <m:rPr>
                              <m:sty m:val="p"/>
                            </m:rPr>
                            <w:rPr>
                              <w:rFonts w:ascii="Cambria Math" w:hAnsi="Cambria Math"/>
                              <w:color w:val="auto"/>
                            </w:rPr>
                            <m:t>=1</m:t>
                          </m:r>
                        </m:sub>
                        <m:sup>
                          <m:r>
                            <w:rPr>
                              <w:rFonts w:ascii="Cambria Math" w:hAnsi="Cambria Math"/>
                              <w:color w:val="auto"/>
                            </w:rPr>
                            <m:t>n</m:t>
                          </m:r>
                        </m:sup>
                        <m:e>
                          <m:sSub>
                            <m:sSubPr>
                              <m:ctrlPr>
                                <w:rPr>
                                  <w:rFonts w:ascii="Cambria Math" w:hAnsi="Cambria Math"/>
                                  <w:color w:val="auto"/>
                                </w:rPr>
                              </m:ctrlPr>
                            </m:sSubPr>
                            <m:e>
                              <m:r>
                                <w:rPr>
                                  <w:rFonts w:ascii="Cambria Math" w:hAnsi="Cambria Math"/>
                                  <w:color w:val="auto"/>
                                </w:rPr>
                                <m:t>x</m:t>
                              </m:r>
                            </m:e>
                            <m:sub>
                              <m:r>
                                <w:rPr>
                                  <w:rFonts w:ascii="Cambria Math" w:hAnsi="Cambria Math"/>
                                  <w:color w:val="auto"/>
                                </w:rPr>
                                <m:t>ij</m:t>
                              </m:r>
                            </m:sub>
                          </m:sSub>
                        </m:e>
                      </m:nary>
                    </m:den>
                  </m:f>
                </m:e>
              </m:d>
            </m:e>
          </m:func>
        </m:oMath>
      </m:oMathPara>
    </w:p>
    <w:p w:rsidR="00BE0DC9" w:rsidRPr="005E2D3E" w:rsidRDefault="00C1367F" w:rsidP="00875CF9">
      <w:pPr>
        <w:spacing w:after="120" w:line="240" w:lineRule="auto"/>
        <w:jc w:val="both"/>
        <w:rPr>
          <w:rFonts w:ascii="Times New Roman" w:eastAsiaTheme="minorEastAsia"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Times New Roman" w:cs="Times New Roman"/>
            <w:sz w:val="24"/>
            <w:szCs w:val="24"/>
          </w:rPr>
          <m:t>=</m:t>
        </m:r>
      </m:oMath>
      <w:r w:rsidR="00BE0DC9" w:rsidRPr="005E2D3E">
        <w:rPr>
          <w:rFonts w:ascii="Times New Roman" w:eastAsiaTheme="minorEastAsia" w:hAnsi="Times New Roman" w:cs="Times New Roman"/>
          <w:sz w:val="24"/>
          <w:szCs w:val="24"/>
        </w:rPr>
        <w:t xml:space="preserve"> peso do indicador </w:t>
      </w:r>
      <m:oMath>
        <m:r>
          <w:rPr>
            <w:rFonts w:ascii="Cambria Math" w:hAnsi="Cambria Math" w:cs="Times New Roman"/>
            <w:sz w:val="24"/>
            <w:szCs w:val="24"/>
          </w:rPr>
          <m:t>j</m:t>
        </m:r>
      </m:oMath>
      <w:r w:rsidR="00BE0DC9" w:rsidRPr="005E2D3E">
        <w:rPr>
          <w:rFonts w:ascii="Times New Roman" w:eastAsiaTheme="minorEastAsia" w:hAnsi="Times New Roman" w:cs="Times New Roman"/>
          <w:sz w:val="24"/>
          <w:szCs w:val="24"/>
        </w:rPr>
        <w:t>,</w:t>
      </w:r>
    </w:p>
    <w:p w:rsidR="00BE0DC9" w:rsidRPr="005E2D3E" w:rsidRDefault="00C1367F" w:rsidP="00875CF9">
      <w:pPr>
        <w:spacing w:after="120" w:line="240" w:lineRule="auto"/>
        <w:jc w:val="both"/>
        <w:rPr>
          <w:rFonts w:ascii="Times New Roman" w:eastAsiaTheme="minorEastAsia"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Times New Roman" w:cs="Times New Roman"/>
            <w:sz w:val="24"/>
            <w:szCs w:val="24"/>
          </w:rPr>
          <m:t>=</m:t>
        </m:r>
      </m:oMath>
      <w:r w:rsidR="00BE0DC9" w:rsidRPr="005E2D3E">
        <w:rPr>
          <w:rFonts w:ascii="Times New Roman" w:eastAsiaTheme="minorEastAsia" w:hAnsi="Times New Roman" w:cs="Times New Roman"/>
          <w:sz w:val="24"/>
          <w:szCs w:val="24"/>
        </w:rPr>
        <w:t xml:space="preserve"> valor do índice </w:t>
      </w:r>
      <w:proofErr w:type="spellStart"/>
      <w:r w:rsidR="00BE0DC9" w:rsidRPr="005E2D3E">
        <w:rPr>
          <w:rFonts w:ascii="Times New Roman" w:eastAsiaTheme="minorEastAsia" w:hAnsi="Times New Roman" w:cs="Times New Roman"/>
          <w:i/>
          <w:sz w:val="24"/>
          <w:szCs w:val="24"/>
        </w:rPr>
        <w:t>fuzzy</w:t>
      </w:r>
      <w:proofErr w:type="spellEnd"/>
      <w:r w:rsidR="00BE0DC9" w:rsidRPr="005E2D3E">
        <w:rPr>
          <w:rFonts w:ascii="Times New Roman" w:eastAsiaTheme="minorEastAsia" w:hAnsi="Times New Roman" w:cs="Times New Roman"/>
          <w:sz w:val="24"/>
          <w:szCs w:val="24"/>
        </w:rPr>
        <w:t xml:space="preserve"> para o indicador </w:t>
      </w:r>
      <m:oMath>
        <m:r>
          <w:rPr>
            <w:rFonts w:ascii="Cambria Math" w:hAnsi="Cambria Math" w:cs="Times New Roman"/>
            <w:sz w:val="24"/>
            <w:szCs w:val="24"/>
          </w:rPr>
          <m:t>j</m:t>
        </m:r>
      </m:oMath>
      <w:r w:rsidR="00BE0DC9" w:rsidRPr="005E2D3E">
        <w:rPr>
          <w:rFonts w:ascii="Times New Roman" w:eastAsiaTheme="minorEastAsia" w:hAnsi="Times New Roman" w:cs="Times New Roman"/>
          <w:sz w:val="24"/>
          <w:szCs w:val="24"/>
        </w:rPr>
        <w:t xml:space="preserve"> calculado para a tecnologia </w:t>
      </w:r>
      <m:oMath>
        <m:r>
          <w:rPr>
            <w:rFonts w:ascii="Cambria Math" w:eastAsiaTheme="minorEastAsia" w:hAnsi="Cambria Math" w:cs="Times New Roman"/>
            <w:sz w:val="24"/>
            <w:szCs w:val="24"/>
          </w:rPr>
          <m:t>i</m:t>
        </m:r>
      </m:oMath>
      <w:r w:rsidR="00BE0DC9" w:rsidRPr="005E2D3E">
        <w:rPr>
          <w:rFonts w:ascii="Times New Roman" w:eastAsiaTheme="minorEastAsia" w:hAnsi="Times New Roman" w:cs="Times New Roman"/>
          <w:sz w:val="24"/>
          <w:szCs w:val="24"/>
        </w:rPr>
        <w:t>,</w:t>
      </w:r>
    </w:p>
    <w:p w:rsidR="00BE0DC9" w:rsidRPr="005E2D3E" w:rsidRDefault="00BE0DC9" w:rsidP="00875CF9">
      <w:pPr>
        <w:spacing w:after="120" w:line="240" w:lineRule="auto"/>
        <w:jc w:val="both"/>
        <w:rPr>
          <w:rFonts w:ascii="Times New Roman" w:eastAsiaTheme="minorEastAsia" w:hAnsi="Times New Roman" w:cs="Times New Roman"/>
          <w:sz w:val="24"/>
          <w:szCs w:val="24"/>
        </w:rPr>
      </w:pPr>
      <m:oMath>
        <m:r>
          <w:rPr>
            <w:rFonts w:ascii="Cambria Math" w:hAnsi="Cambria Math" w:cs="Times New Roman"/>
            <w:sz w:val="24"/>
            <w:szCs w:val="24"/>
          </w:rPr>
          <m:t>n</m:t>
        </m:r>
      </m:oMath>
      <w:r w:rsidRPr="005E2D3E">
        <w:rPr>
          <w:rFonts w:ascii="Times New Roman" w:eastAsiaTheme="minorEastAsia" w:hAnsi="Times New Roman" w:cs="Times New Roman"/>
          <w:sz w:val="24"/>
          <w:szCs w:val="24"/>
        </w:rPr>
        <w:t xml:space="preserve"> = quantidade total de tecnologias.</w:t>
      </w:r>
    </w:p>
    <w:p w:rsidR="00BE0DC9" w:rsidRPr="005E2D3E" w:rsidRDefault="00BE0DC9" w:rsidP="000A6761">
      <w:pPr>
        <w:spacing w:line="240" w:lineRule="auto"/>
        <w:ind w:firstLine="709"/>
        <w:jc w:val="both"/>
        <w:rPr>
          <w:rFonts w:ascii="Times New Roman" w:hAnsi="Times New Roman" w:cs="Times New Roman"/>
          <w:sz w:val="24"/>
          <w:szCs w:val="24"/>
        </w:rPr>
      </w:pPr>
      <w:r w:rsidRPr="005E2D3E">
        <w:rPr>
          <w:rFonts w:ascii="Times New Roman" w:hAnsi="Times New Roman" w:cs="Times New Roman"/>
          <w:sz w:val="24"/>
          <w:szCs w:val="24"/>
        </w:rPr>
        <w:t xml:space="preserve">Essa forma de atribuir pesos relativos aos indicadores resulta em </w:t>
      </w:r>
      <m:oMath>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Pr="005E2D3E">
        <w:rPr>
          <w:rFonts w:ascii="Times New Roman" w:hAnsi="Times New Roman" w:cs="Times New Roman"/>
          <w:sz w:val="24"/>
          <w:szCs w:val="24"/>
        </w:rPr>
        <w:t xml:space="preserve"> maior para o indicador que apresenta índices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Times New Roman" w:cs="Times New Roman"/>
            <w:sz w:val="24"/>
            <w:szCs w:val="24"/>
          </w:rPr>
          <m:t xml:space="preserve"> </m:t>
        </m:r>
      </m:oMath>
      <w:r w:rsidRPr="005E2D3E">
        <w:rPr>
          <w:rFonts w:ascii="Times New Roman" w:hAnsi="Times New Roman" w:cs="Times New Roman"/>
          <w:sz w:val="24"/>
          <w:szCs w:val="24"/>
        </w:rPr>
        <w:t xml:space="preserve">mais diversos entre as tecnologias e, portanto, valoriza a dimensão de pervasividade que é menos homogênea e que mais diferencia as tecnologias.   </w:t>
      </w:r>
    </w:p>
    <w:p w:rsidR="00BE0DC9" w:rsidRPr="005E2D3E" w:rsidRDefault="00BE0DC9" w:rsidP="000A6761">
      <w:pPr>
        <w:spacing w:line="240" w:lineRule="auto"/>
        <w:ind w:firstLine="709"/>
        <w:jc w:val="both"/>
        <w:rPr>
          <w:rFonts w:ascii="Times New Roman" w:hAnsi="Times New Roman" w:cs="Times New Roman"/>
          <w:sz w:val="24"/>
          <w:szCs w:val="24"/>
        </w:rPr>
      </w:pPr>
      <w:r w:rsidRPr="005E2D3E">
        <w:rPr>
          <w:rFonts w:ascii="Times New Roman" w:hAnsi="Times New Roman" w:cs="Times New Roman"/>
          <w:sz w:val="24"/>
          <w:szCs w:val="24"/>
        </w:rPr>
        <w:t xml:space="preserve">O grau de </w:t>
      </w:r>
      <w:proofErr w:type="spellStart"/>
      <w:r w:rsidRPr="005E2D3E">
        <w:rPr>
          <w:rFonts w:ascii="Times New Roman" w:hAnsi="Times New Roman" w:cs="Times New Roman"/>
          <w:sz w:val="24"/>
          <w:szCs w:val="24"/>
        </w:rPr>
        <w:t>pervasividade</w:t>
      </w:r>
      <w:proofErr w:type="spellEnd"/>
      <w:r w:rsidRPr="005E2D3E">
        <w:rPr>
          <w:rFonts w:ascii="Times New Roman" w:hAnsi="Times New Roman" w:cs="Times New Roman"/>
          <w:sz w:val="24"/>
          <w:szCs w:val="24"/>
        </w:rPr>
        <w:t xml:space="preserve"> de cada tecnologia é </w:t>
      </w:r>
      <w:r w:rsidRPr="005E2D3E">
        <w:rPr>
          <w:rFonts w:ascii="Times New Roman" w:eastAsiaTheme="minorEastAsia" w:hAnsi="Times New Roman" w:cs="Times New Roman"/>
          <w:sz w:val="24"/>
          <w:szCs w:val="24"/>
        </w:rPr>
        <w:t xml:space="preserve">uma média ponderada simples </w:t>
      </w:r>
      <w:r w:rsidRPr="005E2D3E">
        <w:rPr>
          <w:rFonts w:ascii="Times New Roman" w:hAnsi="Times New Roman" w:cs="Times New Roman"/>
          <w:sz w:val="24"/>
          <w:szCs w:val="24"/>
        </w:rPr>
        <w:t xml:space="preserve">dada pelos índices </w:t>
      </w:r>
      <w:proofErr w:type="spellStart"/>
      <w:r w:rsidRPr="005E2D3E">
        <w:rPr>
          <w:rFonts w:ascii="Times New Roman" w:hAnsi="Times New Roman" w:cs="Times New Roman"/>
          <w:i/>
          <w:sz w:val="24"/>
          <w:szCs w:val="24"/>
        </w:rPr>
        <w:t>fuzzy</w:t>
      </w:r>
      <w:proofErr w:type="spellEnd"/>
      <w:r w:rsidRPr="005E2D3E">
        <w:rPr>
          <w:rFonts w:ascii="Times New Roman" w:hAnsi="Times New Roman" w:cs="Times New Roman"/>
          <w:i/>
          <w:sz w:val="24"/>
          <w:szCs w:val="24"/>
        </w:rPr>
        <w:t xml:space="preserve"> </w:t>
      </w:r>
      <w:r w:rsidRPr="005E2D3E">
        <w:rPr>
          <w:rFonts w:ascii="Times New Roman" w:hAnsi="Times New Roman" w:cs="Times New Roman"/>
          <w:sz w:val="24"/>
          <w:szCs w:val="24"/>
        </w:rPr>
        <w:t>de cada indicador e os pesos destas variáveis, conforme a seguinte fórmula:</w:t>
      </w:r>
    </w:p>
    <w:p w:rsidR="00875CF9" w:rsidRDefault="00C1367F" w:rsidP="00875CF9">
      <w:pPr>
        <w:pStyle w:val="formula"/>
        <w:rPr>
          <w:rFonts w:ascii="Times New Roman"/>
        </w:rPr>
      </w:pPr>
      <m:oMathPara>
        <m:oMath>
          <m:sSub>
            <m:sSubPr>
              <m:ctrlPr/>
            </m:sSubPr>
            <m:e>
              <m:r>
                <m:t>β</m:t>
              </m:r>
            </m:e>
            <m:sub>
              <m:r>
                <m:t>i</m:t>
              </m:r>
            </m:sub>
          </m:sSub>
          <m:r>
            <m:rPr>
              <m:sty m:val="p"/>
            </m:rPr>
            <m:t xml:space="preserve">= </m:t>
          </m:r>
          <m:f>
            <m:fPr>
              <m:ctrlPr/>
            </m:fPr>
            <m:num>
              <m:nary>
                <m:naryPr>
                  <m:chr m:val="∑"/>
                  <m:limLoc m:val="undOvr"/>
                  <m:ctrlPr/>
                </m:naryPr>
                <m:sub>
                  <m:r>
                    <m:t>j</m:t>
                  </m:r>
                  <m:r>
                    <m:rPr>
                      <m:sty m:val="p"/>
                    </m:rPr>
                    <m:t>=1</m:t>
                  </m:r>
                </m:sub>
                <m:sup>
                  <m:r>
                    <m:rPr>
                      <m:sty m:val="p"/>
                    </m:rPr>
                    <m:t>4</m:t>
                  </m:r>
                </m:sup>
                <m:e>
                  <m:sSub>
                    <m:sSubPr>
                      <m:ctrlPr/>
                    </m:sSubPr>
                    <m:e>
                      <m:r>
                        <m:t>x</m:t>
                      </m:r>
                    </m:e>
                    <m:sub>
                      <m:r>
                        <m:t>ij</m:t>
                      </m:r>
                    </m:sub>
                  </m:sSub>
                  <m:sSub>
                    <m:sSubPr>
                      <m:ctrlPr/>
                    </m:sSubPr>
                    <m:e>
                      <m:r>
                        <m:t>w</m:t>
                      </m:r>
                    </m:e>
                    <m:sub>
                      <m:r>
                        <m:t>j</m:t>
                      </m:r>
                    </m:sub>
                  </m:sSub>
                </m:e>
              </m:nary>
            </m:num>
            <m:den>
              <m:nary>
                <m:naryPr>
                  <m:chr m:val="∑"/>
                  <m:limLoc m:val="undOvr"/>
                  <m:ctrlPr/>
                </m:naryPr>
                <m:sub>
                  <m:r>
                    <m:t>j</m:t>
                  </m:r>
                  <m:r>
                    <m:rPr>
                      <m:sty m:val="p"/>
                    </m:rPr>
                    <m:t>=1</m:t>
                  </m:r>
                </m:sub>
                <m:sup>
                  <m:r>
                    <m:rPr>
                      <m:sty m:val="p"/>
                    </m:rPr>
                    <m:t>4</m:t>
                  </m:r>
                </m:sup>
                <m:e>
                  <m:sSub>
                    <m:sSubPr>
                      <m:ctrlPr/>
                    </m:sSubPr>
                    <m:e>
                      <m:r>
                        <m:t>w</m:t>
                      </m:r>
                    </m:e>
                    <m:sub>
                      <m:r>
                        <m:t>j</m:t>
                      </m:r>
                    </m:sub>
                  </m:sSub>
                </m:e>
              </m:nary>
            </m:den>
          </m:f>
        </m:oMath>
      </m:oMathPara>
    </w:p>
    <w:p w:rsidR="00875CF9" w:rsidRPr="00875CF9" w:rsidRDefault="00C1367F" w:rsidP="00875CF9">
      <w:pPr>
        <w:pStyle w:val="formula"/>
        <w:spacing w:before="0" w:after="120"/>
        <w:rPr>
          <w:rFonts w:ascii="Times New Roman" w:eastAsiaTheme="minorHAnsi" w:hAnsi="Times New Roman"/>
          <w:shd w:val="clear" w:color="auto" w:fill="auto"/>
        </w:rPr>
      </w:pPr>
      <m:oMath>
        <m:sSub>
          <m:sSubPr>
            <m:ctrlPr>
              <w:rPr>
                <w:rFonts w:eastAsiaTheme="minorHAnsi"/>
                <w:shd w:val="clear" w:color="auto" w:fill="auto"/>
              </w:rPr>
            </m:ctrlPr>
          </m:sSubPr>
          <m:e>
            <m:r>
              <w:rPr>
                <w:rFonts w:eastAsiaTheme="minorHAnsi"/>
                <w:shd w:val="clear" w:color="auto" w:fill="auto"/>
              </w:rPr>
              <m:t>β</m:t>
            </m:r>
          </m:e>
          <m:sub>
            <m:r>
              <w:rPr>
                <w:rFonts w:eastAsiaTheme="minorHAnsi"/>
                <w:shd w:val="clear" w:color="auto" w:fill="auto"/>
              </w:rPr>
              <m:t>i</m:t>
            </m:r>
          </m:sub>
        </m:sSub>
        <m:r>
          <m:rPr>
            <m:sty m:val="p"/>
          </m:rPr>
          <w:rPr>
            <w:rFonts w:eastAsiaTheme="minorHAnsi"/>
            <w:shd w:val="clear" w:color="auto" w:fill="auto"/>
          </w:rPr>
          <m:t>=</m:t>
        </m:r>
      </m:oMath>
      <w:r w:rsidR="00875CF9" w:rsidRPr="00875CF9">
        <w:rPr>
          <w:rFonts w:ascii="Times New Roman" w:eastAsiaTheme="minorHAnsi" w:hAnsi="Times New Roman"/>
          <w:shd w:val="clear" w:color="auto" w:fill="auto"/>
        </w:rPr>
        <w:t xml:space="preserve"> </w:t>
      </w:r>
      <w:r w:rsidR="00BE0DC9" w:rsidRPr="00875CF9">
        <w:rPr>
          <w:rFonts w:ascii="Times New Roman" w:eastAsiaTheme="minorHAnsi" w:hAnsi="Times New Roman"/>
          <w:shd w:val="clear" w:color="auto" w:fill="auto"/>
          <w:vertAlign w:val="baseline"/>
        </w:rPr>
        <w:t xml:space="preserve">índice </w:t>
      </w:r>
      <w:proofErr w:type="spellStart"/>
      <w:r w:rsidR="00BE0DC9" w:rsidRPr="00875CF9">
        <w:rPr>
          <w:rFonts w:ascii="Times New Roman" w:eastAsiaTheme="minorHAnsi" w:hAnsi="Times New Roman"/>
          <w:i/>
          <w:shd w:val="clear" w:color="auto" w:fill="auto"/>
          <w:vertAlign w:val="baseline"/>
        </w:rPr>
        <w:t>fuzzy</w:t>
      </w:r>
      <w:proofErr w:type="spellEnd"/>
      <w:r w:rsidR="00BE0DC9" w:rsidRPr="00875CF9">
        <w:rPr>
          <w:rFonts w:ascii="Times New Roman" w:eastAsiaTheme="minorHAnsi" w:hAnsi="Times New Roman"/>
          <w:shd w:val="clear" w:color="auto" w:fill="auto"/>
          <w:vertAlign w:val="baseline"/>
        </w:rPr>
        <w:t xml:space="preserve"> multidimensional agregado da tecnologia</w:t>
      </w:r>
      <w:r w:rsidR="00BE0DC9" w:rsidRPr="00875CF9">
        <w:rPr>
          <w:rFonts w:ascii="Times New Roman" w:eastAsiaTheme="minorHAnsi" w:hAnsi="Times New Roman"/>
          <w:shd w:val="clear" w:color="auto" w:fill="auto"/>
        </w:rPr>
        <w:t xml:space="preserve"> </w:t>
      </w:r>
      <m:oMath>
        <m:r>
          <w:rPr>
            <w:rFonts w:eastAsiaTheme="minorHAnsi"/>
            <w:shd w:val="clear" w:color="auto" w:fill="auto"/>
          </w:rPr>
          <m:t>i</m:t>
        </m:r>
      </m:oMath>
      <w:r w:rsidR="00BE0DC9" w:rsidRPr="00875CF9">
        <w:rPr>
          <w:rFonts w:ascii="Times New Roman" w:eastAsiaTheme="minorHAnsi" w:hAnsi="Times New Roman"/>
          <w:shd w:val="clear" w:color="auto" w:fill="auto"/>
        </w:rPr>
        <w:t>,</w:t>
      </w:r>
    </w:p>
    <w:p w:rsidR="00BE0DC9" w:rsidRPr="00875CF9" w:rsidRDefault="00C1367F" w:rsidP="00875CF9">
      <w:pPr>
        <w:pStyle w:val="formula"/>
        <w:spacing w:before="0" w:after="120"/>
        <w:rPr>
          <w:rFonts w:ascii="Times New Roman" w:eastAsiaTheme="minorHAnsi" w:hAnsi="Times New Roman"/>
          <w:shd w:val="clear" w:color="auto" w:fill="auto"/>
        </w:rPr>
      </w:pPr>
      <m:oMath>
        <m:sSub>
          <m:sSubPr>
            <m:ctrlPr>
              <w:rPr>
                <w:rFonts w:eastAsiaTheme="minorHAnsi"/>
                <w:shd w:val="clear" w:color="auto" w:fill="auto"/>
              </w:rPr>
            </m:ctrlPr>
          </m:sSubPr>
          <m:e>
            <m:r>
              <w:rPr>
                <w:rFonts w:eastAsiaTheme="minorHAnsi"/>
                <w:shd w:val="clear" w:color="auto" w:fill="auto"/>
              </w:rPr>
              <m:t>x</m:t>
            </m:r>
          </m:e>
          <m:sub>
            <m:r>
              <w:rPr>
                <w:rFonts w:eastAsiaTheme="minorHAnsi"/>
                <w:shd w:val="clear" w:color="auto" w:fill="auto"/>
              </w:rPr>
              <m:t>ij</m:t>
            </m:r>
          </m:sub>
        </m:sSub>
        <m:r>
          <m:rPr>
            <m:sty m:val="p"/>
          </m:rPr>
          <w:rPr>
            <w:rFonts w:eastAsiaTheme="minorHAnsi"/>
            <w:shd w:val="clear" w:color="auto" w:fill="auto"/>
          </w:rPr>
          <m:t>=</m:t>
        </m:r>
      </m:oMath>
      <w:r w:rsidR="00BE0DC9" w:rsidRPr="00875CF9">
        <w:rPr>
          <w:rFonts w:ascii="Times New Roman" w:eastAsiaTheme="minorHAnsi" w:hAnsi="Times New Roman"/>
          <w:shd w:val="clear" w:color="auto" w:fill="auto"/>
        </w:rPr>
        <w:t xml:space="preserve"> </w:t>
      </w:r>
      <w:r w:rsidR="00BE0DC9" w:rsidRPr="00875CF9">
        <w:rPr>
          <w:rFonts w:ascii="Times New Roman" w:eastAsiaTheme="minorHAnsi" w:hAnsi="Times New Roman"/>
          <w:shd w:val="clear" w:color="auto" w:fill="auto"/>
          <w:vertAlign w:val="baseline"/>
        </w:rPr>
        <w:t xml:space="preserve">valor do índice </w:t>
      </w:r>
      <w:proofErr w:type="spellStart"/>
      <w:r w:rsidR="00BE0DC9" w:rsidRPr="00875CF9">
        <w:rPr>
          <w:rFonts w:ascii="Times New Roman" w:eastAsiaTheme="minorHAnsi" w:hAnsi="Times New Roman"/>
          <w:i/>
          <w:shd w:val="clear" w:color="auto" w:fill="auto"/>
          <w:vertAlign w:val="baseline"/>
        </w:rPr>
        <w:t>fuzzy</w:t>
      </w:r>
      <w:proofErr w:type="spellEnd"/>
      <w:r w:rsidR="00BE0DC9" w:rsidRPr="00875CF9">
        <w:rPr>
          <w:rFonts w:ascii="Times New Roman" w:eastAsiaTheme="minorHAnsi" w:hAnsi="Times New Roman"/>
          <w:i/>
          <w:shd w:val="clear" w:color="auto" w:fill="auto"/>
          <w:vertAlign w:val="baseline"/>
        </w:rPr>
        <w:t xml:space="preserve"> </w:t>
      </w:r>
      <w:r w:rsidR="00BE0DC9" w:rsidRPr="00875CF9">
        <w:rPr>
          <w:rFonts w:ascii="Times New Roman" w:eastAsiaTheme="minorHAnsi" w:hAnsi="Times New Roman"/>
          <w:shd w:val="clear" w:color="auto" w:fill="auto"/>
          <w:vertAlign w:val="baseline"/>
        </w:rPr>
        <w:t xml:space="preserve">para o indicador </w:t>
      </w:r>
      <m:oMath>
        <m:r>
          <w:rPr>
            <w:rFonts w:eastAsiaTheme="minorHAnsi"/>
            <w:shd w:val="clear" w:color="auto" w:fill="auto"/>
            <w:vertAlign w:val="baseline"/>
          </w:rPr>
          <m:t>j</m:t>
        </m:r>
      </m:oMath>
      <w:r w:rsidR="00BE0DC9" w:rsidRPr="00875CF9">
        <w:rPr>
          <w:rFonts w:ascii="Times New Roman" w:eastAsiaTheme="minorHAnsi" w:hAnsi="Times New Roman"/>
          <w:shd w:val="clear" w:color="auto" w:fill="auto"/>
          <w:vertAlign w:val="baseline"/>
        </w:rPr>
        <w:t xml:space="preserve"> calculado para a tecnologia</w:t>
      </w:r>
      <w:r w:rsidR="00BE0DC9" w:rsidRPr="00875CF9">
        <w:rPr>
          <w:rFonts w:ascii="Times New Roman" w:eastAsiaTheme="minorHAnsi" w:hAnsi="Times New Roman"/>
          <w:shd w:val="clear" w:color="auto" w:fill="auto"/>
        </w:rPr>
        <w:t xml:space="preserve"> </w:t>
      </w:r>
      <m:oMath>
        <m:r>
          <w:rPr>
            <w:rFonts w:eastAsiaTheme="minorHAnsi"/>
            <w:shd w:val="clear" w:color="auto" w:fill="auto"/>
          </w:rPr>
          <m:t>i</m:t>
        </m:r>
      </m:oMath>
      <w:r w:rsidR="00BE0DC9" w:rsidRPr="00875CF9">
        <w:rPr>
          <w:rFonts w:ascii="Times New Roman" w:eastAsiaTheme="minorHAnsi" w:hAnsi="Times New Roman"/>
          <w:shd w:val="clear" w:color="auto" w:fill="auto"/>
        </w:rPr>
        <w:t>,</w:t>
      </w:r>
    </w:p>
    <w:p w:rsidR="00BE0DC9" w:rsidRPr="00875CF9" w:rsidRDefault="00C1367F" w:rsidP="00875CF9">
      <w:pPr>
        <w:spacing w:after="120" w:line="240" w:lineRule="auto"/>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m:rPr>
            <m:sty m:val="p"/>
          </m:rPr>
          <w:rPr>
            <w:rFonts w:ascii="Cambria Math" w:hAnsi="Cambria Math" w:cs="Times New Roman"/>
            <w:sz w:val="24"/>
            <w:szCs w:val="24"/>
          </w:rPr>
          <m:t>=</m:t>
        </m:r>
      </m:oMath>
      <w:r w:rsidR="00BE0DC9" w:rsidRPr="00875CF9">
        <w:rPr>
          <w:rFonts w:ascii="Times New Roman" w:hAnsi="Times New Roman" w:cs="Times New Roman"/>
          <w:sz w:val="24"/>
          <w:szCs w:val="24"/>
        </w:rPr>
        <w:t xml:space="preserve"> peso do indicador </w:t>
      </w:r>
      <m:oMath>
        <m:r>
          <w:rPr>
            <w:rFonts w:ascii="Cambria Math" w:hAnsi="Cambria Math" w:cs="Times New Roman"/>
            <w:sz w:val="24"/>
            <w:szCs w:val="24"/>
          </w:rPr>
          <m:t>j</m:t>
        </m:r>
      </m:oMath>
      <w:r w:rsidR="00BE0DC9" w:rsidRPr="00875CF9">
        <w:rPr>
          <w:rFonts w:ascii="Times New Roman" w:hAnsi="Times New Roman" w:cs="Times New Roman"/>
          <w:sz w:val="24"/>
          <w:szCs w:val="24"/>
        </w:rPr>
        <w:t>.</w:t>
      </w:r>
    </w:p>
    <w:p w:rsidR="00BE0DC9" w:rsidRPr="005E2D3E" w:rsidRDefault="00BE0DC9" w:rsidP="00DC1281">
      <w:pPr>
        <w:spacing w:line="240" w:lineRule="auto"/>
        <w:ind w:firstLine="709"/>
        <w:jc w:val="both"/>
        <w:outlineLvl w:val="0"/>
        <w:rPr>
          <w:rFonts w:ascii="Times New Roman" w:eastAsiaTheme="minorEastAsia" w:hAnsi="Times New Roman" w:cs="Times New Roman"/>
          <w:sz w:val="24"/>
          <w:szCs w:val="24"/>
        </w:rPr>
      </w:pPr>
      <w:bookmarkStart w:id="19" w:name="_Toc535444551"/>
      <w:r w:rsidRPr="005E2D3E">
        <w:rPr>
          <w:rFonts w:ascii="Times New Roman" w:eastAsiaTheme="minorEastAsia" w:hAnsi="Times New Roman" w:cs="Times New Roman"/>
          <w:sz w:val="24"/>
          <w:szCs w:val="24"/>
        </w:rPr>
        <w:t xml:space="preserve">Quanto mais próximo de zero, menor é a </w:t>
      </w:r>
      <w:proofErr w:type="spellStart"/>
      <w:r w:rsidRPr="005E2D3E">
        <w:rPr>
          <w:rFonts w:ascii="Times New Roman" w:eastAsiaTheme="minorEastAsia" w:hAnsi="Times New Roman" w:cs="Times New Roman"/>
          <w:sz w:val="24"/>
          <w:szCs w:val="24"/>
        </w:rPr>
        <w:t>pervasividade</w:t>
      </w:r>
      <w:proofErr w:type="spellEnd"/>
      <w:r w:rsidRPr="005E2D3E">
        <w:rPr>
          <w:rFonts w:ascii="Times New Roman" w:eastAsiaTheme="minorEastAsia" w:hAnsi="Times New Roman" w:cs="Times New Roman"/>
          <w:sz w:val="24"/>
          <w:szCs w:val="24"/>
        </w:rPr>
        <w:t xml:space="preserve"> e quanto mais próximo de um for o valor para uma tecnologia habilitadora maior é o seu grau de </w:t>
      </w:r>
      <w:proofErr w:type="spellStart"/>
      <w:r w:rsidRPr="005E2D3E">
        <w:rPr>
          <w:rFonts w:ascii="Times New Roman" w:eastAsiaTheme="minorEastAsia" w:hAnsi="Times New Roman" w:cs="Times New Roman"/>
          <w:sz w:val="24"/>
          <w:szCs w:val="24"/>
        </w:rPr>
        <w:t>pervasividade</w:t>
      </w:r>
      <w:proofErr w:type="spellEnd"/>
      <w:r w:rsidRPr="005E2D3E">
        <w:rPr>
          <w:rFonts w:ascii="Times New Roman" w:eastAsiaTheme="minorEastAsia" w:hAnsi="Times New Roman" w:cs="Times New Roman"/>
          <w:sz w:val="24"/>
          <w:szCs w:val="24"/>
        </w:rPr>
        <w:t>.</w:t>
      </w:r>
      <w:bookmarkEnd w:id="19"/>
    </w:p>
    <w:p w:rsidR="00BE0DC9" w:rsidRDefault="00BE0DC9" w:rsidP="00DC1281">
      <w:pPr>
        <w:spacing w:line="240" w:lineRule="auto"/>
        <w:ind w:firstLine="709"/>
        <w:jc w:val="both"/>
        <w:rPr>
          <w:rFonts w:ascii="Times New Roman" w:hAnsi="Times New Roman" w:cs="Times New Roman"/>
          <w:sz w:val="24"/>
          <w:szCs w:val="24"/>
        </w:rPr>
      </w:pPr>
      <w:r w:rsidRPr="005E2D3E">
        <w:rPr>
          <w:rFonts w:ascii="Times New Roman" w:hAnsi="Times New Roman" w:cs="Times New Roman"/>
          <w:sz w:val="24"/>
          <w:szCs w:val="24"/>
        </w:rPr>
        <w:t xml:space="preserve">Para agregar os indicadores e formar um único índice composto de </w:t>
      </w:r>
      <w:proofErr w:type="spellStart"/>
      <w:r w:rsidRPr="005E2D3E">
        <w:rPr>
          <w:rFonts w:ascii="Times New Roman" w:hAnsi="Times New Roman" w:cs="Times New Roman"/>
          <w:sz w:val="24"/>
          <w:szCs w:val="24"/>
        </w:rPr>
        <w:t>pervasividade</w:t>
      </w:r>
      <w:proofErr w:type="spellEnd"/>
      <w:r w:rsidRPr="005E2D3E">
        <w:rPr>
          <w:rFonts w:ascii="Times New Roman" w:hAnsi="Times New Roman" w:cs="Times New Roman"/>
          <w:sz w:val="24"/>
          <w:szCs w:val="24"/>
        </w:rPr>
        <w:t xml:space="preserve"> foram calculados os pesos de cada indicador pela fórmula apresentada </w:t>
      </w:r>
      <w:proofErr w:type="spellStart"/>
      <w:r w:rsidRPr="005E2D3E">
        <w:rPr>
          <w:rFonts w:ascii="Times New Roman" w:hAnsi="Times New Roman" w:cs="Times New Roman"/>
          <w:sz w:val="24"/>
          <w:szCs w:val="24"/>
        </w:rPr>
        <w:t>anteriomente</w:t>
      </w:r>
      <w:proofErr w:type="spellEnd"/>
      <w:r w:rsidRPr="005E2D3E">
        <w:rPr>
          <w:rFonts w:ascii="Times New Roman" w:hAnsi="Times New Roman" w:cs="Times New Roman"/>
          <w:sz w:val="24"/>
          <w:szCs w:val="24"/>
        </w:rPr>
        <w:t>. Quanto maior a diferenciação entre os valores das observações em cada indicador, maior se torna o seu peso, assim a centralidade de intermediação e de grau resultaram com os maiores</w:t>
      </w:r>
      <w:r w:rsidR="002A482A">
        <w:rPr>
          <w:rFonts w:ascii="Times New Roman" w:hAnsi="Times New Roman" w:cs="Times New Roman"/>
          <w:sz w:val="24"/>
          <w:szCs w:val="24"/>
        </w:rPr>
        <w:t xml:space="preserve"> pesos, de acordo com a tabela </w:t>
      </w:r>
      <w:r w:rsidR="00A57655">
        <w:rPr>
          <w:rFonts w:ascii="Times New Roman" w:hAnsi="Times New Roman" w:cs="Times New Roman"/>
          <w:sz w:val="24"/>
          <w:szCs w:val="24"/>
        </w:rPr>
        <w:t>6</w:t>
      </w:r>
      <w:r w:rsidRPr="005E2D3E">
        <w:rPr>
          <w:rFonts w:ascii="Times New Roman" w:hAnsi="Times New Roman" w:cs="Times New Roman"/>
          <w:sz w:val="24"/>
          <w:szCs w:val="24"/>
        </w:rPr>
        <w:t xml:space="preserve">. </w:t>
      </w:r>
    </w:p>
    <w:p w:rsidR="00BE0DC9" w:rsidRPr="005E2D3E" w:rsidRDefault="00BE0DC9" w:rsidP="00AA7C25">
      <w:pPr>
        <w:pStyle w:val="Legenda"/>
        <w:spacing w:after="0"/>
        <w:rPr>
          <w:rFonts w:cs="Times New Roman"/>
          <w:szCs w:val="24"/>
        </w:rPr>
      </w:pPr>
      <w:bookmarkStart w:id="20" w:name="_Toc536401858"/>
      <w:bookmarkStart w:id="21" w:name="_Toc528959088"/>
      <w:r w:rsidRPr="005E2D3E">
        <w:rPr>
          <w:rFonts w:cs="Times New Roman"/>
          <w:szCs w:val="24"/>
        </w:rPr>
        <w:t xml:space="preserve">Tabela </w:t>
      </w:r>
      <w:r w:rsidR="00637A9F">
        <w:rPr>
          <w:rFonts w:cs="Times New Roman"/>
          <w:szCs w:val="24"/>
        </w:rPr>
        <w:t>6</w:t>
      </w:r>
      <w:r w:rsidR="00AA7C25">
        <w:rPr>
          <w:rFonts w:cs="Times New Roman"/>
          <w:szCs w:val="24"/>
        </w:rPr>
        <w:t>.</w:t>
      </w:r>
      <w:r w:rsidRPr="005E2D3E">
        <w:rPr>
          <w:rFonts w:cs="Times New Roman"/>
          <w:szCs w:val="24"/>
        </w:rPr>
        <w:t xml:space="preserve"> Peso dos indicadores</w:t>
      </w:r>
      <w:bookmarkEnd w:id="20"/>
      <w:bookmarkEnd w:id="21"/>
    </w:p>
    <w:tbl>
      <w:tblPr>
        <w:tblStyle w:val="Tabelacomgrade"/>
        <w:tblW w:w="0" w:type="auto"/>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586"/>
        <w:gridCol w:w="2331"/>
        <w:gridCol w:w="2001"/>
      </w:tblGrid>
      <w:tr w:rsidR="00BE0DC9" w:rsidRPr="00AA7C25" w:rsidTr="00F679C1">
        <w:trPr>
          <w:trHeight w:val="340"/>
          <w:jc w:val="center"/>
        </w:trPr>
        <w:tc>
          <w:tcPr>
            <w:tcW w:w="3586" w:type="dxa"/>
            <w:tcBorders>
              <w:top w:val="single" w:sz="4" w:space="0" w:color="auto"/>
              <w:bottom w:val="single" w:sz="4" w:space="0" w:color="auto"/>
            </w:tcBorders>
            <w:vAlign w:val="center"/>
          </w:tcPr>
          <w:p w:rsidR="00BE0DC9" w:rsidRPr="00F679C1" w:rsidRDefault="00BE0DC9" w:rsidP="00572C7C">
            <w:pPr>
              <w:pStyle w:val="Ttulo3tese"/>
              <w:numPr>
                <w:ilvl w:val="0"/>
                <w:numId w:val="0"/>
              </w:numPr>
              <w:spacing w:line="240" w:lineRule="auto"/>
              <w:jc w:val="both"/>
              <w:rPr>
                <w:rFonts w:ascii="Times New Roman" w:hAnsi="Times New Roman" w:cs="Times New Roman"/>
                <w:b/>
                <w:i w:val="0"/>
                <w:color w:val="auto"/>
                <w:sz w:val="22"/>
              </w:rPr>
            </w:pPr>
            <w:r w:rsidRPr="00F679C1">
              <w:rPr>
                <w:rFonts w:ascii="Times New Roman" w:hAnsi="Times New Roman" w:cs="Times New Roman"/>
                <w:b/>
                <w:i w:val="0"/>
                <w:color w:val="auto"/>
                <w:sz w:val="22"/>
              </w:rPr>
              <w:t>Indicadores</w:t>
            </w:r>
          </w:p>
        </w:tc>
        <w:tc>
          <w:tcPr>
            <w:tcW w:w="2331" w:type="dxa"/>
            <w:tcBorders>
              <w:top w:val="single" w:sz="4" w:space="0" w:color="auto"/>
              <w:bottom w:val="single" w:sz="4" w:space="0" w:color="auto"/>
            </w:tcBorders>
            <w:vAlign w:val="center"/>
          </w:tcPr>
          <w:p w:rsidR="00BE0DC9" w:rsidRPr="00F679C1" w:rsidRDefault="00BE0DC9" w:rsidP="00F679C1">
            <w:pPr>
              <w:pStyle w:val="Ttulo3tese"/>
              <w:numPr>
                <w:ilvl w:val="0"/>
                <w:numId w:val="0"/>
              </w:numPr>
              <w:spacing w:line="240" w:lineRule="auto"/>
              <w:jc w:val="center"/>
              <w:rPr>
                <w:rFonts w:ascii="Times New Roman" w:hAnsi="Times New Roman" w:cs="Times New Roman"/>
                <w:b/>
                <w:i w:val="0"/>
                <w:color w:val="auto"/>
                <w:sz w:val="22"/>
              </w:rPr>
            </w:pPr>
            <w:r w:rsidRPr="00F679C1">
              <w:rPr>
                <w:rFonts w:ascii="Times New Roman" w:hAnsi="Times New Roman" w:cs="Times New Roman"/>
                <w:b/>
                <w:i w:val="0"/>
                <w:color w:val="auto"/>
                <w:sz w:val="22"/>
              </w:rPr>
              <w:t>Medida</w:t>
            </w:r>
            <w:r w:rsidR="00F679C1">
              <w:rPr>
                <w:rFonts w:ascii="Times New Roman" w:hAnsi="Times New Roman" w:cs="Times New Roman"/>
                <w:b/>
                <w:i w:val="0"/>
                <w:color w:val="auto"/>
                <w:sz w:val="22"/>
              </w:rPr>
              <w:t xml:space="preserve"> de agregação</w:t>
            </w:r>
          </w:p>
        </w:tc>
        <w:tc>
          <w:tcPr>
            <w:tcW w:w="2001" w:type="dxa"/>
            <w:tcBorders>
              <w:top w:val="single" w:sz="4" w:space="0" w:color="auto"/>
              <w:bottom w:val="single" w:sz="4" w:space="0" w:color="auto"/>
            </w:tcBorders>
            <w:vAlign w:val="center"/>
          </w:tcPr>
          <w:p w:rsidR="00BE0DC9" w:rsidRPr="00F679C1" w:rsidRDefault="00BE0DC9" w:rsidP="00AA7C25">
            <w:pPr>
              <w:pStyle w:val="Ttulo3tese"/>
              <w:numPr>
                <w:ilvl w:val="0"/>
                <w:numId w:val="0"/>
              </w:numPr>
              <w:spacing w:line="240" w:lineRule="auto"/>
              <w:jc w:val="center"/>
              <w:rPr>
                <w:rFonts w:ascii="Times New Roman" w:hAnsi="Times New Roman" w:cs="Times New Roman"/>
                <w:b/>
                <w:i w:val="0"/>
                <w:color w:val="auto"/>
                <w:sz w:val="22"/>
              </w:rPr>
            </w:pPr>
            <w:r w:rsidRPr="00F679C1">
              <w:rPr>
                <w:rFonts w:ascii="Times New Roman" w:hAnsi="Times New Roman" w:cs="Times New Roman"/>
                <w:b/>
                <w:i w:val="0"/>
                <w:color w:val="auto"/>
                <w:sz w:val="22"/>
              </w:rPr>
              <w:t>Peso do indicador</w:t>
            </w:r>
          </w:p>
        </w:tc>
      </w:tr>
      <w:tr w:rsidR="00BE0DC9" w:rsidRPr="00AA7C25" w:rsidTr="00F679C1">
        <w:trPr>
          <w:trHeight w:val="340"/>
          <w:jc w:val="center"/>
        </w:trPr>
        <w:tc>
          <w:tcPr>
            <w:tcW w:w="3586" w:type="dxa"/>
            <w:tcBorders>
              <w:top w:val="single" w:sz="4" w:space="0" w:color="auto"/>
            </w:tcBorders>
            <w:vAlign w:val="center"/>
          </w:tcPr>
          <w:p w:rsidR="00BE0DC9" w:rsidRPr="00F679C1" w:rsidRDefault="00BE0DC9" w:rsidP="00572C7C">
            <w:pPr>
              <w:tabs>
                <w:tab w:val="left" w:pos="3302"/>
              </w:tabs>
              <w:ind w:left="70"/>
              <w:jc w:val="both"/>
              <w:rPr>
                <w:rFonts w:ascii="Times New Roman" w:eastAsia="Times New Roman" w:hAnsi="Times New Roman" w:cs="Times New Roman"/>
                <w:color w:val="auto"/>
                <w:sz w:val="22"/>
              </w:rPr>
            </w:pPr>
            <w:r w:rsidRPr="00F679C1">
              <w:rPr>
                <w:rFonts w:ascii="Times New Roman" w:eastAsia="Times New Roman" w:hAnsi="Times New Roman" w:cs="Times New Roman"/>
                <w:color w:val="auto"/>
                <w:sz w:val="22"/>
              </w:rPr>
              <w:t>Concentração setorial</w:t>
            </w:r>
          </w:p>
        </w:tc>
        <w:tc>
          <w:tcPr>
            <w:tcW w:w="2331" w:type="dxa"/>
            <w:tcBorders>
              <w:top w:val="single" w:sz="4" w:space="0" w:color="auto"/>
            </w:tcBorders>
            <w:vAlign w:val="center"/>
          </w:tcPr>
          <w:p w:rsidR="00BE0DC9" w:rsidRPr="00F679C1" w:rsidRDefault="00BE0DC9" w:rsidP="00F679C1">
            <w:pPr>
              <w:pStyle w:val="Ttulo3tese"/>
              <w:numPr>
                <w:ilvl w:val="0"/>
                <w:numId w:val="0"/>
              </w:numPr>
              <w:spacing w:line="240" w:lineRule="auto"/>
              <w:jc w:val="center"/>
              <w:rPr>
                <w:rFonts w:ascii="Times New Roman" w:hAnsi="Times New Roman" w:cs="Times New Roman"/>
                <w:i w:val="0"/>
                <w:color w:val="auto"/>
                <w:sz w:val="22"/>
              </w:rPr>
            </w:pPr>
            <w:r w:rsidRPr="00F679C1">
              <w:rPr>
                <w:rFonts w:ascii="Times New Roman" w:hAnsi="Times New Roman" w:cs="Times New Roman"/>
                <w:i w:val="0"/>
                <w:color w:val="auto"/>
                <w:sz w:val="22"/>
              </w:rPr>
              <w:t>HHI</w:t>
            </w:r>
          </w:p>
        </w:tc>
        <w:tc>
          <w:tcPr>
            <w:tcW w:w="2001" w:type="dxa"/>
            <w:tcBorders>
              <w:top w:val="single" w:sz="4" w:space="0" w:color="auto"/>
            </w:tcBorders>
            <w:vAlign w:val="center"/>
          </w:tcPr>
          <w:p w:rsidR="00BE0DC9" w:rsidRPr="00F679C1" w:rsidRDefault="00BE0DC9" w:rsidP="00AA7C25">
            <w:pPr>
              <w:pStyle w:val="Ttulo3tese"/>
              <w:numPr>
                <w:ilvl w:val="0"/>
                <w:numId w:val="0"/>
              </w:numPr>
              <w:spacing w:line="240" w:lineRule="auto"/>
              <w:jc w:val="center"/>
              <w:rPr>
                <w:rFonts w:ascii="Times New Roman" w:hAnsi="Times New Roman" w:cs="Times New Roman"/>
                <w:i w:val="0"/>
                <w:color w:val="auto"/>
                <w:sz w:val="22"/>
              </w:rPr>
            </w:pPr>
            <w:r w:rsidRPr="00F679C1">
              <w:rPr>
                <w:rFonts w:ascii="Times New Roman" w:hAnsi="Times New Roman" w:cs="Times New Roman"/>
                <w:i w:val="0"/>
                <w:color w:val="auto"/>
                <w:sz w:val="22"/>
              </w:rPr>
              <w:t>0,3</w:t>
            </w:r>
          </w:p>
        </w:tc>
      </w:tr>
      <w:tr w:rsidR="00BE0DC9" w:rsidRPr="00AA7C25" w:rsidTr="00F679C1">
        <w:trPr>
          <w:trHeight w:val="340"/>
          <w:jc w:val="center"/>
        </w:trPr>
        <w:tc>
          <w:tcPr>
            <w:tcW w:w="3586" w:type="dxa"/>
            <w:vAlign w:val="center"/>
          </w:tcPr>
          <w:p w:rsidR="00BE0DC9" w:rsidRPr="00F679C1" w:rsidRDefault="00BE0DC9" w:rsidP="00572C7C">
            <w:pPr>
              <w:tabs>
                <w:tab w:val="left" w:pos="3302"/>
              </w:tabs>
              <w:ind w:left="70"/>
              <w:jc w:val="both"/>
              <w:rPr>
                <w:rFonts w:ascii="Times New Roman" w:eastAsia="Times New Roman" w:hAnsi="Times New Roman" w:cs="Times New Roman"/>
                <w:color w:val="auto"/>
                <w:sz w:val="22"/>
              </w:rPr>
            </w:pPr>
            <w:r w:rsidRPr="00F679C1">
              <w:rPr>
                <w:rFonts w:ascii="Times New Roman" w:eastAsia="Times New Roman" w:hAnsi="Times New Roman" w:cs="Times New Roman"/>
                <w:color w:val="auto"/>
                <w:sz w:val="22"/>
              </w:rPr>
              <w:t>Centralidade de grau</w:t>
            </w:r>
          </w:p>
        </w:tc>
        <w:tc>
          <w:tcPr>
            <w:tcW w:w="2331" w:type="dxa"/>
            <w:vAlign w:val="center"/>
          </w:tcPr>
          <w:p w:rsidR="00BE0DC9" w:rsidRPr="00F679C1" w:rsidRDefault="00BE0DC9" w:rsidP="00F679C1">
            <w:pPr>
              <w:pStyle w:val="Ttulo3tese"/>
              <w:numPr>
                <w:ilvl w:val="0"/>
                <w:numId w:val="0"/>
              </w:numPr>
              <w:spacing w:line="240" w:lineRule="auto"/>
              <w:jc w:val="center"/>
              <w:rPr>
                <w:rFonts w:ascii="Times New Roman" w:hAnsi="Times New Roman" w:cs="Times New Roman"/>
                <w:i w:val="0"/>
                <w:color w:val="auto"/>
                <w:sz w:val="22"/>
              </w:rPr>
            </w:pPr>
            <w:r w:rsidRPr="00F679C1">
              <w:rPr>
                <w:rFonts w:ascii="Times New Roman" w:hAnsi="Times New Roman" w:cs="Times New Roman"/>
                <w:i w:val="0"/>
                <w:color w:val="auto"/>
                <w:sz w:val="22"/>
              </w:rPr>
              <w:t>Média</w:t>
            </w:r>
          </w:p>
        </w:tc>
        <w:tc>
          <w:tcPr>
            <w:tcW w:w="2001" w:type="dxa"/>
            <w:vAlign w:val="center"/>
          </w:tcPr>
          <w:p w:rsidR="00BE0DC9" w:rsidRPr="00F679C1" w:rsidRDefault="00BE0DC9" w:rsidP="00AA7C25">
            <w:pPr>
              <w:pStyle w:val="Ttulo3tese"/>
              <w:numPr>
                <w:ilvl w:val="0"/>
                <w:numId w:val="0"/>
              </w:numPr>
              <w:spacing w:line="240" w:lineRule="auto"/>
              <w:jc w:val="center"/>
              <w:rPr>
                <w:rFonts w:ascii="Times New Roman" w:hAnsi="Times New Roman" w:cs="Times New Roman"/>
                <w:i w:val="0"/>
                <w:color w:val="auto"/>
                <w:sz w:val="22"/>
              </w:rPr>
            </w:pPr>
            <w:r w:rsidRPr="00F679C1">
              <w:rPr>
                <w:rFonts w:ascii="Times New Roman" w:hAnsi="Times New Roman" w:cs="Times New Roman"/>
                <w:i w:val="0"/>
                <w:color w:val="auto"/>
                <w:sz w:val="22"/>
              </w:rPr>
              <w:t>2,6</w:t>
            </w:r>
          </w:p>
        </w:tc>
      </w:tr>
      <w:tr w:rsidR="00BE0DC9" w:rsidRPr="00AA7C25" w:rsidTr="00F679C1">
        <w:trPr>
          <w:trHeight w:val="340"/>
          <w:jc w:val="center"/>
        </w:trPr>
        <w:tc>
          <w:tcPr>
            <w:tcW w:w="3586" w:type="dxa"/>
            <w:vAlign w:val="center"/>
          </w:tcPr>
          <w:p w:rsidR="00BE0DC9" w:rsidRPr="00F679C1" w:rsidRDefault="00BE0DC9" w:rsidP="00572C7C">
            <w:pPr>
              <w:tabs>
                <w:tab w:val="left" w:pos="3302"/>
              </w:tabs>
              <w:ind w:left="70"/>
              <w:jc w:val="both"/>
              <w:rPr>
                <w:rFonts w:ascii="Times New Roman" w:eastAsia="Times New Roman" w:hAnsi="Times New Roman" w:cs="Times New Roman"/>
                <w:color w:val="auto"/>
                <w:sz w:val="22"/>
              </w:rPr>
            </w:pPr>
            <w:r w:rsidRPr="00F679C1">
              <w:rPr>
                <w:rFonts w:ascii="Times New Roman" w:eastAsia="Times New Roman" w:hAnsi="Times New Roman" w:cs="Times New Roman"/>
                <w:color w:val="auto"/>
                <w:sz w:val="22"/>
              </w:rPr>
              <w:t>Peso médio das relações</w:t>
            </w:r>
          </w:p>
        </w:tc>
        <w:tc>
          <w:tcPr>
            <w:tcW w:w="2331" w:type="dxa"/>
            <w:vAlign w:val="center"/>
          </w:tcPr>
          <w:p w:rsidR="00BE0DC9" w:rsidRPr="00F679C1" w:rsidRDefault="00BE0DC9" w:rsidP="00F679C1">
            <w:pPr>
              <w:pStyle w:val="Ttulo3tese"/>
              <w:numPr>
                <w:ilvl w:val="0"/>
                <w:numId w:val="0"/>
              </w:numPr>
              <w:spacing w:line="240" w:lineRule="auto"/>
              <w:jc w:val="center"/>
              <w:rPr>
                <w:rFonts w:ascii="Times New Roman" w:hAnsi="Times New Roman" w:cs="Times New Roman"/>
                <w:i w:val="0"/>
                <w:color w:val="auto"/>
                <w:sz w:val="22"/>
              </w:rPr>
            </w:pPr>
            <w:r w:rsidRPr="00F679C1">
              <w:rPr>
                <w:rFonts w:ascii="Times New Roman" w:hAnsi="Times New Roman" w:cs="Times New Roman"/>
                <w:i w:val="0"/>
                <w:color w:val="auto"/>
                <w:sz w:val="22"/>
              </w:rPr>
              <w:t>Média</w:t>
            </w:r>
          </w:p>
        </w:tc>
        <w:tc>
          <w:tcPr>
            <w:tcW w:w="2001" w:type="dxa"/>
            <w:vAlign w:val="center"/>
          </w:tcPr>
          <w:p w:rsidR="00BE0DC9" w:rsidRPr="00F679C1" w:rsidRDefault="00BE0DC9" w:rsidP="00AA7C25">
            <w:pPr>
              <w:pStyle w:val="Ttulo3tese"/>
              <w:numPr>
                <w:ilvl w:val="0"/>
                <w:numId w:val="0"/>
              </w:numPr>
              <w:spacing w:line="240" w:lineRule="auto"/>
              <w:jc w:val="center"/>
              <w:rPr>
                <w:rFonts w:ascii="Times New Roman" w:hAnsi="Times New Roman" w:cs="Times New Roman"/>
                <w:i w:val="0"/>
                <w:color w:val="auto"/>
                <w:sz w:val="22"/>
              </w:rPr>
            </w:pPr>
            <w:r w:rsidRPr="00F679C1">
              <w:rPr>
                <w:rFonts w:ascii="Times New Roman" w:hAnsi="Times New Roman" w:cs="Times New Roman"/>
                <w:i w:val="0"/>
                <w:color w:val="auto"/>
                <w:sz w:val="22"/>
              </w:rPr>
              <w:t>2,5</w:t>
            </w:r>
          </w:p>
        </w:tc>
      </w:tr>
      <w:tr w:rsidR="00BE0DC9" w:rsidRPr="00AA7C25" w:rsidTr="00F679C1">
        <w:trPr>
          <w:trHeight w:val="340"/>
          <w:jc w:val="center"/>
        </w:trPr>
        <w:tc>
          <w:tcPr>
            <w:tcW w:w="3586" w:type="dxa"/>
            <w:vAlign w:val="center"/>
          </w:tcPr>
          <w:p w:rsidR="00BE0DC9" w:rsidRPr="00F679C1" w:rsidRDefault="00BE0DC9" w:rsidP="00572C7C">
            <w:pPr>
              <w:tabs>
                <w:tab w:val="left" w:pos="3302"/>
              </w:tabs>
              <w:ind w:left="70"/>
              <w:jc w:val="both"/>
              <w:rPr>
                <w:rFonts w:ascii="Times New Roman" w:hAnsi="Times New Roman" w:cs="Times New Roman"/>
                <w:color w:val="auto"/>
                <w:sz w:val="22"/>
              </w:rPr>
            </w:pPr>
            <w:r w:rsidRPr="00F679C1">
              <w:rPr>
                <w:rFonts w:ascii="Times New Roman" w:eastAsia="Times New Roman" w:hAnsi="Times New Roman" w:cs="Times New Roman"/>
                <w:color w:val="auto"/>
                <w:sz w:val="22"/>
              </w:rPr>
              <w:t>Centralidade de Intermediação</w:t>
            </w:r>
          </w:p>
        </w:tc>
        <w:tc>
          <w:tcPr>
            <w:tcW w:w="2331" w:type="dxa"/>
            <w:vAlign w:val="center"/>
          </w:tcPr>
          <w:p w:rsidR="00BE0DC9" w:rsidRPr="00F679C1" w:rsidRDefault="00BE0DC9" w:rsidP="00F679C1">
            <w:pPr>
              <w:pStyle w:val="Ttulo3tese"/>
              <w:numPr>
                <w:ilvl w:val="0"/>
                <w:numId w:val="0"/>
              </w:numPr>
              <w:spacing w:line="240" w:lineRule="auto"/>
              <w:jc w:val="center"/>
              <w:rPr>
                <w:rFonts w:ascii="Times New Roman" w:hAnsi="Times New Roman" w:cs="Times New Roman"/>
                <w:i w:val="0"/>
                <w:color w:val="auto"/>
                <w:sz w:val="22"/>
              </w:rPr>
            </w:pPr>
            <w:r w:rsidRPr="00F679C1">
              <w:rPr>
                <w:rFonts w:ascii="Times New Roman" w:hAnsi="Times New Roman" w:cs="Times New Roman"/>
                <w:i w:val="0"/>
                <w:color w:val="auto"/>
                <w:sz w:val="22"/>
              </w:rPr>
              <w:t>Média</w:t>
            </w:r>
          </w:p>
        </w:tc>
        <w:tc>
          <w:tcPr>
            <w:tcW w:w="2001" w:type="dxa"/>
            <w:vAlign w:val="center"/>
          </w:tcPr>
          <w:p w:rsidR="00BE0DC9" w:rsidRPr="00F679C1" w:rsidRDefault="00BE0DC9" w:rsidP="00AA7C25">
            <w:pPr>
              <w:pStyle w:val="Ttulo3tese"/>
              <w:numPr>
                <w:ilvl w:val="0"/>
                <w:numId w:val="0"/>
              </w:numPr>
              <w:spacing w:line="240" w:lineRule="auto"/>
              <w:jc w:val="center"/>
              <w:rPr>
                <w:rFonts w:ascii="Times New Roman" w:hAnsi="Times New Roman" w:cs="Times New Roman"/>
                <w:i w:val="0"/>
                <w:color w:val="auto"/>
                <w:sz w:val="22"/>
              </w:rPr>
            </w:pPr>
            <w:r w:rsidRPr="00F679C1">
              <w:rPr>
                <w:rFonts w:ascii="Times New Roman" w:hAnsi="Times New Roman" w:cs="Times New Roman"/>
                <w:i w:val="0"/>
                <w:color w:val="auto"/>
                <w:sz w:val="22"/>
              </w:rPr>
              <w:t>4,5</w:t>
            </w:r>
          </w:p>
        </w:tc>
      </w:tr>
    </w:tbl>
    <w:p w:rsidR="00BE0DC9" w:rsidRPr="007664A6" w:rsidRDefault="00BE0DC9" w:rsidP="007664A6">
      <w:pPr>
        <w:pStyle w:val="Ttulo2tese"/>
        <w:numPr>
          <w:ilvl w:val="0"/>
          <w:numId w:val="0"/>
        </w:numPr>
        <w:spacing w:after="160" w:line="240" w:lineRule="auto"/>
        <w:ind w:left="357"/>
        <w:jc w:val="center"/>
        <w:rPr>
          <w:b w:val="0"/>
          <w:color w:val="auto"/>
          <w:sz w:val="20"/>
          <w:szCs w:val="20"/>
        </w:rPr>
      </w:pPr>
      <w:r w:rsidRPr="007664A6">
        <w:rPr>
          <w:b w:val="0"/>
          <w:color w:val="auto"/>
          <w:sz w:val="20"/>
        </w:rPr>
        <w:t xml:space="preserve">Fonte: EPO PATSTAT / EPO (2015). Elaboração </w:t>
      </w:r>
      <w:r w:rsidRPr="007664A6">
        <w:rPr>
          <w:b w:val="0"/>
          <w:color w:val="auto"/>
          <w:sz w:val="20"/>
          <w:szCs w:val="20"/>
        </w:rPr>
        <w:t>própria.</w:t>
      </w:r>
    </w:p>
    <w:p w:rsidR="00F679C1" w:rsidRPr="00F679C1" w:rsidRDefault="00F679C1" w:rsidP="00F679C1">
      <w:pPr>
        <w:pStyle w:val="Ttulo1tese"/>
        <w:numPr>
          <w:ilvl w:val="0"/>
          <w:numId w:val="0"/>
        </w:numPr>
        <w:spacing w:line="240" w:lineRule="auto"/>
      </w:pPr>
    </w:p>
    <w:p w:rsidR="00BE0DC9" w:rsidRPr="005E2D3E" w:rsidRDefault="00BE0DC9" w:rsidP="00F679C1">
      <w:pPr>
        <w:spacing w:line="240" w:lineRule="auto"/>
        <w:ind w:firstLine="709"/>
        <w:jc w:val="both"/>
        <w:outlineLvl w:val="0"/>
        <w:rPr>
          <w:rFonts w:ascii="Times New Roman" w:hAnsi="Times New Roman" w:cs="Times New Roman"/>
          <w:sz w:val="24"/>
          <w:szCs w:val="24"/>
        </w:rPr>
      </w:pPr>
      <w:r w:rsidRPr="005E2D3E">
        <w:rPr>
          <w:rFonts w:ascii="Times New Roman" w:hAnsi="Times New Roman" w:cs="Times New Roman"/>
          <w:sz w:val="24"/>
          <w:szCs w:val="24"/>
        </w:rPr>
        <w:t xml:space="preserve">Aplicando os pesos aos resultados dos indicadores para todas as IPC4Ds foi possível diferenciar o papel de cada uma na rede de conhecimento. A tabela </w:t>
      </w:r>
      <w:r w:rsidR="00AA7C25">
        <w:rPr>
          <w:rFonts w:ascii="Times New Roman" w:hAnsi="Times New Roman" w:cs="Times New Roman"/>
          <w:sz w:val="24"/>
          <w:szCs w:val="24"/>
        </w:rPr>
        <w:t>10</w:t>
      </w:r>
      <w:r w:rsidRPr="005E2D3E">
        <w:rPr>
          <w:rFonts w:ascii="Times New Roman" w:hAnsi="Times New Roman" w:cs="Times New Roman"/>
          <w:sz w:val="24"/>
          <w:szCs w:val="24"/>
        </w:rPr>
        <w:t xml:space="preserve"> </w:t>
      </w:r>
      <w:r w:rsidR="00AA7C25">
        <w:rPr>
          <w:rFonts w:ascii="Times New Roman" w:hAnsi="Times New Roman" w:cs="Times New Roman"/>
          <w:sz w:val="24"/>
          <w:szCs w:val="24"/>
        </w:rPr>
        <w:t>apresenta</w:t>
      </w:r>
      <w:r w:rsidRPr="005E2D3E">
        <w:rPr>
          <w:rFonts w:ascii="Times New Roman" w:hAnsi="Times New Roman" w:cs="Times New Roman"/>
          <w:sz w:val="24"/>
          <w:szCs w:val="24"/>
        </w:rPr>
        <w:t xml:space="preserve"> as dez tecnologias entre as 485 que compõem a base de conhecimento da indústria que obtiveram os maiores índices </w:t>
      </w:r>
      <w:proofErr w:type="spellStart"/>
      <w:r w:rsidRPr="005E2D3E">
        <w:rPr>
          <w:rFonts w:ascii="Times New Roman" w:hAnsi="Times New Roman" w:cs="Times New Roman"/>
          <w:i/>
          <w:sz w:val="24"/>
          <w:szCs w:val="24"/>
        </w:rPr>
        <w:t>fuzzy</w:t>
      </w:r>
      <w:proofErr w:type="spellEnd"/>
      <w:r w:rsidRPr="005E2D3E">
        <w:rPr>
          <w:rFonts w:ascii="Times New Roman" w:hAnsi="Times New Roman" w:cs="Times New Roman"/>
          <w:i/>
          <w:sz w:val="24"/>
          <w:szCs w:val="24"/>
        </w:rPr>
        <w:t xml:space="preserve"> </w:t>
      </w:r>
      <w:r w:rsidRPr="005E2D3E">
        <w:rPr>
          <w:rFonts w:ascii="Times New Roman" w:hAnsi="Times New Roman" w:cs="Times New Roman"/>
          <w:sz w:val="24"/>
          <w:szCs w:val="24"/>
        </w:rPr>
        <w:t xml:space="preserve">de </w:t>
      </w:r>
      <w:proofErr w:type="spellStart"/>
      <w:r w:rsidRPr="005E2D3E">
        <w:rPr>
          <w:rFonts w:ascii="Times New Roman" w:hAnsi="Times New Roman" w:cs="Times New Roman"/>
          <w:sz w:val="24"/>
          <w:szCs w:val="24"/>
        </w:rPr>
        <w:t>pervasividade</w:t>
      </w:r>
      <w:proofErr w:type="spellEnd"/>
      <w:r w:rsidRPr="005E2D3E">
        <w:rPr>
          <w:rFonts w:ascii="Times New Roman" w:hAnsi="Times New Roman" w:cs="Times New Roman"/>
          <w:sz w:val="24"/>
          <w:szCs w:val="24"/>
        </w:rPr>
        <w:t xml:space="preserve"> composto. Na tabela, as quatro colunas à esquerda mostram os resultados dos indicadores que foram agregados de forma ponderada para compor o índice </w:t>
      </w:r>
      <w:proofErr w:type="spellStart"/>
      <w:r w:rsidRPr="005E2D3E">
        <w:rPr>
          <w:rFonts w:ascii="Times New Roman" w:hAnsi="Times New Roman" w:cs="Times New Roman"/>
          <w:i/>
          <w:sz w:val="24"/>
          <w:szCs w:val="24"/>
        </w:rPr>
        <w:t>fuzzy</w:t>
      </w:r>
      <w:proofErr w:type="spellEnd"/>
      <w:r w:rsidRPr="005E2D3E">
        <w:rPr>
          <w:rFonts w:ascii="Times New Roman" w:hAnsi="Times New Roman" w:cs="Times New Roman"/>
          <w:sz w:val="24"/>
          <w:szCs w:val="24"/>
        </w:rPr>
        <w:t xml:space="preserve"> de </w:t>
      </w:r>
      <w:proofErr w:type="spellStart"/>
      <w:r w:rsidRPr="005E2D3E">
        <w:rPr>
          <w:rFonts w:ascii="Times New Roman" w:hAnsi="Times New Roman" w:cs="Times New Roman"/>
          <w:sz w:val="24"/>
          <w:szCs w:val="24"/>
        </w:rPr>
        <w:t>pervasividade</w:t>
      </w:r>
      <w:proofErr w:type="spellEnd"/>
      <w:r w:rsidRPr="005E2D3E">
        <w:rPr>
          <w:rFonts w:ascii="Times New Roman" w:hAnsi="Times New Roman" w:cs="Times New Roman"/>
          <w:sz w:val="24"/>
          <w:szCs w:val="24"/>
        </w:rPr>
        <w:t xml:space="preserve"> </w:t>
      </w:r>
      <w:r w:rsidR="00D17F2F">
        <w:rPr>
          <w:rFonts w:ascii="Times New Roman" w:hAnsi="Times New Roman" w:cs="Times New Roman"/>
          <w:sz w:val="24"/>
          <w:szCs w:val="24"/>
        </w:rPr>
        <w:t xml:space="preserve">(IFP) </w:t>
      </w:r>
      <w:r w:rsidRPr="005E2D3E">
        <w:rPr>
          <w:rFonts w:ascii="Times New Roman" w:hAnsi="Times New Roman" w:cs="Times New Roman"/>
          <w:sz w:val="24"/>
          <w:szCs w:val="24"/>
        </w:rPr>
        <w:t xml:space="preserve">para cada tecnologia. Na quinta coluna encontram-se os resultados para o índice </w:t>
      </w:r>
      <w:proofErr w:type="spellStart"/>
      <w:r w:rsidRPr="005E2D3E">
        <w:rPr>
          <w:rFonts w:ascii="Times New Roman" w:hAnsi="Times New Roman" w:cs="Times New Roman"/>
          <w:i/>
          <w:sz w:val="24"/>
          <w:szCs w:val="24"/>
        </w:rPr>
        <w:t>fuzzy</w:t>
      </w:r>
      <w:proofErr w:type="spellEnd"/>
      <w:r w:rsidRPr="005E2D3E">
        <w:rPr>
          <w:rFonts w:ascii="Times New Roman" w:hAnsi="Times New Roman" w:cs="Times New Roman"/>
          <w:sz w:val="24"/>
          <w:szCs w:val="24"/>
        </w:rPr>
        <w:t xml:space="preserve"> de </w:t>
      </w:r>
      <w:proofErr w:type="spellStart"/>
      <w:r w:rsidRPr="005E2D3E">
        <w:rPr>
          <w:rFonts w:ascii="Times New Roman" w:hAnsi="Times New Roman" w:cs="Times New Roman"/>
          <w:sz w:val="24"/>
          <w:szCs w:val="24"/>
        </w:rPr>
        <w:t>pervasividade</w:t>
      </w:r>
      <w:proofErr w:type="spellEnd"/>
      <w:r w:rsidRPr="005E2D3E">
        <w:rPr>
          <w:rFonts w:ascii="Times New Roman" w:hAnsi="Times New Roman" w:cs="Times New Roman"/>
          <w:sz w:val="24"/>
          <w:szCs w:val="24"/>
        </w:rPr>
        <w:t xml:space="preserve"> composto e na última coluna está o </w:t>
      </w:r>
      <w:r w:rsidRPr="005E2D3E">
        <w:rPr>
          <w:rFonts w:ascii="Times New Roman" w:hAnsi="Times New Roman" w:cs="Times New Roman"/>
          <w:i/>
          <w:sz w:val="24"/>
          <w:szCs w:val="24"/>
        </w:rPr>
        <w:t>ranking</w:t>
      </w:r>
      <w:r w:rsidRPr="005E2D3E">
        <w:rPr>
          <w:rFonts w:ascii="Times New Roman" w:hAnsi="Times New Roman" w:cs="Times New Roman"/>
          <w:sz w:val="24"/>
          <w:szCs w:val="24"/>
        </w:rPr>
        <w:t xml:space="preserve"> de </w:t>
      </w:r>
      <w:proofErr w:type="spellStart"/>
      <w:r w:rsidRPr="005E2D3E">
        <w:rPr>
          <w:rFonts w:ascii="Times New Roman" w:hAnsi="Times New Roman" w:cs="Times New Roman"/>
          <w:sz w:val="24"/>
          <w:szCs w:val="24"/>
        </w:rPr>
        <w:t>pervasividade</w:t>
      </w:r>
      <w:proofErr w:type="spellEnd"/>
      <w:r w:rsidRPr="005E2D3E">
        <w:rPr>
          <w:rFonts w:ascii="Times New Roman" w:hAnsi="Times New Roman" w:cs="Times New Roman"/>
          <w:sz w:val="24"/>
          <w:szCs w:val="24"/>
        </w:rPr>
        <w:t xml:space="preserve"> segundo o IFP composto pelos quatro indicadores. </w:t>
      </w:r>
    </w:p>
    <w:p w:rsidR="00BE0DC9" w:rsidRDefault="00BE0DC9" w:rsidP="000A6761">
      <w:pPr>
        <w:spacing w:line="240" w:lineRule="auto"/>
        <w:ind w:firstLine="709"/>
        <w:jc w:val="both"/>
        <w:outlineLvl w:val="0"/>
        <w:rPr>
          <w:rFonts w:ascii="Times New Roman" w:hAnsi="Times New Roman" w:cs="Times New Roman"/>
          <w:sz w:val="24"/>
          <w:szCs w:val="24"/>
        </w:rPr>
      </w:pPr>
      <w:r w:rsidRPr="005E2D3E">
        <w:rPr>
          <w:rFonts w:ascii="Times New Roman" w:hAnsi="Times New Roman" w:cs="Times New Roman"/>
          <w:sz w:val="24"/>
          <w:szCs w:val="24"/>
        </w:rPr>
        <w:t xml:space="preserve">Dentre as novas tecnologias habilitadoras, as que mais se destacaram foram a </w:t>
      </w:r>
      <w:r w:rsidRPr="005E2D3E">
        <w:rPr>
          <w:rFonts w:ascii="Times New Roman" w:hAnsi="Times New Roman" w:cs="Times New Roman"/>
          <w:i/>
          <w:sz w:val="24"/>
          <w:szCs w:val="24"/>
        </w:rPr>
        <w:t xml:space="preserve">manufatura avançada, </w:t>
      </w:r>
      <w:r w:rsidRPr="005E2D3E">
        <w:rPr>
          <w:rFonts w:ascii="Times New Roman" w:hAnsi="Times New Roman" w:cs="Times New Roman"/>
          <w:sz w:val="24"/>
          <w:szCs w:val="24"/>
        </w:rPr>
        <w:t>a</w:t>
      </w:r>
      <w:r w:rsidRPr="005E2D3E">
        <w:rPr>
          <w:rFonts w:ascii="Times New Roman" w:hAnsi="Times New Roman" w:cs="Times New Roman"/>
          <w:i/>
          <w:sz w:val="24"/>
          <w:szCs w:val="24"/>
        </w:rPr>
        <w:t xml:space="preserve"> biotecnologia industrial, </w:t>
      </w:r>
      <w:r w:rsidRPr="005E2D3E">
        <w:rPr>
          <w:rFonts w:ascii="Times New Roman" w:hAnsi="Times New Roman" w:cs="Times New Roman"/>
          <w:sz w:val="24"/>
          <w:szCs w:val="24"/>
        </w:rPr>
        <w:t>os</w:t>
      </w:r>
      <w:r w:rsidRPr="005E2D3E">
        <w:rPr>
          <w:rFonts w:ascii="Times New Roman" w:hAnsi="Times New Roman" w:cs="Times New Roman"/>
          <w:i/>
          <w:sz w:val="24"/>
          <w:szCs w:val="24"/>
        </w:rPr>
        <w:t xml:space="preserve"> materiais avançados </w:t>
      </w:r>
      <w:r w:rsidRPr="005E2D3E">
        <w:rPr>
          <w:rFonts w:ascii="Times New Roman" w:hAnsi="Times New Roman" w:cs="Times New Roman"/>
          <w:sz w:val="24"/>
          <w:szCs w:val="24"/>
        </w:rPr>
        <w:t>e a</w:t>
      </w:r>
      <w:r w:rsidRPr="005E2D3E">
        <w:rPr>
          <w:rFonts w:ascii="Times New Roman" w:hAnsi="Times New Roman" w:cs="Times New Roman"/>
          <w:i/>
          <w:sz w:val="24"/>
          <w:szCs w:val="24"/>
        </w:rPr>
        <w:t xml:space="preserve"> fotônica, </w:t>
      </w:r>
      <w:r w:rsidRPr="005E2D3E">
        <w:rPr>
          <w:rFonts w:ascii="Times New Roman" w:hAnsi="Times New Roman" w:cs="Times New Roman"/>
          <w:sz w:val="24"/>
          <w:szCs w:val="24"/>
        </w:rPr>
        <w:t xml:space="preserve">que obtiveram os maiores valores de </w:t>
      </w:r>
      <w:proofErr w:type="spellStart"/>
      <w:r w:rsidRPr="005E2D3E">
        <w:rPr>
          <w:rFonts w:ascii="Times New Roman" w:hAnsi="Times New Roman" w:cs="Times New Roman"/>
          <w:sz w:val="24"/>
          <w:szCs w:val="24"/>
        </w:rPr>
        <w:t>pervasividade</w:t>
      </w:r>
      <w:proofErr w:type="spellEnd"/>
      <w:r w:rsidRPr="005E2D3E">
        <w:rPr>
          <w:rFonts w:ascii="Times New Roman" w:hAnsi="Times New Roman" w:cs="Times New Roman"/>
          <w:sz w:val="24"/>
          <w:szCs w:val="24"/>
        </w:rPr>
        <w:t xml:space="preserve"> no IFP composto e os primeiros lugares do </w:t>
      </w:r>
      <w:r w:rsidRPr="005E2D3E">
        <w:rPr>
          <w:rFonts w:ascii="Times New Roman" w:hAnsi="Times New Roman" w:cs="Times New Roman"/>
          <w:i/>
          <w:sz w:val="24"/>
          <w:szCs w:val="24"/>
        </w:rPr>
        <w:t xml:space="preserve">ranking </w:t>
      </w:r>
      <w:r w:rsidRPr="005E2D3E">
        <w:rPr>
          <w:rFonts w:ascii="Times New Roman" w:hAnsi="Times New Roman" w:cs="Times New Roman"/>
          <w:sz w:val="24"/>
          <w:szCs w:val="24"/>
        </w:rPr>
        <w:t xml:space="preserve">de </w:t>
      </w:r>
      <w:proofErr w:type="spellStart"/>
      <w:r w:rsidRPr="005E2D3E">
        <w:rPr>
          <w:rFonts w:ascii="Times New Roman" w:hAnsi="Times New Roman" w:cs="Times New Roman"/>
          <w:sz w:val="24"/>
          <w:szCs w:val="24"/>
        </w:rPr>
        <w:t>per</w:t>
      </w:r>
      <w:r w:rsidR="00A50A38">
        <w:rPr>
          <w:rFonts w:ascii="Times New Roman" w:hAnsi="Times New Roman" w:cs="Times New Roman"/>
          <w:sz w:val="24"/>
          <w:szCs w:val="24"/>
        </w:rPr>
        <w:t>vasividade</w:t>
      </w:r>
      <w:proofErr w:type="spellEnd"/>
      <w:r w:rsidR="00A50A38">
        <w:rPr>
          <w:rFonts w:ascii="Times New Roman" w:hAnsi="Times New Roman" w:cs="Times New Roman"/>
          <w:sz w:val="24"/>
          <w:szCs w:val="24"/>
        </w:rPr>
        <w:t xml:space="preserve">. A micro e </w:t>
      </w:r>
      <w:proofErr w:type="spellStart"/>
      <w:r w:rsidR="00A50A38">
        <w:rPr>
          <w:rFonts w:ascii="Times New Roman" w:hAnsi="Times New Roman" w:cs="Times New Roman"/>
          <w:sz w:val="24"/>
          <w:szCs w:val="24"/>
        </w:rPr>
        <w:t>nanoeletrô</w:t>
      </w:r>
      <w:r w:rsidRPr="005E2D3E">
        <w:rPr>
          <w:rFonts w:ascii="Times New Roman" w:hAnsi="Times New Roman" w:cs="Times New Roman"/>
          <w:sz w:val="24"/>
          <w:szCs w:val="24"/>
        </w:rPr>
        <w:t>nica</w:t>
      </w:r>
      <w:proofErr w:type="spellEnd"/>
      <w:r w:rsidRPr="005E2D3E">
        <w:rPr>
          <w:rFonts w:ascii="Times New Roman" w:hAnsi="Times New Roman" w:cs="Times New Roman"/>
          <w:sz w:val="24"/>
          <w:szCs w:val="24"/>
        </w:rPr>
        <w:t xml:space="preserve"> ficou em décimo no </w:t>
      </w:r>
      <w:r w:rsidRPr="005E2D3E">
        <w:rPr>
          <w:rFonts w:ascii="Times New Roman" w:hAnsi="Times New Roman" w:cs="Times New Roman"/>
          <w:i/>
          <w:sz w:val="24"/>
          <w:szCs w:val="24"/>
        </w:rPr>
        <w:t>ranking</w:t>
      </w:r>
      <w:r w:rsidRPr="005E2D3E">
        <w:rPr>
          <w:rFonts w:ascii="Times New Roman" w:hAnsi="Times New Roman" w:cs="Times New Roman"/>
          <w:sz w:val="24"/>
          <w:szCs w:val="24"/>
        </w:rPr>
        <w:t xml:space="preserve"> com uma diferença significativa em relação às primeiras colocadas. A nanotecnologia teve a pior colocação entre as tecnologias habilitadoras, e sua posição no ranking de </w:t>
      </w:r>
      <w:proofErr w:type="spellStart"/>
      <w:r w:rsidRPr="005E2D3E">
        <w:rPr>
          <w:rFonts w:ascii="Times New Roman" w:hAnsi="Times New Roman" w:cs="Times New Roman"/>
          <w:sz w:val="24"/>
          <w:szCs w:val="24"/>
        </w:rPr>
        <w:t>pervasividade</w:t>
      </w:r>
      <w:proofErr w:type="spellEnd"/>
      <w:r w:rsidRPr="005E2D3E">
        <w:rPr>
          <w:rFonts w:ascii="Times New Roman" w:hAnsi="Times New Roman" w:cs="Times New Roman"/>
          <w:sz w:val="24"/>
          <w:szCs w:val="24"/>
        </w:rPr>
        <w:t xml:space="preserve"> foi apenas a 197</w:t>
      </w:r>
      <w:r w:rsidRPr="005E2D3E">
        <w:rPr>
          <w:rFonts w:ascii="Times New Roman" w:hAnsi="Times New Roman" w:cs="Times New Roman"/>
          <w:sz w:val="24"/>
          <w:szCs w:val="24"/>
          <w:vertAlign w:val="superscript"/>
        </w:rPr>
        <w:t>a</w:t>
      </w:r>
      <w:r w:rsidRPr="005E2D3E">
        <w:rPr>
          <w:rFonts w:ascii="Times New Roman" w:hAnsi="Times New Roman" w:cs="Times New Roman"/>
          <w:sz w:val="24"/>
          <w:szCs w:val="24"/>
        </w:rPr>
        <w:t xml:space="preserve">. Entre as tecnologias mais </w:t>
      </w:r>
      <w:proofErr w:type="spellStart"/>
      <w:r w:rsidRPr="005E2D3E">
        <w:rPr>
          <w:rFonts w:ascii="Times New Roman" w:hAnsi="Times New Roman" w:cs="Times New Roman"/>
          <w:sz w:val="24"/>
          <w:szCs w:val="24"/>
        </w:rPr>
        <w:t>pervasivas</w:t>
      </w:r>
      <w:proofErr w:type="spellEnd"/>
      <w:r w:rsidRPr="005E2D3E">
        <w:rPr>
          <w:rFonts w:ascii="Times New Roman" w:hAnsi="Times New Roman" w:cs="Times New Roman"/>
          <w:sz w:val="24"/>
          <w:szCs w:val="24"/>
        </w:rPr>
        <w:t xml:space="preserve"> da base de conhecimento da indústria também se destacaram IPC4Ds de outras áreas de conhecimento como produtos farmacêuticos (A61K), outra maquinaria especial (B29C), manejo (B65D), engenharia civil (B01J) e tecnologia da meio-ambiente (B01D). </w:t>
      </w:r>
    </w:p>
    <w:p w:rsidR="00BE0DC9" w:rsidRPr="005E2D3E" w:rsidRDefault="00BE0DC9" w:rsidP="00C54E93">
      <w:pPr>
        <w:pStyle w:val="Legenda"/>
        <w:spacing w:after="0"/>
        <w:rPr>
          <w:rFonts w:cs="Times New Roman"/>
          <w:szCs w:val="24"/>
        </w:rPr>
      </w:pPr>
      <w:bookmarkStart w:id="22" w:name="_Toc536401859"/>
      <w:bookmarkStart w:id="23" w:name="_Toc528959089"/>
      <w:r w:rsidRPr="005E2D3E">
        <w:rPr>
          <w:rFonts w:cs="Times New Roman"/>
          <w:szCs w:val="24"/>
        </w:rPr>
        <w:lastRenderedPageBreak/>
        <w:t xml:space="preserve">Tabela </w:t>
      </w:r>
      <w:r w:rsidR="00637A9F">
        <w:rPr>
          <w:rFonts w:cs="Times New Roman"/>
          <w:szCs w:val="24"/>
        </w:rPr>
        <w:t>7</w:t>
      </w:r>
      <w:r w:rsidR="000A6761">
        <w:rPr>
          <w:rFonts w:cs="Times New Roman"/>
          <w:szCs w:val="24"/>
        </w:rPr>
        <w:t xml:space="preserve"> </w:t>
      </w:r>
      <w:r w:rsidRPr="005E2D3E">
        <w:rPr>
          <w:rFonts w:cs="Times New Roman"/>
          <w:szCs w:val="24"/>
        </w:rPr>
        <w:t xml:space="preserve">- Índice </w:t>
      </w:r>
      <w:proofErr w:type="spellStart"/>
      <w:r w:rsidRPr="005E2D3E">
        <w:rPr>
          <w:rFonts w:cs="Times New Roman"/>
          <w:i/>
          <w:szCs w:val="24"/>
        </w:rPr>
        <w:t>Fuzzy</w:t>
      </w:r>
      <w:proofErr w:type="spellEnd"/>
      <w:r w:rsidRPr="005E2D3E">
        <w:rPr>
          <w:rFonts w:cs="Times New Roman"/>
          <w:szCs w:val="24"/>
        </w:rPr>
        <w:t xml:space="preserve"> de </w:t>
      </w:r>
      <w:proofErr w:type="spellStart"/>
      <w:r w:rsidRPr="005E2D3E">
        <w:rPr>
          <w:rFonts w:cs="Times New Roman"/>
          <w:szCs w:val="24"/>
        </w:rPr>
        <w:t>Pervasividade</w:t>
      </w:r>
      <w:bookmarkEnd w:id="22"/>
      <w:bookmarkEnd w:id="23"/>
      <w:proofErr w:type="spellEnd"/>
    </w:p>
    <w:tbl>
      <w:tblPr>
        <w:tblW w:w="9929" w:type="dxa"/>
        <w:jc w:val="center"/>
        <w:tblLayout w:type="fixed"/>
        <w:tblCellMar>
          <w:left w:w="70" w:type="dxa"/>
          <w:right w:w="70" w:type="dxa"/>
        </w:tblCellMar>
        <w:tblLook w:val="04A0" w:firstRow="1" w:lastRow="0" w:firstColumn="1" w:lastColumn="0" w:noHBand="0" w:noVBand="1"/>
      </w:tblPr>
      <w:tblGrid>
        <w:gridCol w:w="963"/>
        <w:gridCol w:w="2310"/>
        <w:gridCol w:w="1540"/>
        <w:gridCol w:w="990"/>
        <w:gridCol w:w="1430"/>
        <w:gridCol w:w="1540"/>
        <w:gridCol w:w="1156"/>
      </w:tblGrid>
      <w:tr w:rsidR="007664A6" w:rsidRPr="00F679C1" w:rsidTr="007664A6">
        <w:trPr>
          <w:trHeight w:val="397"/>
          <w:jc w:val="center"/>
        </w:trPr>
        <w:tc>
          <w:tcPr>
            <w:tcW w:w="963" w:type="dxa"/>
            <w:tcBorders>
              <w:top w:val="single" w:sz="4" w:space="0" w:color="auto"/>
              <w:left w:val="nil"/>
              <w:bottom w:val="single" w:sz="4" w:space="0" w:color="auto"/>
              <w:right w:val="nil"/>
            </w:tcBorders>
            <w:vAlign w:val="center"/>
          </w:tcPr>
          <w:p w:rsidR="00BE0DC9" w:rsidRPr="007664A6" w:rsidRDefault="009E2468" w:rsidP="00875CF9">
            <w:pPr>
              <w:keepLines/>
              <w:spacing w:after="0" w:line="240" w:lineRule="auto"/>
              <w:jc w:val="center"/>
              <w:rPr>
                <w:rFonts w:ascii="Times New Roman" w:eastAsia="Times New Roman" w:hAnsi="Times New Roman" w:cs="Times New Roman"/>
                <w:b/>
                <w:lang w:eastAsia="pt-BR"/>
              </w:rPr>
            </w:pPr>
            <w:r w:rsidRPr="007664A6">
              <w:rPr>
                <w:rFonts w:ascii="Times New Roman" w:eastAsia="Times New Roman" w:hAnsi="Times New Roman" w:cs="Times New Roman"/>
                <w:b/>
                <w:lang w:eastAsia="pt-BR"/>
              </w:rPr>
              <w:t xml:space="preserve">Posição no </w:t>
            </w:r>
            <w:r w:rsidRPr="007664A6">
              <w:rPr>
                <w:rFonts w:ascii="Times New Roman" w:eastAsia="Times New Roman" w:hAnsi="Times New Roman" w:cs="Times New Roman"/>
                <w:b/>
                <w:i/>
                <w:lang w:eastAsia="pt-BR"/>
              </w:rPr>
              <w:t>r</w:t>
            </w:r>
            <w:r w:rsidR="00BE0DC9" w:rsidRPr="007664A6">
              <w:rPr>
                <w:rFonts w:ascii="Times New Roman" w:eastAsia="Times New Roman" w:hAnsi="Times New Roman" w:cs="Times New Roman"/>
                <w:b/>
                <w:i/>
                <w:lang w:eastAsia="pt-BR"/>
              </w:rPr>
              <w:t>anking</w:t>
            </w:r>
          </w:p>
        </w:tc>
        <w:tc>
          <w:tcPr>
            <w:tcW w:w="2310" w:type="dxa"/>
            <w:tcBorders>
              <w:top w:val="single" w:sz="4" w:space="0" w:color="auto"/>
              <w:left w:val="nil"/>
              <w:bottom w:val="single" w:sz="4" w:space="0" w:color="auto"/>
              <w:right w:val="nil"/>
            </w:tcBorders>
            <w:shd w:val="clear" w:color="auto" w:fill="auto"/>
            <w:noWrap/>
            <w:vAlign w:val="center"/>
            <w:hideMark/>
          </w:tcPr>
          <w:p w:rsidR="00BE0DC9" w:rsidRPr="00F679C1" w:rsidRDefault="00BE0DC9" w:rsidP="00875CF9">
            <w:pPr>
              <w:keepLines/>
              <w:spacing w:after="0" w:line="240" w:lineRule="auto"/>
              <w:rPr>
                <w:rFonts w:ascii="Times New Roman" w:eastAsia="Times New Roman" w:hAnsi="Times New Roman" w:cs="Times New Roman"/>
                <w:b/>
                <w:lang w:eastAsia="pt-BR"/>
              </w:rPr>
            </w:pPr>
            <w:r w:rsidRPr="00F679C1">
              <w:rPr>
                <w:rFonts w:ascii="Times New Roman" w:eastAsia="Times New Roman" w:hAnsi="Times New Roman" w:cs="Times New Roman"/>
                <w:b/>
                <w:lang w:eastAsia="pt-BR"/>
              </w:rPr>
              <w:t>Tecnologias*</w:t>
            </w:r>
          </w:p>
        </w:tc>
        <w:tc>
          <w:tcPr>
            <w:tcW w:w="1540" w:type="dxa"/>
            <w:tcBorders>
              <w:top w:val="single" w:sz="4" w:space="0" w:color="auto"/>
              <w:left w:val="nil"/>
              <w:bottom w:val="single" w:sz="4" w:space="0" w:color="auto"/>
              <w:right w:val="nil"/>
            </w:tcBorders>
            <w:shd w:val="clear" w:color="auto" w:fill="auto"/>
            <w:vAlign w:val="center"/>
            <w:hideMark/>
          </w:tcPr>
          <w:p w:rsidR="00BE0DC9" w:rsidRPr="00F679C1" w:rsidRDefault="00BE0DC9" w:rsidP="00875CF9">
            <w:pPr>
              <w:keepLines/>
              <w:spacing w:after="0" w:line="240" w:lineRule="auto"/>
              <w:jc w:val="center"/>
              <w:rPr>
                <w:rFonts w:ascii="Times New Roman" w:eastAsia="Times New Roman" w:hAnsi="Times New Roman" w:cs="Times New Roman"/>
                <w:b/>
                <w:lang w:eastAsia="pt-BR"/>
              </w:rPr>
            </w:pPr>
            <w:r w:rsidRPr="00F679C1">
              <w:rPr>
                <w:rFonts w:ascii="Times New Roman" w:eastAsia="Times New Roman" w:hAnsi="Times New Roman" w:cs="Times New Roman"/>
                <w:b/>
                <w:lang w:eastAsia="pt-BR"/>
              </w:rPr>
              <w:t xml:space="preserve">Concentração </w:t>
            </w:r>
            <w:r w:rsidR="007664A6">
              <w:rPr>
                <w:rFonts w:ascii="Times New Roman" w:eastAsia="Times New Roman" w:hAnsi="Times New Roman" w:cs="Times New Roman"/>
                <w:b/>
                <w:lang w:eastAsia="pt-BR"/>
              </w:rPr>
              <w:t>(HHI)</w:t>
            </w:r>
          </w:p>
        </w:tc>
        <w:tc>
          <w:tcPr>
            <w:tcW w:w="990" w:type="dxa"/>
            <w:tcBorders>
              <w:top w:val="single" w:sz="4" w:space="0" w:color="auto"/>
              <w:left w:val="nil"/>
              <w:bottom w:val="single" w:sz="4" w:space="0" w:color="auto"/>
              <w:right w:val="nil"/>
            </w:tcBorders>
            <w:shd w:val="clear" w:color="auto" w:fill="auto"/>
            <w:vAlign w:val="center"/>
            <w:hideMark/>
          </w:tcPr>
          <w:p w:rsidR="00BE0DC9" w:rsidRDefault="00BE0DC9" w:rsidP="00875CF9">
            <w:pPr>
              <w:keepLines/>
              <w:spacing w:after="0" w:line="240" w:lineRule="auto"/>
              <w:jc w:val="center"/>
              <w:rPr>
                <w:rFonts w:ascii="Times New Roman" w:eastAsia="Times New Roman" w:hAnsi="Times New Roman" w:cs="Times New Roman"/>
                <w:b/>
                <w:lang w:eastAsia="pt-BR"/>
              </w:rPr>
            </w:pPr>
            <w:r w:rsidRPr="00F679C1">
              <w:rPr>
                <w:rFonts w:ascii="Times New Roman" w:eastAsia="Times New Roman" w:hAnsi="Times New Roman" w:cs="Times New Roman"/>
                <w:b/>
                <w:lang w:eastAsia="pt-BR"/>
              </w:rPr>
              <w:t>Grau</w:t>
            </w:r>
          </w:p>
          <w:p w:rsidR="007664A6" w:rsidRPr="00F679C1" w:rsidRDefault="007664A6" w:rsidP="00875CF9">
            <w:pPr>
              <w:keepLines/>
              <w:spacing w:after="0" w:line="240" w:lineRule="auto"/>
              <w:jc w:val="center"/>
              <w:rPr>
                <w:rFonts w:ascii="Times New Roman" w:eastAsia="Times New Roman" w:hAnsi="Times New Roman" w:cs="Times New Roman"/>
                <w:b/>
                <w:lang w:eastAsia="pt-BR"/>
              </w:rPr>
            </w:pPr>
            <w:r>
              <w:rPr>
                <w:rFonts w:ascii="Times New Roman" w:eastAsia="Times New Roman" w:hAnsi="Times New Roman" w:cs="Times New Roman"/>
                <w:b/>
                <w:lang w:eastAsia="pt-BR"/>
              </w:rPr>
              <w:t>(Média)</w:t>
            </w:r>
          </w:p>
        </w:tc>
        <w:tc>
          <w:tcPr>
            <w:tcW w:w="1430" w:type="dxa"/>
            <w:tcBorders>
              <w:top w:val="single" w:sz="4" w:space="0" w:color="auto"/>
              <w:left w:val="nil"/>
              <w:bottom w:val="single" w:sz="4" w:space="0" w:color="auto"/>
              <w:right w:val="nil"/>
            </w:tcBorders>
            <w:shd w:val="clear" w:color="auto" w:fill="auto"/>
            <w:vAlign w:val="center"/>
            <w:hideMark/>
          </w:tcPr>
          <w:p w:rsidR="00BE0DC9" w:rsidRPr="00F679C1" w:rsidRDefault="00BE0DC9" w:rsidP="00875CF9">
            <w:pPr>
              <w:keepLines/>
              <w:spacing w:after="0" w:line="240" w:lineRule="auto"/>
              <w:jc w:val="center"/>
              <w:rPr>
                <w:rFonts w:ascii="Times New Roman" w:eastAsia="Times New Roman" w:hAnsi="Times New Roman" w:cs="Times New Roman"/>
                <w:b/>
                <w:lang w:eastAsia="pt-BR"/>
              </w:rPr>
            </w:pPr>
            <w:r w:rsidRPr="00F679C1">
              <w:rPr>
                <w:rFonts w:ascii="Times New Roman" w:eastAsia="Times New Roman" w:hAnsi="Times New Roman" w:cs="Times New Roman"/>
                <w:b/>
                <w:lang w:eastAsia="pt-BR"/>
              </w:rPr>
              <w:t>Peso médio das relações</w:t>
            </w:r>
            <w:r w:rsidR="007664A6">
              <w:rPr>
                <w:rFonts w:ascii="Times New Roman" w:eastAsia="Times New Roman" w:hAnsi="Times New Roman" w:cs="Times New Roman"/>
                <w:b/>
                <w:lang w:eastAsia="pt-BR"/>
              </w:rPr>
              <w:t xml:space="preserve"> (Média)</w:t>
            </w:r>
          </w:p>
        </w:tc>
        <w:tc>
          <w:tcPr>
            <w:tcW w:w="1540" w:type="dxa"/>
            <w:tcBorders>
              <w:top w:val="single" w:sz="4" w:space="0" w:color="auto"/>
              <w:left w:val="nil"/>
              <w:bottom w:val="single" w:sz="4" w:space="0" w:color="auto"/>
              <w:right w:val="nil"/>
            </w:tcBorders>
            <w:shd w:val="clear" w:color="auto" w:fill="auto"/>
            <w:vAlign w:val="center"/>
            <w:hideMark/>
          </w:tcPr>
          <w:p w:rsidR="00BE0DC9" w:rsidRPr="00F679C1" w:rsidRDefault="00BE0DC9" w:rsidP="00875CF9">
            <w:pPr>
              <w:keepLines/>
              <w:spacing w:after="0" w:line="240" w:lineRule="auto"/>
              <w:jc w:val="center"/>
              <w:rPr>
                <w:rFonts w:ascii="Times New Roman" w:eastAsia="Times New Roman" w:hAnsi="Times New Roman" w:cs="Times New Roman"/>
                <w:b/>
                <w:lang w:eastAsia="pt-BR"/>
              </w:rPr>
            </w:pPr>
            <w:r w:rsidRPr="00F679C1">
              <w:rPr>
                <w:rFonts w:ascii="Times New Roman" w:eastAsia="Times New Roman" w:hAnsi="Times New Roman" w:cs="Times New Roman"/>
                <w:b/>
                <w:lang w:eastAsia="pt-BR"/>
              </w:rPr>
              <w:t>Intermediação</w:t>
            </w:r>
            <w:r w:rsidR="007664A6">
              <w:rPr>
                <w:rFonts w:ascii="Times New Roman" w:eastAsia="Times New Roman" w:hAnsi="Times New Roman" w:cs="Times New Roman"/>
                <w:b/>
                <w:lang w:eastAsia="pt-BR"/>
              </w:rPr>
              <w:t xml:space="preserve"> (Média)</w:t>
            </w:r>
          </w:p>
        </w:tc>
        <w:tc>
          <w:tcPr>
            <w:tcW w:w="1156" w:type="dxa"/>
            <w:tcBorders>
              <w:top w:val="single" w:sz="4" w:space="0" w:color="auto"/>
              <w:left w:val="nil"/>
              <w:bottom w:val="single" w:sz="4" w:space="0" w:color="auto"/>
              <w:right w:val="nil"/>
            </w:tcBorders>
            <w:shd w:val="clear" w:color="auto" w:fill="auto"/>
            <w:vAlign w:val="center"/>
            <w:hideMark/>
          </w:tcPr>
          <w:p w:rsidR="00BE0DC9" w:rsidRPr="00F679C1" w:rsidRDefault="00BE0DC9" w:rsidP="00875CF9">
            <w:pPr>
              <w:keepLines/>
              <w:spacing w:after="0" w:line="240" w:lineRule="auto"/>
              <w:jc w:val="center"/>
              <w:rPr>
                <w:rFonts w:ascii="Times New Roman" w:eastAsia="Times New Roman" w:hAnsi="Times New Roman" w:cs="Times New Roman"/>
                <w:b/>
                <w:lang w:eastAsia="pt-BR"/>
              </w:rPr>
            </w:pPr>
            <w:r w:rsidRPr="00F679C1">
              <w:rPr>
                <w:rFonts w:ascii="Times New Roman" w:eastAsia="Times New Roman" w:hAnsi="Times New Roman" w:cs="Times New Roman"/>
                <w:b/>
                <w:lang w:eastAsia="pt-BR"/>
              </w:rPr>
              <w:t>IFP Composto</w:t>
            </w:r>
          </w:p>
        </w:tc>
      </w:tr>
      <w:tr w:rsidR="007664A6" w:rsidRPr="00F679C1" w:rsidTr="007664A6">
        <w:trPr>
          <w:trHeight w:val="340"/>
          <w:jc w:val="center"/>
        </w:trPr>
        <w:tc>
          <w:tcPr>
            <w:tcW w:w="963" w:type="dxa"/>
            <w:tcBorders>
              <w:top w:val="single" w:sz="4" w:space="0" w:color="auto"/>
              <w:left w:val="nil"/>
              <w:bottom w:val="nil"/>
              <w:right w:val="nil"/>
            </w:tcBorders>
            <w:vAlign w:val="center"/>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1</w:t>
            </w:r>
          </w:p>
        </w:tc>
        <w:tc>
          <w:tcPr>
            <w:tcW w:w="2310" w:type="dxa"/>
            <w:tcBorders>
              <w:top w:val="single" w:sz="4" w:space="0" w:color="auto"/>
              <w:left w:val="nil"/>
              <w:bottom w:val="nil"/>
              <w:right w:val="nil"/>
            </w:tcBorders>
            <w:shd w:val="clear" w:color="auto" w:fill="auto"/>
            <w:noWrap/>
            <w:vAlign w:val="center"/>
            <w:hideMark/>
          </w:tcPr>
          <w:p w:rsidR="00BE0DC9" w:rsidRPr="00F679C1" w:rsidRDefault="00BE0DC9" w:rsidP="00AA7C25">
            <w:pPr>
              <w:spacing w:after="0" w:line="240" w:lineRule="auto"/>
              <w:rPr>
                <w:rFonts w:ascii="Times New Roman" w:eastAsia="Times New Roman" w:hAnsi="Times New Roman" w:cs="Times New Roman"/>
                <w:i/>
                <w:lang w:eastAsia="pt-BR"/>
              </w:rPr>
            </w:pPr>
            <w:r w:rsidRPr="00F679C1">
              <w:rPr>
                <w:rFonts w:ascii="Times New Roman" w:eastAsia="Times New Roman" w:hAnsi="Times New Roman" w:cs="Times New Roman"/>
                <w:i/>
                <w:lang w:eastAsia="pt-BR"/>
              </w:rPr>
              <w:t>Manufatura Avançada</w:t>
            </w:r>
          </w:p>
        </w:tc>
        <w:tc>
          <w:tcPr>
            <w:tcW w:w="1540" w:type="dxa"/>
            <w:tcBorders>
              <w:top w:val="single" w:sz="4" w:space="0" w:color="auto"/>
              <w:left w:val="nil"/>
              <w:bottom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27</w:t>
            </w:r>
          </w:p>
        </w:tc>
        <w:tc>
          <w:tcPr>
            <w:tcW w:w="990" w:type="dxa"/>
            <w:tcBorders>
              <w:top w:val="single" w:sz="4" w:space="0" w:color="auto"/>
              <w:left w:val="nil"/>
              <w:bottom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31</w:t>
            </w:r>
          </w:p>
        </w:tc>
        <w:tc>
          <w:tcPr>
            <w:tcW w:w="1430" w:type="dxa"/>
            <w:tcBorders>
              <w:top w:val="single" w:sz="4" w:space="0" w:color="auto"/>
              <w:left w:val="nil"/>
              <w:bottom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17</w:t>
            </w:r>
          </w:p>
        </w:tc>
        <w:tc>
          <w:tcPr>
            <w:tcW w:w="1540" w:type="dxa"/>
            <w:tcBorders>
              <w:top w:val="single" w:sz="4" w:space="0" w:color="auto"/>
              <w:left w:val="nil"/>
              <w:bottom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31</w:t>
            </w:r>
          </w:p>
        </w:tc>
        <w:tc>
          <w:tcPr>
            <w:tcW w:w="1156" w:type="dxa"/>
            <w:tcBorders>
              <w:top w:val="single" w:sz="4" w:space="0" w:color="auto"/>
              <w:left w:val="nil"/>
              <w:bottom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106</w:t>
            </w:r>
          </w:p>
        </w:tc>
      </w:tr>
      <w:tr w:rsidR="007664A6" w:rsidRPr="00F679C1" w:rsidTr="007664A6">
        <w:trPr>
          <w:trHeight w:val="340"/>
          <w:jc w:val="center"/>
        </w:trPr>
        <w:tc>
          <w:tcPr>
            <w:tcW w:w="963" w:type="dxa"/>
            <w:tcBorders>
              <w:top w:val="nil"/>
              <w:left w:val="nil"/>
              <w:bottom w:val="nil"/>
              <w:right w:val="nil"/>
            </w:tcBorders>
            <w:vAlign w:val="center"/>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2</w:t>
            </w:r>
          </w:p>
        </w:tc>
        <w:tc>
          <w:tcPr>
            <w:tcW w:w="2310" w:type="dxa"/>
            <w:tcBorders>
              <w:top w:val="nil"/>
              <w:left w:val="nil"/>
              <w:bottom w:val="nil"/>
              <w:right w:val="nil"/>
            </w:tcBorders>
            <w:shd w:val="clear" w:color="auto" w:fill="auto"/>
            <w:noWrap/>
            <w:vAlign w:val="center"/>
            <w:hideMark/>
          </w:tcPr>
          <w:p w:rsidR="00BE0DC9" w:rsidRPr="00F679C1" w:rsidRDefault="00BE0DC9" w:rsidP="00AA7C25">
            <w:pPr>
              <w:spacing w:after="0" w:line="240" w:lineRule="auto"/>
              <w:rPr>
                <w:rFonts w:ascii="Times New Roman" w:eastAsia="Times New Roman" w:hAnsi="Times New Roman" w:cs="Times New Roman"/>
                <w:i/>
                <w:lang w:eastAsia="pt-BR"/>
              </w:rPr>
            </w:pPr>
            <w:r w:rsidRPr="00F679C1">
              <w:rPr>
                <w:rFonts w:ascii="Times New Roman" w:eastAsia="Times New Roman" w:hAnsi="Times New Roman" w:cs="Times New Roman"/>
                <w:i/>
                <w:lang w:eastAsia="pt-BR"/>
              </w:rPr>
              <w:t>Biotecnologia</w:t>
            </w:r>
          </w:p>
        </w:tc>
        <w:tc>
          <w:tcPr>
            <w:tcW w:w="1540" w:type="dxa"/>
            <w:tcBorders>
              <w:top w:val="nil"/>
              <w:left w:val="nil"/>
              <w:bottom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25</w:t>
            </w:r>
          </w:p>
        </w:tc>
        <w:tc>
          <w:tcPr>
            <w:tcW w:w="990" w:type="dxa"/>
            <w:tcBorders>
              <w:top w:val="nil"/>
              <w:left w:val="nil"/>
              <w:bottom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21</w:t>
            </w:r>
          </w:p>
        </w:tc>
        <w:tc>
          <w:tcPr>
            <w:tcW w:w="1430" w:type="dxa"/>
            <w:tcBorders>
              <w:top w:val="nil"/>
              <w:left w:val="nil"/>
              <w:bottom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28</w:t>
            </w:r>
          </w:p>
        </w:tc>
        <w:tc>
          <w:tcPr>
            <w:tcW w:w="1540" w:type="dxa"/>
            <w:tcBorders>
              <w:top w:val="nil"/>
              <w:left w:val="nil"/>
              <w:bottom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11</w:t>
            </w:r>
          </w:p>
        </w:tc>
        <w:tc>
          <w:tcPr>
            <w:tcW w:w="1156" w:type="dxa"/>
            <w:tcBorders>
              <w:top w:val="nil"/>
              <w:left w:val="nil"/>
              <w:bottom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086</w:t>
            </w:r>
          </w:p>
        </w:tc>
      </w:tr>
      <w:tr w:rsidR="007664A6" w:rsidRPr="00F679C1" w:rsidTr="007664A6">
        <w:trPr>
          <w:trHeight w:val="340"/>
          <w:jc w:val="center"/>
        </w:trPr>
        <w:tc>
          <w:tcPr>
            <w:tcW w:w="963" w:type="dxa"/>
            <w:tcBorders>
              <w:top w:val="nil"/>
              <w:left w:val="nil"/>
              <w:bottom w:val="nil"/>
              <w:right w:val="nil"/>
            </w:tcBorders>
            <w:vAlign w:val="center"/>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3</w:t>
            </w:r>
          </w:p>
        </w:tc>
        <w:tc>
          <w:tcPr>
            <w:tcW w:w="2310" w:type="dxa"/>
            <w:tcBorders>
              <w:top w:val="nil"/>
              <w:left w:val="nil"/>
              <w:bottom w:val="nil"/>
              <w:right w:val="nil"/>
            </w:tcBorders>
            <w:shd w:val="clear" w:color="auto" w:fill="auto"/>
            <w:noWrap/>
            <w:vAlign w:val="center"/>
            <w:hideMark/>
          </w:tcPr>
          <w:p w:rsidR="00BE0DC9" w:rsidRPr="00F679C1" w:rsidRDefault="00BE0DC9" w:rsidP="00AA7C25">
            <w:pPr>
              <w:spacing w:after="0" w:line="240" w:lineRule="auto"/>
              <w:rPr>
                <w:rFonts w:ascii="Times New Roman" w:eastAsia="Times New Roman" w:hAnsi="Times New Roman" w:cs="Times New Roman"/>
                <w:i/>
                <w:lang w:eastAsia="pt-BR"/>
              </w:rPr>
            </w:pPr>
            <w:r w:rsidRPr="00F679C1">
              <w:rPr>
                <w:rFonts w:ascii="Times New Roman" w:eastAsia="Times New Roman" w:hAnsi="Times New Roman" w:cs="Times New Roman"/>
                <w:i/>
                <w:lang w:eastAsia="pt-BR"/>
              </w:rPr>
              <w:t>Materiais Avançados</w:t>
            </w:r>
          </w:p>
        </w:tc>
        <w:tc>
          <w:tcPr>
            <w:tcW w:w="1540" w:type="dxa"/>
            <w:tcBorders>
              <w:top w:val="nil"/>
              <w:left w:val="nil"/>
              <w:bottom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27</w:t>
            </w:r>
          </w:p>
        </w:tc>
        <w:tc>
          <w:tcPr>
            <w:tcW w:w="990" w:type="dxa"/>
            <w:tcBorders>
              <w:top w:val="nil"/>
              <w:left w:val="nil"/>
              <w:bottom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23</w:t>
            </w:r>
          </w:p>
        </w:tc>
        <w:tc>
          <w:tcPr>
            <w:tcW w:w="1430" w:type="dxa"/>
            <w:tcBorders>
              <w:top w:val="nil"/>
              <w:left w:val="nil"/>
              <w:bottom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19</w:t>
            </w:r>
          </w:p>
        </w:tc>
        <w:tc>
          <w:tcPr>
            <w:tcW w:w="1540" w:type="dxa"/>
            <w:tcBorders>
              <w:top w:val="nil"/>
              <w:left w:val="nil"/>
              <w:bottom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11</w:t>
            </w:r>
          </w:p>
        </w:tc>
        <w:tc>
          <w:tcPr>
            <w:tcW w:w="1156" w:type="dxa"/>
            <w:tcBorders>
              <w:top w:val="nil"/>
              <w:left w:val="nil"/>
              <w:bottom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081</w:t>
            </w:r>
          </w:p>
        </w:tc>
      </w:tr>
      <w:tr w:rsidR="007664A6" w:rsidRPr="00F679C1" w:rsidTr="007664A6">
        <w:trPr>
          <w:trHeight w:val="340"/>
          <w:jc w:val="center"/>
        </w:trPr>
        <w:tc>
          <w:tcPr>
            <w:tcW w:w="963" w:type="dxa"/>
            <w:tcBorders>
              <w:top w:val="nil"/>
              <w:left w:val="nil"/>
              <w:bottom w:val="nil"/>
              <w:right w:val="nil"/>
            </w:tcBorders>
            <w:vAlign w:val="center"/>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4</w:t>
            </w:r>
          </w:p>
        </w:tc>
        <w:tc>
          <w:tcPr>
            <w:tcW w:w="2310" w:type="dxa"/>
            <w:tcBorders>
              <w:top w:val="nil"/>
              <w:left w:val="nil"/>
              <w:bottom w:val="nil"/>
              <w:right w:val="nil"/>
            </w:tcBorders>
            <w:shd w:val="clear" w:color="auto" w:fill="auto"/>
            <w:noWrap/>
            <w:vAlign w:val="center"/>
            <w:hideMark/>
          </w:tcPr>
          <w:p w:rsidR="00BE0DC9" w:rsidRPr="00F679C1" w:rsidRDefault="00BE0DC9" w:rsidP="00AA7C25">
            <w:pPr>
              <w:spacing w:after="0" w:line="240" w:lineRule="auto"/>
              <w:rPr>
                <w:rFonts w:ascii="Times New Roman" w:eastAsia="Times New Roman" w:hAnsi="Times New Roman" w:cs="Times New Roman"/>
                <w:i/>
                <w:lang w:eastAsia="pt-BR"/>
              </w:rPr>
            </w:pPr>
            <w:proofErr w:type="spellStart"/>
            <w:r w:rsidRPr="00F679C1">
              <w:rPr>
                <w:rFonts w:ascii="Times New Roman" w:eastAsia="Times New Roman" w:hAnsi="Times New Roman" w:cs="Times New Roman"/>
                <w:i/>
                <w:lang w:eastAsia="pt-BR"/>
              </w:rPr>
              <w:t>Fotônica</w:t>
            </w:r>
            <w:proofErr w:type="spellEnd"/>
          </w:p>
        </w:tc>
        <w:tc>
          <w:tcPr>
            <w:tcW w:w="1540" w:type="dxa"/>
            <w:tcBorders>
              <w:top w:val="nil"/>
              <w:left w:val="nil"/>
              <w:bottom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25</w:t>
            </w:r>
          </w:p>
        </w:tc>
        <w:tc>
          <w:tcPr>
            <w:tcW w:w="990" w:type="dxa"/>
            <w:tcBorders>
              <w:top w:val="nil"/>
              <w:left w:val="nil"/>
              <w:bottom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17</w:t>
            </w:r>
          </w:p>
        </w:tc>
        <w:tc>
          <w:tcPr>
            <w:tcW w:w="1430" w:type="dxa"/>
            <w:tcBorders>
              <w:top w:val="nil"/>
              <w:left w:val="nil"/>
              <w:bottom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17</w:t>
            </w:r>
          </w:p>
        </w:tc>
        <w:tc>
          <w:tcPr>
            <w:tcW w:w="1540" w:type="dxa"/>
            <w:tcBorders>
              <w:top w:val="nil"/>
              <w:left w:val="nil"/>
              <w:bottom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05</w:t>
            </w:r>
          </w:p>
        </w:tc>
        <w:tc>
          <w:tcPr>
            <w:tcW w:w="1156" w:type="dxa"/>
            <w:tcBorders>
              <w:top w:val="nil"/>
              <w:left w:val="nil"/>
              <w:bottom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063</w:t>
            </w:r>
          </w:p>
        </w:tc>
      </w:tr>
      <w:tr w:rsidR="007664A6" w:rsidRPr="00F679C1" w:rsidTr="007664A6">
        <w:trPr>
          <w:trHeight w:val="567"/>
          <w:jc w:val="center"/>
        </w:trPr>
        <w:tc>
          <w:tcPr>
            <w:tcW w:w="963" w:type="dxa"/>
            <w:tcBorders>
              <w:top w:val="nil"/>
              <w:left w:val="nil"/>
              <w:bottom w:val="nil"/>
              <w:right w:val="nil"/>
            </w:tcBorders>
            <w:vAlign w:val="center"/>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5</w:t>
            </w:r>
          </w:p>
        </w:tc>
        <w:tc>
          <w:tcPr>
            <w:tcW w:w="2310" w:type="dxa"/>
            <w:tcBorders>
              <w:top w:val="nil"/>
              <w:left w:val="nil"/>
              <w:bottom w:val="nil"/>
              <w:right w:val="nil"/>
            </w:tcBorders>
            <w:shd w:val="clear" w:color="auto" w:fill="auto"/>
            <w:noWrap/>
            <w:vAlign w:val="center"/>
            <w:hideMark/>
          </w:tcPr>
          <w:p w:rsidR="00BE0DC9" w:rsidRPr="00F679C1" w:rsidRDefault="00BE0DC9" w:rsidP="00AA7C25">
            <w:pPr>
              <w:spacing w:after="0" w:line="240" w:lineRule="auto"/>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 xml:space="preserve">A61K </w:t>
            </w:r>
            <w:r w:rsidRPr="00F679C1">
              <w:rPr>
                <w:rFonts w:ascii="Times New Roman" w:hAnsi="Times New Roman" w:cs="Times New Roman"/>
              </w:rPr>
              <w:t>(Produtos farmacêuticos)</w:t>
            </w:r>
          </w:p>
        </w:tc>
        <w:tc>
          <w:tcPr>
            <w:tcW w:w="1540" w:type="dxa"/>
            <w:tcBorders>
              <w:top w:val="nil"/>
              <w:left w:val="nil"/>
              <w:bottom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16</w:t>
            </w:r>
          </w:p>
        </w:tc>
        <w:tc>
          <w:tcPr>
            <w:tcW w:w="990" w:type="dxa"/>
            <w:tcBorders>
              <w:top w:val="nil"/>
              <w:left w:val="nil"/>
              <w:bottom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08</w:t>
            </w:r>
          </w:p>
        </w:tc>
        <w:tc>
          <w:tcPr>
            <w:tcW w:w="1430" w:type="dxa"/>
            <w:tcBorders>
              <w:top w:val="nil"/>
              <w:left w:val="nil"/>
              <w:bottom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30</w:t>
            </w:r>
          </w:p>
        </w:tc>
        <w:tc>
          <w:tcPr>
            <w:tcW w:w="1540" w:type="dxa"/>
            <w:tcBorders>
              <w:top w:val="nil"/>
              <w:left w:val="nil"/>
              <w:bottom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02</w:t>
            </w:r>
          </w:p>
        </w:tc>
        <w:tc>
          <w:tcPr>
            <w:tcW w:w="1156" w:type="dxa"/>
            <w:tcBorders>
              <w:top w:val="nil"/>
              <w:left w:val="nil"/>
              <w:bottom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057</w:t>
            </w:r>
          </w:p>
        </w:tc>
      </w:tr>
      <w:tr w:rsidR="007664A6" w:rsidRPr="00F679C1" w:rsidTr="007664A6">
        <w:trPr>
          <w:trHeight w:val="567"/>
          <w:jc w:val="center"/>
        </w:trPr>
        <w:tc>
          <w:tcPr>
            <w:tcW w:w="963" w:type="dxa"/>
            <w:tcBorders>
              <w:top w:val="nil"/>
              <w:left w:val="nil"/>
              <w:bottom w:val="nil"/>
              <w:right w:val="nil"/>
            </w:tcBorders>
            <w:vAlign w:val="center"/>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6</w:t>
            </w:r>
          </w:p>
        </w:tc>
        <w:tc>
          <w:tcPr>
            <w:tcW w:w="2310" w:type="dxa"/>
            <w:tcBorders>
              <w:top w:val="nil"/>
              <w:left w:val="nil"/>
              <w:bottom w:val="nil"/>
              <w:right w:val="nil"/>
            </w:tcBorders>
            <w:shd w:val="clear" w:color="auto" w:fill="auto"/>
            <w:noWrap/>
            <w:vAlign w:val="center"/>
            <w:hideMark/>
          </w:tcPr>
          <w:p w:rsidR="00BE0DC9" w:rsidRPr="00F679C1" w:rsidRDefault="00BE0DC9" w:rsidP="00AA7C25">
            <w:pPr>
              <w:spacing w:after="0" w:line="240" w:lineRule="auto"/>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 xml:space="preserve">B29C </w:t>
            </w:r>
            <w:r w:rsidRPr="00F679C1">
              <w:rPr>
                <w:rFonts w:ascii="Times New Roman" w:hAnsi="Times New Roman" w:cs="Times New Roman"/>
              </w:rPr>
              <w:t>(Outra maquinaria especial)</w:t>
            </w:r>
          </w:p>
        </w:tc>
        <w:tc>
          <w:tcPr>
            <w:tcW w:w="1540" w:type="dxa"/>
            <w:tcBorders>
              <w:top w:val="nil"/>
              <w:left w:val="nil"/>
              <w:bottom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30</w:t>
            </w:r>
          </w:p>
        </w:tc>
        <w:tc>
          <w:tcPr>
            <w:tcW w:w="990" w:type="dxa"/>
            <w:tcBorders>
              <w:top w:val="nil"/>
              <w:left w:val="nil"/>
              <w:bottom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14</w:t>
            </w:r>
          </w:p>
        </w:tc>
        <w:tc>
          <w:tcPr>
            <w:tcW w:w="1430" w:type="dxa"/>
            <w:tcBorders>
              <w:top w:val="nil"/>
              <w:left w:val="nil"/>
              <w:bottom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09</w:t>
            </w:r>
          </w:p>
        </w:tc>
        <w:tc>
          <w:tcPr>
            <w:tcW w:w="1540" w:type="dxa"/>
            <w:tcBorders>
              <w:top w:val="nil"/>
              <w:left w:val="nil"/>
              <w:bottom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04</w:t>
            </w:r>
          </w:p>
        </w:tc>
        <w:tc>
          <w:tcPr>
            <w:tcW w:w="1156" w:type="dxa"/>
            <w:tcBorders>
              <w:top w:val="nil"/>
              <w:left w:val="nil"/>
              <w:bottom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056</w:t>
            </w:r>
          </w:p>
        </w:tc>
      </w:tr>
      <w:tr w:rsidR="007664A6" w:rsidRPr="00F679C1" w:rsidTr="007664A6">
        <w:trPr>
          <w:trHeight w:val="283"/>
          <w:jc w:val="center"/>
        </w:trPr>
        <w:tc>
          <w:tcPr>
            <w:tcW w:w="963" w:type="dxa"/>
            <w:tcBorders>
              <w:top w:val="nil"/>
              <w:left w:val="nil"/>
              <w:bottom w:val="nil"/>
              <w:right w:val="nil"/>
            </w:tcBorders>
            <w:vAlign w:val="center"/>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7</w:t>
            </w:r>
          </w:p>
        </w:tc>
        <w:tc>
          <w:tcPr>
            <w:tcW w:w="2310" w:type="dxa"/>
            <w:tcBorders>
              <w:top w:val="nil"/>
              <w:left w:val="nil"/>
              <w:bottom w:val="nil"/>
              <w:right w:val="nil"/>
            </w:tcBorders>
            <w:shd w:val="clear" w:color="auto" w:fill="auto"/>
            <w:noWrap/>
            <w:vAlign w:val="center"/>
            <w:hideMark/>
          </w:tcPr>
          <w:p w:rsidR="00BE0DC9" w:rsidRPr="00F679C1" w:rsidRDefault="00BE0DC9" w:rsidP="00AA7C25">
            <w:pPr>
              <w:spacing w:after="0" w:line="240" w:lineRule="auto"/>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 xml:space="preserve">B65D </w:t>
            </w:r>
            <w:r w:rsidRPr="00F679C1">
              <w:rPr>
                <w:rFonts w:ascii="Times New Roman" w:hAnsi="Times New Roman" w:cs="Times New Roman"/>
              </w:rPr>
              <w:t>(Manejo)</w:t>
            </w:r>
          </w:p>
        </w:tc>
        <w:tc>
          <w:tcPr>
            <w:tcW w:w="1540" w:type="dxa"/>
            <w:tcBorders>
              <w:top w:val="nil"/>
              <w:left w:val="nil"/>
              <w:bottom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30</w:t>
            </w:r>
          </w:p>
        </w:tc>
        <w:tc>
          <w:tcPr>
            <w:tcW w:w="990" w:type="dxa"/>
            <w:tcBorders>
              <w:top w:val="nil"/>
              <w:left w:val="nil"/>
              <w:bottom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12</w:t>
            </w:r>
          </w:p>
        </w:tc>
        <w:tc>
          <w:tcPr>
            <w:tcW w:w="1430" w:type="dxa"/>
            <w:tcBorders>
              <w:top w:val="nil"/>
              <w:left w:val="nil"/>
              <w:bottom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06</w:t>
            </w:r>
          </w:p>
        </w:tc>
        <w:tc>
          <w:tcPr>
            <w:tcW w:w="1540" w:type="dxa"/>
            <w:tcBorders>
              <w:top w:val="nil"/>
              <w:left w:val="nil"/>
              <w:bottom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06</w:t>
            </w:r>
          </w:p>
        </w:tc>
        <w:tc>
          <w:tcPr>
            <w:tcW w:w="1156" w:type="dxa"/>
            <w:tcBorders>
              <w:top w:val="nil"/>
              <w:left w:val="nil"/>
              <w:bottom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054</w:t>
            </w:r>
          </w:p>
        </w:tc>
      </w:tr>
      <w:tr w:rsidR="007664A6" w:rsidRPr="00F679C1" w:rsidTr="007664A6">
        <w:trPr>
          <w:trHeight w:val="460"/>
          <w:jc w:val="center"/>
        </w:trPr>
        <w:tc>
          <w:tcPr>
            <w:tcW w:w="963" w:type="dxa"/>
            <w:tcBorders>
              <w:top w:val="nil"/>
              <w:left w:val="nil"/>
              <w:bottom w:val="nil"/>
              <w:right w:val="nil"/>
            </w:tcBorders>
            <w:vAlign w:val="center"/>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8</w:t>
            </w:r>
          </w:p>
        </w:tc>
        <w:tc>
          <w:tcPr>
            <w:tcW w:w="2310" w:type="dxa"/>
            <w:tcBorders>
              <w:top w:val="nil"/>
              <w:left w:val="nil"/>
              <w:bottom w:val="nil"/>
              <w:right w:val="nil"/>
            </w:tcBorders>
            <w:shd w:val="clear" w:color="auto" w:fill="auto"/>
            <w:noWrap/>
            <w:vAlign w:val="center"/>
            <w:hideMark/>
          </w:tcPr>
          <w:p w:rsidR="00BE0DC9" w:rsidRPr="00F679C1" w:rsidRDefault="00BE0DC9" w:rsidP="00AA7C25">
            <w:pPr>
              <w:spacing w:after="0" w:line="240" w:lineRule="auto"/>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 xml:space="preserve">B01D </w:t>
            </w:r>
            <w:r w:rsidRPr="00F679C1">
              <w:rPr>
                <w:rFonts w:ascii="Times New Roman" w:hAnsi="Times New Roman" w:cs="Times New Roman"/>
              </w:rPr>
              <w:t>(Tecnologia de meio-ambiente)</w:t>
            </w:r>
          </w:p>
        </w:tc>
        <w:tc>
          <w:tcPr>
            <w:tcW w:w="1540" w:type="dxa"/>
            <w:tcBorders>
              <w:top w:val="nil"/>
              <w:left w:val="nil"/>
              <w:bottom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29</w:t>
            </w:r>
          </w:p>
        </w:tc>
        <w:tc>
          <w:tcPr>
            <w:tcW w:w="990" w:type="dxa"/>
            <w:tcBorders>
              <w:top w:val="nil"/>
              <w:left w:val="nil"/>
              <w:bottom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11</w:t>
            </w:r>
          </w:p>
        </w:tc>
        <w:tc>
          <w:tcPr>
            <w:tcW w:w="1430" w:type="dxa"/>
            <w:tcBorders>
              <w:top w:val="nil"/>
              <w:left w:val="nil"/>
              <w:bottom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08</w:t>
            </w:r>
          </w:p>
        </w:tc>
        <w:tc>
          <w:tcPr>
            <w:tcW w:w="1540" w:type="dxa"/>
            <w:tcBorders>
              <w:top w:val="nil"/>
              <w:left w:val="nil"/>
              <w:bottom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04</w:t>
            </w:r>
          </w:p>
        </w:tc>
        <w:tc>
          <w:tcPr>
            <w:tcW w:w="1156" w:type="dxa"/>
            <w:tcBorders>
              <w:top w:val="nil"/>
              <w:left w:val="nil"/>
              <w:bottom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051</w:t>
            </w:r>
          </w:p>
        </w:tc>
      </w:tr>
      <w:tr w:rsidR="007664A6" w:rsidRPr="00F679C1" w:rsidTr="007664A6">
        <w:trPr>
          <w:trHeight w:val="283"/>
          <w:jc w:val="center"/>
        </w:trPr>
        <w:tc>
          <w:tcPr>
            <w:tcW w:w="963" w:type="dxa"/>
            <w:tcBorders>
              <w:top w:val="nil"/>
              <w:left w:val="nil"/>
              <w:bottom w:val="nil"/>
              <w:right w:val="nil"/>
            </w:tcBorders>
            <w:vAlign w:val="center"/>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9</w:t>
            </w:r>
          </w:p>
        </w:tc>
        <w:tc>
          <w:tcPr>
            <w:tcW w:w="2310" w:type="dxa"/>
            <w:tcBorders>
              <w:top w:val="nil"/>
              <w:left w:val="nil"/>
              <w:bottom w:val="nil"/>
              <w:right w:val="nil"/>
            </w:tcBorders>
            <w:shd w:val="clear" w:color="auto" w:fill="auto"/>
            <w:noWrap/>
            <w:vAlign w:val="center"/>
            <w:hideMark/>
          </w:tcPr>
          <w:p w:rsidR="00BE0DC9" w:rsidRPr="00F679C1" w:rsidRDefault="00BE0DC9" w:rsidP="00AA7C25">
            <w:pPr>
              <w:spacing w:after="0" w:line="240" w:lineRule="auto"/>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 xml:space="preserve">B01J </w:t>
            </w:r>
            <w:r w:rsidRPr="00F679C1">
              <w:rPr>
                <w:rFonts w:ascii="Times New Roman" w:hAnsi="Times New Roman" w:cs="Times New Roman"/>
              </w:rPr>
              <w:t>(Engenharia civil)</w:t>
            </w:r>
          </w:p>
        </w:tc>
        <w:tc>
          <w:tcPr>
            <w:tcW w:w="1540" w:type="dxa"/>
            <w:tcBorders>
              <w:top w:val="nil"/>
              <w:left w:val="nil"/>
              <w:bottom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26</w:t>
            </w:r>
          </w:p>
        </w:tc>
        <w:tc>
          <w:tcPr>
            <w:tcW w:w="990" w:type="dxa"/>
            <w:tcBorders>
              <w:top w:val="nil"/>
              <w:left w:val="nil"/>
              <w:bottom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10</w:t>
            </w:r>
          </w:p>
        </w:tc>
        <w:tc>
          <w:tcPr>
            <w:tcW w:w="1430" w:type="dxa"/>
            <w:tcBorders>
              <w:top w:val="nil"/>
              <w:left w:val="nil"/>
              <w:bottom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09</w:t>
            </w:r>
          </w:p>
        </w:tc>
        <w:tc>
          <w:tcPr>
            <w:tcW w:w="1540" w:type="dxa"/>
            <w:tcBorders>
              <w:top w:val="nil"/>
              <w:left w:val="nil"/>
              <w:bottom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01</w:t>
            </w:r>
          </w:p>
        </w:tc>
        <w:tc>
          <w:tcPr>
            <w:tcW w:w="1156" w:type="dxa"/>
            <w:tcBorders>
              <w:top w:val="nil"/>
              <w:left w:val="nil"/>
              <w:bottom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046</w:t>
            </w:r>
          </w:p>
        </w:tc>
      </w:tr>
      <w:tr w:rsidR="007664A6" w:rsidRPr="00F679C1" w:rsidTr="007664A6">
        <w:trPr>
          <w:trHeight w:val="283"/>
          <w:jc w:val="center"/>
        </w:trPr>
        <w:tc>
          <w:tcPr>
            <w:tcW w:w="963" w:type="dxa"/>
            <w:tcBorders>
              <w:top w:val="nil"/>
              <w:left w:val="nil"/>
              <w:right w:val="nil"/>
            </w:tcBorders>
            <w:vAlign w:val="center"/>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10</w:t>
            </w:r>
          </w:p>
        </w:tc>
        <w:tc>
          <w:tcPr>
            <w:tcW w:w="2310" w:type="dxa"/>
            <w:tcBorders>
              <w:top w:val="nil"/>
              <w:left w:val="nil"/>
              <w:right w:val="nil"/>
            </w:tcBorders>
            <w:shd w:val="clear" w:color="auto" w:fill="auto"/>
            <w:noWrap/>
            <w:vAlign w:val="center"/>
            <w:hideMark/>
          </w:tcPr>
          <w:p w:rsidR="00BE0DC9" w:rsidRPr="00F679C1" w:rsidRDefault="00BE0DC9" w:rsidP="00AA7C25">
            <w:pPr>
              <w:spacing w:after="0" w:line="240" w:lineRule="auto"/>
              <w:rPr>
                <w:rFonts w:ascii="Times New Roman" w:eastAsia="Times New Roman" w:hAnsi="Times New Roman" w:cs="Times New Roman"/>
                <w:i/>
                <w:lang w:eastAsia="pt-BR"/>
              </w:rPr>
            </w:pPr>
            <w:r w:rsidRPr="00F679C1">
              <w:rPr>
                <w:rFonts w:ascii="Times New Roman" w:eastAsia="Times New Roman" w:hAnsi="Times New Roman" w:cs="Times New Roman"/>
                <w:i/>
                <w:lang w:eastAsia="pt-BR"/>
              </w:rPr>
              <w:t xml:space="preserve">Micro e </w:t>
            </w:r>
            <w:proofErr w:type="spellStart"/>
            <w:r w:rsidRPr="00F679C1">
              <w:rPr>
                <w:rFonts w:ascii="Times New Roman" w:eastAsia="Times New Roman" w:hAnsi="Times New Roman" w:cs="Times New Roman"/>
                <w:i/>
                <w:lang w:eastAsia="pt-BR"/>
              </w:rPr>
              <w:t>nanoeletrônica</w:t>
            </w:r>
            <w:proofErr w:type="spellEnd"/>
          </w:p>
        </w:tc>
        <w:tc>
          <w:tcPr>
            <w:tcW w:w="1540" w:type="dxa"/>
            <w:tcBorders>
              <w:top w:val="nil"/>
              <w:left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26</w:t>
            </w:r>
          </w:p>
        </w:tc>
        <w:tc>
          <w:tcPr>
            <w:tcW w:w="990" w:type="dxa"/>
            <w:tcBorders>
              <w:top w:val="nil"/>
              <w:left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10</w:t>
            </w:r>
          </w:p>
        </w:tc>
        <w:tc>
          <w:tcPr>
            <w:tcW w:w="1430" w:type="dxa"/>
            <w:tcBorders>
              <w:top w:val="nil"/>
              <w:left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07</w:t>
            </w:r>
          </w:p>
        </w:tc>
        <w:tc>
          <w:tcPr>
            <w:tcW w:w="1540" w:type="dxa"/>
            <w:tcBorders>
              <w:top w:val="nil"/>
              <w:left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02</w:t>
            </w:r>
          </w:p>
        </w:tc>
        <w:tc>
          <w:tcPr>
            <w:tcW w:w="1156" w:type="dxa"/>
            <w:tcBorders>
              <w:top w:val="nil"/>
              <w:left w:val="nil"/>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045</w:t>
            </w:r>
          </w:p>
        </w:tc>
      </w:tr>
      <w:tr w:rsidR="007664A6" w:rsidRPr="00F679C1" w:rsidTr="007664A6">
        <w:trPr>
          <w:trHeight w:val="283"/>
          <w:jc w:val="center"/>
        </w:trPr>
        <w:tc>
          <w:tcPr>
            <w:tcW w:w="963" w:type="dxa"/>
            <w:tcBorders>
              <w:top w:val="nil"/>
              <w:left w:val="nil"/>
              <w:bottom w:val="single" w:sz="4" w:space="0" w:color="auto"/>
              <w:right w:val="nil"/>
            </w:tcBorders>
            <w:vAlign w:val="center"/>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197</w:t>
            </w:r>
          </w:p>
        </w:tc>
        <w:tc>
          <w:tcPr>
            <w:tcW w:w="2310" w:type="dxa"/>
            <w:tcBorders>
              <w:top w:val="nil"/>
              <w:left w:val="nil"/>
              <w:bottom w:val="single" w:sz="4" w:space="0" w:color="auto"/>
              <w:right w:val="nil"/>
            </w:tcBorders>
            <w:shd w:val="clear" w:color="auto" w:fill="auto"/>
            <w:noWrap/>
            <w:vAlign w:val="center"/>
            <w:hideMark/>
          </w:tcPr>
          <w:p w:rsidR="00BE0DC9" w:rsidRPr="00F679C1" w:rsidRDefault="00BE0DC9" w:rsidP="00AA7C25">
            <w:pPr>
              <w:spacing w:after="0" w:line="240" w:lineRule="auto"/>
              <w:rPr>
                <w:rFonts w:ascii="Times New Roman" w:eastAsia="Times New Roman" w:hAnsi="Times New Roman" w:cs="Times New Roman"/>
                <w:i/>
                <w:lang w:eastAsia="pt-BR"/>
              </w:rPr>
            </w:pPr>
            <w:r w:rsidRPr="00F679C1">
              <w:rPr>
                <w:rFonts w:ascii="Times New Roman" w:eastAsia="Times New Roman" w:hAnsi="Times New Roman" w:cs="Times New Roman"/>
                <w:i/>
                <w:lang w:eastAsia="pt-BR"/>
              </w:rPr>
              <w:t>Nanotecnologia</w:t>
            </w:r>
          </w:p>
        </w:tc>
        <w:tc>
          <w:tcPr>
            <w:tcW w:w="1540" w:type="dxa"/>
            <w:tcBorders>
              <w:top w:val="nil"/>
              <w:left w:val="nil"/>
              <w:bottom w:val="single" w:sz="4" w:space="0" w:color="auto"/>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24</w:t>
            </w:r>
          </w:p>
        </w:tc>
        <w:tc>
          <w:tcPr>
            <w:tcW w:w="990" w:type="dxa"/>
            <w:tcBorders>
              <w:top w:val="nil"/>
              <w:left w:val="nil"/>
              <w:bottom w:val="single" w:sz="4" w:space="0" w:color="auto"/>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03</w:t>
            </w:r>
          </w:p>
        </w:tc>
        <w:tc>
          <w:tcPr>
            <w:tcW w:w="1430" w:type="dxa"/>
            <w:tcBorders>
              <w:top w:val="nil"/>
              <w:left w:val="nil"/>
              <w:bottom w:val="single" w:sz="4" w:space="0" w:color="auto"/>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03</w:t>
            </w:r>
          </w:p>
        </w:tc>
        <w:tc>
          <w:tcPr>
            <w:tcW w:w="1540" w:type="dxa"/>
            <w:tcBorders>
              <w:top w:val="nil"/>
              <w:left w:val="nil"/>
              <w:bottom w:val="single" w:sz="4" w:space="0" w:color="auto"/>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00</w:t>
            </w:r>
          </w:p>
        </w:tc>
        <w:tc>
          <w:tcPr>
            <w:tcW w:w="1156" w:type="dxa"/>
            <w:tcBorders>
              <w:top w:val="nil"/>
              <w:left w:val="nil"/>
              <w:bottom w:val="single" w:sz="4" w:space="0" w:color="auto"/>
              <w:right w:val="nil"/>
            </w:tcBorders>
            <w:shd w:val="clear" w:color="auto" w:fill="auto"/>
            <w:noWrap/>
            <w:vAlign w:val="center"/>
            <w:hideMark/>
          </w:tcPr>
          <w:p w:rsidR="00BE0DC9" w:rsidRPr="00F679C1" w:rsidRDefault="00BE0DC9" w:rsidP="000C4730">
            <w:pPr>
              <w:spacing w:after="0" w:line="240" w:lineRule="auto"/>
              <w:jc w:val="center"/>
              <w:rPr>
                <w:rFonts w:ascii="Times New Roman" w:eastAsia="Times New Roman" w:hAnsi="Times New Roman" w:cs="Times New Roman"/>
                <w:lang w:eastAsia="pt-BR"/>
              </w:rPr>
            </w:pPr>
            <w:r w:rsidRPr="00F679C1">
              <w:rPr>
                <w:rFonts w:ascii="Times New Roman" w:eastAsia="Times New Roman" w:hAnsi="Times New Roman" w:cs="Times New Roman"/>
                <w:lang w:eastAsia="pt-BR"/>
              </w:rPr>
              <w:t>0</w:t>
            </w:r>
            <w:r w:rsidR="00875CF9">
              <w:rPr>
                <w:rFonts w:ascii="Times New Roman" w:eastAsia="Times New Roman" w:hAnsi="Times New Roman" w:cs="Times New Roman"/>
                <w:lang w:eastAsia="pt-BR"/>
              </w:rPr>
              <w:t>,</w:t>
            </w:r>
            <w:r w:rsidRPr="00F679C1">
              <w:rPr>
                <w:rFonts w:ascii="Times New Roman" w:eastAsia="Times New Roman" w:hAnsi="Times New Roman" w:cs="Times New Roman"/>
                <w:lang w:eastAsia="pt-BR"/>
              </w:rPr>
              <w:t>029</w:t>
            </w:r>
          </w:p>
        </w:tc>
      </w:tr>
    </w:tbl>
    <w:p w:rsidR="00BE0DC9" w:rsidRDefault="00BE0DC9" w:rsidP="00C76F9F">
      <w:pPr>
        <w:pStyle w:val="Ttulo2tese"/>
        <w:numPr>
          <w:ilvl w:val="0"/>
          <w:numId w:val="0"/>
        </w:numPr>
        <w:spacing w:after="160" w:line="240" w:lineRule="auto"/>
        <w:ind w:firstLine="709"/>
        <w:jc w:val="center"/>
        <w:rPr>
          <w:b w:val="0"/>
          <w:color w:val="auto"/>
          <w:sz w:val="20"/>
        </w:rPr>
      </w:pPr>
      <w:r w:rsidRPr="00AA7C25">
        <w:rPr>
          <w:b w:val="0"/>
          <w:color w:val="auto"/>
          <w:sz w:val="20"/>
        </w:rPr>
        <w:t xml:space="preserve">Fonte: EPO PATSTAT / EPO (2015) e </w:t>
      </w:r>
      <w:proofErr w:type="spellStart"/>
      <w:r w:rsidRPr="00AA7C25">
        <w:rPr>
          <w:b w:val="0"/>
          <w:color w:val="auto"/>
          <w:sz w:val="20"/>
        </w:rPr>
        <w:t>Orbis</w:t>
      </w:r>
      <w:proofErr w:type="spellEnd"/>
      <w:r w:rsidRPr="00AA7C25">
        <w:rPr>
          <w:b w:val="0"/>
          <w:color w:val="auto"/>
          <w:sz w:val="20"/>
        </w:rPr>
        <w:t xml:space="preserve"> / </w:t>
      </w:r>
      <w:proofErr w:type="spellStart"/>
      <w:r w:rsidRPr="00AA7C25">
        <w:rPr>
          <w:b w:val="0"/>
          <w:color w:val="auto"/>
          <w:sz w:val="20"/>
        </w:rPr>
        <w:t>BvD</w:t>
      </w:r>
      <w:proofErr w:type="spellEnd"/>
      <w:r w:rsidRPr="00AA7C25">
        <w:rPr>
          <w:b w:val="0"/>
          <w:color w:val="auto"/>
          <w:sz w:val="20"/>
        </w:rPr>
        <w:t xml:space="preserve"> (2017). Elaboração própria.</w:t>
      </w:r>
    </w:p>
    <w:p w:rsidR="007664A6" w:rsidRPr="007664A6" w:rsidRDefault="007664A6" w:rsidP="00C76F9F">
      <w:pPr>
        <w:pStyle w:val="Ttulo1tese"/>
        <w:numPr>
          <w:ilvl w:val="0"/>
          <w:numId w:val="0"/>
        </w:numPr>
        <w:spacing w:line="240" w:lineRule="auto"/>
      </w:pPr>
    </w:p>
    <w:p w:rsidR="007664A6" w:rsidRDefault="007664A6" w:rsidP="00AA7C2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26589C">
        <w:rPr>
          <w:rFonts w:ascii="Times New Roman" w:hAnsi="Times New Roman" w:cs="Times New Roman"/>
          <w:sz w:val="24"/>
          <w:szCs w:val="24"/>
        </w:rPr>
        <w:t xml:space="preserve">Considerando todos os indicadores que compõem o índice </w:t>
      </w:r>
      <w:proofErr w:type="spellStart"/>
      <w:r w:rsidR="0026589C" w:rsidRPr="0026589C">
        <w:rPr>
          <w:rFonts w:ascii="Times New Roman" w:hAnsi="Times New Roman" w:cs="Times New Roman"/>
          <w:i/>
          <w:sz w:val="24"/>
          <w:szCs w:val="24"/>
        </w:rPr>
        <w:t>fuzzy</w:t>
      </w:r>
      <w:proofErr w:type="spellEnd"/>
      <w:r w:rsidR="0026589C">
        <w:rPr>
          <w:rFonts w:ascii="Times New Roman" w:hAnsi="Times New Roman" w:cs="Times New Roman"/>
          <w:sz w:val="24"/>
          <w:szCs w:val="24"/>
        </w:rPr>
        <w:t xml:space="preserve"> de </w:t>
      </w:r>
      <w:proofErr w:type="spellStart"/>
      <w:r w:rsidR="0026589C">
        <w:rPr>
          <w:rFonts w:ascii="Times New Roman" w:hAnsi="Times New Roman" w:cs="Times New Roman"/>
          <w:sz w:val="24"/>
          <w:szCs w:val="24"/>
        </w:rPr>
        <w:t>pervasividade</w:t>
      </w:r>
      <w:proofErr w:type="spellEnd"/>
      <w:r w:rsidR="0026589C">
        <w:rPr>
          <w:rFonts w:ascii="Times New Roman" w:hAnsi="Times New Roman" w:cs="Times New Roman"/>
          <w:sz w:val="24"/>
          <w:szCs w:val="24"/>
        </w:rPr>
        <w:t>, no G</w:t>
      </w:r>
      <w:r w:rsidR="00AA7C25" w:rsidRPr="005E2D3E">
        <w:rPr>
          <w:rFonts w:ascii="Times New Roman" w:hAnsi="Times New Roman" w:cs="Times New Roman"/>
          <w:sz w:val="24"/>
          <w:szCs w:val="24"/>
        </w:rPr>
        <w:t xml:space="preserve">ráfico </w:t>
      </w:r>
      <w:r w:rsidR="00AA7C25">
        <w:rPr>
          <w:rFonts w:ascii="Times New Roman" w:hAnsi="Times New Roman" w:cs="Times New Roman"/>
          <w:sz w:val="24"/>
          <w:szCs w:val="24"/>
        </w:rPr>
        <w:t>1</w:t>
      </w:r>
      <w:r w:rsidR="00AA7C25" w:rsidRPr="005E2D3E">
        <w:rPr>
          <w:rFonts w:ascii="Times New Roman" w:hAnsi="Times New Roman" w:cs="Times New Roman"/>
          <w:sz w:val="24"/>
          <w:szCs w:val="24"/>
        </w:rPr>
        <w:t xml:space="preserve"> percebe-se que a característica que menos diferenciou essas dez tecnologias, porque elas obtiveram um resultado semelhante, foi a distribuição setorial das suas ocorrências. Enquanto que, a característica que mais d</w:t>
      </w:r>
      <w:r w:rsidR="0026589C">
        <w:rPr>
          <w:rFonts w:ascii="Times New Roman" w:hAnsi="Times New Roman" w:cs="Times New Roman"/>
          <w:sz w:val="24"/>
          <w:szCs w:val="24"/>
        </w:rPr>
        <w:t>estacou</w:t>
      </w:r>
      <w:r w:rsidR="00AA7C25" w:rsidRPr="005E2D3E">
        <w:rPr>
          <w:rFonts w:ascii="Times New Roman" w:hAnsi="Times New Roman" w:cs="Times New Roman"/>
          <w:sz w:val="24"/>
          <w:szCs w:val="24"/>
        </w:rPr>
        <w:t xml:space="preserve"> o grau de </w:t>
      </w:r>
      <w:proofErr w:type="spellStart"/>
      <w:r w:rsidR="00AA7C25" w:rsidRPr="005E2D3E">
        <w:rPr>
          <w:rFonts w:ascii="Times New Roman" w:hAnsi="Times New Roman" w:cs="Times New Roman"/>
          <w:sz w:val="24"/>
          <w:szCs w:val="24"/>
        </w:rPr>
        <w:t>pervasividade</w:t>
      </w:r>
      <w:proofErr w:type="spellEnd"/>
      <w:r w:rsidR="00AA7C25" w:rsidRPr="005E2D3E">
        <w:rPr>
          <w:rFonts w:ascii="Times New Roman" w:hAnsi="Times New Roman" w:cs="Times New Roman"/>
          <w:sz w:val="24"/>
          <w:szCs w:val="24"/>
        </w:rPr>
        <w:t xml:space="preserve"> da </w:t>
      </w:r>
      <w:r w:rsidR="00AA7C25" w:rsidRPr="005E2D3E">
        <w:rPr>
          <w:rFonts w:ascii="Times New Roman" w:hAnsi="Times New Roman" w:cs="Times New Roman"/>
          <w:i/>
          <w:sz w:val="24"/>
          <w:szCs w:val="24"/>
        </w:rPr>
        <w:t>manufatura avançada</w:t>
      </w:r>
      <w:r w:rsidR="00AA7C25" w:rsidRPr="005E2D3E">
        <w:rPr>
          <w:rFonts w:ascii="Times New Roman" w:hAnsi="Times New Roman" w:cs="Times New Roman"/>
          <w:sz w:val="24"/>
          <w:szCs w:val="24"/>
        </w:rPr>
        <w:t xml:space="preserve"> </w:t>
      </w:r>
      <w:r w:rsidR="0026589C">
        <w:rPr>
          <w:rFonts w:ascii="Times New Roman" w:hAnsi="Times New Roman" w:cs="Times New Roman"/>
          <w:sz w:val="24"/>
          <w:szCs w:val="24"/>
        </w:rPr>
        <w:t>em relação à</w:t>
      </w:r>
      <w:r w:rsidR="00AA7C25" w:rsidRPr="005E2D3E">
        <w:rPr>
          <w:rFonts w:ascii="Times New Roman" w:hAnsi="Times New Roman" w:cs="Times New Roman"/>
          <w:sz w:val="24"/>
          <w:szCs w:val="24"/>
        </w:rPr>
        <w:t xml:space="preserve">s demais tecnologias foi sua centralidade de intermediação. </w:t>
      </w:r>
    </w:p>
    <w:p w:rsidR="00BE0DC9" w:rsidRPr="005E2D3E" w:rsidRDefault="00BB7C07" w:rsidP="00C76F9F">
      <w:pPr>
        <w:pStyle w:val="Legenda"/>
        <w:spacing w:after="0"/>
        <w:rPr>
          <w:rFonts w:cs="Times New Roman"/>
          <w:szCs w:val="24"/>
        </w:rPr>
      </w:pPr>
      <w:bookmarkStart w:id="24" w:name="_Toc536401643"/>
      <w:r>
        <w:rPr>
          <w:rFonts w:cs="Times New Roman"/>
          <w:noProof/>
          <w:szCs w:val="24"/>
          <w:lang w:eastAsia="pt-BR"/>
        </w:rPr>
        <w:drawing>
          <wp:anchor distT="0" distB="0" distL="114300" distR="114300" simplePos="0" relativeHeight="251658240" behindDoc="0" locked="0" layoutInCell="1" allowOverlap="1" wp14:anchorId="3F95C7B4" wp14:editId="701B2D70">
            <wp:simplePos x="0" y="0"/>
            <wp:positionH relativeFrom="margin">
              <wp:posOffset>558165</wp:posOffset>
            </wp:positionH>
            <wp:positionV relativeFrom="paragraph">
              <wp:posOffset>229235</wp:posOffset>
            </wp:positionV>
            <wp:extent cx="5362575" cy="3057525"/>
            <wp:effectExtent l="0" t="0" r="0" b="0"/>
            <wp:wrapTopAndBottom/>
            <wp:docPr id="4"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BE0DC9" w:rsidRPr="005E2D3E">
        <w:rPr>
          <w:rFonts w:cs="Times New Roman"/>
          <w:szCs w:val="24"/>
        </w:rPr>
        <w:t xml:space="preserve">Gráfico </w:t>
      </w:r>
      <w:r w:rsidR="00AA7C25">
        <w:rPr>
          <w:rFonts w:cs="Times New Roman"/>
          <w:szCs w:val="24"/>
        </w:rPr>
        <w:t>1.</w:t>
      </w:r>
      <w:r w:rsidR="00BE0DC9" w:rsidRPr="005E2D3E">
        <w:rPr>
          <w:rFonts w:cs="Times New Roman"/>
          <w:szCs w:val="24"/>
        </w:rPr>
        <w:t xml:space="preserve"> </w:t>
      </w:r>
      <w:proofErr w:type="spellStart"/>
      <w:r w:rsidR="00BE0DC9" w:rsidRPr="005E2D3E">
        <w:rPr>
          <w:rFonts w:cs="Times New Roman"/>
          <w:szCs w:val="24"/>
        </w:rPr>
        <w:t>Pervasividade</w:t>
      </w:r>
      <w:proofErr w:type="spellEnd"/>
      <w:r w:rsidR="00BE0DC9" w:rsidRPr="005E2D3E">
        <w:rPr>
          <w:rFonts w:cs="Times New Roman"/>
          <w:szCs w:val="24"/>
        </w:rPr>
        <w:t xml:space="preserve"> interindustrial desagregada</w:t>
      </w:r>
      <w:bookmarkEnd w:id="24"/>
    </w:p>
    <w:p w:rsidR="00BE0DC9" w:rsidRPr="007664A6" w:rsidRDefault="00BE0DC9" w:rsidP="00C76F9F">
      <w:pPr>
        <w:spacing w:after="0" w:line="240" w:lineRule="auto"/>
        <w:jc w:val="center"/>
        <w:rPr>
          <w:rFonts w:ascii="Times New Roman" w:hAnsi="Times New Roman" w:cs="Times New Roman"/>
          <w:sz w:val="20"/>
          <w:szCs w:val="24"/>
        </w:rPr>
      </w:pPr>
      <w:r w:rsidRPr="007664A6">
        <w:rPr>
          <w:rFonts w:ascii="Times New Roman" w:hAnsi="Times New Roman" w:cs="Times New Roman"/>
          <w:sz w:val="20"/>
          <w:szCs w:val="24"/>
        </w:rPr>
        <w:t xml:space="preserve">Fonte: EPO PATSTAT / EPO (2015) e </w:t>
      </w:r>
      <w:proofErr w:type="spellStart"/>
      <w:r w:rsidRPr="007664A6">
        <w:rPr>
          <w:rFonts w:ascii="Times New Roman" w:hAnsi="Times New Roman" w:cs="Times New Roman"/>
          <w:sz w:val="20"/>
          <w:szCs w:val="24"/>
        </w:rPr>
        <w:t>Orbis</w:t>
      </w:r>
      <w:proofErr w:type="spellEnd"/>
      <w:r w:rsidRPr="007664A6">
        <w:rPr>
          <w:rFonts w:ascii="Times New Roman" w:hAnsi="Times New Roman" w:cs="Times New Roman"/>
          <w:sz w:val="20"/>
          <w:szCs w:val="24"/>
        </w:rPr>
        <w:t xml:space="preserve"> / </w:t>
      </w:r>
      <w:proofErr w:type="spellStart"/>
      <w:r w:rsidRPr="007664A6">
        <w:rPr>
          <w:rFonts w:ascii="Times New Roman" w:hAnsi="Times New Roman" w:cs="Times New Roman"/>
          <w:sz w:val="20"/>
          <w:szCs w:val="24"/>
        </w:rPr>
        <w:t>BvD</w:t>
      </w:r>
      <w:proofErr w:type="spellEnd"/>
      <w:r w:rsidRPr="007664A6">
        <w:rPr>
          <w:rFonts w:ascii="Times New Roman" w:hAnsi="Times New Roman" w:cs="Times New Roman"/>
          <w:sz w:val="20"/>
          <w:szCs w:val="24"/>
        </w:rPr>
        <w:t xml:space="preserve"> (2017). Elaboração própria.</w:t>
      </w:r>
    </w:p>
    <w:p w:rsidR="00B945C6" w:rsidRPr="00B945C6" w:rsidRDefault="00B945C6" w:rsidP="00B945C6">
      <w:pPr>
        <w:spacing w:after="0" w:line="240" w:lineRule="auto"/>
        <w:ind w:firstLine="709"/>
        <w:jc w:val="center"/>
        <w:rPr>
          <w:rFonts w:ascii="Times New Roman" w:hAnsi="Times New Roman" w:cs="Times New Roman"/>
          <w:sz w:val="20"/>
          <w:szCs w:val="20"/>
        </w:rPr>
      </w:pPr>
      <w:bookmarkStart w:id="25" w:name="_Toc535444552"/>
      <w:bookmarkStart w:id="26" w:name="_Toc535526469"/>
      <w:bookmarkStart w:id="27" w:name="_Toc529136995"/>
      <w:r w:rsidRPr="00B945C6">
        <w:rPr>
          <w:rFonts w:ascii="Times New Roman" w:eastAsia="Times New Roman" w:hAnsi="Times New Roman" w:cs="Times New Roman"/>
          <w:sz w:val="20"/>
          <w:szCs w:val="20"/>
          <w:lang w:eastAsia="pt-BR"/>
        </w:rPr>
        <w:t xml:space="preserve">Legenda: AMAN - Manufatura avançada; AMAT - Materiais avançados; BIOT - Biotecnologia; MNEL - Micro e </w:t>
      </w:r>
      <w:proofErr w:type="spellStart"/>
      <w:r w:rsidRPr="00B945C6">
        <w:rPr>
          <w:rFonts w:ascii="Times New Roman" w:eastAsia="Times New Roman" w:hAnsi="Times New Roman" w:cs="Times New Roman"/>
          <w:sz w:val="20"/>
          <w:szCs w:val="20"/>
          <w:lang w:eastAsia="pt-BR"/>
        </w:rPr>
        <w:t>nanoeletrônica</w:t>
      </w:r>
      <w:proofErr w:type="spellEnd"/>
      <w:r w:rsidRPr="00B945C6">
        <w:rPr>
          <w:rFonts w:ascii="Times New Roman" w:eastAsia="Times New Roman" w:hAnsi="Times New Roman" w:cs="Times New Roman"/>
          <w:sz w:val="20"/>
          <w:szCs w:val="20"/>
          <w:lang w:eastAsia="pt-BR"/>
        </w:rPr>
        <w:t>; NANO - Nanotecnologia e PHOT-</w:t>
      </w:r>
      <w:proofErr w:type="spellStart"/>
      <w:r w:rsidRPr="00B945C6">
        <w:rPr>
          <w:rFonts w:ascii="Times New Roman" w:eastAsia="Times New Roman" w:hAnsi="Times New Roman" w:cs="Times New Roman"/>
          <w:sz w:val="20"/>
          <w:szCs w:val="20"/>
          <w:lang w:eastAsia="pt-BR"/>
        </w:rPr>
        <w:t>Fotônica</w:t>
      </w:r>
      <w:proofErr w:type="spellEnd"/>
      <w:r w:rsidRPr="00B945C6">
        <w:rPr>
          <w:rFonts w:ascii="Times New Roman" w:eastAsia="Times New Roman" w:hAnsi="Times New Roman" w:cs="Times New Roman"/>
          <w:sz w:val="20"/>
          <w:szCs w:val="20"/>
          <w:lang w:eastAsia="pt-BR"/>
        </w:rPr>
        <w:t>.</w:t>
      </w:r>
    </w:p>
    <w:p w:rsidR="00D316C4" w:rsidRDefault="00D316C4" w:rsidP="00C76F9F">
      <w:pPr>
        <w:pStyle w:val="Ttulo2"/>
        <w:spacing w:before="0"/>
      </w:pPr>
    </w:p>
    <w:p w:rsidR="00B945C6" w:rsidRPr="00B945C6" w:rsidRDefault="00B945C6" w:rsidP="00B945C6"/>
    <w:p w:rsidR="00BE0DC9" w:rsidRPr="00D316C4" w:rsidRDefault="00D316C4" w:rsidP="00FA6478">
      <w:pPr>
        <w:pStyle w:val="Ttulo2"/>
        <w:ind w:left="0"/>
      </w:pPr>
      <w:r>
        <w:lastRenderedPageBreak/>
        <w:t xml:space="preserve">5. </w:t>
      </w:r>
      <w:r w:rsidR="00BE0DC9" w:rsidRPr="00D316C4">
        <w:t>C</w:t>
      </w:r>
      <w:r w:rsidRPr="00D316C4">
        <w:t>onsiderações finais</w:t>
      </w:r>
      <w:bookmarkEnd w:id="25"/>
      <w:bookmarkEnd w:id="26"/>
      <w:bookmarkEnd w:id="27"/>
    </w:p>
    <w:p w:rsidR="009D0A33" w:rsidRPr="00875CF9" w:rsidRDefault="001312AF">
      <w:pPr>
        <w:pStyle w:val="REVISONORMAL"/>
        <w:spacing w:line="240" w:lineRule="auto"/>
        <w:rPr>
          <w:rFonts w:cs="Times New Roman"/>
          <w:color w:val="auto"/>
          <w:szCs w:val="24"/>
          <w:lang w:eastAsia="pt-BR"/>
        </w:rPr>
      </w:pPr>
      <w:r w:rsidRPr="00875CF9">
        <w:rPr>
          <w:rFonts w:cs="Times New Roman"/>
          <w:noProof/>
          <w:color w:val="auto"/>
          <w:szCs w:val="24"/>
        </w:rPr>
        <w:t>Este</w:t>
      </w:r>
      <w:r w:rsidR="00BE0DC9" w:rsidRPr="00875CF9">
        <w:rPr>
          <w:rFonts w:cs="Times New Roman"/>
          <w:noProof/>
          <w:color w:val="auto"/>
          <w:szCs w:val="24"/>
        </w:rPr>
        <w:t xml:space="preserve"> trabalho </w:t>
      </w:r>
      <w:r w:rsidRPr="00875CF9">
        <w:rPr>
          <w:rFonts w:cs="Times New Roman"/>
          <w:noProof/>
          <w:color w:val="auto"/>
          <w:szCs w:val="24"/>
        </w:rPr>
        <w:t xml:space="preserve">tinha como objetivo </w:t>
      </w:r>
      <w:r w:rsidR="00BE0DC9" w:rsidRPr="00875CF9">
        <w:rPr>
          <w:rFonts w:cs="Times New Roman"/>
          <w:noProof/>
          <w:color w:val="auto"/>
          <w:szCs w:val="24"/>
        </w:rPr>
        <w:t>medi</w:t>
      </w:r>
      <w:r w:rsidRPr="00875CF9">
        <w:rPr>
          <w:rFonts w:cs="Times New Roman"/>
          <w:noProof/>
          <w:color w:val="auto"/>
          <w:szCs w:val="24"/>
        </w:rPr>
        <w:t>r</w:t>
      </w:r>
      <w:r w:rsidR="00BE0DC9" w:rsidRPr="00875CF9">
        <w:rPr>
          <w:rFonts w:cs="Times New Roman"/>
          <w:noProof/>
          <w:color w:val="auto"/>
          <w:szCs w:val="24"/>
        </w:rPr>
        <w:t xml:space="preserve"> o grau de pervasividade setorial </w:t>
      </w:r>
      <w:r w:rsidRPr="00875CF9">
        <w:rPr>
          <w:rFonts w:cs="Times New Roman"/>
          <w:noProof/>
          <w:color w:val="auto"/>
          <w:szCs w:val="24"/>
        </w:rPr>
        <w:t>das</w:t>
      </w:r>
      <w:r w:rsidR="00BE0DC9" w:rsidRPr="00875CF9">
        <w:rPr>
          <w:rFonts w:cs="Times New Roman"/>
          <w:noProof/>
          <w:color w:val="auto"/>
          <w:szCs w:val="24"/>
        </w:rPr>
        <w:t xml:space="preserve"> novas tecnologias habilitadoras (</w:t>
      </w:r>
      <w:r w:rsidR="00BE0DC9" w:rsidRPr="00875CF9">
        <w:rPr>
          <w:rFonts w:cs="Times New Roman"/>
          <w:i/>
          <w:color w:val="auto"/>
          <w:szCs w:val="24"/>
        </w:rPr>
        <w:t xml:space="preserve">Tecnologias de manufatura avançada, Materiais Avançados, Biotecnologia Industrial, Micro e </w:t>
      </w:r>
      <w:proofErr w:type="spellStart"/>
      <w:r w:rsidR="00BE0DC9" w:rsidRPr="00875CF9">
        <w:rPr>
          <w:rFonts w:cs="Times New Roman"/>
          <w:i/>
          <w:color w:val="auto"/>
          <w:szCs w:val="24"/>
        </w:rPr>
        <w:t>nanoeletrônica</w:t>
      </w:r>
      <w:proofErr w:type="spellEnd"/>
      <w:r w:rsidR="00BE0DC9" w:rsidRPr="00875CF9">
        <w:rPr>
          <w:rFonts w:cs="Times New Roman"/>
          <w:i/>
          <w:color w:val="auto"/>
          <w:szCs w:val="24"/>
        </w:rPr>
        <w:t xml:space="preserve">, Nanotecnologia e </w:t>
      </w:r>
      <w:proofErr w:type="spellStart"/>
      <w:r w:rsidR="00BE0DC9" w:rsidRPr="00875CF9">
        <w:rPr>
          <w:rFonts w:cs="Times New Roman"/>
          <w:i/>
          <w:color w:val="auto"/>
          <w:szCs w:val="24"/>
        </w:rPr>
        <w:t>Fotônica</w:t>
      </w:r>
      <w:proofErr w:type="spellEnd"/>
      <w:r w:rsidR="00BE0DC9" w:rsidRPr="00875CF9">
        <w:rPr>
          <w:rFonts w:cs="Times New Roman"/>
          <w:i/>
          <w:color w:val="auto"/>
          <w:szCs w:val="24"/>
        </w:rPr>
        <w:t>)</w:t>
      </w:r>
      <w:r w:rsidR="00BE0DC9" w:rsidRPr="00875CF9">
        <w:rPr>
          <w:rFonts w:cs="Times New Roman"/>
          <w:noProof/>
          <w:color w:val="auto"/>
          <w:szCs w:val="24"/>
        </w:rPr>
        <w:t xml:space="preserve"> </w:t>
      </w:r>
      <w:r w:rsidRPr="00875CF9">
        <w:rPr>
          <w:rFonts w:cs="Times New Roman"/>
          <w:noProof/>
          <w:color w:val="auto"/>
          <w:szCs w:val="24"/>
        </w:rPr>
        <w:t xml:space="preserve">com </w:t>
      </w:r>
      <w:r w:rsidR="00BE0DC9" w:rsidRPr="00875CF9">
        <w:rPr>
          <w:rFonts w:cs="Times New Roman"/>
          <w:noProof/>
          <w:color w:val="auto"/>
          <w:szCs w:val="24"/>
        </w:rPr>
        <w:t>rela</w:t>
      </w:r>
      <w:r w:rsidRPr="00875CF9">
        <w:rPr>
          <w:rFonts w:cs="Times New Roman"/>
          <w:noProof/>
          <w:color w:val="auto"/>
          <w:szCs w:val="24"/>
        </w:rPr>
        <w:t>ção</w:t>
      </w:r>
      <w:r w:rsidR="00BE0DC9" w:rsidRPr="00875CF9">
        <w:rPr>
          <w:rFonts w:cs="Times New Roman"/>
          <w:noProof/>
          <w:color w:val="auto"/>
          <w:szCs w:val="24"/>
        </w:rPr>
        <w:t xml:space="preserve"> às demais tecnologias na</w:t>
      </w:r>
      <w:r w:rsidRPr="00875CF9">
        <w:rPr>
          <w:rFonts w:cs="Times New Roman"/>
          <w:noProof/>
          <w:color w:val="auto"/>
          <w:szCs w:val="24"/>
        </w:rPr>
        <w:t>s</w:t>
      </w:r>
      <w:r w:rsidR="00BE0DC9" w:rsidRPr="00875CF9">
        <w:rPr>
          <w:rFonts w:cs="Times New Roman"/>
          <w:noProof/>
          <w:color w:val="auto"/>
          <w:szCs w:val="24"/>
        </w:rPr>
        <w:t xml:space="preserve"> base</w:t>
      </w:r>
      <w:r w:rsidRPr="00875CF9">
        <w:rPr>
          <w:rFonts w:cs="Times New Roman"/>
          <w:noProof/>
          <w:color w:val="auto"/>
          <w:szCs w:val="24"/>
        </w:rPr>
        <w:t xml:space="preserve">s de conhecimento </w:t>
      </w:r>
      <w:r w:rsidR="00BE0DC9" w:rsidRPr="00875CF9">
        <w:rPr>
          <w:rFonts w:cs="Times New Roman"/>
          <w:noProof/>
          <w:color w:val="auto"/>
          <w:szCs w:val="24"/>
        </w:rPr>
        <w:t>da</w:t>
      </w:r>
      <w:r w:rsidRPr="00875CF9">
        <w:rPr>
          <w:rFonts w:cs="Times New Roman"/>
          <w:noProof/>
          <w:color w:val="auto"/>
          <w:szCs w:val="24"/>
        </w:rPr>
        <w:t>s</w:t>
      </w:r>
      <w:r w:rsidR="00BE0DC9" w:rsidRPr="00875CF9">
        <w:rPr>
          <w:rFonts w:cs="Times New Roman"/>
          <w:noProof/>
          <w:color w:val="auto"/>
          <w:szCs w:val="24"/>
        </w:rPr>
        <w:t xml:space="preserve"> indústria</w:t>
      </w:r>
      <w:r w:rsidRPr="00875CF9">
        <w:rPr>
          <w:rFonts w:cs="Times New Roman"/>
          <w:noProof/>
          <w:color w:val="auto"/>
          <w:szCs w:val="24"/>
        </w:rPr>
        <w:t>s</w:t>
      </w:r>
      <w:r w:rsidR="00D17F2F">
        <w:rPr>
          <w:rFonts w:cs="Times New Roman"/>
          <w:noProof/>
          <w:color w:val="auto"/>
          <w:szCs w:val="24"/>
        </w:rPr>
        <w:t xml:space="preserve"> de</w:t>
      </w:r>
      <w:r w:rsidR="00BE0DC9" w:rsidRPr="00875CF9">
        <w:rPr>
          <w:rFonts w:cs="Times New Roman"/>
          <w:noProof/>
          <w:color w:val="auto"/>
          <w:szCs w:val="24"/>
        </w:rPr>
        <w:t xml:space="preserve"> transformação entre 2000 e 2016. </w:t>
      </w:r>
      <w:bookmarkStart w:id="28" w:name="_Toc535444553"/>
      <w:r w:rsidRPr="00875CF9">
        <w:rPr>
          <w:rFonts w:cs="Times New Roman"/>
          <w:noProof/>
          <w:color w:val="auto"/>
          <w:szCs w:val="24"/>
        </w:rPr>
        <w:t xml:space="preserve">Para isto, </w:t>
      </w:r>
      <w:r w:rsidR="00367287">
        <w:rPr>
          <w:rFonts w:cs="Times New Roman"/>
          <w:noProof/>
          <w:color w:val="auto"/>
          <w:szCs w:val="24"/>
        </w:rPr>
        <w:t xml:space="preserve">foi desenvolvido o </w:t>
      </w:r>
      <w:r w:rsidR="00367287" w:rsidRPr="006D6A48">
        <w:rPr>
          <w:rFonts w:cs="Times New Roman"/>
          <w:i/>
          <w:color w:val="auto"/>
          <w:szCs w:val="24"/>
        </w:rPr>
        <w:t xml:space="preserve">índice </w:t>
      </w:r>
      <w:proofErr w:type="spellStart"/>
      <w:r w:rsidR="00367287" w:rsidRPr="006D6A48">
        <w:rPr>
          <w:rFonts w:cs="Times New Roman"/>
          <w:i/>
          <w:color w:val="auto"/>
          <w:szCs w:val="24"/>
        </w:rPr>
        <w:t>fuzzy</w:t>
      </w:r>
      <w:proofErr w:type="spellEnd"/>
      <w:r w:rsidR="00367287" w:rsidRPr="006D6A48">
        <w:rPr>
          <w:rFonts w:cs="Times New Roman"/>
          <w:i/>
          <w:color w:val="auto"/>
          <w:szCs w:val="24"/>
        </w:rPr>
        <w:t xml:space="preserve"> de </w:t>
      </w:r>
      <w:proofErr w:type="spellStart"/>
      <w:r w:rsidR="00367287" w:rsidRPr="006D6A48">
        <w:rPr>
          <w:rFonts w:cs="Times New Roman"/>
          <w:i/>
          <w:color w:val="auto"/>
          <w:szCs w:val="24"/>
        </w:rPr>
        <w:t>pervasividade</w:t>
      </w:r>
      <w:proofErr w:type="spellEnd"/>
      <w:r w:rsidR="00367287">
        <w:rPr>
          <w:rFonts w:cs="Times New Roman"/>
          <w:color w:val="auto"/>
          <w:szCs w:val="24"/>
        </w:rPr>
        <w:t xml:space="preserve"> (IFP)</w:t>
      </w:r>
      <w:r w:rsidRPr="00875CF9">
        <w:rPr>
          <w:rFonts w:cs="Times New Roman"/>
          <w:color w:val="auto"/>
          <w:szCs w:val="24"/>
        </w:rPr>
        <w:t xml:space="preserve">, isto é, </w:t>
      </w:r>
      <w:proofErr w:type="gramStart"/>
      <w:r w:rsidRPr="00875CF9">
        <w:rPr>
          <w:rFonts w:cs="Times New Roman"/>
          <w:color w:val="auto"/>
          <w:szCs w:val="24"/>
        </w:rPr>
        <w:t xml:space="preserve">um índice </w:t>
      </w:r>
      <w:r w:rsidR="00367287">
        <w:rPr>
          <w:rFonts w:cs="Times New Roman"/>
          <w:color w:val="auto"/>
          <w:szCs w:val="24"/>
        </w:rPr>
        <w:t xml:space="preserve">multidimensional </w:t>
      </w:r>
      <w:r w:rsidRPr="00875CF9">
        <w:rPr>
          <w:rFonts w:cs="Times New Roman"/>
          <w:color w:val="auto"/>
          <w:szCs w:val="24"/>
        </w:rPr>
        <w:t xml:space="preserve">que considera </w:t>
      </w:r>
      <w:r w:rsidR="00BE0DC9" w:rsidRPr="00875CF9">
        <w:rPr>
          <w:rFonts w:cs="Times New Roman"/>
          <w:color w:val="auto"/>
          <w:szCs w:val="24"/>
          <w:lang w:val="pt-PT"/>
        </w:rPr>
        <w:t xml:space="preserve">como </w:t>
      </w:r>
      <w:r w:rsidRPr="00875CF9">
        <w:rPr>
          <w:rFonts w:cs="Times New Roman"/>
          <w:color w:val="auto"/>
          <w:szCs w:val="24"/>
          <w:lang w:val="pt-PT"/>
        </w:rPr>
        <w:t>est</w:t>
      </w:r>
      <w:r w:rsidR="00BE0DC9" w:rsidRPr="00875CF9">
        <w:rPr>
          <w:rFonts w:cs="Times New Roman"/>
          <w:color w:val="auto"/>
          <w:szCs w:val="24"/>
          <w:lang w:val="pt-PT"/>
        </w:rPr>
        <w:t xml:space="preserve">as tecnologias </w:t>
      </w:r>
      <w:r w:rsidRPr="00875CF9">
        <w:rPr>
          <w:rFonts w:cs="Times New Roman"/>
          <w:color w:val="auto"/>
          <w:szCs w:val="24"/>
          <w:lang w:val="pt-PT"/>
        </w:rPr>
        <w:t xml:space="preserve">se </w:t>
      </w:r>
      <w:r w:rsidR="00BE0DC9" w:rsidRPr="00875CF9">
        <w:rPr>
          <w:rFonts w:cs="Times New Roman"/>
          <w:color w:val="auto"/>
          <w:szCs w:val="24"/>
          <w:lang w:val="pt-PT"/>
        </w:rPr>
        <w:t>combina</w:t>
      </w:r>
      <w:r w:rsidRPr="00875CF9">
        <w:rPr>
          <w:rFonts w:cs="Times New Roman"/>
          <w:color w:val="auto"/>
          <w:szCs w:val="24"/>
          <w:lang w:val="pt-PT"/>
        </w:rPr>
        <w:t>m</w:t>
      </w:r>
      <w:proofErr w:type="gramEnd"/>
      <w:r w:rsidRPr="00875CF9">
        <w:rPr>
          <w:rFonts w:cs="Times New Roman"/>
          <w:color w:val="auto"/>
          <w:szCs w:val="24"/>
          <w:lang w:val="pt-PT"/>
        </w:rPr>
        <w:t xml:space="preserve"> nas bases industriais de conhecimento </w:t>
      </w:r>
      <w:r w:rsidR="00BE0DC9" w:rsidRPr="00875CF9">
        <w:rPr>
          <w:rFonts w:cs="Times New Roman"/>
          <w:color w:val="auto"/>
          <w:szCs w:val="24"/>
          <w:lang w:val="pt-PT"/>
        </w:rPr>
        <w:t>representa</w:t>
      </w:r>
      <w:r w:rsidRPr="00875CF9">
        <w:rPr>
          <w:rFonts w:cs="Times New Roman"/>
          <w:color w:val="auto"/>
          <w:szCs w:val="24"/>
          <w:lang w:val="pt-PT"/>
        </w:rPr>
        <w:t xml:space="preserve">das </w:t>
      </w:r>
      <w:r w:rsidR="00E72DFD" w:rsidRPr="00875CF9">
        <w:rPr>
          <w:rFonts w:cs="Times New Roman"/>
          <w:color w:val="auto"/>
          <w:szCs w:val="24"/>
          <w:lang w:val="pt-PT"/>
        </w:rPr>
        <w:t xml:space="preserve">mediante </w:t>
      </w:r>
      <w:r w:rsidR="00BE0DC9" w:rsidRPr="00875CF9">
        <w:rPr>
          <w:rFonts w:cs="Times New Roman"/>
          <w:color w:val="auto"/>
          <w:szCs w:val="24"/>
          <w:lang w:eastAsia="pt-BR"/>
        </w:rPr>
        <w:t>rede</w:t>
      </w:r>
      <w:r w:rsidRPr="00875CF9">
        <w:rPr>
          <w:rFonts w:cs="Times New Roman"/>
          <w:color w:val="auto"/>
          <w:szCs w:val="24"/>
          <w:lang w:eastAsia="pt-BR"/>
        </w:rPr>
        <w:t>s</w:t>
      </w:r>
      <w:r w:rsidR="00BE0DC9" w:rsidRPr="00875CF9">
        <w:rPr>
          <w:rFonts w:cs="Times New Roman"/>
          <w:color w:val="auto"/>
          <w:szCs w:val="24"/>
          <w:lang w:eastAsia="pt-BR"/>
        </w:rPr>
        <w:t xml:space="preserve">. </w:t>
      </w:r>
    </w:p>
    <w:p w:rsidR="00B404C0" w:rsidRPr="00875CF9" w:rsidRDefault="00BE0DC9" w:rsidP="00BE0DC9">
      <w:pPr>
        <w:pStyle w:val="REVISONORMAL"/>
        <w:spacing w:line="240" w:lineRule="auto"/>
        <w:rPr>
          <w:rFonts w:cs="Times New Roman"/>
          <w:color w:val="auto"/>
          <w:szCs w:val="24"/>
        </w:rPr>
      </w:pPr>
      <w:r w:rsidRPr="00875CF9">
        <w:rPr>
          <w:rFonts w:cs="Times New Roman"/>
          <w:color w:val="auto"/>
          <w:szCs w:val="24"/>
          <w:lang w:eastAsia="pt-BR"/>
        </w:rPr>
        <w:t xml:space="preserve">Os quatro </w:t>
      </w:r>
      <w:r w:rsidRPr="00875CF9">
        <w:rPr>
          <w:rFonts w:cs="Times New Roman"/>
          <w:color w:val="auto"/>
          <w:szCs w:val="24"/>
        </w:rPr>
        <w:t xml:space="preserve">indicadores </w:t>
      </w:r>
      <w:r w:rsidR="006D6A48">
        <w:rPr>
          <w:rFonts w:cs="Times New Roman"/>
          <w:color w:val="auto"/>
          <w:szCs w:val="24"/>
        </w:rPr>
        <w:t xml:space="preserve">que compõem o </w:t>
      </w:r>
      <w:r w:rsidR="00D17F2F">
        <w:rPr>
          <w:rFonts w:cs="Times New Roman"/>
          <w:color w:val="auto"/>
          <w:szCs w:val="24"/>
        </w:rPr>
        <w:t>IFP</w:t>
      </w:r>
      <w:r w:rsidR="009D0A33" w:rsidRPr="00875CF9">
        <w:rPr>
          <w:rFonts w:cs="Times New Roman"/>
          <w:color w:val="auto"/>
          <w:szCs w:val="24"/>
        </w:rPr>
        <w:t xml:space="preserve"> </w:t>
      </w:r>
      <w:r w:rsidR="00D17F2F">
        <w:rPr>
          <w:rFonts w:cs="Times New Roman"/>
          <w:color w:val="auto"/>
          <w:szCs w:val="24"/>
        </w:rPr>
        <w:t>são</w:t>
      </w:r>
      <w:r w:rsidRPr="00875CF9">
        <w:rPr>
          <w:rFonts w:cs="Times New Roman"/>
          <w:color w:val="auto"/>
          <w:szCs w:val="24"/>
        </w:rPr>
        <w:t xml:space="preserve">: </w:t>
      </w:r>
      <w:r w:rsidR="00E72DFD" w:rsidRPr="00875CF9">
        <w:rPr>
          <w:rFonts w:cs="Times New Roman"/>
          <w:color w:val="auto"/>
          <w:szCs w:val="24"/>
        </w:rPr>
        <w:t xml:space="preserve">(i) </w:t>
      </w:r>
      <w:r w:rsidRPr="00875CF9">
        <w:rPr>
          <w:rFonts w:cs="Times New Roman"/>
          <w:color w:val="auto"/>
          <w:szCs w:val="24"/>
        </w:rPr>
        <w:t>concentração da frequência por setor</w:t>
      </w:r>
      <w:r w:rsidR="00E72DFD" w:rsidRPr="00875CF9">
        <w:rPr>
          <w:rFonts w:cs="Times New Roman"/>
          <w:color w:val="auto"/>
          <w:szCs w:val="24"/>
        </w:rPr>
        <w:t>; (</w:t>
      </w:r>
      <w:proofErr w:type="spellStart"/>
      <w:r w:rsidR="00E72DFD" w:rsidRPr="00875CF9">
        <w:rPr>
          <w:rFonts w:cs="Times New Roman"/>
          <w:color w:val="auto"/>
          <w:szCs w:val="24"/>
        </w:rPr>
        <w:t>ii</w:t>
      </w:r>
      <w:proofErr w:type="spellEnd"/>
      <w:r w:rsidR="00E72DFD" w:rsidRPr="00875CF9">
        <w:rPr>
          <w:rFonts w:cs="Times New Roman"/>
          <w:color w:val="auto"/>
          <w:szCs w:val="24"/>
        </w:rPr>
        <w:t xml:space="preserve">) </w:t>
      </w:r>
      <w:r w:rsidRPr="00875CF9">
        <w:rPr>
          <w:rFonts w:cs="Times New Roman"/>
          <w:color w:val="auto"/>
          <w:szCs w:val="24"/>
        </w:rPr>
        <w:t>centralidade de grau normalizado</w:t>
      </w:r>
      <w:r w:rsidR="00E72DFD" w:rsidRPr="00875CF9">
        <w:rPr>
          <w:rFonts w:cs="Times New Roman"/>
          <w:color w:val="auto"/>
          <w:szCs w:val="24"/>
        </w:rPr>
        <w:t>; (</w:t>
      </w:r>
      <w:proofErr w:type="spellStart"/>
      <w:r w:rsidR="00E72DFD" w:rsidRPr="00875CF9">
        <w:rPr>
          <w:rFonts w:cs="Times New Roman"/>
          <w:color w:val="auto"/>
          <w:szCs w:val="24"/>
        </w:rPr>
        <w:t>iii</w:t>
      </w:r>
      <w:proofErr w:type="spellEnd"/>
      <w:r w:rsidR="00E72DFD" w:rsidRPr="00875CF9">
        <w:rPr>
          <w:rFonts w:cs="Times New Roman"/>
          <w:color w:val="auto"/>
          <w:szCs w:val="24"/>
        </w:rPr>
        <w:t>)</w:t>
      </w:r>
      <w:r w:rsidRPr="00875CF9">
        <w:rPr>
          <w:rFonts w:cs="Times New Roman"/>
          <w:color w:val="auto"/>
          <w:szCs w:val="24"/>
        </w:rPr>
        <w:t xml:space="preserve"> peso médio das relações</w:t>
      </w:r>
      <w:r w:rsidR="00E72DFD" w:rsidRPr="00875CF9">
        <w:rPr>
          <w:rFonts w:cs="Times New Roman"/>
          <w:color w:val="auto"/>
          <w:szCs w:val="24"/>
        </w:rPr>
        <w:t>;</w:t>
      </w:r>
      <w:r w:rsidRPr="00875CF9">
        <w:rPr>
          <w:rFonts w:cs="Times New Roman"/>
          <w:color w:val="auto"/>
          <w:szCs w:val="24"/>
        </w:rPr>
        <w:t xml:space="preserve"> e </w:t>
      </w:r>
      <w:r w:rsidR="00E72DFD" w:rsidRPr="00875CF9">
        <w:rPr>
          <w:rFonts w:cs="Times New Roman"/>
          <w:color w:val="auto"/>
          <w:szCs w:val="24"/>
        </w:rPr>
        <w:t>(</w:t>
      </w:r>
      <w:proofErr w:type="spellStart"/>
      <w:r w:rsidR="00E72DFD" w:rsidRPr="00875CF9">
        <w:rPr>
          <w:rFonts w:cs="Times New Roman"/>
          <w:color w:val="auto"/>
          <w:szCs w:val="24"/>
        </w:rPr>
        <w:t>iv</w:t>
      </w:r>
      <w:proofErr w:type="spellEnd"/>
      <w:r w:rsidR="00E72DFD" w:rsidRPr="00875CF9">
        <w:rPr>
          <w:rFonts w:cs="Times New Roman"/>
          <w:color w:val="auto"/>
          <w:szCs w:val="24"/>
        </w:rPr>
        <w:t xml:space="preserve">) </w:t>
      </w:r>
      <w:r w:rsidRPr="00875CF9">
        <w:rPr>
          <w:rFonts w:cs="Times New Roman"/>
          <w:color w:val="auto"/>
          <w:szCs w:val="24"/>
        </w:rPr>
        <w:t xml:space="preserve">centralidade de intermediação. Estes indicadores foram agregados a partir do método de conjuntos </w:t>
      </w:r>
      <w:proofErr w:type="spellStart"/>
      <w:r w:rsidRPr="00875CF9">
        <w:rPr>
          <w:rFonts w:cs="Times New Roman"/>
          <w:i/>
          <w:color w:val="auto"/>
          <w:szCs w:val="24"/>
        </w:rPr>
        <w:t>fuzzy</w:t>
      </w:r>
      <w:proofErr w:type="spellEnd"/>
      <w:r w:rsidRPr="00875CF9">
        <w:rPr>
          <w:rFonts w:cs="Times New Roman"/>
          <w:color w:val="auto"/>
          <w:szCs w:val="24"/>
        </w:rPr>
        <w:t xml:space="preserve"> em um índice composto de </w:t>
      </w:r>
      <w:proofErr w:type="spellStart"/>
      <w:r w:rsidRPr="00875CF9">
        <w:rPr>
          <w:rFonts w:cs="Times New Roman"/>
          <w:color w:val="auto"/>
          <w:szCs w:val="24"/>
        </w:rPr>
        <w:t>pervasividade</w:t>
      </w:r>
      <w:proofErr w:type="spellEnd"/>
      <w:r w:rsidRPr="00875CF9">
        <w:rPr>
          <w:rFonts w:cs="Times New Roman"/>
          <w:color w:val="auto"/>
          <w:szCs w:val="24"/>
        </w:rPr>
        <w:t>.</w:t>
      </w:r>
      <w:bookmarkEnd w:id="28"/>
      <w:r w:rsidR="000C5C5A" w:rsidRPr="00875CF9">
        <w:rPr>
          <w:rFonts w:cs="Times New Roman"/>
          <w:color w:val="auto"/>
          <w:szCs w:val="24"/>
        </w:rPr>
        <w:t xml:space="preserve"> </w:t>
      </w:r>
      <w:r w:rsidR="00E1540F" w:rsidRPr="00875CF9">
        <w:rPr>
          <w:rFonts w:cs="Times New Roman"/>
          <w:color w:val="auto"/>
          <w:szCs w:val="24"/>
        </w:rPr>
        <w:t xml:space="preserve">As tecnologias de manufatura avançada apresentaram o </w:t>
      </w:r>
      <w:r w:rsidRPr="00875CF9">
        <w:rPr>
          <w:rFonts w:cs="Times New Roman"/>
          <w:color w:val="auto"/>
          <w:szCs w:val="24"/>
        </w:rPr>
        <w:t xml:space="preserve">maior grau de </w:t>
      </w:r>
      <w:proofErr w:type="spellStart"/>
      <w:r w:rsidRPr="00875CF9">
        <w:rPr>
          <w:rFonts w:cs="Times New Roman"/>
          <w:color w:val="auto"/>
          <w:szCs w:val="24"/>
        </w:rPr>
        <w:t>pervasividade</w:t>
      </w:r>
      <w:proofErr w:type="spellEnd"/>
      <w:r w:rsidRPr="00875CF9">
        <w:rPr>
          <w:rFonts w:cs="Times New Roman"/>
          <w:color w:val="auto"/>
          <w:szCs w:val="24"/>
        </w:rPr>
        <w:t>, seguid</w:t>
      </w:r>
      <w:r w:rsidR="00E1540F" w:rsidRPr="00875CF9">
        <w:rPr>
          <w:rFonts w:cs="Times New Roman"/>
          <w:color w:val="auto"/>
          <w:szCs w:val="24"/>
        </w:rPr>
        <w:t xml:space="preserve">as da </w:t>
      </w:r>
      <w:r w:rsidRPr="00875CF9">
        <w:rPr>
          <w:rFonts w:cs="Times New Roman"/>
          <w:color w:val="auto"/>
          <w:szCs w:val="24"/>
        </w:rPr>
        <w:t xml:space="preserve">biotecnologia industrial, os materiais avançados e a </w:t>
      </w:r>
      <w:proofErr w:type="spellStart"/>
      <w:r w:rsidRPr="00875CF9">
        <w:rPr>
          <w:rFonts w:cs="Times New Roman"/>
          <w:color w:val="auto"/>
          <w:szCs w:val="24"/>
        </w:rPr>
        <w:t>fotônica</w:t>
      </w:r>
      <w:proofErr w:type="spellEnd"/>
      <w:r w:rsidR="00D17F2F">
        <w:rPr>
          <w:rFonts w:cs="Times New Roman"/>
          <w:color w:val="auto"/>
          <w:szCs w:val="24"/>
        </w:rPr>
        <w:t>. Est</w:t>
      </w:r>
      <w:r w:rsidR="00E1540F" w:rsidRPr="00875CF9">
        <w:rPr>
          <w:rFonts w:cs="Times New Roman"/>
          <w:color w:val="auto"/>
          <w:szCs w:val="24"/>
        </w:rPr>
        <w:t xml:space="preserve">e grupo de tecnologias </w:t>
      </w:r>
      <w:r w:rsidRPr="00875CF9">
        <w:rPr>
          <w:rFonts w:cs="Times New Roman"/>
          <w:color w:val="auto"/>
          <w:szCs w:val="24"/>
        </w:rPr>
        <w:t>o</w:t>
      </w:r>
      <w:r w:rsidR="00E1540F" w:rsidRPr="00875CF9">
        <w:rPr>
          <w:rFonts w:cs="Times New Roman"/>
          <w:color w:val="auto"/>
          <w:szCs w:val="24"/>
        </w:rPr>
        <w:t>cup</w:t>
      </w:r>
      <w:r w:rsidR="00D17F2F">
        <w:rPr>
          <w:rFonts w:cs="Times New Roman"/>
          <w:color w:val="auto"/>
          <w:szCs w:val="24"/>
        </w:rPr>
        <w:t>ou</w:t>
      </w:r>
      <w:r w:rsidRPr="00875CF9">
        <w:rPr>
          <w:rFonts w:cs="Times New Roman"/>
          <w:color w:val="auto"/>
          <w:szCs w:val="24"/>
        </w:rPr>
        <w:t xml:space="preserve"> os primeiros lugares do </w:t>
      </w:r>
      <w:r w:rsidRPr="00875CF9">
        <w:rPr>
          <w:rFonts w:cs="Times New Roman"/>
          <w:i/>
          <w:color w:val="auto"/>
          <w:szCs w:val="24"/>
        </w:rPr>
        <w:t>ranking</w:t>
      </w:r>
      <w:r w:rsidRPr="00875CF9">
        <w:rPr>
          <w:rFonts w:cs="Times New Roman"/>
          <w:color w:val="auto"/>
          <w:szCs w:val="24"/>
        </w:rPr>
        <w:t xml:space="preserve"> de </w:t>
      </w:r>
      <w:proofErr w:type="spellStart"/>
      <w:r w:rsidRPr="00875CF9">
        <w:rPr>
          <w:rFonts w:cs="Times New Roman"/>
          <w:color w:val="auto"/>
          <w:szCs w:val="24"/>
        </w:rPr>
        <w:t>pervasividade</w:t>
      </w:r>
      <w:proofErr w:type="spellEnd"/>
      <w:r w:rsidRPr="00875CF9">
        <w:rPr>
          <w:rFonts w:cs="Times New Roman"/>
          <w:color w:val="auto"/>
          <w:szCs w:val="24"/>
        </w:rPr>
        <w:t xml:space="preserve"> entre todas as 485 tecnologias</w:t>
      </w:r>
      <w:r w:rsidR="00E72DFD" w:rsidRPr="00875CF9">
        <w:rPr>
          <w:rFonts w:cs="Times New Roman"/>
          <w:color w:val="auto"/>
          <w:szCs w:val="24"/>
        </w:rPr>
        <w:t xml:space="preserve"> contempladas</w:t>
      </w:r>
      <w:r w:rsidRPr="00875CF9">
        <w:rPr>
          <w:rFonts w:cs="Times New Roman"/>
          <w:color w:val="auto"/>
          <w:szCs w:val="24"/>
        </w:rPr>
        <w:t>.</w:t>
      </w:r>
      <w:r w:rsidR="009D0A33" w:rsidRPr="00875CF9">
        <w:rPr>
          <w:rFonts w:cs="Times New Roman"/>
          <w:color w:val="auto"/>
          <w:szCs w:val="24"/>
        </w:rPr>
        <w:t xml:space="preserve"> </w:t>
      </w:r>
      <w:r w:rsidR="00D17F2F">
        <w:rPr>
          <w:rFonts w:cs="Times New Roman"/>
          <w:color w:val="auto"/>
          <w:szCs w:val="24"/>
        </w:rPr>
        <w:t xml:space="preserve">A micro e </w:t>
      </w:r>
      <w:proofErr w:type="spellStart"/>
      <w:r w:rsidR="00D17F2F">
        <w:rPr>
          <w:rFonts w:cs="Times New Roman"/>
          <w:color w:val="auto"/>
          <w:szCs w:val="24"/>
        </w:rPr>
        <w:t>nanoeletrô</w:t>
      </w:r>
      <w:r w:rsidRPr="00875CF9">
        <w:rPr>
          <w:rFonts w:cs="Times New Roman"/>
          <w:color w:val="auto"/>
          <w:szCs w:val="24"/>
        </w:rPr>
        <w:t>nica</w:t>
      </w:r>
      <w:proofErr w:type="spellEnd"/>
      <w:r w:rsidRPr="00875CF9">
        <w:rPr>
          <w:rFonts w:cs="Times New Roman"/>
          <w:color w:val="auto"/>
          <w:szCs w:val="24"/>
        </w:rPr>
        <w:t xml:space="preserve"> fic</w:t>
      </w:r>
      <w:r w:rsidR="00E1540F" w:rsidRPr="00875CF9">
        <w:rPr>
          <w:rFonts w:cs="Times New Roman"/>
          <w:color w:val="auto"/>
          <w:szCs w:val="24"/>
        </w:rPr>
        <w:t>aram</w:t>
      </w:r>
      <w:r w:rsidRPr="00875CF9">
        <w:rPr>
          <w:rFonts w:cs="Times New Roman"/>
          <w:color w:val="auto"/>
          <w:szCs w:val="24"/>
        </w:rPr>
        <w:t xml:space="preserve"> em décimo </w:t>
      </w:r>
      <w:r w:rsidR="00E1540F" w:rsidRPr="00875CF9">
        <w:rPr>
          <w:rFonts w:cs="Times New Roman"/>
          <w:color w:val="auto"/>
          <w:szCs w:val="24"/>
        </w:rPr>
        <w:t xml:space="preserve">lugar </w:t>
      </w:r>
      <w:r w:rsidRPr="00875CF9">
        <w:rPr>
          <w:rFonts w:cs="Times New Roman"/>
          <w:color w:val="auto"/>
          <w:szCs w:val="24"/>
        </w:rPr>
        <w:t xml:space="preserve">no </w:t>
      </w:r>
      <w:r w:rsidRPr="00875CF9">
        <w:rPr>
          <w:rFonts w:cs="Times New Roman"/>
          <w:i/>
          <w:color w:val="auto"/>
          <w:szCs w:val="24"/>
        </w:rPr>
        <w:t>ranking</w:t>
      </w:r>
      <w:r w:rsidRPr="00875CF9">
        <w:rPr>
          <w:rFonts w:cs="Times New Roman"/>
          <w:color w:val="auto"/>
          <w:szCs w:val="24"/>
        </w:rPr>
        <w:t xml:space="preserve"> com uma diferença significativa em relação às primeiras colocadas. A nanotecnologia </w:t>
      </w:r>
      <w:r w:rsidR="001312AF" w:rsidRPr="00875CF9">
        <w:rPr>
          <w:rFonts w:cs="Times New Roman"/>
          <w:color w:val="auto"/>
          <w:szCs w:val="24"/>
        </w:rPr>
        <w:t xml:space="preserve">foi a menos </w:t>
      </w:r>
      <w:proofErr w:type="spellStart"/>
      <w:r w:rsidR="001312AF" w:rsidRPr="00875CF9">
        <w:rPr>
          <w:rFonts w:cs="Times New Roman"/>
          <w:color w:val="auto"/>
          <w:szCs w:val="24"/>
        </w:rPr>
        <w:t>pervasiva</w:t>
      </w:r>
      <w:proofErr w:type="spellEnd"/>
      <w:r w:rsidR="001312AF" w:rsidRPr="00875CF9">
        <w:rPr>
          <w:rFonts w:cs="Times New Roman"/>
          <w:color w:val="auto"/>
          <w:szCs w:val="24"/>
        </w:rPr>
        <w:t xml:space="preserve"> </w:t>
      </w:r>
      <w:r w:rsidR="00E1540F" w:rsidRPr="00875CF9">
        <w:rPr>
          <w:rFonts w:cs="Times New Roman"/>
          <w:color w:val="auto"/>
          <w:szCs w:val="24"/>
        </w:rPr>
        <w:t>d</w:t>
      </w:r>
      <w:r w:rsidRPr="00875CF9">
        <w:rPr>
          <w:rFonts w:cs="Times New Roman"/>
          <w:color w:val="auto"/>
          <w:szCs w:val="24"/>
        </w:rPr>
        <w:t xml:space="preserve">as tecnologias habilitadoras, </w:t>
      </w:r>
      <w:r w:rsidR="00E1540F" w:rsidRPr="00875CF9">
        <w:rPr>
          <w:rFonts w:cs="Times New Roman"/>
          <w:color w:val="auto"/>
          <w:szCs w:val="24"/>
        </w:rPr>
        <w:t>sendo</w:t>
      </w:r>
      <w:r w:rsidRPr="00875CF9">
        <w:rPr>
          <w:rFonts w:cs="Times New Roman"/>
          <w:color w:val="auto"/>
          <w:szCs w:val="24"/>
        </w:rPr>
        <w:t xml:space="preserve"> sua posição no </w:t>
      </w:r>
      <w:r w:rsidRPr="00875CF9">
        <w:rPr>
          <w:rFonts w:cs="Times New Roman"/>
          <w:i/>
          <w:color w:val="auto"/>
          <w:szCs w:val="24"/>
        </w:rPr>
        <w:t>ranking</w:t>
      </w:r>
      <w:r w:rsidRPr="00875CF9">
        <w:rPr>
          <w:rFonts w:cs="Times New Roman"/>
          <w:color w:val="auto"/>
          <w:szCs w:val="24"/>
        </w:rPr>
        <w:t xml:space="preserve"> de </w:t>
      </w:r>
      <w:proofErr w:type="spellStart"/>
      <w:r w:rsidRPr="00875CF9">
        <w:rPr>
          <w:rFonts w:cs="Times New Roman"/>
          <w:color w:val="auto"/>
          <w:szCs w:val="24"/>
        </w:rPr>
        <w:t>pervasividade</w:t>
      </w:r>
      <w:proofErr w:type="spellEnd"/>
      <w:r w:rsidRPr="00875CF9">
        <w:rPr>
          <w:rFonts w:cs="Times New Roman"/>
          <w:color w:val="auto"/>
          <w:szCs w:val="24"/>
        </w:rPr>
        <w:t xml:space="preserve"> </w:t>
      </w:r>
      <w:r w:rsidR="00E1540F" w:rsidRPr="00875CF9">
        <w:rPr>
          <w:rFonts w:cs="Times New Roman"/>
          <w:color w:val="auto"/>
          <w:szCs w:val="24"/>
        </w:rPr>
        <w:t xml:space="preserve">de </w:t>
      </w:r>
      <w:r w:rsidRPr="00875CF9">
        <w:rPr>
          <w:rFonts w:cs="Times New Roman"/>
          <w:color w:val="auto"/>
          <w:szCs w:val="24"/>
        </w:rPr>
        <w:t>197</w:t>
      </w:r>
      <w:r w:rsidRPr="00875CF9">
        <w:rPr>
          <w:rFonts w:cs="Times New Roman"/>
          <w:color w:val="auto"/>
          <w:szCs w:val="24"/>
          <w:vertAlign w:val="superscript"/>
        </w:rPr>
        <w:t>a</w:t>
      </w:r>
      <w:r w:rsidRPr="00875CF9">
        <w:rPr>
          <w:rFonts w:cs="Times New Roman"/>
          <w:color w:val="auto"/>
          <w:szCs w:val="24"/>
        </w:rPr>
        <w:t xml:space="preserve">. </w:t>
      </w:r>
      <w:r w:rsidR="00B404C0" w:rsidRPr="00875CF9">
        <w:rPr>
          <w:rFonts w:cs="Times New Roman"/>
          <w:color w:val="auto"/>
          <w:szCs w:val="24"/>
        </w:rPr>
        <w:t>O</w:t>
      </w:r>
      <w:r w:rsidR="00D17F2F">
        <w:rPr>
          <w:rFonts w:cs="Times New Roman"/>
          <w:color w:val="auto"/>
          <w:szCs w:val="24"/>
        </w:rPr>
        <w:t xml:space="preserve"> resultado de micro e </w:t>
      </w:r>
      <w:proofErr w:type="spellStart"/>
      <w:r w:rsidR="00D17F2F">
        <w:rPr>
          <w:rFonts w:cs="Times New Roman"/>
          <w:color w:val="auto"/>
          <w:szCs w:val="24"/>
        </w:rPr>
        <w:t>nanoeletrô</w:t>
      </w:r>
      <w:r w:rsidR="00B404C0" w:rsidRPr="00875CF9">
        <w:rPr>
          <w:rFonts w:cs="Times New Roman"/>
          <w:color w:val="auto"/>
          <w:szCs w:val="24"/>
        </w:rPr>
        <w:t>nica</w:t>
      </w:r>
      <w:proofErr w:type="spellEnd"/>
      <w:r w:rsidR="00B404C0" w:rsidRPr="00875CF9">
        <w:rPr>
          <w:rFonts w:cs="Times New Roman"/>
          <w:color w:val="auto"/>
          <w:szCs w:val="24"/>
        </w:rPr>
        <w:t xml:space="preserve"> e da nanotecnologia não </w:t>
      </w:r>
      <w:r w:rsidR="00E1540F" w:rsidRPr="00875CF9">
        <w:rPr>
          <w:rFonts w:cs="Times New Roman"/>
          <w:color w:val="auto"/>
          <w:szCs w:val="24"/>
        </w:rPr>
        <w:t xml:space="preserve">necessariamente significa que sejam menos </w:t>
      </w:r>
      <w:r w:rsidR="00B404C0" w:rsidRPr="00875CF9">
        <w:rPr>
          <w:rFonts w:cs="Times New Roman"/>
          <w:color w:val="auto"/>
          <w:szCs w:val="24"/>
        </w:rPr>
        <w:t>import</w:t>
      </w:r>
      <w:r w:rsidR="00E1540F" w:rsidRPr="00875CF9">
        <w:rPr>
          <w:rFonts w:cs="Times New Roman"/>
          <w:color w:val="auto"/>
          <w:szCs w:val="24"/>
        </w:rPr>
        <w:t xml:space="preserve">antes </w:t>
      </w:r>
      <w:r w:rsidR="00CE03F0" w:rsidRPr="00875CF9">
        <w:rPr>
          <w:rFonts w:cs="Times New Roman"/>
          <w:color w:val="auto"/>
          <w:szCs w:val="24"/>
        </w:rPr>
        <w:t xml:space="preserve">se se leva em </w:t>
      </w:r>
      <w:r w:rsidR="00E1540F" w:rsidRPr="00875CF9">
        <w:rPr>
          <w:rFonts w:cs="Times New Roman"/>
          <w:color w:val="auto"/>
          <w:szCs w:val="24"/>
        </w:rPr>
        <w:t>considera</w:t>
      </w:r>
      <w:r w:rsidR="00CE03F0" w:rsidRPr="00875CF9">
        <w:rPr>
          <w:rFonts w:cs="Times New Roman"/>
          <w:color w:val="auto"/>
          <w:szCs w:val="24"/>
        </w:rPr>
        <w:t>ção</w:t>
      </w:r>
      <w:r w:rsidR="00E1540F" w:rsidRPr="00875CF9">
        <w:rPr>
          <w:rFonts w:cs="Times New Roman"/>
          <w:color w:val="auto"/>
          <w:szCs w:val="24"/>
        </w:rPr>
        <w:t xml:space="preserve"> que podem se encontrar em </w:t>
      </w:r>
      <w:r w:rsidR="00B404C0" w:rsidRPr="00875CF9">
        <w:rPr>
          <w:rFonts w:cs="Times New Roman"/>
          <w:color w:val="auto"/>
          <w:szCs w:val="24"/>
        </w:rPr>
        <w:t>fase</w:t>
      </w:r>
      <w:r w:rsidR="00E1540F" w:rsidRPr="00875CF9">
        <w:rPr>
          <w:rFonts w:cs="Times New Roman"/>
          <w:color w:val="auto"/>
          <w:szCs w:val="24"/>
        </w:rPr>
        <w:t>s mais recentes</w:t>
      </w:r>
      <w:r w:rsidR="00B404C0" w:rsidRPr="00875CF9">
        <w:rPr>
          <w:rFonts w:cs="Times New Roman"/>
          <w:color w:val="auto"/>
          <w:szCs w:val="24"/>
        </w:rPr>
        <w:t xml:space="preserve"> de desenvolvimento e</w:t>
      </w:r>
      <w:r w:rsidR="00E1540F" w:rsidRPr="00875CF9">
        <w:rPr>
          <w:rFonts w:cs="Times New Roman"/>
          <w:color w:val="auto"/>
          <w:szCs w:val="24"/>
        </w:rPr>
        <w:t xml:space="preserve"> </w:t>
      </w:r>
      <w:r w:rsidR="00CE03F0" w:rsidRPr="00875CF9">
        <w:rPr>
          <w:rFonts w:cs="Times New Roman"/>
          <w:color w:val="auto"/>
          <w:szCs w:val="24"/>
        </w:rPr>
        <w:t xml:space="preserve">que os indicadores construídos com </w:t>
      </w:r>
      <w:r w:rsidR="00B404C0" w:rsidRPr="00875CF9">
        <w:rPr>
          <w:rFonts w:cs="Times New Roman"/>
          <w:color w:val="auto"/>
          <w:szCs w:val="24"/>
        </w:rPr>
        <w:t xml:space="preserve">patentes </w:t>
      </w:r>
      <w:r w:rsidR="00E1540F" w:rsidRPr="00875CF9">
        <w:rPr>
          <w:rFonts w:cs="Times New Roman"/>
          <w:color w:val="auto"/>
          <w:szCs w:val="24"/>
        </w:rPr>
        <w:t xml:space="preserve">podem estar </w:t>
      </w:r>
      <w:proofErr w:type="spellStart"/>
      <w:r w:rsidR="00FA6478" w:rsidRPr="00875CF9">
        <w:rPr>
          <w:rFonts w:cs="Times New Roman"/>
          <w:color w:val="auto"/>
          <w:szCs w:val="24"/>
        </w:rPr>
        <w:t>sub</w:t>
      </w:r>
      <w:r w:rsidR="00E1540F" w:rsidRPr="00875CF9">
        <w:rPr>
          <w:rFonts w:cs="Times New Roman"/>
          <w:color w:val="auto"/>
          <w:szCs w:val="24"/>
        </w:rPr>
        <w:t>valorando</w:t>
      </w:r>
      <w:proofErr w:type="spellEnd"/>
      <w:r w:rsidR="00E1540F" w:rsidRPr="00875CF9">
        <w:rPr>
          <w:rFonts w:cs="Times New Roman"/>
          <w:color w:val="auto"/>
          <w:szCs w:val="24"/>
        </w:rPr>
        <w:t xml:space="preserve"> os resultados de inovação nestas áreas</w:t>
      </w:r>
      <w:r w:rsidR="00B404C0" w:rsidRPr="00875CF9">
        <w:rPr>
          <w:rFonts w:cs="Times New Roman"/>
          <w:color w:val="auto"/>
          <w:szCs w:val="24"/>
        </w:rPr>
        <w:t>.</w:t>
      </w:r>
    </w:p>
    <w:p w:rsidR="00BA46DA" w:rsidRPr="00875CF9" w:rsidRDefault="00E1540F" w:rsidP="00BE0DC9">
      <w:pPr>
        <w:pStyle w:val="REVISONORMAL"/>
        <w:spacing w:line="240" w:lineRule="auto"/>
        <w:rPr>
          <w:rFonts w:cs="Times New Roman"/>
          <w:color w:val="auto"/>
          <w:szCs w:val="24"/>
        </w:rPr>
      </w:pPr>
      <w:r w:rsidRPr="00875CF9">
        <w:rPr>
          <w:rFonts w:cs="Times New Roman"/>
          <w:color w:val="auto"/>
          <w:szCs w:val="24"/>
          <w:lang w:eastAsia="pt-BR"/>
        </w:rPr>
        <w:t xml:space="preserve">O </w:t>
      </w:r>
      <w:r w:rsidR="00BA46DA" w:rsidRPr="00875CF9">
        <w:rPr>
          <w:rFonts w:cs="Times New Roman"/>
          <w:color w:val="auto"/>
          <w:szCs w:val="24"/>
          <w:lang w:eastAsia="pt-BR"/>
        </w:rPr>
        <w:t xml:space="preserve">estudo mostrou que </w:t>
      </w:r>
      <w:r w:rsidRPr="00875CF9">
        <w:rPr>
          <w:rFonts w:cs="Times New Roman"/>
          <w:color w:val="auto"/>
          <w:szCs w:val="24"/>
          <w:lang w:eastAsia="pt-BR"/>
        </w:rPr>
        <w:t>a natureza da</w:t>
      </w:r>
      <w:r w:rsidR="00BA46DA" w:rsidRPr="00875CF9">
        <w:rPr>
          <w:rFonts w:cs="Times New Roman"/>
          <w:color w:val="auto"/>
          <w:szCs w:val="24"/>
          <w:lang w:eastAsia="pt-BR"/>
        </w:rPr>
        <w:t xml:space="preserve"> </w:t>
      </w:r>
      <w:proofErr w:type="spellStart"/>
      <w:r w:rsidR="00BA46DA" w:rsidRPr="00875CF9">
        <w:rPr>
          <w:rFonts w:cs="Times New Roman"/>
          <w:color w:val="auto"/>
          <w:szCs w:val="24"/>
          <w:lang w:eastAsia="pt-BR"/>
        </w:rPr>
        <w:t>pervasividade</w:t>
      </w:r>
      <w:proofErr w:type="spellEnd"/>
      <w:r w:rsidR="00BA46DA" w:rsidRPr="00875CF9">
        <w:rPr>
          <w:rFonts w:cs="Times New Roman"/>
          <w:color w:val="auto"/>
          <w:szCs w:val="24"/>
          <w:lang w:eastAsia="pt-BR"/>
        </w:rPr>
        <w:t xml:space="preserve"> </w:t>
      </w:r>
      <w:r w:rsidRPr="00875CF9">
        <w:rPr>
          <w:rFonts w:cs="Times New Roman"/>
          <w:color w:val="auto"/>
          <w:szCs w:val="24"/>
          <w:lang w:eastAsia="pt-BR"/>
        </w:rPr>
        <w:t xml:space="preserve">está relacionada com a </w:t>
      </w:r>
      <w:r w:rsidR="00BA46DA" w:rsidRPr="00875CF9">
        <w:rPr>
          <w:rFonts w:cs="Times New Roman"/>
          <w:color w:val="auto"/>
          <w:szCs w:val="24"/>
          <w:lang w:eastAsia="pt-BR"/>
        </w:rPr>
        <w:t xml:space="preserve">forma como </w:t>
      </w:r>
      <w:r w:rsidRPr="00875CF9">
        <w:rPr>
          <w:rFonts w:cs="Times New Roman"/>
          <w:color w:val="auto"/>
          <w:szCs w:val="24"/>
          <w:lang w:eastAsia="pt-BR"/>
        </w:rPr>
        <w:t xml:space="preserve">as tecnologias se </w:t>
      </w:r>
      <w:r w:rsidR="00BA46DA" w:rsidRPr="00875CF9">
        <w:rPr>
          <w:rFonts w:cs="Times New Roman"/>
          <w:color w:val="auto"/>
          <w:szCs w:val="24"/>
          <w:lang w:eastAsia="pt-BR"/>
        </w:rPr>
        <w:t>combina</w:t>
      </w:r>
      <w:r w:rsidRPr="00875CF9">
        <w:rPr>
          <w:rFonts w:cs="Times New Roman"/>
          <w:color w:val="auto"/>
          <w:szCs w:val="24"/>
          <w:lang w:eastAsia="pt-BR"/>
        </w:rPr>
        <w:t xml:space="preserve">m para </w:t>
      </w:r>
      <w:r w:rsidR="00BA46DA" w:rsidRPr="00875CF9">
        <w:rPr>
          <w:rFonts w:cs="Times New Roman"/>
          <w:color w:val="auto"/>
          <w:szCs w:val="24"/>
          <w:lang w:eastAsia="pt-BR"/>
        </w:rPr>
        <w:t xml:space="preserve">a construção do conhecimento. Em geral, </w:t>
      </w:r>
      <w:r w:rsidRPr="00875CF9">
        <w:rPr>
          <w:rFonts w:cs="Times New Roman"/>
          <w:color w:val="auto"/>
          <w:szCs w:val="24"/>
          <w:lang w:eastAsia="pt-BR"/>
        </w:rPr>
        <w:t xml:space="preserve">a metodologia de redes </w:t>
      </w:r>
      <w:r w:rsidR="00BA46DA" w:rsidRPr="00875CF9">
        <w:rPr>
          <w:rFonts w:cs="Times New Roman"/>
          <w:color w:val="auto"/>
          <w:szCs w:val="24"/>
          <w:lang w:eastAsia="pt-BR"/>
        </w:rPr>
        <w:t xml:space="preserve">reforça a ideia de que a </w:t>
      </w:r>
      <w:proofErr w:type="spellStart"/>
      <w:r w:rsidR="00BA46DA" w:rsidRPr="00875CF9">
        <w:rPr>
          <w:rFonts w:cs="Times New Roman"/>
          <w:color w:val="auto"/>
          <w:szCs w:val="24"/>
          <w:lang w:eastAsia="pt-BR"/>
        </w:rPr>
        <w:t>pervasividade</w:t>
      </w:r>
      <w:proofErr w:type="spellEnd"/>
      <w:r w:rsidR="00BA46DA" w:rsidRPr="00875CF9">
        <w:rPr>
          <w:rFonts w:cs="Times New Roman"/>
          <w:color w:val="auto"/>
          <w:szCs w:val="24"/>
          <w:lang w:eastAsia="pt-BR"/>
        </w:rPr>
        <w:t xml:space="preserve"> está associada </w:t>
      </w:r>
      <w:r w:rsidR="00CE03F0" w:rsidRPr="00875CF9">
        <w:rPr>
          <w:rFonts w:cs="Times New Roman"/>
          <w:color w:val="auto"/>
          <w:szCs w:val="24"/>
          <w:lang w:eastAsia="pt-BR"/>
        </w:rPr>
        <w:t>com as</w:t>
      </w:r>
      <w:r w:rsidR="00BA46DA" w:rsidRPr="00875CF9">
        <w:rPr>
          <w:rFonts w:cs="Times New Roman"/>
          <w:color w:val="auto"/>
          <w:szCs w:val="24"/>
          <w:lang w:eastAsia="pt-BR"/>
        </w:rPr>
        <w:t xml:space="preserve"> oportunidades tecnológicas</w:t>
      </w:r>
      <w:r w:rsidRPr="00875CF9">
        <w:rPr>
          <w:rFonts w:cs="Times New Roman"/>
          <w:color w:val="auto"/>
          <w:szCs w:val="24"/>
          <w:lang w:eastAsia="pt-BR"/>
        </w:rPr>
        <w:t xml:space="preserve"> de natureza</w:t>
      </w:r>
      <w:r w:rsidR="00105058">
        <w:rPr>
          <w:rFonts w:cs="Times New Roman"/>
          <w:color w:val="auto"/>
          <w:szCs w:val="24"/>
          <w:lang w:eastAsia="pt-BR"/>
        </w:rPr>
        <w:t xml:space="preserve"> </w:t>
      </w:r>
      <w:proofErr w:type="spellStart"/>
      <w:r w:rsidR="00105058">
        <w:rPr>
          <w:rFonts w:cs="Times New Roman"/>
          <w:color w:val="auto"/>
          <w:szCs w:val="24"/>
          <w:lang w:eastAsia="pt-BR"/>
        </w:rPr>
        <w:t>interse</w:t>
      </w:r>
      <w:r w:rsidR="00DB4BFE">
        <w:rPr>
          <w:rFonts w:cs="Times New Roman"/>
          <w:color w:val="auto"/>
          <w:szCs w:val="24"/>
          <w:lang w:eastAsia="pt-BR"/>
        </w:rPr>
        <w:t>torial</w:t>
      </w:r>
      <w:proofErr w:type="spellEnd"/>
      <w:r w:rsidR="00DB4BFE">
        <w:rPr>
          <w:rFonts w:cs="Times New Roman"/>
          <w:color w:val="auto"/>
          <w:szCs w:val="24"/>
          <w:lang w:eastAsia="pt-BR"/>
        </w:rPr>
        <w:t xml:space="preserve"> em sentido de </w:t>
      </w:r>
      <w:proofErr w:type="spellStart"/>
      <w:r w:rsidR="00DB4BFE">
        <w:rPr>
          <w:rFonts w:cs="Times New Roman"/>
          <w:color w:val="auto"/>
          <w:szCs w:val="24"/>
          <w:lang w:eastAsia="pt-BR"/>
        </w:rPr>
        <w:t>K</w:t>
      </w:r>
      <w:r w:rsidRPr="00875CF9">
        <w:rPr>
          <w:rFonts w:cs="Times New Roman"/>
          <w:color w:val="auto"/>
          <w:szCs w:val="24"/>
          <w:lang w:eastAsia="pt-BR"/>
        </w:rPr>
        <w:t>l</w:t>
      </w:r>
      <w:r w:rsidR="00DB4BFE">
        <w:rPr>
          <w:rFonts w:cs="Times New Roman"/>
          <w:color w:val="auto"/>
          <w:szCs w:val="24"/>
          <w:lang w:eastAsia="pt-BR"/>
        </w:rPr>
        <w:t>e</w:t>
      </w:r>
      <w:r w:rsidRPr="00875CF9">
        <w:rPr>
          <w:rFonts w:cs="Times New Roman"/>
          <w:color w:val="auto"/>
          <w:szCs w:val="24"/>
          <w:lang w:eastAsia="pt-BR"/>
        </w:rPr>
        <w:t>vorick</w:t>
      </w:r>
      <w:proofErr w:type="spellEnd"/>
      <w:r w:rsidRPr="00875CF9">
        <w:rPr>
          <w:rFonts w:cs="Times New Roman"/>
          <w:color w:val="auto"/>
          <w:szCs w:val="24"/>
          <w:lang w:eastAsia="pt-BR"/>
        </w:rPr>
        <w:t xml:space="preserve"> </w:t>
      </w:r>
      <w:r w:rsidRPr="00DB4BFE">
        <w:rPr>
          <w:rFonts w:cs="Times New Roman"/>
          <w:i/>
          <w:color w:val="auto"/>
          <w:szCs w:val="24"/>
          <w:lang w:eastAsia="pt-BR"/>
        </w:rPr>
        <w:t>et al</w:t>
      </w:r>
      <w:r w:rsidR="00DB4BFE" w:rsidRPr="00DB4BFE">
        <w:rPr>
          <w:rFonts w:cs="Times New Roman"/>
          <w:i/>
          <w:color w:val="auto"/>
          <w:szCs w:val="24"/>
          <w:lang w:eastAsia="pt-BR"/>
        </w:rPr>
        <w:t>.</w:t>
      </w:r>
      <w:r w:rsidRPr="00875CF9">
        <w:rPr>
          <w:rFonts w:cs="Times New Roman"/>
          <w:color w:val="auto"/>
          <w:szCs w:val="24"/>
          <w:lang w:eastAsia="pt-BR"/>
        </w:rPr>
        <w:t xml:space="preserve"> (1995)</w:t>
      </w:r>
      <w:r w:rsidR="000E34D3" w:rsidRPr="00875CF9">
        <w:rPr>
          <w:rFonts w:cs="Times New Roman"/>
          <w:color w:val="auto"/>
          <w:szCs w:val="24"/>
          <w:lang w:eastAsia="pt-BR"/>
        </w:rPr>
        <w:t>, isto é, pelas possiblidades de aplicação de u</w:t>
      </w:r>
      <w:r w:rsidR="00261379">
        <w:rPr>
          <w:rFonts w:cs="Times New Roman"/>
          <w:color w:val="auto"/>
          <w:szCs w:val="24"/>
          <w:lang w:eastAsia="pt-BR"/>
        </w:rPr>
        <w:t>ma tecnologia em diferentes indú</w:t>
      </w:r>
      <w:r w:rsidR="000E34D3" w:rsidRPr="00875CF9">
        <w:rPr>
          <w:rFonts w:cs="Times New Roman"/>
          <w:color w:val="auto"/>
          <w:szCs w:val="24"/>
          <w:lang w:eastAsia="pt-BR"/>
        </w:rPr>
        <w:t xml:space="preserve">strias </w:t>
      </w:r>
      <w:r w:rsidR="00397421" w:rsidRPr="00875CF9">
        <w:rPr>
          <w:rFonts w:cs="Times New Roman"/>
          <w:color w:val="auto"/>
          <w:szCs w:val="24"/>
          <w:lang w:eastAsia="pt-BR"/>
        </w:rPr>
        <w:t xml:space="preserve">dada </w:t>
      </w:r>
      <w:r w:rsidR="00CE03F0" w:rsidRPr="00875CF9">
        <w:rPr>
          <w:rFonts w:cs="Times New Roman"/>
          <w:color w:val="auto"/>
          <w:szCs w:val="24"/>
          <w:lang w:eastAsia="pt-BR"/>
        </w:rPr>
        <w:t xml:space="preserve">a </w:t>
      </w:r>
      <w:r w:rsidR="00397421" w:rsidRPr="00875CF9">
        <w:rPr>
          <w:rFonts w:cs="Times New Roman"/>
          <w:color w:val="auto"/>
          <w:szCs w:val="24"/>
          <w:lang w:eastAsia="pt-BR"/>
        </w:rPr>
        <w:t>forma em que elas se inter-relacionam ou compartilham caraterísticas de conhecimento comuns (</w:t>
      </w:r>
      <w:r w:rsidR="00CE03F0" w:rsidRPr="00875CF9">
        <w:rPr>
          <w:rFonts w:cs="Times New Roman"/>
          <w:color w:val="auto"/>
          <w:szCs w:val="24"/>
          <w:lang w:eastAsia="pt-BR"/>
        </w:rPr>
        <w:t>convergência</w:t>
      </w:r>
      <w:r w:rsidR="00397421" w:rsidRPr="00875CF9">
        <w:rPr>
          <w:rFonts w:cs="Times New Roman"/>
          <w:color w:val="auto"/>
          <w:szCs w:val="24"/>
          <w:lang w:eastAsia="pt-BR"/>
        </w:rPr>
        <w:t xml:space="preserve"> ou complementariedade entre bases de conhecimento)</w:t>
      </w:r>
      <w:r w:rsidR="00BA46DA" w:rsidRPr="00875CF9">
        <w:rPr>
          <w:rFonts w:cs="Times New Roman"/>
          <w:color w:val="auto"/>
          <w:szCs w:val="24"/>
          <w:lang w:eastAsia="pt-BR"/>
        </w:rPr>
        <w:t xml:space="preserve">. </w:t>
      </w:r>
      <w:r w:rsidR="00397421" w:rsidRPr="00875CF9">
        <w:rPr>
          <w:rFonts w:cs="Times New Roman"/>
          <w:color w:val="auto"/>
          <w:szCs w:val="24"/>
          <w:lang w:eastAsia="pt-BR"/>
        </w:rPr>
        <w:t>O aproveitamento dest</w:t>
      </w:r>
      <w:r w:rsidR="00D17F2F">
        <w:rPr>
          <w:rFonts w:cs="Times New Roman"/>
          <w:color w:val="auto"/>
          <w:szCs w:val="24"/>
          <w:lang w:eastAsia="pt-BR"/>
        </w:rPr>
        <w:t>as oportunidades passa também por</w:t>
      </w:r>
      <w:r w:rsidR="00397421" w:rsidRPr="00875CF9">
        <w:rPr>
          <w:rFonts w:cs="Times New Roman"/>
          <w:color w:val="auto"/>
          <w:szCs w:val="24"/>
          <w:lang w:eastAsia="pt-BR"/>
        </w:rPr>
        <w:t xml:space="preserve"> </w:t>
      </w:r>
      <w:r w:rsidR="00BA46DA" w:rsidRPr="00875CF9">
        <w:rPr>
          <w:rFonts w:cs="Times New Roman"/>
          <w:color w:val="auto"/>
          <w:szCs w:val="24"/>
          <w:lang w:eastAsia="pt-BR"/>
        </w:rPr>
        <w:t>mecanismos de seleção</w:t>
      </w:r>
      <w:r w:rsidR="00D17F2F">
        <w:rPr>
          <w:rFonts w:cs="Times New Roman"/>
          <w:color w:val="auto"/>
          <w:szCs w:val="24"/>
          <w:lang w:eastAsia="pt-BR"/>
        </w:rPr>
        <w:t xml:space="preserve"> determinados, sobre</w:t>
      </w:r>
      <w:r w:rsidR="00397421" w:rsidRPr="00875CF9">
        <w:rPr>
          <w:rFonts w:cs="Times New Roman"/>
          <w:color w:val="auto"/>
          <w:szCs w:val="24"/>
          <w:lang w:eastAsia="pt-BR"/>
        </w:rPr>
        <w:t>tudo, pelas relações produtor-usuário ou produtor-fornecedor</w:t>
      </w:r>
      <w:r w:rsidR="00BA46DA" w:rsidRPr="00875CF9">
        <w:rPr>
          <w:rFonts w:cs="Times New Roman"/>
          <w:color w:val="auto"/>
          <w:szCs w:val="24"/>
          <w:lang w:eastAsia="pt-BR"/>
        </w:rPr>
        <w:t xml:space="preserve">. </w:t>
      </w:r>
      <w:r w:rsidR="00CE03F0" w:rsidRPr="00875CF9">
        <w:rPr>
          <w:rFonts w:cs="Times New Roman"/>
          <w:color w:val="auto"/>
          <w:szCs w:val="24"/>
          <w:lang w:eastAsia="pt-BR"/>
        </w:rPr>
        <w:t>A</w:t>
      </w:r>
      <w:r w:rsidR="00BA46DA" w:rsidRPr="00875CF9">
        <w:rPr>
          <w:rFonts w:cs="Times New Roman"/>
          <w:color w:val="auto"/>
          <w:szCs w:val="24"/>
          <w:lang w:eastAsia="pt-BR"/>
        </w:rPr>
        <w:t xml:space="preserve"> fase do ciclo de vida da base de conhecimento, seja ela agregada ou setorial, não parece determinar o grau de </w:t>
      </w:r>
      <w:proofErr w:type="spellStart"/>
      <w:r w:rsidR="00BA46DA" w:rsidRPr="00875CF9">
        <w:rPr>
          <w:rFonts w:cs="Times New Roman"/>
          <w:color w:val="auto"/>
          <w:szCs w:val="24"/>
          <w:lang w:eastAsia="pt-BR"/>
        </w:rPr>
        <w:t>pervasividade</w:t>
      </w:r>
      <w:proofErr w:type="spellEnd"/>
      <w:r w:rsidR="00BA46DA" w:rsidRPr="00875CF9">
        <w:rPr>
          <w:rFonts w:cs="Times New Roman"/>
          <w:color w:val="auto"/>
          <w:szCs w:val="24"/>
          <w:lang w:eastAsia="pt-BR"/>
        </w:rPr>
        <w:t xml:space="preserve"> da tecnologia, particularmente porque o IFP foi calculado como uma medida relativa.</w:t>
      </w:r>
    </w:p>
    <w:p w:rsidR="00D17F2F" w:rsidRPr="00FB0AA9" w:rsidRDefault="009D0A33" w:rsidP="00FB0AA9">
      <w:pPr>
        <w:pStyle w:val="REVISONORMAL"/>
        <w:spacing w:line="240" w:lineRule="auto"/>
        <w:rPr>
          <w:rFonts w:cs="Times New Roman"/>
          <w:color w:val="auto"/>
          <w:szCs w:val="24"/>
          <w:highlight w:val="yellow"/>
          <w:lang w:eastAsia="pt-BR"/>
        </w:rPr>
      </w:pPr>
      <w:r w:rsidRPr="00875CF9">
        <w:rPr>
          <w:rFonts w:cs="Times New Roman"/>
          <w:noProof/>
          <w:color w:val="auto"/>
          <w:szCs w:val="24"/>
        </w:rPr>
        <w:t xml:space="preserve">Além de medir o grau de pervasividade setorial, esta análise </w:t>
      </w:r>
      <w:r w:rsidR="00397421" w:rsidRPr="00875CF9">
        <w:rPr>
          <w:rFonts w:cs="Times New Roman"/>
          <w:noProof/>
          <w:color w:val="auto"/>
          <w:szCs w:val="24"/>
        </w:rPr>
        <w:t>revelou</w:t>
      </w:r>
      <w:r w:rsidRPr="00875CF9">
        <w:rPr>
          <w:rFonts w:cs="Times New Roman"/>
          <w:noProof/>
          <w:color w:val="auto"/>
          <w:szCs w:val="24"/>
        </w:rPr>
        <w:t xml:space="preserve"> a </w:t>
      </w:r>
      <w:r w:rsidR="006D6110">
        <w:rPr>
          <w:rFonts w:cs="Times New Roman"/>
          <w:noProof/>
          <w:color w:val="auto"/>
          <w:szCs w:val="24"/>
        </w:rPr>
        <w:t>importâ</w:t>
      </w:r>
      <w:r w:rsidR="00397421" w:rsidRPr="00875CF9">
        <w:rPr>
          <w:rFonts w:cs="Times New Roman"/>
          <w:noProof/>
          <w:color w:val="auto"/>
          <w:szCs w:val="24"/>
        </w:rPr>
        <w:t xml:space="preserve">ncia </w:t>
      </w:r>
      <w:r w:rsidRPr="00875CF9">
        <w:rPr>
          <w:rFonts w:cs="Times New Roman"/>
          <w:noProof/>
          <w:color w:val="auto"/>
          <w:szCs w:val="24"/>
        </w:rPr>
        <w:t>das tecnologias habilitadoras para a</w:t>
      </w:r>
      <w:r w:rsidR="00397421" w:rsidRPr="00875CF9">
        <w:rPr>
          <w:rFonts w:cs="Times New Roman"/>
          <w:noProof/>
          <w:color w:val="auto"/>
          <w:szCs w:val="24"/>
        </w:rPr>
        <w:t>s</w:t>
      </w:r>
      <w:r w:rsidRPr="00875CF9">
        <w:rPr>
          <w:rFonts w:cs="Times New Roman"/>
          <w:noProof/>
          <w:color w:val="auto"/>
          <w:szCs w:val="24"/>
        </w:rPr>
        <w:t xml:space="preserve"> base</w:t>
      </w:r>
      <w:r w:rsidR="00397421" w:rsidRPr="00875CF9">
        <w:rPr>
          <w:rFonts w:cs="Times New Roman"/>
          <w:noProof/>
          <w:color w:val="auto"/>
          <w:szCs w:val="24"/>
        </w:rPr>
        <w:t>s</w:t>
      </w:r>
      <w:r w:rsidRPr="00875CF9">
        <w:rPr>
          <w:rFonts w:cs="Times New Roman"/>
          <w:noProof/>
          <w:color w:val="auto"/>
          <w:szCs w:val="24"/>
        </w:rPr>
        <w:t xml:space="preserve"> de conhecimento da indústria. </w:t>
      </w:r>
      <w:r w:rsidR="00397421" w:rsidRPr="00875CF9">
        <w:rPr>
          <w:rFonts w:cs="Times New Roman"/>
          <w:color w:val="auto"/>
          <w:szCs w:val="24"/>
          <w:lang w:eastAsia="pt-BR"/>
        </w:rPr>
        <w:t xml:space="preserve">Concretamente, </w:t>
      </w:r>
      <w:r w:rsidRPr="00875CF9">
        <w:rPr>
          <w:rFonts w:cs="Times New Roman"/>
          <w:color w:val="auto"/>
          <w:szCs w:val="24"/>
          <w:lang w:eastAsia="pt-BR"/>
        </w:rPr>
        <w:t xml:space="preserve">essas tecnologias </w:t>
      </w:r>
      <w:r w:rsidR="00397421" w:rsidRPr="00875CF9">
        <w:rPr>
          <w:rFonts w:cs="Times New Roman"/>
          <w:color w:val="auto"/>
          <w:szCs w:val="24"/>
          <w:lang w:eastAsia="pt-BR"/>
        </w:rPr>
        <w:t xml:space="preserve">se revelaram </w:t>
      </w:r>
      <w:r w:rsidRPr="00875CF9">
        <w:rPr>
          <w:rFonts w:cs="Times New Roman"/>
          <w:color w:val="auto"/>
          <w:szCs w:val="24"/>
          <w:lang w:eastAsia="pt-BR"/>
        </w:rPr>
        <w:t>"peças-chave" para inovação ind</w:t>
      </w:r>
      <w:r w:rsidR="00397421" w:rsidRPr="00875CF9">
        <w:rPr>
          <w:rFonts w:cs="Times New Roman"/>
          <w:color w:val="auto"/>
          <w:szCs w:val="24"/>
          <w:lang w:eastAsia="pt-BR"/>
        </w:rPr>
        <w:t>u</w:t>
      </w:r>
      <w:r w:rsidRPr="00875CF9">
        <w:rPr>
          <w:rFonts w:cs="Times New Roman"/>
          <w:color w:val="auto"/>
          <w:szCs w:val="24"/>
          <w:lang w:eastAsia="pt-BR"/>
        </w:rPr>
        <w:t>stria</w:t>
      </w:r>
      <w:r w:rsidR="00397421" w:rsidRPr="00875CF9">
        <w:rPr>
          <w:rFonts w:cs="Times New Roman"/>
          <w:color w:val="auto"/>
          <w:szCs w:val="24"/>
          <w:lang w:eastAsia="pt-BR"/>
        </w:rPr>
        <w:t xml:space="preserve">l, pois </w:t>
      </w:r>
      <w:r w:rsidRPr="00875CF9">
        <w:rPr>
          <w:rFonts w:cs="Times New Roman"/>
          <w:color w:val="auto"/>
          <w:szCs w:val="24"/>
          <w:lang w:eastAsia="pt-BR"/>
        </w:rPr>
        <w:t xml:space="preserve">elas </w:t>
      </w:r>
      <w:r w:rsidR="00397421" w:rsidRPr="00875CF9">
        <w:rPr>
          <w:rFonts w:cs="Times New Roman"/>
          <w:color w:val="auto"/>
          <w:szCs w:val="24"/>
          <w:lang w:eastAsia="pt-BR"/>
        </w:rPr>
        <w:t>representam</w:t>
      </w:r>
      <w:r w:rsidRPr="00875CF9">
        <w:rPr>
          <w:rFonts w:cs="Times New Roman"/>
          <w:color w:val="auto"/>
          <w:szCs w:val="24"/>
          <w:lang w:eastAsia="pt-BR"/>
        </w:rPr>
        <w:t xml:space="preserve"> muitas </w:t>
      </w:r>
      <w:r w:rsidR="00397421" w:rsidRPr="00875CF9">
        <w:rPr>
          <w:rFonts w:cs="Times New Roman"/>
          <w:color w:val="auto"/>
          <w:szCs w:val="24"/>
          <w:lang w:eastAsia="pt-BR"/>
        </w:rPr>
        <w:t xml:space="preserve">novas </w:t>
      </w:r>
      <w:r w:rsidRPr="00875CF9">
        <w:rPr>
          <w:rFonts w:cs="Times New Roman"/>
          <w:color w:val="auto"/>
          <w:szCs w:val="24"/>
          <w:lang w:eastAsia="pt-BR"/>
        </w:rPr>
        <w:t xml:space="preserve">combinações </w:t>
      </w:r>
      <w:r w:rsidR="00397421" w:rsidRPr="00875CF9">
        <w:rPr>
          <w:rFonts w:cs="Times New Roman"/>
          <w:color w:val="auto"/>
          <w:szCs w:val="24"/>
          <w:lang w:eastAsia="pt-BR"/>
        </w:rPr>
        <w:t>nas redes de conhecimento industrial em que se inserem.</w:t>
      </w:r>
      <w:r w:rsidR="00D17F2F">
        <w:rPr>
          <w:rFonts w:cs="Times New Roman"/>
          <w:color w:val="auto"/>
          <w:szCs w:val="24"/>
          <w:lang w:eastAsia="pt-BR"/>
        </w:rPr>
        <w:t xml:space="preserve"> </w:t>
      </w:r>
      <w:r w:rsidR="00FB0AA9">
        <w:rPr>
          <w:rFonts w:cs="Times New Roman"/>
          <w:noProof/>
          <w:color w:val="auto"/>
          <w:szCs w:val="24"/>
        </w:rPr>
        <w:t>Soma-se à</w:t>
      </w:r>
      <w:r w:rsidR="00E20C2C" w:rsidRPr="00FB0AA9">
        <w:rPr>
          <w:rFonts w:cs="Times New Roman"/>
          <w:noProof/>
          <w:color w:val="auto"/>
          <w:szCs w:val="24"/>
        </w:rPr>
        <w:t xml:space="preserve"> </w:t>
      </w:r>
      <w:r w:rsidR="00FB0AA9" w:rsidRPr="00FB0AA9">
        <w:rPr>
          <w:rFonts w:cs="Times New Roman"/>
          <w:noProof/>
          <w:color w:val="auto"/>
          <w:szCs w:val="24"/>
        </w:rPr>
        <w:t xml:space="preserve">propriedade de </w:t>
      </w:r>
      <w:r w:rsidR="00E20C2C" w:rsidRPr="00FB0AA9">
        <w:rPr>
          <w:rFonts w:cs="Times New Roman"/>
          <w:noProof/>
          <w:color w:val="auto"/>
          <w:szCs w:val="24"/>
        </w:rPr>
        <w:t>ampla capacidade de combinação com outras tecnologias</w:t>
      </w:r>
      <w:r w:rsidR="00FB0AA9" w:rsidRPr="00FB0AA9">
        <w:rPr>
          <w:rFonts w:cs="Times New Roman"/>
          <w:noProof/>
          <w:color w:val="auto"/>
          <w:szCs w:val="24"/>
        </w:rPr>
        <w:t>, a oportunidade de que as tecnologias habilitadoras ainda estão em uma fase incipiente de desenvolvimento e, com isso, as suas possibilidades de aplicação industrial ainda estão longe de se encontrar esgotadas.</w:t>
      </w:r>
      <w:r w:rsidR="00FB0AA9" w:rsidRPr="00261379">
        <w:rPr>
          <w:rFonts w:cs="Times New Roman"/>
          <w:color w:val="auto"/>
          <w:szCs w:val="24"/>
          <w:highlight w:val="yellow"/>
          <w:lang w:eastAsia="pt-BR"/>
        </w:rPr>
        <w:t xml:space="preserve"> </w:t>
      </w:r>
    </w:p>
    <w:p w:rsidR="00532521" w:rsidRDefault="00DC59F7" w:rsidP="00D17F2F">
      <w:pPr>
        <w:pStyle w:val="REVISONORMAL"/>
        <w:spacing w:line="240" w:lineRule="auto"/>
        <w:rPr>
          <w:rFonts w:cs="Times New Roman"/>
          <w:color w:val="auto"/>
          <w:szCs w:val="24"/>
          <w:lang w:eastAsia="pt-BR"/>
        </w:rPr>
      </w:pPr>
      <w:r w:rsidRPr="00875CF9">
        <w:rPr>
          <w:rFonts w:cs="Times New Roman"/>
          <w:color w:val="auto"/>
          <w:szCs w:val="24"/>
          <w:lang w:eastAsia="pt-BR"/>
        </w:rPr>
        <w:t>Neste sentido</w:t>
      </w:r>
      <w:r w:rsidR="00E20C2C" w:rsidRPr="00875CF9">
        <w:rPr>
          <w:rFonts w:cs="Times New Roman"/>
          <w:color w:val="auto"/>
          <w:szCs w:val="24"/>
          <w:lang w:eastAsia="pt-BR"/>
        </w:rPr>
        <w:t xml:space="preserve">, </w:t>
      </w:r>
      <w:r w:rsidR="00CE03F0" w:rsidRPr="00875CF9">
        <w:rPr>
          <w:rFonts w:cs="Times New Roman"/>
          <w:color w:val="auto"/>
          <w:szCs w:val="24"/>
          <w:lang w:eastAsia="pt-BR"/>
        </w:rPr>
        <w:t>o trabalho pode antecipar alguns</w:t>
      </w:r>
      <w:r w:rsidRPr="00875CF9">
        <w:rPr>
          <w:rFonts w:cs="Times New Roman"/>
          <w:color w:val="auto"/>
          <w:szCs w:val="24"/>
          <w:lang w:eastAsia="pt-BR"/>
        </w:rPr>
        <w:t xml:space="preserve"> desdobramentos de </w:t>
      </w:r>
      <w:r w:rsidR="008F204E" w:rsidRPr="00875CF9">
        <w:rPr>
          <w:rFonts w:cs="Times New Roman"/>
          <w:color w:val="auto"/>
          <w:szCs w:val="24"/>
          <w:lang w:eastAsia="pt-BR"/>
        </w:rPr>
        <w:t xml:space="preserve">caráter normativo em </w:t>
      </w:r>
      <w:r w:rsidRPr="00875CF9">
        <w:rPr>
          <w:rFonts w:cs="Times New Roman"/>
          <w:color w:val="auto"/>
          <w:szCs w:val="24"/>
          <w:lang w:eastAsia="pt-BR"/>
        </w:rPr>
        <w:t xml:space="preserve">torno de </w:t>
      </w:r>
      <w:r w:rsidR="008F204E" w:rsidRPr="00875CF9">
        <w:rPr>
          <w:rFonts w:cs="Times New Roman"/>
          <w:color w:val="auto"/>
          <w:szCs w:val="24"/>
          <w:lang w:eastAsia="pt-BR"/>
        </w:rPr>
        <w:t>dois eixos complementares</w:t>
      </w:r>
      <w:r w:rsidRPr="00875CF9">
        <w:rPr>
          <w:rFonts w:cs="Times New Roman"/>
          <w:color w:val="auto"/>
          <w:szCs w:val="24"/>
          <w:lang w:eastAsia="pt-BR"/>
        </w:rPr>
        <w:t xml:space="preserve">. Em primeiro lugar, o trabalho revela o potencial de impacto deste tipo de tecnologias e as indústrias onde se inserem de forma mais intensa. Estas formas de inserção </w:t>
      </w:r>
      <w:r w:rsidR="00406B9C" w:rsidRPr="00875CF9">
        <w:rPr>
          <w:rFonts w:cs="Times New Roman"/>
          <w:color w:val="auto"/>
          <w:szCs w:val="24"/>
          <w:lang w:eastAsia="pt-BR"/>
        </w:rPr>
        <w:t xml:space="preserve">apontam </w:t>
      </w:r>
      <w:r w:rsidR="00CE03F0" w:rsidRPr="00875CF9">
        <w:rPr>
          <w:rFonts w:cs="Times New Roman"/>
          <w:color w:val="auto"/>
          <w:szCs w:val="24"/>
          <w:lang w:eastAsia="pt-BR"/>
        </w:rPr>
        <w:t xml:space="preserve">as </w:t>
      </w:r>
      <w:r w:rsidR="00406B9C" w:rsidRPr="00875CF9">
        <w:rPr>
          <w:rFonts w:cs="Times New Roman"/>
          <w:color w:val="auto"/>
          <w:szCs w:val="24"/>
          <w:lang w:eastAsia="pt-BR"/>
        </w:rPr>
        <w:t xml:space="preserve">trajetórias tecnológicas que estão se desenvolvendo a partir das tecnologias habilitadoras e </w:t>
      </w:r>
      <w:r w:rsidRPr="00875CF9">
        <w:rPr>
          <w:rFonts w:cs="Times New Roman"/>
          <w:color w:val="auto"/>
          <w:szCs w:val="24"/>
          <w:lang w:eastAsia="pt-BR"/>
        </w:rPr>
        <w:t>representam</w:t>
      </w:r>
      <w:r w:rsidR="00CE03F0" w:rsidRPr="00875CF9">
        <w:rPr>
          <w:rFonts w:cs="Times New Roman"/>
          <w:color w:val="auto"/>
          <w:szCs w:val="24"/>
          <w:lang w:eastAsia="pt-BR"/>
        </w:rPr>
        <w:t xml:space="preserve"> os</w:t>
      </w:r>
      <w:r w:rsidRPr="00875CF9">
        <w:rPr>
          <w:rFonts w:cs="Times New Roman"/>
          <w:color w:val="auto"/>
          <w:szCs w:val="24"/>
          <w:lang w:eastAsia="pt-BR"/>
        </w:rPr>
        <w:t xml:space="preserve"> campos de aplicação onde focalizar as políticas de fomento à inovação industrial.</w:t>
      </w:r>
      <w:r w:rsidR="00406B9C" w:rsidRPr="00875CF9">
        <w:rPr>
          <w:rFonts w:cs="Times New Roman"/>
          <w:color w:val="auto"/>
          <w:szCs w:val="24"/>
          <w:lang w:eastAsia="pt-BR"/>
        </w:rPr>
        <w:t xml:space="preserve"> Em segundo lugar, esta metodologia </w:t>
      </w:r>
      <w:r w:rsidR="00481607" w:rsidRPr="00875CF9">
        <w:rPr>
          <w:rFonts w:cs="Times New Roman"/>
          <w:color w:val="auto"/>
          <w:szCs w:val="24"/>
          <w:lang w:eastAsia="pt-BR"/>
        </w:rPr>
        <w:t>identifica</w:t>
      </w:r>
      <w:r w:rsidR="008F204E" w:rsidRPr="00875CF9">
        <w:rPr>
          <w:rFonts w:cs="Times New Roman"/>
          <w:color w:val="auto"/>
          <w:szCs w:val="24"/>
          <w:lang w:eastAsia="pt-BR"/>
        </w:rPr>
        <w:t xml:space="preserve"> </w:t>
      </w:r>
      <w:r w:rsidR="00406B9C" w:rsidRPr="00875CF9">
        <w:rPr>
          <w:rFonts w:cs="Times New Roman"/>
          <w:color w:val="auto"/>
          <w:szCs w:val="24"/>
          <w:lang w:eastAsia="pt-BR"/>
        </w:rPr>
        <w:t xml:space="preserve">as </w:t>
      </w:r>
      <w:r w:rsidR="008F204E" w:rsidRPr="00875CF9">
        <w:rPr>
          <w:rFonts w:cs="Times New Roman"/>
          <w:color w:val="auto"/>
          <w:szCs w:val="24"/>
          <w:lang w:eastAsia="pt-BR"/>
        </w:rPr>
        <w:t xml:space="preserve">indústrias </w:t>
      </w:r>
      <w:r w:rsidR="00406B9C" w:rsidRPr="00875CF9">
        <w:rPr>
          <w:rFonts w:cs="Times New Roman"/>
          <w:color w:val="auto"/>
          <w:szCs w:val="24"/>
          <w:lang w:eastAsia="pt-BR"/>
        </w:rPr>
        <w:t>em que as tecnologias habilitadoras encontram maiores o</w:t>
      </w:r>
      <w:r w:rsidR="00E20C2C" w:rsidRPr="00875CF9">
        <w:rPr>
          <w:rFonts w:cs="Times New Roman"/>
          <w:color w:val="auto"/>
          <w:szCs w:val="24"/>
          <w:lang w:eastAsia="pt-BR"/>
        </w:rPr>
        <w:t>portunidade</w:t>
      </w:r>
      <w:r w:rsidR="00406B9C" w:rsidRPr="00875CF9">
        <w:rPr>
          <w:rFonts w:cs="Times New Roman"/>
          <w:color w:val="auto"/>
          <w:szCs w:val="24"/>
          <w:lang w:eastAsia="pt-BR"/>
        </w:rPr>
        <w:t>s</w:t>
      </w:r>
      <w:r w:rsidR="00E20C2C" w:rsidRPr="00875CF9">
        <w:rPr>
          <w:rFonts w:cs="Times New Roman"/>
          <w:color w:val="auto"/>
          <w:szCs w:val="24"/>
          <w:lang w:eastAsia="pt-BR"/>
        </w:rPr>
        <w:t xml:space="preserve"> </w:t>
      </w:r>
      <w:r w:rsidR="00406B9C" w:rsidRPr="00875CF9">
        <w:rPr>
          <w:rFonts w:cs="Times New Roman"/>
          <w:color w:val="auto"/>
          <w:szCs w:val="24"/>
          <w:lang w:eastAsia="pt-BR"/>
        </w:rPr>
        <w:t>de aplicação</w:t>
      </w:r>
      <w:r w:rsidR="00481607" w:rsidRPr="00875CF9">
        <w:rPr>
          <w:rFonts w:cs="Times New Roman"/>
          <w:color w:val="auto"/>
          <w:szCs w:val="24"/>
          <w:lang w:eastAsia="pt-BR"/>
        </w:rPr>
        <w:t>.</w:t>
      </w:r>
      <w:r w:rsidR="00E20C2C" w:rsidRPr="00875CF9">
        <w:rPr>
          <w:rFonts w:cs="Times New Roman"/>
          <w:color w:val="auto"/>
          <w:szCs w:val="24"/>
          <w:lang w:eastAsia="pt-BR"/>
        </w:rPr>
        <w:t xml:space="preserve"> </w:t>
      </w:r>
      <w:r w:rsidR="00BB129D" w:rsidRPr="00875CF9">
        <w:rPr>
          <w:rFonts w:cs="Times New Roman"/>
          <w:color w:val="auto"/>
          <w:szCs w:val="24"/>
          <w:lang w:eastAsia="pt-BR"/>
        </w:rPr>
        <w:t>Ou seja, desde o ponto de vista da política industrial, esta metodologia permite adiantar os impactos destas tecnologias para seu desenvolvimento futuro e elaborar planos de desenvolvimento industrial que levem em consideração estes impactos.</w:t>
      </w:r>
      <w:r w:rsidR="00E332CE" w:rsidRPr="00875CF9">
        <w:rPr>
          <w:rFonts w:cs="Times New Roman"/>
          <w:color w:val="auto"/>
          <w:szCs w:val="24"/>
          <w:lang w:eastAsia="pt-BR"/>
        </w:rPr>
        <w:t xml:space="preserve"> </w:t>
      </w:r>
      <w:r w:rsidR="00532521" w:rsidRPr="00875CF9">
        <w:rPr>
          <w:rFonts w:cs="Times New Roman"/>
          <w:color w:val="auto"/>
          <w:szCs w:val="24"/>
          <w:lang w:eastAsia="pt-BR"/>
        </w:rPr>
        <w:t xml:space="preserve">Neste sentido, o trabalho levanta novas questões também relevantes desde um ponto de vista normativo: quem são os inovadores?; quais os incentivos de inovação em termos concorrenciais?; representam as novas tecnologias </w:t>
      </w:r>
      <w:r w:rsidR="00D17F2F">
        <w:rPr>
          <w:rFonts w:cs="Times New Roman"/>
          <w:color w:val="auto"/>
          <w:szCs w:val="24"/>
          <w:lang w:eastAsia="pt-BR"/>
        </w:rPr>
        <w:t xml:space="preserve">trajetórias </w:t>
      </w:r>
      <w:r w:rsidR="00532521" w:rsidRPr="00875CF9">
        <w:rPr>
          <w:rFonts w:cs="Times New Roman"/>
          <w:color w:val="auto"/>
          <w:szCs w:val="24"/>
          <w:lang w:eastAsia="pt-BR"/>
        </w:rPr>
        <w:t>habilitadoras em termos de novos mé</w:t>
      </w:r>
      <w:r w:rsidR="00E52DFD" w:rsidRPr="00875CF9">
        <w:rPr>
          <w:rFonts w:cs="Times New Roman"/>
          <w:color w:val="auto"/>
          <w:szCs w:val="24"/>
          <w:lang w:eastAsia="pt-BR"/>
        </w:rPr>
        <w:t xml:space="preserve">todos de produção, empregos, </w:t>
      </w:r>
      <w:r w:rsidR="00532521" w:rsidRPr="00875CF9">
        <w:rPr>
          <w:rFonts w:cs="Times New Roman"/>
          <w:color w:val="auto"/>
          <w:szCs w:val="24"/>
          <w:lang w:eastAsia="pt-BR"/>
        </w:rPr>
        <w:t>etc.? Quais seus efeitos sobre a produtividade geral da economia e sobre o crescimento? Estas são sem dúvida questões que devem estar na pauta de um planificador.</w:t>
      </w:r>
    </w:p>
    <w:p w:rsidR="00D17F2F" w:rsidRPr="00875CF9" w:rsidRDefault="00D17F2F" w:rsidP="00D17F2F">
      <w:pPr>
        <w:pStyle w:val="REVISONORMAL"/>
        <w:spacing w:line="240" w:lineRule="auto"/>
        <w:rPr>
          <w:rFonts w:cs="Times New Roman"/>
          <w:color w:val="auto"/>
          <w:szCs w:val="24"/>
          <w:lang w:eastAsia="pt-BR"/>
        </w:rPr>
      </w:pPr>
    </w:p>
    <w:p w:rsidR="001477BA" w:rsidRPr="000C4730" w:rsidRDefault="001477BA" w:rsidP="000C4730">
      <w:pPr>
        <w:pStyle w:val="REFERNCIAS"/>
        <w:ind w:firstLine="709"/>
        <w:rPr>
          <w:rFonts w:ascii="Times New Roman" w:hAnsi="Times New Roman" w:cs="Times New Roman"/>
          <w:b/>
          <w:sz w:val="24"/>
        </w:rPr>
      </w:pPr>
      <w:r w:rsidRPr="000C4730">
        <w:rPr>
          <w:rFonts w:ascii="Times New Roman" w:hAnsi="Times New Roman" w:cs="Times New Roman"/>
          <w:b/>
          <w:sz w:val="24"/>
        </w:rPr>
        <w:t>Anexo</w:t>
      </w:r>
    </w:p>
    <w:p w:rsidR="001477BA" w:rsidRPr="00EA14AD" w:rsidRDefault="001477BA" w:rsidP="001477BA">
      <w:pPr>
        <w:jc w:val="both"/>
        <w:rPr>
          <w:rFonts w:ascii="Times New Roman" w:hAnsi="Times New Roman" w:cs="Times New Roman"/>
          <w:sz w:val="24"/>
          <w:szCs w:val="24"/>
        </w:rPr>
      </w:pPr>
    </w:p>
    <w:p w:rsidR="001477BA" w:rsidRPr="00EA14AD" w:rsidRDefault="001477BA" w:rsidP="00274F17">
      <w:pPr>
        <w:pStyle w:val="Legenda"/>
        <w:spacing w:after="0"/>
        <w:rPr>
          <w:rFonts w:cs="Times New Roman"/>
          <w:szCs w:val="24"/>
        </w:rPr>
      </w:pPr>
      <w:bookmarkStart w:id="29" w:name="_Toc528831227"/>
      <w:r w:rsidRPr="00EA14AD">
        <w:rPr>
          <w:rFonts w:cs="Times New Roman"/>
          <w:szCs w:val="24"/>
        </w:rPr>
        <w:t>Lista dos códigos IPC4D associados às tecnologias habilitadoras</w:t>
      </w:r>
      <w:bookmarkEnd w:id="29"/>
    </w:p>
    <w:tbl>
      <w:tblPr>
        <w:tblW w:w="8787" w:type="dxa"/>
        <w:jc w:val="center"/>
        <w:tblCellMar>
          <w:left w:w="70" w:type="dxa"/>
          <w:right w:w="70" w:type="dxa"/>
        </w:tblCellMar>
        <w:tblLook w:val="04A0" w:firstRow="1" w:lastRow="0" w:firstColumn="1" w:lastColumn="0" w:noHBand="0" w:noVBand="1"/>
      </w:tblPr>
      <w:tblGrid>
        <w:gridCol w:w="3061"/>
        <w:gridCol w:w="5726"/>
      </w:tblGrid>
      <w:tr w:rsidR="001477BA" w:rsidRPr="00274F17" w:rsidTr="00274F17">
        <w:trPr>
          <w:trHeight w:val="340"/>
          <w:jc w:val="center"/>
        </w:trPr>
        <w:tc>
          <w:tcPr>
            <w:tcW w:w="3061" w:type="dxa"/>
            <w:tcBorders>
              <w:top w:val="single" w:sz="4" w:space="0" w:color="auto"/>
              <w:left w:val="nil"/>
              <w:bottom w:val="single" w:sz="4" w:space="0" w:color="auto"/>
              <w:right w:val="nil"/>
            </w:tcBorders>
            <w:vAlign w:val="center"/>
          </w:tcPr>
          <w:p w:rsidR="001477BA" w:rsidRPr="00274F17" w:rsidRDefault="001477BA" w:rsidP="00274F17">
            <w:pPr>
              <w:spacing w:after="0" w:line="240" w:lineRule="auto"/>
              <w:jc w:val="both"/>
              <w:rPr>
                <w:rFonts w:ascii="Times New Roman" w:hAnsi="Times New Roman" w:cs="Times New Roman"/>
                <w:b/>
                <w:szCs w:val="24"/>
              </w:rPr>
            </w:pPr>
            <w:r w:rsidRPr="00274F17">
              <w:rPr>
                <w:rFonts w:ascii="Times New Roman" w:hAnsi="Times New Roman" w:cs="Times New Roman"/>
                <w:b/>
                <w:szCs w:val="24"/>
              </w:rPr>
              <w:t>Tecnologias habilitadoras</w:t>
            </w:r>
          </w:p>
        </w:tc>
        <w:tc>
          <w:tcPr>
            <w:tcW w:w="5726" w:type="dxa"/>
            <w:tcBorders>
              <w:top w:val="single" w:sz="4" w:space="0" w:color="auto"/>
              <w:left w:val="nil"/>
              <w:bottom w:val="single" w:sz="4" w:space="0" w:color="auto"/>
              <w:right w:val="nil"/>
            </w:tcBorders>
            <w:shd w:val="clear" w:color="auto" w:fill="auto"/>
            <w:noWrap/>
            <w:vAlign w:val="center"/>
            <w:hideMark/>
          </w:tcPr>
          <w:p w:rsidR="001477BA" w:rsidRPr="00274F17" w:rsidRDefault="001477BA" w:rsidP="00274F17">
            <w:pPr>
              <w:spacing w:after="0" w:line="240" w:lineRule="auto"/>
              <w:jc w:val="both"/>
              <w:rPr>
                <w:rFonts w:ascii="Times New Roman" w:eastAsia="Times New Roman" w:hAnsi="Times New Roman" w:cs="Times New Roman"/>
                <w:b/>
                <w:szCs w:val="24"/>
                <w:lang w:eastAsia="pt-BR"/>
              </w:rPr>
            </w:pPr>
            <w:r w:rsidRPr="00274F17">
              <w:rPr>
                <w:rFonts w:ascii="Times New Roman" w:hAnsi="Times New Roman" w:cs="Times New Roman"/>
                <w:b/>
                <w:szCs w:val="24"/>
              </w:rPr>
              <w:t>Códigos IPC4D</w:t>
            </w:r>
          </w:p>
        </w:tc>
      </w:tr>
      <w:tr w:rsidR="001477BA" w:rsidRPr="00274F17" w:rsidTr="00274F17">
        <w:trPr>
          <w:trHeight w:val="340"/>
          <w:jc w:val="center"/>
        </w:trPr>
        <w:tc>
          <w:tcPr>
            <w:tcW w:w="3061" w:type="dxa"/>
            <w:tcBorders>
              <w:top w:val="single" w:sz="4" w:space="0" w:color="auto"/>
              <w:left w:val="nil"/>
              <w:bottom w:val="single" w:sz="4" w:space="0" w:color="auto"/>
              <w:right w:val="nil"/>
            </w:tcBorders>
            <w:vAlign w:val="center"/>
          </w:tcPr>
          <w:p w:rsidR="001477BA" w:rsidRPr="00274F17" w:rsidRDefault="001477BA" w:rsidP="00274F17">
            <w:pPr>
              <w:spacing w:after="0" w:line="240" w:lineRule="auto"/>
              <w:jc w:val="both"/>
              <w:rPr>
                <w:rFonts w:ascii="Times New Roman" w:eastAsia="Times New Roman" w:hAnsi="Times New Roman" w:cs="Times New Roman"/>
                <w:szCs w:val="24"/>
                <w:lang w:eastAsia="pt-BR"/>
              </w:rPr>
            </w:pPr>
            <w:r w:rsidRPr="00274F17">
              <w:rPr>
                <w:rFonts w:ascii="Times New Roman" w:hAnsi="Times New Roman" w:cs="Times New Roman"/>
                <w:i/>
                <w:szCs w:val="24"/>
              </w:rPr>
              <w:t xml:space="preserve">Micro e </w:t>
            </w:r>
            <w:proofErr w:type="spellStart"/>
            <w:r w:rsidRPr="00274F17">
              <w:rPr>
                <w:rFonts w:ascii="Times New Roman" w:hAnsi="Times New Roman" w:cs="Times New Roman"/>
                <w:i/>
                <w:szCs w:val="24"/>
              </w:rPr>
              <w:t>nanoeletrônica</w:t>
            </w:r>
            <w:proofErr w:type="spellEnd"/>
          </w:p>
        </w:tc>
        <w:tc>
          <w:tcPr>
            <w:tcW w:w="5726" w:type="dxa"/>
            <w:tcBorders>
              <w:top w:val="single" w:sz="4" w:space="0" w:color="auto"/>
              <w:left w:val="nil"/>
              <w:bottom w:val="single" w:sz="4" w:space="0" w:color="auto"/>
              <w:right w:val="nil"/>
            </w:tcBorders>
            <w:shd w:val="clear" w:color="auto" w:fill="auto"/>
            <w:noWrap/>
            <w:vAlign w:val="center"/>
            <w:hideMark/>
          </w:tcPr>
          <w:p w:rsidR="001477BA" w:rsidRPr="00274F17" w:rsidRDefault="001477BA" w:rsidP="00274F17">
            <w:pPr>
              <w:spacing w:after="0" w:line="240" w:lineRule="auto"/>
              <w:contextualSpacing/>
              <w:jc w:val="both"/>
              <w:rPr>
                <w:rFonts w:ascii="Times New Roman" w:eastAsia="Times New Roman" w:hAnsi="Times New Roman" w:cs="Times New Roman"/>
                <w:szCs w:val="24"/>
                <w:lang w:eastAsia="pt-BR"/>
              </w:rPr>
            </w:pPr>
            <w:r w:rsidRPr="00274F17">
              <w:rPr>
                <w:rFonts w:ascii="Times New Roman" w:eastAsia="Times New Roman" w:hAnsi="Times New Roman" w:cs="Times New Roman"/>
                <w:szCs w:val="24"/>
                <w:lang w:eastAsia="pt-BR"/>
              </w:rPr>
              <w:t>B82Y 25, H01H 57/7, H01L, H05K 1, H03B 5/32, H05K 3</w:t>
            </w:r>
          </w:p>
        </w:tc>
      </w:tr>
      <w:tr w:rsidR="001477BA" w:rsidRPr="00274F17" w:rsidTr="00274F17">
        <w:trPr>
          <w:trHeight w:val="340"/>
          <w:jc w:val="center"/>
        </w:trPr>
        <w:tc>
          <w:tcPr>
            <w:tcW w:w="3061" w:type="dxa"/>
            <w:tcBorders>
              <w:top w:val="single" w:sz="4" w:space="0" w:color="auto"/>
              <w:left w:val="nil"/>
              <w:bottom w:val="single" w:sz="4" w:space="0" w:color="auto"/>
              <w:right w:val="nil"/>
            </w:tcBorders>
            <w:vAlign w:val="center"/>
          </w:tcPr>
          <w:p w:rsidR="001477BA" w:rsidRPr="00274F17" w:rsidRDefault="001477BA" w:rsidP="00274F17">
            <w:pPr>
              <w:spacing w:after="0" w:line="240" w:lineRule="auto"/>
              <w:jc w:val="both"/>
              <w:rPr>
                <w:rFonts w:ascii="Times New Roman" w:eastAsia="Times New Roman" w:hAnsi="Times New Roman" w:cs="Times New Roman"/>
                <w:szCs w:val="24"/>
                <w:lang w:eastAsia="pt-BR"/>
              </w:rPr>
            </w:pPr>
            <w:r w:rsidRPr="00274F17">
              <w:rPr>
                <w:rFonts w:ascii="Times New Roman" w:hAnsi="Times New Roman" w:cs="Times New Roman"/>
                <w:i/>
                <w:szCs w:val="24"/>
              </w:rPr>
              <w:t>Nanotecnologia</w:t>
            </w:r>
          </w:p>
        </w:tc>
        <w:tc>
          <w:tcPr>
            <w:tcW w:w="5726" w:type="dxa"/>
            <w:tcBorders>
              <w:top w:val="single" w:sz="4" w:space="0" w:color="auto"/>
              <w:left w:val="nil"/>
              <w:bottom w:val="single" w:sz="4" w:space="0" w:color="auto"/>
              <w:right w:val="nil"/>
            </w:tcBorders>
            <w:shd w:val="clear" w:color="auto" w:fill="auto"/>
            <w:noWrap/>
            <w:vAlign w:val="center"/>
            <w:hideMark/>
          </w:tcPr>
          <w:p w:rsidR="001477BA" w:rsidRPr="00274F17" w:rsidRDefault="001477BA" w:rsidP="00274F17">
            <w:pPr>
              <w:spacing w:after="0" w:line="240" w:lineRule="auto"/>
              <w:contextualSpacing/>
              <w:jc w:val="both"/>
              <w:rPr>
                <w:rFonts w:ascii="Times New Roman" w:eastAsia="Times New Roman" w:hAnsi="Times New Roman" w:cs="Times New Roman"/>
                <w:szCs w:val="24"/>
                <w:lang w:eastAsia="pt-BR"/>
              </w:rPr>
            </w:pPr>
            <w:r w:rsidRPr="00274F17">
              <w:rPr>
                <w:rFonts w:ascii="Times New Roman" w:eastAsia="Times New Roman" w:hAnsi="Times New Roman" w:cs="Times New Roman"/>
                <w:szCs w:val="24"/>
                <w:lang w:eastAsia="pt-BR"/>
              </w:rPr>
              <w:t>B81C, B82B, B82Y</w:t>
            </w:r>
          </w:p>
        </w:tc>
      </w:tr>
      <w:tr w:rsidR="001477BA" w:rsidRPr="00274F17" w:rsidTr="00274F17">
        <w:trPr>
          <w:trHeight w:val="673"/>
          <w:jc w:val="center"/>
        </w:trPr>
        <w:tc>
          <w:tcPr>
            <w:tcW w:w="3061" w:type="dxa"/>
            <w:tcBorders>
              <w:top w:val="single" w:sz="4" w:space="0" w:color="auto"/>
              <w:left w:val="nil"/>
              <w:bottom w:val="single" w:sz="4" w:space="0" w:color="auto"/>
              <w:right w:val="nil"/>
            </w:tcBorders>
            <w:vAlign w:val="center"/>
          </w:tcPr>
          <w:p w:rsidR="001477BA" w:rsidRPr="00274F17" w:rsidRDefault="001477BA" w:rsidP="00274F17">
            <w:pPr>
              <w:spacing w:after="0" w:line="240" w:lineRule="auto"/>
              <w:jc w:val="both"/>
              <w:rPr>
                <w:rFonts w:ascii="Times New Roman" w:eastAsia="Times New Roman" w:hAnsi="Times New Roman" w:cs="Times New Roman"/>
                <w:szCs w:val="24"/>
                <w:lang w:eastAsia="pt-BR"/>
              </w:rPr>
            </w:pPr>
            <w:proofErr w:type="spellStart"/>
            <w:r w:rsidRPr="00274F17">
              <w:rPr>
                <w:rFonts w:ascii="Times New Roman" w:hAnsi="Times New Roman" w:cs="Times New Roman"/>
                <w:i/>
                <w:szCs w:val="24"/>
              </w:rPr>
              <w:t>Fotônica</w:t>
            </w:r>
            <w:proofErr w:type="spellEnd"/>
          </w:p>
        </w:tc>
        <w:tc>
          <w:tcPr>
            <w:tcW w:w="5726" w:type="dxa"/>
            <w:tcBorders>
              <w:top w:val="single" w:sz="4" w:space="0" w:color="auto"/>
              <w:left w:val="nil"/>
              <w:bottom w:val="single" w:sz="4" w:space="0" w:color="auto"/>
              <w:right w:val="nil"/>
            </w:tcBorders>
            <w:shd w:val="clear" w:color="auto" w:fill="auto"/>
            <w:noWrap/>
            <w:vAlign w:val="center"/>
            <w:hideMark/>
          </w:tcPr>
          <w:p w:rsidR="001477BA" w:rsidRPr="00274F17" w:rsidRDefault="001477BA" w:rsidP="00274F17">
            <w:pPr>
              <w:spacing w:after="0" w:line="240" w:lineRule="auto"/>
              <w:contextualSpacing/>
              <w:jc w:val="both"/>
              <w:rPr>
                <w:rFonts w:ascii="Times New Roman" w:eastAsia="Times New Roman" w:hAnsi="Times New Roman" w:cs="Times New Roman"/>
                <w:szCs w:val="24"/>
                <w:lang w:eastAsia="pt-BR"/>
              </w:rPr>
            </w:pPr>
            <w:r w:rsidRPr="00274F17">
              <w:rPr>
                <w:rFonts w:ascii="Times New Roman" w:eastAsia="Times New Roman" w:hAnsi="Times New Roman" w:cs="Times New Roman"/>
                <w:szCs w:val="24"/>
                <w:lang w:eastAsia="pt-BR"/>
              </w:rPr>
              <w:t>F21K, F21V, G02B 1, G02B 5, G02B 6, G02B 13/14, H01L 25/00, H01L 31, H01L 51/50, H01L 33, H01S 3, H01S 4, H01S 5, H02N 6, H05B 31, H05B 33</w:t>
            </w:r>
          </w:p>
        </w:tc>
      </w:tr>
      <w:tr w:rsidR="001477BA" w:rsidRPr="00274F17" w:rsidTr="00274F17">
        <w:trPr>
          <w:trHeight w:val="653"/>
          <w:jc w:val="center"/>
        </w:trPr>
        <w:tc>
          <w:tcPr>
            <w:tcW w:w="3061" w:type="dxa"/>
            <w:tcBorders>
              <w:top w:val="single" w:sz="4" w:space="0" w:color="auto"/>
              <w:left w:val="nil"/>
              <w:bottom w:val="single" w:sz="4" w:space="0" w:color="auto"/>
              <w:right w:val="nil"/>
            </w:tcBorders>
            <w:vAlign w:val="center"/>
          </w:tcPr>
          <w:p w:rsidR="001477BA" w:rsidRPr="00274F17" w:rsidRDefault="001477BA" w:rsidP="00274F17">
            <w:pPr>
              <w:spacing w:after="0" w:line="240" w:lineRule="auto"/>
              <w:jc w:val="both"/>
              <w:rPr>
                <w:rFonts w:ascii="Times New Roman" w:eastAsia="Times New Roman" w:hAnsi="Times New Roman" w:cs="Times New Roman"/>
                <w:szCs w:val="24"/>
                <w:lang w:eastAsia="pt-BR"/>
              </w:rPr>
            </w:pPr>
            <w:r w:rsidRPr="00274F17">
              <w:rPr>
                <w:rFonts w:ascii="Times New Roman" w:hAnsi="Times New Roman" w:cs="Times New Roman"/>
                <w:i/>
                <w:szCs w:val="24"/>
              </w:rPr>
              <w:t>Biotecnologia Industrial</w:t>
            </w:r>
          </w:p>
        </w:tc>
        <w:tc>
          <w:tcPr>
            <w:tcW w:w="5726" w:type="dxa"/>
            <w:tcBorders>
              <w:top w:val="single" w:sz="4" w:space="0" w:color="auto"/>
              <w:left w:val="nil"/>
              <w:bottom w:val="single" w:sz="4" w:space="0" w:color="auto"/>
              <w:right w:val="nil"/>
            </w:tcBorders>
            <w:shd w:val="clear" w:color="auto" w:fill="auto"/>
            <w:noWrap/>
            <w:vAlign w:val="center"/>
            <w:hideMark/>
          </w:tcPr>
          <w:p w:rsidR="001477BA" w:rsidRPr="00274F17" w:rsidRDefault="001477BA" w:rsidP="00274F17">
            <w:pPr>
              <w:pStyle w:val="Pr-formataoHTML"/>
              <w:shd w:val="clear" w:color="auto" w:fill="FFFFFF"/>
              <w:spacing w:after="0"/>
              <w:ind w:firstLine="0"/>
              <w:contextualSpacing/>
              <w:jc w:val="both"/>
              <w:rPr>
                <w:rFonts w:ascii="Times New Roman" w:hAnsi="Times New Roman" w:cs="Times New Roman"/>
                <w:sz w:val="22"/>
                <w:szCs w:val="24"/>
              </w:rPr>
            </w:pPr>
            <w:r w:rsidRPr="00274F17">
              <w:rPr>
                <w:rFonts w:ascii="Times New Roman" w:hAnsi="Times New Roman" w:cs="Times New Roman"/>
                <w:sz w:val="22"/>
                <w:szCs w:val="24"/>
              </w:rPr>
              <w:t>C02F 3/34, C07C 29/00, C07D 475/00, C07K 2/00, C08B 3/00, C08B 7/00, C08H 1/00, C08L 89/00, C09D 11/04, C09D 189/00, C09J 189/00, C12M, C12N, C12P, C12Q, C12S, G01N 27/327</w:t>
            </w:r>
          </w:p>
        </w:tc>
      </w:tr>
      <w:tr w:rsidR="001477BA" w:rsidRPr="00532521" w:rsidTr="00274F17">
        <w:trPr>
          <w:trHeight w:val="659"/>
          <w:jc w:val="center"/>
        </w:trPr>
        <w:tc>
          <w:tcPr>
            <w:tcW w:w="3061" w:type="dxa"/>
            <w:tcBorders>
              <w:top w:val="single" w:sz="4" w:space="0" w:color="auto"/>
              <w:left w:val="nil"/>
              <w:bottom w:val="single" w:sz="4" w:space="0" w:color="auto"/>
              <w:right w:val="nil"/>
            </w:tcBorders>
            <w:vAlign w:val="center"/>
          </w:tcPr>
          <w:p w:rsidR="001477BA" w:rsidRPr="00274F17" w:rsidRDefault="001477BA" w:rsidP="00274F17">
            <w:pPr>
              <w:spacing w:after="0" w:line="240" w:lineRule="auto"/>
              <w:jc w:val="both"/>
              <w:rPr>
                <w:rFonts w:ascii="Times New Roman" w:eastAsia="Times New Roman" w:hAnsi="Times New Roman" w:cs="Times New Roman"/>
                <w:szCs w:val="24"/>
                <w:lang w:val="en-US" w:eastAsia="pt-BR"/>
              </w:rPr>
            </w:pPr>
            <w:r w:rsidRPr="00274F17">
              <w:rPr>
                <w:rFonts w:ascii="Times New Roman" w:hAnsi="Times New Roman" w:cs="Times New Roman"/>
                <w:i/>
                <w:szCs w:val="24"/>
              </w:rPr>
              <w:t>Materiais Avançados</w:t>
            </w:r>
          </w:p>
        </w:tc>
        <w:tc>
          <w:tcPr>
            <w:tcW w:w="5726" w:type="dxa"/>
            <w:tcBorders>
              <w:top w:val="single" w:sz="4" w:space="0" w:color="auto"/>
              <w:left w:val="nil"/>
              <w:bottom w:val="single" w:sz="4" w:space="0" w:color="auto"/>
              <w:right w:val="nil"/>
            </w:tcBorders>
            <w:shd w:val="clear" w:color="auto" w:fill="auto"/>
            <w:noWrap/>
            <w:vAlign w:val="center"/>
            <w:hideMark/>
          </w:tcPr>
          <w:p w:rsidR="001477BA" w:rsidRPr="00274F17" w:rsidRDefault="001477BA" w:rsidP="00274F17">
            <w:pPr>
              <w:spacing w:after="0" w:line="240" w:lineRule="auto"/>
              <w:contextualSpacing/>
              <w:jc w:val="both"/>
              <w:rPr>
                <w:rFonts w:ascii="Times New Roman" w:eastAsia="Times New Roman" w:hAnsi="Times New Roman" w:cs="Times New Roman"/>
                <w:szCs w:val="24"/>
                <w:lang w:val="en-US" w:eastAsia="pt-BR"/>
              </w:rPr>
            </w:pPr>
            <w:r w:rsidRPr="00274F17">
              <w:rPr>
                <w:rFonts w:ascii="Times New Roman" w:eastAsia="Times New Roman" w:hAnsi="Times New Roman" w:cs="Times New Roman"/>
                <w:szCs w:val="24"/>
                <w:lang w:val="en-US" w:eastAsia="pt-BR"/>
              </w:rPr>
              <w:t>B32B 9, B32B 15, B32B 17, B32B 18, B32B 19, B32B 25, B32B 27, B82Y 30, C01B 31, C04B 35, C08F, C08J 5, C08L, C22C, D21H 17, H01B 3, H01F 1, H01F 1/12, H01F 1/34, H01F 1/44</w:t>
            </w:r>
          </w:p>
        </w:tc>
      </w:tr>
      <w:tr w:rsidR="001477BA" w:rsidRPr="00532521" w:rsidTr="00274F17">
        <w:trPr>
          <w:trHeight w:val="3158"/>
          <w:jc w:val="center"/>
        </w:trPr>
        <w:tc>
          <w:tcPr>
            <w:tcW w:w="3061" w:type="dxa"/>
            <w:tcBorders>
              <w:top w:val="single" w:sz="4" w:space="0" w:color="auto"/>
              <w:left w:val="nil"/>
              <w:bottom w:val="single" w:sz="4" w:space="0" w:color="auto"/>
              <w:right w:val="nil"/>
            </w:tcBorders>
            <w:vAlign w:val="center"/>
          </w:tcPr>
          <w:p w:rsidR="001477BA" w:rsidRPr="00274F17" w:rsidRDefault="001477BA" w:rsidP="00274F17">
            <w:pPr>
              <w:spacing w:after="0" w:line="240" w:lineRule="auto"/>
              <w:jc w:val="both"/>
              <w:rPr>
                <w:rFonts w:ascii="Times New Roman" w:eastAsia="Times New Roman" w:hAnsi="Times New Roman" w:cs="Times New Roman"/>
                <w:szCs w:val="24"/>
                <w:lang w:val="en-US" w:eastAsia="pt-BR"/>
              </w:rPr>
            </w:pPr>
            <w:r w:rsidRPr="00274F17">
              <w:rPr>
                <w:rFonts w:ascii="Times New Roman" w:hAnsi="Times New Roman" w:cs="Times New Roman"/>
                <w:i/>
                <w:szCs w:val="24"/>
              </w:rPr>
              <w:t>Manufatura avançada</w:t>
            </w:r>
          </w:p>
        </w:tc>
        <w:tc>
          <w:tcPr>
            <w:tcW w:w="5726" w:type="dxa"/>
            <w:tcBorders>
              <w:top w:val="single" w:sz="4" w:space="0" w:color="auto"/>
              <w:left w:val="nil"/>
              <w:bottom w:val="single" w:sz="4" w:space="0" w:color="auto"/>
              <w:right w:val="nil"/>
            </w:tcBorders>
            <w:shd w:val="clear" w:color="auto" w:fill="auto"/>
            <w:noWrap/>
            <w:vAlign w:val="center"/>
            <w:hideMark/>
          </w:tcPr>
          <w:p w:rsidR="001477BA" w:rsidRPr="00274F17" w:rsidRDefault="001477BA" w:rsidP="00274F17">
            <w:pPr>
              <w:spacing w:after="0" w:line="240" w:lineRule="auto"/>
              <w:jc w:val="both"/>
              <w:rPr>
                <w:rFonts w:ascii="Times New Roman" w:eastAsia="Times New Roman" w:hAnsi="Times New Roman" w:cs="Times New Roman"/>
                <w:szCs w:val="24"/>
                <w:lang w:val="en-US" w:eastAsia="pt-BR"/>
              </w:rPr>
            </w:pPr>
            <w:r w:rsidRPr="00274F17">
              <w:rPr>
                <w:rFonts w:ascii="Times New Roman" w:eastAsia="Times New Roman" w:hAnsi="Times New Roman" w:cs="Times New Roman"/>
                <w:szCs w:val="24"/>
                <w:lang w:val="en-US" w:eastAsia="pt-BR"/>
              </w:rPr>
              <w:t>B03C, B06B 1/6, B06B 3/00, B07C, B23H, B23K, B23P, B23Q, B25J, G01D, G01F, G01H, G01L, G01M, G01P, G01Q, G05B, G05D, G05F, G05G, G06M, G07C, G08C; A21C, A22B, A22C, A23N, A24C, A41H, A42C, A43D, B01F, B02B, B02C, B03B, B03D, B05C, B05D, B07B, B08B, B21B, B21D, B21F, B21H, B21J, B22C, B23B, B23C, B23D, B23G, B24B, B24C, B25D, B26D, B26F, B27B, B27C, B27F, B27J, B28D, B30B, B31B, B31C, B31D, B31F, B41B, B41C, B41D, B41F, B41G, B41L, B41N, B42B, B42C, B44B, B65B, B65C, B65H, B67B, B67C, B68F, C13C, C13D, C13G, C13H, C14B, C23C, D01B, D01D, D01G, D01H, D02G, D02H, D02J, D03C, D03D, D03J, D04B, D04C, D05B, D05C, D06B, D06G, D06H, D21B, D21D, D21F, D21G, E01C, E02D, E02F, E21B, E21C, E21D, E21F, F04F, F16N, F26B, G01K, H05H (</w:t>
            </w:r>
            <w:proofErr w:type="spellStart"/>
            <w:r w:rsidRPr="00274F17">
              <w:rPr>
                <w:rFonts w:ascii="Times New Roman" w:hAnsi="Times New Roman" w:cs="Times New Roman"/>
                <w:szCs w:val="24"/>
                <w:shd w:val="clear" w:color="auto" w:fill="FFFFFF"/>
                <w:lang w:val="en-US"/>
              </w:rPr>
              <w:t>em</w:t>
            </w:r>
            <w:proofErr w:type="spellEnd"/>
            <w:r w:rsidRPr="00274F17">
              <w:rPr>
                <w:rFonts w:ascii="Times New Roman" w:hAnsi="Times New Roman" w:cs="Times New Roman"/>
                <w:szCs w:val="24"/>
                <w:shd w:val="clear" w:color="auto" w:fill="FFFFFF"/>
                <w:lang w:val="en-US"/>
              </w:rPr>
              <w:t xml:space="preserve"> </w:t>
            </w:r>
            <w:proofErr w:type="spellStart"/>
            <w:r w:rsidRPr="00274F17">
              <w:rPr>
                <w:rFonts w:ascii="Times New Roman" w:hAnsi="Times New Roman" w:cs="Times New Roman"/>
                <w:szCs w:val="24"/>
                <w:shd w:val="clear" w:color="auto" w:fill="FFFFFF"/>
                <w:lang w:val="en-US"/>
              </w:rPr>
              <w:t>caso</w:t>
            </w:r>
            <w:proofErr w:type="spellEnd"/>
            <w:r w:rsidRPr="00274F17">
              <w:rPr>
                <w:rFonts w:ascii="Times New Roman" w:hAnsi="Times New Roman" w:cs="Times New Roman"/>
                <w:szCs w:val="24"/>
                <w:shd w:val="clear" w:color="auto" w:fill="FFFFFF"/>
                <w:lang w:val="en-US"/>
              </w:rPr>
              <w:t xml:space="preserve"> de </w:t>
            </w:r>
            <w:proofErr w:type="spellStart"/>
            <w:r w:rsidRPr="00274F17">
              <w:rPr>
                <w:rFonts w:ascii="Times New Roman" w:hAnsi="Times New Roman" w:cs="Times New Roman"/>
                <w:szCs w:val="24"/>
                <w:shd w:val="clear" w:color="auto" w:fill="FFFFFF"/>
                <w:lang w:val="en-US"/>
              </w:rPr>
              <w:t>coocorrência</w:t>
            </w:r>
            <w:proofErr w:type="spellEnd"/>
            <w:r w:rsidRPr="00274F17">
              <w:rPr>
                <w:rFonts w:ascii="Times New Roman" w:hAnsi="Times New Roman" w:cs="Times New Roman"/>
                <w:szCs w:val="24"/>
                <w:shd w:val="clear" w:color="auto" w:fill="FFFFFF"/>
                <w:lang w:val="en-US"/>
              </w:rPr>
              <w:t xml:space="preserve"> com</w:t>
            </w:r>
            <w:r w:rsidRPr="00274F17">
              <w:rPr>
                <w:rFonts w:ascii="Times New Roman" w:eastAsia="Times New Roman" w:hAnsi="Times New Roman" w:cs="Times New Roman"/>
                <w:szCs w:val="24"/>
                <w:lang w:val="en-US" w:eastAsia="pt-BR"/>
              </w:rPr>
              <w:t xml:space="preserve"> G06)</w:t>
            </w:r>
          </w:p>
        </w:tc>
      </w:tr>
    </w:tbl>
    <w:p w:rsidR="001477BA" w:rsidRPr="00D02402" w:rsidRDefault="001477BA" w:rsidP="001477BA">
      <w:pPr>
        <w:jc w:val="both"/>
        <w:rPr>
          <w:rFonts w:ascii="Times New Roman" w:hAnsi="Times New Roman" w:cs="Times New Roman"/>
          <w:sz w:val="24"/>
          <w:szCs w:val="24"/>
        </w:rPr>
      </w:pPr>
      <w:proofErr w:type="spellStart"/>
      <w:r w:rsidRPr="00637A9F">
        <w:rPr>
          <w:rFonts w:ascii="Times New Roman" w:hAnsi="Times New Roman" w:cs="Times New Roman"/>
          <w:sz w:val="20"/>
          <w:szCs w:val="24"/>
          <w:lang w:val="es-ES"/>
        </w:rPr>
        <w:t>Fonte</w:t>
      </w:r>
      <w:proofErr w:type="spellEnd"/>
      <w:r w:rsidRPr="00637A9F">
        <w:rPr>
          <w:rFonts w:ascii="Times New Roman" w:hAnsi="Times New Roman" w:cs="Times New Roman"/>
          <w:sz w:val="20"/>
          <w:szCs w:val="24"/>
          <w:lang w:val="es-ES"/>
        </w:rPr>
        <w:t xml:space="preserve">: Van de </w:t>
      </w:r>
      <w:proofErr w:type="spellStart"/>
      <w:r w:rsidRPr="00637A9F">
        <w:rPr>
          <w:rFonts w:ascii="Times New Roman" w:hAnsi="Times New Roman" w:cs="Times New Roman"/>
          <w:sz w:val="20"/>
          <w:szCs w:val="24"/>
          <w:lang w:val="es-ES"/>
        </w:rPr>
        <w:t>Velde</w:t>
      </w:r>
      <w:proofErr w:type="spellEnd"/>
      <w:r w:rsidRPr="00637A9F">
        <w:rPr>
          <w:rFonts w:ascii="Times New Roman" w:hAnsi="Times New Roman" w:cs="Times New Roman"/>
          <w:sz w:val="20"/>
          <w:szCs w:val="24"/>
          <w:lang w:val="es-ES"/>
        </w:rPr>
        <w:t xml:space="preserve"> </w:t>
      </w:r>
      <w:r w:rsidRPr="00637A9F">
        <w:rPr>
          <w:rFonts w:ascii="Times New Roman" w:hAnsi="Times New Roman" w:cs="Times New Roman"/>
          <w:i/>
          <w:sz w:val="20"/>
          <w:szCs w:val="24"/>
          <w:lang w:val="es-ES"/>
        </w:rPr>
        <w:t>et al.</w:t>
      </w:r>
      <w:r w:rsidRPr="00637A9F">
        <w:rPr>
          <w:rFonts w:ascii="Times New Roman" w:hAnsi="Times New Roman" w:cs="Times New Roman"/>
          <w:sz w:val="20"/>
          <w:szCs w:val="24"/>
          <w:lang w:val="es-ES"/>
        </w:rPr>
        <w:t xml:space="preserve"> </w:t>
      </w:r>
      <w:r w:rsidRPr="00637A9F">
        <w:rPr>
          <w:rFonts w:ascii="Times New Roman" w:hAnsi="Times New Roman" w:cs="Times New Roman"/>
          <w:sz w:val="20"/>
          <w:szCs w:val="24"/>
        </w:rPr>
        <w:t>(2012) baseado em IPC/</w:t>
      </w:r>
      <w:proofErr w:type="spellStart"/>
      <w:r w:rsidRPr="00637A9F">
        <w:rPr>
          <w:rFonts w:ascii="Times New Roman" w:hAnsi="Times New Roman" w:cs="Times New Roman"/>
          <w:sz w:val="20"/>
          <w:szCs w:val="24"/>
        </w:rPr>
        <w:t>European</w:t>
      </w:r>
      <w:proofErr w:type="spellEnd"/>
      <w:r w:rsidRPr="00637A9F">
        <w:rPr>
          <w:rFonts w:ascii="Times New Roman" w:hAnsi="Times New Roman" w:cs="Times New Roman"/>
          <w:sz w:val="20"/>
          <w:szCs w:val="24"/>
        </w:rPr>
        <w:t xml:space="preserve"> </w:t>
      </w:r>
      <w:proofErr w:type="spellStart"/>
      <w:r w:rsidRPr="00637A9F">
        <w:rPr>
          <w:rFonts w:ascii="Times New Roman" w:hAnsi="Times New Roman" w:cs="Times New Roman"/>
          <w:sz w:val="20"/>
          <w:szCs w:val="24"/>
        </w:rPr>
        <w:t>Classification</w:t>
      </w:r>
      <w:proofErr w:type="spellEnd"/>
      <w:r w:rsidRPr="00637A9F">
        <w:rPr>
          <w:rFonts w:ascii="Times New Roman" w:hAnsi="Times New Roman" w:cs="Times New Roman"/>
          <w:sz w:val="20"/>
          <w:szCs w:val="24"/>
        </w:rPr>
        <w:t xml:space="preserve"> System - ECLA (2010). </w:t>
      </w:r>
    </w:p>
    <w:p w:rsidR="001477BA" w:rsidRDefault="001477BA" w:rsidP="00EB2D30">
      <w:pPr>
        <w:pStyle w:val="REFERNCIAS"/>
      </w:pPr>
    </w:p>
    <w:p w:rsidR="00105058" w:rsidRPr="00D02402" w:rsidRDefault="00105058" w:rsidP="00EB2D30">
      <w:pPr>
        <w:pStyle w:val="REFERNCIAS"/>
      </w:pPr>
    </w:p>
    <w:p w:rsidR="00C35D06" w:rsidRPr="00D02402" w:rsidRDefault="00274F17" w:rsidP="00EB2D30">
      <w:pPr>
        <w:pStyle w:val="REFERNCIAS"/>
        <w:rPr>
          <w:rFonts w:ascii="Times New Roman" w:hAnsi="Times New Roman" w:cs="Times New Roman"/>
          <w:b/>
        </w:rPr>
      </w:pPr>
      <w:r w:rsidRPr="00D02402">
        <w:rPr>
          <w:rFonts w:ascii="Times New Roman" w:hAnsi="Times New Roman" w:cs="Times New Roman"/>
          <w:b/>
        </w:rPr>
        <w:t>Referências bibliográficas</w:t>
      </w:r>
    </w:p>
    <w:p w:rsidR="00C35D06" w:rsidRPr="002066A5" w:rsidRDefault="00C35D06" w:rsidP="002066A5">
      <w:pPr>
        <w:spacing w:after="200" w:line="276" w:lineRule="auto"/>
        <w:jc w:val="both"/>
        <w:rPr>
          <w:rFonts w:ascii="Times New Roman" w:eastAsiaTheme="minorEastAsia" w:hAnsi="Times New Roman" w:cs="Times New Roman"/>
          <w:szCs w:val="24"/>
          <w:lang w:val="en-US"/>
        </w:rPr>
      </w:pPr>
      <w:r w:rsidRPr="002066A5">
        <w:rPr>
          <w:rFonts w:ascii="Times New Roman" w:eastAsiaTheme="minorEastAsia" w:hAnsi="Times New Roman" w:cs="Times New Roman"/>
          <w:szCs w:val="24"/>
          <w:lang w:val="en-US"/>
        </w:rPr>
        <w:t>BRESCHI, Stefano; LISSONI, Francesco. Knowledge networks from patent data. In: </w:t>
      </w:r>
      <w:r w:rsidRPr="002066A5">
        <w:rPr>
          <w:rFonts w:ascii="Times New Roman" w:eastAsiaTheme="minorEastAsia" w:hAnsi="Times New Roman" w:cs="Times New Roman"/>
          <w:b/>
          <w:szCs w:val="24"/>
          <w:lang w:val="en-US"/>
        </w:rPr>
        <w:t>Handbook of quantitative science and technology research</w:t>
      </w:r>
      <w:r w:rsidRPr="002066A5">
        <w:rPr>
          <w:rFonts w:ascii="Times New Roman" w:eastAsiaTheme="minorEastAsia" w:hAnsi="Times New Roman" w:cs="Times New Roman"/>
          <w:szCs w:val="24"/>
          <w:lang w:val="en-US"/>
        </w:rPr>
        <w:t>. Springer Netherlands, 2004. p. 613-643.</w:t>
      </w:r>
    </w:p>
    <w:p w:rsidR="00C35D06" w:rsidRPr="002066A5" w:rsidRDefault="00C35D06" w:rsidP="002066A5">
      <w:pPr>
        <w:spacing w:after="200" w:line="276" w:lineRule="auto"/>
        <w:jc w:val="both"/>
        <w:rPr>
          <w:rFonts w:ascii="Times New Roman" w:eastAsiaTheme="minorEastAsia" w:hAnsi="Times New Roman" w:cs="Times New Roman"/>
          <w:szCs w:val="24"/>
          <w:lang w:val="en-US"/>
        </w:rPr>
      </w:pPr>
      <w:r w:rsidRPr="00E52DFD">
        <w:rPr>
          <w:rFonts w:ascii="Times New Roman" w:eastAsiaTheme="minorEastAsia" w:hAnsi="Times New Roman" w:cs="Times New Roman"/>
          <w:szCs w:val="24"/>
          <w:lang w:val="en-US"/>
        </w:rPr>
        <w:t xml:space="preserve">BRESCHI, Stefano; LISSONI, Francesco; MALERBA, Franco. </w:t>
      </w:r>
      <w:r w:rsidRPr="00140F28">
        <w:rPr>
          <w:rFonts w:ascii="Times New Roman" w:eastAsiaTheme="minorEastAsia" w:hAnsi="Times New Roman" w:cs="Times New Roman"/>
          <w:szCs w:val="24"/>
          <w:lang w:val="en-US"/>
        </w:rPr>
        <w:t>Knowledge-relatedness in firm technological diversification</w:t>
      </w:r>
      <w:r w:rsidRPr="002066A5">
        <w:rPr>
          <w:rFonts w:ascii="Times New Roman" w:eastAsiaTheme="minorEastAsia" w:hAnsi="Times New Roman" w:cs="Times New Roman"/>
          <w:szCs w:val="24"/>
          <w:lang w:val="en-US"/>
        </w:rPr>
        <w:t>. </w:t>
      </w:r>
      <w:r w:rsidRPr="00140F28">
        <w:rPr>
          <w:rFonts w:ascii="Times New Roman" w:eastAsiaTheme="minorEastAsia" w:hAnsi="Times New Roman" w:cs="Times New Roman"/>
          <w:i/>
          <w:szCs w:val="24"/>
          <w:lang w:val="en-US"/>
        </w:rPr>
        <w:t>Re</w:t>
      </w:r>
      <w:r w:rsidR="00140F28" w:rsidRPr="00140F28">
        <w:rPr>
          <w:rFonts w:ascii="Times New Roman" w:eastAsiaTheme="minorEastAsia" w:hAnsi="Times New Roman" w:cs="Times New Roman"/>
          <w:i/>
          <w:szCs w:val="24"/>
          <w:lang w:val="en-US"/>
        </w:rPr>
        <w:t>search P</w:t>
      </w:r>
      <w:r w:rsidRPr="00140F28">
        <w:rPr>
          <w:rFonts w:ascii="Times New Roman" w:eastAsiaTheme="minorEastAsia" w:hAnsi="Times New Roman" w:cs="Times New Roman"/>
          <w:i/>
          <w:szCs w:val="24"/>
          <w:lang w:val="en-US"/>
        </w:rPr>
        <w:t>olicy</w:t>
      </w:r>
      <w:r w:rsidRPr="002066A5">
        <w:rPr>
          <w:rFonts w:ascii="Times New Roman" w:eastAsiaTheme="minorEastAsia" w:hAnsi="Times New Roman" w:cs="Times New Roman"/>
          <w:szCs w:val="24"/>
          <w:lang w:val="en-US"/>
        </w:rPr>
        <w:t>, v. 32, n. 1, p. 69-87, 2003.</w:t>
      </w:r>
    </w:p>
    <w:p w:rsidR="00C35D06" w:rsidRPr="002066A5" w:rsidRDefault="00C35D06" w:rsidP="002066A5">
      <w:pPr>
        <w:spacing w:after="200" w:line="276" w:lineRule="auto"/>
        <w:jc w:val="both"/>
        <w:rPr>
          <w:rFonts w:ascii="Times New Roman" w:eastAsiaTheme="minorEastAsia" w:hAnsi="Times New Roman" w:cs="Times New Roman"/>
          <w:szCs w:val="24"/>
          <w:lang w:val="en-US"/>
        </w:rPr>
      </w:pPr>
      <w:r w:rsidRPr="00E52DFD">
        <w:rPr>
          <w:rFonts w:ascii="Times New Roman" w:eastAsiaTheme="minorEastAsia" w:hAnsi="Times New Roman" w:cs="Times New Roman"/>
          <w:szCs w:val="24"/>
          <w:lang w:val="en-US"/>
        </w:rPr>
        <w:t xml:space="preserve">CECERE, </w:t>
      </w:r>
      <w:proofErr w:type="spellStart"/>
      <w:r w:rsidRPr="00E52DFD">
        <w:rPr>
          <w:rFonts w:ascii="Times New Roman" w:eastAsiaTheme="minorEastAsia" w:hAnsi="Times New Roman" w:cs="Times New Roman"/>
          <w:szCs w:val="24"/>
          <w:lang w:val="en-US"/>
        </w:rPr>
        <w:t>Grazia</w:t>
      </w:r>
      <w:proofErr w:type="spellEnd"/>
      <w:r w:rsidRPr="00E52DFD">
        <w:rPr>
          <w:rFonts w:ascii="Times New Roman" w:eastAsiaTheme="minorEastAsia" w:hAnsi="Times New Roman" w:cs="Times New Roman"/>
          <w:szCs w:val="24"/>
          <w:lang w:val="en-US"/>
        </w:rPr>
        <w:t xml:space="preserve">; CORROCHER, Nicoletta; GOSSART, </w:t>
      </w:r>
      <w:proofErr w:type="spellStart"/>
      <w:r w:rsidRPr="00E52DFD">
        <w:rPr>
          <w:rFonts w:ascii="Times New Roman" w:eastAsiaTheme="minorEastAsia" w:hAnsi="Times New Roman" w:cs="Times New Roman"/>
          <w:szCs w:val="24"/>
          <w:lang w:val="en-US"/>
        </w:rPr>
        <w:t>Cédric</w:t>
      </w:r>
      <w:proofErr w:type="spellEnd"/>
      <w:r w:rsidRPr="00E52DFD">
        <w:rPr>
          <w:rFonts w:ascii="Times New Roman" w:eastAsiaTheme="minorEastAsia" w:hAnsi="Times New Roman" w:cs="Times New Roman"/>
          <w:szCs w:val="24"/>
          <w:lang w:val="en-US"/>
        </w:rPr>
        <w:t xml:space="preserve">; OZMAN, </w:t>
      </w:r>
      <w:proofErr w:type="spellStart"/>
      <w:r w:rsidRPr="00E52DFD">
        <w:rPr>
          <w:rFonts w:ascii="Times New Roman" w:eastAsiaTheme="minorEastAsia" w:hAnsi="Times New Roman" w:cs="Times New Roman"/>
          <w:szCs w:val="24"/>
          <w:lang w:val="en-US"/>
        </w:rPr>
        <w:t>Muge</w:t>
      </w:r>
      <w:proofErr w:type="spellEnd"/>
      <w:r w:rsidRPr="00E52DFD">
        <w:rPr>
          <w:rFonts w:ascii="Times New Roman" w:eastAsiaTheme="minorEastAsia" w:hAnsi="Times New Roman" w:cs="Times New Roman"/>
          <w:szCs w:val="24"/>
          <w:lang w:val="en-US"/>
        </w:rPr>
        <w:t xml:space="preserve">. </w:t>
      </w:r>
      <w:r w:rsidRPr="002066A5">
        <w:rPr>
          <w:rFonts w:ascii="Times New Roman" w:eastAsiaTheme="minorEastAsia" w:hAnsi="Times New Roman" w:cs="Times New Roman"/>
          <w:szCs w:val="24"/>
          <w:lang w:val="en-US"/>
        </w:rPr>
        <w:t>Technological pervasiveness and variety of innovators in Green ICT: A patent-based analysis. </w:t>
      </w:r>
      <w:r w:rsidRPr="00140F28">
        <w:rPr>
          <w:rFonts w:ascii="Times New Roman" w:eastAsiaTheme="minorEastAsia" w:hAnsi="Times New Roman" w:cs="Times New Roman"/>
          <w:i/>
          <w:szCs w:val="24"/>
          <w:lang w:val="en-US"/>
        </w:rPr>
        <w:t>Research Policy</w:t>
      </w:r>
      <w:r w:rsidRPr="002066A5">
        <w:rPr>
          <w:rFonts w:ascii="Times New Roman" w:eastAsiaTheme="minorEastAsia" w:hAnsi="Times New Roman" w:cs="Times New Roman"/>
          <w:szCs w:val="24"/>
          <w:lang w:val="en-US"/>
        </w:rPr>
        <w:t>, v. 43, n. 10, p. 1827-1839, 2014.</w:t>
      </w:r>
    </w:p>
    <w:p w:rsidR="00C35D06" w:rsidRDefault="00C35D06" w:rsidP="002066A5">
      <w:pPr>
        <w:spacing w:after="200" w:line="276" w:lineRule="auto"/>
        <w:jc w:val="both"/>
        <w:rPr>
          <w:rFonts w:ascii="Times New Roman" w:eastAsiaTheme="minorEastAsia" w:hAnsi="Times New Roman" w:cs="Times New Roman"/>
          <w:szCs w:val="24"/>
          <w:lang w:val="en-US"/>
        </w:rPr>
      </w:pPr>
      <w:r w:rsidRPr="002066A5">
        <w:rPr>
          <w:rFonts w:ascii="Times New Roman" w:eastAsiaTheme="minorEastAsia" w:hAnsi="Times New Roman" w:cs="Times New Roman"/>
          <w:szCs w:val="24"/>
          <w:lang w:val="en-US"/>
        </w:rPr>
        <w:t xml:space="preserve">GANGULI, </w:t>
      </w:r>
      <w:proofErr w:type="spellStart"/>
      <w:r w:rsidRPr="002066A5">
        <w:rPr>
          <w:rFonts w:ascii="Times New Roman" w:eastAsiaTheme="minorEastAsia" w:hAnsi="Times New Roman" w:cs="Times New Roman"/>
          <w:szCs w:val="24"/>
          <w:lang w:val="en-US"/>
        </w:rPr>
        <w:t>Prabuddha</w:t>
      </w:r>
      <w:proofErr w:type="spellEnd"/>
      <w:r w:rsidRPr="002066A5">
        <w:rPr>
          <w:rFonts w:ascii="Times New Roman" w:eastAsiaTheme="minorEastAsia" w:hAnsi="Times New Roman" w:cs="Times New Roman"/>
          <w:szCs w:val="24"/>
          <w:lang w:val="en-US"/>
        </w:rPr>
        <w:t xml:space="preserve">; JABADE, </w:t>
      </w:r>
      <w:proofErr w:type="spellStart"/>
      <w:r w:rsidRPr="002066A5">
        <w:rPr>
          <w:rFonts w:ascii="Times New Roman" w:eastAsiaTheme="minorEastAsia" w:hAnsi="Times New Roman" w:cs="Times New Roman"/>
          <w:szCs w:val="24"/>
          <w:lang w:val="en-US"/>
        </w:rPr>
        <w:t>Siddharth</w:t>
      </w:r>
      <w:proofErr w:type="spellEnd"/>
      <w:r w:rsidRPr="002066A5">
        <w:rPr>
          <w:rFonts w:ascii="Times New Roman" w:eastAsiaTheme="minorEastAsia" w:hAnsi="Times New Roman" w:cs="Times New Roman"/>
          <w:szCs w:val="24"/>
          <w:lang w:val="en-US"/>
        </w:rPr>
        <w:t>. </w:t>
      </w:r>
      <w:r w:rsidRPr="002066A5">
        <w:rPr>
          <w:rFonts w:ascii="Times New Roman" w:eastAsiaTheme="minorEastAsia" w:hAnsi="Times New Roman" w:cs="Times New Roman"/>
          <w:b/>
          <w:szCs w:val="24"/>
          <w:lang w:val="en-US"/>
        </w:rPr>
        <w:t>Nanotechnology Intellectual Property Rights: Research, Design, and Commercialization.</w:t>
      </w:r>
      <w:r w:rsidRPr="002066A5">
        <w:rPr>
          <w:rFonts w:ascii="Times New Roman" w:eastAsiaTheme="minorEastAsia" w:hAnsi="Times New Roman" w:cs="Times New Roman"/>
          <w:szCs w:val="24"/>
          <w:lang w:val="en-US"/>
        </w:rPr>
        <w:t xml:space="preserve"> CRC Press, 2012.</w:t>
      </w:r>
    </w:p>
    <w:p w:rsidR="00D02402" w:rsidRPr="00D02402" w:rsidRDefault="00D02402" w:rsidP="00D02402">
      <w:pPr>
        <w:spacing w:after="200" w:line="276" w:lineRule="auto"/>
        <w:jc w:val="both"/>
        <w:rPr>
          <w:rFonts w:ascii="Times New Roman" w:eastAsiaTheme="minorEastAsia" w:hAnsi="Times New Roman" w:cs="Times New Roman"/>
          <w:szCs w:val="24"/>
          <w:lang w:val="en-US"/>
        </w:rPr>
      </w:pPr>
      <w:r w:rsidRPr="00D02402">
        <w:rPr>
          <w:rFonts w:ascii="Times New Roman" w:eastAsiaTheme="minorEastAsia" w:hAnsi="Times New Roman" w:cs="Times New Roman"/>
          <w:szCs w:val="24"/>
          <w:lang w:val="en-US"/>
        </w:rPr>
        <w:lastRenderedPageBreak/>
        <w:t>GRUPP, H</w:t>
      </w:r>
      <w:r>
        <w:rPr>
          <w:rFonts w:ascii="Times New Roman" w:eastAsiaTheme="minorEastAsia" w:hAnsi="Times New Roman" w:cs="Times New Roman"/>
          <w:szCs w:val="24"/>
          <w:lang w:val="en-US"/>
        </w:rPr>
        <w:t xml:space="preserve">.; </w:t>
      </w:r>
      <w:r w:rsidRPr="00D02402">
        <w:rPr>
          <w:rFonts w:ascii="Times New Roman" w:eastAsiaTheme="minorEastAsia" w:hAnsi="Times New Roman" w:cs="Times New Roman"/>
          <w:szCs w:val="24"/>
          <w:lang w:val="en-US"/>
        </w:rPr>
        <w:t>MÜNT,</w:t>
      </w:r>
      <w:r>
        <w:rPr>
          <w:rFonts w:ascii="Times New Roman" w:eastAsiaTheme="minorEastAsia" w:hAnsi="Times New Roman" w:cs="Times New Roman"/>
          <w:szCs w:val="24"/>
          <w:lang w:val="en-US"/>
        </w:rPr>
        <w:t xml:space="preserve"> G.;</w:t>
      </w:r>
      <w:r w:rsidRPr="00D02402">
        <w:rPr>
          <w:rFonts w:ascii="Times New Roman" w:eastAsiaTheme="minorEastAsia" w:hAnsi="Times New Roman" w:cs="Times New Roman"/>
          <w:szCs w:val="24"/>
          <w:lang w:val="en-US"/>
        </w:rPr>
        <w:t xml:space="preserve"> SCHMOCH</w:t>
      </w:r>
      <w:r>
        <w:rPr>
          <w:rFonts w:ascii="Times New Roman" w:eastAsiaTheme="minorEastAsia" w:hAnsi="Times New Roman" w:cs="Times New Roman"/>
          <w:szCs w:val="24"/>
          <w:lang w:val="en-US"/>
        </w:rPr>
        <w:t>, U</w:t>
      </w:r>
      <w:r w:rsidRPr="00D02402">
        <w:rPr>
          <w:rFonts w:ascii="Times New Roman" w:eastAsiaTheme="minorEastAsia" w:hAnsi="Times New Roman" w:cs="Times New Roman"/>
          <w:szCs w:val="24"/>
          <w:lang w:val="en-US"/>
        </w:rPr>
        <w:t xml:space="preserve">. Assessing Different Types of Patent Data for Describing High-Technology Export Performance. In </w:t>
      </w:r>
      <w:r w:rsidRPr="00D02402">
        <w:rPr>
          <w:rFonts w:ascii="Times New Roman" w:eastAsiaTheme="minorEastAsia" w:hAnsi="Times New Roman" w:cs="Times New Roman"/>
          <w:b/>
          <w:szCs w:val="24"/>
          <w:lang w:val="en-US"/>
        </w:rPr>
        <w:t>Innovation, Patents and Technological Strategies</w:t>
      </w:r>
      <w:r w:rsidRPr="00D02402">
        <w:rPr>
          <w:rFonts w:ascii="Times New Roman" w:eastAsiaTheme="minorEastAsia" w:hAnsi="Times New Roman" w:cs="Times New Roman"/>
          <w:szCs w:val="24"/>
          <w:lang w:val="en-US"/>
        </w:rPr>
        <w:t>, p. 271-287. Paris: OECD, 1996.</w:t>
      </w:r>
    </w:p>
    <w:p w:rsidR="00C35D06" w:rsidRPr="002066A5" w:rsidRDefault="00C35D06" w:rsidP="002066A5">
      <w:pPr>
        <w:spacing w:after="200" w:line="276" w:lineRule="auto"/>
        <w:jc w:val="both"/>
        <w:rPr>
          <w:rFonts w:ascii="Times New Roman" w:eastAsiaTheme="minorEastAsia" w:hAnsi="Times New Roman" w:cs="Times New Roman"/>
          <w:szCs w:val="24"/>
          <w:lang w:val="en-US"/>
        </w:rPr>
      </w:pPr>
      <w:r w:rsidRPr="002066A5">
        <w:rPr>
          <w:rFonts w:ascii="Times New Roman" w:eastAsiaTheme="minorEastAsia" w:hAnsi="Times New Roman" w:cs="Times New Roman"/>
          <w:szCs w:val="24"/>
          <w:lang w:val="en-US"/>
        </w:rPr>
        <w:t>HALL, Bronwyn H.; JAFFE, Adam; TRAJTENBERG, Manuel. Market value and patent citations. </w:t>
      </w:r>
      <w:r w:rsidRPr="002066A5">
        <w:rPr>
          <w:rFonts w:ascii="Times New Roman" w:eastAsiaTheme="minorEastAsia" w:hAnsi="Times New Roman" w:cs="Times New Roman"/>
          <w:b/>
          <w:szCs w:val="24"/>
          <w:lang w:val="en-US"/>
        </w:rPr>
        <w:t>RAND Journal of economics</w:t>
      </w:r>
      <w:r w:rsidRPr="002066A5">
        <w:rPr>
          <w:rFonts w:ascii="Times New Roman" w:eastAsiaTheme="minorEastAsia" w:hAnsi="Times New Roman" w:cs="Times New Roman"/>
          <w:szCs w:val="24"/>
          <w:lang w:val="en-US"/>
        </w:rPr>
        <w:t>, p. 16-38, 2005.</w:t>
      </w:r>
    </w:p>
    <w:p w:rsidR="00C35D06" w:rsidRPr="00673F79" w:rsidRDefault="00673F79" w:rsidP="00673F79">
      <w:pPr>
        <w:jc w:val="both"/>
        <w:rPr>
          <w:rFonts w:ascii="Times New Roman" w:hAnsi="Times New Roman"/>
          <w:sz w:val="24"/>
          <w:szCs w:val="24"/>
          <w:lang w:val="en-US"/>
        </w:rPr>
      </w:pPr>
      <w:r w:rsidRPr="00673F79">
        <w:rPr>
          <w:rFonts w:ascii="Times New Roman" w:eastAsiaTheme="minorEastAsia" w:hAnsi="Times New Roman" w:cs="Times New Roman"/>
          <w:szCs w:val="24"/>
          <w:lang w:val="en-US"/>
        </w:rPr>
        <w:t>KLEVORICK, A. K.</w:t>
      </w:r>
      <w:r>
        <w:rPr>
          <w:rFonts w:ascii="Times New Roman" w:eastAsiaTheme="minorEastAsia" w:hAnsi="Times New Roman" w:cs="Times New Roman"/>
          <w:szCs w:val="24"/>
          <w:lang w:val="en-US"/>
        </w:rPr>
        <w:t>;</w:t>
      </w:r>
      <w:r w:rsidRPr="00673F79">
        <w:rPr>
          <w:rFonts w:ascii="Times New Roman" w:eastAsiaTheme="minorEastAsia" w:hAnsi="Times New Roman" w:cs="Times New Roman"/>
          <w:szCs w:val="24"/>
          <w:lang w:val="en-US"/>
        </w:rPr>
        <w:t xml:space="preserve"> LEVIN, R. C.</w:t>
      </w:r>
      <w:r>
        <w:rPr>
          <w:rFonts w:ascii="Times New Roman" w:eastAsiaTheme="minorEastAsia" w:hAnsi="Times New Roman" w:cs="Times New Roman"/>
          <w:szCs w:val="24"/>
          <w:lang w:val="en-US"/>
        </w:rPr>
        <w:t>;</w:t>
      </w:r>
      <w:r w:rsidRPr="00673F79">
        <w:rPr>
          <w:rFonts w:ascii="Times New Roman" w:eastAsiaTheme="minorEastAsia" w:hAnsi="Times New Roman" w:cs="Times New Roman"/>
          <w:szCs w:val="24"/>
          <w:lang w:val="en-US"/>
        </w:rPr>
        <w:t xml:space="preserve"> NELSON, R. R.</w:t>
      </w:r>
      <w:r>
        <w:rPr>
          <w:rFonts w:ascii="Times New Roman" w:eastAsiaTheme="minorEastAsia" w:hAnsi="Times New Roman" w:cs="Times New Roman"/>
          <w:szCs w:val="24"/>
          <w:lang w:val="en-US"/>
        </w:rPr>
        <w:t>;</w:t>
      </w:r>
      <w:r w:rsidRPr="00673F79">
        <w:rPr>
          <w:rFonts w:ascii="Times New Roman" w:eastAsiaTheme="minorEastAsia" w:hAnsi="Times New Roman" w:cs="Times New Roman"/>
          <w:szCs w:val="24"/>
          <w:lang w:val="en-US"/>
        </w:rPr>
        <w:t xml:space="preserve"> WINTER, S. G</w:t>
      </w:r>
      <w:r w:rsidR="00C35D06" w:rsidRPr="00673F79">
        <w:rPr>
          <w:rFonts w:ascii="Times New Roman" w:eastAsiaTheme="minorEastAsia" w:hAnsi="Times New Roman" w:cs="Times New Roman"/>
          <w:szCs w:val="24"/>
          <w:lang w:val="en-US"/>
        </w:rPr>
        <w:t>.</w:t>
      </w:r>
      <w:r w:rsidR="00C35D06" w:rsidRPr="006F15ED">
        <w:rPr>
          <w:rFonts w:ascii="Times New Roman" w:hAnsi="Times New Roman" w:cs="Times New Roman"/>
          <w:sz w:val="24"/>
          <w:szCs w:val="24"/>
          <w:lang w:val="en-US"/>
        </w:rPr>
        <w:t xml:space="preserve"> </w:t>
      </w:r>
      <w:r>
        <w:rPr>
          <w:rFonts w:ascii="Times New Roman" w:hAnsi="Times New Roman"/>
          <w:sz w:val="24"/>
          <w:szCs w:val="24"/>
          <w:lang w:val="en-US"/>
        </w:rPr>
        <w:t xml:space="preserve">On </w:t>
      </w:r>
      <w:r w:rsidR="00C35D06" w:rsidRPr="002066A5">
        <w:rPr>
          <w:rFonts w:ascii="Times New Roman" w:hAnsi="Times New Roman" w:cs="Times New Roman"/>
          <w:lang w:val="en-US"/>
        </w:rPr>
        <w:t xml:space="preserve">the sources and significance of </w:t>
      </w:r>
      <w:proofErr w:type="spellStart"/>
      <w:r w:rsidR="00C35D06" w:rsidRPr="002066A5">
        <w:rPr>
          <w:rFonts w:ascii="Times New Roman" w:hAnsi="Times New Roman" w:cs="Times New Roman"/>
          <w:lang w:val="en-US"/>
        </w:rPr>
        <w:t>interindustry</w:t>
      </w:r>
      <w:proofErr w:type="spellEnd"/>
      <w:r w:rsidR="00C35D06" w:rsidRPr="002066A5">
        <w:rPr>
          <w:rFonts w:ascii="Times New Roman" w:hAnsi="Times New Roman" w:cs="Times New Roman"/>
          <w:lang w:val="en-US"/>
        </w:rPr>
        <w:t xml:space="preserve"> differences in technological opportunities. </w:t>
      </w:r>
      <w:r w:rsidR="00C35D06" w:rsidRPr="00140F28">
        <w:rPr>
          <w:rFonts w:ascii="Times New Roman" w:hAnsi="Times New Roman" w:cs="Times New Roman"/>
          <w:i/>
          <w:lang w:val="en-US"/>
        </w:rPr>
        <w:t>Research Policy</w:t>
      </w:r>
      <w:r w:rsidR="00C35D06" w:rsidRPr="002066A5">
        <w:rPr>
          <w:rFonts w:ascii="Times New Roman" w:hAnsi="Times New Roman" w:cs="Times New Roman"/>
          <w:lang w:val="en-US"/>
        </w:rPr>
        <w:t>, v. 24, n. 2, p. 185-205, 1995.</w:t>
      </w:r>
    </w:p>
    <w:p w:rsidR="00F51678" w:rsidRDefault="00F51678" w:rsidP="00F51678">
      <w:pPr>
        <w:spacing w:line="240" w:lineRule="auto"/>
        <w:jc w:val="both"/>
        <w:rPr>
          <w:rFonts w:ascii="Times New Roman" w:hAnsi="Times New Roman" w:cs="Times New Roman"/>
          <w:lang w:val="en-US"/>
        </w:rPr>
      </w:pPr>
      <w:r w:rsidRPr="00F51678">
        <w:rPr>
          <w:rFonts w:ascii="Times New Roman" w:hAnsi="Times New Roman" w:cs="Times New Roman"/>
          <w:lang w:val="en-US"/>
        </w:rPr>
        <w:t>KRAFFT, Jackie; QUATRARO, Francesco; SAVIOTTI, Pier Paolo. The knowledge-base evolution in biotechnology: a social network analysis. </w:t>
      </w:r>
      <w:r w:rsidRPr="00F51678">
        <w:rPr>
          <w:rFonts w:ascii="Times New Roman" w:hAnsi="Times New Roman" w:cs="Times New Roman"/>
          <w:i/>
          <w:lang w:val="en-US"/>
        </w:rPr>
        <w:t>Economics of Innovation and New Technology</w:t>
      </w:r>
      <w:r w:rsidRPr="00F51678">
        <w:rPr>
          <w:rFonts w:ascii="Times New Roman" w:hAnsi="Times New Roman" w:cs="Times New Roman"/>
          <w:lang w:val="en-US"/>
        </w:rPr>
        <w:t>, v. 20, n. 5, p. 445-475, 2011.</w:t>
      </w:r>
    </w:p>
    <w:p w:rsidR="00C35D06" w:rsidRPr="002066A5" w:rsidRDefault="00C35D06" w:rsidP="00F51678">
      <w:pPr>
        <w:spacing w:line="240" w:lineRule="auto"/>
        <w:jc w:val="both"/>
        <w:rPr>
          <w:rFonts w:ascii="Times New Roman" w:eastAsiaTheme="minorEastAsia" w:hAnsi="Times New Roman" w:cs="Times New Roman"/>
          <w:szCs w:val="24"/>
          <w:lang w:val="en-US"/>
        </w:rPr>
      </w:pPr>
      <w:r w:rsidRPr="002066A5">
        <w:rPr>
          <w:rFonts w:ascii="Times New Roman" w:hAnsi="Times New Roman" w:cs="Times New Roman"/>
          <w:lang w:val="en-US"/>
        </w:rPr>
        <w:t>KREUCHAUFF, Florian; TEICHERT, Nina. </w:t>
      </w:r>
      <w:r w:rsidRPr="002066A5">
        <w:rPr>
          <w:rFonts w:ascii="Times New Roman" w:eastAsiaTheme="minorEastAsia" w:hAnsi="Times New Roman" w:cs="Times New Roman"/>
          <w:szCs w:val="24"/>
          <w:lang w:val="en-US"/>
        </w:rPr>
        <w:t xml:space="preserve">Nanotechnology as general purpose technology. Working Paper Series in Economics, </w:t>
      </w:r>
      <w:proofErr w:type="spellStart"/>
      <w:r w:rsidRPr="002066A5">
        <w:rPr>
          <w:rFonts w:ascii="Times New Roman" w:eastAsiaTheme="minorEastAsia" w:hAnsi="Times New Roman" w:cs="Times New Roman"/>
          <w:szCs w:val="24"/>
          <w:lang w:val="en-US"/>
        </w:rPr>
        <w:t>Karlsruher</w:t>
      </w:r>
      <w:proofErr w:type="spellEnd"/>
      <w:r w:rsidRPr="002066A5">
        <w:rPr>
          <w:rFonts w:ascii="Times New Roman" w:eastAsiaTheme="minorEastAsia" w:hAnsi="Times New Roman" w:cs="Times New Roman"/>
          <w:szCs w:val="24"/>
          <w:lang w:val="en-US"/>
        </w:rPr>
        <w:t xml:space="preserve"> </w:t>
      </w:r>
      <w:proofErr w:type="spellStart"/>
      <w:r w:rsidRPr="002066A5">
        <w:rPr>
          <w:rFonts w:ascii="Times New Roman" w:eastAsiaTheme="minorEastAsia" w:hAnsi="Times New Roman" w:cs="Times New Roman"/>
          <w:szCs w:val="24"/>
          <w:lang w:val="en-US"/>
        </w:rPr>
        <w:t>Institut</w:t>
      </w:r>
      <w:proofErr w:type="spellEnd"/>
      <w:r w:rsidRPr="002066A5">
        <w:rPr>
          <w:rFonts w:ascii="Times New Roman" w:eastAsiaTheme="minorEastAsia" w:hAnsi="Times New Roman" w:cs="Times New Roman"/>
          <w:szCs w:val="24"/>
          <w:lang w:val="en-US"/>
        </w:rPr>
        <w:t xml:space="preserve"> </w:t>
      </w:r>
      <w:proofErr w:type="spellStart"/>
      <w:r w:rsidRPr="002066A5">
        <w:rPr>
          <w:rFonts w:ascii="Times New Roman" w:eastAsiaTheme="minorEastAsia" w:hAnsi="Times New Roman" w:cs="Times New Roman"/>
          <w:szCs w:val="24"/>
          <w:lang w:val="en-US"/>
        </w:rPr>
        <w:t>für</w:t>
      </w:r>
      <w:proofErr w:type="spellEnd"/>
      <w:r w:rsidRPr="002066A5">
        <w:rPr>
          <w:rFonts w:ascii="Times New Roman" w:eastAsiaTheme="minorEastAsia" w:hAnsi="Times New Roman" w:cs="Times New Roman"/>
          <w:szCs w:val="24"/>
          <w:lang w:val="en-US"/>
        </w:rPr>
        <w:t xml:space="preserve"> </w:t>
      </w:r>
      <w:proofErr w:type="spellStart"/>
      <w:r w:rsidRPr="002066A5">
        <w:rPr>
          <w:rFonts w:ascii="Times New Roman" w:eastAsiaTheme="minorEastAsia" w:hAnsi="Times New Roman" w:cs="Times New Roman"/>
          <w:szCs w:val="24"/>
          <w:lang w:val="en-US"/>
        </w:rPr>
        <w:t>Technologie</w:t>
      </w:r>
      <w:proofErr w:type="spellEnd"/>
      <w:r w:rsidRPr="002066A5">
        <w:rPr>
          <w:rFonts w:ascii="Times New Roman" w:eastAsiaTheme="minorEastAsia" w:hAnsi="Times New Roman" w:cs="Times New Roman"/>
          <w:szCs w:val="24"/>
          <w:lang w:val="en-US"/>
        </w:rPr>
        <w:t xml:space="preserve"> (KIT), 2014.</w:t>
      </w:r>
    </w:p>
    <w:p w:rsidR="00C35D06" w:rsidRPr="002066A5" w:rsidRDefault="00C35D06" w:rsidP="002066A5">
      <w:pPr>
        <w:spacing w:after="200" w:line="276" w:lineRule="auto"/>
        <w:jc w:val="both"/>
        <w:rPr>
          <w:rFonts w:ascii="Times New Roman" w:eastAsiaTheme="minorEastAsia" w:hAnsi="Times New Roman" w:cs="Times New Roman"/>
          <w:szCs w:val="24"/>
          <w:lang w:val="en-US"/>
        </w:rPr>
      </w:pPr>
      <w:r w:rsidRPr="002066A5">
        <w:rPr>
          <w:rFonts w:ascii="Times New Roman" w:eastAsiaTheme="minorEastAsia" w:hAnsi="Times New Roman" w:cs="Times New Roman"/>
          <w:szCs w:val="24"/>
          <w:lang w:val="en-US"/>
        </w:rPr>
        <w:t>MALERBA, Franco; ORSENIGO, Luigi. Schumpeterian patterns of innovation are technology-specific. </w:t>
      </w:r>
      <w:r w:rsidRPr="00140F28">
        <w:rPr>
          <w:rFonts w:ascii="Times New Roman" w:hAnsi="Times New Roman" w:cs="Times New Roman"/>
          <w:i/>
          <w:lang w:val="en-US"/>
        </w:rPr>
        <w:t>Research Policy</w:t>
      </w:r>
      <w:r w:rsidRPr="002066A5">
        <w:rPr>
          <w:rFonts w:ascii="Times New Roman" w:hAnsi="Times New Roman" w:cs="Times New Roman"/>
          <w:lang w:val="en-US"/>
        </w:rPr>
        <w:t>,</w:t>
      </w:r>
      <w:r w:rsidRPr="002066A5">
        <w:rPr>
          <w:rFonts w:ascii="Times New Roman" w:eastAsiaTheme="minorEastAsia" w:hAnsi="Times New Roman" w:cs="Times New Roman"/>
          <w:szCs w:val="24"/>
          <w:lang w:val="en-US"/>
        </w:rPr>
        <w:t xml:space="preserve"> </w:t>
      </w:r>
      <w:r w:rsidRPr="002066A5">
        <w:rPr>
          <w:rFonts w:ascii="Times New Roman" w:hAnsi="Times New Roman" w:cs="Times New Roman"/>
          <w:lang w:val="en-US"/>
        </w:rPr>
        <w:t>v.</w:t>
      </w:r>
      <w:r w:rsidRPr="002066A5">
        <w:rPr>
          <w:rFonts w:ascii="Times New Roman" w:eastAsiaTheme="minorEastAsia" w:hAnsi="Times New Roman" w:cs="Times New Roman"/>
          <w:szCs w:val="24"/>
          <w:lang w:val="en-US"/>
        </w:rPr>
        <w:t xml:space="preserve"> </w:t>
      </w:r>
      <w:r w:rsidRPr="002066A5">
        <w:rPr>
          <w:rFonts w:ascii="Times New Roman" w:hAnsi="Times New Roman" w:cs="Times New Roman"/>
          <w:lang w:val="en-US"/>
        </w:rPr>
        <w:t>25, n.</w:t>
      </w:r>
      <w:r w:rsidRPr="002066A5">
        <w:rPr>
          <w:rFonts w:ascii="Times New Roman" w:eastAsiaTheme="minorEastAsia" w:hAnsi="Times New Roman" w:cs="Times New Roman"/>
          <w:szCs w:val="24"/>
          <w:lang w:val="en-US"/>
        </w:rPr>
        <w:t xml:space="preserve"> </w:t>
      </w:r>
      <w:r w:rsidRPr="002066A5">
        <w:rPr>
          <w:rFonts w:ascii="Times New Roman" w:hAnsi="Times New Roman" w:cs="Times New Roman"/>
          <w:lang w:val="en-US"/>
        </w:rPr>
        <w:t>3, p. 451-478, 1996.</w:t>
      </w:r>
      <w:r w:rsidRPr="002066A5">
        <w:rPr>
          <w:rFonts w:ascii="Times New Roman" w:eastAsiaTheme="minorEastAsia" w:hAnsi="Times New Roman" w:cs="Times New Roman"/>
          <w:szCs w:val="24"/>
          <w:lang w:val="en-US"/>
        </w:rPr>
        <w:t xml:space="preserve"> </w:t>
      </w:r>
    </w:p>
    <w:p w:rsidR="00C35D06" w:rsidRPr="002066A5" w:rsidRDefault="00C35D06" w:rsidP="002066A5">
      <w:pPr>
        <w:spacing w:after="200" w:line="276" w:lineRule="auto"/>
        <w:jc w:val="both"/>
        <w:rPr>
          <w:rFonts w:ascii="Times New Roman" w:eastAsiaTheme="minorEastAsia" w:hAnsi="Times New Roman" w:cs="Times New Roman"/>
          <w:szCs w:val="24"/>
          <w:lang w:val="en-US"/>
        </w:rPr>
      </w:pPr>
      <w:r w:rsidRPr="002066A5">
        <w:rPr>
          <w:rFonts w:ascii="Times New Roman" w:eastAsiaTheme="minorEastAsia" w:hAnsi="Times New Roman" w:cs="Times New Roman"/>
          <w:szCs w:val="24"/>
          <w:lang w:val="en-US"/>
        </w:rPr>
        <w:t>PATEL, Pari; PAVITT, Keith. The technological competencies of the world's largest firms: complex and path-dependent, but not much variety. </w:t>
      </w:r>
      <w:r w:rsidRPr="00140F28">
        <w:rPr>
          <w:rFonts w:ascii="Times New Roman" w:eastAsiaTheme="minorEastAsia" w:hAnsi="Times New Roman" w:cs="Times New Roman"/>
          <w:i/>
          <w:szCs w:val="24"/>
          <w:lang w:val="en-US"/>
        </w:rPr>
        <w:t>Research Policy</w:t>
      </w:r>
      <w:r w:rsidRPr="002066A5">
        <w:rPr>
          <w:rFonts w:ascii="Times New Roman" w:eastAsiaTheme="minorEastAsia" w:hAnsi="Times New Roman" w:cs="Times New Roman"/>
          <w:szCs w:val="24"/>
          <w:lang w:val="en-US"/>
        </w:rPr>
        <w:t>, v. 26, n. 2, p. 141-156, 1997.</w:t>
      </w:r>
    </w:p>
    <w:p w:rsidR="00C35D06" w:rsidRPr="002066A5" w:rsidRDefault="00C35D06" w:rsidP="002066A5">
      <w:pPr>
        <w:spacing w:after="200" w:line="276" w:lineRule="auto"/>
        <w:jc w:val="both"/>
        <w:rPr>
          <w:rFonts w:ascii="Times New Roman" w:eastAsiaTheme="minorEastAsia" w:hAnsi="Times New Roman" w:cs="Times New Roman"/>
          <w:szCs w:val="24"/>
          <w:lang w:val="en-US"/>
        </w:rPr>
      </w:pPr>
      <w:r w:rsidRPr="002066A5">
        <w:rPr>
          <w:rFonts w:ascii="Times New Roman" w:eastAsiaTheme="minorEastAsia" w:hAnsi="Times New Roman" w:cs="Times New Roman"/>
          <w:szCs w:val="24"/>
          <w:lang w:val="en-US"/>
        </w:rPr>
        <w:t xml:space="preserve">PATEL, </w:t>
      </w:r>
      <w:proofErr w:type="spellStart"/>
      <w:r w:rsidRPr="002066A5">
        <w:rPr>
          <w:rFonts w:ascii="Times New Roman" w:eastAsiaTheme="minorEastAsia" w:hAnsi="Times New Roman" w:cs="Times New Roman"/>
          <w:szCs w:val="24"/>
          <w:lang w:val="en-US"/>
        </w:rPr>
        <w:t>Parimal</w:t>
      </w:r>
      <w:proofErr w:type="spellEnd"/>
      <w:r w:rsidRPr="002066A5">
        <w:rPr>
          <w:rFonts w:ascii="Times New Roman" w:eastAsiaTheme="minorEastAsia" w:hAnsi="Times New Roman" w:cs="Times New Roman"/>
          <w:szCs w:val="24"/>
          <w:lang w:val="en-US"/>
        </w:rPr>
        <w:t>; PAVITT, Keith. National innovation systems: why they are important, and how they might be measured and compared. </w:t>
      </w:r>
      <w:r w:rsidRPr="00140F28">
        <w:rPr>
          <w:rFonts w:ascii="Times New Roman" w:eastAsiaTheme="minorEastAsia" w:hAnsi="Times New Roman" w:cs="Times New Roman"/>
          <w:i/>
          <w:szCs w:val="24"/>
          <w:lang w:val="en-US"/>
        </w:rPr>
        <w:t>Economics of innovation and new technology</w:t>
      </w:r>
      <w:r w:rsidRPr="002066A5">
        <w:rPr>
          <w:rFonts w:ascii="Times New Roman" w:eastAsiaTheme="minorEastAsia" w:hAnsi="Times New Roman" w:cs="Times New Roman"/>
          <w:szCs w:val="24"/>
          <w:lang w:val="en-US"/>
        </w:rPr>
        <w:t xml:space="preserve">, v. 3, n. 1, p. 77-95, 1994. </w:t>
      </w:r>
    </w:p>
    <w:p w:rsidR="00C35D06" w:rsidRPr="002066A5" w:rsidRDefault="00C35D06" w:rsidP="002066A5">
      <w:pPr>
        <w:spacing w:after="200" w:line="276" w:lineRule="auto"/>
        <w:jc w:val="both"/>
        <w:rPr>
          <w:rFonts w:ascii="Times New Roman" w:eastAsiaTheme="minorEastAsia" w:hAnsi="Times New Roman" w:cs="Times New Roman"/>
          <w:szCs w:val="24"/>
          <w:lang w:val="en-US"/>
        </w:rPr>
      </w:pPr>
      <w:r w:rsidRPr="002066A5">
        <w:rPr>
          <w:rFonts w:ascii="Times New Roman" w:eastAsiaTheme="minorEastAsia" w:hAnsi="Times New Roman" w:cs="Times New Roman"/>
          <w:szCs w:val="24"/>
          <w:lang w:val="en-US"/>
        </w:rPr>
        <w:t xml:space="preserve">PAVITT, Keith. Sectoral patterns of technical change: towards a taxonomy and a theory. </w:t>
      </w:r>
      <w:r w:rsidRPr="00140F28">
        <w:rPr>
          <w:rFonts w:ascii="Times New Roman" w:eastAsiaTheme="minorEastAsia" w:hAnsi="Times New Roman" w:cs="Times New Roman"/>
          <w:i/>
          <w:szCs w:val="24"/>
          <w:lang w:val="en-US"/>
        </w:rPr>
        <w:t>Research Policy</w:t>
      </w:r>
      <w:r w:rsidRPr="002066A5">
        <w:rPr>
          <w:rFonts w:ascii="Times New Roman" w:eastAsiaTheme="minorEastAsia" w:hAnsi="Times New Roman" w:cs="Times New Roman"/>
          <w:szCs w:val="24"/>
          <w:lang w:val="en-US"/>
        </w:rPr>
        <w:t>, v. 13, n. 6, p. 343-373, 1984.</w:t>
      </w:r>
    </w:p>
    <w:p w:rsidR="00C35D06" w:rsidRPr="002066A5" w:rsidRDefault="00C35D06" w:rsidP="002066A5">
      <w:pPr>
        <w:spacing w:after="200" w:line="276" w:lineRule="auto"/>
        <w:jc w:val="both"/>
        <w:rPr>
          <w:rFonts w:ascii="Times New Roman" w:eastAsiaTheme="minorEastAsia" w:hAnsi="Times New Roman" w:cs="Times New Roman"/>
          <w:szCs w:val="24"/>
          <w:lang w:val="en-US"/>
        </w:rPr>
      </w:pPr>
      <w:r w:rsidRPr="002066A5">
        <w:rPr>
          <w:rFonts w:ascii="Times New Roman" w:eastAsiaTheme="minorEastAsia" w:hAnsi="Times New Roman" w:cs="Times New Roman"/>
          <w:szCs w:val="24"/>
          <w:lang w:val="en-US"/>
        </w:rPr>
        <w:t>ROSENBERG, Nathan. Technological change in the machine tool industry, 1840–1910. </w:t>
      </w:r>
      <w:r w:rsidRPr="00140F28">
        <w:rPr>
          <w:rFonts w:ascii="Times New Roman" w:eastAsiaTheme="minorEastAsia" w:hAnsi="Times New Roman" w:cs="Times New Roman"/>
          <w:i/>
          <w:szCs w:val="24"/>
          <w:lang w:val="en-US"/>
        </w:rPr>
        <w:t>The Journal of Economic History</w:t>
      </w:r>
      <w:r w:rsidRPr="002066A5">
        <w:rPr>
          <w:rFonts w:ascii="Times New Roman" w:eastAsiaTheme="minorEastAsia" w:hAnsi="Times New Roman" w:cs="Times New Roman"/>
          <w:szCs w:val="24"/>
          <w:lang w:val="en-US"/>
        </w:rPr>
        <w:t>, v. 23, n. 4, p. 414-443, 1963.</w:t>
      </w:r>
    </w:p>
    <w:p w:rsidR="00C35D06" w:rsidRPr="002066A5" w:rsidRDefault="00C35D06" w:rsidP="002066A5">
      <w:pPr>
        <w:spacing w:after="200" w:line="276" w:lineRule="auto"/>
        <w:jc w:val="both"/>
        <w:rPr>
          <w:rFonts w:ascii="Times New Roman" w:eastAsiaTheme="minorEastAsia" w:hAnsi="Times New Roman" w:cs="Times New Roman"/>
          <w:szCs w:val="24"/>
          <w:lang w:val="en-US"/>
        </w:rPr>
      </w:pPr>
      <w:r w:rsidRPr="002066A5">
        <w:rPr>
          <w:rFonts w:ascii="Times New Roman" w:eastAsiaTheme="minorEastAsia" w:hAnsi="Times New Roman" w:cs="Times New Roman"/>
          <w:szCs w:val="24"/>
          <w:lang w:val="en-US"/>
        </w:rPr>
        <w:t>SAVIOTTI, Pier Paolo. Knowledge networks: structure and dynamics. In: Innovation Networks. Springer, Berlin, Heidelberg, 2009. p. 19-41.</w:t>
      </w:r>
    </w:p>
    <w:p w:rsidR="00C35D06" w:rsidRPr="002066A5" w:rsidRDefault="00C35D06" w:rsidP="002066A5">
      <w:pPr>
        <w:spacing w:after="200" w:line="276" w:lineRule="auto"/>
        <w:jc w:val="both"/>
        <w:rPr>
          <w:rFonts w:ascii="Times New Roman" w:eastAsiaTheme="minorEastAsia" w:hAnsi="Times New Roman" w:cs="Times New Roman"/>
          <w:szCs w:val="24"/>
          <w:lang w:val="en-US"/>
        </w:rPr>
      </w:pPr>
      <w:r w:rsidRPr="00673F79">
        <w:rPr>
          <w:rFonts w:ascii="Times New Roman" w:eastAsiaTheme="minorEastAsia" w:hAnsi="Times New Roman" w:cs="Times New Roman"/>
          <w:szCs w:val="24"/>
          <w:lang w:val="en-US"/>
        </w:rPr>
        <w:t xml:space="preserve">VAN DE VELDE, </w:t>
      </w:r>
      <w:proofErr w:type="spellStart"/>
      <w:r w:rsidRPr="00673F79">
        <w:rPr>
          <w:rFonts w:ascii="Times New Roman" w:eastAsiaTheme="minorEastAsia" w:hAnsi="Times New Roman" w:cs="Times New Roman"/>
          <w:szCs w:val="24"/>
          <w:lang w:val="en-US"/>
        </w:rPr>
        <w:t>Els</w:t>
      </w:r>
      <w:proofErr w:type="spellEnd"/>
      <w:r w:rsidRPr="00673F79">
        <w:rPr>
          <w:rFonts w:ascii="Times New Roman" w:eastAsiaTheme="minorEastAsia" w:hAnsi="Times New Roman" w:cs="Times New Roman"/>
          <w:szCs w:val="24"/>
          <w:lang w:val="en-US"/>
        </w:rPr>
        <w:t xml:space="preserve">; DEBERGH, </w:t>
      </w:r>
      <w:proofErr w:type="spellStart"/>
      <w:r w:rsidRPr="00673F79">
        <w:rPr>
          <w:rFonts w:ascii="Times New Roman" w:eastAsiaTheme="minorEastAsia" w:hAnsi="Times New Roman" w:cs="Times New Roman"/>
          <w:szCs w:val="24"/>
          <w:lang w:val="en-US"/>
        </w:rPr>
        <w:t>Pieterjan</w:t>
      </w:r>
      <w:proofErr w:type="spellEnd"/>
      <w:r w:rsidRPr="00673F79">
        <w:rPr>
          <w:rFonts w:ascii="Times New Roman" w:eastAsiaTheme="minorEastAsia" w:hAnsi="Times New Roman" w:cs="Times New Roman"/>
          <w:szCs w:val="24"/>
          <w:lang w:val="en-US"/>
        </w:rPr>
        <w:t xml:space="preserve">; WYDRA, Sven; SOM, Oliver; HEIDE; Marcel de. </w:t>
      </w:r>
      <w:r w:rsidRPr="002066A5">
        <w:rPr>
          <w:rFonts w:ascii="Times New Roman" w:eastAsiaTheme="minorEastAsia" w:hAnsi="Times New Roman" w:cs="Times New Roman"/>
          <w:szCs w:val="24"/>
          <w:lang w:val="en-US"/>
        </w:rPr>
        <w:t>Key Enabling Technologies (KETs) Observatory. Second Report for the European Commission, DG, 2015.</w:t>
      </w:r>
    </w:p>
    <w:p w:rsidR="00C35D06" w:rsidRPr="00C35D06" w:rsidRDefault="00C35D06" w:rsidP="00EB2D30">
      <w:pPr>
        <w:pStyle w:val="REFERNCIAS"/>
        <w:rPr>
          <w:lang w:val="en-US"/>
        </w:rPr>
      </w:pPr>
    </w:p>
    <w:sectPr w:rsidR="00C35D06" w:rsidRPr="00C35D06" w:rsidSect="00BE0DC9">
      <w:footerReference w:type="default" r:id="rId9"/>
      <w:pgSz w:w="11906" w:h="16838"/>
      <w:pgMar w:top="1134" w:right="851" w:bottom="1134"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67F" w:rsidRDefault="00C1367F" w:rsidP="005E73E5">
      <w:pPr>
        <w:spacing w:after="0" w:line="240" w:lineRule="auto"/>
      </w:pPr>
      <w:r>
        <w:separator/>
      </w:r>
    </w:p>
  </w:endnote>
  <w:endnote w:type="continuationSeparator" w:id="0">
    <w:p w:rsidR="00C1367F" w:rsidRDefault="00C1367F" w:rsidP="005E7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honetic">
    <w:altName w:val="Times New Roman"/>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1708259"/>
      <w:docPartObj>
        <w:docPartGallery w:val="Page Numbers (Bottom of Page)"/>
        <w:docPartUnique/>
      </w:docPartObj>
    </w:sdtPr>
    <w:sdtEndPr>
      <w:rPr>
        <w:rFonts w:ascii="Palatino Linotype" w:hAnsi="Palatino Linotype"/>
      </w:rPr>
    </w:sdtEndPr>
    <w:sdtContent>
      <w:p w:rsidR="00115F6F" w:rsidRPr="00C76CED" w:rsidRDefault="00115F6F">
        <w:pPr>
          <w:pStyle w:val="Rodap"/>
          <w:jc w:val="right"/>
          <w:rPr>
            <w:rFonts w:ascii="Palatino Linotype" w:hAnsi="Palatino Linotype"/>
          </w:rPr>
        </w:pPr>
        <w:r w:rsidRPr="00C76CED">
          <w:rPr>
            <w:rFonts w:ascii="Palatino Linotype" w:hAnsi="Palatino Linotype"/>
          </w:rPr>
          <w:fldChar w:fldCharType="begin"/>
        </w:r>
        <w:r w:rsidRPr="00C76CED">
          <w:rPr>
            <w:rFonts w:ascii="Palatino Linotype" w:hAnsi="Palatino Linotype"/>
          </w:rPr>
          <w:instrText>PAGE   \* MERGEFORMAT</w:instrText>
        </w:r>
        <w:r w:rsidRPr="00C76CED">
          <w:rPr>
            <w:rFonts w:ascii="Palatino Linotype" w:hAnsi="Palatino Linotype"/>
          </w:rPr>
          <w:fldChar w:fldCharType="separate"/>
        </w:r>
        <w:r w:rsidR="00713735">
          <w:rPr>
            <w:rFonts w:ascii="Palatino Linotype" w:hAnsi="Palatino Linotype"/>
            <w:noProof/>
          </w:rPr>
          <w:t>18</w:t>
        </w:r>
        <w:r w:rsidRPr="00C76CED">
          <w:rPr>
            <w:rFonts w:ascii="Palatino Linotype" w:hAnsi="Palatino Linotype"/>
          </w:rPr>
          <w:fldChar w:fldCharType="end"/>
        </w:r>
      </w:p>
    </w:sdtContent>
  </w:sdt>
  <w:p w:rsidR="00115F6F" w:rsidRDefault="00115F6F">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67F" w:rsidRDefault="00C1367F" w:rsidP="005E73E5">
      <w:pPr>
        <w:spacing w:after="0" w:line="240" w:lineRule="auto"/>
      </w:pPr>
      <w:r>
        <w:separator/>
      </w:r>
    </w:p>
  </w:footnote>
  <w:footnote w:type="continuationSeparator" w:id="0">
    <w:p w:rsidR="00C1367F" w:rsidRDefault="00C1367F" w:rsidP="005E73E5">
      <w:pPr>
        <w:spacing w:after="0" w:line="240" w:lineRule="auto"/>
      </w:pPr>
      <w:r>
        <w:continuationSeparator/>
      </w:r>
    </w:p>
  </w:footnote>
  <w:footnote w:id="1">
    <w:p w:rsidR="00F61DA7" w:rsidRPr="00F61DA7" w:rsidRDefault="00F61DA7">
      <w:pPr>
        <w:pStyle w:val="Textodenotaderodap"/>
        <w:rPr>
          <w:lang w:val="pt-BR"/>
        </w:rPr>
      </w:pPr>
      <w:r>
        <w:rPr>
          <w:rStyle w:val="Refdenotaderodap"/>
        </w:rPr>
        <w:footnoteRef/>
      </w:r>
      <w:r>
        <w:t xml:space="preserve"> </w:t>
      </w:r>
      <w:r>
        <w:rPr>
          <w:lang w:val="pt-BR"/>
        </w:rPr>
        <w:t>Doutora em Economia pela Universidade Federal Fluminense (UFF). Ideies/ Sistema Findes.</w:t>
      </w:r>
    </w:p>
  </w:footnote>
  <w:footnote w:id="2">
    <w:p w:rsidR="00F61DA7" w:rsidRPr="00F61DA7" w:rsidRDefault="00F61DA7">
      <w:pPr>
        <w:pStyle w:val="Textodenotaderodap"/>
        <w:rPr>
          <w:lang w:val="pt-BR"/>
        </w:rPr>
      </w:pPr>
      <w:r>
        <w:rPr>
          <w:rStyle w:val="Refdenotaderodap"/>
        </w:rPr>
        <w:footnoteRef/>
      </w:r>
      <w:r>
        <w:t xml:space="preserve"> </w:t>
      </w:r>
      <w:r w:rsidRPr="00F61DA7">
        <w:rPr>
          <w:lang w:val="pt-BR"/>
        </w:rPr>
        <w:t>Professora Associada do Departamento de Economia da Universidade Federal Fluminense (UFF).</w:t>
      </w:r>
    </w:p>
  </w:footnote>
  <w:footnote w:id="3">
    <w:p w:rsidR="00115F6F" w:rsidRPr="00B433A8" w:rsidRDefault="00115F6F" w:rsidP="00CE0E13">
      <w:pPr>
        <w:pStyle w:val="Textodenotaderodap"/>
        <w:ind w:left="0" w:firstLine="0"/>
        <w:rPr>
          <w:lang w:val="pt-BR"/>
        </w:rPr>
      </w:pPr>
      <w:r>
        <w:rPr>
          <w:rStyle w:val="Refdenotaderodap"/>
        </w:rPr>
        <w:footnoteRef/>
      </w:r>
      <w:r w:rsidRPr="00B433A8">
        <w:rPr>
          <w:lang w:val="pt-BR"/>
        </w:rPr>
        <w:t xml:space="preserve"> </w:t>
      </w:r>
      <w:r>
        <w:rPr>
          <w:lang w:val="pt-BR"/>
        </w:rPr>
        <w:t>Uma área de conhecimento se refere a uma agregação das peças de conhecimento com características em comum, podendo se referir a um campo de conhecimento tecnológico ou a um determinado nível de agregação da classificação de patentes (IPC).</w:t>
      </w:r>
    </w:p>
  </w:footnote>
  <w:footnote w:id="4">
    <w:p w:rsidR="00115F6F" w:rsidRPr="00B92319" w:rsidRDefault="00115F6F" w:rsidP="006F7703">
      <w:pPr>
        <w:pStyle w:val="Default"/>
        <w:jc w:val="both"/>
        <w:rPr>
          <w:i/>
          <w:sz w:val="20"/>
          <w:szCs w:val="20"/>
        </w:rPr>
      </w:pPr>
      <w:r w:rsidRPr="00B92319">
        <w:rPr>
          <w:rStyle w:val="Refdenotaderodap"/>
          <w:sz w:val="20"/>
          <w:szCs w:val="20"/>
        </w:rPr>
        <w:footnoteRef/>
      </w:r>
      <w:r w:rsidRPr="00B92319">
        <w:rPr>
          <w:sz w:val="20"/>
          <w:szCs w:val="20"/>
        </w:rPr>
        <w:t xml:space="preserve"> Definição baseada em EC (2009</w:t>
      </w:r>
      <w:proofErr w:type="gramStart"/>
      <w:r w:rsidRPr="00B92319">
        <w:rPr>
          <w:sz w:val="20"/>
          <w:szCs w:val="20"/>
        </w:rPr>
        <w:t>a,b</w:t>
      </w:r>
      <w:proofErr w:type="gramEnd"/>
      <w:r w:rsidRPr="00B92319">
        <w:rPr>
          <w:sz w:val="20"/>
          <w:szCs w:val="20"/>
        </w:rPr>
        <w:t>) e EC(2014)</w:t>
      </w:r>
      <w:r>
        <w:rPr>
          <w:sz w:val="20"/>
          <w:szCs w:val="20"/>
        </w:rPr>
        <w:t xml:space="preserve"> </w:t>
      </w:r>
      <w:r w:rsidRPr="00B92319">
        <w:rPr>
          <w:sz w:val="20"/>
          <w:szCs w:val="20"/>
        </w:rPr>
        <w:t>e no</w:t>
      </w:r>
      <w:r>
        <w:rPr>
          <w:sz w:val="20"/>
          <w:szCs w:val="20"/>
        </w:rPr>
        <w:t xml:space="preserve"> </w:t>
      </w:r>
      <w:r w:rsidRPr="00B92319">
        <w:rPr>
          <w:sz w:val="20"/>
          <w:szCs w:val="20"/>
        </w:rPr>
        <w:t xml:space="preserve">Key </w:t>
      </w:r>
      <w:proofErr w:type="spellStart"/>
      <w:r w:rsidRPr="00B92319">
        <w:rPr>
          <w:sz w:val="20"/>
          <w:szCs w:val="20"/>
        </w:rPr>
        <w:t>Enabling</w:t>
      </w:r>
      <w:proofErr w:type="spellEnd"/>
      <w:r w:rsidRPr="00B92319">
        <w:rPr>
          <w:sz w:val="20"/>
          <w:szCs w:val="20"/>
        </w:rPr>
        <w:t xml:space="preserve"> Technologies (</w:t>
      </w:r>
      <w:proofErr w:type="spellStart"/>
      <w:r w:rsidRPr="00B92319">
        <w:rPr>
          <w:sz w:val="20"/>
          <w:szCs w:val="20"/>
        </w:rPr>
        <w:t>KETs</w:t>
      </w:r>
      <w:proofErr w:type="spellEnd"/>
      <w:r w:rsidRPr="00B92319">
        <w:rPr>
          <w:sz w:val="20"/>
          <w:szCs w:val="20"/>
        </w:rPr>
        <w:t xml:space="preserve">) </w:t>
      </w:r>
      <w:proofErr w:type="spellStart"/>
      <w:r w:rsidRPr="00B92319">
        <w:rPr>
          <w:sz w:val="20"/>
          <w:szCs w:val="20"/>
        </w:rPr>
        <w:t>Observatory</w:t>
      </w:r>
      <w:proofErr w:type="spellEnd"/>
      <w:r w:rsidRPr="00B92319">
        <w:rPr>
          <w:sz w:val="20"/>
          <w:szCs w:val="20"/>
        </w:rPr>
        <w:t xml:space="preserve"> </w:t>
      </w:r>
      <w:proofErr w:type="spellStart"/>
      <w:r w:rsidRPr="00B92319">
        <w:rPr>
          <w:sz w:val="20"/>
          <w:szCs w:val="20"/>
        </w:rPr>
        <w:t>Methodology</w:t>
      </w:r>
      <w:proofErr w:type="spellEnd"/>
      <w:r w:rsidRPr="00B92319">
        <w:rPr>
          <w:sz w:val="20"/>
          <w:szCs w:val="20"/>
        </w:rPr>
        <w:t xml:space="preserve"> </w:t>
      </w:r>
      <w:proofErr w:type="spellStart"/>
      <w:r w:rsidRPr="00B92319">
        <w:rPr>
          <w:sz w:val="20"/>
          <w:szCs w:val="20"/>
        </w:rPr>
        <w:t>Report</w:t>
      </w:r>
      <w:proofErr w:type="spellEnd"/>
      <w:r>
        <w:rPr>
          <w:sz w:val="20"/>
          <w:szCs w:val="20"/>
        </w:rPr>
        <w:t xml:space="preserve"> </w:t>
      </w:r>
      <w:r w:rsidRPr="00B92319">
        <w:rPr>
          <w:sz w:val="20"/>
          <w:szCs w:val="20"/>
        </w:rPr>
        <w:t xml:space="preserve">provida pela </w:t>
      </w:r>
      <w:proofErr w:type="spellStart"/>
      <w:r w:rsidRPr="00B92319">
        <w:rPr>
          <w:sz w:val="20"/>
          <w:szCs w:val="20"/>
          <w:shd w:val="clear" w:color="auto" w:fill="FFFFFF"/>
        </w:rPr>
        <w:t>European</w:t>
      </w:r>
      <w:proofErr w:type="spellEnd"/>
      <w:r w:rsidRPr="00B92319">
        <w:rPr>
          <w:sz w:val="20"/>
          <w:szCs w:val="20"/>
          <w:shd w:val="clear" w:color="auto" w:fill="FFFFFF"/>
        </w:rPr>
        <w:t xml:space="preserve"> </w:t>
      </w:r>
      <w:proofErr w:type="spellStart"/>
      <w:r w:rsidRPr="00B92319">
        <w:rPr>
          <w:sz w:val="20"/>
          <w:szCs w:val="20"/>
          <w:shd w:val="clear" w:color="auto" w:fill="FFFFFF"/>
        </w:rPr>
        <w:t>Commission</w:t>
      </w:r>
      <w:proofErr w:type="spellEnd"/>
      <w:r w:rsidRPr="00B92319">
        <w:rPr>
          <w:sz w:val="20"/>
          <w:szCs w:val="20"/>
        </w:rPr>
        <w:t>.</w:t>
      </w:r>
    </w:p>
  </w:footnote>
  <w:footnote w:id="5">
    <w:p w:rsidR="00115F6F" w:rsidRPr="00593347" w:rsidRDefault="00115F6F" w:rsidP="00FE6724">
      <w:pPr>
        <w:pStyle w:val="Textodenotaderodap"/>
        <w:spacing w:after="0"/>
        <w:ind w:left="0" w:firstLine="0"/>
        <w:jc w:val="both"/>
        <w:rPr>
          <w:rFonts w:cs="Times New Roman"/>
          <w:lang w:val="pt-BR"/>
        </w:rPr>
      </w:pPr>
      <w:r w:rsidRPr="00593347">
        <w:rPr>
          <w:rStyle w:val="Refdenotaderodap"/>
          <w:rFonts w:cs="Times New Roman"/>
        </w:rPr>
        <w:footnoteRef/>
      </w:r>
      <w:r w:rsidRPr="00593347">
        <w:rPr>
          <w:rFonts w:cs="Times New Roman"/>
          <w:lang w:val="pt-BR"/>
        </w:rPr>
        <w:t xml:space="preserve"> A identificação dos depositantes foi feita a partir do setor de atuação da empresa, como referência foi utilizada a classificação do ORBIS-</w:t>
      </w:r>
      <w:proofErr w:type="spellStart"/>
      <w:r w:rsidRPr="00593347">
        <w:rPr>
          <w:rFonts w:cs="Times New Roman"/>
          <w:lang w:val="pt-BR"/>
        </w:rPr>
        <w:t>BvD</w:t>
      </w:r>
      <w:proofErr w:type="spellEnd"/>
      <w:r w:rsidRPr="00593347">
        <w:rPr>
          <w:rFonts w:cs="Times New Roman"/>
          <w:lang w:val="pt-BR"/>
        </w:rPr>
        <w:t xml:space="preserve"> segundo a classificação de atividades econômicas NACE REV.2 (</w:t>
      </w:r>
      <w:proofErr w:type="spellStart"/>
      <w:r w:rsidRPr="00593347">
        <w:rPr>
          <w:rFonts w:cs="Times New Roman"/>
          <w:i/>
          <w:lang w:val="pt-BR"/>
        </w:rPr>
        <w:t>European</w:t>
      </w:r>
      <w:proofErr w:type="spellEnd"/>
      <w:r w:rsidRPr="00593347">
        <w:rPr>
          <w:rFonts w:cs="Times New Roman"/>
          <w:i/>
          <w:lang w:val="pt-BR"/>
        </w:rPr>
        <w:t xml:space="preserve"> </w:t>
      </w:r>
      <w:proofErr w:type="spellStart"/>
      <w:r w:rsidRPr="00593347">
        <w:rPr>
          <w:rFonts w:cs="Times New Roman"/>
          <w:i/>
          <w:lang w:val="pt-BR"/>
        </w:rPr>
        <w:t>Classification</w:t>
      </w:r>
      <w:proofErr w:type="spellEnd"/>
      <w:r w:rsidRPr="00593347">
        <w:rPr>
          <w:rFonts w:cs="Times New Roman"/>
          <w:i/>
          <w:lang w:val="pt-BR"/>
        </w:rPr>
        <w:t xml:space="preserve"> </w:t>
      </w:r>
      <w:proofErr w:type="spellStart"/>
      <w:r w:rsidRPr="00593347">
        <w:rPr>
          <w:rFonts w:cs="Times New Roman"/>
          <w:i/>
          <w:lang w:val="pt-BR"/>
        </w:rPr>
        <w:t>of</w:t>
      </w:r>
      <w:proofErr w:type="spellEnd"/>
      <w:r w:rsidRPr="00593347">
        <w:rPr>
          <w:rFonts w:cs="Times New Roman"/>
          <w:i/>
          <w:lang w:val="pt-BR"/>
        </w:rPr>
        <w:t xml:space="preserve"> </w:t>
      </w:r>
      <w:proofErr w:type="spellStart"/>
      <w:r w:rsidRPr="00593347">
        <w:rPr>
          <w:rFonts w:cs="Times New Roman"/>
          <w:i/>
          <w:lang w:val="pt-BR"/>
        </w:rPr>
        <w:t>Economic</w:t>
      </w:r>
      <w:proofErr w:type="spellEnd"/>
      <w:r w:rsidRPr="00593347">
        <w:rPr>
          <w:rFonts w:cs="Times New Roman"/>
          <w:i/>
          <w:lang w:val="pt-BR"/>
        </w:rPr>
        <w:t xml:space="preserve"> </w:t>
      </w:r>
      <w:proofErr w:type="spellStart"/>
      <w:r w:rsidRPr="00593347">
        <w:rPr>
          <w:rFonts w:cs="Times New Roman"/>
          <w:i/>
          <w:lang w:val="pt-BR"/>
        </w:rPr>
        <w:t>Activities</w:t>
      </w:r>
      <w:proofErr w:type="spellEnd"/>
      <w:r w:rsidRPr="00593347">
        <w:rPr>
          <w:rFonts w:cs="Times New Roman"/>
          <w:lang w:val="pt-BR"/>
        </w:rPr>
        <w:t>). </w:t>
      </w:r>
    </w:p>
  </w:footnote>
  <w:footnote w:id="6">
    <w:p w:rsidR="00115F6F" w:rsidRPr="00593347" w:rsidRDefault="00115F6F" w:rsidP="00FE6724">
      <w:pPr>
        <w:spacing w:after="0" w:line="240" w:lineRule="auto"/>
        <w:jc w:val="both"/>
        <w:rPr>
          <w:rFonts w:ascii="Times New Roman" w:hAnsi="Times New Roman" w:cs="Times New Roman"/>
          <w:sz w:val="20"/>
          <w:szCs w:val="20"/>
        </w:rPr>
      </w:pPr>
      <w:r w:rsidRPr="00A64A07">
        <w:rPr>
          <w:rStyle w:val="Refdenotaderodap"/>
          <w:rFonts w:ascii="Times New Roman" w:hAnsi="Times New Roman" w:cs="Times New Roman"/>
          <w:sz w:val="20"/>
          <w:szCs w:val="20"/>
        </w:rPr>
        <w:footnoteRef/>
      </w:r>
      <w:r w:rsidRPr="00A64A07">
        <w:rPr>
          <w:rFonts w:ascii="Times New Roman" w:hAnsi="Times New Roman" w:cs="Times New Roman"/>
          <w:sz w:val="20"/>
          <w:szCs w:val="20"/>
        </w:rPr>
        <w:t xml:space="preserve"> </w:t>
      </w:r>
      <w:r w:rsidRPr="00593347">
        <w:rPr>
          <w:rFonts w:ascii="Times New Roman" w:hAnsi="Times New Roman" w:cs="Times New Roman"/>
          <w:sz w:val="20"/>
          <w:szCs w:val="20"/>
        </w:rPr>
        <w:t xml:space="preserve">Nos casos em que foram atribuídos os mesmos códigos IPC4D a mais de uma tecnologia habilitadora (TH) nessa classificação, todas foram contadas integralmente como uma ocorrência para cada tecnologia. Também </w:t>
      </w:r>
      <w:proofErr w:type="gramStart"/>
      <w:r w:rsidRPr="00593347">
        <w:rPr>
          <w:rFonts w:ascii="Times New Roman" w:hAnsi="Times New Roman" w:cs="Times New Roman"/>
          <w:sz w:val="20"/>
          <w:szCs w:val="20"/>
        </w:rPr>
        <w:t>encontram-se</w:t>
      </w:r>
      <w:proofErr w:type="gramEnd"/>
      <w:r w:rsidRPr="00593347">
        <w:rPr>
          <w:rFonts w:ascii="Times New Roman" w:hAnsi="Times New Roman" w:cs="Times New Roman"/>
          <w:sz w:val="20"/>
          <w:szCs w:val="20"/>
        </w:rPr>
        <w:t xml:space="preserve"> diferentes níveis de agregação da classificação IPC, mas foram utilizados apenas os quatro primeiros dígitos de cada código que correspondem ao nível de subclasses tecnológicas.</w:t>
      </w:r>
    </w:p>
  </w:footnote>
  <w:footnote w:id="7">
    <w:p w:rsidR="00115F6F" w:rsidRPr="003279F6" w:rsidRDefault="00115F6F" w:rsidP="00FE6724">
      <w:pPr>
        <w:pStyle w:val="Textodenotaderodap"/>
        <w:spacing w:after="0"/>
        <w:ind w:left="0" w:firstLine="0"/>
        <w:jc w:val="both"/>
        <w:rPr>
          <w:lang w:val="pt-BR"/>
        </w:rPr>
      </w:pPr>
      <w:r w:rsidRPr="00593347">
        <w:rPr>
          <w:rStyle w:val="Refdenotaderodap"/>
          <w:rFonts w:cs="Times New Roman"/>
        </w:rPr>
        <w:footnoteRef/>
      </w:r>
      <w:r w:rsidRPr="00593347">
        <w:rPr>
          <w:rStyle w:val="Refdenotaderodap"/>
          <w:rFonts w:cs="Times New Roman"/>
        </w:rPr>
        <w:t xml:space="preserve"> </w:t>
      </w:r>
      <w:r w:rsidRPr="00593347">
        <w:rPr>
          <w:rStyle w:val="Refdenotaderodap"/>
          <w:rFonts w:cs="Times New Roman"/>
          <w:vertAlign w:val="baseline"/>
        </w:rPr>
        <w:t xml:space="preserve">As </w:t>
      </w:r>
      <w:proofErr w:type="spellStart"/>
      <w:r w:rsidRPr="00593347">
        <w:rPr>
          <w:rStyle w:val="Refdenotaderodap"/>
          <w:rFonts w:cs="Times New Roman"/>
          <w:vertAlign w:val="baseline"/>
        </w:rPr>
        <w:t>tecnologias</w:t>
      </w:r>
      <w:proofErr w:type="spellEnd"/>
      <w:r w:rsidRPr="00593347">
        <w:rPr>
          <w:rStyle w:val="Refdenotaderodap"/>
          <w:rFonts w:cs="Times New Roman"/>
          <w:vertAlign w:val="baseline"/>
        </w:rPr>
        <w:t xml:space="preserve"> </w:t>
      </w:r>
      <w:proofErr w:type="spellStart"/>
      <w:r w:rsidRPr="00593347">
        <w:rPr>
          <w:rStyle w:val="Refdenotaderodap"/>
          <w:rFonts w:cs="Times New Roman"/>
          <w:vertAlign w:val="baseline"/>
        </w:rPr>
        <w:t>habilitadoras</w:t>
      </w:r>
      <w:proofErr w:type="spellEnd"/>
      <w:r w:rsidRPr="00593347">
        <w:rPr>
          <w:rStyle w:val="Refdenotaderodap"/>
          <w:rFonts w:cs="Times New Roman"/>
          <w:vertAlign w:val="baseline"/>
        </w:rPr>
        <w:t xml:space="preserve"> </w:t>
      </w:r>
      <w:proofErr w:type="spellStart"/>
      <w:r w:rsidRPr="00593347">
        <w:rPr>
          <w:rStyle w:val="Refdenotaderodap"/>
          <w:rFonts w:cs="Times New Roman"/>
          <w:vertAlign w:val="baseline"/>
        </w:rPr>
        <w:t>neste</w:t>
      </w:r>
      <w:proofErr w:type="spellEnd"/>
      <w:r w:rsidRPr="00593347">
        <w:rPr>
          <w:rStyle w:val="Refdenotaderodap"/>
          <w:rFonts w:cs="Times New Roman"/>
          <w:vertAlign w:val="baseline"/>
        </w:rPr>
        <w:t xml:space="preserve"> </w:t>
      </w:r>
      <w:proofErr w:type="spellStart"/>
      <w:r w:rsidRPr="00593347">
        <w:rPr>
          <w:rStyle w:val="Refdenotaderodap"/>
          <w:rFonts w:cs="Times New Roman"/>
          <w:vertAlign w:val="baseline"/>
        </w:rPr>
        <w:t>estudo</w:t>
      </w:r>
      <w:proofErr w:type="spellEnd"/>
      <w:r w:rsidRPr="00593347">
        <w:rPr>
          <w:rStyle w:val="Refdenotaderodap"/>
          <w:rFonts w:cs="Times New Roman"/>
          <w:vertAlign w:val="baseline"/>
        </w:rPr>
        <w:t xml:space="preserve"> </w:t>
      </w:r>
      <w:proofErr w:type="spellStart"/>
      <w:r w:rsidRPr="00593347">
        <w:rPr>
          <w:rStyle w:val="Refdenotaderodap"/>
          <w:rFonts w:cs="Times New Roman"/>
          <w:vertAlign w:val="baseline"/>
        </w:rPr>
        <w:t>agregam</w:t>
      </w:r>
      <w:proofErr w:type="spellEnd"/>
      <w:r w:rsidRPr="00593347">
        <w:rPr>
          <w:rStyle w:val="Refdenotaderodap"/>
          <w:rFonts w:cs="Times New Roman"/>
          <w:vertAlign w:val="baseline"/>
        </w:rPr>
        <w:t xml:space="preserve"> </w:t>
      </w:r>
      <w:proofErr w:type="spellStart"/>
      <w:r w:rsidRPr="00593347">
        <w:rPr>
          <w:rStyle w:val="Refdenotaderodap"/>
          <w:rFonts w:cs="Times New Roman"/>
          <w:vertAlign w:val="baseline"/>
        </w:rPr>
        <w:t>vários</w:t>
      </w:r>
      <w:proofErr w:type="spellEnd"/>
      <w:r w:rsidRPr="00593347">
        <w:rPr>
          <w:rStyle w:val="Refdenotaderodap"/>
          <w:rFonts w:cs="Times New Roman"/>
          <w:vertAlign w:val="baseline"/>
        </w:rPr>
        <w:t xml:space="preserve"> </w:t>
      </w:r>
      <w:proofErr w:type="spellStart"/>
      <w:r w:rsidRPr="00593347">
        <w:rPr>
          <w:rStyle w:val="Refdenotaderodap"/>
          <w:rFonts w:cs="Times New Roman"/>
          <w:vertAlign w:val="baseline"/>
        </w:rPr>
        <w:t>códigos</w:t>
      </w:r>
      <w:proofErr w:type="spellEnd"/>
      <w:r w:rsidRPr="00593347">
        <w:rPr>
          <w:rStyle w:val="Refdenotaderodap"/>
          <w:rFonts w:cs="Times New Roman"/>
          <w:vertAlign w:val="baseline"/>
        </w:rPr>
        <w:t xml:space="preserve"> de IPC4D </w:t>
      </w:r>
      <w:proofErr w:type="spellStart"/>
      <w:r w:rsidRPr="00593347">
        <w:rPr>
          <w:rStyle w:val="Refdenotaderodap"/>
          <w:rFonts w:cs="Times New Roman"/>
          <w:vertAlign w:val="baseline"/>
        </w:rPr>
        <w:t>diferentes</w:t>
      </w:r>
      <w:proofErr w:type="spellEnd"/>
      <w:r w:rsidRPr="00593347">
        <w:rPr>
          <w:rStyle w:val="Refdenotaderodap"/>
          <w:rFonts w:cs="Times New Roman"/>
          <w:vertAlign w:val="baseline"/>
        </w:rPr>
        <w:t xml:space="preserve"> e, </w:t>
      </w:r>
      <w:proofErr w:type="spellStart"/>
      <w:r w:rsidRPr="00593347">
        <w:rPr>
          <w:rStyle w:val="Refdenotaderodap"/>
          <w:rFonts w:cs="Times New Roman"/>
          <w:vertAlign w:val="baseline"/>
        </w:rPr>
        <w:t>este</w:t>
      </w:r>
      <w:proofErr w:type="spellEnd"/>
      <w:r w:rsidRPr="00593347">
        <w:rPr>
          <w:rStyle w:val="Refdenotaderodap"/>
          <w:rFonts w:cs="Times New Roman"/>
          <w:vertAlign w:val="baseline"/>
        </w:rPr>
        <w:t xml:space="preserve"> </w:t>
      </w:r>
      <w:proofErr w:type="spellStart"/>
      <w:r w:rsidRPr="00593347">
        <w:rPr>
          <w:rStyle w:val="Refdenotaderodap"/>
          <w:rFonts w:cs="Times New Roman"/>
          <w:vertAlign w:val="baseline"/>
        </w:rPr>
        <w:t>fator</w:t>
      </w:r>
      <w:proofErr w:type="spellEnd"/>
      <w:r w:rsidRPr="00593347">
        <w:rPr>
          <w:rStyle w:val="Refdenotaderodap"/>
          <w:rFonts w:cs="Times New Roman"/>
          <w:vertAlign w:val="baseline"/>
        </w:rPr>
        <w:t xml:space="preserve"> </w:t>
      </w:r>
      <w:proofErr w:type="spellStart"/>
      <w:r w:rsidRPr="00593347">
        <w:rPr>
          <w:rStyle w:val="Refdenotaderodap"/>
          <w:rFonts w:cs="Times New Roman"/>
          <w:vertAlign w:val="baseline"/>
        </w:rPr>
        <w:t>pode</w:t>
      </w:r>
      <w:proofErr w:type="spellEnd"/>
      <w:r w:rsidRPr="00593347">
        <w:rPr>
          <w:rStyle w:val="Refdenotaderodap"/>
          <w:rFonts w:cs="Times New Roman"/>
          <w:vertAlign w:val="baseline"/>
        </w:rPr>
        <w:t xml:space="preserve"> </w:t>
      </w:r>
      <w:proofErr w:type="spellStart"/>
      <w:r w:rsidRPr="00593347">
        <w:rPr>
          <w:rStyle w:val="Refdenotaderodap"/>
          <w:rFonts w:cs="Times New Roman"/>
          <w:vertAlign w:val="baseline"/>
        </w:rPr>
        <w:t>influenciar</w:t>
      </w:r>
      <w:proofErr w:type="spellEnd"/>
      <w:r w:rsidRPr="00593347">
        <w:rPr>
          <w:rStyle w:val="Refdenotaderodap"/>
          <w:rFonts w:cs="Times New Roman"/>
          <w:vertAlign w:val="baseline"/>
        </w:rPr>
        <w:t xml:space="preserve"> </w:t>
      </w:r>
      <w:proofErr w:type="spellStart"/>
      <w:r w:rsidRPr="00593347">
        <w:rPr>
          <w:rStyle w:val="Refdenotaderodap"/>
          <w:rFonts w:cs="Times New Roman"/>
          <w:vertAlign w:val="baseline"/>
        </w:rPr>
        <w:t>na</w:t>
      </w:r>
      <w:proofErr w:type="spellEnd"/>
      <w:r w:rsidRPr="00593347">
        <w:rPr>
          <w:rStyle w:val="Refdenotaderodap"/>
          <w:rFonts w:cs="Times New Roman"/>
          <w:vertAlign w:val="baseline"/>
        </w:rPr>
        <w:t xml:space="preserve"> </w:t>
      </w:r>
      <w:proofErr w:type="spellStart"/>
      <w:r w:rsidRPr="00593347">
        <w:rPr>
          <w:rStyle w:val="Refdenotaderodap"/>
          <w:rFonts w:cs="Times New Roman"/>
          <w:vertAlign w:val="baseline"/>
        </w:rPr>
        <w:t>participação</w:t>
      </w:r>
      <w:proofErr w:type="spellEnd"/>
      <w:r w:rsidRPr="00593347">
        <w:rPr>
          <w:rStyle w:val="Refdenotaderodap"/>
          <w:rFonts w:cs="Times New Roman"/>
          <w:vertAlign w:val="baseline"/>
        </w:rPr>
        <w:t xml:space="preserve"> </w:t>
      </w:r>
      <w:proofErr w:type="spellStart"/>
      <w:r w:rsidRPr="00593347">
        <w:rPr>
          <w:rStyle w:val="Refdenotaderodap"/>
          <w:rFonts w:cs="Times New Roman"/>
          <w:vertAlign w:val="baseline"/>
        </w:rPr>
        <w:t>delas</w:t>
      </w:r>
      <w:proofErr w:type="spellEnd"/>
      <w:r w:rsidRPr="00593347">
        <w:rPr>
          <w:rStyle w:val="Refdenotaderodap"/>
          <w:rFonts w:cs="Times New Roman"/>
          <w:vertAlign w:val="baseline"/>
        </w:rPr>
        <w:t xml:space="preserve"> no total de </w:t>
      </w:r>
      <w:proofErr w:type="spellStart"/>
      <w:r w:rsidRPr="00593347">
        <w:rPr>
          <w:rStyle w:val="Refdenotaderodap"/>
          <w:rFonts w:cs="Times New Roman"/>
          <w:vertAlign w:val="baseline"/>
        </w:rPr>
        <w:t>patentes</w:t>
      </w:r>
      <w:proofErr w:type="spellEnd"/>
      <w:r w:rsidRPr="00593347">
        <w:rPr>
          <w:rStyle w:val="Refdenotaderodap"/>
          <w:rFonts w:cs="Times New Roman"/>
          <w:vertAlign w:val="baseline"/>
        </w:rPr>
        <w:t xml:space="preserve"> da </w:t>
      </w:r>
      <w:proofErr w:type="spellStart"/>
      <w:r w:rsidRPr="00593347">
        <w:rPr>
          <w:rStyle w:val="Refdenotaderodap"/>
          <w:rFonts w:cs="Times New Roman"/>
          <w:vertAlign w:val="baseline"/>
        </w:rPr>
        <w:t>indústria</w:t>
      </w:r>
      <w:proofErr w:type="spellEnd"/>
      <w:r w:rsidRPr="00593347">
        <w:rPr>
          <w:rStyle w:val="Refdenotaderodap"/>
          <w:rFonts w:cs="Times New Roman"/>
          <w:vertAlign w:val="baseline"/>
        </w:rPr>
        <w:t xml:space="preserve"> </w:t>
      </w:r>
      <w:proofErr w:type="spellStart"/>
      <w:r w:rsidRPr="00593347">
        <w:rPr>
          <w:rStyle w:val="Refdenotaderodap"/>
          <w:rFonts w:cs="Times New Roman"/>
          <w:vertAlign w:val="baseline"/>
        </w:rPr>
        <w:t>relativamente</w:t>
      </w:r>
      <w:proofErr w:type="spellEnd"/>
      <w:r w:rsidRPr="00593347">
        <w:rPr>
          <w:rStyle w:val="Refdenotaderodap"/>
          <w:rFonts w:cs="Times New Roman"/>
          <w:vertAlign w:val="baseline"/>
        </w:rPr>
        <w:t xml:space="preserve"> </w:t>
      </w:r>
      <w:proofErr w:type="spellStart"/>
      <w:r w:rsidRPr="00593347">
        <w:rPr>
          <w:rStyle w:val="Refdenotaderodap"/>
          <w:rFonts w:cs="Times New Roman"/>
          <w:vertAlign w:val="baseline"/>
        </w:rPr>
        <w:t>aos</w:t>
      </w:r>
      <w:proofErr w:type="spellEnd"/>
      <w:r w:rsidRPr="00593347">
        <w:rPr>
          <w:rStyle w:val="Refdenotaderodap"/>
          <w:rFonts w:cs="Times New Roman"/>
          <w:vertAlign w:val="baseline"/>
        </w:rPr>
        <w:t xml:space="preserve"> </w:t>
      </w:r>
      <w:proofErr w:type="spellStart"/>
      <w:r w:rsidRPr="00593347">
        <w:rPr>
          <w:rStyle w:val="Refdenotaderodap"/>
          <w:rFonts w:cs="Times New Roman"/>
          <w:vertAlign w:val="baseline"/>
        </w:rPr>
        <w:t>demais</w:t>
      </w:r>
      <w:proofErr w:type="spellEnd"/>
      <w:r w:rsidRPr="00593347">
        <w:rPr>
          <w:rStyle w:val="Refdenotaderodap"/>
          <w:rFonts w:cs="Times New Roman"/>
          <w:vertAlign w:val="baseline"/>
        </w:rPr>
        <w:t xml:space="preserve"> </w:t>
      </w:r>
      <w:proofErr w:type="spellStart"/>
      <w:r w:rsidRPr="00593347">
        <w:rPr>
          <w:rStyle w:val="Refdenotaderodap"/>
          <w:rFonts w:cs="Times New Roman"/>
          <w:vertAlign w:val="baseline"/>
        </w:rPr>
        <w:t>códigos</w:t>
      </w:r>
      <w:proofErr w:type="spellEnd"/>
      <w:r w:rsidRPr="00593347">
        <w:rPr>
          <w:rStyle w:val="Refdenotaderodap"/>
          <w:rFonts w:cs="Times New Roman"/>
          <w:vertAlign w:val="baseline"/>
        </w:rPr>
        <w:t xml:space="preserve"> IPC4D. </w:t>
      </w:r>
      <w:proofErr w:type="spellStart"/>
      <w:r w:rsidRPr="00593347">
        <w:rPr>
          <w:rStyle w:val="Refdenotaderodap"/>
          <w:rFonts w:cs="Times New Roman"/>
          <w:vertAlign w:val="baseline"/>
        </w:rPr>
        <w:t>Entretanto</w:t>
      </w:r>
      <w:proofErr w:type="spellEnd"/>
      <w:r w:rsidRPr="00593347">
        <w:rPr>
          <w:rStyle w:val="Refdenotaderodap"/>
          <w:rFonts w:cs="Times New Roman"/>
          <w:vertAlign w:val="baseline"/>
        </w:rPr>
        <w:t xml:space="preserve">, as </w:t>
      </w:r>
      <w:proofErr w:type="spellStart"/>
      <w:r w:rsidRPr="00593347">
        <w:rPr>
          <w:rStyle w:val="Refdenotaderodap"/>
          <w:rFonts w:cs="Times New Roman"/>
          <w:vertAlign w:val="baseline"/>
        </w:rPr>
        <w:t>grandes</w:t>
      </w:r>
      <w:proofErr w:type="spellEnd"/>
      <w:r w:rsidRPr="00593347">
        <w:rPr>
          <w:rStyle w:val="Refdenotaderodap"/>
          <w:rFonts w:cs="Times New Roman"/>
          <w:vertAlign w:val="baseline"/>
        </w:rPr>
        <w:t xml:space="preserve"> </w:t>
      </w:r>
      <w:proofErr w:type="spellStart"/>
      <w:r w:rsidRPr="00593347">
        <w:rPr>
          <w:rStyle w:val="Refdenotaderodap"/>
          <w:rFonts w:cs="Times New Roman"/>
          <w:vertAlign w:val="baseline"/>
        </w:rPr>
        <w:t>diferenças</w:t>
      </w:r>
      <w:proofErr w:type="spellEnd"/>
      <w:r w:rsidRPr="00593347">
        <w:rPr>
          <w:rStyle w:val="Refdenotaderodap"/>
          <w:rFonts w:cs="Times New Roman"/>
          <w:vertAlign w:val="baseline"/>
        </w:rPr>
        <w:t xml:space="preserve"> de </w:t>
      </w:r>
      <w:proofErr w:type="spellStart"/>
      <w:r w:rsidRPr="00593347">
        <w:rPr>
          <w:rStyle w:val="Refdenotaderodap"/>
          <w:rFonts w:cs="Times New Roman"/>
          <w:vertAlign w:val="baseline"/>
        </w:rPr>
        <w:t>participação</w:t>
      </w:r>
      <w:proofErr w:type="spellEnd"/>
      <w:r w:rsidRPr="00593347">
        <w:rPr>
          <w:rStyle w:val="Refdenotaderodap"/>
          <w:rFonts w:cs="Times New Roman"/>
          <w:vertAlign w:val="baseline"/>
        </w:rPr>
        <w:t xml:space="preserve"> entre as </w:t>
      </w:r>
      <w:proofErr w:type="spellStart"/>
      <w:r w:rsidRPr="00593347">
        <w:rPr>
          <w:rStyle w:val="Refdenotaderodap"/>
          <w:rFonts w:cs="Times New Roman"/>
          <w:vertAlign w:val="baseline"/>
        </w:rPr>
        <w:t>próprias</w:t>
      </w:r>
      <w:proofErr w:type="spellEnd"/>
      <w:r w:rsidRPr="00593347">
        <w:rPr>
          <w:rStyle w:val="Refdenotaderodap"/>
          <w:rFonts w:cs="Times New Roman"/>
          <w:vertAlign w:val="baseline"/>
        </w:rPr>
        <w:t xml:space="preserve"> </w:t>
      </w:r>
      <w:proofErr w:type="spellStart"/>
      <w:r w:rsidRPr="00593347">
        <w:rPr>
          <w:rStyle w:val="Refdenotaderodap"/>
          <w:rFonts w:cs="Times New Roman"/>
          <w:vertAlign w:val="baseline"/>
        </w:rPr>
        <w:t>tecnologias</w:t>
      </w:r>
      <w:proofErr w:type="spellEnd"/>
      <w:r w:rsidRPr="00593347">
        <w:rPr>
          <w:rStyle w:val="Refdenotaderodap"/>
          <w:rFonts w:cs="Times New Roman"/>
          <w:vertAlign w:val="baseline"/>
        </w:rPr>
        <w:t xml:space="preserve"> </w:t>
      </w:r>
      <w:proofErr w:type="spellStart"/>
      <w:r w:rsidRPr="00593347">
        <w:rPr>
          <w:rStyle w:val="Refdenotaderodap"/>
          <w:rFonts w:cs="Times New Roman"/>
          <w:vertAlign w:val="baseline"/>
        </w:rPr>
        <w:t>habilitadoras</w:t>
      </w:r>
      <w:proofErr w:type="spellEnd"/>
      <w:r w:rsidRPr="00593347">
        <w:rPr>
          <w:rStyle w:val="Refdenotaderodap"/>
          <w:rFonts w:cs="Times New Roman"/>
          <w:vertAlign w:val="baseline"/>
        </w:rPr>
        <w:t xml:space="preserve">, </w:t>
      </w:r>
      <w:proofErr w:type="spellStart"/>
      <w:r w:rsidRPr="00593347">
        <w:rPr>
          <w:rStyle w:val="Refdenotaderodap"/>
          <w:rFonts w:cs="Times New Roman"/>
          <w:vertAlign w:val="baseline"/>
        </w:rPr>
        <w:t>mesmo</w:t>
      </w:r>
      <w:proofErr w:type="spellEnd"/>
      <w:r w:rsidRPr="00593347">
        <w:rPr>
          <w:rStyle w:val="Refdenotaderodap"/>
          <w:rFonts w:cs="Times New Roman"/>
          <w:vertAlign w:val="baseline"/>
        </w:rPr>
        <w:t xml:space="preserve"> entre </w:t>
      </w:r>
      <w:proofErr w:type="spellStart"/>
      <w:r w:rsidRPr="00593347">
        <w:rPr>
          <w:rStyle w:val="Refdenotaderodap"/>
          <w:rFonts w:cs="Times New Roman"/>
          <w:vertAlign w:val="baseline"/>
        </w:rPr>
        <w:t>aquelas</w:t>
      </w:r>
      <w:proofErr w:type="spellEnd"/>
      <w:r w:rsidRPr="00593347">
        <w:rPr>
          <w:rStyle w:val="Refdenotaderodap"/>
          <w:rFonts w:cs="Times New Roman"/>
          <w:vertAlign w:val="baseline"/>
        </w:rPr>
        <w:t xml:space="preserve"> que </w:t>
      </w:r>
      <w:proofErr w:type="spellStart"/>
      <w:r w:rsidRPr="00593347">
        <w:rPr>
          <w:rStyle w:val="Refdenotaderodap"/>
          <w:rFonts w:cs="Times New Roman"/>
          <w:vertAlign w:val="baseline"/>
        </w:rPr>
        <w:t>agregam</w:t>
      </w:r>
      <w:proofErr w:type="spellEnd"/>
      <w:r w:rsidRPr="00593347">
        <w:rPr>
          <w:rStyle w:val="Refdenotaderodap"/>
          <w:rFonts w:cs="Times New Roman"/>
          <w:vertAlign w:val="baseline"/>
        </w:rPr>
        <w:t xml:space="preserve"> </w:t>
      </w:r>
      <w:proofErr w:type="spellStart"/>
      <w:r w:rsidRPr="00593347">
        <w:rPr>
          <w:rStyle w:val="Refdenotaderodap"/>
          <w:rFonts w:cs="Times New Roman"/>
          <w:vertAlign w:val="baseline"/>
        </w:rPr>
        <w:t>quantidades</w:t>
      </w:r>
      <w:proofErr w:type="spellEnd"/>
      <w:r w:rsidRPr="00593347">
        <w:rPr>
          <w:rStyle w:val="Refdenotaderodap"/>
          <w:rFonts w:cs="Times New Roman"/>
          <w:vertAlign w:val="baseline"/>
        </w:rPr>
        <w:t xml:space="preserve"> </w:t>
      </w:r>
      <w:proofErr w:type="spellStart"/>
      <w:r w:rsidRPr="00593347">
        <w:rPr>
          <w:rStyle w:val="Refdenotaderodap"/>
          <w:rFonts w:cs="Times New Roman"/>
          <w:vertAlign w:val="baseline"/>
        </w:rPr>
        <w:t>semelhantes</w:t>
      </w:r>
      <w:proofErr w:type="spellEnd"/>
      <w:r w:rsidRPr="00593347">
        <w:rPr>
          <w:rStyle w:val="Refdenotaderodap"/>
          <w:rFonts w:cs="Times New Roman"/>
          <w:vertAlign w:val="baseline"/>
        </w:rPr>
        <w:t xml:space="preserve"> de </w:t>
      </w:r>
      <w:proofErr w:type="spellStart"/>
      <w:r w:rsidRPr="00593347">
        <w:rPr>
          <w:rStyle w:val="Refdenotaderodap"/>
          <w:rFonts w:cs="Times New Roman"/>
          <w:vertAlign w:val="baseline"/>
        </w:rPr>
        <w:t>códigos</w:t>
      </w:r>
      <w:proofErr w:type="spellEnd"/>
      <w:r w:rsidRPr="00593347">
        <w:rPr>
          <w:rStyle w:val="Refdenotaderodap"/>
          <w:rFonts w:cs="Times New Roman"/>
          <w:vertAlign w:val="baseline"/>
        </w:rPr>
        <w:t xml:space="preserve"> IPC4Ds, </w:t>
      </w:r>
      <w:proofErr w:type="spellStart"/>
      <w:r w:rsidRPr="00593347">
        <w:rPr>
          <w:rStyle w:val="Refdenotaderodap"/>
          <w:rFonts w:cs="Times New Roman"/>
          <w:vertAlign w:val="baseline"/>
        </w:rPr>
        <w:t>como</w:t>
      </w:r>
      <w:proofErr w:type="spellEnd"/>
      <w:r w:rsidRPr="00593347">
        <w:rPr>
          <w:rStyle w:val="Refdenotaderodap"/>
          <w:rFonts w:cs="Times New Roman"/>
          <w:vertAlign w:val="baseline"/>
        </w:rPr>
        <w:t xml:space="preserve"> é o </w:t>
      </w:r>
      <w:proofErr w:type="spellStart"/>
      <w:r w:rsidRPr="00593347">
        <w:rPr>
          <w:rStyle w:val="Refdenotaderodap"/>
          <w:rFonts w:cs="Times New Roman"/>
          <w:vertAlign w:val="baseline"/>
        </w:rPr>
        <w:t>caso</w:t>
      </w:r>
      <w:proofErr w:type="spellEnd"/>
      <w:r w:rsidRPr="00593347">
        <w:rPr>
          <w:rStyle w:val="Refdenotaderodap"/>
          <w:rFonts w:cs="Times New Roman"/>
          <w:vertAlign w:val="baseline"/>
        </w:rPr>
        <w:t xml:space="preserve"> da </w:t>
      </w:r>
      <w:proofErr w:type="spellStart"/>
      <w:r w:rsidRPr="00593347">
        <w:rPr>
          <w:rStyle w:val="Refdenotaderodap"/>
          <w:rFonts w:cs="Times New Roman"/>
          <w:vertAlign w:val="baseline"/>
        </w:rPr>
        <w:t>fotônica</w:t>
      </w:r>
      <w:proofErr w:type="spellEnd"/>
      <w:r w:rsidRPr="00593347">
        <w:rPr>
          <w:rStyle w:val="Refdenotaderodap"/>
          <w:rFonts w:cs="Times New Roman"/>
          <w:vertAlign w:val="baseline"/>
        </w:rPr>
        <w:t xml:space="preserve"> com 7 e da micro e </w:t>
      </w:r>
      <w:proofErr w:type="spellStart"/>
      <w:r w:rsidRPr="00593347">
        <w:rPr>
          <w:rStyle w:val="Refdenotaderodap"/>
          <w:rFonts w:cs="Times New Roman"/>
          <w:vertAlign w:val="baseline"/>
        </w:rPr>
        <w:t>nanoeletrônica</w:t>
      </w:r>
      <w:proofErr w:type="spellEnd"/>
      <w:r w:rsidRPr="00593347">
        <w:rPr>
          <w:rStyle w:val="Refdenotaderodap"/>
          <w:rFonts w:cs="Times New Roman"/>
          <w:vertAlign w:val="baseline"/>
        </w:rPr>
        <w:t xml:space="preserve"> com 5, </w:t>
      </w:r>
      <w:proofErr w:type="spellStart"/>
      <w:r w:rsidRPr="00593347">
        <w:rPr>
          <w:rStyle w:val="Refdenotaderodap"/>
          <w:rFonts w:cs="Times New Roman"/>
          <w:vertAlign w:val="baseline"/>
        </w:rPr>
        <w:t>apontam</w:t>
      </w:r>
      <w:proofErr w:type="spellEnd"/>
      <w:r w:rsidRPr="00593347">
        <w:rPr>
          <w:rStyle w:val="Refdenotaderodap"/>
          <w:rFonts w:cs="Times New Roman"/>
          <w:vertAlign w:val="baseline"/>
        </w:rPr>
        <w:t xml:space="preserve"> para a </w:t>
      </w:r>
      <w:proofErr w:type="spellStart"/>
      <w:r w:rsidRPr="00593347">
        <w:rPr>
          <w:rStyle w:val="Refdenotaderodap"/>
          <w:rFonts w:cs="Times New Roman"/>
          <w:vertAlign w:val="baseline"/>
        </w:rPr>
        <w:t>existência</w:t>
      </w:r>
      <w:proofErr w:type="spellEnd"/>
      <w:r w:rsidRPr="00593347">
        <w:rPr>
          <w:rStyle w:val="Refdenotaderodap"/>
          <w:rFonts w:cs="Times New Roman"/>
          <w:vertAlign w:val="baseline"/>
        </w:rPr>
        <w:t xml:space="preserve"> de outros </w:t>
      </w:r>
      <w:proofErr w:type="spellStart"/>
      <w:r w:rsidRPr="00593347">
        <w:rPr>
          <w:rStyle w:val="Refdenotaderodap"/>
          <w:rFonts w:cs="Times New Roman"/>
          <w:vertAlign w:val="baseline"/>
        </w:rPr>
        <w:t>fatores</w:t>
      </w:r>
      <w:proofErr w:type="spellEnd"/>
      <w:r w:rsidRPr="00593347">
        <w:rPr>
          <w:rStyle w:val="Refdenotaderodap"/>
          <w:rFonts w:cs="Times New Roman"/>
          <w:vertAlign w:val="baseline"/>
        </w:rPr>
        <w:t xml:space="preserve"> </w:t>
      </w:r>
      <w:proofErr w:type="spellStart"/>
      <w:r w:rsidRPr="00593347">
        <w:rPr>
          <w:rStyle w:val="Refdenotaderodap"/>
          <w:rFonts w:cs="Times New Roman"/>
          <w:vertAlign w:val="baseline"/>
        </w:rPr>
        <w:t>além</w:t>
      </w:r>
      <w:proofErr w:type="spellEnd"/>
      <w:r w:rsidRPr="00593347">
        <w:rPr>
          <w:rStyle w:val="Refdenotaderodap"/>
          <w:rFonts w:cs="Times New Roman"/>
          <w:vertAlign w:val="baseline"/>
        </w:rPr>
        <w:t xml:space="preserve"> da </w:t>
      </w:r>
      <w:proofErr w:type="spellStart"/>
      <w:r w:rsidRPr="00593347">
        <w:rPr>
          <w:rStyle w:val="Refdenotaderodap"/>
          <w:rFonts w:cs="Times New Roman"/>
          <w:vertAlign w:val="baseline"/>
        </w:rPr>
        <w:t>quantidade</w:t>
      </w:r>
      <w:proofErr w:type="spellEnd"/>
      <w:r w:rsidRPr="00593347">
        <w:rPr>
          <w:rStyle w:val="Refdenotaderodap"/>
          <w:rFonts w:cs="Times New Roman"/>
          <w:vertAlign w:val="baseline"/>
        </w:rPr>
        <w:t xml:space="preserve"> de </w:t>
      </w:r>
      <w:proofErr w:type="spellStart"/>
      <w:r w:rsidRPr="00593347">
        <w:rPr>
          <w:rStyle w:val="Refdenotaderodap"/>
          <w:rFonts w:cs="Times New Roman"/>
          <w:vertAlign w:val="baseline"/>
        </w:rPr>
        <w:t>códigos</w:t>
      </w:r>
      <w:proofErr w:type="spellEnd"/>
      <w:r w:rsidRPr="00593347">
        <w:rPr>
          <w:rStyle w:val="Refdenotaderodap"/>
          <w:rFonts w:cs="Times New Roman"/>
          <w:vertAlign w:val="baseline"/>
        </w:rPr>
        <w:t xml:space="preserve"> para </w:t>
      </w:r>
      <w:proofErr w:type="spellStart"/>
      <w:r w:rsidRPr="00593347">
        <w:rPr>
          <w:rStyle w:val="Refdenotaderodap"/>
          <w:rFonts w:cs="Times New Roman"/>
          <w:vertAlign w:val="baseline"/>
        </w:rPr>
        <w:t>determinar</w:t>
      </w:r>
      <w:proofErr w:type="spellEnd"/>
      <w:r w:rsidRPr="00593347">
        <w:rPr>
          <w:rStyle w:val="Refdenotaderodap"/>
          <w:rFonts w:cs="Times New Roman"/>
          <w:vertAlign w:val="baseline"/>
        </w:rPr>
        <w:t xml:space="preserve"> o </w:t>
      </w:r>
      <w:proofErr w:type="spellStart"/>
      <w:r w:rsidRPr="00593347">
        <w:rPr>
          <w:rStyle w:val="Refdenotaderodap"/>
          <w:rFonts w:cs="Times New Roman"/>
          <w:vertAlign w:val="baseline"/>
        </w:rPr>
        <w:t>elevado</w:t>
      </w:r>
      <w:proofErr w:type="spellEnd"/>
      <w:r w:rsidRPr="00593347">
        <w:rPr>
          <w:rStyle w:val="Refdenotaderodap"/>
          <w:rFonts w:cs="Times New Roman"/>
          <w:vertAlign w:val="baseline"/>
        </w:rPr>
        <w:t xml:space="preserve"> </w:t>
      </w:r>
      <w:proofErr w:type="spellStart"/>
      <w:r w:rsidRPr="00593347">
        <w:rPr>
          <w:rStyle w:val="Refdenotaderodap"/>
          <w:rFonts w:cs="Times New Roman"/>
          <w:vertAlign w:val="baseline"/>
        </w:rPr>
        <w:t>número</w:t>
      </w:r>
      <w:proofErr w:type="spellEnd"/>
      <w:r w:rsidRPr="00593347">
        <w:rPr>
          <w:rStyle w:val="Refdenotaderodap"/>
          <w:rFonts w:cs="Times New Roman"/>
          <w:vertAlign w:val="baseline"/>
        </w:rPr>
        <w:t xml:space="preserve"> de </w:t>
      </w:r>
      <w:proofErr w:type="spellStart"/>
      <w:r w:rsidRPr="00593347">
        <w:rPr>
          <w:rStyle w:val="Refdenotaderodap"/>
          <w:rFonts w:cs="Times New Roman"/>
          <w:vertAlign w:val="baseline"/>
        </w:rPr>
        <w:t>ocorrências</w:t>
      </w:r>
      <w:proofErr w:type="spellEnd"/>
      <w:r w:rsidRPr="00593347">
        <w:rPr>
          <w:rStyle w:val="Refdenotaderodap"/>
          <w:rFonts w:cs="Times New Roman"/>
          <w:vertAlign w:val="baseline"/>
        </w:rPr>
        <w:t xml:space="preserve"> de </w:t>
      </w:r>
      <w:proofErr w:type="spellStart"/>
      <w:r w:rsidRPr="00593347">
        <w:rPr>
          <w:rStyle w:val="Refdenotaderodap"/>
          <w:rFonts w:cs="Times New Roman"/>
          <w:vertAlign w:val="baseline"/>
        </w:rPr>
        <w:t>cada</w:t>
      </w:r>
      <w:proofErr w:type="spellEnd"/>
      <w:r w:rsidRPr="00593347">
        <w:rPr>
          <w:rStyle w:val="Refdenotaderodap"/>
          <w:rFonts w:cs="Times New Roman"/>
          <w:vertAlign w:val="baseline"/>
        </w:rPr>
        <w:t xml:space="preserve"> TH </w:t>
      </w:r>
      <w:proofErr w:type="spellStart"/>
      <w:r w:rsidRPr="00593347">
        <w:rPr>
          <w:rStyle w:val="Refdenotaderodap"/>
          <w:rFonts w:cs="Times New Roman"/>
          <w:vertAlign w:val="baseline"/>
        </w:rPr>
        <w:t>na</w:t>
      </w:r>
      <w:proofErr w:type="spellEnd"/>
      <w:r w:rsidRPr="00593347">
        <w:rPr>
          <w:rStyle w:val="Refdenotaderodap"/>
          <w:rFonts w:cs="Times New Roman"/>
          <w:vertAlign w:val="baseline"/>
        </w:rPr>
        <w:t xml:space="preserve"> base.</w:t>
      </w:r>
    </w:p>
  </w:footnote>
  <w:footnote w:id="8">
    <w:p w:rsidR="00115F6F" w:rsidRPr="00030B05" w:rsidRDefault="00115F6F" w:rsidP="00030B05">
      <w:pPr>
        <w:pStyle w:val="Textodenotaderodap"/>
        <w:spacing w:after="0"/>
        <w:ind w:left="0" w:firstLine="0"/>
        <w:jc w:val="both"/>
        <w:rPr>
          <w:lang w:val="pt-BR"/>
        </w:rPr>
      </w:pPr>
      <w:r>
        <w:rPr>
          <w:rStyle w:val="Refdenotaderodap"/>
        </w:rPr>
        <w:footnoteRef/>
      </w:r>
      <w:r w:rsidRPr="00030B05">
        <w:rPr>
          <w:lang w:val="pt-BR"/>
        </w:rPr>
        <w:t xml:space="preserve"> </w:t>
      </w:r>
      <w:r w:rsidRPr="001B7AA9">
        <w:rPr>
          <w:rFonts w:cs="Times New Roman"/>
          <w:szCs w:val="24"/>
          <w:lang w:val="pt-PT"/>
        </w:rPr>
        <w:t>As patentes em nanotecnologia tem mais desafios do que em outras tecnologias, devido ao seu caráter multidisciplinar</w:t>
      </w:r>
      <w:r>
        <w:rPr>
          <w:rFonts w:cs="Times New Roman"/>
          <w:szCs w:val="24"/>
          <w:lang w:val="pt-PT"/>
        </w:rPr>
        <w:t xml:space="preserve">, </w:t>
      </w:r>
      <w:r w:rsidRPr="001B7AA9">
        <w:rPr>
          <w:rFonts w:cs="Times New Roman"/>
          <w:szCs w:val="24"/>
          <w:lang w:val="pt-PT"/>
        </w:rPr>
        <w:t>aplicações intersetoriais, reivindicações amplas, bem como maiores dificuldades em cumprir com os critérios de patenteabilidade de novidade, não-obviedade e aplicação industrial (</w:t>
      </w:r>
      <w:proofErr w:type="spellStart"/>
      <w:r w:rsidRPr="00030B05">
        <w:rPr>
          <w:rFonts w:cs="Times New Roman"/>
          <w:szCs w:val="24"/>
          <w:lang w:val="pt-BR"/>
        </w:rPr>
        <w:t>Barpujari</w:t>
      </w:r>
      <w:proofErr w:type="spellEnd"/>
      <w:r w:rsidRPr="00030B05">
        <w:rPr>
          <w:rFonts w:cs="Times New Roman"/>
          <w:szCs w:val="24"/>
          <w:lang w:val="pt-BR"/>
        </w:rPr>
        <w:t xml:space="preserve">, 2010; </w:t>
      </w:r>
      <w:proofErr w:type="spellStart"/>
      <w:r w:rsidRPr="00030B05">
        <w:rPr>
          <w:rFonts w:cs="Times New Roman"/>
          <w:szCs w:val="24"/>
          <w:lang w:val="pt-BR"/>
        </w:rPr>
        <w:t>Dang</w:t>
      </w:r>
      <w:proofErr w:type="spellEnd"/>
      <w:r w:rsidRPr="00030B05">
        <w:rPr>
          <w:rFonts w:cs="Times New Roman"/>
          <w:szCs w:val="24"/>
          <w:lang w:val="pt-BR"/>
        </w:rPr>
        <w:t xml:space="preserve"> </w:t>
      </w:r>
      <w:r w:rsidRPr="00030B05">
        <w:rPr>
          <w:rFonts w:cs="Times New Roman"/>
          <w:i/>
          <w:szCs w:val="24"/>
          <w:lang w:val="pt-BR"/>
        </w:rPr>
        <w:t>et al</w:t>
      </w:r>
      <w:r w:rsidRPr="00030B05">
        <w:rPr>
          <w:rFonts w:cs="Times New Roman"/>
          <w:szCs w:val="24"/>
          <w:lang w:val="pt-BR"/>
        </w:rPr>
        <w:t xml:space="preserve">., 2010; </w:t>
      </w:r>
      <w:proofErr w:type="spellStart"/>
      <w:r w:rsidRPr="00030B05">
        <w:rPr>
          <w:rFonts w:cs="Times New Roman"/>
          <w:bCs/>
          <w:szCs w:val="24"/>
          <w:lang w:val="pt-BR"/>
        </w:rPr>
        <w:t>Ganguli</w:t>
      </w:r>
      <w:proofErr w:type="spellEnd"/>
      <w:r w:rsidRPr="00030B05">
        <w:rPr>
          <w:rFonts w:cs="Times New Roman"/>
          <w:bCs/>
          <w:szCs w:val="24"/>
          <w:lang w:val="pt-BR"/>
        </w:rPr>
        <w:t xml:space="preserve"> e </w:t>
      </w:r>
      <w:proofErr w:type="spellStart"/>
      <w:r w:rsidRPr="00030B05">
        <w:rPr>
          <w:rFonts w:cs="Times New Roman"/>
          <w:bCs/>
          <w:szCs w:val="24"/>
          <w:lang w:val="pt-BR"/>
        </w:rPr>
        <w:t>Jabade</w:t>
      </w:r>
      <w:proofErr w:type="spellEnd"/>
      <w:r w:rsidRPr="00030B05">
        <w:rPr>
          <w:rFonts w:cs="Times New Roman"/>
          <w:bCs/>
          <w:szCs w:val="24"/>
          <w:lang w:val="pt-BR"/>
        </w:rPr>
        <w:t>, 2012</w:t>
      </w:r>
      <w:r w:rsidRPr="00030B05">
        <w:rPr>
          <w:rFonts w:cs="Times New Roman"/>
          <w:szCs w:val="24"/>
          <w:lang w:val="pt-BR"/>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F52E8"/>
    <w:multiLevelType w:val="multilevel"/>
    <w:tmpl w:val="52D8A79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C1B2198"/>
    <w:multiLevelType w:val="hybridMultilevel"/>
    <w:tmpl w:val="F222CDBC"/>
    <w:lvl w:ilvl="0" w:tplc="04160003">
      <w:start w:val="1"/>
      <w:numFmt w:val="bullet"/>
      <w:lvlText w:val="o"/>
      <w:lvlJc w:val="left"/>
      <w:pPr>
        <w:ind w:left="1996" w:hanging="360"/>
      </w:pPr>
      <w:rPr>
        <w:rFonts w:ascii="Courier New" w:hAnsi="Courier New" w:cs="Courier New" w:hint="default"/>
      </w:rPr>
    </w:lvl>
    <w:lvl w:ilvl="1" w:tplc="04160003" w:tentative="1">
      <w:start w:val="1"/>
      <w:numFmt w:val="bullet"/>
      <w:lvlText w:val="o"/>
      <w:lvlJc w:val="left"/>
      <w:pPr>
        <w:ind w:left="2716" w:hanging="360"/>
      </w:pPr>
      <w:rPr>
        <w:rFonts w:ascii="Courier New" w:hAnsi="Courier New" w:cs="Courier New" w:hint="default"/>
      </w:rPr>
    </w:lvl>
    <w:lvl w:ilvl="2" w:tplc="04160005" w:tentative="1">
      <w:start w:val="1"/>
      <w:numFmt w:val="bullet"/>
      <w:lvlText w:val=""/>
      <w:lvlJc w:val="left"/>
      <w:pPr>
        <w:ind w:left="3436" w:hanging="360"/>
      </w:pPr>
      <w:rPr>
        <w:rFonts w:ascii="Wingdings" w:hAnsi="Wingdings" w:hint="default"/>
      </w:rPr>
    </w:lvl>
    <w:lvl w:ilvl="3" w:tplc="04160001" w:tentative="1">
      <w:start w:val="1"/>
      <w:numFmt w:val="bullet"/>
      <w:lvlText w:val=""/>
      <w:lvlJc w:val="left"/>
      <w:pPr>
        <w:ind w:left="4156" w:hanging="360"/>
      </w:pPr>
      <w:rPr>
        <w:rFonts w:ascii="Symbol" w:hAnsi="Symbol" w:hint="default"/>
      </w:rPr>
    </w:lvl>
    <w:lvl w:ilvl="4" w:tplc="04160003" w:tentative="1">
      <w:start w:val="1"/>
      <w:numFmt w:val="bullet"/>
      <w:lvlText w:val="o"/>
      <w:lvlJc w:val="left"/>
      <w:pPr>
        <w:ind w:left="4876" w:hanging="360"/>
      </w:pPr>
      <w:rPr>
        <w:rFonts w:ascii="Courier New" w:hAnsi="Courier New" w:cs="Courier New" w:hint="default"/>
      </w:rPr>
    </w:lvl>
    <w:lvl w:ilvl="5" w:tplc="04160005" w:tentative="1">
      <w:start w:val="1"/>
      <w:numFmt w:val="bullet"/>
      <w:lvlText w:val=""/>
      <w:lvlJc w:val="left"/>
      <w:pPr>
        <w:ind w:left="5596" w:hanging="360"/>
      </w:pPr>
      <w:rPr>
        <w:rFonts w:ascii="Wingdings" w:hAnsi="Wingdings" w:hint="default"/>
      </w:rPr>
    </w:lvl>
    <w:lvl w:ilvl="6" w:tplc="04160001" w:tentative="1">
      <w:start w:val="1"/>
      <w:numFmt w:val="bullet"/>
      <w:lvlText w:val=""/>
      <w:lvlJc w:val="left"/>
      <w:pPr>
        <w:ind w:left="6316" w:hanging="360"/>
      </w:pPr>
      <w:rPr>
        <w:rFonts w:ascii="Symbol" w:hAnsi="Symbol" w:hint="default"/>
      </w:rPr>
    </w:lvl>
    <w:lvl w:ilvl="7" w:tplc="04160003" w:tentative="1">
      <w:start w:val="1"/>
      <w:numFmt w:val="bullet"/>
      <w:lvlText w:val="o"/>
      <w:lvlJc w:val="left"/>
      <w:pPr>
        <w:ind w:left="7036" w:hanging="360"/>
      </w:pPr>
      <w:rPr>
        <w:rFonts w:ascii="Courier New" w:hAnsi="Courier New" w:cs="Courier New" w:hint="default"/>
      </w:rPr>
    </w:lvl>
    <w:lvl w:ilvl="8" w:tplc="04160005" w:tentative="1">
      <w:start w:val="1"/>
      <w:numFmt w:val="bullet"/>
      <w:lvlText w:val=""/>
      <w:lvlJc w:val="left"/>
      <w:pPr>
        <w:ind w:left="7756" w:hanging="360"/>
      </w:pPr>
      <w:rPr>
        <w:rFonts w:ascii="Wingdings" w:hAnsi="Wingdings" w:hint="default"/>
      </w:rPr>
    </w:lvl>
  </w:abstractNum>
  <w:abstractNum w:abstractNumId="2" w15:restartNumberingAfterBreak="0">
    <w:nsid w:val="0E382262"/>
    <w:multiLevelType w:val="hybridMultilevel"/>
    <w:tmpl w:val="A678F2AA"/>
    <w:lvl w:ilvl="0" w:tplc="0416000B">
      <w:start w:val="1"/>
      <w:numFmt w:val="bullet"/>
      <w:lvlText w:val=""/>
      <w:lvlJc w:val="left"/>
      <w:pPr>
        <w:ind w:left="1069" w:hanging="360"/>
      </w:pPr>
      <w:rPr>
        <w:rFonts w:ascii="Wingdings" w:hAnsi="Wingdings" w:hint="default"/>
      </w:rPr>
    </w:lvl>
    <w:lvl w:ilvl="1" w:tplc="04160003">
      <w:start w:val="1"/>
      <w:numFmt w:val="bullet"/>
      <w:lvlText w:val="o"/>
      <w:lvlJc w:val="left"/>
      <w:pPr>
        <w:ind w:left="1789" w:hanging="360"/>
      </w:pPr>
      <w:rPr>
        <w:rFonts w:ascii="Courier New" w:hAnsi="Courier New" w:cs="Courier New" w:hint="default"/>
      </w:rPr>
    </w:lvl>
    <w:lvl w:ilvl="2" w:tplc="04160005">
      <w:start w:val="1"/>
      <w:numFmt w:val="bullet"/>
      <w:lvlText w:val=""/>
      <w:lvlJc w:val="left"/>
      <w:pPr>
        <w:ind w:left="2509" w:hanging="360"/>
      </w:pPr>
      <w:rPr>
        <w:rFonts w:ascii="Wingdings" w:hAnsi="Wingdings" w:hint="default"/>
      </w:rPr>
    </w:lvl>
    <w:lvl w:ilvl="3" w:tplc="0416000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15:restartNumberingAfterBreak="0">
    <w:nsid w:val="0E592A52"/>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0EDE1930"/>
    <w:multiLevelType w:val="multilevel"/>
    <w:tmpl w:val="52D8A79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8B63C57"/>
    <w:multiLevelType w:val="multilevel"/>
    <w:tmpl w:val="932EFA94"/>
    <w:lvl w:ilvl="0">
      <w:start w:val="1"/>
      <w:numFmt w:val="decimal"/>
      <w:lvlText w:val="%1."/>
      <w:lvlJc w:val="left"/>
      <w:pPr>
        <w:ind w:left="360" w:hanging="360"/>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224" w:hanging="504"/>
      </w:pPr>
      <w:rPr>
        <w:rFonts w:hint="default"/>
        <w:b/>
        <w:i w:val="0"/>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9770E93"/>
    <w:multiLevelType w:val="multilevel"/>
    <w:tmpl w:val="52D8A79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C50546E"/>
    <w:multiLevelType w:val="hybridMultilevel"/>
    <w:tmpl w:val="5CDCDAB0"/>
    <w:lvl w:ilvl="0" w:tplc="CEB8F0DE">
      <w:start w:val="1"/>
      <w:numFmt w:val="decimal"/>
      <w:lvlText w:val="%1.1.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09D702D"/>
    <w:multiLevelType w:val="hybridMultilevel"/>
    <w:tmpl w:val="90547526"/>
    <w:lvl w:ilvl="0" w:tplc="1682D3D8">
      <w:start w:val="1"/>
      <w:numFmt w:val="lowerRoman"/>
      <w:lvlText w:val="%1)"/>
      <w:lvlJc w:val="left"/>
      <w:pPr>
        <w:ind w:left="1429" w:hanging="720"/>
      </w:pPr>
      <w:rPr>
        <w:rFonts w:hint="default"/>
        <w:i/>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9" w15:restartNumberingAfterBreak="0">
    <w:nsid w:val="22537971"/>
    <w:multiLevelType w:val="hybridMultilevel"/>
    <w:tmpl w:val="5BC63352"/>
    <w:lvl w:ilvl="0" w:tplc="26749C84">
      <w:start w:val="1"/>
      <w:numFmt w:val="decimal"/>
      <w:lvlText w:val="(%1)"/>
      <w:lvlJc w:val="left"/>
      <w:pPr>
        <w:ind w:left="1069" w:hanging="360"/>
      </w:pPr>
      <w:rPr>
        <w:rFonts w:hint="default"/>
        <w:color w:val="auto"/>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15:restartNumberingAfterBreak="0">
    <w:nsid w:val="271206F3"/>
    <w:multiLevelType w:val="hybridMultilevel"/>
    <w:tmpl w:val="852A0F2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31111395"/>
    <w:multiLevelType w:val="multilevel"/>
    <w:tmpl w:val="E82A4C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7B7562"/>
    <w:multiLevelType w:val="hybridMultilevel"/>
    <w:tmpl w:val="149E582E"/>
    <w:lvl w:ilvl="0" w:tplc="04160003">
      <w:start w:val="1"/>
      <w:numFmt w:val="bullet"/>
      <w:lvlText w:val="o"/>
      <w:lvlJc w:val="left"/>
      <w:pPr>
        <w:ind w:left="1996" w:hanging="360"/>
      </w:pPr>
      <w:rPr>
        <w:rFonts w:ascii="Courier New" w:hAnsi="Courier New" w:cs="Courier New" w:hint="default"/>
      </w:rPr>
    </w:lvl>
    <w:lvl w:ilvl="1" w:tplc="04160003" w:tentative="1">
      <w:start w:val="1"/>
      <w:numFmt w:val="bullet"/>
      <w:lvlText w:val="o"/>
      <w:lvlJc w:val="left"/>
      <w:pPr>
        <w:ind w:left="2716" w:hanging="360"/>
      </w:pPr>
      <w:rPr>
        <w:rFonts w:ascii="Courier New" w:hAnsi="Courier New" w:cs="Courier New" w:hint="default"/>
      </w:rPr>
    </w:lvl>
    <w:lvl w:ilvl="2" w:tplc="04160005" w:tentative="1">
      <w:start w:val="1"/>
      <w:numFmt w:val="bullet"/>
      <w:lvlText w:val=""/>
      <w:lvlJc w:val="left"/>
      <w:pPr>
        <w:ind w:left="3436" w:hanging="360"/>
      </w:pPr>
      <w:rPr>
        <w:rFonts w:ascii="Wingdings" w:hAnsi="Wingdings" w:hint="default"/>
      </w:rPr>
    </w:lvl>
    <w:lvl w:ilvl="3" w:tplc="04160001" w:tentative="1">
      <w:start w:val="1"/>
      <w:numFmt w:val="bullet"/>
      <w:lvlText w:val=""/>
      <w:lvlJc w:val="left"/>
      <w:pPr>
        <w:ind w:left="4156" w:hanging="360"/>
      </w:pPr>
      <w:rPr>
        <w:rFonts w:ascii="Symbol" w:hAnsi="Symbol" w:hint="default"/>
      </w:rPr>
    </w:lvl>
    <w:lvl w:ilvl="4" w:tplc="04160003" w:tentative="1">
      <w:start w:val="1"/>
      <w:numFmt w:val="bullet"/>
      <w:lvlText w:val="o"/>
      <w:lvlJc w:val="left"/>
      <w:pPr>
        <w:ind w:left="4876" w:hanging="360"/>
      </w:pPr>
      <w:rPr>
        <w:rFonts w:ascii="Courier New" w:hAnsi="Courier New" w:cs="Courier New" w:hint="default"/>
      </w:rPr>
    </w:lvl>
    <w:lvl w:ilvl="5" w:tplc="04160005" w:tentative="1">
      <w:start w:val="1"/>
      <w:numFmt w:val="bullet"/>
      <w:lvlText w:val=""/>
      <w:lvlJc w:val="left"/>
      <w:pPr>
        <w:ind w:left="5596" w:hanging="360"/>
      </w:pPr>
      <w:rPr>
        <w:rFonts w:ascii="Wingdings" w:hAnsi="Wingdings" w:hint="default"/>
      </w:rPr>
    </w:lvl>
    <w:lvl w:ilvl="6" w:tplc="04160001" w:tentative="1">
      <w:start w:val="1"/>
      <w:numFmt w:val="bullet"/>
      <w:lvlText w:val=""/>
      <w:lvlJc w:val="left"/>
      <w:pPr>
        <w:ind w:left="6316" w:hanging="360"/>
      </w:pPr>
      <w:rPr>
        <w:rFonts w:ascii="Symbol" w:hAnsi="Symbol" w:hint="default"/>
      </w:rPr>
    </w:lvl>
    <w:lvl w:ilvl="7" w:tplc="04160003" w:tentative="1">
      <w:start w:val="1"/>
      <w:numFmt w:val="bullet"/>
      <w:lvlText w:val="o"/>
      <w:lvlJc w:val="left"/>
      <w:pPr>
        <w:ind w:left="7036" w:hanging="360"/>
      </w:pPr>
      <w:rPr>
        <w:rFonts w:ascii="Courier New" w:hAnsi="Courier New" w:cs="Courier New" w:hint="default"/>
      </w:rPr>
    </w:lvl>
    <w:lvl w:ilvl="8" w:tplc="04160005" w:tentative="1">
      <w:start w:val="1"/>
      <w:numFmt w:val="bullet"/>
      <w:lvlText w:val=""/>
      <w:lvlJc w:val="left"/>
      <w:pPr>
        <w:ind w:left="7756" w:hanging="360"/>
      </w:pPr>
      <w:rPr>
        <w:rFonts w:ascii="Wingdings" w:hAnsi="Wingdings" w:hint="default"/>
      </w:rPr>
    </w:lvl>
  </w:abstractNum>
  <w:abstractNum w:abstractNumId="13" w15:restartNumberingAfterBreak="0">
    <w:nsid w:val="35CC0619"/>
    <w:multiLevelType w:val="hybridMultilevel"/>
    <w:tmpl w:val="3A3A2AA0"/>
    <w:lvl w:ilvl="0" w:tplc="04160001">
      <w:start w:val="1"/>
      <w:numFmt w:val="bullet"/>
      <w:lvlText w:val=""/>
      <w:lvlJc w:val="left"/>
      <w:pPr>
        <w:ind w:left="784" w:hanging="360"/>
      </w:pPr>
      <w:rPr>
        <w:rFonts w:ascii="Symbol" w:hAnsi="Symbol" w:hint="default"/>
      </w:rPr>
    </w:lvl>
    <w:lvl w:ilvl="1" w:tplc="04160003" w:tentative="1">
      <w:start w:val="1"/>
      <w:numFmt w:val="bullet"/>
      <w:lvlText w:val="o"/>
      <w:lvlJc w:val="left"/>
      <w:pPr>
        <w:ind w:left="1504" w:hanging="360"/>
      </w:pPr>
      <w:rPr>
        <w:rFonts w:ascii="Courier New" w:hAnsi="Courier New" w:cs="Courier New" w:hint="default"/>
      </w:rPr>
    </w:lvl>
    <w:lvl w:ilvl="2" w:tplc="04160005" w:tentative="1">
      <w:start w:val="1"/>
      <w:numFmt w:val="bullet"/>
      <w:lvlText w:val=""/>
      <w:lvlJc w:val="left"/>
      <w:pPr>
        <w:ind w:left="2224" w:hanging="360"/>
      </w:pPr>
      <w:rPr>
        <w:rFonts w:ascii="Wingdings" w:hAnsi="Wingdings" w:hint="default"/>
      </w:rPr>
    </w:lvl>
    <w:lvl w:ilvl="3" w:tplc="04160001" w:tentative="1">
      <w:start w:val="1"/>
      <w:numFmt w:val="bullet"/>
      <w:lvlText w:val=""/>
      <w:lvlJc w:val="left"/>
      <w:pPr>
        <w:ind w:left="2944" w:hanging="360"/>
      </w:pPr>
      <w:rPr>
        <w:rFonts w:ascii="Symbol" w:hAnsi="Symbol" w:hint="default"/>
      </w:rPr>
    </w:lvl>
    <w:lvl w:ilvl="4" w:tplc="04160003" w:tentative="1">
      <w:start w:val="1"/>
      <w:numFmt w:val="bullet"/>
      <w:lvlText w:val="o"/>
      <w:lvlJc w:val="left"/>
      <w:pPr>
        <w:ind w:left="3664" w:hanging="360"/>
      </w:pPr>
      <w:rPr>
        <w:rFonts w:ascii="Courier New" w:hAnsi="Courier New" w:cs="Courier New" w:hint="default"/>
      </w:rPr>
    </w:lvl>
    <w:lvl w:ilvl="5" w:tplc="04160005" w:tentative="1">
      <w:start w:val="1"/>
      <w:numFmt w:val="bullet"/>
      <w:lvlText w:val=""/>
      <w:lvlJc w:val="left"/>
      <w:pPr>
        <w:ind w:left="4384" w:hanging="360"/>
      </w:pPr>
      <w:rPr>
        <w:rFonts w:ascii="Wingdings" w:hAnsi="Wingdings" w:hint="default"/>
      </w:rPr>
    </w:lvl>
    <w:lvl w:ilvl="6" w:tplc="04160001" w:tentative="1">
      <w:start w:val="1"/>
      <w:numFmt w:val="bullet"/>
      <w:lvlText w:val=""/>
      <w:lvlJc w:val="left"/>
      <w:pPr>
        <w:ind w:left="5104" w:hanging="360"/>
      </w:pPr>
      <w:rPr>
        <w:rFonts w:ascii="Symbol" w:hAnsi="Symbol" w:hint="default"/>
      </w:rPr>
    </w:lvl>
    <w:lvl w:ilvl="7" w:tplc="04160003" w:tentative="1">
      <w:start w:val="1"/>
      <w:numFmt w:val="bullet"/>
      <w:lvlText w:val="o"/>
      <w:lvlJc w:val="left"/>
      <w:pPr>
        <w:ind w:left="5824" w:hanging="360"/>
      </w:pPr>
      <w:rPr>
        <w:rFonts w:ascii="Courier New" w:hAnsi="Courier New" w:cs="Courier New" w:hint="default"/>
      </w:rPr>
    </w:lvl>
    <w:lvl w:ilvl="8" w:tplc="04160005" w:tentative="1">
      <w:start w:val="1"/>
      <w:numFmt w:val="bullet"/>
      <w:lvlText w:val=""/>
      <w:lvlJc w:val="left"/>
      <w:pPr>
        <w:ind w:left="6544" w:hanging="360"/>
      </w:pPr>
      <w:rPr>
        <w:rFonts w:ascii="Wingdings" w:hAnsi="Wingdings" w:hint="default"/>
      </w:rPr>
    </w:lvl>
  </w:abstractNum>
  <w:abstractNum w:abstractNumId="14" w15:restartNumberingAfterBreak="0">
    <w:nsid w:val="36E77CA9"/>
    <w:multiLevelType w:val="hybridMultilevel"/>
    <w:tmpl w:val="7FE4C5AE"/>
    <w:lvl w:ilvl="0" w:tplc="0416000B">
      <w:start w:val="1"/>
      <w:numFmt w:val="bullet"/>
      <w:lvlText w:val=""/>
      <w:lvlJc w:val="left"/>
      <w:pPr>
        <w:ind w:left="1069" w:hanging="360"/>
      </w:pPr>
      <w:rPr>
        <w:rFonts w:ascii="Wingdings" w:hAnsi="Wingdings" w:hint="default"/>
      </w:rPr>
    </w:lvl>
    <w:lvl w:ilvl="1" w:tplc="04160003">
      <w:start w:val="1"/>
      <w:numFmt w:val="bullet"/>
      <w:lvlText w:val="o"/>
      <w:lvlJc w:val="left"/>
      <w:pPr>
        <w:ind w:left="1789" w:hanging="360"/>
      </w:pPr>
      <w:rPr>
        <w:rFonts w:ascii="Courier New" w:hAnsi="Courier New" w:cs="Courier New" w:hint="default"/>
      </w:rPr>
    </w:lvl>
    <w:lvl w:ilvl="2" w:tplc="04160001">
      <w:start w:val="1"/>
      <w:numFmt w:val="bullet"/>
      <w:lvlText w:val=""/>
      <w:lvlJc w:val="left"/>
      <w:pPr>
        <w:ind w:left="2509" w:hanging="360"/>
      </w:pPr>
      <w:rPr>
        <w:rFonts w:ascii="Symbol" w:hAnsi="Symbol" w:hint="default"/>
      </w:rPr>
    </w:lvl>
    <w:lvl w:ilvl="3" w:tplc="0416000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5" w15:restartNumberingAfterBreak="0">
    <w:nsid w:val="38136DDD"/>
    <w:multiLevelType w:val="multilevel"/>
    <w:tmpl w:val="21F6545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004" w:hanging="720"/>
      </w:pPr>
      <w:rPr>
        <w:rFonts w:hint="default"/>
      </w:rPr>
    </w:lvl>
    <w:lvl w:ilvl="3">
      <w:start w:val="1"/>
      <w:numFmt w:val="decimal"/>
      <w:pStyle w:val="Ttulo4tese"/>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44F5C21"/>
    <w:multiLevelType w:val="multilevel"/>
    <w:tmpl w:val="6E9CD460"/>
    <w:lvl w:ilvl="0">
      <w:start w:val="1"/>
      <w:numFmt w:val="decimal"/>
      <w:pStyle w:val="Ttulo1tese"/>
      <w:suff w:val="space"/>
      <w:lvlText w:val="CAPÍTULO %1 ."/>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Ttulo2tese"/>
      <w:lvlText w:val="%2.1."/>
      <w:lvlJc w:val="left"/>
      <w:pPr>
        <w:ind w:left="0" w:firstLine="0"/>
      </w:pPr>
      <w:rPr>
        <w:rFonts w:hint="default"/>
      </w:rPr>
    </w:lvl>
    <w:lvl w:ilvl="2">
      <w:start w:val="1"/>
      <w:numFmt w:val="decimal"/>
      <w:lvlRestart w:val="0"/>
      <w:pStyle w:val="Ttulo3tese"/>
      <w:suff w:val="nothing"/>
      <w:lvlText w:val="%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pStyle w:val="Ttulo"/>
      <w:suff w:val="nothing"/>
      <w:lvlText w:val="INTRODUÇÃO"/>
      <w:lvlJc w:val="left"/>
      <w:pPr>
        <w:ind w:left="144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467D651D"/>
    <w:multiLevelType w:val="multilevel"/>
    <w:tmpl w:val="04160029"/>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46B24F1C"/>
    <w:multiLevelType w:val="hybridMultilevel"/>
    <w:tmpl w:val="31EEF9BA"/>
    <w:lvl w:ilvl="0" w:tplc="57D2A5D6">
      <w:start w:val="1"/>
      <w:numFmt w:val="decimal"/>
      <w:lvlText w:val="%1."/>
      <w:lvlJc w:val="left"/>
      <w:pPr>
        <w:ind w:left="928" w:hanging="360"/>
      </w:pPr>
      <w:rPr>
        <w:rFonts w:hint="default"/>
      </w:rPr>
    </w:lvl>
    <w:lvl w:ilvl="1" w:tplc="04160019">
      <w:start w:val="1"/>
      <w:numFmt w:val="lowerLetter"/>
      <w:lvlText w:val="%2."/>
      <w:lvlJc w:val="left"/>
      <w:pPr>
        <w:ind w:left="1648" w:hanging="360"/>
      </w:pPr>
    </w:lvl>
    <w:lvl w:ilvl="2" w:tplc="0416001B">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19" w15:restartNumberingAfterBreak="0">
    <w:nsid w:val="4CF643C7"/>
    <w:multiLevelType w:val="multilevel"/>
    <w:tmpl w:val="BA389A1E"/>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F88558B"/>
    <w:multiLevelType w:val="multilevel"/>
    <w:tmpl w:val="5844AB5E"/>
    <w:styleLink w:val="Estilo12"/>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Restart w:val="0"/>
      <w:lvlText w:val="%1.%2.%3.%4."/>
      <w:lvlJc w:val="left"/>
      <w:pPr>
        <w:ind w:left="64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8435BC6"/>
    <w:multiLevelType w:val="multilevel"/>
    <w:tmpl w:val="874E4E56"/>
    <w:lvl w:ilvl="0">
      <w:start w:val="1"/>
      <w:numFmt w:val="decimal"/>
      <w:pStyle w:val="Ttulo1"/>
      <w:lvlText w:val="%1."/>
      <w:lvlJc w:val="left"/>
      <w:pPr>
        <w:ind w:left="360" w:hanging="360"/>
      </w:pPr>
      <w:rPr>
        <w:rFonts w:hint="default"/>
      </w:rPr>
    </w:lvl>
    <w:lvl w:ilvl="1">
      <w:start w:val="1"/>
      <w:numFmt w:val="decimal"/>
      <w:lvlText w:val="%1.%2."/>
      <w:lvlJc w:val="left"/>
      <w:pPr>
        <w:ind w:left="792" w:hanging="432"/>
      </w:pPr>
      <w:rPr>
        <w:rFonts w:hint="default"/>
        <w:b w:val="0"/>
        <w:i w:val="0"/>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C627328"/>
    <w:multiLevelType w:val="multilevel"/>
    <w:tmpl w:val="779C382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225620A"/>
    <w:multiLevelType w:val="hybridMultilevel"/>
    <w:tmpl w:val="AC0832E8"/>
    <w:lvl w:ilvl="0" w:tplc="4F747A92">
      <w:start w:val="1"/>
      <w:numFmt w:val="bullet"/>
      <w:lvlText w:val=""/>
      <w:lvlJc w:val="left"/>
      <w:pPr>
        <w:ind w:left="720" w:hanging="360"/>
      </w:pPr>
      <w:rPr>
        <w:rFonts w:ascii="Symbol" w:hAnsi="Symbol" w:hint="default"/>
      </w:rPr>
    </w:lvl>
    <w:lvl w:ilvl="1" w:tplc="04160019" w:tentative="1">
      <w:start w:val="1"/>
      <w:numFmt w:val="bullet"/>
      <w:lvlText w:val="o"/>
      <w:lvlJc w:val="left"/>
      <w:pPr>
        <w:ind w:left="1440" w:hanging="360"/>
      </w:pPr>
      <w:rPr>
        <w:rFonts w:ascii="Courier New" w:hAnsi="Courier New" w:cs="Courier New" w:hint="default"/>
      </w:rPr>
    </w:lvl>
    <w:lvl w:ilvl="2" w:tplc="0416001B" w:tentative="1">
      <w:start w:val="1"/>
      <w:numFmt w:val="bullet"/>
      <w:lvlText w:val=""/>
      <w:lvlJc w:val="left"/>
      <w:pPr>
        <w:ind w:left="2160" w:hanging="360"/>
      </w:pPr>
      <w:rPr>
        <w:rFonts w:ascii="Wingdings" w:hAnsi="Wingdings" w:hint="default"/>
      </w:rPr>
    </w:lvl>
    <w:lvl w:ilvl="3" w:tplc="0416000F" w:tentative="1">
      <w:start w:val="1"/>
      <w:numFmt w:val="bullet"/>
      <w:lvlText w:val=""/>
      <w:lvlJc w:val="left"/>
      <w:pPr>
        <w:ind w:left="2880" w:hanging="360"/>
      </w:pPr>
      <w:rPr>
        <w:rFonts w:ascii="Symbol" w:hAnsi="Symbol" w:hint="default"/>
      </w:rPr>
    </w:lvl>
    <w:lvl w:ilvl="4" w:tplc="04160019" w:tentative="1">
      <w:start w:val="1"/>
      <w:numFmt w:val="bullet"/>
      <w:lvlText w:val="o"/>
      <w:lvlJc w:val="left"/>
      <w:pPr>
        <w:ind w:left="3600" w:hanging="360"/>
      </w:pPr>
      <w:rPr>
        <w:rFonts w:ascii="Courier New" w:hAnsi="Courier New" w:cs="Courier New" w:hint="default"/>
      </w:rPr>
    </w:lvl>
    <w:lvl w:ilvl="5" w:tplc="0416001B" w:tentative="1">
      <w:start w:val="1"/>
      <w:numFmt w:val="bullet"/>
      <w:lvlText w:val=""/>
      <w:lvlJc w:val="left"/>
      <w:pPr>
        <w:ind w:left="4320" w:hanging="360"/>
      </w:pPr>
      <w:rPr>
        <w:rFonts w:ascii="Wingdings" w:hAnsi="Wingdings" w:hint="default"/>
      </w:rPr>
    </w:lvl>
    <w:lvl w:ilvl="6" w:tplc="0416000F" w:tentative="1">
      <w:start w:val="1"/>
      <w:numFmt w:val="bullet"/>
      <w:lvlText w:val=""/>
      <w:lvlJc w:val="left"/>
      <w:pPr>
        <w:ind w:left="5040" w:hanging="360"/>
      </w:pPr>
      <w:rPr>
        <w:rFonts w:ascii="Symbol" w:hAnsi="Symbol" w:hint="default"/>
      </w:rPr>
    </w:lvl>
    <w:lvl w:ilvl="7" w:tplc="04160019" w:tentative="1">
      <w:start w:val="1"/>
      <w:numFmt w:val="bullet"/>
      <w:lvlText w:val="o"/>
      <w:lvlJc w:val="left"/>
      <w:pPr>
        <w:ind w:left="5760" w:hanging="360"/>
      </w:pPr>
      <w:rPr>
        <w:rFonts w:ascii="Courier New" w:hAnsi="Courier New" w:cs="Courier New" w:hint="default"/>
      </w:rPr>
    </w:lvl>
    <w:lvl w:ilvl="8" w:tplc="0416001B" w:tentative="1">
      <w:start w:val="1"/>
      <w:numFmt w:val="bullet"/>
      <w:lvlText w:val=""/>
      <w:lvlJc w:val="left"/>
      <w:pPr>
        <w:ind w:left="6480" w:hanging="360"/>
      </w:pPr>
      <w:rPr>
        <w:rFonts w:ascii="Wingdings" w:hAnsi="Wingdings" w:hint="default"/>
      </w:rPr>
    </w:lvl>
  </w:abstractNum>
  <w:abstractNum w:abstractNumId="24" w15:restartNumberingAfterBreak="0">
    <w:nsid w:val="67086F47"/>
    <w:multiLevelType w:val="hybridMultilevel"/>
    <w:tmpl w:val="63A29EF2"/>
    <w:lvl w:ilvl="0" w:tplc="D79C3DB6">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9023CF0"/>
    <w:multiLevelType w:val="multilevel"/>
    <w:tmpl w:val="F23466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807945"/>
    <w:multiLevelType w:val="multilevel"/>
    <w:tmpl w:val="932EFA94"/>
    <w:lvl w:ilvl="0">
      <w:start w:val="1"/>
      <w:numFmt w:val="decimal"/>
      <w:lvlText w:val="%1."/>
      <w:lvlJc w:val="left"/>
      <w:pPr>
        <w:ind w:left="360" w:hanging="360"/>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224" w:hanging="504"/>
      </w:pPr>
      <w:rPr>
        <w:rFonts w:hint="default"/>
        <w:b/>
        <w:i w:val="0"/>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6E212BB"/>
    <w:multiLevelType w:val="hybridMultilevel"/>
    <w:tmpl w:val="7DCEBE1A"/>
    <w:lvl w:ilvl="0" w:tplc="37320000">
      <w:start w:val="1"/>
      <w:numFmt w:val="lowerRoman"/>
      <w:lvlText w:val="%1."/>
      <w:lvlJc w:val="right"/>
      <w:pPr>
        <w:ind w:left="720" w:hanging="360"/>
      </w:pPr>
      <w:rPr>
        <w:rFonts w:hint="default"/>
      </w:rPr>
    </w:lvl>
    <w:lvl w:ilvl="1" w:tplc="42668E4C" w:tentative="1">
      <w:start w:val="1"/>
      <w:numFmt w:val="bullet"/>
      <w:lvlText w:val="o"/>
      <w:lvlJc w:val="left"/>
      <w:pPr>
        <w:ind w:left="1440" w:hanging="360"/>
      </w:pPr>
      <w:rPr>
        <w:rFonts w:ascii="Courier New" w:hAnsi="Courier New" w:cs="Courier New" w:hint="default"/>
      </w:rPr>
    </w:lvl>
    <w:lvl w:ilvl="2" w:tplc="765629F2" w:tentative="1">
      <w:start w:val="1"/>
      <w:numFmt w:val="bullet"/>
      <w:lvlText w:val=""/>
      <w:lvlJc w:val="left"/>
      <w:pPr>
        <w:ind w:left="2160" w:hanging="360"/>
      </w:pPr>
      <w:rPr>
        <w:rFonts w:ascii="Wingdings" w:hAnsi="Wingdings" w:hint="default"/>
      </w:rPr>
    </w:lvl>
    <w:lvl w:ilvl="3" w:tplc="96C6A9D0" w:tentative="1">
      <w:start w:val="1"/>
      <w:numFmt w:val="bullet"/>
      <w:lvlText w:val=""/>
      <w:lvlJc w:val="left"/>
      <w:pPr>
        <w:ind w:left="2880" w:hanging="360"/>
      </w:pPr>
      <w:rPr>
        <w:rFonts w:ascii="Symbol" w:hAnsi="Symbol" w:hint="default"/>
      </w:rPr>
    </w:lvl>
    <w:lvl w:ilvl="4" w:tplc="3B9E6A10" w:tentative="1">
      <w:start w:val="1"/>
      <w:numFmt w:val="bullet"/>
      <w:lvlText w:val="o"/>
      <w:lvlJc w:val="left"/>
      <w:pPr>
        <w:ind w:left="3600" w:hanging="360"/>
      </w:pPr>
      <w:rPr>
        <w:rFonts w:ascii="Courier New" w:hAnsi="Courier New" w:cs="Courier New" w:hint="default"/>
      </w:rPr>
    </w:lvl>
    <w:lvl w:ilvl="5" w:tplc="524CC058" w:tentative="1">
      <w:start w:val="1"/>
      <w:numFmt w:val="bullet"/>
      <w:lvlText w:val=""/>
      <w:lvlJc w:val="left"/>
      <w:pPr>
        <w:ind w:left="4320" w:hanging="360"/>
      </w:pPr>
      <w:rPr>
        <w:rFonts w:ascii="Wingdings" w:hAnsi="Wingdings" w:hint="default"/>
      </w:rPr>
    </w:lvl>
    <w:lvl w:ilvl="6" w:tplc="8474FE66" w:tentative="1">
      <w:start w:val="1"/>
      <w:numFmt w:val="bullet"/>
      <w:lvlText w:val=""/>
      <w:lvlJc w:val="left"/>
      <w:pPr>
        <w:ind w:left="5040" w:hanging="360"/>
      </w:pPr>
      <w:rPr>
        <w:rFonts w:ascii="Symbol" w:hAnsi="Symbol" w:hint="default"/>
      </w:rPr>
    </w:lvl>
    <w:lvl w:ilvl="7" w:tplc="3BB61782" w:tentative="1">
      <w:start w:val="1"/>
      <w:numFmt w:val="bullet"/>
      <w:lvlText w:val="o"/>
      <w:lvlJc w:val="left"/>
      <w:pPr>
        <w:ind w:left="5760" w:hanging="360"/>
      </w:pPr>
      <w:rPr>
        <w:rFonts w:ascii="Courier New" w:hAnsi="Courier New" w:cs="Courier New" w:hint="default"/>
      </w:rPr>
    </w:lvl>
    <w:lvl w:ilvl="8" w:tplc="3D44AA3A" w:tentative="1">
      <w:start w:val="1"/>
      <w:numFmt w:val="bullet"/>
      <w:lvlText w:val=""/>
      <w:lvlJc w:val="left"/>
      <w:pPr>
        <w:ind w:left="6480" w:hanging="360"/>
      </w:pPr>
      <w:rPr>
        <w:rFonts w:ascii="Wingdings" w:hAnsi="Wingdings" w:hint="default"/>
      </w:rPr>
    </w:lvl>
  </w:abstractNum>
  <w:abstractNum w:abstractNumId="28" w15:restartNumberingAfterBreak="0">
    <w:nsid w:val="77512E8F"/>
    <w:multiLevelType w:val="hybridMultilevel"/>
    <w:tmpl w:val="EB70AFDC"/>
    <w:lvl w:ilvl="0" w:tplc="D310BA12">
      <w:start w:val="1"/>
      <w:numFmt w:val="lowerRoman"/>
      <w:lvlText w:val="(%1)"/>
      <w:lvlJc w:val="left"/>
      <w:pPr>
        <w:ind w:left="1571" w:hanging="72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num w:numId="1">
    <w:abstractNumId w:val="27"/>
  </w:num>
  <w:num w:numId="2">
    <w:abstractNumId w:val="21"/>
  </w:num>
  <w:num w:numId="3">
    <w:abstractNumId w:val="20"/>
  </w:num>
  <w:num w:numId="4">
    <w:abstractNumId w:val="15"/>
  </w:num>
  <w:num w:numId="5">
    <w:abstractNumId w:val="13"/>
  </w:num>
  <w:num w:numId="6">
    <w:abstractNumId w:val="23"/>
  </w:num>
  <w:num w:numId="7">
    <w:abstractNumId w:val="5"/>
  </w:num>
  <w:num w:numId="8">
    <w:abstractNumId w:val="3"/>
  </w:num>
  <w:num w:numId="9">
    <w:abstractNumId w:val="2"/>
  </w:num>
  <w:num w:numId="10">
    <w:abstractNumId w:val="14"/>
  </w:num>
  <w:num w:numId="11">
    <w:abstractNumId w:val="8"/>
  </w:num>
  <w:num w:numId="12">
    <w:abstractNumId w:val="18"/>
  </w:num>
  <w:num w:numId="13">
    <w:abstractNumId w:val="9"/>
  </w:num>
  <w:num w:numId="14">
    <w:abstractNumId w:val="4"/>
  </w:num>
  <w:num w:numId="15">
    <w:abstractNumId w:val="19"/>
  </w:num>
  <w:num w:numId="16">
    <w:abstractNumId w:val="22"/>
  </w:num>
  <w:num w:numId="17">
    <w:abstractNumId w:val="12"/>
  </w:num>
  <w:num w:numId="18">
    <w:abstractNumId w:val="1"/>
  </w:num>
  <w:num w:numId="19">
    <w:abstractNumId w:val="7"/>
  </w:num>
  <w:num w:numId="20">
    <w:abstractNumId w:val="28"/>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25"/>
  </w:num>
  <w:num w:numId="24">
    <w:abstractNumId w:val="10"/>
  </w:num>
  <w:num w:numId="25">
    <w:abstractNumId w:val="16"/>
  </w:num>
  <w:num w:numId="26">
    <w:abstractNumId w:val="0"/>
  </w:num>
  <w:num w:numId="27">
    <w:abstractNumId w:val="6"/>
  </w:num>
  <w:num w:numId="28">
    <w:abstractNumId w:val="24"/>
  </w:num>
  <w:num w:numId="29">
    <w:abstractNumId w:val="17"/>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3E5"/>
    <w:rsid w:val="00003834"/>
    <w:rsid w:val="00030B05"/>
    <w:rsid w:val="00033FDB"/>
    <w:rsid w:val="000A6761"/>
    <w:rsid w:val="000B7CD6"/>
    <w:rsid w:val="000C4730"/>
    <w:rsid w:val="000C5C5A"/>
    <w:rsid w:val="000E34D3"/>
    <w:rsid w:val="00100EE2"/>
    <w:rsid w:val="00105058"/>
    <w:rsid w:val="00115F6F"/>
    <w:rsid w:val="001167A4"/>
    <w:rsid w:val="00122C5B"/>
    <w:rsid w:val="00125C23"/>
    <w:rsid w:val="001312AF"/>
    <w:rsid w:val="00140F28"/>
    <w:rsid w:val="0014653B"/>
    <w:rsid w:val="001477BA"/>
    <w:rsid w:val="0016755F"/>
    <w:rsid w:val="00186FEE"/>
    <w:rsid w:val="00193527"/>
    <w:rsid w:val="002066A5"/>
    <w:rsid w:val="00261379"/>
    <w:rsid w:val="0026589C"/>
    <w:rsid w:val="00274F17"/>
    <w:rsid w:val="00275DDF"/>
    <w:rsid w:val="00295747"/>
    <w:rsid w:val="002A12E9"/>
    <w:rsid w:val="002A482A"/>
    <w:rsid w:val="002A5827"/>
    <w:rsid w:val="002B6D8C"/>
    <w:rsid w:val="002C35C0"/>
    <w:rsid w:val="002D3F13"/>
    <w:rsid w:val="002E274E"/>
    <w:rsid w:val="002F66C6"/>
    <w:rsid w:val="0031664F"/>
    <w:rsid w:val="00337937"/>
    <w:rsid w:val="003414FE"/>
    <w:rsid w:val="0034197F"/>
    <w:rsid w:val="00367287"/>
    <w:rsid w:val="00391E4C"/>
    <w:rsid w:val="00397421"/>
    <w:rsid w:val="003D6163"/>
    <w:rsid w:val="003E7436"/>
    <w:rsid w:val="003E7A64"/>
    <w:rsid w:val="00406B9C"/>
    <w:rsid w:val="00437BC7"/>
    <w:rsid w:val="00477E7B"/>
    <w:rsid w:val="00481607"/>
    <w:rsid w:val="004962D1"/>
    <w:rsid w:val="004D151C"/>
    <w:rsid w:val="004E2E91"/>
    <w:rsid w:val="0050698C"/>
    <w:rsid w:val="005128AB"/>
    <w:rsid w:val="005261FC"/>
    <w:rsid w:val="00532521"/>
    <w:rsid w:val="005458AB"/>
    <w:rsid w:val="005664F7"/>
    <w:rsid w:val="00572C7C"/>
    <w:rsid w:val="005877EF"/>
    <w:rsid w:val="00587B36"/>
    <w:rsid w:val="00593347"/>
    <w:rsid w:val="00595CD5"/>
    <w:rsid w:val="005A4C53"/>
    <w:rsid w:val="005C44A5"/>
    <w:rsid w:val="005E73E5"/>
    <w:rsid w:val="005F38AD"/>
    <w:rsid w:val="00624BBA"/>
    <w:rsid w:val="006317E6"/>
    <w:rsid w:val="00633B49"/>
    <w:rsid w:val="00637A9F"/>
    <w:rsid w:val="0064466F"/>
    <w:rsid w:val="006565F1"/>
    <w:rsid w:val="00662206"/>
    <w:rsid w:val="00673F79"/>
    <w:rsid w:val="00695B11"/>
    <w:rsid w:val="006A6B3E"/>
    <w:rsid w:val="006B5D6E"/>
    <w:rsid w:val="006D6110"/>
    <w:rsid w:val="006D6A48"/>
    <w:rsid w:val="006F15ED"/>
    <w:rsid w:val="006F5A09"/>
    <w:rsid w:val="006F7703"/>
    <w:rsid w:val="007046D8"/>
    <w:rsid w:val="00713735"/>
    <w:rsid w:val="00747FF9"/>
    <w:rsid w:val="007664A6"/>
    <w:rsid w:val="007B56AA"/>
    <w:rsid w:val="007C6237"/>
    <w:rsid w:val="007D3851"/>
    <w:rsid w:val="007F2B46"/>
    <w:rsid w:val="00807657"/>
    <w:rsid w:val="0081035E"/>
    <w:rsid w:val="008201D8"/>
    <w:rsid w:val="00825468"/>
    <w:rsid w:val="00826A8A"/>
    <w:rsid w:val="00827E0A"/>
    <w:rsid w:val="00845800"/>
    <w:rsid w:val="00875CF9"/>
    <w:rsid w:val="00876768"/>
    <w:rsid w:val="008F204E"/>
    <w:rsid w:val="009214D1"/>
    <w:rsid w:val="00962CC1"/>
    <w:rsid w:val="009807E7"/>
    <w:rsid w:val="009A4111"/>
    <w:rsid w:val="009D0A33"/>
    <w:rsid w:val="009D21B4"/>
    <w:rsid w:val="009D605A"/>
    <w:rsid w:val="009E2468"/>
    <w:rsid w:val="00A24EE7"/>
    <w:rsid w:val="00A27943"/>
    <w:rsid w:val="00A46630"/>
    <w:rsid w:val="00A50A38"/>
    <w:rsid w:val="00A535A8"/>
    <w:rsid w:val="00A54E4B"/>
    <w:rsid w:val="00A57655"/>
    <w:rsid w:val="00AA7C25"/>
    <w:rsid w:val="00AF48B9"/>
    <w:rsid w:val="00B25CCB"/>
    <w:rsid w:val="00B272B1"/>
    <w:rsid w:val="00B314DF"/>
    <w:rsid w:val="00B325A5"/>
    <w:rsid w:val="00B404C0"/>
    <w:rsid w:val="00B62823"/>
    <w:rsid w:val="00B945C6"/>
    <w:rsid w:val="00BA28A9"/>
    <w:rsid w:val="00BA308D"/>
    <w:rsid w:val="00BA3D4E"/>
    <w:rsid w:val="00BA418A"/>
    <w:rsid w:val="00BA46DA"/>
    <w:rsid w:val="00BB129D"/>
    <w:rsid w:val="00BB7C07"/>
    <w:rsid w:val="00BE0DC9"/>
    <w:rsid w:val="00C1367F"/>
    <w:rsid w:val="00C25AC4"/>
    <w:rsid w:val="00C35D06"/>
    <w:rsid w:val="00C3606B"/>
    <w:rsid w:val="00C54E93"/>
    <w:rsid w:val="00C555AB"/>
    <w:rsid w:val="00C57D01"/>
    <w:rsid w:val="00C67BE0"/>
    <w:rsid w:val="00C76CED"/>
    <w:rsid w:val="00C76F9F"/>
    <w:rsid w:val="00C80864"/>
    <w:rsid w:val="00CC27CE"/>
    <w:rsid w:val="00CC466B"/>
    <w:rsid w:val="00CD1D4F"/>
    <w:rsid w:val="00CE03F0"/>
    <w:rsid w:val="00CE0E13"/>
    <w:rsid w:val="00D02402"/>
    <w:rsid w:val="00D17F2F"/>
    <w:rsid w:val="00D316C4"/>
    <w:rsid w:val="00D32BD9"/>
    <w:rsid w:val="00D6179A"/>
    <w:rsid w:val="00DB0EA8"/>
    <w:rsid w:val="00DB4BFE"/>
    <w:rsid w:val="00DB74F0"/>
    <w:rsid w:val="00DC1281"/>
    <w:rsid w:val="00DC4129"/>
    <w:rsid w:val="00DC59F7"/>
    <w:rsid w:val="00DD56AB"/>
    <w:rsid w:val="00DE41CA"/>
    <w:rsid w:val="00E1540F"/>
    <w:rsid w:val="00E20C2C"/>
    <w:rsid w:val="00E2747D"/>
    <w:rsid w:val="00E332CE"/>
    <w:rsid w:val="00E52DFD"/>
    <w:rsid w:val="00E65901"/>
    <w:rsid w:val="00E72DFD"/>
    <w:rsid w:val="00EA1F60"/>
    <w:rsid w:val="00EB2D30"/>
    <w:rsid w:val="00EE004B"/>
    <w:rsid w:val="00EE7605"/>
    <w:rsid w:val="00F37875"/>
    <w:rsid w:val="00F51678"/>
    <w:rsid w:val="00F53811"/>
    <w:rsid w:val="00F61DA7"/>
    <w:rsid w:val="00F679C1"/>
    <w:rsid w:val="00F7768D"/>
    <w:rsid w:val="00FA0C1A"/>
    <w:rsid w:val="00FA6478"/>
    <w:rsid w:val="00FB02E9"/>
    <w:rsid w:val="00FB0AA9"/>
    <w:rsid w:val="00FB104D"/>
    <w:rsid w:val="00FC2203"/>
    <w:rsid w:val="00FE06E1"/>
    <w:rsid w:val="00FE67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A406C"/>
  <w15:docId w15:val="{35B6519A-8AC4-464E-9002-763F8FEB9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F13"/>
  </w:style>
  <w:style w:type="paragraph" w:styleId="Ttulo1">
    <w:name w:val="heading 1"/>
    <w:basedOn w:val="Normal"/>
    <w:next w:val="Normal"/>
    <w:link w:val="Ttulo1Char"/>
    <w:autoRedefine/>
    <w:uiPriority w:val="9"/>
    <w:qFormat/>
    <w:rsid w:val="00BE0DC9"/>
    <w:pPr>
      <w:keepNext/>
      <w:keepLines/>
      <w:numPr>
        <w:numId w:val="2"/>
      </w:numPr>
      <w:spacing w:after="240" w:line="240" w:lineRule="auto"/>
      <w:jc w:val="both"/>
      <w:outlineLvl w:val="0"/>
    </w:pPr>
    <w:rPr>
      <w:rFonts w:ascii="Times New Roman" w:eastAsiaTheme="majorEastAsia" w:hAnsi="Times New Roman" w:cstheme="majorBidi"/>
      <w:b/>
      <w:bCs/>
      <w:sz w:val="24"/>
      <w:szCs w:val="28"/>
    </w:rPr>
  </w:style>
  <w:style w:type="paragraph" w:styleId="Ttulo2">
    <w:name w:val="heading 2"/>
    <w:basedOn w:val="Normal"/>
    <w:next w:val="Normal"/>
    <w:link w:val="Ttulo2Char"/>
    <w:autoRedefine/>
    <w:uiPriority w:val="9"/>
    <w:unhideWhenUsed/>
    <w:qFormat/>
    <w:rsid w:val="00D316C4"/>
    <w:pPr>
      <w:keepNext/>
      <w:keepLines/>
      <w:spacing w:before="360" w:after="240" w:line="240" w:lineRule="auto"/>
      <w:ind w:left="360"/>
      <w:jc w:val="both"/>
      <w:outlineLvl w:val="1"/>
    </w:pPr>
    <w:rPr>
      <w:rFonts w:ascii="Times New Roman" w:eastAsiaTheme="majorEastAsia" w:hAnsi="Times New Roman" w:cs="Times New Roman"/>
      <w:b/>
      <w:bCs/>
      <w:sz w:val="24"/>
      <w:szCs w:val="24"/>
    </w:rPr>
  </w:style>
  <w:style w:type="paragraph" w:styleId="Ttulo3">
    <w:name w:val="heading 3"/>
    <w:basedOn w:val="Normal"/>
    <w:next w:val="Normal"/>
    <w:link w:val="Ttulo3Char"/>
    <w:autoRedefine/>
    <w:uiPriority w:val="9"/>
    <w:unhideWhenUsed/>
    <w:qFormat/>
    <w:rsid w:val="00BE0DC9"/>
    <w:pPr>
      <w:keepNext/>
      <w:keepLines/>
      <w:numPr>
        <w:ilvl w:val="2"/>
        <w:numId w:val="2"/>
      </w:numPr>
      <w:spacing w:before="360" w:after="240" w:line="240" w:lineRule="auto"/>
      <w:jc w:val="both"/>
      <w:outlineLvl w:val="2"/>
    </w:pPr>
    <w:rPr>
      <w:rFonts w:ascii="Times New Roman" w:eastAsiaTheme="majorEastAsia" w:hAnsi="Times New Roman" w:cstheme="majorBidi"/>
      <w:b/>
      <w:bCs/>
      <w:i/>
      <w:sz w:val="24"/>
    </w:rPr>
  </w:style>
  <w:style w:type="paragraph" w:styleId="Ttulo4">
    <w:name w:val="heading 4"/>
    <w:basedOn w:val="Normal1"/>
    <w:next w:val="Normal1"/>
    <w:link w:val="Ttulo4Char"/>
    <w:uiPriority w:val="9"/>
    <w:unhideWhenUsed/>
    <w:qFormat/>
    <w:rsid w:val="00BE0DC9"/>
    <w:pPr>
      <w:keepNext/>
      <w:keepLines/>
      <w:widowControl/>
      <w:pBdr>
        <w:top w:val="none" w:sz="0" w:space="0" w:color="auto"/>
        <w:left w:val="none" w:sz="0" w:space="0" w:color="auto"/>
        <w:bottom w:val="none" w:sz="0" w:space="0" w:color="auto"/>
        <w:right w:val="none" w:sz="0" w:space="0" w:color="auto"/>
        <w:between w:val="none" w:sz="0" w:space="0" w:color="auto"/>
      </w:pBdr>
      <w:spacing w:before="360" w:after="240" w:line="240" w:lineRule="auto"/>
      <w:jc w:val="left"/>
      <w:outlineLvl w:val="3"/>
    </w:pPr>
    <w:rPr>
      <w:rFonts w:eastAsiaTheme="majorEastAsia" w:cstheme="majorBidi"/>
      <w:bCs/>
      <w:i/>
      <w:iCs/>
      <w:color w:val="auto"/>
      <w:szCs w:val="22"/>
      <w:lang w:eastAsia="en-US"/>
    </w:rPr>
  </w:style>
  <w:style w:type="paragraph" w:styleId="Ttulo5">
    <w:name w:val="heading 5"/>
    <w:basedOn w:val="Normal1"/>
    <w:next w:val="Normal1"/>
    <w:link w:val="Ttulo5Char"/>
    <w:uiPriority w:val="9"/>
    <w:semiHidden/>
    <w:unhideWhenUsed/>
    <w:qFormat/>
    <w:rsid w:val="00BE0DC9"/>
    <w:pPr>
      <w:keepNext/>
      <w:keepLines/>
      <w:widowControl/>
      <w:numPr>
        <w:ilvl w:val="4"/>
        <w:numId w:val="8"/>
      </w:numPr>
      <w:pBdr>
        <w:top w:val="none" w:sz="0" w:space="0" w:color="auto"/>
        <w:left w:val="none" w:sz="0" w:space="0" w:color="auto"/>
        <w:bottom w:val="none" w:sz="0" w:space="0" w:color="auto"/>
        <w:right w:val="none" w:sz="0" w:space="0" w:color="auto"/>
        <w:between w:val="none" w:sz="0" w:space="0" w:color="auto"/>
      </w:pBdr>
      <w:spacing w:before="200" w:after="0" w:line="276" w:lineRule="auto"/>
      <w:ind w:left="2232" w:hanging="792"/>
      <w:jc w:val="left"/>
      <w:outlineLvl w:val="4"/>
    </w:pPr>
    <w:rPr>
      <w:rFonts w:asciiTheme="majorHAnsi" w:eastAsiaTheme="majorEastAsia" w:hAnsiTheme="majorHAnsi" w:cstheme="majorBidi"/>
      <w:color w:val="1F4D78" w:themeColor="accent1" w:themeShade="7F"/>
      <w:sz w:val="22"/>
      <w:szCs w:val="22"/>
      <w:lang w:eastAsia="en-US"/>
    </w:rPr>
  </w:style>
  <w:style w:type="paragraph" w:styleId="Ttulo6">
    <w:name w:val="heading 6"/>
    <w:basedOn w:val="Normal1"/>
    <w:next w:val="Normal1"/>
    <w:link w:val="Ttulo6Char"/>
    <w:uiPriority w:val="9"/>
    <w:semiHidden/>
    <w:unhideWhenUsed/>
    <w:qFormat/>
    <w:rsid w:val="00BE0DC9"/>
    <w:pPr>
      <w:keepNext/>
      <w:keepLines/>
      <w:widowControl/>
      <w:numPr>
        <w:ilvl w:val="5"/>
        <w:numId w:val="8"/>
      </w:numPr>
      <w:pBdr>
        <w:top w:val="none" w:sz="0" w:space="0" w:color="auto"/>
        <w:left w:val="none" w:sz="0" w:space="0" w:color="auto"/>
        <w:bottom w:val="none" w:sz="0" w:space="0" w:color="auto"/>
        <w:right w:val="none" w:sz="0" w:space="0" w:color="auto"/>
        <w:between w:val="none" w:sz="0" w:space="0" w:color="auto"/>
      </w:pBdr>
      <w:spacing w:before="200" w:after="0" w:line="276" w:lineRule="auto"/>
      <w:ind w:left="2736" w:hanging="936"/>
      <w:jc w:val="left"/>
      <w:outlineLvl w:val="5"/>
    </w:pPr>
    <w:rPr>
      <w:rFonts w:asciiTheme="majorHAnsi" w:eastAsiaTheme="majorEastAsia" w:hAnsiTheme="majorHAnsi" w:cstheme="majorBidi"/>
      <w:i/>
      <w:iCs/>
      <w:color w:val="1F4D78" w:themeColor="accent1" w:themeShade="7F"/>
      <w:sz w:val="22"/>
      <w:szCs w:val="22"/>
      <w:lang w:eastAsia="en-US"/>
    </w:rPr>
  </w:style>
  <w:style w:type="paragraph" w:styleId="Ttulo7">
    <w:name w:val="heading 7"/>
    <w:basedOn w:val="Normal"/>
    <w:next w:val="Normal"/>
    <w:link w:val="Ttulo7Char"/>
    <w:uiPriority w:val="9"/>
    <w:semiHidden/>
    <w:unhideWhenUsed/>
    <w:qFormat/>
    <w:rsid w:val="00BE0DC9"/>
    <w:pPr>
      <w:keepNext/>
      <w:keepLines/>
      <w:numPr>
        <w:ilvl w:val="6"/>
        <w:numId w:val="8"/>
      </w:numPr>
      <w:spacing w:before="200" w:after="120" w:line="360" w:lineRule="auto"/>
      <w:jc w:val="both"/>
      <w:outlineLvl w:val="6"/>
    </w:pPr>
    <w:rPr>
      <w:rFonts w:asciiTheme="majorHAnsi" w:eastAsiaTheme="majorEastAsia" w:hAnsiTheme="majorHAnsi" w:cstheme="majorBidi"/>
      <w:i/>
      <w:iCs/>
      <w:color w:val="404040" w:themeColor="text1" w:themeTint="BF"/>
      <w:sz w:val="24"/>
    </w:rPr>
  </w:style>
  <w:style w:type="paragraph" w:styleId="Ttulo8">
    <w:name w:val="heading 8"/>
    <w:basedOn w:val="Normal"/>
    <w:next w:val="Normal"/>
    <w:link w:val="Ttulo8Char"/>
    <w:uiPriority w:val="9"/>
    <w:semiHidden/>
    <w:unhideWhenUsed/>
    <w:qFormat/>
    <w:rsid w:val="00BE0DC9"/>
    <w:pPr>
      <w:keepNext/>
      <w:keepLines/>
      <w:numPr>
        <w:ilvl w:val="7"/>
        <w:numId w:val="8"/>
      </w:numPr>
      <w:spacing w:before="200" w:after="120" w:line="360" w:lineRule="auto"/>
      <w:jc w:val="both"/>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BE0DC9"/>
    <w:pPr>
      <w:keepNext/>
      <w:keepLines/>
      <w:numPr>
        <w:ilvl w:val="8"/>
        <w:numId w:val="8"/>
      </w:numPr>
      <w:spacing w:before="200" w:after="120" w:line="36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E73E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E73E5"/>
  </w:style>
  <w:style w:type="paragraph" w:styleId="Rodap">
    <w:name w:val="footer"/>
    <w:basedOn w:val="Normal"/>
    <w:link w:val="RodapChar"/>
    <w:uiPriority w:val="99"/>
    <w:unhideWhenUsed/>
    <w:rsid w:val="005E73E5"/>
    <w:pPr>
      <w:tabs>
        <w:tab w:val="center" w:pos="4252"/>
        <w:tab w:val="right" w:pos="8504"/>
      </w:tabs>
      <w:spacing w:after="0" w:line="240" w:lineRule="auto"/>
    </w:pPr>
  </w:style>
  <w:style w:type="character" w:customStyle="1" w:styleId="RodapChar">
    <w:name w:val="Rodapé Char"/>
    <w:basedOn w:val="Fontepargpadro"/>
    <w:link w:val="Rodap"/>
    <w:uiPriority w:val="99"/>
    <w:rsid w:val="005E73E5"/>
  </w:style>
  <w:style w:type="paragraph" w:customStyle="1" w:styleId="Default">
    <w:name w:val="Default"/>
    <w:rsid w:val="005E73E5"/>
    <w:pPr>
      <w:autoSpaceDE w:val="0"/>
      <w:autoSpaceDN w:val="0"/>
      <w:adjustRightInd w:val="0"/>
      <w:spacing w:after="0" w:line="240" w:lineRule="auto"/>
    </w:pPr>
    <w:rPr>
      <w:rFonts w:ascii="Phonetic" w:hAnsi="Phonetic" w:cs="Phonetic"/>
      <w:color w:val="000000"/>
      <w:sz w:val="24"/>
      <w:szCs w:val="24"/>
    </w:rPr>
  </w:style>
  <w:style w:type="paragraph" w:styleId="Textodebalo">
    <w:name w:val="Balloon Text"/>
    <w:basedOn w:val="Normal"/>
    <w:link w:val="TextodebaloChar"/>
    <w:uiPriority w:val="99"/>
    <w:semiHidden/>
    <w:unhideWhenUsed/>
    <w:rsid w:val="002C35C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C35C0"/>
    <w:rPr>
      <w:rFonts w:ascii="Segoe UI" w:hAnsi="Segoe UI" w:cs="Segoe UI"/>
      <w:sz w:val="18"/>
      <w:szCs w:val="18"/>
    </w:rPr>
  </w:style>
  <w:style w:type="paragraph" w:customStyle="1" w:styleId="TTULO0">
    <w:name w:val=". TÍTULO"/>
    <w:basedOn w:val="Default"/>
    <w:qFormat/>
    <w:rsid w:val="00F37875"/>
    <w:pPr>
      <w:jc w:val="center"/>
    </w:pPr>
    <w:rPr>
      <w:rFonts w:ascii="Palatino Linotype" w:hAnsi="Palatino Linotype"/>
      <w:b/>
      <w:bCs/>
      <w:color w:val="1F3864" w:themeColor="accent5" w:themeShade="80"/>
      <w:sz w:val="28"/>
      <w:szCs w:val="28"/>
    </w:rPr>
  </w:style>
  <w:style w:type="paragraph" w:customStyle="1" w:styleId="CITAO">
    <w:name w:val=". CITAÇÃO"/>
    <w:basedOn w:val="Normal"/>
    <w:qFormat/>
    <w:rsid w:val="00F37875"/>
    <w:pPr>
      <w:spacing w:after="0" w:line="240" w:lineRule="auto"/>
      <w:ind w:left="2268"/>
      <w:jc w:val="both"/>
    </w:pPr>
    <w:rPr>
      <w:rFonts w:ascii="Palatino Linotype" w:hAnsi="Palatino Linotype"/>
      <w:sz w:val="20"/>
    </w:rPr>
  </w:style>
  <w:style w:type="paragraph" w:customStyle="1" w:styleId="CORPO">
    <w:name w:val=". CORPO"/>
    <w:basedOn w:val="Normal"/>
    <w:qFormat/>
    <w:rsid w:val="00F37875"/>
    <w:pPr>
      <w:spacing w:after="0" w:line="360" w:lineRule="auto"/>
      <w:ind w:firstLine="851"/>
      <w:jc w:val="both"/>
    </w:pPr>
    <w:rPr>
      <w:rFonts w:ascii="Palatino Linotype" w:hAnsi="Palatino Linotype"/>
    </w:rPr>
  </w:style>
  <w:style w:type="paragraph" w:customStyle="1" w:styleId="RESUMO">
    <w:name w:val=". RESUMO"/>
    <w:basedOn w:val="Default"/>
    <w:qFormat/>
    <w:rsid w:val="00F37875"/>
    <w:pPr>
      <w:ind w:left="851"/>
    </w:pPr>
    <w:rPr>
      <w:rFonts w:ascii="Palatino Linotype" w:hAnsi="Palatino Linotype"/>
      <w:bCs/>
      <w:sz w:val="20"/>
      <w:szCs w:val="22"/>
    </w:rPr>
  </w:style>
  <w:style w:type="paragraph" w:customStyle="1" w:styleId="AUTOR">
    <w:name w:val=". AUTOR"/>
    <w:basedOn w:val="Default"/>
    <w:qFormat/>
    <w:rsid w:val="00F37875"/>
    <w:pPr>
      <w:jc w:val="right"/>
    </w:pPr>
    <w:rPr>
      <w:rFonts w:ascii="Palatino Linotype" w:hAnsi="Palatino Linotype"/>
      <w:bCs/>
      <w:sz w:val="22"/>
      <w:szCs w:val="22"/>
    </w:rPr>
  </w:style>
  <w:style w:type="paragraph" w:customStyle="1" w:styleId="AFILIAO">
    <w:name w:val=". AFILIAÇÃO"/>
    <w:basedOn w:val="Default"/>
    <w:qFormat/>
    <w:rsid w:val="00F37875"/>
    <w:pPr>
      <w:jc w:val="right"/>
    </w:pPr>
    <w:rPr>
      <w:rFonts w:ascii="Palatino Linotype" w:hAnsi="Palatino Linotype"/>
      <w:i/>
      <w:iCs/>
      <w:color w:val="7F7F7F" w:themeColor="text1" w:themeTint="80"/>
      <w:sz w:val="22"/>
      <w:szCs w:val="22"/>
    </w:rPr>
  </w:style>
  <w:style w:type="paragraph" w:customStyle="1" w:styleId="SEO">
    <w:name w:val=". SEÇÃO"/>
    <w:basedOn w:val="Normal"/>
    <w:qFormat/>
    <w:rsid w:val="00EB2D30"/>
    <w:pPr>
      <w:jc w:val="both"/>
    </w:pPr>
    <w:rPr>
      <w:rFonts w:ascii="Palatino Linotype" w:hAnsi="Palatino Linotype"/>
      <w:b/>
    </w:rPr>
  </w:style>
  <w:style w:type="paragraph" w:customStyle="1" w:styleId="REFERNCIAS">
    <w:name w:val=". REFERÊNCIAS"/>
    <w:basedOn w:val="Normal"/>
    <w:qFormat/>
    <w:rsid w:val="00EB2D30"/>
    <w:pPr>
      <w:jc w:val="both"/>
    </w:pPr>
    <w:rPr>
      <w:rFonts w:ascii="Palatino Linotype" w:hAnsi="Palatino Linotype"/>
    </w:rPr>
  </w:style>
  <w:style w:type="character" w:customStyle="1" w:styleId="Ttulo1Char">
    <w:name w:val="Título 1 Char"/>
    <w:basedOn w:val="Fontepargpadro"/>
    <w:link w:val="Ttulo1"/>
    <w:uiPriority w:val="9"/>
    <w:rsid w:val="00BE0DC9"/>
    <w:rPr>
      <w:rFonts w:ascii="Times New Roman" w:eastAsiaTheme="majorEastAsia" w:hAnsi="Times New Roman" w:cstheme="majorBidi"/>
      <w:b/>
      <w:bCs/>
      <w:sz w:val="24"/>
      <w:szCs w:val="28"/>
    </w:rPr>
  </w:style>
  <w:style w:type="character" w:customStyle="1" w:styleId="Ttulo2Char">
    <w:name w:val="Título 2 Char"/>
    <w:basedOn w:val="Fontepargpadro"/>
    <w:link w:val="Ttulo2"/>
    <w:uiPriority w:val="9"/>
    <w:rsid w:val="00D316C4"/>
    <w:rPr>
      <w:rFonts w:ascii="Times New Roman" w:eastAsiaTheme="majorEastAsia" w:hAnsi="Times New Roman" w:cs="Times New Roman"/>
      <w:b/>
      <w:bCs/>
      <w:sz w:val="24"/>
      <w:szCs w:val="24"/>
    </w:rPr>
  </w:style>
  <w:style w:type="character" w:customStyle="1" w:styleId="Ttulo3Char">
    <w:name w:val="Título 3 Char"/>
    <w:basedOn w:val="Fontepargpadro"/>
    <w:link w:val="Ttulo3"/>
    <w:uiPriority w:val="9"/>
    <w:rsid w:val="00BE0DC9"/>
    <w:rPr>
      <w:rFonts w:ascii="Times New Roman" w:eastAsiaTheme="majorEastAsia" w:hAnsi="Times New Roman" w:cstheme="majorBidi"/>
      <w:b/>
      <w:bCs/>
      <w:i/>
      <w:sz w:val="24"/>
    </w:rPr>
  </w:style>
  <w:style w:type="character" w:customStyle="1" w:styleId="Ttulo4Char">
    <w:name w:val="Título 4 Char"/>
    <w:basedOn w:val="Fontepargpadro"/>
    <w:link w:val="Ttulo4"/>
    <w:uiPriority w:val="9"/>
    <w:rsid w:val="00BE0DC9"/>
    <w:rPr>
      <w:rFonts w:ascii="Times New Roman" w:eastAsiaTheme="majorEastAsia" w:hAnsi="Times New Roman" w:cstheme="majorBidi"/>
      <w:bCs/>
      <w:i/>
      <w:iCs/>
      <w:sz w:val="24"/>
    </w:rPr>
  </w:style>
  <w:style w:type="character" w:customStyle="1" w:styleId="Ttulo5Char">
    <w:name w:val="Título 5 Char"/>
    <w:basedOn w:val="Fontepargpadro"/>
    <w:link w:val="Ttulo5"/>
    <w:uiPriority w:val="9"/>
    <w:semiHidden/>
    <w:rsid w:val="00BE0DC9"/>
    <w:rPr>
      <w:rFonts w:asciiTheme="majorHAnsi" w:eastAsiaTheme="majorEastAsia" w:hAnsiTheme="majorHAnsi" w:cstheme="majorBidi"/>
      <w:color w:val="1F4D78" w:themeColor="accent1" w:themeShade="7F"/>
    </w:rPr>
  </w:style>
  <w:style w:type="character" w:customStyle="1" w:styleId="Ttulo6Char">
    <w:name w:val="Título 6 Char"/>
    <w:basedOn w:val="Fontepargpadro"/>
    <w:link w:val="Ttulo6"/>
    <w:uiPriority w:val="9"/>
    <w:semiHidden/>
    <w:rsid w:val="00BE0DC9"/>
    <w:rPr>
      <w:rFonts w:asciiTheme="majorHAnsi" w:eastAsiaTheme="majorEastAsia" w:hAnsiTheme="majorHAnsi" w:cstheme="majorBidi"/>
      <w:i/>
      <w:iCs/>
      <w:color w:val="1F4D78" w:themeColor="accent1" w:themeShade="7F"/>
    </w:rPr>
  </w:style>
  <w:style w:type="character" w:customStyle="1" w:styleId="Ttulo7Char">
    <w:name w:val="Título 7 Char"/>
    <w:basedOn w:val="Fontepargpadro"/>
    <w:link w:val="Ttulo7"/>
    <w:uiPriority w:val="9"/>
    <w:semiHidden/>
    <w:rsid w:val="00BE0DC9"/>
    <w:rPr>
      <w:rFonts w:asciiTheme="majorHAnsi" w:eastAsiaTheme="majorEastAsia" w:hAnsiTheme="majorHAnsi" w:cstheme="majorBidi"/>
      <w:i/>
      <w:iCs/>
      <w:color w:val="404040" w:themeColor="text1" w:themeTint="BF"/>
      <w:sz w:val="24"/>
    </w:rPr>
  </w:style>
  <w:style w:type="character" w:customStyle="1" w:styleId="Ttulo8Char">
    <w:name w:val="Título 8 Char"/>
    <w:basedOn w:val="Fontepargpadro"/>
    <w:link w:val="Ttulo8"/>
    <w:uiPriority w:val="9"/>
    <w:semiHidden/>
    <w:rsid w:val="00BE0DC9"/>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BE0DC9"/>
    <w:rPr>
      <w:rFonts w:asciiTheme="majorHAnsi" w:eastAsiaTheme="majorEastAsia" w:hAnsiTheme="majorHAnsi" w:cstheme="majorBidi"/>
      <w:i/>
      <w:iCs/>
      <w:color w:val="404040" w:themeColor="text1" w:themeTint="BF"/>
      <w:sz w:val="20"/>
      <w:szCs w:val="20"/>
    </w:rPr>
  </w:style>
  <w:style w:type="character" w:styleId="Refdenotaderodap">
    <w:name w:val="footnote reference"/>
    <w:uiPriority w:val="99"/>
    <w:rsid w:val="00BE0DC9"/>
    <w:rPr>
      <w:vertAlign w:val="superscript"/>
    </w:rPr>
  </w:style>
  <w:style w:type="paragraph" w:styleId="Textodenotaderodap">
    <w:name w:val="footnote text"/>
    <w:basedOn w:val="Normal"/>
    <w:link w:val="TextodenotaderodapChar"/>
    <w:uiPriority w:val="99"/>
    <w:rsid w:val="00BE0DC9"/>
    <w:pPr>
      <w:suppressLineNumbers/>
      <w:suppressAutoHyphens/>
      <w:spacing w:after="120" w:line="240" w:lineRule="auto"/>
      <w:ind w:left="283" w:hanging="283"/>
    </w:pPr>
    <w:rPr>
      <w:rFonts w:ascii="Times New Roman" w:eastAsia="SimSun" w:hAnsi="Times New Roman" w:cs="Tahoma"/>
      <w:kern w:val="1"/>
      <w:sz w:val="20"/>
      <w:szCs w:val="20"/>
      <w:lang w:val="en-US" w:eastAsia="hi-IN" w:bidi="hi-IN"/>
    </w:rPr>
  </w:style>
  <w:style w:type="character" w:customStyle="1" w:styleId="TextodenotaderodapChar">
    <w:name w:val="Texto de nota de rodapé Char"/>
    <w:basedOn w:val="Fontepargpadro"/>
    <w:link w:val="Textodenotaderodap"/>
    <w:uiPriority w:val="99"/>
    <w:rsid w:val="00BE0DC9"/>
    <w:rPr>
      <w:rFonts w:ascii="Times New Roman" w:eastAsia="SimSun" w:hAnsi="Times New Roman" w:cs="Tahoma"/>
      <w:kern w:val="1"/>
      <w:sz w:val="20"/>
      <w:szCs w:val="20"/>
      <w:lang w:val="en-US" w:eastAsia="hi-IN" w:bidi="hi-IN"/>
    </w:rPr>
  </w:style>
  <w:style w:type="paragraph" w:customStyle="1" w:styleId="REVISONORMAL">
    <w:name w:val="REVISÃO_NORMAL"/>
    <w:basedOn w:val="Normal"/>
    <w:link w:val="REVISONORMALChar"/>
    <w:qFormat/>
    <w:rsid w:val="00BE0DC9"/>
    <w:pPr>
      <w:spacing w:after="120" w:line="360" w:lineRule="auto"/>
      <w:ind w:firstLine="709"/>
      <w:jc w:val="both"/>
    </w:pPr>
    <w:rPr>
      <w:rFonts w:ascii="Times New Roman" w:hAnsi="Times New Roman"/>
      <w:color w:val="7030A0"/>
      <w:sz w:val="24"/>
    </w:rPr>
  </w:style>
  <w:style w:type="character" w:customStyle="1" w:styleId="REVISONORMALChar">
    <w:name w:val="REVISÃO_NORMAL Char"/>
    <w:basedOn w:val="Fontepargpadro"/>
    <w:link w:val="REVISONORMAL"/>
    <w:rsid w:val="00BE0DC9"/>
    <w:rPr>
      <w:rFonts w:ascii="Times New Roman" w:hAnsi="Times New Roman"/>
      <w:color w:val="7030A0"/>
      <w:sz w:val="24"/>
    </w:rPr>
  </w:style>
  <w:style w:type="paragraph" w:styleId="PargrafodaLista">
    <w:name w:val="List Paragraph"/>
    <w:basedOn w:val="Normal"/>
    <w:uiPriority w:val="34"/>
    <w:qFormat/>
    <w:rsid w:val="00BE0DC9"/>
    <w:pPr>
      <w:spacing w:after="120" w:line="360" w:lineRule="auto"/>
      <w:ind w:left="720" w:firstLine="709"/>
      <w:contextualSpacing/>
      <w:jc w:val="both"/>
    </w:pPr>
    <w:rPr>
      <w:rFonts w:ascii="Times New Roman" w:hAnsi="Times New Roman"/>
      <w:sz w:val="24"/>
    </w:rPr>
  </w:style>
  <w:style w:type="paragraph" w:customStyle="1" w:styleId="formula">
    <w:name w:val="formula"/>
    <w:autoRedefine/>
    <w:qFormat/>
    <w:rsid w:val="00875CF9"/>
    <w:pPr>
      <w:spacing w:before="120" w:after="240" w:line="240" w:lineRule="auto"/>
    </w:pPr>
    <w:rPr>
      <w:rFonts w:ascii="Cambria Math" w:eastAsiaTheme="minorEastAsia" w:hAnsi="Cambria Math" w:cs="Times New Roman"/>
      <w:bCs/>
      <w:iCs/>
      <w:sz w:val="24"/>
      <w:szCs w:val="28"/>
      <w:shd w:val="clear" w:color="auto" w:fill="FFFFFF"/>
      <w:vertAlign w:val="superscript"/>
    </w:rPr>
  </w:style>
  <w:style w:type="character" w:styleId="Refdecomentrio">
    <w:name w:val="annotation reference"/>
    <w:basedOn w:val="Fontepargpadro"/>
    <w:uiPriority w:val="99"/>
    <w:semiHidden/>
    <w:unhideWhenUsed/>
    <w:rsid w:val="00BE0DC9"/>
    <w:rPr>
      <w:sz w:val="16"/>
      <w:szCs w:val="16"/>
    </w:rPr>
  </w:style>
  <w:style w:type="paragraph" w:styleId="Textodecomentrio">
    <w:name w:val="annotation text"/>
    <w:basedOn w:val="Normal"/>
    <w:link w:val="TextodecomentrioChar"/>
    <w:uiPriority w:val="99"/>
    <w:unhideWhenUsed/>
    <w:rsid w:val="00BE0DC9"/>
    <w:pPr>
      <w:spacing w:after="120" w:line="240" w:lineRule="auto"/>
      <w:ind w:firstLine="709"/>
    </w:pPr>
    <w:rPr>
      <w:rFonts w:ascii="Cambria" w:hAnsi="Cambria"/>
      <w:sz w:val="20"/>
      <w:szCs w:val="20"/>
    </w:rPr>
  </w:style>
  <w:style w:type="character" w:customStyle="1" w:styleId="TextodecomentrioChar">
    <w:name w:val="Texto de comentário Char"/>
    <w:basedOn w:val="Fontepargpadro"/>
    <w:link w:val="Textodecomentrio"/>
    <w:uiPriority w:val="99"/>
    <w:rsid w:val="00BE0DC9"/>
    <w:rPr>
      <w:rFonts w:ascii="Cambria" w:hAnsi="Cambria"/>
      <w:sz w:val="20"/>
      <w:szCs w:val="20"/>
    </w:rPr>
  </w:style>
  <w:style w:type="numbering" w:customStyle="1" w:styleId="Estilo1">
    <w:name w:val="Estilo1"/>
    <w:uiPriority w:val="99"/>
    <w:rsid w:val="00BE0DC9"/>
  </w:style>
  <w:style w:type="paragraph" w:customStyle="1" w:styleId="Normal1">
    <w:name w:val="Normal1"/>
    <w:link w:val="normalChar"/>
    <w:rsid w:val="00BE0DC9"/>
    <w:pPr>
      <w:widowControl w:val="0"/>
      <w:pBdr>
        <w:top w:val="nil"/>
        <w:left w:val="nil"/>
        <w:bottom w:val="nil"/>
        <w:right w:val="nil"/>
        <w:between w:val="nil"/>
      </w:pBdr>
      <w:spacing w:after="200" w:line="360" w:lineRule="auto"/>
      <w:jc w:val="both"/>
    </w:pPr>
    <w:rPr>
      <w:rFonts w:ascii="Times New Roman" w:eastAsia="Times New Roman" w:hAnsi="Times New Roman" w:cs="Times New Roman"/>
      <w:color w:val="000000"/>
      <w:sz w:val="24"/>
      <w:szCs w:val="24"/>
      <w:lang w:eastAsia="pt-BR"/>
    </w:rPr>
  </w:style>
  <w:style w:type="paragraph" w:styleId="MapadoDocumento">
    <w:name w:val="Document Map"/>
    <w:basedOn w:val="Normal"/>
    <w:link w:val="MapadoDocumentoChar"/>
    <w:uiPriority w:val="99"/>
    <w:semiHidden/>
    <w:unhideWhenUsed/>
    <w:rsid w:val="00BE0DC9"/>
    <w:pPr>
      <w:spacing w:after="120" w:line="240" w:lineRule="auto"/>
      <w:ind w:firstLine="709"/>
      <w:jc w:val="both"/>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BE0DC9"/>
    <w:rPr>
      <w:rFonts w:ascii="Tahoma" w:hAnsi="Tahoma" w:cs="Tahoma"/>
      <w:sz w:val="16"/>
      <w:szCs w:val="16"/>
    </w:rPr>
  </w:style>
  <w:style w:type="table" w:customStyle="1" w:styleId="TableNormal">
    <w:name w:val="Table Normal"/>
    <w:rsid w:val="00BE0DC9"/>
    <w:pPr>
      <w:spacing w:after="200" w:line="276" w:lineRule="auto"/>
    </w:pPr>
    <w:rPr>
      <w:rFonts w:ascii="Cambria" w:eastAsia="Cambria" w:hAnsi="Cambria" w:cs="Cambria"/>
      <w:color w:val="000000"/>
      <w:sz w:val="24"/>
      <w:szCs w:val="24"/>
      <w:lang w:eastAsia="pt-BR"/>
    </w:rPr>
    <w:tblPr>
      <w:tblCellMar>
        <w:top w:w="0" w:type="dxa"/>
        <w:left w:w="0" w:type="dxa"/>
        <w:bottom w:w="0" w:type="dxa"/>
        <w:right w:w="0" w:type="dxa"/>
      </w:tblCellMar>
    </w:tblPr>
  </w:style>
  <w:style w:type="paragraph" w:styleId="Ttulo">
    <w:name w:val="Title"/>
    <w:basedOn w:val="Ttulo1"/>
    <w:next w:val="Normal1"/>
    <w:link w:val="TtuloChar"/>
    <w:uiPriority w:val="10"/>
    <w:qFormat/>
    <w:rsid w:val="00BE0DC9"/>
    <w:pPr>
      <w:numPr>
        <w:ilvl w:val="6"/>
        <w:numId w:val="25"/>
      </w:numPr>
    </w:pPr>
  </w:style>
  <w:style w:type="character" w:customStyle="1" w:styleId="TtuloChar">
    <w:name w:val="Título Char"/>
    <w:basedOn w:val="Fontepargpadro"/>
    <w:link w:val="Ttulo"/>
    <w:uiPriority w:val="10"/>
    <w:rsid w:val="00BE0DC9"/>
    <w:rPr>
      <w:rFonts w:ascii="Times New Roman" w:eastAsiaTheme="majorEastAsia" w:hAnsi="Times New Roman" w:cstheme="majorBidi"/>
      <w:b/>
      <w:bCs/>
      <w:sz w:val="24"/>
      <w:szCs w:val="28"/>
    </w:rPr>
  </w:style>
  <w:style w:type="paragraph" w:styleId="Subttulo">
    <w:name w:val="Subtitle"/>
    <w:basedOn w:val="Normal1"/>
    <w:next w:val="Normal1"/>
    <w:link w:val="SubttuloChar"/>
    <w:uiPriority w:val="11"/>
    <w:qFormat/>
    <w:rsid w:val="00BE0DC9"/>
    <w:pPr>
      <w:widowControl/>
      <w:numPr>
        <w:ilvl w:val="1"/>
      </w:numPr>
      <w:pBdr>
        <w:top w:val="none" w:sz="0" w:space="0" w:color="auto"/>
        <w:left w:val="none" w:sz="0" w:space="0" w:color="auto"/>
        <w:bottom w:val="none" w:sz="0" w:space="0" w:color="auto"/>
        <w:right w:val="none" w:sz="0" w:space="0" w:color="auto"/>
        <w:between w:val="none" w:sz="0" w:space="0" w:color="auto"/>
      </w:pBdr>
      <w:spacing w:after="0" w:line="240" w:lineRule="auto"/>
      <w:jc w:val="center"/>
    </w:pPr>
    <w:rPr>
      <w:rFonts w:eastAsiaTheme="majorEastAsia" w:cstheme="majorBidi"/>
      <w:b/>
      <w:iCs/>
      <w:color w:val="auto"/>
      <w:spacing w:val="15"/>
      <w:sz w:val="20"/>
      <w:lang w:eastAsia="en-US"/>
    </w:rPr>
  </w:style>
  <w:style w:type="character" w:customStyle="1" w:styleId="SubttuloChar">
    <w:name w:val="Subtítulo Char"/>
    <w:basedOn w:val="Fontepargpadro"/>
    <w:link w:val="Subttulo"/>
    <w:uiPriority w:val="11"/>
    <w:rsid w:val="00BE0DC9"/>
    <w:rPr>
      <w:rFonts w:ascii="Times New Roman" w:eastAsiaTheme="majorEastAsia" w:hAnsi="Times New Roman" w:cstheme="majorBidi"/>
      <w:b/>
      <w:iCs/>
      <w:spacing w:val="15"/>
      <w:sz w:val="20"/>
      <w:szCs w:val="24"/>
    </w:rPr>
  </w:style>
  <w:style w:type="paragraph" w:styleId="NormalWeb">
    <w:name w:val="Normal (Web)"/>
    <w:basedOn w:val="Normal"/>
    <w:uiPriority w:val="99"/>
    <w:unhideWhenUsed/>
    <w:rsid w:val="00BE0DC9"/>
    <w:pPr>
      <w:spacing w:before="100" w:beforeAutospacing="1" w:after="100" w:afterAutospacing="1" w:line="240" w:lineRule="auto"/>
      <w:ind w:firstLine="709"/>
    </w:pPr>
    <w:rPr>
      <w:rFonts w:ascii="Times New Roman" w:eastAsia="Times New Roman" w:hAnsi="Times New Roman" w:cs="Times New Roman"/>
      <w:sz w:val="24"/>
    </w:rPr>
  </w:style>
  <w:style w:type="character" w:styleId="Hyperlink">
    <w:name w:val="Hyperlink"/>
    <w:basedOn w:val="Fontepargpadro"/>
    <w:uiPriority w:val="99"/>
    <w:unhideWhenUsed/>
    <w:rsid w:val="00BE0DC9"/>
    <w:rPr>
      <w:color w:val="0000FF"/>
      <w:u w:val="single"/>
    </w:rPr>
  </w:style>
  <w:style w:type="character" w:customStyle="1" w:styleId="apple-converted-space">
    <w:name w:val="apple-converted-space"/>
    <w:basedOn w:val="Fontepargpadro"/>
    <w:rsid w:val="00BE0DC9"/>
  </w:style>
  <w:style w:type="table" w:styleId="Tabelacomgrade">
    <w:name w:val="Table Grid"/>
    <w:basedOn w:val="Tabelanormal"/>
    <w:uiPriority w:val="59"/>
    <w:rsid w:val="00BE0DC9"/>
    <w:pPr>
      <w:spacing w:after="0" w:line="240" w:lineRule="auto"/>
    </w:pPr>
    <w:rPr>
      <w:rFonts w:ascii="Cambria" w:eastAsia="Cambria" w:hAnsi="Cambria" w:cs="Cambria"/>
      <w:color w:val="000000"/>
      <w:sz w:val="24"/>
      <w:szCs w:val="24"/>
      <w:lang w:eastAsia="pt-B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0">
    <w:name w:val="Título1"/>
    <w:basedOn w:val="Fontepargpadro"/>
    <w:rsid w:val="00BE0DC9"/>
  </w:style>
  <w:style w:type="character" w:customStyle="1" w:styleId="mwe-math-mathml-inline">
    <w:name w:val="mwe-math-mathml-inline"/>
    <w:basedOn w:val="Fontepargpadro"/>
    <w:rsid w:val="00BE0DC9"/>
  </w:style>
  <w:style w:type="paragraph" w:styleId="Assuntodocomentrio">
    <w:name w:val="annotation subject"/>
    <w:basedOn w:val="Textodecomentrio"/>
    <w:next w:val="Textodecomentrio"/>
    <w:link w:val="AssuntodocomentrioChar"/>
    <w:uiPriority w:val="99"/>
    <w:semiHidden/>
    <w:unhideWhenUsed/>
    <w:rsid w:val="00BE0DC9"/>
    <w:rPr>
      <w:b/>
      <w:bCs/>
    </w:rPr>
  </w:style>
  <w:style w:type="character" w:customStyle="1" w:styleId="AssuntodocomentrioChar">
    <w:name w:val="Assunto do comentário Char"/>
    <w:basedOn w:val="TextodecomentrioChar"/>
    <w:link w:val="Assuntodocomentrio"/>
    <w:uiPriority w:val="99"/>
    <w:semiHidden/>
    <w:rsid w:val="00BE0DC9"/>
    <w:rPr>
      <w:rFonts w:ascii="Cambria" w:hAnsi="Cambria"/>
      <w:b/>
      <w:bCs/>
      <w:sz w:val="20"/>
      <w:szCs w:val="20"/>
    </w:rPr>
  </w:style>
  <w:style w:type="paragraph" w:customStyle="1" w:styleId="Normal2">
    <w:name w:val="Normal2"/>
    <w:rsid w:val="00BE0DC9"/>
    <w:pPr>
      <w:spacing w:after="200" w:line="276" w:lineRule="auto"/>
    </w:pPr>
    <w:rPr>
      <w:rFonts w:ascii="Cambria" w:eastAsia="Cambria" w:hAnsi="Cambria" w:cs="Cambria"/>
      <w:color w:val="000000"/>
      <w:sz w:val="24"/>
      <w:szCs w:val="24"/>
      <w:lang w:eastAsia="pt-BR"/>
    </w:rPr>
  </w:style>
  <w:style w:type="paragraph" w:styleId="Pr-formataoHTML">
    <w:name w:val="HTML Preformatted"/>
    <w:basedOn w:val="Normal"/>
    <w:link w:val="Pr-formataoHTMLChar"/>
    <w:uiPriority w:val="99"/>
    <w:unhideWhenUsed/>
    <w:rsid w:val="00BE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firstLine="709"/>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BE0DC9"/>
    <w:rPr>
      <w:rFonts w:ascii="Courier New" w:eastAsia="Times New Roman" w:hAnsi="Courier New" w:cs="Courier New"/>
      <w:sz w:val="20"/>
      <w:szCs w:val="20"/>
    </w:rPr>
  </w:style>
  <w:style w:type="character" w:styleId="Forte">
    <w:name w:val="Strong"/>
    <w:basedOn w:val="Fontepargpadro"/>
    <w:uiPriority w:val="22"/>
    <w:qFormat/>
    <w:rsid w:val="00BE0DC9"/>
    <w:rPr>
      <w:b/>
      <w:bCs/>
    </w:rPr>
  </w:style>
  <w:style w:type="table" w:customStyle="1" w:styleId="SombreamentoClaro1">
    <w:name w:val="Sombreamento Claro1"/>
    <w:basedOn w:val="Tabelanormal"/>
    <w:uiPriority w:val="60"/>
    <w:rsid w:val="00BE0DC9"/>
    <w:pPr>
      <w:spacing w:after="0" w:line="240" w:lineRule="auto"/>
    </w:pPr>
    <w:rPr>
      <w:rFonts w:ascii="Cambria" w:eastAsia="Cambria" w:hAnsi="Cambria" w:cs="Cambria"/>
      <w:color w:val="000000" w:themeColor="text1" w:themeShade="BF"/>
      <w:sz w:val="24"/>
      <w:szCs w:val="24"/>
      <w:lang w:eastAsia="pt-B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TextodoEspaoReservado">
    <w:name w:val="Placeholder Text"/>
    <w:basedOn w:val="Fontepargpadro"/>
    <w:uiPriority w:val="99"/>
    <w:semiHidden/>
    <w:rsid w:val="00BE0DC9"/>
    <w:rPr>
      <w:color w:val="808080"/>
    </w:rPr>
  </w:style>
  <w:style w:type="paragraph" w:customStyle="1" w:styleId="Ttulo1tese">
    <w:name w:val="Título1_tese"/>
    <w:basedOn w:val="Normal1"/>
    <w:next w:val="Normal"/>
    <w:link w:val="Ttulo1teseChar"/>
    <w:autoRedefine/>
    <w:qFormat/>
    <w:rsid w:val="00BE0DC9"/>
    <w:pPr>
      <w:numPr>
        <w:numId w:val="25"/>
      </w:numPr>
      <w:spacing w:after="240"/>
      <w:outlineLvl w:val="1"/>
    </w:pPr>
    <w:rPr>
      <w:rFonts w:eastAsiaTheme="minorHAnsi"/>
      <w:b/>
      <w:color w:val="auto"/>
    </w:rPr>
  </w:style>
  <w:style w:type="paragraph" w:customStyle="1" w:styleId="Ttulo2tese">
    <w:name w:val="Título2_tese"/>
    <w:basedOn w:val="Normal1"/>
    <w:next w:val="Ttulo1tese"/>
    <w:link w:val="Ttulo2teseChar"/>
    <w:qFormat/>
    <w:rsid w:val="00BE0DC9"/>
    <w:pPr>
      <w:widowControl/>
      <w:numPr>
        <w:ilvl w:val="1"/>
        <w:numId w:val="25"/>
      </w:numPr>
      <w:spacing w:after="0"/>
      <w:contextualSpacing/>
      <w:jc w:val="left"/>
    </w:pPr>
    <w:rPr>
      <w:b/>
    </w:rPr>
  </w:style>
  <w:style w:type="character" w:customStyle="1" w:styleId="normalChar">
    <w:name w:val="normal Char"/>
    <w:basedOn w:val="Fontepargpadro"/>
    <w:link w:val="Normal1"/>
    <w:rsid w:val="00BE0DC9"/>
    <w:rPr>
      <w:rFonts w:ascii="Times New Roman" w:eastAsia="Times New Roman" w:hAnsi="Times New Roman" w:cs="Times New Roman"/>
      <w:color w:val="000000"/>
      <w:sz w:val="24"/>
      <w:szCs w:val="24"/>
      <w:lang w:eastAsia="pt-BR"/>
    </w:rPr>
  </w:style>
  <w:style w:type="character" w:customStyle="1" w:styleId="Ttulo1teseChar">
    <w:name w:val="Título1_tese Char"/>
    <w:basedOn w:val="normalChar"/>
    <w:link w:val="Ttulo1tese"/>
    <w:rsid w:val="00BE0DC9"/>
    <w:rPr>
      <w:rFonts w:ascii="Times New Roman" w:eastAsia="Times New Roman" w:hAnsi="Times New Roman" w:cs="Times New Roman"/>
      <w:b/>
      <w:color w:val="000000"/>
      <w:sz w:val="24"/>
      <w:szCs w:val="24"/>
      <w:lang w:eastAsia="pt-BR"/>
    </w:rPr>
  </w:style>
  <w:style w:type="paragraph" w:customStyle="1" w:styleId="Ttulo3tese">
    <w:name w:val="Título3_tese"/>
    <w:basedOn w:val="Normal3"/>
    <w:link w:val="Ttulo3teseChar"/>
    <w:qFormat/>
    <w:rsid w:val="00BE0DC9"/>
    <w:pPr>
      <w:numPr>
        <w:ilvl w:val="2"/>
        <w:numId w:val="25"/>
      </w:numPr>
      <w:spacing w:after="0"/>
      <w:contextualSpacing/>
    </w:pPr>
    <w:rPr>
      <w:i/>
    </w:rPr>
  </w:style>
  <w:style w:type="character" w:customStyle="1" w:styleId="Ttulo2teseChar">
    <w:name w:val="Título2_tese Char"/>
    <w:basedOn w:val="normalChar"/>
    <w:link w:val="Ttulo2tese"/>
    <w:rsid w:val="00BE0DC9"/>
    <w:rPr>
      <w:rFonts w:ascii="Times New Roman" w:eastAsia="Times New Roman" w:hAnsi="Times New Roman" w:cs="Times New Roman"/>
      <w:b/>
      <w:color w:val="000000"/>
      <w:sz w:val="24"/>
      <w:szCs w:val="24"/>
      <w:lang w:eastAsia="pt-BR"/>
    </w:rPr>
  </w:style>
  <w:style w:type="paragraph" w:customStyle="1" w:styleId="Ttulo4tese">
    <w:name w:val="Título4_tese"/>
    <w:basedOn w:val="Normal1"/>
    <w:link w:val="Ttulo4teseChar"/>
    <w:qFormat/>
    <w:rsid w:val="00BE0DC9"/>
    <w:pPr>
      <w:widowControl/>
      <w:numPr>
        <w:ilvl w:val="3"/>
        <w:numId w:val="4"/>
      </w:numPr>
      <w:spacing w:after="0"/>
      <w:contextualSpacing/>
      <w:jc w:val="left"/>
    </w:pPr>
    <w:rPr>
      <w:i/>
    </w:rPr>
  </w:style>
  <w:style w:type="character" w:customStyle="1" w:styleId="Ttulo3teseChar">
    <w:name w:val="Título3_tese Char"/>
    <w:basedOn w:val="normalChar"/>
    <w:link w:val="Ttulo3tese"/>
    <w:rsid w:val="00BE0DC9"/>
    <w:rPr>
      <w:rFonts w:ascii="Cambria" w:eastAsia="Cambria" w:hAnsi="Cambria" w:cs="Cambria"/>
      <w:i/>
      <w:color w:val="000000"/>
      <w:sz w:val="24"/>
      <w:szCs w:val="24"/>
      <w:lang w:eastAsia="pt-BR"/>
    </w:rPr>
  </w:style>
  <w:style w:type="paragraph" w:styleId="Sumrio1">
    <w:name w:val="toc 1"/>
    <w:basedOn w:val="Ttulo1"/>
    <w:next w:val="Normal"/>
    <w:autoRedefine/>
    <w:uiPriority w:val="39"/>
    <w:unhideWhenUsed/>
    <w:rsid w:val="00BE0DC9"/>
    <w:pPr>
      <w:numPr>
        <w:numId w:val="0"/>
      </w:numPr>
      <w:tabs>
        <w:tab w:val="left" w:pos="357"/>
        <w:tab w:val="left" w:pos="880"/>
        <w:tab w:val="right" w:leader="dot" w:pos="9061"/>
      </w:tabs>
      <w:spacing w:after="100"/>
    </w:pPr>
  </w:style>
  <w:style w:type="character" w:customStyle="1" w:styleId="Ttulo4teseChar">
    <w:name w:val="Título4_tese Char"/>
    <w:basedOn w:val="normalChar"/>
    <w:link w:val="Ttulo4tese"/>
    <w:rsid w:val="00BE0DC9"/>
    <w:rPr>
      <w:rFonts w:ascii="Times New Roman" w:eastAsia="Times New Roman" w:hAnsi="Times New Roman" w:cs="Times New Roman"/>
      <w:i/>
      <w:color w:val="000000"/>
      <w:sz w:val="24"/>
      <w:szCs w:val="24"/>
      <w:lang w:eastAsia="pt-BR"/>
    </w:rPr>
  </w:style>
  <w:style w:type="paragraph" w:styleId="Sumrio3">
    <w:name w:val="toc 3"/>
    <w:basedOn w:val="Normal"/>
    <w:next w:val="Normal"/>
    <w:autoRedefine/>
    <w:uiPriority w:val="39"/>
    <w:unhideWhenUsed/>
    <w:rsid w:val="00BE0DC9"/>
    <w:pPr>
      <w:spacing w:after="100" w:line="360" w:lineRule="auto"/>
      <w:ind w:left="480" w:firstLine="709"/>
      <w:jc w:val="both"/>
    </w:pPr>
    <w:rPr>
      <w:rFonts w:ascii="Times New Roman" w:hAnsi="Times New Roman"/>
      <w:b/>
      <w:i/>
      <w:sz w:val="24"/>
    </w:rPr>
  </w:style>
  <w:style w:type="paragraph" w:styleId="CabealhodoSumrio">
    <w:name w:val="TOC Heading"/>
    <w:basedOn w:val="Ttulo1"/>
    <w:next w:val="Normal"/>
    <w:uiPriority w:val="39"/>
    <w:unhideWhenUsed/>
    <w:qFormat/>
    <w:rsid w:val="00BE0DC9"/>
    <w:pPr>
      <w:numPr>
        <w:numId w:val="0"/>
      </w:numPr>
      <w:ind w:left="360" w:hanging="360"/>
      <w:outlineLvl w:val="9"/>
    </w:pPr>
  </w:style>
  <w:style w:type="paragraph" w:styleId="Sumrio2">
    <w:name w:val="toc 2"/>
    <w:basedOn w:val="Normal"/>
    <w:next w:val="Normal"/>
    <w:autoRedefine/>
    <w:uiPriority w:val="39"/>
    <w:unhideWhenUsed/>
    <w:rsid w:val="00BE0DC9"/>
    <w:pPr>
      <w:tabs>
        <w:tab w:val="left" w:pos="482"/>
        <w:tab w:val="left" w:pos="660"/>
        <w:tab w:val="right" w:leader="dot" w:pos="9061"/>
      </w:tabs>
      <w:spacing w:after="100" w:line="240" w:lineRule="auto"/>
      <w:ind w:left="240" w:firstLine="44"/>
      <w:jc w:val="both"/>
      <w:outlineLvl w:val="0"/>
    </w:pPr>
    <w:rPr>
      <w:rFonts w:ascii="Times New Roman" w:hAnsi="Times New Roman"/>
      <w:noProof/>
      <w:sz w:val="24"/>
    </w:rPr>
  </w:style>
  <w:style w:type="character" w:styleId="TtulodoLivro">
    <w:name w:val="Book Title"/>
    <w:basedOn w:val="Fontepargpadro"/>
    <w:uiPriority w:val="33"/>
    <w:qFormat/>
    <w:rsid w:val="00BE0DC9"/>
    <w:rPr>
      <w:b/>
      <w:bCs/>
      <w:smallCaps/>
      <w:spacing w:val="5"/>
    </w:rPr>
  </w:style>
  <w:style w:type="character" w:styleId="nfase">
    <w:name w:val="Emphasis"/>
    <w:basedOn w:val="Fontepargpadro"/>
    <w:uiPriority w:val="20"/>
    <w:qFormat/>
    <w:rsid w:val="00BE0DC9"/>
    <w:rPr>
      <w:i/>
      <w:iCs/>
    </w:rPr>
  </w:style>
  <w:style w:type="paragraph" w:customStyle="1" w:styleId="Estil99">
    <w:name w:val="Estil99"/>
    <w:basedOn w:val="Normal"/>
    <w:link w:val="Estil99Char"/>
    <w:qFormat/>
    <w:rsid w:val="00BE0DC9"/>
    <w:pPr>
      <w:spacing w:after="200" w:line="240" w:lineRule="auto"/>
      <w:ind w:firstLine="709"/>
      <w:jc w:val="both"/>
    </w:pPr>
    <w:rPr>
      <w:rFonts w:ascii="Times New Roman" w:eastAsia="Times New Roman" w:hAnsi="Times New Roman" w:cs="Times New Roman"/>
      <w:sz w:val="24"/>
      <w:szCs w:val="24"/>
      <w:lang w:eastAsia="pt-BR"/>
    </w:rPr>
  </w:style>
  <w:style w:type="paragraph" w:customStyle="1" w:styleId="Normal3">
    <w:name w:val="Normal3"/>
    <w:rsid w:val="00BE0DC9"/>
    <w:pPr>
      <w:pBdr>
        <w:top w:val="nil"/>
        <w:left w:val="nil"/>
        <w:bottom w:val="nil"/>
        <w:right w:val="nil"/>
        <w:between w:val="nil"/>
      </w:pBdr>
      <w:spacing w:after="200" w:line="276" w:lineRule="auto"/>
    </w:pPr>
    <w:rPr>
      <w:rFonts w:ascii="Cambria" w:eastAsia="Cambria" w:hAnsi="Cambria" w:cs="Cambria"/>
      <w:color w:val="000000"/>
      <w:sz w:val="24"/>
      <w:szCs w:val="24"/>
      <w:lang w:eastAsia="pt-BR"/>
    </w:rPr>
  </w:style>
  <w:style w:type="character" w:customStyle="1" w:styleId="Estil99Char">
    <w:name w:val="Estil99 Char"/>
    <w:basedOn w:val="Fontepargpadro"/>
    <w:link w:val="Estil99"/>
    <w:rsid w:val="00BE0DC9"/>
    <w:rPr>
      <w:rFonts w:ascii="Times New Roman" w:eastAsia="Times New Roman" w:hAnsi="Times New Roman" w:cs="Times New Roman"/>
      <w:sz w:val="24"/>
      <w:szCs w:val="24"/>
      <w:lang w:eastAsia="pt-BR"/>
    </w:rPr>
  </w:style>
  <w:style w:type="paragraph" w:styleId="SemEspaamento">
    <w:name w:val="No Spacing"/>
    <w:uiPriority w:val="1"/>
    <w:qFormat/>
    <w:rsid w:val="00BE0DC9"/>
    <w:pPr>
      <w:spacing w:after="0" w:line="240" w:lineRule="auto"/>
      <w:ind w:firstLine="709"/>
      <w:jc w:val="both"/>
    </w:pPr>
    <w:rPr>
      <w:rFonts w:ascii="Times New Roman" w:hAnsi="Times New Roman"/>
      <w:sz w:val="24"/>
    </w:rPr>
  </w:style>
  <w:style w:type="paragraph" w:customStyle="1" w:styleId="notaderodap">
    <w:name w:val="notade rodapé"/>
    <w:basedOn w:val="Normal"/>
    <w:qFormat/>
    <w:rsid w:val="00BE0DC9"/>
    <w:pPr>
      <w:spacing w:after="0" w:line="240" w:lineRule="auto"/>
      <w:jc w:val="both"/>
    </w:pPr>
    <w:rPr>
      <w:rFonts w:ascii="Times New Roman" w:hAnsi="Times New Roman"/>
      <w:sz w:val="20"/>
    </w:rPr>
  </w:style>
  <w:style w:type="paragraph" w:styleId="Reviso">
    <w:name w:val="Revision"/>
    <w:hidden/>
    <w:uiPriority w:val="99"/>
    <w:semiHidden/>
    <w:rsid w:val="00BE0DC9"/>
    <w:pPr>
      <w:spacing w:after="0" w:line="240" w:lineRule="auto"/>
    </w:pPr>
    <w:rPr>
      <w:rFonts w:ascii="Times New Roman" w:hAnsi="Times New Roman"/>
      <w:sz w:val="24"/>
    </w:rPr>
  </w:style>
  <w:style w:type="character" w:styleId="CitaoHTML">
    <w:name w:val="HTML Cite"/>
    <w:basedOn w:val="Fontepargpadro"/>
    <w:uiPriority w:val="99"/>
    <w:semiHidden/>
    <w:unhideWhenUsed/>
    <w:rsid w:val="00BE0DC9"/>
    <w:rPr>
      <w:i/>
      <w:iCs/>
    </w:rPr>
  </w:style>
  <w:style w:type="table" w:customStyle="1" w:styleId="SombreamentoClaro2">
    <w:name w:val="Sombreamento Claro2"/>
    <w:basedOn w:val="Tabelanormal"/>
    <w:uiPriority w:val="60"/>
    <w:rsid w:val="00BE0DC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defi">
    <w:name w:val="defi"/>
    <w:basedOn w:val="Fontepargpadro"/>
    <w:rsid w:val="00BE0DC9"/>
  </w:style>
  <w:style w:type="character" w:styleId="MquinadeescreverHTML">
    <w:name w:val="HTML Typewriter"/>
    <w:basedOn w:val="Fontepargpadro"/>
    <w:uiPriority w:val="99"/>
    <w:semiHidden/>
    <w:unhideWhenUsed/>
    <w:rsid w:val="00BE0DC9"/>
    <w:rPr>
      <w:rFonts w:ascii="Courier New" w:eastAsia="Times New Roman" w:hAnsi="Courier New" w:cs="Courier New"/>
      <w:sz w:val="20"/>
      <w:szCs w:val="20"/>
    </w:rPr>
  </w:style>
  <w:style w:type="character" w:customStyle="1" w:styleId="gray">
    <w:name w:val="gray"/>
    <w:basedOn w:val="Fontepargpadro"/>
    <w:rsid w:val="00BE0DC9"/>
  </w:style>
  <w:style w:type="paragraph" w:styleId="Textodenotadefim">
    <w:name w:val="endnote text"/>
    <w:basedOn w:val="Normal"/>
    <w:link w:val="TextodenotadefimChar"/>
    <w:uiPriority w:val="99"/>
    <w:semiHidden/>
    <w:unhideWhenUsed/>
    <w:rsid w:val="00BE0DC9"/>
    <w:pPr>
      <w:spacing w:after="0" w:line="240" w:lineRule="auto"/>
      <w:ind w:firstLine="709"/>
      <w:jc w:val="both"/>
    </w:pPr>
    <w:rPr>
      <w:rFonts w:ascii="Times New Roman" w:hAnsi="Times New Roman"/>
      <w:sz w:val="20"/>
      <w:szCs w:val="20"/>
    </w:rPr>
  </w:style>
  <w:style w:type="character" w:customStyle="1" w:styleId="TextodenotadefimChar">
    <w:name w:val="Texto de nota de fim Char"/>
    <w:basedOn w:val="Fontepargpadro"/>
    <w:link w:val="Textodenotadefim"/>
    <w:uiPriority w:val="99"/>
    <w:semiHidden/>
    <w:rsid w:val="00BE0DC9"/>
    <w:rPr>
      <w:rFonts w:ascii="Times New Roman" w:hAnsi="Times New Roman"/>
      <w:sz w:val="20"/>
      <w:szCs w:val="20"/>
    </w:rPr>
  </w:style>
  <w:style w:type="character" w:styleId="Refdenotadefim">
    <w:name w:val="endnote reference"/>
    <w:basedOn w:val="Fontepargpadro"/>
    <w:uiPriority w:val="99"/>
    <w:semiHidden/>
    <w:unhideWhenUsed/>
    <w:rsid w:val="00BE0DC9"/>
    <w:rPr>
      <w:vertAlign w:val="superscript"/>
    </w:rPr>
  </w:style>
  <w:style w:type="character" w:styleId="HiperlinkVisitado">
    <w:name w:val="FollowedHyperlink"/>
    <w:basedOn w:val="Fontepargpadro"/>
    <w:uiPriority w:val="99"/>
    <w:semiHidden/>
    <w:unhideWhenUsed/>
    <w:rsid w:val="00BE0DC9"/>
    <w:rPr>
      <w:color w:val="800080"/>
      <w:u w:val="single"/>
    </w:rPr>
  </w:style>
  <w:style w:type="paragraph" w:customStyle="1" w:styleId="xl64">
    <w:name w:val="xl64"/>
    <w:basedOn w:val="Normal"/>
    <w:rsid w:val="00BE0DC9"/>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pt-BR"/>
    </w:rPr>
  </w:style>
  <w:style w:type="paragraph" w:customStyle="1" w:styleId="xl65">
    <w:name w:val="xl65"/>
    <w:basedOn w:val="Normal"/>
    <w:rsid w:val="00BE0DC9"/>
    <w:pPr>
      <w:spacing w:before="100" w:beforeAutospacing="1" w:after="100" w:afterAutospacing="1" w:line="240" w:lineRule="auto"/>
    </w:pPr>
    <w:rPr>
      <w:rFonts w:ascii="Times New Roman" w:eastAsia="Times New Roman" w:hAnsi="Times New Roman" w:cs="Times New Roman"/>
      <w:sz w:val="20"/>
      <w:szCs w:val="20"/>
      <w:lang w:eastAsia="pt-BR"/>
    </w:rPr>
  </w:style>
  <w:style w:type="paragraph" w:customStyle="1" w:styleId="xl66">
    <w:name w:val="xl66"/>
    <w:basedOn w:val="Normal"/>
    <w:rsid w:val="00BE0DC9"/>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000000"/>
      <w:sz w:val="20"/>
      <w:szCs w:val="20"/>
      <w:lang w:eastAsia="pt-BR"/>
    </w:rPr>
  </w:style>
  <w:style w:type="paragraph" w:customStyle="1" w:styleId="xl67">
    <w:name w:val="xl67"/>
    <w:basedOn w:val="Normal"/>
    <w:rsid w:val="00BE0DC9"/>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0"/>
      <w:szCs w:val="20"/>
      <w:lang w:eastAsia="pt-BR"/>
    </w:rPr>
  </w:style>
  <w:style w:type="paragraph" w:customStyle="1" w:styleId="xl68">
    <w:name w:val="xl68"/>
    <w:basedOn w:val="Normal"/>
    <w:rsid w:val="00BE0DC9"/>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9">
    <w:name w:val="xl69"/>
    <w:basedOn w:val="Normal"/>
    <w:rsid w:val="00BE0DC9"/>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lang w:eastAsia="pt-BR"/>
    </w:rPr>
  </w:style>
  <w:style w:type="paragraph" w:customStyle="1" w:styleId="xl70">
    <w:name w:val="xl70"/>
    <w:basedOn w:val="Normal"/>
    <w:rsid w:val="00BE0DC9"/>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pt-BR"/>
    </w:rPr>
  </w:style>
  <w:style w:type="paragraph" w:customStyle="1" w:styleId="xl71">
    <w:name w:val="xl71"/>
    <w:basedOn w:val="Normal"/>
    <w:rsid w:val="00BE0DC9"/>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pt-BR"/>
    </w:rPr>
  </w:style>
  <w:style w:type="paragraph" w:customStyle="1" w:styleId="xl72">
    <w:name w:val="xl72"/>
    <w:basedOn w:val="Normal"/>
    <w:rsid w:val="00BE0DC9"/>
    <w:pP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pt-BR"/>
    </w:rPr>
  </w:style>
  <w:style w:type="paragraph" w:customStyle="1" w:styleId="xl73">
    <w:name w:val="xl73"/>
    <w:basedOn w:val="Normal"/>
    <w:rsid w:val="00BE0DC9"/>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pt-BR"/>
    </w:rPr>
  </w:style>
  <w:style w:type="paragraph" w:customStyle="1" w:styleId="xl74">
    <w:name w:val="xl74"/>
    <w:basedOn w:val="Normal"/>
    <w:rsid w:val="00BE0DC9"/>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pt-BR"/>
    </w:rPr>
  </w:style>
  <w:style w:type="paragraph" w:customStyle="1" w:styleId="xl75">
    <w:name w:val="xl75"/>
    <w:basedOn w:val="Normal"/>
    <w:rsid w:val="00BE0DC9"/>
    <w:pPr>
      <w:pBdr>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pt-BR"/>
    </w:rPr>
  </w:style>
  <w:style w:type="paragraph" w:customStyle="1" w:styleId="xl76">
    <w:name w:val="xl76"/>
    <w:basedOn w:val="Normal"/>
    <w:rsid w:val="00BE0DC9"/>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pt-BR"/>
    </w:rPr>
  </w:style>
  <w:style w:type="paragraph" w:customStyle="1" w:styleId="xl77">
    <w:name w:val="xl77"/>
    <w:basedOn w:val="Normal"/>
    <w:rsid w:val="00BE0DC9"/>
    <w:pPr>
      <w:pBdr>
        <w:top w:val="single" w:sz="4" w:space="0" w:color="auto"/>
      </w:pBdr>
      <w:spacing w:before="100" w:beforeAutospacing="1" w:after="100" w:afterAutospacing="1" w:line="240" w:lineRule="auto"/>
    </w:pPr>
    <w:rPr>
      <w:rFonts w:ascii="Times New Roman" w:eastAsia="Times New Roman" w:hAnsi="Times New Roman" w:cs="Times New Roman"/>
      <w:sz w:val="20"/>
      <w:szCs w:val="20"/>
      <w:lang w:eastAsia="pt-BR"/>
    </w:rPr>
  </w:style>
  <w:style w:type="paragraph" w:customStyle="1" w:styleId="xl78">
    <w:name w:val="xl78"/>
    <w:basedOn w:val="Normal"/>
    <w:rsid w:val="00BE0DC9"/>
    <w:pPr>
      <w:pBdr>
        <w:top w:val="single" w:sz="4" w:space="0" w:color="auto"/>
        <w:bottom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sz w:val="20"/>
      <w:szCs w:val="20"/>
      <w:lang w:eastAsia="pt-BR"/>
    </w:rPr>
  </w:style>
  <w:style w:type="paragraph" w:customStyle="1" w:styleId="xl79">
    <w:name w:val="xl79"/>
    <w:basedOn w:val="Normal"/>
    <w:rsid w:val="00BE0DC9"/>
    <w:pP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sz w:val="20"/>
      <w:szCs w:val="20"/>
      <w:lang w:eastAsia="pt-BR"/>
    </w:rPr>
  </w:style>
  <w:style w:type="paragraph" w:customStyle="1" w:styleId="xl80">
    <w:name w:val="xl80"/>
    <w:basedOn w:val="Normal"/>
    <w:rsid w:val="00BE0DC9"/>
    <w:pPr>
      <w:pBdr>
        <w:top w:val="single" w:sz="4" w:space="0" w:color="auto"/>
        <w:bottom w:val="single" w:sz="4" w:space="0" w:color="auto"/>
      </w:pBdr>
      <w:shd w:val="clear" w:color="000000" w:fill="DDD9C3"/>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pt-BR"/>
    </w:rPr>
  </w:style>
  <w:style w:type="paragraph" w:customStyle="1" w:styleId="xl81">
    <w:name w:val="xl81"/>
    <w:basedOn w:val="Normal"/>
    <w:rsid w:val="00BE0DC9"/>
    <w:pPr>
      <w:shd w:val="clear" w:color="000000" w:fill="DDD9C3"/>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pt-BR"/>
    </w:rPr>
  </w:style>
  <w:style w:type="paragraph" w:customStyle="1" w:styleId="xl82">
    <w:name w:val="xl82"/>
    <w:basedOn w:val="Normal"/>
    <w:rsid w:val="00BE0DC9"/>
    <w:pP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sz w:val="20"/>
      <w:szCs w:val="20"/>
      <w:lang w:eastAsia="pt-BR"/>
    </w:rPr>
  </w:style>
  <w:style w:type="paragraph" w:customStyle="1" w:styleId="xl83">
    <w:name w:val="xl83"/>
    <w:basedOn w:val="Normal"/>
    <w:rsid w:val="00BE0DC9"/>
    <w:pPr>
      <w:shd w:val="clear" w:color="000000" w:fill="DDD9C3"/>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pt-BR"/>
    </w:rPr>
  </w:style>
  <w:style w:type="paragraph" w:customStyle="1" w:styleId="xl84">
    <w:name w:val="xl84"/>
    <w:basedOn w:val="Normal"/>
    <w:rsid w:val="00BE0DC9"/>
    <w:pP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sz w:val="20"/>
      <w:szCs w:val="20"/>
      <w:lang w:eastAsia="pt-BR"/>
    </w:rPr>
  </w:style>
  <w:style w:type="paragraph" w:styleId="Legenda">
    <w:name w:val="caption"/>
    <w:basedOn w:val="Normal"/>
    <w:next w:val="Normal"/>
    <w:link w:val="LegendaChar"/>
    <w:uiPriority w:val="35"/>
    <w:unhideWhenUsed/>
    <w:qFormat/>
    <w:rsid w:val="00BE0DC9"/>
    <w:pPr>
      <w:spacing w:after="200" w:line="240" w:lineRule="auto"/>
      <w:jc w:val="center"/>
    </w:pPr>
    <w:rPr>
      <w:rFonts w:ascii="Times New Roman" w:hAnsi="Times New Roman"/>
      <w:b/>
      <w:bCs/>
      <w:sz w:val="24"/>
      <w:szCs w:val="18"/>
    </w:rPr>
  </w:style>
  <w:style w:type="paragraph" w:styleId="ndicedeilustraes">
    <w:name w:val="table of figures"/>
    <w:basedOn w:val="Normal"/>
    <w:next w:val="Normal"/>
    <w:uiPriority w:val="99"/>
    <w:unhideWhenUsed/>
    <w:rsid w:val="00BE0DC9"/>
    <w:pPr>
      <w:spacing w:after="0" w:line="360" w:lineRule="auto"/>
      <w:ind w:firstLine="709"/>
      <w:jc w:val="both"/>
    </w:pPr>
    <w:rPr>
      <w:rFonts w:ascii="Times New Roman" w:hAnsi="Times New Roman"/>
      <w:sz w:val="24"/>
    </w:rPr>
  </w:style>
  <w:style w:type="numbering" w:customStyle="1" w:styleId="Semlista1">
    <w:name w:val="Sem lista1"/>
    <w:next w:val="Semlista"/>
    <w:uiPriority w:val="99"/>
    <w:semiHidden/>
    <w:unhideWhenUsed/>
    <w:rsid w:val="00BE0DC9"/>
  </w:style>
  <w:style w:type="numbering" w:customStyle="1" w:styleId="Estilo11">
    <w:name w:val="Estilo11"/>
    <w:uiPriority w:val="99"/>
    <w:rsid w:val="00BE0DC9"/>
  </w:style>
  <w:style w:type="table" w:customStyle="1" w:styleId="TableNormal1">
    <w:name w:val="Table Normal1"/>
    <w:rsid w:val="00BE0DC9"/>
    <w:pPr>
      <w:spacing w:after="200" w:line="276" w:lineRule="auto"/>
    </w:pPr>
    <w:rPr>
      <w:rFonts w:ascii="Cambria" w:eastAsia="Cambria" w:hAnsi="Cambria" w:cs="Cambria"/>
      <w:color w:val="000000"/>
      <w:sz w:val="24"/>
      <w:szCs w:val="24"/>
      <w:lang w:eastAsia="pt-BR"/>
    </w:rPr>
    <w:tblPr>
      <w:tblCellMar>
        <w:top w:w="0" w:type="dxa"/>
        <w:left w:w="0" w:type="dxa"/>
        <w:bottom w:w="0" w:type="dxa"/>
        <w:right w:w="0" w:type="dxa"/>
      </w:tblCellMar>
    </w:tblPr>
  </w:style>
  <w:style w:type="table" w:customStyle="1" w:styleId="Tabelacomgrade1">
    <w:name w:val="Tabela com grade1"/>
    <w:basedOn w:val="Tabelanormal"/>
    <w:next w:val="Tabelacomgrade"/>
    <w:uiPriority w:val="59"/>
    <w:rsid w:val="00BE0DC9"/>
    <w:pPr>
      <w:spacing w:after="0" w:line="240" w:lineRule="auto"/>
    </w:pPr>
    <w:rPr>
      <w:rFonts w:ascii="Cambria" w:eastAsia="Cambria" w:hAnsi="Cambria" w:cs="Cambria"/>
      <w:color w:val="000000"/>
      <w:sz w:val="24"/>
      <w:szCs w:val="24"/>
      <w:lang w:eastAsia="pt-B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SombreamentoClaro11">
    <w:name w:val="Sombreamento Claro11"/>
    <w:basedOn w:val="Tabelanormal"/>
    <w:uiPriority w:val="60"/>
    <w:rsid w:val="00BE0DC9"/>
    <w:pPr>
      <w:spacing w:after="0" w:line="240" w:lineRule="auto"/>
    </w:pPr>
    <w:rPr>
      <w:rFonts w:ascii="Cambria" w:eastAsia="Cambria" w:hAnsi="Cambria" w:cs="Cambria"/>
      <w:color w:val="000000" w:themeColor="text1" w:themeShade="BF"/>
      <w:sz w:val="24"/>
      <w:szCs w:val="24"/>
      <w:lang w:eastAsia="pt-B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mentoClaro21">
    <w:name w:val="Sombreamento Claro21"/>
    <w:basedOn w:val="Tabelanormal"/>
    <w:uiPriority w:val="60"/>
    <w:rsid w:val="00BE0DC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numbering" w:customStyle="1" w:styleId="Semlista2">
    <w:name w:val="Sem lista2"/>
    <w:next w:val="Semlista"/>
    <w:uiPriority w:val="99"/>
    <w:semiHidden/>
    <w:unhideWhenUsed/>
    <w:rsid w:val="00BE0DC9"/>
  </w:style>
  <w:style w:type="numbering" w:customStyle="1" w:styleId="Estilo12">
    <w:name w:val="Estilo12"/>
    <w:uiPriority w:val="99"/>
    <w:rsid w:val="00BE0DC9"/>
    <w:pPr>
      <w:numPr>
        <w:numId w:val="3"/>
      </w:numPr>
    </w:pPr>
  </w:style>
  <w:style w:type="table" w:customStyle="1" w:styleId="TableNormal2">
    <w:name w:val="Table Normal2"/>
    <w:rsid w:val="00BE0DC9"/>
    <w:pPr>
      <w:spacing w:after="200" w:line="276" w:lineRule="auto"/>
    </w:pPr>
    <w:rPr>
      <w:rFonts w:ascii="Cambria" w:eastAsia="Cambria" w:hAnsi="Cambria" w:cs="Cambria"/>
      <w:color w:val="000000"/>
      <w:sz w:val="24"/>
      <w:szCs w:val="24"/>
      <w:lang w:eastAsia="pt-BR"/>
    </w:rPr>
    <w:tblPr>
      <w:tblCellMar>
        <w:top w:w="0" w:type="dxa"/>
        <w:left w:w="0" w:type="dxa"/>
        <w:bottom w:w="0" w:type="dxa"/>
        <w:right w:w="0" w:type="dxa"/>
      </w:tblCellMar>
    </w:tblPr>
  </w:style>
  <w:style w:type="table" w:customStyle="1" w:styleId="Tabelacomgrade2">
    <w:name w:val="Tabela com grade2"/>
    <w:basedOn w:val="Tabelanormal"/>
    <w:next w:val="Tabelacomgrade"/>
    <w:uiPriority w:val="59"/>
    <w:rsid w:val="00BE0DC9"/>
    <w:pPr>
      <w:spacing w:after="0" w:line="240" w:lineRule="auto"/>
    </w:pPr>
    <w:rPr>
      <w:rFonts w:ascii="Cambria" w:eastAsia="Cambria" w:hAnsi="Cambria" w:cs="Cambria"/>
      <w:color w:val="000000"/>
      <w:sz w:val="24"/>
      <w:szCs w:val="24"/>
      <w:lang w:eastAsia="pt-B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SombreamentoClaro12">
    <w:name w:val="Sombreamento Claro12"/>
    <w:basedOn w:val="Tabelanormal"/>
    <w:uiPriority w:val="60"/>
    <w:rsid w:val="00BE0DC9"/>
    <w:pPr>
      <w:spacing w:after="0" w:line="240" w:lineRule="auto"/>
    </w:pPr>
    <w:rPr>
      <w:rFonts w:ascii="Cambria" w:eastAsia="Cambria" w:hAnsi="Cambria" w:cs="Cambria"/>
      <w:color w:val="000000" w:themeColor="text1" w:themeShade="BF"/>
      <w:sz w:val="24"/>
      <w:szCs w:val="24"/>
      <w:lang w:eastAsia="pt-B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mentoClaro22">
    <w:name w:val="Sombreamento Claro22"/>
    <w:basedOn w:val="Tabelanormal"/>
    <w:uiPriority w:val="60"/>
    <w:rsid w:val="00BE0DC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Estilo2">
    <w:name w:val="Estilo2"/>
    <w:basedOn w:val="Legenda"/>
    <w:link w:val="Estilo2Char"/>
    <w:qFormat/>
    <w:rsid w:val="00BE0DC9"/>
  </w:style>
  <w:style w:type="character" w:customStyle="1" w:styleId="LegendaChar">
    <w:name w:val="Legenda Char"/>
    <w:basedOn w:val="Fontepargpadro"/>
    <w:link w:val="Legenda"/>
    <w:uiPriority w:val="35"/>
    <w:rsid w:val="00BE0DC9"/>
    <w:rPr>
      <w:rFonts w:ascii="Times New Roman" w:hAnsi="Times New Roman"/>
      <w:b/>
      <w:bCs/>
      <w:sz w:val="24"/>
      <w:szCs w:val="18"/>
    </w:rPr>
  </w:style>
  <w:style w:type="character" w:customStyle="1" w:styleId="Estilo2Char">
    <w:name w:val="Estilo2 Char"/>
    <w:basedOn w:val="LegendaChar"/>
    <w:link w:val="Estilo2"/>
    <w:rsid w:val="00BE0DC9"/>
    <w:rPr>
      <w:rFonts w:ascii="Times New Roman" w:hAnsi="Times New Roman"/>
      <w:b/>
      <w:bCs/>
      <w:sz w:val="24"/>
      <w:szCs w:val="18"/>
    </w:rPr>
  </w:style>
  <w:style w:type="paragraph" w:styleId="Sumrio4">
    <w:name w:val="toc 4"/>
    <w:basedOn w:val="Normal"/>
    <w:next w:val="Normal"/>
    <w:autoRedefine/>
    <w:uiPriority w:val="39"/>
    <w:unhideWhenUsed/>
    <w:rsid w:val="00BE0DC9"/>
    <w:pPr>
      <w:spacing w:after="100" w:line="276" w:lineRule="auto"/>
      <w:ind w:left="660"/>
    </w:pPr>
    <w:rPr>
      <w:rFonts w:eastAsiaTheme="minorEastAsia"/>
      <w:lang w:eastAsia="pt-BR"/>
    </w:rPr>
  </w:style>
  <w:style w:type="paragraph" w:styleId="Sumrio5">
    <w:name w:val="toc 5"/>
    <w:basedOn w:val="Normal"/>
    <w:next w:val="Normal"/>
    <w:autoRedefine/>
    <w:uiPriority w:val="39"/>
    <w:unhideWhenUsed/>
    <w:rsid w:val="00BE0DC9"/>
    <w:pPr>
      <w:spacing w:after="100" w:line="276" w:lineRule="auto"/>
      <w:ind w:left="880"/>
    </w:pPr>
    <w:rPr>
      <w:rFonts w:eastAsiaTheme="minorEastAsia"/>
      <w:lang w:eastAsia="pt-BR"/>
    </w:rPr>
  </w:style>
  <w:style w:type="paragraph" w:styleId="Sumrio6">
    <w:name w:val="toc 6"/>
    <w:basedOn w:val="Normal"/>
    <w:next w:val="Normal"/>
    <w:autoRedefine/>
    <w:uiPriority w:val="39"/>
    <w:unhideWhenUsed/>
    <w:rsid w:val="00BE0DC9"/>
    <w:pPr>
      <w:spacing w:after="100" w:line="276" w:lineRule="auto"/>
      <w:ind w:left="1100"/>
    </w:pPr>
    <w:rPr>
      <w:rFonts w:eastAsiaTheme="minorEastAsia"/>
      <w:lang w:eastAsia="pt-BR"/>
    </w:rPr>
  </w:style>
  <w:style w:type="paragraph" w:styleId="Sumrio7">
    <w:name w:val="toc 7"/>
    <w:basedOn w:val="Normal"/>
    <w:next w:val="Normal"/>
    <w:autoRedefine/>
    <w:uiPriority w:val="39"/>
    <w:unhideWhenUsed/>
    <w:rsid w:val="00BE0DC9"/>
    <w:pPr>
      <w:spacing w:after="100" w:line="276" w:lineRule="auto"/>
      <w:ind w:left="1320"/>
    </w:pPr>
    <w:rPr>
      <w:rFonts w:eastAsiaTheme="minorEastAsia"/>
      <w:lang w:eastAsia="pt-BR"/>
    </w:rPr>
  </w:style>
  <w:style w:type="paragraph" w:styleId="Sumrio8">
    <w:name w:val="toc 8"/>
    <w:basedOn w:val="Normal"/>
    <w:next w:val="Normal"/>
    <w:autoRedefine/>
    <w:uiPriority w:val="39"/>
    <w:unhideWhenUsed/>
    <w:rsid w:val="00BE0DC9"/>
    <w:pPr>
      <w:spacing w:after="100" w:line="276" w:lineRule="auto"/>
      <w:ind w:left="1540"/>
    </w:pPr>
    <w:rPr>
      <w:rFonts w:eastAsiaTheme="minorEastAsia"/>
      <w:lang w:eastAsia="pt-BR"/>
    </w:rPr>
  </w:style>
  <w:style w:type="paragraph" w:styleId="Sumrio9">
    <w:name w:val="toc 9"/>
    <w:basedOn w:val="Normal"/>
    <w:next w:val="Normal"/>
    <w:autoRedefine/>
    <w:uiPriority w:val="39"/>
    <w:unhideWhenUsed/>
    <w:rsid w:val="00BE0DC9"/>
    <w:pPr>
      <w:spacing w:after="100" w:line="276" w:lineRule="auto"/>
      <w:ind w:left="1760"/>
    </w:pPr>
    <w:rPr>
      <w:rFonts w:eastAsiaTheme="minorEastAsia"/>
      <w:lang w:eastAsia="pt-BR"/>
    </w:rPr>
  </w:style>
  <w:style w:type="character" w:customStyle="1" w:styleId="title-text">
    <w:name w:val="title-text"/>
    <w:basedOn w:val="Fontepargpadro"/>
    <w:rsid w:val="00BE0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656529">
      <w:bodyDiv w:val="1"/>
      <w:marLeft w:val="0"/>
      <w:marRight w:val="0"/>
      <w:marTop w:val="0"/>
      <w:marBottom w:val="0"/>
      <w:divBdr>
        <w:top w:val="none" w:sz="0" w:space="0" w:color="auto"/>
        <w:left w:val="none" w:sz="0" w:space="0" w:color="auto"/>
        <w:bottom w:val="none" w:sz="0" w:space="0" w:color="auto"/>
        <w:right w:val="none" w:sz="0" w:space="0" w:color="auto"/>
      </w:divBdr>
    </w:div>
    <w:div w:id="1442844801">
      <w:bodyDiv w:val="1"/>
      <w:marLeft w:val="0"/>
      <w:marRight w:val="0"/>
      <w:marTop w:val="0"/>
      <w:marBottom w:val="0"/>
      <w:divBdr>
        <w:top w:val="none" w:sz="0" w:space="0" w:color="auto"/>
        <w:left w:val="none" w:sz="0" w:space="0" w:color="auto"/>
        <w:bottom w:val="none" w:sz="0" w:space="0" w:color="auto"/>
        <w:right w:val="none" w:sz="0" w:space="0" w:color="auto"/>
      </w:divBdr>
    </w:div>
    <w:div w:id="1524858688">
      <w:bodyDiv w:val="1"/>
      <w:marLeft w:val="0"/>
      <w:marRight w:val="0"/>
      <w:marTop w:val="0"/>
      <w:marBottom w:val="0"/>
      <w:divBdr>
        <w:top w:val="none" w:sz="0" w:space="0" w:color="auto"/>
        <w:left w:val="none" w:sz="0" w:space="0" w:color="auto"/>
        <w:bottom w:val="none" w:sz="0" w:space="0" w:color="auto"/>
        <w:right w:val="none" w:sz="0" w:space="0" w:color="auto"/>
      </w:divBdr>
    </w:div>
    <w:div w:id="209180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arlos\Google%20Drive\1.DOUTORADO\TESE\DADOS%20E%20REDES\cap_pervasividade\calculofuzzy_cap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1255600154776503"/>
          <c:y val="0.30941809422016642"/>
          <c:w val="0.33534635879218488"/>
          <c:h val="0.58779576587795468"/>
        </c:manualLayout>
      </c:layout>
      <c:radarChart>
        <c:radarStyle val="marker"/>
        <c:varyColors val="0"/>
        <c:ser>
          <c:idx val="0"/>
          <c:order val="0"/>
          <c:tx>
            <c:strRef>
              <c:f>medidas!$KS$2</c:f>
              <c:strCache>
                <c:ptCount val="1"/>
                <c:pt idx="0">
                  <c:v>Concentração intersetorial </c:v>
                </c:pt>
              </c:strCache>
            </c:strRef>
          </c:tx>
          <c:spPr>
            <a:ln w="38100" cap="rnd">
              <a:solidFill>
                <a:schemeClr val="accent1"/>
              </a:solidFill>
              <a:round/>
            </a:ln>
            <a:effectLst/>
          </c:spPr>
          <c:marker>
            <c:symbol val="none"/>
          </c:marker>
          <c:cat>
            <c:strRef>
              <c:f>medidas!$KR$3:$KR$13</c:f>
              <c:strCache>
                <c:ptCount val="11"/>
                <c:pt idx="0">
                  <c:v>AMAN;1</c:v>
                </c:pt>
                <c:pt idx="1">
                  <c:v>BIOT;2</c:v>
                </c:pt>
                <c:pt idx="2">
                  <c:v>AMAT;3</c:v>
                </c:pt>
                <c:pt idx="3">
                  <c:v>PHOT;4</c:v>
                </c:pt>
                <c:pt idx="4">
                  <c:v>A61K;5</c:v>
                </c:pt>
                <c:pt idx="5">
                  <c:v>B29C;6</c:v>
                </c:pt>
                <c:pt idx="6">
                  <c:v>B65D;7</c:v>
                </c:pt>
                <c:pt idx="7">
                  <c:v>B01D;8</c:v>
                </c:pt>
                <c:pt idx="8">
                  <c:v>B01J;9</c:v>
                </c:pt>
                <c:pt idx="9">
                  <c:v>MNEL;10</c:v>
                </c:pt>
                <c:pt idx="10">
                  <c:v>NANO;197</c:v>
                </c:pt>
              </c:strCache>
            </c:strRef>
          </c:cat>
          <c:val>
            <c:numRef>
              <c:f>medidas!$KS$3:$KS$13</c:f>
              <c:numCache>
                <c:formatCode>General</c:formatCode>
                <c:ptCount val="11"/>
                <c:pt idx="0">
                  <c:v>0.26862001338801217</c:v>
                </c:pt>
                <c:pt idx="1">
                  <c:v>0.24986805778550991</c:v>
                </c:pt>
                <c:pt idx="2">
                  <c:v>0.27270792607954381</c:v>
                </c:pt>
                <c:pt idx="3">
                  <c:v>0.24840100931018821</c:v>
                </c:pt>
                <c:pt idx="4">
                  <c:v>0.15902061423563787</c:v>
                </c:pt>
                <c:pt idx="5">
                  <c:v>0.29691458444345364</c:v>
                </c:pt>
                <c:pt idx="6">
                  <c:v>0.29762239971884707</c:v>
                </c:pt>
                <c:pt idx="7">
                  <c:v>0.28846846163254508</c:v>
                </c:pt>
                <c:pt idx="8">
                  <c:v>0.25793869070010045</c:v>
                </c:pt>
                <c:pt idx="9">
                  <c:v>0.26165018741053525</c:v>
                </c:pt>
                <c:pt idx="10">
                  <c:v>0.23940208954635814</c:v>
                </c:pt>
              </c:numCache>
            </c:numRef>
          </c:val>
          <c:extLst>
            <c:ext xmlns:c16="http://schemas.microsoft.com/office/drawing/2014/chart" uri="{C3380CC4-5D6E-409C-BE32-E72D297353CC}">
              <c16:uniqueId val="{00000000-B2B2-469B-8FB1-99DEEA46AA58}"/>
            </c:ext>
          </c:extLst>
        </c:ser>
        <c:ser>
          <c:idx val="1"/>
          <c:order val="1"/>
          <c:tx>
            <c:strRef>
              <c:f>medidas!$KT$2</c:f>
              <c:strCache>
                <c:ptCount val="1"/>
                <c:pt idx="0">
                  <c:v>Centralidade de Grau</c:v>
                </c:pt>
              </c:strCache>
            </c:strRef>
          </c:tx>
          <c:spPr>
            <a:ln w="38100" cap="rnd">
              <a:solidFill>
                <a:schemeClr val="accent2"/>
              </a:solidFill>
              <a:round/>
            </a:ln>
            <a:effectLst/>
          </c:spPr>
          <c:marker>
            <c:symbol val="none"/>
          </c:marker>
          <c:cat>
            <c:strRef>
              <c:f>medidas!$KR$3:$KR$13</c:f>
              <c:strCache>
                <c:ptCount val="11"/>
                <c:pt idx="0">
                  <c:v>AMAN;1</c:v>
                </c:pt>
                <c:pt idx="1">
                  <c:v>BIOT;2</c:v>
                </c:pt>
                <c:pt idx="2">
                  <c:v>AMAT;3</c:v>
                </c:pt>
                <c:pt idx="3">
                  <c:v>PHOT;4</c:v>
                </c:pt>
                <c:pt idx="4">
                  <c:v>A61K;5</c:v>
                </c:pt>
                <c:pt idx="5">
                  <c:v>B29C;6</c:v>
                </c:pt>
                <c:pt idx="6">
                  <c:v>B65D;7</c:v>
                </c:pt>
                <c:pt idx="7">
                  <c:v>B01D;8</c:v>
                </c:pt>
                <c:pt idx="8">
                  <c:v>B01J;9</c:v>
                </c:pt>
                <c:pt idx="9">
                  <c:v>MNEL;10</c:v>
                </c:pt>
                <c:pt idx="10">
                  <c:v>NANO;197</c:v>
                </c:pt>
              </c:strCache>
            </c:strRef>
          </c:cat>
          <c:val>
            <c:numRef>
              <c:f>medidas!$KT$3:$KT$13</c:f>
              <c:numCache>
                <c:formatCode>General</c:formatCode>
                <c:ptCount val="11"/>
                <c:pt idx="0">
                  <c:v>0.30842655593295754</c:v>
                </c:pt>
                <c:pt idx="1">
                  <c:v>0.2107809432605082</c:v>
                </c:pt>
                <c:pt idx="2">
                  <c:v>0.23231062759093021</c:v>
                </c:pt>
                <c:pt idx="3">
                  <c:v>0.16805781106812379</c:v>
                </c:pt>
                <c:pt idx="4">
                  <c:v>8.4058146528367197E-2</c:v>
                </c:pt>
                <c:pt idx="5">
                  <c:v>0.13620030998041371</c:v>
                </c:pt>
                <c:pt idx="6">
                  <c:v>0.11711015064901865</c:v>
                </c:pt>
                <c:pt idx="7">
                  <c:v>0.10908720219688478</c:v>
                </c:pt>
                <c:pt idx="8">
                  <c:v>0.10150288462017437</c:v>
                </c:pt>
                <c:pt idx="9">
                  <c:v>9.7927130606613691E-2</c:v>
                </c:pt>
                <c:pt idx="10">
                  <c:v>2.8026195839072437E-2</c:v>
                </c:pt>
              </c:numCache>
            </c:numRef>
          </c:val>
          <c:extLst>
            <c:ext xmlns:c16="http://schemas.microsoft.com/office/drawing/2014/chart" uri="{C3380CC4-5D6E-409C-BE32-E72D297353CC}">
              <c16:uniqueId val="{00000001-B2B2-469B-8FB1-99DEEA46AA58}"/>
            </c:ext>
          </c:extLst>
        </c:ser>
        <c:ser>
          <c:idx val="2"/>
          <c:order val="2"/>
          <c:tx>
            <c:strRef>
              <c:f>medidas!$KU$2</c:f>
              <c:strCache>
                <c:ptCount val="1"/>
                <c:pt idx="0">
                  <c:v>Peso médio das relações</c:v>
                </c:pt>
              </c:strCache>
            </c:strRef>
          </c:tx>
          <c:spPr>
            <a:ln w="38100" cap="rnd">
              <a:solidFill>
                <a:schemeClr val="accent3"/>
              </a:solidFill>
              <a:round/>
            </a:ln>
            <a:effectLst/>
          </c:spPr>
          <c:marker>
            <c:symbol val="none"/>
          </c:marker>
          <c:cat>
            <c:strRef>
              <c:f>medidas!$KR$3:$KR$13</c:f>
              <c:strCache>
                <c:ptCount val="11"/>
                <c:pt idx="0">
                  <c:v>AMAN;1</c:v>
                </c:pt>
                <c:pt idx="1">
                  <c:v>BIOT;2</c:v>
                </c:pt>
                <c:pt idx="2">
                  <c:v>AMAT;3</c:v>
                </c:pt>
                <c:pt idx="3">
                  <c:v>PHOT;4</c:v>
                </c:pt>
                <c:pt idx="4">
                  <c:v>A61K;5</c:v>
                </c:pt>
                <c:pt idx="5">
                  <c:v>B29C;6</c:v>
                </c:pt>
                <c:pt idx="6">
                  <c:v>B65D;7</c:v>
                </c:pt>
                <c:pt idx="7">
                  <c:v>B01D;8</c:v>
                </c:pt>
                <c:pt idx="8">
                  <c:v>B01J;9</c:v>
                </c:pt>
                <c:pt idx="9">
                  <c:v>MNEL;10</c:v>
                </c:pt>
                <c:pt idx="10">
                  <c:v>NANO;197</c:v>
                </c:pt>
              </c:strCache>
            </c:strRef>
          </c:cat>
          <c:val>
            <c:numRef>
              <c:f>medidas!$KU$3:$KU$13</c:f>
              <c:numCache>
                <c:formatCode>General</c:formatCode>
                <c:ptCount val="11"/>
                <c:pt idx="0">
                  <c:v>0.17089435628558322</c:v>
                </c:pt>
                <c:pt idx="1">
                  <c:v>0.27640783431997074</c:v>
                </c:pt>
                <c:pt idx="2">
                  <c:v>0.19258900301123943</c:v>
                </c:pt>
                <c:pt idx="3">
                  <c:v>0.16541346159475001</c:v>
                </c:pt>
                <c:pt idx="4">
                  <c:v>0.30005416943683488</c:v>
                </c:pt>
                <c:pt idx="5">
                  <c:v>8.6510394737577725E-2</c:v>
                </c:pt>
                <c:pt idx="6">
                  <c:v>5.9041138448506822E-2</c:v>
                </c:pt>
                <c:pt idx="7">
                  <c:v>7.7225867183177865E-2</c:v>
                </c:pt>
                <c:pt idx="8">
                  <c:v>8.8287630281169205E-2</c:v>
                </c:pt>
                <c:pt idx="9">
                  <c:v>6.7428597522462524E-2</c:v>
                </c:pt>
                <c:pt idx="10">
                  <c:v>2.5042809241274801E-2</c:v>
                </c:pt>
              </c:numCache>
            </c:numRef>
          </c:val>
          <c:extLst>
            <c:ext xmlns:c16="http://schemas.microsoft.com/office/drawing/2014/chart" uri="{C3380CC4-5D6E-409C-BE32-E72D297353CC}">
              <c16:uniqueId val="{00000002-B2B2-469B-8FB1-99DEEA46AA58}"/>
            </c:ext>
          </c:extLst>
        </c:ser>
        <c:ser>
          <c:idx val="3"/>
          <c:order val="3"/>
          <c:tx>
            <c:strRef>
              <c:f>medidas!$KV$2</c:f>
              <c:strCache>
                <c:ptCount val="1"/>
                <c:pt idx="0">
                  <c:v>Centralidade de Intermediação</c:v>
                </c:pt>
              </c:strCache>
            </c:strRef>
          </c:tx>
          <c:spPr>
            <a:ln w="38100" cap="rnd">
              <a:solidFill>
                <a:schemeClr val="accent4"/>
              </a:solidFill>
              <a:round/>
            </a:ln>
            <a:effectLst/>
          </c:spPr>
          <c:marker>
            <c:symbol val="none"/>
          </c:marker>
          <c:cat>
            <c:strRef>
              <c:f>medidas!$KR$3:$KR$13</c:f>
              <c:strCache>
                <c:ptCount val="11"/>
                <c:pt idx="0">
                  <c:v>AMAN;1</c:v>
                </c:pt>
                <c:pt idx="1">
                  <c:v>BIOT;2</c:v>
                </c:pt>
                <c:pt idx="2">
                  <c:v>AMAT;3</c:v>
                </c:pt>
                <c:pt idx="3">
                  <c:v>PHOT;4</c:v>
                </c:pt>
                <c:pt idx="4">
                  <c:v>A61K;5</c:v>
                </c:pt>
                <c:pt idx="5">
                  <c:v>B29C;6</c:v>
                </c:pt>
                <c:pt idx="6">
                  <c:v>B65D;7</c:v>
                </c:pt>
                <c:pt idx="7">
                  <c:v>B01D;8</c:v>
                </c:pt>
                <c:pt idx="8">
                  <c:v>B01J;9</c:v>
                </c:pt>
                <c:pt idx="9">
                  <c:v>MNEL;10</c:v>
                </c:pt>
                <c:pt idx="10">
                  <c:v>NANO;197</c:v>
                </c:pt>
              </c:strCache>
            </c:strRef>
          </c:cat>
          <c:val>
            <c:numRef>
              <c:f>medidas!$KV$3:$KV$13</c:f>
              <c:numCache>
                <c:formatCode>General</c:formatCode>
                <c:ptCount val="11"/>
                <c:pt idx="0">
                  <c:v>0.30842655593295754</c:v>
                </c:pt>
                <c:pt idx="1">
                  <c:v>0.11209054094804073</c:v>
                </c:pt>
                <c:pt idx="2">
                  <c:v>0.10638882944167199</c:v>
                </c:pt>
                <c:pt idx="3">
                  <c:v>4.5324934539189933E-2</c:v>
                </c:pt>
                <c:pt idx="4">
                  <c:v>2.231222432671464E-2</c:v>
                </c:pt>
                <c:pt idx="5">
                  <c:v>3.8609351048205585E-2</c:v>
                </c:pt>
                <c:pt idx="6">
                  <c:v>5.8010684633936917E-2</c:v>
                </c:pt>
                <c:pt idx="7">
                  <c:v>3.6172286841382913E-2</c:v>
                </c:pt>
                <c:pt idx="8">
                  <c:v>8.3757081130607283E-3</c:v>
                </c:pt>
                <c:pt idx="9">
                  <c:v>1.5354549691366287E-2</c:v>
                </c:pt>
                <c:pt idx="10">
                  <c:v>2.9800336136947815E-4</c:v>
                </c:pt>
              </c:numCache>
            </c:numRef>
          </c:val>
          <c:extLst>
            <c:ext xmlns:c16="http://schemas.microsoft.com/office/drawing/2014/chart" uri="{C3380CC4-5D6E-409C-BE32-E72D297353CC}">
              <c16:uniqueId val="{00000003-B2B2-469B-8FB1-99DEEA46AA58}"/>
            </c:ext>
          </c:extLst>
        </c:ser>
        <c:ser>
          <c:idx val="4"/>
          <c:order val="4"/>
          <c:tx>
            <c:strRef>
              <c:f>medidas!$KW$2</c:f>
              <c:strCache>
                <c:ptCount val="1"/>
                <c:pt idx="0">
                  <c:v>IFP Composto</c:v>
                </c:pt>
              </c:strCache>
            </c:strRef>
          </c:tx>
          <c:spPr>
            <a:ln w="38100" cap="rnd">
              <a:solidFill>
                <a:schemeClr val="accent5"/>
              </a:solidFill>
              <a:round/>
            </a:ln>
            <a:effectLst/>
          </c:spPr>
          <c:marker>
            <c:symbol val="none"/>
          </c:marker>
          <c:cat>
            <c:strRef>
              <c:f>medidas!$KR$3:$KR$13</c:f>
              <c:strCache>
                <c:ptCount val="11"/>
                <c:pt idx="0">
                  <c:v>AMAN;1</c:v>
                </c:pt>
                <c:pt idx="1">
                  <c:v>BIOT;2</c:v>
                </c:pt>
                <c:pt idx="2">
                  <c:v>AMAT;3</c:v>
                </c:pt>
                <c:pt idx="3">
                  <c:v>PHOT;4</c:v>
                </c:pt>
                <c:pt idx="4">
                  <c:v>A61K;5</c:v>
                </c:pt>
                <c:pt idx="5">
                  <c:v>B29C;6</c:v>
                </c:pt>
                <c:pt idx="6">
                  <c:v>B65D;7</c:v>
                </c:pt>
                <c:pt idx="7">
                  <c:v>B01D;8</c:v>
                </c:pt>
                <c:pt idx="8">
                  <c:v>B01J;9</c:v>
                </c:pt>
                <c:pt idx="9">
                  <c:v>MNEL;10</c:v>
                </c:pt>
                <c:pt idx="10">
                  <c:v>NANO;197</c:v>
                </c:pt>
              </c:strCache>
            </c:strRef>
          </c:cat>
          <c:val>
            <c:numRef>
              <c:f>medidas!$KW$3:$KW$13</c:f>
              <c:numCache>
                <c:formatCode>General</c:formatCode>
                <c:ptCount val="11"/>
                <c:pt idx="0">
                  <c:v>0.10641367393740103</c:v>
                </c:pt>
                <c:pt idx="1">
                  <c:v>8.5539259402601445E-2</c:v>
                </c:pt>
                <c:pt idx="2">
                  <c:v>8.0990953219325534E-2</c:v>
                </c:pt>
                <c:pt idx="3">
                  <c:v>6.3181005908202303E-2</c:v>
                </c:pt>
                <c:pt idx="4">
                  <c:v>5.6960382967949474E-2</c:v>
                </c:pt>
                <c:pt idx="5">
                  <c:v>5.6234028424710057E-2</c:v>
                </c:pt>
                <c:pt idx="6">
                  <c:v>5.3569548391318556E-2</c:v>
                </c:pt>
                <c:pt idx="7">
                  <c:v>5.1471172598898794E-2</c:v>
                </c:pt>
                <c:pt idx="8">
                  <c:v>4.5945942503386766E-2</c:v>
                </c:pt>
                <c:pt idx="9">
                  <c:v>4.4561389036023934E-2</c:v>
                </c:pt>
                <c:pt idx="10">
                  <c:v>2.9492232463315449E-2</c:v>
                </c:pt>
              </c:numCache>
            </c:numRef>
          </c:val>
          <c:extLst>
            <c:ext xmlns:c16="http://schemas.microsoft.com/office/drawing/2014/chart" uri="{C3380CC4-5D6E-409C-BE32-E72D297353CC}">
              <c16:uniqueId val="{00000004-B2B2-469B-8FB1-99DEEA46AA58}"/>
            </c:ext>
          </c:extLst>
        </c:ser>
        <c:dLbls>
          <c:showLegendKey val="0"/>
          <c:showVal val="0"/>
          <c:showCatName val="0"/>
          <c:showSerName val="0"/>
          <c:showPercent val="0"/>
          <c:showBubbleSize val="0"/>
        </c:dLbls>
        <c:axId val="425561088"/>
        <c:axId val="425567360"/>
      </c:radarChart>
      <c:catAx>
        <c:axId val="425561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sz="1100"/>
            </a:pPr>
            <a:endParaRPr lang="pt-BR"/>
          </a:p>
        </c:txPr>
        <c:crossAx val="425567360"/>
        <c:crosses val="autoZero"/>
        <c:auto val="1"/>
        <c:lblAlgn val="ctr"/>
        <c:lblOffset val="100"/>
        <c:noMultiLvlLbl val="0"/>
      </c:catAx>
      <c:valAx>
        <c:axId val="425567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vert="horz"/>
          <a:lstStyle/>
          <a:p>
            <a:pPr>
              <a:defRPr/>
            </a:pPr>
            <a:endParaRPr lang="pt-BR"/>
          </a:p>
        </c:txPr>
        <c:crossAx val="425561088"/>
        <c:crosses val="autoZero"/>
        <c:crossBetween val="between"/>
        <c:majorUnit val="0.1"/>
      </c:valAx>
      <c:spPr>
        <a:noFill/>
        <a:ln>
          <a:noFill/>
        </a:ln>
        <a:effectLst/>
      </c:spPr>
    </c:plotArea>
    <c:legend>
      <c:legendPos val="t"/>
      <c:layout>
        <c:manualLayout>
          <c:xMode val="edge"/>
          <c:yMode val="edge"/>
          <c:x val="8.8432366373707681E-3"/>
          <c:y val="2.0777113110113418E-2"/>
          <c:w val="0.99115676336262071"/>
          <c:h val="0.17806879059171224"/>
        </c:manualLayout>
      </c:layout>
      <c:overlay val="0"/>
      <c:spPr>
        <a:noFill/>
        <a:ln>
          <a:noFill/>
        </a:ln>
        <a:effectLst/>
      </c:spPr>
      <c:txPr>
        <a:bodyPr rot="0" vert="horz"/>
        <a:lstStyle/>
        <a:p>
          <a:pPr>
            <a:defRPr sz="1100"/>
          </a:pPr>
          <a:endParaRPr lang="pt-BR"/>
        </a:p>
      </c:txPr>
    </c:legend>
    <c:plotVisOnly val="1"/>
    <c:dispBlanksAs val="gap"/>
    <c:showDLblsOverMax val="0"/>
  </c:chart>
  <c:spPr>
    <a:solidFill>
      <a:schemeClr val="bg1"/>
    </a:solidFill>
    <a:ln w="9525" cap="flat" cmpd="sng" algn="ctr">
      <a:noFill/>
      <a:round/>
    </a:ln>
    <a:effectLst/>
  </c:spPr>
  <c:txPr>
    <a:bodyPr/>
    <a:lstStyle/>
    <a:p>
      <a:pPr>
        <a:defRPr lang="pt-BR">
          <a:latin typeface="Times New Roman" pitchFamily="18" charset="0"/>
          <a:cs typeface="Times New Roman" pitchFamily="18" charset="0"/>
        </a:defRPr>
      </a:pPr>
      <a:endParaRPr lang="pt-BR"/>
    </a:p>
  </c:txPr>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DBD49-04CD-4A77-BF25-79B5CAB9C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18</Pages>
  <Words>9717</Words>
  <Characters>52477</Characters>
  <Application>Microsoft Office Word</Application>
  <DocSecurity>0</DocSecurity>
  <Lines>437</Lines>
  <Paragraphs>124</Paragraphs>
  <ScaleCrop>false</ScaleCrop>
  <HeadingPairs>
    <vt:vector size="2" baseType="variant">
      <vt:variant>
        <vt:lpstr>Título</vt:lpstr>
      </vt:variant>
      <vt:variant>
        <vt:i4>1</vt:i4>
      </vt:variant>
    </vt:vector>
  </HeadingPairs>
  <TitlesOfParts>
    <vt:vector size="1" baseType="lpstr">
      <vt:lpstr/>
    </vt:vector>
  </TitlesOfParts>
  <Company>Universidade Federal de Uberlândia</Company>
  <LinksUpToDate>false</LinksUpToDate>
  <CharactersWithSpaces>62070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Vanessa de Lima Avanci</cp:lastModifiedBy>
  <cp:revision>5</cp:revision>
  <cp:lastPrinted>2018-03-27T12:54:00Z</cp:lastPrinted>
  <dcterms:created xsi:type="dcterms:W3CDTF">2019-07-17T12:37:00Z</dcterms:created>
  <dcterms:modified xsi:type="dcterms:W3CDTF">2019-07-17T12:58:00Z</dcterms:modified>
</cp:coreProperties>
</file>