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a4e746029d42438a" /><Relationship Type="http://schemas.openxmlformats.org/package/2006/relationships/metadata/core-properties" Target="package/services/metadata/core-properties/a80236a15ecc47969f85a9d21e386ff1.psmdcp" Id="R20b5de1eb60142e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1"/>
        <w:keepLines w:val="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00" w:line="276" w:lineRule="auto"/>
        <w:rPr/>
      </w:pPr>
      <w:bookmarkStart w:name="_uk03osp5rym2" w:colFirst="0" w:colLast="0" w:id="0"/>
      <w:bookmarkEnd w:id="0"/>
      <w:r>
        <w:rPr>
          <w:rtl w:val="0"/>
        </w:rPr>
      </w:r>
      <w:r>
        <w:drawing>
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2D02523B" wp14:editId="7777777">
            <wp:simplePos x="0" y="0"/>
            <wp:positionH relativeFrom="column">
              <wp:posOffset>-180974</wp:posOffset>
            </wp:positionH>
            <wp:positionV relativeFrom="paragraph">
              <wp:posOffset>123825</wp:posOffset>
            </wp:positionV>
            <wp:extent cx="2390775" cy="466725"/>
            <wp:effectExtent l="0" t="0" r="0" b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0" t="22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rPr/>
      </w:pPr>
      <w:r>
        <w:rPr>
          <w:rtl w:val="0"/>
        </w:rPr>
      </w:r>
    </w:p>
    <w:p xmlns:wp14="http://schemas.microsoft.com/office/word/2010/wordml" w:rsidP="588B56F7" w:rsidRDefault="00000000" w14:paraId="0000000A" wp14:textId="77777777">
      <w:pPr>
        <w:spacing w:after="240" w:line="276" w:lineRule="auto"/>
        <w:jc w:val="center"/>
        <w:rPr>
          <w:sz w:val="36"/>
          <w:szCs w:val="36"/>
          <w:lang w:val="en-US"/>
        </w:rPr>
      </w:pPr>
      <w:r w:rsidRPr="588B56F7" w:rsidR="588B56F7">
        <w:rPr>
          <w:b w:val="1"/>
          <w:bCs w:val="1"/>
          <w:color w:val="2e4a8b"/>
          <w:sz w:val="66"/>
          <w:szCs w:val="66"/>
          <w:lang w:val="en-US"/>
        </w:rPr>
        <w:t xml:space="preserve">MediaPipe Library</w:t>
      </w:r>
      <w:r>
        <w:rPr>
          <w:rtl w:val="0"/>
        </w:rPr>
      </w:r>
    </w:p>
    <w:p xmlns:wp14="http://schemas.microsoft.com/office/word/2010/wordml" w:rsidRDefault="00000000" w14:paraId="0000000B" wp14:textId="77777777">
      <w:pPr>
        <w:spacing w:after="800" w:lineRule="auto"/>
        <w:jc w:val="center"/>
      </w:pPr>
      <w:r w:rsidRPr="588B56F7" w:rsidR="588B56F7">
        <w:rPr>
          <w:color w:val="555555"/>
          <w:sz w:val="26"/>
          <w:szCs w:val="26"/>
          <w:lang w:val="en-US"/>
        </w:rPr>
        <w:t xml:space="preserve">Funcionamento e Integração num Avaliador de Execução de Treino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after="80" w:lineRule="auto"/>
        <w:jc w:val="center"/>
      </w:pPr>
      <w:r w:rsidRPr="588B56F7" w:rsidR="588B56F7">
        <w:rPr>
          <w:b w:val="1"/>
          <w:bCs w:val="1"/>
          <w:color w:val="2e4a8b"/>
          <w:sz w:val="24"/>
          <w:szCs w:val="24"/>
          <w:lang w:val="en-US"/>
        </w:rPr>
        <w:t xml:space="preserve">Instituto Superior de Engenharia de Lisboa</w:t>
      </w:r>
      <w:r>
        <w:rPr>
          <w:rtl w:val="0"/>
        </w:rPr>
      </w:r>
    </w:p>
    <w:p xmlns:wp14="http://schemas.microsoft.com/office/word/2010/wordml" w:rsidRDefault="00000000" w14:paraId="0000000E" wp14:textId="77777777">
      <w:pPr>
        <w:spacing w:after="80" w:lineRule="auto"/>
        <w:jc w:val="center"/>
      </w:pPr>
      <w:r w:rsidRPr="588B56F7" w:rsidR="588B56F7">
        <w:rPr>
          <w:color w:val="555555"/>
          <w:lang w:val="en-US"/>
        </w:rPr>
        <w:t xml:space="preserve">Departamento de Engenharia Informática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spacing w:after="400" w:lineRule="auto"/>
        <w:jc w:val="center"/>
      </w:pPr>
      <w:r w:rsidRPr="588B56F7" w:rsidR="588B56F7">
        <w:rPr>
          <w:color w:val="555555"/>
          <w:lang w:val="en-US"/>
        </w:rPr>
        <w:t xml:space="preserve">Licenciatura em Engenharia Informática e Multimédia</w:t>
      </w:r>
      <w:r>
        <w:rPr>
          <w:rtl w:val="0"/>
        </w:rPr>
      </w:r>
    </w:p>
    <w:p xmlns:wp14="http://schemas.microsoft.com/office/word/2010/wordml" w:rsidP="588B56F7" w:rsidRDefault="00000000" w14:paraId="00000010" wp14:textId="77777777">
      <w:pPr>
        <w:spacing w:after="120" w:lineRule="auto"/>
        <w:jc w:val="center"/>
        <w:rPr>
          <w:color w:val="555555"/>
          <w:lang w:val="en-US"/>
        </w:rPr>
      </w:pPr>
      <w:r w:rsidRPr="588B56F7" w:rsidR="588B56F7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Unidade Curricular: </w:t>
      </w:r>
      <w:r w:rsidRPr="588B56F7" w:rsidR="588B56F7">
        <w:rPr>
          <w:color w:val="555555"/>
          <w:lang w:val="en-US"/>
        </w:rPr>
        <w:t>Projeto</w:t>
      </w:r>
    </w:p>
    <w:p xmlns:wp14="http://schemas.microsoft.com/office/word/2010/wordml" w:rsidRDefault="00000000" w14:paraId="00000011" wp14:textId="77777777">
      <w:pPr>
        <w:spacing w:after="120" w:line="480" w:lineRule="auto"/>
        <w:jc w:val="center"/>
        <w:rPr>
          <w:color w:val="888888"/>
        </w:rPr>
      </w:pPr>
      <w:r>
        <w:rPr>
          <w:rFonts w:ascii="Arial" w:hAnsi="Arial" w:eastAsia="Arial" w:cs="Arial"/>
          <w:color w:val="888888"/>
          <w:sz w:val="22"/>
          <w:szCs w:val="22"/>
          <w:rtl w:val="0"/>
        </w:rPr>
        <w:t xml:space="preserve">DEI — ISEL</w:t>
      </w:r>
      <w:r>
        <w:rPr>
          <w:rtl w:val="0"/>
        </w:rPr>
      </w:r>
    </w:p>
    <w:p xmlns:wp14="http://schemas.microsoft.com/office/word/2010/wordml" w:rsidP="588B56F7" w:rsidRDefault="00000000" w14:paraId="00000012" wp14:textId="77777777">
      <w:pPr>
        <w:spacing w:line="360" w:lineRule="auto"/>
        <w:jc w:val="center"/>
        <w:rPr>
          <w:color w:val="555555"/>
          <w:lang w:val="en-US"/>
        </w:rPr>
      </w:pPr>
      <w:r w:rsidRPr="588B56F7" w:rsidR="588B56F7">
        <w:rPr>
          <w:color w:val="555555"/>
          <w:lang w:val="en-US"/>
        </w:rPr>
        <w:t xml:space="preserve">Trabalho realizado por: </w:t>
      </w:r>
    </w:p>
    <w:p xmlns:wp14="http://schemas.microsoft.com/office/word/2010/wordml" w:rsidRDefault="00000000" w14:paraId="00000013" wp14:textId="77777777">
      <w:pPr>
        <w:jc w:val="center"/>
        <w:rPr>
          <w:color w:val="888888"/>
        </w:rPr>
      </w:pPr>
      <w:r>
        <w:rPr>
          <w:color w:val="888888"/>
          <w:rtl w:val="0"/>
        </w:rPr>
        <w:t xml:space="preserve">David Delgado nº 51598</w:t>
      </w:r>
    </w:p>
    <w:p xmlns:wp14="http://schemas.microsoft.com/office/word/2010/wordml" w:rsidRDefault="00000000" w14:paraId="00000014" wp14:textId="77777777">
      <w:pPr>
        <w:jc w:val="center"/>
        <w:rPr>
          <w:color w:val="888888"/>
        </w:rPr>
      </w:pPr>
      <w:r>
        <w:rPr>
          <w:color w:val="888888"/>
          <w:rtl w:val="0"/>
        </w:rPr>
        <w:t xml:space="preserve">Rodrigo Correia nº 45155</w:t>
      </w:r>
    </w:p>
    <w:p xmlns:wp14="http://schemas.microsoft.com/office/word/2010/wordml" w:rsidRDefault="00000000" w14:paraId="000000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spacing w:after="80" w:lineRule="auto"/>
        <w:jc w:val="center"/>
        <w:rPr/>
        <w:sectPr>
          <w:pgSz w:w="11906" w:h="16838" w:orient="portrait"/>
          <w:pgMar w:top="1440" w:right="1440" w:bottom="1440" w:left="1440" w:header="708" w:footer="708"/>
          <w:pgNumType w:start="1"/>
          <w:cols w:num="1"/>
        </w:sectPr>
      </w:pPr>
      <w:r>
        <w:rPr>
          <w:color w:val="888888"/>
          <w:rtl w:val="0"/>
        </w:rPr>
        <w:t xml:space="preserve">14/05/2026</w:t>
      </w:r>
      <w:r>
        <w:rPr>
          <w:rtl w:val="0"/>
        </w:rPr>
      </w:r>
    </w:p>
    <w:p xmlns:wp14="http://schemas.microsoft.com/office/word/2010/wordml" w:rsidRDefault="00000000" w14:paraId="00000017" wp14:textId="77777777">
      <w:pPr>
        <w:pStyle w:val="Heading1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30"/>
          <w:szCs w:val="30"/>
          <w:lang w:val="en-US"/>
        </w:rPr>
        <w:t xml:space="preserve">Índice</w:t>
      </w:r>
      <w:r>
        <w:rPr>
          <w:rtl w:val="0"/>
        </w:rPr>
      </w:r>
    </w:p>
    <w:sdt>
      <w:sdtPr>
        <w:id w:val="1640859437"/>
        <w:docPartObj>
          <w:docPartGallery w:val="Table of Contents"/>
          <w:docPartUnique w:val="1"/>
        </w:docPartObj>
      </w:sdtPr>
      <w:sdtContent>
        <w:p xmlns:wp14="http://schemas.microsoft.com/office/word/2010/wordml" w:rsidRDefault="00000000" w14:paraId="00000018" wp14:textId="7777777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Índice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9" wp14:textId="7777777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1.  O que é o MediaPipe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A" wp14:textId="7777777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2.  Como Funciona a Detecção de Pose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B" wp14:textId="7777777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2.1  O Modelo BlazePose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C" wp14:textId="7777777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2.2  Landmarks e Coordenadas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D" wp14:textId="7777777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2.3  Variantes do Modelo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E" wp14:textId="7777777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3.  Limitações Reais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F" wp14:textId="7777777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4.  Integração num Avaliador de Treino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0" wp14:textId="7777777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4.1  Captura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1" wp14:textId="7777777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4.2  Análise Biomecânica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2" wp14:textId="7777777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4.3  Avaliação Qualitativa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3" wp14:textId="7777777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5.  O que Se Consegue Detectar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4" wp14:textId="7777777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6.  Performance e Onde Corre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5" wp14:textId="7777777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Referências Bibliográficas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6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26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27" wp14:textId="77777777">
      <w:pPr>
        <w:pStyle w:val="Heading1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30"/>
          <w:szCs w:val="30"/>
          <w:lang w:val="en-US"/>
        </w:rPr>
        <w:t xml:space="preserve">1.  O que é o MediaPipe</w:t>
      </w:r>
      <w:r>
        <w:rPr>
          <w:rtl w:val="0"/>
        </w:rPr>
      </w:r>
    </w:p>
    <w:p xmlns:wp14="http://schemas.microsoft.com/office/word/2010/wordml" w:rsidRDefault="00000000" w14:paraId="00000028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MediaPipe é uma framework open-source da Google para processar vídeo e imagem com modelos de machine learning em tempo real. Corre em Kotlin/Android, JavaScript, iOS e Python sem diferenças de comportamento entre plataformas. A Google usa-a internamente em produtos como o Google Meet.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[1]</w:t>
      </w:r>
      <w:r>
        <w:rPr>
          <w:rtl w:val="0"/>
        </w:rPr>
      </w:r>
    </w:p>
    <w:p xmlns:wp14="http://schemas.microsoft.com/office/word/2010/wordml" w:rsidRDefault="00000000" w14:paraId="00000029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A framework divide-se em dois níveis. No nível baixo, existe um sistema baseado em grafos onde cada nó executa uma tarefa e passa o resultado ao seguinte. No nível alto, disponibiliza soluções pré-construídas que um developer usa </w:t>
      </w:r>
      <w:r w:rsidRPr="588B56F7" w:rsidR="588B56F7">
        <w:rPr>
          <w:lang w:val="en-US"/>
        </w:rPr>
        <w:t xml:space="preserve">diretamente</w:t>
      </w: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sem configurar a infraestrutura subjacente. Para análise de treino, a solução relevante é o Pose Landmarker.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[1] [2]</w:t>
      </w:r>
      <w:r>
        <w:rPr>
          <w:rtl w:val="0"/>
        </w:rPr>
      </w:r>
    </w:p>
    <w:p xmlns:wp14="http://schemas.microsoft.com/office/word/2010/wordml" w:rsidRDefault="00000000" w14:paraId="0000002A" wp14:textId="77777777">
      <w:pPr>
        <w:pStyle w:val="Heading1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30"/>
          <w:szCs w:val="30"/>
          <w:lang w:val="en-US"/>
        </w:rPr>
        <w:t xml:space="preserve">2.  Como Funciona a Detecção de Pose</w:t>
      </w:r>
      <w:r>
        <w:rPr>
          <w:rtl w:val="0"/>
        </w:rPr>
      </w:r>
    </w:p>
    <w:p xmlns:wp14="http://schemas.microsoft.com/office/word/2010/wordml" w:rsidRDefault="00000000" w14:paraId="0000002B" wp14:textId="77777777">
      <w:pPr>
        <w:pStyle w:val="Heading2"/>
      </w:pPr>
      <w:r w:rsidRPr="588B56F7" w:rsidR="588B56F7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2.1  O Modelo BlazePose</w:t>
      </w:r>
      <w:r>
        <w:rPr>
          <w:rtl w:val="0"/>
        </w:rPr>
      </w:r>
    </w:p>
    <w:p xmlns:wp14="http://schemas.microsoft.com/office/word/2010/wordml" w:rsidRDefault="00000000" w14:paraId="0000002C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O Pose Landmarker usa o modelo BlazePose, que opera em dois passos. No primeiro frame de vídeo, um detector localiza a pessoa na imagem. A partir daí, um tracker mais rápido segue os pontos do corpo nos frames seguintes. O detector só volta a a</w:t>
      </w:r>
      <w:r w:rsidRPr="588B56F7" w:rsidR="588B56F7">
        <w:rPr>
          <w:lang w:val="en-US"/>
        </w:rPr>
        <w:t xml:space="preserve">t</w:t>
      </w: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tuar se o tracker perder o rasto. É esta separação que permite correr em tempo real sem GPU.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[2] [3]</w:t>
      </w:r>
      <w:r>
        <w:rPr>
          <w:rtl w:val="0"/>
        </w:rPr>
      </w:r>
    </w:p>
    <w:p xmlns:wp14="http://schemas.microsoft.com/office/word/2010/wordml" w:rsidRDefault="00000000" w14:paraId="0000002D" wp14:textId="77777777">
      <w:pPr>
        <w:pStyle w:val="Heading2"/>
      </w:pPr>
      <w:r w:rsidRPr="588B56F7" w:rsidR="588B56F7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2.2  Landmarks e Coordenadas</w:t>
      </w:r>
      <w:r>
        <w:rPr>
          <w:rtl w:val="0"/>
        </w:rPr>
      </w:r>
    </w:p>
    <w:p xmlns:wp14="http://schemas.microsoft.com/office/word/2010/wordml" w:rsidRDefault="00000000" w14:paraId="0000002E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O resultado são 33 pontos corporais, chamados landmarks, distribuídos pelo corpo: ombros, cotovelos, pulsos, ancas, joelhos, tornozelos, entre outros. Cada ponto tem coordenadas x e y na imagem, uma estimativa de profundidade z, e um score de visibilidade entre 0 e 1. Este </w:t>
      </w: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score </w:t>
      </w: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indica a confiança do modelo naquele ponto. Valores abaixo de 0.5 significam que o ponto está oculto ou mal estimado e não deve ser usado em cálculos.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[3]</w:t>
      </w:r>
      <w:r>
        <w:rPr>
          <w:rtl w:val="0"/>
        </w:rPr>
      </w:r>
    </w:p>
    <w:p xmlns:wp14="http://schemas.microsoft.com/office/word/2010/wordml" w:rsidRDefault="00000000" w14:paraId="0000002F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Existe um segundo conjunto de saída com coordenadas reais em metros, com origem no centro entre as ancas. Este conjunto é mais útil para medir ângulos e distâncias porque os valores não dependem da posição da câmara.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[3]</w:t>
      </w:r>
      <w:r>
        <w:rPr>
          <w:rtl w:val="0"/>
        </w:rPr>
      </w:r>
    </w:p>
    <w:p xmlns:wp14="http://schemas.microsoft.com/office/word/2010/wordml" w:rsidRDefault="00000000" w14:paraId="00000030" wp14:textId="77777777">
      <w:pPr>
        <w:pStyle w:val="Heading2"/>
      </w:pPr>
      <w:r w:rsidRPr="588B56F7" w:rsidR="588B56F7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2.3  Variantes do Modelo</w:t>
      </w:r>
      <w:r>
        <w:rPr>
          <w:rtl w:val="0"/>
        </w:rPr>
      </w:r>
    </w:p>
    <w:p xmlns:wp14="http://schemas.microsoft.com/office/word/2010/wordml" w:rsidRDefault="00000000" w14:paraId="00000031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O modelo tem três variantes: Lite, Full e Heavy. A variante Heavy é a mais precisa e foi treinada especificamente com movimentos de fitness, yoga e dança, sendo a mais indicada para avaliação de treino.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[2] [4]</w:t>
      </w:r>
      <w:r>
        <w:rPr>
          <w:rtl w:val="0"/>
        </w:rPr>
      </w:r>
    </w:p>
    <w:p xmlns:wp14="http://schemas.microsoft.com/office/word/2010/wordml" w:rsidRDefault="00000000" w14:paraId="00000032" wp14:textId="77777777">
      <w:pPr>
        <w:pStyle w:val="Heading1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30"/>
          <w:szCs w:val="30"/>
          <w:lang w:val="en-US"/>
        </w:rPr>
        <w:t xml:space="preserve">3.  Limitações Reais</w:t>
      </w:r>
      <w:r>
        <w:rPr>
          <w:rtl w:val="0"/>
        </w:rPr>
      </w:r>
    </w:p>
    <w:p xmlns:wp14="http://schemas.microsoft.com/office/word/2010/wordml" w:rsidRDefault="00000000" w14:paraId="00000033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A profundidade estimada tem imprecisões, especialmente quando o atleta está de lado para a câmara ou quando um membro fica à frente de outro. </w:t>
      </w:r>
      <w:r>
        <w:rPr>
          <w:rtl w:val="0"/>
        </w:rPr>
      </w:r>
    </w:p>
    <w:p xmlns:wp14="http://schemas.microsoft.com/office/word/2010/wordml" w:rsidP="588B56F7" w:rsidRDefault="00000000" w14:paraId="00000034" wp14:textId="77777777">
      <w:pPr>
        <w:spacing w:before="0" w:after="160" w:line="276" w:lineRule="auto"/>
        <w:jc w:val="both"/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</w:pPr>
      <w:r w:rsidRPr="588B56F7" w:rsidR="588B56F7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n-US"/>
        </w:rPr>
        <w:t>O modelo foi desenhado para uma única pessoa. Em contextos com vários atletas em simultâneo, é necessário usar um detector externo e instanciar um tracker por pessoa.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[2]</w:t>
      </w:r>
    </w:p>
    <w:p xmlns:wp14="http://schemas.microsoft.com/office/word/2010/wordml" w:rsidRDefault="00000000" w14:paraId="00000035" wp14:textId="77777777">
      <w:pPr>
        <w:spacing w:before="0" w:after="160" w:line="276" w:lineRule="auto"/>
        <w:jc w:val="both"/>
        <w:rPr>
          <w:color w:val="2e4a8b"/>
          <w:sz w:val="18"/>
          <w:szCs w:val="18"/>
          <w:vertAlign w:val="superscript"/>
        </w:rPr>
      </w:pPr>
    </w:p>
    <w:p w:rsidR="588B56F7" w:rsidP="588B56F7" w:rsidRDefault="588B56F7" w14:paraId="39DF2FA7" w14:textId="4EEF4449">
      <w:pPr>
        <w:spacing w:before="0" w:after="160" w:line="276" w:lineRule="auto"/>
        <w:jc w:val="both"/>
        <w:rPr>
          <w:color w:val="2E4A8B"/>
          <w:sz w:val="18"/>
          <w:szCs w:val="18"/>
          <w:vertAlign w:val="superscript"/>
        </w:rPr>
      </w:pPr>
    </w:p>
    <w:p xmlns:wp14="http://schemas.microsoft.com/office/word/2010/wordml" w:rsidRDefault="00000000" w14:paraId="00000036" wp14:textId="77777777">
      <w:pPr>
        <w:pStyle w:val="Heading1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30"/>
          <w:szCs w:val="30"/>
          <w:lang w:val="en-US"/>
        </w:rPr>
        <w:t xml:space="preserve">4.  Integração num Avaliador de Treino</w:t>
      </w:r>
      <w:r>
        <w:rPr>
          <w:rtl w:val="0"/>
        </w:rPr>
      </w:r>
    </w:p>
    <w:p xmlns:wp14="http://schemas.microsoft.com/office/word/2010/wordml" w:rsidRDefault="00000000" w14:paraId="00000037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Um avaliador funciona em três etapas encadeadas.</w:t>
      </w:r>
      <w:r>
        <w:rPr>
          <w:rtl w:val="0"/>
        </w:rPr>
      </w:r>
    </w:p>
    <w:p xmlns:wp14="http://schemas.microsoft.com/office/word/2010/wordml" w:rsidRDefault="00000000" w14:paraId="00000038" wp14:textId="77777777">
      <w:pPr>
        <w:pStyle w:val="Heading2"/>
      </w:pPr>
      <w:r w:rsidRPr="588B56F7" w:rsidR="588B56F7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4.1  Captura</w:t>
      </w:r>
      <w:r>
        <w:rPr>
          <w:rtl w:val="0"/>
        </w:rPr>
      </w:r>
    </w:p>
    <w:p xmlns:wp14="http://schemas.microsoft.com/office/word/2010/wordml" w:rsidRDefault="00000000" w14:paraId="00000039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O vídeo entra frame a frame e o Pose Landmarker devolve os 33 landmarks. É importante correr em modo vídeo, não em modo imagem estática, para aproveitar o tracker e manter coerência entre frames.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[1]</w:t>
      </w:r>
      <w:r>
        <w:rPr>
          <w:rtl w:val="0"/>
        </w:rPr>
      </w:r>
    </w:p>
    <w:p xmlns:wp14="http://schemas.microsoft.com/office/word/2010/wordml" w:rsidRDefault="00000000" w14:paraId="0000003A" wp14:textId="77777777">
      <w:pPr>
        <w:pStyle w:val="Heading2"/>
      </w:pPr>
      <w:r w:rsidRPr="588B56F7" w:rsidR="588B56F7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4.2  Análise Biomecânica</w:t>
      </w:r>
      <w:r>
        <w:rPr>
          <w:rtl w:val="0"/>
        </w:rPr>
      </w:r>
    </w:p>
    <w:p xmlns:wp14="http://schemas.microsoft.com/office/word/2010/wordml" w:rsidRDefault="00000000" w14:paraId="0000003B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Com os landmarks calculam-se ângulos articulares. O ângulo num dado ponto obtém-se usando três landmarks: o ponto central é a articulação, e os outros dois definem os segmentos de cada lado. Para o squat medem-se anca, joelho e tornozelo. Para o deadlift, olha-se para a linha entre ombro, anca e joelho. Para o overhead press, cotovelo, ombro e pulso.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[5] [6]</w:t>
      </w:r>
      <w:r>
        <w:rPr>
          <w:rtl w:val="0"/>
        </w:rPr>
      </w:r>
    </w:p>
    <w:p xmlns:wp14="http://schemas.microsoft.com/office/word/2010/wordml" w:rsidRDefault="00000000" w14:paraId="0000003C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Os dados brutos têm sempre algum ruído entre frames. Antes de calcular qualquer métrica é necessário suavizar o sinal, por exemplo com uma média móvel ou um filtro que preserve os picos de movimento.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[6]</w:t>
      </w:r>
      <w:r>
        <w:rPr>
          <w:rtl w:val="0"/>
        </w:rPr>
      </w:r>
    </w:p>
    <w:p xmlns:wp14="http://schemas.microsoft.com/office/word/2010/wordml" w:rsidRDefault="00000000" w14:paraId="0000003D" wp14:textId="77777777">
      <w:pPr>
        <w:pStyle w:val="Heading2"/>
      </w:pPr>
      <w:r w:rsidRPr="588B56F7" w:rsidR="588B56F7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4.3  Avaliação Qualitativa</w:t>
      </w:r>
      <w:r>
        <w:rPr>
          <w:rtl w:val="0"/>
        </w:rPr>
      </w:r>
    </w:p>
    <w:p xmlns:wp14="http://schemas.microsoft.com/office/word/2010/wordml" w:rsidRDefault="00000000" w14:paraId="0000003E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As métricas calculadas comparam-se com parâmetros de referência. Esta parte pode ser baseada em regras definidas por um treinador ou num modelo de classificação treinado com execuções correctas e incorrectas. A abordagem por regras é mais simples de manter e ajustar.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[6]</w:t>
      </w:r>
      <w:r>
        <w:rPr>
          <w:rtl w:val="0"/>
        </w:rPr>
      </w:r>
    </w:p>
    <w:p xmlns:wp14="http://schemas.microsoft.com/office/word/2010/wordml" w:rsidRDefault="00000000" w14:paraId="0000003F" wp14:textId="77777777">
      <w:pPr>
        <w:pStyle w:val="Heading1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30"/>
          <w:szCs w:val="30"/>
          <w:lang w:val="en-US"/>
        </w:rPr>
        <w:t xml:space="preserve">5.  O que Se Consegue Detectar</w:t>
      </w:r>
      <w:r>
        <w:rPr>
          <w:rtl w:val="0"/>
        </w:rPr>
      </w:r>
    </w:p>
    <w:p xmlns:wp14="http://schemas.microsoft.com/office/word/2010/wordml" w:rsidRDefault="00000000" w14:paraId="00000040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Joelhos a colapsar para dentro no squat (valgus) detectam-se comparando a distância entre joelhos com a distância entre ancas durante a descida. Se a proporção cair abaixo de um limiar definido, há colapso.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[5] [6]</w:t>
      </w:r>
      <w:r>
        <w:rPr>
          <w:rtl w:val="0"/>
        </w:rPr>
      </w:r>
    </w:p>
    <w:p xmlns:wp14="http://schemas.microsoft.com/office/word/2010/wordml" w:rsidRDefault="00000000" w14:paraId="00000041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Costas arredondadas no deadlift aparecem como quebra na linha ombro-anca-joelho, que deve manter-se próxima de 180° durante a subida.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[5]</w:t>
      </w:r>
      <w:r>
        <w:rPr>
          <w:rtl w:val="0"/>
        </w:rPr>
      </w:r>
    </w:p>
    <w:p xmlns:wp14="http://schemas.microsoft.com/office/word/2010/wordml" w:rsidRDefault="00000000" w14:paraId="00000042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Assimetria bilateral detecta-se comparando o ângulo do joelho esquerdo com o direito ao longo da repetição. Uma diferença consistente acima de 10 a 15 graus aponta para compensação.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[6]</w:t>
      </w:r>
      <w:r>
        <w:rPr>
          <w:rtl w:val="0"/>
        </w:rPr>
      </w:r>
    </w:p>
    <w:p xmlns:wp14="http://schemas.microsoft.com/office/word/2010/wordml" w:rsidRDefault="00000000" w14:paraId="00000043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A contagem de repetições faz-se detectando transições de estado. O sistema define dois estados, por exemplo baixo e cima, e conta cada vez que há uma transição completa entre ambos. Para evitar contagens falsas por oscilação, usam-se dois limiares distintos em vez de um único valor de corte.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[6]</w:t>
      </w:r>
      <w:r>
        <w:rPr>
          <w:rtl w:val="0"/>
        </w:rPr>
      </w:r>
    </w:p>
    <w:p xmlns:wp14="http://schemas.microsoft.com/office/word/2010/wordml" w:rsidRDefault="00000000" w14:paraId="00000044" wp14:textId="77777777">
      <w:pPr>
        <w:pStyle w:val="Heading1"/>
      </w:pPr>
    </w:p>
    <w:p w:rsidR="588B56F7" w:rsidP="588B56F7" w:rsidRDefault="588B56F7" w14:paraId="7495FC39" w14:textId="7760D362">
      <w:pPr>
        <w:pStyle w:val="Normal"/>
      </w:pPr>
    </w:p>
    <w:p xmlns:wp14="http://schemas.microsoft.com/office/word/2010/wordml" w:rsidRDefault="00000000" w14:paraId="00000045" wp14:textId="77777777">
      <w:pPr>
        <w:pStyle w:val="Heading1"/>
        <w:rPr/>
      </w:pPr>
      <w:r>
        <w:rPr>
          <w:rtl w:val="0"/>
        </w:rPr>
      </w:r>
    </w:p>
    <w:p xmlns:wp14="http://schemas.microsoft.com/office/word/2010/wordml" w:rsidRDefault="00000000" w14:paraId="00000046" wp14:textId="77777777">
      <w:pPr>
        <w:pStyle w:val="Heading1"/>
        <w:rPr/>
      </w:pPr>
      <w:r>
        <w:rPr>
          <w:rFonts w:ascii="Arial" w:hAnsi="Arial" w:eastAsia="Arial" w:cs="Arial"/>
          <w:b w:val="1"/>
          <w:bCs w:val="1"/>
          <w:color w:val="2e4a8b"/>
          <w:sz w:val="30"/>
          <w:szCs w:val="30"/>
          <w:rtl w:val="0"/>
        </w:rPr>
        <w:t xml:space="preserve">6.  Performance e Onde Corre</w:t>
      </w:r>
      <w:r>
        <w:rPr>
          <w:rtl w:val="0"/>
        </w:rPr>
      </w:r>
    </w:p>
    <w:p xmlns:wp14="http://schemas.microsoft.com/office/word/2010/wordml" w:rsidRDefault="00000000" w14:paraId="00000047" wp14:textId="77777777">
      <w:pPr>
        <w:spacing w:before="0" w:after="160" w:line="276" w:lineRule="auto"/>
        <w:jc w:val="both"/>
      </w:pPr>
      <w:r w:rsidRPr="588B56F7" w:rsidR="588B56F7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Em Kotlin para Android, o MediaPipe integra-se através do ML Kit ou directamente via a Tasks API. O modelo Heavy corre a 20 a 30 frames por segundo num dispositivo de gama média. O modelo Lite ultrapassa os 60. Em dispositivos com processador dedicado de IA (NPU), como os Pixel mais recentes ou os topo de gama da Samsung, o desempenho melhora de forma significativa porque o runtime consegue delegar a inferência para o NPU em vez de usar apenas o CPU.</w:t>
      </w:r>
      <w:r w:rsidRPr="588B56F7" w:rsidR="588B56F7">
        <w:rPr>
          <w:rFonts w:ascii="Arial" w:hAnsi="Arial" w:eastAsia="Arial" w:cs="Arial"/>
          <w:color w:val="2e4a8b"/>
          <w:sz w:val="18"/>
          <w:szCs w:val="18"/>
          <w:vertAlign w:val="superscript"/>
          <w:lang w:val="en-US"/>
        </w:rPr>
        <w:t xml:space="preserve"> [1] [7]</w:t>
      </w:r>
      <w:r>
        <w:rPr>
          <w:rtl w:val="0"/>
        </w:rPr>
      </w:r>
    </w:p>
    <w:p xmlns:wp14="http://schemas.microsoft.com/office/word/2010/wordml" w:rsidRDefault="00000000" w14:paraId="00000048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49" wp14:textId="77777777">
      <w:pPr>
        <w:pStyle w:val="Heading1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30"/>
          <w:szCs w:val="30"/>
          <w:lang w:val="en-US"/>
        </w:rPr>
        <w:t xml:space="preserve">Referências Bibliográficas</w:t>
      </w:r>
      <w:r>
        <w:rPr>
          <w:rtl w:val="0"/>
        </w:rPr>
      </w:r>
    </w:p>
    <w:p xmlns:wp14="http://schemas.microsoft.com/office/word/2010/wordml" w:rsidRDefault="00000000" w14:paraId="0000004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B" wp14:textId="21E7A0FF">
      <w:pPr>
        <w:spacing w:before="0" w:after="120" w:line="276" w:lineRule="auto"/>
        <w:ind w:left="360" w:hanging="360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[1</w:t>
      </w: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]  </w:t>
      </w:r>
      <w:r w:rsidRPr="588B56F7" w:rsidR="588B56F7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Google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. MediaPipe Solutions Guide. Google AI for Developers. Disponível em: https://ai.google.dev/edge/mediapipe/solutions/guide</w:t>
      </w:r>
      <w:r>
        <w:rPr>
          <w:rtl w:val="0"/>
        </w:rPr>
      </w:r>
    </w:p>
    <w:p xmlns:wp14="http://schemas.microsoft.com/office/word/2010/wordml" w:rsidRDefault="00000000" w14:paraId="0000004C" wp14:textId="4EC0454B">
      <w:pPr>
        <w:spacing w:before="0" w:after="120" w:line="276" w:lineRule="auto"/>
        <w:ind w:left="360" w:hanging="360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[2</w:t>
      </w: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]  </w:t>
      </w:r>
      <w:r w:rsidRPr="588B56F7" w:rsidR="588B56F7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Google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. Pose Landmark Detection Guide. Google AI Edge. D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isponível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e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m: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https://ai.google.dev/edge/mediapipe/solutions/vision/pose_landmarker</w:t>
      </w:r>
      <w:r>
        <w:rPr>
          <w:rtl w:val="0"/>
        </w:rPr>
      </w:r>
    </w:p>
    <w:p xmlns:wp14="http://schemas.microsoft.com/office/word/2010/wordml" w:rsidRDefault="00000000" w14:paraId="0000004D" wp14:textId="6AF1734B">
      <w:pPr>
        <w:spacing w:before="0" w:after="120" w:line="276" w:lineRule="auto"/>
        <w:ind w:left="360" w:hanging="360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[3]  </w:t>
      </w:r>
      <w:r w:rsidRPr="588B56F7" w:rsidR="588B56F7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Bazarevsky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, V., Grishchenko, I., Raveendran, K., Zhu, T., Zhang, F., &amp; Grundmann, M. BlazePose: On-device Real-time Body Pose Tracking. arXiv:2006.10204.</w:t>
      </w:r>
      <w:r>
        <w:rPr>
          <w:rtl w:val="0"/>
        </w:rPr>
      </w:r>
    </w:p>
    <w:p xmlns:wp14="http://schemas.microsoft.com/office/word/2010/wordml" w:rsidRDefault="00000000" w14:paraId="0000004E" wp14:textId="6C52D80C">
      <w:pPr>
        <w:spacing w:before="0" w:after="120" w:line="276" w:lineRule="auto"/>
        <w:ind w:left="360" w:hanging="360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[4</w:t>
      </w: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]  </w:t>
      </w:r>
      <w:r w:rsidRPr="588B56F7" w:rsidR="588B56F7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Dill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, S. et al. Accuracy Evaluation of 3D Pose Estimation with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MediaPipe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Pose for Physical Exercises. ResearchGate.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Disponível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em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: https://www.researchgate.net/publication/374081734</w:t>
      </w:r>
      <w:r>
        <w:rPr>
          <w:rtl w:val="0"/>
        </w:rPr>
      </w:r>
    </w:p>
    <w:p xmlns:wp14="http://schemas.microsoft.com/office/word/2010/wordml" w:rsidRDefault="00000000" w14:paraId="0000004F" wp14:textId="6FFA8DA4">
      <w:pPr>
        <w:spacing w:before="0" w:after="120" w:line="276" w:lineRule="auto"/>
        <w:ind w:left="360" w:hanging="360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[5</w:t>
      </w: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]  </w:t>
      </w:r>
      <w:r w:rsidRPr="588B56F7" w:rsidR="588B56F7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Liao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, W. et al. Exercise Quantification from Single Camera View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Markerless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3D Pose Estimation. PMC.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Disponível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em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: https://www.ncbi.nlm.nih.gov/pmc/articles/PMC10951609/</w:t>
      </w:r>
      <w:r>
        <w:rPr>
          <w:rtl w:val="0"/>
        </w:rPr>
      </w:r>
    </w:p>
    <w:p xmlns:wp14="http://schemas.microsoft.com/office/word/2010/wordml" w:rsidRDefault="00000000" w14:paraId="00000050" wp14:textId="0EC3FD21">
      <w:pPr>
        <w:spacing w:before="0" w:after="120" w:line="276" w:lineRule="auto"/>
        <w:ind w:left="360" w:hanging="360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[6</w:t>
      </w: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]  </w:t>
      </w:r>
      <w:r w:rsidRPr="588B56F7" w:rsidR="588B56F7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Sidana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, N. Real-Time Pose Tracking with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MediaPipe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: A Comprehensive Guide for Fitness Applications. Medium.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Disponível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em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: https://medium.com/@nsidana123</w:t>
      </w:r>
      <w:r>
        <w:rPr>
          <w:rtl w:val="0"/>
        </w:rPr>
      </w:r>
    </w:p>
    <w:p xmlns:wp14="http://schemas.microsoft.com/office/word/2010/wordml" w:rsidRDefault="00000000" w14:paraId="00000051" wp14:textId="36C98CE5">
      <w:pPr>
        <w:spacing w:before="0" w:after="120" w:line="276" w:lineRule="auto"/>
        <w:ind w:left="360" w:hanging="360"/>
      </w:pP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[7</w:t>
      </w:r>
      <w:r w:rsidRPr="588B56F7" w:rsidR="588B56F7">
        <w:rPr>
          <w:rFonts w:ascii="Arial" w:hAnsi="Arial" w:eastAsia="Arial" w:cs="Arial"/>
          <w:b w:val="1"/>
          <w:bCs w:val="1"/>
          <w:color w:val="2E4A8B"/>
          <w:sz w:val="20"/>
          <w:szCs w:val="20"/>
          <w:lang w:val="en-US"/>
        </w:rPr>
        <w:t xml:space="preserve">]  </w:t>
      </w:r>
      <w:r w:rsidRPr="588B56F7" w:rsidR="588B56F7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Google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. Pose Landmark Detection Guide for Android. Google AI Edge.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Disponível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em</w:t>
      </w:r>
      <w:r w:rsidRPr="588B56F7" w:rsidR="588B56F7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: https://ai.google.dev/edge/mediapipe/solutions/vision/pose_landmarker/android</w:t>
      </w:r>
      <w:r>
        <w:rPr>
          <w:rtl w:val="0"/>
        </w:rPr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53" wp14:textId="77777777">
    <w:pPr>
      <w:pBdr>
        <w:top w:val="single" w:color="cccccc" w:sz="4" w:space="4"/>
      </w:pBdr>
      <w:jc w:val="center"/>
      <w:rPr/>
    </w:pP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588B56F7" w:rsidRDefault="00000000" w14:paraId="00000052" wp14:textId="77777777">
    <w:pPr>
      <w:pBdr>
        <w:bottom w:val="single" w:color="CCCCCC" w:sz="4" w:space="4"/>
      </w:pBdr>
      <w:jc w:val="right"/>
    </w:pPr>
    <w:r w:rsidRPr="588B56F7" w:rsidR="588B56F7">
      <w:rPr>
        <w:rFonts w:ascii="Arial" w:hAnsi="Arial" w:eastAsia="Arial" w:cs="Arial"/>
        <w:color w:val="888888"/>
        <w:sz w:val="18"/>
        <w:szCs w:val="18"/>
        <w:lang w:val="en-US"/>
      </w:rPr>
      <w:t xml:space="preserve">MediaPipe Library  |  ISEL DEI LEIM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10CFC8"/>
  <w15:docId w15:val="{1CAFB11E-354C-4FED-BF72-F03321BCEC17}"/>
  <w:rsids>
    <w:rsidRoot w:val="3EFF5470"/>
    <w:rsid w:val="3EFF5470"/>
    <w:rsid w:val="588B56F7"/>
    <w:rsid w:val="6536137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single" w:color="cccccc" w:sz="4" w:space="4"/>
        <w:right w:val="nil" w:sz="0" w:space="0"/>
        <w:between w:val="nil" w:sz="0" w:space="0"/>
      </w:pBdr>
      <w:shd w:val="clear" w:fill="auto"/>
      <w:spacing w:before="360" w:after="20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2e4a8b"/>
      <w:sz w:val="30"/>
      <w:szCs w:val="30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80" w:after="12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png" Id="rId6" /><Relationship Type="http://schemas.openxmlformats.org/officeDocument/2006/relationships/header" Target="header1.xml" Id="rId7" /><Relationship Type="http://schemas.openxmlformats.org/officeDocument/2006/relationships/footer" Target="footer1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